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6EF2B" w14:textId="2C0CD65D" w:rsidR="00C24F17" w:rsidRPr="00C24F17" w:rsidRDefault="00D4082C" w:rsidP="004F5271">
      <w:pPr>
        <w:spacing w:after="0" w:line="360" w:lineRule="auto"/>
        <w:jc w:val="center"/>
        <w:rPr>
          <w:rFonts w:ascii="Times New Roman" w:eastAsia="Times New Roman" w:hAnsi="Times New Roman" w:cs="Times New Roman"/>
          <w:b/>
          <w:snapToGrid w:val="0"/>
          <w:kern w:val="28"/>
        </w:rPr>
      </w:pPr>
      <w:bookmarkStart w:id="0" w:name="_GoBack"/>
      <w:bookmarkEnd w:id="0"/>
      <w:r>
        <w:rPr>
          <w:rFonts w:ascii="Times New Roman" w:eastAsia="Times New Roman" w:hAnsi="Times New Roman" w:cs="Times New Roman"/>
          <w:b/>
          <w:snapToGrid w:val="0"/>
          <w:kern w:val="28"/>
        </w:rPr>
        <w:t xml:space="preserve">FCC FORM </w:t>
      </w:r>
      <w:r w:rsidR="00C559F6">
        <w:rPr>
          <w:rFonts w:ascii="Times New Roman" w:eastAsia="Times New Roman" w:hAnsi="Times New Roman" w:cs="Times New Roman"/>
          <w:b/>
          <w:snapToGrid w:val="0"/>
          <w:kern w:val="28"/>
        </w:rPr>
        <w:t xml:space="preserve">2100, SSCHEDULE </w:t>
      </w:r>
      <w:r>
        <w:rPr>
          <w:rFonts w:ascii="Times New Roman" w:eastAsia="Times New Roman" w:hAnsi="Times New Roman" w:cs="Times New Roman"/>
          <w:b/>
          <w:snapToGrid w:val="0"/>
          <w:kern w:val="28"/>
        </w:rPr>
        <w:t>323-E</w:t>
      </w:r>
    </w:p>
    <w:p w14:paraId="54D23AEF" w14:textId="77777777" w:rsidR="00C24F17" w:rsidRPr="00C24F17" w:rsidRDefault="00C24F17" w:rsidP="00C24F17">
      <w:pPr>
        <w:widowControl w:val="0"/>
        <w:autoSpaceDE w:val="0"/>
        <w:autoSpaceDN w:val="0"/>
        <w:adjustRightInd w:val="0"/>
        <w:spacing w:after="0" w:line="240" w:lineRule="auto"/>
        <w:jc w:val="center"/>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snapToGrid w:val="0"/>
          <w:color w:val="000000"/>
          <w:kern w:val="28"/>
          <w:szCs w:val="20"/>
        </w:rPr>
        <w:t>INSTRUCTIONS FOR OWNERSHIP REPORT FOR NONCOMMERCIAL BROADCAST STATIONS</w:t>
      </w:r>
    </w:p>
    <w:p w14:paraId="202BB579" w14:textId="77777777" w:rsidR="00C24F17" w:rsidRPr="00C24F17" w:rsidRDefault="00C24F17" w:rsidP="00C24F17">
      <w:pPr>
        <w:widowControl w:val="0"/>
        <w:autoSpaceDE w:val="0"/>
        <w:autoSpaceDN w:val="0"/>
        <w:adjustRightInd w:val="0"/>
        <w:spacing w:after="0" w:line="240" w:lineRule="auto"/>
        <w:rPr>
          <w:rFonts w:ascii="Times New Roman" w:eastAsia="Times New Roman" w:hAnsi="Times New Roman" w:cs="Times New Roman"/>
          <w:b/>
          <w:bCs/>
          <w:snapToGrid w:val="0"/>
          <w:color w:val="000000"/>
          <w:kern w:val="28"/>
          <w:szCs w:val="20"/>
        </w:rPr>
      </w:pPr>
    </w:p>
    <w:p w14:paraId="67206FAF" w14:textId="77777777" w:rsidR="00402FD9" w:rsidRDefault="00402FD9" w:rsidP="00C24F17">
      <w:pPr>
        <w:widowControl w:val="0"/>
        <w:autoSpaceDE w:val="0"/>
        <w:autoSpaceDN w:val="0"/>
        <w:adjustRightInd w:val="0"/>
        <w:spacing w:after="0" w:line="240" w:lineRule="auto"/>
        <w:jc w:val="center"/>
        <w:rPr>
          <w:rFonts w:ascii="Times New Roman" w:eastAsia="Times New Roman" w:hAnsi="Times New Roman" w:cs="Times New Roman"/>
          <w:b/>
          <w:bCs/>
          <w:snapToGrid w:val="0"/>
          <w:color w:val="000000"/>
          <w:kern w:val="28"/>
          <w:szCs w:val="20"/>
        </w:rPr>
        <w:sectPr w:rsidR="00402FD9" w:rsidSect="009416AA">
          <w:footerReference w:type="default" r:id="rId9"/>
          <w:headerReference w:type="first" r:id="rId10"/>
          <w:footerReference w:type="first" r:id="rId11"/>
          <w:pgSz w:w="12240" w:h="15840" w:code="1"/>
          <w:pgMar w:top="720" w:right="720" w:bottom="720" w:left="720" w:header="720" w:footer="720" w:gutter="0"/>
          <w:cols w:space="720"/>
          <w:titlePg/>
          <w:docGrid w:linePitch="360"/>
        </w:sectPr>
      </w:pPr>
    </w:p>
    <w:p w14:paraId="47DDA3D8" w14:textId="4FF4384B"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snapToGrid w:val="0"/>
          <w:color w:val="000000"/>
          <w:kern w:val="28"/>
          <w:szCs w:val="20"/>
        </w:rPr>
        <w:lastRenderedPageBreak/>
        <w:t>GENERAL INSTRUCTIONS</w:t>
      </w:r>
    </w:p>
    <w:p w14:paraId="1CE37AD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DECA77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1.  </w:t>
      </w:r>
      <w:r w:rsidRPr="00C24F17">
        <w:rPr>
          <w:rFonts w:ascii="Times New Roman" w:eastAsia="Times New Roman" w:hAnsi="Times New Roman" w:cs="Times New Roman"/>
          <w:b/>
          <w:snapToGrid w:val="0"/>
          <w:color w:val="000000"/>
          <w:kern w:val="28"/>
          <w:szCs w:val="20"/>
        </w:rPr>
        <w:t>Definitions.</w:t>
      </w:r>
      <w:r w:rsidRPr="00C24F17">
        <w:rPr>
          <w:rFonts w:ascii="Times New Roman" w:eastAsia="Times New Roman" w:hAnsi="Times New Roman" w:cs="Times New Roman"/>
          <w:snapToGrid w:val="0"/>
          <w:color w:val="000000"/>
          <w:kern w:val="28"/>
          <w:szCs w:val="20"/>
        </w:rPr>
        <w:t xml:space="preserve">  For the purposes of completing this form:</w:t>
      </w:r>
    </w:p>
    <w:p w14:paraId="5AE0F81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3995F60" w14:textId="77777777" w:rsidR="00C24F17" w:rsidRPr="00C24F17" w:rsidRDefault="00C24F17" w:rsidP="00402FD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A </w:t>
      </w:r>
      <w:r w:rsidRPr="00C24F17">
        <w:rPr>
          <w:rFonts w:ascii="Times New Roman" w:eastAsia="Times New Roman" w:hAnsi="Times New Roman" w:cs="Times New Roman"/>
          <w:b/>
          <w:snapToGrid w:val="0"/>
          <w:color w:val="000000"/>
          <w:kern w:val="28"/>
          <w:szCs w:val="20"/>
        </w:rPr>
        <w:t>Licensee</w:t>
      </w:r>
      <w:r w:rsidRPr="00C24F17">
        <w:rPr>
          <w:rFonts w:ascii="Times New Roman" w:eastAsia="Times New Roman" w:hAnsi="Times New Roman" w:cs="Times New Roman"/>
          <w:snapToGrid w:val="0"/>
          <w:color w:val="000000"/>
          <w:kern w:val="28"/>
          <w:szCs w:val="20"/>
        </w:rPr>
        <w:t xml:space="preserve"> is a natural person or an entity that holds a Commission license for a noncommercial educational broadcast station.  </w:t>
      </w:r>
    </w:p>
    <w:p w14:paraId="2DEC8605"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65DE44BB" w14:textId="77777777" w:rsidR="00C24F17" w:rsidRPr="00C24F17" w:rsidRDefault="00C24F17" w:rsidP="00402FD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A </w:t>
      </w:r>
      <w:r w:rsidRPr="00C24F17">
        <w:rPr>
          <w:rFonts w:ascii="Times New Roman" w:eastAsia="Times New Roman" w:hAnsi="Times New Roman" w:cs="Times New Roman"/>
          <w:b/>
          <w:snapToGrid w:val="0"/>
          <w:color w:val="000000"/>
          <w:kern w:val="28"/>
          <w:szCs w:val="20"/>
        </w:rPr>
        <w:t>Permittee</w:t>
      </w:r>
      <w:r w:rsidRPr="00C24F17">
        <w:rPr>
          <w:rFonts w:ascii="Times New Roman" w:eastAsia="Times New Roman" w:hAnsi="Times New Roman" w:cs="Times New Roman"/>
          <w:snapToGrid w:val="0"/>
          <w:color w:val="000000"/>
          <w:kern w:val="28"/>
          <w:szCs w:val="20"/>
        </w:rPr>
        <w:t xml:space="preserve"> is a natural person or an entity that holds a Commission construction permit for a noncommercial educational broadcast station.</w:t>
      </w:r>
    </w:p>
    <w:p w14:paraId="1AFFAEC0"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5DDFB60B" w14:textId="77777777" w:rsidR="00C24F17" w:rsidRPr="00C24F17" w:rsidRDefault="00C24F17" w:rsidP="00402FD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A </w:t>
      </w:r>
      <w:r w:rsidRPr="00C24F17">
        <w:rPr>
          <w:rFonts w:ascii="Times New Roman" w:eastAsia="Times New Roman" w:hAnsi="Times New Roman" w:cs="Times New Roman"/>
          <w:b/>
          <w:snapToGrid w:val="0"/>
          <w:color w:val="000000"/>
          <w:kern w:val="28"/>
          <w:szCs w:val="20"/>
        </w:rPr>
        <w:t>Respondent</w:t>
      </w:r>
      <w:r w:rsidRPr="00C24F17">
        <w:rPr>
          <w:rFonts w:ascii="Times New Roman" w:eastAsia="Times New Roman" w:hAnsi="Times New Roman" w:cs="Times New Roman"/>
          <w:snapToGrid w:val="0"/>
          <w:color w:val="000000"/>
          <w:kern w:val="28"/>
          <w:szCs w:val="20"/>
        </w:rPr>
        <w:t xml:space="preserve"> is any person or entity that is required to file Form 323-E.  </w:t>
      </w:r>
    </w:p>
    <w:p w14:paraId="6A57A9F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0209777"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2.  </w:t>
      </w:r>
      <w:r w:rsidRPr="00C24F17">
        <w:rPr>
          <w:rFonts w:ascii="Times New Roman" w:eastAsia="Times New Roman" w:hAnsi="Times New Roman" w:cs="Times New Roman"/>
          <w:b/>
          <w:snapToGrid w:val="0"/>
          <w:color w:val="000000"/>
          <w:kern w:val="28"/>
          <w:szCs w:val="20"/>
        </w:rPr>
        <w:t>Filing Requirements:  Non-Biennial Ownership Reports.</w:t>
      </w:r>
      <w:r w:rsidRPr="00C24F17">
        <w:rPr>
          <w:rFonts w:ascii="Times New Roman" w:eastAsia="Times New Roman" w:hAnsi="Times New Roman" w:cs="Times New Roman"/>
          <w:snapToGrid w:val="0"/>
          <w:color w:val="000000"/>
          <w:kern w:val="28"/>
          <w:szCs w:val="20"/>
        </w:rPr>
        <w:t xml:space="preserve">  Licensees and Permittees of noncommercial educational AM, FM, or full power television stations must file Form 323-E to report all attributable interests in the Licensee or Permittee as follows.  </w:t>
      </w:r>
    </w:p>
    <w:p w14:paraId="3D5F7A2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2DF41A2" w14:textId="77777777" w:rsidR="00C24F17" w:rsidRPr="00C24F17" w:rsidRDefault="00C24F17" w:rsidP="00402FD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u w:val="single"/>
        </w:rPr>
        <w:t>Transfers of Control/Assignment of License or Construction Permit</w:t>
      </w:r>
      <w:r w:rsidRPr="00C24F17">
        <w:rPr>
          <w:rFonts w:ascii="Times New Roman" w:eastAsia="Times New Roman" w:hAnsi="Times New Roman" w:cs="Times New Roman"/>
          <w:snapToGrid w:val="0"/>
          <w:color w:val="000000"/>
          <w:kern w:val="28"/>
          <w:szCs w:val="20"/>
        </w:rPr>
        <w:t xml:space="preserve">.  Licensees and Permittees must file Form 323-E within 30 days after the consummation of a transfer of control or an assignment of a noncommercial educational AM, FM, or full power television station license or construction permit.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47 C.F.R. Section 73.3615(f).  </w:t>
      </w:r>
      <w:r w:rsidRPr="00C24F17">
        <w:rPr>
          <w:rFonts w:ascii="Times New Roman" w:eastAsia="Times New Roman" w:hAnsi="Times New Roman" w:cs="Times New Roman"/>
          <w:b/>
          <w:snapToGrid w:val="0"/>
          <w:color w:val="000000"/>
          <w:kern w:val="28"/>
          <w:szCs w:val="20"/>
        </w:rPr>
        <w:t>Note:  FCC consent is required prior to consummation of transfers of control/assignments of broadcast authorizations.</w:t>
      </w:r>
      <w:r w:rsidRPr="00C24F17">
        <w:rPr>
          <w:rFonts w:ascii="Times New Roman" w:eastAsia="Times New Roman" w:hAnsi="Times New Roman" w:cs="Times New Roman"/>
          <w:snapToGrid w:val="0"/>
          <w:color w:val="000000"/>
          <w:kern w:val="28"/>
          <w:szCs w:val="20"/>
        </w:rPr>
        <w:t xml:space="preserve">  </w:t>
      </w:r>
    </w:p>
    <w:p w14:paraId="19E58E30" w14:textId="77777777" w:rsidR="00C24F17" w:rsidRPr="00C24F17" w:rsidRDefault="00C24F17" w:rsidP="00402FD9">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168C92F8" w14:textId="77777777" w:rsidR="00C24F17" w:rsidRPr="00C24F17" w:rsidRDefault="00C24F17" w:rsidP="00402FD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u w:val="single"/>
        </w:rPr>
        <w:t>Post-grant of Construction Permit</w:t>
      </w:r>
      <w:r w:rsidRPr="00C24F17">
        <w:rPr>
          <w:rFonts w:ascii="Times New Roman" w:eastAsia="Times New Roman" w:hAnsi="Times New Roman" w:cs="Times New Roman"/>
          <w:snapToGrid w:val="0"/>
          <w:color w:val="000000"/>
          <w:kern w:val="28"/>
          <w:szCs w:val="20"/>
        </w:rPr>
        <w:t xml:space="preserve">.  A Permittee of a new noncommercial educational AM, FM, or full power television broadcast station must file Form 323-E within 30 days after the grant of an original construction permit.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47 C.F.R. Section 73.3615(e)(i).  </w:t>
      </w:r>
    </w:p>
    <w:p w14:paraId="29EEEB2B" w14:textId="77777777" w:rsidR="00C24F17" w:rsidRPr="00C24F17" w:rsidRDefault="00C24F17" w:rsidP="00402FD9">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4DC09781" w14:textId="77777777" w:rsidR="00C24F17" w:rsidRPr="00C24F17" w:rsidRDefault="00C24F17" w:rsidP="00402FD9">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u w:val="single"/>
        </w:rPr>
        <w:t>Application for Station License</w:t>
      </w:r>
      <w:r w:rsidRPr="00C24F17">
        <w:rPr>
          <w:rFonts w:ascii="Times New Roman" w:eastAsia="Times New Roman" w:hAnsi="Times New Roman" w:cs="Times New Roman"/>
          <w:snapToGrid w:val="0"/>
          <w:color w:val="000000"/>
          <w:kern w:val="28"/>
          <w:szCs w:val="20"/>
        </w:rPr>
        <w:t xml:space="preserve">.  On the date that a Permittee applies for a license to cover an original construction permit for a new noncommercial educational AM, FM, or full power television broadcast station, the Permittee must file Form 323-E to update its ownership information.  A filer may choose to certify the continuing accuracy and completeness of a </w:t>
      </w:r>
      <w:r w:rsidRPr="00C24F17">
        <w:rPr>
          <w:rFonts w:ascii="Times New Roman" w:eastAsia="Times New Roman" w:hAnsi="Times New Roman" w:cs="Times New Roman"/>
          <w:snapToGrid w:val="0"/>
          <w:color w:val="000000"/>
          <w:kern w:val="28"/>
          <w:szCs w:val="20"/>
        </w:rPr>
        <w:lastRenderedPageBreak/>
        <w:t xml:space="preserve">previously-filed ownership report.  If the permit </w:t>
      </w:r>
      <w:r w:rsidRPr="00C24F17">
        <w:rPr>
          <w:rFonts w:ascii="Times New Roman" w:eastAsia="Times New Roman" w:hAnsi="Times New Roman" w:cs="Times New Roman"/>
          <w:i/>
          <w:snapToGrid w:val="0"/>
          <w:color w:val="000000"/>
          <w:kern w:val="28"/>
          <w:szCs w:val="20"/>
        </w:rPr>
        <w:t>was not</w:t>
      </w:r>
      <w:r w:rsidRPr="00C24F17">
        <w:rPr>
          <w:rFonts w:ascii="Times New Roman" w:eastAsia="Times New Roman" w:hAnsi="Times New Roman" w:cs="Times New Roman"/>
          <w:snapToGrid w:val="0"/>
          <w:color w:val="000000"/>
          <w:kern w:val="28"/>
          <w:szCs w:val="20"/>
        </w:rPr>
        <w:t xml:space="preserve"> assigned or transferred since it was first granted, the filer may certify the continuing accuracy and completeness of a previously-filed report that was submitted pursuant to item (1), above (</w:t>
      </w:r>
      <w:r w:rsidRPr="00C24F17">
        <w:rPr>
          <w:rFonts w:ascii="Times New Roman" w:eastAsia="Times New Roman" w:hAnsi="Times New Roman" w:cs="Times New Roman"/>
          <w:i/>
          <w:snapToGrid w:val="0"/>
          <w:color w:val="000000"/>
          <w:kern w:val="28"/>
          <w:szCs w:val="20"/>
        </w:rPr>
        <w:t>i.e.</w:t>
      </w:r>
      <w:r w:rsidRPr="00C24F17">
        <w:rPr>
          <w:rFonts w:ascii="Times New Roman" w:eastAsia="Times New Roman" w:hAnsi="Times New Roman" w:cs="Times New Roman"/>
          <w:snapToGrid w:val="0"/>
          <w:color w:val="000000"/>
          <w:kern w:val="28"/>
          <w:szCs w:val="20"/>
        </w:rPr>
        <w:t xml:space="preserve">, a report that was filed in connection with grant of the original construction permit).  If the permit </w:t>
      </w:r>
      <w:r w:rsidRPr="00C24F17">
        <w:rPr>
          <w:rFonts w:ascii="Times New Roman" w:eastAsia="Times New Roman" w:hAnsi="Times New Roman" w:cs="Times New Roman"/>
          <w:i/>
          <w:snapToGrid w:val="0"/>
          <w:color w:val="000000"/>
          <w:kern w:val="28"/>
          <w:szCs w:val="20"/>
        </w:rPr>
        <w:t>was</w:t>
      </w:r>
      <w:r w:rsidRPr="00C24F17">
        <w:rPr>
          <w:rFonts w:ascii="Times New Roman" w:eastAsia="Times New Roman" w:hAnsi="Times New Roman" w:cs="Times New Roman"/>
          <w:snapToGrid w:val="0"/>
          <w:color w:val="000000"/>
          <w:kern w:val="28"/>
          <w:szCs w:val="20"/>
        </w:rPr>
        <w:t xml:space="preserve"> assigned or transferred since it was first granted, the filer may certify the continuing accuracy and completeness of a previously-filed report that was submitted pursuant to item (2), above (</w:t>
      </w:r>
      <w:r w:rsidRPr="00C24F17">
        <w:rPr>
          <w:rFonts w:ascii="Times New Roman" w:eastAsia="Times New Roman" w:hAnsi="Times New Roman" w:cs="Times New Roman"/>
          <w:i/>
          <w:snapToGrid w:val="0"/>
          <w:color w:val="000000"/>
          <w:kern w:val="28"/>
          <w:szCs w:val="20"/>
        </w:rPr>
        <w:t>i.e.</w:t>
      </w:r>
      <w:r w:rsidRPr="00C24F17">
        <w:rPr>
          <w:rFonts w:ascii="Times New Roman" w:eastAsia="Times New Roman" w:hAnsi="Times New Roman" w:cs="Times New Roman"/>
          <w:snapToGrid w:val="0"/>
          <w:color w:val="000000"/>
          <w:kern w:val="28"/>
          <w:szCs w:val="20"/>
        </w:rPr>
        <w:t xml:space="preserve">, a post-consummation ownership report).   In either case, the information in the previously-filed report must remain accurate.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47 C.F.R. Section 73.3615(e)(ii).  </w:t>
      </w:r>
    </w:p>
    <w:p w14:paraId="7081034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066DB3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In the case of organizational structures that include holding companies or other forms of indirect ownership, a separate FCC Form 323-E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or Licensee’s ownership report is equally applicable to each such permit and/or license, the Licensee or Permittee may file a single Form 323-E listing all such licenses and/or permits.  Similarly, if a non-Licensee/Permittee Respondent holds attributable interests in multiple Licensees or Permittees and the information submitted on the Respondent’s ownership report is equally applicable to each such Licensee/Permittee and all associated licenses/permits, the Respondent may file a single Form 323-E listing all such Licensees/Permittees and licenses/permits.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14:paraId="24F37C9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2C001AAE" w14:textId="77777777" w:rsidR="00C24F17" w:rsidRPr="00C24F17" w:rsidRDefault="00C24F17" w:rsidP="000C0B21">
      <w:p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3.  This form is not to be used to request a transfer of control or assignment of license or construction permit.  The appropriate forms for use in connection with such transfers or assignments are FCC Forms 314, 315, and/or 316.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color w:val="000000"/>
          <w:kern w:val="28"/>
          <w:szCs w:val="20"/>
        </w:rPr>
        <w:t xml:space="preserve"> 47 C.F.R. Sections 73.3540 and 73.3541.  It is </w:t>
      </w:r>
      <w:r w:rsidRPr="00C24F17">
        <w:rPr>
          <w:rFonts w:ascii="Times New Roman" w:eastAsia="Times New Roman" w:hAnsi="Times New Roman" w:cs="Times New Roman"/>
          <w:snapToGrid w:val="0"/>
          <w:color w:val="000000"/>
          <w:kern w:val="28"/>
          <w:szCs w:val="20"/>
        </w:rPr>
        <w:lastRenderedPageBreak/>
        <w:t xml:space="preserve">the responsibility of the Licensee or Permittee to determine if a given transaction constitutes a transfer of control or an assignment.  </w:t>
      </w:r>
    </w:p>
    <w:p w14:paraId="1B0C4CE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41EFA6B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4.  </w:t>
      </w:r>
      <w:r w:rsidRPr="00C24F17">
        <w:rPr>
          <w:rFonts w:ascii="Times New Roman" w:eastAsia="Times New Roman" w:hAnsi="Times New Roman" w:cs="Times New Roman"/>
          <w:b/>
          <w:snapToGrid w:val="0"/>
          <w:color w:val="000000"/>
          <w:kern w:val="28"/>
          <w:szCs w:val="20"/>
        </w:rPr>
        <w:t>Filing Requirements:  Biennial Reports.</w:t>
      </w:r>
      <w:r w:rsidRPr="00C24F17">
        <w:rPr>
          <w:rFonts w:ascii="Times New Roman" w:eastAsia="Times New Roman" w:hAnsi="Times New Roman" w:cs="Times New Roman"/>
          <w:snapToGrid w:val="0"/>
          <w:color w:val="000000"/>
          <w:kern w:val="28"/>
          <w:szCs w:val="20"/>
        </w:rPr>
        <w:t xml:space="preserve">  Licensees of noncommercial educational AM, FM, and full power television broadcast stations, as well as Licensees of Class A Television and Low Power Television (LPTV) stations, must file FCC Form 323-E every two years to report all attributable interests in the Licensee.  </w:t>
      </w:r>
      <w:r w:rsidRPr="00C24F17">
        <w:rPr>
          <w:rFonts w:ascii="Times New Roman" w:eastAsia="Times New Roman" w:hAnsi="Times New Roman" w:cs="Times New Roman"/>
          <w:snapToGrid w:val="0"/>
          <w:kern w:val="28"/>
          <w:szCs w:val="20"/>
        </w:rPr>
        <w:t xml:space="preserve">Ownership reports must be filed by December 1 in all odd-numbered years.  The information in each ownership report shall be current as of October 1 of the year in which the ownership report is filed.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47 C.F.R. Section 73.3615(d).  </w:t>
      </w:r>
    </w:p>
    <w:p w14:paraId="21DAAD8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D406DC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In the case of organizational structures that include holding companies or other forms of indirect ownership, a separate FCC Form 323-E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323-E listing all such licenses.  Similarly, if a non-Licensee Respondent holds attributable interests in multiple Licensees and the information submitted on the Respondent’s ownership report is equally applicable to each such Licensee and all licenses, the Respondent may file a single Form 323-E listing all such Licensees and licenses.  Notwithstanding the foregoing, any Respondent that both (1) is a Licensee and (2) holds attributable interests in one or more Licensees must file two ownership reports – one as a Licensee and one as a non-Licensee Respondent.</w:t>
      </w:r>
    </w:p>
    <w:p w14:paraId="0BC08C0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4C840AE"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If there has been no change in the information submitted since the filing of the last biennial report, and that last biennial report was filed electronically via the Commission’s Licensing and Management System (LMS) using the current version of Form 323-E, a Licensee or other Respondent may electronically validate and resubmit its previously-filed biennial Form 323-E. </w:t>
      </w:r>
    </w:p>
    <w:p w14:paraId="41663B2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9F78529" w14:textId="77777777" w:rsidR="00C24F17" w:rsidRPr="00C24F17" w:rsidRDefault="00C24F17" w:rsidP="00402FD9">
      <w:pPr>
        <w:widowControl w:val="0"/>
        <w:autoSpaceDE w:val="0"/>
        <w:autoSpaceDN w:val="0"/>
        <w:adjustRightInd w:val="0"/>
        <w:spacing w:after="0" w:line="240" w:lineRule="auto"/>
        <w:jc w:val="both"/>
        <w:rPr>
          <w:rFonts w:ascii="Arial" w:eastAsia="Times New Roman" w:hAnsi="Arial" w:cs="Arial"/>
          <w:snapToGrid w:val="0"/>
          <w:kern w:val="28"/>
          <w:sz w:val="20"/>
          <w:szCs w:val="20"/>
        </w:rPr>
      </w:pPr>
      <w:r w:rsidRPr="00C24F17">
        <w:rPr>
          <w:rFonts w:ascii="Times New Roman" w:eastAsia="Times New Roman" w:hAnsi="Times New Roman" w:cs="Times New Roman"/>
          <w:snapToGrid w:val="0"/>
          <w:color w:val="000000"/>
          <w:kern w:val="28"/>
          <w:szCs w:val="20"/>
        </w:rPr>
        <w:t xml:space="preserve">5.  </w:t>
      </w:r>
      <w:r w:rsidRPr="00C24F17">
        <w:rPr>
          <w:rFonts w:ascii="Times New Roman" w:eastAsia="Times New Roman" w:hAnsi="Times New Roman" w:cs="Times New Roman"/>
          <w:b/>
          <w:bCs/>
          <w:snapToGrid w:val="0"/>
          <w:color w:val="000000"/>
          <w:kern w:val="28"/>
          <w:szCs w:val="20"/>
        </w:rPr>
        <w:t xml:space="preserve">Electronic Filing of FCC Form 323-E.  </w:t>
      </w:r>
      <w:r w:rsidRPr="00C24F17">
        <w:rPr>
          <w:rFonts w:ascii="Times New Roman" w:eastAsia="Times New Roman" w:hAnsi="Times New Roman" w:cs="Times New Roman"/>
          <w:bCs/>
          <w:snapToGrid w:val="0"/>
          <w:color w:val="000000"/>
          <w:kern w:val="28"/>
          <w:szCs w:val="20"/>
        </w:rPr>
        <w:t>All</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kern w:val="28"/>
          <w:szCs w:val="20"/>
        </w:rPr>
        <w:t>Form 323-E filings must be submitted electronically.  Use the Media Bureau electronic filing system (</w:t>
      </w:r>
      <w:hyperlink r:id="rId12" w:history="1">
        <w:r w:rsidRPr="00C24F17">
          <w:rPr>
            <w:rFonts w:ascii="Times New Roman" w:eastAsia="Times New Roman" w:hAnsi="Times New Roman" w:cs="Times New Roman"/>
            <w:b/>
            <w:snapToGrid w:val="0"/>
            <w:color w:val="0000FF"/>
            <w:kern w:val="28"/>
            <w:szCs w:val="20"/>
            <w:u w:val="single"/>
          </w:rPr>
          <w:t>http://www.fcc.gov/encyclopedia/media-bureau-filing-systems-and-databases</w:t>
        </w:r>
      </w:hyperlink>
      <w:r w:rsidRPr="00C24F17">
        <w:rPr>
          <w:rFonts w:ascii="Times New Roman" w:eastAsia="Times New Roman" w:hAnsi="Times New Roman" w:cs="Times New Roman"/>
          <w:snapToGrid w:val="0"/>
          <w:kern w:val="28"/>
          <w:szCs w:val="20"/>
        </w:rPr>
        <w:t>).</w:t>
      </w:r>
    </w:p>
    <w:p w14:paraId="77BC286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86694DE" w14:textId="77777777" w:rsidR="00C24F17" w:rsidRPr="00C24F17" w:rsidRDefault="00C24F17" w:rsidP="008D02FB">
      <w:pPr>
        <w:keepNext/>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bCs/>
          <w:caps/>
          <w:snapToGrid w:val="0"/>
          <w:color w:val="000000"/>
          <w:kern w:val="28"/>
          <w:szCs w:val="20"/>
        </w:rPr>
        <w:lastRenderedPageBreak/>
        <w:t>Section I</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b/>
          <w:bCs/>
          <w:caps/>
          <w:snapToGrid w:val="0"/>
          <w:color w:val="000000"/>
          <w:kern w:val="28"/>
          <w:szCs w:val="20"/>
        </w:rPr>
        <w:t>– General Information</w:t>
      </w:r>
      <w:r w:rsidRPr="00C24F17">
        <w:rPr>
          <w:rFonts w:ascii="Times New Roman" w:eastAsia="Times New Roman" w:hAnsi="Times New Roman" w:cs="Times New Roman"/>
          <w:b/>
          <w:bCs/>
          <w:snapToGrid w:val="0"/>
          <w:color w:val="000000"/>
          <w:kern w:val="28"/>
          <w:szCs w:val="20"/>
        </w:rPr>
        <w:t xml:space="preserve"> (All Respondents Must Complete)</w:t>
      </w:r>
    </w:p>
    <w:p w14:paraId="6269CAF5" w14:textId="77777777" w:rsidR="00C24F17" w:rsidRPr="00C24F17" w:rsidRDefault="00C24F17" w:rsidP="008D02FB">
      <w:pPr>
        <w:keepNext/>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F9C0FB2" w14:textId="77777777"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 xml:space="preserve">Respondent and Contact Representative. </w:t>
      </w:r>
      <w:r w:rsidRPr="00C24F17">
        <w:rPr>
          <w:rFonts w:ascii="Times New Roman" w:eastAsia="Times New Roman" w:hAnsi="Times New Roman" w:cs="Times New Roman"/>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E</w:t>
      </w:r>
      <w:r w:rsidRPr="00C24F17">
        <w:rPr>
          <w:rFonts w:ascii="Times New Roman" w:eastAsia="Times New Roman" w:hAnsi="Times New Roman" w:cs="Times New Roman"/>
          <w:bCs/>
          <w:snapToGrid w:val="0"/>
          <w:color w:val="000000"/>
          <w:kern w:val="28"/>
          <w:szCs w:val="20"/>
        </w:rPr>
        <w:t xml:space="preserve">nter the legal name, address, contact information and FCC Registration Number (FRN) of the Respondent.  Also provide the name, organization, and contact information for the Respondent’s representative.  </w:t>
      </w:r>
    </w:p>
    <w:p w14:paraId="7112C85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89CF05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24F17">
        <w:rPr>
          <w:rFonts w:ascii="Times New Roman" w:eastAsia="Times New Roman" w:hAnsi="Times New Roman" w:cs="Times New Roman"/>
          <w:b/>
          <w:snapToGrid w:val="0"/>
          <w:color w:val="000000"/>
          <w:kern w:val="28"/>
          <w:szCs w:val="20"/>
          <w:u w:val="single"/>
        </w:rPr>
        <w:t>Licensee/Permittee Respondents</w:t>
      </w:r>
      <w:r w:rsidRPr="00C24F17">
        <w:rPr>
          <w:rFonts w:ascii="Times New Roman" w:eastAsia="Times New Roman" w:hAnsi="Times New Roman" w:cs="Times New Roman"/>
          <w:b/>
          <w:snapToGrid w:val="0"/>
          <w:color w:val="000000"/>
          <w:kern w:val="28"/>
          <w:szCs w:val="20"/>
        </w:rPr>
        <w:t>.</w:t>
      </w:r>
      <w:r w:rsidRPr="00C24F17">
        <w:rPr>
          <w:rFonts w:ascii="Times New Roman" w:eastAsia="Times New Roman" w:hAnsi="Times New Roman" w:cs="Times New Roman"/>
          <w:snapToGrid w:val="0"/>
          <w:color w:val="000000"/>
          <w:kern w:val="28"/>
          <w:szCs w:val="2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color w:val="000000"/>
          <w:kern w:val="28"/>
          <w:szCs w:val="20"/>
        </w:rPr>
        <w:t xml:space="preserve"> 47 C.F.R. Section 1.5.  Licensees and permittees should submit </w:t>
      </w:r>
      <w:r w:rsidRPr="00C24F17">
        <w:rPr>
          <w:rFonts w:ascii="Times New Roman" w:eastAsia="Times New Roman" w:hAnsi="Times New Roman" w:cs="Times New Roman"/>
          <w:snapToGrid w:val="0"/>
          <w:kern w:val="28"/>
          <w:szCs w:val="20"/>
        </w:rPr>
        <w:t>address changes via the Media Bureau electronic filing system (</w:t>
      </w:r>
      <w:hyperlink r:id="rId13" w:history="1">
        <w:r w:rsidRPr="00C24F17">
          <w:rPr>
            <w:rFonts w:ascii="Times New Roman" w:eastAsia="Times New Roman" w:hAnsi="Times New Roman" w:cs="Times New Roman"/>
            <w:b/>
            <w:snapToGrid w:val="0"/>
            <w:color w:val="0000FF"/>
            <w:kern w:val="28"/>
            <w:szCs w:val="20"/>
            <w:u w:val="single"/>
          </w:rPr>
          <w:t>http://www.fcc.gov/encyclopedia/media-bureau-filing-systems-and-databases</w:t>
        </w:r>
      </w:hyperlink>
      <w:r w:rsidRPr="00C24F17">
        <w:rPr>
          <w:rFonts w:ascii="Times New Roman" w:eastAsia="Times New Roman" w:hAnsi="Times New Roman" w:cs="Times New Roman"/>
          <w:snapToGrid w:val="0"/>
          <w:kern w:val="28"/>
          <w:szCs w:val="20"/>
        </w:rPr>
        <w:t xml:space="preserve">). </w:t>
      </w:r>
    </w:p>
    <w:p w14:paraId="37BE580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1C441DE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bCs/>
          <w:snapToGrid w:val="0"/>
          <w:color w:val="000000"/>
          <w:kern w:val="28"/>
          <w:szCs w:val="20"/>
          <w:u w:val="single"/>
        </w:rPr>
        <w:t>FRN</w:t>
      </w:r>
      <w:r w:rsidRPr="00C24F17">
        <w:rPr>
          <w:rFonts w:ascii="Times New Roman" w:eastAsia="Times New Roman" w:hAnsi="Times New Roman" w:cs="Times New Roman"/>
          <w:b/>
          <w:bCs/>
          <w:snapToGrid w:val="0"/>
          <w:color w:val="000000"/>
          <w:kern w:val="28"/>
          <w:szCs w:val="20"/>
        </w:rPr>
        <w:t>.</w:t>
      </w:r>
      <w:r w:rsidRPr="00C24F17">
        <w:rPr>
          <w:rFonts w:ascii="Times New Roman" w:eastAsia="Times New Roman" w:hAnsi="Times New Roman" w:cs="Times New Roman"/>
          <w:snapToGrid w:val="0"/>
          <w:color w:val="000000"/>
          <w:kern w:val="28"/>
          <w:szCs w:val="20"/>
        </w:rPr>
        <w:t xml:space="preserve">  The Respondent must provide its FRN</w:t>
      </w:r>
      <w:r w:rsidRPr="00C24F17">
        <w:rPr>
          <w:rFonts w:ascii="Times New Roman" w:eastAsia="Times New Roman" w:hAnsi="Times New Roman" w:cs="Times New Roman"/>
          <w:snapToGrid w:val="0"/>
          <w:kern w:val="28"/>
          <w:szCs w:val="20"/>
        </w:rPr>
        <w:t xml:space="preserve"> – </w:t>
      </w:r>
      <w:r w:rsidRPr="00C24F17">
        <w:rPr>
          <w:rFonts w:ascii="Times New Roman" w:eastAsia="Times New Roman" w:hAnsi="Times New Roman" w:cs="Times New Roman"/>
          <w:snapToGrid w:val="0"/>
          <w:color w:val="000000"/>
          <w:kern w:val="28"/>
          <w:szCs w:val="20"/>
        </w:rPr>
        <w:t xml:space="preserve">a ten-digit unique entity identifier.  </w:t>
      </w:r>
      <w:r w:rsidRPr="00C24F17">
        <w:rPr>
          <w:rFonts w:ascii="Times New Roman" w:eastAsia="Times New Roman" w:hAnsi="Times New Roman" w:cs="Times New Roman"/>
          <w:snapToGrid w:val="0"/>
          <w:kern w:val="28"/>
          <w:szCs w:val="20"/>
        </w:rPr>
        <w:t xml:space="preserve">An FRN can be obtained through the Commission Registration System (CORES), which is listed among the FCC E-Filing systems </w:t>
      </w:r>
      <w:r w:rsidRPr="00C24F17">
        <w:rPr>
          <w:rFonts w:ascii="Times New Roman" w:eastAsia="Times New Roman" w:hAnsi="Times New Roman" w:cs="Times New Roman"/>
          <w:b/>
          <w:snapToGrid w:val="0"/>
          <w:kern w:val="28"/>
          <w:szCs w:val="20"/>
        </w:rPr>
        <w:t>(</w:t>
      </w:r>
      <w:bookmarkStart w:id="1" w:name="_Hlk496777388"/>
      <w:r w:rsidRPr="00C24F17">
        <w:rPr>
          <w:rFonts w:ascii="Times New Roman" w:eastAsia="Times New Roman" w:hAnsi="Times New Roman" w:cs="Times New Roman"/>
          <w:b/>
          <w:bCs/>
          <w:snapToGrid w:val="0"/>
          <w:kern w:val="28"/>
          <w:szCs w:val="20"/>
        </w:rPr>
        <w:fldChar w:fldCharType="begin"/>
      </w:r>
      <w:r w:rsidRPr="00C24F17">
        <w:rPr>
          <w:rFonts w:ascii="Times New Roman" w:eastAsia="Times New Roman" w:hAnsi="Times New Roman" w:cs="Times New Roman"/>
          <w:b/>
          <w:bCs/>
          <w:snapToGrid w:val="0"/>
          <w:kern w:val="28"/>
          <w:szCs w:val="20"/>
        </w:rPr>
        <w:instrText>HYPERLINK "https://www.fcc.gov/licensing-databases/general/online-filing"</w:instrText>
      </w:r>
      <w:r w:rsidRPr="00C24F17">
        <w:rPr>
          <w:rFonts w:ascii="Times New Roman" w:eastAsia="Times New Roman" w:hAnsi="Times New Roman" w:cs="Times New Roman"/>
          <w:b/>
          <w:bCs/>
          <w:snapToGrid w:val="0"/>
          <w:kern w:val="28"/>
          <w:szCs w:val="20"/>
        </w:rPr>
        <w:fldChar w:fldCharType="separate"/>
      </w:r>
      <w:r w:rsidRPr="00C24F17">
        <w:rPr>
          <w:rFonts w:ascii="Times New Roman" w:eastAsia="Times New Roman" w:hAnsi="Times New Roman" w:cs="Times New Roman"/>
          <w:b/>
          <w:snapToGrid w:val="0"/>
          <w:color w:val="0000FF"/>
          <w:kern w:val="28"/>
          <w:szCs w:val="20"/>
          <w:u w:val="single"/>
        </w:rPr>
        <w:t>https://www.fcc.gov/licensing-databases/general/online-filing</w:t>
      </w:r>
      <w:r w:rsidRPr="00C24F17">
        <w:rPr>
          <w:rFonts w:ascii="Times New Roman" w:eastAsia="Times New Roman" w:hAnsi="Times New Roman" w:cs="Times New Roman"/>
          <w:b/>
          <w:bCs/>
          <w:snapToGrid w:val="0"/>
          <w:kern w:val="28"/>
          <w:szCs w:val="20"/>
        </w:rPr>
        <w:fldChar w:fldCharType="end"/>
      </w:r>
      <w:bookmarkEnd w:id="1"/>
      <w:r w:rsidRPr="00C24F17">
        <w:rPr>
          <w:rFonts w:ascii="Times New Roman" w:eastAsia="Times New Roman" w:hAnsi="Times New Roman" w:cs="Times New Roman"/>
          <w:snapToGrid w:val="0"/>
          <w:kern w:val="28"/>
          <w:szCs w:val="20"/>
        </w:rPr>
        <w:t>).</w:t>
      </w:r>
    </w:p>
    <w:p w14:paraId="7C3CB99A"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40A9451A"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 w:val="16"/>
          <w:szCs w:val="16"/>
        </w:rPr>
      </w:pPr>
      <w:r w:rsidRPr="00C24F17">
        <w:rPr>
          <w:rFonts w:ascii="Times New Roman" w:eastAsia="Times New Roman" w:hAnsi="Times New Roman" w:cs="Times New Roman"/>
          <w:snapToGrid w:val="0"/>
          <w:color w:val="000000"/>
          <w:kern w:val="28"/>
          <w:szCs w:val="20"/>
        </w:rPr>
        <w:t>If a Respondent submits and/or is listed as an attributable interest holder on multiple ownership reports, it must provide the same FRN on all such ownership reports.  Filers should coordinate with each other to ensure such consistency.</w:t>
      </w:r>
      <w:r w:rsidRPr="00C24F17">
        <w:rPr>
          <w:rFonts w:ascii="Times New Roman" w:eastAsia="Times New Roman" w:hAnsi="Times New Roman" w:cs="Times New Roman"/>
          <w:snapToGrid w:val="0"/>
          <w:kern w:val="28"/>
          <w:sz w:val="16"/>
          <w:szCs w:val="16"/>
        </w:rPr>
        <w:t xml:space="preserve"> </w:t>
      </w:r>
    </w:p>
    <w:p w14:paraId="38CCCF89"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 w:val="16"/>
          <w:szCs w:val="16"/>
        </w:rPr>
      </w:pPr>
    </w:p>
    <w:p w14:paraId="2442937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snapToGrid w:val="0"/>
          <w:color w:val="000000"/>
          <w:kern w:val="28"/>
          <w:szCs w:val="16"/>
        </w:rPr>
        <w:t xml:space="preserve">Questions concerning </w:t>
      </w:r>
      <w:r w:rsidRPr="00C24F17">
        <w:rPr>
          <w:rFonts w:ascii="Times New Roman" w:eastAsia="Times New Roman" w:hAnsi="Times New Roman" w:cs="Times New Roman"/>
          <w:snapToGrid w:val="0"/>
          <w:color w:val="000000"/>
          <w:kern w:val="28"/>
          <w:szCs w:val="20"/>
        </w:rPr>
        <w:t xml:space="preserve">CORES FRNs can be directed to the CORES help desk via email at </w:t>
      </w:r>
      <w:r w:rsidRPr="00C24F17">
        <w:rPr>
          <w:rFonts w:ascii="Times New Roman" w:eastAsia="Times New Roman" w:hAnsi="Times New Roman" w:cs="Times New Roman"/>
          <w:b/>
          <w:bCs/>
          <w:snapToGrid w:val="0"/>
          <w:color w:val="0000FF"/>
          <w:kern w:val="28"/>
          <w:szCs w:val="20"/>
        </w:rPr>
        <w:t xml:space="preserve">CORES@fcc.gov </w:t>
      </w:r>
      <w:r w:rsidRPr="00C24F17">
        <w:rPr>
          <w:rFonts w:ascii="Times New Roman" w:eastAsia="Times New Roman" w:hAnsi="Times New Roman" w:cs="Times New Roman"/>
          <w:snapToGrid w:val="0"/>
          <w:color w:val="000000"/>
          <w:kern w:val="28"/>
          <w:szCs w:val="20"/>
        </w:rPr>
        <w:t>or by calling 1-877-480-3201 (Mon.-Fri. 8 a.m.-6 p.m. ET).</w:t>
      </w:r>
      <w:r w:rsidRPr="00C24F17">
        <w:rPr>
          <w:rFonts w:ascii="Times New Roman" w:eastAsia="Times New Roman" w:hAnsi="Times New Roman" w:cs="Times New Roman"/>
          <w:snapToGrid w:val="0"/>
          <w:kern w:val="28"/>
          <w:sz w:val="16"/>
          <w:szCs w:val="16"/>
        </w:rPr>
        <w:t xml:space="preserve"> </w:t>
      </w:r>
    </w:p>
    <w:p w14:paraId="2920D84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C1632F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Respondent and Report Information.</w:t>
      </w:r>
      <w:r w:rsidRPr="00C24F17">
        <w:rPr>
          <w:rFonts w:ascii="Times New Roman" w:eastAsia="Times New Roman" w:hAnsi="Times New Roman" w:cs="Times New Roman"/>
          <w:snapToGrid w:val="0"/>
          <w:color w:val="000000"/>
          <w:kern w:val="28"/>
          <w:szCs w:val="20"/>
        </w:rPr>
        <w:t xml:space="preserve">  Select the appropriate option to indicate whether the Respondent, is</w:t>
      </w:r>
    </w:p>
    <w:p w14:paraId="2AAF4F9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28DC799" w14:textId="77777777" w:rsidR="00C24F17" w:rsidRPr="00C24F17" w:rsidRDefault="00C24F17" w:rsidP="00402FD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a Licensee; </w:t>
      </w:r>
    </w:p>
    <w:p w14:paraId="342F0DB4"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0C2D730F" w14:textId="77777777" w:rsidR="00C24F17" w:rsidRPr="00C24F17" w:rsidRDefault="00C24F17" w:rsidP="00402FD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a Permittee (non-biennial reports only); or</w:t>
      </w:r>
    </w:p>
    <w:p w14:paraId="46A3B08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0B93AF0" w14:textId="77777777" w:rsidR="00C24F17" w:rsidRPr="00C24F17" w:rsidRDefault="00C24F17" w:rsidP="00402FD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an entity required to file a Form 323-E because it holds an attributable interest in one or more Licensees or, in the case of non-biennial reports, Permittees.  </w:t>
      </w:r>
    </w:p>
    <w:p w14:paraId="2D16CCA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EB4DBE2" w14:textId="77777777" w:rsidR="00C24F17" w:rsidRPr="00C24F17" w:rsidRDefault="00C24F17" w:rsidP="008D02FB">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lastRenderedPageBreak/>
        <w:t xml:space="preserve">Also indicate whether the Respondent’s governing board (or other governing entity) is directly or indirectly under the control of another entity.  </w:t>
      </w:r>
      <w:r w:rsidRPr="00C24F17">
        <w:rPr>
          <w:rFonts w:ascii="Times New Roman" w:eastAsia="Times New Roman" w:hAnsi="Times New Roman" w:cs="Times New Roman"/>
          <w:b/>
          <w:snapToGrid w:val="0"/>
          <w:color w:val="000000"/>
          <w:kern w:val="28"/>
          <w:szCs w:val="20"/>
        </w:rPr>
        <w:t>If “yes” is selected, a separate Form 323-E must be submitted for each such controlling entity.</w:t>
      </w:r>
    </w:p>
    <w:p w14:paraId="5B644B0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1A0761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Indicate whether 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or (6) a certification of accuracy of a previously filed ownership report by a Permittee (report in conjunction with a Permittee’s application for a station license).  Purposes (1) and (2) apply only to biennial filings, while purposes (3) – (6) apply only to non-biennial filings.    </w:t>
      </w:r>
    </w:p>
    <w:p w14:paraId="73DFED1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097217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A Respondent with a current and unamended biennial ownership report on file with the Commission that is still accurate and that was filed using the current electronic version of Form 323-E may select option (2) to validate and resubmit the Respondent’s previously-filed biennial ownership report.  A Respondent that selects this option will not be permitted to make changes to the information provided under Licensee/Permittee and License/Permit Information or to Section II-B of the new report.  If such changes are needed, the Respondent should NOT select option (2) but instead should make use of the report copying/prefilling capabilities within LMS to create the new report.</w:t>
      </w:r>
    </w:p>
    <w:p w14:paraId="70EB75D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413DDE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u w:val="single"/>
        </w:rPr>
      </w:pPr>
      <w:r w:rsidRPr="00C24F17">
        <w:rPr>
          <w:rFonts w:ascii="Times New Roman" w:eastAsia="Times New Roman" w:hAnsi="Times New Roman" w:cs="Times New Roman"/>
          <w:snapToGrid w:val="0"/>
          <w:color w:val="000000"/>
          <w:kern w:val="28"/>
          <w:szCs w:val="20"/>
        </w:rPr>
        <w:t>If a report is filed pursuant to option (6), provide the file number of the previously-filed report that is being certified.  A Respondent that selects this option will not be permitted to make changes to the information provided under Licensee/Permittee and License/Permit Information or to Section II-A of the new report.  If such changes are needed, the Respondent should NOT select option (6) and should instead select option (5) and make use of the report copying/ prefilling capabilities within LMS to create the new report.</w:t>
      </w:r>
    </w:p>
    <w:p w14:paraId="5935581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E821EE8" w14:textId="77777777" w:rsidR="00C24F17" w:rsidRPr="00C24F17" w:rsidRDefault="00C24F17" w:rsidP="000C0B21">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Respondents may also amend a previously filed ownership report.  Respondents should select this option </w:t>
      </w:r>
      <w:r w:rsidRPr="00C24F17">
        <w:rPr>
          <w:rFonts w:ascii="Times New Roman" w:eastAsia="Times New Roman" w:hAnsi="Times New Roman" w:cs="Times New Roman"/>
          <w:i/>
          <w:snapToGrid w:val="0"/>
          <w:color w:val="000000"/>
          <w:kern w:val="28"/>
          <w:szCs w:val="20"/>
        </w:rPr>
        <w:t>only if</w:t>
      </w:r>
      <w:r w:rsidRPr="00C24F17">
        <w:rPr>
          <w:rFonts w:ascii="Times New Roman" w:eastAsia="Times New Roman" w:hAnsi="Times New Roman" w:cs="Times New Roman"/>
          <w:snapToGrid w:val="0"/>
          <w:color w:val="000000"/>
          <w:kern w:val="28"/>
          <w:szCs w:val="20"/>
        </w:rPr>
        <w:t xml:space="preserve"> the purpose of the filing is to correct one or more errors in a previously-submitted report.  Filing an amendment will update the previously-filed report, and the resulting report will have the same file number as the previously-filed report.  When submitting an amendment, a Respondent must provide the File Number of the previously-filed report and an exhibit listing the portions of the previous report that are being revised.  A Respondent that wishes to create a </w:t>
      </w:r>
      <w:r w:rsidRPr="00C24F17">
        <w:rPr>
          <w:rFonts w:ascii="Times New Roman" w:eastAsia="Times New Roman" w:hAnsi="Times New Roman" w:cs="Times New Roman"/>
          <w:i/>
          <w:snapToGrid w:val="0"/>
          <w:color w:val="000000"/>
          <w:kern w:val="28"/>
          <w:szCs w:val="20"/>
        </w:rPr>
        <w:t>new</w:t>
      </w:r>
      <w:r w:rsidRPr="00C24F17">
        <w:rPr>
          <w:rFonts w:ascii="Times New Roman" w:eastAsia="Times New Roman" w:hAnsi="Times New Roman" w:cs="Times New Roman"/>
          <w:snapToGrid w:val="0"/>
          <w:color w:val="000000"/>
          <w:kern w:val="28"/>
          <w:szCs w:val="20"/>
        </w:rPr>
        <w:t xml:space="preserve"> report based on data contained in a previously-submitted report should NOT amend the previously-submitted report.    Instead, the Respondent should make use of the report copying/ prefilling capabilities within the LMS to create the new report.  </w:t>
      </w:r>
    </w:p>
    <w:p w14:paraId="10E8AA5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8DB690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Also enter the</w:t>
      </w:r>
      <w:r w:rsidRPr="00C24F17">
        <w:rPr>
          <w:rFonts w:ascii="Times New Roman" w:eastAsia="Times New Roman" w:hAnsi="Times New Roman" w:cs="Times New Roman"/>
          <w:b/>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“as of” date in the field provided.  When filing a biennial ownership report, the date entered must be Oct. 1 of the filing year.</w:t>
      </w:r>
    </w:p>
    <w:p w14:paraId="245A005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BCB398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Licensee/Permittee and License/Permit Information.</w:t>
      </w:r>
      <w:r w:rsidRPr="00C24F17">
        <w:rPr>
          <w:rFonts w:ascii="Times New Roman" w:eastAsia="Times New Roman" w:hAnsi="Times New Roman" w:cs="Times New Roman"/>
          <w:snapToGrid w:val="0"/>
          <w:color w:val="000000"/>
          <w:kern w:val="28"/>
          <w:szCs w:val="20"/>
        </w:rPr>
        <w:t xml:space="preserve">  All Licensee/Permittee Respondents must enter the name and FRN of the Licensee/Permittee and provide information for each 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  </w:t>
      </w:r>
    </w:p>
    <w:p w14:paraId="2E6A036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4112B5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Cs/>
          <w:snapToGrid w:val="0"/>
          <w:color w:val="000000"/>
          <w:kern w:val="28"/>
          <w:szCs w:val="20"/>
          <w:u w:val="single"/>
        </w:rPr>
        <w:t>Facility ID Number</w:t>
      </w:r>
      <w:r w:rsidRPr="00C24F17">
        <w:rPr>
          <w:rFonts w:ascii="Times New Roman" w:eastAsia="Times New Roman" w:hAnsi="Times New Roman" w:cs="Times New Roman"/>
          <w:snapToGrid w:val="0"/>
          <w:color w:val="000000"/>
          <w:kern w:val="28"/>
          <w:szCs w:val="20"/>
        </w:rPr>
        <w:t xml:space="preserve">.  </w:t>
      </w:r>
      <w:r w:rsidRPr="00C24F17">
        <w:rPr>
          <w:rFonts w:ascii="Times New Roman" w:eastAsia="Times New Roman" w:hAnsi="Times New Roman" w:cs="Times New Roman"/>
          <w:snapToGrid w:val="0"/>
          <w:kern w:val="28"/>
          <w:szCs w:val="20"/>
        </w:rPr>
        <w:t>Facility ID numbers can be located by using the “Station Search” at the Media Bureau electronic filing system (</w:t>
      </w:r>
      <w:hyperlink r:id="rId14" w:history="1">
        <w:r w:rsidRPr="00C24F17">
          <w:rPr>
            <w:rFonts w:ascii="Times New Roman" w:eastAsia="Times New Roman" w:hAnsi="Times New Roman" w:cs="Times New Roman"/>
            <w:b/>
            <w:snapToGrid w:val="0"/>
            <w:color w:val="0000FF"/>
            <w:kern w:val="28"/>
            <w:szCs w:val="20"/>
            <w:u w:val="single"/>
          </w:rPr>
          <w:t>http://www.fcc.gov/encyclopedia/media-bureau-filing-systems-and-databases</w:t>
        </w:r>
      </w:hyperlink>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In addition, the Facility ID Number is included on all broadcast authorizations and postcards.  </w:t>
      </w:r>
    </w:p>
    <w:p w14:paraId="11B930F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897D3E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Cs/>
          <w:snapToGrid w:val="0"/>
          <w:color w:val="000000"/>
          <w:kern w:val="28"/>
          <w:szCs w:val="20"/>
          <w:u w:val="single"/>
        </w:rPr>
        <w:t>FRN</w:t>
      </w:r>
      <w:r w:rsidRPr="00C24F17">
        <w:rPr>
          <w:rFonts w:ascii="Times New Roman" w:eastAsia="Times New Roman" w:hAnsi="Times New Roman" w:cs="Times New Roman"/>
          <w:bCs/>
          <w:snapToGrid w:val="0"/>
          <w:color w:val="000000"/>
          <w:kern w:val="28"/>
          <w:szCs w:val="20"/>
        </w:rPr>
        <w:t>.</w:t>
      </w:r>
      <w:r w:rsidRPr="00C24F17">
        <w:rPr>
          <w:rFonts w:ascii="Times New Roman" w:eastAsia="Times New Roman" w:hAnsi="Times New Roman" w:cs="Times New Roman"/>
          <w:snapToGrid w:val="0"/>
          <w:color w:val="000000"/>
          <w:kern w:val="28"/>
          <w:szCs w:val="20"/>
        </w:rPr>
        <w:t xml:space="preserve">  Filers must provide an FRN – a ten-digit unique identifier – for each licensee/permittee that appears on the report.  </w:t>
      </w:r>
      <w:r w:rsidRPr="00C24F17">
        <w:rPr>
          <w:rFonts w:ascii="Times New Roman" w:eastAsia="Times New Roman" w:hAnsi="Times New Roman" w:cs="Times New Roman"/>
          <w:snapToGrid w:val="0"/>
          <w:kern w:val="28"/>
          <w:szCs w:val="20"/>
        </w:rPr>
        <w:t>An FRN can be obtained through the CORES, which is listed among the FCC E-Filing systems (</w:t>
      </w:r>
      <w:hyperlink r:id="rId15" w:history="1">
        <w:r w:rsidRPr="00C24F17">
          <w:rPr>
            <w:rFonts w:ascii="Times New Roman" w:eastAsia="Times New Roman" w:hAnsi="Times New Roman" w:cs="Times New Roman"/>
            <w:b/>
            <w:snapToGrid w:val="0"/>
            <w:color w:val="0000FF"/>
            <w:kern w:val="28"/>
            <w:szCs w:val="20"/>
            <w:u w:val="single"/>
          </w:rPr>
          <w:t>https://www.fcc.gov/licensing-databases/general/online-filing</w:t>
        </w:r>
      </w:hyperlink>
      <w:r w:rsidRPr="00C24F17">
        <w:rPr>
          <w:rFonts w:ascii="Times New Roman" w:eastAsia="Times New Roman" w:hAnsi="Times New Roman" w:cs="Times New Roman"/>
          <w:snapToGrid w:val="0"/>
          <w:kern w:val="28"/>
          <w:szCs w:val="20"/>
        </w:rPr>
        <w:t>).</w:t>
      </w:r>
    </w:p>
    <w:p w14:paraId="43A87DB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31EC801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Questions concerning CORES FRNs can be directed to the CORES help desk via email at </w:t>
      </w:r>
      <w:r w:rsidRPr="00C24F17">
        <w:rPr>
          <w:rFonts w:ascii="Times New Roman" w:eastAsia="Times New Roman" w:hAnsi="Times New Roman" w:cs="Times New Roman"/>
          <w:b/>
          <w:bCs/>
          <w:snapToGrid w:val="0"/>
          <w:color w:val="0000FF"/>
          <w:kern w:val="28"/>
          <w:szCs w:val="20"/>
        </w:rPr>
        <w:t xml:space="preserve">CORES@fcc.gov </w:t>
      </w:r>
      <w:r w:rsidRPr="00C24F17">
        <w:rPr>
          <w:rFonts w:ascii="Times New Roman" w:eastAsia="Times New Roman" w:hAnsi="Times New Roman" w:cs="Times New Roman"/>
          <w:snapToGrid w:val="0"/>
          <w:color w:val="000000"/>
          <w:kern w:val="28"/>
          <w:szCs w:val="20"/>
        </w:rPr>
        <w:t>or by calling 1-877-480-3201 (Mon.-Fri. 8 a.m.-6 p.m. ET).</w:t>
      </w:r>
    </w:p>
    <w:p w14:paraId="58FA062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ACB21A6" w14:textId="77777777" w:rsidR="00C24F17" w:rsidRPr="00C24F17"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caps/>
          <w:snapToGrid w:val="0"/>
          <w:color w:val="000000"/>
          <w:kern w:val="28"/>
          <w:szCs w:val="20"/>
        </w:rPr>
        <w:t>Section II-A – Non-Biennial Ownership INFORMATION</w:t>
      </w:r>
    </w:p>
    <w:p w14:paraId="2DD68D1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AF040AB" w14:textId="3D7D7512" w:rsidR="00C24F17" w:rsidRPr="00C24F17" w:rsidRDefault="00C24F17" w:rsidP="000C0B21">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 xml:space="preserve">Contract Information.  </w:t>
      </w:r>
      <w:r w:rsidRPr="00C24F17">
        <w:rPr>
          <w:rFonts w:ascii="Times New Roman" w:eastAsia="Times New Roman" w:hAnsi="Times New Roman" w:cs="Times New Roman"/>
          <w:snapToGrid w:val="0"/>
          <w:color w:val="000000"/>
          <w:kern w:val="28"/>
          <w:szCs w:val="20"/>
        </w:rPr>
        <w:t xml:space="preserve">Licensees and Permittees of full power noncommercial educational television stations, AM radio stations, and FM radio stations are required to </w:t>
      </w:r>
      <w:r w:rsidRPr="004C04A2">
        <w:rPr>
          <w:rFonts w:ascii="Times New Roman" w:eastAsia="Times New Roman" w:hAnsi="Times New Roman" w:cs="Times New Roman"/>
          <w:b/>
          <w:strike/>
          <w:snapToGrid w:val="0"/>
          <w:color w:val="FF0000"/>
          <w:kern w:val="28"/>
          <w:szCs w:val="20"/>
        </w:rPr>
        <w:t>file with</w:t>
      </w:r>
      <w:r w:rsidR="00121296" w:rsidRPr="00121296">
        <w:rPr>
          <w:rFonts w:ascii="Times New Roman" w:eastAsia="Times New Roman" w:hAnsi="Times New Roman" w:cs="Times New Roman"/>
          <w:b/>
          <w:strike/>
          <w:snapToGrid w:val="0"/>
          <w:color w:val="FF0000"/>
          <w:kern w:val="28"/>
          <w:szCs w:val="20"/>
        </w:rPr>
        <w:t xml:space="preserve"> </w:t>
      </w:r>
      <w:r w:rsidR="000E05E3" w:rsidRPr="004C04A2">
        <w:rPr>
          <w:rFonts w:ascii="Times New Roman" w:eastAsia="Times New Roman" w:hAnsi="Times New Roman" w:cs="Times New Roman"/>
          <w:b/>
          <w:snapToGrid w:val="0"/>
          <w:color w:val="FF0000"/>
          <w:kern w:val="28"/>
          <w:szCs w:val="20"/>
        </w:rPr>
        <w:t>provide to</w:t>
      </w:r>
      <w:r w:rsidRPr="00C24F17">
        <w:rPr>
          <w:rFonts w:ascii="Times New Roman" w:eastAsia="Times New Roman" w:hAnsi="Times New Roman" w:cs="Times New Roman"/>
          <w:snapToGrid w:val="0"/>
          <w:color w:val="000000"/>
          <w:kern w:val="28"/>
          <w:szCs w:val="20"/>
        </w:rPr>
        <w:t xml:space="preserve"> the Commission </w:t>
      </w:r>
      <w:r w:rsidR="000E05E3" w:rsidRPr="004C04A2">
        <w:rPr>
          <w:rFonts w:ascii="Times New Roman" w:eastAsia="Times New Roman" w:hAnsi="Times New Roman" w:cs="Times New Roman"/>
          <w:b/>
          <w:snapToGrid w:val="0"/>
          <w:color w:val="FF0000"/>
          <w:kern w:val="28"/>
          <w:szCs w:val="20"/>
        </w:rPr>
        <w:t xml:space="preserve">upon request copies of </w:t>
      </w:r>
      <w:r w:rsidRPr="00C24F17">
        <w:rPr>
          <w:rFonts w:ascii="Times New Roman" w:eastAsia="Times New Roman" w:hAnsi="Times New Roman" w:cs="Times New Roman"/>
          <w:snapToGrid w:val="0"/>
          <w:color w:val="000000"/>
          <w:kern w:val="28"/>
          <w:szCs w:val="20"/>
        </w:rPr>
        <w:t xml:space="preserve">any contracts or other instruments, or modifications thereof, relating to the ownership, control, or management of the Licensee or Permittee or to its stock.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color w:val="000000"/>
          <w:kern w:val="28"/>
          <w:szCs w:val="20"/>
        </w:rPr>
        <w:t xml:space="preserve"> 47 C.F.R. Section 73.3613.  Licensees and Permittees must </w:t>
      </w:r>
      <w:r w:rsidRPr="004C04A2">
        <w:rPr>
          <w:rFonts w:ascii="Times New Roman" w:eastAsia="Times New Roman" w:hAnsi="Times New Roman" w:cs="Times New Roman"/>
          <w:b/>
          <w:strike/>
          <w:snapToGrid w:val="0"/>
          <w:color w:val="FF0000"/>
          <w:kern w:val="28"/>
          <w:szCs w:val="20"/>
        </w:rPr>
        <w:t xml:space="preserve">file </w:t>
      </w:r>
      <w:r w:rsidR="000E05E3" w:rsidRPr="004C04A2">
        <w:rPr>
          <w:rFonts w:ascii="Times New Roman" w:eastAsia="Times New Roman" w:hAnsi="Times New Roman" w:cs="Times New Roman"/>
          <w:b/>
          <w:snapToGrid w:val="0"/>
          <w:color w:val="FF0000"/>
          <w:kern w:val="28"/>
          <w:szCs w:val="20"/>
        </w:rPr>
        <w:t xml:space="preserve">provide the Commission with copies of </w:t>
      </w:r>
      <w:r w:rsidRPr="00C24F17">
        <w:rPr>
          <w:rFonts w:ascii="Times New Roman" w:eastAsia="Times New Roman" w:hAnsi="Times New Roman" w:cs="Times New Roman"/>
          <w:snapToGrid w:val="0"/>
          <w:color w:val="000000"/>
          <w:kern w:val="28"/>
          <w:szCs w:val="20"/>
        </w:rPr>
        <w:t>all contracts or instruments of the types specified in Section 73.3613</w:t>
      </w:r>
      <w:r w:rsidR="000E05E3" w:rsidRPr="004C04A2">
        <w:rPr>
          <w:rFonts w:ascii="Times New Roman" w:eastAsia="Times New Roman" w:hAnsi="Times New Roman" w:cs="Times New Roman"/>
          <w:b/>
          <w:snapToGrid w:val="0"/>
          <w:color w:val="FF0000"/>
          <w:kern w:val="28"/>
          <w:szCs w:val="20"/>
        </w:rPr>
        <w:t xml:space="preserve"> within seven days of a request by the FCC</w:t>
      </w:r>
      <w:r w:rsidRPr="00C24F17">
        <w:rPr>
          <w:rFonts w:ascii="Times New Roman" w:eastAsia="Times New Roman" w:hAnsi="Times New Roman" w:cs="Times New Roman"/>
          <w:snapToGrid w:val="0"/>
          <w:color w:val="000000"/>
          <w:kern w:val="28"/>
          <w:szCs w:val="20"/>
        </w:rPr>
        <w:t>.  The filing requirement is not limited to executed contracts, but includes documents such as options, pledges, and other executory agreements and contracts relating to ownership, control, or management.</w:t>
      </w:r>
    </w:p>
    <w:p w14:paraId="0DED9D4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FB6F591" w14:textId="110117F2"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Licensee/Permittee Respondents should list all documents </w:t>
      </w:r>
      <w:r w:rsidRPr="004C04A2">
        <w:rPr>
          <w:rFonts w:ascii="Times New Roman" w:eastAsia="Times New Roman" w:hAnsi="Times New Roman" w:cs="Times New Roman"/>
          <w:b/>
          <w:strike/>
          <w:snapToGrid w:val="0"/>
          <w:color w:val="FF0000"/>
          <w:kern w:val="28"/>
          <w:szCs w:val="20"/>
        </w:rPr>
        <w:t>required to be filed pursuant to</w:t>
      </w:r>
      <w:r w:rsidR="00121296" w:rsidRPr="00121296">
        <w:rPr>
          <w:rFonts w:ascii="Times New Roman" w:eastAsia="Times New Roman" w:hAnsi="Times New Roman" w:cs="Times New Roman"/>
          <w:b/>
          <w:strike/>
          <w:snapToGrid w:val="0"/>
          <w:color w:val="FF0000"/>
          <w:kern w:val="28"/>
          <w:szCs w:val="20"/>
        </w:rPr>
        <w:t xml:space="preserve"> </w:t>
      </w:r>
      <w:r w:rsidR="008A3851" w:rsidRPr="004C04A2">
        <w:rPr>
          <w:rFonts w:ascii="Times New Roman" w:eastAsia="Times New Roman" w:hAnsi="Times New Roman" w:cs="Times New Roman"/>
          <w:b/>
          <w:snapToGrid w:val="0"/>
          <w:color w:val="FF0000"/>
          <w:kern w:val="28"/>
          <w:szCs w:val="20"/>
        </w:rPr>
        <w:t>set forth in</w:t>
      </w:r>
      <w:r w:rsidRPr="00C24F17">
        <w:rPr>
          <w:rFonts w:ascii="Times New Roman" w:eastAsia="Times New Roman" w:hAnsi="Times New Roman" w:cs="Times New Roman"/>
          <w:snapToGrid w:val="0"/>
          <w:color w:val="000000"/>
          <w:kern w:val="28"/>
          <w:szCs w:val="20"/>
        </w:rPr>
        <w:t xml:space="preserve"> Section 73.3613</w:t>
      </w:r>
      <w:r w:rsidR="000E05E3" w:rsidRPr="004C04A2">
        <w:rPr>
          <w:rFonts w:ascii="Times New Roman" w:eastAsia="Times New Roman" w:hAnsi="Times New Roman" w:cs="Times New Roman"/>
          <w:b/>
          <w:snapToGrid w:val="0"/>
          <w:color w:val="FF0000"/>
          <w:kern w:val="28"/>
          <w:szCs w:val="20"/>
        </w:rPr>
        <w:t>(a) through (c)</w:t>
      </w:r>
      <w:r w:rsidRPr="00C24F17">
        <w:rPr>
          <w:rFonts w:ascii="Times New Roman" w:eastAsia="Times New Roman" w:hAnsi="Times New Roman" w:cs="Times New Roman"/>
          <w:snapToGrid w:val="0"/>
          <w:color w:val="000000"/>
          <w:kern w:val="28"/>
          <w:szCs w:val="20"/>
        </w:rPr>
        <w:t xml:space="preserve">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indicate whether each document is a network affiliation agreement or another type of document.  </w:t>
      </w:r>
      <w:r w:rsidRPr="00C24F17" w:rsidDel="00555E8A">
        <w:rPr>
          <w:rFonts w:ascii="Times New Roman" w:eastAsia="Times New Roman" w:hAnsi="Times New Roman" w:cs="Times New Roman"/>
          <w:snapToGrid w:val="0"/>
          <w:color w:val="000000"/>
          <w:kern w:val="28"/>
          <w:szCs w:val="20"/>
        </w:rPr>
        <w:t xml:space="preserve">If “other” is selected, </w:t>
      </w:r>
      <w:r w:rsidRPr="00C24F17">
        <w:rPr>
          <w:rFonts w:ascii="Times New Roman" w:eastAsia="Times New Roman" w:hAnsi="Times New Roman" w:cs="Times New Roman"/>
          <w:snapToGrid w:val="0"/>
          <w:color w:val="000000"/>
          <w:kern w:val="28"/>
          <w:szCs w:val="20"/>
        </w:rPr>
        <w:t>filers may use the text box to provide additional information about the agreement</w:t>
      </w:r>
      <w:r w:rsidRPr="00C24F17" w:rsidDel="00555E8A">
        <w:rPr>
          <w:rFonts w:ascii="Times New Roman" w:eastAsia="Times New Roman" w:hAnsi="Times New Roman" w:cs="Times New Roman"/>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 xml:space="preserve">Each contract/instrument must be identified and listed directly in the fields provided.  </w:t>
      </w:r>
      <w:r w:rsidRPr="00C24F17">
        <w:rPr>
          <w:rFonts w:ascii="Times New Roman" w:eastAsia="Times New Roman" w:hAnsi="Times New Roman" w:cs="Times New Roman"/>
          <w:b/>
          <w:snapToGrid w:val="0"/>
          <w:color w:val="000000"/>
          <w:kern w:val="28"/>
          <w:szCs w:val="20"/>
        </w:rPr>
        <w:t xml:space="preserve">For the purposes of completing this question only a listing of the relevant contract and instruments, including the specific information discussed above, is required.  </w:t>
      </w:r>
      <w:r w:rsidRPr="00C24F17">
        <w:rPr>
          <w:rFonts w:ascii="Times New Roman" w:eastAsia="Times New Roman" w:hAnsi="Times New Roman" w:cs="Times New Roman"/>
          <w:b/>
          <w:snapToGrid w:val="0"/>
          <w:color w:val="000000"/>
          <w:kern w:val="28"/>
          <w:szCs w:val="20"/>
          <w:u w:val="single"/>
        </w:rPr>
        <w:t>Do not</w:t>
      </w:r>
      <w:r w:rsidRPr="00C24F17">
        <w:rPr>
          <w:rFonts w:ascii="Times New Roman" w:eastAsia="Times New Roman" w:hAnsi="Times New Roman" w:cs="Times New Roman"/>
          <w:b/>
          <w:snapToGrid w:val="0"/>
          <w:color w:val="000000"/>
          <w:kern w:val="28"/>
          <w:szCs w:val="20"/>
        </w:rPr>
        <w:t xml:space="preserve"> attach copies of the contracts/instruments to the form.</w:t>
      </w:r>
    </w:p>
    <w:p w14:paraId="58F7C0E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33B00FE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This question does not apply to non-Licensee/Permittee Respondents.</w:t>
      </w:r>
    </w:p>
    <w:p w14:paraId="045EA3F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DC4805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color w:val="000000"/>
          <w:kern w:val="28"/>
          <w:szCs w:val="20"/>
        </w:rPr>
        <w:t xml:space="preserve">Ownership Interests.  </w:t>
      </w:r>
      <w:r w:rsidRPr="00C24F17">
        <w:rPr>
          <w:rFonts w:ascii="Times New Roman" w:eastAsia="Times New Roman" w:hAnsi="Times New Roman" w:cs="Times New Roman"/>
          <w:snapToGrid w:val="0"/>
          <w:color w:val="000000"/>
          <w:kern w:val="28"/>
          <w:szCs w:val="20"/>
        </w:rPr>
        <w:t xml:space="preserve">As used in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C24F17">
        <w:rPr>
          <w:rFonts w:ascii="Times New Roman" w:eastAsia="Times New Roman" w:hAnsi="Times New Roman" w:cs="Times New Roman"/>
          <w:snapToGrid w:val="0"/>
          <w:kern w:val="28"/>
          <w:szCs w:val="20"/>
        </w:rPr>
        <w:t xml:space="preserve">set forth in </w:t>
      </w:r>
      <w:r w:rsidRPr="00C24F17">
        <w:rPr>
          <w:rFonts w:ascii="Times New Roman" w:eastAsia="Times New Roman" w:hAnsi="Times New Roman" w:cs="Times New Roman"/>
          <w:snapToGrid w:val="0"/>
          <w:color w:val="000000"/>
          <w:kern w:val="28"/>
          <w:szCs w:val="20"/>
        </w:rPr>
        <w:t>47 C.F.R. Section 73.3555</w:t>
      </w:r>
      <w:r w:rsidRPr="00C24F17">
        <w:rPr>
          <w:rFonts w:ascii="Times New Roman" w:eastAsia="Times New Roman" w:hAnsi="Times New Roman" w:cs="Times New Roman"/>
          <w:snapToGrid w:val="0"/>
          <w:kern w:val="28"/>
          <w:szCs w:val="20"/>
        </w:rPr>
        <w:t xml:space="preserve">, as revised and explained in </w:t>
      </w:r>
      <w:r w:rsidRPr="00C24F17">
        <w:rPr>
          <w:rFonts w:ascii="Times New Roman" w:eastAsia="Times New Roman" w:hAnsi="Times New Roman" w:cs="Times New Roman"/>
          <w:i/>
          <w:snapToGrid w:val="0"/>
          <w:kern w:val="28"/>
          <w:szCs w:val="20"/>
        </w:rPr>
        <w:t>Review of the Commission’s Regulations Governing Attribution of Broadcast and Cable/MDS Interests</w:t>
      </w:r>
      <w:r w:rsidRPr="00C24F17">
        <w:rPr>
          <w:rFonts w:ascii="Times New Roman" w:eastAsia="Times New Roman" w:hAnsi="Times New Roman" w:cs="Times New Roman"/>
          <w:snapToGrid w:val="0"/>
          <w:kern w:val="28"/>
          <w:szCs w:val="20"/>
        </w:rPr>
        <w:t xml:space="preserve">, MM Docket No. 94-150, 14 FCC Rcd 12559 (1999), </w:t>
      </w:r>
      <w:r w:rsidRPr="00C24F17">
        <w:rPr>
          <w:rFonts w:ascii="Times New Roman" w:eastAsia="Times New Roman" w:hAnsi="Times New Roman" w:cs="Times New Roman"/>
          <w:i/>
          <w:snapToGrid w:val="0"/>
          <w:kern w:val="28"/>
          <w:szCs w:val="20"/>
        </w:rPr>
        <w:t>recon. granted in part</w:t>
      </w:r>
      <w:r w:rsidRPr="00C24F17">
        <w:rPr>
          <w:rFonts w:ascii="Times New Roman" w:eastAsia="Times New Roman" w:hAnsi="Times New Roman" w:cs="Times New Roman"/>
          <w:snapToGrid w:val="0"/>
          <w:kern w:val="28"/>
          <w:szCs w:val="20"/>
        </w:rPr>
        <w:t xml:space="preserve">, 16 FCC Rcd 1097 (2000) and </w:t>
      </w:r>
      <w:r w:rsidRPr="00C24F17">
        <w:rPr>
          <w:rFonts w:ascii="Times New Roman" w:eastAsia="Times New Roman" w:hAnsi="Times New Roman" w:cs="Times New Roman"/>
          <w:i/>
          <w:snapToGrid w:val="0"/>
          <w:color w:val="000000"/>
          <w:kern w:val="28"/>
          <w:szCs w:val="20"/>
        </w:rPr>
        <w:t>Report and Order</w:t>
      </w:r>
      <w:r w:rsidRPr="00C24F17">
        <w:rPr>
          <w:rFonts w:ascii="Times New Roman" w:eastAsia="Times New Roman" w:hAnsi="Times New Roman" w:cs="Times New Roman"/>
          <w:snapToGrid w:val="0"/>
          <w:color w:val="000000"/>
          <w:kern w:val="28"/>
          <w:szCs w:val="20"/>
        </w:rPr>
        <w:t xml:space="preserve"> in MM Docket No. 83-46, 97 FCC 2d 997 (1984), </w:t>
      </w:r>
      <w:r w:rsidRPr="00C24F17">
        <w:rPr>
          <w:rFonts w:ascii="Times New Roman" w:eastAsia="Times New Roman" w:hAnsi="Times New Roman" w:cs="Times New Roman"/>
          <w:i/>
          <w:snapToGrid w:val="0"/>
          <w:color w:val="000000"/>
          <w:kern w:val="28"/>
          <w:szCs w:val="20"/>
        </w:rPr>
        <w:t>recon. granted in part</w:t>
      </w:r>
      <w:r w:rsidRPr="00C24F17">
        <w:rPr>
          <w:rFonts w:ascii="Times New Roman" w:eastAsia="Times New Roman" w:hAnsi="Times New Roman" w:cs="Times New Roman"/>
          <w:snapToGrid w:val="0"/>
          <w:color w:val="000000"/>
          <w:kern w:val="28"/>
          <w:szCs w:val="20"/>
        </w:rPr>
        <w:t xml:space="preserve">, 58 RR 2d 604 (1985), </w:t>
      </w:r>
      <w:r w:rsidRPr="00C24F17">
        <w:rPr>
          <w:rFonts w:ascii="Times New Roman" w:eastAsia="Times New Roman" w:hAnsi="Times New Roman" w:cs="Times New Roman"/>
          <w:i/>
          <w:snapToGrid w:val="0"/>
          <w:color w:val="000000"/>
          <w:kern w:val="28"/>
          <w:szCs w:val="20"/>
        </w:rPr>
        <w:t>further modified on recon.</w:t>
      </w:r>
      <w:r w:rsidRPr="00C24F17">
        <w:rPr>
          <w:rFonts w:ascii="Times New Roman" w:eastAsia="Times New Roman" w:hAnsi="Times New Roman" w:cs="Times New Roman"/>
          <w:snapToGrid w:val="0"/>
          <w:color w:val="000000"/>
          <w:kern w:val="28"/>
          <w:szCs w:val="20"/>
        </w:rPr>
        <w:t xml:space="preserve">, 61 RR 2d 739 (1986).  Finally, Respondents should consult </w:t>
      </w:r>
      <w:r w:rsidRPr="00C24F17">
        <w:rPr>
          <w:rFonts w:ascii="Times New Roman" w:eastAsia="Times New Roman" w:hAnsi="Times New Roman" w:cs="Times New Roman"/>
          <w:i/>
          <w:snapToGrid w:val="0"/>
          <w:kern w:val="28"/>
          <w:szCs w:val="20"/>
        </w:rPr>
        <w:t>Promoting Diversification of Ownership in the Broadcasting Services</w:t>
      </w:r>
      <w:r w:rsidRPr="00C24F17">
        <w:rPr>
          <w:rFonts w:ascii="Times New Roman" w:eastAsia="Times New Roman" w:hAnsi="Times New Roman" w:cs="Times New Roman"/>
          <w:snapToGrid w:val="0"/>
          <w:kern w:val="28"/>
          <w:szCs w:val="20"/>
        </w:rPr>
        <w:t>, MB Docket No. 07-294, Second Report and Order, and Order on Reconsideration, 31 FCC Rcd 398, 422-24, paras. 47-50 (2016).</w:t>
      </w:r>
    </w:p>
    <w:p w14:paraId="367D368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i/>
          <w:snapToGrid w:val="0"/>
          <w:color w:val="000000"/>
          <w:kern w:val="28"/>
          <w:szCs w:val="20"/>
        </w:rPr>
      </w:pPr>
    </w:p>
    <w:p w14:paraId="7CA151C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Part (a).</w:t>
      </w:r>
      <w:r w:rsidRPr="00C24F17">
        <w:rPr>
          <w:rFonts w:ascii="Times New Roman" w:eastAsia="Times New Roman" w:hAnsi="Times New Roman" w:cs="Times New Roman"/>
          <w:snapToGrid w:val="0"/>
          <w:color w:val="000000"/>
          <w:kern w:val="28"/>
          <w:szCs w:val="2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14:paraId="53CB016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E00C82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14:paraId="6F0C02F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3ADACCC5" w14:textId="77777777" w:rsidR="00C24F17" w:rsidRPr="00C24F17" w:rsidRDefault="00C24F17" w:rsidP="00402FD9">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bCs/>
          <w:snapToGrid w:val="0"/>
          <w:kern w:val="28"/>
          <w:szCs w:val="20"/>
        </w:rPr>
        <w:t>Attributable Agreements</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kern w:val="28"/>
          <w:szCs w:val="20"/>
        </w:rPr>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the Ownership Interests Section of the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14:paraId="76EE71F6"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3496E6C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color w:val="000000"/>
          <w:kern w:val="28"/>
          <w:szCs w:val="20"/>
        </w:rPr>
        <w:t>FRNs.</w:t>
      </w:r>
      <w:r w:rsidRPr="00C24F17">
        <w:rPr>
          <w:rFonts w:ascii="Times New Roman" w:eastAsia="Times New Roman" w:hAnsi="Times New Roman" w:cs="Times New Roman"/>
          <w:snapToGrid w:val="0"/>
          <w:color w:val="000000"/>
          <w:kern w:val="28"/>
          <w:szCs w:val="20"/>
        </w:rPr>
        <w:t xml:space="preserve">  Respondents must provide an FRN</w:t>
      </w:r>
      <w:r w:rsidRPr="00C24F17">
        <w:rPr>
          <w:rFonts w:ascii="Times New Roman" w:eastAsia="Times New Roman" w:hAnsi="Times New Roman" w:cs="Times New Roman"/>
          <w:snapToGrid w:val="0"/>
          <w:kern w:val="28"/>
          <w:szCs w:val="20"/>
        </w:rPr>
        <w:t xml:space="preserve"> – </w:t>
      </w:r>
      <w:r w:rsidRPr="00C24F17">
        <w:rPr>
          <w:rFonts w:ascii="Times New Roman" w:eastAsia="Times New Roman" w:hAnsi="Times New Roman" w:cs="Times New Roman"/>
          <w:snapToGrid w:val="0"/>
          <w:color w:val="000000"/>
          <w:kern w:val="28"/>
          <w:szCs w:val="20"/>
        </w:rPr>
        <w:t xml:space="preserve">a ten-digit unique identifier </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for each entity reported on Form 323-E.  </w:t>
      </w:r>
      <w:r w:rsidRPr="00C24F17">
        <w:rPr>
          <w:rFonts w:ascii="Times New Roman" w:eastAsia="Times New Roman" w:hAnsi="Times New Roman" w:cs="Times New Roman"/>
          <w:snapToGrid w:val="0"/>
          <w:kern w:val="28"/>
          <w:szCs w:val="20"/>
        </w:rPr>
        <w:t xml:space="preserve">An FRN can be obtained through CORES, which is listed among the FCC E-Filing systems </w:t>
      </w:r>
      <w:r w:rsidRPr="00C24F17">
        <w:rPr>
          <w:rFonts w:ascii="Times New Roman" w:eastAsia="Times New Roman" w:hAnsi="Times New Roman" w:cs="Times New Roman"/>
          <w:b/>
          <w:snapToGrid w:val="0"/>
          <w:kern w:val="28"/>
          <w:szCs w:val="20"/>
        </w:rPr>
        <w:t>(</w:t>
      </w:r>
      <w:hyperlink r:id="rId16" w:history="1">
        <w:r w:rsidRPr="00C24F17">
          <w:rPr>
            <w:rFonts w:ascii="Times New Roman" w:eastAsia="Times New Roman" w:hAnsi="Times New Roman" w:cs="Times New Roman"/>
            <w:b/>
            <w:snapToGrid w:val="0"/>
            <w:color w:val="0000FF"/>
            <w:kern w:val="28"/>
            <w:szCs w:val="20"/>
            <w:u w:val="single"/>
          </w:rPr>
          <w:t>https://www.fcc.gov/licensing-databases/general/online-filing</w:t>
        </w:r>
      </w:hyperlink>
      <w:r w:rsidRPr="00C24F17">
        <w:rPr>
          <w:rFonts w:ascii="Times New Roman" w:eastAsia="Times New Roman" w:hAnsi="Times New Roman" w:cs="Times New Roman"/>
          <w:b/>
          <w:snapToGrid w:val="0"/>
          <w:kern w:val="28"/>
          <w:szCs w:val="20"/>
        </w:rPr>
        <w:t>)</w:t>
      </w:r>
      <w:r w:rsidRPr="00C24F17">
        <w:rPr>
          <w:rFonts w:ascii="Times New Roman" w:eastAsia="Times New Roman" w:hAnsi="Times New Roman" w:cs="Times New Roman"/>
          <w:snapToGrid w:val="0"/>
          <w:kern w:val="28"/>
          <w:szCs w:val="20"/>
        </w:rPr>
        <w:t>.</w:t>
      </w:r>
    </w:p>
    <w:p w14:paraId="1C1F1B4F"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70676B15" w14:textId="77777777" w:rsidR="00C24F17" w:rsidRPr="00C24F17" w:rsidRDefault="00C24F17" w:rsidP="00402FD9">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For each individual (but not entities) reported on Form 323-E, a Respondent must provide a CORES FRN, a Restricted Use FRN (RUFRN), or a Special Use FRN (SUFRN).  While Respondents are encouraged to report either a CORES FRN or RUFRN for each individual on Form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4A83E61C"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 </w:t>
      </w:r>
    </w:p>
    <w:p w14:paraId="411FA626" w14:textId="16658120" w:rsidR="00C24F17" w:rsidRPr="00C24F17" w:rsidRDefault="00C24F17" w:rsidP="000C0B21">
      <w:pPr>
        <w:widowControl w:val="0"/>
        <w:spacing w:after="24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Before generating or submitting an SUFRN for an individual, Respondents should read the Commission’s Form 323 and Form 323-E Frequently Asked Questions concerning the SUFRN (</w:t>
      </w:r>
      <w:hyperlink r:id="rId17" w:history="1">
        <w:r w:rsidR="000C0B21">
          <w:rPr>
            <w:rFonts w:ascii="Times New Roman" w:eastAsia="Times New Roman" w:hAnsi="Times New Roman" w:cs="Times New Roman"/>
            <w:b/>
            <w:snapToGrid w:val="0"/>
            <w:color w:val="0000FF"/>
            <w:kern w:val="28"/>
            <w:szCs w:val="20"/>
            <w:u w:val="single"/>
          </w:rPr>
          <w:t>https://www.fcc.gov/media/ ownership-report-commercial-broadcast-station-form-323</w:t>
        </w:r>
      </w:hyperlink>
      <w:r w:rsidRPr="00C24F17">
        <w:rPr>
          <w:rFonts w:ascii="Times New Roman" w:eastAsia="Times New Roman" w:hAnsi="Times New Roman" w:cs="Times New Roman"/>
          <w:snapToGrid w:val="0"/>
          <w:kern w:val="28"/>
          <w:szCs w:val="20"/>
        </w:rPr>
        <w:t xml:space="preserve">).  By reporting an SUFRN for an individual, the Respondent affirms to the Commission that the Respondent attempted and was unable to identify an existing CORES FRN or RUFRN for that individual based on previous ownership reports and information that is publicly available in the CORES database.  </w:t>
      </w:r>
      <w:r w:rsidRPr="00C24F17">
        <w:rPr>
          <w:rFonts w:ascii="Times New Roman" w:eastAsia="Times New Roman" w:hAnsi="Times New Roman" w:cs="Times New Roman"/>
          <w:i/>
          <w:snapToGrid w:val="0"/>
          <w:kern w:val="28"/>
          <w:szCs w:val="20"/>
        </w:rPr>
        <w:t>See Promoting Diversification of Ownership in the Broadcasting Services</w:t>
      </w:r>
      <w:r w:rsidRPr="00C24F17">
        <w:rPr>
          <w:rFonts w:ascii="Times New Roman" w:eastAsia="Times New Roman" w:hAnsi="Times New Roman" w:cs="Times New Roman"/>
          <w:snapToGrid w:val="0"/>
          <w:kern w:val="28"/>
          <w:szCs w:val="20"/>
        </w:rPr>
        <w:t xml:space="preserve">, MB Docket No. 07-294, Order on Reconsideration, 32 FCC Rcd 3440, 3448, para. 13 (2017).     </w:t>
      </w:r>
    </w:p>
    <w:p w14:paraId="7635E1CF" w14:textId="77777777" w:rsidR="00C24F17" w:rsidRPr="00C24F17" w:rsidRDefault="00C24F17" w:rsidP="000C0B21">
      <w:pPr>
        <w:widowControl w:val="0"/>
        <w:spacing w:after="24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The Commission reminds filers of their obligation to review the ownership report and affirm that, to the best of the filer’s “knowledge and belief, all statements in [the ownership report] are true, correct, and complete.”  This includes verifying that the CORES FRN or RUFRN reported for each reported party is correct and that no SUFRN has been used for an individual who has previously been reported with a CORES FRN or RUFRN on one or more ownership report filings (either commercial or noncommercial) or who has an assigned CORES FRN or RUFRN that is publicly available in the CORES.</w:t>
      </w:r>
    </w:p>
    <w:p w14:paraId="0C24B285"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If an SUFRN has not been reported previously for an individual on any ownership report filings (either commercial or noncommercial), and, pursuant to the instructions and standards set forth above, the Respondent determines that the individual does not have an existing CORES FRN or RUFRN, the Respondent may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determines that the individual does not have an existing CORES FRN or RUFRN, the Respondent must report the previously-used SUFRN for the individual. </w:t>
      </w:r>
    </w:p>
    <w:p w14:paraId="76E15694"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  </w:t>
      </w:r>
    </w:p>
    <w:p w14:paraId="3DC369CC" w14:textId="77777777" w:rsidR="00C24F17" w:rsidRPr="00C24F17" w:rsidRDefault="00C24F17" w:rsidP="008D02FB">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RUFRNs and SUFRNs may only be used to file ownership reports, and may not be used for any other purpose at the FCC.  RUFRNs and SUFRNs are only available for natural persons.  In addition, RUFRNs and SUFRNs are not available for any natural person who is a Respondent on one or more ownership reports.  </w:t>
      </w:r>
    </w:p>
    <w:p w14:paraId="0CBE7EAB"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030E2B82"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 w:val="16"/>
          <w:szCs w:val="16"/>
        </w:rPr>
      </w:pPr>
      <w:r w:rsidRPr="00C24F17">
        <w:rPr>
          <w:rFonts w:ascii="Times New Roman" w:eastAsia="Times New Roman" w:hAnsi="Times New Roman" w:cs="Times New Roman"/>
          <w:snapToGrid w:val="0"/>
          <w:kern w:val="28"/>
          <w:szCs w:val="2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C24F17">
        <w:rPr>
          <w:rFonts w:ascii="Times New Roman" w:eastAsia="Times New Roman" w:hAnsi="Times New Roman" w:cs="Times New Roman"/>
          <w:snapToGrid w:val="0"/>
          <w:kern w:val="28"/>
          <w:sz w:val="16"/>
          <w:szCs w:val="16"/>
        </w:rPr>
        <w:t xml:space="preserve"> </w:t>
      </w:r>
    </w:p>
    <w:p w14:paraId="51A7D558"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2EB076E0" w14:textId="77777777" w:rsidR="00C24F17" w:rsidRPr="00C24F17" w:rsidRDefault="00C24F17" w:rsidP="00402FD9">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The guidance concerning SUFRNs provided in </w:t>
      </w:r>
      <w:r w:rsidRPr="00C24F17">
        <w:rPr>
          <w:rFonts w:ascii="Times New Roman" w:eastAsia="Times New Roman" w:hAnsi="Times New Roman" w:cs="Times New Roman"/>
          <w:i/>
          <w:iCs/>
          <w:snapToGrid w:val="0"/>
          <w:kern w:val="28"/>
          <w:szCs w:val="20"/>
        </w:rPr>
        <w:t>Media Bureau Announces Online Availability of Revised Biennial Form 323, an Instructional Workshop on the Revised Form, and the Possibility of Obtaining a Special Use FRN for the Form</w:t>
      </w:r>
      <w:r w:rsidRPr="00C24F17">
        <w:rPr>
          <w:rFonts w:ascii="Times New Roman" w:eastAsia="Times New Roman" w:hAnsi="Times New Roman" w:cs="Times New Roman"/>
          <w:snapToGrid w:val="0"/>
          <w:kern w:val="28"/>
          <w:szCs w:val="20"/>
        </w:rPr>
        <w:t xml:space="preserve">, MB Docket No. 07-294, Public Notice, 24 FCC Rcd 14329 (Med. Bur. 2009) has been superseded as discussed herein and as provided in </w:t>
      </w:r>
      <w:r w:rsidRPr="00C24F17">
        <w:rPr>
          <w:rFonts w:ascii="Times New Roman" w:eastAsia="Times New Roman" w:hAnsi="Times New Roman" w:cs="Times New Roman"/>
          <w:i/>
          <w:snapToGrid w:val="0"/>
          <w:kern w:val="28"/>
          <w:szCs w:val="20"/>
        </w:rPr>
        <w:t>Promoting Diversification of Ownership in the Broadcasting Services</w:t>
      </w:r>
      <w:r w:rsidRPr="00C24F17">
        <w:rPr>
          <w:rFonts w:ascii="Times New Roman" w:eastAsia="Times New Roman" w:hAnsi="Times New Roman" w:cs="Times New Roman"/>
          <w:snapToGrid w:val="0"/>
          <w:kern w:val="28"/>
          <w:szCs w:val="20"/>
        </w:rPr>
        <w:t xml:space="preserve">, MB Docket No. 07-294, Second Report and Order, and Order on Reconsideration, 31 FCC Rcd 398 (2016), </w:t>
      </w:r>
      <w:r w:rsidRPr="00C24F17">
        <w:rPr>
          <w:rFonts w:ascii="Times New Roman" w:eastAsia="Times New Roman" w:hAnsi="Times New Roman" w:cs="Times New Roman"/>
          <w:i/>
          <w:snapToGrid w:val="0"/>
          <w:kern w:val="28"/>
          <w:szCs w:val="20"/>
        </w:rPr>
        <w:t>recon. granted in part</w:t>
      </w:r>
      <w:r w:rsidRPr="00C24F17">
        <w:rPr>
          <w:rFonts w:ascii="Times New Roman" w:eastAsia="Times New Roman" w:hAnsi="Times New Roman" w:cs="Times New Roman"/>
          <w:snapToGrid w:val="0"/>
          <w:kern w:val="28"/>
          <w:szCs w:val="20"/>
        </w:rPr>
        <w:t>, Order on Reconsideration, 32 FCC Rcd 3440 (2017).</w:t>
      </w:r>
    </w:p>
    <w:p w14:paraId="42CD3B0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65F4D1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Questions concerning </w:t>
      </w:r>
      <w:r w:rsidRPr="00C24F17">
        <w:rPr>
          <w:rFonts w:ascii="Times New Roman" w:eastAsia="Times New Roman" w:hAnsi="Times New Roman" w:cs="Times New Roman"/>
          <w:snapToGrid w:val="0"/>
          <w:kern w:val="28"/>
          <w:szCs w:val="20"/>
        </w:rPr>
        <w:t xml:space="preserve">CORES FRNs and RUFRNs </w:t>
      </w:r>
      <w:r w:rsidRPr="00C24F17">
        <w:rPr>
          <w:rFonts w:ascii="Times New Roman" w:eastAsia="Times New Roman" w:hAnsi="Times New Roman" w:cs="Times New Roman"/>
          <w:snapToGrid w:val="0"/>
          <w:color w:val="000000"/>
          <w:kern w:val="28"/>
          <w:szCs w:val="20"/>
        </w:rPr>
        <w:t xml:space="preserve">can be directed to the CORES help desk via email at </w:t>
      </w:r>
      <w:r w:rsidRPr="00C24F17">
        <w:rPr>
          <w:rFonts w:ascii="Times New Roman" w:eastAsia="Times New Roman" w:hAnsi="Times New Roman" w:cs="Times New Roman"/>
          <w:b/>
          <w:bCs/>
          <w:snapToGrid w:val="0"/>
          <w:color w:val="0000FF"/>
          <w:kern w:val="28"/>
          <w:szCs w:val="20"/>
        </w:rPr>
        <w:t xml:space="preserve">CORES@fcc.gov </w:t>
      </w:r>
      <w:r w:rsidRPr="00C24F17">
        <w:rPr>
          <w:rFonts w:ascii="Times New Roman" w:eastAsia="Times New Roman" w:hAnsi="Times New Roman" w:cs="Times New Roman"/>
          <w:snapToGrid w:val="0"/>
          <w:color w:val="000000"/>
          <w:kern w:val="28"/>
          <w:szCs w:val="20"/>
        </w:rPr>
        <w:t>or by calling 1-877-480-3201 (Mon.-Fri. 8 a.m.-6 p.m. ET).</w:t>
      </w:r>
    </w:p>
    <w:p w14:paraId="211D76B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2606B5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snapToGrid w:val="0"/>
          <w:color w:val="000000"/>
          <w:kern w:val="28"/>
          <w:szCs w:val="20"/>
        </w:rPr>
        <w:t xml:space="preserve">Address Information.  </w:t>
      </w:r>
      <w:r w:rsidRPr="00C24F17">
        <w:rPr>
          <w:rFonts w:ascii="Times New Roman" w:eastAsia="Times New Roman" w:hAnsi="Times New Roman" w:cs="Times New Roman"/>
          <w:snapToGrid w:val="0"/>
          <w:color w:val="000000"/>
          <w:kern w:val="28"/>
          <w:szCs w:val="20"/>
        </w:rPr>
        <w:t xml:space="preserve">Provide address information for the interest holder in the relevant fields.  </w:t>
      </w:r>
    </w:p>
    <w:p w14:paraId="480334D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3E0FBB9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snapToGrid w:val="0"/>
          <w:color w:val="000000"/>
          <w:kern w:val="28"/>
          <w:szCs w:val="20"/>
        </w:rPr>
        <w:t>Listing Type.</w:t>
      </w:r>
      <w:r w:rsidRPr="00C24F17">
        <w:rPr>
          <w:rFonts w:ascii="Times New Roman" w:eastAsia="Times New Roman" w:hAnsi="Times New Roman" w:cs="Times New Roman"/>
          <w:bCs/>
          <w:snapToGrid w:val="0"/>
          <w:color w:val="000000"/>
          <w:kern w:val="28"/>
          <w:szCs w:val="20"/>
        </w:rPr>
        <w:t xml:space="preserve">  Indicate whether the interest holder is the Respondent on the report.  Respondent interest holders should be identified on the first subform of Part (a).</w:t>
      </w:r>
      <w:r w:rsidRPr="00C24F17">
        <w:rPr>
          <w:rFonts w:ascii="Times New Roman" w:eastAsia="Times New Roman" w:hAnsi="Times New Roman" w:cs="Times New Roman"/>
          <w:b/>
          <w:bCs/>
          <w:snapToGrid w:val="0"/>
          <w:color w:val="000000"/>
          <w:kern w:val="28"/>
          <w:szCs w:val="20"/>
        </w:rPr>
        <w:t xml:space="preserve"> </w:t>
      </w:r>
    </w:p>
    <w:p w14:paraId="7C9D186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31BEF5C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Positional Interests:</w:t>
      </w:r>
      <w:r w:rsidRPr="00C24F17">
        <w:rPr>
          <w:rFonts w:ascii="Times New Roman" w:eastAsia="Times New Roman" w:hAnsi="Times New Roman" w:cs="Times New Roman"/>
          <w:bCs/>
          <w:snapToGrid w:val="0"/>
          <w:color w:val="000000"/>
          <w:kern w:val="28"/>
          <w:szCs w:val="20"/>
        </w:rPr>
        <w:t xml:space="preserve">  For each interest holder other than the Respondent, check the boxes for each type of interest in the Respondent held by the interest holder.  If “other” is selected, specify the interest type.</w:t>
      </w:r>
    </w:p>
    <w:p w14:paraId="05E68CD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78B4B4A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Principal Profession or Occupation:</w:t>
      </w:r>
      <w:r w:rsidRPr="00C24F17">
        <w:rPr>
          <w:rFonts w:ascii="Times New Roman" w:eastAsia="Times New Roman" w:hAnsi="Times New Roman" w:cs="Times New Roman"/>
          <w:bCs/>
          <w:snapToGrid w:val="0"/>
          <w:color w:val="000000"/>
          <w:kern w:val="28"/>
          <w:szCs w:val="20"/>
        </w:rPr>
        <w:t xml:space="preserve">  Indicate the principal profession or occupation of the reported individual.  Interest holders that are not natural persons are not required to answer this item.</w:t>
      </w:r>
    </w:p>
    <w:p w14:paraId="4783EB4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2AE6A11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bCs/>
          <w:snapToGrid w:val="0"/>
          <w:color w:val="000000"/>
          <w:kern w:val="28"/>
          <w:szCs w:val="20"/>
        </w:rPr>
        <w:t>By Whom Appointed or Elected:</w:t>
      </w:r>
      <w:r w:rsidRPr="00C24F17">
        <w:rPr>
          <w:rFonts w:ascii="Times New Roman" w:eastAsia="Times New Roman" w:hAnsi="Times New Roman" w:cs="Times New Roman"/>
          <w:bCs/>
          <w:snapToGrid w:val="0"/>
          <w:color w:val="000000"/>
          <w:kern w:val="28"/>
          <w:szCs w:val="20"/>
        </w:rPr>
        <w:t xml:space="preserve">  Indicate the person(s) responsible for appointing or electing the reported individual.  Interest holders that are not natural persons are not required to answer this item.</w:t>
      </w:r>
    </w:p>
    <w:p w14:paraId="6CBEF16E"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7440EF6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Percentages of Votes and Total Assets (Equity Debt Plus).</w:t>
      </w:r>
      <w:r w:rsidRPr="00C24F17">
        <w:rPr>
          <w:rFonts w:ascii="Times New Roman" w:eastAsia="Times New Roman" w:hAnsi="Times New Roman" w:cs="Times New Roman"/>
          <w:snapToGrid w:val="0"/>
          <w:color w:val="000000"/>
          <w:kern w:val="28"/>
          <w:szCs w:val="20"/>
        </w:rPr>
        <w:t xml:space="preserve">  </w:t>
      </w:r>
      <w:r w:rsidRPr="00C24F17">
        <w:rPr>
          <w:rFonts w:ascii="Times New Roman" w:eastAsia="Times New Roman" w:hAnsi="Times New Roman" w:cs="Times New Roman"/>
          <w:bCs/>
          <w:snapToGrid w:val="0"/>
          <w:color w:val="000000"/>
          <w:kern w:val="28"/>
          <w:szCs w:val="20"/>
        </w:rPr>
        <w:t>For each interest holder other than the Respondent, p</w:t>
      </w:r>
      <w:r w:rsidRPr="00C24F17">
        <w:rPr>
          <w:rFonts w:ascii="Times New Roman" w:eastAsia="Times New Roman" w:hAnsi="Times New Roman" w:cs="Times New Roman"/>
          <w:snapToGrid w:val="0"/>
          <w:color w:val="000000"/>
          <w:kern w:val="28"/>
          <w:szCs w:val="20"/>
        </w:rPr>
        <w:t>rovide the interest holder’s voting percentage in the Respondent in the field provided.  If the interest holder holds an attributable interest in the Respondent solely pursuant to the Commission’s Equity Debt Plus attribution standard, provide the interest holder’s percentage of total assets (Equity Debt Plus) in the field provided.  Otherwise, leave the total assets (Equity Debt Plus) field blank.</w:t>
      </w:r>
      <w:r w:rsidRPr="00C24F17">
        <w:rPr>
          <w:rFonts w:ascii="Times New Roman" w:eastAsia="Times New Roman" w:hAnsi="Times New Roman" w:cs="Times New Roman"/>
          <w:snapToGrid w:val="0"/>
          <w:kern w:val="28"/>
          <w:szCs w:val="20"/>
        </w:rPr>
        <w:t xml:space="preserve"> </w:t>
      </w:r>
    </w:p>
    <w:p w14:paraId="7A2C8E7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A63566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kern w:val="28"/>
          <w:szCs w:val="20"/>
        </w:rPr>
        <w:t>Other Broadcast Interests.</w:t>
      </w:r>
      <w:r w:rsidRPr="00C24F17">
        <w:rPr>
          <w:rFonts w:ascii="Times New Roman" w:eastAsia="Times New Roman" w:hAnsi="Times New Roman" w:cs="Times New Roman"/>
          <w:snapToGrid w:val="0"/>
          <w:kern w:val="28"/>
          <w:szCs w:val="20"/>
        </w:rPr>
        <w:t xml:space="preserve">  Use the radio buttons on the subform to indicate whether the interest holder reported on that subform also has attributable interests in one or more broadcast stations other than those covered by the current ownership report.</w:t>
      </w:r>
    </w:p>
    <w:p w14:paraId="6FF6BD8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7D0E304" w14:textId="77777777"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Part (b).</w:t>
      </w:r>
      <w:r w:rsidRPr="00C24F17">
        <w:rPr>
          <w:rFonts w:ascii="Times New Roman" w:eastAsia="Times New Roman" w:hAnsi="Times New Roman" w:cs="Times New Roman"/>
          <w:bCs/>
          <w:snapToGrid w:val="0"/>
          <w:color w:val="000000"/>
          <w:kern w:val="28"/>
          <w:szCs w:val="20"/>
        </w:rPr>
        <w:t xml:space="preserve">  Respondents must indicate that the information provided in Part (a) of this question is complete by certifying that all interests, including equity, financial, or voting interests, not reported in response to Part (a) are non-attributable.  </w:t>
      </w:r>
    </w:p>
    <w:p w14:paraId="53A1F2A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06E8027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Part (c).</w:t>
      </w:r>
      <w:r w:rsidRPr="00C24F17">
        <w:rPr>
          <w:rFonts w:ascii="Times New Roman" w:eastAsia="Times New Roman" w:hAnsi="Times New Roman" w:cs="Times New Roman"/>
          <w:bCs/>
          <w:i/>
          <w:snapToGrid w:val="0"/>
          <w:color w:val="000000"/>
          <w:kern w:val="28"/>
          <w:szCs w:val="20"/>
        </w:rPr>
        <w:t xml:space="preserve">  </w:t>
      </w:r>
      <w:r w:rsidRPr="00C24F17">
        <w:rPr>
          <w:rFonts w:ascii="Times New Roman" w:eastAsia="Times New Roman" w:hAnsi="Times New Roman" w:cs="Times New Roman"/>
          <w:bCs/>
          <w:snapToGrid w:val="0"/>
          <w:color w:val="000000"/>
          <w:kern w:val="28"/>
          <w:szCs w:val="2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sidRPr="00C24F17">
        <w:rPr>
          <w:rFonts w:ascii="Times New Roman" w:eastAsia="Times New Roman" w:hAnsi="Times New Roman" w:cs="Times New Roman"/>
          <w:snapToGrid w:val="0"/>
          <w:color w:val="000000"/>
          <w:kern w:val="28"/>
          <w:szCs w:val="20"/>
        </w:rPr>
        <w:t xml:space="preserve">establishing that he or she will not exercise authority or influence in areas that will affect the Respondent or the Licensee(s)/Permittee(s) and station(s) covered by the report.  This exhibit should </w:t>
      </w:r>
      <w:r w:rsidRPr="00C24F17">
        <w:rPr>
          <w:rFonts w:ascii="Times New Roman" w:eastAsia="Times New Roman" w:hAnsi="Times New Roman" w:cs="Times New Roman"/>
          <w:bCs/>
          <w:snapToGrid w:val="0"/>
          <w:color w:val="000000"/>
          <w:kern w:val="28"/>
          <w:szCs w:val="20"/>
        </w:rPr>
        <w:t xml:space="preserve">describe that individual’s duties and responsibilities and </w:t>
      </w:r>
      <w:r w:rsidRPr="00C24F17">
        <w:rPr>
          <w:rFonts w:ascii="Times New Roman" w:eastAsia="Times New Roman" w:hAnsi="Times New Roman" w:cs="Times New Roman"/>
          <w:snapToGrid w:val="0"/>
          <w:color w:val="000000"/>
          <w:kern w:val="28"/>
          <w:szCs w:val="20"/>
        </w:rPr>
        <w:t>explain the manner in which such individual is insulated from the Respondent and, therefore, should not be attributed an interest.</w:t>
      </w:r>
    </w:p>
    <w:p w14:paraId="0DB2348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08957DC7" w14:textId="77777777"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Cs/>
          <w:snapToGrid w:val="0"/>
          <w:color w:val="000000"/>
          <w:kern w:val="28"/>
          <w:szCs w:val="20"/>
        </w:rPr>
        <w:t xml:space="preserve">When responding to Part (c), Respondents should note that </w:t>
      </w:r>
      <w:r w:rsidRPr="00C24F17">
        <w:rPr>
          <w:rFonts w:ascii="Times New Roman" w:eastAsia="Times New Roman" w:hAnsi="Times New Roman" w:cs="Times New Roman"/>
          <w:snapToGrid w:val="0"/>
          <w:kern w:val="28"/>
          <w:szCs w:val="20"/>
        </w:rPr>
        <w:t xml:space="preserve">exemption from attribution cannot be invoked for an officer or member of the governing board (or other governing entity) unless he or she does not, and will not, have the ability to influence the broadcast operations of the Permittee(s)/Licensee(s) or Station(s).  </w:t>
      </w:r>
      <w:r w:rsidRPr="00C24F17">
        <w:rPr>
          <w:rFonts w:ascii="Times New Roman" w:eastAsia="Times New Roman" w:hAnsi="Times New Roman" w:cs="Times New Roman"/>
          <w:i/>
          <w:snapToGrid w:val="0"/>
          <w:kern w:val="28"/>
          <w:szCs w:val="20"/>
        </w:rPr>
        <w:t>See</w:t>
      </w:r>
      <w:r w:rsidRPr="00C24F17">
        <w:rPr>
          <w:rFonts w:ascii="Times New Roman" w:eastAsia="Times New Roman" w:hAnsi="Times New Roman" w:cs="Times New Roman"/>
          <w:snapToGrid w:val="0"/>
          <w:kern w:val="28"/>
          <w:szCs w:val="20"/>
        </w:rPr>
        <w:t xml:space="preserve"> 47 C.F.R. § 73.3555, Note 2(g).    </w:t>
      </w:r>
    </w:p>
    <w:p w14:paraId="6A06FC41" w14:textId="77777777" w:rsidR="00C24F17" w:rsidRPr="00C24F17"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90835F6" w14:textId="77777777" w:rsidR="00C24F17" w:rsidRPr="00C24F17"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caps/>
          <w:snapToGrid w:val="0"/>
          <w:color w:val="000000"/>
          <w:kern w:val="28"/>
          <w:szCs w:val="20"/>
        </w:rPr>
      </w:pPr>
      <w:r w:rsidRPr="00C24F17">
        <w:rPr>
          <w:rFonts w:ascii="Times New Roman" w:eastAsia="Times New Roman" w:hAnsi="Times New Roman" w:cs="Times New Roman"/>
          <w:b/>
          <w:bCs/>
          <w:caps/>
          <w:snapToGrid w:val="0"/>
          <w:color w:val="000000"/>
          <w:kern w:val="28"/>
          <w:szCs w:val="20"/>
        </w:rPr>
        <w:t xml:space="preserve">Section II-B – Biennial Ownership INFORMATION </w:t>
      </w:r>
    </w:p>
    <w:p w14:paraId="3B0AEADF" w14:textId="77777777" w:rsidR="00C24F17" w:rsidRPr="00C24F17"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CE131F2" w14:textId="720061AC" w:rsidR="00C24F17" w:rsidRPr="00C24F17" w:rsidRDefault="00C24F17" w:rsidP="008D02FB">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 xml:space="preserve">Contract Information.  </w:t>
      </w:r>
      <w:r w:rsidRPr="00C24F17">
        <w:rPr>
          <w:rFonts w:ascii="Times New Roman" w:eastAsia="Times New Roman" w:hAnsi="Times New Roman" w:cs="Times New Roman"/>
          <w:snapToGrid w:val="0"/>
          <w:color w:val="000000"/>
          <w:kern w:val="28"/>
          <w:szCs w:val="20"/>
        </w:rPr>
        <w:t xml:space="preserve">Licensees of full power noncommercial educational television stations, AM radio stations, and FM radio stations are required to </w:t>
      </w:r>
      <w:r w:rsidRPr="004C04A2">
        <w:rPr>
          <w:rFonts w:ascii="Times New Roman" w:eastAsia="Times New Roman" w:hAnsi="Times New Roman" w:cs="Times New Roman"/>
          <w:b/>
          <w:strike/>
          <w:snapToGrid w:val="0"/>
          <w:color w:val="FF0000"/>
          <w:kern w:val="28"/>
          <w:szCs w:val="20"/>
        </w:rPr>
        <w:t>file with</w:t>
      </w:r>
      <w:r w:rsidR="00121296" w:rsidRPr="00121296">
        <w:rPr>
          <w:rFonts w:ascii="Times New Roman" w:eastAsia="Times New Roman" w:hAnsi="Times New Roman" w:cs="Times New Roman"/>
          <w:b/>
          <w:strike/>
          <w:snapToGrid w:val="0"/>
          <w:color w:val="FF0000"/>
          <w:kern w:val="28"/>
          <w:szCs w:val="20"/>
        </w:rPr>
        <w:t xml:space="preserve"> </w:t>
      </w:r>
      <w:r w:rsidR="00AA38A7" w:rsidRPr="004C04A2">
        <w:rPr>
          <w:rFonts w:ascii="Times New Roman" w:eastAsia="Times New Roman" w:hAnsi="Times New Roman" w:cs="Times New Roman"/>
          <w:b/>
          <w:snapToGrid w:val="0"/>
          <w:color w:val="FF0000"/>
          <w:kern w:val="28"/>
          <w:szCs w:val="20"/>
        </w:rPr>
        <w:t>provide to</w:t>
      </w:r>
      <w:r w:rsidRPr="00C24F17">
        <w:rPr>
          <w:rFonts w:ascii="Times New Roman" w:eastAsia="Times New Roman" w:hAnsi="Times New Roman" w:cs="Times New Roman"/>
          <w:snapToGrid w:val="0"/>
          <w:color w:val="000000"/>
          <w:kern w:val="28"/>
          <w:szCs w:val="20"/>
        </w:rPr>
        <w:t xml:space="preserve"> the Commission </w:t>
      </w:r>
      <w:r w:rsidR="00AA38A7" w:rsidRPr="004C04A2">
        <w:rPr>
          <w:rFonts w:ascii="Times New Roman" w:eastAsia="Times New Roman" w:hAnsi="Times New Roman" w:cs="Times New Roman"/>
          <w:b/>
          <w:snapToGrid w:val="0"/>
          <w:color w:val="FF0000"/>
          <w:kern w:val="28"/>
          <w:szCs w:val="20"/>
        </w:rPr>
        <w:t xml:space="preserve">upon request copies of </w:t>
      </w:r>
      <w:r w:rsidRPr="00C24F17">
        <w:rPr>
          <w:rFonts w:ascii="Times New Roman" w:eastAsia="Times New Roman" w:hAnsi="Times New Roman" w:cs="Times New Roman"/>
          <w:snapToGrid w:val="0"/>
          <w:color w:val="000000"/>
          <w:kern w:val="28"/>
          <w:szCs w:val="20"/>
        </w:rPr>
        <w:t xml:space="preserve">any contracts or other instruments, or modifications thereof, relating to the ownership, control, or management of the Licensee or to its stock.  </w:t>
      </w:r>
      <w:r w:rsidRPr="00C24F17">
        <w:rPr>
          <w:rFonts w:ascii="Times New Roman" w:eastAsia="Times New Roman" w:hAnsi="Times New Roman" w:cs="Times New Roman"/>
          <w:i/>
          <w:snapToGrid w:val="0"/>
          <w:color w:val="000000"/>
          <w:kern w:val="28"/>
          <w:szCs w:val="20"/>
        </w:rPr>
        <w:t>See</w:t>
      </w:r>
      <w:r w:rsidRPr="00C24F17">
        <w:rPr>
          <w:rFonts w:ascii="Times New Roman" w:eastAsia="Times New Roman" w:hAnsi="Times New Roman" w:cs="Times New Roman"/>
          <w:snapToGrid w:val="0"/>
          <w:color w:val="000000"/>
          <w:kern w:val="28"/>
          <w:szCs w:val="20"/>
        </w:rPr>
        <w:t xml:space="preserve"> 47 C.F.R. Section 73.3613.  Licensees must </w:t>
      </w:r>
      <w:r w:rsidRPr="004C04A2">
        <w:rPr>
          <w:rFonts w:ascii="Times New Roman" w:eastAsia="Times New Roman" w:hAnsi="Times New Roman" w:cs="Times New Roman"/>
          <w:b/>
          <w:strike/>
          <w:snapToGrid w:val="0"/>
          <w:color w:val="FF0000"/>
          <w:kern w:val="28"/>
          <w:szCs w:val="20"/>
        </w:rPr>
        <w:t xml:space="preserve">file </w:t>
      </w:r>
      <w:r w:rsidR="00AA38A7" w:rsidRPr="004C04A2">
        <w:rPr>
          <w:rFonts w:ascii="Times New Roman" w:eastAsia="Times New Roman" w:hAnsi="Times New Roman" w:cs="Times New Roman"/>
          <w:b/>
          <w:snapToGrid w:val="0"/>
          <w:color w:val="FF0000"/>
          <w:kern w:val="28"/>
          <w:szCs w:val="20"/>
        </w:rPr>
        <w:t xml:space="preserve">provide the Commission with copies of </w:t>
      </w:r>
      <w:r w:rsidRPr="00C24F17">
        <w:rPr>
          <w:rFonts w:ascii="Times New Roman" w:eastAsia="Times New Roman" w:hAnsi="Times New Roman" w:cs="Times New Roman"/>
          <w:snapToGrid w:val="0"/>
          <w:color w:val="000000"/>
          <w:kern w:val="28"/>
          <w:szCs w:val="20"/>
        </w:rPr>
        <w:t>all contracts or instruments of the types specified in Section 73.3613</w:t>
      </w:r>
      <w:r w:rsidR="00AA38A7" w:rsidRPr="004C04A2">
        <w:rPr>
          <w:rFonts w:ascii="Times New Roman" w:eastAsia="Times New Roman" w:hAnsi="Times New Roman" w:cs="Times New Roman"/>
          <w:b/>
          <w:snapToGrid w:val="0"/>
          <w:color w:val="FF0000"/>
          <w:kern w:val="28"/>
          <w:szCs w:val="20"/>
        </w:rPr>
        <w:t xml:space="preserve"> within seven days of a request by the FCC</w:t>
      </w:r>
      <w:r w:rsidRPr="00C24F17">
        <w:rPr>
          <w:rFonts w:ascii="Times New Roman" w:eastAsia="Times New Roman" w:hAnsi="Times New Roman" w:cs="Times New Roman"/>
          <w:snapToGrid w:val="0"/>
          <w:color w:val="000000"/>
          <w:kern w:val="28"/>
          <w:szCs w:val="20"/>
        </w:rPr>
        <w:t>.  The filing requirement is not limited to executed contracts, but includes documents such as options, pledges, and other executory agreements and contracts relating to ownership, control, or management.</w:t>
      </w:r>
    </w:p>
    <w:p w14:paraId="5645EEF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3ECB88B" w14:textId="308B2242"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Licensee Respondents that hold one or more licenses for full power noncommercial educational television stations, AM radio stations, and/or FM radio stations should list all documents </w:t>
      </w:r>
      <w:r w:rsidRPr="004C04A2">
        <w:rPr>
          <w:rFonts w:ascii="Times New Roman" w:eastAsia="Times New Roman" w:hAnsi="Times New Roman" w:cs="Times New Roman"/>
          <w:b/>
          <w:strike/>
          <w:snapToGrid w:val="0"/>
          <w:color w:val="FF0000"/>
          <w:kern w:val="28"/>
          <w:szCs w:val="20"/>
        </w:rPr>
        <w:t>required to be filed pursuant to</w:t>
      </w:r>
      <w:r w:rsidR="00121296" w:rsidRPr="00121296">
        <w:rPr>
          <w:rFonts w:ascii="Times New Roman" w:eastAsia="Times New Roman" w:hAnsi="Times New Roman" w:cs="Times New Roman"/>
          <w:b/>
          <w:strike/>
          <w:snapToGrid w:val="0"/>
          <w:color w:val="FF0000"/>
          <w:kern w:val="28"/>
          <w:szCs w:val="20"/>
        </w:rPr>
        <w:t xml:space="preserve"> </w:t>
      </w:r>
      <w:r w:rsidR="008A3851" w:rsidRPr="004C04A2">
        <w:rPr>
          <w:rFonts w:ascii="Times New Roman" w:eastAsia="Times New Roman" w:hAnsi="Times New Roman" w:cs="Times New Roman"/>
          <w:b/>
          <w:snapToGrid w:val="0"/>
          <w:color w:val="FF0000"/>
          <w:kern w:val="28"/>
          <w:szCs w:val="20"/>
        </w:rPr>
        <w:t>set forth in</w:t>
      </w:r>
      <w:r w:rsidRPr="00C24F17">
        <w:rPr>
          <w:rFonts w:ascii="Times New Roman" w:eastAsia="Times New Roman" w:hAnsi="Times New Roman" w:cs="Times New Roman"/>
          <w:snapToGrid w:val="0"/>
          <w:color w:val="000000"/>
          <w:kern w:val="28"/>
          <w:szCs w:val="20"/>
        </w:rPr>
        <w:t xml:space="preserve"> Section 73.3613</w:t>
      </w:r>
      <w:r w:rsidR="00AA38A7" w:rsidRPr="004C04A2">
        <w:rPr>
          <w:rFonts w:ascii="Times New Roman" w:eastAsia="Times New Roman" w:hAnsi="Times New Roman" w:cs="Times New Roman"/>
          <w:b/>
          <w:snapToGrid w:val="0"/>
          <w:color w:val="FF0000"/>
          <w:kern w:val="28"/>
          <w:szCs w:val="20"/>
        </w:rPr>
        <w:t>(a) through (c)</w:t>
      </w:r>
      <w:r w:rsidRPr="00C24F17">
        <w:rPr>
          <w:rFonts w:ascii="Times New Roman" w:eastAsia="Times New Roman" w:hAnsi="Times New Roman" w:cs="Times New Roman"/>
          <w:snapToGrid w:val="0"/>
          <w:color w:val="000000"/>
          <w:kern w:val="28"/>
          <w:szCs w:val="20"/>
        </w:rPr>
        <w:t xml:space="preserve">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indicate whether each document is a network affiliation agreement or another type of document.  If “other” is selected, filers may use the text box to provide additional information about the agreement</w:t>
      </w:r>
      <w:r w:rsidRPr="00C24F17" w:rsidDel="00555E8A">
        <w:rPr>
          <w:rFonts w:ascii="Times New Roman" w:eastAsia="Times New Roman" w:hAnsi="Times New Roman" w:cs="Times New Roman"/>
          <w:snapToGrid w:val="0"/>
          <w:color w:val="000000"/>
          <w:kern w:val="28"/>
          <w:szCs w:val="20"/>
        </w:rPr>
        <w:t>.</w:t>
      </w:r>
      <w:r w:rsidRPr="00C24F17">
        <w:rPr>
          <w:rFonts w:ascii="Times New Roman" w:eastAsia="Times New Roman" w:hAnsi="Times New Roman" w:cs="Times New Roman"/>
          <w:snapToGrid w:val="0"/>
          <w:color w:val="000000"/>
          <w:kern w:val="28"/>
          <w:szCs w:val="20"/>
        </w:rPr>
        <w:t xml:space="preserve">  Each contract/instrument must be identified and listed directly in the fields provided.  </w:t>
      </w:r>
      <w:r w:rsidRPr="00C24F17">
        <w:rPr>
          <w:rFonts w:ascii="Times New Roman" w:eastAsia="Times New Roman" w:hAnsi="Times New Roman" w:cs="Times New Roman"/>
          <w:b/>
          <w:snapToGrid w:val="0"/>
          <w:color w:val="000000"/>
          <w:kern w:val="28"/>
          <w:szCs w:val="20"/>
        </w:rPr>
        <w:t xml:space="preserve">For the purposes of completing this question only a listing of the relevant contract and instruments, including the specific information discussed above, is required.  </w:t>
      </w:r>
      <w:r w:rsidRPr="00C24F17">
        <w:rPr>
          <w:rFonts w:ascii="Times New Roman" w:eastAsia="Times New Roman" w:hAnsi="Times New Roman" w:cs="Times New Roman"/>
          <w:b/>
          <w:snapToGrid w:val="0"/>
          <w:color w:val="000000"/>
          <w:kern w:val="28"/>
          <w:szCs w:val="20"/>
          <w:u w:val="single"/>
        </w:rPr>
        <w:t>Do not</w:t>
      </w:r>
      <w:r w:rsidRPr="00C24F17">
        <w:rPr>
          <w:rFonts w:ascii="Times New Roman" w:eastAsia="Times New Roman" w:hAnsi="Times New Roman" w:cs="Times New Roman"/>
          <w:b/>
          <w:snapToGrid w:val="0"/>
          <w:color w:val="000000"/>
          <w:kern w:val="28"/>
          <w:szCs w:val="20"/>
        </w:rPr>
        <w:t xml:space="preserve"> attach copies of the contracts/instruments to the form.</w:t>
      </w:r>
    </w:p>
    <w:p w14:paraId="3B70854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66B624B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Licensee respondents that hold only authorizations for Class A Television or LPTV stations should select “Not Applicable” in response to this question and should not provide any information concerning contracts or other instruments.</w:t>
      </w:r>
    </w:p>
    <w:p w14:paraId="74ABB9E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7B08A87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kern w:val="28"/>
          <w:szCs w:val="20"/>
        </w:rPr>
        <w:t>This question does not apply to non-Licensee Respondents.</w:t>
      </w:r>
    </w:p>
    <w:p w14:paraId="1632CDE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61191C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color w:val="000000"/>
          <w:kern w:val="28"/>
          <w:szCs w:val="20"/>
        </w:rPr>
        <w:t xml:space="preserve">Ownership Interests.  </w:t>
      </w:r>
      <w:r w:rsidRPr="00C24F17">
        <w:rPr>
          <w:rFonts w:ascii="Times New Roman" w:eastAsia="Times New Roman" w:hAnsi="Times New Roman" w:cs="Times New Roman"/>
          <w:snapToGrid w:val="0"/>
          <w:color w:val="000000"/>
          <w:kern w:val="28"/>
          <w:szCs w:val="20"/>
        </w:rPr>
        <w:t xml:space="preserve">As used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C24F17">
        <w:rPr>
          <w:rFonts w:ascii="Times New Roman" w:eastAsia="Times New Roman" w:hAnsi="Times New Roman" w:cs="Times New Roman"/>
          <w:snapToGrid w:val="0"/>
          <w:kern w:val="28"/>
          <w:szCs w:val="20"/>
        </w:rPr>
        <w:t xml:space="preserve">set forth in </w:t>
      </w:r>
      <w:r w:rsidRPr="00C24F17">
        <w:rPr>
          <w:rFonts w:ascii="Times New Roman" w:eastAsia="Times New Roman" w:hAnsi="Times New Roman" w:cs="Times New Roman"/>
          <w:snapToGrid w:val="0"/>
          <w:color w:val="000000"/>
          <w:kern w:val="28"/>
          <w:szCs w:val="20"/>
        </w:rPr>
        <w:t>47 C.F.R. Section 73.3555</w:t>
      </w:r>
      <w:r w:rsidRPr="00C24F17">
        <w:rPr>
          <w:rFonts w:ascii="Times New Roman" w:eastAsia="Times New Roman" w:hAnsi="Times New Roman" w:cs="Times New Roman"/>
          <w:snapToGrid w:val="0"/>
          <w:kern w:val="28"/>
          <w:szCs w:val="20"/>
        </w:rPr>
        <w:t xml:space="preserve">, as revised and explained in </w:t>
      </w:r>
      <w:r w:rsidRPr="00C24F17">
        <w:rPr>
          <w:rFonts w:ascii="Times New Roman" w:eastAsia="Times New Roman" w:hAnsi="Times New Roman" w:cs="Times New Roman"/>
          <w:i/>
          <w:snapToGrid w:val="0"/>
          <w:kern w:val="28"/>
          <w:szCs w:val="20"/>
        </w:rPr>
        <w:t>Review of the Commission’s Regulations Governing Attribution of Broadcast and Cable/MDS Interests</w:t>
      </w:r>
      <w:r w:rsidRPr="00C24F17">
        <w:rPr>
          <w:rFonts w:ascii="Times New Roman" w:eastAsia="Times New Roman" w:hAnsi="Times New Roman" w:cs="Times New Roman"/>
          <w:snapToGrid w:val="0"/>
          <w:kern w:val="28"/>
          <w:szCs w:val="20"/>
        </w:rPr>
        <w:t xml:space="preserve">, MM Docket No. 94-150, 14 FCC Rcd 12559 (1999), </w:t>
      </w:r>
      <w:r w:rsidRPr="00C24F17">
        <w:rPr>
          <w:rFonts w:ascii="Times New Roman" w:eastAsia="Times New Roman" w:hAnsi="Times New Roman" w:cs="Times New Roman"/>
          <w:i/>
          <w:snapToGrid w:val="0"/>
          <w:kern w:val="28"/>
          <w:szCs w:val="20"/>
        </w:rPr>
        <w:t>recon. granted in part</w:t>
      </w:r>
      <w:r w:rsidRPr="00C24F17">
        <w:rPr>
          <w:rFonts w:ascii="Times New Roman" w:eastAsia="Times New Roman" w:hAnsi="Times New Roman" w:cs="Times New Roman"/>
          <w:snapToGrid w:val="0"/>
          <w:kern w:val="28"/>
          <w:szCs w:val="20"/>
        </w:rPr>
        <w:t xml:space="preserve">, 16 FCC Rcd 1097 (2000) and </w:t>
      </w:r>
      <w:r w:rsidRPr="00C24F17">
        <w:rPr>
          <w:rFonts w:ascii="Times New Roman" w:eastAsia="Times New Roman" w:hAnsi="Times New Roman" w:cs="Times New Roman"/>
          <w:i/>
          <w:snapToGrid w:val="0"/>
          <w:color w:val="000000"/>
          <w:kern w:val="28"/>
          <w:szCs w:val="20"/>
        </w:rPr>
        <w:t>Report and Order</w:t>
      </w:r>
      <w:r w:rsidRPr="00C24F17">
        <w:rPr>
          <w:rFonts w:ascii="Times New Roman" w:eastAsia="Times New Roman" w:hAnsi="Times New Roman" w:cs="Times New Roman"/>
          <w:snapToGrid w:val="0"/>
          <w:color w:val="000000"/>
          <w:kern w:val="28"/>
          <w:szCs w:val="20"/>
        </w:rPr>
        <w:t xml:space="preserve"> in MM Docket No. 83-46, 97 FCC 2d 997 (1984), </w:t>
      </w:r>
      <w:r w:rsidRPr="00C24F17">
        <w:rPr>
          <w:rFonts w:ascii="Times New Roman" w:eastAsia="Times New Roman" w:hAnsi="Times New Roman" w:cs="Times New Roman"/>
          <w:i/>
          <w:snapToGrid w:val="0"/>
          <w:color w:val="000000"/>
          <w:kern w:val="28"/>
          <w:szCs w:val="20"/>
        </w:rPr>
        <w:t>recon. granted in part</w:t>
      </w:r>
      <w:r w:rsidRPr="00C24F17">
        <w:rPr>
          <w:rFonts w:ascii="Times New Roman" w:eastAsia="Times New Roman" w:hAnsi="Times New Roman" w:cs="Times New Roman"/>
          <w:snapToGrid w:val="0"/>
          <w:color w:val="000000"/>
          <w:kern w:val="28"/>
          <w:szCs w:val="20"/>
        </w:rPr>
        <w:t xml:space="preserve">, 58 RR 2d 604 (1985), </w:t>
      </w:r>
      <w:r w:rsidRPr="00C24F17">
        <w:rPr>
          <w:rFonts w:ascii="Times New Roman" w:eastAsia="Times New Roman" w:hAnsi="Times New Roman" w:cs="Times New Roman"/>
          <w:i/>
          <w:snapToGrid w:val="0"/>
          <w:color w:val="000000"/>
          <w:kern w:val="28"/>
          <w:szCs w:val="20"/>
        </w:rPr>
        <w:t>further modified on recon.</w:t>
      </w:r>
      <w:r w:rsidRPr="00C24F17">
        <w:rPr>
          <w:rFonts w:ascii="Times New Roman" w:eastAsia="Times New Roman" w:hAnsi="Times New Roman" w:cs="Times New Roman"/>
          <w:snapToGrid w:val="0"/>
          <w:color w:val="000000"/>
          <w:kern w:val="28"/>
          <w:szCs w:val="20"/>
        </w:rPr>
        <w:t xml:space="preserve">, 61 RR 2d 739 (1986).  Finally, Respondents should consult </w:t>
      </w:r>
      <w:r w:rsidRPr="00C24F17">
        <w:rPr>
          <w:rFonts w:ascii="Times New Roman" w:eastAsia="Times New Roman" w:hAnsi="Times New Roman" w:cs="Times New Roman"/>
          <w:i/>
          <w:snapToGrid w:val="0"/>
          <w:kern w:val="28"/>
          <w:szCs w:val="20"/>
        </w:rPr>
        <w:t>Promoting Diversification of Ownership in the Broadcasting Services</w:t>
      </w:r>
      <w:r w:rsidRPr="00C24F17">
        <w:rPr>
          <w:rFonts w:ascii="Times New Roman" w:eastAsia="Times New Roman" w:hAnsi="Times New Roman" w:cs="Times New Roman"/>
          <w:snapToGrid w:val="0"/>
          <w:kern w:val="28"/>
          <w:szCs w:val="20"/>
        </w:rPr>
        <w:t>, MB Docket No. 07-294, Second Report and Order, and Order on Reconsideration, 31 FCC Rcd 398, 422-24, paras. 47-50 (2016).</w:t>
      </w:r>
    </w:p>
    <w:p w14:paraId="5B11382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EA351D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Part (a).</w:t>
      </w:r>
      <w:r w:rsidRPr="00C24F17">
        <w:rPr>
          <w:rFonts w:ascii="Times New Roman" w:eastAsia="Times New Roman" w:hAnsi="Times New Roman" w:cs="Times New Roman"/>
          <w:snapToGrid w:val="0"/>
          <w:color w:val="000000"/>
          <w:kern w:val="28"/>
          <w:szCs w:val="2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14:paraId="1A873E4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16D2B3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14:paraId="641EEB3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1336758"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bCs/>
          <w:snapToGrid w:val="0"/>
          <w:kern w:val="28"/>
          <w:szCs w:val="20"/>
        </w:rPr>
        <w:t>Attributable Agreements</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kern w:val="28"/>
          <w:szCs w:val="20"/>
        </w:rPr>
        <w:t>Pursuant to Section 73.3555, Notes 2(j) and 2(k), certain agreements give rise to an attributable interest in a Licensee.  Any party to such agreement that is attributable in the Licensee by virtue of the standards set forth in 73.3555, Notes 2(j) and 2(k) must be listed in the Ownership Interests Section of the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14:paraId="7C1048D2"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17C6A6C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color w:val="000000"/>
          <w:kern w:val="28"/>
          <w:szCs w:val="20"/>
        </w:rPr>
        <w:t>FRNs.</w:t>
      </w:r>
      <w:r w:rsidRPr="00C24F17">
        <w:rPr>
          <w:rFonts w:ascii="Times New Roman" w:eastAsia="Times New Roman" w:hAnsi="Times New Roman" w:cs="Times New Roman"/>
          <w:snapToGrid w:val="0"/>
          <w:color w:val="000000"/>
          <w:kern w:val="28"/>
          <w:szCs w:val="20"/>
        </w:rPr>
        <w:t xml:space="preserve">  Respondents must provide an FRN</w:t>
      </w:r>
      <w:r w:rsidRPr="00C24F17">
        <w:rPr>
          <w:rFonts w:ascii="Times New Roman" w:eastAsia="Times New Roman" w:hAnsi="Times New Roman" w:cs="Times New Roman"/>
          <w:snapToGrid w:val="0"/>
          <w:kern w:val="28"/>
          <w:szCs w:val="20"/>
        </w:rPr>
        <w:t xml:space="preserve"> – </w:t>
      </w:r>
      <w:r w:rsidRPr="00C24F17">
        <w:rPr>
          <w:rFonts w:ascii="Times New Roman" w:eastAsia="Times New Roman" w:hAnsi="Times New Roman" w:cs="Times New Roman"/>
          <w:snapToGrid w:val="0"/>
          <w:color w:val="000000"/>
          <w:kern w:val="28"/>
          <w:szCs w:val="20"/>
        </w:rPr>
        <w:t xml:space="preserve">a ten-digit unique identifier </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for each entity reported on Form 323-E.  </w:t>
      </w:r>
      <w:r w:rsidRPr="00C24F17">
        <w:rPr>
          <w:rFonts w:ascii="Times New Roman" w:eastAsia="Times New Roman" w:hAnsi="Times New Roman" w:cs="Times New Roman"/>
          <w:snapToGrid w:val="0"/>
          <w:kern w:val="28"/>
          <w:szCs w:val="20"/>
        </w:rPr>
        <w:t>An FRN can be obtained through the Commission Registration System, CORES, which is listed among the FCC E-Filing systems (</w:t>
      </w:r>
      <w:bookmarkStart w:id="2" w:name="_Hlk496777426"/>
      <w:r w:rsidRPr="00C24F17">
        <w:rPr>
          <w:rFonts w:ascii="Times New Roman" w:eastAsia="Times New Roman" w:hAnsi="Times New Roman" w:cs="Times New Roman"/>
          <w:b/>
          <w:snapToGrid w:val="0"/>
          <w:kern w:val="28"/>
          <w:szCs w:val="20"/>
        </w:rPr>
        <w:t>https://www.fcc.gov/licensing-databases/general/online-filing</w:t>
      </w:r>
      <w:bookmarkEnd w:id="2"/>
      <w:r w:rsidRPr="00C24F17">
        <w:rPr>
          <w:rFonts w:ascii="Times New Roman" w:eastAsia="Times New Roman" w:hAnsi="Times New Roman" w:cs="Times New Roman"/>
          <w:b/>
          <w:snapToGrid w:val="0"/>
          <w:kern w:val="28"/>
          <w:szCs w:val="20"/>
        </w:rPr>
        <w:t>).</w:t>
      </w:r>
    </w:p>
    <w:p w14:paraId="3AF948A8"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0865347E"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For each individual (but not entities) reported on Form 323-E, a Respondent must provide a CORES FRN, a Restricted Use FRN (RUFRN), or a Special Use FRN (SUFRN).  While Respondents are encouraged to report either a CORES FRN or RUFRN for each individual on Form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2D9B88FC"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 </w:t>
      </w:r>
    </w:p>
    <w:p w14:paraId="42E302C3" w14:textId="6E041B04" w:rsidR="00C24F17" w:rsidRPr="00C24F17" w:rsidRDefault="00C24F17" w:rsidP="00402FD9">
      <w:pPr>
        <w:widowControl w:val="0"/>
        <w:spacing w:after="240" w:line="240" w:lineRule="auto"/>
        <w:jc w:val="both"/>
        <w:rPr>
          <w:rFonts w:ascii="Times New Roman" w:eastAsia="Times New Roman" w:hAnsi="Times New Roman" w:cs="Times New Roman"/>
          <w:strike/>
          <w:snapToGrid w:val="0"/>
          <w:kern w:val="28"/>
          <w:szCs w:val="20"/>
        </w:rPr>
      </w:pPr>
      <w:r w:rsidRPr="00C24F17">
        <w:rPr>
          <w:rFonts w:ascii="Times New Roman" w:eastAsia="Times New Roman" w:hAnsi="Times New Roman" w:cs="Times New Roman"/>
          <w:snapToGrid w:val="0"/>
          <w:kern w:val="28"/>
          <w:szCs w:val="20"/>
        </w:rPr>
        <w:t>Before generating or submitting an SUFRN for an individual, Respondents should read the Commission’s Form 323 and Form 323-E Frequently Asked Questions concerning the SUFRN (</w:t>
      </w:r>
      <w:hyperlink r:id="rId18" w:history="1">
        <w:r w:rsidR="00760045">
          <w:rPr>
            <w:rFonts w:ascii="Times New Roman" w:eastAsia="Times New Roman" w:hAnsi="Times New Roman" w:cs="Times New Roman"/>
            <w:b/>
            <w:snapToGrid w:val="0"/>
            <w:color w:val="0000FF"/>
            <w:kern w:val="28"/>
            <w:szCs w:val="20"/>
            <w:u w:val="single"/>
          </w:rPr>
          <w:t>https://www.fcc.gov/media/ ownership-report-commercial-broadcast-station-form-323</w:t>
        </w:r>
      </w:hyperlink>
      <w:r w:rsidRPr="00C24F17">
        <w:rPr>
          <w:rFonts w:ascii="Times New Roman" w:eastAsia="Times New Roman" w:hAnsi="Times New Roman" w:cs="Times New Roman"/>
          <w:snapToGrid w:val="0"/>
          <w:kern w:val="28"/>
          <w:szCs w:val="20"/>
        </w:rPr>
        <w:t xml:space="preserve">). </w:t>
      </w:r>
      <w:r w:rsidR="00760045">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kern w:val="28"/>
          <w:szCs w:val="20"/>
        </w:rPr>
        <w:t xml:space="preserve">By reporting an SUFRN for an individual, the Respondent affirms to the Commission the Respondent attempted and was unable to identify an existing CORES FRN or RUFRN for that individual based on previous ownership reports and information that is publicly available in the CORES database.  </w:t>
      </w:r>
      <w:r w:rsidRPr="00C24F17">
        <w:rPr>
          <w:rFonts w:ascii="Times New Roman" w:eastAsia="Times New Roman" w:hAnsi="Times New Roman" w:cs="Times New Roman"/>
          <w:i/>
          <w:snapToGrid w:val="0"/>
          <w:kern w:val="28"/>
          <w:szCs w:val="20"/>
        </w:rPr>
        <w:t>See Promoting Diversification of Ownership in the Broadcasting Services</w:t>
      </w:r>
      <w:r w:rsidRPr="00C24F17">
        <w:rPr>
          <w:rFonts w:ascii="Times New Roman" w:eastAsia="Times New Roman" w:hAnsi="Times New Roman" w:cs="Times New Roman"/>
          <w:snapToGrid w:val="0"/>
          <w:kern w:val="28"/>
          <w:szCs w:val="20"/>
        </w:rPr>
        <w:t>, MB Docket No. 07-294, Order on Reconsideration, 32 FCC Rcd 3440, 3447, para. 13 (2017).</w:t>
      </w:r>
    </w:p>
    <w:p w14:paraId="19EDDD2A" w14:textId="77777777" w:rsidR="00C24F17" w:rsidRPr="00C24F17" w:rsidRDefault="00C24F17" w:rsidP="00402FD9">
      <w:pPr>
        <w:widowControl w:val="0"/>
        <w:spacing w:after="24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The Commission reminds filers of their obligation to review the ownership report and affirm that, to the best of the filer’s “knowledge and belief, all statements in [the ownership report] are true, correct, and complete.”  This includes verifying that the CORES FRN or RUFRN reported for each reported party is correct and that no SUFRN has been used for an individual who has previously been reported with a CORES FRN or RUFRN on one or more ownership report filings (either commercial or noncommercial) or who has an assigned CORES FRN or RUFRN that is publicly available in the CORES database.</w:t>
      </w:r>
    </w:p>
    <w:p w14:paraId="554A646E"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If an SUFRN has not been reported previously for an individual on any ownership report filings (either commercial or noncommercial), and, pursuant to the instructions and standards set forth above, the Respondent that the individual does not have an existing CORES FRN or, the Respondent may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determines that the individual does not have an existing CORES FRN or RUFRN, the Respondent must report the previously-used SUFRN for the individual.   </w:t>
      </w:r>
    </w:p>
    <w:p w14:paraId="21FBB770"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  </w:t>
      </w:r>
    </w:p>
    <w:p w14:paraId="50B9179B" w14:textId="77777777" w:rsidR="00C24F17" w:rsidRPr="00C24F17" w:rsidRDefault="00C24F17" w:rsidP="008D02FB">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C24F17">
        <w:rPr>
          <w:rFonts w:ascii="Times New Roman" w:eastAsia="Times New Roman" w:hAnsi="Times New Roman" w:cs="Times New Roman"/>
          <w:snapToGrid w:val="0"/>
          <w:color w:val="000000"/>
          <w:kern w:val="28"/>
          <w:szCs w:val="20"/>
        </w:rPr>
        <w:t xml:space="preserve">Respondent on one or more ownership reports.  </w:t>
      </w:r>
    </w:p>
    <w:p w14:paraId="67CB7FEE"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color w:val="000000"/>
          <w:kern w:val="28"/>
          <w:szCs w:val="20"/>
        </w:rPr>
      </w:pPr>
    </w:p>
    <w:p w14:paraId="04F7B983"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 w:val="16"/>
          <w:szCs w:val="16"/>
        </w:rPr>
      </w:pPr>
      <w:r w:rsidRPr="00C24F17">
        <w:rPr>
          <w:rFonts w:ascii="Times New Roman" w:eastAsia="Times New Roman" w:hAnsi="Times New Roman" w:cs="Times New Roman"/>
          <w:snapToGrid w:val="0"/>
          <w:color w:val="000000"/>
          <w:kern w:val="28"/>
          <w:szCs w:val="2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C24F17">
        <w:rPr>
          <w:rFonts w:ascii="Times New Roman" w:eastAsia="Times New Roman" w:hAnsi="Times New Roman" w:cs="Times New Roman"/>
          <w:snapToGrid w:val="0"/>
          <w:kern w:val="28"/>
          <w:sz w:val="16"/>
          <w:szCs w:val="16"/>
        </w:rPr>
        <w:t xml:space="preserve"> </w:t>
      </w:r>
    </w:p>
    <w:p w14:paraId="2E948738"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color w:val="000000"/>
          <w:kern w:val="28"/>
          <w:szCs w:val="20"/>
        </w:rPr>
      </w:pPr>
    </w:p>
    <w:p w14:paraId="131444C4" w14:textId="77777777" w:rsidR="00C24F17" w:rsidRPr="00C24F17" w:rsidRDefault="00C24F17" w:rsidP="00402FD9">
      <w:pPr>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 xml:space="preserve">The guidance concerning SUFRNs provided in </w:t>
      </w:r>
      <w:r w:rsidRPr="00C24F17">
        <w:rPr>
          <w:rFonts w:ascii="Times New Roman" w:eastAsia="Times New Roman" w:hAnsi="Times New Roman" w:cs="Times New Roman"/>
          <w:i/>
          <w:iCs/>
          <w:snapToGrid w:val="0"/>
          <w:kern w:val="28"/>
          <w:szCs w:val="20"/>
        </w:rPr>
        <w:t>Media Bureau Announces Online Availability of Revised Biennial Form 323, an Instructional Workshop on the Revised Form, and the Possibility of Obtaining a Special Use FRN for the Form</w:t>
      </w:r>
      <w:r w:rsidRPr="00C24F17">
        <w:rPr>
          <w:rFonts w:ascii="Times New Roman" w:eastAsia="Times New Roman" w:hAnsi="Times New Roman" w:cs="Times New Roman"/>
          <w:snapToGrid w:val="0"/>
          <w:kern w:val="28"/>
          <w:szCs w:val="20"/>
        </w:rPr>
        <w:t xml:space="preserve">, MB Docket No. 07-294, Public Notice, 24 FCC Rcd 14329 (Med. Bur. 2009) has been superseded as discussed herein and as provided in </w:t>
      </w:r>
      <w:r w:rsidRPr="00C24F17">
        <w:rPr>
          <w:rFonts w:ascii="Times New Roman" w:eastAsia="Times New Roman" w:hAnsi="Times New Roman" w:cs="Times New Roman"/>
          <w:i/>
          <w:snapToGrid w:val="0"/>
          <w:kern w:val="28"/>
          <w:szCs w:val="20"/>
        </w:rPr>
        <w:t>Promoting Diversification of Ownership in the Broadcasting Services</w:t>
      </w:r>
      <w:r w:rsidRPr="00C24F17">
        <w:rPr>
          <w:rFonts w:ascii="Times New Roman" w:eastAsia="Times New Roman" w:hAnsi="Times New Roman" w:cs="Times New Roman"/>
          <w:snapToGrid w:val="0"/>
          <w:kern w:val="28"/>
          <w:szCs w:val="20"/>
        </w:rPr>
        <w:t xml:space="preserve">, MB Docket No. 07-294, Second Report and Order, and Order on Reconsideration, 31 FCC Rcd 398 (2016), </w:t>
      </w:r>
      <w:r w:rsidRPr="00C24F17">
        <w:rPr>
          <w:rFonts w:ascii="Times New Roman" w:eastAsia="Times New Roman" w:hAnsi="Times New Roman" w:cs="Times New Roman"/>
          <w:i/>
          <w:snapToGrid w:val="0"/>
          <w:kern w:val="28"/>
          <w:szCs w:val="20"/>
        </w:rPr>
        <w:t>recon. granted in part</w:t>
      </w:r>
      <w:r w:rsidRPr="00C24F17">
        <w:rPr>
          <w:rFonts w:ascii="Times New Roman" w:eastAsia="Times New Roman" w:hAnsi="Times New Roman" w:cs="Times New Roman"/>
          <w:snapToGrid w:val="0"/>
          <w:kern w:val="28"/>
          <w:szCs w:val="20"/>
        </w:rPr>
        <w:t>, Order on Reconsideration, 32 FCC Rcd 3440 (2017).</w:t>
      </w:r>
    </w:p>
    <w:p w14:paraId="0B9EC961"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65A04E3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kern w:val="28"/>
          <w:szCs w:val="20"/>
        </w:rPr>
        <w:t xml:space="preserve">Questions concerning CORES FRNs and RUFRNs </w:t>
      </w:r>
      <w:r w:rsidRPr="00C24F17">
        <w:rPr>
          <w:rFonts w:ascii="Times New Roman" w:eastAsia="Times New Roman" w:hAnsi="Times New Roman" w:cs="Times New Roman"/>
          <w:snapToGrid w:val="0"/>
          <w:color w:val="000000"/>
          <w:kern w:val="28"/>
          <w:szCs w:val="20"/>
        </w:rPr>
        <w:t xml:space="preserve">can be directed to the CORES help desk via email at </w:t>
      </w:r>
      <w:r w:rsidRPr="00C24F17">
        <w:rPr>
          <w:rFonts w:ascii="Times New Roman" w:eastAsia="Times New Roman" w:hAnsi="Times New Roman" w:cs="Times New Roman"/>
          <w:b/>
          <w:bCs/>
          <w:snapToGrid w:val="0"/>
          <w:color w:val="0000FF"/>
          <w:kern w:val="28"/>
          <w:szCs w:val="20"/>
        </w:rPr>
        <w:t xml:space="preserve">CORES@fcc.gov </w:t>
      </w:r>
      <w:r w:rsidRPr="00C24F17">
        <w:rPr>
          <w:rFonts w:ascii="Times New Roman" w:eastAsia="Times New Roman" w:hAnsi="Times New Roman" w:cs="Times New Roman"/>
          <w:snapToGrid w:val="0"/>
          <w:color w:val="000000"/>
          <w:kern w:val="28"/>
          <w:szCs w:val="20"/>
        </w:rPr>
        <w:t>or by calling 1-877-480-3201 (Mon.-Fri. 8 a.m.-6 p.m. ET).</w:t>
      </w:r>
    </w:p>
    <w:p w14:paraId="51E5E58E" w14:textId="77777777" w:rsidR="00C24F17" w:rsidRPr="00C24F17" w:rsidRDefault="00C24F17" w:rsidP="00402FD9">
      <w:pPr>
        <w:widowControl w:val="0"/>
        <w:spacing w:after="0" w:line="240" w:lineRule="auto"/>
        <w:jc w:val="both"/>
        <w:rPr>
          <w:rFonts w:ascii="Times New Roman" w:eastAsia="Times New Roman" w:hAnsi="Times New Roman" w:cs="Times New Roman"/>
          <w:b/>
          <w:snapToGrid w:val="0"/>
          <w:color w:val="000000"/>
          <w:kern w:val="28"/>
          <w:szCs w:val="20"/>
        </w:rPr>
      </w:pPr>
    </w:p>
    <w:p w14:paraId="7BA4544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24F17">
        <w:rPr>
          <w:rFonts w:ascii="Times New Roman" w:eastAsia="Times New Roman" w:hAnsi="Times New Roman" w:cs="Times New Roman"/>
          <w:b/>
          <w:snapToGrid w:val="0"/>
          <w:color w:val="000000"/>
          <w:kern w:val="28"/>
          <w:szCs w:val="20"/>
        </w:rPr>
        <w:t xml:space="preserve">Address Information.  </w:t>
      </w:r>
      <w:r w:rsidRPr="00C24F17">
        <w:rPr>
          <w:rFonts w:ascii="Times New Roman" w:eastAsia="Times New Roman" w:hAnsi="Times New Roman" w:cs="Times New Roman"/>
          <w:snapToGrid w:val="0"/>
          <w:color w:val="000000"/>
          <w:kern w:val="28"/>
          <w:szCs w:val="20"/>
        </w:rPr>
        <w:t xml:space="preserve">Provide address information for the interest holder in the relevant fields.  </w:t>
      </w:r>
    </w:p>
    <w:p w14:paraId="6A42CE0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1FE714C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snapToGrid w:val="0"/>
          <w:color w:val="000000"/>
          <w:kern w:val="28"/>
          <w:szCs w:val="20"/>
        </w:rPr>
        <w:t>Listing Type.</w:t>
      </w:r>
      <w:r w:rsidRPr="00C24F17">
        <w:rPr>
          <w:rFonts w:ascii="Times New Roman" w:eastAsia="Times New Roman" w:hAnsi="Times New Roman" w:cs="Times New Roman"/>
          <w:bCs/>
          <w:snapToGrid w:val="0"/>
          <w:color w:val="000000"/>
          <w:kern w:val="28"/>
          <w:szCs w:val="20"/>
        </w:rPr>
        <w:t xml:space="preserve">  Indicate whether the interest holder is the Respondent on the report.  Respondent interest holders should be identified on the first subform of Part (a).</w:t>
      </w:r>
      <w:r w:rsidRPr="00C24F17">
        <w:rPr>
          <w:rFonts w:ascii="Times New Roman" w:eastAsia="Times New Roman" w:hAnsi="Times New Roman" w:cs="Times New Roman"/>
          <w:b/>
          <w:bCs/>
          <w:snapToGrid w:val="0"/>
          <w:color w:val="000000"/>
          <w:kern w:val="28"/>
          <w:szCs w:val="20"/>
        </w:rPr>
        <w:t xml:space="preserve"> </w:t>
      </w:r>
    </w:p>
    <w:p w14:paraId="7F15B4A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EC0E6C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Positional Interests.</w:t>
      </w:r>
      <w:r w:rsidRPr="00C24F17">
        <w:rPr>
          <w:rFonts w:ascii="Times New Roman" w:eastAsia="Times New Roman" w:hAnsi="Times New Roman" w:cs="Times New Roman"/>
          <w:bCs/>
          <w:snapToGrid w:val="0"/>
          <w:color w:val="000000"/>
          <w:kern w:val="28"/>
          <w:szCs w:val="20"/>
        </w:rPr>
        <w:t xml:space="preserve">  For each interest holder other than the Respondent, check the boxes for each type of interest in the Respondent held by the interest holder.  If “other” is selected, specify the interest type.</w:t>
      </w:r>
    </w:p>
    <w:p w14:paraId="496328D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7C23201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Principal Profession or Occupation.</w:t>
      </w:r>
      <w:r w:rsidRPr="00C24F17">
        <w:rPr>
          <w:rFonts w:ascii="Times New Roman" w:eastAsia="Times New Roman" w:hAnsi="Times New Roman" w:cs="Times New Roman"/>
          <w:bCs/>
          <w:snapToGrid w:val="0"/>
          <w:color w:val="000000"/>
          <w:kern w:val="28"/>
          <w:szCs w:val="20"/>
        </w:rPr>
        <w:t xml:space="preserve">  Indicate the principal profession or occupation of the reported individual.  Interest holders that are not natural persons are not required to answer this item.</w:t>
      </w:r>
    </w:p>
    <w:p w14:paraId="6A920317"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7E8D7E2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By Whom Appointed or Elected.</w:t>
      </w:r>
      <w:r w:rsidRPr="00C24F17">
        <w:rPr>
          <w:rFonts w:ascii="Times New Roman" w:eastAsia="Times New Roman" w:hAnsi="Times New Roman" w:cs="Times New Roman"/>
          <w:bCs/>
          <w:snapToGrid w:val="0"/>
          <w:color w:val="000000"/>
          <w:kern w:val="28"/>
          <w:szCs w:val="20"/>
        </w:rPr>
        <w:t xml:space="preserve">  Indicate the person(s) responsible for appointing or electing the reported individual.  Interest holders that are not natural persons are not required to answer this item.</w:t>
      </w:r>
    </w:p>
    <w:p w14:paraId="152E184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46641EC" w14:textId="77777777" w:rsidR="00C24F17" w:rsidRPr="00C24F17" w:rsidRDefault="00C24F17" w:rsidP="008D02FB">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Citizenship, Gender, Ethnicity, and Race Information.</w:t>
      </w:r>
      <w:r w:rsidRPr="00C24F17">
        <w:rPr>
          <w:rFonts w:ascii="Times New Roman" w:eastAsia="Times New Roman" w:hAnsi="Times New Roman" w:cs="Times New Roman"/>
          <w:snapToGrid w:val="0"/>
          <w:color w:val="000000"/>
          <w:kern w:val="28"/>
          <w:szCs w:val="20"/>
        </w:rPr>
        <w:t xml:space="preserve">  Among other things, Part (a) seeks information as to those persons to which the Commission’s minority and female ownership policies have historically applied.  In addition to citizenship and gender information, Part (a)seeks information concerning the ethnicity and race of reported individuals.  </w:t>
      </w:r>
      <w:r w:rsidRPr="00C24F17">
        <w:rPr>
          <w:rFonts w:ascii="Times New Roman" w:eastAsia="Times New Roman" w:hAnsi="Times New Roman" w:cs="Times New Roman"/>
          <w:bCs/>
          <w:snapToGrid w:val="0"/>
          <w:color w:val="000000"/>
          <w:kern w:val="28"/>
          <w:szCs w:val="20"/>
        </w:rPr>
        <w:t>Interest holders that are not natural persons are not required to answer this item.</w:t>
      </w:r>
    </w:p>
    <w:p w14:paraId="01FBC45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2A7192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color w:val="000000"/>
          <w:kern w:val="28"/>
          <w:szCs w:val="20"/>
          <w:u w:val="single"/>
        </w:rPr>
        <w:t>Ethnicity.</w:t>
      </w:r>
      <w:r w:rsidRPr="00C24F17">
        <w:rPr>
          <w:rFonts w:ascii="Times New Roman" w:eastAsia="Times New Roman" w:hAnsi="Times New Roman" w:cs="Times New Roman"/>
          <w:snapToGrid w:val="0"/>
          <w:color w:val="000000"/>
          <w:kern w:val="28"/>
          <w:szCs w:val="20"/>
        </w:rPr>
        <w:t xml:space="preserve">  </w:t>
      </w:r>
      <w:r w:rsidRPr="00C24F17">
        <w:rPr>
          <w:rFonts w:ascii="Times New Roman" w:eastAsia="Times New Roman" w:hAnsi="Times New Roman" w:cs="Times New Roman"/>
          <w:snapToGrid w:val="0"/>
          <w:kern w:val="28"/>
          <w:szCs w:val="20"/>
        </w:rPr>
        <w:t>Indicate whether or not the individual being reported is Hispanic or Latino (</w:t>
      </w:r>
      <w:r w:rsidRPr="00C24F17">
        <w:rPr>
          <w:rFonts w:ascii="Times New Roman" w:eastAsia="Times New Roman" w:hAnsi="Times New Roman" w:cs="Times New Roman"/>
          <w:i/>
          <w:iCs/>
          <w:snapToGrid w:val="0"/>
          <w:kern w:val="28"/>
          <w:szCs w:val="20"/>
        </w:rPr>
        <w:t>i.e.</w:t>
      </w:r>
      <w:r w:rsidRPr="00C24F17">
        <w:rPr>
          <w:rFonts w:ascii="Times New Roman" w:eastAsia="Times New Roman" w:hAnsi="Times New Roman" w:cs="Times New Roman"/>
          <w:snapToGrid w:val="0"/>
          <w:kern w:val="28"/>
          <w:szCs w:val="20"/>
        </w:rPr>
        <w:t>, a person of Cuban, Mexican, Puerto Rican, South or Central American, or other Spanish Culture or origin, regardless of race).</w:t>
      </w:r>
    </w:p>
    <w:p w14:paraId="4F7C390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6BA4557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Cs/>
          <w:snapToGrid w:val="0"/>
          <w:kern w:val="28"/>
          <w:szCs w:val="20"/>
          <w:u w:val="single"/>
        </w:rPr>
        <w:t>Race.</w:t>
      </w:r>
      <w:r w:rsidRPr="00C24F17">
        <w:rPr>
          <w:rFonts w:ascii="Times New Roman" w:eastAsia="Times New Roman" w:hAnsi="Times New Roman" w:cs="Times New Roman"/>
          <w:b/>
          <w:bCs/>
          <w:snapToGrid w:val="0"/>
          <w:kern w:val="28"/>
          <w:szCs w:val="20"/>
        </w:rPr>
        <w:t xml:space="preserve">  </w:t>
      </w:r>
      <w:r w:rsidRPr="00C24F17">
        <w:rPr>
          <w:rFonts w:ascii="Times New Roman" w:eastAsia="Times New Roman" w:hAnsi="Times New Roman" w:cs="Times New Roman"/>
          <w:snapToGrid w:val="0"/>
          <w:kern w:val="28"/>
          <w:szCs w:val="20"/>
        </w:rPr>
        <w:t>The five racial categories are as follows:</w:t>
      </w:r>
    </w:p>
    <w:p w14:paraId="1A6FE8F0"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5247FAE8" w14:textId="77777777" w:rsidR="00C24F17" w:rsidRPr="00C24F17" w:rsidRDefault="00C24F17" w:rsidP="00402FD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Cs/>
          <w:i/>
          <w:snapToGrid w:val="0"/>
          <w:color w:val="000000"/>
          <w:kern w:val="28"/>
          <w:szCs w:val="20"/>
        </w:rPr>
        <w:t>American Indian or Alaska Native.</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 person having origins in any of the original peoples of North and South America (including Central America), and who maintains tribal affiliation or community attachment.</w:t>
      </w:r>
    </w:p>
    <w:p w14:paraId="2E716735"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4F911653" w14:textId="77777777" w:rsidR="00C24F17" w:rsidRPr="00C24F17" w:rsidRDefault="00C24F17" w:rsidP="00402FD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Cs/>
          <w:i/>
          <w:snapToGrid w:val="0"/>
          <w:color w:val="000000"/>
          <w:kern w:val="28"/>
          <w:szCs w:val="20"/>
        </w:rPr>
        <w:t>Asian.</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 person having origins in any of the original peoples of the Far East, Southeast Asia, or the Indian Subcontinent including, for example, Cambodia, China, India, Japan, Korea, Malaysia, Pakistan, the Philippine Islands, Thailand, and Vietnam.</w:t>
      </w:r>
    </w:p>
    <w:p w14:paraId="0C123F3A"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33105C14" w14:textId="77777777" w:rsidR="00C24F17" w:rsidRPr="00C24F17" w:rsidRDefault="00C24F17" w:rsidP="00402FD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Cs/>
          <w:i/>
          <w:snapToGrid w:val="0"/>
          <w:color w:val="000000"/>
          <w:kern w:val="28"/>
          <w:szCs w:val="20"/>
        </w:rPr>
        <w:t>Black or African American.</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 person having origins in any of the black racial groups of Africa.</w:t>
      </w:r>
    </w:p>
    <w:p w14:paraId="15A9341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7406BD7" w14:textId="77777777" w:rsidR="00C24F17" w:rsidRPr="00C24F17" w:rsidRDefault="00C24F17" w:rsidP="00402FD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Cs/>
          <w:i/>
          <w:snapToGrid w:val="0"/>
          <w:color w:val="000000"/>
          <w:kern w:val="28"/>
          <w:szCs w:val="20"/>
        </w:rPr>
        <w:t>Native Hawaiian or Other Pacific Islander.</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 person having origins in any of the original peoples of Hawaii, Guam, Samoa, or other Pacific Islands.</w:t>
      </w:r>
    </w:p>
    <w:p w14:paraId="1D75D8E5" w14:textId="77777777" w:rsidR="00C24F17" w:rsidRPr="00C24F17" w:rsidRDefault="00C24F17" w:rsidP="00402FD9">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4D0E8F19" w14:textId="77777777" w:rsidR="00C24F17" w:rsidRPr="00C24F17" w:rsidRDefault="00C24F17" w:rsidP="00402FD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Cs/>
          <w:i/>
          <w:snapToGrid w:val="0"/>
          <w:color w:val="000000"/>
          <w:kern w:val="28"/>
          <w:szCs w:val="20"/>
        </w:rPr>
        <w:t>White.</w:t>
      </w:r>
      <w:r w:rsidRPr="00C24F17">
        <w:rPr>
          <w:rFonts w:ascii="Times New Roman" w:eastAsia="Times New Roman" w:hAnsi="Times New Roman" w:cs="Times New Roman"/>
          <w:b/>
          <w:bCs/>
          <w:snapToGrid w:val="0"/>
          <w:color w:val="000000"/>
          <w:kern w:val="28"/>
          <w:szCs w:val="20"/>
        </w:rPr>
        <w:t xml:space="preserve">  </w:t>
      </w:r>
      <w:r w:rsidRPr="00C24F17">
        <w:rPr>
          <w:rFonts w:ascii="Times New Roman" w:eastAsia="Times New Roman" w:hAnsi="Times New Roman" w:cs="Times New Roman"/>
          <w:snapToGrid w:val="0"/>
          <w:color w:val="000000"/>
          <w:kern w:val="28"/>
          <w:szCs w:val="20"/>
        </w:rPr>
        <w:t>A person having origins in any of the original peoples of Europe, the Middle East, or North Africa.</w:t>
      </w:r>
    </w:p>
    <w:p w14:paraId="42949DF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A7D6F3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24F17">
        <w:rPr>
          <w:rFonts w:ascii="Times New Roman" w:eastAsia="Times New Roman" w:hAnsi="Times New Roman" w:cs="Times New Roman"/>
          <w:snapToGrid w:val="0"/>
          <w:color w:val="000000"/>
          <w:kern w:val="28"/>
          <w:szCs w:val="20"/>
        </w:rPr>
        <w:t>Check all racial categories that apply to the individual being reported.</w:t>
      </w:r>
    </w:p>
    <w:p w14:paraId="192154D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2EBFD814" w14:textId="77777777" w:rsidR="00C24F17" w:rsidRPr="00C24F17" w:rsidRDefault="00C24F17" w:rsidP="00402FD9">
      <w:pPr>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Tribal Nation or Tribal Entity.</w:t>
      </w:r>
      <w:r w:rsidRPr="00C24F17">
        <w:rPr>
          <w:rFonts w:ascii="Times New Roman" w:eastAsia="Times New Roman" w:hAnsi="Times New Roman" w:cs="Times New Roman"/>
          <w:snapToGrid w:val="0"/>
          <w:color w:val="000000"/>
          <w:kern w:val="28"/>
          <w:szCs w:val="20"/>
        </w:rPr>
        <w:t xml:space="preserve">  The Respondent may use the checkbox provided to identify any </w:t>
      </w:r>
      <w:r w:rsidRPr="00C24F17">
        <w:rPr>
          <w:rFonts w:ascii="Times New Roman" w:eastAsia="Times New Roman" w:hAnsi="Times New Roman" w:cs="Times New Roman"/>
          <w:snapToGrid w:val="0"/>
          <w:kern w:val="28"/>
          <w:szCs w:val="20"/>
        </w:rPr>
        <w:t xml:space="preserve">entity reported in response to </w:t>
      </w:r>
      <w:r w:rsidRPr="00C24F17">
        <w:rPr>
          <w:rFonts w:ascii="Times New Roman" w:eastAsia="Times New Roman" w:hAnsi="Times New Roman" w:cs="Times New Roman"/>
          <w:snapToGrid w:val="0"/>
          <w:color w:val="000000"/>
          <w:kern w:val="28"/>
          <w:szCs w:val="20"/>
        </w:rPr>
        <w:t>Part (a)</w:t>
      </w:r>
      <w:r w:rsidRPr="00C24F17">
        <w:rPr>
          <w:rFonts w:ascii="Times New Roman" w:eastAsia="Times New Roman" w:hAnsi="Times New Roman" w:cs="Times New Roman"/>
          <w:snapToGrid w:val="0"/>
          <w:kern w:val="28"/>
          <w:szCs w:val="20"/>
        </w:rPr>
        <w:t xml:space="preserve"> that is a Tribal Nation or Tribal entity.  For purposes of this item, a Tribal Nation or Tribal entity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C24F17">
        <w:rPr>
          <w:rFonts w:ascii="Times New Roman" w:eastAsia="Times New Roman" w:hAnsi="Times New Roman" w:cs="Times New Roman"/>
          <w:i/>
          <w:snapToGrid w:val="0"/>
          <w:kern w:val="28"/>
          <w:szCs w:val="20"/>
        </w:rPr>
        <w:t>.  See The Federally Recognized Indian Tribe List Act of 1994</w:t>
      </w:r>
      <w:r w:rsidRPr="00C24F17">
        <w:rPr>
          <w:rFonts w:ascii="Times New Roman" w:eastAsia="Times New Roman" w:hAnsi="Times New Roman" w:cs="Times New Roman"/>
          <w:snapToGrid w:val="0"/>
          <w:kern w:val="28"/>
          <w:szCs w:val="20"/>
        </w:rPr>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C24F17">
        <w:rPr>
          <w:rFonts w:ascii="Times New Roman" w:eastAsia="Times New Roman" w:hAnsi="Times New Roman" w:cs="Times New Roman"/>
          <w:i/>
          <w:snapToGrid w:val="0"/>
          <w:kern w:val="28"/>
          <w:szCs w:val="20"/>
        </w:rPr>
        <w:t>Statement of Policy on Establishing a Government-to-Government Relationship with Indian Tribes</w:t>
      </w:r>
      <w:r w:rsidRPr="00C24F17">
        <w:rPr>
          <w:rFonts w:ascii="Times New Roman" w:eastAsia="Times New Roman" w:hAnsi="Times New Roman" w:cs="Times New Roman"/>
          <w:snapToGrid w:val="0"/>
          <w:kern w:val="28"/>
          <w:szCs w:val="20"/>
        </w:rPr>
        <w:t xml:space="preserve">, Policy Statement, 16 FCC Rcd 4078, 4080 (2000); </w:t>
      </w:r>
      <w:r w:rsidRPr="00C24F17">
        <w:rPr>
          <w:rFonts w:ascii="Times New Roman" w:eastAsia="Times New Roman" w:hAnsi="Times New Roman" w:cs="Times New Roman"/>
          <w:i/>
          <w:snapToGrid w:val="0"/>
          <w:kern w:val="28"/>
          <w:szCs w:val="20"/>
        </w:rPr>
        <w:t>see also</w:t>
      </w:r>
      <w:r w:rsidRPr="00C24F17">
        <w:rPr>
          <w:rFonts w:ascii="Times New Roman" w:eastAsia="Times New Roman" w:hAnsi="Times New Roman" w:cs="Times New Roman"/>
          <w:snapToGrid w:val="0"/>
          <w:kern w:val="28"/>
          <w:szCs w:val="20"/>
        </w:rPr>
        <w:t xml:space="preserve"> 47 C.F.R. §§ 73.3573(f)(6) &amp; Note 5, 73.7000.  </w:t>
      </w:r>
    </w:p>
    <w:p w14:paraId="10D13E4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464FCAF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Percentages of Votes, Equity, and Total Assets (Equity Debt Plus).</w:t>
      </w:r>
      <w:r w:rsidRPr="00C24F17">
        <w:rPr>
          <w:rFonts w:ascii="Times New Roman" w:eastAsia="Times New Roman" w:hAnsi="Times New Roman" w:cs="Times New Roman"/>
          <w:snapToGrid w:val="0"/>
          <w:color w:val="000000"/>
          <w:kern w:val="28"/>
          <w:szCs w:val="20"/>
        </w:rPr>
        <w:t xml:space="preserve">  </w:t>
      </w:r>
      <w:r w:rsidRPr="00C24F17">
        <w:rPr>
          <w:rFonts w:ascii="Times New Roman" w:eastAsia="Times New Roman" w:hAnsi="Times New Roman" w:cs="Times New Roman"/>
          <w:bCs/>
          <w:snapToGrid w:val="0"/>
          <w:color w:val="000000"/>
          <w:kern w:val="28"/>
          <w:szCs w:val="20"/>
        </w:rPr>
        <w:t>For each interest holder other than the Respondent, p</w:t>
      </w:r>
      <w:r w:rsidRPr="00C24F17">
        <w:rPr>
          <w:rFonts w:ascii="Times New Roman" w:eastAsia="Times New Roman" w:hAnsi="Times New Roman" w:cs="Times New Roman"/>
          <w:snapToGrid w:val="0"/>
          <w:color w:val="000000"/>
          <w:kern w:val="28"/>
          <w:szCs w:val="20"/>
        </w:rPr>
        <w:t>rovide the interest holder’s voting and equity percentages in the Respondent in the fields provided.  If the interest holder holds an attributable interest in the Respondent solely pursuant to the Commission’s Equity Debt Plus attribution standard, provide the interest holder’s percentage of total assets (Equity Debt Plus) in the field provided.  Otherwise, leave the total assets (Equity Debt Plus) field blank.</w:t>
      </w:r>
      <w:r w:rsidRPr="00C24F17">
        <w:rPr>
          <w:rFonts w:ascii="Times New Roman" w:eastAsia="Times New Roman" w:hAnsi="Times New Roman" w:cs="Times New Roman"/>
          <w:snapToGrid w:val="0"/>
          <w:kern w:val="28"/>
          <w:szCs w:val="20"/>
        </w:rPr>
        <w:t xml:space="preserve"> </w:t>
      </w:r>
    </w:p>
    <w:p w14:paraId="7E29578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30F463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b/>
          <w:snapToGrid w:val="0"/>
          <w:kern w:val="28"/>
          <w:szCs w:val="20"/>
        </w:rPr>
        <w:t>Other Broadcast Interests.</w:t>
      </w:r>
      <w:r w:rsidRPr="00C24F17">
        <w:rPr>
          <w:rFonts w:ascii="Times New Roman" w:eastAsia="Times New Roman" w:hAnsi="Times New Roman" w:cs="Times New Roman"/>
          <w:snapToGrid w:val="0"/>
          <w:kern w:val="28"/>
          <w:szCs w:val="20"/>
        </w:rPr>
        <w:t xml:space="preserve">  Use the radio buttons on the subform to indicate whether the interest holder reported on that subform also has attributable interests in one or more broadcast stations other than those covered by the current ownership report.</w:t>
      </w:r>
    </w:p>
    <w:p w14:paraId="4C063933"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5CD255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Part (b).</w:t>
      </w:r>
      <w:r w:rsidRPr="00C24F17">
        <w:rPr>
          <w:rFonts w:ascii="Times New Roman" w:eastAsia="Times New Roman" w:hAnsi="Times New Roman" w:cs="Times New Roman"/>
          <w:bCs/>
          <w:snapToGrid w:val="0"/>
          <w:color w:val="000000"/>
          <w:kern w:val="28"/>
          <w:szCs w:val="20"/>
        </w:rPr>
        <w:t xml:space="preserve">  Respondents must indicate that the information provided in Part (a) of this question is complete by certifying that all interests, including equity, financial, or voting interests, not reported in response to Part (a) are non-attributable.  </w:t>
      </w:r>
    </w:p>
    <w:p w14:paraId="4A1EE70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1E90EE20" w14:textId="77777777" w:rsidR="00C24F17" w:rsidRPr="00C24F17" w:rsidRDefault="00C24F17" w:rsidP="00402FD9">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
          <w:bCs/>
          <w:snapToGrid w:val="0"/>
          <w:color w:val="000000"/>
          <w:kern w:val="28"/>
          <w:szCs w:val="20"/>
        </w:rPr>
        <w:t>Part (c).</w:t>
      </w:r>
      <w:r w:rsidRPr="00C24F17">
        <w:rPr>
          <w:rFonts w:ascii="Times New Roman" w:eastAsia="Times New Roman" w:hAnsi="Times New Roman" w:cs="Times New Roman"/>
          <w:bCs/>
          <w:i/>
          <w:snapToGrid w:val="0"/>
          <w:color w:val="000000"/>
          <w:kern w:val="28"/>
          <w:szCs w:val="20"/>
        </w:rPr>
        <w:t xml:space="preserve">  </w:t>
      </w:r>
      <w:r w:rsidRPr="00C24F17">
        <w:rPr>
          <w:rFonts w:ascii="Times New Roman" w:eastAsia="Times New Roman" w:hAnsi="Times New Roman" w:cs="Times New Roman"/>
          <w:bCs/>
          <w:snapToGrid w:val="0"/>
          <w:color w:val="000000"/>
          <w:kern w:val="28"/>
          <w:szCs w:val="2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sidRPr="00C24F17">
        <w:rPr>
          <w:rFonts w:ascii="Times New Roman" w:eastAsia="Times New Roman" w:hAnsi="Times New Roman" w:cs="Times New Roman"/>
          <w:snapToGrid w:val="0"/>
          <w:color w:val="000000"/>
          <w:kern w:val="28"/>
          <w:szCs w:val="20"/>
        </w:rPr>
        <w:t xml:space="preserve">establishing that he or she will not exercise authority or influence in areas that will affect the Respondent or the Licensee(s)/Permittee(s) and station(s) covered by the report.  This exhibit should </w:t>
      </w:r>
      <w:r w:rsidRPr="00C24F17">
        <w:rPr>
          <w:rFonts w:ascii="Times New Roman" w:eastAsia="Times New Roman" w:hAnsi="Times New Roman" w:cs="Times New Roman"/>
          <w:bCs/>
          <w:snapToGrid w:val="0"/>
          <w:color w:val="000000"/>
          <w:kern w:val="28"/>
          <w:szCs w:val="20"/>
        </w:rPr>
        <w:t xml:space="preserve">describe that individual’s duties and responsibilities and </w:t>
      </w:r>
      <w:r w:rsidRPr="00C24F17">
        <w:rPr>
          <w:rFonts w:ascii="Times New Roman" w:eastAsia="Times New Roman" w:hAnsi="Times New Roman" w:cs="Times New Roman"/>
          <w:snapToGrid w:val="0"/>
          <w:color w:val="000000"/>
          <w:kern w:val="28"/>
          <w:szCs w:val="20"/>
        </w:rPr>
        <w:t>explain the manner in which such individual is insulated from the Respondent and, therefore, should not be attributed an interest.</w:t>
      </w:r>
    </w:p>
    <w:p w14:paraId="390C168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1FC8BE7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24F17">
        <w:rPr>
          <w:rFonts w:ascii="Times New Roman" w:eastAsia="Times New Roman" w:hAnsi="Times New Roman" w:cs="Times New Roman"/>
          <w:bCs/>
          <w:snapToGrid w:val="0"/>
          <w:color w:val="000000"/>
          <w:kern w:val="28"/>
          <w:szCs w:val="20"/>
        </w:rPr>
        <w:t xml:space="preserve">When responding to Part (c), Respondents should note that </w:t>
      </w:r>
      <w:r w:rsidRPr="00C24F17">
        <w:rPr>
          <w:rFonts w:ascii="Times New Roman" w:eastAsia="Times New Roman" w:hAnsi="Times New Roman" w:cs="Times New Roman"/>
          <w:snapToGrid w:val="0"/>
          <w:kern w:val="28"/>
          <w:szCs w:val="20"/>
        </w:rPr>
        <w:t xml:space="preserve">exemption from attribution cannot be invoked for an officer or member of the governing board (or other governing entity) unless he or she does not, and will not, have the ability to influence the broadcast operations of the Permittee(s)/Licensee(s) or Station(s).  </w:t>
      </w:r>
      <w:r w:rsidRPr="00C24F17">
        <w:rPr>
          <w:rFonts w:ascii="Times New Roman" w:eastAsia="Times New Roman" w:hAnsi="Times New Roman" w:cs="Times New Roman"/>
          <w:i/>
          <w:snapToGrid w:val="0"/>
          <w:kern w:val="28"/>
          <w:szCs w:val="20"/>
        </w:rPr>
        <w:t>See</w:t>
      </w:r>
      <w:r w:rsidRPr="00C24F17">
        <w:rPr>
          <w:rFonts w:ascii="Times New Roman" w:eastAsia="Times New Roman" w:hAnsi="Times New Roman" w:cs="Times New Roman"/>
          <w:snapToGrid w:val="0"/>
          <w:kern w:val="28"/>
          <w:szCs w:val="20"/>
        </w:rPr>
        <w:t xml:space="preserve"> 47 C.F.R. § 73.3555, Note 2(g).    </w:t>
      </w:r>
    </w:p>
    <w:p w14:paraId="733EAB8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46470F8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b/>
          <w:snapToGrid w:val="0"/>
          <w:color w:val="000000"/>
          <w:kern w:val="28"/>
          <w:szCs w:val="20"/>
        </w:rPr>
        <w:t>Licensee Ownership Structure Chart.</w:t>
      </w:r>
      <w:r w:rsidRPr="00C24F17">
        <w:rPr>
          <w:rFonts w:ascii="Times New Roman" w:eastAsia="Times New Roman" w:hAnsi="Times New Roman" w:cs="Times New Roman"/>
          <w:snapToGrid w:val="0"/>
          <w:color w:val="000000"/>
          <w:kern w:val="28"/>
          <w:szCs w:val="2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C24F17">
        <w:rPr>
          <w:rFonts w:ascii="Times New Roman" w:eastAsia="Times New Roman" w:hAnsi="Times New Roman" w:cs="Times New Roman"/>
          <w:b/>
          <w:snapToGrid w:val="0"/>
          <w:color w:val="000000"/>
          <w:kern w:val="28"/>
          <w:szCs w:val="20"/>
        </w:rPr>
        <w:t>complete</w:t>
      </w:r>
      <w:r w:rsidRPr="00C24F17">
        <w:rPr>
          <w:rFonts w:ascii="Times New Roman" w:eastAsia="Times New Roman" w:hAnsi="Times New Roman" w:cs="Times New Roman"/>
          <w:snapToGrid w:val="0"/>
          <w:color w:val="000000"/>
          <w:kern w:val="28"/>
          <w:szCs w:val="20"/>
        </w:rPr>
        <w:t xml:space="preserve"> ownership structure, as described above.  </w:t>
      </w:r>
      <w:r w:rsidRPr="00C24F17">
        <w:rPr>
          <w:rFonts w:ascii="Times New Roman" w:eastAsia="Times New Roman" w:hAnsi="Times New Roman" w:cs="Times New Roman"/>
          <w:snapToGrid w:val="0"/>
          <w:kern w:val="28"/>
          <w:szCs w:val="20"/>
        </w:rPr>
        <w:t xml:space="preserve">Licensee Respondents with a single parent entity may provide a brief explanatory textual </w:t>
      </w:r>
      <w:r w:rsidRPr="00C24F17">
        <w:rPr>
          <w:rFonts w:ascii="Times New Roman" w:eastAsia="Times New Roman" w:hAnsi="Times New Roman" w:cs="Times New Roman"/>
          <w:snapToGrid w:val="0"/>
          <w:color w:val="000000"/>
          <w:kern w:val="28"/>
          <w:szCs w:val="20"/>
        </w:rPr>
        <w:t>exhibit</w:t>
      </w:r>
      <w:r w:rsidRPr="00C24F17">
        <w:rPr>
          <w:rFonts w:ascii="Times New Roman" w:eastAsia="Times New Roman" w:hAnsi="Times New Roman" w:cs="Times New Roman"/>
          <w:snapToGrid w:val="0"/>
          <w:kern w:val="28"/>
          <w:szCs w:val="20"/>
        </w:rPr>
        <w:t xml:space="preserve"> in lieu of a flowchart or similar document.  Licensee Respondents with no parent entities should so indicate in a textual </w:t>
      </w:r>
      <w:r w:rsidRPr="00C24F17">
        <w:rPr>
          <w:rFonts w:ascii="Times New Roman" w:eastAsia="Times New Roman" w:hAnsi="Times New Roman" w:cs="Times New Roman"/>
          <w:snapToGrid w:val="0"/>
          <w:color w:val="000000"/>
          <w:kern w:val="28"/>
          <w:szCs w:val="20"/>
        </w:rPr>
        <w:t>exhibit</w:t>
      </w:r>
      <w:r w:rsidRPr="00C24F17">
        <w:rPr>
          <w:rFonts w:ascii="Times New Roman" w:eastAsia="Times New Roman" w:hAnsi="Times New Roman" w:cs="Times New Roman"/>
          <w:snapToGrid w:val="0"/>
          <w:kern w:val="28"/>
          <w:szCs w:val="20"/>
        </w:rPr>
        <w:t xml:space="preserve">.  </w:t>
      </w:r>
      <w:r w:rsidRPr="00C24F17">
        <w:rPr>
          <w:rFonts w:ascii="Times New Roman" w:eastAsia="Times New Roman" w:hAnsi="Times New Roman" w:cs="Times New Roman"/>
          <w:snapToGrid w:val="0"/>
          <w:color w:val="000000"/>
          <w:kern w:val="28"/>
          <w:szCs w:val="20"/>
        </w:rPr>
        <w:t xml:space="preserve">This question does not apply to non-Licensee Respondents.  </w:t>
      </w:r>
    </w:p>
    <w:p w14:paraId="2F2C15A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49474617" w14:textId="77777777" w:rsidR="00C24F17" w:rsidRPr="00C24F17"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caps/>
          <w:snapToGrid w:val="0"/>
          <w:color w:val="000000"/>
          <w:kern w:val="28"/>
          <w:szCs w:val="20"/>
        </w:rPr>
        <w:t xml:space="preserve">SECTION III – CertificatioN </w:t>
      </w:r>
      <w:r w:rsidRPr="00C24F17">
        <w:rPr>
          <w:rFonts w:ascii="Times New Roman" w:eastAsia="Times New Roman" w:hAnsi="Times New Roman" w:cs="Times New Roman"/>
          <w:b/>
          <w:bCs/>
          <w:snapToGrid w:val="0"/>
          <w:color w:val="000000"/>
          <w:kern w:val="28"/>
          <w:szCs w:val="20"/>
        </w:rPr>
        <w:t>(All Respondents Must Complete)</w:t>
      </w:r>
    </w:p>
    <w:p w14:paraId="4E58B074"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B7632A6"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The person certifying the accuracy of the information in this report must be the individual Licensee or Permittee, an appropriate officer or member of the governing board (or other governing entity) of the Licensee or Permittee.  If this report is filed for a Respondent that is not a Licensee or Permittee, the person certifying the accuracy of the information must be an appropriate officer or member of the governing board (or other governing entity) of the Respondent.  The date of the signature must be no earlier than Oct. 1 of the filing year when filing a biennial ownership report.</w:t>
      </w:r>
    </w:p>
    <w:p w14:paraId="4081E25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51D53437" w14:textId="77777777" w:rsidR="00C24F17" w:rsidRPr="00C24F17" w:rsidRDefault="00C24F17" w:rsidP="00402FD9">
      <w:pPr>
        <w:keepNext/>
        <w:keepLines/>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24F17">
        <w:rPr>
          <w:rFonts w:ascii="Times New Roman" w:eastAsia="Times New Roman" w:hAnsi="Times New Roman" w:cs="Times New Roman"/>
          <w:b/>
          <w:bCs/>
          <w:snapToGrid w:val="0"/>
          <w:color w:val="000000"/>
          <w:kern w:val="28"/>
          <w:szCs w:val="20"/>
        </w:rPr>
        <w:t>FCC NOTICE REQUIRED BY THE PAPERWORK REDUCTION ACT AND THE PRIVACY ACT</w:t>
      </w:r>
    </w:p>
    <w:p w14:paraId="7B41118C" w14:textId="77777777" w:rsidR="00C24F17" w:rsidRPr="00C24F17" w:rsidRDefault="00C24F17" w:rsidP="00402FD9">
      <w:pPr>
        <w:keepNext/>
        <w:keepLines/>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A4B1376" w14:textId="77777777" w:rsidR="00C24F17" w:rsidRPr="00C24F17" w:rsidRDefault="00C24F17" w:rsidP="00402FD9">
      <w:pPr>
        <w:keepNext/>
        <w:keepLines/>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24F17">
        <w:rPr>
          <w:rFonts w:ascii="Times New Roman" w:eastAsia="Times New Roman" w:hAnsi="Times New Roman" w:cs="Times New Roman"/>
          <w:snapToGrid w:val="0"/>
          <w:color w:val="000000"/>
          <w:kern w:val="28"/>
          <w:szCs w:val="20"/>
        </w:rPr>
        <w:t xml:space="preserve">We have estimated that each response to this collection of information will take 1 to 1.5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(3060-0084), Washington, DC 20554.  We will also accept your comments via the Internet if you send them to </w:t>
      </w:r>
      <w:hyperlink r:id="rId19" w:history="1">
        <w:r w:rsidRPr="00C24F17">
          <w:rPr>
            <w:rFonts w:ascii="Times New Roman" w:eastAsia="Times New Roman" w:hAnsi="Times New Roman" w:cs="Times New Roman"/>
            <w:b/>
            <w:bCs/>
            <w:snapToGrid w:val="0"/>
            <w:color w:val="0000FF"/>
            <w:kern w:val="28"/>
            <w:szCs w:val="20"/>
            <w:u w:val="single"/>
          </w:rPr>
          <w:t>pra@fcc.gov</w:t>
        </w:r>
      </w:hyperlink>
      <w:r w:rsidRPr="00C24F17">
        <w:rPr>
          <w:rFonts w:ascii="Times New Roman" w:eastAsia="Times New Roman" w:hAnsi="Times New Roman" w:cs="Times New Roman"/>
          <w:snapToGrid w:val="0"/>
          <w:color w:val="000000"/>
          <w:kern w:val="28"/>
          <w:szCs w:val="2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3060-0084.</w:t>
      </w:r>
    </w:p>
    <w:p w14:paraId="7D36430C"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25B71182"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The Federal Communications Commission (FCC or Commission) is soliciting this information under authority of Sections 1, 2(a), 4(i), 257, 303(r), 307, 309, and 310 of the Communications Act of 1934, as amended, as part of its responsibilities that relate to the ownership of non-commercial broadcast stations, including radio and television stations.  The Commission needs this information to process FCC Form 323-E, “Ownership Report for Noncommercial Broadcast Stations.”</w:t>
      </w:r>
    </w:p>
    <w:p w14:paraId="7B275C4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300CD907"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The authority under which the FCC requires filers to comply with the requirements of FCC Form 323-E, “Ownership Report for Noncommercial Broadcast Stations,” including the submission of their personally identifiable information, is derived from 47 C.F.R. Sections 73.3555 and 73.3615.</w:t>
      </w:r>
    </w:p>
    <w:p w14:paraId="77EEC079" w14:textId="77777777" w:rsidR="00C24F17" w:rsidRPr="00C24F17" w:rsidRDefault="00C24F17" w:rsidP="00402FD9">
      <w:pPr>
        <w:widowControl w:val="0"/>
        <w:spacing w:after="0" w:line="240" w:lineRule="auto"/>
        <w:jc w:val="both"/>
        <w:rPr>
          <w:rFonts w:ascii="Times New Roman" w:eastAsia="Times New Roman" w:hAnsi="Times New Roman" w:cs="Times New Roman"/>
          <w:snapToGrid w:val="0"/>
          <w:kern w:val="28"/>
          <w:szCs w:val="20"/>
        </w:rPr>
      </w:pPr>
    </w:p>
    <w:p w14:paraId="1D5AE77B"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24F17">
        <w:rPr>
          <w:rFonts w:ascii="Times New Roman" w:eastAsia="Times New Roman" w:hAnsi="Times New Roman" w:cs="Times New Roman"/>
          <w:snapToGrid w:val="0"/>
          <w:kern w:val="28"/>
          <w:szCs w:val="20"/>
        </w:rPr>
        <w:t>The Commission uses these records in this system:</w:t>
      </w:r>
    </w:p>
    <w:p w14:paraId="436F2789"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1A4C820C" w14:textId="77777777" w:rsidR="00C24F17" w:rsidRPr="00C24F17" w:rsidRDefault="00C24F17" w:rsidP="00402FD9">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To assess the data contained in responses to FCC Form 323-E, “Ownership Report for Noncommercial Broadcast Stations,” which the Commission uses to undertake studies of minority and female ownership that include but are not limited to:  Studies that support the Commission’s diversity policy goals and other ownership studies to support its statutory requirement to review the media ownership rules quadrennially to determine whether they are necessary in the public interest as the result of competition.  This form is filed:</w:t>
      </w:r>
    </w:p>
    <w:p w14:paraId="0425C095" w14:textId="77777777" w:rsidR="00C24F17" w:rsidRPr="00C24F17" w:rsidRDefault="00C24F17" w:rsidP="00402FD9">
      <w:pPr>
        <w:autoSpaceDE w:val="0"/>
        <w:autoSpaceDN w:val="0"/>
        <w:adjustRightInd w:val="0"/>
        <w:spacing w:after="0" w:line="240" w:lineRule="auto"/>
        <w:ind w:left="720"/>
        <w:jc w:val="both"/>
        <w:rPr>
          <w:rFonts w:ascii="Times New Roman" w:eastAsia="Times New Roman" w:hAnsi="Times New Roman" w:cs="Times New Roman"/>
        </w:rPr>
      </w:pPr>
    </w:p>
    <w:p w14:paraId="3759CCC7"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To satisfy the biennial filing requirement (Biennial Ownership Report);</w:t>
      </w:r>
    </w:p>
    <w:p w14:paraId="0B11AE0F"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As a validation and resubmission of a previously filed Biennial Ownership Report;</w:t>
      </w:r>
    </w:p>
    <w:p w14:paraId="404F3F07"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In connection with the transfer of control or assignment of a broadcast station;</w:t>
      </w:r>
    </w:p>
    <w:p w14:paraId="3B31D79E"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By a permittee within 30 days after the grant of a construction permit and on the date that the permittee files its license application;</w:t>
      </w:r>
    </w:p>
    <w:p w14:paraId="0229ADB5"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As a certification of accuracy of the initial or post-consummation Ownership Report filed by the permittee in conjunction with its application for a station license; or</w:t>
      </w:r>
    </w:p>
    <w:p w14:paraId="13F99C0C" w14:textId="77777777" w:rsidR="00C24F17" w:rsidRPr="00C24F17" w:rsidRDefault="00C24F17" w:rsidP="00402FD9">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As an amendment of a previously filed Ownership Report.</w:t>
      </w:r>
    </w:p>
    <w:p w14:paraId="69E4410A" w14:textId="77777777" w:rsidR="00C24F17" w:rsidRPr="00C24F17" w:rsidRDefault="00C24F17" w:rsidP="00402FD9">
      <w:pPr>
        <w:autoSpaceDE w:val="0"/>
        <w:autoSpaceDN w:val="0"/>
        <w:adjustRightInd w:val="0"/>
        <w:spacing w:after="0" w:line="240" w:lineRule="auto"/>
        <w:ind w:left="720"/>
        <w:jc w:val="both"/>
        <w:rPr>
          <w:rFonts w:ascii="Times New Roman" w:eastAsia="Times New Roman" w:hAnsi="Times New Roman" w:cs="Times New Roman"/>
        </w:rPr>
      </w:pPr>
    </w:p>
    <w:p w14:paraId="74A014D1" w14:textId="77777777" w:rsidR="00C24F17" w:rsidRPr="00C24F17" w:rsidRDefault="00C24F17" w:rsidP="00402FD9">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rPr>
      </w:pPr>
      <w:r w:rsidRPr="00C24F17">
        <w:rPr>
          <w:rFonts w:ascii="Times New Roman" w:eastAsia="Times New Roman" w:hAnsi="Times New Roman" w:cs="Times New Roman"/>
        </w:rPr>
        <w:t>Any other uses of FCC Form 323-E within the Commission’s authority.</w:t>
      </w:r>
    </w:p>
    <w:p w14:paraId="3C4B7D4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3710ECAC"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r w:rsidRPr="00C24F17">
        <w:rPr>
          <w:rFonts w:ascii="Times New Roman" w:eastAsia="Times New Roman" w:hAnsi="Times New Roman" w:cs="Times New Roman"/>
          <w:snapToGrid w:val="0"/>
          <w:kern w:val="28"/>
        </w:rPr>
        <w:t xml:space="preserve">The PII that is contained in FCC Form 323-E and the PII that may be stored in the Commission’s information system(s) are covered by the FCC system of records notice, FCC/MB-1, “Ownership Reports for Commercial and Non-Commercial Broadcast Stations.”  In addition to those disclosures generally permitted under 5 U.S.C. 552a(b) of the Privacy Act, all or a portion of the records or information contained in this system may be disclosed to authorized entities, as is determined to be relevant and necessary, outside the FCC as a routine use pursuant to 5 U.S.C. 552a(b)(3) as follows. </w:t>
      </w:r>
      <w:r w:rsidRPr="00C24F17">
        <w:rPr>
          <w:rFonts w:ascii="Times New Roman" w:eastAsia="Times New Roman" w:hAnsi="Times New Roman" w:cs="Times New Roman"/>
          <w:snapToGrid w:val="0"/>
          <w:kern w:val="28"/>
          <w:szCs w:val="20"/>
        </w:rPr>
        <w:t xml:space="preserve"> In each of these cases, the FCC will determine whether disclosure of the records is compatible with the purpose for which the records were collected.</w:t>
      </w:r>
    </w:p>
    <w:p w14:paraId="1F5455F5"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017258D2"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 xml:space="preserve">Public Access </w:t>
      </w:r>
      <w:r w:rsidRPr="00C24F17">
        <w:rPr>
          <w:rFonts w:ascii="Times New Roman" w:eastAsia="Times New Roman" w:hAnsi="Times New Roman" w:cs="Times New Roman"/>
          <w:b/>
          <w:bCs/>
        </w:rPr>
        <w:t xml:space="preserve">– </w:t>
      </w:r>
      <w:r w:rsidRPr="00C24F17">
        <w:rPr>
          <w:rFonts w:ascii="Times New Roman" w:eastAsia="Times New Roman" w:hAnsi="Times New Roman" w:cs="Times New Roman"/>
        </w:rPr>
        <w:t>documents filed in LMS are publicly available via the Commission’s web site;</w:t>
      </w:r>
    </w:p>
    <w:p w14:paraId="1AC62857"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3F063FFD"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Adjudication and Litigation – to the Department of Justice (DOJ), or other administrative body before which the FCC is authorized to appear, when:  (a) the FCC or any component thereof; or (b) any employee of the FCC in his or her official capacity; or (c) any employee of the FCC in his or her individual capacity where DOJ or the FCC has agreed to represent the employee; or (d) the United States is a party to litigation or has an interest in such litigation, and the use of such records by the DOJ or the FCC is deemed by the FCC to be relevant and necessary to the litigation;</w:t>
      </w:r>
    </w:p>
    <w:p w14:paraId="6DD19C98"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1D7166E9"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Financial obligations under the Debt Collection Acts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14:paraId="2285BD81"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7FC3D4ED"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Law enforcement and Investigation – to disclose pertinent information to the appropriate Federal, state, or local agency responsible for investigating, prosecuting, enforcing, or implementing a statute, rule, regulation, or order, where the FCC becomes aware of an indication of a violation or a potential violation of a civil or criminal law or regulation;</w:t>
      </w:r>
    </w:p>
    <w:p w14:paraId="16CC8ADA"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3FF77F53"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Congressional Inquiries – to provide information to a Congressional office from the record of an individual in response to an inquiry made from that Congressional office made at the request of that individual;</w:t>
      </w:r>
    </w:p>
    <w:p w14:paraId="14DC5A7D"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64881DE3"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Government-wide Program Management and Oversight – to the National Archives and Records Administration for use in its records management inspections; to the Government Accountability Office (GAO) for oversight purposes; to DOJ in order to obtain that department’s advice regarding disclosure obligations under the Freedom of Information Act; or to the Office of Management and Budget in order to obtain that office’s advice regarding obligations under the Privacy Act;</w:t>
      </w:r>
    </w:p>
    <w:p w14:paraId="54EF7B4F" w14:textId="77777777" w:rsidR="00C24F17" w:rsidRPr="00C24F17" w:rsidRDefault="00C24F17" w:rsidP="00402FD9">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025A6A7B" w14:textId="77777777" w:rsidR="00C24F17" w:rsidRPr="00C24F17" w:rsidRDefault="00C24F17" w:rsidP="00402FD9">
      <w:pPr>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Breach Notification –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the Commission’s efforts to respond to the suspected or confirmed compromise and prevent, minimize, or remedy such harm; and</w:t>
      </w:r>
    </w:p>
    <w:p w14:paraId="61B3AFEC" w14:textId="77777777" w:rsidR="00C24F17" w:rsidRPr="00C24F17" w:rsidRDefault="00C24F17" w:rsidP="00402FD9">
      <w:pPr>
        <w:spacing w:after="0" w:line="240" w:lineRule="auto"/>
        <w:ind w:left="720"/>
        <w:jc w:val="both"/>
        <w:rPr>
          <w:rFonts w:ascii="Times New Roman" w:eastAsia="Times New Roman" w:hAnsi="Times New Roman" w:cs="Times New Roman"/>
          <w:sz w:val="24"/>
        </w:rPr>
      </w:pPr>
    </w:p>
    <w:p w14:paraId="4570D644" w14:textId="77777777" w:rsidR="00C24F17" w:rsidRPr="00C24F17" w:rsidRDefault="00C24F17" w:rsidP="00402FD9">
      <w:pPr>
        <w:keepNext/>
        <w:widowControl w:val="0"/>
        <w:numPr>
          <w:ilvl w:val="0"/>
          <w:numId w:val="3"/>
        </w:numPr>
        <w:autoSpaceDE w:val="0"/>
        <w:autoSpaceDN w:val="0"/>
        <w:adjustRightInd w:val="0"/>
        <w:spacing w:after="0" w:line="240" w:lineRule="auto"/>
        <w:ind w:left="810"/>
        <w:contextualSpacing/>
        <w:jc w:val="both"/>
        <w:rPr>
          <w:rFonts w:ascii="Times New Roman" w:eastAsia="Times New Roman" w:hAnsi="Times New Roman" w:cs="Times New Roman"/>
        </w:rPr>
      </w:pPr>
      <w:r w:rsidRPr="00C24F17">
        <w:rPr>
          <w:rFonts w:ascii="Times New Roman" w:eastAsia="Times New Roman" w:hAnsi="Times New Roman" w:cs="Times New Roman"/>
        </w:rPr>
        <w:t>Non-Federal Personnel – to disclose information to contractors performing or working on a contract for the Federal Government.</w:t>
      </w:r>
    </w:p>
    <w:p w14:paraId="14D8BDE8" w14:textId="77777777" w:rsidR="00C24F17" w:rsidRPr="00C24F17" w:rsidRDefault="00C24F17" w:rsidP="00402FD9">
      <w:pPr>
        <w:keepNext/>
        <w:widowControl w:val="0"/>
        <w:spacing w:after="0" w:line="240" w:lineRule="auto"/>
        <w:jc w:val="both"/>
        <w:rPr>
          <w:rFonts w:ascii="Times New Roman" w:eastAsia="Times New Roman" w:hAnsi="Times New Roman" w:cs="Times New Roman"/>
          <w:snapToGrid w:val="0"/>
          <w:kern w:val="28"/>
          <w:szCs w:val="20"/>
        </w:rPr>
      </w:pPr>
    </w:p>
    <w:p w14:paraId="01EC5247" w14:textId="77777777" w:rsidR="00402FD9" w:rsidRDefault="00C24F17" w:rsidP="00402FD9">
      <w:pPr>
        <w:keepNext/>
        <w:widowControl w:val="0"/>
        <w:autoSpaceDE w:val="0"/>
        <w:autoSpaceDN w:val="0"/>
        <w:adjustRightInd w:val="0"/>
        <w:spacing w:after="0" w:line="240" w:lineRule="auto"/>
        <w:jc w:val="both"/>
        <w:rPr>
          <w:rFonts w:ascii="Times New Roman" w:eastAsia="Times New Roman" w:hAnsi="Times New Roman" w:cs="Times New Roman"/>
          <w:b/>
          <w:bCs/>
          <w:snapToGrid w:val="0"/>
          <w:kern w:val="28"/>
          <w:szCs w:val="20"/>
        </w:rPr>
        <w:sectPr w:rsidR="00402FD9" w:rsidSect="00402FD9">
          <w:type w:val="continuous"/>
          <w:pgSz w:w="12240" w:h="15840" w:code="1"/>
          <w:pgMar w:top="720" w:right="720" w:bottom="720" w:left="720" w:header="720" w:footer="720" w:gutter="0"/>
          <w:cols w:num="2" w:space="720"/>
          <w:titlePg/>
          <w:docGrid w:linePitch="360"/>
        </w:sectPr>
      </w:pPr>
      <w:r w:rsidRPr="00C24F17">
        <w:rPr>
          <w:rFonts w:ascii="Times New Roman" w:eastAsia="Times New Roman" w:hAnsi="Times New Roman" w:cs="Times New Roman"/>
          <w:b/>
          <w:bCs/>
          <w:snapToGrid w:val="0"/>
          <w:kern w:val="28"/>
          <w:szCs w:val="20"/>
        </w:rPr>
        <w:t>THE FOREGOING NOTICE IS REQUIRED BY THE PAPERWORK REDUCTION ACT OF 1995, P.L. 104-13, OCTOBER 1, 1995, 44 U.S.C. 3507 AND THE PRIVACY ACT OF 1974, PUBLIC LAW 93-579, DECEMBER 31, 1974, 5 U.S.C. SECTION 552A(E)(3).</w:t>
      </w:r>
    </w:p>
    <w:p w14:paraId="59FA2088" w14:textId="62696FA1" w:rsidR="00C24F17" w:rsidRPr="00C24F17" w:rsidRDefault="00C24F17" w:rsidP="00C24F17">
      <w:pPr>
        <w:keepNext/>
        <w:widowControl w:val="0"/>
        <w:autoSpaceDE w:val="0"/>
        <w:autoSpaceDN w:val="0"/>
        <w:adjustRightInd w:val="0"/>
        <w:spacing w:after="0" w:line="240" w:lineRule="auto"/>
        <w:rPr>
          <w:rFonts w:ascii="Times New Roman" w:eastAsia="Times New Roman" w:hAnsi="Times New Roman" w:cs="Times New Roman"/>
          <w:snapToGrid w:val="0"/>
          <w:kern w:val="28"/>
        </w:rPr>
      </w:pPr>
    </w:p>
    <w:p w14:paraId="23A9473D" w14:textId="77777777" w:rsidR="00C24F17" w:rsidRDefault="00C24F17" w:rsidP="004B2A59">
      <w:pPr>
        <w:sectPr w:rsidR="00C24F17" w:rsidSect="00402FD9">
          <w:type w:val="continuous"/>
          <w:pgSz w:w="12240" w:h="15840" w:code="1"/>
          <w:pgMar w:top="1440" w:right="1440" w:bottom="720" w:left="1440" w:header="720" w:footer="720" w:gutter="0"/>
          <w:cols w:space="720"/>
          <w:titlePg/>
          <w:docGrid w:linePitch="360"/>
        </w:sectPr>
      </w:pPr>
    </w:p>
    <w:tbl>
      <w:tblPr>
        <w:tblStyle w:val="TableGrid"/>
        <w:tblW w:w="11088"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358"/>
        <w:gridCol w:w="5202"/>
        <w:gridCol w:w="3528"/>
      </w:tblGrid>
      <w:tr w:rsidR="00AE37D3" w:rsidRPr="00962405" w14:paraId="22C5A28B" w14:textId="77777777" w:rsidTr="004B2A59">
        <w:trPr>
          <w:trHeight w:val="620"/>
        </w:trPr>
        <w:tc>
          <w:tcPr>
            <w:tcW w:w="2358" w:type="dxa"/>
            <w:vAlign w:val="center"/>
          </w:tcPr>
          <w:p w14:paraId="31BF241E" w14:textId="7B5FC22E" w:rsidR="00AE37D3" w:rsidRPr="00962405" w:rsidRDefault="00AE37D3" w:rsidP="004B2A59">
            <w:r w:rsidRPr="00962405">
              <w:rPr>
                <w:noProof/>
              </w:rPr>
              <w:drawing>
                <wp:inline distT="0" distB="0" distL="0" distR="0" wp14:anchorId="11B537B4" wp14:editId="7026BD71">
                  <wp:extent cx="1333500" cy="295275"/>
                  <wp:effectExtent l="0" t="0" r="0" b="9525"/>
                  <wp:docPr id="1" name="Picture 1" descr="Go to the Federal Communications Commission homepage at www.fc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Federal Communications Commission homepage at www.fcc.gov"/>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c>
          <w:tcPr>
            <w:tcW w:w="5202" w:type="dxa"/>
            <w:vAlign w:val="center"/>
          </w:tcPr>
          <w:p w14:paraId="0CD95C1B" w14:textId="43D2C8A8" w:rsidR="00AE37D3" w:rsidRPr="00962405" w:rsidRDefault="00AE37D3" w:rsidP="001C1D74">
            <w:pPr>
              <w:rPr>
                <w:sz w:val="28"/>
                <w:szCs w:val="28"/>
              </w:rPr>
            </w:pPr>
            <w:r w:rsidRPr="00962405">
              <w:rPr>
                <w:sz w:val="28"/>
                <w:szCs w:val="28"/>
              </w:rPr>
              <w:t xml:space="preserve">Ownership Report </w:t>
            </w:r>
            <w:r w:rsidR="002074FB">
              <w:rPr>
                <w:sz w:val="28"/>
                <w:szCs w:val="28"/>
              </w:rPr>
              <w:t>f</w:t>
            </w:r>
            <w:r w:rsidRPr="00962405">
              <w:rPr>
                <w:sz w:val="28"/>
                <w:szCs w:val="28"/>
              </w:rPr>
              <w:t xml:space="preserve">or </w:t>
            </w:r>
            <w:r w:rsidR="001C1D74" w:rsidRPr="00962405">
              <w:rPr>
                <w:sz w:val="28"/>
                <w:szCs w:val="28"/>
              </w:rPr>
              <w:t>Nonc</w:t>
            </w:r>
            <w:r w:rsidRPr="00962405">
              <w:rPr>
                <w:sz w:val="28"/>
                <w:szCs w:val="28"/>
              </w:rPr>
              <w:t>ommercial Broadcast</w:t>
            </w:r>
            <w:r w:rsidR="001C1D74" w:rsidRPr="00962405">
              <w:rPr>
                <w:sz w:val="28"/>
                <w:szCs w:val="28"/>
              </w:rPr>
              <w:t xml:space="preserve"> Stations</w:t>
            </w:r>
            <w:r w:rsidR="004B2A59">
              <w:rPr>
                <w:sz w:val="28"/>
                <w:szCs w:val="28"/>
              </w:rPr>
              <w:t xml:space="preserve"> (FCC Form 323-E)</w:t>
            </w:r>
          </w:p>
        </w:tc>
        <w:tc>
          <w:tcPr>
            <w:tcW w:w="3528" w:type="dxa"/>
            <w:vAlign w:val="center"/>
          </w:tcPr>
          <w:p w14:paraId="23485FC3" w14:textId="560BB36D" w:rsidR="00AE37D3" w:rsidRDefault="00D62965" w:rsidP="00AE37D3">
            <w:pPr>
              <w:jc w:val="right"/>
              <w:rPr>
                <w:sz w:val="18"/>
                <w:szCs w:val="18"/>
              </w:rPr>
            </w:pPr>
            <w:r>
              <w:rPr>
                <w:sz w:val="18"/>
                <w:szCs w:val="18"/>
              </w:rPr>
              <w:t xml:space="preserve">Changes Not Yet </w:t>
            </w:r>
            <w:r w:rsidR="002074FB">
              <w:rPr>
                <w:sz w:val="18"/>
                <w:szCs w:val="18"/>
              </w:rPr>
              <w:t xml:space="preserve">Approved by OMB </w:t>
            </w:r>
          </w:p>
          <w:p w14:paraId="54D6AF64" w14:textId="77777777" w:rsidR="002074FB" w:rsidRDefault="002074FB" w:rsidP="00AE37D3">
            <w:pPr>
              <w:jc w:val="right"/>
              <w:rPr>
                <w:sz w:val="18"/>
                <w:szCs w:val="18"/>
              </w:rPr>
            </w:pPr>
            <w:r>
              <w:rPr>
                <w:sz w:val="18"/>
                <w:szCs w:val="18"/>
              </w:rPr>
              <w:t>3060-0084</w:t>
            </w:r>
          </w:p>
          <w:p w14:paraId="09AF3D0C" w14:textId="64DDE7B2" w:rsidR="004B2A59" w:rsidRPr="00962405" w:rsidRDefault="004B2A59" w:rsidP="00AE37D3">
            <w:pPr>
              <w:jc w:val="right"/>
              <w:rPr>
                <w:sz w:val="18"/>
                <w:szCs w:val="18"/>
              </w:rPr>
            </w:pPr>
            <w:r>
              <w:rPr>
                <w:sz w:val="18"/>
                <w:szCs w:val="18"/>
              </w:rPr>
              <w:t>Estimated time per response: 1 to 1.5 hours</w:t>
            </w:r>
          </w:p>
        </w:tc>
      </w:tr>
    </w:tbl>
    <w:p w14:paraId="12F97648" w14:textId="77777777" w:rsidR="00F72607" w:rsidRPr="00962405" w:rsidRDefault="00F72607" w:rsidP="006F1873">
      <w:pPr>
        <w:spacing w:after="0"/>
      </w:pPr>
    </w:p>
    <w:p w14:paraId="2EF9F298" w14:textId="77777777" w:rsidR="004456A9" w:rsidRPr="00962405" w:rsidRDefault="004456A9" w:rsidP="004456A9">
      <w:pPr>
        <w:spacing w:after="0"/>
        <w:jc w:val="center"/>
        <w:rPr>
          <w:b/>
          <w:sz w:val="28"/>
          <w:szCs w:val="28"/>
        </w:rPr>
      </w:pPr>
      <w:r w:rsidRPr="00962405">
        <w:rPr>
          <w:b/>
          <w:sz w:val="28"/>
          <w:szCs w:val="28"/>
        </w:rPr>
        <w:t>Section I – General Information</w:t>
      </w:r>
    </w:p>
    <w:p w14:paraId="45DC71BB" w14:textId="77777777" w:rsidR="004456A9" w:rsidRPr="00962405" w:rsidRDefault="004456A9"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1710"/>
        <w:gridCol w:w="1260"/>
        <w:gridCol w:w="810"/>
        <w:gridCol w:w="1350"/>
        <w:gridCol w:w="1440"/>
      </w:tblGrid>
      <w:tr w:rsidR="00B23D22" w:rsidRPr="00962405" w14:paraId="4AE09CD9" w14:textId="77777777" w:rsidTr="00D4082C">
        <w:trPr>
          <w:trHeight w:val="377"/>
        </w:trPr>
        <w:tc>
          <w:tcPr>
            <w:tcW w:w="1800" w:type="dxa"/>
            <w:vMerge w:val="restart"/>
          </w:tcPr>
          <w:p w14:paraId="0D38FDDA" w14:textId="77777777" w:rsidR="00B23D22" w:rsidRPr="00962405" w:rsidRDefault="00B23D22" w:rsidP="00011345">
            <w:pPr>
              <w:spacing w:before="120" w:after="120"/>
              <w:rPr>
                <w:b/>
              </w:rPr>
            </w:pPr>
            <w:r w:rsidRPr="00962405">
              <w:rPr>
                <w:b/>
              </w:rPr>
              <w:t>1.  Respondent</w:t>
            </w:r>
          </w:p>
        </w:tc>
        <w:tc>
          <w:tcPr>
            <w:tcW w:w="2160" w:type="dxa"/>
            <w:tcBorders>
              <w:bottom w:val="single" w:sz="8" w:space="0" w:color="BFBFBF" w:themeColor="background1" w:themeShade="BF"/>
            </w:tcBorders>
            <w:shd w:val="pct10" w:color="auto" w:fill="auto"/>
          </w:tcPr>
          <w:p w14:paraId="5E6F52AF" w14:textId="77777777" w:rsidR="00B23D22" w:rsidRPr="00962405" w:rsidRDefault="00B23D22" w:rsidP="00011345">
            <w:pPr>
              <w:spacing w:before="120" w:after="120"/>
              <w:rPr>
                <w:b/>
                <w:sz w:val="20"/>
                <w:szCs w:val="20"/>
              </w:rPr>
            </w:pPr>
            <w:r w:rsidRPr="00962405">
              <w:rPr>
                <w:b/>
                <w:sz w:val="20"/>
                <w:szCs w:val="20"/>
              </w:rPr>
              <w:t>FRN</w:t>
            </w:r>
          </w:p>
        </w:tc>
        <w:tc>
          <w:tcPr>
            <w:tcW w:w="6840" w:type="dxa"/>
            <w:gridSpan w:val="6"/>
            <w:tcBorders>
              <w:bottom w:val="single" w:sz="8" w:space="0" w:color="BFBFBF" w:themeColor="background1" w:themeShade="BF"/>
            </w:tcBorders>
            <w:shd w:val="pct10" w:color="auto" w:fill="auto"/>
          </w:tcPr>
          <w:p w14:paraId="6FC3F025" w14:textId="77777777" w:rsidR="00B23D22" w:rsidRPr="00962405" w:rsidRDefault="00B23D22" w:rsidP="006F1689">
            <w:pPr>
              <w:spacing w:before="120" w:after="120"/>
              <w:rPr>
                <w:b/>
                <w:sz w:val="20"/>
                <w:szCs w:val="20"/>
              </w:rPr>
            </w:pPr>
            <w:r w:rsidRPr="00962405">
              <w:rPr>
                <w:b/>
                <w:sz w:val="20"/>
                <w:szCs w:val="20"/>
              </w:rPr>
              <w:t>Name</w:t>
            </w:r>
          </w:p>
        </w:tc>
      </w:tr>
      <w:tr w:rsidR="00B23D22" w:rsidRPr="00962405" w14:paraId="486B3844" w14:textId="77777777" w:rsidTr="00D4082C">
        <w:trPr>
          <w:trHeight w:val="502"/>
        </w:trPr>
        <w:tc>
          <w:tcPr>
            <w:tcW w:w="1800" w:type="dxa"/>
            <w:vMerge/>
          </w:tcPr>
          <w:p w14:paraId="7AE2646D" w14:textId="77777777" w:rsidR="00B23D22" w:rsidRPr="00962405" w:rsidRDefault="00B23D22" w:rsidP="001609A8">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A33AEE5" w14:textId="77777777" w:rsidR="00B23D22" w:rsidRPr="00962405" w:rsidRDefault="00B23D22" w:rsidP="001609A8">
            <w:pPr>
              <w:spacing w:before="120" w:after="120"/>
              <w:rPr>
                <w:sz w:val="20"/>
                <w:szCs w:val="20"/>
              </w:rPr>
            </w:pPr>
            <w:r w:rsidRPr="00962405">
              <w:rPr>
                <w:sz w:val="20"/>
                <w:szCs w:val="20"/>
              </w:rPr>
              <w:t>[FRN]</w:t>
            </w:r>
          </w:p>
        </w:tc>
        <w:tc>
          <w:tcPr>
            <w:tcW w:w="6840" w:type="dxa"/>
            <w:gridSpan w:val="6"/>
            <w:tcBorders>
              <w:top w:val="single" w:sz="8" w:space="0" w:color="BFBFBF" w:themeColor="background1" w:themeShade="BF"/>
              <w:bottom w:val="single" w:sz="8" w:space="0" w:color="BFBFBF" w:themeColor="background1" w:themeShade="BF"/>
            </w:tcBorders>
          </w:tcPr>
          <w:p w14:paraId="0BC9666E" w14:textId="77777777" w:rsidR="00B23D22" w:rsidRPr="00962405" w:rsidRDefault="00B23D22" w:rsidP="001609A8">
            <w:pPr>
              <w:spacing w:before="120" w:after="120"/>
              <w:rPr>
                <w:sz w:val="20"/>
                <w:szCs w:val="20"/>
              </w:rPr>
            </w:pPr>
            <w:r>
              <w:rPr>
                <w:sz w:val="20"/>
                <w:szCs w:val="20"/>
              </w:rPr>
              <w:t>[respondent name]</w:t>
            </w:r>
          </w:p>
        </w:tc>
      </w:tr>
      <w:tr w:rsidR="00676253" w:rsidRPr="00962405" w14:paraId="003E2116" w14:textId="77777777" w:rsidTr="00011345">
        <w:trPr>
          <w:cantSplit/>
          <w:trHeight w:val="115"/>
        </w:trPr>
        <w:tc>
          <w:tcPr>
            <w:tcW w:w="1800" w:type="dxa"/>
            <w:vMerge/>
          </w:tcPr>
          <w:p w14:paraId="7E6A62E9" w14:textId="77777777" w:rsidR="00676253" w:rsidRPr="00962405" w:rsidRDefault="00676253" w:rsidP="001609A8">
            <w:pPr>
              <w:spacing w:before="120" w:after="120"/>
            </w:pPr>
          </w:p>
        </w:tc>
        <w:tc>
          <w:tcPr>
            <w:tcW w:w="9000" w:type="dxa"/>
            <w:gridSpan w:val="7"/>
          </w:tcPr>
          <w:p w14:paraId="526177CF" w14:textId="77777777" w:rsidR="00676253" w:rsidRPr="00962405" w:rsidRDefault="00676253" w:rsidP="001609A8">
            <w:pPr>
              <w:rPr>
                <w:sz w:val="20"/>
                <w:szCs w:val="20"/>
              </w:rPr>
            </w:pPr>
          </w:p>
        </w:tc>
      </w:tr>
      <w:tr w:rsidR="006F1873" w:rsidRPr="00962405" w14:paraId="7C2E8C93" w14:textId="77777777" w:rsidTr="006F1873">
        <w:trPr>
          <w:trHeight w:val="502"/>
        </w:trPr>
        <w:tc>
          <w:tcPr>
            <w:tcW w:w="1800" w:type="dxa"/>
            <w:vMerge/>
          </w:tcPr>
          <w:p w14:paraId="6A87F725" w14:textId="77777777" w:rsidR="006F1873" w:rsidRPr="00962405" w:rsidRDefault="006F1873" w:rsidP="006F1873">
            <w:pPr>
              <w:spacing w:before="120" w:after="120"/>
            </w:pPr>
          </w:p>
        </w:tc>
        <w:tc>
          <w:tcPr>
            <w:tcW w:w="2430" w:type="dxa"/>
            <w:gridSpan w:val="2"/>
            <w:tcBorders>
              <w:bottom w:val="single" w:sz="8" w:space="0" w:color="BFBFBF" w:themeColor="background1" w:themeShade="BF"/>
            </w:tcBorders>
            <w:shd w:val="pct10" w:color="auto" w:fill="auto"/>
            <w:vAlign w:val="center"/>
          </w:tcPr>
          <w:p w14:paraId="7D214272" w14:textId="77777777" w:rsidR="006F1873" w:rsidRPr="00962405" w:rsidRDefault="006F1873" w:rsidP="006F1873">
            <w:pPr>
              <w:spacing w:before="120" w:after="120"/>
              <w:rPr>
                <w:b/>
                <w:sz w:val="20"/>
                <w:szCs w:val="20"/>
              </w:rPr>
            </w:pPr>
            <w:r w:rsidRPr="00962405">
              <w:rPr>
                <w:b/>
                <w:sz w:val="20"/>
                <w:szCs w:val="20"/>
              </w:rPr>
              <w:t>Street Address</w:t>
            </w:r>
          </w:p>
        </w:tc>
        <w:tc>
          <w:tcPr>
            <w:tcW w:w="1710" w:type="dxa"/>
            <w:tcBorders>
              <w:bottom w:val="single" w:sz="8" w:space="0" w:color="BFBFBF" w:themeColor="background1" w:themeShade="BF"/>
            </w:tcBorders>
            <w:shd w:val="pct10" w:color="auto" w:fill="auto"/>
            <w:vAlign w:val="center"/>
          </w:tcPr>
          <w:p w14:paraId="7FFF0F3D" w14:textId="77777777" w:rsidR="006F1873" w:rsidRPr="00962405" w:rsidRDefault="006F1873" w:rsidP="006F1873">
            <w:pPr>
              <w:spacing w:before="120" w:after="120"/>
              <w:rPr>
                <w:b/>
                <w:sz w:val="20"/>
                <w:szCs w:val="20"/>
              </w:rPr>
            </w:pPr>
            <w:r w:rsidRPr="00962405">
              <w:rPr>
                <w:b/>
                <w:sz w:val="20"/>
                <w:szCs w:val="20"/>
              </w:rPr>
              <w:t>City (and Country</w:t>
            </w:r>
            <w:r w:rsidRPr="00962405">
              <w:rPr>
                <w:b/>
                <w:sz w:val="20"/>
                <w:szCs w:val="20"/>
              </w:rPr>
              <w:br/>
              <w:t>if non-U.S. address)</w:t>
            </w:r>
          </w:p>
        </w:tc>
        <w:tc>
          <w:tcPr>
            <w:tcW w:w="1260" w:type="dxa"/>
            <w:tcBorders>
              <w:bottom w:val="single" w:sz="8" w:space="0" w:color="BFBFBF" w:themeColor="background1" w:themeShade="BF"/>
            </w:tcBorders>
            <w:shd w:val="pct10" w:color="auto" w:fill="auto"/>
            <w:vAlign w:val="center"/>
          </w:tcPr>
          <w:p w14:paraId="76F892DD" w14:textId="77777777" w:rsidR="006F1873" w:rsidRPr="00962405" w:rsidRDefault="006F1873" w:rsidP="006F1873">
            <w:pPr>
              <w:spacing w:before="120" w:after="120"/>
              <w:rPr>
                <w:b/>
                <w:sz w:val="20"/>
                <w:szCs w:val="20"/>
              </w:rPr>
            </w:pPr>
            <w:r w:rsidRPr="00962405">
              <w:rPr>
                <w:b/>
                <w:sz w:val="20"/>
                <w:szCs w:val="20"/>
              </w:rPr>
              <w:t>State (“NA”</w:t>
            </w:r>
            <w:r w:rsidRPr="00962405">
              <w:rPr>
                <w:b/>
                <w:sz w:val="20"/>
                <w:szCs w:val="20"/>
              </w:rPr>
              <w:br/>
              <w:t xml:space="preserve"> if non-U.S. address)</w:t>
            </w:r>
          </w:p>
        </w:tc>
        <w:tc>
          <w:tcPr>
            <w:tcW w:w="810" w:type="dxa"/>
            <w:tcBorders>
              <w:bottom w:val="single" w:sz="8" w:space="0" w:color="BFBFBF" w:themeColor="background1" w:themeShade="BF"/>
            </w:tcBorders>
            <w:shd w:val="pct10" w:color="auto" w:fill="auto"/>
            <w:vAlign w:val="center"/>
          </w:tcPr>
          <w:p w14:paraId="3927244B" w14:textId="77777777" w:rsidR="006F1873" w:rsidRPr="00962405" w:rsidRDefault="006F1873" w:rsidP="006F1873">
            <w:pPr>
              <w:spacing w:before="120" w:after="120"/>
              <w:rPr>
                <w:b/>
                <w:sz w:val="20"/>
                <w:szCs w:val="20"/>
              </w:rPr>
            </w:pPr>
            <w:r w:rsidRPr="00962405">
              <w:rPr>
                <w:b/>
                <w:sz w:val="20"/>
                <w:szCs w:val="20"/>
              </w:rPr>
              <w:t>Zip</w:t>
            </w:r>
            <w:r w:rsidRPr="00962405">
              <w:rPr>
                <w:b/>
                <w:sz w:val="20"/>
                <w:szCs w:val="20"/>
              </w:rPr>
              <w:br/>
              <w:t>Code</w:t>
            </w:r>
          </w:p>
        </w:tc>
        <w:tc>
          <w:tcPr>
            <w:tcW w:w="1350" w:type="dxa"/>
            <w:tcBorders>
              <w:bottom w:val="single" w:sz="8" w:space="0" w:color="BFBFBF" w:themeColor="background1" w:themeShade="BF"/>
            </w:tcBorders>
            <w:shd w:val="pct10" w:color="auto" w:fill="auto"/>
            <w:vAlign w:val="center"/>
          </w:tcPr>
          <w:p w14:paraId="2DA81C67" w14:textId="77777777" w:rsidR="006F1873" w:rsidRPr="00962405" w:rsidRDefault="006F1873" w:rsidP="006F1873">
            <w:pPr>
              <w:spacing w:before="120" w:after="120"/>
              <w:rPr>
                <w:b/>
                <w:sz w:val="20"/>
                <w:szCs w:val="20"/>
              </w:rPr>
            </w:pPr>
            <w:r w:rsidRPr="00962405">
              <w:rPr>
                <w:b/>
                <w:sz w:val="20"/>
                <w:szCs w:val="20"/>
              </w:rPr>
              <w:t>Phone</w:t>
            </w:r>
          </w:p>
        </w:tc>
        <w:tc>
          <w:tcPr>
            <w:tcW w:w="1440" w:type="dxa"/>
            <w:tcBorders>
              <w:bottom w:val="single" w:sz="8" w:space="0" w:color="BFBFBF" w:themeColor="background1" w:themeShade="BF"/>
            </w:tcBorders>
            <w:shd w:val="pct10" w:color="auto" w:fill="auto"/>
            <w:vAlign w:val="center"/>
          </w:tcPr>
          <w:p w14:paraId="25565604" w14:textId="77777777" w:rsidR="006F1873" w:rsidRPr="00962405" w:rsidRDefault="006F1873" w:rsidP="006F1873">
            <w:pPr>
              <w:spacing w:before="120" w:after="120"/>
              <w:rPr>
                <w:b/>
                <w:sz w:val="20"/>
                <w:szCs w:val="20"/>
              </w:rPr>
            </w:pPr>
            <w:r w:rsidRPr="00962405">
              <w:rPr>
                <w:b/>
                <w:sz w:val="20"/>
                <w:szCs w:val="20"/>
              </w:rPr>
              <w:t>Email</w:t>
            </w:r>
          </w:p>
        </w:tc>
      </w:tr>
      <w:tr w:rsidR="006F1873" w:rsidRPr="00962405" w14:paraId="6D11362C" w14:textId="77777777" w:rsidTr="008271DF">
        <w:trPr>
          <w:trHeight w:val="502"/>
        </w:trPr>
        <w:tc>
          <w:tcPr>
            <w:tcW w:w="1800" w:type="dxa"/>
            <w:vMerge/>
          </w:tcPr>
          <w:p w14:paraId="20D3DB4A" w14:textId="77777777" w:rsidR="006F1873" w:rsidRPr="00962405" w:rsidRDefault="006F1873" w:rsidP="006F1873">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A907155" w14:textId="77777777" w:rsidR="006F1873" w:rsidRPr="00962405" w:rsidRDefault="006F1873" w:rsidP="006F1873">
            <w:pPr>
              <w:spacing w:before="120" w:after="120"/>
              <w:rPr>
                <w:sz w:val="20"/>
                <w:szCs w:val="20"/>
              </w:rPr>
            </w:pPr>
            <w:r w:rsidRPr="00962405">
              <w:rPr>
                <w:sz w:val="20"/>
                <w:szCs w:val="20"/>
              </w:rPr>
              <w:t>[street address 1]</w:t>
            </w:r>
            <w:r w:rsidRPr="00962405">
              <w:rPr>
                <w:sz w:val="20"/>
                <w:szCs w:val="20"/>
              </w:rPr>
              <w:br/>
              <w:t>[street address 2]</w:t>
            </w:r>
          </w:p>
        </w:tc>
        <w:tc>
          <w:tcPr>
            <w:tcW w:w="19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8C6B6" w14:textId="77777777" w:rsidR="006F1873" w:rsidRPr="00962405" w:rsidRDefault="006F1873" w:rsidP="006F1873">
            <w:pPr>
              <w:spacing w:before="120" w:after="120"/>
              <w:rPr>
                <w:sz w:val="20"/>
                <w:szCs w:val="20"/>
              </w:rPr>
            </w:pPr>
            <w:r w:rsidRPr="00962405">
              <w:rPr>
                <w:sz w:val="20"/>
                <w:szCs w:val="20"/>
              </w:rPr>
              <w:t>[city]</w:t>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CBFF44" w14:textId="77777777" w:rsidR="006F1873" w:rsidRPr="00962405" w:rsidRDefault="006F1873" w:rsidP="006F1873">
            <w:pPr>
              <w:spacing w:before="120" w:after="120"/>
              <w:rPr>
                <w:sz w:val="20"/>
                <w:szCs w:val="20"/>
              </w:rPr>
            </w:pPr>
            <w:r w:rsidRPr="00962405">
              <w:rPr>
                <w:sz w:val="20"/>
                <w:szCs w:val="20"/>
              </w:rPr>
              <w:t>[state]</w:t>
            </w:r>
          </w:p>
        </w:tc>
        <w:tc>
          <w:tcPr>
            <w:tcW w:w="8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0CDB07" w14:textId="77777777" w:rsidR="006F1873" w:rsidRPr="00962405" w:rsidRDefault="006F1873" w:rsidP="006F1873">
            <w:pPr>
              <w:spacing w:before="120" w:after="120"/>
              <w:rPr>
                <w:sz w:val="20"/>
                <w:szCs w:val="20"/>
              </w:rPr>
            </w:pPr>
            <w:r w:rsidRPr="00962405">
              <w:rPr>
                <w:sz w:val="20"/>
                <w:szCs w:val="20"/>
              </w:rPr>
              <w:t>[zip]</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3B50D1" w14:textId="77777777" w:rsidR="006F1873" w:rsidRPr="00962405" w:rsidRDefault="006F1873" w:rsidP="006F1873">
            <w:pPr>
              <w:spacing w:before="120" w:after="120"/>
              <w:rPr>
                <w:sz w:val="20"/>
                <w:szCs w:val="20"/>
              </w:rPr>
            </w:pPr>
            <w:r w:rsidRPr="00962405">
              <w:rPr>
                <w:sz w:val="20"/>
                <w:szCs w:val="20"/>
              </w:rPr>
              <w:t>[phone]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984162" w14:textId="77777777" w:rsidR="006F1873" w:rsidRPr="00962405" w:rsidRDefault="006F1873" w:rsidP="006F1873">
            <w:pPr>
              <w:spacing w:before="120" w:after="120"/>
              <w:rPr>
                <w:sz w:val="20"/>
                <w:szCs w:val="20"/>
              </w:rPr>
            </w:pPr>
            <w:r w:rsidRPr="00962405">
              <w:rPr>
                <w:sz w:val="20"/>
                <w:szCs w:val="20"/>
              </w:rPr>
              <w:t>[email]</w:t>
            </w:r>
          </w:p>
        </w:tc>
      </w:tr>
    </w:tbl>
    <w:p w14:paraId="485833A4" w14:textId="77777777" w:rsidR="00853443" w:rsidRPr="00962405" w:rsidRDefault="00853443"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76"/>
        <w:gridCol w:w="383"/>
        <w:gridCol w:w="2324"/>
        <w:gridCol w:w="89"/>
        <w:gridCol w:w="1095"/>
        <w:gridCol w:w="90"/>
        <w:gridCol w:w="681"/>
        <w:gridCol w:w="1272"/>
        <w:gridCol w:w="1290"/>
      </w:tblGrid>
      <w:tr w:rsidR="001609A8" w:rsidRPr="00962405" w14:paraId="2D527A7B" w14:textId="77777777" w:rsidTr="00676253">
        <w:trPr>
          <w:trHeight w:val="377"/>
        </w:trPr>
        <w:tc>
          <w:tcPr>
            <w:tcW w:w="1800" w:type="dxa"/>
            <w:vMerge w:val="restart"/>
          </w:tcPr>
          <w:p w14:paraId="11EF8D8A" w14:textId="36E689CB" w:rsidR="001609A8" w:rsidRPr="00962405" w:rsidRDefault="00853443" w:rsidP="00011345">
            <w:pPr>
              <w:spacing w:before="120" w:after="120"/>
              <w:rPr>
                <w:b/>
              </w:rPr>
            </w:pPr>
            <w:r w:rsidRPr="00962405">
              <w:br w:type="page"/>
            </w:r>
            <w:r w:rsidR="004456A9" w:rsidRPr="00962405">
              <w:rPr>
                <w:b/>
              </w:rPr>
              <w:t xml:space="preserve">2.  </w:t>
            </w:r>
            <w:r w:rsidR="001609A8" w:rsidRPr="00962405">
              <w:rPr>
                <w:b/>
              </w:rPr>
              <w:t>Contact Representative</w:t>
            </w:r>
          </w:p>
        </w:tc>
        <w:tc>
          <w:tcPr>
            <w:tcW w:w="4572" w:type="dxa"/>
            <w:gridSpan w:val="4"/>
            <w:tcBorders>
              <w:bottom w:val="single" w:sz="8" w:space="0" w:color="BFBFBF" w:themeColor="background1" w:themeShade="BF"/>
            </w:tcBorders>
            <w:shd w:val="pct10" w:color="auto" w:fill="auto"/>
          </w:tcPr>
          <w:p w14:paraId="2E15919E" w14:textId="77777777" w:rsidR="001609A8" w:rsidRPr="00962405" w:rsidRDefault="001609A8" w:rsidP="00011345">
            <w:pPr>
              <w:spacing w:before="120" w:after="120"/>
              <w:rPr>
                <w:b/>
                <w:sz w:val="20"/>
                <w:szCs w:val="20"/>
              </w:rPr>
            </w:pPr>
            <w:r w:rsidRPr="00962405">
              <w:rPr>
                <w:b/>
                <w:sz w:val="20"/>
                <w:szCs w:val="20"/>
              </w:rPr>
              <w:t>Name</w:t>
            </w:r>
          </w:p>
        </w:tc>
        <w:tc>
          <w:tcPr>
            <w:tcW w:w="4428" w:type="dxa"/>
            <w:gridSpan w:val="5"/>
            <w:tcBorders>
              <w:bottom w:val="single" w:sz="8" w:space="0" w:color="BFBFBF" w:themeColor="background1" w:themeShade="BF"/>
            </w:tcBorders>
            <w:shd w:val="pct10" w:color="auto" w:fill="auto"/>
          </w:tcPr>
          <w:p w14:paraId="0C8033DE" w14:textId="77777777" w:rsidR="001609A8" w:rsidRPr="00962405" w:rsidRDefault="001609A8" w:rsidP="001609A8">
            <w:pPr>
              <w:spacing w:before="120" w:after="120"/>
              <w:rPr>
                <w:b/>
                <w:sz w:val="20"/>
                <w:szCs w:val="20"/>
              </w:rPr>
            </w:pPr>
            <w:r w:rsidRPr="00962405">
              <w:rPr>
                <w:b/>
                <w:sz w:val="20"/>
                <w:szCs w:val="20"/>
              </w:rPr>
              <w:t>Organization</w:t>
            </w:r>
          </w:p>
        </w:tc>
      </w:tr>
      <w:tr w:rsidR="001609A8" w:rsidRPr="00962405" w14:paraId="2ADFCEF2" w14:textId="77777777" w:rsidTr="00676253">
        <w:trPr>
          <w:trHeight w:val="502"/>
        </w:trPr>
        <w:tc>
          <w:tcPr>
            <w:tcW w:w="1800" w:type="dxa"/>
            <w:vMerge/>
          </w:tcPr>
          <w:p w14:paraId="50318850" w14:textId="77777777" w:rsidR="001609A8" w:rsidRPr="00962405" w:rsidRDefault="001609A8" w:rsidP="00011345">
            <w:pPr>
              <w:spacing w:before="120" w:after="120"/>
            </w:pPr>
          </w:p>
        </w:tc>
        <w:tc>
          <w:tcPr>
            <w:tcW w:w="4572"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4757C8" w14:textId="77777777" w:rsidR="001609A8" w:rsidRPr="00962405" w:rsidRDefault="001609A8" w:rsidP="00011345">
            <w:pPr>
              <w:spacing w:before="120" w:after="120"/>
              <w:rPr>
                <w:sz w:val="20"/>
                <w:szCs w:val="20"/>
              </w:rPr>
            </w:pPr>
            <w:r w:rsidRPr="00962405">
              <w:rPr>
                <w:sz w:val="20"/>
                <w:szCs w:val="20"/>
              </w:rPr>
              <w:t>[name]</w:t>
            </w:r>
          </w:p>
        </w:tc>
        <w:tc>
          <w:tcPr>
            <w:tcW w:w="4428" w:type="dxa"/>
            <w:gridSpan w:val="5"/>
            <w:tcBorders>
              <w:top w:val="single" w:sz="8" w:space="0" w:color="BFBFBF" w:themeColor="background1" w:themeShade="BF"/>
              <w:bottom w:val="single" w:sz="8" w:space="0" w:color="BFBFBF" w:themeColor="background1" w:themeShade="BF"/>
            </w:tcBorders>
          </w:tcPr>
          <w:p w14:paraId="26FF4AA8" w14:textId="77777777" w:rsidR="001609A8" w:rsidRPr="00962405" w:rsidRDefault="006F1873" w:rsidP="00011345">
            <w:pPr>
              <w:spacing w:before="120" w:after="120"/>
              <w:rPr>
                <w:sz w:val="20"/>
                <w:szCs w:val="20"/>
              </w:rPr>
            </w:pPr>
            <w:r w:rsidRPr="00962405">
              <w:rPr>
                <w:sz w:val="20"/>
                <w:szCs w:val="20"/>
              </w:rPr>
              <w:t>[</w:t>
            </w:r>
            <w:r w:rsidR="001609A8" w:rsidRPr="00962405">
              <w:rPr>
                <w:sz w:val="20"/>
                <w:szCs w:val="20"/>
              </w:rPr>
              <w:t>organization</w:t>
            </w:r>
            <w:r w:rsidRPr="00962405">
              <w:rPr>
                <w:sz w:val="20"/>
                <w:szCs w:val="20"/>
              </w:rPr>
              <w:t>]</w:t>
            </w:r>
          </w:p>
        </w:tc>
      </w:tr>
      <w:tr w:rsidR="008717C2" w:rsidRPr="00962405" w14:paraId="0A05E1D4" w14:textId="77777777" w:rsidTr="00676253">
        <w:trPr>
          <w:cantSplit/>
          <w:trHeight w:val="115"/>
        </w:trPr>
        <w:tc>
          <w:tcPr>
            <w:tcW w:w="1800" w:type="dxa"/>
            <w:vMerge/>
          </w:tcPr>
          <w:p w14:paraId="6712F16E" w14:textId="77777777" w:rsidR="001609A8" w:rsidRPr="00962405" w:rsidRDefault="001609A8" w:rsidP="00011345">
            <w:pPr>
              <w:spacing w:before="120" w:after="120"/>
            </w:pPr>
          </w:p>
        </w:tc>
        <w:tc>
          <w:tcPr>
            <w:tcW w:w="1776" w:type="dxa"/>
          </w:tcPr>
          <w:p w14:paraId="5CC4E8CB" w14:textId="77777777" w:rsidR="001609A8" w:rsidRPr="00962405" w:rsidRDefault="001609A8" w:rsidP="00011345">
            <w:pPr>
              <w:rPr>
                <w:sz w:val="20"/>
                <w:szCs w:val="20"/>
              </w:rPr>
            </w:pPr>
          </w:p>
        </w:tc>
        <w:tc>
          <w:tcPr>
            <w:tcW w:w="3981" w:type="dxa"/>
            <w:gridSpan w:val="5"/>
          </w:tcPr>
          <w:p w14:paraId="092399CD" w14:textId="77777777" w:rsidR="001609A8" w:rsidRPr="00962405" w:rsidRDefault="001609A8" w:rsidP="00011345">
            <w:pPr>
              <w:rPr>
                <w:sz w:val="20"/>
                <w:szCs w:val="20"/>
              </w:rPr>
            </w:pPr>
          </w:p>
        </w:tc>
        <w:tc>
          <w:tcPr>
            <w:tcW w:w="3243" w:type="dxa"/>
            <w:gridSpan w:val="3"/>
            <w:tcBorders>
              <w:top w:val="single" w:sz="8" w:space="0" w:color="BFBFBF" w:themeColor="background1" w:themeShade="BF"/>
            </w:tcBorders>
          </w:tcPr>
          <w:p w14:paraId="35D01016" w14:textId="77777777" w:rsidR="001609A8" w:rsidRPr="00962405" w:rsidRDefault="001609A8" w:rsidP="00011345">
            <w:pPr>
              <w:rPr>
                <w:sz w:val="20"/>
                <w:szCs w:val="20"/>
              </w:rPr>
            </w:pPr>
          </w:p>
        </w:tc>
      </w:tr>
      <w:tr w:rsidR="008717C2" w:rsidRPr="00962405" w14:paraId="1C5F6B5D" w14:textId="77777777" w:rsidTr="00676253">
        <w:trPr>
          <w:trHeight w:val="502"/>
        </w:trPr>
        <w:tc>
          <w:tcPr>
            <w:tcW w:w="1800" w:type="dxa"/>
            <w:vMerge/>
          </w:tcPr>
          <w:p w14:paraId="1EB54095" w14:textId="77777777" w:rsidR="001609A8" w:rsidRPr="00962405" w:rsidRDefault="001609A8" w:rsidP="00011345">
            <w:pPr>
              <w:spacing w:before="120" w:after="120"/>
            </w:pPr>
          </w:p>
        </w:tc>
        <w:tc>
          <w:tcPr>
            <w:tcW w:w="2159" w:type="dxa"/>
            <w:gridSpan w:val="2"/>
            <w:tcBorders>
              <w:bottom w:val="single" w:sz="8" w:space="0" w:color="BFBFBF" w:themeColor="background1" w:themeShade="BF"/>
            </w:tcBorders>
            <w:shd w:val="pct10" w:color="auto" w:fill="auto"/>
            <w:vAlign w:val="center"/>
          </w:tcPr>
          <w:p w14:paraId="2A7B614F" w14:textId="77777777" w:rsidR="001609A8" w:rsidRPr="00962405" w:rsidRDefault="001609A8" w:rsidP="00011345">
            <w:pPr>
              <w:spacing w:before="120" w:after="120"/>
              <w:rPr>
                <w:b/>
                <w:sz w:val="20"/>
                <w:szCs w:val="20"/>
              </w:rPr>
            </w:pPr>
            <w:r w:rsidRPr="00962405">
              <w:rPr>
                <w:b/>
                <w:sz w:val="20"/>
                <w:szCs w:val="20"/>
              </w:rPr>
              <w:t>Street Address</w:t>
            </w:r>
          </w:p>
        </w:tc>
        <w:tc>
          <w:tcPr>
            <w:tcW w:w="2324" w:type="dxa"/>
            <w:tcBorders>
              <w:bottom w:val="single" w:sz="8" w:space="0" w:color="BFBFBF" w:themeColor="background1" w:themeShade="BF"/>
            </w:tcBorders>
            <w:shd w:val="pct10" w:color="auto" w:fill="auto"/>
            <w:vAlign w:val="center"/>
          </w:tcPr>
          <w:p w14:paraId="5A50CA9F" w14:textId="77777777" w:rsidR="001609A8" w:rsidRPr="00962405" w:rsidRDefault="001609A8" w:rsidP="006F1873">
            <w:pPr>
              <w:spacing w:before="120" w:after="120"/>
              <w:rPr>
                <w:b/>
                <w:sz w:val="20"/>
                <w:szCs w:val="20"/>
              </w:rPr>
            </w:pPr>
            <w:r w:rsidRPr="00962405">
              <w:rPr>
                <w:b/>
                <w:sz w:val="20"/>
                <w:szCs w:val="20"/>
              </w:rPr>
              <w:t xml:space="preserve">City (and </w:t>
            </w:r>
            <w:r w:rsidR="006F1873" w:rsidRPr="00962405">
              <w:rPr>
                <w:b/>
                <w:sz w:val="20"/>
                <w:szCs w:val="20"/>
              </w:rPr>
              <w:t>C</w:t>
            </w:r>
            <w:r w:rsidRPr="00962405">
              <w:rPr>
                <w:b/>
                <w:sz w:val="20"/>
                <w:szCs w:val="20"/>
              </w:rPr>
              <w:t>ountry</w:t>
            </w:r>
            <w:r w:rsidRPr="00962405">
              <w:rPr>
                <w:b/>
                <w:sz w:val="20"/>
                <w:szCs w:val="20"/>
              </w:rPr>
              <w:br/>
            </w:r>
            <w:r w:rsidR="006F1873" w:rsidRPr="00962405">
              <w:rPr>
                <w:b/>
                <w:sz w:val="20"/>
                <w:szCs w:val="20"/>
              </w:rPr>
              <w:t>if</w:t>
            </w:r>
            <w:r w:rsidRPr="00962405">
              <w:rPr>
                <w:b/>
                <w:sz w:val="20"/>
                <w:szCs w:val="20"/>
              </w:rPr>
              <w:t xml:space="preserve"> non-U.S. address)</w:t>
            </w:r>
          </w:p>
        </w:tc>
        <w:tc>
          <w:tcPr>
            <w:tcW w:w="1184" w:type="dxa"/>
            <w:gridSpan w:val="2"/>
            <w:tcBorders>
              <w:bottom w:val="single" w:sz="8" w:space="0" w:color="BFBFBF" w:themeColor="background1" w:themeShade="BF"/>
            </w:tcBorders>
            <w:shd w:val="pct10" w:color="auto" w:fill="auto"/>
            <w:vAlign w:val="center"/>
          </w:tcPr>
          <w:p w14:paraId="687A1512" w14:textId="77777777" w:rsidR="001609A8" w:rsidRPr="00962405" w:rsidRDefault="001609A8" w:rsidP="00011345">
            <w:pPr>
              <w:spacing w:before="120" w:after="120"/>
              <w:rPr>
                <w:b/>
                <w:sz w:val="20"/>
                <w:szCs w:val="20"/>
              </w:rPr>
            </w:pPr>
            <w:r w:rsidRPr="00962405">
              <w:rPr>
                <w:b/>
                <w:sz w:val="20"/>
                <w:szCs w:val="20"/>
              </w:rPr>
              <w:t>State (“NA”</w:t>
            </w:r>
            <w:r w:rsidRPr="00962405">
              <w:rPr>
                <w:b/>
                <w:sz w:val="20"/>
                <w:szCs w:val="20"/>
              </w:rPr>
              <w:br/>
              <w:t xml:space="preserve"> if non-U.S. address)</w:t>
            </w:r>
          </w:p>
        </w:tc>
        <w:tc>
          <w:tcPr>
            <w:tcW w:w="771" w:type="dxa"/>
            <w:gridSpan w:val="2"/>
            <w:tcBorders>
              <w:bottom w:val="single" w:sz="8" w:space="0" w:color="BFBFBF" w:themeColor="background1" w:themeShade="BF"/>
            </w:tcBorders>
            <w:shd w:val="pct10" w:color="auto" w:fill="auto"/>
            <w:vAlign w:val="center"/>
          </w:tcPr>
          <w:p w14:paraId="2E872F2E" w14:textId="77777777" w:rsidR="001609A8" w:rsidRPr="00962405" w:rsidRDefault="001609A8" w:rsidP="00011345">
            <w:pPr>
              <w:spacing w:before="120" w:after="120"/>
              <w:rPr>
                <w:b/>
                <w:sz w:val="20"/>
                <w:szCs w:val="20"/>
              </w:rPr>
            </w:pPr>
            <w:r w:rsidRPr="00962405">
              <w:rPr>
                <w:b/>
                <w:sz w:val="20"/>
                <w:szCs w:val="20"/>
              </w:rPr>
              <w:t>Zip</w:t>
            </w:r>
            <w:r w:rsidRPr="00962405">
              <w:rPr>
                <w:b/>
                <w:sz w:val="20"/>
                <w:szCs w:val="20"/>
              </w:rPr>
              <w:br/>
              <w:t>Code</w:t>
            </w:r>
          </w:p>
        </w:tc>
        <w:tc>
          <w:tcPr>
            <w:tcW w:w="1272" w:type="dxa"/>
            <w:tcBorders>
              <w:bottom w:val="single" w:sz="8" w:space="0" w:color="BFBFBF" w:themeColor="background1" w:themeShade="BF"/>
            </w:tcBorders>
            <w:shd w:val="pct10" w:color="auto" w:fill="auto"/>
            <w:vAlign w:val="center"/>
          </w:tcPr>
          <w:p w14:paraId="1329B0CF" w14:textId="77777777" w:rsidR="001609A8" w:rsidRPr="00962405" w:rsidRDefault="001609A8" w:rsidP="00011345">
            <w:pPr>
              <w:spacing w:before="120" w:after="120"/>
              <w:rPr>
                <w:b/>
                <w:sz w:val="20"/>
                <w:szCs w:val="20"/>
              </w:rPr>
            </w:pPr>
            <w:r w:rsidRPr="00962405">
              <w:rPr>
                <w:b/>
                <w:sz w:val="20"/>
                <w:szCs w:val="20"/>
              </w:rPr>
              <w:t>Phone</w:t>
            </w:r>
          </w:p>
        </w:tc>
        <w:tc>
          <w:tcPr>
            <w:tcW w:w="1290" w:type="dxa"/>
            <w:tcBorders>
              <w:bottom w:val="single" w:sz="8" w:space="0" w:color="BFBFBF" w:themeColor="background1" w:themeShade="BF"/>
            </w:tcBorders>
            <w:shd w:val="pct10" w:color="auto" w:fill="auto"/>
            <w:vAlign w:val="center"/>
          </w:tcPr>
          <w:p w14:paraId="4170B869" w14:textId="77777777" w:rsidR="001609A8" w:rsidRPr="00962405" w:rsidRDefault="001609A8" w:rsidP="00011345">
            <w:pPr>
              <w:spacing w:before="120" w:after="120"/>
              <w:rPr>
                <w:b/>
                <w:sz w:val="20"/>
                <w:szCs w:val="20"/>
              </w:rPr>
            </w:pPr>
            <w:r w:rsidRPr="00962405">
              <w:rPr>
                <w:b/>
                <w:sz w:val="20"/>
                <w:szCs w:val="20"/>
              </w:rPr>
              <w:t>Email</w:t>
            </w:r>
          </w:p>
        </w:tc>
      </w:tr>
      <w:tr w:rsidR="008717C2" w:rsidRPr="00962405" w14:paraId="40B14C8F" w14:textId="77777777" w:rsidTr="00676253">
        <w:trPr>
          <w:trHeight w:val="502"/>
        </w:trPr>
        <w:tc>
          <w:tcPr>
            <w:tcW w:w="1800" w:type="dxa"/>
            <w:vMerge/>
          </w:tcPr>
          <w:p w14:paraId="13A692C0" w14:textId="77777777" w:rsidR="006F1873" w:rsidRPr="00962405" w:rsidRDefault="006F1873" w:rsidP="006F1873">
            <w:pPr>
              <w:spacing w:before="120" w:after="120"/>
            </w:pPr>
          </w:p>
        </w:tc>
        <w:tc>
          <w:tcPr>
            <w:tcW w:w="2159"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58798F" w14:textId="77777777" w:rsidR="006F1873" w:rsidRPr="00962405" w:rsidRDefault="006F1873" w:rsidP="006F1873">
            <w:pPr>
              <w:spacing w:before="120" w:after="120"/>
              <w:rPr>
                <w:sz w:val="20"/>
                <w:szCs w:val="20"/>
              </w:rPr>
            </w:pPr>
            <w:r w:rsidRPr="00962405">
              <w:rPr>
                <w:sz w:val="20"/>
                <w:szCs w:val="20"/>
              </w:rPr>
              <w:t>[street address 1]</w:t>
            </w:r>
            <w:r w:rsidRPr="00962405">
              <w:rPr>
                <w:sz w:val="20"/>
                <w:szCs w:val="20"/>
              </w:rPr>
              <w:br/>
              <w:t>[street address 2]</w:t>
            </w:r>
          </w:p>
        </w:tc>
        <w:tc>
          <w:tcPr>
            <w:tcW w:w="23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C4A6C" w14:textId="77777777" w:rsidR="006F1873" w:rsidRPr="00962405" w:rsidRDefault="006F1873" w:rsidP="006F1873">
            <w:pPr>
              <w:spacing w:before="120" w:after="120"/>
              <w:rPr>
                <w:sz w:val="20"/>
                <w:szCs w:val="20"/>
              </w:rPr>
            </w:pPr>
            <w:r w:rsidRPr="00962405">
              <w:rPr>
                <w:sz w:val="20"/>
                <w:szCs w:val="20"/>
              </w:rPr>
              <w:t>[city]</w:t>
            </w:r>
          </w:p>
        </w:tc>
        <w:tc>
          <w:tcPr>
            <w:tcW w:w="118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000B98" w14:textId="77777777" w:rsidR="006F1873" w:rsidRPr="00962405" w:rsidRDefault="006F1873" w:rsidP="006F1873">
            <w:pPr>
              <w:spacing w:before="120" w:after="120"/>
              <w:rPr>
                <w:sz w:val="20"/>
                <w:szCs w:val="20"/>
              </w:rPr>
            </w:pPr>
            <w:r w:rsidRPr="00962405">
              <w:rPr>
                <w:sz w:val="20"/>
                <w:szCs w:val="20"/>
              </w:rPr>
              <w:t>[state]</w:t>
            </w:r>
          </w:p>
        </w:tc>
        <w:tc>
          <w:tcPr>
            <w:tcW w:w="7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C99186" w14:textId="77777777" w:rsidR="006F1873" w:rsidRPr="00962405" w:rsidRDefault="006F1873" w:rsidP="006F1873">
            <w:pPr>
              <w:spacing w:before="120" w:after="120"/>
              <w:rPr>
                <w:sz w:val="20"/>
                <w:szCs w:val="20"/>
              </w:rPr>
            </w:pPr>
            <w:r w:rsidRPr="00962405">
              <w:rPr>
                <w:sz w:val="20"/>
                <w:szCs w:val="20"/>
              </w:rPr>
              <w:t>[zip]</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E08A37" w14:textId="77777777" w:rsidR="006F1873" w:rsidRPr="00962405" w:rsidRDefault="006F1873" w:rsidP="006F1873">
            <w:pPr>
              <w:spacing w:before="120" w:after="120"/>
              <w:rPr>
                <w:sz w:val="20"/>
                <w:szCs w:val="20"/>
              </w:rPr>
            </w:pPr>
            <w:r w:rsidRPr="00962405">
              <w:rPr>
                <w:sz w:val="20"/>
                <w:szCs w:val="20"/>
              </w:rPr>
              <w:t>[phone]</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30CDD" w14:textId="77777777" w:rsidR="006F1873" w:rsidRPr="00962405" w:rsidRDefault="006F1873" w:rsidP="006F1873">
            <w:pPr>
              <w:spacing w:before="120" w:after="120"/>
              <w:rPr>
                <w:sz w:val="20"/>
                <w:szCs w:val="20"/>
              </w:rPr>
            </w:pPr>
            <w:r w:rsidRPr="00962405">
              <w:rPr>
                <w:sz w:val="20"/>
                <w:szCs w:val="20"/>
              </w:rPr>
              <w:t>[email]</w:t>
            </w:r>
          </w:p>
        </w:tc>
      </w:tr>
    </w:tbl>
    <w:p w14:paraId="6CD2CE5B" w14:textId="4AD0B668" w:rsidR="00BF3B14" w:rsidRPr="00962405" w:rsidRDefault="00BF3B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254"/>
        <w:gridCol w:w="6761"/>
        <w:gridCol w:w="990"/>
      </w:tblGrid>
      <w:tr w:rsidR="00853443" w:rsidRPr="00962405" w14:paraId="407DE4A1" w14:textId="77777777" w:rsidTr="001C1D74">
        <w:trPr>
          <w:trHeight w:val="377"/>
        </w:trPr>
        <w:tc>
          <w:tcPr>
            <w:tcW w:w="1795" w:type="dxa"/>
            <w:vMerge w:val="restart"/>
          </w:tcPr>
          <w:p w14:paraId="6E43730A" w14:textId="308BAF09" w:rsidR="00853443" w:rsidRPr="00962405" w:rsidRDefault="001C1D74" w:rsidP="00494630">
            <w:pPr>
              <w:spacing w:before="120" w:after="120"/>
              <w:rPr>
                <w:b/>
              </w:rPr>
            </w:pPr>
            <w:r w:rsidRPr="00962405">
              <w:rPr>
                <w:b/>
              </w:rPr>
              <w:t>3</w:t>
            </w:r>
            <w:r w:rsidR="004456A9" w:rsidRPr="00962405">
              <w:rPr>
                <w:b/>
              </w:rPr>
              <w:t xml:space="preserve">.  </w:t>
            </w:r>
            <w:r w:rsidR="00853443" w:rsidRPr="00962405">
              <w:rPr>
                <w:b/>
              </w:rPr>
              <w:t xml:space="preserve">Respondent and </w:t>
            </w:r>
            <w:r w:rsidR="00494630" w:rsidRPr="00962405">
              <w:rPr>
                <w:b/>
              </w:rPr>
              <w:t>Report</w:t>
            </w:r>
            <w:r w:rsidR="00853443" w:rsidRPr="00962405">
              <w:rPr>
                <w:b/>
              </w:rPr>
              <w:t xml:space="preserve"> Information</w:t>
            </w:r>
            <w:r w:rsidR="00853443" w:rsidRPr="00962405">
              <w:rPr>
                <w:b/>
              </w:rPr>
              <w:br/>
            </w:r>
          </w:p>
        </w:tc>
        <w:tc>
          <w:tcPr>
            <w:tcW w:w="9005" w:type="dxa"/>
            <w:gridSpan w:val="3"/>
            <w:tcBorders>
              <w:bottom w:val="single" w:sz="8" w:space="0" w:color="BFBFBF" w:themeColor="background1" w:themeShade="BF"/>
            </w:tcBorders>
            <w:shd w:val="pct10" w:color="auto" w:fill="auto"/>
          </w:tcPr>
          <w:p w14:paraId="2CA13BBF" w14:textId="77777777" w:rsidR="00853443" w:rsidRPr="00962405" w:rsidRDefault="00EE7A50" w:rsidP="00011345">
            <w:pPr>
              <w:spacing w:before="120" w:after="120"/>
              <w:rPr>
                <w:b/>
                <w:sz w:val="20"/>
                <w:szCs w:val="20"/>
              </w:rPr>
            </w:pPr>
            <w:r w:rsidRPr="00962405">
              <w:rPr>
                <w:b/>
                <w:sz w:val="20"/>
                <w:szCs w:val="20"/>
              </w:rPr>
              <w:t xml:space="preserve">(a) </w:t>
            </w:r>
            <w:r w:rsidR="004456A9" w:rsidRPr="00962405">
              <w:rPr>
                <w:b/>
                <w:sz w:val="20"/>
                <w:szCs w:val="20"/>
              </w:rPr>
              <w:t xml:space="preserve"> </w:t>
            </w:r>
            <w:r w:rsidR="00853443" w:rsidRPr="00962405">
              <w:rPr>
                <w:b/>
                <w:sz w:val="20"/>
                <w:szCs w:val="20"/>
              </w:rPr>
              <w:t>Provide the following information about the Respondent:</w:t>
            </w:r>
          </w:p>
        </w:tc>
      </w:tr>
      <w:tr w:rsidR="00853443" w:rsidRPr="00962405" w14:paraId="06B5FF45" w14:textId="77777777" w:rsidTr="001C1D74">
        <w:trPr>
          <w:trHeight w:val="377"/>
        </w:trPr>
        <w:tc>
          <w:tcPr>
            <w:tcW w:w="1795" w:type="dxa"/>
            <w:vMerge/>
          </w:tcPr>
          <w:p w14:paraId="38B8D0F3" w14:textId="77777777" w:rsidR="00853443" w:rsidRPr="00962405" w:rsidRDefault="00853443" w:rsidP="00011345">
            <w:pPr>
              <w:spacing w:before="120" w:after="120"/>
              <w:rPr>
                <w:b/>
                <w:sz w:val="24"/>
                <w:szCs w:val="24"/>
              </w:rPr>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534D9AA" w14:textId="77777777" w:rsidR="00853443" w:rsidRPr="00962405" w:rsidRDefault="00853443" w:rsidP="00011345">
            <w:pPr>
              <w:spacing w:before="120" w:after="120"/>
              <w:rPr>
                <w:b/>
                <w:sz w:val="20"/>
                <w:szCs w:val="20"/>
              </w:rPr>
            </w:pPr>
            <w:r w:rsidRPr="00962405">
              <w:rPr>
                <w:b/>
                <w:sz w:val="20"/>
                <w:szCs w:val="20"/>
              </w:rPr>
              <w:t>Relationship to stations/</w:t>
            </w:r>
            <w:r w:rsidRPr="00962405">
              <w:rPr>
                <w:b/>
                <w:sz w:val="20"/>
                <w:szCs w:val="20"/>
              </w:rPr>
              <w:br/>
              <w:t>permits</w:t>
            </w:r>
          </w:p>
        </w:tc>
        <w:tc>
          <w:tcPr>
            <w:tcW w:w="7751" w:type="dxa"/>
            <w:gridSpan w:val="2"/>
            <w:tcBorders>
              <w:bottom w:val="single" w:sz="8" w:space="0" w:color="BFBFBF" w:themeColor="background1" w:themeShade="BF"/>
            </w:tcBorders>
            <w:shd w:val="clear" w:color="auto" w:fill="auto"/>
          </w:tcPr>
          <w:p w14:paraId="778F0AFF" w14:textId="3A3A6CD7" w:rsidR="00853443" w:rsidRPr="00962405" w:rsidRDefault="00853443" w:rsidP="00011345">
            <w:pPr>
              <w:spacing w:before="120" w:after="120"/>
              <w:rPr>
                <w:sz w:val="20"/>
                <w:szCs w:val="20"/>
              </w:rPr>
            </w:pPr>
            <w:r w:rsidRPr="00962405">
              <w:rPr>
                <w:noProof/>
                <w:sz w:val="20"/>
                <w:szCs w:val="20"/>
              </w:rPr>
              <w:drawing>
                <wp:inline distT="0" distB="0" distL="0" distR="0" wp14:anchorId="73A06840" wp14:editId="6BCC5F00">
                  <wp:extent cx="248285" cy="220980"/>
                  <wp:effectExtent l="0" t="0" r="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Licensee    </w:t>
            </w:r>
            <w:r w:rsidRPr="00962405">
              <w:rPr>
                <w:noProof/>
                <w:sz w:val="20"/>
                <w:szCs w:val="20"/>
              </w:rPr>
              <w:drawing>
                <wp:inline distT="0" distB="0" distL="0" distR="0" wp14:anchorId="1A6577AA" wp14:editId="41AC878E">
                  <wp:extent cx="248285" cy="220980"/>
                  <wp:effectExtent l="0" t="0" r="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Permit</w:t>
            </w:r>
            <w:r w:rsidR="0045050B">
              <w:rPr>
                <w:sz w:val="20"/>
                <w:szCs w:val="20"/>
              </w:rPr>
              <w:t>t</w:t>
            </w:r>
            <w:r w:rsidRPr="00962405">
              <w:rPr>
                <w:sz w:val="20"/>
                <w:szCs w:val="20"/>
              </w:rPr>
              <w:t xml:space="preserve">ee (non-biennial reports only)  </w:t>
            </w:r>
          </w:p>
          <w:p w14:paraId="45A5DA56" w14:textId="545A6C48" w:rsidR="00853443" w:rsidRPr="00962405" w:rsidRDefault="00853443" w:rsidP="006F1689">
            <w:pPr>
              <w:spacing w:before="120" w:after="120"/>
              <w:rPr>
                <w:b/>
                <w:sz w:val="20"/>
                <w:szCs w:val="20"/>
              </w:rPr>
            </w:pPr>
            <w:r w:rsidRPr="00962405">
              <w:rPr>
                <w:noProof/>
                <w:sz w:val="20"/>
                <w:szCs w:val="20"/>
              </w:rPr>
              <w:drawing>
                <wp:inline distT="0" distB="0" distL="0" distR="0" wp14:anchorId="12D9216A" wp14:editId="2EE39648">
                  <wp:extent cx="248285" cy="220980"/>
                  <wp:effectExtent l="0" t="0" r="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Entity required to file a Form 323</w:t>
            </w:r>
            <w:r w:rsidR="001C1D74" w:rsidRPr="00962405">
              <w:rPr>
                <w:sz w:val="20"/>
                <w:szCs w:val="20"/>
              </w:rPr>
              <w:t>-E</w:t>
            </w:r>
            <w:r w:rsidRPr="00962405">
              <w:rPr>
                <w:sz w:val="20"/>
                <w:szCs w:val="20"/>
              </w:rPr>
              <w:t xml:space="preserve"> because it holds an attributable interest in one or more Licensees or, in the case of a non-biennial report, Permittees</w:t>
            </w:r>
          </w:p>
        </w:tc>
      </w:tr>
      <w:tr w:rsidR="00D42FBB" w:rsidRPr="00962405" w14:paraId="7AF7331D" w14:textId="77777777" w:rsidTr="00D42FBB">
        <w:trPr>
          <w:trHeight w:val="502"/>
        </w:trPr>
        <w:tc>
          <w:tcPr>
            <w:tcW w:w="1795" w:type="dxa"/>
            <w:vMerge/>
          </w:tcPr>
          <w:p w14:paraId="6F0AD904" w14:textId="77777777" w:rsidR="00D42FBB" w:rsidRPr="00962405" w:rsidRDefault="00D42FBB" w:rsidP="00011345">
            <w:pPr>
              <w:spacing w:before="120" w:after="120"/>
            </w:pPr>
          </w:p>
        </w:tc>
        <w:tc>
          <w:tcPr>
            <w:tcW w:w="1254" w:type="dxa"/>
            <w:tcBorders>
              <w:top w:val="single" w:sz="8" w:space="0" w:color="BFBFBF" w:themeColor="background1" w:themeShade="BF"/>
              <w:bottom w:val="single" w:sz="8" w:space="0" w:color="BFBFBF" w:themeColor="background1" w:themeShade="BF"/>
            </w:tcBorders>
          </w:tcPr>
          <w:p w14:paraId="0E345436" w14:textId="0566D069" w:rsidR="00D42FBB" w:rsidRPr="00962405" w:rsidRDefault="00D42FBB" w:rsidP="00D42FBB">
            <w:pPr>
              <w:spacing w:before="120" w:after="120"/>
              <w:rPr>
                <w:b/>
                <w:sz w:val="20"/>
                <w:szCs w:val="20"/>
              </w:rPr>
            </w:pPr>
            <w:r w:rsidRPr="00962405">
              <w:rPr>
                <w:b/>
                <w:sz w:val="20"/>
                <w:szCs w:val="20"/>
              </w:rPr>
              <w:t>Control of Respondent</w:t>
            </w:r>
          </w:p>
        </w:tc>
        <w:tc>
          <w:tcPr>
            <w:tcW w:w="6761"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C1D6A4E" w14:textId="4BA16BDE" w:rsidR="00D42FBB" w:rsidRPr="00962405" w:rsidRDefault="00D42FBB" w:rsidP="00D42FBB">
            <w:pPr>
              <w:rPr>
                <w:sz w:val="20"/>
              </w:rPr>
            </w:pPr>
            <w:r w:rsidRPr="00962405">
              <w:rPr>
                <w:sz w:val="20"/>
              </w:rPr>
              <w:t>Is the Respondent’s governing board</w:t>
            </w:r>
            <w:r w:rsidR="00FF345D">
              <w:rPr>
                <w:sz w:val="20"/>
              </w:rPr>
              <w:t xml:space="preserve"> (or other governing entity)</w:t>
            </w:r>
            <w:r w:rsidRPr="00962405">
              <w:rPr>
                <w:sz w:val="20"/>
              </w:rPr>
              <w:t xml:space="preserve"> directly or indirectly under the control of another </w:t>
            </w:r>
            <w:r w:rsidR="00FF345D">
              <w:rPr>
                <w:sz w:val="20"/>
              </w:rPr>
              <w:t>e</w:t>
            </w:r>
            <w:r w:rsidRPr="00962405">
              <w:rPr>
                <w:sz w:val="20"/>
              </w:rPr>
              <w:t>ntity?</w:t>
            </w:r>
          </w:p>
          <w:p w14:paraId="72BDBEDD" w14:textId="28747496" w:rsidR="00D42FBB" w:rsidRPr="00962405" w:rsidRDefault="00D42FBB" w:rsidP="008D4426">
            <w:pPr>
              <w:spacing w:before="120" w:after="120"/>
              <w:rPr>
                <w:noProof/>
                <w:sz w:val="20"/>
                <w:szCs w:val="20"/>
              </w:rPr>
            </w:pPr>
            <w:r w:rsidRPr="00962405">
              <w:rPr>
                <w:b/>
                <w:sz w:val="20"/>
              </w:rPr>
              <w:t xml:space="preserve">If Yes, </w:t>
            </w:r>
            <w:r w:rsidR="008D4426">
              <w:rPr>
                <w:b/>
                <w:sz w:val="20"/>
              </w:rPr>
              <w:t xml:space="preserve">each such controlling entity is considered to have an attributable interest in the Respondent, and </w:t>
            </w:r>
            <w:r w:rsidRPr="00962405">
              <w:rPr>
                <w:b/>
                <w:sz w:val="20"/>
              </w:rPr>
              <w:t xml:space="preserve">a separate Form 2100, Schedule 323-E must be submitted for each such </w:t>
            </w:r>
            <w:r w:rsidR="008D4426">
              <w:rPr>
                <w:b/>
                <w:sz w:val="20"/>
              </w:rPr>
              <w:t xml:space="preserve">controlling </w:t>
            </w:r>
            <w:r w:rsidRPr="00962405">
              <w:rPr>
                <w:b/>
                <w:sz w:val="20"/>
              </w:rPr>
              <w:t>entity.</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8F4282" w14:textId="59DE7FB4" w:rsidR="00D42FBB" w:rsidRPr="00962405" w:rsidRDefault="00D42FBB" w:rsidP="00011345">
            <w:pPr>
              <w:spacing w:before="120" w:after="120"/>
              <w:rPr>
                <w:noProof/>
                <w:sz w:val="20"/>
                <w:szCs w:val="20"/>
              </w:rPr>
            </w:pPr>
            <w:r w:rsidRPr="00962405">
              <w:rPr>
                <w:noProof/>
                <w:sz w:val="20"/>
              </w:rPr>
              <w:drawing>
                <wp:inline distT="0" distB="0" distL="0" distR="0" wp14:anchorId="47D60451" wp14:editId="78706ECA">
                  <wp:extent cx="248285" cy="220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noProof/>
                <w:sz w:val="20"/>
              </w:rPr>
              <w:drawing>
                <wp:inline distT="0" distB="0" distL="0" distR="0" wp14:anchorId="0C5733A5" wp14:editId="086508F4">
                  <wp:extent cx="248285"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853443" w:rsidRPr="00962405" w14:paraId="347E4C39" w14:textId="77777777" w:rsidTr="001C1D74">
        <w:trPr>
          <w:trHeight w:val="502"/>
        </w:trPr>
        <w:tc>
          <w:tcPr>
            <w:tcW w:w="1795" w:type="dxa"/>
            <w:vMerge w:val="restart"/>
          </w:tcPr>
          <w:p w14:paraId="10AB0F94" w14:textId="24649DB3" w:rsidR="00853443" w:rsidRPr="00962405" w:rsidRDefault="00D42FBB" w:rsidP="00011345">
            <w:pPr>
              <w:spacing w:before="120" w:after="120"/>
            </w:pPr>
            <w:r w:rsidRPr="00962405">
              <w:br w:type="page"/>
            </w:r>
          </w:p>
        </w:tc>
        <w:tc>
          <w:tcPr>
            <w:tcW w:w="9005"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D814D47" w14:textId="77777777" w:rsidR="00853443" w:rsidRPr="00962405" w:rsidRDefault="00EE7A50" w:rsidP="00011345">
            <w:pPr>
              <w:spacing w:before="120" w:after="120"/>
              <w:rPr>
                <w:b/>
                <w:sz w:val="20"/>
                <w:szCs w:val="20"/>
              </w:rPr>
            </w:pPr>
            <w:r w:rsidRPr="00962405">
              <w:rPr>
                <w:b/>
                <w:sz w:val="20"/>
                <w:szCs w:val="20"/>
              </w:rPr>
              <w:t xml:space="preserve">(b)  </w:t>
            </w:r>
            <w:r w:rsidR="00853443" w:rsidRPr="00962405">
              <w:rPr>
                <w:b/>
                <w:sz w:val="20"/>
                <w:szCs w:val="20"/>
              </w:rPr>
              <w:t>Provide the following information about this report:</w:t>
            </w:r>
          </w:p>
        </w:tc>
      </w:tr>
      <w:tr w:rsidR="00853443" w:rsidRPr="00962405" w14:paraId="604A5ADC" w14:textId="77777777" w:rsidTr="001C1D74">
        <w:trPr>
          <w:trHeight w:val="502"/>
        </w:trPr>
        <w:tc>
          <w:tcPr>
            <w:tcW w:w="1795" w:type="dxa"/>
            <w:vMerge/>
          </w:tcPr>
          <w:p w14:paraId="6C3EFFB8" w14:textId="77777777" w:rsidR="00853443" w:rsidRPr="00962405" w:rsidRDefault="00853443" w:rsidP="00011345">
            <w:pPr>
              <w:spacing w:before="120" w:after="120"/>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7E52DF4" w14:textId="77777777" w:rsidR="00853443" w:rsidRPr="00962405" w:rsidRDefault="00853443" w:rsidP="00011345">
            <w:pPr>
              <w:spacing w:before="120" w:after="120"/>
              <w:rPr>
                <w:b/>
                <w:sz w:val="18"/>
                <w:szCs w:val="18"/>
              </w:rPr>
            </w:pPr>
            <w:r w:rsidRPr="00962405">
              <w:rPr>
                <w:b/>
                <w:sz w:val="18"/>
                <w:szCs w:val="18"/>
              </w:rPr>
              <w:t xml:space="preserve">Purpose </w:t>
            </w:r>
          </w:p>
        </w:tc>
        <w:tc>
          <w:tcPr>
            <w:tcW w:w="775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E20CA13" w14:textId="2BF8EF5B" w:rsidR="00853443" w:rsidRPr="00962405" w:rsidRDefault="00853443" w:rsidP="00011345">
            <w:pPr>
              <w:spacing w:before="120" w:after="120"/>
              <w:rPr>
                <w:sz w:val="20"/>
                <w:szCs w:val="20"/>
              </w:rPr>
            </w:pPr>
            <w:r w:rsidRPr="00962405">
              <w:rPr>
                <w:noProof/>
                <w:sz w:val="20"/>
                <w:szCs w:val="20"/>
              </w:rPr>
              <w:drawing>
                <wp:inline distT="0" distB="0" distL="0" distR="0" wp14:anchorId="1500F0CC" wp14:editId="794DE4B5">
                  <wp:extent cx="248285" cy="220980"/>
                  <wp:effectExtent l="0" t="0" r="0"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494630" w:rsidRPr="00962405">
              <w:rPr>
                <w:sz w:val="20"/>
                <w:szCs w:val="20"/>
              </w:rPr>
              <w:t xml:space="preserve">(1) </w:t>
            </w:r>
            <w:r w:rsidRPr="00962405">
              <w:rPr>
                <w:sz w:val="20"/>
                <w:szCs w:val="20"/>
              </w:rPr>
              <w:t>Biennial</w:t>
            </w:r>
            <w:r w:rsidR="00635E59" w:rsidRPr="00962405">
              <w:rPr>
                <w:noProof/>
                <w:sz w:val="20"/>
                <w:szCs w:val="20"/>
              </w:rPr>
              <w:t xml:space="preserve">   </w:t>
            </w:r>
          </w:p>
          <w:p w14:paraId="430295F2" w14:textId="22A5B881" w:rsidR="00D42FBB" w:rsidRDefault="00853443" w:rsidP="00011345">
            <w:pPr>
              <w:spacing w:before="120" w:after="120"/>
              <w:rPr>
                <w:sz w:val="20"/>
                <w:szCs w:val="20"/>
              </w:rPr>
            </w:pPr>
            <w:r w:rsidRPr="00962405">
              <w:rPr>
                <w:noProof/>
                <w:sz w:val="20"/>
                <w:szCs w:val="20"/>
              </w:rPr>
              <w:drawing>
                <wp:inline distT="0" distB="0" distL="0" distR="0" wp14:anchorId="284D2767" wp14:editId="2A40C903">
                  <wp:extent cx="248285" cy="220980"/>
                  <wp:effectExtent l="0" t="0" r="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(2) </w:t>
            </w:r>
            <w:r w:rsidRPr="00962405">
              <w:rPr>
                <w:sz w:val="20"/>
                <w:szCs w:val="20"/>
              </w:rPr>
              <w:t xml:space="preserve">Validation and resubmission of a previously filed biennial report (certifying no change from previous report)     </w:t>
            </w:r>
            <w:r w:rsidRPr="00962405">
              <w:rPr>
                <w:b/>
                <w:sz w:val="20"/>
                <w:szCs w:val="20"/>
              </w:rPr>
              <w:t>Provide file number of report that is being validated and resubmitted:</w:t>
            </w:r>
            <w:r w:rsidRPr="00962405">
              <w:rPr>
                <w:sz w:val="20"/>
                <w:szCs w:val="20"/>
              </w:rPr>
              <w:t xml:space="preserve"> </w:t>
            </w:r>
            <w:r w:rsidR="006F1689">
              <w:rPr>
                <w:sz w:val="20"/>
                <w:szCs w:val="20"/>
              </w:rPr>
              <w:br/>
            </w:r>
          </w:p>
          <w:p w14:paraId="75D93DD3" w14:textId="020E3437" w:rsidR="00853443" w:rsidRPr="00962405" w:rsidRDefault="00853443" w:rsidP="00011345">
            <w:pPr>
              <w:spacing w:before="120" w:after="120"/>
              <w:rPr>
                <w:sz w:val="20"/>
                <w:szCs w:val="20"/>
              </w:rPr>
            </w:pPr>
            <w:r w:rsidRPr="00962405">
              <w:rPr>
                <w:sz w:val="20"/>
                <w:szCs w:val="20"/>
              </w:rPr>
              <w:t xml:space="preserve"> </w:t>
            </w:r>
            <w:r w:rsidRPr="00962405">
              <w:rPr>
                <w:noProof/>
                <w:sz w:val="20"/>
                <w:szCs w:val="20"/>
              </w:rPr>
              <w:drawing>
                <wp:inline distT="0" distB="0" distL="0" distR="0" wp14:anchorId="4235498D" wp14:editId="11539100">
                  <wp:extent cx="248285" cy="220980"/>
                  <wp:effectExtent l="0" t="0" r="0" b="762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(3) </w:t>
            </w:r>
            <w:r w:rsidRPr="00962405">
              <w:rPr>
                <w:sz w:val="20"/>
                <w:szCs w:val="20"/>
              </w:rPr>
              <w:t>Transfer of control or assignment of license/permit</w:t>
            </w:r>
          </w:p>
          <w:p w14:paraId="2A25B6D9" w14:textId="76DCE52E" w:rsidR="00853443" w:rsidRPr="00962405" w:rsidRDefault="00853443" w:rsidP="00011345">
            <w:pPr>
              <w:spacing w:before="120" w:after="120"/>
              <w:rPr>
                <w:sz w:val="20"/>
                <w:szCs w:val="20"/>
              </w:rPr>
            </w:pPr>
            <w:r w:rsidRPr="00962405">
              <w:rPr>
                <w:noProof/>
                <w:sz w:val="20"/>
                <w:szCs w:val="20"/>
              </w:rPr>
              <w:drawing>
                <wp:inline distT="0" distB="0" distL="0" distR="0" wp14:anchorId="4DEE5A42" wp14:editId="6E210132">
                  <wp:extent cx="248285" cy="220980"/>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(4) </w:t>
            </w:r>
            <w:r w:rsidRPr="00962405">
              <w:rPr>
                <w:sz w:val="20"/>
                <w:szCs w:val="20"/>
              </w:rPr>
              <w:t xml:space="preserve">Report by Permittee filing within 30 days after the grant of a construction permit for a new </w:t>
            </w:r>
            <w:r w:rsidR="00D42FBB" w:rsidRPr="00962405">
              <w:rPr>
                <w:sz w:val="20"/>
                <w:szCs w:val="20"/>
              </w:rPr>
              <w:t>non</w:t>
            </w:r>
            <w:r w:rsidRPr="00962405">
              <w:rPr>
                <w:sz w:val="20"/>
                <w:szCs w:val="20"/>
              </w:rPr>
              <w:t>commercial AM, FM, or full power television broadcast station</w:t>
            </w:r>
          </w:p>
          <w:p w14:paraId="03E46B97" w14:textId="13510415" w:rsidR="00853443" w:rsidRPr="00962405" w:rsidRDefault="00853443" w:rsidP="00011345">
            <w:pPr>
              <w:rPr>
                <w:sz w:val="20"/>
                <w:szCs w:val="20"/>
              </w:rPr>
            </w:pPr>
            <w:r w:rsidRPr="00962405">
              <w:rPr>
                <w:noProof/>
                <w:sz w:val="20"/>
                <w:szCs w:val="20"/>
              </w:rPr>
              <w:drawing>
                <wp:inline distT="0" distB="0" distL="0" distR="0" wp14:anchorId="1F6A09BD" wp14:editId="6BEF5E4A">
                  <wp:extent cx="248285" cy="220980"/>
                  <wp:effectExtent l="0" t="0" r="0" b="762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(5) </w:t>
            </w:r>
            <w:r w:rsidRPr="00962405">
              <w:rPr>
                <w:sz w:val="20"/>
                <w:szCs w:val="20"/>
              </w:rPr>
              <w:t>Report filed by Permittee in conjunction with Permittee’s application for a station license</w:t>
            </w:r>
          </w:p>
          <w:p w14:paraId="6D0041A4" w14:textId="2AC62649" w:rsidR="00853443" w:rsidRPr="00962405" w:rsidRDefault="00635E59" w:rsidP="00011345">
            <w:pPr>
              <w:spacing w:before="120" w:after="120"/>
              <w:rPr>
                <w:sz w:val="20"/>
                <w:szCs w:val="20"/>
              </w:rPr>
            </w:pPr>
            <w:r w:rsidRPr="00962405">
              <w:rPr>
                <w:noProof/>
                <w:sz w:val="20"/>
                <w:szCs w:val="20"/>
              </w:rPr>
              <mc:AlternateContent>
                <mc:Choice Requires="wps">
                  <w:drawing>
                    <wp:anchor distT="0" distB="0" distL="114300" distR="114300" simplePos="0" relativeHeight="251663360" behindDoc="0" locked="0" layoutInCell="1" allowOverlap="1" wp14:anchorId="5703BCFC" wp14:editId="7A452F60">
                      <wp:simplePos x="0" y="0"/>
                      <wp:positionH relativeFrom="column">
                        <wp:posOffset>2433955</wp:posOffset>
                      </wp:positionH>
                      <wp:positionV relativeFrom="paragraph">
                        <wp:posOffset>513080</wp:posOffset>
                      </wp:positionV>
                      <wp:extent cx="170497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F7389" w14:textId="52C2380B" w:rsidR="00121296" w:rsidRDefault="00121296"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1.65pt;margin-top:40.4pt;width:134.2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" fillcolor="white [3201]" strokeweight=".5pt">
                      <v:textbox>
                        <w:txbxContent>
                          <w:p w14:paraId="662F7389" w14:textId="52C2380B" w:rsidR="00121296" w:rsidRDefault="00121296" w:rsidP="00635E59">
                            <w:r>
                              <w:t>[file number]</w:t>
                            </w:r>
                          </w:p>
                        </w:txbxContent>
                      </v:textbox>
                    </v:shape>
                  </w:pict>
                </mc:Fallback>
              </mc:AlternateContent>
            </w:r>
            <w:r w:rsidR="00853443" w:rsidRPr="00962405">
              <w:rPr>
                <w:noProof/>
                <w:sz w:val="20"/>
                <w:szCs w:val="20"/>
              </w:rPr>
              <w:drawing>
                <wp:inline distT="0" distB="0" distL="0" distR="0" wp14:anchorId="3EDC54AC" wp14:editId="25A92CB8">
                  <wp:extent cx="248285" cy="220980"/>
                  <wp:effectExtent l="0" t="0" r="0" b="762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962405">
              <w:rPr>
                <w:sz w:val="20"/>
                <w:szCs w:val="20"/>
              </w:rPr>
              <w:t xml:space="preserve"> </w:t>
            </w:r>
            <w:r w:rsidR="00494630" w:rsidRPr="00962405">
              <w:rPr>
                <w:sz w:val="20"/>
                <w:szCs w:val="20"/>
              </w:rPr>
              <w:t xml:space="preserve">(6) </w:t>
            </w:r>
            <w:r w:rsidR="00853443" w:rsidRPr="00962405">
              <w:rPr>
                <w:sz w:val="20"/>
                <w:szCs w:val="20"/>
              </w:rPr>
              <w:t>Certification of accuracy of an initial or post-consummation ownership report filed by Permittee in conjunction with Permittee’s application for a station license</w:t>
            </w:r>
            <w:r w:rsidR="00853443" w:rsidRPr="00962405">
              <w:rPr>
                <w:sz w:val="20"/>
                <w:szCs w:val="20"/>
              </w:rPr>
              <w:br/>
            </w:r>
            <w:r w:rsidR="00853443" w:rsidRPr="00962405">
              <w:rPr>
                <w:b/>
                <w:sz w:val="20"/>
                <w:szCs w:val="20"/>
              </w:rPr>
              <w:t>Provide file number of report being certified:</w:t>
            </w:r>
            <w:r w:rsidR="00853443" w:rsidRPr="00962405">
              <w:rPr>
                <w:sz w:val="20"/>
                <w:szCs w:val="20"/>
              </w:rPr>
              <w:t xml:space="preserve">  </w:t>
            </w:r>
          </w:p>
          <w:p w14:paraId="3DE31CDA" w14:textId="495B82E9" w:rsidR="00853443" w:rsidRPr="00962405" w:rsidRDefault="00853443" w:rsidP="00011345">
            <w:pPr>
              <w:rPr>
                <w:b/>
                <w:sz w:val="20"/>
                <w:szCs w:val="20"/>
              </w:rPr>
            </w:pPr>
            <w:r w:rsidRPr="00962405">
              <w:rPr>
                <w:noProof/>
                <w:sz w:val="20"/>
                <w:szCs w:val="20"/>
              </w:rPr>
              <w:drawing>
                <wp:inline distT="0" distB="0" distL="0" distR="0" wp14:anchorId="7CA7DFED" wp14:editId="4F4694C9">
                  <wp:extent cx="248285" cy="220980"/>
                  <wp:effectExtent l="0" t="0" r="0" b="762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 </w:t>
            </w:r>
            <w:r w:rsidR="00494630" w:rsidRPr="00962405">
              <w:rPr>
                <w:sz w:val="20"/>
                <w:szCs w:val="20"/>
              </w:rPr>
              <w:t xml:space="preserve">(7) </w:t>
            </w:r>
            <w:r w:rsidRPr="00962405">
              <w:rPr>
                <w:sz w:val="20"/>
                <w:szCs w:val="20"/>
              </w:rPr>
              <w:t>Amendment to a previously filed</w:t>
            </w:r>
            <w:r w:rsidR="006F1689">
              <w:rPr>
                <w:sz w:val="20"/>
                <w:szCs w:val="20"/>
              </w:rPr>
              <w:t xml:space="preserve"> </w:t>
            </w:r>
            <w:r w:rsidRPr="00962405">
              <w:rPr>
                <w:sz w:val="20"/>
                <w:szCs w:val="20"/>
              </w:rPr>
              <w:t xml:space="preserve">ownership report   </w:t>
            </w:r>
            <w:r w:rsidR="00494630" w:rsidRPr="00962405">
              <w:rPr>
                <w:b/>
                <w:sz w:val="20"/>
                <w:szCs w:val="20"/>
              </w:rPr>
              <w:t>Submit an Exhibit listing, by Section and Question Number, the portions of the previous report that are being revised.</w:t>
            </w:r>
          </w:p>
          <w:p w14:paraId="4CD69CCE" w14:textId="77777777" w:rsidR="00853443" w:rsidRPr="00962405" w:rsidRDefault="00853443" w:rsidP="00011345">
            <w:pPr>
              <w:rPr>
                <w:b/>
                <w:sz w:val="20"/>
                <w:szCs w:val="20"/>
              </w:rPr>
            </w:pPr>
          </w:p>
        </w:tc>
      </w:tr>
      <w:tr w:rsidR="00853443" w:rsidRPr="00962405" w14:paraId="6B63E5AC" w14:textId="77777777" w:rsidTr="001C1D74">
        <w:trPr>
          <w:trHeight w:val="502"/>
        </w:trPr>
        <w:tc>
          <w:tcPr>
            <w:tcW w:w="1795" w:type="dxa"/>
          </w:tcPr>
          <w:p w14:paraId="1F8C8377" w14:textId="77777777" w:rsidR="00853443" w:rsidRPr="00962405" w:rsidRDefault="00853443" w:rsidP="00011345">
            <w:pPr>
              <w:spacing w:before="120" w:after="120"/>
            </w:pPr>
          </w:p>
        </w:tc>
        <w:tc>
          <w:tcPr>
            <w:tcW w:w="1254"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9C2207" w14:textId="77777777" w:rsidR="00853443" w:rsidRPr="00962405" w:rsidRDefault="00853443" w:rsidP="00011345">
            <w:pPr>
              <w:spacing w:before="120" w:after="120"/>
              <w:rPr>
                <w:b/>
                <w:sz w:val="18"/>
                <w:szCs w:val="18"/>
              </w:rPr>
            </w:pPr>
            <w:r w:rsidRPr="00962405">
              <w:rPr>
                <w:b/>
                <w:sz w:val="18"/>
                <w:szCs w:val="18"/>
              </w:rPr>
              <w:t>“As of” date</w:t>
            </w:r>
          </w:p>
        </w:tc>
        <w:tc>
          <w:tcPr>
            <w:tcW w:w="775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D2506B" w14:textId="045F2979" w:rsidR="00853443" w:rsidRPr="00962405" w:rsidRDefault="00635E59" w:rsidP="00011345">
            <w:pPr>
              <w:spacing w:before="120" w:after="120"/>
              <w:rPr>
                <w:sz w:val="20"/>
                <w:szCs w:val="20"/>
              </w:rPr>
            </w:pPr>
            <w:r w:rsidRPr="00962405">
              <w:rPr>
                <w:noProof/>
                <w:sz w:val="20"/>
                <w:szCs w:val="20"/>
              </w:rPr>
              <mc:AlternateContent>
                <mc:Choice Requires="wps">
                  <w:drawing>
                    <wp:anchor distT="0" distB="0" distL="114300" distR="114300" simplePos="0" relativeHeight="251665408" behindDoc="0" locked="0" layoutInCell="1" allowOverlap="1" wp14:anchorId="0243F256" wp14:editId="6639C33C">
                      <wp:simplePos x="0" y="0"/>
                      <wp:positionH relativeFrom="column">
                        <wp:posOffset>824231</wp:posOffset>
                      </wp:positionH>
                      <wp:positionV relativeFrom="paragraph">
                        <wp:posOffset>225425</wp:posOffset>
                      </wp:positionV>
                      <wp:extent cx="106680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FB5D" w14:textId="3696094E" w:rsidR="00121296" w:rsidRPr="00635E59" w:rsidRDefault="00121296" w:rsidP="00635E59">
                                  <w:pPr>
                                    <w:rPr>
                                      <w:sz w:val="20"/>
                                      <w:szCs w:val="20"/>
                                    </w:rPr>
                                  </w:pPr>
                                  <w:r w:rsidRPr="00635E59">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64.9pt;margin-top:17.75pt;width:8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" fillcolor="white [3201]" strokeweight=".5pt">
                      <v:textbox>
                        <w:txbxContent>
                          <w:p w14:paraId="7EB8FB5D" w14:textId="3696094E" w:rsidR="00121296" w:rsidRPr="00635E59" w:rsidRDefault="00121296" w:rsidP="00635E59">
                            <w:pPr>
                              <w:rPr>
                                <w:sz w:val="20"/>
                                <w:szCs w:val="20"/>
                              </w:rPr>
                            </w:pPr>
                            <w:r w:rsidRPr="00635E59">
                              <w:rPr>
                                <w:sz w:val="20"/>
                                <w:szCs w:val="20"/>
                              </w:rPr>
                              <w:t>[date]</w:t>
                            </w:r>
                          </w:p>
                        </w:txbxContent>
                      </v:textbox>
                    </v:shape>
                  </w:pict>
                </mc:Fallback>
              </mc:AlternateContent>
            </w:r>
            <w:r w:rsidR="00853443" w:rsidRPr="00962405">
              <w:rPr>
                <w:sz w:val="20"/>
                <w:szCs w:val="20"/>
              </w:rPr>
              <w:t xml:space="preserve">All of the information furnished in this report is accurate as of the following date (mm/dd/yyyy):    </w:t>
            </w:r>
            <w:r w:rsidRPr="00962405">
              <w:rPr>
                <w:sz w:val="20"/>
                <w:szCs w:val="20"/>
              </w:rPr>
              <w:br/>
            </w:r>
            <w:r w:rsidR="00853443" w:rsidRPr="00962405">
              <w:rPr>
                <w:sz w:val="20"/>
                <w:szCs w:val="20"/>
              </w:rPr>
              <w:br/>
            </w:r>
            <w:r w:rsidR="00853443" w:rsidRPr="00962405">
              <w:rPr>
                <w:b/>
                <w:sz w:val="20"/>
                <w:szCs w:val="20"/>
              </w:rPr>
              <w:t xml:space="preserve">When filing a biennial ownership report or validating and resubmitting a prior </w:t>
            </w:r>
            <w:r w:rsidR="008D4426">
              <w:rPr>
                <w:b/>
                <w:sz w:val="20"/>
                <w:szCs w:val="20"/>
              </w:rPr>
              <w:t xml:space="preserve">biennial </w:t>
            </w:r>
            <w:r w:rsidR="00853443" w:rsidRPr="00962405">
              <w:rPr>
                <w:b/>
                <w:sz w:val="20"/>
                <w:szCs w:val="20"/>
              </w:rPr>
              <w:t>ownership report, this date must be Oct. 1 of the year in which this report is filed.</w:t>
            </w:r>
          </w:p>
        </w:tc>
      </w:tr>
    </w:tbl>
    <w:p w14:paraId="726ED84A" w14:textId="4AA404D4" w:rsidR="00853443" w:rsidRPr="00962405" w:rsidRDefault="004B2A59" w:rsidP="00853443">
      <w:pPr>
        <w:spacing w:after="0" w:line="240" w:lineRule="auto"/>
      </w:pPr>
      <w:r w:rsidRPr="00962405">
        <w:rPr>
          <w:noProof/>
          <w:sz w:val="20"/>
          <w:szCs w:val="20"/>
        </w:rPr>
        <mc:AlternateContent>
          <mc:Choice Requires="wps">
            <w:drawing>
              <wp:anchor distT="0" distB="0" distL="114300" distR="114300" simplePos="0" relativeHeight="251667456" behindDoc="0" locked="0" layoutInCell="1" allowOverlap="1" wp14:anchorId="71DD802A" wp14:editId="2A26E693">
                <wp:simplePos x="0" y="0"/>
                <wp:positionH relativeFrom="column">
                  <wp:posOffset>2767330</wp:posOffset>
                </wp:positionH>
                <wp:positionV relativeFrom="paragraph">
                  <wp:posOffset>-3896360</wp:posOffset>
                </wp:positionV>
                <wp:extent cx="1704975" cy="276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F3262" w14:textId="77777777" w:rsidR="00121296" w:rsidRDefault="00121296"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8" type="#_x0000_t202" style="position:absolute;margin-left:217.9pt;margin-top:-306.8pt;width:134.2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" fillcolor="white [3201]" strokeweight=".5pt">
                <v:textbox>
                  <w:txbxContent>
                    <w:p w14:paraId="323F3262" w14:textId="77777777" w:rsidR="00121296" w:rsidRDefault="00121296" w:rsidP="00635E59">
                      <w:r>
                        <w:t>[file number]</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1345"/>
        <w:gridCol w:w="2612"/>
        <w:gridCol w:w="2613"/>
        <w:gridCol w:w="1160"/>
      </w:tblGrid>
      <w:tr w:rsidR="00042E7A" w:rsidRPr="00962405" w14:paraId="44052CF3" w14:textId="77777777" w:rsidTr="00853443">
        <w:trPr>
          <w:trHeight w:val="377"/>
        </w:trPr>
        <w:tc>
          <w:tcPr>
            <w:tcW w:w="1800" w:type="dxa"/>
            <w:vMerge w:val="restart"/>
          </w:tcPr>
          <w:p w14:paraId="216C82CD" w14:textId="6E6E4A45" w:rsidR="00042E7A" w:rsidRPr="00962405" w:rsidRDefault="00354ACA" w:rsidP="00DD1825">
            <w:pPr>
              <w:spacing w:before="120" w:after="120"/>
              <w:rPr>
                <w:b/>
              </w:rPr>
            </w:pPr>
            <w:r w:rsidRPr="00962405">
              <w:rPr>
                <w:b/>
              </w:rPr>
              <w:t>4</w:t>
            </w:r>
            <w:r w:rsidR="004456A9" w:rsidRPr="00962405">
              <w:rPr>
                <w:b/>
              </w:rPr>
              <w:t xml:space="preserve">.  </w:t>
            </w:r>
            <w:r w:rsidR="00853443" w:rsidRPr="00962405">
              <w:rPr>
                <w:b/>
              </w:rPr>
              <w:t>L</w:t>
            </w:r>
            <w:r w:rsidR="00042E7A" w:rsidRPr="00962405">
              <w:rPr>
                <w:b/>
              </w:rPr>
              <w:t>icensee(s)/</w:t>
            </w:r>
            <w:r w:rsidR="00042E7A" w:rsidRPr="00962405">
              <w:rPr>
                <w:b/>
              </w:rPr>
              <w:br/>
              <w:t>Permit</w:t>
            </w:r>
            <w:r w:rsidR="0045050B">
              <w:rPr>
                <w:b/>
              </w:rPr>
              <w:t>t</w:t>
            </w:r>
            <w:r w:rsidR="00042E7A" w:rsidRPr="00962405">
              <w:rPr>
                <w:b/>
              </w:rPr>
              <w:t>ee(s)</w:t>
            </w:r>
            <w:r w:rsidR="00042E7A" w:rsidRPr="00962405">
              <w:rPr>
                <w:b/>
              </w:rPr>
              <w:br/>
              <w:t>and Stations(s)/</w:t>
            </w:r>
            <w:r w:rsidR="00042E7A" w:rsidRPr="00962405">
              <w:rPr>
                <w:b/>
              </w:rPr>
              <w:br/>
              <w:t>Permit(s)</w:t>
            </w:r>
          </w:p>
        </w:tc>
        <w:tc>
          <w:tcPr>
            <w:tcW w:w="8990" w:type="dxa"/>
            <w:gridSpan w:val="5"/>
            <w:shd w:val="clear" w:color="auto" w:fill="auto"/>
          </w:tcPr>
          <w:p w14:paraId="5AE2A5F2" w14:textId="77777777" w:rsidR="00042E7A" w:rsidRPr="00962405" w:rsidRDefault="00042E7A" w:rsidP="00011345">
            <w:pPr>
              <w:spacing w:before="120" w:after="120"/>
              <w:rPr>
                <w:b/>
                <w:sz w:val="20"/>
                <w:szCs w:val="20"/>
              </w:rPr>
            </w:pPr>
            <w:r w:rsidRPr="00962405">
              <w:rPr>
                <w:b/>
                <w:sz w:val="20"/>
                <w:szCs w:val="20"/>
              </w:rPr>
              <w:t>Respondent is filing this report to cover the following Licensee(s)/Permittee(s) and license(s)/permit(s):</w:t>
            </w:r>
          </w:p>
        </w:tc>
      </w:tr>
      <w:tr w:rsidR="00042E7A" w:rsidRPr="00962405" w14:paraId="71380AF8" w14:textId="77777777" w:rsidTr="00853443">
        <w:trPr>
          <w:trHeight w:val="377"/>
        </w:trPr>
        <w:tc>
          <w:tcPr>
            <w:tcW w:w="1800" w:type="dxa"/>
            <w:vMerge/>
          </w:tcPr>
          <w:p w14:paraId="159A3FAB" w14:textId="77777777" w:rsidR="00042E7A" w:rsidRPr="00962405" w:rsidRDefault="00042E7A" w:rsidP="00DD1825">
            <w:pPr>
              <w:spacing w:before="120" w:after="120"/>
              <w:rPr>
                <w:b/>
                <w:sz w:val="24"/>
                <w:szCs w:val="24"/>
              </w:rPr>
            </w:pPr>
          </w:p>
        </w:tc>
        <w:tc>
          <w:tcPr>
            <w:tcW w:w="7830" w:type="dxa"/>
            <w:gridSpan w:val="4"/>
            <w:tcBorders>
              <w:bottom w:val="single" w:sz="8" w:space="0" w:color="BFBFBF" w:themeColor="background1" w:themeShade="BF"/>
            </w:tcBorders>
            <w:shd w:val="pct10" w:color="auto" w:fill="auto"/>
          </w:tcPr>
          <w:p w14:paraId="59895158" w14:textId="2E148648" w:rsidR="00042E7A" w:rsidRPr="00962405" w:rsidRDefault="00042E7A" w:rsidP="00011345">
            <w:pPr>
              <w:spacing w:before="120" w:after="120"/>
              <w:rPr>
                <w:b/>
                <w:sz w:val="20"/>
                <w:szCs w:val="20"/>
              </w:rPr>
            </w:pPr>
            <w:r w:rsidRPr="00962405">
              <w:rPr>
                <w:b/>
                <w:sz w:val="20"/>
                <w:szCs w:val="20"/>
              </w:rPr>
              <w:t>Licensee</w:t>
            </w:r>
            <w:r w:rsidR="00752CA1" w:rsidRPr="00962405">
              <w:rPr>
                <w:b/>
                <w:sz w:val="20"/>
                <w:szCs w:val="20"/>
              </w:rPr>
              <w:t>/Permittee</w:t>
            </w:r>
            <w:r w:rsidRPr="00962405">
              <w:rPr>
                <w:b/>
                <w:sz w:val="20"/>
                <w:szCs w:val="20"/>
              </w:rPr>
              <w:t xml:space="preserve"> Name</w:t>
            </w:r>
          </w:p>
        </w:tc>
        <w:tc>
          <w:tcPr>
            <w:tcW w:w="1160" w:type="dxa"/>
            <w:tcBorders>
              <w:bottom w:val="single" w:sz="8" w:space="0" w:color="BFBFBF" w:themeColor="background1" w:themeShade="BF"/>
            </w:tcBorders>
            <w:shd w:val="pct10" w:color="auto" w:fill="auto"/>
          </w:tcPr>
          <w:p w14:paraId="04028F17" w14:textId="77777777" w:rsidR="00042E7A" w:rsidRPr="00962405" w:rsidRDefault="008C6D88" w:rsidP="008C6D88">
            <w:pPr>
              <w:spacing w:before="120" w:after="120"/>
              <w:rPr>
                <w:b/>
                <w:sz w:val="20"/>
                <w:szCs w:val="20"/>
              </w:rPr>
            </w:pPr>
            <w:r w:rsidRPr="00962405">
              <w:rPr>
                <w:b/>
                <w:sz w:val="20"/>
                <w:szCs w:val="20"/>
              </w:rPr>
              <w:t>F</w:t>
            </w:r>
            <w:r w:rsidR="00042E7A" w:rsidRPr="00962405">
              <w:rPr>
                <w:b/>
                <w:sz w:val="20"/>
                <w:szCs w:val="20"/>
              </w:rPr>
              <w:t>RN</w:t>
            </w:r>
          </w:p>
        </w:tc>
      </w:tr>
      <w:tr w:rsidR="00042E7A" w:rsidRPr="00962405" w14:paraId="42490E38" w14:textId="77777777" w:rsidTr="00853443">
        <w:trPr>
          <w:trHeight w:val="502"/>
        </w:trPr>
        <w:tc>
          <w:tcPr>
            <w:tcW w:w="1800" w:type="dxa"/>
            <w:vMerge/>
          </w:tcPr>
          <w:p w14:paraId="0E09ACFB" w14:textId="77777777" w:rsidR="00042E7A" w:rsidRPr="00962405" w:rsidRDefault="00042E7A" w:rsidP="00011345">
            <w:pPr>
              <w:spacing w:before="120" w:after="120"/>
            </w:pPr>
          </w:p>
        </w:tc>
        <w:tc>
          <w:tcPr>
            <w:tcW w:w="783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43DC76B" w14:textId="77777777" w:rsidR="00042E7A" w:rsidRPr="00962405" w:rsidRDefault="00042E7A" w:rsidP="00011345">
            <w:pPr>
              <w:spacing w:before="120" w:after="120"/>
              <w:rPr>
                <w:sz w:val="20"/>
                <w:szCs w:val="20"/>
              </w:rPr>
            </w:pPr>
            <w:r w:rsidRPr="00962405">
              <w:rPr>
                <w:sz w:val="20"/>
                <w:szCs w:val="20"/>
              </w:rPr>
              <w:t>[licensee name]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80A1E" w14:textId="77777777" w:rsidR="00042E7A" w:rsidRPr="00962405" w:rsidRDefault="00042E7A" w:rsidP="008C6D88">
            <w:pPr>
              <w:spacing w:before="120" w:after="120"/>
              <w:rPr>
                <w:sz w:val="20"/>
                <w:szCs w:val="20"/>
              </w:rPr>
            </w:pPr>
            <w:r w:rsidRPr="00962405">
              <w:rPr>
                <w:sz w:val="20"/>
                <w:szCs w:val="20"/>
              </w:rPr>
              <w:t>[FRN]</w:t>
            </w:r>
          </w:p>
        </w:tc>
      </w:tr>
      <w:tr w:rsidR="00CB64CF" w:rsidRPr="00962405" w14:paraId="730CA7E6" w14:textId="77777777" w:rsidTr="00D711AB">
        <w:trPr>
          <w:cantSplit/>
        </w:trPr>
        <w:tc>
          <w:tcPr>
            <w:tcW w:w="1800" w:type="dxa"/>
            <w:vMerge/>
          </w:tcPr>
          <w:p w14:paraId="07B354C9" w14:textId="77777777" w:rsidR="00CB64CF" w:rsidRPr="00962405" w:rsidRDefault="00CB64CF" w:rsidP="00011345">
            <w:pPr>
              <w:spacing w:before="120" w:after="120"/>
            </w:pPr>
          </w:p>
        </w:tc>
        <w:tc>
          <w:tcPr>
            <w:tcW w:w="8990" w:type="dxa"/>
            <w:gridSpan w:val="5"/>
            <w:tcBorders>
              <w:top w:val="single" w:sz="8" w:space="0" w:color="BFBFBF" w:themeColor="background1" w:themeShade="BF"/>
            </w:tcBorders>
          </w:tcPr>
          <w:p w14:paraId="05C85FB7" w14:textId="77777777" w:rsidR="00CB64CF" w:rsidRPr="00962405" w:rsidRDefault="00CB64CF" w:rsidP="00042E7A">
            <w:pPr>
              <w:rPr>
                <w:sz w:val="20"/>
                <w:szCs w:val="20"/>
              </w:rPr>
            </w:pPr>
          </w:p>
        </w:tc>
      </w:tr>
      <w:tr w:rsidR="00752CA1" w:rsidRPr="00962405" w14:paraId="4D188C5D" w14:textId="77777777" w:rsidTr="00764D04">
        <w:trPr>
          <w:trHeight w:val="502"/>
        </w:trPr>
        <w:tc>
          <w:tcPr>
            <w:tcW w:w="1800" w:type="dxa"/>
            <w:vMerge/>
          </w:tcPr>
          <w:p w14:paraId="47921A24" w14:textId="77777777" w:rsidR="00752CA1" w:rsidRPr="00962405" w:rsidRDefault="00752CA1" w:rsidP="00011345">
            <w:pPr>
              <w:spacing w:before="120" w:after="120"/>
            </w:pPr>
          </w:p>
        </w:tc>
        <w:tc>
          <w:tcPr>
            <w:tcW w:w="1260" w:type="dxa"/>
            <w:tcBorders>
              <w:bottom w:val="single" w:sz="8" w:space="0" w:color="BFBFBF" w:themeColor="background1" w:themeShade="BF"/>
            </w:tcBorders>
            <w:shd w:val="pct10" w:color="auto" w:fill="auto"/>
          </w:tcPr>
          <w:p w14:paraId="4B01AD05" w14:textId="77777777" w:rsidR="00752CA1" w:rsidRPr="00962405" w:rsidRDefault="00752CA1" w:rsidP="00011345">
            <w:pPr>
              <w:spacing w:before="120" w:after="120"/>
              <w:rPr>
                <w:b/>
                <w:sz w:val="20"/>
                <w:szCs w:val="20"/>
              </w:rPr>
            </w:pPr>
            <w:r w:rsidRPr="00962405">
              <w:rPr>
                <w:b/>
                <w:sz w:val="20"/>
                <w:szCs w:val="20"/>
              </w:rPr>
              <w:t>Fac. ID No.</w:t>
            </w:r>
          </w:p>
        </w:tc>
        <w:tc>
          <w:tcPr>
            <w:tcW w:w="1345" w:type="dxa"/>
            <w:tcBorders>
              <w:bottom w:val="single" w:sz="8" w:space="0" w:color="BFBFBF" w:themeColor="background1" w:themeShade="BF"/>
            </w:tcBorders>
            <w:shd w:val="pct10" w:color="auto" w:fill="auto"/>
          </w:tcPr>
          <w:p w14:paraId="1A577FC5" w14:textId="77777777" w:rsidR="00752CA1" w:rsidRPr="00962405" w:rsidRDefault="00752CA1" w:rsidP="00011345">
            <w:pPr>
              <w:spacing w:before="120" w:after="120"/>
              <w:rPr>
                <w:b/>
                <w:sz w:val="20"/>
                <w:szCs w:val="20"/>
              </w:rPr>
            </w:pPr>
            <w:r w:rsidRPr="00962405">
              <w:rPr>
                <w:b/>
                <w:sz w:val="20"/>
                <w:szCs w:val="20"/>
              </w:rPr>
              <w:t>Call Sign</w:t>
            </w:r>
          </w:p>
        </w:tc>
        <w:tc>
          <w:tcPr>
            <w:tcW w:w="2612" w:type="dxa"/>
            <w:tcBorders>
              <w:bottom w:val="single" w:sz="8" w:space="0" w:color="BFBFBF" w:themeColor="background1" w:themeShade="BF"/>
            </w:tcBorders>
            <w:shd w:val="pct10" w:color="auto" w:fill="auto"/>
          </w:tcPr>
          <w:p w14:paraId="0FB4F5FB" w14:textId="02879644" w:rsidR="00752CA1" w:rsidRPr="00962405" w:rsidRDefault="00752CA1" w:rsidP="00011345">
            <w:pPr>
              <w:spacing w:before="120" w:after="120"/>
              <w:rPr>
                <w:b/>
                <w:sz w:val="20"/>
                <w:szCs w:val="20"/>
              </w:rPr>
            </w:pPr>
            <w:r w:rsidRPr="00962405">
              <w:rPr>
                <w:b/>
                <w:sz w:val="20"/>
                <w:szCs w:val="20"/>
              </w:rPr>
              <w:t>City</w:t>
            </w:r>
          </w:p>
        </w:tc>
        <w:tc>
          <w:tcPr>
            <w:tcW w:w="2613" w:type="dxa"/>
            <w:tcBorders>
              <w:bottom w:val="single" w:sz="8" w:space="0" w:color="BFBFBF" w:themeColor="background1" w:themeShade="BF"/>
            </w:tcBorders>
            <w:shd w:val="pct10" w:color="auto" w:fill="auto"/>
          </w:tcPr>
          <w:p w14:paraId="29CD7213" w14:textId="2C4D5B67" w:rsidR="00752CA1" w:rsidRPr="00962405" w:rsidRDefault="00752CA1" w:rsidP="00011345">
            <w:pPr>
              <w:spacing w:before="120" w:after="120"/>
              <w:rPr>
                <w:b/>
                <w:sz w:val="20"/>
                <w:szCs w:val="20"/>
              </w:rPr>
            </w:pPr>
            <w:r w:rsidRPr="00962405">
              <w:rPr>
                <w:b/>
                <w:sz w:val="20"/>
                <w:szCs w:val="20"/>
              </w:rPr>
              <w:t>State</w:t>
            </w:r>
          </w:p>
        </w:tc>
        <w:tc>
          <w:tcPr>
            <w:tcW w:w="1160" w:type="dxa"/>
            <w:tcBorders>
              <w:bottom w:val="single" w:sz="8" w:space="0" w:color="BFBFBF" w:themeColor="background1" w:themeShade="BF"/>
            </w:tcBorders>
            <w:shd w:val="pct10" w:color="auto" w:fill="auto"/>
          </w:tcPr>
          <w:p w14:paraId="499DFDA5" w14:textId="77777777" w:rsidR="00752CA1" w:rsidRPr="00962405" w:rsidRDefault="00752CA1" w:rsidP="00011345">
            <w:pPr>
              <w:spacing w:before="120" w:after="120"/>
              <w:rPr>
                <w:b/>
                <w:sz w:val="20"/>
                <w:szCs w:val="20"/>
              </w:rPr>
            </w:pPr>
            <w:r w:rsidRPr="00962405">
              <w:rPr>
                <w:b/>
                <w:sz w:val="20"/>
                <w:szCs w:val="20"/>
              </w:rPr>
              <w:t>Service</w:t>
            </w:r>
          </w:p>
        </w:tc>
      </w:tr>
      <w:tr w:rsidR="00752CA1" w:rsidRPr="00962405" w14:paraId="4D5DD7E7" w14:textId="77777777" w:rsidTr="00764D04">
        <w:trPr>
          <w:trHeight w:val="502"/>
        </w:trPr>
        <w:tc>
          <w:tcPr>
            <w:tcW w:w="1800" w:type="dxa"/>
            <w:vMerge/>
          </w:tcPr>
          <w:p w14:paraId="41CDBB6E" w14:textId="77777777" w:rsidR="00752CA1" w:rsidRPr="00962405" w:rsidRDefault="00752CA1" w:rsidP="00042E7A">
            <w:pPr>
              <w:spacing w:before="120" w:after="120"/>
            </w:pPr>
          </w:p>
        </w:tc>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9C372B" w14:textId="77777777" w:rsidR="00752CA1" w:rsidRPr="00962405" w:rsidRDefault="00752CA1" w:rsidP="00042E7A">
            <w:pPr>
              <w:spacing w:before="120" w:after="120"/>
              <w:rPr>
                <w:sz w:val="20"/>
                <w:szCs w:val="20"/>
              </w:rPr>
            </w:pPr>
            <w:r w:rsidRPr="00962405">
              <w:rPr>
                <w:sz w:val="20"/>
                <w:szCs w:val="20"/>
              </w:rPr>
              <w:t>[Fac. ID No.]</w:t>
            </w:r>
          </w:p>
        </w:tc>
        <w:tc>
          <w:tcPr>
            <w:tcW w:w="1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FD15AE" w14:textId="77777777" w:rsidR="00752CA1" w:rsidRPr="00962405" w:rsidRDefault="00752CA1" w:rsidP="00042E7A">
            <w:pPr>
              <w:spacing w:before="120" w:after="120"/>
              <w:rPr>
                <w:sz w:val="20"/>
                <w:szCs w:val="20"/>
              </w:rPr>
            </w:pPr>
            <w:r w:rsidRPr="00962405">
              <w:rPr>
                <w:sz w:val="20"/>
                <w:szCs w:val="20"/>
              </w:rPr>
              <w:t>[call sign]</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4D160F" w14:textId="7FF35180" w:rsidR="00752CA1" w:rsidRPr="00962405" w:rsidRDefault="00752CA1" w:rsidP="00752CA1">
            <w:pPr>
              <w:spacing w:before="120" w:after="120"/>
              <w:rPr>
                <w:sz w:val="20"/>
                <w:szCs w:val="20"/>
              </w:rPr>
            </w:pPr>
            <w:r w:rsidRPr="00962405">
              <w:rPr>
                <w:sz w:val="20"/>
                <w:szCs w:val="20"/>
              </w:rPr>
              <w:t>[city]</w:t>
            </w:r>
          </w:p>
        </w:tc>
        <w:tc>
          <w:tcPr>
            <w:tcW w:w="26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35A2BC" w14:textId="348A8C6B" w:rsidR="00752CA1" w:rsidRPr="00962405" w:rsidRDefault="00752CA1" w:rsidP="00042E7A">
            <w:pPr>
              <w:spacing w:before="120" w:after="120"/>
              <w:rPr>
                <w:sz w:val="20"/>
                <w:szCs w:val="20"/>
              </w:rPr>
            </w:pPr>
            <w:r w:rsidRPr="00962405">
              <w:rPr>
                <w:sz w:val="20"/>
                <w:szCs w:val="20"/>
              </w:rPr>
              <w:t>[state]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B0B6B4" w14:textId="77777777" w:rsidR="00752CA1" w:rsidRPr="00962405" w:rsidRDefault="00752CA1" w:rsidP="00042E7A">
            <w:pPr>
              <w:spacing w:before="120" w:after="120"/>
              <w:rPr>
                <w:sz w:val="20"/>
                <w:szCs w:val="20"/>
              </w:rPr>
            </w:pPr>
            <w:r w:rsidRPr="00962405">
              <w:rPr>
                <w:sz w:val="20"/>
                <w:szCs w:val="20"/>
              </w:rPr>
              <w:t>[service]</w:t>
            </w:r>
          </w:p>
        </w:tc>
      </w:tr>
    </w:tbl>
    <w:p w14:paraId="2430A1D2" w14:textId="77777777" w:rsidR="00951762" w:rsidRPr="00962405" w:rsidRDefault="00951762" w:rsidP="00951762">
      <w:pPr>
        <w:spacing w:after="0"/>
        <w:jc w:val="center"/>
        <w:rPr>
          <w:b/>
          <w:sz w:val="28"/>
          <w:szCs w:val="28"/>
        </w:rPr>
      </w:pPr>
    </w:p>
    <w:p w14:paraId="0CCF6709" w14:textId="5C07DC0B" w:rsidR="00F517E5" w:rsidRPr="00962405" w:rsidRDefault="00F517E5" w:rsidP="00354ACA">
      <w:pPr>
        <w:jc w:val="center"/>
        <w:rPr>
          <w:b/>
          <w:sz w:val="28"/>
          <w:szCs w:val="28"/>
        </w:rPr>
      </w:pPr>
      <w:r w:rsidRPr="00962405">
        <w:rPr>
          <w:b/>
          <w:sz w:val="28"/>
          <w:szCs w:val="28"/>
        </w:rPr>
        <w:t>Section II-A – Non-Biennial 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F517E5" w:rsidRPr="00962405" w14:paraId="29A41B5D" w14:textId="77777777" w:rsidTr="00F8486B">
        <w:trPr>
          <w:trHeight w:val="377"/>
        </w:trPr>
        <w:tc>
          <w:tcPr>
            <w:tcW w:w="1800" w:type="dxa"/>
          </w:tcPr>
          <w:p w14:paraId="0BB07E0B" w14:textId="77777777" w:rsidR="00F517E5" w:rsidRPr="00962405" w:rsidRDefault="00F517E5" w:rsidP="00F517E5">
            <w:pPr>
              <w:spacing w:before="120" w:after="120"/>
              <w:rPr>
                <w:b/>
              </w:rPr>
            </w:pPr>
            <w:r w:rsidRPr="00962405">
              <w:rPr>
                <w:b/>
              </w:rPr>
              <w:t xml:space="preserve">1.  47 C.F.R. Section </w:t>
            </w:r>
            <w:r w:rsidRPr="00962405">
              <w:rPr>
                <w:b/>
              </w:rPr>
              <w:br/>
              <w:t>73.3613 Documents</w:t>
            </w:r>
          </w:p>
        </w:tc>
        <w:tc>
          <w:tcPr>
            <w:tcW w:w="7830" w:type="dxa"/>
            <w:gridSpan w:val="2"/>
            <w:tcBorders>
              <w:right w:val="single" w:sz="4" w:space="0" w:color="BFBFBF" w:themeColor="background1" w:themeShade="BF"/>
            </w:tcBorders>
            <w:shd w:val="clear" w:color="auto" w:fill="auto"/>
          </w:tcPr>
          <w:p w14:paraId="0CE02133" w14:textId="64AE1DBC" w:rsidR="00F517E5" w:rsidRPr="00962405" w:rsidRDefault="00F517E5" w:rsidP="009309C6">
            <w:pPr>
              <w:spacing w:before="120" w:after="120"/>
              <w:rPr>
                <w:rFonts w:cstheme="minorHAnsi"/>
                <w:b/>
                <w:sz w:val="18"/>
                <w:szCs w:val="18"/>
              </w:rPr>
            </w:pPr>
            <w:r w:rsidRPr="00962405">
              <w:rPr>
                <w:rFonts w:cstheme="minorHAnsi"/>
                <w:sz w:val="20"/>
              </w:rPr>
              <w:t xml:space="preserve">Licensee/Permittee Respondents should list all contracts and other instruments </w:t>
            </w:r>
            <w:r w:rsidRPr="004C04A2">
              <w:rPr>
                <w:rFonts w:cstheme="minorHAnsi"/>
                <w:b/>
                <w:strike/>
                <w:color w:val="FF0000"/>
                <w:sz w:val="20"/>
              </w:rPr>
              <w:t>required to be filed pursuant to</w:t>
            </w:r>
            <w:r w:rsidR="00121296" w:rsidRPr="00121296">
              <w:rPr>
                <w:rFonts w:cstheme="minorHAnsi"/>
                <w:b/>
                <w:strike/>
                <w:color w:val="FF0000"/>
                <w:sz w:val="20"/>
              </w:rPr>
              <w:t xml:space="preserve"> </w:t>
            </w:r>
            <w:r w:rsidR="008A3851" w:rsidRPr="004C04A2">
              <w:rPr>
                <w:rFonts w:cstheme="minorHAnsi"/>
                <w:b/>
                <w:color w:val="FF0000"/>
                <w:sz w:val="20"/>
              </w:rPr>
              <w:t>set forth in</w:t>
            </w:r>
            <w:r w:rsidRPr="00962405">
              <w:rPr>
                <w:rFonts w:cstheme="minorHAnsi"/>
                <w:sz w:val="20"/>
              </w:rPr>
              <w:t xml:space="preserve"> 47 C.F.R. Section 73.3613</w:t>
            </w:r>
            <w:r w:rsidR="00DC15C7" w:rsidRPr="004C04A2">
              <w:rPr>
                <w:rFonts w:cstheme="minorHAnsi"/>
                <w:b/>
                <w:color w:val="FF0000"/>
                <w:sz w:val="20"/>
              </w:rPr>
              <w:t>(a) through (c)</w:t>
            </w:r>
            <w:r w:rsidRPr="00962405">
              <w:rPr>
                <w:rFonts w:cstheme="minorHAnsi"/>
                <w:sz w:val="20"/>
              </w:rPr>
              <w:t xml:space="preserve"> for the facility or facilities listed on this report.  If the agreement is a network affiliation agreement, check the appropriate box.  Otherwise, select “Other.”  Non-Licensee/Permittee Respondents should select “Not Applicable” in response to this question.</w:t>
            </w:r>
          </w:p>
        </w:tc>
        <w:tc>
          <w:tcPr>
            <w:tcW w:w="1160" w:type="dxa"/>
            <w:tcBorders>
              <w:left w:val="single" w:sz="4" w:space="0" w:color="BFBFBF" w:themeColor="background1" w:themeShade="BF"/>
            </w:tcBorders>
            <w:shd w:val="clear" w:color="auto" w:fill="auto"/>
          </w:tcPr>
          <w:p w14:paraId="0D6653A8" w14:textId="71DB7768" w:rsidR="00F517E5" w:rsidRPr="00962405" w:rsidRDefault="00F517E5" w:rsidP="00F517E5">
            <w:pPr>
              <w:spacing w:before="120" w:after="120"/>
              <w:rPr>
                <w:rFonts w:cstheme="minorHAnsi"/>
                <w:b/>
                <w:sz w:val="18"/>
                <w:szCs w:val="18"/>
              </w:rPr>
            </w:pPr>
            <w:r w:rsidRPr="00962405">
              <w:rPr>
                <w:rFonts w:eastAsia="Times New Roman" w:cstheme="minorHAnsi"/>
                <w:snapToGrid w:val="0"/>
                <w:kern w:val="28"/>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25pt;height:18pt" o:ole="">
                  <v:imagedata r:id="rId22" o:title=""/>
                </v:shape>
                <w:control r:id="rId23" w:name="DefaultOcxName1022121" w:shapeid="_x0000_i1080"/>
              </w:object>
            </w:r>
            <w:r w:rsidRPr="00962405">
              <w:rPr>
                <w:rFonts w:cstheme="minorHAnsi"/>
                <w:sz w:val="20"/>
              </w:rPr>
              <w:t>Not Applicable</w:t>
            </w:r>
          </w:p>
        </w:tc>
      </w:tr>
      <w:tr w:rsidR="00F517E5" w:rsidRPr="00962405" w14:paraId="7E63F6DE" w14:textId="77777777" w:rsidTr="00F517E5">
        <w:trPr>
          <w:trHeight w:val="377"/>
        </w:trPr>
        <w:tc>
          <w:tcPr>
            <w:tcW w:w="1800" w:type="dxa"/>
          </w:tcPr>
          <w:p w14:paraId="17BA95A1" w14:textId="77777777" w:rsidR="00F517E5" w:rsidRPr="00962405" w:rsidRDefault="00F517E5" w:rsidP="00F517E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C0B08F8"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Document Information</w:t>
            </w:r>
          </w:p>
        </w:tc>
      </w:tr>
      <w:tr w:rsidR="00F517E5" w:rsidRPr="00962405" w14:paraId="1A82A3CA" w14:textId="77777777" w:rsidTr="00F517E5">
        <w:trPr>
          <w:trHeight w:val="377"/>
        </w:trPr>
        <w:tc>
          <w:tcPr>
            <w:tcW w:w="1800" w:type="dxa"/>
          </w:tcPr>
          <w:p w14:paraId="5C02AEB0"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F48282"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83F96A2"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[description of contract or instrument]</w:t>
            </w:r>
          </w:p>
        </w:tc>
      </w:tr>
      <w:tr w:rsidR="00F517E5" w:rsidRPr="00962405" w14:paraId="5C2A494B" w14:textId="77777777" w:rsidTr="00F517E5">
        <w:trPr>
          <w:trHeight w:val="377"/>
        </w:trPr>
        <w:tc>
          <w:tcPr>
            <w:tcW w:w="1800" w:type="dxa"/>
          </w:tcPr>
          <w:p w14:paraId="20D2352E"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4EF36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DCEAD8"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[parties to contract or instrument]</w:t>
            </w:r>
            <w:r w:rsidRPr="00962405">
              <w:rPr>
                <w:noProof/>
                <w:sz w:val="20"/>
                <w:szCs w:val="20"/>
              </w:rPr>
              <w:t xml:space="preserve"> </w:t>
            </w:r>
          </w:p>
        </w:tc>
      </w:tr>
      <w:tr w:rsidR="00F517E5" w:rsidRPr="00962405" w14:paraId="634BF3FE" w14:textId="77777777" w:rsidTr="00F517E5">
        <w:trPr>
          <w:trHeight w:val="377"/>
        </w:trPr>
        <w:tc>
          <w:tcPr>
            <w:tcW w:w="1800" w:type="dxa"/>
          </w:tcPr>
          <w:p w14:paraId="5D4AA081"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FC620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execution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749BFB1"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execution]</w:t>
            </w:r>
          </w:p>
        </w:tc>
      </w:tr>
      <w:tr w:rsidR="00F517E5" w:rsidRPr="00962405" w14:paraId="6828AF9E" w14:textId="77777777" w:rsidTr="00F517E5">
        <w:trPr>
          <w:trHeight w:val="377"/>
        </w:trPr>
        <w:tc>
          <w:tcPr>
            <w:tcW w:w="1800" w:type="dxa"/>
          </w:tcPr>
          <w:p w14:paraId="73DC3980" w14:textId="77777777" w:rsidR="00F517E5" w:rsidRPr="00962405"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296E8B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expiration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26AD98C" w14:textId="3C244838"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 xml:space="preserve">[date of expiration]                </w:t>
            </w:r>
            <w:r w:rsidRPr="00962405">
              <w:rPr>
                <w:rFonts w:eastAsia="Times New Roman" w:cstheme="minorHAnsi"/>
                <w:snapToGrid w:val="0"/>
                <w:kern w:val="28"/>
                <w:sz w:val="20"/>
                <w:szCs w:val="20"/>
              </w:rPr>
              <w:object w:dxaOrig="225" w:dyaOrig="225">
                <v:shape id="_x0000_i1083" type="#_x0000_t75" style="width:20.25pt;height:18pt" o:ole="">
                  <v:imagedata r:id="rId22" o:title=""/>
                </v:shape>
                <w:control r:id="rId24" w:name="DefaultOcxName1021111" w:shapeid="_x0000_i1083"/>
              </w:object>
            </w:r>
            <w:r w:rsidRPr="00962405">
              <w:rPr>
                <w:rFonts w:cstheme="minorHAnsi"/>
                <w:sz w:val="20"/>
              </w:rPr>
              <w:t xml:space="preserve">No expiration date   </w:t>
            </w:r>
          </w:p>
        </w:tc>
      </w:tr>
      <w:tr w:rsidR="00A94B15" w:rsidRPr="00962405" w14:paraId="49D92954" w14:textId="77777777" w:rsidTr="00F517E5">
        <w:trPr>
          <w:trHeight w:val="377"/>
        </w:trPr>
        <w:tc>
          <w:tcPr>
            <w:tcW w:w="1800" w:type="dxa"/>
          </w:tcPr>
          <w:p w14:paraId="7BE61F7B" w14:textId="77777777" w:rsidR="00A94B15" w:rsidRPr="00962405" w:rsidRDefault="00A94B15" w:rsidP="00A94B1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6529EC7" w14:textId="77777777" w:rsidR="00A94B15" w:rsidRPr="00962405" w:rsidRDefault="00A94B15" w:rsidP="00A94B1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Agreement type </w:t>
            </w:r>
            <w:r w:rsidRPr="00962405">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F995AAB" w14:textId="57DDCEEA" w:rsidR="00A94B15" w:rsidRDefault="00A94B15" w:rsidP="00A94B15">
            <w:pPr>
              <w:rPr>
                <w:rFonts w:cstheme="minorHAnsi"/>
                <w:sz w:val="20"/>
              </w:rPr>
            </w:pPr>
            <w:r w:rsidRPr="00962405">
              <w:rPr>
                <w:noProof/>
                <w:sz w:val="20"/>
                <w:szCs w:val="20"/>
              </w:rPr>
              <mc:AlternateContent>
                <mc:Choice Requires="wps">
                  <w:drawing>
                    <wp:anchor distT="0" distB="0" distL="114300" distR="114300" simplePos="0" relativeHeight="251702272" behindDoc="0" locked="0" layoutInCell="1" allowOverlap="1" wp14:anchorId="40425155" wp14:editId="60B91EBA">
                      <wp:simplePos x="0" y="0"/>
                      <wp:positionH relativeFrom="column">
                        <wp:posOffset>2083435</wp:posOffset>
                      </wp:positionH>
                      <wp:positionV relativeFrom="paragraph">
                        <wp:posOffset>224155</wp:posOffset>
                      </wp:positionV>
                      <wp:extent cx="1438275" cy="2762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E3B66" w14:textId="77777777" w:rsidR="00121296" w:rsidRPr="00635E59" w:rsidRDefault="00121296"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64.05pt;margin-top:17.65pt;width:113.2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" fillcolor="white [3201]" strokeweight=".5pt">
                      <v:textbox>
                        <w:txbxContent>
                          <w:p w14:paraId="03DE3B66" w14:textId="77777777" w:rsidR="00121296" w:rsidRPr="00635E59" w:rsidRDefault="00121296" w:rsidP="00F517E5">
                            <w:pPr>
                              <w:rPr>
                                <w:sz w:val="20"/>
                                <w:szCs w:val="20"/>
                              </w:rPr>
                            </w:pPr>
                            <w:r w:rsidRPr="00635E59">
                              <w:rPr>
                                <w:sz w:val="20"/>
                                <w:szCs w:val="20"/>
                              </w:rPr>
                              <w:t>[</w:t>
                            </w:r>
                            <w:r>
                              <w:rPr>
                                <w:sz w:val="20"/>
                                <w:szCs w:val="20"/>
                              </w:rPr>
                              <w:t>agreement type</w:t>
                            </w:r>
                            <w:r w:rsidRPr="00635E59">
                              <w:rPr>
                                <w:sz w:val="20"/>
                                <w:szCs w:val="20"/>
                              </w:rPr>
                              <w:t>]</w:t>
                            </w:r>
                          </w:p>
                        </w:txbxContent>
                      </v:textbox>
                    </v:shape>
                  </w:pict>
                </mc:Fallback>
              </mc:AlternateContent>
            </w:r>
            <w:r w:rsidRPr="00962405">
              <w:rPr>
                <w:rFonts w:eastAsia="Times New Roman" w:cstheme="minorHAnsi"/>
                <w:snapToGrid w:val="0"/>
                <w:kern w:val="28"/>
                <w:sz w:val="20"/>
                <w:szCs w:val="20"/>
              </w:rPr>
              <w:object w:dxaOrig="225" w:dyaOrig="225">
                <v:shape id="_x0000_i1086" type="#_x0000_t75" style="width:20.25pt;height:18pt" o:ole="">
                  <v:imagedata r:id="rId22" o:title=""/>
                </v:shape>
                <w:control r:id="rId25" w:name="DefaultOcxName1021132111" w:shapeid="_x0000_i1086"/>
              </w:object>
            </w:r>
            <w:r w:rsidRPr="00962405">
              <w:rPr>
                <w:rFonts w:cstheme="minorHAnsi"/>
                <w:sz w:val="20"/>
              </w:rPr>
              <w:t xml:space="preserve"> Network Affiliation Agreement</w:t>
            </w:r>
          </w:p>
          <w:p w14:paraId="695054FC" w14:textId="763F5A39" w:rsidR="00A94B15" w:rsidRPr="006F1689" w:rsidRDefault="00A94B15" w:rsidP="00B23D22">
            <w:pPr>
              <w:rPr>
                <w:rFonts w:cstheme="minorHAnsi"/>
                <w:sz w:val="20"/>
              </w:rPr>
            </w:pPr>
            <w:r w:rsidRPr="00962405">
              <w:rPr>
                <w:rFonts w:eastAsia="Times New Roman" w:cstheme="minorHAnsi"/>
                <w:snapToGrid w:val="0"/>
                <w:kern w:val="28"/>
                <w:sz w:val="20"/>
                <w:szCs w:val="20"/>
              </w:rPr>
              <w:object w:dxaOrig="225" w:dyaOrig="225">
                <v:shape id="_x0000_i1089" type="#_x0000_t75" style="width:20.25pt;height:18pt" o:ole="">
                  <v:imagedata r:id="rId22" o:title=""/>
                </v:shape>
                <w:control r:id="rId26" w:name="DefaultOcxName1031111111" w:shapeid="_x0000_i1089"/>
              </w:object>
            </w:r>
            <w:r w:rsidRPr="00962405">
              <w:rPr>
                <w:rFonts w:cstheme="minorHAnsi"/>
                <w:sz w:val="20"/>
              </w:rPr>
              <w:t xml:space="preserve"> Other</w:t>
            </w:r>
            <w:r w:rsidRPr="00962405">
              <w:rPr>
                <w:rFonts w:cstheme="minorHAnsi"/>
                <w:b/>
                <w:sz w:val="20"/>
                <w:szCs w:val="20"/>
              </w:rPr>
              <w:t xml:space="preserve">     Indicate agreement type:</w:t>
            </w:r>
          </w:p>
        </w:tc>
      </w:tr>
    </w:tbl>
    <w:p w14:paraId="2B1356EE" w14:textId="77777777" w:rsidR="00F517E5" w:rsidRPr="00962405" w:rsidRDefault="00F517E5" w:rsidP="00F517E5">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990"/>
        <w:gridCol w:w="1890"/>
        <w:gridCol w:w="1080"/>
        <w:gridCol w:w="1080"/>
        <w:gridCol w:w="1800"/>
        <w:gridCol w:w="890"/>
      </w:tblGrid>
      <w:tr w:rsidR="00F517E5" w:rsidRPr="00962405" w14:paraId="0D1AFA2B" w14:textId="77777777" w:rsidTr="00F8486B">
        <w:trPr>
          <w:trHeight w:val="377"/>
        </w:trPr>
        <w:tc>
          <w:tcPr>
            <w:tcW w:w="1800" w:type="dxa"/>
          </w:tcPr>
          <w:p w14:paraId="1FFAB304" w14:textId="77777777" w:rsidR="00F517E5" w:rsidRPr="00962405" w:rsidRDefault="00F517E5" w:rsidP="00F517E5">
            <w:pPr>
              <w:spacing w:before="120" w:after="120"/>
              <w:rPr>
                <w:b/>
              </w:rPr>
            </w:pPr>
            <w:r w:rsidRPr="00962405">
              <w:rPr>
                <w:b/>
              </w:rPr>
              <w:t>2.  Ownership Interests</w:t>
            </w:r>
          </w:p>
        </w:tc>
        <w:tc>
          <w:tcPr>
            <w:tcW w:w="8990" w:type="dxa"/>
            <w:gridSpan w:val="7"/>
            <w:shd w:val="clear" w:color="auto" w:fill="auto"/>
          </w:tcPr>
          <w:p w14:paraId="31EC923C" w14:textId="132D6EC6" w:rsidR="00F517E5" w:rsidRPr="00962405" w:rsidRDefault="00F517E5" w:rsidP="00F517E5">
            <w:pPr>
              <w:spacing w:before="120" w:after="120"/>
              <w:rPr>
                <w:sz w:val="20"/>
                <w:szCs w:val="20"/>
              </w:rPr>
            </w:pPr>
            <w:r w:rsidRPr="00962405">
              <w:rPr>
                <w:b/>
                <w:sz w:val="20"/>
                <w:szCs w:val="20"/>
              </w:rPr>
              <w:t xml:space="preserve">(a) </w:t>
            </w:r>
            <w:r w:rsidRPr="00962405">
              <w:rPr>
                <w:sz w:val="20"/>
                <w:szCs w:val="20"/>
              </w:rPr>
              <w:t>Ownership Interests.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w:t>
            </w:r>
            <w:r w:rsidR="00800427" w:rsidRPr="00962405">
              <w:rPr>
                <w:sz w:val="20"/>
                <w:szCs w:val="20"/>
              </w:rPr>
              <w:t xml:space="preserve">, </w:t>
            </w:r>
            <w:r w:rsidR="008640BF" w:rsidRPr="00962405">
              <w:rPr>
                <w:sz w:val="20"/>
                <w:szCs w:val="20"/>
              </w:rPr>
              <w:t xml:space="preserve">members of the governing board, </w:t>
            </w:r>
            <w:r w:rsidRPr="00962405">
              <w:rPr>
                <w:sz w:val="20"/>
                <w:szCs w:val="20"/>
              </w:rPr>
              <w:t xml:space="preserve">stockholders,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74EF2545" w14:textId="68E621F8" w:rsidR="00F517E5" w:rsidRPr="00962405" w:rsidRDefault="00F517E5" w:rsidP="00F517E5">
            <w:pPr>
              <w:spacing w:before="120" w:after="120"/>
              <w:rPr>
                <w:sz w:val="20"/>
                <w:szCs w:val="20"/>
              </w:rPr>
            </w:pPr>
            <w:r w:rsidRPr="00962405">
              <w:rPr>
                <w:sz w:val="20"/>
                <w:szCs w:val="20"/>
              </w:rPr>
              <w:t xml:space="preserve">Leave the percentage of total assets (Equity Debt Plus) field </w:t>
            </w:r>
            <w:r w:rsidR="00A94B15">
              <w:rPr>
                <w:sz w:val="20"/>
                <w:szCs w:val="20"/>
              </w:rPr>
              <w:t xml:space="preserve">blank </w:t>
            </w:r>
            <w:r w:rsidRPr="00962405">
              <w:rPr>
                <w:sz w:val="20"/>
                <w:szCs w:val="20"/>
              </w:rPr>
              <w:t>for an interest holder unless that interest holder has an attributable interest in the Respondent solely on the basis of the Commission’s Equity Debt Plus attribution standard, 47 C.F.R. Section 73.3555, Note 2(i).</w:t>
            </w:r>
          </w:p>
          <w:p w14:paraId="5EE7BAF9" w14:textId="77777777" w:rsidR="00F517E5" w:rsidRPr="00962405" w:rsidRDefault="00F517E5" w:rsidP="00F517E5">
            <w:pPr>
              <w:spacing w:before="120" w:after="120"/>
              <w:rPr>
                <w:sz w:val="20"/>
                <w:szCs w:val="20"/>
              </w:rPr>
            </w:pPr>
            <w:r w:rsidRPr="00962405">
              <w:rPr>
                <w:sz w:val="20"/>
                <w:szCs w:val="20"/>
              </w:rPr>
              <w:t>In the case of vertical or indirect ownership structures, list only those interests in the Respondent that also represent an attributable interest in the Licensee(s) or Permittee(s) for which the report is being submitted.</w:t>
            </w:r>
          </w:p>
          <w:p w14:paraId="4DE754BC" w14:textId="77777777" w:rsidR="00F517E5" w:rsidRPr="00962405" w:rsidRDefault="00F517E5" w:rsidP="00F517E5">
            <w:pPr>
              <w:spacing w:before="120" w:after="120"/>
              <w:rPr>
                <w:sz w:val="20"/>
                <w:szCs w:val="20"/>
              </w:rPr>
            </w:pPr>
            <w:r w:rsidRPr="0096240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or Permittee(s) for which the report is being submitted.</w:t>
            </w:r>
          </w:p>
          <w:p w14:paraId="32C98CA0" w14:textId="77777777" w:rsidR="00F517E5" w:rsidRPr="00962405" w:rsidRDefault="00F517E5" w:rsidP="00F517E5">
            <w:pPr>
              <w:spacing w:before="120" w:after="120"/>
              <w:rPr>
                <w:sz w:val="20"/>
                <w:szCs w:val="20"/>
              </w:rPr>
            </w:pPr>
            <w:r w:rsidRPr="00962405">
              <w:rPr>
                <w:sz w:val="20"/>
                <w:szCs w:val="20"/>
              </w:rPr>
              <w:t xml:space="preserve">Please see the Instructions for further detail concerning interests that must be reported in response to this question.  </w:t>
            </w:r>
          </w:p>
          <w:p w14:paraId="45F2C276" w14:textId="7A1DDC16" w:rsidR="00F517E5" w:rsidRPr="00962405" w:rsidRDefault="00F517E5" w:rsidP="00F517E5">
            <w:pPr>
              <w:spacing w:before="120" w:after="120"/>
              <w:rPr>
                <w:b/>
                <w:sz w:val="18"/>
                <w:szCs w:val="18"/>
              </w:rPr>
            </w:pPr>
            <w:r w:rsidRPr="00962405">
              <w:rPr>
                <w:sz w:val="20"/>
                <w:szCs w:val="20"/>
              </w:rPr>
              <w:t>The Respondent must provide an FCC Registration Number for each interest holder reported in response to this question.  Please see the Instructions for detailed information and guidance concerning this requirement</w:t>
            </w:r>
            <w:r w:rsidRPr="00962405">
              <w:rPr>
                <w:sz w:val="20"/>
              </w:rPr>
              <w:t>.</w:t>
            </w:r>
          </w:p>
        </w:tc>
      </w:tr>
      <w:tr w:rsidR="00F517E5" w:rsidRPr="00962405" w14:paraId="7104FA04" w14:textId="77777777" w:rsidTr="00F8486B">
        <w:trPr>
          <w:trHeight w:val="377"/>
        </w:trPr>
        <w:tc>
          <w:tcPr>
            <w:tcW w:w="1800" w:type="dxa"/>
          </w:tcPr>
          <w:p w14:paraId="5EFBFA2B" w14:textId="32D90F51" w:rsidR="00F517E5" w:rsidRPr="00962405" w:rsidRDefault="00B71852" w:rsidP="00F517E5">
            <w:pPr>
              <w:spacing w:before="120" w:after="120"/>
              <w:rPr>
                <w:b/>
                <w:sz w:val="24"/>
                <w:szCs w:val="24"/>
              </w:rPr>
            </w:pPr>
            <w:r w:rsidRPr="00962405">
              <w:br w:type="page"/>
            </w:r>
            <w:r w:rsidR="00F517E5" w:rsidRPr="00962405">
              <w:br w:type="page"/>
            </w:r>
          </w:p>
        </w:tc>
        <w:tc>
          <w:tcPr>
            <w:tcW w:w="8990" w:type="dxa"/>
            <w:gridSpan w:val="7"/>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3B92675"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Ownership Information </w:t>
            </w:r>
          </w:p>
        </w:tc>
      </w:tr>
      <w:tr w:rsidR="00F517E5" w:rsidRPr="00962405" w14:paraId="1BC8A9EA" w14:textId="77777777" w:rsidTr="00F8486B">
        <w:trPr>
          <w:trHeight w:val="377"/>
        </w:trPr>
        <w:tc>
          <w:tcPr>
            <w:tcW w:w="1800" w:type="dxa"/>
          </w:tcPr>
          <w:p w14:paraId="66F86F66"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3D6974F"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FRN</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77AA2F"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[FRN]</w:t>
            </w:r>
          </w:p>
        </w:tc>
      </w:tr>
      <w:tr w:rsidR="00F517E5" w:rsidRPr="00962405" w14:paraId="55B1405E" w14:textId="77777777" w:rsidTr="00F8486B">
        <w:trPr>
          <w:trHeight w:val="377"/>
        </w:trPr>
        <w:tc>
          <w:tcPr>
            <w:tcW w:w="1800" w:type="dxa"/>
          </w:tcPr>
          <w:p w14:paraId="7C2B2B81"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F30E83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49D65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r>
      <w:tr w:rsidR="00F517E5" w:rsidRPr="00962405" w14:paraId="6D2D781A" w14:textId="77777777" w:rsidTr="00F8486B">
        <w:trPr>
          <w:trHeight w:val="377"/>
        </w:trPr>
        <w:tc>
          <w:tcPr>
            <w:tcW w:w="1800" w:type="dxa"/>
          </w:tcPr>
          <w:p w14:paraId="0BFF31CA" w14:textId="77777777" w:rsidR="00F517E5" w:rsidRPr="00962405"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5825CB7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Address</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FBF0E5"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1</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8555869"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1]</w:t>
            </w:r>
          </w:p>
        </w:tc>
      </w:tr>
      <w:tr w:rsidR="00F517E5" w:rsidRPr="00962405" w14:paraId="5409C707" w14:textId="77777777" w:rsidTr="00F8486B">
        <w:trPr>
          <w:trHeight w:val="377"/>
        </w:trPr>
        <w:tc>
          <w:tcPr>
            <w:tcW w:w="1800" w:type="dxa"/>
          </w:tcPr>
          <w:p w14:paraId="046573FC"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431F4BCF"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2AC260F"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2</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3CC978"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2]</w:t>
            </w:r>
          </w:p>
        </w:tc>
      </w:tr>
      <w:tr w:rsidR="00F517E5" w:rsidRPr="00962405" w14:paraId="4DE100FF" w14:textId="77777777" w:rsidTr="00F8486B">
        <w:trPr>
          <w:trHeight w:val="377"/>
        </w:trPr>
        <w:tc>
          <w:tcPr>
            <w:tcW w:w="1800" w:type="dxa"/>
          </w:tcPr>
          <w:p w14:paraId="1625277F"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2A68DF59"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4D1341"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E867BF"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[city]</w:t>
            </w:r>
          </w:p>
        </w:tc>
      </w:tr>
      <w:tr w:rsidR="00F517E5" w:rsidRPr="00962405" w14:paraId="179B0A25" w14:textId="77777777" w:rsidTr="00F8486B">
        <w:trPr>
          <w:trHeight w:val="377"/>
        </w:trPr>
        <w:tc>
          <w:tcPr>
            <w:tcW w:w="1800" w:type="dxa"/>
          </w:tcPr>
          <w:p w14:paraId="4BF02528"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56CE464C"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26BB87C"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State (“NA”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99155F2"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[state]</w:t>
            </w:r>
          </w:p>
        </w:tc>
      </w:tr>
      <w:tr w:rsidR="00F517E5" w:rsidRPr="00962405" w14:paraId="2FD54376" w14:textId="77777777" w:rsidTr="00F8486B">
        <w:trPr>
          <w:trHeight w:val="377"/>
        </w:trPr>
        <w:tc>
          <w:tcPr>
            <w:tcW w:w="1800" w:type="dxa"/>
          </w:tcPr>
          <w:p w14:paraId="31E0F021" w14:textId="77777777" w:rsidR="00F517E5" w:rsidRPr="00962405"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1D68EECB"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D9C30"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Zip/Postal Code</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7DD15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[zip]</w:t>
            </w:r>
          </w:p>
        </w:tc>
      </w:tr>
      <w:tr w:rsidR="00F517E5" w:rsidRPr="00962405" w14:paraId="1FA5C200" w14:textId="77777777" w:rsidTr="00F8486B">
        <w:trPr>
          <w:trHeight w:val="377"/>
        </w:trPr>
        <w:tc>
          <w:tcPr>
            <w:tcW w:w="1800" w:type="dxa"/>
          </w:tcPr>
          <w:p w14:paraId="2389D093" w14:textId="77777777" w:rsidR="00F517E5" w:rsidRPr="00962405"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7913658D" w14:textId="77777777" w:rsidR="00F517E5" w:rsidRPr="00962405" w:rsidRDefault="00F517E5" w:rsidP="00F517E5">
            <w:pPr>
              <w:spacing w:before="120" w:after="120"/>
              <w:rPr>
                <w:rFonts w:eastAsia="Times New Roman" w:cstheme="minorHAnsi"/>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82BBD5E"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Country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0CB5C3"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[country]</w:t>
            </w:r>
          </w:p>
        </w:tc>
      </w:tr>
      <w:tr w:rsidR="00F517E5" w:rsidRPr="00962405" w14:paraId="2F5A96AC" w14:textId="77777777" w:rsidTr="00F8486B">
        <w:trPr>
          <w:trHeight w:val="377"/>
        </w:trPr>
        <w:tc>
          <w:tcPr>
            <w:tcW w:w="1800" w:type="dxa"/>
          </w:tcPr>
          <w:p w14:paraId="35102A68"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37984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Listing Type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7DA5E26" w14:textId="77777777" w:rsidR="00F517E5" w:rsidRPr="00962405" w:rsidRDefault="00F517E5" w:rsidP="00F517E5">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42ECA697" wp14:editId="0BBFD36A">
                  <wp:extent cx="248285" cy="2209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Respondent                                 </w:t>
            </w:r>
            <w:r w:rsidRPr="00962405">
              <w:rPr>
                <w:rFonts w:cstheme="minorHAnsi"/>
                <w:noProof/>
                <w:sz w:val="20"/>
                <w:szCs w:val="20"/>
              </w:rPr>
              <w:drawing>
                <wp:inline distT="0" distB="0" distL="0" distR="0" wp14:anchorId="591E33D7" wp14:editId="76B7B0FE">
                  <wp:extent cx="248285" cy="2209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Other interest holder    </w:t>
            </w:r>
          </w:p>
        </w:tc>
      </w:tr>
      <w:tr w:rsidR="00F517E5" w:rsidRPr="00962405" w14:paraId="73C9DC90" w14:textId="77777777" w:rsidTr="00F8486B">
        <w:trPr>
          <w:trHeight w:val="377"/>
        </w:trPr>
        <w:tc>
          <w:tcPr>
            <w:tcW w:w="1800" w:type="dxa"/>
          </w:tcPr>
          <w:p w14:paraId="4153072C" w14:textId="77777777" w:rsidR="00F517E5" w:rsidRPr="00962405"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946EFCA"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Positional Interests </w:t>
            </w:r>
            <w:r w:rsidRPr="00962405">
              <w:rPr>
                <w:rFonts w:eastAsia="Times New Roman" w:cstheme="minorHAnsi"/>
                <w:snapToGrid w:val="0"/>
                <w:kern w:val="28"/>
                <w:sz w:val="20"/>
                <w:szCs w:val="20"/>
              </w:rPr>
              <w:t>(check all that apply)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169D2D4" w14:textId="6BEAA489" w:rsidR="00F517E5" w:rsidRPr="00962405" w:rsidRDefault="008640BF" w:rsidP="008640BF">
            <w:pPr>
              <w:spacing w:before="240" w:after="120"/>
              <w:rPr>
                <w:rFonts w:cstheme="minorHAnsi"/>
                <w:sz w:val="20"/>
                <w:szCs w:val="20"/>
              </w:rPr>
            </w:pPr>
            <w:r w:rsidRPr="00962405">
              <w:rPr>
                <w:noProof/>
                <w:sz w:val="20"/>
                <w:szCs w:val="20"/>
              </w:rPr>
              <mc:AlternateContent>
                <mc:Choice Requires="wps">
                  <w:drawing>
                    <wp:anchor distT="0" distB="0" distL="114300" distR="114300" simplePos="0" relativeHeight="251682816" behindDoc="0" locked="0" layoutInCell="1" allowOverlap="1" wp14:anchorId="000E0414" wp14:editId="31E9EC10">
                      <wp:simplePos x="0" y="0"/>
                      <wp:positionH relativeFrom="column">
                        <wp:posOffset>1893570</wp:posOffset>
                      </wp:positionH>
                      <wp:positionV relativeFrom="paragraph">
                        <wp:posOffset>687070</wp:posOffset>
                      </wp:positionV>
                      <wp:extent cx="23050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A6C5F" w14:textId="77777777" w:rsidR="00121296" w:rsidRPr="00635E59" w:rsidRDefault="00121296"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149.1pt;margin-top:54.1pt;width:18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" fillcolor="white [3201]" strokeweight=".5pt">
                      <v:textbox>
                        <w:txbxContent>
                          <w:p w14:paraId="72DA6C5F" w14:textId="77777777" w:rsidR="00121296" w:rsidRPr="00635E59" w:rsidRDefault="00121296" w:rsidP="00F517E5">
                            <w:pPr>
                              <w:rPr>
                                <w:sz w:val="20"/>
                                <w:szCs w:val="20"/>
                              </w:rPr>
                            </w:pPr>
                            <w:r w:rsidRPr="00635E59">
                              <w:rPr>
                                <w:sz w:val="20"/>
                                <w:szCs w:val="20"/>
                              </w:rPr>
                              <w:t>[</w:t>
                            </w:r>
                            <w:r>
                              <w:rPr>
                                <w:sz w:val="20"/>
                                <w:szCs w:val="20"/>
                              </w:rPr>
                              <w:t>interest type</w:t>
                            </w:r>
                            <w:r w:rsidRPr="00635E59">
                              <w:rPr>
                                <w:sz w:val="20"/>
                                <w:szCs w:val="20"/>
                              </w:rPr>
                              <w:t>]</w:t>
                            </w:r>
                          </w:p>
                        </w:txbxContent>
                      </v:textbox>
                    </v:shape>
                  </w:pict>
                </mc:Fallback>
              </mc:AlternateContent>
            </w:r>
            <w:r w:rsidR="00F517E5" w:rsidRPr="00962405">
              <w:rPr>
                <w:rFonts w:eastAsia="Times New Roman" w:cstheme="minorHAnsi"/>
                <w:snapToGrid w:val="0"/>
                <w:kern w:val="28"/>
                <w:sz w:val="20"/>
                <w:szCs w:val="20"/>
              </w:rPr>
              <w:object w:dxaOrig="225" w:dyaOrig="225">
                <v:shape id="_x0000_i1092" type="#_x0000_t75" style="width:20.25pt;height:18pt" o:ole="">
                  <v:imagedata r:id="rId22" o:title=""/>
                </v:shape>
                <w:control r:id="rId27" w:name="DefaultOcxName1012" w:shapeid="_x0000_i1092"/>
              </w:object>
            </w:r>
            <w:r w:rsidR="00F517E5" w:rsidRPr="00962405">
              <w:rPr>
                <w:rFonts w:cstheme="minorHAnsi"/>
                <w:sz w:val="20"/>
                <w:szCs w:val="20"/>
              </w:rPr>
              <w:t xml:space="preserve">Officer              </w:t>
            </w:r>
            <w:r w:rsidRPr="00962405">
              <w:rPr>
                <w:rFonts w:eastAsia="Times New Roman" w:cstheme="minorHAnsi"/>
                <w:snapToGrid w:val="0"/>
                <w:kern w:val="28"/>
                <w:sz w:val="20"/>
                <w:szCs w:val="20"/>
              </w:rPr>
              <w:object w:dxaOrig="225" w:dyaOrig="225">
                <v:shape id="_x0000_i1095" type="#_x0000_t75" style="width:20.25pt;height:18pt" o:ole="">
                  <v:imagedata r:id="rId22" o:title=""/>
                </v:shape>
                <w:control r:id="rId28" w:name="DefaultOcxName3212" w:shapeid="_x0000_i1095"/>
              </w:object>
            </w:r>
            <w:r w:rsidRPr="00962405">
              <w:rPr>
                <w:rFonts w:cstheme="minorHAnsi"/>
                <w:sz w:val="20"/>
                <w:szCs w:val="20"/>
              </w:rPr>
              <w:t xml:space="preserve">Parent entity   </w:t>
            </w:r>
            <w:r w:rsidRPr="00962405">
              <w:rPr>
                <w:rFonts w:cstheme="minorHAnsi"/>
                <w:sz w:val="20"/>
                <w:szCs w:val="20"/>
              </w:rPr>
              <w:br/>
            </w:r>
            <w:r w:rsidR="00F517E5" w:rsidRPr="00962405">
              <w:rPr>
                <w:rFonts w:eastAsia="Times New Roman" w:cstheme="minorHAnsi"/>
                <w:snapToGrid w:val="0"/>
                <w:kern w:val="28"/>
                <w:sz w:val="20"/>
                <w:szCs w:val="20"/>
              </w:rPr>
              <w:object w:dxaOrig="225" w:dyaOrig="225">
                <v:shape id="_x0000_i1098" type="#_x0000_t75" style="width:20.25pt;height:18pt" o:ole="">
                  <v:imagedata r:id="rId22" o:title=""/>
                </v:shape>
                <w:control r:id="rId29" w:name="DefaultOcxName1112" w:shapeid="_x0000_i1098"/>
              </w:object>
            </w:r>
            <w:r w:rsidRPr="00962405">
              <w:rPr>
                <w:rFonts w:eastAsia="Times New Roman" w:cstheme="minorHAnsi"/>
                <w:snapToGrid w:val="0"/>
                <w:kern w:val="28"/>
                <w:sz w:val="20"/>
                <w:szCs w:val="20"/>
              </w:rPr>
              <w:t>Member of governing board (or other governing entity)</w:t>
            </w:r>
            <w:r w:rsidR="00F517E5" w:rsidRPr="00962405">
              <w:rPr>
                <w:rFonts w:cstheme="minorHAnsi"/>
                <w:sz w:val="20"/>
                <w:szCs w:val="20"/>
              </w:rPr>
              <w:t xml:space="preserve"> </w:t>
            </w:r>
            <w:r w:rsidR="00F517E5" w:rsidRPr="00962405">
              <w:rPr>
                <w:rFonts w:cstheme="minorHAnsi"/>
                <w:sz w:val="20"/>
                <w:szCs w:val="20"/>
              </w:rPr>
              <w:br/>
            </w:r>
            <w:r w:rsidR="00F517E5" w:rsidRPr="00962405">
              <w:rPr>
                <w:rFonts w:eastAsia="Times New Roman" w:cstheme="minorHAnsi"/>
                <w:snapToGrid w:val="0"/>
                <w:kern w:val="28"/>
                <w:sz w:val="20"/>
                <w:szCs w:val="20"/>
              </w:rPr>
              <w:object w:dxaOrig="225" w:dyaOrig="225">
                <v:shape id="_x0000_i1101" type="#_x0000_t75" style="width:20.25pt;height:18pt" o:ole="">
                  <v:imagedata r:id="rId22" o:title=""/>
                </v:shape>
                <w:control r:id="rId30" w:name="DefaultOcxName912" w:shapeid="_x0000_i1101"/>
              </w:object>
            </w:r>
            <w:r w:rsidR="00F517E5" w:rsidRPr="00962405">
              <w:rPr>
                <w:rFonts w:cstheme="minorHAnsi"/>
                <w:sz w:val="20"/>
                <w:szCs w:val="20"/>
              </w:rPr>
              <w:t xml:space="preserve">Other   </w:t>
            </w:r>
            <w:r w:rsidR="00F517E5" w:rsidRPr="00962405">
              <w:rPr>
                <w:rFonts w:cstheme="minorHAnsi"/>
                <w:b/>
                <w:sz w:val="20"/>
                <w:szCs w:val="20"/>
              </w:rPr>
              <w:t>Specify interest type:</w:t>
            </w:r>
            <w:r w:rsidR="00F517E5" w:rsidRPr="00962405">
              <w:rPr>
                <w:rFonts w:cstheme="minorHAnsi"/>
                <w:sz w:val="20"/>
                <w:szCs w:val="20"/>
              </w:rPr>
              <w:t xml:space="preserve">  </w:t>
            </w:r>
          </w:p>
        </w:tc>
      </w:tr>
      <w:tr w:rsidR="00EB3E3C" w:rsidRPr="00962405" w14:paraId="70163CCC" w14:textId="77777777" w:rsidTr="00EB3E3C">
        <w:trPr>
          <w:trHeight w:val="377"/>
        </w:trPr>
        <w:tc>
          <w:tcPr>
            <w:tcW w:w="1800" w:type="dxa"/>
          </w:tcPr>
          <w:p w14:paraId="41FC3A70" w14:textId="77777777" w:rsidR="00EB3E3C" w:rsidRPr="00962405" w:rsidRDefault="00EB3E3C"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45AC457" w14:textId="20275506" w:rsidR="00EB3E3C" w:rsidRPr="00962405" w:rsidRDefault="00EB3E3C"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Principal Profession or Occupation</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527FA29" w14:textId="77777777" w:rsidR="00EB3E3C" w:rsidRPr="00962405" w:rsidRDefault="00EB3E3C" w:rsidP="008640BF">
            <w:pPr>
              <w:spacing w:before="240" w:after="120"/>
              <w:rPr>
                <w:noProof/>
                <w:sz w:val="20"/>
                <w:szCs w:val="20"/>
              </w:rPr>
            </w:pPr>
            <w:r w:rsidRPr="00962405">
              <w:rPr>
                <w:noProof/>
                <w:sz w:val="20"/>
                <w:szCs w:val="20"/>
              </w:rPr>
              <w:t>[profession]</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AF56E" w14:textId="6556D88E" w:rsidR="00EB3E3C" w:rsidRPr="00962405" w:rsidRDefault="00EB3E3C" w:rsidP="008640BF">
            <w:pPr>
              <w:spacing w:before="240" w:after="120"/>
              <w:rPr>
                <w:noProof/>
                <w:sz w:val="20"/>
                <w:szCs w:val="20"/>
              </w:rPr>
            </w:pPr>
            <w:r w:rsidRPr="00962405">
              <w:rPr>
                <w:rFonts w:eastAsia="Times New Roman" w:cstheme="minorHAnsi"/>
                <w:snapToGrid w:val="0"/>
                <w:kern w:val="28"/>
                <w:sz w:val="20"/>
                <w:szCs w:val="20"/>
              </w:rPr>
              <w:object w:dxaOrig="225" w:dyaOrig="225">
                <v:shape id="_x0000_i1104" type="#_x0000_t75" style="width:20.25pt;height:18pt" o:ole="">
                  <v:imagedata r:id="rId22" o:title=""/>
                </v:shape>
                <w:control r:id="rId31" w:name="DefaultOcxName1022122" w:shapeid="_x0000_i1104"/>
              </w:object>
            </w:r>
            <w:r w:rsidR="005D3BBE" w:rsidRPr="00962405">
              <w:rPr>
                <w:rFonts w:cstheme="minorHAnsi"/>
                <w:sz w:val="20"/>
                <w:szCs w:val="20"/>
              </w:rPr>
              <w:t xml:space="preserve"> N/A (entity)                             </w:t>
            </w:r>
          </w:p>
        </w:tc>
      </w:tr>
      <w:tr w:rsidR="00EB3E3C" w:rsidRPr="00962405" w14:paraId="5368CEA0" w14:textId="77777777" w:rsidTr="00EB3E3C">
        <w:trPr>
          <w:trHeight w:val="377"/>
        </w:trPr>
        <w:tc>
          <w:tcPr>
            <w:tcW w:w="1800" w:type="dxa"/>
          </w:tcPr>
          <w:p w14:paraId="108922B8" w14:textId="77777777" w:rsidR="00EB3E3C" w:rsidRPr="00962405" w:rsidRDefault="00EB3E3C"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0599F3" w14:textId="1FF584D9" w:rsidR="00EB3E3C" w:rsidRPr="00962405" w:rsidRDefault="00EB3E3C"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By Whom Appointed or Elected</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6AC7FF6" w14:textId="77777777" w:rsidR="00EB3E3C" w:rsidRPr="00962405" w:rsidRDefault="00EB3E3C" w:rsidP="003C1370">
            <w:pPr>
              <w:spacing w:before="240" w:after="120"/>
              <w:rPr>
                <w:noProof/>
                <w:sz w:val="20"/>
                <w:szCs w:val="20"/>
              </w:rPr>
            </w:pPr>
            <w:r w:rsidRPr="00962405">
              <w:rPr>
                <w:noProof/>
                <w:sz w:val="20"/>
                <w:szCs w:val="20"/>
              </w:rPr>
              <w:t>[appointed/elected by]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9EFE675" w14:textId="7987E924" w:rsidR="00EB3E3C" w:rsidRPr="00962405" w:rsidRDefault="00EB3E3C" w:rsidP="003C1370">
            <w:pPr>
              <w:spacing w:before="240" w:after="120"/>
              <w:rPr>
                <w:noProof/>
                <w:sz w:val="20"/>
                <w:szCs w:val="20"/>
              </w:rPr>
            </w:pPr>
            <w:r w:rsidRPr="00962405">
              <w:rPr>
                <w:rFonts w:eastAsia="Times New Roman" w:cstheme="minorHAnsi"/>
                <w:snapToGrid w:val="0"/>
                <w:kern w:val="28"/>
                <w:sz w:val="20"/>
                <w:szCs w:val="20"/>
              </w:rPr>
              <w:object w:dxaOrig="225" w:dyaOrig="225">
                <v:shape id="_x0000_i1107" type="#_x0000_t75" style="width:20.25pt;height:18pt" o:ole="">
                  <v:imagedata r:id="rId22" o:title=""/>
                </v:shape>
                <w:control r:id="rId32" w:name="DefaultOcxName1022123" w:shapeid="_x0000_i1107"/>
              </w:object>
            </w:r>
            <w:r w:rsidR="005D3BBE" w:rsidRPr="00962405">
              <w:rPr>
                <w:rFonts w:cstheme="minorHAnsi"/>
                <w:sz w:val="20"/>
                <w:szCs w:val="20"/>
              </w:rPr>
              <w:t xml:space="preserve"> N/A (entity)                             </w:t>
            </w:r>
          </w:p>
        </w:tc>
      </w:tr>
      <w:tr w:rsidR="00800427" w:rsidRPr="00962405" w14:paraId="140D06C7" w14:textId="77777777" w:rsidTr="00962405">
        <w:trPr>
          <w:trHeight w:val="377"/>
        </w:trPr>
        <w:tc>
          <w:tcPr>
            <w:tcW w:w="1800" w:type="dxa"/>
          </w:tcPr>
          <w:p w14:paraId="22660A01" w14:textId="77777777" w:rsidR="00800427" w:rsidRPr="00962405" w:rsidRDefault="00800427" w:rsidP="00800427">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3F9A9816" w14:textId="493AEF44" w:rsidR="00800427" w:rsidRPr="00962405" w:rsidRDefault="00800427" w:rsidP="00800427">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Interest Percentages </w:t>
            </w:r>
            <w:r w:rsidRPr="00962405">
              <w:rPr>
                <w:rFonts w:eastAsia="Times New Roman" w:cstheme="minorHAnsi"/>
                <w:snapToGrid w:val="0"/>
                <w:kern w:val="28"/>
                <w:sz w:val="20"/>
                <w:szCs w:val="20"/>
              </w:rPr>
              <w:t>(enter percentage values from 0.0 to 100.0)</w:t>
            </w: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8C96806" w14:textId="74F9E6D5" w:rsidR="00800427" w:rsidRPr="00962405" w:rsidRDefault="00800427" w:rsidP="00800427">
            <w:pPr>
              <w:rPr>
                <w:rFonts w:eastAsia="Times New Roman" w:cstheme="minorHAnsi"/>
                <w:b/>
                <w:snapToGrid w:val="0"/>
                <w:kern w:val="28"/>
                <w:sz w:val="20"/>
                <w:szCs w:val="20"/>
              </w:rPr>
            </w:pPr>
            <w:r w:rsidRPr="00962405">
              <w:rPr>
                <w:rFonts w:eastAsia="Times New Roman" w:cstheme="minorHAnsi"/>
                <w:b/>
                <w:snapToGrid w:val="0"/>
                <w:kern w:val="28"/>
                <w:sz w:val="20"/>
                <w:szCs w:val="20"/>
              </w:rPr>
              <w:t>Voting</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6841457" w14:textId="172F1F1A" w:rsidR="00800427" w:rsidRPr="00962405" w:rsidRDefault="00800427" w:rsidP="00800427">
            <w:pPr>
              <w:rPr>
                <w:rFonts w:eastAsia="Times New Roman" w:cstheme="minorHAnsi"/>
                <w:snapToGrid w:val="0"/>
                <w:kern w:val="28"/>
                <w:sz w:val="20"/>
                <w:szCs w:val="20"/>
              </w:rPr>
            </w:pPr>
            <w:r w:rsidRPr="00962405">
              <w:rPr>
                <w:rFonts w:eastAsia="Times New Roman" w:cstheme="minorHAnsi"/>
                <w:snapToGrid w:val="0"/>
                <w:kern w:val="28"/>
                <w:sz w:val="20"/>
                <w:szCs w:val="20"/>
              </w:rPr>
              <w:t>[voting]</w:t>
            </w:r>
          </w:p>
        </w:tc>
      </w:tr>
      <w:tr w:rsidR="00800427" w:rsidRPr="00962405" w14:paraId="01F71091" w14:textId="77777777" w:rsidTr="00962405">
        <w:trPr>
          <w:trHeight w:val="377"/>
        </w:trPr>
        <w:tc>
          <w:tcPr>
            <w:tcW w:w="1800" w:type="dxa"/>
          </w:tcPr>
          <w:p w14:paraId="6286A1A4" w14:textId="77777777" w:rsidR="00800427" w:rsidRPr="00962405" w:rsidRDefault="00800427" w:rsidP="00800427">
            <w:pPr>
              <w:spacing w:before="120" w:after="120"/>
              <w:rPr>
                <w:b/>
                <w:sz w:val="24"/>
                <w:szCs w:val="24"/>
              </w:rPr>
            </w:pPr>
          </w:p>
        </w:tc>
        <w:tc>
          <w:tcPr>
            <w:tcW w:w="2250" w:type="dxa"/>
            <w:gridSpan w:val="2"/>
            <w:vMerge/>
            <w:tcBorders>
              <w:right w:val="single" w:sz="8" w:space="0" w:color="BFBFBF" w:themeColor="background1" w:themeShade="BF"/>
            </w:tcBorders>
          </w:tcPr>
          <w:p w14:paraId="61F3F607" w14:textId="77777777" w:rsidR="00800427" w:rsidRPr="00962405" w:rsidRDefault="00800427" w:rsidP="00800427">
            <w:pPr>
              <w:spacing w:before="120" w:after="120"/>
              <w:rPr>
                <w:rFonts w:eastAsia="Times New Roman" w:cstheme="minorHAnsi"/>
                <w:b/>
                <w:snapToGrid w:val="0"/>
                <w:kern w:val="28"/>
                <w:sz w:val="20"/>
                <w:szCs w:val="20"/>
              </w:rPr>
            </w:pPr>
          </w:p>
        </w:tc>
        <w:tc>
          <w:tcPr>
            <w:tcW w:w="2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6732687F" w14:textId="39CA3FB7" w:rsidR="00800427" w:rsidRPr="00962405" w:rsidRDefault="00800427" w:rsidP="00800427">
            <w:pPr>
              <w:rPr>
                <w:rFonts w:eastAsia="Times New Roman" w:cstheme="minorHAnsi"/>
                <w:b/>
                <w:snapToGrid w:val="0"/>
                <w:kern w:val="28"/>
                <w:sz w:val="20"/>
                <w:szCs w:val="20"/>
              </w:rPr>
            </w:pPr>
            <w:r w:rsidRPr="00962405">
              <w:rPr>
                <w:rFonts w:eastAsia="Times New Roman" w:cstheme="minorHAnsi"/>
                <w:b/>
                <w:snapToGrid w:val="0"/>
                <w:kern w:val="28"/>
                <w:sz w:val="20"/>
                <w:szCs w:val="20"/>
              </w:rPr>
              <w:t>Total assets</w:t>
            </w:r>
            <w:r w:rsidRPr="00962405">
              <w:rPr>
                <w:rFonts w:eastAsia="Times New Roman" w:cstheme="minorHAnsi"/>
                <w:b/>
                <w:snapToGrid w:val="0"/>
                <w:kern w:val="28"/>
                <w:sz w:val="20"/>
                <w:szCs w:val="20"/>
              </w:rPr>
              <w:br/>
              <w:t>(Equity Debt Plus)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A0A233F" w14:textId="05E8390D" w:rsidR="00800427" w:rsidRPr="00962405" w:rsidRDefault="00800427" w:rsidP="00800427">
            <w:pPr>
              <w:rPr>
                <w:rFonts w:eastAsia="Times New Roman" w:cstheme="minorHAnsi"/>
                <w:snapToGrid w:val="0"/>
                <w:kern w:val="28"/>
                <w:sz w:val="20"/>
                <w:szCs w:val="20"/>
              </w:rPr>
            </w:pPr>
            <w:r w:rsidRPr="00962405">
              <w:rPr>
                <w:rFonts w:eastAsia="Times New Roman" w:cstheme="minorHAnsi"/>
                <w:snapToGrid w:val="0"/>
                <w:kern w:val="28"/>
                <w:sz w:val="20"/>
                <w:szCs w:val="20"/>
              </w:rPr>
              <w:t>[total assets]</w:t>
            </w:r>
          </w:p>
        </w:tc>
      </w:tr>
      <w:tr w:rsidR="00F517E5" w:rsidRPr="00962405" w14:paraId="4E1EC75E" w14:textId="77777777" w:rsidTr="00F8486B">
        <w:trPr>
          <w:trHeight w:val="377"/>
        </w:trPr>
        <w:tc>
          <w:tcPr>
            <w:tcW w:w="1800" w:type="dxa"/>
          </w:tcPr>
          <w:p w14:paraId="01948A80" w14:textId="77777777" w:rsidR="00F517E5" w:rsidRPr="00962405" w:rsidRDefault="00F517E5" w:rsidP="00F517E5">
            <w:pPr>
              <w:spacing w:before="120" w:after="120"/>
              <w:rPr>
                <w:b/>
                <w:sz w:val="24"/>
                <w:szCs w:val="24"/>
              </w:rPr>
            </w:pPr>
          </w:p>
        </w:tc>
        <w:tc>
          <w:tcPr>
            <w:tcW w:w="522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91EF99"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A182AC" w14:textId="77777777" w:rsidR="00F517E5" w:rsidRPr="00962405" w:rsidRDefault="00F517E5" w:rsidP="00F517E5">
            <w:pPr>
              <w:rPr>
                <w:rFonts w:eastAsia="Times New Roman" w:cstheme="minorHAnsi"/>
                <w:snapToGrid w:val="0"/>
                <w:kern w:val="28"/>
                <w:sz w:val="20"/>
                <w:szCs w:val="20"/>
              </w:rPr>
            </w:pPr>
            <w:r w:rsidRPr="00962405">
              <w:rPr>
                <w:rFonts w:cstheme="minorHAnsi"/>
                <w:noProof/>
                <w:sz w:val="20"/>
                <w:szCs w:val="20"/>
              </w:rPr>
              <w:drawing>
                <wp:inline distT="0" distB="0" distL="0" distR="0" wp14:anchorId="0B5230B6" wp14:editId="6B23779A">
                  <wp:extent cx="248285" cy="2209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Yes     </w:t>
            </w:r>
            <w:r w:rsidRPr="00962405">
              <w:rPr>
                <w:rFonts w:cstheme="minorHAnsi"/>
                <w:noProof/>
                <w:sz w:val="20"/>
                <w:szCs w:val="20"/>
              </w:rPr>
              <w:drawing>
                <wp:inline distT="0" distB="0" distL="0" distR="0" wp14:anchorId="4AB045B5" wp14:editId="676F06D8">
                  <wp:extent cx="248285" cy="2209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No</w:t>
            </w:r>
          </w:p>
        </w:tc>
      </w:tr>
      <w:tr w:rsidR="00F517E5" w:rsidRPr="00962405" w14:paraId="0047192F" w14:textId="77777777" w:rsidTr="00F8486B">
        <w:trPr>
          <w:cantSplit/>
        </w:trPr>
        <w:tc>
          <w:tcPr>
            <w:tcW w:w="1800" w:type="dxa"/>
          </w:tcPr>
          <w:p w14:paraId="0DD3348C" w14:textId="77777777" w:rsidR="00F517E5" w:rsidRPr="00962405" w:rsidRDefault="00F517E5" w:rsidP="00F517E5">
            <w:pPr>
              <w:rPr>
                <w:b/>
                <w:sz w:val="24"/>
                <w:szCs w:val="24"/>
              </w:rPr>
            </w:pPr>
          </w:p>
        </w:tc>
        <w:tc>
          <w:tcPr>
            <w:tcW w:w="5220" w:type="dxa"/>
            <w:gridSpan w:val="4"/>
            <w:tcBorders>
              <w:top w:val="single" w:sz="8" w:space="0" w:color="BFBFBF" w:themeColor="background1" w:themeShade="BF"/>
              <w:bottom w:val="single" w:sz="8" w:space="0" w:color="BFBFBF" w:themeColor="background1" w:themeShade="BF"/>
            </w:tcBorders>
            <w:vAlign w:val="center"/>
          </w:tcPr>
          <w:p w14:paraId="7A9398B3" w14:textId="77777777" w:rsidR="00F517E5" w:rsidRPr="00962405" w:rsidRDefault="00F517E5" w:rsidP="00F517E5">
            <w:pPr>
              <w:rPr>
                <w:rFonts w:eastAsia="Times New Roman" w:cstheme="minorHAnsi"/>
                <w:b/>
                <w:snapToGrid w:val="0"/>
                <w:kern w:val="28"/>
                <w:sz w:val="20"/>
                <w:szCs w:val="20"/>
              </w:rPr>
            </w:pPr>
          </w:p>
        </w:tc>
        <w:tc>
          <w:tcPr>
            <w:tcW w:w="3770" w:type="dxa"/>
            <w:gridSpan w:val="3"/>
            <w:tcBorders>
              <w:top w:val="single" w:sz="8" w:space="0" w:color="BFBFBF" w:themeColor="background1" w:themeShade="BF"/>
              <w:bottom w:val="single" w:sz="8" w:space="0" w:color="BFBFBF" w:themeColor="background1" w:themeShade="BF"/>
            </w:tcBorders>
            <w:vAlign w:val="center"/>
          </w:tcPr>
          <w:p w14:paraId="0B5613ED" w14:textId="77777777" w:rsidR="00F517E5" w:rsidRPr="00962405" w:rsidRDefault="00F517E5" w:rsidP="00F517E5">
            <w:pPr>
              <w:rPr>
                <w:rFonts w:cstheme="minorHAnsi"/>
                <w:noProof/>
                <w:sz w:val="20"/>
                <w:szCs w:val="20"/>
              </w:rPr>
            </w:pPr>
          </w:p>
        </w:tc>
      </w:tr>
      <w:tr w:rsidR="00F517E5" w:rsidRPr="00962405" w14:paraId="007CBE51" w14:textId="77777777" w:rsidTr="00F8486B">
        <w:trPr>
          <w:gridBefore w:val="1"/>
          <w:wBefore w:w="1800" w:type="dxa"/>
          <w:trHeight w:val="377"/>
        </w:trPr>
        <w:tc>
          <w:tcPr>
            <w:tcW w:w="8100" w:type="dxa"/>
            <w:gridSpan w:val="6"/>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29DC863"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 Respondent certifies that any interests, including equity, financial, or voting interests, not reported in response to Question 2(a) are non-attributable.</w:t>
            </w:r>
          </w:p>
          <w:p w14:paraId="3A1D4D2B"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No</w:t>
            </w:r>
            <w:r w:rsidRPr="00962405">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262C43" w14:textId="77777777" w:rsidR="00F517E5" w:rsidRPr="00962405" w:rsidRDefault="00F517E5" w:rsidP="00F517E5">
            <w:pPr>
              <w:spacing w:before="120" w:after="120"/>
              <w:rPr>
                <w:rFonts w:eastAsia="Times New Roman" w:cstheme="minorHAnsi"/>
                <w:snapToGrid w:val="0"/>
                <w:kern w:val="28"/>
                <w:sz w:val="20"/>
                <w:szCs w:val="20"/>
              </w:rPr>
            </w:pPr>
            <w:r w:rsidRPr="00962405">
              <w:rPr>
                <w:noProof/>
                <w:sz w:val="20"/>
              </w:rPr>
              <w:drawing>
                <wp:inline distT="0" distB="0" distL="0" distR="0" wp14:anchorId="2966815C" wp14:editId="5C7D67AF">
                  <wp:extent cx="248285" cy="2209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51FF866E" wp14:editId="52D50C57">
                  <wp:extent cx="248285" cy="220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F517E5" w:rsidRPr="00962405" w14:paraId="02EDFC51" w14:textId="77777777" w:rsidTr="00F8486B">
        <w:trPr>
          <w:gridBefore w:val="1"/>
          <w:wBefore w:w="1800" w:type="dxa"/>
          <w:cantSplit/>
        </w:trPr>
        <w:tc>
          <w:tcPr>
            <w:tcW w:w="8100" w:type="dxa"/>
            <w:gridSpan w:val="6"/>
            <w:tcBorders>
              <w:top w:val="single" w:sz="8" w:space="0" w:color="BFBFBF" w:themeColor="background1" w:themeShade="BF"/>
              <w:bottom w:val="single" w:sz="8" w:space="0" w:color="BFBFBF" w:themeColor="background1" w:themeShade="BF"/>
            </w:tcBorders>
          </w:tcPr>
          <w:p w14:paraId="4C9DD0D6" w14:textId="77777777" w:rsidR="00F517E5" w:rsidRPr="00962405" w:rsidRDefault="00F517E5" w:rsidP="00F517E5">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5D619069" w14:textId="77777777" w:rsidR="00F517E5" w:rsidRPr="00962405" w:rsidRDefault="00F517E5" w:rsidP="00F517E5">
            <w:pPr>
              <w:rPr>
                <w:noProof/>
                <w:sz w:val="20"/>
              </w:rPr>
            </w:pPr>
          </w:p>
        </w:tc>
      </w:tr>
      <w:tr w:rsidR="00F517E5" w:rsidRPr="00962405" w14:paraId="6CE9E785" w14:textId="77777777" w:rsidTr="00F8486B">
        <w:trPr>
          <w:gridBefore w:val="1"/>
          <w:wBefore w:w="1800" w:type="dxa"/>
          <w:trHeight w:val="377"/>
        </w:trPr>
        <w:tc>
          <w:tcPr>
            <w:tcW w:w="8100" w:type="dxa"/>
            <w:gridSpan w:val="6"/>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FC43254" w14:textId="182434ED"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w:t>
            </w:r>
            <w:r w:rsidR="00F8486B" w:rsidRPr="00962405">
              <w:rPr>
                <w:rFonts w:eastAsia="Times New Roman" w:cstheme="minorHAnsi"/>
                <w:b/>
                <w:snapToGrid w:val="0"/>
                <w:kern w:val="28"/>
                <w:sz w:val="20"/>
                <w:szCs w:val="20"/>
              </w:rPr>
              <w:t>c</w:t>
            </w:r>
            <w:r w:rsidRPr="00962405">
              <w:rPr>
                <w:rFonts w:eastAsia="Times New Roman" w:cstheme="minorHAnsi"/>
                <w:b/>
                <w:snapToGrid w:val="0"/>
                <w:kern w:val="28"/>
                <w:sz w:val="20"/>
                <w:szCs w:val="20"/>
              </w:rPr>
              <w:t>) Is Respondent seeking an attribution exemption for any officer</w:t>
            </w:r>
            <w:r w:rsidR="0006071D">
              <w:rPr>
                <w:rFonts w:eastAsia="Times New Roman" w:cstheme="minorHAnsi"/>
                <w:b/>
                <w:snapToGrid w:val="0"/>
                <w:kern w:val="28"/>
                <w:sz w:val="20"/>
                <w:szCs w:val="20"/>
              </w:rPr>
              <w:t xml:space="preserve"> </w:t>
            </w:r>
            <w:r w:rsidR="00F8486B" w:rsidRPr="00962405">
              <w:rPr>
                <w:rFonts w:eastAsia="Times New Roman" w:cstheme="minorHAnsi"/>
                <w:b/>
                <w:snapToGrid w:val="0"/>
                <w:kern w:val="28"/>
                <w:sz w:val="20"/>
                <w:szCs w:val="20"/>
              </w:rPr>
              <w:t xml:space="preserve">or member of the governing board (or other governing entity) </w:t>
            </w:r>
            <w:r w:rsidR="0006071D">
              <w:rPr>
                <w:rFonts w:eastAsia="Times New Roman" w:cstheme="minorHAnsi"/>
                <w:b/>
                <w:snapToGrid w:val="0"/>
                <w:kern w:val="28"/>
                <w:sz w:val="20"/>
                <w:szCs w:val="20"/>
              </w:rPr>
              <w:t xml:space="preserve">with duties wholly </w:t>
            </w:r>
            <w:r w:rsidRPr="00962405">
              <w:rPr>
                <w:rFonts w:eastAsia="Times New Roman" w:cstheme="minorHAnsi"/>
                <w:b/>
                <w:snapToGrid w:val="0"/>
                <w:kern w:val="28"/>
                <w:sz w:val="20"/>
                <w:szCs w:val="20"/>
              </w:rPr>
              <w:t>unrelated to the Licensee(s)</w:t>
            </w:r>
            <w:r w:rsidR="00F8486B" w:rsidRPr="00962405">
              <w:rPr>
                <w:rFonts w:eastAsia="Times New Roman" w:cstheme="minorHAnsi"/>
                <w:b/>
                <w:snapToGrid w:val="0"/>
                <w:kern w:val="28"/>
                <w:sz w:val="20"/>
                <w:szCs w:val="20"/>
              </w:rPr>
              <w:t xml:space="preserve"> or Permit</w:t>
            </w:r>
            <w:r w:rsidR="0045050B">
              <w:rPr>
                <w:rFonts w:eastAsia="Times New Roman" w:cstheme="minorHAnsi"/>
                <w:b/>
                <w:snapToGrid w:val="0"/>
                <w:kern w:val="28"/>
                <w:sz w:val="20"/>
                <w:szCs w:val="20"/>
              </w:rPr>
              <w:t>t</w:t>
            </w:r>
            <w:r w:rsidR="00F8486B" w:rsidRPr="00962405">
              <w:rPr>
                <w:rFonts w:eastAsia="Times New Roman" w:cstheme="minorHAnsi"/>
                <w:b/>
                <w:snapToGrid w:val="0"/>
                <w:kern w:val="28"/>
                <w:sz w:val="20"/>
                <w:szCs w:val="20"/>
              </w:rPr>
              <w:t>ee(s)</w:t>
            </w:r>
            <w:r w:rsidRPr="00962405">
              <w:rPr>
                <w:rFonts w:eastAsia="Times New Roman" w:cstheme="minorHAnsi"/>
                <w:b/>
                <w:snapToGrid w:val="0"/>
                <w:kern w:val="28"/>
                <w:sz w:val="20"/>
                <w:szCs w:val="20"/>
              </w:rPr>
              <w:t xml:space="preserve">? </w:t>
            </w:r>
          </w:p>
          <w:p w14:paraId="64CB94BC"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Yes</w:t>
            </w:r>
            <w:r w:rsidRPr="00962405">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5D06D" w14:textId="77777777" w:rsidR="00F517E5" w:rsidRPr="00962405" w:rsidRDefault="00F517E5" w:rsidP="00F517E5">
            <w:pPr>
              <w:spacing w:before="120" w:after="120"/>
              <w:rPr>
                <w:rFonts w:eastAsia="Times New Roman" w:cstheme="minorHAnsi"/>
                <w:snapToGrid w:val="0"/>
                <w:kern w:val="28"/>
                <w:sz w:val="20"/>
                <w:szCs w:val="20"/>
              </w:rPr>
            </w:pPr>
            <w:r w:rsidRPr="00962405">
              <w:rPr>
                <w:noProof/>
                <w:sz w:val="20"/>
              </w:rPr>
              <w:drawing>
                <wp:inline distT="0" distB="0" distL="0" distR="0" wp14:anchorId="1DF184CF" wp14:editId="5580C626">
                  <wp:extent cx="248285" cy="220980"/>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483E8E8C" wp14:editId="22EF7C89">
                  <wp:extent cx="248285" cy="220980"/>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F517E5" w:rsidRPr="00962405" w14:paraId="656E9721" w14:textId="77777777" w:rsidTr="00F8486B">
        <w:trPr>
          <w:gridBefore w:val="1"/>
          <w:wBefore w:w="1800" w:type="dxa"/>
          <w:trHeight w:val="377"/>
        </w:trPr>
        <w:tc>
          <w:tcPr>
            <w:tcW w:w="8990" w:type="dxa"/>
            <w:gridSpan w:val="7"/>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463D851" w14:textId="4C2D6626" w:rsidR="00F517E5" w:rsidRPr="00962405" w:rsidRDefault="00F8486B" w:rsidP="00F517E5">
            <w:pPr>
              <w:spacing w:before="120" w:after="120"/>
              <w:rPr>
                <w:rFonts w:eastAsia="Times New Roman" w:cstheme="minorHAnsi"/>
                <w:b/>
                <w:snapToGrid w:val="0"/>
                <w:kern w:val="28"/>
                <w:sz w:val="20"/>
                <w:szCs w:val="20"/>
              </w:rPr>
            </w:pPr>
            <w:r w:rsidRPr="00962405">
              <w:br w:type="page"/>
            </w:r>
            <w:r w:rsidR="00F517E5" w:rsidRPr="00962405">
              <w:rPr>
                <w:rFonts w:eastAsia="Times New Roman" w:cstheme="minorHAnsi"/>
                <w:b/>
                <w:snapToGrid w:val="0"/>
                <w:kern w:val="28"/>
                <w:sz w:val="20"/>
                <w:szCs w:val="20"/>
              </w:rPr>
              <w:t>Attribution Exemptions</w:t>
            </w:r>
          </w:p>
        </w:tc>
      </w:tr>
      <w:tr w:rsidR="00F517E5" w:rsidRPr="00962405" w14:paraId="2F8296AC" w14:textId="77777777" w:rsidTr="00F8486B">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EA8C8EB"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28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30C9D9"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c>
          <w:tcPr>
            <w:tcW w:w="21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BC4194" w14:textId="77777777" w:rsidR="00F517E5" w:rsidRPr="00962405" w:rsidRDefault="00F517E5" w:rsidP="00F517E5">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2CAA00" w14:textId="77777777" w:rsidR="00F517E5" w:rsidRPr="00962405" w:rsidRDefault="00F517E5" w:rsidP="00F517E5">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[title]</w:t>
            </w:r>
          </w:p>
        </w:tc>
      </w:tr>
    </w:tbl>
    <w:p w14:paraId="3FDB01B3" w14:textId="77777777" w:rsidR="00F517E5" w:rsidRPr="00962405" w:rsidRDefault="00F517E5" w:rsidP="00F517E5">
      <w:pPr>
        <w:spacing w:after="120" w:line="240" w:lineRule="auto"/>
      </w:pPr>
    </w:p>
    <w:p w14:paraId="78BCB427" w14:textId="66DCEBB1" w:rsidR="00951762" w:rsidRPr="00962405" w:rsidRDefault="00951762" w:rsidP="00951762">
      <w:pPr>
        <w:spacing w:after="0"/>
        <w:jc w:val="center"/>
        <w:rPr>
          <w:b/>
          <w:sz w:val="28"/>
          <w:szCs w:val="28"/>
        </w:rPr>
      </w:pPr>
      <w:r w:rsidRPr="00962405">
        <w:rPr>
          <w:b/>
          <w:sz w:val="28"/>
          <w:szCs w:val="28"/>
        </w:rPr>
        <w:t xml:space="preserve">Section II-B – </w:t>
      </w:r>
      <w:r w:rsidR="00DB562F" w:rsidRPr="00962405">
        <w:rPr>
          <w:b/>
          <w:sz w:val="28"/>
          <w:szCs w:val="28"/>
        </w:rPr>
        <w:t xml:space="preserve">Biennial </w:t>
      </w:r>
      <w:r w:rsidRPr="00962405">
        <w:rPr>
          <w:b/>
          <w:sz w:val="28"/>
          <w:szCs w:val="28"/>
        </w:rPr>
        <w:t>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103ACD" w:rsidRPr="00962405" w14:paraId="40D08674" w14:textId="77777777" w:rsidTr="00F8486B">
        <w:trPr>
          <w:trHeight w:val="377"/>
        </w:trPr>
        <w:tc>
          <w:tcPr>
            <w:tcW w:w="1800" w:type="dxa"/>
          </w:tcPr>
          <w:p w14:paraId="7A582537" w14:textId="77777777" w:rsidR="00103ACD" w:rsidRPr="00962405" w:rsidRDefault="00103ACD" w:rsidP="00951762">
            <w:pPr>
              <w:spacing w:before="120" w:after="120"/>
              <w:rPr>
                <w:b/>
              </w:rPr>
            </w:pPr>
            <w:r w:rsidRPr="00962405">
              <w:rPr>
                <w:b/>
              </w:rPr>
              <w:t xml:space="preserve">1.  47 C.F.R. Section </w:t>
            </w:r>
            <w:r w:rsidRPr="00962405">
              <w:rPr>
                <w:b/>
              </w:rPr>
              <w:br/>
              <w:t>73.3613 Documents</w:t>
            </w:r>
          </w:p>
        </w:tc>
        <w:tc>
          <w:tcPr>
            <w:tcW w:w="7830" w:type="dxa"/>
            <w:gridSpan w:val="2"/>
            <w:tcBorders>
              <w:right w:val="single" w:sz="4" w:space="0" w:color="BFBFBF" w:themeColor="background1" w:themeShade="BF"/>
            </w:tcBorders>
            <w:shd w:val="clear" w:color="auto" w:fill="auto"/>
          </w:tcPr>
          <w:p w14:paraId="2298A24C" w14:textId="06B79462" w:rsidR="00103ACD" w:rsidRPr="00962405" w:rsidRDefault="00103ACD" w:rsidP="009309C6">
            <w:pPr>
              <w:spacing w:before="120" w:after="120"/>
              <w:rPr>
                <w:rFonts w:cstheme="minorHAnsi"/>
                <w:b/>
                <w:sz w:val="18"/>
                <w:szCs w:val="18"/>
              </w:rPr>
            </w:pPr>
            <w:r w:rsidRPr="00962405">
              <w:rPr>
                <w:rFonts w:cstheme="minorHAnsi"/>
                <w:sz w:val="20"/>
              </w:rPr>
              <w:t xml:space="preserve">Licensee Respondents that hold authorizations for one or more full power television, AM, and/or FM stations should list all contracts and other instruments </w:t>
            </w:r>
            <w:r w:rsidRPr="004C04A2">
              <w:rPr>
                <w:rFonts w:cstheme="minorHAnsi"/>
                <w:b/>
                <w:strike/>
                <w:color w:val="FF0000"/>
                <w:sz w:val="20"/>
              </w:rPr>
              <w:t>required to be filed pursuant to</w:t>
            </w:r>
            <w:r w:rsidR="00121296" w:rsidRPr="00121296">
              <w:rPr>
                <w:rFonts w:cstheme="minorHAnsi"/>
                <w:b/>
                <w:strike/>
                <w:color w:val="FF0000"/>
                <w:sz w:val="20"/>
              </w:rPr>
              <w:t xml:space="preserve"> </w:t>
            </w:r>
            <w:r w:rsidR="008A3851" w:rsidRPr="004C04A2">
              <w:rPr>
                <w:rFonts w:cstheme="minorHAnsi"/>
                <w:b/>
                <w:color w:val="FF0000"/>
                <w:sz w:val="20"/>
              </w:rPr>
              <w:t>set forth in</w:t>
            </w:r>
            <w:r w:rsidRPr="00962405">
              <w:rPr>
                <w:rFonts w:cstheme="minorHAnsi"/>
                <w:sz w:val="20"/>
              </w:rPr>
              <w:t xml:space="preserve"> 47 C.F.R. Section 73.3613</w:t>
            </w:r>
            <w:r w:rsidR="00EA27F3" w:rsidRPr="004C04A2">
              <w:rPr>
                <w:rFonts w:cstheme="minorHAnsi"/>
                <w:b/>
                <w:color w:val="FF0000"/>
                <w:sz w:val="20"/>
              </w:rPr>
              <w:t>(a) through (c)</w:t>
            </w:r>
            <w:r w:rsidRPr="00962405">
              <w:rPr>
                <w:rFonts w:cstheme="minorHAnsi"/>
                <w:sz w:val="20"/>
              </w:rPr>
              <w:t xml:space="preserve"> for the facility or facilities listed on this report.  If the agreement is a network affiliation agreement, check the appropriate box.  Otherwise, select “Other.”  Non-Licensee </w:t>
            </w:r>
            <w:r w:rsidR="0032570B" w:rsidRPr="00962405">
              <w:rPr>
                <w:rFonts w:cstheme="minorHAnsi"/>
                <w:sz w:val="20"/>
              </w:rPr>
              <w:t>Respondents</w:t>
            </w:r>
            <w:r w:rsidRPr="00962405">
              <w:rPr>
                <w:rFonts w:cstheme="minorHAnsi"/>
                <w:sz w:val="20"/>
              </w:rPr>
              <w:t xml:space="preserve"> should select “Not Applicable” in response to this question.                                </w:t>
            </w:r>
          </w:p>
        </w:tc>
        <w:tc>
          <w:tcPr>
            <w:tcW w:w="1160" w:type="dxa"/>
            <w:tcBorders>
              <w:left w:val="single" w:sz="4" w:space="0" w:color="BFBFBF" w:themeColor="background1" w:themeShade="BF"/>
            </w:tcBorders>
            <w:shd w:val="clear" w:color="auto" w:fill="auto"/>
          </w:tcPr>
          <w:p w14:paraId="54970610" w14:textId="1FEB2FB0" w:rsidR="00103ACD" w:rsidRPr="00962405" w:rsidRDefault="00103ACD" w:rsidP="00011345">
            <w:pPr>
              <w:spacing w:before="120" w:after="120"/>
              <w:rPr>
                <w:rFonts w:cstheme="minorHAnsi"/>
                <w:b/>
                <w:sz w:val="18"/>
                <w:szCs w:val="18"/>
              </w:rPr>
            </w:pPr>
            <w:r w:rsidRPr="00962405">
              <w:rPr>
                <w:rFonts w:eastAsia="Times New Roman" w:cstheme="minorHAnsi"/>
                <w:snapToGrid w:val="0"/>
                <w:kern w:val="28"/>
                <w:sz w:val="20"/>
                <w:szCs w:val="20"/>
              </w:rPr>
              <w:object w:dxaOrig="225" w:dyaOrig="225">
                <v:shape id="_x0000_i1110" type="#_x0000_t75" style="width:20.25pt;height:18pt" o:ole="">
                  <v:imagedata r:id="rId22" o:title=""/>
                </v:shape>
                <w:control r:id="rId33" w:name="DefaultOcxName102212" w:shapeid="_x0000_i1110"/>
              </w:object>
            </w:r>
            <w:r w:rsidRPr="00962405">
              <w:rPr>
                <w:rFonts w:cstheme="minorHAnsi"/>
                <w:sz w:val="20"/>
              </w:rPr>
              <w:t>Not Applicable</w:t>
            </w:r>
          </w:p>
        </w:tc>
      </w:tr>
      <w:tr w:rsidR="00D711AB" w:rsidRPr="00962405" w14:paraId="683A8AFA" w14:textId="77777777" w:rsidTr="00D711AB">
        <w:trPr>
          <w:trHeight w:val="377"/>
        </w:trPr>
        <w:tc>
          <w:tcPr>
            <w:tcW w:w="1800" w:type="dxa"/>
          </w:tcPr>
          <w:p w14:paraId="1AC2E689" w14:textId="77777777" w:rsidR="00D711AB" w:rsidRPr="00962405" w:rsidRDefault="00D711AB" w:rsidP="0001134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212D9CE" w14:textId="77777777" w:rsidR="00D711AB" w:rsidRPr="00962405" w:rsidRDefault="00D711AB" w:rsidP="007710EE">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Document Information</w:t>
            </w:r>
          </w:p>
        </w:tc>
      </w:tr>
      <w:tr w:rsidR="00125CB2" w:rsidRPr="00962405" w14:paraId="1CA44AA8" w14:textId="77777777" w:rsidTr="00125CB2">
        <w:trPr>
          <w:trHeight w:val="377"/>
        </w:trPr>
        <w:tc>
          <w:tcPr>
            <w:tcW w:w="1800" w:type="dxa"/>
          </w:tcPr>
          <w:p w14:paraId="28F27C2D"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9929EA4"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DCE0AF" w14:textId="77777777"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[description of contract or instrument]</w:t>
            </w:r>
          </w:p>
        </w:tc>
      </w:tr>
      <w:tr w:rsidR="00125CB2" w:rsidRPr="00962405" w14:paraId="297C8581" w14:textId="77777777" w:rsidTr="00125CB2">
        <w:trPr>
          <w:trHeight w:val="377"/>
        </w:trPr>
        <w:tc>
          <w:tcPr>
            <w:tcW w:w="1800" w:type="dxa"/>
          </w:tcPr>
          <w:p w14:paraId="65D0C188"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49D6895"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C1DE5D" w14:textId="6F82C46B"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[parties to contract or instrument]</w:t>
            </w:r>
            <w:r w:rsidR="00635E59" w:rsidRPr="00962405">
              <w:rPr>
                <w:noProof/>
                <w:sz w:val="20"/>
                <w:szCs w:val="20"/>
              </w:rPr>
              <w:t xml:space="preserve"> </w:t>
            </w:r>
          </w:p>
        </w:tc>
      </w:tr>
      <w:tr w:rsidR="00125CB2" w:rsidRPr="00962405" w14:paraId="6696C858" w14:textId="77777777" w:rsidTr="00125CB2">
        <w:trPr>
          <w:trHeight w:val="377"/>
        </w:trPr>
        <w:tc>
          <w:tcPr>
            <w:tcW w:w="1800" w:type="dxa"/>
          </w:tcPr>
          <w:p w14:paraId="291A791C"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7A4F971"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execution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F024ED4" w14:textId="46E93921" w:rsidR="00125CB2" w:rsidRPr="00962405" w:rsidRDefault="00125CB2" w:rsidP="00125CB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execution]</w:t>
            </w:r>
          </w:p>
        </w:tc>
      </w:tr>
      <w:tr w:rsidR="00125CB2" w:rsidRPr="00962405" w14:paraId="4DC29975" w14:textId="77777777" w:rsidTr="00125CB2">
        <w:trPr>
          <w:trHeight w:val="377"/>
        </w:trPr>
        <w:tc>
          <w:tcPr>
            <w:tcW w:w="1800" w:type="dxa"/>
          </w:tcPr>
          <w:p w14:paraId="4190D40D" w14:textId="77777777" w:rsidR="00125CB2" w:rsidRPr="00962405"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23C8C4" w14:textId="77777777" w:rsidR="00125CB2" w:rsidRPr="00962405" w:rsidRDefault="00D711AB" w:rsidP="00125CB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Date of expiration </w:t>
            </w:r>
            <w:r w:rsidRPr="00962405">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3DA036F" w14:textId="58BB7853" w:rsidR="00125CB2" w:rsidRPr="00962405" w:rsidRDefault="00125CB2" w:rsidP="00D711AB">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 of expiration]</w:t>
            </w:r>
            <w:r w:rsidR="00D711AB" w:rsidRPr="00962405">
              <w:rPr>
                <w:rFonts w:eastAsia="Times New Roman" w:cstheme="minorHAnsi"/>
                <w:snapToGrid w:val="0"/>
                <w:kern w:val="28"/>
                <w:sz w:val="20"/>
                <w:szCs w:val="20"/>
              </w:rPr>
              <w:t xml:space="preserve">                </w:t>
            </w:r>
            <w:r w:rsidR="00D711AB" w:rsidRPr="00962405">
              <w:rPr>
                <w:rFonts w:eastAsia="Times New Roman" w:cstheme="minorHAnsi"/>
                <w:snapToGrid w:val="0"/>
                <w:kern w:val="28"/>
                <w:sz w:val="20"/>
                <w:szCs w:val="20"/>
              </w:rPr>
              <w:object w:dxaOrig="225" w:dyaOrig="225">
                <v:shape id="_x0000_i1113" type="#_x0000_t75" style="width:20.25pt;height:18pt" o:ole="">
                  <v:imagedata r:id="rId22" o:title=""/>
                </v:shape>
                <w:control r:id="rId34" w:name="DefaultOcxName102111" w:shapeid="_x0000_i1113"/>
              </w:object>
            </w:r>
            <w:r w:rsidR="00D711AB" w:rsidRPr="00962405">
              <w:rPr>
                <w:rFonts w:cstheme="minorHAnsi"/>
                <w:sz w:val="20"/>
              </w:rPr>
              <w:t xml:space="preserve">No expiration date   </w:t>
            </w:r>
          </w:p>
        </w:tc>
      </w:tr>
      <w:tr w:rsidR="006F1689" w:rsidRPr="00962405" w14:paraId="30AAFF08" w14:textId="77777777" w:rsidTr="00125CB2">
        <w:trPr>
          <w:trHeight w:val="377"/>
        </w:trPr>
        <w:tc>
          <w:tcPr>
            <w:tcW w:w="1800" w:type="dxa"/>
          </w:tcPr>
          <w:p w14:paraId="3D85F911" w14:textId="77777777" w:rsidR="006F1689" w:rsidRPr="00962405" w:rsidRDefault="006F1689" w:rsidP="006F1689">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7B0D9AA" w14:textId="77777777" w:rsidR="006F1689" w:rsidRPr="00962405" w:rsidRDefault="006F1689" w:rsidP="006F1689">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Agreement type </w:t>
            </w:r>
            <w:r w:rsidRPr="00962405">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AE09DA9" w14:textId="06537685" w:rsidR="006F1689" w:rsidRDefault="006F1689" w:rsidP="006F1689">
            <w:pPr>
              <w:rPr>
                <w:rFonts w:cstheme="minorHAnsi"/>
                <w:sz w:val="20"/>
              </w:rPr>
            </w:pPr>
            <w:r w:rsidRPr="00962405">
              <w:rPr>
                <w:rFonts w:eastAsia="Times New Roman" w:cstheme="minorHAnsi"/>
                <w:snapToGrid w:val="0"/>
                <w:kern w:val="28"/>
                <w:sz w:val="20"/>
                <w:szCs w:val="20"/>
              </w:rPr>
              <w:object w:dxaOrig="225" w:dyaOrig="225">
                <v:shape id="_x0000_i1116" type="#_x0000_t75" style="width:20.25pt;height:18pt" o:ole="">
                  <v:imagedata r:id="rId22" o:title=""/>
                </v:shape>
                <w:control r:id="rId35" w:name="DefaultOcxName102113211" w:shapeid="_x0000_i1116"/>
              </w:object>
            </w:r>
            <w:r w:rsidRPr="00962405">
              <w:rPr>
                <w:rFonts w:cstheme="minorHAnsi"/>
                <w:sz w:val="20"/>
              </w:rPr>
              <w:t xml:space="preserve"> Network Affiliation Agreement</w:t>
            </w:r>
          </w:p>
          <w:p w14:paraId="7C6B04FB" w14:textId="14B5114D" w:rsidR="006F1689" w:rsidRPr="00962405" w:rsidRDefault="006F1689" w:rsidP="00A94B15">
            <w:pPr>
              <w:spacing w:before="120" w:after="120"/>
              <w:rPr>
                <w:rFonts w:cstheme="minorHAnsi"/>
                <w:sz w:val="20"/>
                <w:szCs w:val="20"/>
              </w:rPr>
            </w:pPr>
            <w:r w:rsidRPr="00962405">
              <w:rPr>
                <w:noProof/>
                <w:sz w:val="20"/>
                <w:szCs w:val="20"/>
              </w:rPr>
              <mc:AlternateContent>
                <mc:Choice Requires="wps">
                  <w:drawing>
                    <wp:anchor distT="0" distB="0" distL="114300" distR="114300" simplePos="0" relativeHeight="251698176" behindDoc="0" locked="0" layoutInCell="1" allowOverlap="1" wp14:anchorId="788F57CC" wp14:editId="7414BD2B">
                      <wp:simplePos x="0" y="0"/>
                      <wp:positionH relativeFrom="column">
                        <wp:posOffset>2102485</wp:posOffset>
                      </wp:positionH>
                      <wp:positionV relativeFrom="paragraph">
                        <wp:posOffset>47625</wp:posOffset>
                      </wp:positionV>
                      <wp:extent cx="14382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1DB24" w14:textId="77777777" w:rsidR="00121296" w:rsidRPr="00635E59" w:rsidRDefault="00121296"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65.55pt;margin-top:3.75pt;width:113.2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" fillcolor="white [3201]" strokeweight=".5pt">
                      <v:textbox>
                        <w:txbxContent>
                          <w:p w14:paraId="1121DB24" w14:textId="77777777" w:rsidR="00121296" w:rsidRPr="00635E59" w:rsidRDefault="00121296" w:rsidP="00F517E5">
                            <w:pPr>
                              <w:rPr>
                                <w:sz w:val="20"/>
                                <w:szCs w:val="20"/>
                              </w:rPr>
                            </w:pPr>
                            <w:r w:rsidRPr="00635E59">
                              <w:rPr>
                                <w:sz w:val="20"/>
                                <w:szCs w:val="20"/>
                              </w:rPr>
                              <w:t>[</w:t>
                            </w:r>
                            <w:r>
                              <w:rPr>
                                <w:sz w:val="20"/>
                                <w:szCs w:val="20"/>
                              </w:rPr>
                              <w:t>agreement type</w:t>
                            </w:r>
                            <w:r w:rsidRPr="00635E59">
                              <w:rPr>
                                <w:sz w:val="20"/>
                                <w:szCs w:val="20"/>
                              </w:rPr>
                              <w:t>]</w:t>
                            </w:r>
                          </w:p>
                        </w:txbxContent>
                      </v:textbox>
                    </v:shape>
                  </w:pict>
                </mc:Fallback>
              </mc:AlternateContent>
            </w:r>
            <w:r w:rsidRPr="00962405">
              <w:rPr>
                <w:rFonts w:eastAsia="Times New Roman" w:cstheme="minorHAnsi"/>
                <w:snapToGrid w:val="0"/>
                <w:kern w:val="28"/>
                <w:sz w:val="20"/>
                <w:szCs w:val="20"/>
              </w:rPr>
              <w:object w:dxaOrig="225" w:dyaOrig="225">
                <v:shape id="_x0000_i1119" type="#_x0000_t75" style="width:20.25pt;height:18pt" o:ole="">
                  <v:imagedata r:id="rId22" o:title=""/>
                </v:shape>
                <w:control r:id="rId36" w:name="DefaultOcxName103111111" w:shapeid="_x0000_i1119"/>
              </w:object>
            </w:r>
            <w:r w:rsidRPr="00962405">
              <w:rPr>
                <w:rFonts w:cstheme="minorHAnsi"/>
                <w:sz w:val="20"/>
              </w:rPr>
              <w:t xml:space="preserve"> Other</w:t>
            </w:r>
            <w:r w:rsidRPr="00962405">
              <w:rPr>
                <w:rFonts w:cstheme="minorHAnsi"/>
                <w:b/>
                <w:sz w:val="20"/>
                <w:szCs w:val="20"/>
              </w:rPr>
              <w:t xml:space="preserve">     Indicate agreement type:</w:t>
            </w:r>
          </w:p>
        </w:tc>
      </w:tr>
    </w:tbl>
    <w:p w14:paraId="2B069479" w14:textId="77777777" w:rsidR="00D711AB" w:rsidRPr="00962405" w:rsidRDefault="00D711AB" w:rsidP="00951762">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250"/>
        <w:gridCol w:w="2700"/>
        <w:gridCol w:w="3150"/>
        <w:gridCol w:w="890"/>
      </w:tblGrid>
      <w:tr w:rsidR="00951762" w:rsidRPr="00962405" w14:paraId="37D8B523" w14:textId="77777777" w:rsidTr="00800427">
        <w:trPr>
          <w:trHeight w:val="377"/>
        </w:trPr>
        <w:tc>
          <w:tcPr>
            <w:tcW w:w="1800" w:type="dxa"/>
          </w:tcPr>
          <w:p w14:paraId="367AB322" w14:textId="77777777" w:rsidR="00951762" w:rsidRPr="00962405" w:rsidRDefault="004456A9" w:rsidP="00951762">
            <w:pPr>
              <w:spacing w:before="120" w:after="120"/>
              <w:rPr>
                <w:b/>
              </w:rPr>
            </w:pPr>
            <w:r w:rsidRPr="00962405">
              <w:rPr>
                <w:b/>
              </w:rPr>
              <w:t xml:space="preserve">2.  </w:t>
            </w:r>
            <w:r w:rsidR="00951762" w:rsidRPr="00962405">
              <w:rPr>
                <w:b/>
              </w:rPr>
              <w:t>Ownership Interests</w:t>
            </w:r>
          </w:p>
        </w:tc>
        <w:tc>
          <w:tcPr>
            <w:tcW w:w="8990" w:type="dxa"/>
            <w:gridSpan w:val="4"/>
            <w:shd w:val="clear" w:color="auto" w:fill="auto"/>
          </w:tcPr>
          <w:p w14:paraId="1C36FCA4" w14:textId="50FF6E5B" w:rsidR="00951762" w:rsidRPr="00962405" w:rsidRDefault="00EE7A50" w:rsidP="00951762">
            <w:pPr>
              <w:spacing w:before="120" w:after="120"/>
              <w:rPr>
                <w:sz w:val="20"/>
                <w:szCs w:val="20"/>
              </w:rPr>
            </w:pPr>
            <w:r w:rsidRPr="00962405">
              <w:rPr>
                <w:b/>
                <w:sz w:val="20"/>
                <w:szCs w:val="20"/>
              </w:rPr>
              <w:t>(a)</w:t>
            </w:r>
            <w:r w:rsidR="004456A9" w:rsidRPr="00962405">
              <w:rPr>
                <w:b/>
                <w:sz w:val="20"/>
                <w:szCs w:val="20"/>
              </w:rPr>
              <w:t xml:space="preserve"> </w:t>
            </w:r>
            <w:r w:rsidR="00951762" w:rsidRPr="00962405">
              <w:rPr>
                <w:sz w:val="20"/>
                <w:szCs w:val="20"/>
              </w:rPr>
              <w:t xml:space="preserve">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w:t>
            </w:r>
            <w:r w:rsidR="00800427" w:rsidRPr="00962405">
              <w:rPr>
                <w:sz w:val="20"/>
                <w:szCs w:val="20"/>
              </w:rPr>
              <w:t>members of the governing board (or other governing entity)</w:t>
            </w:r>
            <w:r w:rsidR="00951762" w:rsidRPr="00962405">
              <w:rPr>
                <w:sz w:val="20"/>
                <w:szCs w:val="20"/>
              </w:rPr>
              <w:t xml:space="preserve">, </w:t>
            </w:r>
            <w:r w:rsidR="00800427" w:rsidRPr="00962405">
              <w:rPr>
                <w:sz w:val="20"/>
                <w:szCs w:val="20"/>
              </w:rPr>
              <w:t xml:space="preserve">stockholders, </w:t>
            </w:r>
            <w:r w:rsidR="00951762" w:rsidRPr="00962405">
              <w:rPr>
                <w:sz w:val="20"/>
                <w:szCs w:val="20"/>
              </w:rPr>
              <w:t xml:space="preserve">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0486D887" w14:textId="326FD9AB" w:rsidR="00951762" w:rsidRPr="00962405" w:rsidRDefault="00951762" w:rsidP="00951762">
            <w:pPr>
              <w:spacing w:before="120" w:after="120"/>
              <w:rPr>
                <w:sz w:val="20"/>
                <w:szCs w:val="20"/>
              </w:rPr>
            </w:pPr>
            <w:r w:rsidRPr="00962405">
              <w:rPr>
                <w:sz w:val="20"/>
                <w:szCs w:val="20"/>
              </w:rPr>
              <w:t>Leave the percentage of total assets (Equity Debt Plus) field</w:t>
            </w:r>
            <w:r w:rsidR="00A94B15">
              <w:rPr>
                <w:sz w:val="20"/>
                <w:szCs w:val="20"/>
              </w:rPr>
              <w:t xml:space="preserve"> blank</w:t>
            </w:r>
            <w:r w:rsidRPr="00962405">
              <w:rPr>
                <w:sz w:val="20"/>
                <w:szCs w:val="20"/>
              </w:rPr>
              <w:t xml:space="preserve"> for an interest holder unless that interest holder has an attributable interest in the Respondent solely on the basis of the Commission’s Equity Debt Plus attribution standard, 47 C.F.R. Section 73.3555, Note 2(i).</w:t>
            </w:r>
          </w:p>
          <w:p w14:paraId="442D6851" w14:textId="77777777" w:rsidR="00951762" w:rsidRPr="00962405" w:rsidRDefault="00951762" w:rsidP="00951762">
            <w:pPr>
              <w:spacing w:before="120" w:after="120"/>
              <w:rPr>
                <w:sz w:val="20"/>
                <w:szCs w:val="20"/>
              </w:rPr>
            </w:pPr>
            <w:r w:rsidRPr="00962405">
              <w:rPr>
                <w:sz w:val="20"/>
                <w:szCs w:val="20"/>
              </w:rPr>
              <w:t>In the case of vertical or indirect ownership structures, list only those interests in the Respondent that also represent an attributable interest in the Licensee(s) for which the report is being submitted.</w:t>
            </w:r>
          </w:p>
          <w:p w14:paraId="1D07CAE3" w14:textId="77777777" w:rsidR="00951762" w:rsidRPr="00962405" w:rsidRDefault="00951762" w:rsidP="00951762">
            <w:pPr>
              <w:spacing w:before="120" w:after="120"/>
              <w:rPr>
                <w:sz w:val="20"/>
                <w:szCs w:val="20"/>
              </w:rPr>
            </w:pPr>
            <w:r w:rsidRPr="0096240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for which the report is being submitted.</w:t>
            </w:r>
          </w:p>
          <w:p w14:paraId="4EFF29AD" w14:textId="77777777" w:rsidR="00951762" w:rsidRPr="00962405" w:rsidRDefault="00951762" w:rsidP="00951762">
            <w:pPr>
              <w:spacing w:before="120" w:after="120"/>
              <w:rPr>
                <w:sz w:val="20"/>
                <w:szCs w:val="20"/>
              </w:rPr>
            </w:pPr>
            <w:r w:rsidRPr="00962405">
              <w:rPr>
                <w:sz w:val="20"/>
                <w:szCs w:val="20"/>
              </w:rPr>
              <w:t xml:space="preserve">Please see the Instructions for further detail concerning interests that must be reported in response to this question.  </w:t>
            </w:r>
          </w:p>
          <w:p w14:paraId="2DEEA911" w14:textId="77777777" w:rsidR="00951762" w:rsidRPr="00962405" w:rsidRDefault="00951762" w:rsidP="00951762">
            <w:pPr>
              <w:spacing w:before="120" w:after="120"/>
              <w:rPr>
                <w:b/>
                <w:sz w:val="18"/>
                <w:szCs w:val="18"/>
              </w:rPr>
            </w:pPr>
            <w:r w:rsidRPr="00962405">
              <w:rPr>
                <w:sz w:val="20"/>
                <w:szCs w:val="20"/>
              </w:rPr>
              <w:t>The Respondent must provide an FCC Registration Number for each interest holder reported in response to this question.  Pl</w:t>
            </w:r>
            <w:r w:rsidRPr="00962405">
              <w:rPr>
                <w:sz w:val="20"/>
              </w:rPr>
              <w:t>ease see the Instructions for detailed information and guidance concerning this requirement.</w:t>
            </w:r>
          </w:p>
        </w:tc>
      </w:tr>
      <w:tr w:rsidR="00951762" w:rsidRPr="00962405" w14:paraId="0D44D779" w14:textId="77777777" w:rsidTr="00800427">
        <w:trPr>
          <w:trHeight w:val="377"/>
        </w:trPr>
        <w:tc>
          <w:tcPr>
            <w:tcW w:w="1800" w:type="dxa"/>
          </w:tcPr>
          <w:p w14:paraId="0FA9CFE4" w14:textId="77777777" w:rsidR="00951762" w:rsidRPr="00962405" w:rsidRDefault="00951762" w:rsidP="00951762">
            <w:pPr>
              <w:spacing w:before="120" w:after="120"/>
              <w:rPr>
                <w:b/>
                <w:sz w:val="24"/>
                <w:szCs w:val="24"/>
              </w:rPr>
            </w:pPr>
            <w:r w:rsidRPr="00962405">
              <w:br w:type="page"/>
            </w:r>
          </w:p>
        </w:tc>
        <w:tc>
          <w:tcPr>
            <w:tcW w:w="8990" w:type="dxa"/>
            <w:gridSpan w:val="4"/>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0991EF2" w14:textId="77777777" w:rsidR="00951762" w:rsidRPr="00962405" w:rsidRDefault="00951762"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Ownership Information</w:t>
            </w:r>
            <w:r w:rsidR="007710EE" w:rsidRPr="00962405">
              <w:rPr>
                <w:rFonts w:eastAsia="Times New Roman" w:cstheme="minorHAnsi"/>
                <w:b/>
                <w:snapToGrid w:val="0"/>
                <w:kern w:val="28"/>
                <w:sz w:val="20"/>
                <w:szCs w:val="20"/>
              </w:rPr>
              <w:t xml:space="preserve"> </w:t>
            </w:r>
          </w:p>
        </w:tc>
      </w:tr>
      <w:tr w:rsidR="00951762" w:rsidRPr="00962405" w14:paraId="7CB65167" w14:textId="77777777" w:rsidTr="00800427">
        <w:trPr>
          <w:trHeight w:val="377"/>
        </w:trPr>
        <w:tc>
          <w:tcPr>
            <w:tcW w:w="1800" w:type="dxa"/>
          </w:tcPr>
          <w:p w14:paraId="250B0138"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23A9288"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FRN</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142AB0" w14:textId="77777777" w:rsidR="00951762" w:rsidRPr="00962405" w:rsidRDefault="00951762" w:rsidP="007778C1">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w:t>
            </w:r>
            <w:r w:rsidR="007778C1" w:rsidRPr="00962405">
              <w:rPr>
                <w:rFonts w:eastAsia="Times New Roman" w:cstheme="minorHAnsi"/>
                <w:snapToGrid w:val="0"/>
                <w:kern w:val="28"/>
                <w:sz w:val="20"/>
                <w:szCs w:val="20"/>
              </w:rPr>
              <w:t>FRN</w:t>
            </w:r>
            <w:r w:rsidRPr="00962405">
              <w:rPr>
                <w:rFonts w:eastAsia="Times New Roman" w:cstheme="minorHAnsi"/>
                <w:snapToGrid w:val="0"/>
                <w:kern w:val="28"/>
                <w:sz w:val="20"/>
                <w:szCs w:val="20"/>
              </w:rPr>
              <w:t>]</w:t>
            </w:r>
          </w:p>
        </w:tc>
      </w:tr>
      <w:tr w:rsidR="00951762" w:rsidRPr="00962405" w14:paraId="629D2CB3" w14:textId="77777777" w:rsidTr="00800427">
        <w:trPr>
          <w:trHeight w:val="377"/>
        </w:trPr>
        <w:tc>
          <w:tcPr>
            <w:tcW w:w="1800" w:type="dxa"/>
          </w:tcPr>
          <w:p w14:paraId="795DCC18"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E6BBE11"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6743B5" w14:textId="77777777" w:rsidR="00951762" w:rsidRPr="00962405" w:rsidRDefault="007778C1"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r>
      <w:tr w:rsidR="007778C1" w:rsidRPr="00962405" w14:paraId="1828018B" w14:textId="77777777" w:rsidTr="00800427">
        <w:trPr>
          <w:trHeight w:val="377"/>
        </w:trPr>
        <w:tc>
          <w:tcPr>
            <w:tcW w:w="1800" w:type="dxa"/>
          </w:tcPr>
          <w:p w14:paraId="42C8C6D6" w14:textId="77777777" w:rsidR="007778C1" w:rsidRPr="00962405" w:rsidRDefault="007778C1" w:rsidP="00951762">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B80EA97"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Address</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BB47D73"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1</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3D490B"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1]</w:t>
            </w:r>
          </w:p>
        </w:tc>
      </w:tr>
      <w:tr w:rsidR="007778C1" w:rsidRPr="00962405" w14:paraId="4BD6173D" w14:textId="77777777" w:rsidTr="00800427">
        <w:trPr>
          <w:trHeight w:val="377"/>
        </w:trPr>
        <w:tc>
          <w:tcPr>
            <w:tcW w:w="1800" w:type="dxa"/>
          </w:tcPr>
          <w:p w14:paraId="51CFDD1B"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2E6223B6"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600BADD"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Street 2</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50D572C" w14:textId="77777777" w:rsidR="007778C1" w:rsidRPr="00962405" w:rsidRDefault="002648EA" w:rsidP="002648EA">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[street 2]</w:t>
            </w:r>
          </w:p>
        </w:tc>
      </w:tr>
      <w:tr w:rsidR="007778C1" w:rsidRPr="00962405" w14:paraId="5DE3FC35" w14:textId="77777777" w:rsidTr="00800427">
        <w:trPr>
          <w:trHeight w:val="377"/>
        </w:trPr>
        <w:tc>
          <w:tcPr>
            <w:tcW w:w="1800" w:type="dxa"/>
          </w:tcPr>
          <w:p w14:paraId="6F465A58"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7904E457"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BB8DFE8"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E729C54" w14:textId="77777777" w:rsidR="007778C1" w:rsidRPr="00962405" w:rsidRDefault="002648EA" w:rsidP="002648EA">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[city]</w:t>
            </w:r>
          </w:p>
        </w:tc>
      </w:tr>
      <w:tr w:rsidR="007778C1" w:rsidRPr="00962405" w14:paraId="5BD8EA89" w14:textId="77777777" w:rsidTr="00800427">
        <w:trPr>
          <w:trHeight w:val="377"/>
        </w:trPr>
        <w:tc>
          <w:tcPr>
            <w:tcW w:w="1800" w:type="dxa"/>
          </w:tcPr>
          <w:p w14:paraId="0E4F7837"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19C38C3B"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E77A63"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State (“NA” if non-U.S. address)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44F28B1"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[state]</w:t>
            </w:r>
          </w:p>
        </w:tc>
      </w:tr>
      <w:tr w:rsidR="007778C1" w:rsidRPr="00962405" w14:paraId="28E5AB57" w14:textId="77777777" w:rsidTr="00800427">
        <w:trPr>
          <w:trHeight w:val="377"/>
        </w:trPr>
        <w:tc>
          <w:tcPr>
            <w:tcW w:w="1800" w:type="dxa"/>
          </w:tcPr>
          <w:p w14:paraId="2BAA7A9D" w14:textId="77777777" w:rsidR="007778C1" w:rsidRPr="00962405"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462EA1A4"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5FBEACC"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Zip/Postal Code</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6B3BE6"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[zip]</w:t>
            </w:r>
          </w:p>
        </w:tc>
      </w:tr>
      <w:tr w:rsidR="007778C1" w:rsidRPr="00962405" w14:paraId="64BFCDCC" w14:textId="77777777" w:rsidTr="00800427">
        <w:trPr>
          <w:trHeight w:val="377"/>
        </w:trPr>
        <w:tc>
          <w:tcPr>
            <w:tcW w:w="1800" w:type="dxa"/>
          </w:tcPr>
          <w:p w14:paraId="0DEAF8B5" w14:textId="77777777" w:rsidR="007778C1" w:rsidRPr="00962405" w:rsidRDefault="007778C1" w:rsidP="00951762">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0A53F1E7" w14:textId="77777777" w:rsidR="007778C1" w:rsidRPr="00962405" w:rsidRDefault="007778C1" w:rsidP="00951762">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73DC98" w14:textId="77777777" w:rsidR="007778C1"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Country (if non-U.S. address)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E29D77" w14:textId="77777777" w:rsidR="007778C1" w:rsidRPr="00962405" w:rsidRDefault="002648EA" w:rsidP="00951762">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[country]</w:t>
            </w:r>
          </w:p>
        </w:tc>
      </w:tr>
      <w:tr w:rsidR="00951762" w:rsidRPr="00962405" w14:paraId="415CCC67" w14:textId="77777777" w:rsidTr="00800427">
        <w:trPr>
          <w:trHeight w:val="377"/>
        </w:trPr>
        <w:tc>
          <w:tcPr>
            <w:tcW w:w="1800" w:type="dxa"/>
          </w:tcPr>
          <w:p w14:paraId="2D46F6B5" w14:textId="77777777" w:rsidR="00951762" w:rsidRPr="00962405"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673514D" w14:textId="77777777" w:rsidR="00951762" w:rsidRPr="00962405" w:rsidRDefault="007778C1" w:rsidP="00951762">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Listing Type</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102BEC1" w14:textId="77777777" w:rsidR="00951762" w:rsidRPr="00962405" w:rsidRDefault="007778C1" w:rsidP="007778C1">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6E45E267" wp14:editId="0A0B7D56">
                  <wp:extent cx="248285" cy="220980"/>
                  <wp:effectExtent l="0" t="0" r="0" b="762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Respondent                                 </w:t>
            </w:r>
            <w:r w:rsidRPr="00962405">
              <w:rPr>
                <w:rFonts w:cstheme="minorHAnsi"/>
                <w:noProof/>
                <w:sz w:val="20"/>
                <w:szCs w:val="20"/>
              </w:rPr>
              <w:drawing>
                <wp:inline distT="0" distB="0" distL="0" distR="0" wp14:anchorId="75D3FFB7" wp14:editId="61060784">
                  <wp:extent cx="248285" cy="220980"/>
                  <wp:effectExtent l="0" t="0" r="0" b="762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Other interest holder    </w:t>
            </w:r>
          </w:p>
        </w:tc>
      </w:tr>
      <w:tr w:rsidR="007778C1" w:rsidRPr="00962405" w14:paraId="536B091D" w14:textId="77777777" w:rsidTr="00800427">
        <w:trPr>
          <w:trHeight w:val="377"/>
        </w:trPr>
        <w:tc>
          <w:tcPr>
            <w:tcW w:w="1800" w:type="dxa"/>
          </w:tcPr>
          <w:p w14:paraId="201A608A" w14:textId="77777777" w:rsidR="007778C1" w:rsidRPr="00962405" w:rsidRDefault="007778C1"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F64ECC" w14:textId="77777777" w:rsidR="007778C1" w:rsidRPr="00962405" w:rsidRDefault="007710EE" w:rsidP="007778C1">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Positional Interests </w:t>
            </w:r>
            <w:r w:rsidR="007778C1" w:rsidRPr="00962405">
              <w:rPr>
                <w:rFonts w:eastAsia="Times New Roman" w:cstheme="minorHAnsi"/>
                <w:snapToGrid w:val="0"/>
                <w:kern w:val="28"/>
                <w:sz w:val="20"/>
                <w:szCs w:val="20"/>
              </w:rPr>
              <w:t>(check all that apply)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39B895" w14:textId="0D894506" w:rsidR="007778C1" w:rsidRPr="00962405" w:rsidRDefault="009801B8" w:rsidP="00764D04">
            <w:pPr>
              <w:spacing w:before="120" w:after="120"/>
              <w:rPr>
                <w:rFonts w:cstheme="minorHAnsi"/>
                <w:sz w:val="20"/>
                <w:szCs w:val="20"/>
              </w:rPr>
            </w:pPr>
            <w:r w:rsidRPr="00962405">
              <w:rPr>
                <w:noProof/>
                <w:sz w:val="20"/>
                <w:szCs w:val="20"/>
              </w:rPr>
              <mc:AlternateContent>
                <mc:Choice Requires="wps">
                  <w:drawing>
                    <wp:anchor distT="0" distB="0" distL="114300" distR="114300" simplePos="0" relativeHeight="251696128" behindDoc="0" locked="0" layoutInCell="1" allowOverlap="1" wp14:anchorId="7B62A1AC" wp14:editId="2D6A6632">
                      <wp:simplePos x="0" y="0"/>
                      <wp:positionH relativeFrom="column">
                        <wp:posOffset>1893570</wp:posOffset>
                      </wp:positionH>
                      <wp:positionV relativeFrom="paragraph">
                        <wp:posOffset>614680</wp:posOffset>
                      </wp:positionV>
                      <wp:extent cx="23050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083C2" w14:textId="4E339779" w:rsidR="00121296" w:rsidRPr="00635E59" w:rsidRDefault="00121296" w:rsidP="00635E59">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149.1pt;margin-top:48.4pt;width:181.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" fillcolor="white [3201]" strokeweight=".5pt">
                      <v:textbox>
                        <w:txbxContent>
                          <w:p w14:paraId="198083C2" w14:textId="4E339779" w:rsidR="00121296" w:rsidRPr="00635E59" w:rsidRDefault="00121296" w:rsidP="00635E59">
                            <w:pPr>
                              <w:rPr>
                                <w:sz w:val="20"/>
                                <w:szCs w:val="20"/>
                              </w:rPr>
                            </w:pPr>
                            <w:r w:rsidRPr="00635E59">
                              <w:rPr>
                                <w:sz w:val="20"/>
                                <w:szCs w:val="20"/>
                              </w:rPr>
                              <w:t>[</w:t>
                            </w:r>
                            <w:r>
                              <w:rPr>
                                <w:sz w:val="20"/>
                                <w:szCs w:val="20"/>
                              </w:rPr>
                              <w:t>interest type</w:t>
                            </w:r>
                            <w:r w:rsidRPr="00635E59">
                              <w:rPr>
                                <w:sz w:val="20"/>
                                <w:szCs w:val="20"/>
                              </w:rPr>
                              <w:t>]</w:t>
                            </w:r>
                          </w:p>
                        </w:txbxContent>
                      </v:textbox>
                    </v:shape>
                  </w:pict>
                </mc:Fallback>
              </mc:AlternateContent>
            </w:r>
            <w:r w:rsidR="00764D04" w:rsidRPr="00962405">
              <w:rPr>
                <w:rFonts w:cstheme="minorHAnsi"/>
                <w:sz w:val="20"/>
                <w:szCs w:val="20"/>
              </w:rPr>
              <w:t xml:space="preserve"> </w:t>
            </w:r>
            <w:r w:rsidRPr="00962405">
              <w:rPr>
                <w:rFonts w:eastAsia="Times New Roman" w:cstheme="minorHAnsi"/>
                <w:snapToGrid w:val="0"/>
                <w:kern w:val="28"/>
                <w:sz w:val="20"/>
                <w:szCs w:val="20"/>
              </w:rPr>
              <w:object w:dxaOrig="225" w:dyaOrig="225">
                <v:shape id="_x0000_i1122" type="#_x0000_t75" style="width:20.25pt;height:18pt" o:ole="">
                  <v:imagedata r:id="rId22" o:title=""/>
                </v:shape>
                <w:control r:id="rId37" w:name="DefaultOcxName10121" w:shapeid="_x0000_i1122"/>
              </w:object>
            </w:r>
            <w:r w:rsidRPr="00962405">
              <w:rPr>
                <w:rFonts w:cstheme="minorHAnsi"/>
                <w:sz w:val="20"/>
                <w:szCs w:val="20"/>
              </w:rPr>
              <w:t xml:space="preserve">Officer              </w:t>
            </w:r>
            <w:r w:rsidRPr="00962405">
              <w:rPr>
                <w:rFonts w:eastAsia="Times New Roman" w:cstheme="minorHAnsi"/>
                <w:snapToGrid w:val="0"/>
                <w:kern w:val="28"/>
                <w:sz w:val="20"/>
                <w:szCs w:val="20"/>
              </w:rPr>
              <w:object w:dxaOrig="225" w:dyaOrig="225">
                <v:shape id="_x0000_i1125" type="#_x0000_t75" style="width:20.25pt;height:18pt" o:ole="">
                  <v:imagedata r:id="rId22" o:title=""/>
                </v:shape>
                <w:control r:id="rId38" w:name="DefaultOcxName32121" w:shapeid="_x0000_i1125"/>
              </w:object>
            </w:r>
            <w:r w:rsidRPr="00962405">
              <w:rPr>
                <w:rFonts w:cstheme="minorHAnsi"/>
                <w:sz w:val="20"/>
                <w:szCs w:val="20"/>
              </w:rPr>
              <w:t xml:space="preserve">Parent entity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128" type="#_x0000_t75" style="width:20.25pt;height:18pt" o:ole="">
                  <v:imagedata r:id="rId22" o:title=""/>
                </v:shape>
                <w:control r:id="rId39" w:name="DefaultOcxName11121" w:shapeid="_x0000_i1128"/>
              </w:object>
            </w:r>
            <w:r w:rsidRPr="00962405">
              <w:rPr>
                <w:rFonts w:eastAsia="Times New Roman" w:cstheme="minorHAnsi"/>
                <w:snapToGrid w:val="0"/>
                <w:kern w:val="28"/>
                <w:sz w:val="20"/>
                <w:szCs w:val="20"/>
              </w:rPr>
              <w:t>Member of governing board (or other governing entity)</w:t>
            </w:r>
            <w:r w:rsidR="00764D04" w:rsidRPr="00962405">
              <w:rPr>
                <w:rFonts w:cstheme="minorHAnsi"/>
                <w:sz w:val="20"/>
                <w:szCs w:val="20"/>
              </w:rPr>
              <w:br/>
            </w:r>
            <w:r w:rsidR="007778C1" w:rsidRPr="00962405">
              <w:rPr>
                <w:rFonts w:eastAsia="Times New Roman" w:cstheme="minorHAnsi"/>
                <w:snapToGrid w:val="0"/>
                <w:kern w:val="28"/>
                <w:sz w:val="20"/>
                <w:szCs w:val="20"/>
              </w:rPr>
              <w:object w:dxaOrig="225" w:dyaOrig="225">
                <v:shape id="_x0000_i1131" type="#_x0000_t75" style="width:20.25pt;height:18pt" o:ole="">
                  <v:imagedata r:id="rId22" o:title=""/>
                </v:shape>
                <w:control r:id="rId40" w:name="DefaultOcxName91" w:shapeid="_x0000_i1131"/>
              </w:object>
            </w:r>
            <w:r w:rsidR="007778C1" w:rsidRPr="00962405">
              <w:rPr>
                <w:rFonts w:cstheme="minorHAnsi"/>
                <w:sz w:val="20"/>
                <w:szCs w:val="20"/>
              </w:rPr>
              <w:t xml:space="preserve">Other </w:t>
            </w:r>
            <w:r w:rsidR="00764D04" w:rsidRPr="00962405">
              <w:rPr>
                <w:rFonts w:cstheme="minorHAnsi"/>
                <w:sz w:val="20"/>
                <w:szCs w:val="20"/>
              </w:rPr>
              <w:t xml:space="preserve">  </w:t>
            </w:r>
            <w:r w:rsidR="00764D04" w:rsidRPr="00962405">
              <w:rPr>
                <w:rFonts w:cstheme="minorHAnsi"/>
                <w:b/>
                <w:sz w:val="20"/>
                <w:szCs w:val="20"/>
              </w:rPr>
              <w:t>Specify interest type</w:t>
            </w:r>
            <w:r w:rsidR="00D73505" w:rsidRPr="00962405">
              <w:rPr>
                <w:rFonts w:cstheme="minorHAnsi"/>
                <w:b/>
                <w:sz w:val="20"/>
                <w:szCs w:val="20"/>
              </w:rPr>
              <w:t>:</w:t>
            </w:r>
            <w:r w:rsidR="00D73505" w:rsidRPr="00962405">
              <w:rPr>
                <w:rFonts w:cstheme="minorHAnsi"/>
                <w:sz w:val="20"/>
                <w:szCs w:val="20"/>
              </w:rPr>
              <w:t xml:space="preserve">  </w:t>
            </w:r>
          </w:p>
        </w:tc>
      </w:tr>
      <w:tr w:rsidR="00EB3E3C" w:rsidRPr="00962405" w14:paraId="6EF9E2EF" w14:textId="77777777" w:rsidTr="00EB3E3C">
        <w:trPr>
          <w:trHeight w:val="377"/>
        </w:trPr>
        <w:tc>
          <w:tcPr>
            <w:tcW w:w="1800" w:type="dxa"/>
          </w:tcPr>
          <w:p w14:paraId="6566B8AD" w14:textId="77777777" w:rsidR="00EB3E3C" w:rsidRPr="00962405" w:rsidRDefault="00EB3E3C" w:rsidP="009801B8">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0C7BA30" w14:textId="2F36E28B" w:rsidR="00EB3E3C" w:rsidRPr="00962405" w:rsidRDefault="00EB3E3C"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Principal Profession or Occupation</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72AB7A0" w14:textId="77777777" w:rsidR="00EB3E3C" w:rsidRPr="00962405" w:rsidRDefault="00EB3E3C" w:rsidP="009801B8">
            <w:pPr>
              <w:spacing w:before="120" w:after="120"/>
              <w:rPr>
                <w:noProof/>
                <w:sz w:val="20"/>
                <w:szCs w:val="20"/>
              </w:rPr>
            </w:pPr>
            <w:r w:rsidRPr="00962405">
              <w:rPr>
                <w:noProof/>
                <w:sz w:val="20"/>
                <w:szCs w:val="20"/>
              </w:rPr>
              <w:t>[profession]</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93E8825" w14:textId="64D32062" w:rsidR="00EB3E3C" w:rsidRPr="00962405" w:rsidRDefault="00EB3E3C" w:rsidP="009801B8">
            <w:pPr>
              <w:spacing w:before="120" w:after="120"/>
              <w:rPr>
                <w:noProof/>
                <w:sz w:val="20"/>
                <w:szCs w:val="20"/>
              </w:rPr>
            </w:pPr>
            <w:r w:rsidRPr="00962405">
              <w:rPr>
                <w:rFonts w:eastAsia="Times New Roman" w:cstheme="minorHAnsi"/>
                <w:snapToGrid w:val="0"/>
                <w:kern w:val="28"/>
                <w:sz w:val="20"/>
                <w:szCs w:val="20"/>
              </w:rPr>
              <w:object w:dxaOrig="225" w:dyaOrig="225">
                <v:shape id="_x0000_i1134" type="#_x0000_t75" style="width:20.25pt;height:18pt" o:ole="">
                  <v:imagedata r:id="rId22" o:title=""/>
                </v:shape>
                <w:control r:id="rId41" w:name="DefaultOcxName1022124" w:shapeid="_x0000_i1134"/>
              </w:object>
            </w:r>
            <w:r w:rsidR="005D3BBE" w:rsidRPr="00962405">
              <w:rPr>
                <w:rFonts w:cstheme="minorHAnsi"/>
                <w:sz w:val="20"/>
                <w:szCs w:val="20"/>
              </w:rPr>
              <w:t xml:space="preserve"> N/A (entity)                             </w:t>
            </w:r>
          </w:p>
        </w:tc>
      </w:tr>
      <w:tr w:rsidR="00EB3E3C" w:rsidRPr="00962405" w14:paraId="6EAF15B0" w14:textId="77777777" w:rsidTr="00EB3E3C">
        <w:trPr>
          <w:trHeight w:val="377"/>
        </w:trPr>
        <w:tc>
          <w:tcPr>
            <w:tcW w:w="1800" w:type="dxa"/>
          </w:tcPr>
          <w:p w14:paraId="63A0CDEA" w14:textId="77777777" w:rsidR="00EB3E3C" w:rsidRPr="00962405" w:rsidRDefault="00EB3E3C" w:rsidP="009801B8">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B088471" w14:textId="2AD93FE4" w:rsidR="00EB3E3C" w:rsidRPr="00962405" w:rsidRDefault="00EB3E3C"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By Whom Appointed or Elected</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CA46352" w14:textId="77777777" w:rsidR="00EB3E3C" w:rsidRPr="00962405" w:rsidRDefault="00EB3E3C" w:rsidP="009801B8">
            <w:pPr>
              <w:spacing w:before="120" w:after="120"/>
              <w:rPr>
                <w:noProof/>
                <w:sz w:val="20"/>
                <w:szCs w:val="20"/>
              </w:rPr>
            </w:pPr>
            <w:r w:rsidRPr="00962405">
              <w:rPr>
                <w:noProof/>
                <w:sz w:val="20"/>
                <w:szCs w:val="20"/>
              </w:rPr>
              <w:t>[appointed/elected by]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0CDB540" w14:textId="5B9A0836" w:rsidR="00EB3E3C" w:rsidRPr="00962405" w:rsidRDefault="00EB3E3C" w:rsidP="009801B8">
            <w:pPr>
              <w:spacing w:before="120" w:after="120"/>
              <w:rPr>
                <w:noProof/>
                <w:sz w:val="20"/>
                <w:szCs w:val="20"/>
              </w:rPr>
            </w:pPr>
            <w:r w:rsidRPr="00962405">
              <w:rPr>
                <w:rFonts w:eastAsia="Times New Roman" w:cstheme="minorHAnsi"/>
                <w:snapToGrid w:val="0"/>
                <w:kern w:val="28"/>
                <w:sz w:val="20"/>
                <w:szCs w:val="20"/>
              </w:rPr>
              <w:object w:dxaOrig="225" w:dyaOrig="225">
                <v:shape id="_x0000_i1137" type="#_x0000_t75" style="width:20.25pt;height:18pt" o:ole="">
                  <v:imagedata r:id="rId22" o:title=""/>
                </v:shape>
                <w:control r:id="rId42" w:name="DefaultOcxName1022125" w:shapeid="_x0000_i1137"/>
              </w:object>
            </w:r>
            <w:r w:rsidR="005D3BBE" w:rsidRPr="00962405">
              <w:rPr>
                <w:rFonts w:cstheme="minorHAnsi"/>
                <w:sz w:val="20"/>
                <w:szCs w:val="20"/>
              </w:rPr>
              <w:t xml:space="preserve"> N/A (entity)                             </w:t>
            </w:r>
          </w:p>
        </w:tc>
      </w:tr>
      <w:tr w:rsidR="00800427" w:rsidRPr="00962405" w14:paraId="721328A7" w14:textId="77777777" w:rsidTr="00800427">
        <w:trPr>
          <w:trHeight w:val="377"/>
        </w:trPr>
        <w:tc>
          <w:tcPr>
            <w:tcW w:w="1800" w:type="dxa"/>
          </w:tcPr>
          <w:p w14:paraId="51FAFB21" w14:textId="77777777" w:rsidR="00800427" w:rsidRPr="00962405" w:rsidRDefault="00800427" w:rsidP="009801B8">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481034C" w14:textId="44817D71" w:rsidR="00800427" w:rsidRPr="00962405" w:rsidRDefault="00800427"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Citizenship, Gender, Ethnicity, and Race Information (Natural Persons Only)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D88BEF9" w14:textId="4C14C5EF"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A88C5E8" wp14:editId="3C1D053C">
                  <wp:extent cx="248285" cy="2209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N/A (entity)                             </w:t>
            </w:r>
          </w:p>
        </w:tc>
      </w:tr>
      <w:tr w:rsidR="00800427" w:rsidRPr="00962405" w14:paraId="4BD878E7" w14:textId="77777777" w:rsidTr="00800427">
        <w:trPr>
          <w:trHeight w:val="377"/>
        </w:trPr>
        <w:tc>
          <w:tcPr>
            <w:tcW w:w="1800" w:type="dxa"/>
          </w:tcPr>
          <w:p w14:paraId="172995AC"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315FA3F4" w14:textId="56DADABA"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ADB8D7" w14:textId="0C16A104"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Citizenship</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D219185" w14:textId="209C908A"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[citizenship]</w:t>
            </w:r>
          </w:p>
        </w:tc>
      </w:tr>
      <w:tr w:rsidR="00800427" w:rsidRPr="00962405" w14:paraId="3B677A7A" w14:textId="77777777" w:rsidTr="00800427">
        <w:trPr>
          <w:trHeight w:val="377"/>
        </w:trPr>
        <w:tc>
          <w:tcPr>
            <w:tcW w:w="1800" w:type="dxa"/>
          </w:tcPr>
          <w:p w14:paraId="525E2E3F"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0220FC62" w14:textId="77777777"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7EF8BE" w14:textId="2638754E" w:rsidR="00800427" w:rsidRPr="00962405" w:rsidRDefault="00800427" w:rsidP="009801B8">
            <w:pPr>
              <w:spacing w:before="120" w:after="120"/>
              <w:rPr>
                <w:rFonts w:cstheme="minorHAnsi"/>
                <w:noProof/>
                <w:sz w:val="20"/>
                <w:szCs w:val="20"/>
              </w:rPr>
            </w:pPr>
            <w:r w:rsidRPr="00962405">
              <w:rPr>
                <w:rFonts w:eastAsia="Times New Roman" w:cstheme="minorHAnsi"/>
                <w:b/>
                <w:snapToGrid w:val="0"/>
                <w:kern w:val="28"/>
                <w:sz w:val="20"/>
                <w:szCs w:val="20"/>
              </w:rPr>
              <w:t>Gender</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0197343" w14:textId="7BCAC3C3"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2CC50D1F" wp14:editId="1E952CB7">
                  <wp:extent cx="248285" cy="220980"/>
                  <wp:effectExtent l="0" t="0" r="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Male                             </w:t>
            </w:r>
            <w:r w:rsidRPr="00962405">
              <w:rPr>
                <w:rFonts w:cstheme="minorHAnsi"/>
                <w:noProof/>
                <w:sz w:val="20"/>
                <w:szCs w:val="20"/>
              </w:rPr>
              <w:drawing>
                <wp:inline distT="0" distB="0" distL="0" distR="0" wp14:anchorId="5BE122C6" wp14:editId="66FFEBE8">
                  <wp:extent cx="248285" cy="220980"/>
                  <wp:effectExtent l="0" t="0" r="0" b="762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Female</w:t>
            </w:r>
          </w:p>
        </w:tc>
      </w:tr>
      <w:tr w:rsidR="00800427" w:rsidRPr="00962405" w14:paraId="67991CF4" w14:textId="77777777" w:rsidTr="00800427">
        <w:trPr>
          <w:trHeight w:val="377"/>
        </w:trPr>
        <w:tc>
          <w:tcPr>
            <w:tcW w:w="1800" w:type="dxa"/>
          </w:tcPr>
          <w:p w14:paraId="4AA30ABD" w14:textId="77777777" w:rsidR="00800427" w:rsidRPr="00962405" w:rsidRDefault="00800427" w:rsidP="009801B8">
            <w:pPr>
              <w:spacing w:before="120" w:after="120"/>
              <w:rPr>
                <w:b/>
                <w:sz w:val="24"/>
                <w:szCs w:val="24"/>
              </w:rPr>
            </w:pPr>
          </w:p>
        </w:tc>
        <w:tc>
          <w:tcPr>
            <w:tcW w:w="2250" w:type="dxa"/>
            <w:vMerge/>
            <w:tcBorders>
              <w:right w:val="single" w:sz="8" w:space="0" w:color="BFBFBF" w:themeColor="background1" w:themeShade="BF"/>
            </w:tcBorders>
          </w:tcPr>
          <w:p w14:paraId="6BDFBFD0" w14:textId="52F22DF8"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676C38D" w14:textId="2FDA6A1F"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Ethnicity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CE6F86" w14:textId="523B814C" w:rsidR="00800427" w:rsidRPr="00962405" w:rsidRDefault="00800427" w:rsidP="009801B8">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4FDC23F7" wp14:editId="4B5C8F06">
                  <wp:extent cx="248285" cy="220980"/>
                  <wp:effectExtent l="0" t="0" r="0" b="762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Hispanic or Latino</w:t>
            </w:r>
            <w:r w:rsidRPr="00962405">
              <w:rPr>
                <w:rFonts w:cstheme="minorHAnsi"/>
                <w:sz w:val="20"/>
                <w:szCs w:val="20"/>
              </w:rPr>
              <w:br/>
            </w:r>
            <w:r w:rsidRPr="00962405">
              <w:rPr>
                <w:rFonts w:cstheme="minorHAnsi"/>
                <w:noProof/>
                <w:sz w:val="20"/>
                <w:szCs w:val="20"/>
              </w:rPr>
              <w:drawing>
                <wp:inline distT="0" distB="0" distL="0" distR="0" wp14:anchorId="38E7C048" wp14:editId="2DC86199">
                  <wp:extent cx="248285" cy="220980"/>
                  <wp:effectExtent l="0" t="0" r="0" b="762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 Not Hispanic or Latino</w:t>
            </w:r>
          </w:p>
        </w:tc>
      </w:tr>
      <w:tr w:rsidR="00800427" w:rsidRPr="00962405" w14:paraId="17DE8D6B" w14:textId="77777777" w:rsidTr="00800427">
        <w:trPr>
          <w:trHeight w:val="377"/>
        </w:trPr>
        <w:tc>
          <w:tcPr>
            <w:tcW w:w="1800" w:type="dxa"/>
          </w:tcPr>
          <w:p w14:paraId="011FD8F8" w14:textId="77777777" w:rsidR="00800427" w:rsidRPr="00962405" w:rsidRDefault="00800427" w:rsidP="009801B8">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3DD34769" w14:textId="77777777" w:rsidR="00800427" w:rsidRPr="00962405" w:rsidRDefault="00800427"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D674C27" w14:textId="18F267C4" w:rsidR="00800427" w:rsidRPr="00962405" w:rsidRDefault="00800427" w:rsidP="009801B8">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 xml:space="preserve">Race </w:t>
            </w:r>
            <w:r w:rsidRPr="00962405">
              <w:rPr>
                <w:rFonts w:eastAsia="Times New Roman" w:cstheme="minorHAnsi"/>
                <w:snapToGrid w:val="0"/>
                <w:kern w:val="28"/>
                <w:sz w:val="20"/>
                <w:szCs w:val="20"/>
              </w:rPr>
              <w:t>(Check all categories that apply to the individual being reported)</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EE164A3" w14:textId="0CD7EF9E" w:rsidR="00800427" w:rsidRPr="00962405" w:rsidRDefault="00800427" w:rsidP="009801B8">
            <w:pPr>
              <w:spacing w:before="120" w:after="120"/>
              <w:rPr>
                <w:rFonts w:cstheme="minorHAnsi"/>
                <w:noProof/>
                <w:sz w:val="20"/>
                <w:szCs w:val="20"/>
              </w:rPr>
            </w:pPr>
            <w:r w:rsidRPr="00962405">
              <w:rPr>
                <w:rFonts w:eastAsia="Times New Roman" w:cstheme="minorHAnsi"/>
                <w:snapToGrid w:val="0"/>
                <w:kern w:val="28"/>
                <w:sz w:val="20"/>
                <w:szCs w:val="20"/>
              </w:rPr>
              <w:object w:dxaOrig="225" w:dyaOrig="225">
                <v:shape id="_x0000_i1140" type="#_x0000_t75" style="width:20.25pt;height:18pt" o:ole="">
                  <v:imagedata r:id="rId22" o:title=""/>
                </v:shape>
                <w:control r:id="rId43" w:name="DefaultOcxName101131" w:shapeid="_x0000_i1140"/>
              </w:object>
            </w:r>
            <w:r w:rsidRPr="00962405">
              <w:rPr>
                <w:rFonts w:cstheme="minorHAnsi"/>
                <w:sz w:val="20"/>
                <w:szCs w:val="20"/>
              </w:rPr>
              <w:t xml:space="preserve">American Indian or Alaska Native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143" type="#_x0000_t75" style="width:20.25pt;height:18pt" o:ole="">
                  <v:imagedata r:id="rId22" o:title=""/>
                </v:shape>
                <w:control r:id="rId44" w:name="DefaultOcxName101141" w:shapeid="_x0000_i1143"/>
              </w:object>
            </w:r>
            <w:r w:rsidRPr="00962405">
              <w:rPr>
                <w:rFonts w:cstheme="minorHAnsi"/>
                <w:sz w:val="20"/>
                <w:szCs w:val="20"/>
              </w:rPr>
              <w:t xml:space="preserve">Asian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146" type="#_x0000_t75" style="width:20.25pt;height:18pt" o:ole="">
                  <v:imagedata r:id="rId22" o:title=""/>
                </v:shape>
                <w:control r:id="rId45" w:name="DefaultOcxName101151" w:shapeid="_x0000_i1146"/>
              </w:object>
            </w:r>
            <w:r w:rsidRPr="00962405">
              <w:rPr>
                <w:rFonts w:cstheme="minorHAnsi"/>
                <w:sz w:val="20"/>
                <w:szCs w:val="20"/>
              </w:rPr>
              <w:t xml:space="preserve">Black or African American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149" type="#_x0000_t75" style="width:20.25pt;height:18pt" o:ole="">
                  <v:imagedata r:id="rId22" o:title=""/>
                </v:shape>
                <w:control r:id="rId46" w:name="DefaultOcxName101161" w:shapeid="_x0000_i1149"/>
              </w:object>
            </w:r>
            <w:r w:rsidRPr="00962405">
              <w:rPr>
                <w:rFonts w:cstheme="minorHAnsi"/>
                <w:sz w:val="20"/>
                <w:szCs w:val="20"/>
              </w:rPr>
              <w:t xml:space="preserve">Native Hawaiian or Other Pacific Islander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152" type="#_x0000_t75" style="width:20.25pt;height:18pt" o:ole="">
                  <v:imagedata r:id="rId22" o:title=""/>
                </v:shape>
                <w:control r:id="rId47" w:name="DefaultOcxName101171" w:shapeid="_x0000_i1152"/>
              </w:object>
            </w:r>
            <w:r w:rsidRPr="00962405">
              <w:rPr>
                <w:rFonts w:cstheme="minorHAnsi"/>
                <w:sz w:val="20"/>
                <w:szCs w:val="20"/>
              </w:rPr>
              <w:t>White</w:t>
            </w:r>
          </w:p>
        </w:tc>
      </w:tr>
      <w:tr w:rsidR="009801B8" w:rsidRPr="00962405" w14:paraId="6FBE9325" w14:textId="77777777" w:rsidTr="00800427">
        <w:trPr>
          <w:trHeight w:val="377"/>
        </w:trPr>
        <w:tc>
          <w:tcPr>
            <w:tcW w:w="1800" w:type="dxa"/>
          </w:tcPr>
          <w:p w14:paraId="1155ED0B" w14:textId="6569E066" w:rsidR="009801B8" w:rsidRPr="00962405" w:rsidRDefault="009801B8" w:rsidP="009801B8">
            <w:pPr>
              <w:spacing w:before="120" w:after="120"/>
              <w:rPr>
                <w:b/>
                <w:sz w:val="24"/>
                <w:szCs w:val="24"/>
              </w:rPr>
            </w:pPr>
            <w:r w:rsidRPr="00962405">
              <w:br w:type="page"/>
            </w: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737924"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Tribal Nation or Tribal Entity</w:t>
            </w:r>
          </w:p>
        </w:tc>
        <w:tc>
          <w:tcPr>
            <w:tcW w:w="674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0FB321E" w14:textId="7DAC7372"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object w:dxaOrig="225" w:dyaOrig="225">
                <v:shape id="_x0000_i1155" type="#_x0000_t75" style="width:20.25pt;height:18pt" o:ole="">
                  <v:imagedata r:id="rId22" o:title=""/>
                </v:shape>
                <w:control r:id="rId48" w:name="DefaultOcxName1011711" w:shapeid="_x0000_i1155"/>
              </w:object>
            </w:r>
            <w:r w:rsidRPr="00962405">
              <w:rPr>
                <w:rFonts w:cstheme="minorHAnsi"/>
                <w:sz w:val="20"/>
                <w:szCs w:val="20"/>
              </w:rPr>
              <w:t>Yes</w:t>
            </w:r>
          </w:p>
        </w:tc>
      </w:tr>
      <w:tr w:rsidR="009801B8" w:rsidRPr="00962405" w14:paraId="4D526BEA" w14:textId="77777777" w:rsidTr="00962405">
        <w:trPr>
          <w:trHeight w:val="377"/>
        </w:trPr>
        <w:tc>
          <w:tcPr>
            <w:tcW w:w="1800" w:type="dxa"/>
          </w:tcPr>
          <w:p w14:paraId="7D1FE228" w14:textId="77777777" w:rsidR="009801B8" w:rsidRPr="00962405" w:rsidRDefault="009801B8" w:rsidP="009801B8">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4B341224"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 xml:space="preserve">Interest Percentages </w:t>
            </w:r>
            <w:r w:rsidRPr="00962405">
              <w:rPr>
                <w:rFonts w:eastAsia="Times New Roman" w:cstheme="minorHAnsi"/>
                <w:snapToGrid w:val="0"/>
                <w:kern w:val="28"/>
                <w:sz w:val="20"/>
                <w:szCs w:val="20"/>
              </w:rPr>
              <w:t>(enter percentage values from 0.0 to 100.0)</w:t>
            </w: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7A8C16D"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Voting</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0836F53" w14:textId="3AB885EC"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[voting]</w:t>
            </w:r>
          </w:p>
        </w:tc>
      </w:tr>
      <w:tr w:rsidR="009801B8" w:rsidRPr="00962405" w14:paraId="7A05DD37" w14:textId="77777777" w:rsidTr="00962405">
        <w:trPr>
          <w:trHeight w:val="377"/>
        </w:trPr>
        <w:tc>
          <w:tcPr>
            <w:tcW w:w="1800" w:type="dxa"/>
          </w:tcPr>
          <w:p w14:paraId="6E02C2A7" w14:textId="77777777" w:rsidR="009801B8" w:rsidRPr="00962405" w:rsidRDefault="009801B8" w:rsidP="009801B8">
            <w:pPr>
              <w:spacing w:before="120" w:after="120"/>
              <w:rPr>
                <w:b/>
                <w:sz w:val="24"/>
                <w:szCs w:val="24"/>
              </w:rPr>
            </w:pPr>
          </w:p>
        </w:tc>
        <w:tc>
          <w:tcPr>
            <w:tcW w:w="2250" w:type="dxa"/>
            <w:vMerge/>
            <w:tcBorders>
              <w:top w:val="single" w:sz="8" w:space="0" w:color="BFBFBF" w:themeColor="background1" w:themeShade="BF"/>
              <w:right w:val="single" w:sz="8" w:space="0" w:color="BFBFBF" w:themeColor="background1" w:themeShade="BF"/>
            </w:tcBorders>
          </w:tcPr>
          <w:p w14:paraId="7AF27361" w14:textId="77777777" w:rsidR="009801B8" w:rsidRPr="00962405" w:rsidRDefault="009801B8" w:rsidP="009801B8">
            <w:pPr>
              <w:spacing w:before="120" w:after="120"/>
              <w:rPr>
                <w:rFonts w:eastAsia="Times New Roman" w:cstheme="minorHAnsi"/>
                <w:b/>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241540A"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Equity</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F41CA97" w14:textId="77777777"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[equity]</w:t>
            </w:r>
          </w:p>
        </w:tc>
      </w:tr>
      <w:tr w:rsidR="009801B8" w:rsidRPr="00962405" w14:paraId="53F02257" w14:textId="77777777" w:rsidTr="00962405">
        <w:trPr>
          <w:trHeight w:val="377"/>
        </w:trPr>
        <w:tc>
          <w:tcPr>
            <w:tcW w:w="1800" w:type="dxa"/>
          </w:tcPr>
          <w:p w14:paraId="4E04896E" w14:textId="77777777" w:rsidR="009801B8" w:rsidRPr="00962405" w:rsidRDefault="009801B8" w:rsidP="009801B8">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1F1923F2" w14:textId="77777777" w:rsidR="009801B8" w:rsidRPr="00962405" w:rsidRDefault="009801B8" w:rsidP="009801B8">
            <w:pPr>
              <w:spacing w:before="120" w:after="120"/>
              <w:rPr>
                <w:rFonts w:eastAsia="Times New Roman" w:cstheme="minorHAnsi"/>
                <w:snapToGrid w:val="0"/>
                <w:kern w:val="28"/>
                <w:sz w:val="20"/>
                <w:szCs w:val="20"/>
              </w:rPr>
            </w:pPr>
          </w:p>
        </w:tc>
        <w:tc>
          <w:tcPr>
            <w:tcW w:w="270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284AC5E" w14:textId="77777777" w:rsidR="009801B8" w:rsidRPr="00962405" w:rsidRDefault="009801B8" w:rsidP="009801B8">
            <w:pPr>
              <w:rPr>
                <w:rFonts w:eastAsia="Times New Roman" w:cstheme="minorHAnsi"/>
                <w:b/>
                <w:snapToGrid w:val="0"/>
                <w:kern w:val="28"/>
                <w:sz w:val="20"/>
                <w:szCs w:val="20"/>
              </w:rPr>
            </w:pPr>
            <w:r w:rsidRPr="00962405">
              <w:rPr>
                <w:rFonts w:eastAsia="Times New Roman" w:cstheme="minorHAnsi"/>
                <w:b/>
                <w:snapToGrid w:val="0"/>
                <w:kern w:val="28"/>
                <w:sz w:val="20"/>
                <w:szCs w:val="20"/>
              </w:rPr>
              <w:t>Total assets</w:t>
            </w:r>
            <w:r w:rsidRPr="00962405">
              <w:rPr>
                <w:rFonts w:eastAsia="Times New Roman" w:cstheme="minorHAnsi"/>
                <w:b/>
                <w:snapToGrid w:val="0"/>
                <w:kern w:val="28"/>
                <w:sz w:val="20"/>
                <w:szCs w:val="20"/>
              </w:rPr>
              <w:br/>
              <w:t>(Equity Debt Plus)</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6D5677E" w14:textId="77777777" w:rsidR="009801B8" w:rsidRPr="00962405" w:rsidRDefault="009801B8" w:rsidP="009801B8">
            <w:pPr>
              <w:rPr>
                <w:rFonts w:eastAsia="Times New Roman" w:cstheme="minorHAnsi"/>
                <w:snapToGrid w:val="0"/>
                <w:kern w:val="28"/>
                <w:sz w:val="20"/>
                <w:szCs w:val="20"/>
              </w:rPr>
            </w:pPr>
            <w:r w:rsidRPr="00962405">
              <w:rPr>
                <w:rFonts w:eastAsia="Times New Roman" w:cstheme="minorHAnsi"/>
                <w:snapToGrid w:val="0"/>
                <w:kern w:val="28"/>
                <w:sz w:val="20"/>
                <w:szCs w:val="20"/>
              </w:rPr>
              <w:t>[total assets]</w:t>
            </w:r>
          </w:p>
        </w:tc>
      </w:tr>
      <w:tr w:rsidR="009801B8" w:rsidRPr="00962405" w14:paraId="273D0BD8" w14:textId="77777777" w:rsidTr="00800427">
        <w:trPr>
          <w:trHeight w:val="377"/>
        </w:trPr>
        <w:tc>
          <w:tcPr>
            <w:tcW w:w="1800" w:type="dxa"/>
          </w:tcPr>
          <w:p w14:paraId="3E624E14" w14:textId="77777777" w:rsidR="009801B8" w:rsidRPr="00962405" w:rsidRDefault="009801B8" w:rsidP="009801B8">
            <w:pPr>
              <w:spacing w:before="120" w:after="120"/>
              <w:rPr>
                <w:b/>
                <w:sz w:val="24"/>
                <w:szCs w:val="24"/>
              </w:rPr>
            </w:pPr>
          </w:p>
        </w:tc>
        <w:tc>
          <w:tcPr>
            <w:tcW w:w="49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5A3360"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Does interest holder have an attributable interest in one or more broadcast stations that do not appear on this report?</w:t>
            </w:r>
          </w:p>
        </w:tc>
        <w:tc>
          <w:tcPr>
            <w:tcW w:w="40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71C91D" w14:textId="77777777" w:rsidR="009801B8" w:rsidRPr="00962405" w:rsidRDefault="009801B8" w:rsidP="009801B8">
            <w:pPr>
              <w:rPr>
                <w:rFonts w:eastAsia="Times New Roman" w:cstheme="minorHAnsi"/>
                <w:snapToGrid w:val="0"/>
                <w:kern w:val="28"/>
                <w:sz w:val="20"/>
                <w:szCs w:val="20"/>
              </w:rPr>
            </w:pPr>
            <w:r w:rsidRPr="00962405">
              <w:rPr>
                <w:rFonts w:cstheme="minorHAnsi"/>
                <w:noProof/>
                <w:sz w:val="20"/>
                <w:szCs w:val="20"/>
              </w:rPr>
              <w:drawing>
                <wp:inline distT="0" distB="0" distL="0" distR="0" wp14:anchorId="45B750F8" wp14:editId="24AA09AB">
                  <wp:extent cx="248285" cy="220980"/>
                  <wp:effectExtent l="0" t="0" r="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Yes     </w:t>
            </w:r>
            <w:r w:rsidRPr="00962405">
              <w:rPr>
                <w:rFonts w:cstheme="minorHAnsi"/>
                <w:noProof/>
                <w:sz w:val="20"/>
                <w:szCs w:val="20"/>
              </w:rPr>
              <w:drawing>
                <wp:inline distT="0" distB="0" distL="0" distR="0" wp14:anchorId="2A41BB37" wp14:editId="36B7FB82">
                  <wp:extent cx="248285" cy="220980"/>
                  <wp:effectExtent l="0" t="0" r="0" b="762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No</w:t>
            </w:r>
          </w:p>
        </w:tc>
      </w:tr>
      <w:tr w:rsidR="009801B8" w:rsidRPr="00962405" w14:paraId="5B8D5AAF" w14:textId="77777777" w:rsidTr="00800427">
        <w:trPr>
          <w:cantSplit/>
        </w:trPr>
        <w:tc>
          <w:tcPr>
            <w:tcW w:w="1800" w:type="dxa"/>
          </w:tcPr>
          <w:p w14:paraId="6BFC1AAF" w14:textId="77777777" w:rsidR="009801B8" w:rsidRPr="00962405" w:rsidRDefault="009801B8" w:rsidP="009801B8">
            <w:pPr>
              <w:rPr>
                <w:b/>
                <w:sz w:val="24"/>
                <w:szCs w:val="24"/>
              </w:rPr>
            </w:pPr>
          </w:p>
        </w:tc>
        <w:tc>
          <w:tcPr>
            <w:tcW w:w="4950" w:type="dxa"/>
            <w:gridSpan w:val="2"/>
            <w:tcBorders>
              <w:top w:val="single" w:sz="8" w:space="0" w:color="BFBFBF" w:themeColor="background1" w:themeShade="BF"/>
              <w:bottom w:val="single" w:sz="8" w:space="0" w:color="BFBFBF" w:themeColor="background1" w:themeShade="BF"/>
            </w:tcBorders>
            <w:vAlign w:val="center"/>
          </w:tcPr>
          <w:p w14:paraId="419894C6" w14:textId="77777777" w:rsidR="009801B8" w:rsidRPr="00962405" w:rsidRDefault="009801B8" w:rsidP="009801B8">
            <w:pPr>
              <w:rPr>
                <w:rFonts w:eastAsia="Times New Roman" w:cstheme="minorHAnsi"/>
                <w:b/>
                <w:snapToGrid w:val="0"/>
                <w:kern w:val="28"/>
                <w:sz w:val="20"/>
                <w:szCs w:val="20"/>
              </w:rPr>
            </w:pPr>
          </w:p>
        </w:tc>
        <w:tc>
          <w:tcPr>
            <w:tcW w:w="4040" w:type="dxa"/>
            <w:gridSpan w:val="2"/>
            <w:tcBorders>
              <w:top w:val="single" w:sz="8" w:space="0" w:color="BFBFBF" w:themeColor="background1" w:themeShade="BF"/>
              <w:bottom w:val="single" w:sz="8" w:space="0" w:color="BFBFBF" w:themeColor="background1" w:themeShade="BF"/>
            </w:tcBorders>
            <w:vAlign w:val="center"/>
          </w:tcPr>
          <w:p w14:paraId="15904AAC" w14:textId="77777777" w:rsidR="009801B8" w:rsidRPr="00962405" w:rsidRDefault="009801B8" w:rsidP="009801B8">
            <w:pPr>
              <w:rPr>
                <w:rFonts w:cstheme="minorHAnsi"/>
                <w:noProof/>
                <w:sz w:val="20"/>
                <w:szCs w:val="20"/>
              </w:rPr>
            </w:pPr>
          </w:p>
        </w:tc>
      </w:tr>
      <w:tr w:rsidR="009801B8" w:rsidRPr="00962405" w14:paraId="57CE0F42" w14:textId="77777777" w:rsidTr="00800427">
        <w:trPr>
          <w:gridBefore w:val="1"/>
          <w:wBefore w:w="1800" w:type="dxa"/>
          <w:trHeight w:val="377"/>
        </w:trPr>
        <w:tc>
          <w:tcPr>
            <w:tcW w:w="8100" w:type="dxa"/>
            <w:gridSpan w:val="3"/>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8DCE03D" w14:textId="77777777" w:rsidR="009801B8" w:rsidRPr="00962405" w:rsidRDefault="009801B8" w:rsidP="009801B8">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(b) Respondent certifies that any interests, including equity, financial, or voting interests, not reported in response to Question 2(a) are non-attributable.</w:t>
            </w:r>
          </w:p>
          <w:p w14:paraId="2C9356E2" w14:textId="77777777" w:rsidR="009801B8" w:rsidRPr="00962405" w:rsidRDefault="009801B8" w:rsidP="009801B8">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No</w:t>
            </w:r>
            <w:r w:rsidRPr="00962405">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B78E3F6" w14:textId="77777777" w:rsidR="009801B8" w:rsidRPr="00962405" w:rsidRDefault="009801B8" w:rsidP="009801B8">
            <w:pPr>
              <w:spacing w:before="120" w:after="120"/>
              <w:rPr>
                <w:rFonts w:eastAsia="Times New Roman" w:cstheme="minorHAnsi"/>
                <w:snapToGrid w:val="0"/>
                <w:kern w:val="28"/>
                <w:sz w:val="20"/>
                <w:szCs w:val="20"/>
              </w:rPr>
            </w:pPr>
            <w:r w:rsidRPr="00962405">
              <w:rPr>
                <w:noProof/>
                <w:sz w:val="20"/>
              </w:rPr>
              <w:drawing>
                <wp:inline distT="0" distB="0" distL="0" distR="0" wp14:anchorId="7636ECCA" wp14:editId="342704CF">
                  <wp:extent cx="248285" cy="220980"/>
                  <wp:effectExtent l="0" t="0" r="0" b="762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57F043C0" wp14:editId="376412B0">
                  <wp:extent cx="248285" cy="220980"/>
                  <wp:effectExtent l="0" t="0" r="0" b="762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bl>
    <w:p w14:paraId="5AB8420F" w14:textId="77777777" w:rsidR="00800427" w:rsidRPr="00962405" w:rsidRDefault="00800427">
      <w:r w:rsidRPr="00962405">
        <w:br w:type="page"/>
      </w:r>
    </w:p>
    <w:tbl>
      <w:tblPr>
        <w:tblStyle w:val="TableGrid"/>
        <w:tblW w:w="899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80"/>
        <w:gridCol w:w="2160"/>
        <w:gridCol w:w="1800"/>
        <w:gridCol w:w="890"/>
      </w:tblGrid>
      <w:tr w:rsidR="004564BC" w:rsidRPr="00962405" w14:paraId="4E450463" w14:textId="77777777" w:rsidTr="00800427">
        <w:trPr>
          <w:trHeight w:val="377"/>
        </w:trPr>
        <w:tc>
          <w:tcPr>
            <w:tcW w:w="810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F4CF1D0" w14:textId="1F592703" w:rsidR="00800427" w:rsidRPr="00962405" w:rsidRDefault="004564BC" w:rsidP="00800427">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w:t>
            </w:r>
            <w:r w:rsidR="00800427" w:rsidRPr="00962405">
              <w:rPr>
                <w:rFonts w:eastAsia="Times New Roman" w:cstheme="minorHAnsi"/>
                <w:b/>
                <w:snapToGrid w:val="0"/>
                <w:kern w:val="28"/>
                <w:sz w:val="20"/>
                <w:szCs w:val="20"/>
              </w:rPr>
              <w:t>c</w:t>
            </w:r>
            <w:r w:rsidRPr="00962405">
              <w:rPr>
                <w:rFonts w:eastAsia="Times New Roman" w:cstheme="minorHAnsi"/>
                <w:b/>
                <w:snapToGrid w:val="0"/>
                <w:kern w:val="28"/>
                <w:sz w:val="20"/>
                <w:szCs w:val="20"/>
              </w:rPr>
              <w:t xml:space="preserve">) </w:t>
            </w:r>
            <w:r w:rsidR="00800427" w:rsidRPr="00962405">
              <w:rPr>
                <w:rFonts w:eastAsia="Times New Roman" w:cstheme="minorHAnsi"/>
                <w:b/>
                <w:snapToGrid w:val="0"/>
                <w:kern w:val="28"/>
                <w:sz w:val="20"/>
                <w:szCs w:val="20"/>
              </w:rPr>
              <w:t>Is Respondent seeking an attribution exemption for any officer</w:t>
            </w:r>
            <w:r w:rsidR="00962405" w:rsidRPr="00962405">
              <w:rPr>
                <w:rFonts w:eastAsia="Times New Roman" w:cstheme="minorHAnsi"/>
                <w:b/>
                <w:snapToGrid w:val="0"/>
                <w:kern w:val="28"/>
                <w:sz w:val="20"/>
                <w:szCs w:val="20"/>
              </w:rPr>
              <w:t xml:space="preserve"> </w:t>
            </w:r>
            <w:r w:rsidR="00800427" w:rsidRPr="00962405">
              <w:rPr>
                <w:rFonts w:eastAsia="Times New Roman" w:cstheme="minorHAnsi"/>
                <w:b/>
                <w:snapToGrid w:val="0"/>
                <w:kern w:val="28"/>
                <w:sz w:val="20"/>
                <w:szCs w:val="20"/>
              </w:rPr>
              <w:t xml:space="preserve">or member of the governing board (or other governing entity) </w:t>
            </w:r>
            <w:r w:rsidR="0045050B">
              <w:rPr>
                <w:rFonts w:eastAsia="Times New Roman" w:cstheme="minorHAnsi"/>
                <w:b/>
                <w:snapToGrid w:val="0"/>
                <w:kern w:val="28"/>
                <w:sz w:val="20"/>
                <w:szCs w:val="20"/>
              </w:rPr>
              <w:t>with duti</w:t>
            </w:r>
            <w:r w:rsidR="00962405" w:rsidRPr="00962405">
              <w:rPr>
                <w:rFonts w:eastAsia="Times New Roman" w:cstheme="minorHAnsi"/>
                <w:b/>
                <w:snapToGrid w:val="0"/>
                <w:kern w:val="28"/>
                <w:sz w:val="20"/>
                <w:szCs w:val="20"/>
              </w:rPr>
              <w:t xml:space="preserve">es wholly </w:t>
            </w:r>
            <w:r w:rsidR="00800427" w:rsidRPr="00962405">
              <w:rPr>
                <w:rFonts w:eastAsia="Times New Roman" w:cstheme="minorHAnsi"/>
                <w:b/>
                <w:snapToGrid w:val="0"/>
                <w:kern w:val="28"/>
                <w:sz w:val="20"/>
                <w:szCs w:val="20"/>
              </w:rPr>
              <w:t xml:space="preserve">unrelated to the Licensee(s)? </w:t>
            </w:r>
          </w:p>
          <w:p w14:paraId="505C3A86" w14:textId="25E5B133" w:rsidR="004564BC" w:rsidRPr="00962405" w:rsidRDefault="00800427" w:rsidP="00800427">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If “</w:t>
            </w:r>
            <w:r w:rsidRPr="00962405">
              <w:rPr>
                <w:rFonts w:eastAsia="Times New Roman" w:cstheme="minorHAnsi"/>
                <w:snapToGrid w:val="0"/>
                <w:kern w:val="28"/>
                <w:sz w:val="20"/>
                <w:szCs w:val="20"/>
                <w:u w:val="single"/>
              </w:rPr>
              <w:t>Yes</w:t>
            </w:r>
            <w:r w:rsidRPr="00962405">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3DFDF8" w14:textId="77777777" w:rsidR="004564BC" w:rsidRPr="00962405" w:rsidRDefault="004564BC" w:rsidP="004564BC">
            <w:pPr>
              <w:spacing w:before="120" w:after="120"/>
              <w:rPr>
                <w:rFonts w:eastAsia="Times New Roman" w:cstheme="minorHAnsi"/>
                <w:snapToGrid w:val="0"/>
                <w:kern w:val="28"/>
                <w:sz w:val="20"/>
                <w:szCs w:val="20"/>
              </w:rPr>
            </w:pPr>
            <w:r w:rsidRPr="00962405">
              <w:rPr>
                <w:noProof/>
                <w:sz w:val="20"/>
              </w:rPr>
              <w:drawing>
                <wp:inline distT="0" distB="0" distL="0" distR="0" wp14:anchorId="19F78573" wp14:editId="47C7523C">
                  <wp:extent cx="248285" cy="220980"/>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 xml:space="preserve">Yes    </w:t>
            </w:r>
            <w:r w:rsidRPr="00962405">
              <w:rPr>
                <w:sz w:val="20"/>
                <w:szCs w:val="20"/>
              </w:rPr>
              <w:br/>
            </w:r>
            <w:r w:rsidRPr="00962405">
              <w:rPr>
                <w:noProof/>
                <w:sz w:val="20"/>
              </w:rPr>
              <w:drawing>
                <wp:inline distT="0" distB="0" distL="0" distR="0" wp14:anchorId="44AAB03F" wp14:editId="633842AB">
                  <wp:extent cx="248285" cy="220980"/>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sz w:val="20"/>
                <w:szCs w:val="20"/>
              </w:rPr>
              <w:t>No</w:t>
            </w:r>
          </w:p>
        </w:tc>
      </w:tr>
      <w:tr w:rsidR="004564BC" w:rsidRPr="00962405" w14:paraId="72477F4D" w14:textId="77777777" w:rsidTr="00800427">
        <w:trPr>
          <w:trHeight w:val="377"/>
        </w:trPr>
        <w:tc>
          <w:tcPr>
            <w:tcW w:w="8990" w:type="dxa"/>
            <w:gridSpan w:val="5"/>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8C61604"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Attribution Exemptions</w:t>
            </w:r>
          </w:p>
        </w:tc>
      </w:tr>
      <w:tr w:rsidR="004564BC" w:rsidRPr="00962405" w14:paraId="12AC1B26" w14:textId="77777777" w:rsidTr="00800427">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EBA3BC"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9F53963" w14:textId="77777777" w:rsidR="004564BC" w:rsidRPr="00962405" w:rsidRDefault="004564BC" w:rsidP="004564BC">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[name]</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A77FDB" w14:textId="77777777" w:rsidR="004564BC" w:rsidRPr="00962405" w:rsidRDefault="004564BC" w:rsidP="004564BC">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E0B5D2" w14:textId="77777777" w:rsidR="004564BC" w:rsidRPr="00962405" w:rsidRDefault="004564BC" w:rsidP="004564BC">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[title]</w:t>
            </w:r>
          </w:p>
        </w:tc>
      </w:tr>
    </w:tbl>
    <w:p w14:paraId="6F9A3CD2" w14:textId="77777777" w:rsidR="00D711AB" w:rsidRPr="00962405" w:rsidRDefault="00D711AB" w:rsidP="00387609">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935"/>
        <w:gridCol w:w="1065"/>
      </w:tblGrid>
      <w:tr w:rsidR="00103ACD" w:rsidRPr="00962405" w14:paraId="7BFD0711" w14:textId="77777777" w:rsidTr="00103ACD">
        <w:trPr>
          <w:trHeight w:val="377"/>
        </w:trPr>
        <w:tc>
          <w:tcPr>
            <w:tcW w:w="1800" w:type="dxa"/>
          </w:tcPr>
          <w:p w14:paraId="0B1C3117" w14:textId="77777777" w:rsidR="00103ACD" w:rsidRPr="00962405" w:rsidRDefault="00103ACD" w:rsidP="004564BC">
            <w:pPr>
              <w:spacing w:before="120" w:after="120"/>
              <w:rPr>
                <w:b/>
              </w:rPr>
            </w:pPr>
            <w:r w:rsidRPr="00962405">
              <w:rPr>
                <w:b/>
              </w:rPr>
              <w:t>3. Organizational Chart</w:t>
            </w:r>
            <w:r w:rsidRPr="00962405">
              <w:t xml:space="preserve"> (Licensees Only)</w:t>
            </w:r>
          </w:p>
        </w:tc>
        <w:tc>
          <w:tcPr>
            <w:tcW w:w="7935"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93E8F1" w14:textId="77777777" w:rsidR="00103ACD" w:rsidRPr="00962405" w:rsidRDefault="00103ACD" w:rsidP="004564BC">
            <w:pPr>
              <w:spacing w:before="120" w:after="120"/>
              <w:rPr>
                <w:sz w:val="20"/>
                <w:szCs w:val="20"/>
              </w:rPr>
            </w:pPr>
            <w:r w:rsidRPr="00962405">
              <w:rPr>
                <w:sz w:val="20"/>
                <w:szCs w:val="20"/>
              </w:rPr>
              <w:t xml:space="preserve">Attach a flowchart or similar document showing the Licensee’s vertical ownership structure including the Licensee and all entities that have attributable interests in the Licensee.  Licensees with a single parent entity may provide a brief explanatory textual Exhibit in lieu of a flowchart or similar document.  Licensees without parent entities should so indicate in a textual Exhibit.  </w:t>
            </w:r>
          </w:p>
          <w:p w14:paraId="6C5C381F" w14:textId="77777777" w:rsidR="00103ACD" w:rsidRPr="00962405" w:rsidRDefault="00103ACD" w:rsidP="004564BC">
            <w:pPr>
              <w:spacing w:before="120" w:after="120"/>
              <w:rPr>
                <w:sz w:val="20"/>
                <w:szCs w:val="20"/>
              </w:rPr>
            </w:pPr>
            <w:r w:rsidRPr="00962405">
              <w:rPr>
                <w:sz w:val="20"/>
                <w:szCs w:val="20"/>
              </w:rPr>
              <w:t>Non-Licensee Respondents should select “N/A” in response to this question.</w:t>
            </w:r>
          </w:p>
        </w:tc>
        <w:tc>
          <w:tcPr>
            <w:tcW w:w="1065"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tcPr>
          <w:p w14:paraId="28E1DD8C" w14:textId="53FF451D" w:rsidR="00103ACD" w:rsidRPr="00962405" w:rsidRDefault="00103ACD" w:rsidP="004564BC">
            <w:pPr>
              <w:spacing w:before="120" w:after="120"/>
              <w:rPr>
                <w:b/>
                <w:sz w:val="20"/>
                <w:szCs w:val="20"/>
              </w:rPr>
            </w:pPr>
            <w:r w:rsidRPr="00962405">
              <w:rPr>
                <w:rFonts w:eastAsia="Times New Roman" w:cstheme="minorHAnsi"/>
                <w:snapToGrid w:val="0"/>
                <w:kern w:val="28"/>
                <w:sz w:val="20"/>
                <w:szCs w:val="20"/>
              </w:rPr>
              <w:object w:dxaOrig="225" w:dyaOrig="225">
                <v:shape id="_x0000_i1158" type="#_x0000_t75" style="width:20.25pt;height:18pt" o:ole="">
                  <v:imagedata r:id="rId22" o:title=""/>
                </v:shape>
                <w:control r:id="rId49" w:name="DefaultOcxName102211" w:shapeid="_x0000_i1158"/>
              </w:object>
            </w:r>
            <w:r w:rsidRPr="00962405">
              <w:rPr>
                <w:rFonts w:cstheme="minorHAnsi"/>
                <w:sz w:val="20"/>
              </w:rPr>
              <w:t>Not Applicable</w:t>
            </w:r>
          </w:p>
        </w:tc>
      </w:tr>
    </w:tbl>
    <w:p w14:paraId="1EFA1A70" w14:textId="46F5D958" w:rsidR="00103ACD" w:rsidRPr="00962405" w:rsidRDefault="00103ACD"/>
    <w:p w14:paraId="7BD50ADC" w14:textId="347EEEF9" w:rsidR="00103ACD" w:rsidRPr="00962405" w:rsidRDefault="00103ACD" w:rsidP="00962405">
      <w:pPr>
        <w:jc w:val="center"/>
        <w:rPr>
          <w:b/>
          <w:sz w:val="28"/>
          <w:szCs w:val="28"/>
        </w:rPr>
      </w:pPr>
      <w:r w:rsidRPr="00962405">
        <w:rPr>
          <w:b/>
          <w:sz w:val="28"/>
          <w:szCs w:val="28"/>
        </w:rPr>
        <w:t xml:space="preserve">Section </w:t>
      </w:r>
      <w:r w:rsidR="00387609" w:rsidRPr="00962405">
        <w:rPr>
          <w:b/>
          <w:sz w:val="28"/>
          <w:szCs w:val="28"/>
        </w:rPr>
        <w:t>II</w:t>
      </w:r>
      <w:r w:rsidRPr="00962405">
        <w:rPr>
          <w:b/>
          <w:sz w:val="28"/>
          <w:szCs w:val="28"/>
        </w:rPr>
        <w:t>I – Certification</w:t>
      </w: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40"/>
        <w:gridCol w:w="4860"/>
      </w:tblGrid>
      <w:tr w:rsidR="00387609" w:rsidRPr="00962405" w14:paraId="4286FA0D" w14:textId="77777777" w:rsidTr="00387609">
        <w:trPr>
          <w:trHeight w:val="377"/>
        </w:trPr>
        <w:tc>
          <w:tcPr>
            <w:tcW w:w="10800" w:type="dxa"/>
            <w:gridSpan w:val="2"/>
            <w:shd w:val="clear" w:color="auto" w:fill="auto"/>
          </w:tcPr>
          <w:p w14:paraId="6575D69C" w14:textId="42F54F76" w:rsidR="00070830" w:rsidRPr="00962405" w:rsidRDefault="00070830" w:rsidP="00070830">
            <w:pPr>
              <w:spacing w:before="120" w:after="120"/>
              <w:rPr>
                <w:sz w:val="20"/>
                <w:szCs w:val="20"/>
              </w:rPr>
            </w:pPr>
            <w:r w:rsidRPr="00962405">
              <w:rPr>
                <w:noProof/>
                <w:sz w:val="20"/>
                <w:szCs w:val="20"/>
              </w:rPr>
              <mc:AlternateContent>
                <mc:Choice Requires="wps">
                  <w:drawing>
                    <wp:anchor distT="0" distB="0" distL="114300" distR="114300" simplePos="0" relativeHeight="251677696" behindDoc="0" locked="0" layoutInCell="1" allowOverlap="1" wp14:anchorId="28A73F6F" wp14:editId="7C9DE5A0">
                      <wp:simplePos x="0" y="0"/>
                      <wp:positionH relativeFrom="column">
                        <wp:posOffset>1893569</wp:posOffset>
                      </wp:positionH>
                      <wp:positionV relativeFrom="paragraph">
                        <wp:posOffset>226695</wp:posOffset>
                      </wp:positionV>
                      <wp:extent cx="29051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7CC18" w14:textId="77777777" w:rsidR="00121296" w:rsidRPr="00635E59" w:rsidRDefault="00121296" w:rsidP="00070830">
                                  <w:pPr>
                                    <w:rPr>
                                      <w:sz w:val="20"/>
                                      <w:szCs w:val="20"/>
                                    </w:rPr>
                                  </w:pPr>
                                  <w:r w:rsidRPr="00635E59">
                                    <w:rPr>
                                      <w:sz w:val="20"/>
                                      <w:szCs w:val="20"/>
                                    </w:rPr>
                                    <w:t>[</w:t>
                                  </w:r>
                                  <w:r>
                                    <w:rPr>
                                      <w:sz w:val="20"/>
                                      <w:szCs w:val="20"/>
                                    </w:rPr>
                                    <w:t>title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149.1pt;margin-top:17.85pt;width:228.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" fillcolor="white [3201]" strokeweight=".5pt">
                      <v:textbox>
                        <w:txbxContent>
                          <w:p w14:paraId="65B7CC18" w14:textId="77777777" w:rsidR="00121296" w:rsidRPr="00635E59" w:rsidRDefault="00121296" w:rsidP="00070830">
                            <w:pPr>
                              <w:rPr>
                                <w:sz w:val="20"/>
                                <w:szCs w:val="20"/>
                              </w:rPr>
                            </w:pPr>
                            <w:r w:rsidRPr="00635E59">
                              <w:rPr>
                                <w:sz w:val="20"/>
                                <w:szCs w:val="20"/>
                              </w:rPr>
                              <w:t>[</w:t>
                            </w:r>
                            <w:r>
                              <w:rPr>
                                <w:sz w:val="20"/>
                                <w:szCs w:val="20"/>
                              </w:rPr>
                              <w:t>title</w:t>
                            </w:r>
                            <w:r w:rsidRPr="00635E59">
                              <w:rPr>
                                <w:sz w:val="20"/>
                                <w:szCs w:val="20"/>
                              </w:rPr>
                              <w:t>]</w:t>
                            </w:r>
                          </w:p>
                        </w:txbxContent>
                      </v:textbox>
                    </v:shape>
                  </w:pict>
                </mc:Fallback>
              </mc:AlternateContent>
            </w:r>
            <w:r w:rsidR="00387609" w:rsidRPr="00962405">
              <w:rPr>
                <w:sz w:val="20"/>
                <w:szCs w:val="20"/>
              </w:rPr>
              <w:t>I certify that I am</w:t>
            </w:r>
          </w:p>
          <w:p w14:paraId="395CA920" w14:textId="5D4BE0A0" w:rsidR="00070830" w:rsidRPr="00962405" w:rsidRDefault="00070830" w:rsidP="00070830">
            <w:pPr>
              <w:spacing w:before="120" w:after="120"/>
              <w:jc w:val="center"/>
              <w:rPr>
                <w:sz w:val="20"/>
                <w:szCs w:val="20"/>
              </w:rPr>
            </w:pPr>
          </w:p>
          <w:p w14:paraId="19827DC8" w14:textId="7D5869B7" w:rsidR="00070830" w:rsidRPr="00962405" w:rsidRDefault="00387609" w:rsidP="00070830">
            <w:pPr>
              <w:spacing w:before="120" w:after="120"/>
              <w:jc w:val="center"/>
              <w:rPr>
                <w:b/>
                <w:sz w:val="20"/>
                <w:szCs w:val="20"/>
              </w:rPr>
            </w:pPr>
            <w:r w:rsidRPr="00962405">
              <w:rPr>
                <w:b/>
                <w:sz w:val="20"/>
                <w:szCs w:val="20"/>
              </w:rPr>
              <w:t>(official title)</w:t>
            </w:r>
          </w:p>
          <w:p w14:paraId="249C1496" w14:textId="43DC9C3F" w:rsidR="00070830" w:rsidRPr="00962405" w:rsidRDefault="00070830" w:rsidP="00070830">
            <w:pPr>
              <w:spacing w:before="120" w:after="120"/>
              <w:rPr>
                <w:sz w:val="20"/>
                <w:szCs w:val="20"/>
              </w:rPr>
            </w:pPr>
            <w:r w:rsidRPr="00962405">
              <w:rPr>
                <w:noProof/>
                <w:sz w:val="20"/>
                <w:szCs w:val="20"/>
              </w:rPr>
              <mc:AlternateContent>
                <mc:Choice Requires="wps">
                  <w:drawing>
                    <wp:anchor distT="0" distB="0" distL="114300" distR="114300" simplePos="0" relativeHeight="251679744" behindDoc="0" locked="0" layoutInCell="1" allowOverlap="1" wp14:anchorId="7424FE0A" wp14:editId="0B4A5987">
                      <wp:simplePos x="0" y="0"/>
                      <wp:positionH relativeFrom="column">
                        <wp:posOffset>1874520</wp:posOffset>
                      </wp:positionH>
                      <wp:positionV relativeFrom="paragraph">
                        <wp:posOffset>133350</wp:posOffset>
                      </wp:positionV>
                      <wp:extent cx="2914650" cy="276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914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1F2C6" w14:textId="0827B78E" w:rsidR="00121296" w:rsidRPr="00635E59" w:rsidRDefault="00121296" w:rsidP="00070830">
                                  <w:pPr>
                                    <w:rPr>
                                      <w:sz w:val="20"/>
                                      <w:szCs w:val="20"/>
                                    </w:rPr>
                                  </w:pPr>
                                  <w:r w:rsidRPr="00635E59">
                                    <w:rPr>
                                      <w:sz w:val="20"/>
                                      <w:szCs w:val="20"/>
                                    </w:rPr>
                                    <w:t>[</w:t>
                                  </w:r>
                                  <w:r>
                                    <w:rPr>
                                      <w:sz w:val="20"/>
                                      <w:szCs w:val="20"/>
                                    </w:rPr>
                                    <w:t>respondent</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47.6pt;margin-top:10.5pt;width:229.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" fillcolor="white [3201]" strokeweight=".5pt">
                      <v:textbox>
                        <w:txbxContent>
                          <w:p w14:paraId="0BE1F2C6" w14:textId="0827B78E" w:rsidR="00121296" w:rsidRPr="00635E59" w:rsidRDefault="00121296" w:rsidP="00070830">
                            <w:pPr>
                              <w:rPr>
                                <w:sz w:val="20"/>
                                <w:szCs w:val="20"/>
                              </w:rPr>
                            </w:pPr>
                            <w:r w:rsidRPr="00635E59">
                              <w:rPr>
                                <w:sz w:val="20"/>
                                <w:szCs w:val="20"/>
                              </w:rPr>
                              <w:t>[</w:t>
                            </w:r>
                            <w:r>
                              <w:rPr>
                                <w:sz w:val="20"/>
                                <w:szCs w:val="20"/>
                              </w:rPr>
                              <w:t>respondent</w:t>
                            </w:r>
                            <w:r w:rsidRPr="00635E59">
                              <w:rPr>
                                <w:sz w:val="20"/>
                                <w:szCs w:val="20"/>
                              </w:rPr>
                              <w:t>]</w:t>
                            </w:r>
                          </w:p>
                        </w:txbxContent>
                      </v:textbox>
                    </v:shape>
                  </w:pict>
                </mc:Fallback>
              </mc:AlternateContent>
            </w:r>
            <w:r w:rsidR="00387609" w:rsidRPr="00962405">
              <w:rPr>
                <w:sz w:val="20"/>
                <w:szCs w:val="20"/>
              </w:rPr>
              <w:t xml:space="preserve">of     </w:t>
            </w:r>
          </w:p>
          <w:p w14:paraId="178C2B06" w14:textId="2EDFF67C" w:rsidR="00070830" w:rsidRPr="00962405" w:rsidRDefault="00070830" w:rsidP="00070830">
            <w:pPr>
              <w:spacing w:before="120" w:after="120"/>
              <w:rPr>
                <w:sz w:val="20"/>
                <w:szCs w:val="20"/>
              </w:rPr>
            </w:pPr>
          </w:p>
          <w:p w14:paraId="04A89C2E" w14:textId="3AB87D09" w:rsidR="00070830" w:rsidRPr="00962405" w:rsidRDefault="00070830" w:rsidP="00070830">
            <w:pPr>
              <w:spacing w:before="120" w:after="120"/>
              <w:jc w:val="center"/>
              <w:rPr>
                <w:b/>
                <w:sz w:val="20"/>
                <w:szCs w:val="20"/>
              </w:rPr>
            </w:pPr>
            <w:r w:rsidRPr="00962405">
              <w:rPr>
                <w:b/>
                <w:sz w:val="20"/>
                <w:szCs w:val="20"/>
              </w:rPr>
              <w:t>(</w:t>
            </w:r>
            <w:r w:rsidR="00387609" w:rsidRPr="00962405">
              <w:rPr>
                <w:b/>
                <w:sz w:val="20"/>
                <w:szCs w:val="20"/>
              </w:rPr>
              <w:t>exact legal title or name of Respondent)</w:t>
            </w:r>
          </w:p>
          <w:p w14:paraId="370E8166" w14:textId="537C3127" w:rsidR="00387609" w:rsidRPr="00962405" w:rsidRDefault="00387609" w:rsidP="00070830">
            <w:pPr>
              <w:spacing w:before="120" w:after="120"/>
              <w:rPr>
                <w:b/>
                <w:sz w:val="20"/>
                <w:szCs w:val="20"/>
              </w:rPr>
            </w:pPr>
            <w:r w:rsidRPr="00962405">
              <w:rPr>
                <w:sz w:val="20"/>
                <w:szCs w:val="20"/>
              </w:rPr>
              <w:t>and that I have examined this report and that to the best of my knowledge and belief, all statements in this report are true, correct and complete.</w:t>
            </w:r>
          </w:p>
        </w:tc>
      </w:tr>
      <w:tr w:rsidR="00387609" w:rsidRPr="00962405" w14:paraId="3F39B342" w14:textId="77777777" w:rsidTr="00387609">
        <w:trPr>
          <w:trHeight w:val="377"/>
        </w:trPr>
        <w:tc>
          <w:tcPr>
            <w:tcW w:w="5940" w:type="dxa"/>
            <w:shd w:val="clear" w:color="auto" w:fill="auto"/>
          </w:tcPr>
          <w:p w14:paraId="4F338FF3" w14:textId="2BA9CB4E" w:rsidR="00387609" w:rsidRPr="00962405" w:rsidRDefault="00387609" w:rsidP="00387609">
            <w:pPr>
              <w:spacing w:before="120" w:after="120"/>
              <w:rPr>
                <w:b/>
                <w:sz w:val="20"/>
                <w:szCs w:val="20"/>
              </w:rPr>
            </w:pPr>
            <w:r w:rsidRPr="00962405">
              <w:rPr>
                <w:b/>
                <w:sz w:val="20"/>
                <w:szCs w:val="20"/>
              </w:rPr>
              <w:t>Signature</w:t>
            </w:r>
          </w:p>
        </w:tc>
        <w:tc>
          <w:tcPr>
            <w:tcW w:w="4860" w:type="dxa"/>
            <w:shd w:val="clear" w:color="auto" w:fill="auto"/>
          </w:tcPr>
          <w:p w14:paraId="08264535"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[signature]</w:t>
            </w:r>
          </w:p>
        </w:tc>
      </w:tr>
      <w:tr w:rsidR="00387609" w:rsidRPr="00962405" w14:paraId="48928990" w14:textId="77777777" w:rsidTr="00387609">
        <w:trPr>
          <w:trHeight w:val="377"/>
        </w:trPr>
        <w:tc>
          <w:tcPr>
            <w:tcW w:w="5940" w:type="dxa"/>
            <w:shd w:val="clear" w:color="auto" w:fill="auto"/>
          </w:tcPr>
          <w:p w14:paraId="239EBCE0" w14:textId="6A26CE8B" w:rsidR="00387609" w:rsidRPr="00962405" w:rsidRDefault="00387609" w:rsidP="00387609">
            <w:pPr>
              <w:spacing w:before="120" w:after="120"/>
              <w:rPr>
                <w:sz w:val="20"/>
                <w:szCs w:val="20"/>
              </w:rPr>
            </w:pPr>
            <w:r w:rsidRPr="00962405">
              <w:rPr>
                <w:b/>
                <w:sz w:val="20"/>
                <w:szCs w:val="20"/>
              </w:rPr>
              <w:t xml:space="preserve">Date (mm/dd/yyyy) </w:t>
            </w:r>
            <w:r w:rsidRPr="00962405">
              <w:rPr>
                <w:sz w:val="20"/>
                <w:szCs w:val="20"/>
              </w:rPr>
              <w:t>(When filing a biennial ownership report, date of signature below must be no earlier than Oct. 1 of the filing year.)</w:t>
            </w:r>
          </w:p>
        </w:tc>
        <w:tc>
          <w:tcPr>
            <w:tcW w:w="4860" w:type="dxa"/>
            <w:shd w:val="clear" w:color="auto" w:fill="auto"/>
          </w:tcPr>
          <w:p w14:paraId="1BC0A54F"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[date]</w:t>
            </w:r>
          </w:p>
        </w:tc>
      </w:tr>
      <w:tr w:rsidR="00387609" w:rsidRPr="00962405" w14:paraId="4C97F269" w14:textId="77777777" w:rsidTr="00387609">
        <w:trPr>
          <w:trHeight w:val="377"/>
        </w:trPr>
        <w:tc>
          <w:tcPr>
            <w:tcW w:w="5940" w:type="dxa"/>
            <w:shd w:val="clear" w:color="auto" w:fill="auto"/>
          </w:tcPr>
          <w:p w14:paraId="38B42631" w14:textId="7A19A315" w:rsidR="00387609" w:rsidRPr="00962405" w:rsidRDefault="005D3C60" w:rsidP="005D3C60">
            <w:pPr>
              <w:spacing w:before="120" w:after="120"/>
              <w:rPr>
                <w:sz w:val="20"/>
                <w:szCs w:val="20"/>
              </w:rPr>
            </w:pPr>
            <w:r w:rsidRPr="005D3C60">
              <w:rPr>
                <w:b/>
                <w:sz w:val="20"/>
                <w:szCs w:val="20"/>
              </w:rPr>
              <w:t>Telephone Number</w:t>
            </w:r>
            <w:r>
              <w:rPr>
                <w:sz w:val="20"/>
                <w:szCs w:val="20"/>
              </w:rPr>
              <w:t xml:space="preserve"> </w:t>
            </w:r>
            <w:r w:rsidR="00387609" w:rsidRPr="00962405">
              <w:rPr>
                <w:sz w:val="20"/>
                <w:szCs w:val="20"/>
              </w:rPr>
              <w:t>(Include area code)</w:t>
            </w:r>
          </w:p>
        </w:tc>
        <w:tc>
          <w:tcPr>
            <w:tcW w:w="4860" w:type="dxa"/>
            <w:shd w:val="clear" w:color="auto" w:fill="auto"/>
          </w:tcPr>
          <w:p w14:paraId="7229E736" w14:textId="77777777" w:rsidR="00387609" w:rsidRPr="00962405" w:rsidRDefault="00387609" w:rsidP="00387609">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[telephone number]</w:t>
            </w:r>
          </w:p>
        </w:tc>
      </w:tr>
    </w:tbl>
    <w:p w14:paraId="38A81766" w14:textId="5545D8F8" w:rsidR="00C32981" w:rsidRPr="00C32981" w:rsidRDefault="00C32981" w:rsidP="00C32981">
      <w:pPr>
        <w:pStyle w:val="NormalWeb"/>
        <w:jc w:val="center"/>
        <w:rPr>
          <w:rFonts w:asciiTheme="minorHAnsi" w:hAnsiTheme="minorHAnsi" w:cstheme="minorHAnsi"/>
          <w:sz w:val="16"/>
          <w:szCs w:val="16"/>
        </w:rPr>
      </w:pPr>
      <w:r w:rsidRPr="00962405">
        <w:rPr>
          <w:rFonts w:asciiTheme="minorHAnsi" w:hAnsiTheme="minorHAnsi" w:cstheme="minorHAnsi"/>
          <w:sz w:val="16"/>
          <w:szCs w:val="16"/>
        </w:rPr>
        <w:t>WILLFUL FALSE STATEMENTS ON THIS FORM ARE PUNISHABLE BY FINE AND/OR IMPRISONMENT (U.S. CODE, TITLE 18, SECTION 1001), AND/OR REVOCATION OF ANY STATION LICENSE OR CONSTRUCTION PERMIT (U.S. CODE, TITLE 47, SECTION 312(a)(1)), AND/OR FORFEITURE (U.S. CODE, TITLE 47, SECTION 503).</w:t>
      </w:r>
    </w:p>
    <w:p w14:paraId="7C3B8048" w14:textId="77777777" w:rsidR="00D711AB" w:rsidRDefault="00D711AB" w:rsidP="00042E7A"/>
    <w:sectPr w:rsidR="00D711AB" w:rsidSect="00C24F17">
      <w:headerReference w:type="default" r:id="rId50"/>
      <w:footerReference w:type="default" r:id="rId51"/>
      <w:headerReference w:type="first" r:id="rId52"/>
      <w:footerReference w:type="first" r:id="rId53"/>
      <w:pgSz w:w="12240" w:h="15840"/>
      <w:pgMar w:top="720" w:right="720" w:bottom="720" w:left="720" w:header="14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31C95" w14:textId="77777777" w:rsidR="00121296" w:rsidRDefault="00121296" w:rsidP="00CC4223">
      <w:pPr>
        <w:spacing w:after="0" w:line="240" w:lineRule="auto"/>
      </w:pPr>
      <w:r>
        <w:separator/>
      </w:r>
    </w:p>
  </w:endnote>
  <w:endnote w:type="continuationSeparator" w:id="0">
    <w:p w14:paraId="7191F4AB" w14:textId="77777777" w:rsidR="00121296" w:rsidRDefault="00121296" w:rsidP="00CC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napToGrid w:val="0"/>
        <w:kern w:val="28"/>
        <w:szCs w:val="20"/>
      </w:rPr>
      <w:id w:val="417145203"/>
      <w:docPartObj>
        <w:docPartGallery w:val="Page Numbers (Bottom of Page)"/>
        <w:docPartUnique/>
      </w:docPartObj>
    </w:sdtPr>
    <w:sdtEndPr>
      <w:rPr>
        <w:noProof/>
      </w:rPr>
    </w:sdtEndPr>
    <w:sdtContent>
      <w:p w14:paraId="27440A7C" w14:textId="14F891A7" w:rsidR="00121296" w:rsidRPr="00B77133" w:rsidRDefault="00121296" w:rsidP="00B77133">
        <w:pPr>
          <w:widowControl w:val="0"/>
          <w:tabs>
            <w:tab w:val="center" w:pos="4320"/>
            <w:tab w:val="right" w:pos="8640"/>
          </w:tabs>
          <w:spacing w:before="120" w:after="0" w:line="240" w:lineRule="auto"/>
          <w:jc w:val="center"/>
          <w:rPr>
            <w:rFonts w:ascii="Times New Roman" w:eastAsia="Times New Roman" w:hAnsi="Times New Roman" w:cs="Times New Roman"/>
            <w:snapToGrid w:val="0"/>
            <w:kern w:val="28"/>
            <w:szCs w:val="20"/>
          </w:rPr>
        </w:pPr>
        <w:r w:rsidRPr="00B77133">
          <w:rPr>
            <w:rFonts w:ascii="Times New Roman" w:eastAsia="Times New Roman" w:hAnsi="Times New Roman" w:cs="Times New Roman"/>
            <w:snapToGrid w:val="0"/>
            <w:kern w:val="28"/>
            <w:szCs w:val="20"/>
          </w:rPr>
          <w:fldChar w:fldCharType="begin"/>
        </w:r>
        <w:r w:rsidRPr="00B77133">
          <w:rPr>
            <w:rFonts w:ascii="Times New Roman" w:eastAsia="Times New Roman" w:hAnsi="Times New Roman" w:cs="Times New Roman"/>
            <w:snapToGrid w:val="0"/>
            <w:kern w:val="28"/>
            <w:szCs w:val="20"/>
          </w:rPr>
          <w:instrText xml:space="preserve"> PAGE   \* MERGEFORMAT </w:instrText>
        </w:r>
        <w:r w:rsidRPr="00B77133">
          <w:rPr>
            <w:rFonts w:ascii="Times New Roman" w:eastAsia="Times New Roman" w:hAnsi="Times New Roman" w:cs="Times New Roman"/>
            <w:snapToGrid w:val="0"/>
            <w:kern w:val="28"/>
            <w:szCs w:val="20"/>
          </w:rPr>
          <w:fldChar w:fldCharType="separate"/>
        </w:r>
        <w:r w:rsidR="00760AD3">
          <w:rPr>
            <w:rFonts w:ascii="Times New Roman" w:eastAsia="Times New Roman" w:hAnsi="Times New Roman" w:cs="Times New Roman"/>
            <w:noProof/>
            <w:snapToGrid w:val="0"/>
            <w:kern w:val="28"/>
            <w:szCs w:val="20"/>
          </w:rPr>
          <w:t>2</w:t>
        </w:r>
        <w:r w:rsidRPr="00B77133">
          <w:rPr>
            <w:rFonts w:ascii="Times New Roman" w:eastAsia="Times New Roman" w:hAnsi="Times New Roman" w:cs="Times New Roman"/>
            <w:noProof/>
            <w:snapToGrid w:val="0"/>
            <w:kern w:val="28"/>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napToGrid w:val="0"/>
        <w:kern w:val="28"/>
        <w:szCs w:val="20"/>
      </w:rPr>
      <w:id w:val="-1967569089"/>
      <w:docPartObj>
        <w:docPartGallery w:val="Page Numbers (Bottom of Page)"/>
        <w:docPartUnique/>
      </w:docPartObj>
    </w:sdtPr>
    <w:sdtEndPr>
      <w:rPr>
        <w:noProof/>
        <w:sz w:val="18"/>
        <w:szCs w:val="18"/>
      </w:rPr>
    </w:sdtEndPr>
    <w:sdtContent>
      <w:p w14:paraId="56398544" w14:textId="37DB101C" w:rsidR="00121296" w:rsidRPr="004F5271" w:rsidRDefault="00121296" w:rsidP="006D3985">
        <w:pPr>
          <w:widowControl w:val="0"/>
          <w:tabs>
            <w:tab w:val="center" w:pos="4320"/>
            <w:tab w:val="left" w:pos="8640"/>
            <w:tab w:val="left" w:pos="9000"/>
          </w:tabs>
          <w:spacing w:before="120" w:after="0" w:line="240" w:lineRule="auto"/>
          <w:rPr>
            <w:rFonts w:ascii="Times New Roman" w:eastAsia="Times New Roman" w:hAnsi="Times New Roman" w:cs="Times New Roman"/>
            <w:snapToGrid w:val="0"/>
            <w:kern w:val="28"/>
            <w:sz w:val="18"/>
            <w:szCs w:val="18"/>
          </w:rPr>
        </w:pPr>
        <w:r w:rsidRPr="00D4082C">
          <w:rPr>
            <w:rFonts w:ascii="Times New Roman" w:eastAsia="Times New Roman" w:hAnsi="Times New Roman" w:cs="Times New Roman"/>
            <w:i/>
            <w:snapToGrid w:val="0"/>
            <w:kern w:val="28"/>
            <w:szCs w:val="20"/>
          </w:rPr>
          <w:t xml:space="preserve"> </w:t>
        </w:r>
        <w:r w:rsidRPr="00D4082C">
          <w:rPr>
            <w:rFonts w:ascii="Times New Roman" w:eastAsia="Times New Roman" w:hAnsi="Times New Roman" w:cs="Times New Roman"/>
            <w:i/>
            <w:snapToGrid w:val="0"/>
            <w:kern w:val="28"/>
            <w:szCs w:val="20"/>
          </w:rPr>
          <w:tab/>
        </w:r>
        <w:r w:rsidRPr="00D4082C">
          <w:rPr>
            <w:rFonts w:ascii="Times New Roman" w:eastAsia="Times New Roman" w:hAnsi="Times New Roman" w:cs="Times New Roman"/>
            <w:i/>
            <w:snapToGrid w:val="0"/>
            <w:kern w:val="28"/>
            <w:szCs w:val="20"/>
          </w:rPr>
          <w:tab/>
        </w:r>
        <w:r w:rsidRPr="004F5271">
          <w:rPr>
            <w:rFonts w:ascii="Times New Roman" w:eastAsia="Times New Roman" w:hAnsi="Times New Roman" w:cs="Times New Roman"/>
            <w:snapToGrid w:val="0"/>
            <w:kern w:val="28"/>
            <w:sz w:val="18"/>
            <w:szCs w:val="18"/>
          </w:rPr>
          <w:t xml:space="preserve">FCC </w:t>
        </w:r>
        <w:r>
          <w:rPr>
            <w:rFonts w:ascii="Times New Roman" w:eastAsia="Times New Roman" w:hAnsi="Times New Roman" w:cs="Times New Roman"/>
            <w:snapToGrid w:val="0"/>
            <w:kern w:val="28"/>
            <w:sz w:val="18"/>
            <w:szCs w:val="18"/>
          </w:rPr>
          <w:t xml:space="preserve">Form </w:t>
        </w:r>
        <w:r w:rsidRPr="004F5271">
          <w:rPr>
            <w:rFonts w:ascii="Times New Roman" w:eastAsia="Times New Roman" w:hAnsi="Times New Roman" w:cs="Times New Roman"/>
            <w:snapToGrid w:val="0"/>
            <w:kern w:val="28"/>
            <w:sz w:val="18"/>
            <w:szCs w:val="18"/>
          </w:rPr>
          <w:t>323-E Instructions</w:t>
        </w:r>
      </w:p>
      <w:p w14:paraId="43FCD2E9" w14:textId="3CF4EAD4" w:rsidR="00121296" w:rsidRPr="004F5271" w:rsidRDefault="00121296" w:rsidP="006D3985">
        <w:pPr>
          <w:widowControl w:val="0"/>
          <w:tabs>
            <w:tab w:val="center" w:pos="4320"/>
            <w:tab w:val="left" w:pos="8640"/>
          </w:tabs>
          <w:spacing w:after="0" w:line="240" w:lineRule="auto"/>
          <w:rPr>
            <w:rFonts w:ascii="Times New Roman" w:eastAsia="Times New Roman" w:hAnsi="Times New Roman" w:cs="Times New Roman"/>
            <w:snapToGrid w:val="0"/>
            <w:kern w:val="28"/>
            <w:sz w:val="18"/>
            <w:szCs w:val="18"/>
          </w:rPr>
        </w:pPr>
        <w:r w:rsidRPr="004F5271">
          <w:rPr>
            <w:rFonts w:ascii="Times New Roman" w:eastAsia="Times New Roman" w:hAnsi="Times New Roman" w:cs="Times New Roman"/>
            <w:snapToGrid w:val="0"/>
            <w:kern w:val="28"/>
            <w:sz w:val="18"/>
            <w:szCs w:val="18"/>
          </w:rPr>
          <w:tab/>
        </w:r>
        <w:r w:rsidRPr="004F5271">
          <w:rPr>
            <w:rFonts w:ascii="Times New Roman" w:eastAsia="Times New Roman" w:hAnsi="Times New Roman" w:cs="Times New Roman"/>
            <w:snapToGrid w:val="0"/>
            <w:kern w:val="28"/>
            <w:sz w:val="18"/>
            <w:szCs w:val="18"/>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725B" w14:textId="31BC9DE9" w:rsidR="00121296" w:rsidRPr="004B2A59" w:rsidRDefault="00121296">
    <w:pPr>
      <w:pStyle w:val="Footer"/>
      <w:rPr>
        <w:sz w:val="16"/>
        <w:szCs w:val="16"/>
      </w:rPr>
    </w:pPr>
    <w:r>
      <w:rPr>
        <w:sz w:val="16"/>
        <w:szCs w:val="16"/>
      </w:rPr>
      <w:t xml:space="preserve">FCC Form 323-E (Page </w:t>
    </w:r>
    <w:r w:rsidRPr="004B2A59">
      <w:rPr>
        <w:sz w:val="16"/>
        <w:szCs w:val="16"/>
      </w:rPr>
      <w:fldChar w:fldCharType="begin"/>
    </w:r>
    <w:r w:rsidRPr="004B2A59">
      <w:rPr>
        <w:sz w:val="16"/>
        <w:szCs w:val="16"/>
      </w:rPr>
      <w:instrText xml:space="preserve"> PAGE   \* MERGEFORMAT </w:instrText>
    </w:r>
    <w:r w:rsidRPr="004B2A59">
      <w:rPr>
        <w:sz w:val="16"/>
        <w:szCs w:val="16"/>
      </w:rPr>
      <w:fldChar w:fldCharType="separate"/>
    </w:r>
    <w:r>
      <w:rPr>
        <w:noProof/>
        <w:sz w:val="16"/>
        <w:szCs w:val="16"/>
      </w:rPr>
      <w:t>7</w:t>
    </w:r>
    <w:r w:rsidRPr="004B2A59">
      <w:rPr>
        <w:noProof/>
        <w:sz w:val="16"/>
        <w:szCs w:val="16"/>
      </w:rPr>
      <w:fldChar w:fldCharType="end"/>
    </w:r>
    <w:r>
      <w:rPr>
        <w:noProof/>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D9E48" w14:textId="77777777" w:rsidR="00121296" w:rsidRDefault="00121296" w:rsidP="004B2A59">
    <w:pPr>
      <w:pStyle w:val="Footer"/>
      <w:jc w:val="right"/>
      <w:rPr>
        <w:sz w:val="16"/>
        <w:szCs w:val="16"/>
      </w:rPr>
    </w:pPr>
    <w:r>
      <w:rPr>
        <w:sz w:val="16"/>
        <w:szCs w:val="16"/>
      </w:rPr>
      <w:t>FCC Form 323-E</w:t>
    </w:r>
  </w:p>
  <w:p w14:paraId="721E2C9C" w14:textId="48213C82" w:rsidR="00121296" w:rsidRPr="004B2A59" w:rsidRDefault="00121296" w:rsidP="004B2A59">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AD894" w14:textId="77777777" w:rsidR="00121296" w:rsidRDefault="00121296" w:rsidP="00CC4223">
      <w:pPr>
        <w:spacing w:after="0" w:line="240" w:lineRule="auto"/>
      </w:pPr>
      <w:r>
        <w:separator/>
      </w:r>
    </w:p>
  </w:footnote>
  <w:footnote w:type="continuationSeparator" w:id="0">
    <w:p w14:paraId="1D27603B" w14:textId="77777777" w:rsidR="00121296" w:rsidRDefault="00121296" w:rsidP="00CC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8806" w14:textId="70C58EB5" w:rsidR="00121296" w:rsidRPr="004F5271" w:rsidRDefault="00121296" w:rsidP="00D62965">
    <w:pPr>
      <w:widowControl w:val="0"/>
      <w:tabs>
        <w:tab w:val="left" w:pos="8100"/>
      </w:tabs>
      <w:spacing w:after="100" w:line="240" w:lineRule="auto"/>
      <w:contextualSpacing/>
      <w:rPr>
        <w:rFonts w:ascii="Times New Roman" w:eastAsia="Times New Roman" w:hAnsi="Times New Roman" w:cs="Times New Roman"/>
        <w:snapToGrid w:val="0"/>
        <w:kern w:val="28"/>
        <w:sz w:val="18"/>
        <w:szCs w:val="18"/>
      </w:rPr>
    </w:pPr>
    <w:r w:rsidRPr="004F5271">
      <w:rPr>
        <w:rFonts w:ascii="Times New Roman" w:eastAsia="Times New Roman" w:hAnsi="Times New Roman" w:cs="Times New Roman"/>
        <w:snapToGrid w:val="0"/>
        <w:kern w:val="28"/>
        <w:sz w:val="18"/>
        <w:szCs w:val="18"/>
      </w:rPr>
      <w:t>Federal</w:t>
    </w:r>
    <w:r>
      <w:rPr>
        <w:rFonts w:ascii="Times New Roman" w:eastAsia="Times New Roman" w:hAnsi="Times New Roman" w:cs="Times New Roman"/>
        <w:snapToGrid w:val="0"/>
        <w:kern w:val="28"/>
        <w:sz w:val="18"/>
        <w:szCs w:val="18"/>
      </w:rPr>
      <w:t xml:space="preserve"> Communications Commission</w:t>
    </w:r>
    <w:r>
      <w:rPr>
        <w:rFonts w:ascii="Times New Roman" w:eastAsia="Times New Roman" w:hAnsi="Times New Roman" w:cs="Times New Roman"/>
        <w:snapToGrid w:val="0"/>
        <w:kern w:val="28"/>
        <w:sz w:val="18"/>
        <w:szCs w:val="18"/>
      </w:rPr>
      <w:tab/>
    </w:r>
    <w:r w:rsidR="00D62965">
      <w:rPr>
        <w:rFonts w:ascii="Times New Roman" w:eastAsia="Times New Roman" w:hAnsi="Times New Roman" w:cs="Times New Roman"/>
        <w:snapToGrid w:val="0"/>
        <w:kern w:val="28"/>
        <w:sz w:val="18"/>
        <w:szCs w:val="18"/>
      </w:rPr>
      <w:t xml:space="preserve">Not Yet </w:t>
    </w:r>
    <w:r w:rsidRPr="004F5271">
      <w:rPr>
        <w:rFonts w:ascii="Times New Roman" w:eastAsia="Times New Roman" w:hAnsi="Times New Roman" w:cs="Times New Roman"/>
        <w:snapToGrid w:val="0"/>
        <w:kern w:val="28"/>
        <w:sz w:val="18"/>
        <w:szCs w:val="18"/>
      </w:rPr>
      <w:t xml:space="preserve">Approved by OMB </w:t>
    </w:r>
    <w:r w:rsidRPr="004F5271">
      <w:rPr>
        <w:rFonts w:ascii="Times New Roman" w:eastAsia="Times New Roman" w:hAnsi="Times New Roman" w:cs="Times New Roman"/>
        <w:snapToGrid w:val="0"/>
        <w:kern w:val="28"/>
        <w:sz w:val="18"/>
        <w:szCs w:val="18"/>
      </w:rPr>
      <w:br/>
      <w:t>Washington, D</w:t>
    </w:r>
    <w:r>
      <w:rPr>
        <w:rFonts w:ascii="Times New Roman" w:eastAsia="Times New Roman" w:hAnsi="Times New Roman" w:cs="Times New Roman"/>
        <w:snapToGrid w:val="0"/>
        <w:kern w:val="28"/>
        <w:sz w:val="18"/>
        <w:szCs w:val="18"/>
      </w:rPr>
      <w:t>.C. 20554</w:t>
    </w:r>
    <w:r>
      <w:rPr>
        <w:rFonts w:ascii="Times New Roman" w:eastAsia="Times New Roman" w:hAnsi="Times New Roman" w:cs="Times New Roman"/>
        <w:snapToGrid w:val="0"/>
        <w:kern w:val="28"/>
        <w:sz w:val="18"/>
        <w:szCs w:val="18"/>
      </w:rPr>
      <w:tab/>
    </w:r>
    <w:r w:rsidRPr="004F5271">
      <w:rPr>
        <w:rFonts w:ascii="Times New Roman" w:eastAsia="Times New Roman" w:hAnsi="Times New Roman" w:cs="Times New Roman"/>
        <w:snapToGrid w:val="0"/>
        <w:kern w:val="28"/>
        <w:sz w:val="18"/>
        <w:szCs w:val="18"/>
      </w:rPr>
      <w:t>3060-0084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ED9C" w14:textId="77777777" w:rsidR="00121296" w:rsidRDefault="00121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2C" w14:textId="77777777" w:rsidR="00121296" w:rsidRDefault="00121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A4476"/>
    <w:multiLevelType w:val="hybridMultilevel"/>
    <w:tmpl w:val="71E00268"/>
    <w:lvl w:ilvl="0" w:tplc="555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D66E4"/>
    <w:multiLevelType w:val="hybridMultilevel"/>
    <w:tmpl w:val="EBD4A2C6"/>
    <w:lvl w:ilvl="0" w:tplc="F416AD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D3"/>
    <w:rsid w:val="00011345"/>
    <w:rsid w:val="00042E7A"/>
    <w:rsid w:val="00050008"/>
    <w:rsid w:val="0006071D"/>
    <w:rsid w:val="00070830"/>
    <w:rsid w:val="000C0B21"/>
    <w:rsid w:val="000D7115"/>
    <w:rsid w:val="000E05E3"/>
    <w:rsid w:val="00103ACD"/>
    <w:rsid w:val="00121296"/>
    <w:rsid w:val="00125CB2"/>
    <w:rsid w:val="00130421"/>
    <w:rsid w:val="0014532B"/>
    <w:rsid w:val="001609A8"/>
    <w:rsid w:val="0016716E"/>
    <w:rsid w:val="001B7FDE"/>
    <w:rsid w:val="001C1D74"/>
    <w:rsid w:val="002074FB"/>
    <w:rsid w:val="00251A07"/>
    <w:rsid w:val="002648EA"/>
    <w:rsid w:val="002E0E63"/>
    <w:rsid w:val="00317EF7"/>
    <w:rsid w:val="0032570B"/>
    <w:rsid w:val="00354ACA"/>
    <w:rsid w:val="00365E7B"/>
    <w:rsid w:val="0037313D"/>
    <w:rsid w:val="00387609"/>
    <w:rsid w:val="003C1370"/>
    <w:rsid w:val="003E57EA"/>
    <w:rsid w:val="003E61FC"/>
    <w:rsid w:val="00402FD9"/>
    <w:rsid w:val="00412619"/>
    <w:rsid w:val="004456A9"/>
    <w:rsid w:val="0045050B"/>
    <w:rsid w:val="004564BC"/>
    <w:rsid w:val="00494630"/>
    <w:rsid w:val="004B2A59"/>
    <w:rsid w:val="004B6260"/>
    <w:rsid w:val="004C04A2"/>
    <w:rsid w:val="004D3A6B"/>
    <w:rsid w:val="004E1870"/>
    <w:rsid w:val="004F1B1E"/>
    <w:rsid w:val="004F5271"/>
    <w:rsid w:val="00522E6C"/>
    <w:rsid w:val="00567303"/>
    <w:rsid w:val="005D3BBE"/>
    <w:rsid w:val="005D3C60"/>
    <w:rsid w:val="0063264A"/>
    <w:rsid w:val="00635E59"/>
    <w:rsid w:val="006477A2"/>
    <w:rsid w:val="006505E1"/>
    <w:rsid w:val="00676253"/>
    <w:rsid w:val="006C2D9D"/>
    <w:rsid w:val="006D3985"/>
    <w:rsid w:val="006F1689"/>
    <w:rsid w:val="006F1873"/>
    <w:rsid w:val="007372C0"/>
    <w:rsid w:val="00752CA1"/>
    <w:rsid w:val="00754AC6"/>
    <w:rsid w:val="00760045"/>
    <w:rsid w:val="00760AD3"/>
    <w:rsid w:val="00760D97"/>
    <w:rsid w:val="00764D04"/>
    <w:rsid w:val="007710EE"/>
    <w:rsid w:val="007778C1"/>
    <w:rsid w:val="00795B2B"/>
    <w:rsid w:val="00800427"/>
    <w:rsid w:val="00813D7C"/>
    <w:rsid w:val="00820179"/>
    <w:rsid w:val="008217E4"/>
    <w:rsid w:val="008271DF"/>
    <w:rsid w:val="008377F9"/>
    <w:rsid w:val="00845C30"/>
    <w:rsid w:val="00853443"/>
    <w:rsid w:val="008640BF"/>
    <w:rsid w:val="008717C2"/>
    <w:rsid w:val="008A3851"/>
    <w:rsid w:val="008B6AA3"/>
    <w:rsid w:val="008C05CD"/>
    <w:rsid w:val="008C6D88"/>
    <w:rsid w:val="008D02FB"/>
    <w:rsid w:val="008D4426"/>
    <w:rsid w:val="008F2FAD"/>
    <w:rsid w:val="008F4FBE"/>
    <w:rsid w:val="009065EA"/>
    <w:rsid w:val="009068EE"/>
    <w:rsid w:val="009309C6"/>
    <w:rsid w:val="0093100E"/>
    <w:rsid w:val="009416AA"/>
    <w:rsid w:val="00951762"/>
    <w:rsid w:val="00962405"/>
    <w:rsid w:val="00976F0C"/>
    <w:rsid w:val="009801B8"/>
    <w:rsid w:val="009B1F28"/>
    <w:rsid w:val="00A10092"/>
    <w:rsid w:val="00A214A1"/>
    <w:rsid w:val="00A2176F"/>
    <w:rsid w:val="00A37B89"/>
    <w:rsid w:val="00A749BF"/>
    <w:rsid w:val="00A93C41"/>
    <w:rsid w:val="00A94B15"/>
    <w:rsid w:val="00AA38A7"/>
    <w:rsid w:val="00AE37D3"/>
    <w:rsid w:val="00AF641E"/>
    <w:rsid w:val="00B23D22"/>
    <w:rsid w:val="00B312D5"/>
    <w:rsid w:val="00B611FD"/>
    <w:rsid w:val="00B71852"/>
    <w:rsid w:val="00B77133"/>
    <w:rsid w:val="00BA6651"/>
    <w:rsid w:val="00BB545C"/>
    <w:rsid w:val="00BF2044"/>
    <w:rsid w:val="00BF3B14"/>
    <w:rsid w:val="00C24F17"/>
    <w:rsid w:val="00C32981"/>
    <w:rsid w:val="00C559F6"/>
    <w:rsid w:val="00CB64CF"/>
    <w:rsid w:val="00CC4223"/>
    <w:rsid w:val="00D379D8"/>
    <w:rsid w:val="00D4082C"/>
    <w:rsid w:val="00D42FBB"/>
    <w:rsid w:val="00D62965"/>
    <w:rsid w:val="00D711AB"/>
    <w:rsid w:val="00D73505"/>
    <w:rsid w:val="00D85144"/>
    <w:rsid w:val="00DA495D"/>
    <w:rsid w:val="00DB562F"/>
    <w:rsid w:val="00DC15C7"/>
    <w:rsid w:val="00DC6DF8"/>
    <w:rsid w:val="00DD1825"/>
    <w:rsid w:val="00DF1429"/>
    <w:rsid w:val="00E20399"/>
    <w:rsid w:val="00E535AC"/>
    <w:rsid w:val="00E711B1"/>
    <w:rsid w:val="00E93916"/>
    <w:rsid w:val="00EA27F3"/>
    <w:rsid w:val="00EB3E3C"/>
    <w:rsid w:val="00ED2110"/>
    <w:rsid w:val="00EE7A50"/>
    <w:rsid w:val="00F40B18"/>
    <w:rsid w:val="00F517E5"/>
    <w:rsid w:val="00F70421"/>
    <w:rsid w:val="00F72607"/>
    <w:rsid w:val="00F8486B"/>
    <w:rsid w:val="00FD20E8"/>
    <w:rsid w:val="00FF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96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23"/>
  </w:style>
  <w:style w:type="paragraph" w:styleId="Footer">
    <w:name w:val="footer"/>
    <w:basedOn w:val="Normal"/>
    <w:link w:val="FooterChar"/>
    <w:uiPriority w:val="99"/>
    <w:unhideWhenUsed/>
    <w:rsid w:val="00CC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23"/>
  </w:style>
  <w:style w:type="paragraph" w:styleId="Footer">
    <w:name w:val="footer"/>
    <w:basedOn w:val="Normal"/>
    <w:link w:val="FooterChar"/>
    <w:uiPriority w:val="99"/>
    <w:unhideWhenUsed/>
    <w:rsid w:val="00CC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c.gov/encyclopedia/media-bureau-filing-systems-and-databases" TargetMode="External"/><Relationship Id="rId18" Type="http://schemas.openxmlformats.org/officeDocument/2006/relationships/hyperlink" Target="https://www.fcc.gov/media/ownership-report-commercial-broadcast-station-form-323" TargetMode="External"/><Relationship Id="rId26" Type="http://schemas.openxmlformats.org/officeDocument/2006/relationships/control" Target="activeX/activeX4.xml"/><Relationship Id="rId39" Type="http://schemas.openxmlformats.org/officeDocument/2006/relationships/control" Target="activeX/activeX17.xml"/><Relationship Id="rId21" Type="http://schemas.openxmlformats.org/officeDocument/2006/relationships/image" Target="media/image2.wmf"/><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cc.gov/encyclopedia/media-bureau-filing-systems-and-databases" TargetMode="External"/><Relationship Id="rId17" Type="http://schemas.openxmlformats.org/officeDocument/2006/relationships/hyperlink" Target="https://www.fcc.gov/media/ownership-report-commercial-broadcast-station-form-323" TargetMode="External"/><Relationship Id="rId25"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control" Target="activeX/activeX24.xml"/><Relationship Id="rId2" Type="http://schemas.openxmlformats.org/officeDocument/2006/relationships/numbering" Target="numbering.xml"/><Relationship Id="rId16" Type="http://schemas.openxmlformats.org/officeDocument/2006/relationships/hyperlink" Target="https://www.fcc.gov/licensing-databases/general/online-filing" TargetMode="External"/><Relationship Id="rId20" Type="http://schemas.openxmlformats.org/officeDocument/2006/relationships/image" Target="media/image1.png"/><Relationship Id="rId29" Type="http://schemas.openxmlformats.org/officeDocument/2006/relationships/control" Target="activeX/activeX7.xml"/><Relationship Id="rId41" Type="http://schemas.openxmlformats.org/officeDocument/2006/relationships/control" Target="activeX/activeX1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ontrol" Target="activeX/activeX2.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fcc.gov/licensing-databases/general/online-filing" TargetMode="External"/><Relationship Id="rId23" Type="http://schemas.openxmlformats.org/officeDocument/2006/relationships/control" Target="activeX/activeX1.xml"/><Relationship Id="rId28" Type="http://schemas.openxmlformats.org/officeDocument/2006/relationships/control" Target="activeX/activeX6.xml"/><Relationship Id="rId36" Type="http://schemas.openxmlformats.org/officeDocument/2006/relationships/control" Target="activeX/activeX14.xml"/><Relationship Id="rId49" Type="http://schemas.openxmlformats.org/officeDocument/2006/relationships/control" Target="activeX/activeX27.xml"/><Relationship Id="rId10" Type="http://schemas.openxmlformats.org/officeDocument/2006/relationships/header" Target="header1.xml"/><Relationship Id="rId19" Type="http://schemas.openxmlformats.org/officeDocument/2006/relationships/hyperlink" Target="mailto:pra@fcc.gov" TargetMode="External"/><Relationship Id="rId31" Type="http://schemas.openxmlformats.org/officeDocument/2006/relationships/control" Target="activeX/activeX9.xml"/><Relationship Id="rId44" Type="http://schemas.openxmlformats.org/officeDocument/2006/relationships/control" Target="activeX/activeX22.xm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cc.gov/encyclopedia/media-bureau-filing-systems-and-databases" TargetMode="Externa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3.xml"/><Relationship Id="rId43" Type="http://schemas.openxmlformats.org/officeDocument/2006/relationships/control" Target="activeX/activeX21.xml"/><Relationship Id="rId48" Type="http://schemas.openxmlformats.org/officeDocument/2006/relationships/control" Target="activeX/activeX26.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4DEF-7804-419B-953D-F28DB1DA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9888</Words>
  <Characters>56367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Riehm</dc:creator>
  <cp:keywords/>
  <dc:description/>
  <cp:lastModifiedBy>SYSTEM</cp:lastModifiedBy>
  <cp:revision>2</cp:revision>
  <cp:lastPrinted>2017-11-27T22:20:00Z</cp:lastPrinted>
  <dcterms:created xsi:type="dcterms:W3CDTF">2019-04-03T23:36:00Z</dcterms:created>
  <dcterms:modified xsi:type="dcterms:W3CDTF">2019-04-03T23:36:00Z</dcterms:modified>
</cp:coreProperties>
</file>