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15DE1" w14:textId="77777777" w:rsidR="00F86890" w:rsidRDefault="00F86890" w:rsidP="00F86890">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439B667E" w14:textId="77777777" w:rsidR="00F86890" w:rsidRDefault="00F86890" w:rsidP="00F86890">
      <w:pPr>
        <w:jc w:val="center"/>
      </w:pPr>
      <w:r>
        <w:t>FEDERAL ENERGY REGULATORY COMMISSION</w:t>
      </w:r>
    </w:p>
    <w:p w14:paraId="3BB7BCE0" w14:textId="77777777" w:rsidR="00F86890" w:rsidRDefault="00F86890" w:rsidP="00F86890"/>
    <w:p w14:paraId="12D5B3B2" w14:textId="1BA90F9E" w:rsidR="00F86890" w:rsidRDefault="00F86890" w:rsidP="00F86890">
      <w:pPr>
        <w:jc w:val="center"/>
      </w:pPr>
      <w:r w:rsidRPr="00E47BC2">
        <w:t xml:space="preserve">[Docket No. </w:t>
      </w:r>
      <w:r w:rsidR="00462DBE" w:rsidRPr="00E47BC2">
        <w:t>IC</w:t>
      </w:r>
      <w:r w:rsidR="00E47BC2" w:rsidRPr="00E47BC2">
        <w:t>19</w:t>
      </w:r>
      <w:r w:rsidR="007D5934">
        <w:t>-</w:t>
      </w:r>
      <w:r w:rsidR="00511004">
        <w:t>12</w:t>
      </w:r>
      <w:r w:rsidRPr="00E47BC2">
        <w:t>-000]</w:t>
      </w:r>
    </w:p>
    <w:p w14:paraId="2B5B70BB" w14:textId="77777777" w:rsidR="00F86890" w:rsidRDefault="00F86890" w:rsidP="00F86890"/>
    <w:p w14:paraId="6E009132" w14:textId="3F6FFBE1" w:rsidR="00F86890" w:rsidRDefault="00F86890" w:rsidP="00F86890">
      <w:pPr>
        <w:jc w:val="center"/>
      </w:pPr>
      <w:r>
        <w:t>COMMISSION INFORMATION COLLECTION ACTIVITIES (FERC-</w:t>
      </w:r>
      <w:r w:rsidR="007D61F3">
        <w:t>592</w:t>
      </w:r>
      <w:r>
        <w:t>);</w:t>
      </w:r>
    </w:p>
    <w:p w14:paraId="26CF0E25" w14:textId="77777777" w:rsidR="00F86890" w:rsidRDefault="00F86890" w:rsidP="00F86890">
      <w:pPr>
        <w:jc w:val="center"/>
      </w:pPr>
      <w:r>
        <w:t>COMMENT REQUEST; EXTENSION</w:t>
      </w:r>
    </w:p>
    <w:p w14:paraId="705E7954" w14:textId="77777777" w:rsidR="00F86890" w:rsidRDefault="00F86890" w:rsidP="00F86890"/>
    <w:p w14:paraId="73618E30" w14:textId="71F0A993" w:rsidR="00F86890" w:rsidRPr="00A16527" w:rsidRDefault="00F86890" w:rsidP="00CE64F2">
      <w:pPr>
        <w:spacing w:line="480" w:lineRule="auto"/>
        <w:jc w:val="center"/>
      </w:pPr>
      <w:r w:rsidRPr="00A16527">
        <w:t>(</w:t>
      </w:r>
      <w:r w:rsidR="008D6BEE">
        <w:t>December 12, 2018</w:t>
      </w:r>
      <w:r w:rsidRPr="00A16527">
        <w:t>)</w:t>
      </w:r>
    </w:p>
    <w:p w14:paraId="0098BF41" w14:textId="77777777" w:rsidR="00F86890" w:rsidRPr="00A16527" w:rsidRDefault="00CE64F2" w:rsidP="00CE64F2">
      <w:pPr>
        <w:spacing w:line="480" w:lineRule="auto"/>
      </w:pPr>
      <w:r w:rsidRPr="00A16527">
        <w:rPr>
          <w:b/>
        </w:rPr>
        <w:t>AGENCY:</w:t>
      </w:r>
      <w:r w:rsidRPr="00A16527">
        <w:t xml:space="preserve">  </w:t>
      </w:r>
      <w:r w:rsidR="00F86890" w:rsidRPr="00A16527">
        <w:t>Federal Energy Regulatory Commission.</w:t>
      </w:r>
    </w:p>
    <w:p w14:paraId="7EEDBECE" w14:textId="77777777" w:rsidR="00F86890" w:rsidRPr="00A16527" w:rsidRDefault="00CE64F2" w:rsidP="00CE64F2">
      <w:pPr>
        <w:spacing w:line="480" w:lineRule="auto"/>
      </w:pPr>
      <w:r w:rsidRPr="00A16527">
        <w:rPr>
          <w:b/>
        </w:rPr>
        <w:t>ACTION:</w:t>
      </w:r>
      <w:r w:rsidRPr="00A16527">
        <w:t xml:space="preserve">  </w:t>
      </w:r>
      <w:r w:rsidR="00F86890" w:rsidRPr="00A16527">
        <w:t>Notice of information collection and request for comments.</w:t>
      </w:r>
    </w:p>
    <w:p w14:paraId="01BDECC3" w14:textId="79036CD7" w:rsidR="00F86890" w:rsidRPr="00A16527" w:rsidRDefault="00F86890" w:rsidP="00240322">
      <w:pPr>
        <w:spacing w:line="480" w:lineRule="auto"/>
      </w:pPr>
      <w:r w:rsidRPr="00A16527">
        <w:rPr>
          <w:b/>
        </w:rPr>
        <w:t>SUMMARY:</w:t>
      </w:r>
      <w:r w:rsidRPr="00A16527">
        <w:t xml:space="preserve">  In compliance with the requirements of </w:t>
      </w:r>
      <w:r w:rsidR="00DA7F57" w:rsidRPr="00A16527">
        <w:t xml:space="preserve">the </w:t>
      </w:r>
      <w:r w:rsidR="0005366B" w:rsidRPr="00A16527">
        <w:t>Paperwork Reduction Act of 1995</w:t>
      </w:r>
      <w:r w:rsidR="009E1973" w:rsidRPr="00A16527">
        <w:t>,</w:t>
      </w:r>
      <w:r w:rsidRPr="00A16527">
        <w:t xml:space="preserve"> the Federal Energy Regulatory Commission (Commission or FERC) is soliciting public comment on the </w:t>
      </w:r>
      <w:r w:rsidR="00E146ED" w:rsidRPr="00A16527">
        <w:t>currently approved information c</w:t>
      </w:r>
      <w:r w:rsidR="001F6EEA" w:rsidRPr="00A16527">
        <w:t xml:space="preserve">ollection, </w:t>
      </w:r>
      <w:r w:rsidR="00C956E3">
        <w:t>FERC-592</w:t>
      </w:r>
      <w:r w:rsidR="00D75124">
        <w:t xml:space="preserve"> (</w:t>
      </w:r>
      <w:r w:rsidR="00C956E3" w:rsidRPr="00C956E3">
        <w:t>Standards of Conduct for Transmission Provider and Marketing Affiliates of Interstate Pipelines</w:t>
      </w:r>
      <w:r w:rsidR="00D75124">
        <w:t>)</w:t>
      </w:r>
      <w:r w:rsidR="008D6547">
        <w:t>.</w:t>
      </w:r>
    </w:p>
    <w:p w14:paraId="6E30A085" w14:textId="52B98E91" w:rsidR="00F86890" w:rsidRPr="00A16527" w:rsidRDefault="00F86890" w:rsidP="00CE64F2">
      <w:pPr>
        <w:spacing w:line="480" w:lineRule="auto"/>
      </w:pPr>
      <w:r w:rsidRPr="00A16527">
        <w:rPr>
          <w:b/>
        </w:rPr>
        <w:t>DATES:</w:t>
      </w:r>
      <w:r w:rsidRPr="00A16527">
        <w:t xml:space="preserve">  Comments </w:t>
      </w:r>
      <w:r w:rsidR="00DA7F57" w:rsidRPr="00A16527">
        <w:t>on</w:t>
      </w:r>
      <w:r w:rsidRPr="00A16527">
        <w:t xml:space="preserve"> the collection of information are due [</w:t>
      </w:r>
      <w:r w:rsidR="0027273D" w:rsidRPr="00A16527">
        <w:rPr>
          <w:b/>
        </w:rPr>
        <w:t>insert dat</w:t>
      </w:r>
      <w:r w:rsidR="00AE61E0" w:rsidRPr="00A16527">
        <w:rPr>
          <w:b/>
        </w:rPr>
        <w:t>e</w:t>
      </w:r>
      <w:r w:rsidR="0027273D" w:rsidRPr="00A16527">
        <w:rPr>
          <w:b/>
        </w:rPr>
        <w:t xml:space="preserve"> </w:t>
      </w:r>
      <w:r w:rsidR="003B1743">
        <w:rPr>
          <w:b/>
        </w:rPr>
        <w:t xml:space="preserve">that is </w:t>
      </w:r>
      <w:r w:rsidRPr="00A16527">
        <w:rPr>
          <w:b/>
        </w:rPr>
        <w:t>60 days after publication</w:t>
      </w:r>
      <w:r w:rsidR="0027273D" w:rsidRPr="00A16527">
        <w:rPr>
          <w:b/>
        </w:rPr>
        <w:t xml:space="preserve"> </w:t>
      </w:r>
      <w:r w:rsidRPr="00A16527">
        <w:rPr>
          <w:b/>
        </w:rPr>
        <w:t>in the Federal Register</w:t>
      </w:r>
      <w:r w:rsidRPr="00A16527">
        <w:t xml:space="preserve">]. </w:t>
      </w:r>
    </w:p>
    <w:p w14:paraId="5A8B0A8C" w14:textId="2B479B26" w:rsidR="00537276" w:rsidRDefault="00F86890" w:rsidP="00CE64F2">
      <w:pPr>
        <w:spacing w:line="480" w:lineRule="auto"/>
      </w:pPr>
      <w:r w:rsidRPr="00A16527">
        <w:rPr>
          <w:b/>
        </w:rPr>
        <w:t>ADDRESSES:</w:t>
      </w:r>
      <w:r w:rsidRPr="00A16527">
        <w:t xml:space="preserve">  </w:t>
      </w:r>
      <w:r w:rsidR="005346F4" w:rsidRPr="00A16527">
        <w:t>You may submit comments</w:t>
      </w:r>
      <w:r w:rsidR="00537276" w:rsidRPr="00A16527">
        <w:t xml:space="preserve"> </w:t>
      </w:r>
      <w:r w:rsidR="00AB436E" w:rsidRPr="00A16527">
        <w:t>(</w:t>
      </w:r>
      <w:r w:rsidR="00537276" w:rsidRPr="00A16527">
        <w:t xml:space="preserve">identified </w:t>
      </w:r>
      <w:r w:rsidR="00537276" w:rsidRPr="00E47BC2">
        <w:t xml:space="preserve">by Docket No. </w:t>
      </w:r>
      <w:r w:rsidR="007D5934">
        <w:t>IC19-</w:t>
      </w:r>
      <w:r w:rsidR="00511004">
        <w:t>12</w:t>
      </w:r>
      <w:r w:rsidR="00537276" w:rsidRPr="00E47BC2">
        <w:t>-000</w:t>
      </w:r>
      <w:r w:rsidR="00AB436E" w:rsidRPr="00E47BC2">
        <w:t xml:space="preserve">) </w:t>
      </w:r>
      <w:r w:rsidR="00537276" w:rsidRPr="00E47BC2">
        <w:t>by</w:t>
      </w:r>
      <w:r w:rsidR="00537276" w:rsidRPr="00A16527">
        <w:t xml:space="preserve"> </w:t>
      </w:r>
      <w:r w:rsidR="00004A34" w:rsidRPr="00A16527">
        <w:t>either</w:t>
      </w:r>
      <w:r w:rsidR="00537276" w:rsidRPr="00A16527">
        <w:t xml:space="preserve"> of the following methods:</w:t>
      </w:r>
    </w:p>
    <w:p w14:paraId="232093EC" w14:textId="77777777" w:rsidR="008410EA" w:rsidRDefault="00537276" w:rsidP="00AB436E">
      <w:pPr>
        <w:numPr>
          <w:ilvl w:val="0"/>
          <w:numId w:val="2"/>
        </w:numPr>
        <w:tabs>
          <w:tab w:val="clear" w:pos="1500"/>
          <w:tab w:val="num" w:pos="1080"/>
        </w:tabs>
        <w:spacing w:line="480" w:lineRule="auto"/>
        <w:ind w:left="720" w:firstLine="0"/>
      </w:pPr>
      <w:bookmarkStart w:id="1" w:name="OLE_LINK1"/>
      <w:r>
        <w:t>eFiling</w:t>
      </w:r>
      <w:r w:rsidR="00EC657E">
        <w:t xml:space="preserve"> at Commission’s Web Site: </w:t>
      </w:r>
      <w:hyperlink r:id="rId14" w:history="1">
        <w:r w:rsidR="00AB436E" w:rsidRPr="00EC7068">
          <w:rPr>
            <w:rStyle w:val="Hyperlink"/>
          </w:rPr>
          <w:t>http://www.ferc.gov/docs-filing/efiling.asp</w:t>
        </w:r>
      </w:hyperlink>
    </w:p>
    <w:p w14:paraId="33D79043" w14:textId="77777777" w:rsidR="00EE64A4" w:rsidRDefault="008410EA" w:rsidP="00A17794">
      <w:pPr>
        <w:numPr>
          <w:ilvl w:val="0"/>
          <w:numId w:val="2"/>
        </w:numPr>
        <w:tabs>
          <w:tab w:val="clear" w:pos="1500"/>
          <w:tab w:val="num" w:pos="1080"/>
        </w:tabs>
        <w:spacing w:line="480" w:lineRule="auto"/>
        <w:ind w:left="1080"/>
      </w:pPr>
      <w:r>
        <w:t xml:space="preserve">Mail/Hand Delivery/Courier: </w:t>
      </w:r>
      <w:r w:rsidR="00EE64A4">
        <w:t xml:space="preserve">Federal Energy Regulatory Commission, Secretary of the Commission, </w:t>
      </w:r>
      <w:smartTag w:uri="urn:schemas-microsoft-com:office:smarttags" w:element="address">
        <w:smartTag w:uri="urn:schemas-microsoft-com:office:smarttags" w:element="Street">
          <w:r w:rsidR="00EE64A4">
            <w:t>888 First Street, NE</w:t>
          </w:r>
        </w:smartTag>
        <w:r w:rsidR="00EE64A4">
          <w:t xml:space="preserve">, </w:t>
        </w:r>
        <w:smartTag w:uri="urn:schemas-microsoft-com:office:smarttags" w:element="City">
          <w:r w:rsidR="00EE64A4">
            <w:t>Washington</w:t>
          </w:r>
        </w:smartTag>
        <w:r w:rsidR="00EE64A4">
          <w:t xml:space="preserve">, </w:t>
        </w:r>
        <w:smartTag w:uri="urn:schemas-microsoft-com:office:smarttags" w:element="State">
          <w:r w:rsidR="00EE64A4">
            <w:t>DC</w:t>
          </w:r>
        </w:smartTag>
        <w:r w:rsidR="00EE64A4">
          <w:t xml:space="preserve"> </w:t>
        </w:r>
        <w:smartTag w:uri="urn:schemas-microsoft-com:office:smarttags" w:element="PostalCode">
          <w:r w:rsidR="00EE64A4">
            <w:t>20426</w:t>
          </w:r>
        </w:smartTag>
      </w:smartTag>
      <w:r w:rsidR="00EE64A4">
        <w:t>.</w:t>
      </w:r>
    </w:p>
    <w:p w14:paraId="6FC637C6" w14:textId="77777777" w:rsidR="00785CF9" w:rsidRDefault="00EE64A4" w:rsidP="00EE64A4">
      <w:pPr>
        <w:spacing w:line="480" w:lineRule="auto"/>
      </w:pPr>
      <w:r>
        <w:rPr>
          <w:i/>
        </w:rPr>
        <w:t xml:space="preserve">Instructions: </w:t>
      </w:r>
      <w:r>
        <w:t xml:space="preserve">All submissions must </w:t>
      </w:r>
      <w:r w:rsidR="005346F4">
        <w:t xml:space="preserve">be </w:t>
      </w:r>
      <w:r w:rsidR="00D63246">
        <w:t xml:space="preserve">formatted and </w:t>
      </w:r>
      <w:r>
        <w:t>filed in accordance with submission guidelines</w:t>
      </w:r>
      <w:r w:rsidR="00A17794">
        <w:t xml:space="preserve"> at:</w:t>
      </w:r>
      <w:r>
        <w:t xml:space="preserve"> </w:t>
      </w:r>
      <w:hyperlink r:id="rId15" w:history="1">
        <w:r w:rsidR="00D63246" w:rsidRPr="00866BB4">
          <w:rPr>
            <w:rStyle w:val="Hyperlink"/>
          </w:rPr>
          <w:t>http://www.ferc.gov/help/submission-guide.asp</w:t>
        </w:r>
      </w:hyperlink>
      <w:r w:rsidR="00D63246">
        <w:t xml:space="preserve">.  </w:t>
      </w:r>
      <w:r w:rsidR="00D76D45">
        <w:t xml:space="preserve">For user assistance </w:t>
      </w:r>
      <w:r w:rsidR="00F30FE9">
        <w:t>c</w:t>
      </w:r>
      <w:r w:rsidR="00D76D45">
        <w:t>ontact FERC Online Support by e-mail at ferconlinesupport@ferc.gov, or by phone at:  (866) 208-3676 (toll-free), or (202) 502-8659 for TTY.</w:t>
      </w:r>
    </w:p>
    <w:p w14:paraId="2256942D" w14:textId="77777777" w:rsidR="00D76D45" w:rsidRPr="00241BFD" w:rsidRDefault="00785CF9" w:rsidP="006902C3">
      <w:pPr>
        <w:spacing w:line="480" w:lineRule="auto"/>
      </w:pPr>
      <w:r>
        <w:rPr>
          <w:i/>
        </w:rPr>
        <w:lastRenderedPageBreak/>
        <w:t>Docket:</w:t>
      </w:r>
      <w:r>
        <w:t xml:space="preserve"> </w:t>
      </w:r>
      <w:r w:rsidR="00F86890">
        <w:t xml:space="preserve">Users interested in receiving automatic notification of activity </w:t>
      </w:r>
      <w:r w:rsidR="00241BFD">
        <w:t>in this docket or in viewing/downloading comments and issuances</w:t>
      </w:r>
      <w:r w:rsidR="00F86890">
        <w:t xml:space="preserve"> </w:t>
      </w:r>
      <w:r w:rsidR="00241BFD">
        <w:t xml:space="preserve">in this docket </w:t>
      </w:r>
      <w:r w:rsidR="00F86890">
        <w:t xml:space="preserve">may do so </w:t>
      </w:r>
      <w:r w:rsidR="00241BFD">
        <w:t xml:space="preserve">at </w:t>
      </w:r>
      <w:hyperlink r:id="rId16" w:history="1">
        <w:r w:rsidR="00241BFD" w:rsidRPr="0057675D">
          <w:rPr>
            <w:rStyle w:val="Hyperlink"/>
          </w:rPr>
          <w:t>http://www.ferc.gov/docs-filing/docs-filing.asp</w:t>
        </w:r>
      </w:hyperlink>
      <w:r w:rsidR="00241BFD">
        <w:t xml:space="preserve">. </w:t>
      </w:r>
    </w:p>
    <w:bookmarkEnd w:id="1"/>
    <w:p w14:paraId="6E7F55E4" w14:textId="77777777" w:rsidR="00F86890" w:rsidRDefault="00F86890" w:rsidP="00CE64F2">
      <w:pPr>
        <w:spacing w:line="480" w:lineRule="auto"/>
      </w:pPr>
      <w:r w:rsidRPr="00656DF0">
        <w:rPr>
          <w:b/>
        </w:rPr>
        <w:t>FOR FURTHER INFORMATION</w:t>
      </w:r>
      <w:r w:rsidRPr="00CE28EA">
        <w:rPr>
          <w:b/>
        </w:rPr>
        <w:t>:</w:t>
      </w:r>
      <w:r w:rsidRPr="00CE28EA">
        <w:t xml:space="preserve">  Ellen Brown</w:t>
      </w:r>
      <w:r>
        <w:t xml:space="preserve"> may be reached by e-mail at </w:t>
      </w:r>
      <w:hyperlink r:id="rId17" w:history="1">
        <w:r w:rsidR="00C56512" w:rsidRPr="00006D4B">
          <w:rPr>
            <w:rStyle w:val="Hyperlink"/>
          </w:rPr>
          <w:t>DataClearance@FERC.gov</w:t>
        </w:r>
      </w:hyperlink>
      <w:r>
        <w:t>, telephone at (202) 502-8663, and fax at (202) 273-0873.</w:t>
      </w:r>
    </w:p>
    <w:p w14:paraId="260EF9FA" w14:textId="58CAC56E" w:rsidR="00C056FE" w:rsidRDefault="00F86890" w:rsidP="00CE64F2">
      <w:pPr>
        <w:spacing w:line="480" w:lineRule="auto"/>
      </w:pPr>
      <w:r w:rsidRPr="001C3703">
        <w:rPr>
          <w:b/>
        </w:rPr>
        <w:t>SUPPLEMENTARY INFORMATION:</w:t>
      </w:r>
      <w:r>
        <w:t xml:space="preserve">  </w:t>
      </w:r>
    </w:p>
    <w:p w14:paraId="27989FE6" w14:textId="485BCA80" w:rsidR="00D75124" w:rsidRDefault="00D75124" w:rsidP="00D75124">
      <w:pPr>
        <w:spacing w:line="480" w:lineRule="auto"/>
        <w:rPr>
          <w:i/>
        </w:rPr>
      </w:pPr>
      <w:r>
        <w:rPr>
          <w:i/>
        </w:rPr>
        <w:t>Title:</w:t>
      </w:r>
      <w:r>
        <w:t xml:space="preserve"> </w:t>
      </w:r>
      <w:r w:rsidR="00C956E3" w:rsidRPr="00C956E3">
        <w:t>Standards of Conduct for Transmission Provider and Marketing Affiliates of Interstate Pipelines</w:t>
      </w:r>
    </w:p>
    <w:p w14:paraId="253AF740" w14:textId="7F93AF1F" w:rsidR="00D75124" w:rsidRDefault="00D75124" w:rsidP="00D75124">
      <w:pPr>
        <w:spacing w:line="480" w:lineRule="auto"/>
      </w:pPr>
      <w:r>
        <w:rPr>
          <w:i/>
        </w:rPr>
        <w:t>OMB Control No.:</w:t>
      </w:r>
      <w:r w:rsidRPr="00F50EDA">
        <w:t xml:space="preserve"> </w:t>
      </w:r>
      <w:r w:rsidR="00C956E3">
        <w:t>1902-0157</w:t>
      </w:r>
    </w:p>
    <w:p w14:paraId="622C0AAB" w14:textId="52190B64" w:rsidR="00D75124" w:rsidRDefault="00D75124" w:rsidP="00D75124">
      <w:pPr>
        <w:spacing w:line="480" w:lineRule="auto"/>
      </w:pPr>
      <w:r w:rsidRPr="004F48D9">
        <w:rPr>
          <w:i/>
        </w:rPr>
        <w:t>Type of Request:</w:t>
      </w:r>
      <w:r w:rsidRPr="004F48D9">
        <w:t xml:space="preserve"> Thre</w:t>
      </w:r>
      <w:r w:rsidR="007D5934">
        <w:t>e</w:t>
      </w:r>
      <w:r w:rsidR="00C956E3">
        <w:t>-year extension of the FERC-592</w:t>
      </w:r>
      <w:r w:rsidRPr="004F48D9">
        <w:t xml:space="preserve"> information</w:t>
      </w:r>
      <w:r>
        <w:t xml:space="preserve"> collection requirements with no changes to the current reporting requirements. </w:t>
      </w:r>
    </w:p>
    <w:p w14:paraId="00CA8242" w14:textId="77777777" w:rsidR="00C956E3" w:rsidRPr="000F4011" w:rsidRDefault="00D75124" w:rsidP="00C956E3">
      <w:pPr>
        <w:spacing w:line="480" w:lineRule="auto"/>
      </w:pPr>
      <w:r>
        <w:rPr>
          <w:i/>
        </w:rPr>
        <w:t xml:space="preserve">Abstract: </w:t>
      </w:r>
      <w:r w:rsidR="00C956E3" w:rsidRPr="000F4011">
        <w:t>The</w:t>
      </w:r>
      <w:r w:rsidR="00C956E3">
        <w:t xml:space="preserve"> Commission uses the</w:t>
      </w:r>
      <w:r w:rsidR="00C956E3" w:rsidRPr="000F4011">
        <w:t xml:space="preserve"> information maintained and posted by the respondents to monitor the pipeline's transportation, sales, and storage activities for its marketing affiliate to deter undue discrimination by pipeline companies in favor of </w:t>
      </w:r>
      <w:r w:rsidR="00C956E3">
        <w:t>their marketing affiliates.  Non-affiliated shippers and other entities (e.g. state commissions) also use</w:t>
      </w:r>
      <w:r w:rsidR="00C956E3" w:rsidRPr="000F4011">
        <w:t xml:space="preserve"> information to determine whether they have been har</w:t>
      </w:r>
      <w:r w:rsidR="00C956E3">
        <w:t>med by affiliate preference and</w:t>
      </w:r>
      <w:r w:rsidR="00C956E3" w:rsidRPr="000F4011">
        <w:t xml:space="preserve"> to prepare evidence for proceedings follo</w:t>
      </w:r>
      <w:r w:rsidR="00C956E3">
        <w:t>wing the filing of a complaint.</w:t>
      </w:r>
    </w:p>
    <w:p w14:paraId="73F3D32C" w14:textId="77777777" w:rsidR="00C956E3" w:rsidRPr="000F4011" w:rsidRDefault="00C956E3" w:rsidP="00C956E3">
      <w:pPr>
        <w:spacing w:line="480" w:lineRule="auto"/>
        <w:rPr>
          <w:b/>
        </w:rPr>
      </w:pPr>
      <w:r w:rsidRPr="000F4011">
        <w:rPr>
          <w:b/>
        </w:rPr>
        <w:t>18 CFR Part 358 (Standards of Conduct)</w:t>
      </w:r>
    </w:p>
    <w:p w14:paraId="6BF93DD6" w14:textId="77777777" w:rsidR="00C956E3" w:rsidRPr="000F4011" w:rsidRDefault="00C956E3" w:rsidP="00C956E3">
      <w:pPr>
        <w:spacing w:line="480" w:lineRule="auto"/>
      </w:pPr>
      <w:r w:rsidRPr="000F4011">
        <w:tab/>
      </w:r>
      <w:r>
        <w:t>Respondents maintain and provide t</w:t>
      </w:r>
      <w:r w:rsidRPr="000F4011">
        <w:t xml:space="preserve">he information required by Part 358 on </w:t>
      </w:r>
      <w:r>
        <w:t>their internet websites.  When the Commission requires a</w:t>
      </w:r>
      <w:r w:rsidRPr="000F4011">
        <w:t xml:space="preserve"> pipeline </w:t>
      </w:r>
      <w:r>
        <w:t>to post information on its</w:t>
      </w:r>
      <w:r w:rsidRPr="000F4011">
        <w:t xml:space="preserve"> website following a disclosure of non-public information to its marketing affiliate, non-</w:t>
      </w:r>
      <w:r w:rsidRPr="000F4011">
        <w:lastRenderedPageBreak/>
        <w:t>affiliated shippers obtain comparable access to the non-public transportation information, which allows them to compete with marketing af</w:t>
      </w:r>
      <w:r>
        <w:t>filiates on a more equal basis.</w:t>
      </w:r>
    </w:p>
    <w:p w14:paraId="53C6340D" w14:textId="77777777" w:rsidR="00C956E3" w:rsidRPr="000F4011" w:rsidRDefault="00C956E3" w:rsidP="00C956E3">
      <w:pPr>
        <w:spacing w:line="480" w:lineRule="auto"/>
        <w:rPr>
          <w:b/>
        </w:rPr>
      </w:pPr>
      <w:r w:rsidRPr="000F4011">
        <w:rPr>
          <w:b/>
        </w:rPr>
        <w:t>18 CFR 250.16, and the FERC-592 log/format</w:t>
      </w:r>
    </w:p>
    <w:p w14:paraId="75C7B38E" w14:textId="77777777" w:rsidR="00C956E3" w:rsidRPr="000F4011" w:rsidRDefault="00C956E3" w:rsidP="00C956E3">
      <w:pPr>
        <w:spacing w:line="480" w:lineRule="auto"/>
      </w:pPr>
      <w:r>
        <w:tab/>
      </w:r>
      <w:r w:rsidRPr="00F25EF1">
        <w:t>This form</w:t>
      </w:r>
      <w:r>
        <w:t xml:space="preserve"> (log/format)</w:t>
      </w:r>
      <w:r w:rsidRPr="00F25EF1">
        <w:t xml:space="preserve"> provides the electronic formats for maintaining information on discounted transportation transactions and capacity allocation to support monitoring of activities of interstate pipeline marketing affiliates.</w:t>
      </w:r>
      <w:r>
        <w:t xml:space="preserve">  Commission staff considers d</w:t>
      </w:r>
      <w:r w:rsidRPr="000F4011">
        <w:t xml:space="preserve">iscounts given to shippers </w:t>
      </w:r>
      <w:r>
        <w:t>in litigated rate cases.</w:t>
      </w:r>
    </w:p>
    <w:p w14:paraId="094050D1" w14:textId="77777777" w:rsidR="00C956E3" w:rsidRPr="000F4011" w:rsidRDefault="00C956E3" w:rsidP="00C956E3">
      <w:pPr>
        <w:spacing w:line="480" w:lineRule="auto"/>
        <w:ind w:firstLine="720"/>
      </w:pPr>
      <w:r w:rsidRPr="000F4011">
        <w:t xml:space="preserve">Without this information collection: </w:t>
      </w:r>
    </w:p>
    <w:p w14:paraId="036909B7" w14:textId="77777777" w:rsidR="00C956E3" w:rsidRPr="000F4011" w:rsidRDefault="00C956E3" w:rsidP="00C956E3">
      <w:pPr>
        <w:spacing w:line="480" w:lineRule="auto"/>
      </w:pPr>
      <w:r w:rsidRPr="000F4011">
        <w:t>•</w:t>
      </w:r>
      <w:r w:rsidRPr="000F4011">
        <w:tab/>
        <w:t>the Commission would be unable to effectively monitor whether pipelines are giving discriminatory preferenc</w:t>
      </w:r>
      <w:r>
        <w:t>e to their marketing affiliates;</w:t>
      </w:r>
      <w:r w:rsidRPr="000F4011">
        <w:t xml:space="preserve"> and</w:t>
      </w:r>
    </w:p>
    <w:p w14:paraId="4D518794" w14:textId="75573F0D" w:rsidR="00D44F28" w:rsidRPr="00C956E3" w:rsidRDefault="00C956E3" w:rsidP="00D44F28">
      <w:pPr>
        <w:spacing w:line="480" w:lineRule="auto"/>
      </w:pPr>
      <w:r w:rsidRPr="000F4011">
        <w:t>•</w:t>
      </w:r>
      <w:r w:rsidRPr="000F4011">
        <w:tab/>
        <w:t>non-affiliated shippers and state commissions and others would be unable to determine if they have been harmed by affiliate preference or prepare evidence for proceedings following the filing of a complaint</w:t>
      </w:r>
      <w:r>
        <w:t>.</w:t>
      </w:r>
    </w:p>
    <w:p w14:paraId="6CA20A7A" w14:textId="17A4076A" w:rsidR="00D75124" w:rsidRPr="009679E3" w:rsidRDefault="00D75124" w:rsidP="00D44F28">
      <w:pPr>
        <w:spacing w:line="480" w:lineRule="auto"/>
      </w:pPr>
      <w:r>
        <w:rPr>
          <w:i/>
        </w:rPr>
        <w:t xml:space="preserve">Type of Respondents: </w:t>
      </w:r>
      <w:r w:rsidR="00C956E3">
        <w:rPr>
          <w:szCs w:val="26"/>
        </w:rPr>
        <w:t>Natural gas pipelines</w:t>
      </w:r>
      <w:r w:rsidR="00D44F28">
        <w:t>.</w:t>
      </w:r>
    </w:p>
    <w:p w14:paraId="65F8C564" w14:textId="07445A3C" w:rsidR="007D5934" w:rsidRDefault="00696A1D" w:rsidP="007D5934">
      <w:pPr>
        <w:spacing w:line="480" w:lineRule="auto"/>
      </w:pPr>
      <w:r>
        <w:rPr>
          <w:i/>
        </w:rPr>
        <w:t>Estimate of Annual Burden</w:t>
      </w:r>
      <w:r>
        <w:rPr>
          <w:rStyle w:val="FootnoteReference"/>
          <w:i/>
        </w:rPr>
        <w:footnoteReference w:id="1"/>
      </w:r>
      <w:r>
        <w:rPr>
          <w:i/>
        </w:rPr>
        <w:t xml:space="preserve">: </w:t>
      </w:r>
      <w:r>
        <w:t>The Commission estimates the annual reporting burden</w:t>
      </w:r>
      <w:r w:rsidR="00117135">
        <w:t xml:space="preserve"> and cost</w:t>
      </w:r>
      <w:r>
        <w:t xml:space="preserve"> for the information collection as:</w:t>
      </w:r>
      <w:r w:rsidR="007D5934">
        <w:tab/>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C956E3" w:rsidRPr="00D77538" w14:paraId="7E4906A2" w14:textId="77777777" w:rsidTr="00E7133B">
        <w:trPr>
          <w:cantSplit/>
        </w:trPr>
        <w:tc>
          <w:tcPr>
            <w:tcW w:w="5000" w:type="pct"/>
            <w:gridSpan w:val="7"/>
            <w:tcBorders>
              <w:bottom w:val="single" w:sz="4" w:space="0" w:color="auto"/>
            </w:tcBorders>
            <w:shd w:val="clear" w:color="auto" w:fill="D9D9D9"/>
          </w:tcPr>
          <w:p w14:paraId="786964B2" w14:textId="77777777" w:rsidR="00C956E3" w:rsidRPr="00E92D70" w:rsidRDefault="00C956E3" w:rsidP="00E7133B">
            <w:pPr>
              <w:jc w:val="center"/>
              <w:rPr>
                <w:rFonts w:eastAsia="Calibri"/>
                <w:b/>
                <w:sz w:val="20"/>
                <w:szCs w:val="20"/>
              </w:rPr>
            </w:pPr>
            <w:r>
              <w:rPr>
                <w:rFonts w:eastAsia="Calibri"/>
                <w:b/>
                <w:sz w:val="20"/>
                <w:szCs w:val="20"/>
              </w:rPr>
              <w:t>FERC-592: Standards for Conduct for Transmission Providers Marketing Affiliates of Interstate Pipelines</w:t>
            </w:r>
          </w:p>
        </w:tc>
      </w:tr>
      <w:tr w:rsidR="00C956E3" w:rsidRPr="00D77538" w14:paraId="3915FBCA" w14:textId="77777777" w:rsidTr="00E7133B">
        <w:trPr>
          <w:cantSplit/>
        </w:trPr>
        <w:tc>
          <w:tcPr>
            <w:tcW w:w="878" w:type="pct"/>
            <w:shd w:val="clear" w:color="auto" w:fill="D9D9D9"/>
          </w:tcPr>
          <w:p w14:paraId="52906C5D" w14:textId="77777777" w:rsidR="00C956E3" w:rsidRPr="006A60CF" w:rsidRDefault="00C956E3" w:rsidP="00E7133B">
            <w:pPr>
              <w:jc w:val="center"/>
              <w:rPr>
                <w:rFonts w:eastAsia="Calibri"/>
                <w:b/>
                <w:sz w:val="20"/>
                <w:szCs w:val="20"/>
              </w:rPr>
            </w:pPr>
          </w:p>
        </w:tc>
        <w:tc>
          <w:tcPr>
            <w:tcW w:w="746" w:type="pct"/>
            <w:shd w:val="clear" w:color="auto" w:fill="D9D9D9"/>
            <w:vAlign w:val="bottom"/>
          </w:tcPr>
          <w:p w14:paraId="0999FAD7" w14:textId="77777777" w:rsidR="00C956E3" w:rsidRPr="006A60CF" w:rsidRDefault="00C956E3" w:rsidP="00E7133B">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7338AF6B" w14:textId="77777777" w:rsidR="00C956E3" w:rsidRPr="006A60CF" w:rsidRDefault="00C956E3" w:rsidP="00E7133B">
            <w:pPr>
              <w:jc w:val="center"/>
              <w:rPr>
                <w:rFonts w:eastAsia="Calibri"/>
                <w:b/>
                <w:sz w:val="20"/>
                <w:szCs w:val="20"/>
              </w:rPr>
            </w:pPr>
            <w:r w:rsidRPr="006A60CF">
              <w:rPr>
                <w:rFonts w:eastAsia="Calibri"/>
                <w:b/>
                <w:sz w:val="20"/>
                <w:szCs w:val="20"/>
              </w:rPr>
              <w:t>Annual Number of Responses per Respondent</w:t>
            </w:r>
          </w:p>
          <w:p w14:paraId="60AE873E" w14:textId="77777777" w:rsidR="00C956E3" w:rsidRPr="006A60CF" w:rsidRDefault="00C956E3" w:rsidP="00E7133B">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22873A9B" w14:textId="77777777" w:rsidR="00C956E3" w:rsidRPr="006A60CF" w:rsidRDefault="00C956E3" w:rsidP="00E7133B">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38E0010F" w14:textId="77777777" w:rsidR="00C956E3" w:rsidRPr="006A60CF" w:rsidRDefault="00C956E3" w:rsidP="00E7133B">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r w:rsidRPr="006A60CF">
              <w:rPr>
                <w:rFonts w:eastAsia="Calibri"/>
                <w:b/>
                <w:sz w:val="20"/>
                <w:szCs w:val="20"/>
                <w:vertAlign w:val="superscript"/>
              </w:rPr>
              <w:footnoteReference w:id="2"/>
            </w:r>
          </w:p>
          <w:p w14:paraId="0495717F" w14:textId="77777777" w:rsidR="00C956E3" w:rsidRPr="006A60CF" w:rsidRDefault="00C956E3" w:rsidP="00E7133B">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742FCED4" w14:textId="77777777" w:rsidR="00C956E3" w:rsidRPr="006A60CF" w:rsidRDefault="00C956E3" w:rsidP="00E7133B">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691E95F9" w14:textId="77777777" w:rsidR="00C956E3" w:rsidRPr="006A60CF" w:rsidRDefault="00C956E3" w:rsidP="00E7133B">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556C4E24" w14:textId="77777777" w:rsidR="00C956E3" w:rsidRPr="006A60CF" w:rsidRDefault="00C956E3" w:rsidP="00E7133B">
            <w:pPr>
              <w:jc w:val="center"/>
              <w:rPr>
                <w:rFonts w:eastAsia="Calibri"/>
                <w:b/>
                <w:sz w:val="20"/>
                <w:szCs w:val="20"/>
              </w:rPr>
            </w:pPr>
            <w:r w:rsidRPr="006A60CF">
              <w:rPr>
                <w:rFonts w:eastAsia="Calibri"/>
                <w:b/>
                <w:sz w:val="20"/>
                <w:szCs w:val="20"/>
              </w:rPr>
              <w:t>Cost per Respondent</w:t>
            </w:r>
          </w:p>
          <w:p w14:paraId="36FEAF5E" w14:textId="77777777" w:rsidR="00C956E3" w:rsidRPr="006A60CF" w:rsidRDefault="00C956E3" w:rsidP="00E7133B">
            <w:pPr>
              <w:jc w:val="center"/>
              <w:rPr>
                <w:rFonts w:eastAsia="Calibri"/>
                <w:b/>
                <w:sz w:val="20"/>
                <w:szCs w:val="20"/>
              </w:rPr>
            </w:pPr>
            <w:r w:rsidRPr="006A60CF">
              <w:rPr>
                <w:rFonts w:eastAsia="Calibri"/>
                <w:b/>
                <w:sz w:val="20"/>
                <w:szCs w:val="20"/>
              </w:rPr>
              <w:t xml:space="preserve"> ($)</w:t>
            </w:r>
          </w:p>
          <w:p w14:paraId="639A7F64" w14:textId="77777777" w:rsidR="00C956E3" w:rsidRPr="006A60CF" w:rsidRDefault="00C956E3" w:rsidP="00E7133B">
            <w:pPr>
              <w:jc w:val="center"/>
              <w:rPr>
                <w:rFonts w:eastAsia="Calibri"/>
                <w:b/>
                <w:sz w:val="20"/>
                <w:szCs w:val="20"/>
              </w:rPr>
            </w:pPr>
            <w:r w:rsidRPr="006A60CF">
              <w:rPr>
                <w:rFonts w:eastAsia="Calibri"/>
                <w:b/>
                <w:sz w:val="20"/>
                <w:szCs w:val="20"/>
              </w:rPr>
              <w:t>(5)÷(1)</w:t>
            </w:r>
          </w:p>
        </w:tc>
      </w:tr>
      <w:tr w:rsidR="00C956E3" w:rsidRPr="00D77538" w14:paraId="396B27EA" w14:textId="77777777" w:rsidTr="00E7133B">
        <w:trPr>
          <w:cantSplit/>
        </w:trPr>
        <w:tc>
          <w:tcPr>
            <w:tcW w:w="878" w:type="pct"/>
          </w:tcPr>
          <w:p w14:paraId="1B6953C5" w14:textId="77777777" w:rsidR="00C956E3" w:rsidRPr="006A60CF" w:rsidRDefault="00C956E3" w:rsidP="00E7133B">
            <w:pPr>
              <w:rPr>
                <w:rFonts w:eastAsia="Calibri"/>
                <w:sz w:val="20"/>
                <w:szCs w:val="20"/>
              </w:rPr>
            </w:pPr>
            <w:r>
              <w:rPr>
                <w:rFonts w:eastAsia="Calibri"/>
                <w:sz w:val="20"/>
                <w:szCs w:val="20"/>
              </w:rPr>
              <w:t>FERC 592</w:t>
            </w:r>
            <w:r>
              <w:rPr>
                <w:rStyle w:val="FootnoteReference"/>
                <w:rFonts w:eastAsia="Calibri"/>
              </w:rPr>
              <w:footnoteReference w:id="3"/>
            </w:r>
          </w:p>
        </w:tc>
        <w:tc>
          <w:tcPr>
            <w:tcW w:w="746" w:type="pct"/>
          </w:tcPr>
          <w:p w14:paraId="32BF68CF" w14:textId="77777777" w:rsidR="00C956E3" w:rsidRPr="006A60CF" w:rsidRDefault="00C956E3" w:rsidP="00E7133B">
            <w:pPr>
              <w:jc w:val="right"/>
              <w:rPr>
                <w:rFonts w:eastAsia="Calibri"/>
                <w:sz w:val="20"/>
                <w:szCs w:val="20"/>
              </w:rPr>
            </w:pPr>
            <w:r>
              <w:rPr>
                <w:rFonts w:eastAsia="Calibri"/>
                <w:sz w:val="20"/>
                <w:szCs w:val="20"/>
              </w:rPr>
              <w:t>85</w:t>
            </w:r>
          </w:p>
          <w:p w14:paraId="7424A889" w14:textId="77777777" w:rsidR="00C956E3" w:rsidRPr="006A60CF" w:rsidRDefault="00C956E3" w:rsidP="00E7133B">
            <w:pPr>
              <w:jc w:val="right"/>
              <w:rPr>
                <w:rFonts w:eastAsia="Calibri"/>
                <w:sz w:val="20"/>
                <w:szCs w:val="20"/>
              </w:rPr>
            </w:pPr>
          </w:p>
        </w:tc>
        <w:tc>
          <w:tcPr>
            <w:tcW w:w="746" w:type="pct"/>
          </w:tcPr>
          <w:p w14:paraId="3D6279B8" w14:textId="77777777" w:rsidR="00C956E3" w:rsidRPr="006A60CF" w:rsidRDefault="00C956E3" w:rsidP="00E7133B">
            <w:pPr>
              <w:jc w:val="right"/>
              <w:rPr>
                <w:rFonts w:eastAsia="Calibri"/>
                <w:sz w:val="20"/>
                <w:szCs w:val="20"/>
              </w:rPr>
            </w:pPr>
            <w:r>
              <w:rPr>
                <w:rFonts w:eastAsia="Calibri"/>
                <w:sz w:val="20"/>
                <w:szCs w:val="20"/>
              </w:rPr>
              <w:t>1</w:t>
            </w:r>
          </w:p>
        </w:tc>
        <w:tc>
          <w:tcPr>
            <w:tcW w:w="703" w:type="pct"/>
          </w:tcPr>
          <w:p w14:paraId="05E45BB1" w14:textId="77777777" w:rsidR="00C956E3" w:rsidRPr="006A60CF" w:rsidRDefault="00C956E3" w:rsidP="00E7133B">
            <w:pPr>
              <w:jc w:val="right"/>
              <w:rPr>
                <w:rFonts w:eastAsia="Calibri"/>
                <w:sz w:val="20"/>
                <w:szCs w:val="20"/>
              </w:rPr>
            </w:pPr>
            <w:r>
              <w:rPr>
                <w:rFonts w:eastAsia="Calibri"/>
                <w:sz w:val="20"/>
                <w:szCs w:val="20"/>
              </w:rPr>
              <w:t>85</w:t>
            </w:r>
          </w:p>
        </w:tc>
        <w:tc>
          <w:tcPr>
            <w:tcW w:w="654" w:type="pct"/>
          </w:tcPr>
          <w:p w14:paraId="249E5298" w14:textId="71D97D3D" w:rsidR="00C956E3" w:rsidRPr="006A60CF" w:rsidRDefault="00C956E3" w:rsidP="00E7133B">
            <w:pPr>
              <w:jc w:val="right"/>
              <w:rPr>
                <w:rFonts w:eastAsia="Calibri"/>
                <w:sz w:val="20"/>
                <w:szCs w:val="20"/>
              </w:rPr>
            </w:pPr>
            <w:r>
              <w:rPr>
                <w:rFonts w:eastAsia="Calibri"/>
                <w:sz w:val="20"/>
                <w:szCs w:val="20"/>
              </w:rPr>
              <w:t>116.62 hrs.;</w:t>
            </w:r>
          </w:p>
          <w:p w14:paraId="68D35B05" w14:textId="3ECA4C2F" w:rsidR="00C956E3" w:rsidRPr="006A60CF" w:rsidRDefault="00C956E3" w:rsidP="00E7133B">
            <w:pPr>
              <w:jc w:val="right"/>
              <w:rPr>
                <w:rFonts w:eastAsia="Calibri"/>
                <w:sz w:val="20"/>
                <w:szCs w:val="20"/>
              </w:rPr>
            </w:pPr>
            <w:r>
              <w:rPr>
                <w:rFonts w:eastAsia="Calibri"/>
                <w:sz w:val="20"/>
                <w:szCs w:val="20"/>
              </w:rPr>
              <w:t>$9,212.98</w:t>
            </w:r>
          </w:p>
        </w:tc>
        <w:tc>
          <w:tcPr>
            <w:tcW w:w="657" w:type="pct"/>
          </w:tcPr>
          <w:p w14:paraId="0F57CBCD" w14:textId="3FA68904" w:rsidR="00C956E3" w:rsidRPr="006A60CF" w:rsidRDefault="00C956E3" w:rsidP="00E7133B">
            <w:pPr>
              <w:jc w:val="right"/>
              <w:rPr>
                <w:rFonts w:eastAsia="Calibri"/>
                <w:sz w:val="20"/>
                <w:szCs w:val="20"/>
              </w:rPr>
            </w:pPr>
            <w:r>
              <w:rPr>
                <w:rFonts w:eastAsia="Calibri"/>
                <w:sz w:val="20"/>
                <w:szCs w:val="20"/>
              </w:rPr>
              <w:t xml:space="preserve"> 9,913 hrs.;</w:t>
            </w:r>
          </w:p>
          <w:p w14:paraId="36322A0D" w14:textId="4181E48C" w:rsidR="00C956E3" w:rsidRPr="006A60CF" w:rsidRDefault="00C956E3" w:rsidP="00E7133B">
            <w:pPr>
              <w:jc w:val="right"/>
              <w:rPr>
                <w:rFonts w:eastAsia="Calibri"/>
                <w:sz w:val="20"/>
                <w:szCs w:val="20"/>
              </w:rPr>
            </w:pPr>
            <w:r>
              <w:rPr>
                <w:rFonts w:eastAsia="Calibri"/>
                <w:sz w:val="20"/>
                <w:szCs w:val="20"/>
              </w:rPr>
              <w:t>$783,127</w:t>
            </w:r>
          </w:p>
        </w:tc>
        <w:tc>
          <w:tcPr>
            <w:tcW w:w="616" w:type="pct"/>
          </w:tcPr>
          <w:p w14:paraId="3D83FF80" w14:textId="28F62047" w:rsidR="00C956E3" w:rsidRPr="006A60CF" w:rsidRDefault="00C956E3" w:rsidP="00E7133B">
            <w:pPr>
              <w:jc w:val="right"/>
              <w:rPr>
                <w:rFonts w:eastAsia="Calibri"/>
                <w:sz w:val="20"/>
                <w:szCs w:val="20"/>
              </w:rPr>
            </w:pPr>
            <w:r>
              <w:rPr>
                <w:rFonts w:eastAsia="Calibri"/>
                <w:sz w:val="20"/>
                <w:szCs w:val="20"/>
              </w:rPr>
              <w:t>$9,212.98</w:t>
            </w:r>
          </w:p>
          <w:p w14:paraId="0BEDB5FB" w14:textId="77777777" w:rsidR="00C956E3" w:rsidRPr="006A60CF" w:rsidRDefault="00C956E3" w:rsidP="00E7133B">
            <w:pPr>
              <w:jc w:val="right"/>
              <w:rPr>
                <w:rFonts w:eastAsia="Calibri"/>
                <w:sz w:val="20"/>
                <w:szCs w:val="20"/>
              </w:rPr>
            </w:pPr>
          </w:p>
        </w:tc>
      </w:tr>
    </w:tbl>
    <w:p w14:paraId="280126C3" w14:textId="77777777" w:rsidR="00F86890" w:rsidRDefault="00F86890" w:rsidP="00CE64F2">
      <w:pPr>
        <w:spacing w:line="480" w:lineRule="auto"/>
      </w:pPr>
    </w:p>
    <w:p w14:paraId="5332EED7" w14:textId="77777777" w:rsidR="00F86890" w:rsidRDefault="009537F4" w:rsidP="00C53513">
      <w:pPr>
        <w:spacing w:line="480" w:lineRule="auto"/>
      </w:pPr>
      <w:r>
        <w:rPr>
          <w:i/>
        </w:rPr>
        <w:t xml:space="preserve">Comments:  </w:t>
      </w:r>
      <w:r w:rsidR="00F86890">
        <w:t xml:space="preserve">Comments are invited on:  (1) whether the collection of information is necessary for the proper performance of the functions of the Commission, including whether the information will have practical utility; (2) the accuracy of the agency's estimate of the burden </w:t>
      </w:r>
      <w:r w:rsidR="009447D3">
        <w:t xml:space="preserve">and cost </w:t>
      </w:r>
      <w:r w:rsidR="00F86890">
        <w:t xml:space="preserve">of the collection of information, including the validity of the methodology and assumptions used; (3) ways to enhance the quality, utility and clarity of the information </w:t>
      </w:r>
      <w:r w:rsidR="00647B24">
        <w:t>collection</w:t>
      </w:r>
      <w:r w:rsidR="00F86890">
        <w:t>; and (4) ways to minimize the burden of the collection of information on those who are to respond, i</w:t>
      </w:r>
      <w:r w:rsidR="00647B24">
        <w:t xml:space="preserve">ncluding the use of </w:t>
      </w:r>
      <w:r w:rsidR="00F86890">
        <w:t xml:space="preserve">automated collection techniques or other forms of information technology.  </w:t>
      </w:r>
    </w:p>
    <w:p w14:paraId="7ECB5566" w14:textId="77777777" w:rsidR="00B53ECD" w:rsidRDefault="00B53ECD" w:rsidP="00D75124">
      <w:pPr>
        <w:ind w:firstLine="2174"/>
        <w:jc w:val="center"/>
      </w:pPr>
    </w:p>
    <w:p w14:paraId="599830D9" w14:textId="77777777" w:rsidR="00B53ECD" w:rsidRDefault="00B53ECD" w:rsidP="00D75124">
      <w:pPr>
        <w:ind w:firstLine="2174"/>
        <w:jc w:val="center"/>
      </w:pPr>
    </w:p>
    <w:p w14:paraId="6E88F756" w14:textId="77777777" w:rsidR="00F53068" w:rsidRPr="00F53068" w:rsidRDefault="00F53068" w:rsidP="00D75124">
      <w:pPr>
        <w:ind w:firstLine="2174"/>
        <w:jc w:val="center"/>
      </w:pPr>
      <w:r w:rsidRPr="00F53068">
        <w:t>Kimberly D. Bose,</w:t>
      </w:r>
    </w:p>
    <w:p w14:paraId="17859E4C" w14:textId="77777777" w:rsidR="00F53068" w:rsidRPr="00F53068" w:rsidRDefault="00F53068" w:rsidP="00F53068">
      <w:pPr>
        <w:ind w:firstLine="2174"/>
        <w:jc w:val="center"/>
      </w:pPr>
      <w:r w:rsidRPr="00F53068">
        <w:t>Secretary.</w:t>
      </w:r>
    </w:p>
    <w:p w14:paraId="7C168D6B" w14:textId="77777777" w:rsidR="00F53068" w:rsidRDefault="00F53068" w:rsidP="00F53068"/>
    <w:sectPr w:rsidR="00F53068" w:rsidSect="00EF5878">
      <w:headerReference w:type="even" r:id="rId18"/>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21702" w14:textId="77777777" w:rsidR="00DF72A3" w:rsidRDefault="00DF72A3">
      <w:r>
        <w:separator/>
      </w:r>
    </w:p>
  </w:endnote>
  <w:endnote w:type="continuationSeparator" w:id="0">
    <w:p w14:paraId="2B987A17" w14:textId="77777777" w:rsidR="00DF72A3" w:rsidRDefault="00DF7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867FF" w14:textId="77777777" w:rsidR="00DF72A3" w:rsidRDefault="00DF72A3">
      <w:r>
        <w:separator/>
      </w:r>
    </w:p>
  </w:footnote>
  <w:footnote w:type="continuationSeparator" w:id="0">
    <w:p w14:paraId="413C87B3" w14:textId="77777777" w:rsidR="00DF72A3" w:rsidRDefault="00DF72A3">
      <w:r>
        <w:continuationSeparator/>
      </w:r>
    </w:p>
  </w:footnote>
  <w:footnote w:id="1">
    <w:p w14:paraId="7AA06A17" w14:textId="77777777" w:rsidR="002B699D" w:rsidRPr="00D44F28" w:rsidRDefault="002B699D" w:rsidP="00696A1D">
      <w:pPr>
        <w:pStyle w:val="FootnoteText"/>
        <w:rPr>
          <w:sz w:val="20"/>
        </w:rPr>
      </w:pPr>
      <w:r w:rsidRPr="00D44F28">
        <w:rPr>
          <w:rStyle w:val="FootnoteReference"/>
          <w:sz w:val="20"/>
          <w:szCs w:val="20"/>
        </w:rPr>
        <w:footnoteRef/>
      </w:r>
      <w:r w:rsidRPr="00D44F28">
        <w:rPr>
          <w:sz w:val="20"/>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2">
    <w:p w14:paraId="5EE70BA8" w14:textId="2C30F3F5" w:rsidR="00C956E3" w:rsidRPr="008C18CF" w:rsidRDefault="00C956E3" w:rsidP="00C956E3">
      <w:pPr>
        <w:pStyle w:val="FootnoteText"/>
        <w:rPr>
          <w:sz w:val="20"/>
        </w:rPr>
      </w:pPr>
      <w:r w:rsidRPr="008C18CF">
        <w:rPr>
          <w:rStyle w:val="FootnoteReference"/>
          <w:sz w:val="20"/>
          <w:szCs w:val="20"/>
        </w:rPr>
        <w:footnoteRef/>
      </w:r>
      <w:r w:rsidRPr="008C18CF">
        <w:rPr>
          <w:sz w:val="20"/>
        </w:rPr>
        <w:t xml:space="preserve"> </w:t>
      </w:r>
      <w:r w:rsidRPr="00CE28EA">
        <w:rPr>
          <w:sz w:val="20"/>
        </w:rPr>
        <w:t>The estimates for cost per response are derived using the following formula: Average Burden Hours per Response * $79.00/hour = Average cost/response.  The figure is the 2018 FERC average hourly cost (for wages and benefits) of $79.00 (and an average annual salary of $164,820/year).  Commission staff is using the FERC average salary because we consider any reporting requirements completed in response to the F</w:t>
      </w:r>
      <w:r>
        <w:rPr>
          <w:sz w:val="20"/>
        </w:rPr>
        <w:t>ERC-592</w:t>
      </w:r>
      <w:r w:rsidRPr="00CE28EA">
        <w:rPr>
          <w:sz w:val="20"/>
        </w:rPr>
        <w:t xml:space="preserve"> to be compensated at rates similar to the work of FERC employees</w:t>
      </w:r>
      <w:r w:rsidRPr="008C18CF">
        <w:rPr>
          <w:sz w:val="20"/>
        </w:rPr>
        <w:t>.</w:t>
      </w:r>
    </w:p>
  </w:footnote>
  <w:footnote w:id="3">
    <w:p w14:paraId="60B70917" w14:textId="77777777" w:rsidR="00C956E3" w:rsidRPr="008C18CF" w:rsidRDefault="00C956E3" w:rsidP="00C956E3">
      <w:pPr>
        <w:pStyle w:val="FootnoteText"/>
        <w:rPr>
          <w:sz w:val="20"/>
        </w:rPr>
      </w:pPr>
      <w:r w:rsidRPr="008C18CF">
        <w:rPr>
          <w:rStyle w:val="FootnoteReference"/>
          <w:sz w:val="20"/>
          <w:szCs w:val="20"/>
        </w:rPr>
        <w:footnoteRef/>
      </w:r>
      <w:r w:rsidRPr="008C18CF">
        <w:rPr>
          <w:sz w:val="20"/>
        </w:rPr>
        <w:t xml:space="preserve"> </w:t>
      </w:r>
      <w:r>
        <w:rPr>
          <w:sz w:val="20"/>
        </w:rPr>
        <w:t>The requirements for this collection are contained in 18 CFR Part 358 and</w:t>
      </w:r>
      <w:r w:rsidRPr="008C18CF">
        <w:rPr>
          <w:sz w:val="20"/>
        </w:rPr>
        <w:t xml:space="preserve"> 18 CFR </w:t>
      </w:r>
      <w:r>
        <w:rPr>
          <w:sz w:val="20"/>
        </w:rPr>
        <w:t xml:space="preserve">Part </w:t>
      </w:r>
      <w:r w:rsidRPr="008C18CF">
        <w:rPr>
          <w:sz w:val="20"/>
        </w:rPr>
        <w:t>250.16</w:t>
      </w:r>
      <w:r>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2DA2B" w14:textId="77777777" w:rsidR="002B699D" w:rsidRDefault="002B699D"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E895D1" w14:textId="77777777" w:rsidR="002B699D" w:rsidRDefault="002B699D"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D9AFD" w14:textId="77777777" w:rsidR="002B699D" w:rsidRDefault="002B699D"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6513">
      <w:rPr>
        <w:rStyle w:val="PageNumber"/>
        <w:noProof/>
      </w:rPr>
      <w:t>2</w:t>
    </w:r>
    <w:r>
      <w:rPr>
        <w:rStyle w:val="PageNumber"/>
      </w:rPr>
      <w:fldChar w:fldCharType="end"/>
    </w:r>
  </w:p>
  <w:p w14:paraId="0FDFB0CF" w14:textId="11941BE2" w:rsidR="002B699D" w:rsidRDefault="00C54DAE" w:rsidP="005E318F">
    <w:pPr>
      <w:pStyle w:val="Header"/>
      <w:ind w:right="360"/>
    </w:pPr>
    <w:r>
      <w:t xml:space="preserve">Docket </w:t>
    </w:r>
    <w:r w:rsidRPr="00E47BC2">
      <w:t xml:space="preserve">No. </w:t>
    </w:r>
    <w:r w:rsidR="007D5934">
      <w:t>IC19-</w:t>
    </w:r>
    <w:r w:rsidR="00511004">
      <w:t>12</w:t>
    </w:r>
    <w:r w:rsidR="002B699D" w:rsidRPr="00E47BC2">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270A5E69"/>
    <w:multiLevelType w:val="hybridMultilevel"/>
    <w:tmpl w:val="3D80A4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90"/>
    <w:rsid w:val="0000007C"/>
    <w:rsid w:val="00002127"/>
    <w:rsid w:val="0000305D"/>
    <w:rsid w:val="00003A58"/>
    <w:rsid w:val="00004A34"/>
    <w:rsid w:val="00004D97"/>
    <w:rsid w:val="00004E01"/>
    <w:rsid w:val="00012B2B"/>
    <w:rsid w:val="00014E36"/>
    <w:rsid w:val="00021CBA"/>
    <w:rsid w:val="00024ECA"/>
    <w:rsid w:val="00036FEC"/>
    <w:rsid w:val="00041471"/>
    <w:rsid w:val="00043468"/>
    <w:rsid w:val="000436E9"/>
    <w:rsid w:val="0005366B"/>
    <w:rsid w:val="00055C05"/>
    <w:rsid w:val="0006335A"/>
    <w:rsid w:val="00072256"/>
    <w:rsid w:val="00072448"/>
    <w:rsid w:val="00080D5F"/>
    <w:rsid w:val="000838BE"/>
    <w:rsid w:val="000854B7"/>
    <w:rsid w:val="00093E92"/>
    <w:rsid w:val="000A27CA"/>
    <w:rsid w:val="000A5308"/>
    <w:rsid w:val="000A7D1F"/>
    <w:rsid w:val="000B723A"/>
    <w:rsid w:val="000C22B5"/>
    <w:rsid w:val="000C47F2"/>
    <w:rsid w:val="000C56A4"/>
    <w:rsid w:val="000D3639"/>
    <w:rsid w:val="000D5216"/>
    <w:rsid w:val="000D5CD3"/>
    <w:rsid w:val="000F3E00"/>
    <w:rsid w:val="00103D50"/>
    <w:rsid w:val="0011173A"/>
    <w:rsid w:val="00114B14"/>
    <w:rsid w:val="00117135"/>
    <w:rsid w:val="001240FD"/>
    <w:rsid w:val="00125F00"/>
    <w:rsid w:val="0014195F"/>
    <w:rsid w:val="00146600"/>
    <w:rsid w:val="00146B5E"/>
    <w:rsid w:val="001470C0"/>
    <w:rsid w:val="001475FE"/>
    <w:rsid w:val="00150CA6"/>
    <w:rsid w:val="00163BBE"/>
    <w:rsid w:val="00176D66"/>
    <w:rsid w:val="00181F00"/>
    <w:rsid w:val="0019407A"/>
    <w:rsid w:val="0019691F"/>
    <w:rsid w:val="001A29CA"/>
    <w:rsid w:val="001A4577"/>
    <w:rsid w:val="001A5E0A"/>
    <w:rsid w:val="001A6B7C"/>
    <w:rsid w:val="001A7291"/>
    <w:rsid w:val="001B40FA"/>
    <w:rsid w:val="001B49BD"/>
    <w:rsid w:val="001B6B4A"/>
    <w:rsid w:val="001C3324"/>
    <w:rsid w:val="001C3703"/>
    <w:rsid w:val="001C4D3A"/>
    <w:rsid w:val="001C5D46"/>
    <w:rsid w:val="001D293C"/>
    <w:rsid w:val="001E69DB"/>
    <w:rsid w:val="001F0B06"/>
    <w:rsid w:val="001F12B5"/>
    <w:rsid w:val="001F2664"/>
    <w:rsid w:val="001F42B2"/>
    <w:rsid w:val="001F47CB"/>
    <w:rsid w:val="001F6EEA"/>
    <w:rsid w:val="00204D0F"/>
    <w:rsid w:val="00215A17"/>
    <w:rsid w:val="00220DD9"/>
    <w:rsid w:val="002265E9"/>
    <w:rsid w:val="00240322"/>
    <w:rsid w:val="00241BFD"/>
    <w:rsid w:val="00251C88"/>
    <w:rsid w:val="00252CD0"/>
    <w:rsid w:val="00253F28"/>
    <w:rsid w:val="00265743"/>
    <w:rsid w:val="002677D6"/>
    <w:rsid w:val="0027273D"/>
    <w:rsid w:val="00285436"/>
    <w:rsid w:val="00285E62"/>
    <w:rsid w:val="0028677A"/>
    <w:rsid w:val="0029476E"/>
    <w:rsid w:val="00296592"/>
    <w:rsid w:val="002A6174"/>
    <w:rsid w:val="002B43A6"/>
    <w:rsid w:val="002B62A0"/>
    <w:rsid w:val="002B699D"/>
    <w:rsid w:val="002C0ECB"/>
    <w:rsid w:val="002C23E9"/>
    <w:rsid w:val="002F0854"/>
    <w:rsid w:val="00305B26"/>
    <w:rsid w:val="00317A96"/>
    <w:rsid w:val="00321EB8"/>
    <w:rsid w:val="00323139"/>
    <w:rsid w:val="00332D45"/>
    <w:rsid w:val="00335092"/>
    <w:rsid w:val="00341866"/>
    <w:rsid w:val="003446EB"/>
    <w:rsid w:val="00356E26"/>
    <w:rsid w:val="00361D34"/>
    <w:rsid w:val="00366669"/>
    <w:rsid w:val="00370763"/>
    <w:rsid w:val="00374409"/>
    <w:rsid w:val="00381700"/>
    <w:rsid w:val="0038325E"/>
    <w:rsid w:val="00386BED"/>
    <w:rsid w:val="003A1D7A"/>
    <w:rsid w:val="003B1743"/>
    <w:rsid w:val="003B3921"/>
    <w:rsid w:val="003B4D70"/>
    <w:rsid w:val="003C1644"/>
    <w:rsid w:val="003C1F91"/>
    <w:rsid w:val="003C38C0"/>
    <w:rsid w:val="003D6813"/>
    <w:rsid w:val="003E2DF1"/>
    <w:rsid w:val="003F32A9"/>
    <w:rsid w:val="003F6D84"/>
    <w:rsid w:val="00411878"/>
    <w:rsid w:val="00413010"/>
    <w:rsid w:val="00414715"/>
    <w:rsid w:val="00417519"/>
    <w:rsid w:val="004230B0"/>
    <w:rsid w:val="00423C49"/>
    <w:rsid w:val="0042785C"/>
    <w:rsid w:val="00430164"/>
    <w:rsid w:val="00432C41"/>
    <w:rsid w:val="0043489E"/>
    <w:rsid w:val="004414D7"/>
    <w:rsid w:val="00445DDF"/>
    <w:rsid w:val="004530E0"/>
    <w:rsid w:val="00453F74"/>
    <w:rsid w:val="00455A33"/>
    <w:rsid w:val="00455C4D"/>
    <w:rsid w:val="00462DBE"/>
    <w:rsid w:val="00470106"/>
    <w:rsid w:val="0047321C"/>
    <w:rsid w:val="004855F2"/>
    <w:rsid w:val="00487256"/>
    <w:rsid w:val="00490E50"/>
    <w:rsid w:val="004916C6"/>
    <w:rsid w:val="004A51DF"/>
    <w:rsid w:val="004A6E59"/>
    <w:rsid w:val="004B665B"/>
    <w:rsid w:val="004C36C3"/>
    <w:rsid w:val="004C3BB0"/>
    <w:rsid w:val="004C3C65"/>
    <w:rsid w:val="004D1EE5"/>
    <w:rsid w:val="004D39BC"/>
    <w:rsid w:val="004D4CD3"/>
    <w:rsid w:val="004D53C3"/>
    <w:rsid w:val="004D778A"/>
    <w:rsid w:val="004D79AA"/>
    <w:rsid w:val="004E1205"/>
    <w:rsid w:val="004F3E67"/>
    <w:rsid w:val="0050437A"/>
    <w:rsid w:val="00511004"/>
    <w:rsid w:val="00513B23"/>
    <w:rsid w:val="00515CA5"/>
    <w:rsid w:val="00517B18"/>
    <w:rsid w:val="00521ABE"/>
    <w:rsid w:val="00524B22"/>
    <w:rsid w:val="00530BB4"/>
    <w:rsid w:val="005320C7"/>
    <w:rsid w:val="005346F4"/>
    <w:rsid w:val="00534B97"/>
    <w:rsid w:val="00537276"/>
    <w:rsid w:val="0054477B"/>
    <w:rsid w:val="00551B13"/>
    <w:rsid w:val="005521E7"/>
    <w:rsid w:val="00556AC8"/>
    <w:rsid w:val="00565312"/>
    <w:rsid w:val="005665D1"/>
    <w:rsid w:val="005701E9"/>
    <w:rsid w:val="00584568"/>
    <w:rsid w:val="0058734A"/>
    <w:rsid w:val="0058744A"/>
    <w:rsid w:val="005916D2"/>
    <w:rsid w:val="00592AD7"/>
    <w:rsid w:val="00594550"/>
    <w:rsid w:val="005953A4"/>
    <w:rsid w:val="005A02C5"/>
    <w:rsid w:val="005A6D8E"/>
    <w:rsid w:val="005B0E46"/>
    <w:rsid w:val="005B29AD"/>
    <w:rsid w:val="005D0272"/>
    <w:rsid w:val="005E318F"/>
    <w:rsid w:val="005E6B6B"/>
    <w:rsid w:val="00603FAB"/>
    <w:rsid w:val="006053EE"/>
    <w:rsid w:val="006070B9"/>
    <w:rsid w:val="00617E46"/>
    <w:rsid w:val="0062025E"/>
    <w:rsid w:val="00625882"/>
    <w:rsid w:val="006276C9"/>
    <w:rsid w:val="006400D4"/>
    <w:rsid w:val="00647B24"/>
    <w:rsid w:val="00656DF0"/>
    <w:rsid w:val="0065768D"/>
    <w:rsid w:val="00672BEA"/>
    <w:rsid w:val="0068483B"/>
    <w:rsid w:val="00685CCB"/>
    <w:rsid w:val="006902C3"/>
    <w:rsid w:val="0069142C"/>
    <w:rsid w:val="00694675"/>
    <w:rsid w:val="00695504"/>
    <w:rsid w:val="0069665C"/>
    <w:rsid w:val="00696A1D"/>
    <w:rsid w:val="006A2074"/>
    <w:rsid w:val="006A4D89"/>
    <w:rsid w:val="006A64E7"/>
    <w:rsid w:val="006B2DB7"/>
    <w:rsid w:val="006B4821"/>
    <w:rsid w:val="006C57B1"/>
    <w:rsid w:val="006D549E"/>
    <w:rsid w:val="006E6000"/>
    <w:rsid w:val="006E7FB0"/>
    <w:rsid w:val="006F0EC3"/>
    <w:rsid w:val="006F4A80"/>
    <w:rsid w:val="006F5029"/>
    <w:rsid w:val="006F77BE"/>
    <w:rsid w:val="0070048D"/>
    <w:rsid w:val="00703DFC"/>
    <w:rsid w:val="0070558B"/>
    <w:rsid w:val="0071251E"/>
    <w:rsid w:val="00715910"/>
    <w:rsid w:val="00720B54"/>
    <w:rsid w:val="00720E07"/>
    <w:rsid w:val="0072507C"/>
    <w:rsid w:val="00725908"/>
    <w:rsid w:val="0072643A"/>
    <w:rsid w:val="00737C55"/>
    <w:rsid w:val="00740E7E"/>
    <w:rsid w:val="00763111"/>
    <w:rsid w:val="00764A91"/>
    <w:rsid w:val="00766823"/>
    <w:rsid w:val="007700D6"/>
    <w:rsid w:val="007726D7"/>
    <w:rsid w:val="00773856"/>
    <w:rsid w:val="00773C37"/>
    <w:rsid w:val="007770BB"/>
    <w:rsid w:val="00781202"/>
    <w:rsid w:val="0078241C"/>
    <w:rsid w:val="00785CF9"/>
    <w:rsid w:val="007957B9"/>
    <w:rsid w:val="007A46B4"/>
    <w:rsid w:val="007A5C4A"/>
    <w:rsid w:val="007D2400"/>
    <w:rsid w:val="007D2770"/>
    <w:rsid w:val="007D4A4A"/>
    <w:rsid w:val="007D5934"/>
    <w:rsid w:val="007D61F3"/>
    <w:rsid w:val="007E07EB"/>
    <w:rsid w:val="007E52AC"/>
    <w:rsid w:val="007E6973"/>
    <w:rsid w:val="007E699A"/>
    <w:rsid w:val="007E7573"/>
    <w:rsid w:val="007E7E51"/>
    <w:rsid w:val="007F4F94"/>
    <w:rsid w:val="007F7E3C"/>
    <w:rsid w:val="00806DDD"/>
    <w:rsid w:val="0081448B"/>
    <w:rsid w:val="00821382"/>
    <w:rsid w:val="00827DA2"/>
    <w:rsid w:val="0083270A"/>
    <w:rsid w:val="00834B9E"/>
    <w:rsid w:val="0083507A"/>
    <w:rsid w:val="00837891"/>
    <w:rsid w:val="008410EA"/>
    <w:rsid w:val="00841CCE"/>
    <w:rsid w:val="00852671"/>
    <w:rsid w:val="00855434"/>
    <w:rsid w:val="0086417D"/>
    <w:rsid w:val="00865949"/>
    <w:rsid w:val="00865E72"/>
    <w:rsid w:val="0087254C"/>
    <w:rsid w:val="00880EEA"/>
    <w:rsid w:val="008814F7"/>
    <w:rsid w:val="00891E91"/>
    <w:rsid w:val="00893FB3"/>
    <w:rsid w:val="008956A4"/>
    <w:rsid w:val="008B5329"/>
    <w:rsid w:val="008B5814"/>
    <w:rsid w:val="008D1377"/>
    <w:rsid w:val="008D6547"/>
    <w:rsid w:val="008D6BEE"/>
    <w:rsid w:val="008D7DF2"/>
    <w:rsid w:val="008E4CB7"/>
    <w:rsid w:val="008F66AB"/>
    <w:rsid w:val="00906BFB"/>
    <w:rsid w:val="00911680"/>
    <w:rsid w:val="009124A0"/>
    <w:rsid w:val="009131BC"/>
    <w:rsid w:val="0091686D"/>
    <w:rsid w:val="00920A1C"/>
    <w:rsid w:val="00924B80"/>
    <w:rsid w:val="00937BCD"/>
    <w:rsid w:val="0094202F"/>
    <w:rsid w:val="009447D3"/>
    <w:rsid w:val="009537F4"/>
    <w:rsid w:val="00956FF9"/>
    <w:rsid w:val="00961DAE"/>
    <w:rsid w:val="00966148"/>
    <w:rsid w:val="009679E3"/>
    <w:rsid w:val="009713C5"/>
    <w:rsid w:val="0097434D"/>
    <w:rsid w:val="00977E05"/>
    <w:rsid w:val="00982653"/>
    <w:rsid w:val="00991D87"/>
    <w:rsid w:val="009947B6"/>
    <w:rsid w:val="00994B38"/>
    <w:rsid w:val="00995557"/>
    <w:rsid w:val="009961E7"/>
    <w:rsid w:val="00997AE4"/>
    <w:rsid w:val="009A61E8"/>
    <w:rsid w:val="009A7C62"/>
    <w:rsid w:val="009B7DFA"/>
    <w:rsid w:val="009C2E1C"/>
    <w:rsid w:val="009D505F"/>
    <w:rsid w:val="009E1973"/>
    <w:rsid w:val="009E1DA1"/>
    <w:rsid w:val="009E2D36"/>
    <w:rsid w:val="009E3628"/>
    <w:rsid w:val="009E588E"/>
    <w:rsid w:val="009F4AB4"/>
    <w:rsid w:val="009F71DC"/>
    <w:rsid w:val="00A0763E"/>
    <w:rsid w:val="00A10925"/>
    <w:rsid w:val="00A139A7"/>
    <w:rsid w:val="00A15BF1"/>
    <w:rsid w:val="00A16527"/>
    <w:rsid w:val="00A17794"/>
    <w:rsid w:val="00A17E89"/>
    <w:rsid w:val="00A2115F"/>
    <w:rsid w:val="00A226EE"/>
    <w:rsid w:val="00A25B9B"/>
    <w:rsid w:val="00A34319"/>
    <w:rsid w:val="00A34518"/>
    <w:rsid w:val="00A35158"/>
    <w:rsid w:val="00A3726A"/>
    <w:rsid w:val="00A40B65"/>
    <w:rsid w:val="00A4355D"/>
    <w:rsid w:val="00A51FCA"/>
    <w:rsid w:val="00A536DA"/>
    <w:rsid w:val="00A56980"/>
    <w:rsid w:val="00A60681"/>
    <w:rsid w:val="00A72F11"/>
    <w:rsid w:val="00A85DE0"/>
    <w:rsid w:val="00A96311"/>
    <w:rsid w:val="00A9631E"/>
    <w:rsid w:val="00AA7819"/>
    <w:rsid w:val="00AB0A99"/>
    <w:rsid w:val="00AB20D8"/>
    <w:rsid w:val="00AB436E"/>
    <w:rsid w:val="00AC4CC5"/>
    <w:rsid w:val="00AC5712"/>
    <w:rsid w:val="00AC7480"/>
    <w:rsid w:val="00AE0995"/>
    <w:rsid w:val="00AE0AB2"/>
    <w:rsid w:val="00AE4572"/>
    <w:rsid w:val="00AE61E0"/>
    <w:rsid w:val="00AF4F93"/>
    <w:rsid w:val="00B018B9"/>
    <w:rsid w:val="00B1101F"/>
    <w:rsid w:val="00B2439B"/>
    <w:rsid w:val="00B3254F"/>
    <w:rsid w:val="00B33628"/>
    <w:rsid w:val="00B337D1"/>
    <w:rsid w:val="00B377D5"/>
    <w:rsid w:val="00B43366"/>
    <w:rsid w:val="00B4431A"/>
    <w:rsid w:val="00B460AF"/>
    <w:rsid w:val="00B52047"/>
    <w:rsid w:val="00B53ECD"/>
    <w:rsid w:val="00B62B35"/>
    <w:rsid w:val="00B710EA"/>
    <w:rsid w:val="00B72390"/>
    <w:rsid w:val="00B75595"/>
    <w:rsid w:val="00B806DB"/>
    <w:rsid w:val="00B81BC5"/>
    <w:rsid w:val="00B835C5"/>
    <w:rsid w:val="00B97BC8"/>
    <w:rsid w:val="00BA3479"/>
    <w:rsid w:val="00BA7702"/>
    <w:rsid w:val="00BB1239"/>
    <w:rsid w:val="00BB1C54"/>
    <w:rsid w:val="00BB3B60"/>
    <w:rsid w:val="00BC1B93"/>
    <w:rsid w:val="00BC4BA6"/>
    <w:rsid w:val="00BD0A6B"/>
    <w:rsid w:val="00BD15D4"/>
    <w:rsid w:val="00BF0461"/>
    <w:rsid w:val="00BF144D"/>
    <w:rsid w:val="00C01B8E"/>
    <w:rsid w:val="00C0487E"/>
    <w:rsid w:val="00C056FE"/>
    <w:rsid w:val="00C05E2D"/>
    <w:rsid w:val="00C1080B"/>
    <w:rsid w:val="00C13D4D"/>
    <w:rsid w:val="00C14CA1"/>
    <w:rsid w:val="00C209EA"/>
    <w:rsid w:val="00C20BA6"/>
    <w:rsid w:val="00C211B3"/>
    <w:rsid w:val="00C3310F"/>
    <w:rsid w:val="00C33BBC"/>
    <w:rsid w:val="00C40537"/>
    <w:rsid w:val="00C41350"/>
    <w:rsid w:val="00C446C7"/>
    <w:rsid w:val="00C4788A"/>
    <w:rsid w:val="00C53513"/>
    <w:rsid w:val="00C54DAE"/>
    <w:rsid w:val="00C56512"/>
    <w:rsid w:val="00C63FEE"/>
    <w:rsid w:val="00C70364"/>
    <w:rsid w:val="00C70D6C"/>
    <w:rsid w:val="00C71F08"/>
    <w:rsid w:val="00C856C1"/>
    <w:rsid w:val="00C922F3"/>
    <w:rsid w:val="00C936A0"/>
    <w:rsid w:val="00C950B8"/>
    <w:rsid w:val="00C956E3"/>
    <w:rsid w:val="00C9728E"/>
    <w:rsid w:val="00C97402"/>
    <w:rsid w:val="00CA5395"/>
    <w:rsid w:val="00CA582B"/>
    <w:rsid w:val="00CA5D25"/>
    <w:rsid w:val="00CB10EF"/>
    <w:rsid w:val="00CC084C"/>
    <w:rsid w:val="00CC312A"/>
    <w:rsid w:val="00CC74B4"/>
    <w:rsid w:val="00CD31E5"/>
    <w:rsid w:val="00CD787F"/>
    <w:rsid w:val="00CE0248"/>
    <w:rsid w:val="00CE0EF2"/>
    <w:rsid w:val="00CE28EA"/>
    <w:rsid w:val="00CE600C"/>
    <w:rsid w:val="00CE64F2"/>
    <w:rsid w:val="00CF5B9A"/>
    <w:rsid w:val="00D0051A"/>
    <w:rsid w:val="00D02D61"/>
    <w:rsid w:val="00D12A30"/>
    <w:rsid w:val="00D20E2B"/>
    <w:rsid w:val="00D23599"/>
    <w:rsid w:val="00D32215"/>
    <w:rsid w:val="00D33436"/>
    <w:rsid w:val="00D34EB1"/>
    <w:rsid w:val="00D43998"/>
    <w:rsid w:val="00D44F28"/>
    <w:rsid w:val="00D47828"/>
    <w:rsid w:val="00D63246"/>
    <w:rsid w:val="00D6347D"/>
    <w:rsid w:val="00D63C82"/>
    <w:rsid w:val="00D66802"/>
    <w:rsid w:val="00D67693"/>
    <w:rsid w:val="00D70310"/>
    <w:rsid w:val="00D75124"/>
    <w:rsid w:val="00D76D45"/>
    <w:rsid w:val="00D77890"/>
    <w:rsid w:val="00D87C24"/>
    <w:rsid w:val="00D90CBF"/>
    <w:rsid w:val="00D90F48"/>
    <w:rsid w:val="00D9166B"/>
    <w:rsid w:val="00D92CB4"/>
    <w:rsid w:val="00D93E95"/>
    <w:rsid w:val="00D94313"/>
    <w:rsid w:val="00D96513"/>
    <w:rsid w:val="00DA08F8"/>
    <w:rsid w:val="00DA6F3C"/>
    <w:rsid w:val="00DA7F57"/>
    <w:rsid w:val="00DB121A"/>
    <w:rsid w:val="00DB44CE"/>
    <w:rsid w:val="00DC05D3"/>
    <w:rsid w:val="00DC09DD"/>
    <w:rsid w:val="00DC0CCD"/>
    <w:rsid w:val="00DC4367"/>
    <w:rsid w:val="00DC4D5C"/>
    <w:rsid w:val="00DD02E8"/>
    <w:rsid w:val="00DD3853"/>
    <w:rsid w:val="00DD3E84"/>
    <w:rsid w:val="00DE116E"/>
    <w:rsid w:val="00DE2D2B"/>
    <w:rsid w:val="00DE47D8"/>
    <w:rsid w:val="00DF281F"/>
    <w:rsid w:val="00DF3DC8"/>
    <w:rsid w:val="00DF57D1"/>
    <w:rsid w:val="00DF72A3"/>
    <w:rsid w:val="00E027CE"/>
    <w:rsid w:val="00E0745C"/>
    <w:rsid w:val="00E102DA"/>
    <w:rsid w:val="00E146ED"/>
    <w:rsid w:val="00E2091C"/>
    <w:rsid w:val="00E2105E"/>
    <w:rsid w:val="00E25719"/>
    <w:rsid w:val="00E310B1"/>
    <w:rsid w:val="00E4230F"/>
    <w:rsid w:val="00E436DC"/>
    <w:rsid w:val="00E43FF3"/>
    <w:rsid w:val="00E47BC2"/>
    <w:rsid w:val="00E52021"/>
    <w:rsid w:val="00E521EB"/>
    <w:rsid w:val="00E57F5B"/>
    <w:rsid w:val="00E60318"/>
    <w:rsid w:val="00E631D6"/>
    <w:rsid w:val="00E6445A"/>
    <w:rsid w:val="00E6573E"/>
    <w:rsid w:val="00E7164E"/>
    <w:rsid w:val="00E92ACF"/>
    <w:rsid w:val="00E94BE0"/>
    <w:rsid w:val="00E9701C"/>
    <w:rsid w:val="00EA07A3"/>
    <w:rsid w:val="00EA26F9"/>
    <w:rsid w:val="00EA5739"/>
    <w:rsid w:val="00EB081F"/>
    <w:rsid w:val="00EB6EE6"/>
    <w:rsid w:val="00EC0705"/>
    <w:rsid w:val="00EC4610"/>
    <w:rsid w:val="00EC4C08"/>
    <w:rsid w:val="00EC657E"/>
    <w:rsid w:val="00EC7372"/>
    <w:rsid w:val="00ED4B1E"/>
    <w:rsid w:val="00EE4F64"/>
    <w:rsid w:val="00EE5F32"/>
    <w:rsid w:val="00EE64A4"/>
    <w:rsid w:val="00EF5878"/>
    <w:rsid w:val="00F02B46"/>
    <w:rsid w:val="00F04F98"/>
    <w:rsid w:val="00F05061"/>
    <w:rsid w:val="00F15EB8"/>
    <w:rsid w:val="00F17D46"/>
    <w:rsid w:val="00F2283B"/>
    <w:rsid w:val="00F239CB"/>
    <w:rsid w:val="00F252DC"/>
    <w:rsid w:val="00F30FE9"/>
    <w:rsid w:val="00F31331"/>
    <w:rsid w:val="00F33CC9"/>
    <w:rsid w:val="00F34211"/>
    <w:rsid w:val="00F4212C"/>
    <w:rsid w:val="00F42509"/>
    <w:rsid w:val="00F443B2"/>
    <w:rsid w:val="00F500B7"/>
    <w:rsid w:val="00F50EDA"/>
    <w:rsid w:val="00F53068"/>
    <w:rsid w:val="00F567F0"/>
    <w:rsid w:val="00F619B0"/>
    <w:rsid w:val="00F62C6E"/>
    <w:rsid w:val="00F63C6E"/>
    <w:rsid w:val="00F67CA1"/>
    <w:rsid w:val="00F72A15"/>
    <w:rsid w:val="00F730F8"/>
    <w:rsid w:val="00F75289"/>
    <w:rsid w:val="00F76482"/>
    <w:rsid w:val="00F80272"/>
    <w:rsid w:val="00F81786"/>
    <w:rsid w:val="00F86890"/>
    <w:rsid w:val="00F94545"/>
    <w:rsid w:val="00FA1560"/>
    <w:rsid w:val="00FA25CA"/>
    <w:rsid w:val="00FA2A52"/>
    <w:rsid w:val="00FA4464"/>
    <w:rsid w:val="00FB5088"/>
    <w:rsid w:val="00FC34C8"/>
    <w:rsid w:val="00FC4CD8"/>
    <w:rsid w:val="00FC5E3E"/>
    <w:rsid w:val="00FE115D"/>
    <w:rsid w:val="00FE43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511F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
    <w:rsid w:val="00487256"/>
    <w:rPr>
      <w:rFonts w:ascii="Times New Roman" w:hAnsi="Times New Roman"/>
      <w:b/>
      <w:sz w:val="26"/>
      <w:szCs w:val="26"/>
      <w:vertAlign w:val="superscript"/>
    </w:rPr>
  </w:style>
  <w:style w:type="paragraph" w:styleId="FootnoteText">
    <w:name w:val="footnote text"/>
    <w:aliases w:val="Footnote Text Char,Footnote Text Char2 Char,Footnote Text Char Char1 Char,Footnote Text Char1 Char Char Char,Footnote Text Char Char Char Char Char,Footnote Text Char1 Char Char Char Char Char Char Char,Footnote Text Char1 Char1 Char,ft,fn"/>
    <w:basedOn w:val="Normal"/>
    <w:link w:val="FootnoteTextChar1"/>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basedOn w:val="DefaultParagraphFont"/>
    <w:rsid w:val="00332D45"/>
    <w:rPr>
      <w:sz w:val="16"/>
      <w:szCs w:val="16"/>
    </w:rPr>
  </w:style>
  <w:style w:type="paragraph" w:styleId="CommentText">
    <w:name w:val="annotation text"/>
    <w:basedOn w:val="Normal"/>
    <w:link w:val="CommentTextChar"/>
    <w:rsid w:val="00332D45"/>
    <w:rPr>
      <w:sz w:val="20"/>
      <w:szCs w:val="20"/>
    </w:rPr>
  </w:style>
  <w:style w:type="character" w:customStyle="1" w:styleId="CommentTextChar">
    <w:name w:val="Comment Text Char"/>
    <w:basedOn w:val="DefaultParagraphFont"/>
    <w:link w:val="CommentText"/>
    <w:rsid w:val="00332D45"/>
  </w:style>
  <w:style w:type="paragraph" w:styleId="CommentSubject">
    <w:name w:val="annotation subject"/>
    <w:basedOn w:val="CommentText"/>
    <w:next w:val="CommentText"/>
    <w:link w:val="CommentSubjectChar"/>
    <w:rsid w:val="00332D45"/>
    <w:rPr>
      <w:b/>
      <w:bCs/>
    </w:rPr>
  </w:style>
  <w:style w:type="character" w:customStyle="1" w:styleId="CommentSubjectChar">
    <w:name w:val="Comment Subject Char"/>
    <w:basedOn w:val="CommentTextChar"/>
    <w:link w:val="CommentSubject"/>
    <w:rsid w:val="00332D45"/>
    <w:rPr>
      <w:b/>
      <w:bCs/>
    </w:rPr>
  </w:style>
  <w:style w:type="character" w:customStyle="1" w:styleId="FootnoteTextChar1">
    <w:name w:val="Footnote Text Char1"/>
    <w:aliases w:val="Footnote Text Char Char,Footnote Text Char2 Char Char,Footnote Text Char Char1 Char Char,Footnote Text Char1 Char Char Char Char,Footnote Text Char Char Char Char Char Char,Footnote Text Char1 Char Char Char Char Char Char Char Char"/>
    <w:link w:val="FootnoteText"/>
    <w:uiPriority w:val="99"/>
    <w:rsid w:val="00D7512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
    <w:rsid w:val="00487256"/>
    <w:rPr>
      <w:rFonts w:ascii="Times New Roman" w:hAnsi="Times New Roman"/>
      <w:b/>
      <w:sz w:val="26"/>
      <w:szCs w:val="26"/>
      <w:vertAlign w:val="superscript"/>
    </w:rPr>
  </w:style>
  <w:style w:type="paragraph" w:styleId="FootnoteText">
    <w:name w:val="footnote text"/>
    <w:aliases w:val="Footnote Text Char,Footnote Text Char2 Char,Footnote Text Char Char1 Char,Footnote Text Char1 Char Char Char,Footnote Text Char Char Char Char Char,Footnote Text Char1 Char Char Char Char Char Char Char,Footnote Text Char1 Char1 Char,ft,fn"/>
    <w:basedOn w:val="Normal"/>
    <w:link w:val="FootnoteTextChar1"/>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basedOn w:val="DefaultParagraphFont"/>
    <w:rsid w:val="00332D45"/>
    <w:rPr>
      <w:sz w:val="16"/>
      <w:szCs w:val="16"/>
    </w:rPr>
  </w:style>
  <w:style w:type="paragraph" w:styleId="CommentText">
    <w:name w:val="annotation text"/>
    <w:basedOn w:val="Normal"/>
    <w:link w:val="CommentTextChar"/>
    <w:rsid w:val="00332D45"/>
    <w:rPr>
      <w:sz w:val="20"/>
      <w:szCs w:val="20"/>
    </w:rPr>
  </w:style>
  <w:style w:type="character" w:customStyle="1" w:styleId="CommentTextChar">
    <w:name w:val="Comment Text Char"/>
    <w:basedOn w:val="DefaultParagraphFont"/>
    <w:link w:val="CommentText"/>
    <w:rsid w:val="00332D45"/>
  </w:style>
  <w:style w:type="paragraph" w:styleId="CommentSubject">
    <w:name w:val="annotation subject"/>
    <w:basedOn w:val="CommentText"/>
    <w:next w:val="CommentText"/>
    <w:link w:val="CommentSubjectChar"/>
    <w:rsid w:val="00332D45"/>
    <w:rPr>
      <w:b/>
      <w:bCs/>
    </w:rPr>
  </w:style>
  <w:style w:type="character" w:customStyle="1" w:styleId="CommentSubjectChar">
    <w:name w:val="Comment Subject Char"/>
    <w:basedOn w:val="CommentTextChar"/>
    <w:link w:val="CommentSubject"/>
    <w:rsid w:val="00332D45"/>
    <w:rPr>
      <w:b/>
      <w:bCs/>
    </w:rPr>
  </w:style>
  <w:style w:type="character" w:customStyle="1" w:styleId="FootnoteTextChar1">
    <w:name w:val="Footnote Text Char1"/>
    <w:aliases w:val="Footnote Text Char Char,Footnote Text Char2 Char Char,Footnote Text Char Char1 Char Char,Footnote Text Char1 Char Char Char Char,Footnote Text Char Char Char Char Char Char,Footnote Text Char1 Char Char Char Char Char Char Char Char"/>
    <w:link w:val="FootnoteText"/>
    <w:uiPriority w:val="99"/>
    <w:rsid w:val="00D751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72C71-564C-4169-9E7C-D65FFE42DA54}">
  <ds:schemaRefs>
    <ds:schemaRef ds:uri="http://schemas.microsoft.com/office/2006/metadata/longProperties"/>
  </ds:schemaRefs>
</ds:datastoreItem>
</file>

<file path=customXml/itemProps2.xml><?xml version="1.0" encoding="utf-8"?>
<ds:datastoreItem xmlns:ds="http://schemas.openxmlformats.org/officeDocument/2006/customXml" ds:itemID="{FB48CE75-9B0B-466E-BE6C-8AFCE7A7C3D8}">
  <ds:schemaRefs>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http://www.w3.org/XML/1998/namespace"/>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E502A652-F07C-4057-9DEF-C6AA7646F8CA}">
  <ds:schemaRefs>
    <ds:schemaRef ds:uri="http://schemas.microsoft.com/sharepoint/v3/contenttype/forms"/>
  </ds:schemaRefs>
</ds:datastoreItem>
</file>

<file path=customXml/itemProps4.xml><?xml version="1.0" encoding="utf-8"?>
<ds:datastoreItem xmlns:ds="http://schemas.openxmlformats.org/officeDocument/2006/customXml" ds:itemID="{E6ED8E9D-B841-45E8-AB92-9CCA53691AC2}">
  <ds:schemaRefs>
    <ds:schemaRef ds:uri="Microsoft.SharePoint.Taxonomy.ContentTypeSync"/>
  </ds:schemaRefs>
</ds:datastoreItem>
</file>

<file path=customXml/itemProps5.xml><?xml version="1.0" encoding="utf-8"?>
<ds:datastoreItem xmlns:ds="http://schemas.openxmlformats.org/officeDocument/2006/customXml" ds:itemID="{9CC92C75-1B9A-4A12-8D2D-D636A369C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65DB0D2-80A7-4DCB-A916-289DFAC3E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5317</CharactersWithSpaces>
  <SharedDoc>false</SharedDoc>
  <HyperlinkBase/>
  <HLinks>
    <vt:vector size="24" baseType="variant">
      <vt:variant>
        <vt:i4>5767268</vt:i4>
      </vt:variant>
      <vt:variant>
        <vt:i4>9</vt:i4>
      </vt:variant>
      <vt:variant>
        <vt:i4>0</vt:i4>
      </vt:variant>
      <vt:variant>
        <vt:i4>5</vt:i4>
      </vt:variant>
      <vt:variant>
        <vt:lpwstr>mailto:DataClearance@FERC.gov</vt:lpwstr>
      </vt:variant>
      <vt:variant>
        <vt:lpwstr/>
      </vt:variant>
      <vt:variant>
        <vt:i4>2293798</vt:i4>
      </vt:variant>
      <vt:variant>
        <vt:i4>6</vt:i4>
      </vt:variant>
      <vt:variant>
        <vt:i4>0</vt:i4>
      </vt:variant>
      <vt:variant>
        <vt:i4>5</vt:i4>
      </vt:variant>
      <vt:variant>
        <vt:lpwstr>http://www.ferc.gov/docs-filing/docs-filing.asp</vt:lpwstr>
      </vt:variant>
      <vt:variant>
        <vt:lpwstr/>
      </vt:variant>
      <vt:variant>
        <vt:i4>4259850</vt:i4>
      </vt:variant>
      <vt:variant>
        <vt:i4>3</vt:i4>
      </vt:variant>
      <vt:variant>
        <vt:i4>0</vt:i4>
      </vt:variant>
      <vt:variant>
        <vt:i4>5</vt:i4>
      </vt:variant>
      <vt:variant>
        <vt:lpwstr>http://www.ferc.gov/help/submission-guide.asp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cp:lastPrinted>2011-07-29T14:17:00Z</cp:lastPrinted>
  <dcterms:created xsi:type="dcterms:W3CDTF">2019-05-09T13:26:00Z</dcterms:created>
  <dcterms:modified xsi:type="dcterms:W3CDTF">2019-05-09T13:26:00Z</dcterms:modified>
  <cp:category/>
  <dc:identifier/>
  <cp:contentStatus/>
  <cp:version/>
</cp:coreProperties>
</file>