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1DB6CBD0" w:rsidR="00EA1767"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08B5AF5A" w14:textId="0CCD851A" w:rsidR="00776854" w:rsidRDefault="00776854" w:rsidP="00776854">
      <w:pPr>
        <w:suppressAutoHyphens/>
        <w:spacing w:line="240" w:lineRule="exact"/>
        <w:rPr>
          <w:rFonts w:ascii="Times New Roman" w:hAnsi="Times New Roman"/>
          <w:b/>
          <w:szCs w:val="24"/>
        </w:rPr>
      </w:pPr>
    </w:p>
    <w:p w14:paraId="58362B04" w14:textId="77777777" w:rsidR="00776854" w:rsidRPr="00776854" w:rsidRDefault="00776854" w:rsidP="00776854">
      <w:pPr>
        <w:pStyle w:val="ListParagraph"/>
        <w:rPr>
          <w:rFonts w:ascii="Times New Roman" w:hAnsi="Times New Roman"/>
        </w:rPr>
      </w:pPr>
      <w:r w:rsidRPr="00776854">
        <w:rPr>
          <w:rFonts w:ascii="Times New Roman" w:hAnsi="Times New Roman"/>
        </w:rPr>
        <w:t>The Consolidated State Performance Report (CSPR) is the required annual reporting tool for each State, the Bureau of Indian Education, District of Columbia, and Puerto Rico as authorized under Section 8303</w:t>
      </w:r>
      <w:r w:rsidRPr="00776854">
        <w:rPr>
          <w:rStyle w:val="EndnoteReference"/>
          <w:rFonts w:ascii="Times New Roman" w:hAnsi="Times New Roman"/>
        </w:rPr>
        <w:endnoteReference w:id="1"/>
      </w:r>
      <w:r w:rsidRPr="00776854">
        <w:rPr>
          <w:rFonts w:ascii="Times New Roman" w:hAnsi="Times New Roman"/>
        </w:rPr>
        <w:t xml:space="preserve"> of the Elementary and Secondary Education Act (ESEA), as amended by the Every Student Succeeds Act (ESSA). The CSPR collects data on programs authorized by:</w:t>
      </w:r>
    </w:p>
    <w:p w14:paraId="311D14EA"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A;</w:t>
      </w:r>
    </w:p>
    <w:p w14:paraId="43B83464"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C;</w:t>
      </w:r>
    </w:p>
    <w:p w14:paraId="0CBEC2F0"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 Part D;</w:t>
      </w:r>
    </w:p>
    <w:p w14:paraId="0D49262A"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II, Part A;</w:t>
      </w:r>
    </w:p>
    <w:p w14:paraId="4A49DCD8"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III, Part A;</w:t>
      </w:r>
    </w:p>
    <w:p w14:paraId="0EAA1E2B"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V, Part A;</w:t>
      </w:r>
    </w:p>
    <w:p w14:paraId="2F5406FA"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Title V, Part B, Subparts 1 and 2; and</w:t>
      </w:r>
    </w:p>
    <w:p w14:paraId="459C76DE" w14:textId="77777777" w:rsidR="00776854" w:rsidRPr="00776854" w:rsidRDefault="00776854" w:rsidP="00776854">
      <w:pPr>
        <w:pStyle w:val="ListParagraph"/>
        <w:numPr>
          <w:ilvl w:val="0"/>
          <w:numId w:val="6"/>
        </w:numPr>
        <w:spacing w:after="100" w:afterAutospacing="1"/>
        <w:contextualSpacing w:val="0"/>
        <w:rPr>
          <w:rFonts w:ascii="Times New Roman" w:hAnsi="Times New Roman"/>
        </w:rPr>
      </w:pPr>
      <w:r w:rsidRPr="00776854">
        <w:rPr>
          <w:rFonts w:ascii="Times New Roman" w:hAnsi="Times New Roman"/>
        </w:rPr>
        <w:t>The McKinney-Vento Act.</w:t>
      </w:r>
    </w:p>
    <w:p w14:paraId="1E88F885" w14:textId="77777777" w:rsidR="00776854" w:rsidRPr="00776854" w:rsidRDefault="00776854" w:rsidP="00776854">
      <w:pPr>
        <w:spacing w:after="100" w:afterAutospacing="1"/>
        <w:ind w:left="720"/>
        <w:rPr>
          <w:rFonts w:ascii="Times New Roman" w:hAnsi="Times New Roman"/>
        </w:rPr>
      </w:pPr>
      <w:r w:rsidRPr="00776854">
        <w:rPr>
          <w:rFonts w:ascii="Times New Roman" w:hAnsi="Times New Roman"/>
        </w:rPr>
        <w:t xml:space="preserve">The information proposed for collection relate to the performance and monitoring activities of the aforementioned programs and are needed for reporting on GPRA as well as other reporting requirements under ESSA. </w:t>
      </w:r>
    </w:p>
    <w:p w14:paraId="07B2BFF1" w14:textId="77777777" w:rsidR="00776854" w:rsidRPr="00776854" w:rsidRDefault="00776854" w:rsidP="00776854">
      <w:pPr>
        <w:pStyle w:val="ListParagraph"/>
        <w:rPr>
          <w:rFonts w:ascii="Times New Roman" w:hAnsi="Times New Roman"/>
        </w:rPr>
      </w:pPr>
      <w:r w:rsidRPr="00776854">
        <w:rPr>
          <w:rFonts w:ascii="Times New Roman" w:hAnsi="Times New Roman"/>
        </w:rPr>
        <w:t>This submission is a request to update the currently-approved CSPR collection (OMB 1810-0724) for school years 2018-19 and 2019-20.   There are two substantive changes to the collection since it was last approved: 1) a section on Title IV, Part A was added to CSPR Part II and 2) two existing sections in CSPR Part II were reordered.</w:t>
      </w:r>
    </w:p>
    <w:p w14:paraId="7F2F1354" w14:textId="77777777" w:rsidR="00AD381B" w:rsidRPr="00776854" w:rsidRDefault="00AD381B" w:rsidP="00776854">
      <w:pPr>
        <w:suppressAutoHyphens/>
        <w:spacing w:line="240" w:lineRule="exact"/>
        <w:rPr>
          <w:rFonts w:ascii="Times New Roman" w:hAnsi="Times New Roman"/>
          <w:szCs w:val="24"/>
        </w:rPr>
      </w:pPr>
    </w:p>
    <w:p w14:paraId="05B03817" w14:textId="1CF88082" w:rsidR="00AD381B" w:rsidRPr="00776854"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26A8B5AA" w14:textId="77777777" w:rsidR="00776854" w:rsidRDefault="00776854" w:rsidP="00776854">
      <w:pPr>
        <w:pStyle w:val="MYHEADING3"/>
        <w:widowControl w:val="0"/>
        <w:numPr>
          <w:ilvl w:val="0"/>
          <w:numId w:val="0"/>
        </w:numPr>
        <w:tabs>
          <w:tab w:val="left" w:pos="-1440"/>
        </w:tabs>
        <w:snapToGrid w:val="0"/>
        <w:spacing w:before="0" w:after="0"/>
        <w:ind w:left="720"/>
      </w:pPr>
    </w:p>
    <w:p w14:paraId="72F5794D" w14:textId="58EA115B" w:rsidR="00776854" w:rsidRPr="00D2706E" w:rsidRDefault="00776854" w:rsidP="00776854">
      <w:pPr>
        <w:pStyle w:val="MYHEADING3"/>
        <w:widowControl w:val="0"/>
        <w:numPr>
          <w:ilvl w:val="0"/>
          <w:numId w:val="0"/>
        </w:numPr>
        <w:tabs>
          <w:tab w:val="left" w:pos="-1440"/>
        </w:tabs>
        <w:snapToGrid w:val="0"/>
        <w:spacing w:before="0" w:after="0"/>
        <w:ind w:left="720"/>
        <w:rPr>
          <w:i/>
          <w:iCs/>
        </w:rPr>
      </w:pPr>
      <w:r>
        <w:t xml:space="preserve">In general, the Department uses the information derived from the CSPR to: (1) monitor and report its progress in meeting </w:t>
      </w:r>
      <w:r>
        <w:rPr>
          <w:i/>
          <w:iCs/>
        </w:rPr>
        <w:t>Strategic Plan</w:t>
      </w:r>
      <w:r>
        <w:t xml:space="preserve"> goals; (2) assess and report individual program performance; (3) monitor States’ implementation of the ESEA and the extent to which States are meeting program and accountability goals; (4) identify areas for </w:t>
      </w:r>
      <w:r>
        <w:lastRenderedPageBreak/>
        <w:t xml:space="preserve">technical assistance to States and overall program improvement; (5) inform policy and program improvement; and (6) inform other reporting and program evaluation requirements. </w:t>
      </w:r>
    </w:p>
    <w:p w14:paraId="6BE9B02D" w14:textId="314DF9EC" w:rsidR="00AD381B" w:rsidRPr="00776854" w:rsidRDefault="00776854" w:rsidP="00776854">
      <w:pPr>
        <w:pStyle w:val="MYHEADING3"/>
        <w:widowControl w:val="0"/>
        <w:numPr>
          <w:ilvl w:val="0"/>
          <w:numId w:val="0"/>
        </w:numPr>
        <w:tabs>
          <w:tab w:val="left" w:pos="-1440"/>
        </w:tabs>
        <w:snapToGrid w:val="0"/>
        <w:ind w:left="720"/>
        <w:rPr>
          <w:iCs/>
        </w:rPr>
      </w:pPr>
      <w:r w:rsidRPr="00D2706E">
        <w:rPr>
          <w:iCs/>
        </w:rPr>
        <w:t xml:space="preserve">The program office will use the information to monitor compliance and to obtain a clear understanding of the needs of States to inform program office technical assistance initiatives. </w:t>
      </w:r>
    </w:p>
    <w:p w14:paraId="03560D5D" w14:textId="546484A6" w:rsidR="00043C32" w:rsidRPr="00AD381B" w:rsidRDefault="00043C32"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9E5BF2B" w14:textId="5CC6A267" w:rsidR="00AD381B" w:rsidRDefault="00AD381B" w:rsidP="00AD381B">
      <w:pPr>
        <w:pStyle w:val="ListParagraph"/>
        <w:tabs>
          <w:tab w:val="left" w:pos="-720"/>
        </w:tabs>
        <w:suppressAutoHyphens/>
        <w:contextualSpacing w:val="0"/>
        <w:rPr>
          <w:rFonts w:ascii="Times New Roman" w:hAnsi="Times New Roman"/>
          <w:szCs w:val="24"/>
        </w:rPr>
      </w:pPr>
    </w:p>
    <w:p w14:paraId="048E57F6" w14:textId="77777777" w:rsidR="00776854" w:rsidRPr="00776854" w:rsidRDefault="00776854" w:rsidP="00776854">
      <w:pPr>
        <w:pStyle w:val="ListParagraph"/>
        <w:rPr>
          <w:rFonts w:ascii="Times New Roman" w:hAnsi="Times New Roman"/>
        </w:rPr>
      </w:pPr>
      <w:r w:rsidRPr="00776854">
        <w:rPr>
          <w:rFonts w:ascii="Times New Roman" w:hAnsi="Times New Roman"/>
        </w:rPr>
        <w:t>All responses are collected electronically via the ED</w:t>
      </w:r>
      <w:r w:rsidRPr="00776854">
        <w:rPr>
          <w:rFonts w:ascii="Times New Roman" w:hAnsi="Times New Roman"/>
          <w:i/>
        </w:rPr>
        <w:t>Facts</w:t>
      </w:r>
      <w:r w:rsidRPr="00776854">
        <w:rPr>
          <w:rFonts w:ascii="Times New Roman" w:hAnsi="Times New Roman"/>
        </w:rPr>
        <w:t xml:space="preserve"> Submission System.  Over 70% of CSPR responses are populated with data already approved by OMB via the ED</w:t>
      </w:r>
      <w:r w:rsidRPr="00776854">
        <w:rPr>
          <w:rFonts w:ascii="Times New Roman" w:hAnsi="Times New Roman"/>
          <w:i/>
        </w:rPr>
        <w:t xml:space="preserve">Facts </w:t>
      </w:r>
      <w:r w:rsidRPr="00776854">
        <w:rPr>
          <w:rFonts w:ascii="Times New Roman" w:hAnsi="Times New Roman"/>
        </w:rPr>
        <w:t>Data Collection</w:t>
      </w:r>
      <w:r w:rsidRPr="00776854">
        <w:rPr>
          <w:rFonts w:ascii="Times New Roman" w:hAnsi="Times New Roman"/>
          <w:i/>
        </w:rPr>
        <w:t xml:space="preserve"> </w:t>
      </w:r>
      <w:r w:rsidRPr="00776854">
        <w:rPr>
          <w:rFonts w:ascii="Times New Roman" w:hAnsi="Times New Roman"/>
        </w:rPr>
        <w:t>(OMB Control Number: 1850-0925). The ED</w:t>
      </w:r>
      <w:r w:rsidRPr="00776854">
        <w:rPr>
          <w:rFonts w:ascii="Times New Roman" w:hAnsi="Times New Roman"/>
          <w:i/>
        </w:rPr>
        <w:t>Facts</w:t>
      </w:r>
      <w:r w:rsidRPr="00776854">
        <w:rPr>
          <w:rFonts w:ascii="Times New Roman" w:hAnsi="Times New Roman"/>
        </w:rPr>
        <w:t xml:space="preserve"> Submission System allows each State Education Agency (SEA) to submit data in the most automated, electronic format that the technology of that specific SEA can currently support.  Provisions were made to receive data in multiple formats to ensure the least possible burden on each of the participants. </w:t>
      </w:r>
    </w:p>
    <w:p w14:paraId="63D12433" w14:textId="77777777" w:rsidR="00776854" w:rsidRPr="00776854" w:rsidRDefault="00776854" w:rsidP="00776854">
      <w:pPr>
        <w:pStyle w:val="ListParagraph"/>
        <w:rPr>
          <w:rFonts w:ascii="Times New Roman" w:hAnsi="Times New Roman"/>
        </w:rPr>
      </w:pPr>
      <w:r w:rsidRPr="00776854">
        <w:rPr>
          <w:rFonts w:ascii="Times New Roman" w:hAnsi="Times New Roman"/>
        </w:rPr>
        <w:t>The remainder of the questions is considered “manual entry” and values are entered into fields in a reporting tool within the EDEN Submission System.  Once states have completed their submission, they electronically certify that it is accurate.</w:t>
      </w:r>
    </w:p>
    <w:p w14:paraId="4B512F3F" w14:textId="77777777" w:rsidR="00776854" w:rsidRDefault="00776854" w:rsidP="00AD381B">
      <w:pPr>
        <w:pStyle w:val="ListParagraph"/>
        <w:tabs>
          <w:tab w:val="left" w:pos="-720"/>
        </w:tabs>
        <w:suppressAutoHyphens/>
        <w:contextualSpacing w:val="0"/>
        <w:rPr>
          <w:rFonts w:ascii="Times New Roman" w:hAnsi="Times New Roman"/>
          <w:szCs w:val="24"/>
        </w:rPr>
      </w:pPr>
    </w:p>
    <w:p w14:paraId="7BD21DA6" w14:textId="77777777" w:rsidR="00AD381B" w:rsidRDefault="00AD381B" w:rsidP="00AD381B">
      <w:pPr>
        <w:pStyle w:val="ListParagraph"/>
        <w:tabs>
          <w:tab w:val="left" w:pos="-720"/>
        </w:tabs>
        <w:suppressAutoHyphens/>
        <w:contextualSpacing w:val="0"/>
        <w:rPr>
          <w:rFonts w:ascii="Times New Roman" w:hAnsi="Times New Roman"/>
          <w:szCs w:val="24"/>
        </w:rPr>
      </w:pPr>
    </w:p>
    <w:p w14:paraId="03560D5F" w14:textId="77777777"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1A84D411" w14:textId="326187F8" w:rsidR="00AD381B" w:rsidRDefault="00AD381B" w:rsidP="00776854">
      <w:pPr>
        <w:tabs>
          <w:tab w:val="left" w:pos="-720"/>
        </w:tabs>
        <w:suppressAutoHyphens/>
        <w:ind w:left="720"/>
        <w:rPr>
          <w:rFonts w:ascii="Times New Roman" w:hAnsi="Times New Roman"/>
          <w:b/>
          <w:szCs w:val="24"/>
        </w:rPr>
      </w:pPr>
    </w:p>
    <w:p w14:paraId="62AA07E3" w14:textId="77777777" w:rsidR="00776854" w:rsidRPr="00776854" w:rsidRDefault="00776854" w:rsidP="00776854">
      <w:pPr>
        <w:pStyle w:val="ListParagraph"/>
        <w:rPr>
          <w:rFonts w:ascii="Times New Roman" w:hAnsi="Times New Roman"/>
        </w:rPr>
      </w:pPr>
      <w:r w:rsidRPr="00776854">
        <w:rPr>
          <w:rFonts w:ascii="Times New Roman" w:hAnsi="Times New Roman"/>
        </w:rPr>
        <w:t>In order to reduce duplication of information, the majority of the questions in the CSPR are pre-populated with data from ED</w:t>
      </w:r>
      <w:r w:rsidRPr="00776854">
        <w:rPr>
          <w:rFonts w:ascii="Times New Roman" w:hAnsi="Times New Roman"/>
          <w:i/>
        </w:rPr>
        <w:t>Facts</w:t>
      </w:r>
      <w:r w:rsidRPr="00776854">
        <w:rPr>
          <w:rFonts w:ascii="Times New Roman" w:hAnsi="Times New Roman"/>
        </w:rPr>
        <w:t xml:space="preserve">.  </w:t>
      </w:r>
    </w:p>
    <w:p w14:paraId="3BD34096" w14:textId="77777777" w:rsidR="00776854" w:rsidRDefault="00776854" w:rsidP="00AD381B">
      <w:pPr>
        <w:tabs>
          <w:tab w:val="left" w:pos="-720"/>
        </w:tabs>
        <w:suppressAutoHyphens/>
        <w:rPr>
          <w:rFonts w:ascii="Times New Roman" w:hAnsi="Times New Roman"/>
          <w:b/>
          <w:szCs w:val="24"/>
        </w:rPr>
      </w:pP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677D9422" w:rsidR="00AD381B" w:rsidRDefault="00AD381B" w:rsidP="00AD381B">
      <w:pPr>
        <w:pStyle w:val="ListParagraph"/>
        <w:contextualSpacing w:val="0"/>
        <w:rPr>
          <w:rFonts w:ascii="Times New Roman" w:hAnsi="Times New Roman"/>
          <w:szCs w:val="24"/>
        </w:rPr>
      </w:pPr>
    </w:p>
    <w:p w14:paraId="57A8BB22" w14:textId="4346DA48" w:rsidR="00776854" w:rsidRPr="00776854" w:rsidRDefault="00776854" w:rsidP="00776854">
      <w:pPr>
        <w:pStyle w:val="ListParagraph"/>
        <w:rPr>
          <w:rFonts w:ascii="Times New Roman" w:hAnsi="Times New Roman"/>
        </w:rPr>
      </w:pPr>
      <w:r w:rsidRPr="00776854">
        <w:rPr>
          <w:rFonts w:ascii="Times New Roman" w:hAnsi="Times New Roman"/>
        </w:rPr>
        <w:t>Small businesses or other small entities are not impacted.</w:t>
      </w:r>
    </w:p>
    <w:p w14:paraId="627D16F2" w14:textId="77777777" w:rsidR="00AD381B" w:rsidRDefault="00AD381B" w:rsidP="00AD381B">
      <w:pPr>
        <w:pStyle w:val="ListParagraph"/>
        <w:contextualSpacing w:val="0"/>
        <w:rPr>
          <w:rFonts w:ascii="Times New Roman" w:hAnsi="Times New Roman"/>
          <w:szCs w:val="24"/>
        </w:rPr>
      </w:pPr>
    </w:p>
    <w:p w14:paraId="03560D61"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Describe the consequences to Federal program or policy activities if the collection is not conducted or is conducted less frequently, as well as any technical or legal obstacles to reducing burden.</w:t>
      </w:r>
    </w:p>
    <w:p w14:paraId="13239F66" w14:textId="77777777" w:rsidR="00AD381B" w:rsidRDefault="00AD381B" w:rsidP="00AD381B">
      <w:pPr>
        <w:tabs>
          <w:tab w:val="left" w:pos="-720"/>
        </w:tabs>
        <w:suppressAutoHyphens/>
        <w:rPr>
          <w:rFonts w:ascii="Times New Roman" w:hAnsi="Times New Roman"/>
          <w:szCs w:val="24"/>
        </w:rPr>
      </w:pPr>
    </w:p>
    <w:p w14:paraId="1028BF9D" w14:textId="2561C1DF" w:rsidR="00776854" w:rsidRPr="00776854" w:rsidRDefault="00776854" w:rsidP="00776854">
      <w:pPr>
        <w:pStyle w:val="ListParagraph"/>
        <w:rPr>
          <w:rFonts w:ascii="Times New Roman" w:hAnsi="Times New Roman"/>
        </w:rPr>
      </w:pPr>
      <w:r w:rsidRPr="00776854">
        <w:rPr>
          <w:rFonts w:ascii="Times New Roman" w:hAnsi="Times New Roman"/>
        </w:rPr>
        <w:t>The proposed data collection includes information necessary for a report to Congress that is required to be submitted on an annual basis and GPRA data that is required to be collected for multiple grant programs.  If the information is not collected, data on key aspects of elementary and secondary education programs will not be available.  Consequently, the Department would be unable to meet statutory and regulatory requirements for collection and reporting of data on grantees’ activities and outcomes.</w:t>
      </w:r>
    </w:p>
    <w:p w14:paraId="592469FA" w14:textId="77777777" w:rsidR="00776854" w:rsidRPr="00776854" w:rsidRDefault="00776854" w:rsidP="00776854">
      <w:pPr>
        <w:pStyle w:val="ListParagraph"/>
        <w:rPr>
          <w:rFonts w:ascii="Times New Roman" w:hAnsi="Times New Roman"/>
        </w:rPr>
      </w:pPr>
    </w:p>
    <w:p w14:paraId="064B95A6" w14:textId="325745FB" w:rsidR="00776854" w:rsidRPr="00776854" w:rsidRDefault="00776854" w:rsidP="00776854">
      <w:pPr>
        <w:pStyle w:val="ListParagraph"/>
        <w:rPr>
          <w:rFonts w:ascii="Times New Roman" w:hAnsi="Times New Roman"/>
        </w:rPr>
      </w:pPr>
      <w:r w:rsidRPr="00776854">
        <w:rPr>
          <w:rFonts w:ascii="Times New Roman" w:hAnsi="Times New Roman"/>
        </w:rPr>
        <w:t>The information collected is used to provide data on education to the public through websites, such as ED Data Express, one of the Department’s initiatives under the Department’s Open Government Plan, and ad-hoc reports for education researchers. Data informs monitoring and technical assistance efforts.</w:t>
      </w:r>
    </w:p>
    <w:p w14:paraId="1219BE8B" w14:textId="06DABA46"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77777777"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144EC8B" w14:textId="2A1DE96E" w:rsidR="00AD381B" w:rsidRDefault="00AD381B" w:rsidP="00AD381B">
      <w:pPr>
        <w:pStyle w:val="ListParagraph"/>
        <w:rPr>
          <w:rFonts w:ascii="Times New Roman" w:hAnsi="Times New Roman"/>
          <w:b/>
          <w:szCs w:val="24"/>
        </w:rPr>
      </w:pPr>
    </w:p>
    <w:p w14:paraId="5890F268" w14:textId="3FDE5BD6" w:rsidR="00776854" w:rsidRPr="00776854" w:rsidRDefault="00776854" w:rsidP="00776854">
      <w:pPr>
        <w:pStyle w:val="BodyTextIndent2"/>
        <w:tabs>
          <w:tab w:val="left" w:pos="360"/>
        </w:tabs>
        <w:ind w:firstLine="0"/>
      </w:pPr>
      <w:r>
        <w:t>No special circumstances exist that would cause the information collection to be conducted under any of the circumstances described above.</w:t>
      </w: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Default="00AD381B" w:rsidP="00AD381B">
      <w:pPr>
        <w:tabs>
          <w:tab w:val="left" w:pos="-720"/>
        </w:tabs>
        <w:suppressAutoHyphens/>
        <w:ind w:left="720"/>
        <w:rPr>
          <w:rFonts w:ascii="Times New Roman" w:hAnsi="Times New Roman"/>
          <w:b/>
          <w:szCs w:val="24"/>
        </w:rPr>
      </w:pPr>
    </w:p>
    <w:p w14:paraId="040A7F5B" w14:textId="340E5AD3" w:rsidR="00776854" w:rsidRPr="00776854" w:rsidRDefault="00776854" w:rsidP="00776854">
      <w:pPr>
        <w:pStyle w:val="ListParagraph"/>
        <w:rPr>
          <w:rFonts w:ascii="Times New Roman" w:hAnsi="Times New Roman"/>
        </w:rPr>
      </w:pPr>
      <w:r w:rsidRPr="00776854">
        <w:rPr>
          <w:rFonts w:ascii="Times New Roman" w:hAnsi="Times New Roman"/>
        </w:rPr>
        <w:t>Individual program offices and principal offices consult with State officials, SEA leadership, and CSPR and ED</w:t>
      </w:r>
      <w:r w:rsidRPr="00776854">
        <w:rPr>
          <w:rFonts w:ascii="Times New Roman" w:hAnsi="Times New Roman"/>
          <w:i/>
        </w:rPr>
        <w:t>Facts</w:t>
      </w:r>
      <w:r w:rsidRPr="00776854">
        <w:rPr>
          <w:rFonts w:ascii="Times New Roman" w:hAnsi="Times New Roman"/>
        </w:rPr>
        <w:t xml:space="preserve"> coordinators on their information collections. Consultations occur through ongoing program monitoring and technical assistance, program related conferences, data conferences, Webinars and teleconferences, which enable ED to ascertain the availability and quality of the required data. </w:t>
      </w:r>
    </w:p>
    <w:p w14:paraId="25BF2CBE" w14:textId="77777777" w:rsidR="00776854" w:rsidRPr="00776854" w:rsidRDefault="00776854" w:rsidP="00776854">
      <w:pPr>
        <w:pStyle w:val="ListParagraph"/>
        <w:rPr>
          <w:rFonts w:ascii="Times New Roman" w:hAnsi="Times New Roman"/>
        </w:rPr>
      </w:pPr>
    </w:p>
    <w:p w14:paraId="21C474BE" w14:textId="77777777" w:rsidR="00776854" w:rsidRPr="00776854" w:rsidRDefault="00776854" w:rsidP="00776854">
      <w:pPr>
        <w:pStyle w:val="ListParagraph"/>
        <w:rPr>
          <w:rFonts w:ascii="Times New Roman" w:hAnsi="Times New Roman"/>
        </w:rPr>
      </w:pPr>
      <w:r w:rsidRPr="00776854">
        <w:rPr>
          <w:rFonts w:ascii="Times New Roman" w:hAnsi="Times New Roman"/>
        </w:rPr>
        <w:t>ED completed the 60-day public comment period on June 24, 2019 and received 3 comment submissions. Responses to the comment submissions are in the following document: 1810-0724_SY2018-19_CSPR_Response_to_60-day_Comments.</w:t>
      </w:r>
    </w:p>
    <w:p w14:paraId="318E5886" w14:textId="77777777" w:rsidR="00776854" w:rsidRDefault="00776854" w:rsidP="00776854">
      <w:pPr>
        <w:pStyle w:val="ListParagraph"/>
        <w:rPr>
          <w:rFonts w:ascii="Times New Roman" w:hAnsi="Times New Roman"/>
        </w:rPr>
      </w:pPr>
    </w:p>
    <w:p w14:paraId="08BF56B9" w14:textId="32243191" w:rsidR="00776854" w:rsidRPr="00776854" w:rsidRDefault="00776854" w:rsidP="00776854">
      <w:pPr>
        <w:pStyle w:val="ListParagraph"/>
        <w:rPr>
          <w:rFonts w:ascii="Times New Roman" w:hAnsi="Times New Roman"/>
        </w:rPr>
      </w:pPr>
      <w:r w:rsidRPr="00776854">
        <w:rPr>
          <w:rFonts w:ascii="Times New Roman" w:hAnsi="Times New Roman"/>
        </w:rPr>
        <w:t>ED will publish a 30-day Federal Register Notice to solicit additional comments from the public.</w:t>
      </w:r>
    </w:p>
    <w:p w14:paraId="28CD1D52" w14:textId="6EF9E671" w:rsidR="00D36C35" w:rsidRDefault="00D36C35" w:rsidP="00E25EBC">
      <w:pPr>
        <w:tabs>
          <w:tab w:val="left" w:pos="-720"/>
        </w:tabs>
        <w:suppressAutoHyphens/>
        <w:rPr>
          <w:rFonts w:ascii="Times New Roman" w:hAnsi="Times New Roman"/>
          <w:szCs w:val="24"/>
        </w:rPr>
      </w:pPr>
    </w:p>
    <w:p w14:paraId="389D26FD" w14:textId="45FDB105" w:rsidR="00E66550" w:rsidRDefault="00E66550" w:rsidP="00AD381B">
      <w:pPr>
        <w:tabs>
          <w:tab w:val="left" w:pos="-720"/>
        </w:tabs>
        <w:suppressAutoHyphens/>
        <w:ind w:left="720"/>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6C77D7C9" w:rsidR="00920F63" w:rsidRDefault="00920F63" w:rsidP="00920F63">
      <w:pPr>
        <w:pStyle w:val="ListParagraph"/>
        <w:tabs>
          <w:tab w:val="left" w:pos="-720"/>
        </w:tabs>
        <w:suppressAutoHyphens/>
        <w:contextualSpacing w:val="0"/>
        <w:rPr>
          <w:rFonts w:ascii="Times New Roman" w:hAnsi="Times New Roman"/>
          <w:b/>
          <w:szCs w:val="24"/>
        </w:rPr>
      </w:pPr>
    </w:p>
    <w:p w14:paraId="4C9E2C49" w14:textId="2613A78A" w:rsidR="00776854" w:rsidRPr="00776854" w:rsidRDefault="00776854" w:rsidP="00776854">
      <w:pPr>
        <w:pStyle w:val="BodyTextIndent2"/>
        <w:ind w:firstLine="0"/>
      </w:pPr>
      <w:r>
        <w:t>No payment or gift of any kind will be provided to respondents.</w:t>
      </w:r>
    </w:p>
    <w:p w14:paraId="3F126682" w14:textId="67F60FE6" w:rsidR="00920F63" w:rsidRPr="00920F63" w:rsidRDefault="00920F63" w:rsidP="00920F63">
      <w:pPr>
        <w:pStyle w:val="ListParagraph"/>
        <w:tabs>
          <w:tab w:val="left" w:pos="-720"/>
        </w:tabs>
        <w:suppressAutoHyphens/>
        <w:contextualSpacing w:val="0"/>
        <w:rPr>
          <w:rFonts w:ascii="Times New Roman" w:hAnsi="Times New Roman"/>
          <w:szCs w:val="24"/>
        </w:rPr>
      </w:pP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3F0E855B" w14:textId="77777777" w:rsidR="00920F63" w:rsidRDefault="00920F63" w:rsidP="00920F63">
      <w:pPr>
        <w:tabs>
          <w:tab w:val="left" w:pos="-720"/>
        </w:tabs>
        <w:suppressAutoHyphens/>
        <w:rPr>
          <w:rFonts w:ascii="Times New Roman" w:hAnsi="Times New Roman"/>
          <w:b/>
          <w:szCs w:val="24"/>
        </w:rPr>
      </w:pPr>
    </w:p>
    <w:p w14:paraId="7432688C" w14:textId="7E884D1B" w:rsidR="00776854" w:rsidRDefault="00776854" w:rsidP="00776854">
      <w:pPr>
        <w:pStyle w:val="BodyTextIndent2"/>
        <w:ind w:firstLine="0"/>
      </w:pPr>
      <w:r>
        <w:t xml:space="preserve">The data collected through the CSPR are aggregated and not about individual students. However, the data are still protected in accordance with the requirements of the Family Educational Rights and Privacy Act (FERPA). As a matter of policy ED assures respondents that in reporting data to the public, no n-size will be used that can readily identify sensitive information about individuals, alone or in combination with other data. The n-size used to redact values below which individual students could be identified is based on a methodology developed in coordination with the National Center for Education Statistics and approved by the U.S. Department of Education’s Disclosure Review Board, and it is used in combination with other privacy protection methodology to ensure compliance with FERPA. </w:t>
      </w:r>
    </w:p>
    <w:p w14:paraId="6F26540C" w14:textId="70CFEFE0" w:rsidR="00920F63" w:rsidRPr="00920F63" w:rsidRDefault="00920F63" w:rsidP="00920F63">
      <w:pPr>
        <w:tabs>
          <w:tab w:val="left" w:pos="-720"/>
        </w:tabs>
        <w:suppressAutoHyphens/>
        <w:ind w:left="173"/>
        <w:rPr>
          <w:rFonts w:ascii="Times New Roman" w:hAnsi="Times New Roman"/>
          <w:szCs w:val="24"/>
        </w:rPr>
      </w:pPr>
    </w:p>
    <w:p w14:paraId="335B86F2" w14:textId="77777777" w:rsidR="00920F63" w:rsidRPr="00920F63" w:rsidRDefault="00920F63" w:rsidP="00E25EBC">
      <w:pPr>
        <w:tabs>
          <w:tab w:val="left" w:pos="-720"/>
        </w:tabs>
        <w:suppressAutoHyphens/>
        <w:rPr>
          <w:rFonts w:ascii="Times New Roman" w:hAnsi="Times New Roman"/>
          <w:szCs w:val="24"/>
        </w:rPr>
      </w:pP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Default="00920F63" w:rsidP="00920F63">
      <w:pPr>
        <w:tabs>
          <w:tab w:val="left" w:pos="-720"/>
        </w:tabs>
        <w:suppressAutoHyphens/>
        <w:rPr>
          <w:rFonts w:ascii="Times New Roman" w:hAnsi="Times New Roman"/>
          <w:b/>
          <w:szCs w:val="24"/>
        </w:rPr>
      </w:pPr>
    </w:p>
    <w:p w14:paraId="62EFEC56" w14:textId="77777777" w:rsidR="00776854" w:rsidRDefault="00776854" w:rsidP="00776854">
      <w:pPr>
        <w:pStyle w:val="BodyTextIndent2"/>
        <w:ind w:firstLine="0"/>
      </w:pPr>
      <w:r>
        <w:t>The information collection does not include questions of a sensitive nature, such as sexual behavior and attitudes, religious beliefs, and other matters that are commonly considered private.  The education data collected will only consist of information about states, school districts, and schools.</w:t>
      </w:r>
    </w:p>
    <w:p w14:paraId="008CD30F" w14:textId="77777777" w:rsidR="00920F63" w:rsidRPr="00920F63" w:rsidRDefault="00920F63" w:rsidP="00920F63">
      <w:pPr>
        <w:tabs>
          <w:tab w:val="left" w:pos="-720"/>
        </w:tabs>
        <w:suppressAutoHyphens/>
        <w:ind w:left="18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EE75C0" w14:textId="77777777" w:rsidR="00920F63" w:rsidRDefault="00920F63" w:rsidP="00920F63">
      <w:pPr>
        <w:pStyle w:val="ListParagraph"/>
        <w:tabs>
          <w:tab w:val="left" w:pos="-720"/>
        </w:tabs>
        <w:suppressAutoHyphens/>
        <w:rPr>
          <w:rStyle w:val="a"/>
          <w:rFonts w:ascii="Times New Roman" w:hAnsi="Times New Roman"/>
          <w:szCs w:val="24"/>
        </w:rPr>
      </w:pPr>
    </w:p>
    <w:p w14:paraId="400E9725" w14:textId="77777777" w:rsidR="00920F63" w:rsidRDefault="00920F63" w:rsidP="00920F63">
      <w:pPr>
        <w:pStyle w:val="ListParagraph"/>
        <w:tabs>
          <w:tab w:val="left" w:pos="-720"/>
        </w:tabs>
        <w:suppressAutoHyphens/>
        <w:rPr>
          <w:rStyle w:val="a"/>
          <w:rFonts w:ascii="Times New Roman" w:hAnsi="Times New Roman"/>
          <w:szCs w:val="24"/>
        </w:rPr>
      </w:pPr>
    </w:p>
    <w:p w14:paraId="14318AD3" w14:textId="33EA0DFD" w:rsidR="00920F63" w:rsidRP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6B46E7B5"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Total Burden Hours</w:t>
            </w:r>
          </w:p>
        </w:tc>
      </w:tr>
      <w:tr w:rsidR="00920F63" w:rsidRPr="00920F63" w14:paraId="61884E66" w14:textId="77777777" w:rsidTr="00CB6D09">
        <w:trPr>
          <w:cantSplit/>
          <w:jc w:val="center"/>
        </w:trPr>
        <w:tc>
          <w:tcPr>
            <w:tcW w:w="1255" w:type="dxa"/>
          </w:tcPr>
          <w:p w14:paraId="557BF9E1" w14:textId="7032D532" w:rsidR="00920F63" w:rsidRPr="00920F63" w:rsidRDefault="008C5D06" w:rsidP="00CB6D09">
            <w:pPr>
              <w:rPr>
                <w:rFonts w:ascii="Times New Roman" w:hAnsi="Times New Roman"/>
                <w:szCs w:val="24"/>
              </w:rPr>
            </w:pPr>
            <w:r>
              <w:rPr>
                <w:rFonts w:ascii="Times New Roman" w:hAnsi="Times New Roman"/>
                <w:szCs w:val="24"/>
              </w:rPr>
              <w:t>2017-18</w:t>
            </w:r>
          </w:p>
        </w:tc>
        <w:tc>
          <w:tcPr>
            <w:tcW w:w="1239" w:type="dxa"/>
          </w:tcPr>
          <w:p w14:paraId="102E0E26" w14:textId="6721D72E" w:rsidR="00920F63" w:rsidRPr="00920F63" w:rsidRDefault="00776854" w:rsidP="00CB6D09">
            <w:pPr>
              <w:jc w:val="center"/>
              <w:rPr>
                <w:rFonts w:ascii="Times New Roman" w:hAnsi="Times New Roman"/>
                <w:szCs w:val="24"/>
              </w:rPr>
            </w:pPr>
            <w:r>
              <w:rPr>
                <w:rFonts w:ascii="Times New Roman" w:hAnsi="Times New Roman"/>
                <w:szCs w:val="24"/>
              </w:rPr>
              <w:t>53</w:t>
            </w:r>
          </w:p>
        </w:tc>
        <w:tc>
          <w:tcPr>
            <w:tcW w:w="3149" w:type="dxa"/>
          </w:tcPr>
          <w:p w14:paraId="748231CB" w14:textId="54C18753" w:rsidR="00920F63" w:rsidRPr="00920F63" w:rsidRDefault="008C5D06" w:rsidP="00CB6D09">
            <w:pPr>
              <w:rPr>
                <w:rFonts w:ascii="Times New Roman" w:hAnsi="Times New Roman"/>
                <w:szCs w:val="24"/>
              </w:rPr>
            </w:pPr>
            <w:r>
              <w:rPr>
                <w:rFonts w:ascii="Times New Roman" w:hAnsi="Times New Roman"/>
                <w:szCs w:val="24"/>
              </w:rPr>
              <w:t>State Education Agency</w:t>
            </w:r>
          </w:p>
        </w:tc>
        <w:tc>
          <w:tcPr>
            <w:tcW w:w="1136" w:type="dxa"/>
          </w:tcPr>
          <w:p w14:paraId="0FBDBC61" w14:textId="52EC4095" w:rsidR="00920F63" w:rsidRPr="00920F63" w:rsidRDefault="008C5D06" w:rsidP="00CB6D09">
            <w:pPr>
              <w:jc w:val="center"/>
              <w:rPr>
                <w:rFonts w:ascii="Times New Roman" w:hAnsi="Times New Roman"/>
                <w:szCs w:val="24"/>
              </w:rPr>
            </w:pPr>
            <w:r>
              <w:rPr>
                <w:rFonts w:ascii="Times New Roman" w:hAnsi="Times New Roman"/>
                <w:szCs w:val="24"/>
              </w:rPr>
              <w:t>35.00</w:t>
            </w:r>
          </w:p>
        </w:tc>
        <w:tc>
          <w:tcPr>
            <w:tcW w:w="1942" w:type="dxa"/>
          </w:tcPr>
          <w:p w14:paraId="3CDF673C" w14:textId="3898B1DB" w:rsidR="00920F63" w:rsidRPr="00920F63" w:rsidRDefault="008C5D06" w:rsidP="00F0414F">
            <w:pPr>
              <w:jc w:val="center"/>
              <w:rPr>
                <w:rFonts w:ascii="Times New Roman" w:hAnsi="Times New Roman"/>
                <w:szCs w:val="24"/>
              </w:rPr>
            </w:pPr>
            <w:r>
              <w:rPr>
                <w:rFonts w:ascii="Times New Roman" w:hAnsi="Times New Roman"/>
                <w:szCs w:val="24"/>
              </w:rPr>
              <w:t>1,855</w:t>
            </w:r>
          </w:p>
        </w:tc>
      </w:tr>
      <w:tr w:rsidR="00920F63" w:rsidRPr="00920F63" w14:paraId="01B988F2" w14:textId="77777777" w:rsidTr="00CB6D09">
        <w:trPr>
          <w:cantSplit/>
          <w:jc w:val="center"/>
        </w:trPr>
        <w:tc>
          <w:tcPr>
            <w:tcW w:w="1255" w:type="dxa"/>
          </w:tcPr>
          <w:p w14:paraId="45348495" w14:textId="178F2C92" w:rsidR="00920F63" w:rsidRPr="00920F63" w:rsidRDefault="008C5D06" w:rsidP="00CB6D09">
            <w:pPr>
              <w:rPr>
                <w:rFonts w:ascii="Times New Roman" w:hAnsi="Times New Roman"/>
                <w:szCs w:val="24"/>
              </w:rPr>
            </w:pPr>
            <w:r>
              <w:rPr>
                <w:rFonts w:ascii="Times New Roman" w:hAnsi="Times New Roman"/>
                <w:szCs w:val="24"/>
              </w:rPr>
              <w:t>2017-18</w:t>
            </w:r>
          </w:p>
        </w:tc>
        <w:tc>
          <w:tcPr>
            <w:tcW w:w="1239" w:type="dxa"/>
          </w:tcPr>
          <w:p w14:paraId="0ACF26B1" w14:textId="5E9886CD" w:rsidR="00920F63" w:rsidRPr="00920F63" w:rsidRDefault="008C5D06" w:rsidP="00CB6D09">
            <w:pPr>
              <w:jc w:val="center"/>
              <w:rPr>
                <w:rFonts w:ascii="Times New Roman" w:hAnsi="Times New Roman"/>
                <w:szCs w:val="24"/>
              </w:rPr>
            </w:pPr>
            <w:r>
              <w:rPr>
                <w:rFonts w:ascii="Times New Roman" w:hAnsi="Times New Roman"/>
                <w:szCs w:val="24"/>
              </w:rPr>
              <w:t>14,600</w:t>
            </w:r>
          </w:p>
        </w:tc>
        <w:tc>
          <w:tcPr>
            <w:tcW w:w="3149" w:type="dxa"/>
          </w:tcPr>
          <w:p w14:paraId="66AED269" w14:textId="657CDC30" w:rsidR="00920F63" w:rsidRPr="00920F63" w:rsidRDefault="008C5D06" w:rsidP="00CB6D09">
            <w:pPr>
              <w:rPr>
                <w:rFonts w:ascii="Times New Roman" w:hAnsi="Times New Roman"/>
                <w:szCs w:val="24"/>
              </w:rPr>
            </w:pPr>
            <w:r>
              <w:rPr>
                <w:rFonts w:ascii="Times New Roman" w:hAnsi="Times New Roman"/>
                <w:szCs w:val="24"/>
              </w:rPr>
              <w:t>Local Education Agency</w:t>
            </w:r>
          </w:p>
        </w:tc>
        <w:tc>
          <w:tcPr>
            <w:tcW w:w="1136" w:type="dxa"/>
          </w:tcPr>
          <w:p w14:paraId="159A2333" w14:textId="4A11D0AD" w:rsidR="00920F63" w:rsidRPr="00920F63" w:rsidRDefault="008C5D06" w:rsidP="00F0414F">
            <w:pPr>
              <w:jc w:val="center"/>
              <w:rPr>
                <w:rFonts w:ascii="Times New Roman" w:hAnsi="Times New Roman"/>
                <w:szCs w:val="24"/>
              </w:rPr>
            </w:pPr>
            <w:r>
              <w:rPr>
                <w:rFonts w:ascii="Times New Roman" w:hAnsi="Times New Roman"/>
                <w:szCs w:val="24"/>
              </w:rPr>
              <w:t>1.00</w:t>
            </w:r>
          </w:p>
        </w:tc>
        <w:tc>
          <w:tcPr>
            <w:tcW w:w="1942" w:type="dxa"/>
          </w:tcPr>
          <w:p w14:paraId="6C2C7CB8" w14:textId="3A7246F9" w:rsidR="00920F63" w:rsidRPr="00920F63" w:rsidRDefault="008C5D06" w:rsidP="00F0414F">
            <w:pPr>
              <w:ind w:firstLine="177"/>
              <w:jc w:val="center"/>
              <w:rPr>
                <w:rFonts w:ascii="Times New Roman" w:hAnsi="Times New Roman"/>
                <w:szCs w:val="24"/>
              </w:rPr>
            </w:pPr>
            <w:r>
              <w:rPr>
                <w:rFonts w:ascii="Times New Roman" w:hAnsi="Times New Roman"/>
                <w:szCs w:val="24"/>
              </w:rPr>
              <w:t>14,600</w:t>
            </w:r>
          </w:p>
        </w:tc>
      </w:tr>
      <w:tr w:rsidR="00920F63" w:rsidRPr="00920F63" w14:paraId="518B07C0" w14:textId="77777777" w:rsidTr="00CB6D09">
        <w:trPr>
          <w:cantSplit/>
          <w:jc w:val="center"/>
        </w:trPr>
        <w:tc>
          <w:tcPr>
            <w:tcW w:w="1255" w:type="dxa"/>
          </w:tcPr>
          <w:p w14:paraId="45C7672F" w14:textId="1A00C693" w:rsidR="00920F63" w:rsidRPr="00920F63" w:rsidRDefault="00920F63" w:rsidP="00CB6D09">
            <w:pPr>
              <w:rPr>
                <w:rFonts w:ascii="Times New Roman" w:hAnsi="Times New Roman"/>
                <w:szCs w:val="24"/>
              </w:rPr>
            </w:pPr>
          </w:p>
        </w:tc>
        <w:tc>
          <w:tcPr>
            <w:tcW w:w="1239" w:type="dxa"/>
          </w:tcPr>
          <w:p w14:paraId="0DCE438E" w14:textId="5EA5CEF0" w:rsidR="00920F63" w:rsidRPr="00920F63" w:rsidRDefault="00920F63" w:rsidP="00CB6D09">
            <w:pPr>
              <w:jc w:val="center"/>
              <w:rPr>
                <w:rFonts w:ascii="Times New Roman" w:hAnsi="Times New Roman"/>
                <w:szCs w:val="24"/>
              </w:rPr>
            </w:pPr>
          </w:p>
        </w:tc>
        <w:tc>
          <w:tcPr>
            <w:tcW w:w="3149" w:type="dxa"/>
          </w:tcPr>
          <w:p w14:paraId="79041119" w14:textId="77777777" w:rsidR="00920F63" w:rsidRPr="00920F63" w:rsidRDefault="00920F63" w:rsidP="00CB6D09">
            <w:pPr>
              <w:rPr>
                <w:rFonts w:ascii="Times New Roman" w:hAnsi="Times New Roman"/>
                <w:szCs w:val="24"/>
              </w:rPr>
            </w:pPr>
          </w:p>
        </w:tc>
        <w:tc>
          <w:tcPr>
            <w:tcW w:w="1136" w:type="dxa"/>
          </w:tcPr>
          <w:p w14:paraId="20BB58E4" w14:textId="0FC6F4B0" w:rsidR="00920F63" w:rsidRPr="00920F63" w:rsidRDefault="00920F63" w:rsidP="00F0414F">
            <w:pPr>
              <w:jc w:val="center"/>
              <w:rPr>
                <w:rFonts w:ascii="Times New Roman" w:hAnsi="Times New Roman"/>
                <w:szCs w:val="24"/>
              </w:rPr>
            </w:pPr>
          </w:p>
        </w:tc>
        <w:tc>
          <w:tcPr>
            <w:tcW w:w="1942" w:type="dxa"/>
          </w:tcPr>
          <w:p w14:paraId="7E99136C" w14:textId="764352A8" w:rsidR="00920F63" w:rsidRPr="00920F63" w:rsidRDefault="00920F63" w:rsidP="00F0414F">
            <w:pPr>
              <w:ind w:firstLine="177"/>
              <w:jc w:val="center"/>
              <w:rPr>
                <w:rFonts w:ascii="Times New Roman" w:hAnsi="Times New Roman"/>
                <w:szCs w:val="24"/>
              </w:rPr>
            </w:pPr>
          </w:p>
        </w:tc>
      </w:tr>
      <w:tr w:rsidR="00F0414F" w:rsidRPr="00920F63" w14:paraId="138FFDE5" w14:textId="77777777" w:rsidTr="00CB6D09">
        <w:trPr>
          <w:cantSplit/>
          <w:jc w:val="center"/>
        </w:trPr>
        <w:tc>
          <w:tcPr>
            <w:tcW w:w="1255" w:type="dxa"/>
          </w:tcPr>
          <w:p w14:paraId="1F7F8A2A" w14:textId="10F2AAC3" w:rsidR="00F0414F" w:rsidRPr="00920F63" w:rsidRDefault="00F0414F" w:rsidP="00CB6D09">
            <w:pPr>
              <w:rPr>
                <w:rFonts w:ascii="Times New Roman" w:hAnsi="Times New Roman"/>
                <w:szCs w:val="24"/>
              </w:rPr>
            </w:pPr>
          </w:p>
        </w:tc>
        <w:tc>
          <w:tcPr>
            <w:tcW w:w="1239" w:type="dxa"/>
          </w:tcPr>
          <w:p w14:paraId="7AE4248D" w14:textId="45F2DC1A" w:rsidR="00F0414F" w:rsidRPr="00920F63" w:rsidRDefault="00F0414F" w:rsidP="00CB6D09">
            <w:pPr>
              <w:jc w:val="center"/>
              <w:rPr>
                <w:rFonts w:ascii="Times New Roman" w:hAnsi="Times New Roman"/>
                <w:szCs w:val="24"/>
              </w:rPr>
            </w:pPr>
          </w:p>
        </w:tc>
        <w:tc>
          <w:tcPr>
            <w:tcW w:w="3149" w:type="dxa"/>
          </w:tcPr>
          <w:p w14:paraId="1D5B3760" w14:textId="77777777" w:rsidR="00F0414F" w:rsidRPr="00920F63" w:rsidRDefault="00F0414F" w:rsidP="00CB6D09">
            <w:pPr>
              <w:rPr>
                <w:rFonts w:ascii="Times New Roman" w:hAnsi="Times New Roman"/>
                <w:szCs w:val="24"/>
              </w:rPr>
            </w:pPr>
          </w:p>
        </w:tc>
        <w:tc>
          <w:tcPr>
            <w:tcW w:w="1136" w:type="dxa"/>
          </w:tcPr>
          <w:p w14:paraId="4F6824FB" w14:textId="56AD0057" w:rsidR="00F0414F" w:rsidRPr="00920F63" w:rsidRDefault="00F0414F" w:rsidP="00CB6D09">
            <w:pPr>
              <w:jc w:val="center"/>
              <w:rPr>
                <w:rFonts w:ascii="Times New Roman" w:hAnsi="Times New Roman"/>
                <w:szCs w:val="24"/>
              </w:rPr>
            </w:pPr>
          </w:p>
        </w:tc>
        <w:tc>
          <w:tcPr>
            <w:tcW w:w="1942" w:type="dxa"/>
          </w:tcPr>
          <w:p w14:paraId="695F997B" w14:textId="2ACEB2C5" w:rsidR="00F0414F" w:rsidRPr="00920F63" w:rsidRDefault="00F0414F" w:rsidP="00CB6D09">
            <w:pPr>
              <w:ind w:firstLine="177"/>
              <w:jc w:val="center"/>
              <w:rPr>
                <w:rFonts w:ascii="Times New Roman" w:hAnsi="Times New Roman"/>
                <w:szCs w:val="24"/>
              </w:rPr>
            </w:pPr>
          </w:p>
        </w:tc>
      </w:tr>
    </w:tbl>
    <w:p w14:paraId="2A7B7677"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5D7C7338"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78B60277" w14:textId="6E8F0DCD" w:rsidR="00ED7195" w:rsidRPr="00920F63" w:rsidRDefault="00ED7195" w:rsidP="00ED719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p w14:paraId="6C31014C" w14:textId="77777777" w:rsidR="00920F63" w:rsidRDefault="00920F63" w:rsidP="00920F63">
      <w:pPr>
        <w:pStyle w:val="ListParagraph"/>
        <w:tabs>
          <w:tab w:val="left" w:pos="-720"/>
        </w:tabs>
        <w:suppressAutoHyphens/>
        <w:rPr>
          <w:rStyle w:val="a"/>
          <w:rFonts w:ascii="Times New Roman" w:hAnsi="Times New Roman"/>
          <w:szCs w:val="24"/>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690"/>
        <w:gridCol w:w="1203"/>
        <w:gridCol w:w="941"/>
        <w:gridCol w:w="1296"/>
        <w:gridCol w:w="1250"/>
        <w:gridCol w:w="1260"/>
      </w:tblGrid>
      <w:tr w:rsidR="00442E07" w:rsidRPr="00442E07" w14:paraId="31B9B430" w14:textId="77777777" w:rsidTr="00455392">
        <w:tc>
          <w:tcPr>
            <w:tcW w:w="1237" w:type="dxa"/>
            <w:vAlign w:val="center"/>
          </w:tcPr>
          <w:p w14:paraId="668DFA8D"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Year</w:t>
            </w:r>
          </w:p>
        </w:tc>
        <w:tc>
          <w:tcPr>
            <w:tcW w:w="2690" w:type="dxa"/>
            <w:vAlign w:val="center"/>
          </w:tcPr>
          <w:p w14:paraId="6FD1EEC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14:paraId="63C23649"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14:paraId="2CA9813C"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14:paraId="7DCFB82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Total Cost Per  Response</w:t>
            </w:r>
          </w:p>
        </w:tc>
        <w:tc>
          <w:tcPr>
            <w:tcW w:w="1250" w:type="dxa"/>
          </w:tcPr>
          <w:p w14:paraId="24D8BCCF" w14:textId="1A4108D4" w:rsidR="00442E07" w:rsidRPr="00442E07" w:rsidRDefault="00442E07" w:rsidP="00442E07">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60" w:type="dxa"/>
          </w:tcPr>
          <w:p w14:paraId="29D028CB"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Total Annual Costs</w:t>
            </w:r>
          </w:p>
        </w:tc>
      </w:tr>
      <w:tr w:rsidR="00442E07" w:rsidRPr="00442E07" w14:paraId="5534CF8B" w14:textId="77777777" w:rsidTr="00455392">
        <w:tc>
          <w:tcPr>
            <w:tcW w:w="1237" w:type="dxa"/>
          </w:tcPr>
          <w:p w14:paraId="3C425102" w14:textId="3863275C" w:rsidR="00442E07" w:rsidRPr="00442E07" w:rsidRDefault="008C5D06" w:rsidP="00CB6D09">
            <w:pPr>
              <w:rPr>
                <w:rFonts w:ascii="Times New Roman" w:hAnsi="Times New Roman"/>
                <w:szCs w:val="24"/>
              </w:rPr>
            </w:pPr>
            <w:r>
              <w:rPr>
                <w:rFonts w:ascii="Times New Roman" w:hAnsi="Times New Roman"/>
                <w:szCs w:val="24"/>
              </w:rPr>
              <w:t>2017-18</w:t>
            </w:r>
          </w:p>
        </w:tc>
        <w:tc>
          <w:tcPr>
            <w:tcW w:w="2690" w:type="dxa"/>
          </w:tcPr>
          <w:p w14:paraId="13FF3ACC" w14:textId="6096A5A1" w:rsidR="00442E07" w:rsidRPr="00442E07" w:rsidRDefault="008C5D06" w:rsidP="00CB6D09">
            <w:pPr>
              <w:rPr>
                <w:rFonts w:ascii="Times New Roman" w:hAnsi="Times New Roman"/>
                <w:szCs w:val="24"/>
              </w:rPr>
            </w:pPr>
            <w:r>
              <w:rPr>
                <w:rFonts w:ascii="Times New Roman" w:hAnsi="Times New Roman"/>
                <w:szCs w:val="24"/>
              </w:rPr>
              <w:t>State Education Agency</w:t>
            </w:r>
          </w:p>
        </w:tc>
        <w:tc>
          <w:tcPr>
            <w:tcW w:w="1203" w:type="dxa"/>
          </w:tcPr>
          <w:p w14:paraId="4BE2D797" w14:textId="6B3F62B8" w:rsidR="00442E07" w:rsidRPr="00442E07" w:rsidRDefault="008C5D06" w:rsidP="00F0414F">
            <w:pPr>
              <w:jc w:val="center"/>
              <w:rPr>
                <w:rFonts w:ascii="Times New Roman" w:hAnsi="Times New Roman"/>
                <w:szCs w:val="24"/>
              </w:rPr>
            </w:pPr>
            <w:r>
              <w:rPr>
                <w:rFonts w:ascii="Times New Roman" w:hAnsi="Times New Roman"/>
                <w:szCs w:val="24"/>
              </w:rPr>
              <w:t>35.00</w:t>
            </w:r>
          </w:p>
        </w:tc>
        <w:tc>
          <w:tcPr>
            <w:tcW w:w="941" w:type="dxa"/>
          </w:tcPr>
          <w:p w14:paraId="2FDD57C8" w14:textId="7F0D6CB6" w:rsidR="00442E07" w:rsidRPr="00442E07" w:rsidRDefault="008C5D06" w:rsidP="00CB6D09">
            <w:pPr>
              <w:rPr>
                <w:rFonts w:ascii="Times New Roman" w:hAnsi="Times New Roman"/>
                <w:szCs w:val="24"/>
              </w:rPr>
            </w:pPr>
            <w:r>
              <w:rPr>
                <w:rFonts w:ascii="Times New Roman" w:hAnsi="Times New Roman"/>
                <w:szCs w:val="24"/>
              </w:rPr>
              <w:t>$24.00</w:t>
            </w:r>
          </w:p>
        </w:tc>
        <w:tc>
          <w:tcPr>
            <w:tcW w:w="1296" w:type="dxa"/>
          </w:tcPr>
          <w:p w14:paraId="020F2248" w14:textId="104E4191" w:rsidR="00F0414F" w:rsidRPr="00442E07" w:rsidRDefault="008C5D06" w:rsidP="00F0414F">
            <w:pPr>
              <w:ind w:firstLine="116"/>
              <w:rPr>
                <w:rFonts w:ascii="Times New Roman" w:hAnsi="Times New Roman"/>
                <w:szCs w:val="24"/>
              </w:rPr>
            </w:pPr>
            <w:r>
              <w:rPr>
                <w:rFonts w:ascii="Times New Roman" w:hAnsi="Times New Roman"/>
                <w:szCs w:val="24"/>
              </w:rPr>
              <w:t>$840.00</w:t>
            </w:r>
          </w:p>
        </w:tc>
        <w:tc>
          <w:tcPr>
            <w:tcW w:w="1250" w:type="dxa"/>
          </w:tcPr>
          <w:p w14:paraId="19A2DD7B" w14:textId="2833A7DD" w:rsidR="00442E07" w:rsidRPr="00442E07" w:rsidRDefault="008C5D06" w:rsidP="00CB6D09">
            <w:pPr>
              <w:ind w:firstLine="116"/>
              <w:rPr>
                <w:rFonts w:ascii="Times New Roman" w:hAnsi="Times New Roman"/>
                <w:szCs w:val="24"/>
              </w:rPr>
            </w:pPr>
            <w:r>
              <w:rPr>
                <w:rFonts w:ascii="Times New Roman" w:hAnsi="Times New Roman"/>
                <w:szCs w:val="24"/>
              </w:rPr>
              <w:t>53</w:t>
            </w:r>
          </w:p>
        </w:tc>
        <w:tc>
          <w:tcPr>
            <w:tcW w:w="1260" w:type="dxa"/>
          </w:tcPr>
          <w:p w14:paraId="18176971" w14:textId="3ACF004A" w:rsidR="00442E07" w:rsidRPr="00442E07" w:rsidRDefault="008C5D06" w:rsidP="00CB6D09">
            <w:pPr>
              <w:rPr>
                <w:rFonts w:ascii="Times New Roman" w:hAnsi="Times New Roman"/>
                <w:szCs w:val="24"/>
              </w:rPr>
            </w:pPr>
            <w:r>
              <w:rPr>
                <w:rFonts w:ascii="Times New Roman" w:hAnsi="Times New Roman"/>
                <w:szCs w:val="24"/>
              </w:rPr>
              <w:t>$44,520</w:t>
            </w:r>
          </w:p>
        </w:tc>
      </w:tr>
      <w:tr w:rsidR="00442E07" w:rsidRPr="00442E07" w14:paraId="7E781C55" w14:textId="77777777" w:rsidTr="00455392">
        <w:tc>
          <w:tcPr>
            <w:tcW w:w="1237" w:type="dxa"/>
          </w:tcPr>
          <w:p w14:paraId="660AE9E0" w14:textId="757B6C56" w:rsidR="00442E07" w:rsidRPr="00442E07" w:rsidRDefault="008C5D06" w:rsidP="00CB6D09">
            <w:pPr>
              <w:rPr>
                <w:rFonts w:ascii="Times New Roman" w:hAnsi="Times New Roman"/>
                <w:szCs w:val="24"/>
              </w:rPr>
            </w:pPr>
            <w:r>
              <w:rPr>
                <w:rFonts w:ascii="Times New Roman" w:hAnsi="Times New Roman"/>
                <w:szCs w:val="24"/>
              </w:rPr>
              <w:t>2017-18</w:t>
            </w:r>
          </w:p>
        </w:tc>
        <w:tc>
          <w:tcPr>
            <w:tcW w:w="2690" w:type="dxa"/>
          </w:tcPr>
          <w:p w14:paraId="65411EEE" w14:textId="66DA3B6D" w:rsidR="00442E07" w:rsidRPr="00442E07" w:rsidRDefault="008C5D06" w:rsidP="00CB6D09">
            <w:pPr>
              <w:rPr>
                <w:rFonts w:ascii="Times New Roman" w:hAnsi="Times New Roman"/>
                <w:szCs w:val="24"/>
              </w:rPr>
            </w:pPr>
            <w:r>
              <w:rPr>
                <w:rFonts w:ascii="Times New Roman" w:hAnsi="Times New Roman"/>
                <w:szCs w:val="24"/>
              </w:rPr>
              <w:t>Local Education Agency</w:t>
            </w:r>
          </w:p>
        </w:tc>
        <w:tc>
          <w:tcPr>
            <w:tcW w:w="1203" w:type="dxa"/>
          </w:tcPr>
          <w:p w14:paraId="293FC7FA" w14:textId="78825393" w:rsidR="00442E07" w:rsidRPr="00442E07" w:rsidRDefault="008C5D06" w:rsidP="00442E07">
            <w:pPr>
              <w:jc w:val="center"/>
              <w:rPr>
                <w:rFonts w:ascii="Times New Roman" w:hAnsi="Times New Roman"/>
                <w:szCs w:val="24"/>
              </w:rPr>
            </w:pPr>
            <w:r>
              <w:rPr>
                <w:rFonts w:ascii="Times New Roman" w:hAnsi="Times New Roman"/>
                <w:szCs w:val="24"/>
              </w:rPr>
              <w:t>1.0</w:t>
            </w:r>
          </w:p>
        </w:tc>
        <w:tc>
          <w:tcPr>
            <w:tcW w:w="941" w:type="dxa"/>
          </w:tcPr>
          <w:p w14:paraId="725934B1" w14:textId="3743854E" w:rsidR="00442E07" w:rsidRPr="00442E07" w:rsidRDefault="008C5D06" w:rsidP="00CB6D09">
            <w:pPr>
              <w:pStyle w:val="EndnoteText"/>
              <w:tabs>
                <w:tab w:val="clear" w:pos="-720"/>
              </w:tabs>
              <w:suppressAutoHyphens w:val="0"/>
              <w:rPr>
                <w:rFonts w:ascii="Times New Roman" w:hAnsi="Times New Roman"/>
                <w:szCs w:val="24"/>
              </w:rPr>
            </w:pPr>
            <w:r>
              <w:rPr>
                <w:rFonts w:ascii="Times New Roman" w:hAnsi="Times New Roman"/>
                <w:szCs w:val="24"/>
              </w:rPr>
              <w:t>$24.00</w:t>
            </w:r>
          </w:p>
        </w:tc>
        <w:tc>
          <w:tcPr>
            <w:tcW w:w="1296" w:type="dxa"/>
          </w:tcPr>
          <w:p w14:paraId="44EEDBAE" w14:textId="27F9A394" w:rsidR="00442E07" w:rsidRPr="00442E07" w:rsidRDefault="008C5D06" w:rsidP="00F0414F">
            <w:pPr>
              <w:ind w:firstLine="116"/>
              <w:rPr>
                <w:rFonts w:ascii="Times New Roman" w:hAnsi="Times New Roman"/>
                <w:szCs w:val="24"/>
              </w:rPr>
            </w:pPr>
            <w:r>
              <w:rPr>
                <w:rFonts w:ascii="Times New Roman" w:hAnsi="Times New Roman"/>
                <w:szCs w:val="24"/>
              </w:rPr>
              <w:t>$24.00</w:t>
            </w:r>
          </w:p>
        </w:tc>
        <w:tc>
          <w:tcPr>
            <w:tcW w:w="1250" w:type="dxa"/>
          </w:tcPr>
          <w:p w14:paraId="1A6E86D8" w14:textId="711C347B" w:rsidR="00442E07" w:rsidRPr="00442E07" w:rsidRDefault="008C5D06" w:rsidP="00CB6D09">
            <w:pPr>
              <w:ind w:firstLine="116"/>
              <w:rPr>
                <w:rFonts w:ascii="Times New Roman" w:hAnsi="Times New Roman"/>
                <w:szCs w:val="24"/>
              </w:rPr>
            </w:pPr>
            <w:r>
              <w:rPr>
                <w:rFonts w:ascii="Times New Roman" w:hAnsi="Times New Roman"/>
                <w:szCs w:val="24"/>
              </w:rPr>
              <w:t>14,600</w:t>
            </w:r>
          </w:p>
        </w:tc>
        <w:tc>
          <w:tcPr>
            <w:tcW w:w="1260" w:type="dxa"/>
          </w:tcPr>
          <w:p w14:paraId="1D37BDC6" w14:textId="0F32D34F" w:rsidR="00442E07" w:rsidRPr="00442E07" w:rsidRDefault="00455392" w:rsidP="00CB6D09">
            <w:pPr>
              <w:rPr>
                <w:rFonts w:ascii="Times New Roman" w:hAnsi="Times New Roman"/>
                <w:szCs w:val="24"/>
              </w:rPr>
            </w:pPr>
            <w:r>
              <w:rPr>
                <w:rFonts w:ascii="Times New Roman" w:hAnsi="Times New Roman"/>
                <w:szCs w:val="24"/>
              </w:rPr>
              <w:t>$350,400</w:t>
            </w:r>
          </w:p>
        </w:tc>
      </w:tr>
      <w:tr w:rsidR="00442E07" w:rsidRPr="00442E07" w14:paraId="65FDB393" w14:textId="77777777" w:rsidTr="00455392">
        <w:tc>
          <w:tcPr>
            <w:tcW w:w="1237" w:type="dxa"/>
          </w:tcPr>
          <w:p w14:paraId="60E3ED0D" w14:textId="3DD6134A" w:rsidR="00442E07" w:rsidRPr="00442E07" w:rsidRDefault="00442E07" w:rsidP="00CB6D09">
            <w:pPr>
              <w:rPr>
                <w:rFonts w:ascii="Times New Roman" w:hAnsi="Times New Roman"/>
                <w:szCs w:val="24"/>
              </w:rPr>
            </w:pPr>
          </w:p>
        </w:tc>
        <w:tc>
          <w:tcPr>
            <w:tcW w:w="2690" w:type="dxa"/>
          </w:tcPr>
          <w:p w14:paraId="5019FB91" w14:textId="1B699DC3" w:rsidR="00442E07" w:rsidRPr="00442E07" w:rsidRDefault="00442E07" w:rsidP="00CB6D09">
            <w:pPr>
              <w:rPr>
                <w:rFonts w:ascii="Times New Roman" w:hAnsi="Times New Roman"/>
                <w:szCs w:val="24"/>
              </w:rPr>
            </w:pPr>
          </w:p>
        </w:tc>
        <w:tc>
          <w:tcPr>
            <w:tcW w:w="1203" w:type="dxa"/>
          </w:tcPr>
          <w:p w14:paraId="7199A265" w14:textId="74848830" w:rsidR="00442E07" w:rsidRPr="00442E07" w:rsidRDefault="00442E07" w:rsidP="00442E07">
            <w:pPr>
              <w:jc w:val="center"/>
              <w:rPr>
                <w:rFonts w:ascii="Times New Roman" w:hAnsi="Times New Roman"/>
                <w:szCs w:val="24"/>
              </w:rPr>
            </w:pPr>
          </w:p>
        </w:tc>
        <w:tc>
          <w:tcPr>
            <w:tcW w:w="941" w:type="dxa"/>
          </w:tcPr>
          <w:p w14:paraId="135173ED" w14:textId="77777777" w:rsidR="00442E07" w:rsidRPr="00442E07" w:rsidRDefault="00442E07" w:rsidP="00CB6D09">
            <w:pPr>
              <w:pStyle w:val="EndnoteText"/>
              <w:tabs>
                <w:tab w:val="clear" w:pos="-720"/>
              </w:tabs>
              <w:suppressAutoHyphens w:val="0"/>
              <w:rPr>
                <w:rFonts w:ascii="Times New Roman" w:hAnsi="Times New Roman"/>
                <w:szCs w:val="24"/>
              </w:rPr>
            </w:pPr>
          </w:p>
        </w:tc>
        <w:tc>
          <w:tcPr>
            <w:tcW w:w="1296" w:type="dxa"/>
          </w:tcPr>
          <w:p w14:paraId="7C171824" w14:textId="6305E73A" w:rsidR="00442E07" w:rsidRPr="00442E07" w:rsidRDefault="00442E07" w:rsidP="00F0414F">
            <w:pPr>
              <w:ind w:firstLine="116"/>
              <w:rPr>
                <w:rFonts w:ascii="Times New Roman" w:hAnsi="Times New Roman"/>
                <w:szCs w:val="24"/>
              </w:rPr>
            </w:pPr>
          </w:p>
        </w:tc>
        <w:tc>
          <w:tcPr>
            <w:tcW w:w="1250" w:type="dxa"/>
          </w:tcPr>
          <w:p w14:paraId="1D061B1C" w14:textId="756C9E68" w:rsidR="00442E07" w:rsidRPr="00442E07" w:rsidRDefault="00442E07" w:rsidP="00CB6D09">
            <w:pPr>
              <w:ind w:firstLine="116"/>
              <w:rPr>
                <w:rFonts w:ascii="Times New Roman" w:hAnsi="Times New Roman"/>
                <w:szCs w:val="24"/>
              </w:rPr>
            </w:pPr>
          </w:p>
        </w:tc>
        <w:tc>
          <w:tcPr>
            <w:tcW w:w="1260" w:type="dxa"/>
          </w:tcPr>
          <w:p w14:paraId="0E4AC895" w14:textId="31250CE6" w:rsidR="00442E07" w:rsidRPr="00442E07" w:rsidRDefault="00442E07" w:rsidP="00CB6D09">
            <w:pPr>
              <w:rPr>
                <w:rFonts w:ascii="Times New Roman" w:hAnsi="Times New Roman"/>
                <w:szCs w:val="24"/>
              </w:rPr>
            </w:pPr>
          </w:p>
        </w:tc>
      </w:tr>
      <w:tr w:rsidR="00442E07" w:rsidRPr="00442E07" w14:paraId="7BDF9043" w14:textId="77777777" w:rsidTr="00455392">
        <w:tc>
          <w:tcPr>
            <w:tcW w:w="1237" w:type="dxa"/>
          </w:tcPr>
          <w:p w14:paraId="50DEF820" w14:textId="77777777" w:rsidR="00442E07" w:rsidRPr="00442E07" w:rsidRDefault="00442E07" w:rsidP="00CB6D09">
            <w:pPr>
              <w:rPr>
                <w:rFonts w:ascii="Times New Roman" w:hAnsi="Times New Roman"/>
                <w:szCs w:val="24"/>
              </w:rPr>
            </w:pPr>
          </w:p>
        </w:tc>
        <w:tc>
          <w:tcPr>
            <w:tcW w:w="2690" w:type="dxa"/>
          </w:tcPr>
          <w:p w14:paraId="14E1C8C8" w14:textId="01115D86" w:rsidR="00442E07" w:rsidRPr="00442E07" w:rsidRDefault="00ED7195" w:rsidP="00CB6D09">
            <w:pPr>
              <w:rPr>
                <w:rFonts w:ascii="Times New Roman" w:hAnsi="Times New Roman"/>
                <w:szCs w:val="24"/>
              </w:rPr>
            </w:pPr>
            <w:r>
              <w:rPr>
                <w:rFonts w:ascii="Times New Roman" w:hAnsi="Times New Roman"/>
                <w:szCs w:val="24"/>
              </w:rPr>
              <w:t>Average</w:t>
            </w:r>
          </w:p>
        </w:tc>
        <w:tc>
          <w:tcPr>
            <w:tcW w:w="1203" w:type="dxa"/>
          </w:tcPr>
          <w:p w14:paraId="34E05C60" w14:textId="2A6E1792" w:rsidR="00442E07" w:rsidRPr="00442E07" w:rsidRDefault="00442E07" w:rsidP="00CB6D09">
            <w:pPr>
              <w:rPr>
                <w:rFonts w:ascii="Times New Roman" w:hAnsi="Times New Roman"/>
                <w:szCs w:val="24"/>
              </w:rPr>
            </w:pPr>
          </w:p>
        </w:tc>
        <w:tc>
          <w:tcPr>
            <w:tcW w:w="941" w:type="dxa"/>
          </w:tcPr>
          <w:p w14:paraId="1E449FCD" w14:textId="77A5B06C" w:rsidR="00442E07" w:rsidRPr="00442E07" w:rsidRDefault="00442E07" w:rsidP="00ED7195">
            <w:pPr>
              <w:rPr>
                <w:rFonts w:ascii="Times New Roman" w:hAnsi="Times New Roman"/>
                <w:szCs w:val="24"/>
              </w:rPr>
            </w:pPr>
          </w:p>
        </w:tc>
        <w:tc>
          <w:tcPr>
            <w:tcW w:w="1296" w:type="dxa"/>
          </w:tcPr>
          <w:p w14:paraId="49B3358B" w14:textId="58029F4A" w:rsidR="00442E07" w:rsidRPr="00442E07" w:rsidRDefault="00442E07" w:rsidP="00CB6D09">
            <w:pPr>
              <w:ind w:firstLine="116"/>
              <w:rPr>
                <w:rFonts w:ascii="Times New Roman" w:hAnsi="Times New Roman"/>
                <w:szCs w:val="24"/>
              </w:rPr>
            </w:pPr>
          </w:p>
        </w:tc>
        <w:tc>
          <w:tcPr>
            <w:tcW w:w="1250" w:type="dxa"/>
          </w:tcPr>
          <w:p w14:paraId="7B19E691" w14:textId="43636ABD" w:rsidR="00442E07" w:rsidRPr="00442E07" w:rsidRDefault="00442E07" w:rsidP="00CB6D09">
            <w:pPr>
              <w:ind w:firstLine="116"/>
              <w:rPr>
                <w:rFonts w:ascii="Times New Roman" w:hAnsi="Times New Roman"/>
                <w:szCs w:val="24"/>
              </w:rPr>
            </w:pPr>
          </w:p>
        </w:tc>
        <w:tc>
          <w:tcPr>
            <w:tcW w:w="1260" w:type="dxa"/>
          </w:tcPr>
          <w:p w14:paraId="2BAF370C" w14:textId="58AEC25E" w:rsidR="00442E07" w:rsidRPr="00442E07" w:rsidRDefault="00442E07" w:rsidP="00CB6D09">
            <w:pPr>
              <w:rPr>
                <w:rFonts w:ascii="Times New Roman" w:hAnsi="Times New Roman"/>
                <w:szCs w:val="24"/>
              </w:rPr>
            </w:pPr>
          </w:p>
        </w:tc>
      </w:tr>
    </w:tbl>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11E658C0"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455392">
        <w:rPr>
          <w:rFonts w:ascii="Times New Roman" w:hAnsi="Times New Roman"/>
          <w:b/>
          <w:szCs w:val="24"/>
        </w:rPr>
        <w:t xml:space="preserve"> 0</w:t>
      </w:r>
    </w:p>
    <w:p w14:paraId="03560D8C" w14:textId="4CE7823C"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w:t>
      </w:r>
      <w:r w:rsidR="00455392">
        <w:rPr>
          <w:rFonts w:ascii="Times New Roman" w:hAnsi="Times New Roman"/>
          <w:b/>
          <w:szCs w:val="24"/>
        </w:rPr>
        <w:t>0</w:t>
      </w:r>
      <w:r w:rsidRPr="00ED7195">
        <w:rPr>
          <w:rFonts w:ascii="Times New Roman" w:hAnsi="Times New Roman"/>
          <w:b/>
          <w:szCs w:val="24"/>
        </w:rPr>
        <w:t>__________________</w:t>
      </w:r>
    </w:p>
    <w:p w14:paraId="03560D8D" w14:textId="7ADA2A9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r w:rsidR="00455392">
        <w:rPr>
          <w:rFonts w:ascii="Times New Roman" w:hAnsi="Times New Roman"/>
          <w:b/>
          <w:szCs w:val="24"/>
        </w:rPr>
        <w:t xml:space="preserve"> 0</w:t>
      </w:r>
    </w:p>
    <w:p w14:paraId="03560D8E" w14:textId="77777777" w:rsidR="00043C32" w:rsidRDefault="00043C32" w:rsidP="00AD381B">
      <w:pPr>
        <w:tabs>
          <w:tab w:val="left" w:pos="-720"/>
        </w:tabs>
        <w:suppressAutoHyphens/>
        <w:rPr>
          <w:rFonts w:ascii="Times New Roman" w:hAnsi="Times New Roman"/>
          <w:szCs w:val="24"/>
        </w:rPr>
      </w:pP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77777777" w:rsidR="00534B4A" w:rsidRDefault="00534B4A" w:rsidP="00534B4A">
      <w:pPr>
        <w:tabs>
          <w:tab w:val="left" w:pos="-720"/>
        </w:tabs>
        <w:suppressAutoHyphens/>
        <w:rPr>
          <w:rFonts w:ascii="Times New Roman" w:hAnsi="Times New Roman"/>
          <w:szCs w:val="24"/>
        </w:rPr>
      </w:pPr>
    </w:p>
    <w:p w14:paraId="573B03DC" w14:textId="43444365" w:rsidR="00455392" w:rsidRPr="008867C7" w:rsidRDefault="00455392" w:rsidP="00455392">
      <w:pPr>
        <w:pStyle w:val="BodyTextIndent2"/>
        <w:tabs>
          <w:tab w:val="left" w:pos="1260"/>
        </w:tabs>
        <w:snapToGrid/>
        <w:ind w:firstLine="0"/>
      </w:pPr>
      <w:r w:rsidRPr="008867C7">
        <w:t>The</w:t>
      </w:r>
      <w:r>
        <w:t xml:space="preserve"> annual</w:t>
      </w:r>
      <w:r w:rsidRPr="008867C7">
        <w:t xml:space="preserve"> cost to the Federal government, beyond the efforts normally associated with Department staff conducting program monitoring, would be to review the submitted data that each State submits to complete their CSPR.</w:t>
      </w:r>
    </w:p>
    <w:p w14:paraId="0E1002EA" w14:textId="77777777" w:rsidR="00455392" w:rsidRPr="008F2815" w:rsidRDefault="00455392" w:rsidP="00455392">
      <w:pPr>
        <w:pStyle w:val="BodyTextIndent2"/>
        <w:tabs>
          <w:tab w:val="left" w:pos="1260"/>
        </w:tabs>
        <w:ind w:firstLine="0"/>
      </w:pPr>
    </w:p>
    <w:p w14:paraId="174C8561" w14:textId="77777777" w:rsidR="00455392" w:rsidRPr="005F149E" w:rsidRDefault="00455392" w:rsidP="00455392">
      <w:pPr>
        <w:pStyle w:val="BodyTextIndent2"/>
        <w:tabs>
          <w:tab w:val="left" w:pos="1260"/>
        </w:tabs>
        <w:ind w:firstLine="0"/>
      </w:pPr>
      <w:r>
        <w:t>The Department estimates the following: t</w:t>
      </w:r>
      <w:r w:rsidRPr="008F2815">
        <w:t xml:space="preserve">en people, GS-13, </w:t>
      </w:r>
      <w:r>
        <w:t>two</w:t>
      </w:r>
      <w:r w:rsidRPr="008F2815">
        <w:t xml:space="preserve"> hours, X 53 SEAs = </w:t>
      </w:r>
      <w:r>
        <w:t>1,060</w:t>
      </w:r>
      <w:r w:rsidRPr="008F2815">
        <w:t xml:space="preserve"> hours X </w:t>
      </w:r>
      <w:r>
        <w:t>45</w:t>
      </w:r>
      <w:r w:rsidRPr="008F2815">
        <w:t>.</w:t>
      </w:r>
      <w:r>
        <w:t>42</w:t>
      </w:r>
      <w:r w:rsidRPr="008F2815">
        <w:t xml:space="preserve"> per hour=$</w:t>
      </w:r>
      <w:r>
        <w:t>48,145</w:t>
      </w:r>
      <w:r w:rsidRPr="008F2815">
        <w:t>.</w:t>
      </w:r>
      <w:r>
        <w:t>20.</w:t>
      </w:r>
    </w:p>
    <w:p w14:paraId="7F079457" w14:textId="77777777" w:rsidR="00534B4A" w:rsidRDefault="00534B4A"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B91F205" w14:textId="0685810F" w:rsidR="00534B4A" w:rsidRPr="00455392" w:rsidRDefault="00534B4A" w:rsidP="00534B4A">
      <w:pPr>
        <w:tabs>
          <w:tab w:val="left" w:pos="-720"/>
        </w:tabs>
        <w:suppressAutoHyphens/>
        <w:rPr>
          <w:rFonts w:ascii="Times New Roman" w:hAnsi="Times New Roman"/>
          <w:szCs w:val="24"/>
        </w:rPr>
      </w:pPr>
    </w:p>
    <w:p w14:paraId="1D004938" w14:textId="77777777" w:rsidR="00455392" w:rsidRPr="00455392" w:rsidRDefault="00455392" w:rsidP="00455392">
      <w:pPr>
        <w:pStyle w:val="ListParagraph"/>
        <w:rPr>
          <w:rFonts w:ascii="Times New Roman" w:hAnsi="Times New Roman"/>
        </w:rPr>
      </w:pPr>
      <w:r w:rsidRPr="00455392">
        <w:rPr>
          <w:rFonts w:ascii="Times New Roman" w:hAnsi="Times New Roman"/>
        </w:rPr>
        <w:t xml:space="preserve">The burden has increased from 34.84 to 35.00 hours per SEA due to the added reporting requirements for Title IV, Part A of the ESEA, as amended. </w:t>
      </w:r>
    </w:p>
    <w:p w14:paraId="696684C4" w14:textId="77777777" w:rsidR="00455392" w:rsidRPr="00534B4A" w:rsidRDefault="00455392"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F63377" w14:textId="77777777" w:rsidR="00455392" w:rsidRDefault="00455392" w:rsidP="00455392">
      <w:pPr>
        <w:pStyle w:val="BodyTextIndent2"/>
        <w:tabs>
          <w:tab w:val="left" w:pos="-1440"/>
          <w:tab w:val="left" w:pos="270"/>
        </w:tabs>
        <w:ind w:firstLine="0"/>
      </w:pPr>
    </w:p>
    <w:p w14:paraId="3CB0A332" w14:textId="718A694A" w:rsidR="00455392" w:rsidRDefault="00455392" w:rsidP="00455392">
      <w:pPr>
        <w:pStyle w:val="BodyTextIndent2"/>
        <w:tabs>
          <w:tab w:val="left" w:pos="-1440"/>
          <w:tab w:val="left" w:pos="270"/>
        </w:tabs>
        <w:ind w:firstLine="0"/>
      </w:pPr>
      <w:r>
        <w:t xml:space="preserve">SEAs will be asked to submit Part I of the SY 2018-19 CSPR to the Department in </w:t>
      </w:r>
      <w:r w:rsidRPr="008F2815">
        <w:t>December 201</w:t>
      </w:r>
      <w:r>
        <w:t xml:space="preserve">9. Part II of the CSPR will be due in </w:t>
      </w:r>
      <w:r w:rsidRPr="008F2815">
        <w:t>February 20</w:t>
      </w:r>
      <w:r>
        <w:t>20</w:t>
      </w:r>
      <w:r w:rsidRPr="008F2815">
        <w:t>.</w:t>
      </w:r>
      <w:r>
        <w:t xml:space="preserve">  After State submissions have been received, ED program staff will conduct a data quality review. During the review, SEAs will have the opportunity to correct and resubmit final data.  Data quality review for Part I will be completed by April</w:t>
      </w:r>
      <w:r w:rsidRPr="008F2815">
        <w:t xml:space="preserve"> 20</w:t>
      </w:r>
      <w:r>
        <w:t>20</w:t>
      </w:r>
      <w:r w:rsidRPr="005C1763">
        <w:t>.</w:t>
      </w:r>
      <w:r>
        <w:t xml:space="preserve">  Part II data quality review will be completed in May 2020. After final data have been certified by SEAs, ED will ensure that appropriate privacy protections have been applied to the data.  Once the documents are ready, ED will publish each SEA’s CSPR on our website at www.ed.gov.  Reports will be posted in summer 2020.</w:t>
      </w:r>
      <w:r>
        <w:rPr>
          <w:rStyle w:val="FootnoteReference"/>
        </w:rPr>
        <w:footnoteReference w:id="3"/>
      </w:r>
    </w:p>
    <w:p w14:paraId="7C8A1CDA" w14:textId="5C8B0B16" w:rsidR="00534B4A" w:rsidRPr="00534B4A" w:rsidRDefault="00534B4A" w:rsidP="00534B4A">
      <w:pPr>
        <w:tabs>
          <w:tab w:val="left" w:pos="-720"/>
        </w:tabs>
        <w:suppressAutoHyphens/>
        <w:rPr>
          <w:rFonts w:ascii="Times New Roman" w:hAnsi="Times New Roman"/>
          <w:szCs w:val="24"/>
        </w:rPr>
      </w:pP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77777777" w:rsidR="00534B4A" w:rsidRDefault="00534B4A" w:rsidP="00534B4A">
      <w:pPr>
        <w:tabs>
          <w:tab w:val="left" w:pos="-720"/>
        </w:tabs>
        <w:suppressAutoHyphens/>
        <w:ind w:left="360"/>
        <w:rPr>
          <w:rFonts w:ascii="Times New Roman" w:hAnsi="Times New Roman"/>
          <w:b/>
          <w:szCs w:val="24"/>
        </w:rPr>
      </w:pPr>
    </w:p>
    <w:p w14:paraId="674E66B8" w14:textId="77777777" w:rsidR="00455392" w:rsidRDefault="00455392" w:rsidP="00455392">
      <w:pPr>
        <w:pStyle w:val="BodyTextIndent2"/>
        <w:ind w:firstLine="0"/>
      </w:pPr>
      <w:r>
        <w:t>Approval to not display expiration date has not been requested.</w:t>
      </w:r>
    </w:p>
    <w:p w14:paraId="1E9FBCD7" w14:textId="5D353D08" w:rsidR="00534B4A" w:rsidRDefault="00534B4A" w:rsidP="00534B4A">
      <w:pPr>
        <w:tabs>
          <w:tab w:val="left" w:pos="-720"/>
        </w:tabs>
        <w:suppressAutoHyphens/>
        <w:ind w:left="360"/>
        <w:rPr>
          <w:rFonts w:ascii="Times New Roman" w:hAnsi="Times New Roman"/>
          <w:szCs w:val="24"/>
        </w:rPr>
      </w:pPr>
    </w:p>
    <w:p w14:paraId="7F202C47" w14:textId="77777777" w:rsidR="00534B4A" w:rsidRPr="00534B4A" w:rsidRDefault="00534B4A" w:rsidP="00534B4A">
      <w:pPr>
        <w:tabs>
          <w:tab w:val="left" w:pos="-720"/>
        </w:tabs>
        <w:suppressAutoHyphens/>
        <w:ind w:left="360"/>
        <w:rPr>
          <w:rFonts w:ascii="Times New Roman" w:hAnsi="Times New Roman"/>
          <w:szCs w:val="24"/>
        </w:rPr>
      </w:pPr>
    </w:p>
    <w:p w14:paraId="03560D93" w14:textId="26CC74A2" w:rsidR="00043C32" w:rsidRDefault="00043C32" w:rsidP="00AD381B">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CA33735" w14:textId="32852BD3" w:rsidR="00455392" w:rsidRDefault="00455392" w:rsidP="00455392">
      <w:pPr>
        <w:tabs>
          <w:tab w:val="left" w:pos="-720"/>
        </w:tabs>
        <w:suppressAutoHyphens/>
        <w:rPr>
          <w:rFonts w:ascii="Times New Roman" w:hAnsi="Times New Roman"/>
          <w:b/>
          <w:szCs w:val="24"/>
        </w:rPr>
      </w:pPr>
    </w:p>
    <w:p w14:paraId="39EF0057" w14:textId="1D96398C" w:rsidR="00455392" w:rsidRPr="00455392" w:rsidRDefault="00455392" w:rsidP="00455392">
      <w:pPr>
        <w:tabs>
          <w:tab w:val="left" w:pos="-720"/>
        </w:tabs>
        <w:suppressAutoHyphens/>
        <w:rPr>
          <w:rFonts w:ascii="Times New Roman" w:hAnsi="Times New Roman"/>
          <w:b/>
          <w:szCs w:val="24"/>
        </w:rPr>
      </w:pPr>
      <w:r>
        <w:rPr>
          <w:szCs w:val="24"/>
        </w:rPr>
        <w:tab/>
      </w:r>
      <w:r w:rsidRPr="00455392">
        <w:rPr>
          <w:rFonts w:ascii="Times New Roman" w:hAnsi="Times New Roman"/>
          <w:szCs w:val="24"/>
        </w:rPr>
        <w:t>No exceptions were identified.</w:t>
      </w:r>
    </w:p>
    <w:p w14:paraId="03560D94" w14:textId="77777777" w:rsidR="001C73C0" w:rsidRPr="00AD381B" w:rsidRDefault="001C73C0" w:rsidP="00AD381B">
      <w:pPr>
        <w:rPr>
          <w:rFonts w:ascii="Times New Roman" w:hAnsi="Times New Roman"/>
          <w:szCs w:val="24"/>
        </w:rPr>
      </w:pPr>
    </w:p>
    <w:sectPr w:rsidR="001C73C0" w:rsidRPr="00AD381B"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B1030" w14:textId="77777777" w:rsidR="00B62E06" w:rsidRDefault="00B62E06" w:rsidP="00043C32">
      <w:r>
        <w:separator/>
      </w:r>
    </w:p>
  </w:endnote>
  <w:endnote w:type="continuationSeparator" w:id="0">
    <w:p w14:paraId="72F1DE03" w14:textId="77777777" w:rsidR="00B62E06" w:rsidRDefault="00B62E06" w:rsidP="00043C32">
      <w:r>
        <w:continuationSeparator/>
      </w:r>
    </w:p>
  </w:endnote>
  <w:endnote w:id="1">
    <w:p w14:paraId="6F7A27D0" w14:textId="77777777" w:rsidR="00776854" w:rsidRDefault="00776854" w:rsidP="00776854">
      <w:pPr>
        <w:pStyle w:val="EndnoteText"/>
      </w:pPr>
      <w:r>
        <w:rPr>
          <w:rStyle w:val="EndnoteReference"/>
        </w:rPr>
        <w:endnoteRef/>
      </w:r>
      <w:r>
        <w:t xml:space="preserve"> 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14:paraId="3C56374C" w14:textId="77777777" w:rsidR="00776854" w:rsidRDefault="00776854" w:rsidP="007768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0A6A32">
    <w:pPr>
      <w:spacing w:before="140" w:line="100" w:lineRule="exact"/>
      <w:rPr>
        <w:sz w:val="10"/>
      </w:rPr>
    </w:pPr>
  </w:p>
  <w:p w14:paraId="03560D9D" w14:textId="77777777" w:rsidR="00386054" w:rsidRDefault="000A6A32">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0A6A32">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0A6A32">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E6B2" w14:textId="77777777" w:rsidR="00B62E06" w:rsidRDefault="00B62E06" w:rsidP="00043C32">
      <w:r>
        <w:separator/>
      </w:r>
    </w:p>
  </w:footnote>
  <w:footnote w:type="continuationSeparator" w:id="0">
    <w:p w14:paraId="389B90DF" w14:textId="77777777" w:rsidR="00B62E06" w:rsidRDefault="00B62E06"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5F717B4C" w14:textId="77777777" w:rsidR="00455392" w:rsidRDefault="00455392" w:rsidP="00455392">
      <w:pPr>
        <w:pStyle w:val="FootnoteText"/>
      </w:pPr>
      <w:r>
        <w:rPr>
          <w:rStyle w:val="FootnoteReference"/>
        </w:rPr>
        <w:footnoteRef/>
      </w:r>
      <w:r>
        <w:t xml:space="preserve"> The exact dates are subject to change.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44717A"/>
    <w:multiLevelType w:val="hybridMultilevel"/>
    <w:tmpl w:val="61BCE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43C32"/>
    <w:rsid w:val="00093017"/>
    <w:rsid w:val="000A6A32"/>
    <w:rsid w:val="001824F3"/>
    <w:rsid w:val="001C73C0"/>
    <w:rsid w:val="002225CC"/>
    <w:rsid w:val="00224A3B"/>
    <w:rsid w:val="00240A39"/>
    <w:rsid w:val="00250100"/>
    <w:rsid w:val="0032078A"/>
    <w:rsid w:val="003B1545"/>
    <w:rsid w:val="00442E07"/>
    <w:rsid w:val="00455392"/>
    <w:rsid w:val="00534B4A"/>
    <w:rsid w:val="00755D99"/>
    <w:rsid w:val="00776854"/>
    <w:rsid w:val="00790E3E"/>
    <w:rsid w:val="008C5D06"/>
    <w:rsid w:val="008E5919"/>
    <w:rsid w:val="00905951"/>
    <w:rsid w:val="00912D2C"/>
    <w:rsid w:val="00920F63"/>
    <w:rsid w:val="00934185"/>
    <w:rsid w:val="00A7636D"/>
    <w:rsid w:val="00A9138E"/>
    <w:rsid w:val="00AD381B"/>
    <w:rsid w:val="00B017F9"/>
    <w:rsid w:val="00B10A05"/>
    <w:rsid w:val="00B54167"/>
    <w:rsid w:val="00B62E06"/>
    <w:rsid w:val="00B9671B"/>
    <w:rsid w:val="00BA1D31"/>
    <w:rsid w:val="00C164D3"/>
    <w:rsid w:val="00CC2A72"/>
    <w:rsid w:val="00D36C35"/>
    <w:rsid w:val="00E16ACD"/>
    <w:rsid w:val="00E17134"/>
    <w:rsid w:val="00E25EBC"/>
    <w:rsid w:val="00E66550"/>
    <w:rsid w:val="00EA1767"/>
    <w:rsid w:val="00EB0929"/>
    <w:rsid w:val="00EC35E3"/>
    <w:rsid w:val="00ED7195"/>
    <w:rsid w:val="00F0414F"/>
    <w:rsid w:val="00F7313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EndnoteReference">
    <w:name w:val="endnote reference"/>
    <w:basedOn w:val="DefaultParagraphFont"/>
    <w:semiHidden/>
    <w:rsid w:val="00776854"/>
    <w:rPr>
      <w:rFonts w:ascii="Courier" w:hAnsi="Courier" w:cs="Times New Roman"/>
      <w:sz w:val="24"/>
      <w:vertAlign w:val="superscript"/>
      <w:lang w:val="en-US"/>
    </w:rPr>
  </w:style>
  <w:style w:type="paragraph" w:customStyle="1" w:styleId="MYHEADING3">
    <w:name w:val="MY HEADING 3"/>
    <w:basedOn w:val="Normal"/>
    <w:rsid w:val="00776854"/>
    <w:pPr>
      <w:numPr>
        <w:numId w:val="7"/>
      </w:numPr>
      <w:spacing w:before="240" w:after="240"/>
    </w:pPr>
    <w:rPr>
      <w:rFonts w:ascii="Times New Roman" w:hAnsi="Times New Roman"/>
      <w:szCs w:val="24"/>
    </w:rPr>
  </w:style>
  <w:style w:type="paragraph" w:customStyle="1" w:styleId="MYHEADING4">
    <w:name w:val="MY HEADING 4"/>
    <w:basedOn w:val="Normal"/>
    <w:rsid w:val="00776854"/>
    <w:pPr>
      <w:numPr>
        <w:ilvl w:val="1"/>
        <w:numId w:val="7"/>
      </w:numPr>
    </w:pPr>
    <w:rPr>
      <w:rFonts w:ascii="Times New Roman" w:hAnsi="Times New Roman"/>
      <w:szCs w:val="24"/>
    </w:rPr>
  </w:style>
  <w:style w:type="paragraph" w:customStyle="1" w:styleId="MYHEADING5">
    <w:name w:val="MY HEADING 5"/>
    <w:basedOn w:val="Normal"/>
    <w:rsid w:val="00776854"/>
    <w:pPr>
      <w:numPr>
        <w:ilvl w:val="2"/>
        <w:numId w:val="7"/>
      </w:numPr>
    </w:pPr>
    <w:rPr>
      <w:rFonts w:ascii="Times New Roman" w:hAnsi="Times New Roman"/>
      <w:szCs w:val="24"/>
    </w:rPr>
  </w:style>
  <w:style w:type="paragraph" w:styleId="BodyTextIndent2">
    <w:name w:val="Body Text Indent 2"/>
    <w:basedOn w:val="Normal"/>
    <w:link w:val="BodyTextIndent2Char"/>
    <w:semiHidden/>
    <w:rsid w:val="00776854"/>
    <w:pPr>
      <w:widowControl w:val="0"/>
      <w:snapToGrid w:val="0"/>
      <w:ind w:left="720" w:hanging="720"/>
    </w:pPr>
    <w:rPr>
      <w:rFonts w:ascii="Times New Roman" w:hAnsi="Times New Roman"/>
    </w:rPr>
  </w:style>
  <w:style w:type="character" w:customStyle="1" w:styleId="BodyTextIndent2Char">
    <w:name w:val="Body Text Indent 2 Char"/>
    <w:basedOn w:val="DefaultParagraphFont"/>
    <w:link w:val="BodyTextIndent2"/>
    <w:semiHidden/>
    <w:rsid w:val="0077685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EndnoteReference">
    <w:name w:val="endnote reference"/>
    <w:basedOn w:val="DefaultParagraphFont"/>
    <w:semiHidden/>
    <w:rsid w:val="00776854"/>
    <w:rPr>
      <w:rFonts w:ascii="Courier" w:hAnsi="Courier" w:cs="Times New Roman"/>
      <w:sz w:val="24"/>
      <w:vertAlign w:val="superscript"/>
      <w:lang w:val="en-US"/>
    </w:rPr>
  </w:style>
  <w:style w:type="paragraph" w:customStyle="1" w:styleId="MYHEADING3">
    <w:name w:val="MY HEADING 3"/>
    <w:basedOn w:val="Normal"/>
    <w:rsid w:val="00776854"/>
    <w:pPr>
      <w:numPr>
        <w:numId w:val="7"/>
      </w:numPr>
      <w:spacing w:before="240" w:after="240"/>
    </w:pPr>
    <w:rPr>
      <w:rFonts w:ascii="Times New Roman" w:hAnsi="Times New Roman"/>
      <w:szCs w:val="24"/>
    </w:rPr>
  </w:style>
  <w:style w:type="paragraph" w:customStyle="1" w:styleId="MYHEADING4">
    <w:name w:val="MY HEADING 4"/>
    <w:basedOn w:val="Normal"/>
    <w:rsid w:val="00776854"/>
    <w:pPr>
      <w:numPr>
        <w:ilvl w:val="1"/>
        <w:numId w:val="7"/>
      </w:numPr>
    </w:pPr>
    <w:rPr>
      <w:rFonts w:ascii="Times New Roman" w:hAnsi="Times New Roman"/>
      <w:szCs w:val="24"/>
    </w:rPr>
  </w:style>
  <w:style w:type="paragraph" w:customStyle="1" w:styleId="MYHEADING5">
    <w:name w:val="MY HEADING 5"/>
    <w:basedOn w:val="Normal"/>
    <w:rsid w:val="00776854"/>
    <w:pPr>
      <w:numPr>
        <w:ilvl w:val="2"/>
        <w:numId w:val="7"/>
      </w:numPr>
    </w:pPr>
    <w:rPr>
      <w:rFonts w:ascii="Times New Roman" w:hAnsi="Times New Roman"/>
      <w:szCs w:val="24"/>
    </w:rPr>
  </w:style>
  <w:style w:type="paragraph" w:styleId="BodyTextIndent2">
    <w:name w:val="Body Text Indent 2"/>
    <w:basedOn w:val="Normal"/>
    <w:link w:val="BodyTextIndent2Char"/>
    <w:semiHidden/>
    <w:rsid w:val="00776854"/>
    <w:pPr>
      <w:widowControl w:val="0"/>
      <w:snapToGrid w:val="0"/>
      <w:ind w:left="720" w:hanging="720"/>
    </w:pPr>
    <w:rPr>
      <w:rFonts w:ascii="Times New Roman" w:hAnsi="Times New Roman"/>
    </w:rPr>
  </w:style>
  <w:style w:type="character" w:customStyle="1" w:styleId="BodyTextIndent2Char">
    <w:name w:val="Body Text Indent 2 Char"/>
    <w:basedOn w:val="DefaultParagraphFont"/>
    <w:link w:val="BodyTextIndent2"/>
    <w:semiHidden/>
    <w:rsid w:val="007768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2f0091d499a41912448b9e7f171eb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588bcec058c1be9b0e15951156a096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9CCC-55E1-47CF-B909-F46B9AE9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documentManagement/types"/>
    <ds:schemaRef ds:uri="02e41e38-1731-4866-b09a-6257d8bc047f"/>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f87c7b8b-c0e7-4b77-a067-2c707fd1239f"/>
    <ds:schemaRef ds:uri="http://purl.org/dc/term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0822B21E-2163-444B-8B8A-5A2D3859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2019-08-13T16:24:00Z</dcterms:created>
  <dcterms:modified xsi:type="dcterms:W3CDTF">2019-08-13T16:24:00Z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