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7A66" w:rsidR="009E3D48" w:rsidP="009E3D48" w:rsidRDefault="009E3D48" w14:paraId="15252B32"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rsidRDefault="00A24315" w14:paraId="4DF6D7C2" w14:textId="77777777">
      <w:pPr>
        <w:jc w:val="center"/>
        <w:rPr>
          <w:rFonts w:asciiTheme="minorHAnsi" w:hAnsiTheme="minorHAnsi"/>
          <w:b/>
          <w:bCs/>
          <w:sz w:val="22"/>
        </w:rPr>
      </w:pPr>
      <w:r w:rsidRPr="00F87A66">
        <w:rPr>
          <w:rFonts w:asciiTheme="minorHAnsi" w:hAnsiTheme="minorHAnsi"/>
          <w:b/>
          <w:bCs/>
          <w:sz w:val="22"/>
        </w:rPr>
        <w:t>Internal Revenue Service (IRS)</w:t>
      </w:r>
    </w:p>
    <w:p w:rsidR="008C61F0" w:rsidP="009E3D48" w:rsidRDefault="00C74ADF" w14:paraId="11C008F8" w14:textId="77777777">
      <w:pPr>
        <w:jc w:val="center"/>
        <w:rPr>
          <w:rFonts w:asciiTheme="minorHAnsi" w:hAnsiTheme="minorHAnsi"/>
          <w:b/>
          <w:bCs/>
          <w:sz w:val="22"/>
        </w:rPr>
      </w:pPr>
      <w:r w:rsidRPr="00C74ADF">
        <w:rPr>
          <w:rFonts w:asciiTheme="minorHAnsi" w:hAnsiTheme="minorHAnsi"/>
          <w:b/>
          <w:bCs/>
          <w:sz w:val="22"/>
        </w:rPr>
        <w:t>Tax Return Preparer Complaint</w:t>
      </w:r>
      <w:r w:rsidR="00C60B89">
        <w:rPr>
          <w:rFonts w:asciiTheme="minorHAnsi" w:hAnsiTheme="minorHAnsi"/>
          <w:b/>
          <w:bCs/>
          <w:sz w:val="22"/>
        </w:rPr>
        <w:t xml:space="preserve"> Process and </w:t>
      </w:r>
      <w:r w:rsidRPr="00C60B89" w:rsidR="00C60B89">
        <w:rPr>
          <w:rFonts w:asciiTheme="minorHAnsi" w:hAnsiTheme="minorHAnsi"/>
          <w:b/>
          <w:bCs/>
          <w:sz w:val="22"/>
        </w:rPr>
        <w:t>Fraud or Misconduct Affidavit</w:t>
      </w:r>
    </w:p>
    <w:p w:rsidR="00182BE3" w:rsidP="00576A09" w:rsidRDefault="00C74ADF" w14:paraId="0F24BD41" w14:textId="77777777">
      <w:pPr>
        <w:jc w:val="center"/>
        <w:rPr>
          <w:rFonts w:asciiTheme="minorHAnsi" w:hAnsiTheme="minorHAnsi"/>
          <w:b/>
          <w:bCs/>
          <w:sz w:val="22"/>
        </w:rPr>
      </w:pPr>
      <w:r>
        <w:rPr>
          <w:rFonts w:asciiTheme="minorHAnsi" w:hAnsiTheme="minorHAnsi"/>
          <w:b/>
          <w:bCs/>
          <w:sz w:val="22"/>
        </w:rPr>
        <w:t>Form 14157 and Form 14157-A</w:t>
      </w:r>
    </w:p>
    <w:p w:rsidRPr="00F87A66" w:rsidR="00F87A66" w:rsidP="009E3D48" w:rsidRDefault="00F87A66" w14:paraId="0F7D3212" w14:textId="77777777">
      <w:pPr>
        <w:jc w:val="center"/>
        <w:rPr>
          <w:rFonts w:asciiTheme="minorHAnsi" w:hAnsiTheme="minorHAnsi"/>
          <w:b/>
          <w:bCs/>
          <w:sz w:val="22"/>
        </w:rPr>
      </w:pPr>
      <w:r>
        <w:rPr>
          <w:rFonts w:asciiTheme="minorHAnsi" w:hAnsiTheme="minorHAnsi"/>
          <w:b/>
          <w:bCs/>
          <w:sz w:val="22"/>
        </w:rPr>
        <w:t>OMB Control Number 1545-</w:t>
      </w:r>
      <w:r w:rsidR="00C74ADF">
        <w:rPr>
          <w:rFonts w:asciiTheme="minorHAnsi" w:hAnsiTheme="minorHAnsi"/>
          <w:b/>
          <w:bCs/>
          <w:sz w:val="22"/>
        </w:rPr>
        <w:t>2168</w:t>
      </w:r>
    </w:p>
    <w:p w:rsidRPr="00DC1585" w:rsidR="009E3D48" w:rsidP="009E3D48" w:rsidRDefault="009E3D48" w14:paraId="50F68CA4" w14:textId="77777777">
      <w:pPr>
        <w:rPr>
          <w:rFonts w:asciiTheme="minorHAnsi" w:hAnsiTheme="minorHAnsi"/>
          <w:b/>
          <w:bCs/>
          <w:sz w:val="22"/>
          <w:u w:val="single"/>
        </w:rPr>
      </w:pPr>
    </w:p>
    <w:p w:rsidR="009E3D48" w:rsidP="009E3D48" w:rsidRDefault="009E3D48" w14:paraId="1D7E60F2"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Pr="00197CEF" w:rsidR="00197CEF" w:rsidP="00197CEF" w:rsidRDefault="00197CEF" w14:paraId="1459F6F0"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Pr="00C74ADF" w:rsidR="00C74ADF" w:rsidP="00C74ADF" w:rsidRDefault="00C74ADF" w14:paraId="5A63128D" w14:textId="77777777">
      <w:pPr>
        <w:pStyle w:val="Default"/>
        <w:tabs>
          <w:tab w:val="left" w:pos="540"/>
          <w:tab w:val="left" w:pos="720"/>
        </w:tabs>
        <w:ind w:left="540" w:hanging="90"/>
        <w:rPr>
          <w:rFonts w:asciiTheme="minorHAnsi" w:hAnsiTheme="minorHAnsi"/>
          <w:sz w:val="22"/>
        </w:rPr>
      </w:pPr>
      <w:bookmarkStart w:name="_Hlk3889996" w:id="0"/>
      <w:r>
        <w:rPr>
          <w:rFonts w:asciiTheme="minorHAnsi" w:hAnsiTheme="minorHAnsi"/>
          <w:sz w:val="22"/>
        </w:rPr>
        <w:t xml:space="preserve">  </w:t>
      </w:r>
      <w:r w:rsidRPr="00C74ADF">
        <w:rPr>
          <w:rFonts w:asciiTheme="minorHAnsi" w:hAnsiTheme="minorHAnsi"/>
          <w:sz w:val="22"/>
        </w:rPr>
        <w:t xml:space="preserve">Information is being collected to adhere to Treasury Inspector General for Tax Administration (TIGTA) recommendations found in TIGTA report 2009-40-032, The Process Taxpayers Must Use to Report Complaints Against Tax Return Preparers Is Ineffective and Causes Unnecessary Taxpayer Burden.  </w:t>
      </w:r>
    </w:p>
    <w:p w:rsidRPr="00C74ADF" w:rsidR="00C74ADF" w:rsidP="00C74ADF" w:rsidRDefault="00C74ADF" w14:paraId="25CBA25C" w14:textId="77777777">
      <w:pPr>
        <w:pStyle w:val="Default"/>
        <w:tabs>
          <w:tab w:val="left" w:pos="540"/>
          <w:tab w:val="left" w:pos="720"/>
        </w:tabs>
        <w:ind w:left="540" w:hanging="90"/>
        <w:rPr>
          <w:rFonts w:asciiTheme="minorHAnsi" w:hAnsiTheme="minorHAnsi"/>
          <w:sz w:val="22"/>
        </w:rPr>
      </w:pPr>
    </w:p>
    <w:p w:rsidRPr="00C74ADF" w:rsidR="00C74ADF" w:rsidP="00C74ADF" w:rsidRDefault="00C74ADF" w14:paraId="102075EC" w14:textId="77777777">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C74ADF">
        <w:rPr>
          <w:rFonts w:asciiTheme="minorHAnsi" w:hAnsiTheme="minorHAnsi"/>
          <w:sz w:val="22"/>
        </w:rPr>
        <w:t xml:space="preserve">In Calendar Year 2007, the IRS processed approximately 83 million individual Federal income tax returns prepared by paid tax return preparers.  Under those prior processes, the IRS could not determine how many complaints against tax return preparers it received, how many complaints were worked, or the total number of multiple complaints against a specific firm or preparer.  Taxpayer complaints about tax return preparers can provide valuable information about understanding the root causes of taxpayer problems, identify areas of noncompliance, and help the IRS address core processes that need improvement. </w:t>
      </w:r>
    </w:p>
    <w:p w:rsidRPr="00C74ADF" w:rsidR="00C74ADF" w:rsidP="00C74ADF" w:rsidRDefault="00C74ADF" w14:paraId="485891AF" w14:textId="77777777">
      <w:pPr>
        <w:pStyle w:val="Default"/>
        <w:tabs>
          <w:tab w:val="left" w:pos="540"/>
          <w:tab w:val="left" w:pos="720"/>
        </w:tabs>
        <w:ind w:left="540" w:hanging="90"/>
        <w:rPr>
          <w:rFonts w:asciiTheme="minorHAnsi" w:hAnsiTheme="minorHAnsi"/>
          <w:sz w:val="22"/>
        </w:rPr>
      </w:pPr>
    </w:p>
    <w:p w:rsidRPr="00C74ADF" w:rsidR="00C74ADF" w:rsidP="00C74ADF" w:rsidRDefault="00C74ADF" w14:paraId="08D9D433" w14:textId="77777777">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C74ADF">
        <w:rPr>
          <w:rFonts w:asciiTheme="minorHAnsi" w:hAnsiTheme="minorHAnsi"/>
          <w:sz w:val="22"/>
        </w:rPr>
        <w:t xml:space="preserve">The final TIGTA findings recommended that the Deputy Commissioner for Services and </w:t>
      </w:r>
      <w:r>
        <w:rPr>
          <w:rFonts w:asciiTheme="minorHAnsi" w:hAnsiTheme="minorHAnsi"/>
          <w:sz w:val="22"/>
        </w:rPr>
        <w:t xml:space="preserve">     </w:t>
      </w:r>
      <w:r w:rsidRPr="00C74ADF">
        <w:rPr>
          <w:rFonts w:asciiTheme="minorHAnsi" w:hAnsiTheme="minorHAnsi"/>
          <w:sz w:val="22"/>
        </w:rPr>
        <w:t xml:space="preserve">Enforcement </w:t>
      </w:r>
    </w:p>
    <w:p w:rsidRPr="00C74ADF" w:rsidR="00C74ADF" w:rsidP="00C74ADF" w:rsidRDefault="00C74ADF" w14:paraId="27AE520A" w14:textId="77777777">
      <w:pPr>
        <w:pStyle w:val="Default"/>
        <w:tabs>
          <w:tab w:val="left" w:pos="540"/>
          <w:tab w:val="left" w:pos="720"/>
        </w:tabs>
        <w:ind w:left="540" w:hanging="90"/>
        <w:rPr>
          <w:rFonts w:asciiTheme="minorHAnsi" w:hAnsiTheme="minorHAnsi"/>
          <w:sz w:val="22"/>
        </w:rPr>
      </w:pPr>
    </w:p>
    <w:p w:rsidRPr="00C74ADF" w:rsidR="00C74ADF" w:rsidP="00C74ADF" w:rsidRDefault="00C74ADF" w14:paraId="658E153C" w14:textId="77777777">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C74ADF">
        <w:rPr>
          <w:rFonts w:asciiTheme="minorHAnsi" w:hAnsiTheme="minorHAnsi"/>
          <w:sz w:val="22"/>
        </w:rPr>
        <w:t xml:space="preserve">1) Clarify guidance to taxpayers on the public IRS web site (IRS.gov) regarding the preparer complaint process, and </w:t>
      </w:r>
    </w:p>
    <w:p w:rsidRPr="00C74ADF" w:rsidR="00C74ADF" w:rsidP="00C74ADF" w:rsidRDefault="00C74ADF" w14:paraId="16D18334" w14:textId="77777777">
      <w:pPr>
        <w:pStyle w:val="Default"/>
        <w:tabs>
          <w:tab w:val="left" w:pos="540"/>
          <w:tab w:val="left" w:pos="720"/>
        </w:tabs>
        <w:ind w:left="540" w:hanging="90"/>
        <w:rPr>
          <w:rFonts w:asciiTheme="minorHAnsi" w:hAnsiTheme="minorHAnsi"/>
          <w:sz w:val="22"/>
        </w:rPr>
      </w:pPr>
    </w:p>
    <w:p w:rsidRPr="00C74ADF" w:rsidR="00C74ADF" w:rsidP="00C74ADF" w:rsidRDefault="00C74ADF" w14:paraId="7EA324A6" w14:textId="77777777">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C74ADF">
        <w:rPr>
          <w:rFonts w:asciiTheme="minorHAnsi" w:hAnsiTheme="minorHAnsi"/>
          <w:sz w:val="22"/>
        </w:rPr>
        <w:t>2) Develop a form, both web-based and paper, specifically for tax return preparer complaints that routes to the correct function based on type of tax return preparer and include the items necessary for the IRS to appropriately evaluate the legitimacy of the complaint.</w:t>
      </w:r>
    </w:p>
    <w:p w:rsidRPr="00C74ADF" w:rsidR="00C74ADF" w:rsidP="00C74ADF" w:rsidRDefault="00C74ADF" w14:paraId="53C1EE70" w14:textId="77777777">
      <w:pPr>
        <w:pStyle w:val="Default"/>
        <w:tabs>
          <w:tab w:val="left" w:pos="540"/>
          <w:tab w:val="left" w:pos="720"/>
        </w:tabs>
        <w:ind w:left="540" w:hanging="90"/>
        <w:rPr>
          <w:rFonts w:asciiTheme="minorHAnsi" w:hAnsiTheme="minorHAnsi"/>
          <w:sz w:val="22"/>
        </w:rPr>
      </w:pPr>
    </w:p>
    <w:p w:rsidRPr="00C74ADF" w:rsidR="00C74ADF" w:rsidP="00C74ADF" w:rsidRDefault="00C74ADF" w14:paraId="51E51B86" w14:textId="77777777">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C74ADF">
        <w:rPr>
          <w:rFonts w:asciiTheme="minorHAnsi" w:hAnsiTheme="minorHAnsi"/>
          <w:sz w:val="22"/>
        </w:rPr>
        <w:t>Taxpayers may visit the following website for initial guidance and form links:</w:t>
      </w:r>
    </w:p>
    <w:p w:rsidRPr="00C74ADF" w:rsidR="00C74ADF" w:rsidP="00C74ADF" w:rsidRDefault="00C74ADF" w14:paraId="5D5DBF8A" w14:textId="77777777">
      <w:pPr>
        <w:pStyle w:val="Default"/>
        <w:tabs>
          <w:tab w:val="left" w:pos="540"/>
          <w:tab w:val="left" w:pos="720"/>
        </w:tabs>
        <w:ind w:left="540" w:hanging="90"/>
        <w:rPr>
          <w:rFonts w:asciiTheme="minorHAnsi" w:hAnsiTheme="minorHAnsi"/>
          <w:sz w:val="22"/>
        </w:rPr>
      </w:pPr>
      <w:r w:rsidRPr="00C74ADF">
        <w:rPr>
          <w:rFonts w:asciiTheme="minorHAnsi" w:hAnsiTheme="minorHAnsi"/>
          <w:sz w:val="22"/>
        </w:rPr>
        <w:t xml:space="preserve">  </w:t>
      </w:r>
      <w:r w:rsidRPr="00C74ADF">
        <w:rPr>
          <w:rFonts w:asciiTheme="minorHAnsi" w:hAnsiTheme="minorHAnsi"/>
          <w:sz w:val="22"/>
        </w:rPr>
        <w:tab/>
      </w:r>
      <w:hyperlink w:history="1" r:id="rId11">
        <w:r w:rsidRPr="00CE1DB2">
          <w:rPr>
            <w:rStyle w:val="Hyperlink"/>
            <w:rFonts w:asciiTheme="minorHAnsi" w:hAnsiTheme="minorHAnsi"/>
            <w:sz w:val="22"/>
          </w:rPr>
          <w:t>https://www.irs.gov/Tax-Professionals/Make-a-Complaint-About-a-Tax-Return-Preparer</w:t>
        </w:r>
      </w:hyperlink>
      <w:r>
        <w:rPr>
          <w:rFonts w:asciiTheme="minorHAnsi" w:hAnsiTheme="minorHAnsi"/>
          <w:sz w:val="22"/>
        </w:rPr>
        <w:t xml:space="preserve"> </w:t>
      </w:r>
      <w:r w:rsidRPr="00C74ADF">
        <w:rPr>
          <w:rFonts w:asciiTheme="minorHAnsi" w:hAnsiTheme="minorHAnsi"/>
          <w:sz w:val="22"/>
        </w:rPr>
        <w:t xml:space="preserve">. </w:t>
      </w:r>
    </w:p>
    <w:p w:rsidRPr="00C74ADF" w:rsidR="00C74ADF" w:rsidP="00C74ADF" w:rsidRDefault="00C74ADF" w14:paraId="708A057E" w14:textId="77777777">
      <w:pPr>
        <w:pStyle w:val="Default"/>
        <w:tabs>
          <w:tab w:val="left" w:pos="540"/>
          <w:tab w:val="left" w:pos="720"/>
        </w:tabs>
        <w:ind w:left="540" w:hanging="90"/>
        <w:rPr>
          <w:rFonts w:asciiTheme="minorHAnsi" w:hAnsiTheme="minorHAnsi"/>
          <w:sz w:val="22"/>
        </w:rPr>
      </w:pPr>
    </w:p>
    <w:p w:rsidRPr="00C74ADF" w:rsidR="00C74ADF" w:rsidP="00C74ADF" w:rsidRDefault="00C74ADF" w14:paraId="7A01B658" w14:textId="77777777">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C74ADF">
        <w:rPr>
          <w:rFonts w:asciiTheme="minorHAnsi" w:hAnsiTheme="minorHAnsi"/>
          <w:sz w:val="22"/>
        </w:rPr>
        <w:t xml:space="preserve">The forms are used by taxpayers to report allegations of misconduct by tax return preparers.  These forms are designed specifically for tax return preparer complaints and include the items necessary for the IRS to evaluate and route to the appropriate function.  </w:t>
      </w:r>
    </w:p>
    <w:p w:rsidRPr="00C74ADF" w:rsidR="00C74ADF" w:rsidP="00C74ADF" w:rsidRDefault="00C74ADF" w14:paraId="2EBD4CAD" w14:textId="77777777">
      <w:pPr>
        <w:pStyle w:val="Default"/>
        <w:tabs>
          <w:tab w:val="left" w:pos="540"/>
          <w:tab w:val="left" w:pos="720"/>
        </w:tabs>
        <w:ind w:left="540" w:hanging="90"/>
        <w:rPr>
          <w:rFonts w:asciiTheme="minorHAnsi" w:hAnsiTheme="minorHAnsi"/>
          <w:sz w:val="22"/>
        </w:rPr>
      </w:pPr>
    </w:p>
    <w:p w:rsidRPr="00C74ADF" w:rsidR="00C74ADF" w:rsidP="00C74ADF" w:rsidRDefault="00C74ADF" w14:paraId="2F334252" w14:textId="2010C07C">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C74ADF">
        <w:rPr>
          <w:rFonts w:asciiTheme="minorHAnsi" w:hAnsiTheme="minorHAnsi"/>
          <w:sz w:val="22"/>
        </w:rPr>
        <w:t xml:space="preserve">This information collection also includes non-form responses, such </w:t>
      </w:r>
      <w:r w:rsidR="00A34738">
        <w:rPr>
          <w:rFonts w:asciiTheme="minorHAnsi" w:hAnsiTheme="minorHAnsi"/>
          <w:sz w:val="22"/>
        </w:rPr>
        <w:t>as proof of payment,</w:t>
      </w:r>
      <w:r w:rsidRPr="00C74ADF">
        <w:rPr>
          <w:rFonts w:asciiTheme="minorHAnsi" w:hAnsiTheme="minorHAnsi"/>
          <w:sz w:val="22"/>
        </w:rPr>
        <w:t xml:space="preserve"> taxpayer emails and letters of complaint.</w:t>
      </w:r>
    </w:p>
    <w:p w:rsidR="00E37E63" w:rsidP="00745F68" w:rsidRDefault="00576A09" w14:paraId="5C84037A" w14:textId="77777777">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0"/>
      <w:r w:rsidR="00E37E63">
        <w:rPr>
          <w:rFonts w:asciiTheme="minorHAnsi" w:hAnsiTheme="minorHAnsi"/>
          <w:sz w:val="22"/>
        </w:rPr>
        <w:t xml:space="preserve"> </w:t>
      </w:r>
    </w:p>
    <w:p w:rsidRPr="00DC1585" w:rsidR="009E3D48" w:rsidP="009E3D48" w:rsidRDefault="009E3D48" w14:paraId="4F86484B"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Pr="00F87A66" w:rsidR="009E3D48" w:rsidP="009E3D48" w:rsidRDefault="009E3D48" w14:paraId="6D905171" w14:textId="77777777">
      <w:pPr>
        <w:tabs>
          <w:tab w:val="left" w:pos="540"/>
        </w:tabs>
        <w:ind w:left="540" w:hanging="540"/>
        <w:rPr>
          <w:rFonts w:asciiTheme="minorHAnsi" w:hAnsiTheme="minorHAnsi"/>
          <w:sz w:val="22"/>
        </w:rPr>
      </w:pPr>
    </w:p>
    <w:p w:rsidR="00C74ADF" w:rsidP="00C74ADF" w:rsidRDefault="00C74ADF" w14:paraId="549140FA" w14:textId="77777777">
      <w:pPr>
        <w:ind w:left="540"/>
        <w:rPr>
          <w:rFonts w:eastAsia="Times New Roman" w:cs="Times New Roman" w:asciiTheme="minorHAnsi" w:hAnsiTheme="minorHAnsi"/>
          <w:sz w:val="22"/>
        </w:rPr>
      </w:pPr>
      <w:r w:rsidRPr="00C74ADF">
        <w:rPr>
          <w:rFonts w:eastAsia="Times New Roman" w:cs="Times New Roman" w:asciiTheme="minorHAnsi" w:hAnsiTheme="minorHAnsi"/>
          <w:sz w:val="22"/>
        </w:rPr>
        <w:t>This information will be used by IRS to identify tax return preparer non- compliance.  Taxpayers will use this form to report allegations of tax return preparer misconduct.</w:t>
      </w:r>
    </w:p>
    <w:p w:rsidRPr="00C74ADF" w:rsidR="00C74ADF" w:rsidP="00C74ADF" w:rsidRDefault="00C74ADF" w14:paraId="6376AA6F" w14:textId="77777777">
      <w:pPr>
        <w:ind w:left="540"/>
        <w:rPr>
          <w:rFonts w:eastAsia="Times New Roman" w:cs="Times New Roman" w:asciiTheme="minorHAnsi" w:hAnsiTheme="minorHAnsi"/>
          <w:sz w:val="22"/>
        </w:rPr>
      </w:pPr>
    </w:p>
    <w:p w:rsidR="00E20185" w:rsidP="00E37E63" w:rsidRDefault="00182BE3" w14:paraId="5A754894" w14:textId="77777777">
      <w:pPr>
        <w:widowControl w:val="0"/>
        <w:autoSpaceDE w:val="0"/>
        <w:autoSpaceDN w:val="0"/>
        <w:adjustRightInd w:val="0"/>
        <w:ind w:left="540"/>
        <w:rPr>
          <w:rFonts w:eastAsia="Times New Roman" w:cs="Times New Roman" w:asciiTheme="minorHAnsi" w:hAnsiTheme="minorHAnsi"/>
          <w:sz w:val="22"/>
        </w:rPr>
      </w:pPr>
      <w:r w:rsidRPr="00182BE3">
        <w:rPr>
          <w:rFonts w:eastAsia="Times New Roman" w:cs="Times New Roman" w:asciiTheme="minorHAnsi" w:hAnsiTheme="minorHAnsi"/>
          <w:sz w:val="22"/>
        </w:rPr>
        <w:t xml:space="preserve">  </w:t>
      </w:r>
    </w:p>
    <w:p w:rsidRPr="00E37E63" w:rsidR="00E37E63" w:rsidP="00E37E63" w:rsidRDefault="00E37E63" w14:paraId="606E30F4" w14:textId="77777777">
      <w:pPr>
        <w:widowControl w:val="0"/>
        <w:autoSpaceDE w:val="0"/>
        <w:autoSpaceDN w:val="0"/>
        <w:adjustRightInd w:val="0"/>
        <w:ind w:left="540"/>
        <w:rPr>
          <w:rFonts w:eastAsia="Times New Roman" w:cs="Times New Roman" w:asciiTheme="minorHAnsi" w:hAnsiTheme="minorHAnsi"/>
          <w:sz w:val="22"/>
        </w:rPr>
      </w:pPr>
    </w:p>
    <w:p w:rsidRPr="00583C88" w:rsidR="009E3D48" w:rsidP="009E3D48" w:rsidRDefault="009E3D48" w14:paraId="7E58DCA6" w14:textId="77777777">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lastRenderedPageBreak/>
        <w:t xml:space="preserve">USE OF IMPROVED INFORMATION TECHNOLOGY TO REDUCE BURDEN </w:t>
      </w:r>
    </w:p>
    <w:p w:rsidRPr="00F87A66" w:rsidR="009E3D48" w:rsidP="009E3D48" w:rsidRDefault="009E3D48" w14:paraId="3215CE9B" w14:textId="77777777">
      <w:pPr>
        <w:tabs>
          <w:tab w:val="left" w:pos="540"/>
        </w:tabs>
        <w:ind w:left="540" w:hanging="540"/>
        <w:rPr>
          <w:rFonts w:asciiTheme="minorHAnsi" w:hAnsiTheme="minorHAnsi"/>
          <w:sz w:val="22"/>
        </w:rPr>
      </w:pPr>
    </w:p>
    <w:p w:rsidRPr="00801000" w:rsidR="00801000" w:rsidP="00801000" w:rsidRDefault="00F86E0A" w14:paraId="09A3E55B" w14:textId="7D5DC88B">
      <w:pPr>
        <w:ind w:left="540"/>
        <w:rPr>
          <w:rFonts w:asciiTheme="minorHAnsi" w:hAnsiTheme="minorHAnsi"/>
          <w:sz w:val="22"/>
        </w:rPr>
      </w:pPr>
      <w:r w:rsidRPr="00F86E0A">
        <w:rPr>
          <w:rFonts w:asciiTheme="minorHAnsi" w:hAnsiTheme="minorHAnsi"/>
          <w:sz w:val="22"/>
        </w:rPr>
        <w:t xml:space="preserve">There are no plans to provide electronic filing because </w:t>
      </w:r>
      <w:r w:rsidRPr="00C74ADF" w:rsidR="00C74ADF">
        <w:rPr>
          <w:rFonts w:asciiTheme="minorHAnsi" w:hAnsiTheme="minorHAnsi"/>
          <w:sz w:val="22"/>
        </w:rPr>
        <w:t xml:space="preserve">of the low volume </w:t>
      </w:r>
      <w:r w:rsidR="000D423F">
        <w:rPr>
          <w:rFonts w:asciiTheme="minorHAnsi" w:hAnsiTheme="minorHAnsi"/>
          <w:sz w:val="22"/>
        </w:rPr>
        <w:t>of filers.</w:t>
      </w:r>
      <w:r w:rsidR="00C25CB7">
        <w:rPr>
          <w:rFonts w:asciiTheme="minorHAnsi" w:hAnsiTheme="minorHAnsi"/>
          <w:sz w:val="22"/>
        </w:rPr>
        <w:t xml:space="preserve">  </w:t>
      </w:r>
    </w:p>
    <w:p w:rsidRPr="00F87A66" w:rsidR="00E20185" w:rsidP="00801000" w:rsidRDefault="00E20185" w14:paraId="6FA28DC0" w14:textId="77777777">
      <w:pPr>
        <w:tabs>
          <w:tab w:val="left" w:pos="540"/>
        </w:tabs>
        <w:ind w:left="540" w:hanging="540"/>
        <w:rPr>
          <w:rFonts w:asciiTheme="minorHAnsi" w:hAnsiTheme="minorHAnsi"/>
          <w:sz w:val="22"/>
        </w:rPr>
      </w:pPr>
    </w:p>
    <w:p w:rsidRPr="00DC1585" w:rsidR="009E3D48" w:rsidP="009E3D48" w:rsidRDefault="009E3D48" w14:paraId="4A24F9B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Pr="00F87A66" w:rsidR="009E3D48" w:rsidP="009E3D48" w:rsidRDefault="009E3D48" w14:paraId="078C7172" w14:textId="77777777">
      <w:pPr>
        <w:tabs>
          <w:tab w:val="left" w:pos="540"/>
        </w:tabs>
        <w:ind w:left="540" w:hanging="540"/>
        <w:rPr>
          <w:rFonts w:asciiTheme="minorHAnsi" w:hAnsiTheme="minorHAnsi"/>
          <w:sz w:val="22"/>
        </w:rPr>
      </w:pPr>
      <w:bookmarkStart w:name="_GoBack" w:id="1"/>
      <w:bookmarkEnd w:id="1"/>
    </w:p>
    <w:p w:rsidRPr="00F87A66" w:rsidR="001D050E" w:rsidP="009E3D48" w:rsidRDefault="009E3D48" w14:paraId="31E8C9FA"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obtained through this collection is unique and is not already available or use or adaption from another source.  </w:t>
      </w:r>
    </w:p>
    <w:p w:rsidRPr="00F87A66" w:rsidR="009E3D48" w:rsidP="009E3D48" w:rsidRDefault="009E3D48" w14:paraId="4A995210" w14:textId="77777777">
      <w:pPr>
        <w:tabs>
          <w:tab w:val="left" w:pos="540"/>
        </w:tabs>
        <w:ind w:left="540" w:hanging="540"/>
        <w:rPr>
          <w:rFonts w:asciiTheme="minorHAnsi" w:hAnsiTheme="minorHAnsi"/>
          <w:sz w:val="22"/>
        </w:rPr>
      </w:pPr>
    </w:p>
    <w:p w:rsidRPr="00DC1585" w:rsidR="009E3D48" w:rsidP="009E3D48" w:rsidRDefault="009E3D48" w14:paraId="76EE0C45" w14:textId="77777777">
      <w:pPr>
        <w:pStyle w:val="ListParagraph"/>
        <w:numPr>
          <w:ilvl w:val="0"/>
          <w:numId w:val="1"/>
        </w:numPr>
        <w:tabs>
          <w:tab w:val="left" w:pos="540"/>
        </w:tabs>
        <w:ind w:left="540" w:hanging="540"/>
        <w:rPr>
          <w:rFonts w:asciiTheme="minorHAnsi" w:hAnsiTheme="minorHAnsi"/>
          <w:b/>
          <w:sz w:val="22"/>
          <w:u w:val="single"/>
        </w:rPr>
      </w:pPr>
      <w:r w:rsidRPr="00F86E0A">
        <w:rPr>
          <w:rFonts w:asciiTheme="minorHAnsi" w:hAnsiTheme="minorHAnsi"/>
          <w:b/>
          <w:sz w:val="22"/>
          <w:u w:val="single"/>
        </w:rPr>
        <w:t>ME</w:t>
      </w:r>
      <w:r w:rsidRPr="00C25CB7">
        <w:rPr>
          <w:rFonts w:asciiTheme="minorHAnsi" w:hAnsiTheme="minorHAnsi"/>
          <w:b/>
          <w:sz w:val="22"/>
          <w:u w:val="single"/>
        </w:rPr>
        <w:t>THOD</w:t>
      </w:r>
      <w:r w:rsidRPr="00DC1585">
        <w:rPr>
          <w:rFonts w:asciiTheme="minorHAnsi" w:hAnsiTheme="minorHAnsi"/>
          <w:b/>
          <w:sz w:val="22"/>
          <w:u w:val="single"/>
        </w:rPr>
        <w:t xml:space="preserve">S TO MINIMIZE BURDEN ON SMALL BUSINESSES OR OTHER SMALL ENTITIES </w:t>
      </w:r>
    </w:p>
    <w:p w:rsidRPr="00F87A66" w:rsidR="009E3D48" w:rsidP="009E3D48" w:rsidRDefault="009E3D48" w14:paraId="2559B8D1" w14:textId="77777777">
      <w:pPr>
        <w:tabs>
          <w:tab w:val="left" w:pos="540"/>
        </w:tabs>
        <w:ind w:left="540" w:hanging="540"/>
        <w:rPr>
          <w:rFonts w:asciiTheme="minorHAnsi" w:hAnsiTheme="minorHAnsi"/>
          <w:sz w:val="22"/>
        </w:rPr>
      </w:pPr>
    </w:p>
    <w:p w:rsidR="009E3D48" w:rsidP="00C25CB7" w:rsidRDefault="00576A09" w14:paraId="7E13E63D" w14:textId="77777777">
      <w:pPr>
        <w:tabs>
          <w:tab w:val="left" w:pos="540"/>
        </w:tabs>
        <w:ind w:left="540"/>
        <w:rPr>
          <w:rFonts w:asciiTheme="minorHAnsi" w:hAnsiTheme="minorHAnsi"/>
          <w:sz w:val="22"/>
        </w:rPr>
      </w:pPr>
      <w:r w:rsidRPr="00576A09">
        <w:rPr>
          <w:rFonts w:asciiTheme="minorHAnsi" w:hAnsiTheme="minorHAnsi"/>
          <w:sz w:val="22"/>
        </w:rPr>
        <w:t>There are no small entities affected by this collection</w:t>
      </w:r>
      <w:r w:rsidR="00BE131C">
        <w:rPr>
          <w:rFonts w:asciiTheme="minorHAnsi" w:hAnsiTheme="minorHAnsi"/>
          <w:sz w:val="22"/>
        </w:rPr>
        <w:t xml:space="preserve"> </w:t>
      </w:r>
      <w:r w:rsidR="00C74ADF">
        <w:rPr>
          <w:rFonts w:asciiTheme="minorHAnsi" w:hAnsiTheme="minorHAnsi"/>
          <w:sz w:val="22"/>
        </w:rPr>
        <w:t>as this form is for individual filers.</w:t>
      </w:r>
    </w:p>
    <w:p w:rsidRPr="00F87A66" w:rsidR="009E3D48" w:rsidP="009E3D48" w:rsidRDefault="009E3D48" w14:paraId="5C74BAD4" w14:textId="77777777">
      <w:pPr>
        <w:tabs>
          <w:tab w:val="left" w:pos="540"/>
        </w:tabs>
        <w:ind w:left="540" w:hanging="540"/>
        <w:rPr>
          <w:rFonts w:asciiTheme="minorHAnsi" w:hAnsiTheme="minorHAnsi"/>
          <w:sz w:val="22"/>
        </w:rPr>
      </w:pPr>
    </w:p>
    <w:p w:rsidRPr="00DC1585" w:rsidR="009E3D48" w:rsidP="009E3D48" w:rsidRDefault="009E3D48" w14:paraId="05303CD9"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Pr="00F87A66" w:rsidR="009E3D48" w:rsidP="009E3D48" w:rsidRDefault="009E3D48" w14:paraId="269AFE8A" w14:textId="77777777">
      <w:pPr>
        <w:tabs>
          <w:tab w:val="left" w:pos="540"/>
        </w:tabs>
        <w:ind w:left="540" w:hanging="540"/>
        <w:rPr>
          <w:rFonts w:asciiTheme="minorHAnsi" w:hAnsiTheme="minorHAnsi"/>
          <w:sz w:val="22"/>
        </w:rPr>
      </w:pPr>
    </w:p>
    <w:p w:rsidR="00A24315" w:rsidP="00C74ADF" w:rsidRDefault="00C74ADF" w14:paraId="2323C655" w14:textId="77777777">
      <w:pPr>
        <w:ind w:left="540"/>
        <w:rPr>
          <w:rFonts w:asciiTheme="minorHAnsi" w:hAnsiTheme="minorHAnsi"/>
          <w:sz w:val="22"/>
        </w:rPr>
      </w:pPr>
      <w:r w:rsidRPr="00C74ADF">
        <w:rPr>
          <w:rFonts w:asciiTheme="minorHAnsi" w:hAnsiTheme="minorHAnsi"/>
          <w:sz w:val="22"/>
        </w:rPr>
        <w:t>The consequences for collecting this information are that the IRS will not be able to clearly determine how many complaints against tax return preparers it receives, how many complaints are worked, or the total number of multiple complaints against a specific firm or preparer.  This affects taxpayer confidence and compromises the Agency’s ability to enforce tax compliance effort to the public.  Tax compliance is a vital part of the government’s ability to meet its’ mission and serve the public.</w:t>
      </w:r>
    </w:p>
    <w:p w:rsidRPr="00F87A66" w:rsidR="009E3D48" w:rsidP="00C74ADF" w:rsidRDefault="009E3D48" w14:paraId="2E7C6852" w14:textId="77777777">
      <w:pPr>
        <w:tabs>
          <w:tab w:val="left" w:pos="540"/>
        </w:tabs>
        <w:ind w:left="540" w:hanging="540"/>
        <w:rPr>
          <w:rFonts w:asciiTheme="minorHAnsi" w:hAnsiTheme="minorHAnsi"/>
          <w:sz w:val="22"/>
        </w:rPr>
      </w:pPr>
    </w:p>
    <w:p w:rsidRPr="00DC1585" w:rsidR="009E3D48" w:rsidP="00CB358B" w:rsidRDefault="009E3D48" w14:paraId="75BAE98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Pr="00F87A66" w:rsidR="009E3D48" w:rsidP="009E3D48" w:rsidRDefault="009E3D48" w14:paraId="1E9DD4C9" w14:textId="77777777">
      <w:pPr>
        <w:tabs>
          <w:tab w:val="left" w:pos="540"/>
        </w:tabs>
        <w:ind w:left="540" w:hanging="540"/>
        <w:rPr>
          <w:rFonts w:asciiTheme="minorHAnsi" w:hAnsiTheme="minorHAnsi"/>
          <w:sz w:val="22"/>
        </w:rPr>
      </w:pPr>
    </w:p>
    <w:p w:rsidRPr="00F87A66" w:rsidR="009E3D48" w:rsidP="009E3D48" w:rsidRDefault="009E3D48" w14:paraId="27F8D67F" w14:textId="77777777">
      <w:pPr>
        <w:tabs>
          <w:tab w:val="left" w:pos="540"/>
        </w:tabs>
        <w:ind w:left="540" w:hanging="540"/>
        <w:rPr>
          <w:rFonts w:asciiTheme="minorHAnsi" w:hAnsiTheme="minorHAnsi"/>
          <w:sz w:val="22"/>
        </w:rPr>
      </w:pPr>
      <w:r w:rsidRPr="00F87A66">
        <w:rPr>
          <w:rFonts w:asciiTheme="minorHAnsi" w:hAnsiTheme="minorHAnsi"/>
          <w:sz w:val="22"/>
        </w:rPr>
        <w:tab/>
      </w:r>
      <w:r w:rsidRPr="00583C88" w:rsidR="00A24315">
        <w:rPr>
          <w:rFonts w:asciiTheme="minorHAnsi" w:hAnsiTheme="minorHAnsi"/>
          <w:sz w:val="22"/>
        </w:rPr>
        <w:t>There are no special circumstances requiring data collection to be inconsistent with Guidelines in</w:t>
      </w:r>
      <w:r w:rsidRPr="00F87A66" w:rsidR="00A24315">
        <w:rPr>
          <w:rFonts w:asciiTheme="minorHAnsi" w:hAnsiTheme="minorHAnsi"/>
          <w:sz w:val="22"/>
        </w:rPr>
        <w:t xml:space="preserve"> 5 CFR 1320.5(d)(2).</w:t>
      </w:r>
    </w:p>
    <w:p w:rsidRPr="00F87A66" w:rsidR="009E3D48" w:rsidP="009E3D48" w:rsidRDefault="009E3D48" w14:paraId="104997D0" w14:textId="77777777">
      <w:pPr>
        <w:tabs>
          <w:tab w:val="left" w:pos="540"/>
        </w:tabs>
        <w:ind w:left="540" w:hanging="540"/>
        <w:rPr>
          <w:rFonts w:asciiTheme="minorHAnsi" w:hAnsiTheme="minorHAnsi"/>
          <w:sz w:val="22"/>
        </w:rPr>
      </w:pPr>
    </w:p>
    <w:p w:rsidRPr="00DC1585" w:rsidR="009E3D48" w:rsidP="009E3D48" w:rsidRDefault="009E3D48" w14:paraId="7251B996" w14:textId="77777777">
      <w:pPr>
        <w:pStyle w:val="ListParagraph"/>
        <w:numPr>
          <w:ilvl w:val="0"/>
          <w:numId w:val="1"/>
        </w:numPr>
        <w:tabs>
          <w:tab w:val="left" w:pos="540"/>
        </w:tabs>
        <w:ind w:left="540" w:hanging="540"/>
        <w:rPr>
          <w:rFonts w:asciiTheme="minorHAnsi" w:hAnsiTheme="minorHAnsi"/>
          <w:b/>
          <w:sz w:val="22"/>
          <w:u w:val="single"/>
        </w:rPr>
      </w:pPr>
      <w:r w:rsidRPr="00FD1B34">
        <w:rPr>
          <w:rFonts w:asciiTheme="minorHAnsi" w:hAnsiTheme="minorHAnsi"/>
          <w:b/>
          <w:sz w:val="22"/>
          <w:u w:val="single"/>
        </w:rPr>
        <w:t>CO</w:t>
      </w:r>
      <w:r w:rsidRPr="00A163F1">
        <w:rPr>
          <w:rFonts w:asciiTheme="minorHAnsi" w:hAnsiTheme="minorHAnsi"/>
          <w:b/>
          <w:sz w:val="22"/>
          <w:u w:val="single"/>
        </w:rPr>
        <w:t>N</w:t>
      </w:r>
      <w:r w:rsidRPr="00F240B3">
        <w:rPr>
          <w:rFonts w:asciiTheme="minorHAnsi" w:hAnsiTheme="minorHAnsi"/>
          <w:b/>
          <w:sz w:val="22"/>
          <w:u w:val="single"/>
        </w:rPr>
        <w:t>S</w:t>
      </w:r>
      <w:r w:rsidRPr="00583C88">
        <w:rPr>
          <w:rFonts w:asciiTheme="minorHAnsi" w:hAnsiTheme="minorHAnsi"/>
          <w:b/>
          <w:sz w:val="22"/>
          <w:u w:val="single"/>
        </w:rPr>
        <w:t>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P="009E3D48" w:rsidRDefault="009E3D48" w14:paraId="4449A415" w14:textId="77777777">
      <w:pPr>
        <w:tabs>
          <w:tab w:val="left" w:pos="540"/>
        </w:tabs>
        <w:ind w:left="540" w:hanging="540"/>
        <w:rPr>
          <w:szCs w:val="24"/>
        </w:rPr>
      </w:pPr>
    </w:p>
    <w:p w:rsidR="00183523" w:rsidP="004606C9" w:rsidRDefault="009E3D48" w14:paraId="58288561" w14:textId="77777777">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277A26">
        <w:rPr>
          <w:rFonts w:asciiTheme="minorHAnsi" w:hAnsiTheme="minorHAnsi"/>
          <w:sz w:val="22"/>
        </w:rPr>
        <w:t xml:space="preserve"> </w:t>
      </w:r>
      <w:r w:rsidR="00C74ADF">
        <w:rPr>
          <w:rFonts w:asciiTheme="minorHAnsi" w:hAnsiTheme="minorHAnsi"/>
          <w:sz w:val="22"/>
        </w:rPr>
        <w:t>May 7</w:t>
      </w:r>
      <w:r w:rsidR="00132F0E">
        <w:rPr>
          <w:rFonts w:asciiTheme="minorHAnsi" w:hAnsiTheme="minorHAnsi"/>
          <w:sz w:val="22"/>
        </w:rPr>
        <w:t xml:space="preserve">, 2019 </w:t>
      </w:r>
      <w:r w:rsidRPr="00DD050B" w:rsidR="004606C9">
        <w:rPr>
          <w:rFonts w:asciiTheme="minorHAnsi" w:hAnsiTheme="minorHAnsi"/>
          <w:sz w:val="22"/>
        </w:rPr>
        <w:t>(8</w:t>
      </w:r>
      <w:r w:rsidRPr="00DD050B" w:rsidR="00DD050B">
        <w:rPr>
          <w:rFonts w:asciiTheme="minorHAnsi" w:hAnsiTheme="minorHAnsi"/>
          <w:sz w:val="22"/>
        </w:rPr>
        <w:t>4</w:t>
      </w:r>
      <w:r w:rsidRPr="00DD050B" w:rsidR="004606C9">
        <w:rPr>
          <w:rFonts w:asciiTheme="minorHAnsi" w:hAnsiTheme="minorHAnsi"/>
          <w:sz w:val="22"/>
        </w:rPr>
        <w:t xml:space="preserve"> FR</w:t>
      </w:r>
      <w:r w:rsidR="007C52FB">
        <w:rPr>
          <w:rFonts w:asciiTheme="minorHAnsi" w:hAnsiTheme="minorHAnsi"/>
          <w:sz w:val="22"/>
        </w:rPr>
        <w:t xml:space="preserve"> 20002</w:t>
      </w:r>
      <w:r w:rsidR="00A163F1">
        <w:rPr>
          <w:rFonts w:asciiTheme="minorHAnsi" w:hAnsiTheme="minorHAnsi"/>
          <w:sz w:val="22"/>
        </w:rPr>
        <w:t>)</w:t>
      </w:r>
      <w:r w:rsidRPr="004606C9" w:rsidR="004606C9">
        <w:rPr>
          <w:rFonts w:asciiTheme="minorHAnsi" w:hAnsiTheme="minorHAnsi"/>
          <w:sz w:val="22"/>
        </w:rPr>
        <w:t xml:space="preserve">, we received </w:t>
      </w:r>
      <w:r w:rsidR="0005770F">
        <w:rPr>
          <w:rFonts w:asciiTheme="minorHAnsi" w:hAnsiTheme="minorHAnsi"/>
          <w:sz w:val="22"/>
        </w:rPr>
        <w:t>one comment</w:t>
      </w:r>
      <w:r w:rsidRPr="004606C9" w:rsidR="004606C9">
        <w:rPr>
          <w:rFonts w:asciiTheme="minorHAnsi" w:hAnsiTheme="minorHAnsi"/>
          <w:sz w:val="22"/>
        </w:rPr>
        <w:t xml:space="preserve"> during the comment period regarding these regulations</w:t>
      </w:r>
      <w:r w:rsidRPr="00583C88" w:rsidR="004606C9">
        <w:rPr>
          <w:rFonts w:asciiTheme="minorHAnsi" w:hAnsiTheme="minorHAnsi"/>
          <w:sz w:val="22"/>
        </w:rPr>
        <w:t>.</w:t>
      </w:r>
      <w:r w:rsidRPr="004606C9" w:rsidR="004606C9">
        <w:rPr>
          <w:rFonts w:asciiTheme="minorHAnsi" w:hAnsiTheme="minorHAnsi"/>
          <w:sz w:val="22"/>
        </w:rPr>
        <w:t xml:space="preserve">  </w:t>
      </w:r>
    </w:p>
    <w:p w:rsidR="000209D5" w:rsidP="004606C9" w:rsidRDefault="000209D5" w14:paraId="2591CC95" w14:textId="77777777">
      <w:pPr>
        <w:tabs>
          <w:tab w:val="left" w:pos="540"/>
        </w:tabs>
        <w:ind w:left="540" w:hanging="540"/>
        <w:rPr>
          <w:rFonts w:asciiTheme="minorHAnsi" w:hAnsiTheme="minorHAnsi"/>
          <w:sz w:val="22"/>
        </w:rPr>
      </w:pPr>
    </w:p>
    <w:p w:rsidR="000209D5" w:rsidP="004606C9" w:rsidRDefault="000209D5" w14:paraId="65622AA5" w14:textId="77777777">
      <w:pPr>
        <w:tabs>
          <w:tab w:val="left" w:pos="540"/>
        </w:tabs>
        <w:ind w:left="540" w:hanging="540"/>
        <w:rPr>
          <w:rFonts w:asciiTheme="minorHAnsi" w:hAnsiTheme="minorHAnsi"/>
          <w:sz w:val="22"/>
        </w:rPr>
      </w:pPr>
      <w:r>
        <w:rPr>
          <w:rFonts w:asciiTheme="minorHAnsi" w:hAnsiTheme="minorHAnsi"/>
          <w:sz w:val="22"/>
        </w:rPr>
        <w:t xml:space="preserve">           The comment was received by Dennis A. Dobos, Director – Low Income Taxpayer Clinic, with The Legal Aid Society of Cleveland. Mr. Dobos comment is that the process needs to be more straight forward and specifically stating that in Form 14157 and 14157-A, </w:t>
      </w:r>
      <w:r w:rsidR="0025695B">
        <w:rPr>
          <w:rFonts w:asciiTheme="minorHAnsi" w:hAnsiTheme="minorHAnsi"/>
          <w:sz w:val="22"/>
        </w:rPr>
        <w:t>that taxpayers</w:t>
      </w:r>
      <w:r>
        <w:rPr>
          <w:rFonts w:asciiTheme="minorHAnsi" w:hAnsiTheme="minorHAnsi"/>
          <w:sz w:val="22"/>
        </w:rPr>
        <w:t xml:space="preserve"> must substantiate the</w:t>
      </w:r>
      <w:r w:rsidR="0025695B">
        <w:rPr>
          <w:rFonts w:asciiTheme="minorHAnsi" w:hAnsiTheme="minorHAnsi"/>
          <w:sz w:val="22"/>
        </w:rPr>
        <w:t xml:space="preserve"> paid status of preparers and allowing victims to submit affidavits as evidence of the status.   </w:t>
      </w:r>
      <w:r>
        <w:rPr>
          <w:rFonts w:asciiTheme="minorHAnsi" w:hAnsiTheme="minorHAnsi"/>
          <w:sz w:val="22"/>
        </w:rPr>
        <w:t xml:space="preserve">  </w:t>
      </w:r>
    </w:p>
    <w:p w:rsidR="000209D5" w:rsidP="004606C9" w:rsidRDefault="000209D5" w14:paraId="020AF6D4" w14:textId="77777777">
      <w:pPr>
        <w:tabs>
          <w:tab w:val="left" w:pos="540"/>
        </w:tabs>
        <w:ind w:left="540" w:hanging="540"/>
        <w:rPr>
          <w:rFonts w:asciiTheme="minorHAnsi" w:hAnsiTheme="minorHAnsi"/>
          <w:sz w:val="22"/>
        </w:rPr>
      </w:pPr>
    </w:p>
    <w:p w:rsidR="000209D5" w:rsidP="004606C9" w:rsidRDefault="000209D5" w14:paraId="79ABD24B" w14:textId="0245947D">
      <w:pPr>
        <w:tabs>
          <w:tab w:val="left" w:pos="540"/>
        </w:tabs>
        <w:ind w:left="540" w:hanging="540"/>
        <w:rPr>
          <w:rFonts w:asciiTheme="minorHAnsi" w:hAnsiTheme="minorHAnsi"/>
          <w:sz w:val="22"/>
        </w:rPr>
      </w:pPr>
      <w:r>
        <w:rPr>
          <w:rFonts w:asciiTheme="minorHAnsi" w:hAnsiTheme="minorHAnsi"/>
          <w:sz w:val="22"/>
        </w:rPr>
        <w:t xml:space="preserve">           The agency does not</w:t>
      </w:r>
      <w:r w:rsidRPr="000209D5">
        <w:rPr>
          <w:rFonts w:asciiTheme="minorHAnsi" w:hAnsiTheme="minorHAnsi"/>
          <w:sz w:val="22"/>
        </w:rPr>
        <w:t xml:space="preserve"> see a need for any revision. The Form 14157-A, Tax Return Preparer Fraud or Misconduct Affidavit, includes instructions with the form. The instructions ask the taxpayer to provide “Evidence corroborating that the tax preparer held themselves out as being in the business of preparing returns” and “Evidence corroborating that there was interaction with the tax preparer.” </w:t>
      </w:r>
      <w:r w:rsidRPr="00A34738">
        <w:rPr>
          <w:rFonts w:asciiTheme="minorHAnsi" w:hAnsiTheme="minorHAnsi"/>
          <w:sz w:val="22"/>
        </w:rPr>
        <w:t xml:space="preserve">The instructions include many examples of the documentation that can be </w:t>
      </w:r>
      <w:r w:rsidRPr="00A34738" w:rsidR="008E3E31">
        <w:rPr>
          <w:rFonts w:asciiTheme="minorHAnsi" w:hAnsiTheme="minorHAnsi"/>
          <w:sz w:val="22"/>
        </w:rPr>
        <w:t>submi</w:t>
      </w:r>
      <w:r w:rsidRPr="00A34738">
        <w:rPr>
          <w:rFonts w:asciiTheme="minorHAnsi" w:hAnsiTheme="minorHAnsi"/>
          <w:sz w:val="22"/>
        </w:rPr>
        <w:t xml:space="preserve">tted, but to provide flexibility, also indicate that the list is not all inclusive. </w:t>
      </w:r>
      <w:r w:rsidRPr="00A34738" w:rsidR="008E3E31">
        <w:rPr>
          <w:rFonts w:asciiTheme="minorHAnsi" w:hAnsiTheme="minorHAnsi"/>
          <w:sz w:val="22"/>
        </w:rPr>
        <w:t xml:space="preserve">One or more items of evidence to establish this fact, which “may” include proof of payment as an options.  </w:t>
      </w:r>
      <w:r w:rsidRPr="00A34738">
        <w:rPr>
          <w:rFonts w:asciiTheme="minorHAnsi" w:hAnsiTheme="minorHAnsi"/>
          <w:sz w:val="22"/>
        </w:rPr>
        <w:t>IR</w:t>
      </w:r>
      <w:r w:rsidRPr="000209D5">
        <w:rPr>
          <w:rFonts w:asciiTheme="minorHAnsi" w:hAnsiTheme="minorHAnsi"/>
          <w:sz w:val="22"/>
        </w:rPr>
        <w:t xml:space="preserve">S employees who review Return Preparer Misconduct claims are not instructed to request any </w:t>
      </w:r>
      <w:r w:rsidRPr="000209D5">
        <w:rPr>
          <w:rFonts w:asciiTheme="minorHAnsi" w:hAnsiTheme="minorHAnsi"/>
          <w:sz w:val="22"/>
        </w:rPr>
        <w:lastRenderedPageBreak/>
        <w:t>information from the taxpayer beyond what is in the Form 14157-A instructions. In fact, employees can accept and allow a claim with incomplete information if the missing information can be obtained through internal research.</w:t>
      </w:r>
    </w:p>
    <w:p w:rsidRPr="00F87A66" w:rsidR="009E3D48" w:rsidP="009E3D48" w:rsidRDefault="009E3D48" w14:paraId="4FAF78B0" w14:textId="77777777">
      <w:pPr>
        <w:tabs>
          <w:tab w:val="left" w:pos="540"/>
        </w:tabs>
        <w:ind w:left="540" w:hanging="540"/>
        <w:rPr>
          <w:rFonts w:asciiTheme="minorHAnsi" w:hAnsiTheme="minorHAnsi"/>
          <w:sz w:val="22"/>
        </w:rPr>
      </w:pPr>
    </w:p>
    <w:p w:rsidRPr="00DC1585" w:rsidR="009E3D48" w:rsidP="009E3D48" w:rsidRDefault="009E3D48" w14:paraId="19B5E902"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Pr="00F87A66" w:rsidR="009E3D48" w:rsidP="009E3D48" w:rsidRDefault="009E3D48" w14:paraId="72B8A8DF" w14:textId="77777777">
      <w:pPr>
        <w:tabs>
          <w:tab w:val="left" w:pos="540"/>
        </w:tabs>
        <w:ind w:left="540" w:hanging="540"/>
        <w:rPr>
          <w:rFonts w:asciiTheme="minorHAnsi" w:hAnsiTheme="minorHAnsi"/>
          <w:sz w:val="22"/>
        </w:rPr>
      </w:pPr>
    </w:p>
    <w:p w:rsidRPr="00F87A66" w:rsidR="00A24315" w:rsidP="009E3D48" w:rsidRDefault="009E3D48" w14:paraId="3133673A"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No payment or gift has been provided to any respondents.</w:t>
      </w:r>
    </w:p>
    <w:p w:rsidRPr="00F87A66" w:rsidR="009E3D48" w:rsidP="009E3D48" w:rsidRDefault="009E3D48" w14:paraId="1C0BEB6C" w14:textId="77777777">
      <w:pPr>
        <w:tabs>
          <w:tab w:val="left" w:pos="540"/>
        </w:tabs>
        <w:ind w:left="540" w:hanging="540"/>
        <w:rPr>
          <w:rFonts w:asciiTheme="minorHAnsi" w:hAnsiTheme="minorHAnsi"/>
          <w:sz w:val="22"/>
        </w:rPr>
      </w:pPr>
    </w:p>
    <w:p w:rsidRPr="00DC1585" w:rsidR="009E3D48" w:rsidP="009E3D48" w:rsidRDefault="009E3D48" w14:paraId="10534F6D"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Pr="00F87A66" w:rsidR="009E3D48" w:rsidP="009E3D48" w:rsidRDefault="009E3D48" w14:paraId="671ABD1F" w14:textId="77777777">
      <w:pPr>
        <w:tabs>
          <w:tab w:val="left" w:pos="540"/>
        </w:tabs>
        <w:ind w:left="540" w:hanging="540"/>
        <w:rPr>
          <w:rFonts w:asciiTheme="minorHAnsi" w:hAnsiTheme="minorHAnsi"/>
          <w:sz w:val="22"/>
        </w:rPr>
      </w:pPr>
    </w:p>
    <w:p w:rsidR="009E3D48" w:rsidP="009E3D48" w:rsidRDefault="009E3D48" w14:paraId="07D634C4"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7C52FB" w:rsidP="009E3D48" w:rsidRDefault="007C52FB" w14:paraId="3FB30943" w14:textId="77777777">
      <w:pPr>
        <w:tabs>
          <w:tab w:val="left" w:pos="540"/>
        </w:tabs>
        <w:ind w:left="540" w:hanging="540"/>
        <w:rPr>
          <w:rFonts w:asciiTheme="minorHAnsi" w:hAnsiTheme="minorHAnsi"/>
          <w:sz w:val="22"/>
        </w:rPr>
      </w:pPr>
    </w:p>
    <w:p w:rsidR="009E3D48" w:rsidP="009E3D48" w:rsidRDefault="009E3D48" w14:paraId="527722CF" w14:textId="77777777">
      <w:pPr>
        <w:pStyle w:val="ListParagraph"/>
        <w:numPr>
          <w:ilvl w:val="0"/>
          <w:numId w:val="1"/>
        </w:numPr>
        <w:tabs>
          <w:tab w:val="left" w:pos="540"/>
        </w:tabs>
        <w:ind w:left="540" w:hanging="540"/>
        <w:rPr>
          <w:rFonts w:asciiTheme="minorHAnsi" w:hAnsiTheme="minorHAnsi"/>
          <w:b/>
          <w:sz w:val="22"/>
          <w:u w:val="single"/>
        </w:rPr>
      </w:pPr>
      <w:r w:rsidRPr="00F240B3">
        <w:rPr>
          <w:rFonts w:asciiTheme="minorHAnsi" w:hAnsiTheme="minorHAnsi"/>
          <w:b/>
          <w:sz w:val="22"/>
          <w:u w:val="single"/>
        </w:rPr>
        <w:t>JU</w:t>
      </w:r>
      <w:r w:rsidRPr="005E6135">
        <w:rPr>
          <w:rFonts w:asciiTheme="minorHAnsi" w:hAnsiTheme="minorHAnsi"/>
          <w:b/>
          <w:sz w:val="22"/>
          <w:u w:val="single"/>
        </w:rPr>
        <w:t>STIFI</w:t>
      </w:r>
      <w:r w:rsidRPr="00DC1585">
        <w:rPr>
          <w:rFonts w:asciiTheme="minorHAnsi" w:hAnsiTheme="minorHAnsi"/>
          <w:b/>
          <w:sz w:val="22"/>
          <w:u w:val="single"/>
        </w:rPr>
        <w:t xml:space="preserve">CATION OF SENSITIVE QUESTIONS </w:t>
      </w:r>
      <w:r w:rsidR="00A87639">
        <w:rPr>
          <w:rFonts w:asciiTheme="minorHAnsi" w:hAnsiTheme="minorHAnsi"/>
          <w:b/>
          <w:sz w:val="22"/>
          <w:u w:val="single"/>
        </w:rPr>
        <w:t xml:space="preserve">    </w:t>
      </w:r>
      <w:r w:rsidRPr="00A87639" w:rsidR="00A87639">
        <w:rPr>
          <w:rFonts w:asciiTheme="minorHAnsi" w:hAnsiTheme="minorHAnsi"/>
          <w:b/>
          <w:sz w:val="22"/>
          <w:u w:val="single"/>
        </w:rPr>
        <w:t>Customer Account Data Engine</w:t>
      </w:r>
    </w:p>
    <w:p w:rsidR="007C52FB" w:rsidP="007C52FB" w:rsidRDefault="007C52FB" w14:paraId="3F7F4660" w14:textId="77777777">
      <w:pPr>
        <w:tabs>
          <w:tab w:val="left" w:pos="540"/>
        </w:tabs>
        <w:rPr>
          <w:rFonts w:asciiTheme="minorHAnsi" w:hAnsiTheme="minorHAnsi"/>
          <w:b/>
          <w:sz w:val="22"/>
          <w:u w:val="single"/>
        </w:rPr>
      </w:pPr>
    </w:p>
    <w:p w:rsidRPr="007C52FB" w:rsidR="007C52FB" w:rsidP="007C52FB" w:rsidRDefault="007C52FB" w14:paraId="10BBAF4A" w14:textId="77777777">
      <w:pPr>
        <w:ind w:left="540"/>
        <w:rPr>
          <w:rFonts w:asciiTheme="minorHAnsi" w:hAnsiTheme="minorHAnsi" w:cstheme="minorHAnsi"/>
          <w:sz w:val="22"/>
        </w:rPr>
      </w:pPr>
      <w:r w:rsidRPr="007C52FB">
        <w:rPr>
          <w:rFonts w:asciiTheme="minorHAnsi" w:hAnsiTheme="minorHAnsi" w:cstheme="minorHAnsi"/>
          <w:sz w:val="22"/>
        </w:rPr>
        <w:t>A privacy impact assessment (PIA) has been conducted for information collected under this request as part of the “Preparer Inventory, PREP-INV” system and a Privacy Act System of Records notice (SORN) has been issued for this system under:</w:t>
      </w:r>
    </w:p>
    <w:p w:rsidRPr="007C52FB" w:rsidR="007C52FB" w:rsidP="007C52FB" w:rsidRDefault="007C52FB" w14:paraId="0B405844" w14:textId="77777777">
      <w:pPr>
        <w:ind w:left="720" w:firstLine="360"/>
        <w:rPr>
          <w:rFonts w:asciiTheme="minorHAnsi" w:hAnsiTheme="minorHAnsi" w:cstheme="minorHAnsi"/>
          <w:sz w:val="22"/>
        </w:rPr>
      </w:pPr>
      <w:r w:rsidRPr="007C52FB">
        <w:rPr>
          <w:rFonts w:asciiTheme="minorHAnsi" w:hAnsiTheme="minorHAnsi" w:cstheme="minorHAnsi"/>
          <w:sz w:val="22"/>
        </w:rPr>
        <w:t xml:space="preserve">IRS 24.046- </w:t>
      </w:r>
      <w:r w:rsidR="00A87639">
        <w:rPr>
          <w:rFonts w:asciiTheme="minorHAnsi" w:hAnsiTheme="minorHAnsi" w:cstheme="minorHAnsi"/>
          <w:sz w:val="22"/>
        </w:rPr>
        <w:t xml:space="preserve">CADE </w:t>
      </w:r>
      <w:r w:rsidRPr="007C52FB">
        <w:rPr>
          <w:rFonts w:asciiTheme="minorHAnsi" w:hAnsiTheme="minorHAnsi" w:cstheme="minorHAnsi"/>
          <w:sz w:val="22"/>
        </w:rPr>
        <w:t>Business Master File</w:t>
      </w:r>
    </w:p>
    <w:p w:rsidRPr="007C52FB" w:rsidR="007C52FB" w:rsidP="007C52FB" w:rsidRDefault="007C52FB" w14:paraId="3E86ECE3" w14:textId="77777777">
      <w:pPr>
        <w:ind w:left="720" w:firstLine="360"/>
        <w:rPr>
          <w:rFonts w:asciiTheme="minorHAnsi" w:hAnsiTheme="minorHAnsi" w:cstheme="minorHAnsi"/>
          <w:sz w:val="22"/>
        </w:rPr>
      </w:pPr>
      <w:r w:rsidRPr="007C52FB">
        <w:rPr>
          <w:rFonts w:asciiTheme="minorHAnsi" w:hAnsiTheme="minorHAnsi" w:cstheme="minorHAnsi"/>
          <w:sz w:val="22"/>
        </w:rPr>
        <w:t>IRS 24.030- CADE Individual Master File</w:t>
      </w:r>
    </w:p>
    <w:p w:rsidRPr="007C52FB" w:rsidR="007C52FB" w:rsidP="007C52FB" w:rsidRDefault="007C52FB" w14:paraId="593AA58B" w14:textId="77777777">
      <w:pPr>
        <w:ind w:left="720" w:firstLine="360"/>
        <w:rPr>
          <w:rFonts w:asciiTheme="minorHAnsi" w:hAnsiTheme="minorHAnsi" w:cstheme="minorHAnsi"/>
          <w:sz w:val="22"/>
        </w:rPr>
      </w:pPr>
      <w:r w:rsidRPr="007C52FB">
        <w:rPr>
          <w:rFonts w:asciiTheme="minorHAnsi" w:hAnsiTheme="minorHAnsi" w:cstheme="minorHAnsi"/>
          <w:sz w:val="22"/>
        </w:rPr>
        <w:t>IRS 34.037- IRS Audit Trail and Security Records System</w:t>
      </w:r>
    </w:p>
    <w:p w:rsidRPr="007C52FB" w:rsidR="007C52FB" w:rsidP="007C52FB" w:rsidRDefault="007C52FB" w14:paraId="39EDA09C" w14:textId="77777777">
      <w:pPr>
        <w:ind w:left="720" w:firstLine="360"/>
        <w:rPr>
          <w:rFonts w:asciiTheme="minorHAnsi" w:hAnsiTheme="minorHAnsi" w:cstheme="minorHAnsi"/>
          <w:sz w:val="22"/>
        </w:rPr>
      </w:pPr>
      <w:r w:rsidRPr="007C52FB">
        <w:rPr>
          <w:rFonts w:asciiTheme="minorHAnsi" w:hAnsiTheme="minorHAnsi" w:cstheme="minorHAnsi"/>
          <w:sz w:val="22"/>
        </w:rPr>
        <w:t>IRS 22.063- Electronic Filing Records</w:t>
      </w:r>
    </w:p>
    <w:p w:rsidRPr="007C52FB" w:rsidR="007C52FB" w:rsidP="007C52FB" w:rsidRDefault="007C52FB" w14:paraId="6C3755B7" w14:textId="77777777">
      <w:pPr>
        <w:ind w:left="720" w:firstLine="720"/>
        <w:rPr>
          <w:rFonts w:asciiTheme="minorHAnsi" w:hAnsiTheme="minorHAnsi" w:cstheme="minorHAnsi"/>
          <w:sz w:val="22"/>
        </w:rPr>
      </w:pPr>
    </w:p>
    <w:p w:rsidRPr="007C52FB" w:rsidR="007C52FB" w:rsidP="007C52FB" w:rsidRDefault="007C52FB" w14:paraId="21E02D8A" w14:textId="77777777">
      <w:pPr>
        <w:ind w:left="540"/>
        <w:rPr>
          <w:rFonts w:asciiTheme="minorHAnsi" w:hAnsiTheme="minorHAnsi" w:cstheme="minorHAnsi"/>
          <w:sz w:val="22"/>
        </w:rPr>
      </w:pPr>
      <w:r w:rsidRPr="007C52FB">
        <w:rPr>
          <w:rFonts w:asciiTheme="minorHAnsi" w:hAnsiTheme="minorHAnsi" w:cstheme="minorHAnsi"/>
          <w:sz w:val="22"/>
        </w:rPr>
        <w:t xml:space="preserve">The Internal Revenue Service PIAs can be found at </w:t>
      </w:r>
      <w:hyperlink w:history="1" r:id="rId12">
        <w:r w:rsidRPr="007C52FB">
          <w:rPr>
            <w:rStyle w:val="Hyperlink"/>
            <w:rFonts w:asciiTheme="minorHAnsi" w:hAnsiTheme="minorHAnsi" w:cstheme="minorHAnsi"/>
            <w:sz w:val="22"/>
          </w:rPr>
          <w:t>http://www.irs.gov/uac/Privacy-Impact-Assessments-PIA</w:t>
        </w:r>
      </w:hyperlink>
      <w:r w:rsidRPr="007C52FB">
        <w:rPr>
          <w:rFonts w:asciiTheme="minorHAnsi" w:hAnsiTheme="minorHAnsi" w:cstheme="minorHAnsi"/>
          <w:sz w:val="22"/>
        </w:rPr>
        <w:t xml:space="preserve">.      </w:t>
      </w:r>
    </w:p>
    <w:p w:rsidRPr="007C52FB" w:rsidR="007C52FB" w:rsidP="007C52FB" w:rsidRDefault="007C52FB" w14:paraId="303FDBE1" w14:textId="77777777">
      <w:pPr>
        <w:ind w:left="540"/>
        <w:rPr>
          <w:rFonts w:asciiTheme="minorHAnsi" w:hAnsiTheme="minorHAnsi" w:cstheme="minorHAnsi"/>
          <w:sz w:val="22"/>
        </w:rPr>
      </w:pPr>
    </w:p>
    <w:p w:rsidRPr="007C52FB" w:rsidR="007C52FB" w:rsidP="007C52FB" w:rsidRDefault="007C52FB" w14:paraId="1CE30AED" w14:textId="77777777">
      <w:pPr>
        <w:ind w:left="540"/>
        <w:rPr>
          <w:rFonts w:asciiTheme="minorHAnsi" w:hAnsiTheme="minorHAnsi" w:cstheme="minorHAnsi"/>
          <w:sz w:val="22"/>
        </w:rPr>
      </w:pPr>
      <w:r w:rsidRPr="007C52FB">
        <w:rPr>
          <w:rFonts w:asciiTheme="minorHAnsi" w:hAnsiTheme="minorHAnsi" w:cs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C52FB" w:rsidR="009E3D48" w:rsidP="007C52FB" w:rsidRDefault="007C52FB" w14:paraId="4D26E4D0" w14:textId="77777777">
      <w:pPr>
        <w:tabs>
          <w:tab w:val="left" w:pos="540"/>
        </w:tabs>
        <w:ind w:left="540"/>
        <w:rPr>
          <w:rFonts w:asciiTheme="minorHAnsi" w:hAnsiTheme="minorHAnsi" w:cstheme="minorHAnsi"/>
          <w:b/>
          <w:sz w:val="22"/>
        </w:rPr>
      </w:pPr>
      <w:r w:rsidRPr="007C52FB">
        <w:rPr>
          <w:rFonts w:asciiTheme="minorHAnsi" w:hAnsiTheme="minorHAnsi" w:cstheme="minorHAnsi"/>
          <w:b/>
          <w:sz w:val="22"/>
          <w:u w:val="single"/>
        </w:rPr>
        <w:t xml:space="preserve"> </w:t>
      </w:r>
    </w:p>
    <w:p w:rsidRPr="00F86E0A" w:rsidR="00B860C5" w:rsidP="005078BE" w:rsidRDefault="007F2A63" w14:paraId="6824DAAC" w14:textId="77777777">
      <w:pPr>
        <w:pStyle w:val="ListParagraph"/>
        <w:numPr>
          <w:ilvl w:val="0"/>
          <w:numId w:val="1"/>
        </w:numPr>
        <w:tabs>
          <w:tab w:val="left" w:pos="540"/>
        </w:tabs>
        <w:ind w:left="540" w:hanging="540"/>
        <w:rPr>
          <w:rFonts w:asciiTheme="minorHAnsi" w:hAnsiTheme="minorHAnsi"/>
          <w:sz w:val="22"/>
        </w:rPr>
      </w:pPr>
      <w:r>
        <w:rPr>
          <w:rFonts w:asciiTheme="minorHAnsi" w:hAnsiTheme="minorHAnsi"/>
          <w:b/>
          <w:sz w:val="22"/>
          <w:u w:val="single"/>
        </w:rPr>
        <w:t>ESTIMATED BURDEN</w:t>
      </w:r>
      <w:r w:rsidRPr="00F86E0A" w:rsidR="009E3D48">
        <w:rPr>
          <w:rFonts w:asciiTheme="minorHAnsi" w:hAnsiTheme="minorHAnsi"/>
          <w:b/>
          <w:sz w:val="22"/>
          <w:u w:val="single"/>
        </w:rPr>
        <w:t xml:space="preserve"> OF INFORMATION COLLECTION </w:t>
      </w:r>
    </w:p>
    <w:p w:rsidR="00F86E0A" w:rsidP="00F86E0A" w:rsidRDefault="00F86E0A" w14:paraId="68E5F3E4" w14:textId="77777777">
      <w:pPr>
        <w:tabs>
          <w:tab w:val="left" w:pos="540"/>
        </w:tabs>
        <w:rPr>
          <w:rFonts w:asciiTheme="minorHAnsi" w:hAnsiTheme="minorHAnsi"/>
          <w:sz w:val="22"/>
        </w:rPr>
      </w:pPr>
    </w:p>
    <w:p w:rsidRPr="007C52FB" w:rsidR="007C52FB" w:rsidP="007C52FB" w:rsidRDefault="007C52FB" w14:paraId="58CA51E3" w14:textId="77777777">
      <w:pPr>
        <w:ind w:left="540"/>
        <w:rPr>
          <w:rFonts w:asciiTheme="minorHAnsi" w:hAnsiTheme="minorHAnsi"/>
          <w:sz w:val="22"/>
        </w:rPr>
      </w:pPr>
      <w:r w:rsidRPr="007C52FB">
        <w:rPr>
          <w:rFonts w:asciiTheme="minorHAnsi" w:hAnsiTheme="minorHAnsi"/>
          <w:sz w:val="22"/>
        </w:rPr>
        <w:t>Form 14157 and Form 14157-A often come directly to the Return Preparer Office (RPO).  If the taxpayer needs victim’s assistance, we forward the form to the Identity Theft Victim’s Assistance (IDTVA) group.  Some of the Form 14157-A’s go directly to Identity Theft Victim’s Assistance group.  If a return preparer was not involved, the form is not sent to RPO.</w:t>
      </w:r>
      <w:r>
        <w:rPr>
          <w:rFonts w:asciiTheme="minorHAnsi" w:hAnsiTheme="minorHAnsi"/>
          <w:sz w:val="22"/>
        </w:rPr>
        <w:t xml:space="preserve"> The estimates are as follows:</w:t>
      </w:r>
    </w:p>
    <w:p w:rsidRPr="00641BA3" w:rsidR="00641BA3" w:rsidP="00641BA3" w:rsidRDefault="00641BA3" w14:paraId="64B4460F" w14:textId="77777777">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14:paraId="39403F94"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Pr="008208C7" w:rsidR="00A648C2" w:rsidRDefault="007C52FB" w14:paraId="72F08A0F" w14:textId="77777777">
            <w:pPr>
              <w:keepNext/>
              <w:keepLines/>
              <w:widowControl w:val="0"/>
              <w:autoSpaceDN w:val="0"/>
              <w:jc w:val="center"/>
              <w:rPr>
                <w:rFonts w:ascii="Arial Narrow" w:hAnsi="Arial Narrow" w:cs="Calibri"/>
                <w:color w:val="000000"/>
                <w:sz w:val="20"/>
                <w:szCs w:val="20"/>
                <w:highlight w:val="yellow"/>
              </w:rPr>
            </w:pPr>
            <w:r w:rsidRPr="007C52FB">
              <w:rPr>
                <w:rFonts w:ascii="Arial Narrow" w:hAnsi="Arial Narrow" w:cs="Calibri"/>
                <w:color w:val="000000"/>
                <w:sz w:val="20"/>
                <w:szCs w:val="20"/>
              </w:rPr>
              <w:t>Form</w:t>
            </w:r>
          </w:p>
        </w:tc>
        <w:tc>
          <w:tcPr>
            <w:tcW w:w="3060" w:type="dxa"/>
            <w:tcBorders>
              <w:top w:val="single" w:color="auto" w:sz="8" w:space="0"/>
              <w:left w:val="nil"/>
              <w:bottom w:val="single" w:color="auto" w:sz="8" w:space="0"/>
              <w:right w:val="single" w:color="auto" w:sz="8" w:space="0"/>
            </w:tcBorders>
            <w:noWrap/>
            <w:vAlign w:val="center"/>
            <w:hideMark/>
          </w:tcPr>
          <w:p w:rsidRPr="008208C7" w:rsidR="00A648C2" w:rsidRDefault="00A648C2" w14:paraId="10ED4EC6" w14:textId="77777777">
            <w:pPr>
              <w:keepNext/>
              <w:keepLines/>
              <w:widowControl w:val="0"/>
              <w:autoSpaceDN w:val="0"/>
              <w:jc w:val="center"/>
              <w:rPr>
                <w:rFonts w:ascii="Arial Narrow" w:hAnsi="Arial Narrow" w:cs="Calibri"/>
                <w:color w:val="000000"/>
                <w:sz w:val="20"/>
                <w:szCs w:val="20"/>
                <w:highlight w:val="yellow"/>
              </w:rPr>
            </w:pPr>
            <w:r w:rsidRPr="002E0ED0">
              <w:rPr>
                <w:rFonts w:ascii="Arial Narrow" w:hAnsi="Arial Narrow" w:cs="Calibri"/>
                <w:color w:val="000000"/>
                <w:sz w:val="20"/>
                <w:szCs w:val="20"/>
              </w:rPr>
              <w:t>Desc</w:t>
            </w:r>
            <w:r w:rsidRPr="00583C88">
              <w:rPr>
                <w:rFonts w:ascii="Arial Narrow" w:hAnsi="Arial Narrow" w:cs="Calibri"/>
                <w:color w:val="000000"/>
                <w:sz w:val="20"/>
                <w:szCs w:val="20"/>
              </w:rPr>
              <w:t>ription</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14:paraId="7AF3B600"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00A648C2" w:rsidRDefault="00A648C2" w14:paraId="729A276A" w14:textId="77777777">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14:paraId="1EE712CF"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color="auto" w:sz="8" w:space="0"/>
              <w:left w:val="nil"/>
              <w:bottom w:val="single" w:color="auto" w:sz="8" w:space="0"/>
              <w:right w:val="single" w:color="auto" w:sz="8" w:space="0"/>
            </w:tcBorders>
            <w:vAlign w:val="center"/>
            <w:hideMark/>
          </w:tcPr>
          <w:p w:rsidR="00A648C2" w:rsidRDefault="00A648C2" w14:paraId="21C94812"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14:paraId="41DEAF35"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A648C2" w:rsidRDefault="00A648C2" w14:paraId="16F467D6"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E37E63" w14:paraId="20AB5DCA"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007C52FB" w:rsidRDefault="007C52FB" w14:paraId="70D3EB80" w14:textId="7777777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14157 and</w:t>
            </w:r>
          </w:p>
          <w:p w:rsidRPr="00D04DF8" w:rsidR="00A648C2" w:rsidRDefault="007C52FB" w14:paraId="0CFE8C6F" w14:textId="7777777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 xml:space="preserve"> 14157-A</w:t>
            </w:r>
          </w:p>
        </w:tc>
        <w:tc>
          <w:tcPr>
            <w:tcW w:w="3060" w:type="dxa"/>
            <w:tcBorders>
              <w:top w:val="single" w:color="auto" w:sz="8" w:space="0"/>
              <w:left w:val="single" w:color="auto" w:sz="8" w:space="0"/>
              <w:bottom w:val="single" w:color="auto" w:sz="8" w:space="0"/>
              <w:right w:val="single" w:color="auto" w:sz="8" w:space="0"/>
            </w:tcBorders>
            <w:vAlign w:val="center"/>
          </w:tcPr>
          <w:p w:rsidR="00A648C2" w:rsidP="005E6135" w:rsidRDefault="00C60B89" w14:paraId="1C5E266A" w14:textId="77777777">
            <w:pPr>
              <w:keepNext/>
              <w:keepLines/>
              <w:widowControl w:val="0"/>
              <w:autoSpaceDN w:val="0"/>
              <w:rPr>
                <w:rFonts w:ascii="Arial Narrow" w:hAnsi="Arial Narrow" w:cs="Calibri"/>
                <w:color w:val="000000"/>
                <w:sz w:val="20"/>
                <w:szCs w:val="20"/>
              </w:rPr>
            </w:pPr>
            <w:r w:rsidRPr="00C60B89">
              <w:rPr>
                <w:rFonts w:ascii="Arial Narrow" w:hAnsi="Arial Narrow" w:cs="Calibri"/>
                <w:color w:val="000000"/>
                <w:sz w:val="20"/>
                <w:szCs w:val="20"/>
              </w:rPr>
              <w:t xml:space="preserve">Tax Return Preparer Complaint and Tax Return Preparer </w:t>
            </w:r>
            <w:bookmarkStart w:name="_Hlk11833585" w:id="2"/>
            <w:r w:rsidRPr="00C60B89">
              <w:rPr>
                <w:rFonts w:ascii="Arial Narrow" w:hAnsi="Arial Narrow" w:cs="Calibri"/>
                <w:color w:val="000000"/>
                <w:sz w:val="20"/>
                <w:szCs w:val="20"/>
              </w:rPr>
              <w:t>Fraud or Misconduct Affidavit</w:t>
            </w:r>
            <w:bookmarkEnd w:id="2"/>
          </w:p>
        </w:tc>
        <w:tc>
          <w:tcPr>
            <w:tcW w:w="990" w:type="dxa"/>
            <w:tcBorders>
              <w:top w:val="single" w:color="auto" w:sz="8" w:space="0"/>
              <w:left w:val="nil"/>
              <w:bottom w:val="single" w:color="auto" w:sz="8" w:space="0"/>
              <w:right w:val="single" w:color="auto" w:sz="8" w:space="0"/>
            </w:tcBorders>
            <w:noWrap/>
            <w:vAlign w:val="center"/>
          </w:tcPr>
          <w:p w:rsidR="00A648C2" w:rsidRDefault="007C52FB" w14:paraId="62F46ACD"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7,500</w:t>
            </w:r>
          </w:p>
        </w:tc>
        <w:tc>
          <w:tcPr>
            <w:tcW w:w="1170" w:type="dxa"/>
            <w:tcBorders>
              <w:top w:val="single" w:color="auto" w:sz="8" w:space="0"/>
              <w:left w:val="nil"/>
              <w:bottom w:val="single" w:color="auto" w:sz="8" w:space="0"/>
              <w:right w:val="single" w:color="auto" w:sz="8" w:space="0"/>
            </w:tcBorders>
            <w:noWrap/>
            <w:vAlign w:val="center"/>
          </w:tcPr>
          <w:p w:rsidR="00A648C2" w:rsidRDefault="00E37E63" w14:paraId="55B22073"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noWrap/>
            <w:vAlign w:val="center"/>
          </w:tcPr>
          <w:p w:rsidR="00A648C2" w:rsidRDefault="007C52FB" w14:paraId="2D93BDC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7,500</w:t>
            </w:r>
          </w:p>
        </w:tc>
        <w:tc>
          <w:tcPr>
            <w:tcW w:w="990" w:type="dxa"/>
            <w:tcBorders>
              <w:top w:val="single" w:color="auto" w:sz="8" w:space="0"/>
              <w:left w:val="nil"/>
              <w:bottom w:val="single" w:color="auto" w:sz="8" w:space="0"/>
              <w:right w:val="single" w:color="auto" w:sz="8" w:space="0"/>
            </w:tcBorders>
            <w:noWrap/>
            <w:vAlign w:val="center"/>
          </w:tcPr>
          <w:p w:rsidR="00A648C2" w:rsidP="00F87A66" w:rsidRDefault="007C52FB" w14:paraId="17E491FA"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12 minutes</w:t>
            </w:r>
          </w:p>
        </w:tc>
        <w:tc>
          <w:tcPr>
            <w:tcW w:w="1260" w:type="dxa"/>
            <w:tcBorders>
              <w:top w:val="single" w:color="auto" w:sz="8" w:space="0"/>
              <w:left w:val="nil"/>
              <w:bottom w:val="single" w:color="auto" w:sz="8" w:space="0"/>
              <w:right w:val="single" w:color="auto" w:sz="8" w:space="0"/>
            </w:tcBorders>
            <w:noWrap/>
            <w:vAlign w:val="center"/>
          </w:tcPr>
          <w:p w:rsidR="00A648C2" w:rsidP="00F87A66" w:rsidRDefault="007C52FB" w14:paraId="36C0E203"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1,593</w:t>
            </w:r>
          </w:p>
        </w:tc>
      </w:tr>
      <w:tr w:rsidR="00E823E6" w:rsidTr="006007BC" w14:paraId="24697B82"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Pr="00D04DF8" w:rsidR="00E823E6" w:rsidRDefault="00E823E6" w14:paraId="6939D9E9" w14:textId="77777777">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color="auto" w:sz="8" w:space="0"/>
              <w:left w:val="single" w:color="auto" w:sz="8" w:space="0"/>
              <w:bottom w:val="single" w:color="auto" w:sz="8" w:space="0"/>
              <w:right w:val="single" w:color="auto" w:sz="8" w:space="0"/>
            </w:tcBorders>
            <w:vAlign w:val="center"/>
          </w:tcPr>
          <w:p w:rsidR="00E823E6" w:rsidP="005E6135" w:rsidRDefault="00E823E6" w14:paraId="6B699D14" w14:textId="77777777">
            <w:pPr>
              <w:keepNext/>
              <w:keepLines/>
              <w:widowControl w:val="0"/>
              <w:autoSpaceDN w:val="0"/>
              <w:rPr>
                <w:rFonts w:ascii="Arial Narrow" w:hAnsi="Arial Narrow" w:cs="Calibri"/>
                <w:color w:val="000000"/>
                <w:sz w:val="20"/>
                <w:szCs w:val="20"/>
              </w:rPr>
            </w:pPr>
          </w:p>
        </w:tc>
        <w:tc>
          <w:tcPr>
            <w:tcW w:w="990" w:type="dxa"/>
            <w:tcBorders>
              <w:top w:val="single" w:color="auto" w:sz="8" w:space="0"/>
              <w:left w:val="nil"/>
              <w:bottom w:val="single" w:color="auto" w:sz="8" w:space="0"/>
              <w:right w:val="single" w:color="auto" w:sz="8" w:space="0"/>
            </w:tcBorders>
            <w:noWrap/>
            <w:vAlign w:val="center"/>
          </w:tcPr>
          <w:p w:rsidRPr="00641BA3" w:rsidR="00E823E6" w:rsidRDefault="007C52FB" w14:paraId="4DBBF583" w14:textId="7777777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7,500</w:t>
            </w:r>
          </w:p>
        </w:tc>
        <w:tc>
          <w:tcPr>
            <w:tcW w:w="1170" w:type="dxa"/>
            <w:tcBorders>
              <w:top w:val="single" w:color="auto" w:sz="8" w:space="0"/>
              <w:left w:val="nil"/>
              <w:bottom w:val="single" w:color="auto" w:sz="8" w:space="0"/>
              <w:right w:val="single" w:color="auto" w:sz="8" w:space="0"/>
            </w:tcBorders>
            <w:noWrap/>
            <w:vAlign w:val="center"/>
          </w:tcPr>
          <w:p w:rsidR="00E823E6" w:rsidRDefault="00E823E6" w14:paraId="3EC67623" w14:textId="77777777">
            <w:pPr>
              <w:keepNext/>
              <w:keepLines/>
              <w:widowControl w:val="0"/>
              <w:autoSpaceDN w:val="0"/>
              <w:jc w:val="center"/>
              <w:rPr>
                <w:rFonts w:ascii="Arial Narrow" w:hAnsi="Arial Narrow" w:cs="Calibri"/>
                <w:color w:val="000000"/>
                <w:sz w:val="20"/>
                <w:szCs w:val="20"/>
              </w:rPr>
            </w:pPr>
          </w:p>
        </w:tc>
        <w:tc>
          <w:tcPr>
            <w:tcW w:w="1080" w:type="dxa"/>
            <w:tcBorders>
              <w:top w:val="single" w:color="auto" w:sz="8" w:space="0"/>
              <w:left w:val="nil"/>
              <w:bottom w:val="single" w:color="auto" w:sz="8" w:space="0"/>
              <w:right w:val="single" w:color="auto" w:sz="8" w:space="0"/>
            </w:tcBorders>
            <w:noWrap/>
            <w:vAlign w:val="center"/>
          </w:tcPr>
          <w:p w:rsidR="00E823E6" w:rsidRDefault="007C52FB" w14:paraId="5EAEE47F"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7,500</w:t>
            </w:r>
          </w:p>
        </w:tc>
        <w:tc>
          <w:tcPr>
            <w:tcW w:w="990" w:type="dxa"/>
            <w:tcBorders>
              <w:top w:val="single" w:color="auto" w:sz="8" w:space="0"/>
              <w:left w:val="nil"/>
              <w:bottom w:val="single" w:color="auto" w:sz="8" w:space="0"/>
              <w:right w:val="single" w:color="auto" w:sz="8" w:space="0"/>
            </w:tcBorders>
            <w:noWrap/>
            <w:vAlign w:val="center"/>
          </w:tcPr>
          <w:p w:rsidR="00E823E6" w:rsidP="00F87A66" w:rsidRDefault="00E823E6" w14:paraId="7680B66C" w14:textId="77777777">
            <w:pPr>
              <w:keepNext/>
              <w:keepLines/>
              <w:widowControl w:val="0"/>
              <w:autoSpaceDN w:val="0"/>
              <w:jc w:val="center"/>
              <w:rPr>
                <w:rFonts w:ascii="Arial Narrow" w:hAnsi="Arial Narrow" w:cs="Calibri"/>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00E823E6" w:rsidP="00F87A66" w:rsidRDefault="007C52FB" w14:paraId="42E348B7"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1,593</w:t>
            </w:r>
          </w:p>
        </w:tc>
      </w:tr>
    </w:tbl>
    <w:p w:rsidRPr="00DC1585" w:rsidR="00F86E0A" w:rsidP="006007BC" w:rsidRDefault="0047046A" w14:paraId="7DB3FAB2" w14:textId="77777777">
      <w:pPr>
        <w:autoSpaceDE w:val="0"/>
        <w:autoSpaceDN w:val="0"/>
        <w:adjustRightInd w:val="0"/>
        <w:ind w:left="540"/>
        <w:rPr>
          <w:szCs w:val="24"/>
        </w:rPr>
      </w:pPr>
      <w:r>
        <w:rPr>
          <w:rFonts w:cs="Times New Roman"/>
          <w:szCs w:val="24"/>
        </w:rPr>
        <w:tab/>
      </w:r>
    </w:p>
    <w:p w:rsidRPr="00DC1585" w:rsidR="009E3D48" w:rsidP="006007BC" w:rsidRDefault="009E3D48" w14:paraId="7CA58203" w14:textId="77777777">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Pr="00F87A66" w:rsidR="009E3D48" w:rsidP="009E3D48" w:rsidRDefault="009E3D48" w14:paraId="747996F6" w14:textId="77777777">
      <w:pPr>
        <w:tabs>
          <w:tab w:val="left" w:pos="540"/>
        </w:tabs>
        <w:ind w:left="540" w:hanging="540"/>
        <w:rPr>
          <w:rFonts w:asciiTheme="minorHAnsi" w:hAnsiTheme="minorHAnsi"/>
          <w:b/>
          <w:sz w:val="22"/>
        </w:rPr>
      </w:pPr>
    </w:p>
    <w:p w:rsidRPr="00F87A66" w:rsidR="00641BA3" w:rsidP="009E3D48" w:rsidRDefault="009E3D48" w14:paraId="77A14E87" w14:textId="77777777">
      <w:pPr>
        <w:tabs>
          <w:tab w:val="left" w:pos="540"/>
        </w:tabs>
        <w:ind w:left="540" w:hanging="540"/>
        <w:rPr>
          <w:rFonts w:asciiTheme="minorHAnsi" w:hAnsiTheme="minorHAnsi"/>
          <w:sz w:val="22"/>
        </w:rPr>
      </w:pPr>
      <w:r w:rsidRPr="00F87A66">
        <w:rPr>
          <w:rFonts w:asciiTheme="minorHAnsi" w:hAnsiTheme="minorHAnsi"/>
          <w:sz w:val="22"/>
        </w:rPr>
        <w:tab/>
      </w:r>
      <w:bookmarkStart w:name="_Hlk5220256" w:id="3"/>
      <w:r w:rsidRPr="00F87A66" w:rsidR="00A648C2">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3"/>
    </w:p>
    <w:p w:rsidRPr="00DC1585" w:rsidR="009E3D48" w:rsidP="009E3D48" w:rsidRDefault="009E3D48" w14:paraId="024E984B" w14:textId="77777777">
      <w:pPr>
        <w:tabs>
          <w:tab w:val="left" w:pos="540"/>
        </w:tabs>
        <w:ind w:left="540" w:hanging="540"/>
        <w:rPr>
          <w:rFonts w:asciiTheme="minorHAnsi" w:hAnsiTheme="minorHAnsi"/>
          <w:b/>
          <w:sz w:val="22"/>
          <w:u w:val="single"/>
        </w:rPr>
      </w:pPr>
    </w:p>
    <w:p w:rsidRPr="00DC1585" w:rsidR="009E3D48" w:rsidP="009E3D48" w:rsidRDefault="007F2A63" w14:paraId="1C35237B" w14:textId="77777777">
      <w:pPr>
        <w:pStyle w:val="ListParagraph"/>
        <w:numPr>
          <w:ilvl w:val="0"/>
          <w:numId w:val="1"/>
        </w:numPr>
        <w:tabs>
          <w:tab w:val="left" w:pos="540"/>
        </w:tabs>
        <w:ind w:left="540" w:hanging="540"/>
        <w:rPr>
          <w:rFonts w:asciiTheme="minorHAnsi" w:hAnsiTheme="minorHAnsi"/>
          <w:b/>
          <w:sz w:val="22"/>
          <w:u w:val="single"/>
        </w:rPr>
      </w:pPr>
      <w:r>
        <w:rPr>
          <w:rFonts w:asciiTheme="minorHAnsi" w:hAnsiTheme="minorHAnsi"/>
          <w:b/>
          <w:sz w:val="22"/>
          <w:u w:val="single"/>
        </w:rPr>
        <w:t xml:space="preserve">ESTIMATED </w:t>
      </w:r>
      <w:r w:rsidRPr="00DC1585" w:rsidR="009E3D48">
        <w:rPr>
          <w:rFonts w:asciiTheme="minorHAnsi" w:hAnsiTheme="minorHAnsi"/>
          <w:b/>
          <w:sz w:val="22"/>
          <w:u w:val="single"/>
        </w:rPr>
        <w:t xml:space="preserve">ANNUALIZED COST TO THE FEDERAL GOVERNMENT </w:t>
      </w:r>
    </w:p>
    <w:p w:rsidR="00D463E0" w:rsidP="009E3D48" w:rsidRDefault="00D463E0" w14:paraId="3D9EDBEF" w14:textId="77777777">
      <w:pPr>
        <w:tabs>
          <w:tab w:val="left" w:pos="540"/>
        </w:tabs>
        <w:ind w:left="540" w:hanging="540"/>
        <w:rPr>
          <w:rFonts w:asciiTheme="minorHAnsi" w:hAnsiTheme="minorHAnsi"/>
          <w:b/>
          <w:sz w:val="22"/>
        </w:rPr>
      </w:pPr>
    </w:p>
    <w:p w:rsidR="00A53B6F" w:rsidP="007F2A63" w:rsidRDefault="00F86E0A" w14:paraId="12683DCA" w14:textId="77777777">
      <w:pPr>
        <w:tabs>
          <w:tab w:val="left" w:pos="540"/>
        </w:tabs>
        <w:ind w:left="540" w:hanging="540"/>
        <w:rPr>
          <w:rFonts w:asciiTheme="minorHAnsi" w:hAnsiTheme="minorHAnsi"/>
          <w:sz w:val="22"/>
        </w:rPr>
      </w:pPr>
      <w:r>
        <w:rPr>
          <w:rFonts w:asciiTheme="minorHAnsi" w:hAnsiTheme="minorHAnsi"/>
          <w:b/>
          <w:sz w:val="22"/>
        </w:rPr>
        <w:t xml:space="preserve">          </w:t>
      </w:r>
      <w:r w:rsidR="00A53B6F">
        <w:rPr>
          <w:rFonts w:asciiTheme="minorHAnsi" w:hAnsiTheme="minorHAnsi"/>
          <w:sz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A53B6F" w:rsidP="007F2A63" w:rsidRDefault="00A53B6F" w14:paraId="44171951" w14:textId="77777777">
      <w:pPr>
        <w:ind w:left="540"/>
        <w:rPr>
          <w:rFonts w:asciiTheme="minorHAnsi" w:hAnsiTheme="minorHAnsi"/>
          <w:sz w:val="22"/>
        </w:rPr>
      </w:pPr>
    </w:p>
    <w:p w:rsidR="00A53B6F" w:rsidP="007F2A63" w:rsidRDefault="00A53B6F" w14:paraId="45331556" w14:textId="77777777">
      <w:pPr>
        <w:ind w:left="540"/>
        <w:rPr>
          <w:rFonts w:asciiTheme="minorHAnsi" w:hAnsiTheme="minorHAnsi"/>
          <w:sz w:val="22"/>
        </w:rPr>
      </w:pPr>
      <w:r>
        <w:rPr>
          <w:rFonts w:asciiTheme="minorHAnsi" w:hAnsiTheme="minorHAnsi"/>
          <w:sz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53B6F" w:rsidP="007F2A63" w:rsidRDefault="00A53B6F" w14:paraId="53C66712" w14:textId="77777777">
      <w:pPr>
        <w:ind w:left="540"/>
        <w:rPr>
          <w:rFonts w:asciiTheme="minorHAnsi" w:hAnsiTheme="minorHAnsi"/>
          <w:sz w:val="22"/>
        </w:rPr>
      </w:pPr>
    </w:p>
    <w:p w:rsidR="00A53B6F" w:rsidP="007F2A63" w:rsidRDefault="00A53B6F" w14:paraId="7D6D0DC7" w14:textId="77777777">
      <w:pPr>
        <w:ind w:left="540"/>
        <w:rPr>
          <w:rFonts w:asciiTheme="minorHAnsi" w:hAnsiTheme="minorHAnsi"/>
          <w:sz w:val="22"/>
        </w:rPr>
      </w:pPr>
      <w:r>
        <w:rPr>
          <w:rFonts w:asciiTheme="minorHAnsi" w:hAnsiTheme="minorHAnsi"/>
          <w:sz w:val="22"/>
        </w:rPr>
        <w:t>The government cost estimate for this collection is summarized in the table below.</w:t>
      </w:r>
    </w:p>
    <w:p w:rsidR="00A53B6F" w:rsidP="007F2A63" w:rsidRDefault="00A53B6F" w14:paraId="5BB68F3E" w14:textId="77777777">
      <w:pPr>
        <w:ind w:left="540"/>
        <w:rPr>
          <w:rFonts w:asciiTheme="minorHAnsi" w:hAnsiTheme="minorHAnsi"/>
          <w:sz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00A53B6F" w:rsidTr="00A53B6F" w14:paraId="6F9A5621"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A53B6F" w:rsidRDefault="00A53B6F" w14:paraId="05A2126C" w14:textId="77777777">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color="auto" w:sz="4" w:space="0"/>
              <w:left w:val="single" w:color="auto" w:sz="4" w:space="0"/>
              <w:bottom w:val="single" w:color="auto" w:sz="4" w:space="0"/>
              <w:right w:val="single" w:color="auto" w:sz="4" w:space="0"/>
            </w:tcBorders>
            <w:vAlign w:val="bottom"/>
            <w:hideMark/>
          </w:tcPr>
          <w:p w:rsidR="00A53B6F" w:rsidRDefault="00A53B6F" w14:paraId="35A964FE" w14:textId="77777777">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00A53B6F" w:rsidRDefault="00A53B6F" w14:paraId="3E94411C" w14:textId="77777777">
            <w:pPr>
              <w:keepNext/>
              <w:keepLines/>
              <w:jc w:val="center"/>
              <w:rPr>
                <w:rFonts w:ascii="Arial Narrow" w:hAnsi="Arial Narrow"/>
                <w:b/>
                <w:sz w:val="18"/>
                <w:szCs w:val="18"/>
                <w:u w:val="single"/>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00A53B6F" w:rsidRDefault="00A53B6F" w14:paraId="5892AB08" w14:textId="77777777">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00A53B6F" w:rsidRDefault="00A53B6F" w14:paraId="0DB84646" w14:textId="77777777">
            <w:pPr>
              <w:keepNext/>
              <w:keepLines/>
              <w:jc w:val="center"/>
              <w:rPr>
                <w:rFonts w:ascii="Arial Narrow" w:hAnsi="Arial Narrow"/>
                <w:b/>
                <w:sz w:val="18"/>
                <w:szCs w:val="18"/>
                <w:u w:val="single"/>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A53B6F" w:rsidRDefault="00A53B6F" w14:paraId="716CA246"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A53B6F" w:rsidTr="00A53B6F" w14:paraId="4BE5DC4B"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A53B6F" w:rsidRDefault="00A53B6F" w14:paraId="0EE73630" w14:textId="77777777">
            <w:pPr>
              <w:keepNext/>
              <w:keepLines/>
              <w:numPr>
                <w:ilvl w:val="12"/>
                <w:numId w:val="0"/>
              </w:numPr>
              <w:rPr>
                <w:rFonts w:ascii="Arial Narrow" w:hAnsi="Arial Narrow"/>
                <w:sz w:val="18"/>
                <w:szCs w:val="18"/>
              </w:rPr>
            </w:pPr>
            <w:r>
              <w:rPr>
                <w:rFonts w:ascii="Arial Narrow" w:hAnsi="Arial Narrow"/>
                <w:sz w:val="18"/>
                <w:szCs w:val="18"/>
              </w:rPr>
              <w:t xml:space="preserve">Form </w:t>
            </w:r>
            <w:r w:rsidR="007F2A63">
              <w:rPr>
                <w:rFonts w:ascii="Arial Narrow" w:hAnsi="Arial Narrow"/>
                <w:sz w:val="18"/>
                <w:szCs w:val="18"/>
              </w:rPr>
              <w:t>14157 &amp; 14157-A</w:t>
            </w:r>
          </w:p>
        </w:tc>
        <w:tc>
          <w:tcPr>
            <w:tcW w:w="1980" w:type="dxa"/>
            <w:tcBorders>
              <w:top w:val="single" w:color="auto" w:sz="4" w:space="0"/>
              <w:left w:val="single" w:color="auto" w:sz="4" w:space="0"/>
              <w:bottom w:val="single" w:color="auto" w:sz="4" w:space="0"/>
              <w:right w:val="single" w:color="auto" w:sz="4" w:space="0"/>
            </w:tcBorders>
            <w:vAlign w:val="bottom"/>
            <w:hideMark/>
          </w:tcPr>
          <w:p w:rsidRPr="00A53B6F" w:rsidR="00A53B6F" w:rsidRDefault="00A53B6F" w14:paraId="57168F33" w14:textId="77777777">
            <w:pPr>
              <w:keepNext/>
              <w:keepLines/>
              <w:jc w:val="center"/>
              <w:rPr>
                <w:rFonts w:ascii="Arial Narrow" w:hAnsi="Arial Narrow"/>
                <w:sz w:val="18"/>
                <w:szCs w:val="18"/>
              </w:rPr>
            </w:pPr>
            <w:r>
              <w:rPr>
                <w:rFonts w:ascii="Calibri" w:hAnsi="Calibri"/>
                <w:color w:val="000000"/>
                <w:sz w:val="22"/>
              </w:rPr>
              <w:t xml:space="preserve"> </w:t>
            </w:r>
            <w:r w:rsidRPr="00A53B6F">
              <w:rPr>
                <w:rFonts w:ascii="Arial Narrow" w:hAnsi="Arial Narrow"/>
                <w:color w:val="000000"/>
                <w:sz w:val="18"/>
                <w:szCs w:val="18"/>
              </w:rPr>
              <w:t xml:space="preserve">$       630,000 </w:t>
            </w:r>
          </w:p>
        </w:tc>
        <w:tc>
          <w:tcPr>
            <w:tcW w:w="303" w:type="dxa"/>
            <w:tcBorders>
              <w:top w:val="single" w:color="auto" w:sz="4" w:space="0"/>
              <w:left w:val="single" w:color="auto" w:sz="4" w:space="0"/>
              <w:bottom w:val="single" w:color="auto" w:sz="4" w:space="0"/>
              <w:right w:val="single" w:color="auto" w:sz="4" w:space="0"/>
            </w:tcBorders>
          </w:tcPr>
          <w:p w:rsidR="00A53B6F" w:rsidRDefault="00A53B6F" w14:paraId="17808779"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00A53B6F" w:rsidRDefault="00A53B6F" w14:paraId="38D9EEAB" w14:textId="77777777">
            <w:pPr>
              <w:keepNext/>
              <w:keepLines/>
              <w:jc w:val="center"/>
              <w:rPr>
                <w:rFonts w:ascii="Arial Narrow" w:hAnsi="Arial Narrow"/>
                <w:sz w:val="18"/>
                <w:szCs w:val="18"/>
              </w:rPr>
            </w:pPr>
            <w:r>
              <w:rPr>
                <w:rFonts w:ascii="Calibri" w:hAnsi="Calibri"/>
                <w:color w:val="FF0000"/>
                <w:sz w:val="22"/>
              </w:rPr>
              <w:t>($0)</w:t>
            </w:r>
          </w:p>
        </w:tc>
        <w:tc>
          <w:tcPr>
            <w:tcW w:w="387" w:type="dxa"/>
            <w:tcBorders>
              <w:top w:val="single" w:color="auto" w:sz="4" w:space="0"/>
              <w:left w:val="single" w:color="auto" w:sz="4" w:space="0"/>
              <w:bottom w:val="single" w:color="auto" w:sz="4" w:space="0"/>
              <w:right w:val="single" w:color="auto" w:sz="4" w:space="0"/>
            </w:tcBorders>
          </w:tcPr>
          <w:p w:rsidR="00A53B6F" w:rsidRDefault="00A53B6F" w14:paraId="1BA5FB6D"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Pr="00A53B6F" w:rsidR="00A53B6F" w:rsidRDefault="00A53B6F" w14:paraId="49AB4E40" w14:textId="77777777">
            <w:pPr>
              <w:keepNext/>
              <w:keepLines/>
              <w:jc w:val="center"/>
              <w:rPr>
                <w:rFonts w:ascii="Arial Narrow" w:hAnsi="Arial Narrow"/>
                <w:sz w:val="18"/>
                <w:szCs w:val="18"/>
              </w:rPr>
            </w:pPr>
            <w:r>
              <w:rPr>
                <w:rFonts w:ascii="Calibri" w:hAnsi="Calibri"/>
                <w:color w:val="000000"/>
                <w:sz w:val="22"/>
              </w:rPr>
              <w:t xml:space="preserve"> </w:t>
            </w:r>
            <w:r w:rsidRPr="00A53B6F">
              <w:rPr>
                <w:rFonts w:ascii="Arial Narrow" w:hAnsi="Arial Narrow"/>
                <w:color w:val="000000"/>
                <w:sz w:val="18"/>
                <w:szCs w:val="18"/>
              </w:rPr>
              <w:t xml:space="preserve">$        630,000 </w:t>
            </w:r>
          </w:p>
        </w:tc>
      </w:tr>
      <w:tr w:rsidR="00A53B6F" w:rsidTr="00A53B6F" w14:paraId="345FD47A" w14:textId="77777777">
        <w:tc>
          <w:tcPr>
            <w:tcW w:w="2358" w:type="dxa"/>
            <w:tcBorders>
              <w:top w:val="single" w:color="auto" w:sz="4" w:space="0"/>
              <w:left w:val="single" w:color="auto" w:sz="4" w:space="0"/>
              <w:bottom w:val="single" w:color="auto" w:sz="4" w:space="0"/>
              <w:right w:val="single" w:color="auto" w:sz="4" w:space="0"/>
            </w:tcBorders>
            <w:hideMark/>
          </w:tcPr>
          <w:p w:rsidR="00A53B6F" w:rsidRDefault="00A53B6F" w14:paraId="4C410A6D" w14:textId="77777777">
            <w:pPr>
              <w:keepNext/>
              <w:keepLines/>
              <w:rPr>
                <w:rFonts w:ascii="Arial Narrow" w:hAnsi="Arial Narrow"/>
                <w:b/>
                <w:sz w:val="18"/>
                <w:szCs w:val="18"/>
              </w:rPr>
            </w:pPr>
            <w:r>
              <w:rPr>
                <w:rFonts w:ascii="Arial Narrow" w:hAnsi="Arial Narrow"/>
                <w:b/>
                <w:sz w:val="18"/>
                <w:szCs w:val="18"/>
              </w:rPr>
              <w:t>Grand Total</w:t>
            </w:r>
          </w:p>
        </w:tc>
        <w:tc>
          <w:tcPr>
            <w:tcW w:w="1980" w:type="dxa"/>
            <w:tcBorders>
              <w:top w:val="single" w:color="auto" w:sz="4" w:space="0"/>
              <w:left w:val="single" w:color="auto" w:sz="4" w:space="0"/>
              <w:bottom w:val="single" w:color="auto" w:sz="4" w:space="0"/>
              <w:right w:val="single" w:color="auto" w:sz="4" w:space="0"/>
            </w:tcBorders>
            <w:hideMark/>
          </w:tcPr>
          <w:p w:rsidR="00A53B6F" w:rsidRDefault="00A53B6F" w14:paraId="7639E7FD" w14:textId="77777777">
            <w:pPr>
              <w:keepNext/>
              <w:keepLine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w:t>
            </w:r>
            <w:r>
              <w:rPr>
                <w:rFonts w:ascii="Arial Narrow" w:hAnsi="Arial Narrow"/>
                <w:b/>
                <w:sz w:val="18"/>
                <w:szCs w:val="18"/>
              </w:rPr>
              <w:fldChar w:fldCharType="end"/>
            </w:r>
            <w:r>
              <w:rPr>
                <w:rFonts w:ascii="Arial Narrow" w:hAnsi="Arial Narrow"/>
                <w:b/>
                <w:sz w:val="18"/>
                <w:szCs w:val="18"/>
              </w:rPr>
              <w:t>630,000</w:t>
            </w:r>
          </w:p>
        </w:tc>
        <w:tc>
          <w:tcPr>
            <w:tcW w:w="303" w:type="dxa"/>
            <w:tcBorders>
              <w:top w:val="single" w:color="auto" w:sz="4" w:space="0"/>
              <w:left w:val="single" w:color="auto" w:sz="4" w:space="0"/>
              <w:bottom w:val="single" w:color="auto" w:sz="4" w:space="0"/>
              <w:right w:val="single" w:color="auto" w:sz="4" w:space="0"/>
            </w:tcBorders>
          </w:tcPr>
          <w:p w:rsidR="00A53B6F" w:rsidRDefault="00A53B6F" w14:paraId="2685C06F" w14:textId="77777777">
            <w:pPr>
              <w:keepNext/>
              <w:keepLines/>
              <w:jc w:val="center"/>
              <w:rPr>
                <w:rFonts w:ascii="Arial Narrow" w:hAnsi="Arial Narrow"/>
                <w:b/>
                <w:sz w:val="18"/>
                <w:szCs w:val="18"/>
              </w:rPr>
            </w:pPr>
          </w:p>
        </w:tc>
        <w:tc>
          <w:tcPr>
            <w:tcW w:w="1745" w:type="dxa"/>
            <w:tcBorders>
              <w:top w:val="single" w:color="auto" w:sz="4" w:space="0"/>
              <w:left w:val="single" w:color="auto" w:sz="4" w:space="0"/>
              <w:bottom w:val="single" w:color="auto" w:sz="4" w:space="0"/>
              <w:right w:val="single" w:color="auto" w:sz="4" w:space="0"/>
            </w:tcBorders>
          </w:tcPr>
          <w:p w:rsidR="00A53B6F" w:rsidRDefault="00A53B6F" w14:paraId="74342EF9" w14:textId="77777777">
            <w:pPr>
              <w:keepNext/>
              <w:keepLines/>
              <w:jc w:val="center"/>
              <w:rPr>
                <w:rFonts w:ascii="Arial Narrow" w:hAnsi="Arial Narrow"/>
                <w:b/>
                <w:sz w:val="18"/>
                <w:szCs w:val="18"/>
              </w:rPr>
            </w:pPr>
          </w:p>
        </w:tc>
        <w:tc>
          <w:tcPr>
            <w:tcW w:w="387" w:type="dxa"/>
            <w:tcBorders>
              <w:top w:val="single" w:color="auto" w:sz="4" w:space="0"/>
              <w:left w:val="single" w:color="auto" w:sz="4" w:space="0"/>
              <w:bottom w:val="single" w:color="auto" w:sz="4" w:space="0"/>
              <w:right w:val="single" w:color="auto" w:sz="4" w:space="0"/>
            </w:tcBorders>
          </w:tcPr>
          <w:p w:rsidR="00A53B6F" w:rsidRDefault="00A53B6F" w14:paraId="10FAFFB2" w14:textId="77777777">
            <w:pPr>
              <w:keepNext/>
              <w:keepLines/>
              <w:jc w:val="center"/>
              <w:rPr>
                <w:rFonts w:ascii="Arial Narrow" w:hAnsi="Arial Narrow"/>
                <w:b/>
                <w:sz w:val="18"/>
                <w:szCs w:val="18"/>
              </w:rPr>
            </w:pPr>
          </w:p>
        </w:tc>
        <w:tc>
          <w:tcPr>
            <w:tcW w:w="1582" w:type="dxa"/>
            <w:tcBorders>
              <w:top w:val="single" w:color="auto" w:sz="4" w:space="0"/>
              <w:left w:val="single" w:color="auto" w:sz="4" w:space="0"/>
              <w:bottom w:val="single" w:color="auto" w:sz="4" w:space="0"/>
              <w:right w:val="single" w:color="auto" w:sz="4" w:space="0"/>
            </w:tcBorders>
            <w:hideMark/>
          </w:tcPr>
          <w:p w:rsidR="00A53B6F" w:rsidRDefault="00A53B6F" w14:paraId="082FFF3F" w14:textId="77777777">
            <w:pPr>
              <w:keepNext/>
              <w:keepLine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w:t>
            </w:r>
            <w:r>
              <w:rPr>
                <w:rFonts w:ascii="Arial Narrow" w:hAnsi="Arial Narrow"/>
                <w:b/>
                <w:sz w:val="18"/>
                <w:szCs w:val="18"/>
              </w:rPr>
              <w:fldChar w:fldCharType="end"/>
            </w:r>
            <w:r>
              <w:rPr>
                <w:rFonts w:ascii="Arial Narrow" w:hAnsi="Arial Narrow"/>
                <w:b/>
                <w:sz w:val="18"/>
                <w:szCs w:val="18"/>
              </w:rPr>
              <w:t>630,000</w:t>
            </w:r>
          </w:p>
        </w:tc>
      </w:tr>
      <w:tr w:rsidR="00A53B6F" w:rsidTr="00A53B6F" w14:paraId="1CBD20C3" w14:textId="77777777">
        <w:tc>
          <w:tcPr>
            <w:tcW w:w="8355" w:type="dxa"/>
            <w:gridSpan w:val="6"/>
            <w:tcBorders>
              <w:top w:val="single" w:color="auto" w:sz="4" w:space="0"/>
              <w:left w:val="single" w:color="auto" w:sz="4" w:space="0"/>
              <w:bottom w:val="single" w:color="auto" w:sz="4" w:space="0"/>
              <w:right w:val="single" w:color="auto" w:sz="4" w:space="0"/>
            </w:tcBorders>
            <w:hideMark/>
          </w:tcPr>
          <w:p w:rsidR="00A53B6F" w:rsidRDefault="00A53B6F" w14:paraId="5B6715D3" w14:textId="77777777">
            <w:pPr>
              <w:keepNext/>
              <w:keepLines/>
              <w:rPr>
                <w:rFonts w:ascii="Arial Narrow" w:hAnsi="Arial Narrow"/>
                <w:sz w:val="18"/>
                <w:szCs w:val="18"/>
              </w:rPr>
            </w:pPr>
            <w:r>
              <w:rPr>
                <w:rFonts w:ascii="Arial Narrow" w:hAnsi="Arial Narrow"/>
                <w:sz w:val="18"/>
                <w:szCs w:val="18"/>
              </w:rPr>
              <w:t>Table costs are based on 2018 actuals obtained from IRS Chief Financial Office and Media and Publications</w:t>
            </w:r>
          </w:p>
        </w:tc>
      </w:tr>
    </w:tbl>
    <w:p w:rsidRPr="00F86E0A" w:rsidR="00F86E0A" w:rsidP="00F240B3" w:rsidRDefault="00F86E0A" w14:paraId="1E9E9BE7" w14:textId="77777777">
      <w:pPr>
        <w:tabs>
          <w:tab w:val="left" w:pos="540"/>
        </w:tabs>
        <w:ind w:left="540" w:hanging="540"/>
        <w:rPr>
          <w:rFonts w:asciiTheme="minorHAnsi" w:hAnsiTheme="minorHAnsi"/>
          <w:sz w:val="22"/>
        </w:rPr>
      </w:pPr>
    </w:p>
    <w:p w:rsidRPr="00DC1585" w:rsidR="00DB3926" w:rsidP="009E3D48" w:rsidRDefault="009E3D48" w14:paraId="45CFB633" w14:textId="77777777">
      <w:pPr>
        <w:pStyle w:val="ListParagraph"/>
        <w:numPr>
          <w:ilvl w:val="0"/>
          <w:numId w:val="1"/>
        </w:numPr>
        <w:tabs>
          <w:tab w:val="left" w:pos="540"/>
        </w:tabs>
        <w:ind w:left="540" w:hanging="540"/>
        <w:rPr>
          <w:rFonts w:asciiTheme="minorHAnsi" w:hAnsiTheme="minorHAnsi"/>
          <w:b/>
          <w:sz w:val="22"/>
          <w:u w:val="single"/>
        </w:rPr>
      </w:pPr>
      <w:r w:rsidRPr="00A53B6F">
        <w:rPr>
          <w:rFonts w:asciiTheme="minorHAnsi" w:hAnsiTheme="minorHAnsi"/>
          <w:b/>
          <w:sz w:val="22"/>
          <w:u w:val="single"/>
        </w:rPr>
        <w:t>REASO</w:t>
      </w:r>
      <w:r w:rsidRPr="00583C88">
        <w:rPr>
          <w:rFonts w:asciiTheme="minorHAnsi" w:hAnsiTheme="minorHAnsi"/>
          <w:b/>
          <w:sz w:val="22"/>
          <w:u w:val="single"/>
        </w:rPr>
        <w:t>NS</w:t>
      </w:r>
      <w:r w:rsidRPr="00DC1585">
        <w:rPr>
          <w:rFonts w:asciiTheme="minorHAnsi" w:hAnsiTheme="minorHAnsi"/>
          <w:b/>
          <w:sz w:val="22"/>
          <w:u w:val="single"/>
        </w:rPr>
        <w:t xml:space="preserve"> FOR CHANGE IN BURDEN </w:t>
      </w:r>
    </w:p>
    <w:p w:rsidRPr="00F87A66" w:rsidR="00DB3926" w:rsidP="00DB3926" w:rsidRDefault="00DB3926" w14:paraId="4C8D8EBB" w14:textId="77777777">
      <w:pPr>
        <w:pStyle w:val="ListParagraph"/>
        <w:tabs>
          <w:tab w:val="left" w:pos="540"/>
        </w:tabs>
        <w:ind w:left="540"/>
        <w:rPr>
          <w:rFonts w:asciiTheme="minorHAnsi" w:hAnsiTheme="minorHAnsi"/>
          <w:b/>
          <w:sz w:val="22"/>
        </w:rPr>
      </w:pPr>
    </w:p>
    <w:p w:rsidR="00CB358B" w:rsidP="006215AA" w:rsidRDefault="006215AA" w14:paraId="6DA96B5B" w14:textId="77777777">
      <w:pPr>
        <w:tabs>
          <w:tab w:val="left" w:pos="540"/>
        </w:tabs>
        <w:ind w:left="540"/>
        <w:rPr>
          <w:rFonts w:asciiTheme="minorHAnsi" w:hAnsiTheme="minorHAnsi"/>
          <w:sz w:val="22"/>
        </w:rPr>
      </w:pPr>
      <w:r w:rsidRPr="006215AA">
        <w:rPr>
          <w:rFonts w:asciiTheme="minorHAnsi" w:hAnsiTheme="minorHAnsi"/>
          <w:sz w:val="22"/>
        </w:rPr>
        <w:t>There is a decrease in burden due to an adjustment in the estimated number of responses.  The estimate is based on the most recent filing data.</w:t>
      </w:r>
      <w:r w:rsidR="00A53B6F">
        <w:rPr>
          <w:rFonts w:asciiTheme="minorHAnsi" w:hAnsiTheme="minorHAnsi"/>
          <w:sz w:val="22"/>
        </w:rPr>
        <w:t xml:space="preserve"> </w:t>
      </w:r>
      <w:r w:rsidRPr="006215AA">
        <w:rPr>
          <w:rFonts w:asciiTheme="minorHAnsi" w:hAnsiTheme="minorHAnsi"/>
          <w:sz w:val="22"/>
        </w:rPr>
        <w:t>The agency clarified the language on IRS.gov &amp; made internal process updates. Both changes helped people figure out when to send these forms vs. some other form, which has contributed to the reduction.</w:t>
      </w:r>
    </w:p>
    <w:p w:rsidR="0084728B" w:rsidP="00DB3926" w:rsidRDefault="0084728B" w14:paraId="17887095" w14:textId="77777777">
      <w:pPr>
        <w:tabs>
          <w:tab w:val="left" w:pos="540"/>
        </w:tabs>
        <w:ind w:left="540" w:hanging="540"/>
        <w:rPr>
          <w:rFonts w:asciiTheme="minorHAnsi" w:hAnsiTheme="minorHAnsi"/>
          <w:sz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8"/>
        <w:gridCol w:w="1308"/>
        <w:gridCol w:w="1308"/>
        <w:gridCol w:w="1308"/>
        <w:gridCol w:w="1308"/>
        <w:gridCol w:w="1308"/>
        <w:gridCol w:w="1306"/>
      </w:tblGrid>
      <w:tr w:rsidRPr="0084728B" w:rsidR="0084728B" w:rsidTr="00D45E9D" w14:paraId="2B24E491" w14:textId="77777777">
        <w:tc>
          <w:tcPr>
            <w:tcW w:w="801"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14:paraId="6853B49B" w14:textId="77777777">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14:paraId="6E448C27" w14:textId="77777777">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14:paraId="56C198F2" w14:textId="77777777">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14:paraId="5C156197" w14:textId="77777777">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14:paraId="3B4DCA5A" w14:textId="77777777">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14:paraId="3258B923" w14:textId="77777777">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14:paraId="10C33069" w14:textId="77777777">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Previously Approved</w:t>
            </w:r>
          </w:p>
        </w:tc>
      </w:tr>
      <w:tr w:rsidRPr="0084728B" w:rsidR="0084728B" w:rsidTr="00C2679C" w14:paraId="7423CE39" w14:textId="77777777">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84728B" w14:paraId="41615FE6" w14:textId="77777777">
            <w:pP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7C52FB" w14:paraId="4FA8D07F" w14:textId="77777777">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7,500</w:t>
            </w: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84728B" w14:paraId="1A537F17" w14:textId="77777777">
            <w:pPr>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84728B" w14:paraId="103F5EDD" w14:textId="77777777">
            <w:pPr>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A53B6F" w14:paraId="6A26FF07" w14:textId="77777777">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-3,500</w:t>
            </w: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84728B" w14:paraId="751298F7" w14:textId="77777777">
            <w:pPr>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7C52FB" w14:paraId="65832B5F" w14:textId="77777777">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11,000</w:t>
            </w:r>
          </w:p>
        </w:tc>
      </w:tr>
      <w:tr w:rsidRPr="0084728B" w:rsidR="0084728B" w:rsidTr="00C2679C" w14:paraId="2AFF463B" w14:textId="77777777">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84728B" w14:paraId="1CAB646F" w14:textId="77777777">
            <w:pP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Annual Time Burden (Hr)</w:t>
            </w: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7C52FB" w14:paraId="7638B663" w14:textId="77777777">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1,593</w:t>
            </w: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84728B" w14:paraId="78B9D96A" w14:textId="77777777">
            <w:pPr>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84728B" w14:paraId="0CD6B59E" w14:textId="77777777">
            <w:pPr>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A53B6F" w14:paraId="2402167D" w14:textId="77777777">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-744</w:t>
            </w: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84728B" w14:paraId="7F2573B3" w14:textId="77777777">
            <w:pPr>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84728B" w:rsidRDefault="00A53B6F" w14:paraId="5AD4A65E" w14:textId="77777777">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2,337</w:t>
            </w:r>
          </w:p>
        </w:tc>
      </w:tr>
    </w:tbl>
    <w:p w:rsidR="0084728B" w:rsidP="00DB3926" w:rsidRDefault="0084728B" w14:paraId="1E36165C" w14:textId="77777777">
      <w:pPr>
        <w:tabs>
          <w:tab w:val="left" w:pos="540"/>
        </w:tabs>
        <w:ind w:left="540" w:hanging="540"/>
        <w:rPr>
          <w:rFonts w:asciiTheme="minorHAnsi" w:hAnsiTheme="minorHAnsi"/>
          <w:sz w:val="22"/>
        </w:rPr>
      </w:pPr>
    </w:p>
    <w:p w:rsidR="00583C88" w:rsidP="00DB3926" w:rsidRDefault="00583C88" w14:paraId="1C04817E" w14:textId="77777777">
      <w:pPr>
        <w:tabs>
          <w:tab w:val="left" w:pos="540"/>
        </w:tabs>
        <w:ind w:left="540" w:hanging="540"/>
        <w:rPr>
          <w:rFonts w:asciiTheme="minorHAnsi" w:hAnsiTheme="minorHAnsi"/>
          <w:sz w:val="22"/>
        </w:rPr>
      </w:pPr>
    </w:p>
    <w:p w:rsidRPr="00DC1585" w:rsidR="009E3D48" w:rsidP="009E3D48" w:rsidRDefault="009E3D48" w14:paraId="73E88FD8"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Pr="00F87A66" w:rsidR="009E3D48" w:rsidP="009E3D48" w:rsidRDefault="009E3D48" w14:paraId="3BE33FD7" w14:textId="77777777">
      <w:pPr>
        <w:tabs>
          <w:tab w:val="left" w:pos="540"/>
        </w:tabs>
        <w:ind w:left="540" w:hanging="540"/>
        <w:rPr>
          <w:rFonts w:asciiTheme="minorHAnsi" w:hAnsiTheme="minorHAnsi"/>
          <w:sz w:val="22"/>
        </w:rPr>
      </w:pPr>
    </w:p>
    <w:p w:rsidRPr="00F87A66" w:rsidR="0004104E" w:rsidP="0004104E" w:rsidRDefault="0004104E" w14:paraId="1814E403"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Pr="00DC1585" w:rsidR="00D463E0" w:rsidP="009E3D48" w:rsidRDefault="00D463E0" w14:paraId="747C16D0" w14:textId="77777777">
      <w:pPr>
        <w:tabs>
          <w:tab w:val="left" w:pos="540"/>
        </w:tabs>
        <w:ind w:left="540" w:hanging="540"/>
        <w:rPr>
          <w:rFonts w:asciiTheme="minorHAnsi" w:hAnsiTheme="minorHAnsi"/>
          <w:sz w:val="22"/>
          <w:u w:val="single"/>
        </w:rPr>
      </w:pPr>
    </w:p>
    <w:p w:rsidRPr="00DC1585" w:rsidR="009E3D48" w:rsidP="009E3D48" w:rsidRDefault="009E3D48" w14:paraId="57840D9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Pr="00F87A66" w:rsidR="009E3D48" w:rsidP="009E3D48" w:rsidRDefault="009E3D48" w14:paraId="000A4695" w14:textId="77777777">
      <w:pPr>
        <w:tabs>
          <w:tab w:val="left" w:pos="540"/>
        </w:tabs>
        <w:ind w:left="540" w:hanging="540"/>
        <w:rPr>
          <w:rFonts w:asciiTheme="minorHAnsi" w:hAnsiTheme="minorHAnsi"/>
          <w:b/>
          <w:sz w:val="22"/>
        </w:rPr>
      </w:pPr>
    </w:p>
    <w:p w:rsidRPr="00F87A66" w:rsidR="0004104E" w:rsidP="004606C9" w:rsidRDefault="004606C9" w14:paraId="254264BF" w14:textId="77777777">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Pr="00DC1585" w:rsidR="00D463E0" w:rsidP="009E3D48" w:rsidRDefault="00D463E0" w14:paraId="7F1FCA14" w14:textId="77777777">
      <w:pPr>
        <w:tabs>
          <w:tab w:val="left" w:pos="540"/>
        </w:tabs>
        <w:ind w:left="540" w:hanging="540"/>
        <w:rPr>
          <w:rFonts w:asciiTheme="minorHAnsi" w:hAnsiTheme="minorHAnsi"/>
          <w:b/>
          <w:sz w:val="22"/>
          <w:u w:val="single"/>
        </w:rPr>
      </w:pPr>
    </w:p>
    <w:p w:rsidRPr="00DC1585" w:rsidR="009E3D48" w:rsidP="009E3D48" w:rsidRDefault="009E3D48" w14:paraId="01984ED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Pr="00F87A66" w:rsidR="009E3D48" w:rsidP="009E3D48" w:rsidRDefault="009E3D48" w14:paraId="4B144A9E" w14:textId="77777777">
      <w:pPr>
        <w:tabs>
          <w:tab w:val="left" w:pos="540"/>
        </w:tabs>
        <w:ind w:left="540" w:hanging="540"/>
        <w:rPr>
          <w:rFonts w:asciiTheme="minorHAnsi" w:hAnsiTheme="minorHAnsi"/>
          <w:sz w:val="22"/>
        </w:rPr>
      </w:pPr>
    </w:p>
    <w:p w:rsidRPr="00F87A66" w:rsidR="00A648C2" w:rsidP="00A648C2" w:rsidRDefault="00A648C2" w14:paraId="647F6D0F" w14:textId="77777777">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Pr="00F87A66" w:rsidR="0004104E" w:rsidP="0004104E" w:rsidRDefault="0004104E" w14:paraId="0787BFB4" w14:textId="77777777">
      <w:pPr>
        <w:tabs>
          <w:tab w:val="left" w:pos="540"/>
        </w:tabs>
        <w:ind w:left="540" w:hanging="540"/>
        <w:rPr>
          <w:rFonts w:asciiTheme="minorHAnsi" w:hAnsiTheme="minorHAnsi"/>
          <w:sz w:val="22"/>
        </w:rPr>
      </w:pPr>
    </w:p>
    <w:p w:rsidRPr="00F87A66" w:rsidR="0004104E" w:rsidP="0004104E" w:rsidRDefault="0004104E" w14:paraId="7DD21B67" w14:textId="77777777">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Pr="00F87A66" w:rsidR="00CB358B" w:rsidP="0004104E" w:rsidRDefault="00CB358B" w14:paraId="00723569" w14:textId="77777777">
      <w:pPr>
        <w:tabs>
          <w:tab w:val="left" w:pos="720"/>
        </w:tabs>
        <w:ind w:left="720" w:hanging="720"/>
        <w:rPr>
          <w:rFonts w:asciiTheme="minorHAnsi" w:hAnsiTheme="minorHAnsi"/>
          <w:sz w:val="22"/>
        </w:rPr>
      </w:pPr>
    </w:p>
    <w:p w:rsidRPr="00F87A66" w:rsidR="00D463E0" w:rsidP="0004104E" w:rsidRDefault="0004104E" w14:paraId="38779B57" w14:textId="77777777">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F87A66" w:rsidR="00D463E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3115C" w14:textId="77777777" w:rsidR="0001570D" w:rsidRDefault="0001570D" w:rsidP="009E3D48">
      <w:r>
        <w:separator/>
      </w:r>
    </w:p>
  </w:endnote>
  <w:endnote w:type="continuationSeparator" w:id="0">
    <w:p w14:paraId="6FD0E549" w14:textId="77777777" w:rsidR="0001570D" w:rsidRDefault="0001570D"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700687"/>
      <w:docPartObj>
        <w:docPartGallery w:val="Page Numbers (Bottom of Page)"/>
        <w:docPartUnique/>
      </w:docPartObj>
    </w:sdtPr>
    <w:sdtEndPr>
      <w:rPr>
        <w:noProof/>
      </w:rPr>
    </w:sdtEndPr>
    <w:sdtContent>
      <w:p w14:paraId="5F8F3A29" w14:textId="77777777" w:rsidR="001B5BD6" w:rsidRDefault="001B5BD6">
        <w:pPr>
          <w:pStyle w:val="Footer"/>
          <w:jc w:val="right"/>
        </w:pPr>
        <w:r>
          <w:fldChar w:fldCharType="begin"/>
        </w:r>
        <w:r>
          <w:instrText xml:space="preserve"> PAGE   \* MERGEFORMAT </w:instrText>
        </w:r>
        <w:r>
          <w:fldChar w:fldCharType="separate"/>
        </w:r>
        <w:r w:rsidR="005247E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F21E3" w14:textId="77777777" w:rsidR="0001570D" w:rsidRDefault="0001570D" w:rsidP="009E3D48">
      <w:r>
        <w:separator/>
      </w:r>
    </w:p>
  </w:footnote>
  <w:footnote w:type="continuationSeparator" w:id="0">
    <w:p w14:paraId="78F8D2D1" w14:textId="77777777" w:rsidR="0001570D" w:rsidRDefault="0001570D"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1570D"/>
    <w:rsid w:val="000209D5"/>
    <w:rsid w:val="0004104E"/>
    <w:rsid w:val="0005770F"/>
    <w:rsid w:val="000720DB"/>
    <w:rsid w:val="0007317C"/>
    <w:rsid w:val="000841A5"/>
    <w:rsid w:val="00097F65"/>
    <w:rsid w:val="000D26FB"/>
    <w:rsid w:val="000D423F"/>
    <w:rsid w:val="0012304F"/>
    <w:rsid w:val="0012312C"/>
    <w:rsid w:val="00132F0E"/>
    <w:rsid w:val="00144CE5"/>
    <w:rsid w:val="00153E5B"/>
    <w:rsid w:val="001616BC"/>
    <w:rsid w:val="0016207D"/>
    <w:rsid w:val="00163E8B"/>
    <w:rsid w:val="00182BE3"/>
    <w:rsid w:val="00183523"/>
    <w:rsid w:val="00187B33"/>
    <w:rsid w:val="00190335"/>
    <w:rsid w:val="0019453D"/>
    <w:rsid w:val="00197CEF"/>
    <w:rsid w:val="001B5BD6"/>
    <w:rsid w:val="001D050E"/>
    <w:rsid w:val="001D1550"/>
    <w:rsid w:val="001F656C"/>
    <w:rsid w:val="00235AD5"/>
    <w:rsid w:val="002456AB"/>
    <w:rsid w:val="0025695B"/>
    <w:rsid w:val="002600AF"/>
    <w:rsid w:val="002719E6"/>
    <w:rsid w:val="002736EC"/>
    <w:rsid w:val="00277A26"/>
    <w:rsid w:val="002911BE"/>
    <w:rsid w:val="002A463C"/>
    <w:rsid w:val="002C05CE"/>
    <w:rsid w:val="002C7C4B"/>
    <w:rsid w:val="002E0ED0"/>
    <w:rsid w:val="002E399E"/>
    <w:rsid w:val="00313D91"/>
    <w:rsid w:val="003178E8"/>
    <w:rsid w:val="003709BF"/>
    <w:rsid w:val="00377A8D"/>
    <w:rsid w:val="003965E9"/>
    <w:rsid w:val="003F6658"/>
    <w:rsid w:val="00453441"/>
    <w:rsid w:val="00455DF9"/>
    <w:rsid w:val="004606C9"/>
    <w:rsid w:val="0047046A"/>
    <w:rsid w:val="004A6CD9"/>
    <w:rsid w:val="004C6454"/>
    <w:rsid w:val="004E6B1C"/>
    <w:rsid w:val="005247E6"/>
    <w:rsid w:val="00550E5B"/>
    <w:rsid w:val="00576A09"/>
    <w:rsid w:val="00583C88"/>
    <w:rsid w:val="005B773F"/>
    <w:rsid w:val="005C086C"/>
    <w:rsid w:val="005D75B6"/>
    <w:rsid w:val="005E6135"/>
    <w:rsid w:val="006007BC"/>
    <w:rsid w:val="006031DF"/>
    <w:rsid w:val="00617F74"/>
    <w:rsid w:val="006215AA"/>
    <w:rsid w:val="00637C90"/>
    <w:rsid w:val="00641BA3"/>
    <w:rsid w:val="00651FD9"/>
    <w:rsid w:val="006546DD"/>
    <w:rsid w:val="00694B45"/>
    <w:rsid w:val="006A4019"/>
    <w:rsid w:val="006A7D3C"/>
    <w:rsid w:val="006B08BA"/>
    <w:rsid w:val="00700CA4"/>
    <w:rsid w:val="00716113"/>
    <w:rsid w:val="00732204"/>
    <w:rsid w:val="00736DBB"/>
    <w:rsid w:val="00745F68"/>
    <w:rsid w:val="00750E5E"/>
    <w:rsid w:val="00770EAA"/>
    <w:rsid w:val="007C52FB"/>
    <w:rsid w:val="007C611A"/>
    <w:rsid w:val="007D0EA2"/>
    <w:rsid w:val="007F2A63"/>
    <w:rsid w:val="00801000"/>
    <w:rsid w:val="00814A9E"/>
    <w:rsid w:val="008208C7"/>
    <w:rsid w:val="0084728B"/>
    <w:rsid w:val="00895855"/>
    <w:rsid w:val="008A247E"/>
    <w:rsid w:val="008C61F0"/>
    <w:rsid w:val="008E3E31"/>
    <w:rsid w:val="008F35C9"/>
    <w:rsid w:val="009015EE"/>
    <w:rsid w:val="009078DC"/>
    <w:rsid w:val="009302A1"/>
    <w:rsid w:val="00946CFC"/>
    <w:rsid w:val="0096150B"/>
    <w:rsid w:val="00964FD7"/>
    <w:rsid w:val="00996DDD"/>
    <w:rsid w:val="009975B2"/>
    <w:rsid w:val="009A2892"/>
    <w:rsid w:val="009B164F"/>
    <w:rsid w:val="009E3D48"/>
    <w:rsid w:val="00A163F1"/>
    <w:rsid w:val="00A24315"/>
    <w:rsid w:val="00A34738"/>
    <w:rsid w:val="00A35947"/>
    <w:rsid w:val="00A53B6F"/>
    <w:rsid w:val="00A633B2"/>
    <w:rsid w:val="00A648C2"/>
    <w:rsid w:val="00A751EF"/>
    <w:rsid w:val="00A873B0"/>
    <w:rsid w:val="00A87639"/>
    <w:rsid w:val="00AA034F"/>
    <w:rsid w:val="00AC6E22"/>
    <w:rsid w:val="00AE0BE9"/>
    <w:rsid w:val="00B041DE"/>
    <w:rsid w:val="00B23E9D"/>
    <w:rsid w:val="00B248B3"/>
    <w:rsid w:val="00B70C5C"/>
    <w:rsid w:val="00B860C5"/>
    <w:rsid w:val="00BD1F42"/>
    <w:rsid w:val="00BE131C"/>
    <w:rsid w:val="00C14F69"/>
    <w:rsid w:val="00C25CB7"/>
    <w:rsid w:val="00C2679C"/>
    <w:rsid w:val="00C3330F"/>
    <w:rsid w:val="00C526C2"/>
    <w:rsid w:val="00C5319F"/>
    <w:rsid w:val="00C60B89"/>
    <w:rsid w:val="00C74ADF"/>
    <w:rsid w:val="00CA65F8"/>
    <w:rsid w:val="00CB358B"/>
    <w:rsid w:val="00CF61FE"/>
    <w:rsid w:val="00D01D12"/>
    <w:rsid w:val="00D01E6A"/>
    <w:rsid w:val="00D04DF8"/>
    <w:rsid w:val="00D07FD5"/>
    <w:rsid w:val="00D463E0"/>
    <w:rsid w:val="00D47DDC"/>
    <w:rsid w:val="00D91961"/>
    <w:rsid w:val="00D92C35"/>
    <w:rsid w:val="00DB3926"/>
    <w:rsid w:val="00DC1585"/>
    <w:rsid w:val="00DD050B"/>
    <w:rsid w:val="00DF446C"/>
    <w:rsid w:val="00DF6A65"/>
    <w:rsid w:val="00E20185"/>
    <w:rsid w:val="00E26FB6"/>
    <w:rsid w:val="00E378C3"/>
    <w:rsid w:val="00E37E63"/>
    <w:rsid w:val="00E7194C"/>
    <w:rsid w:val="00E729D0"/>
    <w:rsid w:val="00E80358"/>
    <w:rsid w:val="00E823E6"/>
    <w:rsid w:val="00EB0140"/>
    <w:rsid w:val="00EB5D43"/>
    <w:rsid w:val="00EB6683"/>
    <w:rsid w:val="00EC0F2D"/>
    <w:rsid w:val="00ED3A16"/>
    <w:rsid w:val="00F011BC"/>
    <w:rsid w:val="00F02F40"/>
    <w:rsid w:val="00F240B3"/>
    <w:rsid w:val="00F82330"/>
    <w:rsid w:val="00F86E0A"/>
    <w:rsid w:val="00F87A66"/>
    <w:rsid w:val="00F972DB"/>
    <w:rsid w:val="00FB0C4B"/>
    <w:rsid w:val="00FB42DF"/>
    <w:rsid w:val="00FB7B94"/>
    <w:rsid w:val="00FD1B3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5E5A"/>
  <w15:docId w15:val="{60815BBD-87E7-4FAD-B5C4-82881F34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styleId="UnresolvedMention">
    <w:name w:val="Unresolved Mention"/>
    <w:basedOn w:val="DefaultParagraphFont"/>
    <w:uiPriority w:val="99"/>
    <w:semiHidden/>
    <w:unhideWhenUsed/>
    <w:rsid w:val="00BE1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65854">
      <w:bodyDiv w:val="1"/>
      <w:marLeft w:val="0"/>
      <w:marRight w:val="0"/>
      <w:marTop w:val="0"/>
      <w:marBottom w:val="0"/>
      <w:divBdr>
        <w:top w:val="none" w:sz="0" w:space="0" w:color="auto"/>
        <w:left w:val="none" w:sz="0" w:space="0" w:color="auto"/>
        <w:bottom w:val="none" w:sz="0" w:space="0" w:color="auto"/>
        <w:right w:val="none" w:sz="0" w:space="0" w:color="auto"/>
      </w:divBdr>
    </w:div>
    <w:div w:id="336813247">
      <w:bodyDiv w:val="1"/>
      <w:marLeft w:val="0"/>
      <w:marRight w:val="0"/>
      <w:marTop w:val="0"/>
      <w:marBottom w:val="0"/>
      <w:divBdr>
        <w:top w:val="none" w:sz="0" w:space="0" w:color="auto"/>
        <w:left w:val="none" w:sz="0" w:space="0" w:color="auto"/>
        <w:bottom w:val="none" w:sz="0" w:space="0" w:color="auto"/>
        <w:right w:val="none" w:sz="0" w:space="0" w:color="auto"/>
      </w:divBdr>
    </w:div>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s.gov/uac/Privacy-Impact-Assessments-P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Tax-Professionals/Make-a-Complaint-About-a-Tax-Return-Prepar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CB40FB-E2C5-4565-88D4-D47B3603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Dawn</dc:creator>
  <cp:lastModifiedBy>Adams Paul D</cp:lastModifiedBy>
  <cp:revision>3</cp:revision>
  <dcterms:created xsi:type="dcterms:W3CDTF">2020-11-03T20:12:00Z</dcterms:created>
  <dcterms:modified xsi:type="dcterms:W3CDTF">2020-11-03T20:20:00Z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