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8E" w:rsidRPr="007D6C3C" w:rsidRDefault="0005758E" w:rsidP="00643D95">
      <w:pPr>
        <w:pStyle w:val="Heading1"/>
        <w:jc w:val="center"/>
        <w:rPr>
          <w:rFonts w:ascii="Calibri" w:hAnsi="Calibri" w:cs="Calibri"/>
          <w:b w:val="0"/>
          <w:sz w:val="22"/>
          <w:szCs w:val="22"/>
        </w:rPr>
      </w:pPr>
      <w:bookmarkStart w:id="0" w:name="_GoBack"/>
      <w:bookmarkEnd w:id="0"/>
      <w:r w:rsidRPr="007D6C3C">
        <w:rPr>
          <w:rFonts w:ascii="Calibri" w:hAnsi="Calibri" w:cs="Calibri"/>
          <w:b w:val="0"/>
          <w:sz w:val="22"/>
          <w:szCs w:val="22"/>
        </w:rPr>
        <w:t>SUPPORTING STATEMENT</w:t>
      </w:r>
    </w:p>
    <w:p w:rsidR="00DD412F" w:rsidRPr="007D6C3C" w:rsidRDefault="00DD412F" w:rsidP="00643D95">
      <w:pPr>
        <w:jc w:val="center"/>
        <w:rPr>
          <w:rFonts w:ascii="Calibri" w:hAnsi="Calibri" w:cs="Calibri"/>
          <w:sz w:val="22"/>
          <w:szCs w:val="22"/>
        </w:rPr>
      </w:pPr>
      <w:r w:rsidRPr="007D6C3C">
        <w:rPr>
          <w:rFonts w:ascii="Calibri" w:hAnsi="Calibri" w:cs="Calibri"/>
          <w:sz w:val="22"/>
          <w:szCs w:val="22"/>
        </w:rPr>
        <w:t>Internal Revenue Service</w:t>
      </w:r>
    </w:p>
    <w:p w:rsidR="00984C17" w:rsidRPr="007D6C3C" w:rsidRDefault="0005758E" w:rsidP="007109EB">
      <w:pPr>
        <w:pStyle w:val="Heading1"/>
        <w:rPr>
          <w:rFonts w:ascii="Calibri" w:hAnsi="Calibri" w:cs="Calibri"/>
          <w:b w:val="0"/>
          <w:sz w:val="22"/>
          <w:szCs w:val="22"/>
        </w:rPr>
      </w:pPr>
      <w:r w:rsidRPr="007D6C3C">
        <w:rPr>
          <w:rFonts w:ascii="Calibri" w:hAnsi="Calibri" w:cs="Calibri"/>
          <w:b w:val="0"/>
          <w:sz w:val="22"/>
          <w:szCs w:val="22"/>
        </w:rPr>
        <w:tab/>
        <w:t>Form 1098</w:t>
      </w:r>
      <w:r w:rsidR="00392C5E" w:rsidRPr="007D6C3C">
        <w:rPr>
          <w:rFonts w:ascii="Calibri" w:hAnsi="Calibri" w:cs="Calibri"/>
          <w:b w:val="0"/>
          <w:sz w:val="22"/>
          <w:szCs w:val="22"/>
        </w:rPr>
        <w:t>, Mortgage Interest Statement, and</w:t>
      </w:r>
    </w:p>
    <w:p w:rsidR="00520A5A" w:rsidRPr="007D6C3C" w:rsidRDefault="00984C17" w:rsidP="007109EB">
      <w:pPr>
        <w:pStyle w:val="Heading1"/>
        <w:rPr>
          <w:rFonts w:ascii="Calibri" w:hAnsi="Calibri" w:cs="Calibri"/>
          <w:b w:val="0"/>
          <w:sz w:val="22"/>
          <w:szCs w:val="22"/>
        </w:rPr>
      </w:pPr>
      <w:r w:rsidRPr="007D6C3C">
        <w:rPr>
          <w:rFonts w:ascii="Calibri" w:hAnsi="Calibri" w:cs="Calibri"/>
          <w:b w:val="0"/>
          <w:sz w:val="22"/>
          <w:szCs w:val="22"/>
        </w:rPr>
        <w:tab/>
      </w:r>
      <w:r w:rsidR="009F1B9F" w:rsidRPr="007D6C3C">
        <w:rPr>
          <w:rFonts w:ascii="Calibri" w:hAnsi="Calibri" w:cs="Calibri"/>
          <w:b w:val="0"/>
          <w:sz w:val="22"/>
          <w:szCs w:val="22"/>
        </w:rPr>
        <w:t>TD 8571</w:t>
      </w:r>
      <w:r w:rsidR="00392C5E" w:rsidRPr="007D6C3C">
        <w:rPr>
          <w:rFonts w:ascii="Calibri" w:hAnsi="Calibri" w:cs="Calibri"/>
          <w:b w:val="0"/>
          <w:sz w:val="22"/>
          <w:szCs w:val="22"/>
        </w:rPr>
        <w:t xml:space="preserve">, </w:t>
      </w:r>
      <w:r w:rsidR="004C150F" w:rsidRPr="007D6C3C">
        <w:rPr>
          <w:rFonts w:ascii="Calibri" w:hAnsi="Calibri" w:cs="Calibri"/>
          <w:b w:val="0"/>
          <w:sz w:val="22"/>
          <w:szCs w:val="22"/>
        </w:rPr>
        <w:t>Reporting Requirements for Recipients of Points Paid on Residential Mortgages</w:t>
      </w:r>
    </w:p>
    <w:p w:rsidR="00520A5A" w:rsidRPr="007D6C3C" w:rsidRDefault="00392C5E" w:rsidP="00520A5A">
      <w:pPr>
        <w:rPr>
          <w:rFonts w:ascii="Calibri" w:hAnsi="Calibri" w:cs="Calibri"/>
          <w:sz w:val="22"/>
          <w:szCs w:val="22"/>
        </w:rPr>
      </w:pPr>
      <w:r w:rsidRPr="007D6C3C">
        <w:rPr>
          <w:rFonts w:ascii="Calibri" w:hAnsi="Calibri" w:cs="Calibri"/>
          <w:sz w:val="22"/>
          <w:szCs w:val="22"/>
        </w:rPr>
        <w:t xml:space="preserve">                                                                OMB Control No. 1545-1380</w:t>
      </w:r>
    </w:p>
    <w:p w:rsidR="00392C5E" w:rsidRPr="007D6C3C" w:rsidRDefault="00392C5E" w:rsidP="00520A5A">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CIRCUMSTANCES NECESSITATING COLLECTION OF INFORMATION</w:t>
      </w:r>
    </w:p>
    <w:p w:rsidR="0005758E" w:rsidRPr="007D6C3C" w:rsidRDefault="0005758E">
      <w:pPr>
        <w:rPr>
          <w:rFonts w:ascii="Calibri" w:hAnsi="Calibri" w:cs="Calibri"/>
          <w:sz w:val="22"/>
          <w:szCs w:val="22"/>
        </w:rPr>
      </w:pPr>
    </w:p>
    <w:p w:rsidR="0005758E" w:rsidRPr="007D6C3C" w:rsidRDefault="0005758E">
      <w:pPr>
        <w:ind w:left="720"/>
        <w:rPr>
          <w:rFonts w:ascii="Calibri" w:hAnsi="Calibri" w:cs="Calibri"/>
          <w:sz w:val="22"/>
          <w:szCs w:val="22"/>
        </w:rPr>
      </w:pPr>
      <w:r w:rsidRPr="007D6C3C">
        <w:rPr>
          <w:rFonts w:ascii="Calibri" w:hAnsi="Calibri" w:cs="Calibri"/>
          <w:sz w:val="22"/>
          <w:szCs w:val="22"/>
        </w:rPr>
        <w:t>Section 6050H of the Internal Revenue Code requires mortgagors to report mortgage interest, including points, of $600 or more paid to them during the year by an individual</w:t>
      </w:r>
      <w:r w:rsidR="009F1B9F" w:rsidRPr="007D6C3C">
        <w:rPr>
          <w:rFonts w:ascii="Calibri" w:hAnsi="Calibri" w:cs="Calibri"/>
          <w:sz w:val="22"/>
          <w:szCs w:val="22"/>
        </w:rPr>
        <w:t xml:space="preserve"> on Form 1098</w:t>
      </w:r>
      <w:r w:rsidRPr="007D6C3C">
        <w:rPr>
          <w:rFonts w:ascii="Calibri" w:hAnsi="Calibri" w:cs="Calibri"/>
          <w:sz w:val="22"/>
          <w:szCs w:val="22"/>
        </w:rPr>
        <w:t>.</w:t>
      </w:r>
    </w:p>
    <w:p w:rsidR="0005758E" w:rsidRPr="007D6C3C" w:rsidRDefault="0005758E">
      <w:pPr>
        <w:rPr>
          <w:rFonts w:ascii="Calibri" w:hAnsi="Calibri" w:cs="Calibri"/>
          <w:sz w:val="22"/>
          <w:szCs w:val="22"/>
        </w:rPr>
      </w:pPr>
    </w:p>
    <w:p w:rsidR="009F1B9F" w:rsidRPr="007D6C3C" w:rsidRDefault="009F1B9F" w:rsidP="009F1B9F">
      <w:pPr>
        <w:ind w:left="720"/>
        <w:jc w:val="both"/>
        <w:rPr>
          <w:rFonts w:ascii="Calibri" w:hAnsi="Calibri" w:cs="Calibri"/>
          <w:sz w:val="22"/>
          <w:szCs w:val="22"/>
        </w:rPr>
      </w:pPr>
      <w:r w:rsidRPr="007D6C3C">
        <w:rPr>
          <w:rFonts w:ascii="Calibri" w:hAnsi="Calibri" w:cs="Calibri"/>
          <w:sz w:val="22"/>
          <w:szCs w:val="22"/>
        </w:rPr>
        <w:t xml:space="preserve">Section 6050H was added to the Code to encourage compliance with the tax laws relating to the deductibility of mortgage </w:t>
      </w:r>
      <w:r w:rsidR="00FC1C58" w:rsidRPr="007D6C3C">
        <w:rPr>
          <w:rFonts w:ascii="Calibri" w:hAnsi="Calibri" w:cs="Calibri"/>
          <w:sz w:val="22"/>
          <w:szCs w:val="22"/>
        </w:rPr>
        <w:t>interest and</w:t>
      </w:r>
      <w:r w:rsidRPr="007D6C3C">
        <w:rPr>
          <w:rFonts w:ascii="Calibri" w:hAnsi="Calibri" w:cs="Calibri"/>
          <w:sz w:val="22"/>
          <w:szCs w:val="22"/>
        </w:rPr>
        <w:t xml:space="preserve"> authorizes the Secretary to require the reporting of certain information relating to payments of mortgage interest. Subsequent to the issuance of 26 C.F.R. 1.6050H</w:t>
      </w:r>
      <w:r w:rsidRPr="007D6C3C">
        <w:rPr>
          <w:rFonts w:ascii="Calibri" w:hAnsi="Calibri" w:cs="Calibri"/>
          <w:sz w:val="22"/>
          <w:szCs w:val="22"/>
        </w:rPr>
        <w:noBreakHyphen/>
        <w:t>l, providing guidance for the information reporting of interest (other than points) under this statutory provision, Congress amended section 6050H (b) to require taxpayers subject to the mortgage interest reporting requirement to separately state on Form 1098 (provided to the Internal Revenue Service) the amount of points and the amount of interest (other than points) received during the taxable year on a single mortgage and to provide to the payor of the points a separate statement setting forth the information being reported to the Service.  The regulations supplement the existing regulations by providing taxpayers with guidance regarding this statutorily mandated reporting requirement.</w:t>
      </w:r>
    </w:p>
    <w:p w:rsidR="009F1B9F" w:rsidRPr="007D6C3C" w:rsidRDefault="009F1B9F" w:rsidP="009F1B9F">
      <w:pPr>
        <w:jc w:val="both"/>
        <w:rPr>
          <w:rFonts w:ascii="Calibri" w:hAnsi="Calibri" w:cs="Calibri"/>
          <w:sz w:val="22"/>
          <w:szCs w:val="22"/>
        </w:rPr>
      </w:pPr>
    </w:p>
    <w:p w:rsidR="009F1B9F" w:rsidRPr="007D6C3C" w:rsidRDefault="009F1B9F" w:rsidP="009F1B9F">
      <w:pPr>
        <w:ind w:left="720"/>
        <w:jc w:val="both"/>
        <w:rPr>
          <w:rFonts w:ascii="Calibri" w:hAnsi="Calibri" w:cs="Calibri"/>
          <w:sz w:val="22"/>
          <w:szCs w:val="22"/>
        </w:rPr>
      </w:pPr>
      <w:r w:rsidRPr="007D6C3C">
        <w:rPr>
          <w:rFonts w:ascii="Calibri" w:hAnsi="Calibri" w:cs="Calibri"/>
          <w:sz w:val="22"/>
          <w:szCs w:val="22"/>
        </w:rPr>
        <w:t>In addition, the regulations allow taxpayers who are subject to the information reporting requirement of section 6050H to voluntarily enter into a written agreement designating pursuant to which a third party will assume the information reporting requirement otherwise imposed on the designating party. Taxpayers subject to the reporting requirements of section 6050H and the regulations who choose to designate another person to fulfill this information reporting requirement are required by the regulations to retain a copy of the written designation agreement for a period of four years.  Retention of this agreement is necessary for the Internal Revenue Service to determine which person has the information reporting requirement and thus is subject to applicable statutory penalties in the event of noncompliance.  This written agreement does not have to be provided to the Internal Revenue Service.</w:t>
      </w:r>
    </w:p>
    <w:p w:rsidR="009F1B9F" w:rsidRPr="007D6C3C" w:rsidRDefault="009F1B9F" w:rsidP="009F1B9F">
      <w:pPr>
        <w:jc w:val="both"/>
        <w:rPr>
          <w:rFonts w:ascii="Calibri" w:hAnsi="Calibri" w:cs="Calibri"/>
          <w:sz w:val="22"/>
          <w:szCs w:val="22"/>
        </w:rPr>
      </w:pPr>
    </w:p>
    <w:p w:rsidR="009F1B9F" w:rsidRPr="007D6C3C" w:rsidRDefault="009F1B9F" w:rsidP="007C74DB">
      <w:pPr>
        <w:ind w:left="720"/>
        <w:rPr>
          <w:rFonts w:ascii="Calibri" w:hAnsi="Calibri" w:cs="Calibri"/>
          <w:sz w:val="22"/>
          <w:szCs w:val="22"/>
        </w:rPr>
      </w:pPr>
      <w:r w:rsidRPr="007D6C3C">
        <w:rPr>
          <w:rFonts w:ascii="Calibri" w:hAnsi="Calibri" w:cs="Calibri"/>
          <w:sz w:val="22"/>
          <w:szCs w:val="22"/>
        </w:rPr>
        <w:t xml:space="preserve">Finally, the regulations provide that a recipient of mortgage points, in determining </w:t>
      </w:r>
      <w:r w:rsidR="007C74DB" w:rsidRPr="007D6C3C">
        <w:rPr>
          <w:rFonts w:ascii="Calibri" w:hAnsi="Calibri" w:cs="Calibri"/>
          <w:sz w:val="22"/>
          <w:szCs w:val="22"/>
        </w:rPr>
        <w:t>whether</w:t>
      </w:r>
      <w:r w:rsidRPr="007D6C3C">
        <w:rPr>
          <w:rFonts w:ascii="Calibri" w:hAnsi="Calibri" w:cs="Calibri"/>
          <w:sz w:val="22"/>
          <w:szCs w:val="22"/>
        </w:rPr>
        <w:t xml:space="preserve"> the points are being paid in connection with the payor's purchase of a principal residence, may rely on a signed, written statement from the payor stating that the points are being paid in connection with the purchase of a principal residence.  This statement does not have to be provided by the reporting party to the Internal Revenue Service.</w:t>
      </w:r>
      <w:r w:rsidR="007C74DB" w:rsidRPr="007D6C3C">
        <w:rPr>
          <w:rFonts w:ascii="Calibri" w:hAnsi="Calibri" w:cs="Calibri"/>
          <w:sz w:val="22"/>
          <w:szCs w:val="22"/>
        </w:rPr>
        <w:t xml:space="preserve"> </w:t>
      </w:r>
      <w:r w:rsidRPr="007D6C3C">
        <w:rPr>
          <w:rFonts w:ascii="Calibri" w:hAnsi="Calibri" w:cs="Calibri"/>
          <w:sz w:val="22"/>
          <w:szCs w:val="22"/>
        </w:rPr>
        <w:t>Obtaining such a statement is entirely voluntary.</w:t>
      </w:r>
    </w:p>
    <w:p w:rsidR="009F1B9F" w:rsidRPr="007D6C3C" w:rsidRDefault="009F1B9F" w:rsidP="009F1B9F">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USE OF DATA</w:t>
      </w:r>
    </w:p>
    <w:p w:rsidR="0005758E" w:rsidRPr="007D6C3C" w:rsidRDefault="0005758E">
      <w:pPr>
        <w:rPr>
          <w:rFonts w:ascii="Calibri" w:hAnsi="Calibri" w:cs="Calibri"/>
          <w:b/>
          <w:sz w:val="22"/>
          <w:szCs w:val="22"/>
        </w:rPr>
      </w:pPr>
    </w:p>
    <w:p w:rsidR="009F1B9F" w:rsidRPr="007D6C3C" w:rsidRDefault="0005758E" w:rsidP="009F1B9F">
      <w:pPr>
        <w:ind w:left="720"/>
        <w:rPr>
          <w:rFonts w:ascii="Calibri" w:hAnsi="Calibri" w:cs="Calibri"/>
          <w:sz w:val="22"/>
          <w:szCs w:val="22"/>
        </w:rPr>
      </w:pPr>
      <w:r w:rsidRPr="007D6C3C">
        <w:rPr>
          <w:rFonts w:ascii="Calibri" w:hAnsi="Calibri" w:cs="Calibri"/>
          <w:sz w:val="22"/>
          <w:szCs w:val="22"/>
        </w:rPr>
        <w:t xml:space="preserve">The form will be used by IRS to verify that taxpayers have deducted the proper amount of mortgage interest expense on their tax returns.  </w:t>
      </w:r>
      <w:r w:rsidR="009F1B9F" w:rsidRPr="007D6C3C">
        <w:rPr>
          <w:rFonts w:ascii="Calibri" w:hAnsi="Calibri" w:cs="Calibri"/>
          <w:sz w:val="22"/>
          <w:szCs w:val="22"/>
        </w:rPr>
        <w:t xml:space="preserve">The information required by </w:t>
      </w:r>
      <w:r w:rsidR="00FC1C58" w:rsidRPr="007D6C3C">
        <w:rPr>
          <w:rFonts w:ascii="Calibri" w:hAnsi="Calibri" w:cs="Calibri"/>
          <w:sz w:val="22"/>
          <w:szCs w:val="22"/>
        </w:rPr>
        <w:t xml:space="preserve">section </w:t>
      </w:r>
      <w:r w:rsidR="005315ED" w:rsidRPr="007D6C3C">
        <w:rPr>
          <w:rFonts w:ascii="Calibri" w:hAnsi="Calibri" w:cs="Calibri"/>
          <w:sz w:val="22"/>
          <w:szCs w:val="22"/>
        </w:rPr>
        <w:t>1.</w:t>
      </w:r>
      <w:r w:rsidR="00FC1C58" w:rsidRPr="007D6C3C">
        <w:rPr>
          <w:rFonts w:ascii="Calibri" w:hAnsi="Calibri" w:cs="Calibri"/>
          <w:sz w:val="22"/>
          <w:szCs w:val="22"/>
        </w:rPr>
        <w:t>6050H</w:t>
      </w:r>
      <w:r w:rsidR="009F1B9F" w:rsidRPr="007D6C3C">
        <w:rPr>
          <w:rFonts w:ascii="Calibri" w:hAnsi="Calibri" w:cs="Calibri"/>
          <w:sz w:val="22"/>
          <w:szCs w:val="22"/>
        </w:rPr>
        <w:t xml:space="preserve"> will be reported to the Service on Form 1098, Mortgage Interest Statement.  The information will also be reported to the homeowner</w:t>
      </w:r>
      <w:r w:rsidR="009F1B9F" w:rsidRPr="007D6C3C">
        <w:rPr>
          <w:rFonts w:ascii="Calibri" w:hAnsi="Calibri" w:cs="Calibri"/>
          <w:sz w:val="22"/>
          <w:szCs w:val="22"/>
        </w:rPr>
        <w:noBreakHyphen/>
        <w:t xml:space="preserve">mortgagor that pays such points to the reporting party.  The data will be used by the Service and the payor of record to determine if the payor of record </w:t>
      </w:r>
      <w:r w:rsidR="009F1B9F" w:rsidRPr="007D6C3C">
        <w:rPr>
          <w:rFonts w:ascii="Calibri" w:hAnsi="Calibri" w:cs="Calibri"/>
          <w:sz w:val="22"/>
          <w:szCs w:val="22"/>
        </w:rPr>
        <w:lastRenderedPageBreak/>
        <w:t xml:space="preserve">may claim a deduction from gross income for an amount paid as points on a residential mortgage.  </w:t>
      </w:r>
    </w:p>
    <w:p w:rsidR="009F1B9F" w:rsidRPr="007D6C3C" w:rsidRDefault="009F1B9F">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USE OF IMPROVED INFORMATION TECHNOLOGY TO REDUCE BURDEN</w:t>
      </w:r>
    </w:p>
    <w:p w:rsidR="0005758E" w:rsidRPr="007D6C3C" w:rsidRDefault="0005758E">
      <w:pPr>
        <w:rPr>
          <w:rFonts w:ascii="Calibri" w:hAnsi="Calibri" w:cs="Calibri"/>
          <w:sz w:val="22"/>
          <w:szCs w:val="22"/>
        </w:rPr>
      </w:pPr>
    </w:p>
    <w:p w:rsidR="0005758E" w:rsidRPr="007D6C3C" w:rsidRDefault="0005758E">
      <w:pPr>
        <w:ind w:left="720"/>
        <w:rPr>
          <w:rFonts w:ascii="Calibri" w:hAnsi="Calibri" w:cs="Calibri"/>
          <w:sz w:val="22"/>
          <w:szCs w:val="22"/>
        </w:rPr>
      </w:pPr>
      <w:r w:rsidRPr="007D6C3C">
        <w:rPr>
          <w:rFonts w:ascii="Calibri" w:hAnsi="Calibri" w:cs="Calibri"/>
          <w:sz w:val="22"/>
          <w:szCs w:val="22"/>
        </w:rPr>
        <w:t>We are currently offering electronic filing for Form 1098.</w:t>
      </w:r>
    </w:p>
    <w:p w:rsidR="0005758E" w:rsidRPr="007D6C3C" w:rsidRDefault="0005758E">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EFFORTS TO IDENTIFY DUPLICATION</w:t>
      </w:r>
    </w:p>
    <w:p w:rsidR="0005758E" w:rsidRPr="007D6C3C" w:rsidRDefault="0005758E">
      <w:pPr>
        <w:rPr>
          <w:rFonts w:ascii="Calibri" w:hAnsi="Calibri" w:cs="Calibri"/>
          <w:sz w:val="22"/>
          <w:szCs w:val="22"/>
        </w:rPr>
      </w:pPr>
    </w:p>
    <w:p w:rsidR="00392C5E" w:rsidRPr="007D6C3C" w:rsidRDefault="00392C5E" w:rsidP="00392C5E">
      <w:pPr>
        <w:ind w:left="720"/>
        <w:jc w:val="both"/>
        <w:rPr>
          <w:rFonts w:ascii="Calibri" w:hAnsi="Calibri" w:cs="Calibri"/>
          <w:iCs/>
          <w:sz w:val="22"/>
          <w:szCs w:val="22"/>
        </w:rPr>
      </w:pPr>
      <w:bookmarkStart w:id="1" w:name="_Hlk497985603"/>
      <w:r w:rsidRPr="007D6C3C">
        <w:rPr>
          <w:rFonts w:ascii="Calibri" w:hAnsi="Calibri" w:cs="Calibri"/>
          <w:iCs/>
          <w:sz w:val="22"/>
          <w:szCs w:val="22"/>
        </w:rPr>
        <w:t>The information obtained through this collection is unique and is not already available for use or adaptation from another source.</w:t>
      </w:r>
      <w:bookmarkEnd w:id="1"/>
    </w:p>
    <w:p w:rsidR="00392C5E" w:rsidRPr="007D6C3C" w:rsidRDefault="00392C5E" w:rsidP="00392C5E">
      <w:pPr>
        <w:ind w:left="576"/>
        <w:jc w:val="both"/>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METHODS TO MINIMIZE BURDEN ON SMALL BUSINESSES OR OTHER SMALL ENTITIES</w:t>
      </w:r>
    </w:p>
    <w:p w:rsidR="0005758E" w:rsidRPr="007D6C3C" w:rsidRDefault="0005758E">
      <w:pPr>
        <w:rPr>
          <w:rFonts w:ascii="Calibri" w:hAnsi="Calibri" w:cs="Calibri"/>
          <w:sz w:val="22"/>
          <w:szCs w:val="22"/>
        </w:rPr>
      </w:pPr>
    </w:p>
    <w:p w:rsidR="0005758E" w:rsidRDefault="00BC17A5" w:rsidP="00BC17A5">
      <w:pPr>
        <w:ind w:left="720"/>
        <w:rPr>
          <w:rFonts w:ascii="Calibri" w:hAnsi="Calibri" w:cs="Calibri"/>
          <w:color w:val="000000"/>
          <w:sz w:val="22"/>
          <w:szCs w:val="22"/>
        </w:rPr>
      </w:pPr>
      <w:r w:rsidRPr="00BC17A5">
        <w:rPr>
          <w:rFonts w:ascii="Calibri" w:hAnsi="Calibri" w:cs="Calibri"/>
          <w:color w:val="000000"/>
          <w:sz w:val="22"/>
          <w:szCs w:val="22"/>
        </w:rPr>
        <w:t>There is no burden on small businesses or entities by this collection due to the inapplicability of the authorizing statute</w:t>
      </w:r>
      <w:r>
        <w:rPr>
          <w:rFonts w:ascii="Calibri" w:hAnsi="Calibri" w:cs="Calibri"/>
          <w:color w:val="000000"/>
          <w:sz w:val="22"/>
          <w:szCs w:val="22"/>
        </w:rPr>
        <w:t xml:space="preserve"> under section 1.6050H.</w:t>
      </w:r>
    </w:p>
    <w:p w:rsidR="00BC17A5" w:rsidRPr="007D6C3C" w:rsidRDefault="00BC17A5" w:rsidP="00BC17A5">
      <w:pPr>
        <w:ind w:left="720"/>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CONSEQUENCES OF LESS FREQUENT COLLECTION ON FEDERAL PROGRAMS OR POLICY ACTIVITIES</w:t>
      </w:r>
    </w:p>
    <w:p w:rsidR="0005758E" w:rsidRPr="007D6C3C" w:rsidRDefault="0005758E">
      <w:pPr>
        <w:rPr>
          <w:rFonts w:ascii="Calibri" w:hAnsi="Calibri" w:cs="Calibri"/>
          <w:sz w:val="22"/>
          <w:szCs w:val="22"/>
        </w:rPr>
      </w:pPr>
    </w:p>
    <w:p w:rsidR="00B25836" w:rsidRPr="007D6C3C" w:rsidRDefault="00B25836" w:rsidP="00B25836">
      <w:pPr>
        <w:ind w:left="720"/>
        <w:rPr>
          <w:rFonts w:ascii="Calibri" w:hAnsi="Calibri" w:cs="Calibri"/>
          <w:sz w:val="22"/>
          <w:szCs w:val="22"/>
        </w:rPr>
      </w:pPr>
      <w:r w:rsidRPr="007D6C3C">
        <w:rPr>
          <w:rFonts w:ascii="Calibri" w:hAnsi="Calibri" w:cs="Calibri"/>
          <w:sz w:val="22"/>
          <w:szCs w:val="22"/>
        </w:rPr>
        <w:t>With less frequent collection, the IRS will not be able to promptly verify that taxpayers have deducted</w:t>
      </w:r>
      <w:r w:rsidR="00D46E9C" w:rsidRPr="007D6C3C">
        <w:rPr>
          <w:rFonts w:ascii="Calibri" w:hAnsi="Calibri" w:cs="Calibri"/>
          <w:sz w:val="22"/>
          <w:szCs w:val="22"/>
        </w:rPr>
        <w:t xml:space="preserve"> and reported </w:t>
      </w:r>
      <w:r w:rsidRPr="007D6C3C">
        <w:rPr>
          <w:rFonts w:ascii="Calibri" w:hAnsi="Calibri" w:cs="Calibri"/>
          <w:sz w:val="22"/>
          <w:szCs w:val="22"/>
        </w:rPr>
        <w:t xml:space="preserve">the proper amount of mortgage interest expense on their tax returns </w:t>
      </w:r>
      <w:r w:rsidR="00D46E9C" w:rsidRPr="007D6C3C">
        <w:rPr>
          <w:rFonts w:ascii="Calibri" w:hAnsi="Calibri" w:cs="Calibri"/>
          <w:sz w:val="22"/>
          <w:szCs w:val="22"/>
        </w:rPr>
        <w:t xml:space="preserve">which would </w:t>
      </w:r>
      <w:r w:rsidR="003728B1" w:rsidRPr="007D6C3C">
        <w:rPr>
          <w:rFonts w:ascii="Calibri" w:hAnsi="Calibri" w:cs="Calibri"/>
          <w:sz w:val="22"/>
          <w:szCs w:val="22"/>
        </w:rPr>
        <w:t>not allow</w:t>
      </w:r>
      <w:r w:rsidR="00D46E9C" w:rsidRPr="007D6C3C">
        <w:rPr>
          <w:rFonts w:ascii="Calibri" w:hAnsi="Calibri" w:cs="Calibri"/>
          <w:sz w:val="22"/>
          <w:szCs w:val="22"/>
        </w:rPr>
        <w:t xml:space="preserve"> IRS to meet its mission.</w:t>
      </w:r>
    </w:p>
    <w:p w:rsidR="0005758E" w:rsidRPr="007D6C3C" w:rsidRDefault="0005758E" w:rsidP="00B25836">
      <w:pPr>
        <w:rPr>
          <w:rFonts w:ascii="Calibri" w:hAnsi="Calibri" w:cs="Calibri"/>
          <w:sz w:val="22"/>
          <w:szCs w:val="22"/>
        </w:rPr>
      </w:pPr>
    </w:p>
    <w:p w:rsidR="0005758E" w:rsidRPr="007D6C3C" w:rsidRDefault="0005758E">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SPECIAL CIRCUMSTANCES REQUIRING DATA COLLECTION TO BE INCONSISTENT WITH GUIDELINES IN 5 CFR.1320.5 (d) (2)</w:t>
      </w:r>
    </w:p>
    <w:p w:rsidR="0005758E" w:rsidRPr="007D6C3C" w:rsidRDefault="0005758E">
      <w:pPr>
        <w:rPr>
          <w:rFonts w:ascii="Calibri" w:hAnsi="Calibri" w:cs="Calibri"/>
          <w:sz w:val="22"/>
          <w:szCs w:val="22"/>
        </w:rPr>
      </w:pPr>
    </w:p>
    <w:p w:rsidR="0005758E" w:rsidRPr="007D6C3C" w:rsidRDefault="00B25836" w:rsidP="00DD0C06">
      <w:pPr>
        <w:ind w:left="720"/>
        <w:rPr>
          <w:rFonts w:ascii="Calibri" w:hAnsi="Calibri" w:cs="Calibri"/>
          <w:sz w:val="22"/>
          <w:szCs w:val="22"/>
        </w:rPr>
      </w:pPr>
      <w:r w:rsidRPr="007D6C3C">
        <w:rPr>
          <w:rFonts w:ascii="Calibri" w:hAnsi="Calibri" w:cs="Calibri"/>
          <w:sz w:val="22"/>
          <w:szCs w:val="22"/>
        </w:rPr>
        <w:t xml:space="preserve">There </w:t>
      </w:r>
      <w:r w:rsidR="004E7070" w:rsidRPr="007D6C3C">
        <w:rPr>
          <w:rFonts w:ascii="Calibri" w:hAnsi="Calibri" w:cs="Calibri"/>
          <w:sz w:val="22"/>
          <w:szCs w:val="22"/>
        </w:rPr>
        <w:t>are</w:t>
      </w:r>
      <w:r w:rsidRPr="007D6C3C">
        <w:rPr>
          <w:rFonts w:ascii="Calibri" w:hAnsi="Calibri" w:cs="Calibri"/>
          <w:sz w:val="22"/>
          <w:szCs w:val="22"/>
        </w:rPr>
        <w:t xml:space="preserve"> no special circumstances requiring data collection to be inconsistent</w:t>
      </w:r>
      <w:r w:rsidR="008A27D2" w:rsidRPr="007D6C3C">
        <w:rPr>
          <w:rFonts w:ascii="Calibri" w:hAnsi="Calibri" w:cs="Calibri"/>
          <w:sz w:val="22"/>
          <w:szCs w:val="22"/>
        </w:rPr>
        <w:t xml:space="preserve"> with                         Guidelines in 5 CFR 1320.5(d)(2)</w:t>
      </w:r>
      <w:r w:rsidR="0005758E" w:rsidRPr="007D6C3C">
        <w:rPr>
          <w:rFonts w:ascii="Calibri" w:hAnsi="Calibri" w:cs="Calibri"/>
          <w:sz w:val="22"/>
          <w:szCs w:val="22"/>
        </w:rPr>
        <w:t>.</w:t>
      </w:r>
    </w:p>
    <w:p w:rsidR="0005758E" w:rsidRPr="007D6C3C" w:rsidRDefault="0005758E">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CONSULTATION WITH INDIVIDUALS OUTSIDE OF THE AGENCY ON AVAILABILITY OF DATA, FREQUENCY OF COLLECTION, CLARITY OF INSTRUCTIONS AND FORMS, AND DATA ELEMENTS</w:t>
      </w:r>
    </w:p>
    <w:p w:rsidR="0005758E" w:rsidRPr="007D6C3C" w:rsidRDefault="0005758E">
      <w:pPr>
        <w:rPr>
          <w:rFonts w:ascii="Calibri" w:hAnsi="Calibri" w:cs="Calibri"/>
          <w:sz w:val="22"/>
          <w:szCs w:val="22"/>
        </w:rPr>
      </w:pPr>
    </w:p>
    <w:p w:rsidR="0005758E" w:rsidRPr="007D6C3C" w:rsidRDefault="00C602B0">
      <w:pPr>
        <w:ind w:left="720"/>
        <w:rPr>
          <w:rFonts w:ascii="Calibri" w:hAnsi="Calibri" w:cs="Calibri"/>
          <w:sz w:val="22"/>
          <w:szCs w:val="22"/>
        </w:rPr>
      </w:pPr>
      <w:r w:rsidRPr="007D6C3C">
        <w:rPr>
          <w:rFonts w:ascii="Calibri" w:hAnsi="Calibri" w:cs="Calibri"/>
          <w:sz w:val="22"/>
          <w:szCs w:val="22"/>
        </w:rPr>
        <w:t xml:space="preserve">In response to the </w:t>
      </w:r>
      <w:r w:rsidRPr="007D6C3C">
        <w:rPr>
          <w:rFonts w:ascii="Calibri" w:hAnsi="Calibri" w:cs="Calibri"/>
          <w:bCs/>
          <w:sz w:val="22"/>
          <w:szCs w:val="22"/>
        </w:rPr>
        <w:t>Federal Register Notice (8</w:t>
      </w:r>
      <w:r w:rsidR="00DD0C06" w:rsidRPr="007D6C3C">
        <w:rPr>
          <w:rFonts w:ascii="Calibri" w:hAnsi="Calibri" w:cs="Calibri"/>
          <w:bCs/>
          <w:sz w:val="22"/>
          <w:szCs w:val="22"/>
        </w:rPr>
        <w:t>4</w:t>
      </w:r>
      <w:r w:rsidRPr="007D6C3C">
        <w:rPr>
          <w:rFonts w:ascii="Calibri" w:hAnsi="Calibri" w:cs="Calibri"/>
          <w:bCs/>
          <w:sz w:val="22"/>
          <w:szCs w:val="22"/>
        </w:rPr>
        <w:t xml:space="preserve"> FR </w:t>
      </w:r>
      <w:r w:rsidR="00DD0C06" w:rsidRPr="007D6C3C">
        <w:rPr>
          <w:rFonts w:ascii="Calibri" w:hAnsi="Calibri" w:cs="Calibri"/>
          <w:bCs/>
          <w:sz w:val="22"/>
          <w:szCs w:val="22"/>
        </w:rPr>
        <w:t>25334</w:t>
      </w:r>
      <w:r w:rsidRPr="007D6C3C">
        <w:rPr>
          <w:rFonts w:ascii="Calibri" w:hAnsi="Calibri" w:cs="Calibri"/>
          <w:bCs/>
          <w:sz w:val="22"/>
          <w:szCs w:val="22"/>
        </w:rPr>
        <w:t xml:space="preserve">), </w:t>
      </w:r>
      <w:r w:rsidRPr="007D6C3C">
        <w:rPr>
          <w:rFonts w:ascii="Calibri" w:hAnsi="Calibri" w:cs="Calibri"/>
          <w:sz w:val="22"/>
          <w:szCs w:val="22"/>
        </w:rPr>
        <w:t xml:space="preserve">dated </w:t>
      </w:r>
      <w:r w:rsidR="00DD0C06" w:rsidRPr="007D6C3C">
        <w:rPr>
          <w:rFonts w:ascii="Calibri" w:hAnsi="Calibri" w:cs="Calibri"/>
          <w:sz w:val="22"/>
          <w:szCs w:val="22"/>
        </w:rPr>
        <w:t>May 31</w:t>
      </w:r>
      <w:r w:rsidRPr="007D6C3C">
        <w:rPr>
          <w:rFonts w:ascii="Calibri" w:hAnsi="Calibri" w:cs="Calibri"/>
          <w:sz w:val="22"/>
          <w:szCs w:val="22"/>
        </w:rPr>
        <w:t>, 201</w:t>
      </w:r>
      <w:r w:rsidR="00DD0C06" w:rsidRPr="007D6C3C">
        <w:rPr>
          <w:rFonts w:ascii="Calibri" w:hAnsi="Calibri" w:cs="Calibri"/>
          <w:sz w:val="22"/>
          <w:szCs w:val="22"/>
        </w:rPr>
        <w:t>9</w:t>
      </w:r>
      <w:r w:rsidRPr="007D6C3C">
        <w:rPr>
          <w:rFonts w:ascii="Calibri" w:hAnsi="Calibri" w:cs="Calibri"/>
          <w:sz w:val="22"/>
          <w:szCs w:val="22"/>
        </w:rPr>
        <w:t xml:space="preserve">, we received no comments during the comment period regarding Form </w:t>
      </w:r>
      <w:r w:rsidR="00CE192A" w:rsidRPr="007D6C3C">
        <w:rPr>
          <w:rFonts w:ascii="Calibri" w:hAnsi="Calibri" w:cs="Calibri"/>
          <w:sz w:val="22"/>
          <w:szCs w:val="22"/>
        </w:rPr>
        <w:t>1098 and TD 8571</w:t>
      </w:r>
      <w:r w:rsidRPr="007D6C3C">
        <w:rPr>
          <w:rFonts w:ascii="Calibri" w:hAnsi="Calibri" w:cs="Calibri"/>
          <w:sz w:val="22"/>
          <w:szCs w:val="22"/>
        </w:rPr>
        <w:t>.</w:t>
      </w:r>
    </w:p>
    <w:p w:rsidR="0005758E" w:rsidRPr="007D6C3C" w:rsidRDefault="00874A81" w:rsidP="00C602B0">
      <w:pPr>
        <w:ind w:left="720"/>
        <w:rPr>
          <w:rFonts w:ascii="Calibri" w:hAnsi="Calibri" w:cs="Calibri"/>
          <w:sz w:val="22"/>
          <w:szCs w:val="22"/>
        </w:rPr>
      </w:pPr>
      <w:r w:rsidRPr="007D6C3C">
        <w:rPr>
          <w:rFonts w:ascii="Calibri" w:hAnsi="Calibri" w:cs="Calibri"/>
          <w:sz w:val="22"/>
          <w:szCs w:val="22"/>
        </w:rPr>
        <w:t xml:space="preserve"> </w:t>
      </w: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EXPLANATION OF DECISION TO PROVIDE ANY PAYMENT OR GIFT TO RESPONDENTS</w:t>
      </w:r>
    </w:p>
    <w:p w:rsidR="0005758E" w:rsidRPr="007D6C3C" w:rsidRDefault="0005758E">
      <w:pPr>
        <w:rPr>
          <w:rFonts w:ascii="Calibri" w:hAnsi="Calibri" w:cs="Calibri"/>
          <w:sz w:val="22"/>
          <w:szCs w:val="22"/>
        </w:rPr>
      </w:pPr>
    </w:p>
    <w:p w:rsidR="0005758E" w:rsidRPr="007D6C3C" w:rsidRDefault="0005758E">
      <w:pPr>
        <w:ind w:firstLine="720"/>
        <w:rPr>
          <w:rFonts w:ascii="Calibri" w:hAnsi="Calibri" w:cs="Calibri"/>
          <w:sz w:val="22"/>
          <w:szCs w:val="22"/>
        </w:rPr>
      </w:pPr>
      <w:r w:rsidRPr="007D6C3C">
        <w:rPr>
          <w:rFonts w:ascii="Calibri" w:hAnsi="Calibri" w:cs="Calibri"/>
          <w:sz w:val="22"/>
          <w:szCs w:val="22"/>
        </w:rPr>
        <w:t>No</w:t>
      </w:r>
      <w:r w:rsidR="00984C17" w:rsidRPr="007D6C3C">
        <w:rPr>
          <w:rFonts w:ascii="Calibri" w:hAnsi="Calibri" w:cs="Calibri"/>
          <w:sz w:val="22"/>
          <w:szCs w:val="22"/>
        </w:rPr>
        <w:t xml:space="preserve"> payment or gift </w:t>
      </w:r>
      <w:r w:rsidR="00CE192A" w:rsidRPr="007D6C3C">
        <w:rPr>
          <w:rFonts w:ascii="Calibri" w:hAnsi="Calibri" w:cs="Calibri"/>
          <w:sz w:val="22"/>
          <w:szCs w:val="22"/>
        </w:rPr>
        <w:t xml:space="preserve">has been </w:t>
      </w:r>
      <w:r w:rsidR="00984C17" w:rsidRPr="007D6C3C">
        <w:rPr>
          <w:rFonts w:ascii="Calibri" w:hAnsi="Calibri" w:cs="Calibri"/>
          <w:sz w:val="22"/>
          <w:szCs w:val="22"/>
        </w:rPr>
        <w:t xml:space="preserve">provided to </w:t>
      </w:r>
      <w:r w:rsidR="00CE192A" w:rsidRPr="007D6C3C">
        <w:rPr>
          <w:rFonts w:ascii="Calibri" w:hAnsi="Calibri" w:cs="Calibri"/>
          <w:sz w:val="22"/>
          <w:szCs w:val="22"/>
        </w:rPr>
        <w:t xml:space="preserve">any </w:t>
      </w:r>
      <w:r w:rsidR="00984C17" w:rsidRPr="007D6C3C">
        <w:rPr>
          <w:rFonts w:ascii="Calibri" w:hAnsi="Calibri" w:cs="Calibri"/>
          <w:sz w:val="22"/>
          <w:szCs w:val="22"/>
        </w:rPr>
        <w:t>respondents</w:t>
      </w:r>
      <w:r w:rsidRPr="007D6C3C">
        <w:rPr>
          <w:rFonts w:ascii="Calibri" w:hAnsi="Calibri" w:cs="Calibri"/>
          <w:sz w:val="22"/>
          <w:szCs w:val="22"/>
        </w:rPr>
        <w:t>.</w:t>
      </w:r>
    </w:p>
    <w:p w:rsidR="0005758E" w:rsidRPr="007D6C3C" w:rsidRDefault="0005758E">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ASSURANCE OF CONFIDENTIALITY OF RESPONSES</w:t>
      </w:r>
    </w:p>
    <w:p w:rsidR="0005758E" w:rsidRPr="007D6C3C" w:rsidRDefault="0005758E">
      <w:pPr>
        <w:rPr>
          <w:rFonts w:ascii="Calibri" w:hAnsi="Calibri" w:cs="Calibri"/>
          <w:sz w:val="22"/>
          <w:szCs w:val="22"/>
        </w:rPr>
      </w:pPr>
    </w:p>
    <w:p w:rsidR="0005758E" w:rsidRPr="007D6C3C" w:rsidRDefault="0005758E">
      <w:pPr>
        <w:ind w:firstLine="720"/>
        <w:rPr>
          <w:rFonts w:ascii="Calibri" w:hAnsi="Calibri" w:cs="Calibri"/>
          <w:sz w:val="22"/>
          <w:szCs w:val="22"/>
        </w:rPr>
      </w:pPr>
      <w:r w:rsidRPr="007D6C3C">
        <w:rPr>
          <w:rFonts w:ascii="Calibri" w:hAnsi="Calibri" w:cs="Calibri"/>
          <w:sz w:val="22"/>
          <w:szCs w:val="22"/>
        </w:rPr>
        <w:t>Generally, tax returns and tax information are confidential as required by 26 USC 6103.</w:t>
      </w:r>
    </w:p>
    <w:p w:rsidR="0005758E" w:rsidRPr="007D6C3C" w:rsidRDefault="0005758E">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JUSTIFICATION OF SENSITIVE QUESTIONS</w:t>
      </w:r>
    </w:p>
    <w:p w:rsidR="00E32B8D" w:rsidRPr="007D6C3C" w:rsidRDefault="00E32B8D" w:rsidP="00233006">
      <w:pPr>
        <w:pStyle w:val="Default"/>
        <w:rPr>
          <w:rFonts w:ascii="Calibri" w:hAnsi="Calibri" w:cs="Calibri"/>
          <w:sz w:val="22"/>
          <w:szCs w:val="22"/>
        </w:rPr>
      </w:pPr>
    </w:p>
    <w:p w:rsidR="00850784" w:rsidRPr="007D6C3C" w:rsidRDefault="00850784" w:rsidP="00426C20">
      <w:pPr>
        <w:ind w:left="720" w:firstLine="3"/>
        <w:rPr>
          <w:rFonts w:ascii="Calibri" w:hAnsi="Calibri" w:cs="Calibri"/>
          <w:sz w:val="22"/>
          <w:szCs w:val="22"/>
        </w:rPr>
      </w:pPr>
      <w:r w:rsidRPr="007D6C3C">
        <w:rPr>
          <w:rFonts w:ascii="Calibri" w:hAnsi="Calibri" w:cs="Calibri"/>
          <w:sz w:val="22"/>
          <w:szCs w:val="22"/>
        </w:rPr>
        <w:t xml:space="preserve">A privacy impact assessment (PIA) has been conducted for information collected under </w:t>
      </w:r>
      <w:r w:rsidR="00233006" w:rsidRPr="007D6C3C">
        <w:rPr>
          <w:rFonts w:ascii="Calibri" w:hAnsi="Calibri" w:cs="Calibri"/>
          <w:sz w:val="22"/>
          <w:szCs w:val="22"/>
        </w:rPr>
        <w:t>t</w:t>
      </w:r>
      <w:r w:rsidRPr="007D6C3C">
        <w:rPr>
          <w:rFonts w:ascii="Calibri" w:hAnsi="Calibri" w:cs="Calibri"/>
          <w:sz w:val="22"/>
          <w:szCs w:val="22"/>
        </w:rPr>
        <w:t xml:space="preserve">his </w:t>
      </w:r>
      <w:r w:rsidRPr="007D6C3C">
        <w:rPr>
          <w:rFonts w:ascii="Calibri" w:hAnsi="Calibri" w:cs="Calibri"/>
          <w:sz w:val="22"/>
          <w:szCs w:val="22"/>
        </w:rPr>
        <w:lastRenderedPageBreak/>
        <w:t>request as part of the “</w:t>
      </w:r>
      <w:r w:rsidR="00233006" w:rsidRPr="007D6C3C">
        <w:rPr>
          <w:rFonts w:ascii="Calibri" w:hAnsi="Calibri" w:cs="Calibri"/>
          <w:sz w:val="22"/>
          <w:szCs w:val="22"/>
        </w:rPr>
        <w:t xml:space="preserve"> Information Returns</w:t>
      </w:r>
      <w:r w:rsidR="00E7370E" w:rsidRPr="007D6C3C">
        <w:rPr>
          <w:rFonts w:ascii="Calibri" w:hAnsi="Calibri" w:cs="Calibri"/>
          <w:sz w:val="22"/>
          <w:szCs w:val="22"/>
        </w:rPr>
        <w:t xml:space="preserve"> Master File</w:t>
      </w:r>
      <w:r w:rsidR="00E32B8D" w:rsidRPr="007D6C3C">
        <w:rPr>
          <w:rFonts w:ascii="Calibri" w:hAnsi="Calibri" w:cs="Calibri"/>
          <w:sz w:val="22"/>
          <w:szCs w:val="22"/>
        </w:rPr>
        <w:t xml:space="preserve"> (IR</w:t>
      </w:r>
      <w:r w:rsidR="00E7370E" w:rsidRPr="007D6C3C">
        <w:rPr>
          <w:rFonts w:ascii="Calibri" w:hAnsi="Calibri" w:cs="Calibri"/>
          <w:sz w:val="22"/>
          <w:szCs w:val="22"/>
        </w:rPr>
        <w:t>MF</w:t>
      </w:r>
      <w:r w:rsidR="00E32B8D" w:rsidRPr="007D6C3C">
        <w:rPr>
          <w:rFonts w:ascii="Calibri" w:hAnsi="Calibri" w:cs="Calibri"/>
          <w:sz w:val="22"/>
          <w:szCs w:val="22"/>
        </w:rPr>
        <w:t>) “ system and</w:t>
      </w:r>
      <w:r w:rsidRPr="007D6C3C">
        <w:rPr>
          <w:rFonts w:ascii="Calibri" w:hAnsi="Calibri" w:cs="Calibri"/>
          <w:sz w:val="22"/>
          <w:szCs w:val="22"/>
        </w:rPr>
        <w:t xml:space="preserve"> a Privacy Act System of Records notice (SORN) has been issued for this system under</w:t>
      </w:r>
      <w:r w:rsidR="00E7370E" w:rsidRPr="007D6C3C">
        <w:rPr>
          <w:rFonts w:ascii="Calibri" w:hAnsi="Calibri" w:cs="Calibri"/>
          <w:sz w:val="22"/>
          <w:szCs w:val="22"/>
        </w:rPr>
        <w:t>:</w:t>
      </w:r>
      <w:r w:rsidR="00E7370E" w:rsidRPr="007D6C3C">
        <w:rPr>
          <w:rFonts w:ascii="Calibri" w:hAnsi="Calibri" w:cs="Calibri"/>
          <w:color w:val="FF0000"/>
          <w:sz w:val="22"/>
          <w:szCs w:val="22"/>
        </w:rPr>
        <w:t xml:space="preserve"> </w:t>
      </w:r>
      <w:r w:rsidR="00E7370E" w:rsidRPr="007D6C3C">
        <w:rPr>
          <w:rFonts w:ascii="Calibri" w:hAnsi="Calibri" w:cs="Calibri"/>
          <w:color w:val="000000"/>
          <w:sz w:val="22"/>
          <w:szCs w:val="22"/>
        </w:rPr>
        <w:t>IRS 22.061</w:t>
      </w:r>
      <w:r w:rsidR="00426C20" w:rsidRPr="007D6C3C">
        <w:rPr>
          <w:rFonts w:ascii="Calibri" w:hAnsi="Calibri" w:cs="Calibri"/>
          <w:color w:val="000000"/>
          <w:sz w:val="22"/>
          <w:szCs w:val="22"/>
        </w:rPr>
        <w:t xml:space="preserve"> -</w:t>
      </w:r>
      <w:r w:rsidR="00E7370E" w:rsidRPr="007D6C3C">
        <w:rPr>
          <w:rFonts w:ascii="Calibri" w:hAnsi="Calibri" w:cs="Calibri"/>
          <w:color w:val="000000"/>
          <w:sz w:val="22"/>
          <w:szCs w:val="22"/>
        </w:rPr>
        <w:t xml:space="preserve"> </w:t>
      </w:r>
      <w:r w:rsidR="00426C20" w:rsidRPr="007D6C3C">
        <w:rPr>
          <w:rFonts w:ascii="Calibri" w:hAnsi="Calibri" w:cs="Calibri"/>
          <w:color w:val="000000"/>
          <w:sz w:val="22"/>
          <w:szCs w:val="22"/>
        </w:rPr>
        <w:t>I</w:t>
      </w:r>
      <w:r w:rsidR="00E7370E" w:rsidRPr="007D6C3C">
        <w:rPr>
          <w:rFonts w:ascii="Calibri" w:hAnsi="Calibri" w:cs="Calibri"/>
          <w:color w:val="000000"/>
          <w:sz w:val="22"/>
          <w:szCs w:val="22"/>
        </w:rPr>
        <w:t>nformation Returns Master File (IRMF)</w:t>
      </w:r>
      <w:r w:rsidR="00426C20" w:rsidRPr="007D6C3C">
        <w:rPr>
          <w:rFonts w:ascii="Calibri" w:hAnsi="Calibri" w:cs="Calibri"/>
          <w:color w:val="000000"/>
          <w:sz w:val="22"/>
          <w:szCs w:val="22"/>
        </w:rPr>
        <w:t>;</w:t>
      </w:r>
      <w:r w:rsidR="00E7370E" w:rsidRPr="007D6C3C">
        <w:rPr>
          <w:rFonts w:ascii="Calibri" w:hAnsi="Calibri" w:cs="Calibri"/>
          <w:color w:val="000000"/>
          <w:sz w:val="22"/>
          <w:szCs w:val="22"/>
        </w:rPr>
        <w:t xml:space="preserve"> IRS 24.030, CADE Individual Master File (IMF) and IRS 34.047 IRS Audit Trail &amp; Security Records System SORNs.</w:t>
      </w:r>
      <w:r w:rsidR="00E32B8D" w:rsidRPr="007D6C3C">
        <w:rPr>
          <w:rFonts w:ascii="Calibri" w:hAnsi="Calibri" w:cs="Calibri"/>
          <w:sz w:val="22"/>
          <w:szCs w:val="22"/>
        </w:rPr>
        <w:t xml:space="preserve"> </w:t>
      </w:r>
      <w:r w:rsidRPr="007D6C3C">
        <w:rPr>
          <w:rFonts w:ascii="Calibri" w:hAnsi="Calibri" w:cs="Calibri"/>
          <w:sz w:val="22"/>
          <w:szCs w:val="22"/>
        </w:rPr>
        <w:t xml:space="preserve">The </w:t>
      </w:r>
      <w:r w:rsidR="00E32B8D" w:rsidRPr="007D6C3C">
        <w:rPr>
          <w:rFonts w:ascii="Calibri" w:hAnsi="Calibri" w:cs="Calibri"/>
          <w:sz w:val="22"/>
          <w:szCs w:val="22"/>
        </w:rPr>
        <w:t>Internal Revenue Service</w:t>
      </w:r>
      <w:r w:rsidRPr="007D6C3C">
        <w:rPr>
          <w:rFonts w:ascii="Calibri" w:hAnsi="Calibri" w:cs="Calibri"/>
          <w:sz w:val="22"/>
          <w:szCs w:val="22"/>
        </w:rPr>
        <w:t xml:space="preserve"> PIAs can be found at</w:t>
      </w:r>
      <w:r w:rsidR="00E32B8D" w:rsidRPr="007D6C3C">
        <w:rPr>
          <w:rFonts w:ascii="Calibri" w:hAnsi="Calibri" w:cs="Calibri"/>
          <w:sz w:val="22"/>
          <w:szCs w:val="22"/>
        </w:rPr>
        <w:t>:</w:t>
      </w:r>
      <w:r w:rsidRPr="007D6C3C">
        <w:rPr>
          <w:rFonts w:ascii="Calibri" w:hAnsi="Calibri" w:cs="Calibri"/>
          <w:sz w:val="22"/>
          <w:szCs w:val="22"/>
        </w:rPr>
        <w:t xml:space="preserve"> </w:t>
      </w:r>
      <w:hyperlink r:id="rId8" w:history="1">
        <w:r w:rsidR="007C74DB" w:rsidRPr="007D6C3C">
          <w:rPr>
            <w:rStyle w:val="Hyperlink"/>
            <w:rFonts w:ascii="Calibri" w:hAnsi="Calibri" w:cs="Calibri"/>
            <w:sz w:val="22"/>
            <w:szCs w:val="22"/>
          </w:rPr>
          <w:t>https://www.irs.gov/uac/Privacy-Impact-Assessments-PIA</w:t>
        </w:r>
      </w:hyperlink>
      <w:r w:rsidR="00426C20" w:rsidRPr="007D6C3C">
        <w:rPr>
          <w:rFonts w:ascii="Calibri" w:hAnsi="Calibri" w:cs="Calibri"/>
          <w:sz w:val="22"/>
          <w:szCs w:val="22"/>
        </w:rPr>
        <w:t>.</w:t>
      </w:r>
    </w:p>
    <w:p w:rsidR="00850784" w:rsidRPr="007D6C3C" w:rsidRDefault="00850784" w:rsidP="00850784">
      <w:pPr>
        <w:pStyle w:val="ListParagraph"/>
        <w:tabs>
          <w:tab w:val="left" w:pos="720"/>
        </w:tabs>
        <w:ind w:hanging="720"/>
        <w:rPr>
          <w:rFonts w:ascii="Calibri" w:hAnsi="Calibri" w:cs="Calibri"/>
          <w:sz w:val="22"/>
          <w:szCs w:val="22"/>
        </w:rPr>
      </w:pPr>
    </w:p>
    <w:p w:rsidR="00E32B8D" w:rsidRPr="007D6C3C" w:rsidRDefault="00E32B8D" w:rsidP="00E32B8D">
      <w:pPr>
        <w:tabs>
          <w:tab w:val="left" w:pos="720"/>
        </w:tabs>
        <w:ind w:left="720"/>
        <w:rPr>
          <w:rFonts w:ascii="Calibri" w:hAnsi="Calibri" w:cs="Calibri"/>
          <w:sz w:val="22"/>
          <w:szCs w:val="22"/>
        </w:rPr>
      </w:pPr>
      <w:r w:rsidRPr="007D6C3C">
        <w:rPr>
          <w:rFonts w:ascii="Calibri" w:hAnsi="Calibri" w:cs="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E32B8D" w:rsidRPr="007D6C3C" w:rsidRDefault="00E32B8D" w:rsidP="00E32B8D">
      <w:pPr>
        <w:pStyle w:val="Default"/>
        <w:tabs>
          <w:tab w:val="left" w:pos="720"/>
        </w:tabs>
        <w:ind w:left="720" w:hanging="720"/>
        <w:rPr>
          <w:rFonts w:ascii="Calibri" w:hAnsi="Calibri" w:cs="Calibri"/>
          <w:sz w:val="22"/>
          <w:szCs w:val="22"/>
        </w:rPr>
      </w:pPr>
    </w:p>
    <w:p w:rsidR="0005758E" w:rsidRPr="007D6C3C" w:rsidRDefault="0005758E">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ESTIMATED BURDEN OF INFORMATION COLLECTION</w:t>
      </w:r>
    </w:p>
    <w:p w:rsidR="0005758E" w:rsidRPr="007D6C3C" w:rsidRDefault="0005758E">
      <w:pPr>
        <w:rPr>
          <w:rFonts w:ascii="Calibri" w:hAnsi="Calibri" w:cs="Calibri"/>
          <w:sz w:val="22"/>
          <w:szCs w:val="22"/>
        </w:rPr>
      </w:pPr>
    </w:p>
    <w:p w:rsidR="00B10CE8" w:rsidRPr="007D6C3C" w:rsidRDefault="00E82F0B" w:rsidP="00B10CE8">
      <w:pPr>
        <w:ind w:left="720"/>
        <w:rPr>
          <w:rFonts w:ascii="Calibri" w:hAnsi="Calibri" w:cs="Calibri"/>
          <w:sz w:val="22"/>
          <w:szCs w:val="22"/>
        </w:rPr>
      </w:pPr>
      <w:r w:rsidRPr="007D6C3C">
        <w:rPr>
          <w:rFonts w:ascii="Calibri" w:hAnsi="Calibri" w:cs="Calibri"/>
          <w:sz w:val="22"/>
          <w:szCs w:val="22"/>
        </w:rPr>
        <w:t xml:space="preserve">Section 6050H-1 </w:t>
      </w:r>
      <w:r w:rsidR="00544005" w:rsidRPr="007D6C3C">
        <w:rPr>
          <w:rFonts w:ascii="Calibri" w:hAnsi="Calibri" w:cs="Calibri"/>
          <w:sz w:val="22"/>
          <w:szCs w:val="22"/>
        </w:rPr>
        <w:t xml:space="preserve">of the Internal Revenue Code </w:t>
      </w:r>
      <w:r w:rsidR="00985A27" w:rsidRPr="007D6C3C">
        <w:rPr>
          <w:rFonts w:ascii="Calibri" w:hAnsi="Calibri" w:cs="Calibri"/>
          <w:sz w:val="22"/>
          <w:szCs w:val="22"/>
        </w:rPr>
        <w:t xml:space="preserve">requires the information reporting of mortgage interest received in a trade or business from an individual. </w:t>
      </w:r>
    </w:p>
    <w:p w:rsidR="00766E1D" w:rsidRPr="007D6C3C" w:rsidRDefault="00766E1D" w:rsidP="00B10CE8">
      <w:pPr>
        <w:ind w:left="720"/>
        <w:rPr>
          <w:rFonts w:ascii="Calibri" w:hAnsi="Calibri" w:cs="Calibri"/>
          <w:sz w:val="22"/>
          <w:szCs w:val="22"/>
        </w:rPr>
      </w:pPr>
    </w:p>
    <w:p w:rsidR="00985A27" w:rsidRPr="007D6C3C" w:rsidRDefault="00985A27" w:rsidP="00B10CE8">
      <w:pPr>
        <w:ind w:left="720"/>
        <w:rPr>
          <w:rFonts w:ascii="Calibri" w:hAnsi="Calibri" w:cs="Calibri"/>
          <w:sz w:val="22"/>
          <w:szCs w:val="22"/>
        </w:rPr>
      </w:pPr>
      <w:r w:rsidRPr="007D6C3C">
        <w:rPr>
          <w:rFonts w:ascii="Calibri" w:hAnsi="Calibri" w:cs="Calibri"/>
          <w:sz w:val="22"/>
          <w:szCs w:val="22"/>
        </w:rPr>
        <w:t xml:space="preserve">Section 6050H-2 of the Internal Revenue Code provides guidance on the time, form, and manner of reporting interest received on a qualified mortgage. </w:t>
      </w:r>
    </w:p>
    <w:p w:rsidR="00766E1D" w:rsidRPr="007D6C3C" w:rsidRDefault="00766E1D" w:rsidP="00B10CE8">
      <w:pPr>
        <w:ind w:left="720"/>
        <w:rPr>
          <w:rFonts w:ascii="Calibri" w:hAnsi="Calibri" w:cs="Calibri"/>
          <w:sz w:val="22"/>
          <w:szCs w:val="22"/>
        </w:rPr>
      </w:pPr>
    </w:p>
    <w:p w:rsidR="00985A27" w:rsidRPr="007D6C3C" w:rsidRDefault="00985A27" w:rsidP="00B10CE8">
      <w:pPr>
        <w:ind w:left="720"/>
        <w:rPr>
          <w:rFonts w:ascii="Calibri" w:hAnsi="Calibri" w:cs="Calibri"/>
          <w:sz w:val="22"/>
          <w:szCs w:val="22"/>
        </w:rPr>
      </w:pPr>
      <w:r w:rsidRPr="007D6C3C">
        <w:rPr>
          <w:rFonts w:ascii="Calibri" w:hAnsi="Calibri" w:cs="Calibri"/>
          <w:sz w:val="22"/>
          <w:szCs w:val="22"/>
        </w:rPr>
        <w:t xml:space="preserve">Form 1098 is used </w:t>
      </w:r>
      <w:r w:rsidR="00766E1D" w:rsidRPr="007D6C3C">
        <w:rPr>
          <w:rFonts w:ascii="Calibri" w:hAnsi="Calibri" w:cs="Calibri"/>
          <w:sz w:val="22"/>
          <w:szCs w:val="22"/>
        </w:rPr>
        <w:t xml:space="preserve">by an interest recipient </w:t>
      </w:r>
      <w:r w:rsidRPr="007D6C3C">
        <w:rPr>
          <w:rFonts w:ascii="Calibri" w:hAnsi="Calibri" w:cs="Calibri"/>
          <w:sz w:val="22"/>
          <w:szCs w:val="22"/>
        </w:rPr>
        <w:t>to</w:t>
      </w:r>
      <w:r w:rsidR="00766E1D" w:rsidRPr="007D6C3C">
        <w:rPr>
          <w:rFonts w:ascii="Calibri" w:hAnsi="Calibri" w:cs="Calibri"/>
          <w:sz w:val="22"/>
          <w:szCs w:val="22"/>
        </w:rPr>
        <w:t xml:space="preserve"> report mortgage interest of $600 or more received on a qualified mortgage for a calendar year. </w:t>
      </w:r>
    </w:p>
    <w:p w:rsidR="000B1C96" w:rsidRPr="007D6C3C" w:rsidRDefault="000B1C96" w:rsidP="004E7070">
      <w:pPr>
        <w:rPr>
          <w:rFonts w:ascii="Calibri" w:hAnsi="Calibri" w:cs="Calibri"/>
          <w:bCs/>
          <w:sz w:val="22"/>
          <w:szCs w:val="22"/>
        </w:rPr>
      </w:pPr>
    </w:p>
    <w:p w:rsidR="004E7070" w:rsidRPr="007D6C3C" w:rsidRDefault="004E7070" w:rsidP="007C74DB">
      <w:pPr>
        <w:ind w:firstLine="720"/>
        <w:rPr>
          <w:rFonts w:ascii="Calibri" w:hAnsi="Calibri" w:cs="Calibri"/>
          <w:bCs/>
          <w:sz w:val="22"/>
          <w:szCs w:val="22"/>
        </w:rPr>
      </w:pPr>
      <w:r w:rsidRPr="007D6C3C">
        <w:rPr>
          <w:rFonts w:ascii="Calibri" w:hAnsi="Calibri" w:cs="Calibri"/>
          <w:bCs/>
          <w:sz w:val="22"/>
          <w:szCs w:val="22"/>
        </w:rPr>
        <w:t>The burden estimates as follows:</w:t>
      </w:r>
    </w:p>
    <w:p w:rsidR="004E7070" w:rsidRPr="007D6C3C" w:rsidRDefault="004E7070" w:rsidP="004E7070">
      <w:pPr>
        <w:rPr>
          <w:rFonts w:ascii="Calibri" w:hAnsi="Calibri" w:cs="Calibri"/>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151"/>
        <w:gridCol w:w="1454"/>
        <w:gridCol w:w="1409"/>
        <w:gridCol w:w="1349"/>
        <w:gridCol w:w="1304"/>
        <w:gridCol w:w="1218"/>
      </w:tblGrid>
      <w:tr w:rsidR="004E7070" w:rsidRPr="007D6C3C" w:rsidTr="004E7070">
        <w:trPr>
          <w:trHeight w:val="539"/>
        </w:trPr>
        <w:tc>
          <w:tcPr>
            <w:tcW w:w="1244" w:type="dxa"/>
          </w:tcPr>
          <w:p w:rsidR="004E7070" w:rsidRPr="007D6C3C" w:rsidRDefault="004E7070" w:rsidP="004E7070">
            <w:pPr>
              <w:jc w:val="center"/>
              <w:rPr>
                <w:rFonts w:ascii="Calibri" w:hAnsi="Calibri" w:cs="Calibri"/>
                <w:sz w:val="22"/>
                <w:szCs w:val="22"/>
              </w:rPr>
            </w:pPr>
            <w:bookmarkStart w:id="2" w:name="_Hlk12976114"/>
          </w:p>
          <w:p w:rsidR="004E7070" w:rsidRPr="007D6C3C" w:rsidRDefault="004E7070" w:rsidP="004E7070">
            <w:pPr>
              <w:jc w:val="center"/>
              <w:rPr>
                <w:rFonts w:ascii="Calibri" w:hAnsi="Calibri" w:cs="Calibri"/>
                <w:sz w:val="22"/>
                <w:szCs w:val="22"/>
              </w:rPr>
            </w:pPr>
            <w:r w:rsidRPr="007D6C3C">
              <w:rPr>
                <w:rFonts w:ascii="Calibri" w:hAnsi="Calibri" w:cs="Calibri"/>
                <w:sz w:val="22"/>
                <w:szCs w:val="22"/>
              </w:rPr>
              <w:t>Authority       IRC</w:t>
            </w:r>
          </w:p>
        </w:tc>
        <w:tc>
          <w:tcPr>
            <w:tcW w:w="1076" w:type="dxa"/>
          </w:tcPr>
          <w:p w:rsidR="004E7070" w:rsidRPr="007D6C3C" w:rsidRDefault="004E7070" w:rsidP="004E7070">
            <w:pPr>
              <w:jc w:val="center"/>
              <w:rPr>
                <w:rFonts w:ascii="Calibri" w:hAnsi="Calibri" w:cs="Calibri"/>
                <w:sz w:val="22"/>
                <w:szCs w:val="22"/>
              </w:rPr>
            </w:pPr>
          </w:p>
          <w:p w:rsidR="004E7070" w:rsidRPr="007D6C3C" w:rsidRDefault="004E7070" w:rsidP="004E7070">
            <w:pPr>
              <w:jc w:val="center"/>
              <w:rPr>
                <w:rFonts w:ascii="Calibri" w:hAnsi="Calibri" w:cs="Calibri"/>
                <w:sz w:val="22"/>
                <w:szCs w:val="22"/>
              </w:rPr>
            </w:pPr>
            <w:r w:rsidRPr="007D6C3C">
              <w:rPr>
                <w:rFonts w:ascii="Calibri" w:hAnsi="Calibri" w:cs="Calibri"/>
                <w:sz w:val="22"/>
                <w:szCs w:val="22"/>
              </w:rPr>
              <w:t>Document</w:t>
            </w:r>
          </w:p>
        </w:tc>
        <w:tc>
          <w:tcPr>
            <w:tcW w:w="1454" w:type="dxa"/>
            <w:shd w:val="clear" w:color="auto" w:fill="auto"/>
            <w:vAlign w:val="center"/>
          </w:tcPr>
          <w:p w:rsidR="004E7070" w:rsidRPr="007D6C3C" w:rsidRDefault="004E7070" w:rsidP="004E7070">
            <w:pPr>
              <w:jc w:val="center"/>
              <w:rPr>
                <w:rFonts w:ascii="Calibri" w:hAnsi="Calibri" w:cs="Calibri"/>
                <w:sz w:val="22"/>
                <w:szCs w:val="22"/>
              </w:rPr>
            </w:pPr>
            <w:r w:rsidRPr="007D6C3C">
              <w:rPr>
                <w:rFonts w:ascii="Calibri" w:hAnsi="Calibri" w:cs="Calibri"/>
                <w:sz w:val="22"/>
                <w:szCs w:val="22"/>
              </w:rPr>
              <w:t># Respondents</w:t>
            </w:r>
          </w:p>
        </w:tc>
        <w:tc>
          <w:tcPr>
            <w:tcW w:w="1409" w:type="dxa"/>
            <w:shd w:val="clear" w:color="auto" w:fill="auto"/>
            <w:vAlign w:val="center"/>
          </w:tcPr>
          <w:p w:rsidR="004E7070" w:rsidRPr="007D6C3C" w:rsidRDefault="004E7070" w:rsidP="004E7070">
            <w:pPr>
              <w:jc w:val="center"/>
              <w:rPr>
                <w:rFonts w:ascii="Calibri" w:hAnsi="Calibri" w:cs="Calibri"/>
                <w:sz w:val="22"/>
                <w:szCs w:val="22"/>
              </w:rPr>
            </w:pPr>
            <w:r w:rsidRPr="007D6C3C">
              <w:rPr>
                <w:rFonts w:ascii="Calibri" w:hAnsi="Calibri" w:cs="Calibri"/>
                <w:sz w:val="22"/>
                <w:szCs w:val="22"/>
              </w:rPr>
              <w:t># Responses Per Respondent</w:t>
            </w:r>
          </w:p>
        </w:tc>
        <w:tc>
          <w:tcPr>
            <w:tcW w:w="1349" w:type="dxa"/>
            <w:shd w:val="clear" w:color="auto" w:fill="auto"/>
            <w:vAlign w:val="center"/>
          </w:tcPr>
          <w:p w:rsidR="004E7070" w:rsidRPr="007D6C3C" w:rsidRDefault="004E7070" w:rsidP="004E7070">
            <w:pPr>
              <w:jc w:val="center"/>
              <w:rPr>
                <w:rFonts w:ascii="Calibri" w:hAnsi="Calibri" w:cs="Calibri"/>
                <w:sz w:val="22"/>
                <w:szCs w:val="22"/>
              </w:rPr>
            </w:pPr>
            <w:r w:rsidRPr="007D6C3C">
              <w:rPr>
                <w:rFonts w:ascii="Calibri" w:hAnsi="Calibri" w:cs="Calibri"/>
                <w:sz w:val="22"/>
                <w:szCs w:val="22"/>
              </w:rPr>
              <w:t>Annual Responses</w:t>
            </w:r>
          </w:p>
        </w:tc>
        <w:tc>
          <w:tcPr>
            <w:tcW w:w="1304" w:type="dxa"/>
            <w:shd w:val="clear" w:color="auto" w:fill="auto"/>
            <w:vAlign w:val="center"/>
          </w:tcPr>
          <w:p w:rsidR="004E7070" w:rsidRPr="007D6C3C" w:rsidRDefault="004E7070" w:rsidP="004E7070">
            <w:pPr>
              <w:jc w:val="center"/>
              <w:rPr>
                <w:rFonts w:ascii="Calibri" w:hAnsi="Calibri" w:cs="Calibri"/>
                <w:sz w:val="22"/>
                <w:szCs w:val="22"/>
              </w:rPr>
            </w:pPr>
            <w:r w:rsidRPr="007D6C3C">
              <w:rPr>
                <w:rFonts w:ascii="Calibri" w:hAnsi="Calibri" w:cs="Calibri"/>
                <w:sz w:val="22"/>
                <w:szCs w:val="22"/>
              </w:rPr>
              <w:t>Time Per Response</w:t>
            </w:r>
          </w:p>
        </w:tc>
        <w:tc>
          <w:tcPr>
            <w:tcW w:w="1200" w:type="dxa"/>
            <w:shd w:val="clear" w:color="auto" w:fill="auto"/>
            <w:vAlign w:val="center"/>
          </w:tcPr>
          <w:p w:rsidR="004E7070" w:rsidRPr="007D6C3C" w:rsidRDefault="004E7070" w:rsidP="004E7070">
            <w:pPr>
              <w:jc w:val="center"/>
              <w:rPr>
                <w:rFonts w:ascii="Calibri" w:hAnsi="Calibri" w:cs="Calibri"/>
                <w:sz w:val="22"/>
                <w:szCs w:val="22"/>
              </w:rPr>
            </w:pPr>
            <w:r w:rsidRPr="007D6C3C">
              <w:rPr>
                <w:rFonts w:ascii="Calibri" w:hAnsi="Calibri" w:cs="Calibri"/>
                <w:sz w:val="22"/>
                <w:szCs w:val="22"/>
              </w:rPr>
              <w:t>Total Burden</w:t>
            </w:r>
          </w:p>
        </w:tc>
      </w:tr>
      <w:tr w:rsidR="004E7070" w:rsidRPr="007D6C3C" w:rsidTr="004E7070">
        <w:trPr>
          <w:trHeight w:val="58"/>
        </w:trPr>
        <w:tc>
          <w:tcPr>
            <w:tcW w:w="1244" w:type="dxa"/>
          </w:tcPr>
          <w:p w:rsidR="004E7070" w:rsidRPr="007D6C3C" w:rsidRDefault="004E7070" w:rsidP="004E7070">
            <w:pPr>
              <w:jc w:val="center"/>
              <w:rPr>
                <w:rFonts w:ascii="Calibri" w:hAnsi="Calibri" w:cs="Calibri"/>
                <w:sz w:val="22"/>
                <w:szCs w:val="22"/>
              </w:rPr>
            </w:pPr>
          </w:p>
          <w:p w:rsidR="004E7070" w:rsidRPr="007D6C3C" w:rsidRDefault="004E7070" w:rsidP="004E7070">
            <w:pPr>
              <w:jc w:val="center"/>
              <w:rPr>
                <w:rFonts w:ascii="Calibri" w:hAnsi="Calibri" w:cs="Calibri"/>
                <w:sz w:val="22"/>
                <w:szCs w:val="22"/>
              </w:rPr>
            </w:pPr>
            <w:r w:rsidRPr="007D6C3C">
              <w:rPr>
                <w:rFonts w:ascii="Calibri" w:hAnsi="Calibri" w:cs="Calibri"/>
                <w:sz w:val="22"/>
                <w:szCs w:val="22"/>
              </w:rPr>
              <w:t xml:space="preserve">1.6050H-1(b) and </w:t>
            </w:r>
          </w:p>
          <w:p w:rsidR="004E7070" w:rsidRPr="007D6C3C" w:rsidRDefault="004E7070" w:rsidP="004E7070">
            <w:pPr>
              <w:jc w:val="center"/>
              <w:rPr>
                <w:rFonts w:ascii="Calibri" w:hAnsi="Calibri" w:cs="Calibri"/>
                <w:sz w:val="22"/>
                <w:szCs w:val="22"/>
              </w:rPr>
            </w:pPr>
            <w:r w:rsidRPr="007D6C3C">
              <w:rPr>
                <w:rFonts w:ascii="Calibri" w:hAnsi="Calibri" w:cs="Calibri"/>
                <w:sz w:val="22"/>
                <w:szCs w:val="22"/>
              </w:rPr>
              <w:t>1.6050H-2(b)</w:t>
            </w:r>
          </w:p>
        </w:tc>
        <w:tc>
          <w:tcPr>
            <w:tcW w:w="1076" w:type="dxa"/>
          </w:tcPr>
          <w:p w:rsidR="006A1D44" w:rsidRPr="007D6C3C" w:rsidRDefault="006A1D44" w:rsidP="004E7070">
            <w:pPr>
              <w:jc w:val="center"/>
              <w:rPr>
                <w:rFonts w:ascii="Calibri" w:hAnsi="Calibri" w:cs="Calibri"/>
                <w:sz w:val="22"/>
                <w:szCs w:val="22"/>
              </w:rPr>
            </w:pPr>
          </w:p>
          <w:p w:rsidR="006A1D44" w:rsidRPr="007D6C3C" w:rsidRDefault="004E7070" w:rsidP="004E7070">
            <w:pPr>
              <w:jc w:val="center"/>
              <w:rPr>
                <w:rFonts w:ascii="Calibri" w:hAnsi="Calibri" w:cs="Calibri"/>
                <w:sz w:val="22"/>
                <w:szCs w:val="22"/>
              </w:rPr>
            </w:pPr>
            <w:r w:rsidRPr="007D6C3C">
              <w:rPr>
                <w:rFonts w:ascii="Calibri" w:hAnsi="Calibri" w:cs="Calibri"/>
                <w:sz w:val="22"/>
                <w:szCs w:val="22"/>
              </w:rPr>
              <w:t>TD</w:t>
            </w:r>
          </w:p>
          <w:p w:rsidR="004E7070" w:rsidRPr="007D6C3C" w:rsidRDefault="004E7070" w:rsidP="004E7070">
            <w:pPr>
              <w:jc w:val="center"/>
              <w:rPr>
                <w:rFonts w:ascii="Calibri" w:hAnsi="Calibri" w:cs="Calibri"/>
                <w:sz w:val="22"/>
                <w:szCs w:val="22"/>
              </w:rPr>
            </w:pPr>
            <w:r w:rsidRPr="007D6C3C">
              <w:rPr>
                <w:rFonts w:ascii="Calibri" w:hAnsi="Calibri" w:cs="Calibri"/>
                <w:sz w:val="22"/>
                <w:szCs w:val="22"/>
              </w:rPr>
              <w:t xml:space="preserve"> </w:t>
            </w:r>
            <w:r w:rsidR="006A1D44" w:rsidRPr="007D6C3C">
              <w:rPr>
                <w:rFonts w:ascii="Calibri" w:hAnsi="Calibri" w:cs="Calibri"/>
                <w:sz w:val="22"/>
                <w:szCs w:val="22"/>
              </w:rPr>
              <w:t>8571</w:t>
            </w:r>
            <w:r w:rsidRPr="007D6C3C">
              <w:rPr>
                <w:rFonts w:ascii="Calibri" w:hAnsi="Calibri" w:cs="Calibri"/>
                <w:sz w:val="22"/>
                <w:szCs w:val="22"/>
              </w:rPr>
              <w:t xml:space="preserve"> </w:t>
            </w:r>
          </w:p>
        </w:tc>
        <w:tc>
          <w:tcPr>
            <w:tcW w:w="1454" w:type="dxa"/>
            <w:shd w:val="clear" w:color="auto" w:fill="auto"/>
            <w:vAlign w:val="center"/>
          </w:tcPr>
          <w:p w:rsidR="004E7070" w:rsidRPr="007D6C3C" w:rsidRDefault="00396204" w:rsidP="004E7070">
            <w:pPr>
              <w:jc w:val="center"/>
              <w:rPr>
                <w:rFonts w:ascii="Calibri" w:hAnsi="Calibri" w:cs="Calibri"/>
                <w:sz w:val="22"/>
                <w:szCs w:val="22"/>
              </w:rPr>
            </w:pPr>
            <w:r w:rsidRPr="007D6C3C">
              <w:rPr>
                <w:rFonts w:ascii="Calibri" w:hAnsi="Calibri" w:cs="Calibri"/>
                <w:sz w:val="22"/>
                <w:szCs w:val="22"/>
              </w:rPr>
              <w:t>37</w:t>
            </w:r>
            <w:r w:rsidR="007C74DB" w:rsidRPr="007D6C3C">
              <w:rPr>
                <w:rFonts w:ascii="Calibri" w:hAnsi="Calibri" w:cs="Calibri"/>
                <w:sz w:val="22"/>
                <w:szCs w:val="22"/>
              </w:rPr>
              <w:t>,</w:t>
            </w:r>
            <w:r w:rsidRPr="007D6C3C">
              <w:rPr>
                <w:rFonts w:ascii="Calibri" w:hAnsi="Calibri" w:cs="Calibri"/>
                <w:sz w:val="22"/>
                <w:szCs w:val="22"/>
              </w:rPr>
              <w:t>644</w:t>
            </w:r>
          </w:p>
        </w:tc>
        <w:tc>
          <w:tcPr>
            <w:tcW w:w="1409" w:type="dxa"/>
            <w:shd w:val="clear" w:color="auto" w:fill="auto"/>
            <w:vAlign w:val="center"/>
          </w:tcPr>
          <w:p w:rsidR="004E7070" w:rsidRPr="007D6C3C" w:rsidRDefault="00396204" w:rsidP="004E7070">
            <w:pPr>
              <w:jc w:val="center"/>
              <w:rPr>
                <w:rFonts w:ascii="Calibri" w:hAnsi="Calibri" w:cs="Calibri"/>
                <w:sz w:val="22"/>
                <w:szCs w:val="22"/>
              </w:rPr>
            </w:pPr>
            <w:r w:rsidRPr="007D6C3C">
              <w:rPr>
                <w:rFonts w:ascii="Calibri" w:hAnsi="Calibri" w:cs="Calibri"/>
                <w:sz w:val="22"/>
                <w:szCs w:val="22"/>
              </w:rPr>
              <w:t>33.38008</w:t>
            </w:r>
          </w:p>
        </w:tc>
        <w:tc>
          <w:tcPr>
            <w:tcW w:w="1349" w:type="dxa"/>
            <w:shd w:val="clear" w:color="auto" w:fill="auto"/>
            <w:vAlign w:val="center"/>
          </w:tcPr>
          <w:p w:rsidR="004E7070" w:rsidRPr="007D6C3C" w:rsidRDefault="006A1D44" w:rsidP="004E7070">
            <w:pPr>
              <w:jc w:val="center"/>
              <w:rPr>
                <w:rFonts w:ascii="Calibri" w:hAnsi="Calibri" w:cs="Calibri"/>
                <w:sz w:val="22"/>
                <w:szCs w:val="22"/>
              </w:rPr>
            </w:pPr>
            <w:r w:rsidRPr="007D6C3C">
              <w:rPr>
                <w:rFonts w:ascii="Calibri" w:hAnsi="Calibri" w:cs="Calibri"/>
                <w:sz w:val="22"/>
                <w:szCs w:val="22"/>
              </w:rPr>
              <w:t>1</w:t>
            </w:r>
            <w:r w:rsidR="007C74DB" w:rsidRPr="007D6C3C">
              <w:rPr>
                <w:rFonts w:ascii="Calibri" w:hAnsi="Calibri" w:cs="Calibri"/>
                <w:sz w:val="22"/>
                <w:szCs w:val="22"/>
              </w:rPr>
              <w:t>,</w:t>
            </w:r>
            <w:r w:rsidRPr="007D6C3C">
              <w:rPr>
                <w:rFonts w:ascii="Calibri" w:hAnsi="Calibri" w:cs="Calibri"/>
                <w:sz w:val="22"/>
                <w:szCs w:val="22"/>
              </w:rPr>
              <w:t>256,560</w:t>
            </w:r>
          </w:p>
        </w:tc>
        <w:tc>
          <w:tcPr>
            <w:tcW w:w="1304" w:type="dxa"/>
            <w:shd w:val="clear" w:color="auto" w:fill="auto"/>
            <w:vAlign w:val="center"/>
          </w:tcPr>
          <w:p w:rsidR="004E7070" w:rsidRPr="007D6C3C" w:rsidRDefault="004E7070" w:rsidP="004E7070">
            <w:pPr>
              <w:jc w:val="center"/>
              <w:rPr>
                <w:rFonts w:ascii="Calibri" w:hAnsi="Calibri" w:cs="Calibri"/>
                <w:sz w:val="22"/>
                <w:szCs w:val="22"/>
              </w:rPr>
            </w:pPr>
            <w:r w:rsidRPr="007D6C3C">
              <w:rPr>
                <w:rFonts w:ascii="Calibri" w:hAnsi="Calibri" w:cs="Calibri"/>
                <w:sz w:val="22"/>
                <w:szCs w:val="22"/>
              </w:rPr>
              <w:t>.</w:t>
            </w:r>
            <w:r w:rsidR="00396204" w:rsidRPr="007D6C3C">
              <w:rPr>
                <w:rFonts w:ascii="Calibri" w:hAnsi="Calibri" w:cs="Calibri"/>
                <w:sz w:val="22"/>
                <w:szCs w:val="22"/>
              </w:rPr>
              <w:t>23</w:t>
            </w:r>
          </w:p>
        </w:tc>
        <w:tc>
          <w:tcPr>
            <w:tcW w:w="1200" w:type="dxa"/>
            <w:shd w:val="clear" w:color="auto" w:fill="auto"/>
            <w:vAlign w:val="center"/>
          </w:tcPr>
          <w:p w:rsidR="004E7070" w:rsidRPr="007D6C3C" w:rsidRDefault="006A1D44" w:rsidP="004E7070">
            <w:pPr>
              <w:jc w:val="center"/>
              <w:rPr>
                <w:rFonts w:ascii="Calibri" w:hAnsi="Calibri" w:cs="Calibri"/>
                <w:sz w:val="22"/>
                <w:szCs w:val="22"/>
              </w:rPr>
            </w:pPr>
            <w:r w:rsidRPr="007D6C3C">
              <w:rPr>
                <w:rFonts w:ascii="Calibri" w:hAnsi="Calibri" w:cs="Calibri"/>
                <w:sz w:val="22"/>
                <w:szCs w:val="22"/>
              </w:rPr>
              <w:t>283,056</w:t>
            </w:r>
          </w:p>
        </w:tc>
      </w:tr>
      <w:tr w:rsidR="006A1D44" w:rsidRPr="007D6C3C" w:rsidTr="004E7070">
        <w:trPr>
          <w:trHeight w:val="58"/>
        </w:trPr>
        <w:tc>
          <w:tcPr>
            <w:tcW w:w="1244" w:type="dxa"/>
          </w:tcPr>
          <w:p w:rsidR="006A1D44" w:rsidRPr="007D6C3C" w:rsidRDefault="006A1D44" w:rsidP="004E7070">
            <w:pPr>
              <w:jc w:val="center"/>
              <w:rPr>
                <w:rFonts w:ascii="Calibri" w:hAnsi="Calibri" w:cs="Calibri"/>
                <w:sz w:val="22"/>
                <w:szCs w:val="22"/>
              </w:rPr>
            </w:pPr>
          </w:p>
          <w:p w:rsidR="006A1D44" w:rsidRPr="007D6C3C" w:rsidRDefault="006A1D44" w:rsidP="004E7070">
            <w:pPr>
              <w:jc w:val="center"/>
              <w:rPr>
                <w:rFonts w:ascii="Calibri" w:hAnsi="Calibri" w:cs="Calibri"/>
                <w:sz w:val="22"/>
                <w:szCs w:val="22"/>
              </w:rPr>
            </w:pPr>
          </w:p>
          <w:p w:rsidR="006A1D44" w:rsidRPr="007D6C3C" w:rsidRDefault="000B1C96" w:rsidP="004E7070">
            <w:pPr>
              <w:jc w:val="center"/>
              <w:rPr>
                <w:rFonts w:ascii="Calibri" w:hAnsi="Calibri" w:cs="Calibri"/>
                <w:sz w:val="22"/>
                <w:szCs w:val="22"/>
              </w:rPr>
            </w:pPr>
            <w:r w:rsidRPr="007D6C3C">
              <w:rPr>
                <w:rFonts w:ascii="Calibri" w:hAnsi="Calibri" w:cs="Calibri"/>
                <w:sz w:val="22"/>
                <w:szCs w:val="22"/>
              </w:rPr>
              <w:t>1.6050-1</w:t>
            </w:r>
          </w:p>
          <w:p w:rsidR="000B1C96" w:rsidRPr="007D6C3C" w:rsidRDefault="000B1C96" w:rsidP="004E7070">
            <w:pPr>
              <w:jc w:val="center"/>
              <w:rPr>
                <w:rFonts w:ascii="Calibri" w:hAnsi="Calibri" w:cs="Calibri"/>
                <w:sz w:val="22"/>
                <w:szCs w:val="22"/>
              </w:rPr>
            </w:pPr>
            <w:r w:rsidRPr="007D6C3C">
              <w:rPr>
                <w:rFonts w:ascii="Calibri" w:hAnsi="Calibri" w:cs="Calibri"/>
                <w:sz w:val="22"/>
                <w:szCs w:val="22"/>
              </w:rPr>
              <w:t>1.6050-2</w:t>
            </w:r>
          </w:p>
        </w:tc>
        <w:tc>
          <w:tcPr>
            <w:tcW w:w="1076" w:type="dxa"/>
          </w:tcPr>
          <w:p w:rsidR="000B1C96" w:rsidRPr="007D6C3C" w:rsidRDefault="000B1C96" w:rsidP="004E7070">
            <w:pPr>
              <w:jc w:val="center"/>
              <w:rPr>
                <w:rFonts w:ascii="Calibri" w:hAnsi="Calibri" w:cs="Calibri"/>
                <w:sz w:val="22"/>
                <w:szCs w:val="22"/>
              </w:rPr>
            </w:pPr>
          </w:p>
          <w:p w:rsidR="000B1C96" w:rsidRPr="007D6C3C" w:rsidRDefault="000B1C96" w:rsidP="004E7070">
            <w:pPr>
              <w:jc w:val="center"/>
              <w:rPr>
                <w:rFonts w:ascii="Calibri" w:hAnsi="Calibri" w:cs="Calibri"/>
                <w:sz w:val="22"/>
                <w:szCs w:val="22"/>
              </w:rPr>
            </w:pPr>
          </w:p>
          <w:p w:rsidR="006A1D44" w:rsidRPr="007D6C3C" w:rsidRDefault="006A1D44" w:rsidP="004E7070">
            <w:pPr>
              <w:jc w:val="center"/>
              <w:rPr>
                <w:rFonts w:ascii="Calibri" w:hAnsi="Calibri" w:cs="Calibri"/>
                <w:sz w:val="22"/>
                <w:szCs w:val="22"/>
              </w:rPr>
            </w:pPr>
            <w:r w:rsidRPr="007D6C3C">
              <w:rPr>
                <w:rFonts w:ascii="Calibri" w:hAnsi="Calibri" w:cs="Calibri"/>
                <w:sz w:val="22"/>
                <w:szCs w:val="22"/>
              </w:rPr>
              <w:t xml:space="preserve">Form </w:t>
            </w:r>
          </w:p>
          <w:p w:rsidR="006A1D44" w:rsidRPr="007D6C3C" w:rsidRDefault="006A1D44" w:rsidP="004E7070">
            <w:pPr>
              <w:jc w:val="center"/>
              <w:rPr>
                <w:rFonts w:ascii="Calibri" w:hAnsi="Calibri" w:cs="Calibri"/>
                <w:sz w:val="22"/>
                <w:szCs w:val="22"/>
              </w:rPr>
            </w:pPr>
            <w:r w:rsidRPr="007D6C3C">
              <w:rPr>
                <w:rFonts w:ascii="Calibri" w:hAnsi="Calibri" w:cs="Calibri"/>
                <w:sz w:val="22"/>
                <w:szCs w:val="22"/>
              </w:rPr>
              <w:t>1098</w:t>
            </w:r>
          </w:p>
        </w:tc>
        <w:tc>
          <w:tcPr>
            <w:tcW w:w="1454" w:type="dxa"/>
            <w:shd w:val="clear" w:color="auto" w:fill="auto"/>
            <w:vAlign w:val="center"/>
          </w:tcPr>
          <w:p w:rsidR="006A1D44" w:rsidRPr="007D6C3C" w:rsidRDefault="00A75E89" w:rsidP="004E7070">
            <w:pPr>
              <w:jc w:val="center"/>
              <w:rPr>
                <w:rFonts w:ascii="Calibri" w:hAnsi="Calibri" w:cs="Calibri"/>
                <w:sz w:val="22"/>
                <w:szCs w:val="22"/>
              </w:rPr>
            </w:pPr>
            <w:r w:rsidRPr="007D6C3C">
              <w:rPr>
                <w:rFonts w:ascii="Calibri" w:hAnsi="Calibri" w:cs="Calibri"/>
                <w:sz w:val="22"/>
                <w:szCs w:val="22"/>
              </w:rPr>
              <w:t>79,394,400</w:t>
            </w:r>
          </w:p>
        </w:tc>
        <w:tc>
          <w:tcPr>
            <w:tcW w:w="1409" w:type="dxa"/>
            <w:shd w:val="clear" w:color="auto" w:fill="auto"/>
            <w:vAlign w:val="center"/>
          </w:tcPr>
          <w:p w:rsidR="006A1D44" w:rsidRPr="007D6C3C" w:rsidRDefault="006A1D44" w:rsidP="004E7070">
            <w:pPr>
              <w:jc w:val="center"/>
              <w:rPr>
                <w:rFonts w:ascii="Calibri" w:hAnsi="Calibri" w:cs="Calibri"/>
                <w:sz w:val="22"/>
                <w:szCs w:val="22"/>
              </w:rPr>
            </w:pPr>
            <w:r w:rsidRPr="007D6C3C">
              <w:rPr>
                <w:rFonts w:ascii="Calibri" w:hAnsi="Calibri" w:cs="Calibri"/>
                <w:sz w:val="22"/>
                <w:szCs w:val="22"/>
              </w:rPr>
              <w:t>1</w:t>
            </w:r>
          </w:p>
        </w:tc>
        <w:tc>
          <w:tcPr>
            <w:tcW w:w="1349" w:type="dxa"/>
            <w:shd w:val="clear" w:color="auto" w:fill="auto"/>
            <w:vAlign w:val="center"/>
          </w:tcPr>
          <w:p w:rsidR="006A1D44" w:rsidRPr="007D6C3C" w:rsidRDefault="00A75E89" w:rsidP="004E7070">
            <w:pPr>
              <w:jc w:val="center"/>
              <w:rPr>
                <w:rFonts w:ascii="Calibri" w:hAnsi="Calibri" w:cs="Calibri"/>
                <w:sz w:val="22"/>
                <w:szCs w:val="22"/>
              </w:rPr>
            </w:pPr>
            <w:r w:rsidRPr="007D6C3C">
              <w:rPr>
                <w:rFonts w:ascii="Calibri" w:hAnsi="Calibri" w:cs="Calibri"/>
                <w:sz w:val="22"/>
                <w:szCs w:val="22"/>
              </w:rPr>
              <w:t>79,394,400</w:t>
            </w:r>
          </w:p>
        </w:tc>
        <w:tc>
          <w:tcPr>
            <w:tcW w:w="1304" w:type="dxa"/>
            <w:shd w:val="clear" w:color="auto" w:fill="auto"/>
            <w:vAlign w:val="center"/>
          </w:tcPr>
          <w:p w:rsidR="006A1D44" w:rsidRPr="007D6C3C" w:rsidRDefault="006A1D44" w:rsidP="004E7070">
            <w:pPr>
              <w:jc w:val="center"/>
              <w:rPr>
                <w:rFonts w:ascii="Calibri" w:hAnsi="Calibri" w:cs="Calibri"/>
                <w:sz w:val="22"/>
                <w:szCs w:val="22"/>
              </w:rPr>
            </w:pPr>
            <w:r w:rsidRPr="007D6C3C">
              <w:rPr>
                <w:rFonts w:ascii="Calibri" w:hAnsi="Calibri" w:cs="Calibri"/>
                <w:sz w:val="22"/>
                <w:szCs w:val="22"/>
              </w:rPr>
              <w:t>.2</w:t>
            </w:r>
            <w:r w:rsidR="007010AA" w:rsidRPr="007D6C3C">
              <w:rPr>
                <w:rFonts w:ascii="Calibri" w:hAnsi="Calibri" w:cs="Calibri"/>
                <w:sz w:val="22"/>
                <w:szCs w:val="22"/>
              </w:rPr>
              <w:t>5</w:t>
            </w:r>
          </w:p>
        </w:tc>
        <w:tc>
          <w:tcPr>
            <w:tcW w:w="1200" w:type="dxa"/>
            <w:shd w:val="clear" w:color="auto" w:fill="auto"/>
            <w:vAlign w:val="center"/>
          </w:tcPr>
          <w:p w:rsidR="006A1D44" w:rsidRPr="007D6C3C" w:rsidRDefault="00A75E89" w:rsidP="004E7070">
            <w:pPr>
              <w:jc w:val="center"/>
              <w:rPr>
                <w:rFonts w:ascii="Calibri" w:hAnsi="Calibri" w:cs="Calibri"/>
                <w:sz w:val="22"/>
                <w:szCs w:val="22"/>
              </w:rPr>
            </w:pPr>
            <w:r w:rsidRPr="007D6C3C">
              <w:rPr>
                <w:rFonts w:ascii="Calibri" w:hAnsi="Calibri" w:cs="Calibri"/>
                <w:sz w:val="22"/>
                <w:szCs w:val="22"/>
              </w:rPr>
              <w:t>19,848,600</w:t>
            </w:r>
          </w:p>
        </w:tc>
      </w:tr>
      <w:tr w:rsidR="006A1D44" w:rsidRPr="007D6C3C" w:rsidTr="004E7070">
        <w:trPr>
          <w:trHeight w:val="58"/>
        </w:trPr>
        <w:tc>
          <w:tcPr>
            <w:tcW w:w="1244" w:type="dxa"/>
          </w:tcPr>
          <w:p w:rsidR="006A1D44" w:rsidRPr="007D6C3C" w:rsidRDefault="006A1D44" w:rsidP="004E7070">
            <w:pPr>
              <w:jc w:val="center"/>
              <w:rPr>
                <w:rFonts w:ascii="Calibri" w:hAnsi="Calibri" w:cs="Calibri"/>
                <w:sz w:val="22"/>
                <w:szCs w:val="22"/>
              </w:rPr>
            </w:pPr>
          </w:p>
          <w:p w:rsidR="006A1D44" w:rsidRPr="007D6C3C" w:rsidRDefault="006A1D44" w:rsidP="004E7070">
            <w:pPr>
              <w:jc w:val="center"/>
              <w:rPr>
                <w:rFonts w:ascii="Calibri" w:hAnsi="Calibri" w:cs="Calibri"/>
                <w:sz w:val="22"/>
                <w:szCs w:val="22"/>
              </w:rPr>
            </w:pPr>
            <w:r w:rsidRPr="007D6C3C">
              <w:rPr>
                <w:rFonts w:ascii="Calibri" w:hAnsi="Calibri" w:cs="Calibri"/>
                <w:sz w:val="22"/>
                <w:szCs w:val="22"/>
              </w:rPr>
              <w:t>Totals</w:t>
            </w:r>
          </w:p>
        </w:tc>
        <w:tc>
          <w:tcPr>
            <w:tcW w:w="1076" w:type="dxa"/>
          </w:tcPr>
          <w:p w:rsidR="006A1D44" w:rsidRPr="007D6C3C" w:rsidRDefault="006A1D44" w:rsidP="004E7070">
            <w:pPr>
              <w:jc w:val="center"/>
              <w:rPr>
                <w:rFonts w:ascii="Calibri" w:hAnsi="Calibri" w:cs="Calibri"/>
                <w:sz w:val="22"/>
                <w:szCs w:val="22"/>
              </w:rPr>
            </w:pPr>
          </w:p>
        </w:tc>
        <w:tc>
          <w:tcPr>
            <w:tcW w:w="1454" w:type="dxa"/>
            <w:shd w:val="clear" w:color="auto" w:fill="auto"/>
            <w:vAlign w:val="center"/>
          </w:tcPr>
          <w:p w:rsidR="006A1D44" w:rsidRPr="007D6C3C" w:rsidRDefault="006A1D44" w:rsidP="004E7070">
            <w:pPr>
              <w:jc w:val="center"/>
              <w:rPr>
                <w:rFonts w:ascii="Calibri" w:hAnsi="Calibri" w:cs="Calibri"/>
                <w:sz w:val="22"/>
                <w:szCs w:val="22"/>
              </w:rPr>
            </w:pPr>
          </w:p>
        </w:tc>
        <w:tc>
          <w:tcPr>
            <w:tcW w:w="1409" w:type="dxa"/>
            <w:shd w:val="clear" w:color="auto" w:fill="auto"/>
            <w:vAlign w:val="center"/>
          </w:tcPr>
          <w:p w:rsidR="006A1D44" w:rsidRPr="007D6C3C" w:rsidRDefault="006A1D44" w:rsidP="004E7070">
            <w:pPr>
              <w:jc w:val="center"/>
              <w:rPr>
                <w:rFonts w:ascii="Calibri" w:hAnsi="Calibri" w:cs="Calibri"/>
                <w:sz w:val="22"/>
                <w:szCs w:val="22"/>
              </w:rPr>
            </w:pPr>
          </w:p>
        </w:tc>
        <w:tc>
          <w:tcPr>
            <w:tcW w:w="1349" w:type="dxa"/>
            <w:shd w:val="clear" w:color="auto" w:fill="auto"/>
            <w:vAlign w:val="center"/>
          </w:tcPr>
          <w:p w:rsidR="006A1D44" w:rsidRPr="007D6C3C" w:rsidRDefault="00A75E89" w:rsidP="004E7070">
            <w:pPr>
              <w:jc w:val="center"/>
              <w:rPr>
                <w:rFonts w:ascii="Calibri" w:hAnsi="Calibri" w:cs="Calibri"/>
                <w:sz w:val="22"/>
                <w:szCs w:val="22"/>
              </w:rPr>
            </w:pPr>
            <w:r w:rsidRPr="007D6C3C">
              <w:rPr>
                <w:rFonts w:ascii="Calibri" w:hAnsi="Calibri" w:cs="Calibri"/>
                <w:sz w:val="22"/>
                <w:szCs w:val="22"/>
              </w:rPr>
              <w:t>80,650,960</w:t>
            </w:r>
          </w:p>
        </w:tc>
        <w:tc>
          <w:tcPr>
            <w:tcW w:w="1304" w:type="dxa"/>
            <w:shd w:val="clear" w:color="auto" w:fill="auto"/>
            <w:vAlign w:val="center"/>
          </w:tcPr>
          <w:p w:rsidR="006A1D44" w:rsidRPr="007D6C3C" w:rsidRDefault="006A1D44" w:rsidP="004E7070">
            <w:pPr>
              <w:jc w:val="center"/>
              <w:rPr>
                <w:rFonts w:ascii="Calibri" w:hAnsi="Calibri" w:cs="Calibri"/>
                <w:sz w:val="22"/>
                <w:szCs w:val="22"/>
              </w:rPr>
            </w:pPr>
          </w:p>
        </w:tc>
        <w:tc>
          <w:tcPr>
            <w:tcW w:w="1200" w:type="dxa"/>
            <w:shd w:val="clear" w:color="auto" w:fill="auto"/>
            <w:vAlign w:val="center"/>
          </w:tcPr>
          <w:p w:rsidR="006A1D44" w:rsidRPr="007D6C3C" w:rsidRDefault="00A75E89" w:rsidP="004E7070">
            <w:pPr>
              <w:jc w:val="center"/>
              <w:rPr>
                <w:rFonts w:ascii="Calibri" w:hAnsi="Calibri" w:cs="Calibri"/>
                <w:sz w:val="22"/>
                <w:szCs w:val="22"/>
              </w:rPr>
            </w:pPr>
            <w:r w:rsidRPr="007D6C3C">
              <w:rPr>
                <w:rFonts w:ascii="Calibri" w:hAnsi="Calibri" w:cs="Calibri"/>
                <w:sz w:val="22"/>
                <w:szCs w:val="22"/>
              </w:rPr>
              <w:t>20,131,656</w:t>
            </w:r>
          </w:p>
        </w:tc>
      </w:tr>
      <w:bookmarkEnd w:id="2"/>
    </w:tbl>
    <w:p w:rsidR="004E7070" w:rsidRPr="007D6C3C" w:rsidRDefault="004E7070" w:rsidP="00C46572">
      <w:pPr>
        <w:ind w:left="720"/>
        <w:rPr>
          <w:rFonts w:ascii="Calibri" w:hAnsi="Calibri" w:cs="Calibri"/>
          <w:sz w:val="22"/>
          <w:szCs w:val="22"/>
        </w:rPr>
      </w:pPr>
    </w:p>
    <w:p w:rsidR="00B35B47" w:rsidRPr="007D6C3C" w:rsidRDefault="00C46572" w:rsidP="006A1D44">
      <w:pPr>
        <w:ind w:left="720"/>
        <w:rPr>
          <w:rFonts w:ascii="Calibri" w:hAnsi="Calibri" w:cs="Calibri"/>
          <w:sz w:val="22"/>
          <w:szCs w:val="22"/>
        </w:rPr>
      </w:pPr>
      <w:r w:rsidRPr="007D6C3C">
        <w:rPr>
          <w:rFonts w:ascii="Calibri" w:hAnsi="Calibri" w:cs="Calibri"/>
          <w:sz w:val="22"/>
          <w:szCs w:val="22"/>
        </w:rPr>
        <w:t xml:space="preserve">                                                             </w:t>
      </w:r>
      <w:r w:rsidR="006056A9" w:rsidRPr="007D6C3C">
        <w:rPr>
          <w:rFonts w:ascii="Calibri" w:hAnsi="Calibri" w:cs="Calibri"/>
          <w:sz w:val="22"/>
          <w:szCs w:val="22"/>
        </w:rPr>
        <w:tab/>
      </w:r>
    </w:p>
    <w:p w:rsidR="00C46572" w:rsidRPr="007D6C3C" w:rsidRDefault="00C46572" w:rsidP="00C46572">
      <w:pPr>
        <w:rPr>
          <w:rFonts w:ascii="Calibri" w:hAnsi="Calibri" w:cs="Calibri"/>
          <w:sz w:val="22"/>
          <w:szCs w:val="22"/>
        </w:rPr>
      </w:pPr>
    </w:p>
    <w:p w:rsidR="0005758E" w:rsidRPr="007D6C3C" w:rsidRDefault="0005758E">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ESTIMATED TOTAL ANNUAL COST BURDEN TO RESPONDENTS</w:t>
      </w:r>
    </w:p>
    <w:p w:rsidR="0005758E" w:rsidRPr="007D6C3C" w:rsidRDefault="0005758E">
      <w:pPr>
        <w:rPr>
          <w:rFonts w:ascii="Calibri" w:hAnsi="Calibri" w:cs="Calibri"/>
          <w:sz w:val="22"/>
          <w:szCs w:val="22"/>
        </w:rPr>
      </w:pPr>
    </w:p>
    <w:p w:rsidR="0005758E" w:rsidRPr="007D6C3C" w:rsidRDefault="00426C20">
      <w:pPr>
        <w:ind w:left="720"/>
        <w:rPr>
          <w:rFonts w:ascii="Calibri" w:hAnsi="Calibri" w:cs="Calibri"/>
          <w:sz w:val="22"/>
          <w:szCs w:val="22"/>
        </w:rPr>
      </w:pPr>
      <w:r w:rsidRPr="007D6C3C">
        <w:rPr>
          <w:rFonts w:ascii="Calibri" w:hAnsi="Calibri" w:cs="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05758E" w:rsidRPr="007D6C3C" w:rsidRDefault="0005758E">
      <w:pPr>
        <w:ind w:left="720"/>
        <w:rPr>
          <w:rFonts w:ascii="Calibri" w:hAnsi="Calibri" w:cs="Calibri"/>
          <w:sz w:val="22"/>
          <w:szCs w:val="22"/>
        </w:rPr>
      </w:pPr>
    </w:p>
    <w:p w:rsidR="007109EB" w:rsidRPr="007D6C3C" w:rsidRDefault="007109EB">
      <w:pPr>
        <w:ind w:left="720"/>
        <w:rPr>
          <w:rFonts w:ascii="Calibri" w:hAnsi="Calibri" w:cs="Calibri"/>
          <w:sz w:val="22"/>
          <w:szCs w:val="22"/>
        </w:rPr>
        <w:sectPr w:rsidR="007109EB" w:rsidRPr="007D6C3C" w:rsidSect="00D22FC6">
          <w:type w:val="continuous"/>
          <w:pgSz w:w="12240" w:h="15840"/>
          <w:pgMar w:top="1440" w:right="1440" w:bottom="1440" w:left="1440" w:header="1440" w:footer="1440" w:gutter="0"/>
          <w:cols w:space="720"/>
          <w:noEndnote/>
        </w:sect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ESTIMATED ANNUAL COST TO THE FEDERAL GOVERNMENT</w:t>
      </w:r>
    </w:p>
    <w:p w:rsidR="0005758E" w:rsidRPr="007D6C3C" w:rsidRDefault="0005758E" w:rsidP="00856ABB">
      <w:pPr>
        <w:ind w:left="864"/>
        <w:rPr>
          <w:rFonts w:ascii="Calibri" w:hAnsi="Calibri" w:cs="Calibri"/>
          <w:sz w:val="22"/>
          <w:szCs w:val="22"/>
        </w:rPr>
      </w:pPr>
    </w:p>
    <w:p w:rsidR="009B6708" w:rsidRPr="007D6C3C" w:rsidRDefault="009B6708" w:rsidP="00856ABB">
      <w:pPr>
        <w:ind w:left="720"/>
        <w:rPr>
          <w:rFonts w:ascii="Calibri" w:hAnsi="Calibri" w:cs="Calibri"/>
          <w:sz w:val="22"/>
          <w:szCs w:val="22"/>
        </w:rPr>
      </w:pPr>
      <w:r w:rsidRPr="007D6C3C">
        <w:rPr>
          <w:rFonts w:ascii="Calibri" w:hAnsi="Calibri" w:cs="Calibri"/>
          <w:sz w:val="22"/>
          <w:szCs w:val="22"/>
        </w:rPr>
        <w:t>The Federal government cost estimate is based on a model that considers the following three cost factors for each information product: aggregate labor costs for development, including annualized start</w:t>
      </w:r>
      <w:r w:rsidR="00856ABB" w:rsidRPr="007D6C3C">
        <w:rPr>
          <w:rFonts w:ascii="Calibri" w:hAnsi="Calibri" w:cs="Calibri"/>
          <w:sz w:val="22"/>
          <w:szCs w:val="22"/>
        </w:rPr>
        <w:t>-</w:t>
      </w:r>
      <w:r w:rsidRPr="007D6C3C">
        <w:rPr>
          <w:rFonts w:ascii="Calibri" w:hAnsi="Calibri" w:cs="Calibri"/>
          <w:sz w:val="22"/>
          <w:szCs w:val="22"/>
        </w:rPr>
        <w:t xml:space="preserve">up expenses, operating and maintenance expenses, and distribution of the product that collects the information.  </w:t>
      </w:r>
    </w:p>
    <w:p w:rsidR="009B6708" w:rsidRPr="007D6C3C" w:rsidRDefault="009B6708" w:rsidP="00856ABB">
      <w:pPr>
        <w:ind w:left="720"/>
        <w:rPr>
          <w:rFonts w:ascii="Calibri" w:hAnsi="Calibri" w:cs="Calibri"/>
          <w:sz w:val="22"/>
          <w:szCs w:val="22"/>
        </w:rPr>
      </w:pPr>
    </w:p>
    <w:p w:rsidR="009B6708" w:rsidRPr="007D6C3C" w:rsidRDefault="009B6708" w:rsidP="00856ABB">
      <w:pPr>
        <w:ind w:left="720"/>
        <w:rPr>
          <w:rFonts w:ascii="Calibri" w:hAnsi="Calibri" w:cs="Calibri"/>
          <w:sz w:val="22"/>
          <w:szCs w:val="22"/>
        </w:rPr>
      </w:pPr>
      <w:r w:rsidRPr="007D6C3C">
        <w:rPr>
          <w:rFonts w:ascii="Calibri" w:hAnsi="Calibri" w:cs="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9B6708" w:rsidRPr="007D6C3C" w:rsidRDefault="009B6708" w:rsidP="009B6708">
      <w:pPr>
        <w:ind w:left="360"/>
        <w:rPr>
          <w:rFonts w:ascii="Calibri" w:hAnsi="Calibri" w:cs="Calibri"/>
          <w:sz w:val="22"/>
          <w:szCs w:val="22"/>
        </w:rPr>
      </w:pPr>
    </w:p>
    <w:p w:rsidR="009B6708" w:rsidRPr="007D6C3C" w:rsidRDefault="009B6708" w:rsidP="009B6708">
      <w:pPr>
        <w:ind w:left="720"/>
        <w:rPr>
          <w:rFonts w:ascii="Calibri" w:hAnsi="Calibri" w:cs="Calibri"/>
          <w:sz w:val="22"/>
          <w:szCs w:val="22"/>
        </w:rPr>
      </w:pPr>
      <w:r w:rsidRPr="007D6C3C">
        <w:rPr>
          <w:rFonts w:ascii="Calibri" w:hAnsi="Calibri" w:cs="Calibri"/>
          <w:sz w:val="22"/>
          <w:szCs w:val="22"/>
        </w:rPr>
        <w:t>The government cost estimate for this collection is summarized in the table below.</w:t>
      </w:r>
    </w:p>
    <w:p w:rsidR="00862BF6" w:rsidRPr="007D6C3C" w:rsidRDefault="00862BF6" w:rsidP="009B6708">
      <w:pPr>
        <w:ind w:left="720"/>
        <w:rPr>
          <w:rFonts w:ascii="Calibri" w:hAnsi="Calibri" w:cs="Calibri"/>
          <w:sz w:val="22"/>
          <w:szCs w:val="22"/>
        </w:rPr>
      </w:pPr>
    </w:p>
    <w:tbl>
      <w:tblPr>
        <w:tblW w:w="11084" w:type="dxa"/>
        <w:tblInd w:w="-626" w:type="dxa"/>
        <w:tblCellMar>
          <w:left w:w="0" w:type="dxa"/>
          <w:right w:w="0" w:type="dxa"/>
        </w:tblCellMar>
        <w:tblLook w:val="04A0" w:firstRow="1" w:lastRow="0" w:firstColumn="1" w:lastColumn="0" w:noHBand="0" w:noVBand="1"/>
      </w:tblPr>
      <w:tblGrid>
        <w:gridCol w:w="2342"/>
        <w:gridCol w:w="2512"/>
        <w:gridCol w:w="450"/>
        <w:gridCol w:w="1890"/>
        <w:gridCol w:w="630"/>
        <w:gridCol w:w="3260"/>
      </w:tblGrid>
      <w:tr w:rsidR="00862BF6" w:rsidRPr="007D6C3C" w:rsidTr="00D2207D">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62BF6" w:rsidRPr="007D6C3C" w:rsidRDefault="00862BF6" w:rsidP="00D2207D">
            <w:pPr>
              <w:keepNext/>
              <w:jc w:val="center"/>
              <w:rPr>
                <w:rFonts w:ascii="Calibri" w:hAnsi="Calibri" w:cs="Calibri"/>
                <w:bCs/>
                <w:sz w:val="22"/>
                <w:szCs w:val="22"/>
                <w:u w:val="single"/>
              </w:rPr>
            </w:pPr>
            <w:r w:rsidRPr="007D6C3C">
              <w:rPr>
                <w:rFonts w:ascii="Calibri" w:hAnsi="Calibri" w:cs="Calibri"/>
                <w:bCs/>
                <w:sz w:val="22"/>
                <w:szCs w:val="22"/>
                <w:u w:val="single"/>
              </w:rPr>
              <w:t>Product</w:t>
            </w:r>
          </w:p>
        </w:tc>
        <w:tc>
          <w:tcPr>
            <w:tcW w:w="25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62BF6" w:rsidRPr="007D6C3C" w:rsidRDefault="00862BF6" w:rsidP="00D2207D">
            <w:pPr>
              <w:keepNext/>
              <w:jc w:val="center"/>
              <w:rPr>
                <w:rFonts w:ascii="Calibri" w:hAnsi="Calibri" w:cs="Calibri"/>
                <w:bCs/>
                <w:sz w:val="22"/>
                <w:szCs w:val="22"/>
                <w:u w:val="single"/>
              </w:rPr>
            </w:pPr>
            <w:r w:rsidRPr="007D6C3C">
              <w:rPr>
                <w:rFonts w:ascii="Calibri" w:hAnsi="Calibri" w:cs="Calibri"/>
                <w:bCs/>
                <w:sz w:val="22"/>
                <w:szCs w:val="22"/>
                <w:u w:val="single"/>
              </w:rPr>
              <w:t>Aggregate Cost per Product (factor applied)</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2BF6" w:rsidRPr="007D6C3C" w:rsidRDefault="00862BF6" w:rsidP="00D2207D">
            <w:pPr>
              <w:keepNext/>
              <w:jc w:val="center"/>
              <w:rPr>
                <w:rFonts w:ascii="Calibri" w:hAnsi="Calibri" w:cs="Calibri"/>
                <w:bCs/>
                <w:sz w:val="22"/>
                <w:szCs w:val="22"/>
                <w:u w:val="single"/>
              </w:rPr>
            </w:pP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62BF6" w:rsidRPr="007D6C3C" w:rsidRDefault="00862BF6" w:rsidP="00D2207D">
            <w:pPr>
              <w:keepNext/>
              <w:jc w:val="center"/>
              <w:rPr>
                <w:rFonts w:ascii="Calibri" w:hAnsi="Calibri" w:cs="Calibri"/>
                <w:bCs/>
                <w:sz w:val="22"/>
                <w:szCs w:val="22"/>
                <w:u w:val="single"/>
              </w:rPr>
            </w:pPr>
            <w:r w:rsidRPr="007D6C3C">
              <w:rPr>
                <w:rFonts w:ascii="Calibri" w:hAnsi="Calibri" w:cs="Calibri"/>
                <w:bCs/>
                <w:sz w:val="22"/>
                <w:szCs w:val="22"/>
                <w:u w:val="single"/>
              </w:rPr>
              <w:t>Printing and Distribution</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2BF6" w:rsidRPr="007D6C3C" w:rsidRDefault="00862BF6" w:rsidP="00D2207D">
            <w:pPr>
              <w:keepNext/>
              <w:jc w:val="center"/>
              <w:rPr>
                <w:rFonts w:ascii="Calibri" w:hAnsi="Calibri" w:cs="Calibri"/>
                <w:bCs/>
                <w:sz w:val="22"/>
                <w:szCs w:val="22"/>
                <w:u w:val="single"/>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62BF6" w:rsidRPr="007D6C3C" w:rsidRDefault="00862BF6" w:rsidP="00D2207D">
            <w:pPr>
              <w:keepNext/>
              <w:jc w:val="center"/>
              <w:rPr>
                <w:rFonts w:ascii="Calibri" w:hAnsi="Calibri" w:cs="Calibri"/>
                <w:bCs/>
                <w:sz w:val="22"/>
                <w:szCs w:val="22"/>
                <w:u w:val="single"/>
              </w:rPr>
            </w:pPr>
            <w:r w:rsidRPr="007D6C3C">
              <w:rPr>
                <w:rFonts w:ascii="Calibri" w:hAnsi="Calibri" w:cs="Calibri"/>
                <w:bCs/>
                <w:sz w:val="22"/>
                <w:szCs w:val="22"/>
                <w:u w:val="single"/>
              </w:rPr>
              <w:t>Government Cost Estimate per Product</w:t>
            </w:r>
          </w:p>
        </w:tc>
      </w:tr>
      <w:tr w:rsidR="00862BF6" w:rsidRPr="007D6C3C" w:rsidTr="00D2207D">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62BF6" w:rsidRPr="007D6C3C" w:rsidRDefault="00862BF6" w:rsidP="00D2207D">
            <w:pPr>
              <w:keepNext/>
              <w:numPr>
                <w:ilvl w:val="12"/>
                <w:numId w:val="0"/>
              </w:numPr>
              <w:rPr>
                <w:rFonts w:ascii="Calibri" w:hAnsi="Calibri" w:cs="Calibri"/>
                <w:sz w:val="22"/>
                <w:szCs w:val="22"/>
              </w:rPr>
            </w:pPr>
            <w:r w:rsidRPr="007D6C3C">
              <w:rPr>
                <w:rFonts w:ascii="Calibri" w:hAnsi="Calibri" w:cs="Calibri"/>
                <w:sz w:val="22"/>
                <w:szCs w:val="22"/>
              </w:rPr>
              <w:t>Form 1098</w:t>
            </w:r>
          </w:p>
        </w:tc>
        <w:tc>
          <w:tcPr>
            <w:tcW w:w="2512"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7D6C3C" w:rsidRDefault="0072542E" w:rsidP="00D2207D">
            <w:pPr>
              <w:keepNext/>
              <w:jc w:val="center"/>
              <w:rPr>
                <w:rFonts w:ascii="Calibri" w:hAnsi="Calibri" w:cs="Calibri"/>
                <w:sz w:val="22"/>
                <w:szCs w:val="22"/>
              </w:rPr>
            </w:pPr>
            <w:r w:rsidRPr="007D6C3C">
              <w:rPr>
                <w:rFonts w:ascii="Calibri" w:hAnsi="Calibri" w:cs="Calibri"/>
                <w:sz w:val="22"/>
                <w:szCs w:val="22"/>
              </w:rPr>
              <w:t>56,865</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7D6C3C" w:rsidRDefault="00862BF6" w:rsidP="00D2207D">
            <w:pPr>
              <w:keepNext/>
              <w:jc w:val="center"/>
              <w:rPr>
                <w:rFonts w:ascii="Calibri" w:hAnsi="Calibri" w:cs="Calibri"/>
                <w:sz w:val="22"/>
                <w:szCs w:val="22"/>
              </w:rPr>
            </w:pPr>
            <w:r w:rsidRPr="007D6C3C">
              <w:rPr>
                <w:rFonts w:ascii="Calibri" w:hAnsi="Calibri" w:cs="Calibri"/>
                <w:sz w:val="22"/>
                <w:szCs w:val="22"/>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7D6C3C" w:rsidRDefault="00862BF6" w:rsidP="00D2207D">
            <w:pPr>
              <w:keepNext/>
              <w:jc w:val="center"/>
              <w:rPr>
                <w:rFonts w:ascii="Calibri" w:hAnsi="Calibri" w:cs="Calibri"/>
                <w:sz w:val="22"/>
                <w:szCs w:val="22"/>
              </w:rPr>
            </w:pPr>
            <w:r w:rsidRPr="007D6C3C">
              <w:rPr>
                <w:rFonts w:ascii="Calibri" w:hAnsi="Calibri" w:cs="Calibri"/>
                <w:sz w:val="22"/>
                <w:szCs w:val="22"/>
              </w:rPr>
              <w:t>30,155</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7D6C3C" w:rsidRDefault="00862BF6" w:rsidP="00D2207D">
            <w:pPr>
              <w:keepNext/>
              <w:jc w:val="center"/>
              <w:rPr>
                <w:rFonts w:ascii="Calibri" w:hAnsi="Calibri" w:cs="Calibri"/>
                <w:sz w:val="22"/>
                <w:szCs w:val="22"/>
              </w:rPr>
            </w:pPr>
            <w:r w:rsidRPr="007D6C3C">
              <w:rPr>
                <w:rFonts w:ascii="Calibri" w:hAnsi="Calibri" w:cs="Calibri"/>
                <w:sz w:val="22"/>
                <w:szCs w:val="22"/>
              </w:rPr>
              <w:t>=</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7D6C3C" w:rsidRDefault="00ED7474" w:rsidP="00D2207D">
            <w:pPr>
              <w:keepNext/>
              <w:jc w:val="center"/>
              <w:rPr>
                <w:rFonts w:ascii="Calibri" w:hAnsi="Calibri" w:cs="Calibri"/>
                <w:sz w:val="22"/>
                <w:szCs w:val="22"/>
              </w:rPr>
            </w:pPr>
            <w:r w:rsidRPr="007D6C3C">
              <w:rPr>
                <w:rFonts w:ascii="Calibri" w:hAnsi="Calibri" w:cs="Calibri"/>
                <w:sz w:val="22"/>
                <w:szCs w:val="22"/>
              </w:rPr>
              <w:t>87,021</w:t>
            </w:r>
          </w:p>
        </w:tc>
      </w:tr>
      <w:tr w:rsidR="00862BF6" w:rsidRPr="007D6C3C" w:rsidTr="00D2207D">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62BF6" w:rsidRPr="007D6C3C" w:rsidRDefault="00862BF6" w:rsidP="00D2207D">
            <w:pPr>
              <w:keepNext/>
              <w:numPr>
                <w:ilvl w:val="12"/>
                <w:numId w:val="0"/>
              </w:numPr>
              <w:rPr>
                <w:rFonts w:ascii="Calibri" w:hAnsi="Calibri" w:cs="Calibri"/>
                <w:sz w:val="22"/>
                <w:szCs w:val="22"/>
              </w:rPr>
            </w:pPr>
            <w:r w:rsidRPr="007D6C3C">
              <w:rPr>
                <w:rFonts w:ascii="Calibri" w:hAnsi="Calibri" w:cs="Calibri"/>
                <w:sz w:val="22"/>
                <w:szCs w:val="22"/>
              </w:rPr>
              <w:t xml:space="preserve">Instructions 1098 </w:t>
            </w:r>
          </w:p>
        </w:tc>
        <w:tc>
          <w:tcPr>
            <w:tcW w:w="2512"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7D6C3C" w:rsidRDefault="00ED7474" w:rsidP="00D2207D">
            <w:pPr>
              <w:keepNext/>
              <w:jc w:val="center"/>
              <w:rPr>
                <w:rFonts w:ascii="Calibri" w:hAnsi="Calibri" w:cs="Calibri"/>
                <w:sz w:val="22"/>
                <w:szCs w:val="22"/>
              </w:rPr>
            </w:pPr>
            <w:r w:rsidRPr="007D6C3C">
              <w:rPr>
                <w:rFonts w:ascii="Calibri" w:hAnsi="Calibri" w:cs="Calibri"/>
                <w:sz w:val="22"/>
                <w:szCs w:val="22"/>
              </w:rPr>
              <w:t>7,108</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7D6C3C" w:rsidRDefault="00862BF6" w:rsidP="00D2207D">
            <w:pPr>
              <w:keepNext/>
              <w:jc w:val="center"/>
              <w:rPr>
                <w:rFonts w:ascii="Calibri" w:hAnsi="Calibri" w:cs="Calibri"/>
                <w:sz w:val="22"/>
                <w:szCs w:val="22"/>
              </w:rPr>
            </w:pPr>
            <w:r w:rsidRPr="007D6C3C">
              <w:rPr>
                <w:rFonts w:ascii="Calibri" w:hAnsi="Calibri" w:cs="Calibri"/>
                <w:sz w:val="22"/>
                <w:szCs w:val="22"/>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7D6C3C" w:rsidRDefault="00862BF6" w:rsidP="00D2207D">
            <w:pPr>
              <w:keepNext/>
              <w:jc w:val="center"/>
              <w:rPr>
                <w:rFonts w:ascii="Calibri" w:hAnsi="Calibri" w:cs="Calibri"/>
                <w:sz w:val="22"/>
                <w:szCs w:val="22"/>
              </w:rPr>
            </w:pPr>
            <w:r w:rsidRPr="007D6C3C">
              <w:rPr>
                <w:rFonts w:ascii="Calibri" w:hAnsi="Calibri" w:cs="Calibri"/>
                <w:sz w:val="22"/>
                <w:szCs w:val="22"/>
              </w:rPr>
              <w:t xml:space="preserve">  2</w:t>
            </w:r>
            <w:r w:rsidR="00ED7474" w:rsidRPr="007D6C3C">
              <w:rPr>
                <w:rFonts w:ascii="Calibri" w:hAnsi="Calibri" w:cs="Calibri"/>
                <w:sz w:val="22"/>
                <w:szCs w:val="22"/>
              </w:rPr>
              <w:t>,</w:t>
            </w:r>
            <w:r w:rsidRPr="007D6C3C">
              <w:rPr>
                <w:rFonts w:ascii="Calibri" w:hAnsi="Calibri" w:cs="Calibri"/>
                <w:sz w:val="22"/>
                <w:szCs w:val="22"/>
              </w:rPr>
              <w:t>795</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7D6C3C" w:rsidRDefault="00862BF6" w:rsidP="00D2207D">
            <w:pPr>
              <w:keepNext/>
              <w:jc w:val="center"/>
              <w:rPr>
                <w:rFonts w:ascii="Calibri" w:hAnsi="Calibri" w:cs="Calibri"/>
                <w:sz w:val="22"/>
                <w:szCs w:val="22"/>
              </w:rPr>
            </w:pPr>
            <w:r w:rsidRPr="007D6C3C">
              <w:rPr>
                <w:rFonts w:ascii="Calibri" w:hAnsi="Calibri" w:cs="Calibri"/>
                <w:sz w:val="22"/>
                <w:szCs w:val="22"/>
              </w:rPr>
              <w:t>=</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7D6C3C" w:rsidRDefault="00ED7474" w:rsidP="00D2207D">
            <w:pPr>
              <w:keepNext/>
              <w:jc w:val="center"/>
              <w:rPr>
                <w:rFonts w:ascii="Calibri" w:hAnsi="Calibri" w:cs="Calibri"/>
                <w:sz w:val="22"/>
                <w:szCs w:val="22"/>
              </w:rPr>
            </w:pPr>
            <w:r w:rsidRPr="007D6C3C">
              <w:rPr>
                <w:rFonts w:ascii="Calibri" w:hAnsi="Calibri" w:cs="Calibri"/>
                <w:sz w:val="22"/>
                <w:szCs w:val="22"/>
              </w:rPr>
              <w:t>9,903</w:t>
            </w:r>
          </w:p>
        </w:tc>
      </w:tr>
      <w:tr w:rsidR="00862BF6" w:rsidRPr="007D6C3C" w:rsidTr="00D2207D">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BF6" w:rsidRPr="00E74EDB" w:rsidRDefault="00862BF6" w:rsidP="00D2207D">
            <w:pPr>
              <w:keepNext/>
              <w:rPr>
                <w:rFonts w:ascii="Calibri" w:hAnsi="Calibri" w:cs="Calibri"/>
                <w:b/>
                <w:bCs/>
                <w:sz w:val="22"/>
                <w:szCs w:val="22"/>
              </w:rPr>
            </w:pPr>
            <w:r w:rsidRPr="00E74EDB">
              <w:rPr>
                <w:rFonts w:ascii="Calibri" w:hAnsi="Calibri" w:cs="Calibri"/>
                <w:b/>
                <w:bCs/>
                <w:sz w:val="22"/>
                <w:szCs w:val="22"/>
              </w:rPr>
              <w:t>Grand Total</w:t>
            </w:r>
          </w:p>
        </w:tc>
        <w:tc>
          <w:tcPr>
            <w:tcW w:w="2512"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E74EDB" w:rsidRDefault="00ED7474" w:rsidP="00D2207D">
            <w:pPr>
              <w:keepNext/>
              <w:jc w:val="center"/>
              <w:rPr>
                <w:rFonts w:ascii="Calibri" w:hAnsi="Calibri" w:cs="Calibri"/>
                <w:b/>
                <w:bCs/>
                <w:sz w:val="22"/>
                <w:szCs w:val="22"/>
              </w:rPr>
            </w:pPr>
            <w:r w:rsidRPr="00E74EDB">
              <w:rPr>
                <w:rFonts w:ascii="Calibri" w:hAnsi="Calibri" w:cs="Calibri"/>
                <w:b/>
                <w:bCs/>
                <w:sz w:val="22"/>
                <w:szCs w:val="22"/>
              </w:rPr>
              <w:t>63,973</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E74EDB" w:rsidRDefault="00862BF6" w:rsidP="00D2207D">
            <w:pPr>
              <w:keepNext/>
              <w:jc w:val="center"/>
              <w:rPr>
                <w:rFonts w:ascii="Calibri" w:hAnsi="Calibri" w:cs="Calibri"/>
                <w:b/>
                <w:bCs/>
                <w:sz w:val="22"/>
                <w:szCs w:val="22"/>
              </w:rPr>
            </w:pPr>
            <w:r w:rsidRPr="00E74EDB">
              <w:rPr>
                <w:rFonts w:ascii="Calibri" w:hAnsi="Calibri" w:cs="Calibri"/>
                <w:b/>
                <w:bCs/>
                <w:sz w:val="22"/>
                <w:szCs w:val="22"/>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E74EDB" w:rsidRDefault="00862BF6" w:rsidP="00D2207D">
            <w:pPr>
              <w:keepNext/>
              <w:jc w:val="center"/>
              <w:rPr>
                <w:rFonts w:ascii="Calibri" w:hAnsi="Calibri" w:cs="Calibri"/>
                <w:b/>
                <w:bCs/>
                <w:sz w:val="22"/>
                <w:szCs w:val="22"/>
              </w:rPr>
            </w:pPr>
            <w:r w:rsidRPr="00E74EDB">
              <w:rPr>
                <w:rFonts w:ascii="Calibri" w:hAnsi="Calibri" w:cs="Calibri"/>
                <w:b/>
                <w:bCs/>
                <w:sz w:val="22"/>
                <w:szCs w:val="22"/>
              </w:rPr>
              <w:t>32</w:t>
            </w:r>
            <w:r w:rsidR="00ED7474" w:rsidRPr="00E74EDB">
              <w:rPr>
                <w:rFonts w:ascii="Calibri" w:hAnsi="Calibri" w:cs="Calibri"/>
                <w:b/>
                <w:bCs/>
                <w:sz w:val="22"/>
                <w:szCs w:val="22"/>
              </w:rPr>
              <w:t>,</w:t>
            </w:r>
            <w:r w:rsidRPr="00E74EDB">
              <w:rPr>
                <w:rFonts w:ascii="Calibri" w:hAnsi="Calibri" w:cs="Calibri"/>
                <w:b/>
                <w:bCs/>
                <w:sz w:val="22"/>
                <w:szCs w:val="22"/>
              </w:rPr>
              <w:t>950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862BF6" w:rsidRPr="00E74EDB" w:rsidRDefault="00862BF6" w:rsidP="00D2207D">
            <w:pPr>
              <w:keepNext/>
              <w:jc w:val="center"/>
              <w:rPr>
                <w:rFonts w:ascii="Calibri" w:hAnsi="Calibri" w:cs="Calibri"/>
                <w:b/>
                <w:bCs/>
                <w:sz w:val="22"/>
                <w:szCs w:val="22"/>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862BF6" w:rsidRPr="00E74EDB" w:rsidRDefault="00ED7474" w:rsidP="00D2207D">
            <w:pPr>
              <w:keepNext/>
              <w:jc w:val="center"/>
              <w:rPr>
                <w:rFonts w:ascii="Calibri" w:hAnsi="Calibri" w:cs="Calibri"/>
                <w:b/>
                <w:bCs/>
                <w:sz w:val="22"/>
                <w:szCs w:val="22"/>
              </w:rPr>
            </w:pPr>
            <w:r w:rsidRPr="00E74EDB">
              <w:rPr>
                <w:rFonts w:ascii="Calibri" w:hAnsi="Calibri" w:cs="Calibri"/>
                <w:b/>
                <w:bCs/>
                <w:sz w:val="22"/>
                <w:szCs w:val="22"/>
              </w:rPr>
              <w:t>96,924</w:t>
            </w:r>
          </w:p>
        </w:tc>
      </w:tr>
      <w:tr w:rsidR="00862BF6" w:rsidRPr="007D6C3C" w:rsidTr="00D2207D">
        <w:tc>
          <w:tcPr>
            <w:tcW w:w="11084"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BF6" w:rsidRPr="007D6C3C" w:rsidRDefault="00862BF6" w:rsidP="00D2207D">
            <w:pPr>
              <w:keepNext/>
              <w:rPr>
                <w:rFonts w:ascii="Calibri" w:hAnsi="Calibri" w:cs="Calibri"/>
                <w:sz w:val="22"/>
                <w:szCs w:val="22"/>
              </w:rPr>
            </w:pPr>
            <w:r w:rsidRPr="007D6C3C">
              <w:rPr>
                <w:rFonts w:ascii="Calibri" w:hAnsi="Calibri" w:cs="Calibri"/>
                <w:sz w:val="22"/>
                <w:szCs w:val="22"/>
              </w:rPr>
              <w:t>Table costs are based on 201</w:t>
            </w:r>
            <w:r w:rsidR="00ED7474" w:rsidRPr="007D6C3C">
              <w:rPr>
                <w:rFonts w:ascii="Calibri" w:hAnsi="Calibri" w:cs="Calibri"/>
                <w:sz w:val="22"/>
                <w:szCs w:val="22"/>
              </w:rPr>
              <w:t>8</w:t>
            </w:r>
            <w:r w:rsidRPr="007D6C3C">
              <w:rPr>
                <w:rFonts w:ascii="Calibri" w:hAnsi="Calibri" w:cs="Calibri"/>
                <w:sz w:val="22"/>
                <w:szCs w:val="22"/>
              </w:rPr>
              <w:t xml:space="preserve"> actuals obtained from IRS Chief Financial Office and Media and Publications</w:t>
            </w:r>
          </w:p>
        </w:tc>
      </w:tr>
      <w:tr w:rsidR="00862BF6" w:rsidRPr="007D6C3C" w:rsidTr="00D2207D">
        <w:tc>
          <w:tcPr>
            <w:tcW w:w="11084"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BF6" w:rsidRPr="007D6C3C" w:rsidRDefault="00862BF6" w:rsidP="00D2207D">
            <w:pPr>
              <w:keepNext/>
              <w:rPr>
                <w:rFonts w:ascii="Calibri" w:hAnsi="Calibri" w:cs="Calibri"/>
                <w:sz w:val="22"/>
                <w:szCs w:val="22"/>
              </w:rPr>
            </w:pPr>
            <w:r w:rsidRPr="007D6C3C">
              <w:rPr>
                <w:rFonts w:ascii="Calibri" w:hAnsi="Calibri" w:cs="Calibri"/>
                <w:sz w:val="22"/>
                <w:szCs w:val="22"/>
              </w:rPr>
              <w:t xml:space="preserve">* New product costs will be updated in the next revision of this collection. </w:t>
            </w:r>
          </w:p>
        </w:tc>
      </w:tr>
    </w:tbl>
    <w:p w:rsidR="00862BF6" w:rsidRPr="007D6C3C" w:rsidRDefault="00862BF6" w:rsidP="009B6708">
      <w:pPr>
        <w:ind w:left="720"/>
        <w:rPr>
          <w:rFonts w:ascii="Calibri" w:hAnsi="Calibri" w:cs="Calibri"/>
          <w:sz w:val="22"/>
          <w:szCs w:val="22"/>
        </w:rPr>
      </w:pPr>
    </w:p>
    <w:p w:rsidR="0005758E" w:rsidRPr="007D6C3C" w:rsidRDefault="0005758E">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REASONS FOR CHANGE IN BURDEN</w:t>
      </w:r>
    </w:p>
    <w:p w:rsidR="0005758E" w:rsidRPr="007D6C3C" w:rsidRDefault="00AB0AC5" w:rsidP="00AB0AC5">
      <w:pPr>
        <w:ind w:left="720"/>
        <w:rPr>
          <w:rFonts w:ascii="Calibri" w:hAnsi="Calibri" w:cs="Calibri"/>
          <w:sz w:val="22"/>
          <w:szCs w:val="22"/>
        </w:rPr>
      </w:pPr>
      <w:r w:rsidRPr="007D6C3C">
        <w:rPr>
          <w:rFonts w:ascii="Calibri" w:hAnsi="Calibri" w:cs="Calibri"/>
          <w:sz w:val="22"/>
          <w:szCs w:val="22"/>
        </w:rPr>
        <w:t>Changes in burden are due to increase in estimated filers to 79,394,400</w:t>
      </w:r>
      <w:r w:rsidR="001D66F2">
        <w:rPr>
          <w:rFonts w:ascii="Calibri" w:hAnsi="Calibri" w:cs="Calibri"/>
          <w:sz w:val="22"/>
          <w:szCs w:val="22"/>
        </w:rPr>
        <w:t xml:space="preserve"> for Form 1098</w:t>
      </w:r>
      <w:r w:rsidRPr="007D6C3C">
        <w:rPr>
          <w:rFonts w:ascii="Calibri" w:hAnsi="Calibri" w:cs="Calibri"/>
          <w:sz w:val="22"/>
          <w:szCs w:val="22"/>
        </w:rPr>
        <w:t xml:space="preserve"> which </w:t>
      </w:r>
      <w:r w:rsidR="001D66F2">
        <w:rPr>
          <w:rFonts w:ascii="Calibri" w:hAnsi="Calibri" w:cs="Calibri"/>
          <w:sz w:val="22"/>
          <w:szCs w:val="22"/>
        </w:rPr>
        <w:t xml:space="preserve">results in an increase of burden hours of </w:t>
      </w:r>
      <w:r w:rsidR="00E74EDB" w:rsidRPr="00E74EDB">
        <w:rPr>
          <w:rFonts w:ascii="Calibri" w:hAnsi="Calibri" w:cs="Calibri"/>
          <w:color w:val="000000"/>
          <w:sz w:val="22"/>
          <w:szCs w:val="22"/>
        </w:rPr>
        <w:t>920,075</w:t>
      </w:r>
      <w:r w:rsidR="004B7897">
        <w:rPr>
          <w:rFonts w:ascii="Calibri" w:hAnsi="Calibri" w:cs="Calibri"/>
          <w:sz w:val="22"/>
          <w:szCs w:val="22"/>
        </w:rPr>
        <w:t xml:space="preserve"> for Form 1098.  The overall burden hours for both Form 1098 and TD 8571 is 20,131,656.</w:t>
      </w:r>
    </w:p>
    <w:p w:rsidR="0005758E" w:rsidRPr="007D6C3C" w:rsidRDefault="00EC7584" w:rsidP="003956B9">
      <w:pPr>
        <w:ind w:left="1440"/>
        <w:rPr>
          <w:rFonts w:ascii="Calibri" w:hAnsi="Calibri" w:cs="Calibri"/>
          <w:sz w:val="22"/>
          <w:szCs w:val="22"/>
        </w:rPr>
      </w:pPr>
      <w:r w:rsidRPr="007D6C3C">
        <w:rPr>
          <w:rFonts w:ascii="Calibri" w:hAnsi="Calibri" w:cs="Calibri"/>
          <w:sz w:val="22"/>
          <w:szCs w:val="22"/>
        </w:rPr>
        <w:t xml:space="preserve"> </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408"/>
        <w:gridCol w:w="1408"/>
        <w:gridCol w:w="1408"/>
        <w:gridCol w:w="1409"/>
        <w:gridCol w:w="1409"/>
        <w:gridCol w:w="939"/>
        <w:gridCol w:w="1409"/>
      </w:tblGrid>
      <w:tr w:rsidR="00E20857" w:rsidRPr="007D6C3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2C66E9">
            <w:pPr>
              <w:keepNext/>
              <w:keepLines/>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 Form 1098</w:t>
            </w:r>
          </w:p>
        </w:t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2C66E9">
            <w:pPr>
              <w:keepNext/>
              <w:keepLines/>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2C66E9">
            <w:pPr>
              <w:keepNext/>
              <w:keepLines/>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2C66E9">
            <w:pPr>
              <w:keepNext/>
              <w:keepLines/>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2C66E9">
            <w:pPr>
              <w:keepNext/>
              <w:keepLines/>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2C66E9">
            <w:pPr>
              <w:keepNext/>
              <w:keepLines/>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2C66E9">
            <w:pPr>
              <w:keepNext/>
              <w:keepLines/>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Previously Approved</w:t>
            </w:r>
          </w:p>
        </w:tc>
      </w:tr>
      <w:tr w:rsidR="00E20857" w:rsidRPr="007D6C3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2C66E9">
            <w:pPr>
              <w:keepNext/>
              <w:keepLines/>
              <w:autoSpaceDE/>
              <w:autoSpaceDN/>
              <w:adjustRightInd/>
              <w:rPr>
                <w:rFonts w:ascii="Calibri" w:hAnsi="Calibri" w:cs="Calibri"/>
                <w:color w:val="000000"/>
                <w:sz w:val="22"/>
                <w:szCs w:val="22"/>
              </w:rPr>
            </w:pPr>
            <w:r w:rsidRPr="007D6C3C">
              <w:rPr>
                <w:rFonts w:ascii="Calibri" w:hAnsi="Calibri" w:cs="Calibri"/>
                <w:color w:val="000000"/>
                <w:sz w:val="22"/>
                <w:szCs w:val="22"/>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AB0AC5" w:rsidP="002C66E9">
            <w:pPr>
              <w:keepNext/>
              <w:keepLines/>
              <w:autoSpaceDE/>
              <w:autoSpaceDN/>
              <w:adjustRightInd/>
              <w:rPr>
                <w:rFonts w:ascii="Calibri" w:hAnsi="Calibri" w:cs="Calibri"/>
                <w:color w:val="000000"/>
                <w:sz w:val="22"/>
                <w:szCs w:val="22"/>
              </w:rPr>
            </w:pPr>
            <w:r w:rsidRPr="007D6C3C">
              <w:rPr>
                <w:rFonts w:ascii="Calibri" w:hAnsi="Calibri" w:cs="Calibri"/>
                <w:color w:val="000000"/>
                <w:sz w:val="22"/>
                <w:szCs w:val="22"/>
              </w:rPr>
              <w:t>79,394,400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2C66E9">
            <w:pPr>
              <w:keepNext/>
              <w:keepLines/>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2C66E9">
            <w:pPr>
              <w:keepNext/>
              <w:keepLines/>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74EDB" w:rsidP="002C66E9">
            <w:pPr>
              <w:keepNext/>
              <w:keepLines/>
              <w:autoSpaceDE/>
              <w:autoSpaceDN/>
              <w:adjustRightInd/>
              <w:rPr>
                <w:rFonts w:ascii="Calibri" w:hAnsi="Calibri" w:cs="Calibri"/>
                <w:color w:val="000000"/>
                <w:sz w:val="22"/>
                <w:szCs w:val="22"/>
              </w:rPr>
            </w:pPr>
            <w:r w:rsidRPr="00E74EDB">
              <w:rPr>
                <w:rFonts w:ascii="Calibri" w:hAnsi="Calibri" w:cs="Calibri"/>
                <w:color w:val="000000"/>
                <w:sz w:val="22"/>
                <w:szCs w:val="22"/>
              </w:rPr>
              <w:t>3</w:t>
            </w:r>
            <w:r>
              <w:rPr>
                <w:rFonts w:ascii="Calibri" w:hAnsi="Calibri" w:cs="Calibri"/>
                <w:color w:val="000000"/>
                <w:sz w:val="22"/>
                <w:szCs w:val="22"/>
              </w:rPr>
              <w:t>,</w:t>
            </w:r>
            <w:r w:rsidRPr="00E74EDB">
              <w:rPr>
                <w:rFonts w:ascii="Calibri" w:hAnsi="Calibri" w:cs="Calibri"/>
                <w:color w:val="000000"/>
                <w:sz w:val="22"/>
                <w:szCs w:val="22"/>
              </w:rPr>
              <w:t>680</w:t>
            </w:r>
            <w:r>
              <w:rPr>
                <w:rFonts w:ascii="Calibri" w:hAnsi="Calibri" w:cs="Calibri"/>
                <w:color w:val="000000"/>
                <w:sz w:val="22"/>
                <w:szCs w:val="22"/>
              </w:rPr>
              <w:t>,</w:t>
            </w:r>
            <w:r w:rsidRPr="00E74EDB">
              <w:rPr>
                <w:rFonts w:ascii="Calibri" w:hAnsi="Calibri" w:cs="Calibri"/>
                <w:color w:val="000000"/>
                <w:sz w:val="22"/>
                <w:szCs w:val="22"/>
              </w:rPr>
              <w:t>300</w:t>
            </w:r>
          </w:p>
        </w:tc>
        <w:tc>
          <w:tcPr>
            <w:tcW w:w="50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2C66E9">
            <w:pPr>
              <w:keepNext/>
              <w:keepLines/>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74EDB" w:rsidP="00E74EDB">
            <w:pPr>
              <w:keepNext/>
              <w:keepLines/>
              <w:autoSpaceDE/>
              <w:autoSpaceDN/>
              <w:adjustRightInd/>
              <w:rPr>
                <w:rFonts w:ascii="Calibri" w:hAnsi="Calibri" w:cs="Calibri"/>
                <w:color w:val="000000"/>
                <w:sz w:val="22"/>
                <w:szCs w:val="22"/>
              </w:rPr>
            </w:pPr>
            <w:r>
              <w:rPr>
                <w:rFonts w:ascii="Calibri" w:hAnsi="Calibri" w:cs="Calibri"/>
                <w:color w:val="000000"/>
                <w:sz w:val="22"/>
                <w:szCs w:val="22"/>
              </w:rPr>
              <w:t>75</w:t>
            </w:r>
            <w:r w:rsidR="00AB0AC5" w:rsidRPr="007D6C3C">
              <w:rPr>
                <w:rFonts w:ascii="Calibri" w:hAnsi="Calibri" w:cs="Calibri"/>
                <w:color w:val="000000"/>
                <w:sz w:val="22"/>
                <w:szCs w:val="22"/>
              </w:rPr>
              <w:t>,</w:t>
            </w:r>
            <w:r>
              <w:rPr>
                <w:rFonts w:ascii="Calibri" w:hAnsi="Calibri" w:cs="Calibri"/>
                <w:color w:val="000000"/>
                <w:sz w:val="22"/>
                <w:szCs w:val="22"/>
              </w:rPr>
              <w:t>714</w:t>
            </w:r>
            <w:r w:rsidR="00AB0AC5" w:rsidRPr="007D6C3C">
              <w:rPr>
                <w:rFonts w:ascii="Calibri" w:hAnsi="Calibri" w:cs="Calibri"/>
                <w:color w:val="000000"/>
                <w:sz w:val="22"/>
                <w:szCs w:val="22"/>
              </w:rPr>
              <w:t>,</w:t>
            </w:r>
            <w:r>
              <w:rPr>
                <w:rFonts w:ascii="Calibri" w:hAnsi="Calibri" w:cs="Calibri"/>
                <w:color w:val="000000"/>
                <w:sz w:val="22"/>
                <w:szCs w:val="22"/>
              </w:rPr>
              <w:t>100</w:t>
            </w:r>
          </w:p>
        </w:tc>
      </w:tr>
      <w:tr w:rsidR="00E20857" w:rsidRPr="007D6C3C" w:rsidTr="00F9050A">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2C66E9">
            <w:pPr>
              <w:keepNext/>
              <w:keepLines/>
              <w:autoSpaceDE/>
              <w:autoSpaceDN/>
              <w:adjustRightInd/>
              <w:rPr>
                <w:rFonts w:ascii="Calibri" w:hAnsi="Calibri" w:cs="Calibri"/>
                <w:color w:val="000000"/>
                <w:sz w:val="22"/>
                <w:szCs w:val="22"/>
              </w:rPr>
            </w:pPr>
            <w:r w:rsidRPr="007D6C3C">
              <w:rPr>
                <w:rFonts w:ascii="Calibri" w:hAnsi="Calibri" w:cs="Calibri"/>
                <w:color w:val="000000"/>
                <w:sz w:val="22"/>
                <w:szCs w:val="22"/>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265701" w:rsidP="002C66E9">
            <w:pPr>
              <w:keepNext/>
              <w:keepLines/>
              <w:autoSpaceDE/>
              <w:autoSpaceDN/>
              <w:adjustRightInd/>
              <w:rPr>
                <w:rFonts w:ascii="Calibri" w:hAnsi="Calibri" w:cs="Calibri"/>
                <w:color w:val="000000"/>
                <w:sz w:val="22"/>
                <w:szCs w:val="22"/>
              </w:rPr>
            </w:pPr>
            <w:r w:rsidRPr="007D6C3C">
              <w:rPr>
                <w:rFonts w:ascii="Calibri" w:hAnsi="Calibri" w:cs="Calibri"/>
                <w:color w:val="000000"/>
                <w:sz w:val="22"/>
                <w:szCs w:val="22"/>
              </w:rPr>
              <w:t>19,848,600</w:t>
            </w:r>
          </w:p>
        </w:tc>
        <w:tc>
          <w:tcPr>
            <w:tcW w:w="750" w:type="pct"/>
            <w:tcBorders>
              <w:top w:val="outset" w:sz="6" w:space="0" w:color="auto"/>
              <w:left w:val="outset" w:sz="6" w:space="0" w:color="auto"/>
              <w:bottom w:val="outset" w:sz="6" w:space="0" w:color="auto"/>
              <w:right w:val="outset" w:sz="6" w:space="0" w:color="auto"/>
            </w:tcBorders>
          </w:tcPr>
          <w:p w:rsidR="00E20857" w:rsidRPr="007D6C3C" w:rsidRDefault="00E74EDB" w:rsidP="002C66E9">
            <w:pPr>
              <w:keepNext/>
              <w:keepLines/>
              <w:autoSpaceDE/>
              <w:autoSpaceDN/>
              <w:adjustRightInd/>
              <w:rPr>
                <w:rFonts w:ascii="Calibri" w:hAnsi="Calibri" w:cs="Calibri"/>
                <w:color w:val="000000"/>
                <w:sz w:val="22"/>
                <w:szCs w:val="22"/>
              </w:rPr>
            </w:pPr>
            <w:r>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74EDB" w:rsidP="002C66E9">
            <w:pPr>
              <w:keepNext/>
              <w:keepLines/>
              <w:autoSpaceDE/>
              <w:autoSpaceDN/>
              <w:adjustRightInd/>
              <w:rPr>
                <w:rFonts w:ascii="Calibri" w:hAnsi="Calibri" w:cs="Calibri"/>
                <w:color w:val="000000"/>
                <w:sz w:val="22"/>
                <w:szCs w:val="22"/>
              </w:rPr>
            </w:pPr>
            <w:r>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74EDB" w:rsidP="002C66E9">
            <w:pPr>
              <w:keepNext/>
              <w:keepLines/>
              <w:autoSpaceDE/>
              <w:autoSpaceDN/>
              <w:adjustRightInd/>
              <w:rPr>
                <w:rFonts w:ascii="Calibri" w:hAnsi="Calibri" w:cs="Calibri"/>
                <w:color w:val="000000"/>
                <w:sz w:val="22"/>
                <w:szCs w:val="22"/>
              </w:rPr>
            </w:pPr>
            <w:r>
              <w:rPr>
                <w:rFonts w:ascii="Calibri" w:hAnsi="Calibri" w:cs="Calibri"/>
                <w:color w:val="000000"/>
                <w:sz w:val="22"/>
                <w:szCs w:val="22"/>
              </w:rPr>
              <w:t>920,075</w:t>
            </w:r>
          </w:p>
        </w:tc>
        <w:tc>
          <w:tcPr>
            <w:tcW w:w="50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2C66E9">
            <w:pPr>
              <w:keepNext/>
              <w:keepLines/>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265701" w:rsidP="002C66E9">
            <w:pPr>
              <w:keepNext/>
              <w:keepLines/>
              <w:autoSpaceDE/>
              <w:autoSpaceDN/>
              <w:adjustRightInd/>
              <w:rPr>
                <w:rFonts w:ascii="Calibri" w:hAnsi="Calibri" w:cs="Calibri"/>
                <w:color w:val="000000"/>
                <w:sz w:val="22"/>
                <w:szCs w:val="22"/>
              </w:rPr>
            </w:pPr>
            <w:r w:rsidRPr="007D6C3C">
              <w:rPr>
                <w:rFonts w:ascii="Calibri" w:hAnsi="Calibri" w:cs="Calibri"/>
                <w:color w:val="000000"/>
                <w:sz w:val="22"/>
                <w:szCs w:val="22"/>
              </w:rPr>
              <w:t>18,928,525</w:t>
            </w:r>
          </w:p>
        </w:tc>
      </w:tr>
    </w:tbl>
    <w:p w:rsidR="00793DF3" w:rsidRDefault="00793DF3">
      <w:pPr>
        <w:ind w:left="720"/>
        <w:rPr>
          <w:rFonts w:ascii="Calibri" w:hAnsi="Calibri" w:cs="Calibri"/>
          <w:sz w:val="22"/>
          <w:szCs w:val="22"/>
        </w:rPr>
      </w:pPr>
    </w:p>
    <w:p w:rsidR="00E74EDB" w:rsidRPr="007D6C3C" w:rsidRDefault="00E74EDB">
      <w:pPr>
        <w:ind w:left="720"/>
        <w:rPr>
          <w:rFonts w:ascii="Calibri" w:hAnsi="Calibri" w:cs="Calibri"/>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408"/>
        <w:gridCol w:w="1408"/>
        <w:gridCol w:w="1408"/>
        <w:gridCol w:w="1409"/>
        <w:gridCol w:w="1409"/>
        <w:gridCol w:w="939"/>
        <w:gridCol w:w="1409"/>
      </w:tblGrid>
      <w:tr w:rsidR="00E20857" w:rsidRPr="007D6C3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E20857">
            <w:pPr>
              <w:widowControl/>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 TD 8571</w:t>
            </w:r>
          </w:p>
        </w:t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E20857">
            <w:pPr>
              <w:widowControl/>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E20857">
            <w:pPr>
              <w:widowControl/>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E20857">
            <w:pPr>
              <w:widowControl/>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E20857">
            <w:pPr>
              <w:widowControl/>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E20857">
            <w:pPr>
              <w:widowControl/>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E20857" w:rsidRPr="007D6C3C" w:rsidRDefault="00E20857" w:rsidP="00E20857">
            <w:pPr>
              <w:widowControl/>
              <w:autoSpaceDE/>
              <w:autoSpaceDN/>
              <w:adjustRightInd/>
              <w:jc w:val="center"/>
              <w:rPr>
                <w:rFonts w:ascii="Calibri" w:hAnsi="Calibri" w:cs="Calibri"/>
                <w:b/>
                <w:bCs/>
                <w:color w:val="000000"/>
                <w:sz w:val="22"/>
                <w:szCs w:val="22"/>
              </w:rPr>
            </w:pPr>
            <w:r w:rsidRPr="007D6C3C">
              <w:rPr>
                <w:rFonts w:ascii="Calibri" w:hAnsi="Calibri" w:cs="Calibri"/>
                <w:b/>
                <w:bCs/>
                <w:color w:val="000000"/>
                <w:sz w:val="22"/>
                <w:szCs w:val="22"/>
              </w:rPr>
              <w:t>Previously Approved</w:t>
            </w:r>
          </w:p>
        </w:tc>
      </w:tr>
      <w:tr w:rsidR="00E20857" w:rsidRPr="007D6C3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915C6C"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1,256,560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50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915C6C"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1,256,560</w:t>
            </w:r>
          </w:p>
        </w:tc>
      </w:tr>
      <w:tr w:rsidR="00E20857" w:rsidRPr="007D6C3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283</w:t>
            </w:r>
            <w:r w:rsidR="00915C6C" w:rsidRPr="007D6C3C">
              <w:rPr>
                <w:rFonts w:ascii="Calibri" w:hAnsi="Calibri" w:cs="Calibri"/>
                <w:color w:val="000000"/>
                <w:sz w:val="22"/>
                <w:szCs w:val="22"/>
              </w:rPr>
              <w:t>,</w:t>
            </w:r>
            <w:r w:rsidRPr="007D6C3C">
              <w:rPr>
                <w:rFonts w:ascii="Calibri" w:hAnsi="Calibri" w:cs="Calibri"/>
                <w:color w:val="000000"/>
                <w:sz w:val="22"/>
                <w:szCs w:val="22"/>
              </w:rPr>
              <w:t>056</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500" w:type="pct"/>
            <w:tcBorders>
              <w:top w:val="outset" w:sz="6" w:space="0" w:color="auto"/>
              <w:left w:val="outset" w:sz="6" w:space="0" w:color="auto"/>
              <w:bottom w:val="outset" w:sz="6" w:space="0" w:color="auto"/>
              <w:right w:val="outset" w:sz="6" w:space="0" w:color="auto"/>
            </w:tcBorders>
            <w:hideMark/>
          </w:tcPr>
          <w:p w:rsidR="00E20857" w:rsidRPr="007D6C3C" w:rsidRDefault="00E20857"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E20857" w:rsidRPr="007D6C3C" w:rsidRDefault="00915C6C" w:rsidP="00E20857">
            <w:pPr>
              <w:widowControl/>
              <w:autoSpaceDE/>
              <w:autoSpaceDN/>
              <w:adjustRightInd/>
              <w:rPr>
                <w:rFonts w:ascii="Calibri" w:hAnsi="Calibri" w:cs="Calibri"/>
                <w:color w:val="000000"/>
                <w:sz w:val="22"/>
                <w:szCs w:val="22"/>
              </w:rPr>
            </w:pPr>
            <w:r w:rsidRPr="007D6C3C">
              <w:rPr>
                <w:rFonts w:ascii="Calibri" w:hAnsi="Calibri" w:cs="Calibri"/>
                <w:color w:val="000000"/>
                <w:sz w:val="22"/>
                <w:szCs w:val="22"/>
              </w:rPr>
              <w:t>283,056</w:t>
            </w:r>
          </w:p>
        </w:tc>
      </w:tr>
    </w:tbl>
    <w:p w:rsidR="00E20857" w:rsidRPr="007D6C3C" w:rsidRDefault="00E20857">
      <w:pPr>
        <w:ind w:left="720"/>
        <w:rPr>
          <w:rFonts w:ascii="Calibri" w:hAnsi="Calibri" w:cs="Calibri"/>
          <w:sz w:val="22"/>
          <w:szCs w:val="22"/>
        </w:rPr>
      </w:pPr>
    </w:p>
    <w:p w:rsidR="00E20857" w:rsidRPr="007D6C3C" w:rsidRDefault="00E20857">
      <w:pPr>
        <w:ind w:left="720"/>
        <w:rPr>
          <w:rFonts w:ascii="Calibri" w:hAnsi="Calibri" w:cs="Calibri"/>
          <w:sz w:val="22"/>
          <w:szCs w:val="22"/>
        </w:rPr>
      </w:pPr>
    </w:p>
    <w:p w:rsidR="00D2207D" w:rsidRPr="007D6C3C" w:rsidRDefault="00D2207D">
      <w:pPr>
        <w:ind w:left="720"/>
        <w:rPr>
          <w:rFonts w:ascii="Calibri" w:hAnsi="Calibri" w:cs="Calibri"/>
          <w:sz w:val="22"/>
          <w:szCs w:val="22"/>
        </w:rPr>
      </w:pPr>
    </w:p>
    <w:p w:rsidR="00793DF3" w:rsidRPr="007D6C3C" w:rsidRDefault="00793DF3">
      <w:pPr>
        <w:ind w:left="720"/>
        <w:rPr>
          <w:rFonts w:ascii="Calibri" w:hAnsi="Calibri" w:cs="Calibri"/>
          <w:sz w:val="22"/>
          <w:szCs w:val="22"/>
        </w:rPr>
      </w:pPr>
    </w:p>
    <w:p w:rsidR="0005758E" w:rsidRPr="007D6C3C" w:rsidRDefault="0005758E">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PLANS FOR TABULATION, STATISTICAL ANALYSIS AND PUBLICATION</w:t>
      </w:r>
    </w:p>
    <w:p w:rsidR="0005758E" w:rsidRPr="007D6C3C" w:rsidRDefault="0005758E">
      <w:pPr>
        <w:rPr>
          <w:rFonts w:ascii="Calibri" w:hAnsi="Calibri" w:cs="Calibri"/>
          <w:sz w:val="22"/>
          <w:szCs w:val="22"/>
        </w:rPr>
      </w:pPr>
    </w:p>
    <w:p w:rsidR="0005758E" w:rsidRPr="007D6C3C" w:rsidRDefault="00984C17">
      <w:pPr>
        <w:ind w:firstLine="720"/>
        <w:rPr>
          <w:rFonts w:ascii="Calibri" w:hAnsi="Calibri" w:cs="Calibri"/>
          <w:sz w:val="22"/>
          <w:szCs w:val="22"/>
        </w:rPr>
      </w:pPr>
      <w:r w:rsidRPr="007D6C3C">
        <w:rPr>
          <w:rFonts w:ascii="Calibri" w:hAnsi="Calibri" w:cs="Calibri"/>
          <w:sz w:val="22"/>
          <w:szCs w:val="22"/>
        </w:rPr>
        <w:t>There is no plan for tabulation, statistical analysis and publication</w:t>
      </w:r>
      <w:r w:rsidR="0005758E" w:rsidRPr="007D6C3C">
        <w:rPr>
          <w:rFonts w:ascii="Calibri" w:hAnsi="Calibri" w:cs="Calibri"/>
          <w:sz w:val="22"/>
          <w:szCs w:val="22"/>
        </w:rPr>
        <w:t>.</w:t>
      </w:r>
    </w:p>
    <w:p w:rsidR="0005758E" w:rsidRPr="007D6C3C" w:rsidRDefault="0005758E">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REASONS WHY DISPLAYING THE OMB DATE IS INAPPROPRIATE</w:t>
      </w:r>
    </w:p>
    <w:p w:rsidR="00B25836" w:rsidRPr="007D6C3C" w:rsidRDefault="00B25836" w:rsidP="00B25836">
      <w:pPr>
        <w:rPr>
          <w:rFonts w:ascii="Calibri" w:hAnsi="Calibri" w:cs="Calibri"/>
          <w:b/>
          <w:bCs/>
          <w:sz w:val="22"/>
          <w:szCs w:val="22"/>
        </w:rPr>
      </w:pPr>
    </w:p>
    <w:p w:rsidR="0090613B" w:rsidRPr="007D6C3C" w:rsidRDefault="00DB02D3" w:rsidP="00DB02D3">
      <w:pPr>
        <w:tabs>
          <w:tab w:val="left" w:pos="720"/>
        </w:tabs>
        <w:ind w:left="576"/>
        <w:rPr>
          <w:rFonts w:ascii="Calibri" w:hAnsi="Calibri" w:cs="Calibri"/>
          <w:sz w:val="22"/>
          <w:szCs w:val="22"/>
        </w:rPr>
      </w:pPr>
      <w:r w:rsidRPr="007D6C3C">
        <w:rPr>
          <w:rFonts w:ascii="Calibri" w:hAnsi="Calibri" w:cs="Calibri"/>
          <w:sz w:val="22"/>
          <w:szCs w:val="22"/>
        </w:rPr>
        <w:t xml:space="preserve">  </w:t>
      </w:r>
      <w:r w:rsidR="0090613B" w:rsidRPr="007D6C3C">
        <w:rPr>
          <w:rFonts w:ascii="Calibri" w:hAnsi="Calibri" w:cs="Calibri"/>
          <w:sz w:val="22"/>
          <w:szCs w:val="22"/>
        </w:rPr>
        <w:t xml:space="preserve">We believe that displaying the OMB expiration date is inappropriate because it could cause </w:t>
      </w:r>
      <w:r w:rsidRPr="007D6C3C">
        <w:rPr>
          <w:rFonts w:ascii="Calibri" w:hAnsi="Calibri" w:cs="Calibri"/>
          <w:sz w:val="22"/>
          <w:szCs w:val="22"/>
        </w:rPr>
        <w:t xml:space="preserve">             </w:t>
      </w:r>
      <w:r w:rsidR="0090613B" w:rsidRPr="007D6C3C">
        <w:rPr>
          <w:rFonts w:ascii="Calibri" w:hAnsi="Calibri" w:cs="Calibri"/>
          <w:sz w:val="22"/>
          <w:szCs w:val="22"/>
        </w:rPr>
        <w:t xml:space="preserve">confusion by leading taxpayers to believe that the regulations sunset as of the expiration date.  </w:t>
      </w:r>
      <w:r w:rsidRPr="007D6C3C">
        <w:rPr>
          <w:rFonts w:ascii="Calibri" w:hAnsi="Calibri" w:cs="Calibri"/>
          <w:sz w:val="22"/>
          <w:szCs w:val="22"/>
        </w:rPr>
        <w:t xml:space="preserve">     </w:t>
      </w:r>
      <w:r w:rsidR="0090613B" w:rsidRPr="007D6C3C">
        <w:rPr>
          <w:rFonts w:ascii="Calibri" w:hAnsi="Calibri" w:cs="Calibri"/>
          <w:sz w:val="22"/>
          <w:szCs w:val="22"/>
        </w:rPr>
        <w:t xml:space="preserve">Taxpayers are not likely to be aware that the Service intends to request renewal of the OMB </w:t>
      </w:r>
      <w:r w:rsidRPr="007D6C3C">
        <w:rPr>
          <w:rFonts w:ascii="Calibri" w:hAnsi="Calibri" w:cs="Calibri"/>
          <w:sz w:val="22"/>
          <w:szCs w:val="22"/>
        </w:rPr>
        <w:t xml:space="preserve">        </w:t>
      </w:r>
      <w:r w:rsidR="00426C20" w:rsidRPr="007D6C3C">
        <w:rPr>
          <w:rFonts w:ascii="Calibri" w:hAnsi="Calibri" w:cs="Calibri"/>
          <w:sz w:val="22"/>
          <w:szCs w:val="22"/>
        </w:rPr>
        <w:t xml:space="preserve">   </w:t>
      </w:r>
      <w:r w:rsidR="0090613B" w:rsidRPr="007D6C3C">
        <w:rPr>
          <w:rFonts w:ascii="Calibri" w:hAnsi="Calibri" w:cs="Calibri"/>
          <w:sz w:val="22"/>
          <w:szCs w:val="22"/>
        </w:rPr>
        <w:t>approval and obtain a new expiration date before the old one expires.</w:t>
      </w:r>
    </w:p>
    <w:p w:rsidR="0090613B" w:rsidRPr="007D6C3C" w:rsidRDefault="0090613B" w:rsidP="00B25836">
      <w:pPr>
        <w:rPr>
          <w:rFonts w:ascii="Calibri" w:hAnsi="Calibri" w:cs="Calibri"/>
          <w:b/>
          <w:bCs/>
          <w:sz w:val="22"/>
          <w:szCs w:val="22"/>
        </w:rPr>
      </w:pPr>
    </w:p>
    <w:p w:rsidR="0005758E" w:rsidRPr="007D6C3C" w:rsidRDefault="0005758E">
      <w:pPr>
        <w:rPr>
          <w:rFonts w:ascii="Calibri" w:hAnsi="Calibri" w:cs="Calibri"/>
          <w:sz w:val="22"/>
          <w:szCs w:val="22"/>
        </w:rPr>
      </w:pPr>
    </w:p>
    <w:p w:rsidR="0005758E" w:rsidRPr="007D6C3C" w:rsidRDefault="0005758E">
      <w:pPr>
        <w:pStyle w:val="Level1"/>
        <w:tabs>
          <w:tab w:val="left" w:pos="-1440"/>
          <w:tab w:val="num" w:pos="720"/>
        </w:tabs>
        <w:rPr>
          <w:rFonts w:ascii="Calibri" w:hAnsi="Calibri" w:cs="Calibri"/>
          <w:sz w:val="22"/>
          <w:szCs w:val="22"/>
        </w:rPr>
      </w:pPr>
      <w:r w:rsidRPr="007D6C3C">
        <w:rPr>
          <w:rFonts w:ascii="Calibri" w:hAnsi="Calibri" w:cs="Calibri"/>
          <w:sz w:val="22"/>
          <w:szCs w:val="22"/>
        </w:rPr>
        <w:t>EXCEPTION TO THE</w:t>
      </w:r>
      <w:r w:rsidR="00984C17" w:rsidRPr="007D6C3C">
        <w:rPr>
          <w:rFonts w:ascii="Calibri" w:hAnsi="Calibri" w:cs="Calibri"/>
          <w:sz w:val="22"/>
          <w:szCs w:val="22"/>
        </w:rPr>
        <w:t xml:space="preserve"> CERTIFICATION STATEMENT.</w:t>
      </w:r>
    </w:p>
    <w:p w:rsidR="0005758E" w:rsidRPr="007D6C3C" w:rsidRDefault="0005758E">
      <w:pPr>
        <w:rPr>
          <w:rFonts w:ascii="Calibri" w:hAnsi="Calibri" w:cs="Calibri"/>
          <w:b/>
          <w:sz w:val="22"/>
          <w:szCs w:val="22"/>
        </w:rPr>
      </w:pPr>
    </w:p>
    <w:p w:rsidR="0005758E" w:rsidRPr="007D6C3C" w:rsidRDefault="00984C17" w:rsidP="00984C17">
      <w:pPr>
        <w:ind w:left="720"/>
        <w:rPr>
          <w:rFonts w:ascii="Calibri" w:hAnsi="Calibri" w:cs="Calibri"/>
          <w:sz w:val="22"/>
          <w:szCs w:val="22"/>
        </w:rPr>
      </w:pPr>
      <w:r w:rsidRPr="007D6C3C">
        <w:rPr>
          <w:rFonts w:ascii="Calibri" w:hAnsi="Calibri" w:cs="Calibri"/>
          <w:sz w:val="22"/>
          <w:szCs w:val="22"/>
        </w:rPr>
        <w:t xml:space="preserve">There </w:t>
      </w:r>
      <w:r w:rsidR="004F7B9B" w:rsidRPr="007D6C3C">
        <w:rPr>
          <w:rFonts w:ascii="Calibri" w:hAnsi="Calibri" w:cs="Calibri"/>
          <w:sz w:val="22"/>
          <w:szCs w:val="22"/>
        </w:rPr>
        <w:t>are</w:t>
      </w:r>
      <w:r w:rsidRPr="007D6C3C">
        <w:rPr>
          <w:rFonts w:ascii="Calibri" w:hAnsi="Calibri" w:cs="Calibri"/>
          <w:sz w:val="22"/>
          <w:szCs w:val="22"/>
        </w:rPr>
        <w:t xml:space="preserve"> no exception</w:t>
      </w:r>
      <w:r w:rsidR="004F7B9B" w:rsidRPr="007D6C3C">
        <w:rPr>
          <w:rFonts w:ascii="Calibri" w:hAnsi="Calibri" w:cs="Calibri"/>
          <w:sz w:val="22"/>
          <w:szCs w:val="22"/>
        </w:rPr>
        <w:t>s</w:t>
      </w:r>
      <w:r w:rsidRPr="007D6C3C">
        <w:rPr>
          <w:rFonts w:ascii="Calibri" w:hAnsi="Calibri" w:cs="Calibri"/>
          <w:sz w:val="22"/>
          <w:szCs w:val="22"/>
        </w:rPr>
        <w:t xml:space="preserve"> to the certification statement.</w:t>
      </w:r>
    </w:p>
    <w:p w:rsidR="00984C17" w:rsidRPr="007D6C3C" w:rsidRDefault="00984C17" w:rsidP="00984C17">
      <w:pPr>
        <w:ind w:left="720"/>
        <w:rPr>
          <w:rFonts w:ascii="Calibri" w:hAnsi="Calibri" w:cs="Calibri"/>
          <w:sz w:val="22"/>
          <w:szCs w:val="22"/>
        </w:rPr>
      </w:pPr>
    </w:p>
    <w:p w:rsidR="0005758E" w:rsidRPr="007D6C3C" w:rsidRDefault="0005758E">
      <w:pPr>
        <w:rPr>
          <w:rFonts w:ascii="Calibri" w:hAnsi="Calibri" w:cs="Calibri"/>
          <w:sz w:val="22"/>
          <w:szCs w:val="22"/>
        </w:rPr>
      </w:pPr>
      <w:r w:rsidRPr="007D6C3C">
        <w:rPr>
          <w:rFonts w:ascii="Calibri" w:hAnsi="Calibri" w:cs="Calibri"/>
          <w:bCs/>
          <w:sz w:val="22"/>
          <w:szCs w:val="22"/>
        </w:rPr>
        <w:t>Note:</w:t>
      </w:r>
      <w:r w:rsidRPr="007D6C3C">
        <w:rPr>
          <w:rFonts w:ascii="Calibri" w:hAnsi="Calibri" w:cs="Calibri"/>
          <w:sz w:val="22"/>
          <w:szCs w:val="22"/>
        </w:rPr>
        <w:t xml:space="preserve"> The following paragraph applies to all the collections of information in this submission:</w:t>
      </w:r>
    </w:p>
    <w:p w:rsidR="0005758E" w:rsidRPr="007D6C3C" w:rsidRDefault="0005758E">
      <w:pPr>
        <w:rPr>
          <w:rFonts w:ascii="Calibri" w:hAnsi="Calibri" w:cs="Calibri"/>
          <w:sz w:val="22"/>
          <w:szCs w:val="22"/>
        </w:rPr>
      </w:pPr>
    </w:p>
    <w:p w:rsidR="0005758E" w:rsidRPr="007D6C3C" w:rsidRDefault="0005758E" w:rsidP="00520A5A">
      <w:pPr>
        <w:ind w:firstLine="720"/>
        <w:rPr>
          <w:rFonts w:ascii="Calibri" w:hAnsi="Calibri" w:cs="Calibri"/>
          <w:sz w:val="22"/>
          <w:szCs w:val="22"/>
        </w:rPr>
      </w:pPr>
      <w:r w:rsidRPr="007D6C3C">
        <w:rPr>
          <w:rFonts w:ascii="Calibri" w:hAnsi="Calibri" w:cs="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U.S.C. 6103.</w:t>
      </w:r>
    </w:p>
    <w:sectPr w:rsidR="0005758E" w:rsidRPr="007D6C3C" w:rsidSect="0005758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B12" w:rsidRDefault="00867B12">
      <w:r>
        <w:separator/>
      </w:r>
    </w:p>
  </w:endnote>
  <w:endnote w:type="continuationSeparator" w:id="0">
    <w:p w:rsidR="00867B12" w:rsidRDefault="0086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B12" w:rsidRDefault="00867B12">
      <w:r>
        <w:separator/>
      </w:r>
    </w:p>
  </w:footnote>
  <w:footnote w:type="continuationSeparator" w:id="0">
    <w:p w:rsidR="00867B12" w:rsidRDefault="00867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0FC0B7C"/>
    <w:multiLevelType w:val="hybridMultilevel"/>
    <w:tmpl w:val="A5705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B838FB"/>
    <w:multiLevelType w:val="hybridMultilevel"/>
    <w:tmpl w:val="36966C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8E"/>
    <w:rsid w:val="000131A3"/>
    <w:rsid w:val="0005758E"/>
    <w:rsid w:val="00086E1C"/>
    <w:rsid w:val="000B1C96"/>
    <w:rsid w:val="000D0464"/>
    <w:rsid w:val="00111AD8"/>
    <w:rsid w:val="001123D9"/>
    <w:rsid w:val="00122490"/>
    <w:rsid w:val="001316DF"/>
    <w:rsid w:val="00134BC4"/>
    <w:rsid w:val="00147460"/>
    <w:rsid w:val="001C2E2A"/>
    <w:rsid w:val="001D66F2"/>
    <w:rsid w:val="00233006"/>
    <w:rsid w:val="00265701"/>
    <w:rsid w:val="002B7184"/>
    <w:rsid w:val="002C3694"/>
    <w:rsid w:val="002C3893"/>
    <w:rsid w:val="002C66E9"/>
    <w:rsid w:val="00306E65"/>
    <w:rsid w:val="00323E96"/>
    <w:rsid w:val="003261C0"/>
    <w:rsid w:val="003728B1"/>
    <w:rsid w:val="00377E97"/>
    <w:rsid w:val="00392C5E"/>
    <w:rsid w:val="003956B9"/>
    <w:rsid w:val="00396204"/>
    <w:rsid w:val="00405B7F"/>
    <w:rsid w:val="00426C20"/>
    <w:rsid w:val="00433ABE"/>
    <w:rsid w:val="00465CD1"/>
    <w:rsid w:val="004B7897"/>
    <w:rsid w:val="004C150F"/>
    <w:rsid w:val="004C77A5"/>
    <w:rsid w:val="004D4BD2"/>
    <w:rsid w:val="004E38F5"/>
    <w:rsid w:val="004E7070"/>
    <w:rsid w:val="004F7B9B"/>
    <w:rsid w:val="00520A5A"/>
    <w:rsid w:val="005315ED"/>
    <w:rsid w:val="00544005"/>
    <w:rsid w:val="0054490F"/>
    <w:rsid w:val="00561CD5"/>
    <w:rsid w:val="0057247E"/>
    <w:rsid w:val="00572CA2"/>
    <w:rsid w:val="006056A9"/>
    <w:rsid w:val="006158DB"/>
    <w:rsid w:val="006379F8"/>
    <w:rsid w:val="00643D95"/>
    <w:rsid w:val="006A1D44"/>
    <w:rsid w:val="006B0B17"/>
    <w:rsid w:val="006C0A76"/>
    <w:rsid w:val="006E1184"/>
    <w:rsid w:val="007010AA"/>
    <w:rsid w:val="007109EB"/>
    <w:rsid w:val="00710BEB"/>
    <w:rsid w:val="0072542E"/>
    <w:rsid w:val="007303DB"/>
    <w:rsid w:val="00766E1D"/>
    <w:rsid w:val="00781261"/>
    <w:rsid w:val="0078235F"/>
    <w:rsid w:val="00793DF3"/>
    <w:rsid w:val="007A6EF0"/>
    <w:rsid w:val="007C74DB"/>
    <w:rsid w:val="007D6C3C"/>
    <w:rsid w:val="00833B67"/>
    <w:rsid w:val="008435E4"/>
    <w:rsid w:val="00846B97"/>
    <w:rsid w:val="00850784"/>
    <w:rsid w:val="00856ABB"/>
    <w:rsid w:val="00862BF6"/>
    <w:rsid w:val="00865252"/>
    <w:rsid w:val="00867B12"/>
    <w:rsid w:val="00874A81"/>
    <w:rsid w:val="008A142B"/>
    <w:rsid w:val="008A27D2"/>
    <w:rsid w:val="008F7F84"/>
    <w:rsid w:val="0090613B"/>
    <w:rsid w:val="00915C6C"/>
    <w:rsid w:val="00984C17"/>
    <w:rsid w:val="00985A27"/>
    <w:rsid w:val="009931E2"/>
    <w:rsid w:val="00995FF4"/>
    <w:rsid w:val="009B6708"/>
    <w:rsid w:val="009D1AF1"/>
    <w:rsid w:val="009E2A97"/>
    <w:rsid w:val="009F1B9F"/>
    <w:rsid w:val="00A17EC2"/>
    <w:rsid w:val="00A36129"/>
    <w:rsid w:val="00A75E89"/>
    <w:rsid w:val="00A803D5"/>
    <w:rsid w:val="00AB0AC5"/>
    <w:rsid w:val="00B10CE8"/>
    <w:rsid w:val="00B25486"/>
    <w:rsid w:val="00B25836"/>
    <w:rsid w:val="00B35B47"/>
    <w:rsid w:val="00B54741"/>
    <w:rsid w:val="00B65817"/>
    <w:rsid w:val="00BB03CF"/>
    <w:rsid w:val="00BC17A5"/>
    <w:rsid w:val="00BC39EC"/>
    <w:rsid w:val="00BC7532"/>
    <w:rsid w:val="00BE2DF4"/>
    <w:rsid w:val="00BF0AC3"/>
    <w:rsid w:val="00C14DD7"/>
    <w:rsid w:val="00C36C95"/>
    <w:rsid w:val="00C46572"/>
    <w:rsid w:val="00C602B0"/>
    <w:rsid w:val="00C64EDE"/>
    <w:rsid w:val="00C849F8"/>
    <w:rsid w:val="00C86352"/>
    <w:rsid w:val="00CA3AD2"/>
    <w:rsid w:val="00CA50E9"/>
    <w:rsid w:val="00CB0949"/>
    <w:rsid w:val="00CE192A"/>
    <w:rsid w:val="00CE7F29"/>
    <w:rsid w:val="00D003D6"/>
    <w:rsid w:val="00D20B3F"/>
    <w:rsid w:val="00D2207D"/>
    <w:rsid w:val="00D22FC6"/>
    <w:rsid w:val="00D46E9C"/>
    <w:rsid w:val="00DB02D3"/>
    <w:rsid w:val="00DD0C06"/>
    <w:rsid w:val="00DD412F"/>
    <w:rsid w:val="00DE12FF"/>
    <w:rsid w:val="00E20857"/>
    <w:rsid w:val="00E32B8D"/>
    <w:rsid w:val="00E418BB"/>
    <w:rsid w:val="00E7370E"/>
    <w:rsid w:val="00E74EDB"/>
    <w:rsid w:val="00E82F0B"/>
    <w:rsid w:val="00E900B5"/>
    <w:rsid w:val="00EC5704"/>
    <w:rsid w:val="00EC7584"/>
    <w:rsid w:val="00ED7474"/>
    <w:rsid w:val="00EE708B"/>
    <w:rsid w:val="00F074A7"/>
    <w:rsid w:val="00F21E24"/>
    <w:rsid w:val="00F3024F"/>
    <w:rsid w:val="00F321CD"/>
    <w:rsid w:val="00F9050A"/>
    <w:rsid w:val="00FC1C58"/>
    <w:rsid w:val="00FC46B8"/>
    <w:rsid w:val="00FF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center" w:pos="4680"/>
      </w:tabs>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unhideWhenUsed/>
    <w:rsid w:val="00850784"/>
    <w:rPr>
      <w:color w:val="0000FF"/>
      <w:u w:val="single"/>
    </w:rPr>
  </w:style>
  <w:style w:type="paragraph" w:styleId="ListParagraph">
    <w:name w:val="List Paragraph"/>
    <w:basedOn w:val="Normal"/>
    <w:uiPriority w:val="34"/>
    <w:qFormat/>
    <w:rsid w:val="00850784"/>
    <w:pPr>
      <w:widowControl/>
      <w:autoSpaceDE/>
      <w:autoSpaceDN/>
      <w:adjustRightInd/>
      <w:ind w:left="720"/>
    </w:pPr>
    <w:rPr>
      <w:rFonts w:eastAsia="Calibri"/>
    </w:rPr>
  </w:style>
  <w:style w:type="paragraph" w:customStyle="1" w:styleId="Default">
    <w:name w:val="Default"/>
    <w:rsid w:val="00850784"/>
    <w:pPr>
      <w:autoSpaceDE w:val="0"/>
      <w:autoSpaceDN w:val="0"/>
      <w:adjustRightInd w:val="0"/>
    </w:pPr>
    <w:rPr>
      <w:rFonts w:ascii="Arial" w:hAnsi="Arial" w:cs="Arial"/>
      <w:color w:val="000000"/>
      <w:sz w:val="24"/>
      <w:szCs w:val="24"/>
    </w:rPr>
  </w:style>
  <w:style w:type="character" w:customStyle="1" w:styleId="UnresolvedMention">
    <w:name w:val="Unresolved Mention"/>
    <w:uiPriority w:val="99"/>
    <w:semiHidden/>
    <w:unhideWhenUsed/>
    <w:rsid w:val="00E32B8D"/>
    <w:rPr>
      <w:color w:val="808080"/>
      <w:shd w:val="clear" w:color="auto" w:fill="E6E6E6"/>
    </w:rPr>
  </w:style>
  <w:style w:type="paragraph" w:styleId="BalloonText">
    <w:name w:val="Balloon Text"/>
    <w:basedOn w:val="Normal"/>
    <w:link w:val="BalloonTextChar"/>
    <w:rsid w:val="006B0B17"/>
    <w:rPr>
      <w:rFonts w:ascii="Segoe UI" w:hAnsi="Segoe UI" w:cs="Segoe UI"/>
      <w:sz w:val="18"/>
      <w:szCs w:val="18"/>
    </w:rPr>
  </w:style>
  <w:style w:type="character" w:customStyle="1" w:styleId="BalloonTextChar">
    <w:name w:val="Balloon Text Char"/>
    <w:link w:val="BalloonText"/>
    <w:rsid w:val="006B0B17"/>
    <w:rPr>
      <w:rFonts w:ascii="Segoe UI" w:hAnsi="Segoe UI" w:cs="Segoe UI"/>
      <w:sz w:val="18"/>
      <w:szCs w:val="18"/>
    </w:rPr>
  </w:style>
  <w:style w:type="character" w:styleId="CommentReference">
    <w:name w:val="annotation reference"/>
    <w:rsid w:val="006158DB"/>
    <w:rPr>
      <w:sz w:val="16"/>
      <w:szCs w:val="16"/>
    </w:rPr>
  </w:style>
  <w:style w:type="paragraph" w:styleId="CommentText">
    <w:name w:val="annotation text"/>
    <w:basedOn w:val="Normal"/>
    <w:link w:val="CommentTextChar"/>
    <w:rsid w:val="006158DB"/>
    <w:rPr>
      <w:sz w:val="20"/>
      <w:szCs w:val="20"/>
    </w:rPr>
  </w:style>
  <w:style w:type="character" w:customStyle="1" w:styleId="CommentTextChar">
    <w:name w:val="Comment Text Char"/>
    <w:basedOn w:val="DefaultParagraphFont"/>
    <w:link w:val="CommentText"/>
    <w:rsid w:val="006158DB"/>
  </w:style>
  <w:style w:type="paragraph" w:styleId="CommentSubject">
    <w:name w:val="annotation subject"/>
    <w:basedOn w:val="CommentText"/>
    <w:next w:val="CommentText"/>
    <w:link w:val="CommentSubjectChar"/>
    <w:rsid w:val="006158DB"/>
    <w:rPr>
      <w:b/>
      <w:bCs/>
    </w:rPr>
  </w:style>
  <w:style w:type="character" w:customStyle="1" w:styleId="CommentSubjectChar">
    <w:name w:val="Comment Subject Char"/>
    <w:link w:val="CommentSubject"/>
    <w:rsid w:val="006158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center" w:pos="4680"/>
      </w:tabs>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unhideWhenUsed/>
    <w:rsid w:val="00850784"/>
    <w:rPr>
      <w:color w:val="0000FF"/>
      <w:u w:val="single"/>
    </w:rPr>
  </w:style>
  <w:style w:type="paragraph" w:styleId="ListParagraph">
    <w:name w:val="List Paragraph"/>
    <w:basedOn w:val="Normal"/>
    <w:uiPriority w:val="34"/>
    <w:qFormat/>
    <w:rsid w:val="00850784"/>
    <w:pPr>
      <w:widowControl/>
      <w:autoSpaceDE/>
      <w:autoSpaceDN/>
      <w:adjustRightInd/>
      <w:ind w:left="720"/>
    </w:pPr>
    <w:rPr>
      <w:rFonts w:eastAsia="Calibri"/>
    </w:rPr>
  </w:style>
  <w:style w:type="paragraph" w:customStyle="1" w:styleId="Default">
    <w:name w:val="Default"/>
    <w:rsid w:val="00850784"/>
    <w:pPr>
      <w:autoSpaceDE w:val="0"/>
      <w:autoSpaceDN w:val="0"/>
      <w:adjustRightInd w:val="0"/>
    </w:pPr>
    <w:rPr>
      <w:rFonts w:ascii="Arial" w:hAnsi="Arial" w:cs="Arial"/>
      <w:color w:val="000000"/>
      <w:sz w:val="24"/>
      <w:szCs w:val="24"/>
    </w:rPr>
  </w:style>
  <w:style w:type="character" w:customStyle="1" w:styleId="UnresolvedMention">
    <w:name w:val="Unresolved Mention"/>
    <w:uiPriority w:val="99"/>
    <w:semiHidden/>
    <w:unhideWhenUsed/>
    <w:rsid w:val="00E32B8D"/>
    <w:rPr>
      <w:color w:val="808080"/>
      <w:shd w:val="clear" w:color="auto" w:fill="E6E6E6"/>
    </w:rPr>
  </w:style>
  <w:style w:type="paragraph" w:styleId="BalloonText">
    <w:name w:val="Balloon Text"/>
    <w:basedOn w:val="Normal"/>
    <w:link w:val="BalloonTextChar"/>
    <w:rsid w:val="006B0B17"/>
    <w:rPr>
      <w:rFonts w:ascii="Segoe UI" w:hAnsi="Segoe UI" w:cs="Segoe UI"/>
      <w:sz w:val="18"/>
      <w:szCs w:val="18"/>
    </w:rPr>
  </w:style>
  <w:style w:type="character" w:customStyle="1" w:styleId="BalloonTextChar">
    <w:name w:val="Balloon Text Char"/>
    <w:link w:val="BalloonText"/>
    <w:rsid w:val="006B0B17"/>
    <w:rPr>
      <w:rFonts w:ascii="Segoe UI" w:hAnsi="Segoe UI" w:cs="Segoe UI"/>
      <w:sz w:val="18"/>
      <w:szCs w:val="18"/>
    </w:rPr>
  </w:style>
  <w:style w:type="character" w:styleId="CommentReference">
    <w:name w:val="annotation reference"/>
    <w:rsid w:val="006158DB"/>
    <w:rPr>
      <w:sz w:val="16"/>
      <w:szCs w:val="16"/>
    </w:rPr>
  </w:style>
  <w:style w:type="paragraph" w:styleId="CommentText">
    <w:name w:val="annotation text"/>
    <w:basedOn w:val="Normal"/>
    <w:link w:val="CommentTextChar"/>
    <w:rsid w:val="006158DB"/>
    <w:rPr>
      <w:sz w:val="20"/>
      <w:szCs w:val="20"/>
    </w:rPr>
  </w:style>
  <w:style w:type="character" w:customStyle="1" w:styleId="CommentTextChar">
    <w:name w:val="Comment Text Char"/>
    <w:basedOn w:val="DefaultParagraphFont"/>
    <w:link w:val="CommentText"/>
    <w:rsid w:val="006158DB"/>
  </w:style>
  <w:style w:type="paragraph" w:styleId="CommentSubject">
    <w:name w:val="annotation subject"/>
    <w:basedOn w:val="CommentText"/>
    <w:next w:val="CommentText"/>
    <w:link w:val="CommentSubjectChar"/>
    <w:rsid w:val="006158DB"/>
    <w:rPr>
      <w:b/>
      <w:bCs/>
    </w:rPr>
  </w:style>
  <w:style w:type="character" w:customStyle="1" w:styleId="CommentSubjectChar">
    <w:name w:val="Comment Subject Char"/>
    <w:link w:val="CommentSubject"/>
    <w:rsid w:val="006158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98984">
      <w:bodyDiv w:val="1"/>
      <w:marLeft w:val="0"/>
      <w:marRight w:val="0"/>
      <w:marTop w:val="0"/>
      <w:marBottom w:val="0"/>
      <w:divBdr>
        <w:top w:val="none" w:sz="0" w:space="0" w:color="auto"/>
        <w:left w:val="none" w:sz="0" w:space="0" w:color="auto"/>
        <w:bottom w:val="none" w:sz="0" w:space="0" w:color="auto"/>
        <w:right w:val="none" w:sz="0" w:space="0" w:color="auto"/>
      </w:divBdr>
      <w:divsChild>
        <w:div w:id="1858150350">
          <w:marLeft w:val="0"/>
          <w:marRight w:val="0"/>
          <w:marTop w:val="0"/>
          <w:marBottom w:val="0"/>
          <w:divBdr>
            <w:top w:val="none" w:sz="0" w:space="0" w:color="auto"/>
            <w:left w:val="none" w:sz="0" w:space="0" w:color="auto"/>
            <w:bottom w:val="none" w:sz="0" w:space="0" w:color="auto"/>
            <w:right w:val="none" w:sz="0" w:space="0" w:color="auto"/>
          </w:divBdr>
          <w:divsChild>
            <w:div w:id="828835266">
              <w:marLeft w:val="0"/>
              <w:marRight w:val="0"/>
              <w:marTop w:val="0"/>
              <w:marBottom w:val="0"/>
              <w:divBdr>
                <w:top w:val="single" w:sz="6" w:space="11" w:color="FCFCFC"/>
                <w:left w:val="single" w:sz="6" w:space="11" w:color="ECECEC"/>
                <w:bottom w:val="single" w:sz="6" w:space="4" w:color="ECECEC"/>
                <w:right w:val="single" w:sz="6" w:space="11" w:color="ECECEC"/>
              </w:divBdr>
              <w:divsChild>
                <w:div w:id="17792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11170</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cp:lastModifiedBy>SYSTEM</cp:lastModifiedBy>
  <cp:revision>2</cp:revision>
  <cp:lastPrinted>2004-08-27T20:22:00Z</cp:lastPrinted>
  <dcterms:created xsi:type="dcterms:W3CDTF">2019-12-19T22:15:00Z</dcterms:created>
  <dcterms:modified xsi:type="dcterms:W3CDTF">2019-12-19T22:15:00Z</dcterms:modified>
</cp:coreProperties>
</file>