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B4B66" w14:textId="2F8FC52E" w:rsidR="00021450" w:rsidRDefault="00021450" w:rsidP="00021450">
      <w:pPr>
        <w:jc w:val="center"/>
        <w:rPr>
          <w:b/>
          <w:color w:val="000000"/>
        </w:rPr>
      </w:pPr>
      <w:bookmarkStart w:id="0" w:name="_GoBack"/>
      <w:bookmarkEnd w:id="0"/>
      <w:r>
        <w:rPr>
          <w:b/>
          <w:color w:val="000000"/>
        </w:rPr>
        <w:t>Request for Nonmaterial/N</w:t>
      </w:r>
      <w:r w:rsidR="00782E0A" w:rsidRPr="000C5EF1">
        <w:rPr>
          <w:b/>
          <w:color w:val="000000"/>
        </w:rPr>
        <w:t xml:space="preserve">on-substantive change  </w:t>
      </w:r>
    </w:p>
    <w:p w14:paraId="197DE6C0" w14:textId="384FEE09" w:rsidR="000520C5" w:rsidRDefault="000520C5" w:rsidP="000C6D41">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14:paraId="68EE35B2" w14:textId="2BA5598A" w:rsidR="000C6D41" w:rsidRDefault="000C6D41" w:rsidP="000C6D41">
      <w:pPr>
        <w:jc w:val="center"/>
        <w:rPr>
          <w:b/>
        </w:rPr>
      </w:pPr>
      <w:r>
        <w:rPr>
          <w:b/>
        </w:rPr>
        <w:t>(OMB Control No. 0920-</w:t>
      </w:r>
      <w:r w:rsidR="000520C5">
        <w:rPr>
          <w:b/>
        </w:rPr>
        <w:t>0134</w:t>
      </w:r>
      <w:r w:rsidRPr="00285FD5">
        <w:rPr>
          <w:b/>
        </w:rPr>
        <w:t>)</w:t>
      </w:r>
    </w:p>
    <w:p w14:paraId="2A58DA3B" w14:textId="206807B0" w:rsidR="00021450" w:rsidRDefault="000C6D41" w:rsidP="000520C5">
      <w:pPr>
        <w:jc w:val="center"/>
        <w:rPr>
          <w:rFonts w:eastAsiaTheme="minorEastAsia"/>
          <w:b/>
        </w:rPr>
      </w:pPr>
      <w:r>
        <w:rPr>
          <w:b/>
        </w:rPr>
        <w:t xml:space="preserve">Expires </w:t>
      </w:r>
      <w:r w:rsidR="000520C5" w:rsidRPr="000520C5">
        <w:rPr>
          <w:b/>
        </w:rPr>
        <w:t>03/31/2022</w:t>
      </w:r>
    </w:p>
    <w:p w14:paraId="2DB8D69C" w14:textId="77777777" w:rsidR="00021450" w:rsidRDefault="00021450" w:rsidP="00021450">
      <w:pPr>
        <w:rPr>
          <w:b/>
        </w:rPr>
      </w:pPr>
    </w:p>
    <w:p w14:paraId="6346D96D" w14:textId="77777777" w:rsidR="00987051" w:rsidRPr="000C5EF1" w:rsidRDefault="00987051" w:rsidP="00782E0A">
      <w:pPr>
        <w:rPr>
          <w:b/>
        </w:rPr>
      </w:pPr>
    </w:p>
    <w:p w14:paraId="30102841" w14:textId="77777777" w:rsidR="00782E0A" w:rsidRPr="000C5EF1" w:rsidRDefault="00782E0A" w:rsidP="00782E0A">
      <w:pPr>
        <w:rPr>
          <w:b/>
        </w:rPr>
      </w:pPr>
    </w:p>
    <w:p w14:paraId="76E5108A"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14:paraId="4CB8708C"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0B454A9C" w14:textId="77777777" w:rsidR="00FF16CE" w:rsidRDefault="00FF16CE" w:rsidP="00FF16CE">
      <w:pPr>
        <w:pStyle w:val="NoSpacing"/>
      </w:pPr>
      <w:r>
        <w:t>Lee Samuel</w:t>
      </w:r>
    </w:p>
    <w:p w14:paraId="7C4BF5D8" w14:textId="77777777" w:rsidR="00FF16CE" w:rsidRDefault="00FF16CE" w:rsidP="00FF16CE">
      <w:pPr>
        <w:pStyle w:val="NoSpacing"/>
      </w:pPr>
      <w:r>
        <w:t xml:space="preserve">National Center for Emerging and Zoonotic Infectious Diseases </w:t>
      </w:r>
    </w:p>
    <w:p w14:paraId="092361FF" w14:textId="77777777" w:rsidR="00FF16CE" w:rsidRDefault="00FF16CE" w:rsidP="00FF16CE">
      <w:pPr>
        <w:pStyle w:val="NoSpacing"/>
      </w:pPr>
      <w:r>
        <w:t xml:space="preserve">Centers for Disease Control and Prevention </w:t>
      </w:r>
    </w:p>
    <w:p w14:paraId="2D73374C" w14:textId="77777777" w:rsidR="00FF16CE" w:rsidRDefault="00FF16CE" w:rsidP="00FF16CE">
      <w:pPr>
        <w:pStyle w:val="NoSpacing"/>
      </w:pPr>
      <w:r>
        <w:t xml:space="preserve">1600 Clifton Road, NE </w:t>
      </w:r>
    </w:p>
    <w:p w14:paraId="381D3946" w14:textId="77777777" w:rsidR="00FF16CE" w:rsidRDefault="00FF16CE" w:rsidP="00FF16CE">
      <w:pPr>
        <w:pStyle w:val="NoSpacing"/>
      </w:pPr>
      <w:r>
        <w:t xml:space="preserve">Atlanta, Georgia 30333 </w:t>
      </w:r>
    </w:p>
    <w:p w14:paraId="542B0407" w14:textId="77777777" w:rsidR="00FF16CE" w:rsidRDefault="00FF16CE" w:rsidP="00FF16CE">
      <w:pPr>
        <w:pStyle w:val="NoSpacing"/>
      </w:pPr>
      <w:r>
        <w:t xml:space="preserve">Phone: (404) 718-1616 </w:t>
      </w:r>
    </w:p>
    <w:p w14:paraId="7D7C2226" w14:textId="114652F8" w:rsidR="00782E0A" w:rsidRPr="000C5EF1" w:rsidRDefault="00FF16CE" w:rsidP="00FF16CE">
      <w:pPr>
        <w:tabs>
          <w:tab w:val="center" w:pos="4680"/>
        </w:tabs>
        <w:autoSpaceDE w:val="0"/>
        <w:autoSpaceDN w:val="0"/>
        <w:adjustRightInd w:val="0"/>
        <w:rPr>
          <w:b/>
          <w:bCs/>
          <w:noProof/>
        </w:rPr>
      </w:pPr>
      <w:r>
        <w:t xml:space="preserve">Email: </w:t>
      </w:r>
      <w:hyperlink r:id="rId8" w:history="1">
        <w:r>
          <w:rPr>
            <w:rStyle w:val="Hyperlink"/>
          </w:rPr>
          <w:t>llj3@cdc.gov</w:t>
        </w:r>
      </w:hyperlink>
    </w:p>
    <w:p w14:paraId="1E3705A4" w14:textId="77777777" w:rsidR="00782E0A" w:rsidRPr="000C5EF1" w:rsidRDefault="00782E0A" w:rsidP="00782E0A">
      <w:pPr>
        <w:tabs>
          <w:tab w:val="center" w:pos="4680"/>
        </w:tabs>
        <w:autoSpaceDE w:val="0"/>
        <w:autoSpaceDN w:val="0"/>
        <w:adjustRightInd w:val="0"/>
        <w:rPr>
          <w:noProof/>
        </w:rPr>
      </w:pPr>
      <w:r w:rsidRPr="000C5EF1">
        <w:rPr>
          <w:noProof/>
        </w:rPr>
        <w:tab/>
      </w:r>
    </w:p>
    <w:p w14:paraId="3FE0258B"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14:paraId="150D0B7B"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14:paraId="307E3A30" w14:textId="561B438D"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92435E">
        <w:fldChar w:fldCharType="begin"/>
      </w:r>
      <w:r w:rsidR="0092435E">
        <w:instrText xml:space="preserve"> DATE \@ "M/d/yyyy" </w:instrText>
      </w:r>
      <w:r w:rsidR="0092435E">
        <w:fldChar w:fldCharType="separate"/>
      </w:r>
      <w:r w:rsidR="00344CF3">
        <w:rPr>
          <w:noProof/>
        </w:rPr>
        <w:t>4/30/2019</w:t>
      </w:r>
      <w:r w:rsidR="0092435E">
        <w:fldChar w:fldCharType="end"/>
      </w:r>
    </w:p>
    <w:p w14:paraId="758B085E" w14:textId="77777777" w:rsidR="00DC57CC" w:rsidRPr="000C5EF1" w:rsidRDefault="00DC57CC"/>
    <w:p w14:paraId="71CD028B" w14:textId="77777777" w:rsidR="00782E0A" w:rsidRPr="000C5EF1" w:rsidRDefault="00782E0A"/>
    <w:p w14:paraId="60E78D33" w14:textId="77777777" w:rsidR="00782E0A" w:rsidRPr="000C5EF1" w:rsidRDefault="00782E0A"/>
    <w:p w14:paraId="2E20BD5D" w14:textId="77777777" w:rsidR="00782E0A" w:rsidRPr="000C5EF1" w:rsidRDefault="00782E0A"/>
    <w:p w14:paraId="390D587A" w14:textId="77777777" w:rsidR="00782E0A" w:rsidRPr="000C5EF1" w:rsidRDefault="00782E0A"/>
    <w:p w14:paraId="500802EE" w14:textId="77777777" w:rsidR="00782E0A" w:rsidRPr="000C5EF1" w:rsidRDefault="00782E0A"/>
    <w:p w14:paraId="5E6550A8" w14:textId="77777777" w:rsidR="00782E0A" w:rsidRPr="000C5EF1" w:rsidRDefault="00782E0A"/>
    <w:p w14:paraId="6FD421F5" w14:textId="77777777" w:rsidR="00782E0A" w:rsidRPr="000C5EF1" w:rsidRDefault="00782E0A"/>
    <w:p w14:paraId="3827A78B" w14:textId="77777777" w:rsidR="00782E0A" w:rsidRPr="000C5EF1" w:rsidRDefault="00782E0A"/>
    <w:p w14:paraId="64535CEE" w14:textId="77777777" w:rsidR="00782E0A" w:rsidRPr="000C5EF1" w:rsidRDefault="00782E0A"/>
    <w:p w14:paraId="6D2103B4" w14:textId="77777777" w:rsidR="00782E0A" w:rsidRPr="000C5EF1" w:rsidRDefault="00782E0A"/>
    <w:p w14:paraId="26980A27" w14:textId="77777777" w:rsidR="00782E0A" w:rsidRPr="000C5EF1" w:rsidRDefault="00782E0A"/>
    <w:p w14:paraId="31CA3417" w14:textId="77777777" w:rsidR="00782E0A" w:rsidRPr="000C5EF1" w:rsidRDefault="00782E0A"/>
    <w:p w14:paraId="353D197E" w14:textId="77777777" w:rsidR="00782E0A" w:rsidRPr="000C5EF1" w:rsidRDefault="00782E0A"/>
    <w:p w14:paraId="0407C707" w14:textId="77777777" w:rsidR="00782E0A" w:rsidRPr="000C5EF1" w:rsidRDefault="00782E0A"/>
    <w:p w14:paraId="396AF943" w14:textId="77777777" w:rsidR="00782E0A" w:rsidRPr="000C5EF1" w:rsidRDefault="00782E0A"/>
    <w:p w14:paraId="57E94F23" w14:textId="77777777" w:rsidR="00782E0A" w:rsidRPr="000C5EF1" w:rsidRDefault="00782E0A"/>
    <w:p w14:paraId="2C8DDCB7" w14:textId="77777777" w:rsidR="00782E0A" w:rsidRPr="000C5EF1" w:rsidRDefault="00782E0A"/>
    <w:p w14:paraId="59591AA4" w14:textId="77777777" w:rsidR="00782E0A" w:rsidRPr="000C5EF1" w:rsidRDefault="00782E0A"/>
    <w:p w14:paraId="4A5FEE54" w14:textId="77777777" w:rsidR="00782E0A" w:rsidRPr="000C5EF1" w:rsidRDefault="00782E0A"/>
    <w:p w14:paraId="5D46E3CE" w14:textId="77777777" w:rsidR="00782E0A" w:rsidRPr="000C5EF1" w:rsidRDefault="00782E0A"/>
    <w:p w14:paraId="039E4722" w14:textId="77777777" w:rsidR="00782E0A" w:rsidRDefault="00782E0A"/>
    <w:p w14:paraId="6A1B890A" w14:textId="77777777" w:rsidR="000C5EF1" w:rsidRDefault="000C5EF1"/>
    <w:p w14:paraId="3D652C7C" w14:textId="77777777" w:rsidR="000C5EF1" w:rsidRDefault="000C5EF1"/>
    <w:p w14:paraId="6D686171" w14:textId="77777777" w:rsidR="000C5EF1" w:rsidRPr="000C5EF1" w:rsidRDefault="000C5EF1"/>
    <w:p w14:paraId="4E685064" w14:textId="77777777" w:rsidR="00D558B5" w:rsidRDefault="00D558B5" w:rsidP="00782E0A">
      <w:pPr>
        <w:autoSpaceDE w:val="0"/>
        <w:autoSpaceDN w:val="0"/>
        <w:adjustRightInd w:val="0"/>
        <w:rPr>
          <w:b/>
          <w:color w:val="000000"/>
          <w:u w:val="single"/>
        </w:rPr>
      </w:pPr>
    </w:p>
    <w:p w14:paraId="0A140C8F" w14:textId="77777777" w:rsidR="00D558B5" w:rsidRDefault="00D558B5" w:rsidP="00782E0A">
      <w:pPr>
        <w:autoSpaceDE w:val="0"/>
        <w:autoSpaceDN w:val="0"/>
        <w:adjustRightInd w:val="0"/>
        <w:rPr>
          <w:b/>
          <w:color w:val="000000"/>
          <w:u w:val="single"/>
        </w:rPr>
      </w:pPr>
    </w:p>
    <w:p w14:paraId="09024F19" w14:textId="77777777" w:rsidR="000520C5" w:rsidRDefault="000520C5" w:rsidP="00782E0A">
      <w:pPr>
        <w:autoSpaceDE w:val="0"/>
        <w:autoSpaceDN w:val="0"/>
        <w:adjustRightInd w:val="0"/>
        <w:rPr>
          <w:b/>
          <w:color w:val="000000"/>
          <w:u w:val="single"/>
        </w:rPr>
      </w:pPr>
    </w:p>
    <w:p w14:paraId="3B6EF1E2" w14:textId="37EA756A" w:rsidR="00782E0A" w:rsidRPr="000C5EF1" w:rsidRDefault="00782E0A" w:rsidP="00782E0A">
      <w:pPr>
        <w:autoSpaceDE w:val="0"/>
        <w:autoSpaceDN w:val="0"/>
        <w:adjustRightInd w:val="0"/>
        <w:rPr>
          <w:color w:val="000000"/>
        </w:rPr>
      </w:pPr>
      <w:r w:rsidRPr="000C5EF1">
        <w:rPr>
          <w:b/>
          <w:color w:val="000000"/>
          <w:u w:val="single"/>
        </w:rPr>
        <w:lastRenderedPageBreak/>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14:paraId="2A42307D" w14:textId="77777777" w:rsidR="00782E0A" w:rsidRPr="000C5EF1" w:rsidRDefault="00782E0A"/>
    <w:p w14:paraId="682C2EF4" w14:textId="6AF194F2" w:rsidR="00177C07" w:rsidRDefault="00396256" w:rsidP="00177C07">
      <w:r>
        <w:t xml:space="preserve">The Centers for Disease Control and Prevention (CDC), Division of Global Migration and Quarantine (DGMQ) requests a </w:t>
      </w:r>
      <w:r w:rsidR="003F17AA" w:rsidRPr="000C5EF1">
        <w:rPr>
          <w:bCs/>
        </w:rPr>
        <w:t>nonmaterial/non-substantive</w:t>
      </w:r>
      <w:r>
        <w:t xml:space="preserve"> </w:t>
      </w:r>
      <w:r w:rsidR="00A57113">
        <w:t xml:space="preserve">change </w:t>
      </w:r>
      <w:r>
        <w:t>of the currently approved Information Collection Request:</w:t>
      </w:r>
      <w:r w:rsidR="000520C5">
        <w:t xml:space="preserve"> Foreign Quarantine Regulations (42 CFR 71)</w:t>
      </w:r>
      <w:r w:rsidR="00177C07">
        <w:t>.</w:t>
      </w:r>
    </w:p>
    <w:p w14:paraId="6CD40C77" w14:textId="77777777" w:rsidR="00E13784" w:rsidRDefault="00E13784" w:rsidP="00E13784">
      <w:pPr>
        <w:rPr>
          <w:u w:val="single"/>
        </w:rPr>
      </w:pPr>
    </w:p>
    <w:p w14:paraId="5465A2EF" w14:textId="33577D80" w:rsidR="00ED7972" w:rsidRPr="00ED7972" w:rsidRDefault="00ED7972" w:rsidP="00ED7972">
      <w:r w:rsidRPr="00ED7972">
        <w:t xml:space="preserve">The Centers for Disease Control and Prevention (CDC) in the Department of Health and Human Services (HHS) </w:t>
      </w:r>
      <w:r>
        <w:t>published a Federal Register Notice that a</w:t>
      </w:r>
      <w:r w:rsidR="00F3772F">
        <w:t>nnounced</w:t>
      </w:r>
      <w:r>
        <w:t xml:space="preserve"> a temporary suspension of</w:t>
      </w:r>
      <w:r w:rsidRPr="00ED7972">
        <w:t xml:space="preserve"> the importation of dogs from Egypt. This includes dogs originating in Egypt that are imported from third-party countries if the dogs have been present in those countries for less than six months. CDC is taking this action in response to an increase of imported cases of rabid dogs from Egypt.</w:t>
      </w:r>
      <w:r>
        <w:t xml:space="preserve"> In the Federal Register Notice, CDC is including a permitting process through which an individual can seek advanced permission to import a dog from Egypt.  This permitting process is similar to the one outlined in OMB Control Number 0920-0134 Foreign Quarantine Regulations, with certain changes, as described below.</w:t>
      </w:r>
    </w:p>
    <w:p w14:paraId="67074252" w14:textId="77777777" w:rsidR="00ED7972" w:rsidRDefault="00ED7972" w:rsidP="00E13784">
      <w:pPr>
        <w:rPr>
          <w:u w:val="single"/>
        </w:rPr>
      </w:pPr>
    </w:p>
    <w:p w14:paraId="690E49B7" w14:textId="3F16C16D" w:rsidR="00E13784" w:rsidRPr="00F64EB0" w:rsidRDefault="00E13784" w:rsidP="00E13784">
      <w:pPr>
        <w:rPr>
          <w:u w:val="single"/>
        </w:rPr>
      </w:pPr>
      <w:r w:rsidRPr="00F64EB0">
        <w:rPr>
          <w:u w:val="single"/>
        </w:rPr>
        <w:t>Description of the changes</w:t>
      </w:r>
    </w:p>
    <w:p w14:paraId="642EDC2D" w14:textId="77777777" w:rsidR="00E13784" w:rsidRDefault="00E13784" w:rsidP="00E13784">
      <w:pPr>
        <w:rPr>
          <w:color w:val="1F497D"/>
          <w:sz w:val="22"/>
          <w:szCs w:val="22"/>
        </w:rPr>
      </w:pPr>
    </w:p>
    <w:p w14:paraId="74C19D5C" w14:textId="77777777" w:rsidR="00E13784" w:rsidRPr="00177C07" w:rsidRDefault="00E13784" w:rsidP="00E13784">
      <w:r>
        <w:t xml:space="preserve">The changes to the fifth option in Block 43 of the </w:t>
      </w:r>
      <w:r w:rsidRPr="000520C5">
        <w:t>Application For A Permit To Import A Dog Inadequately Immunized Against Rabies</w:t>
      </w:r>
      <w:r>
        <w:t xml:space="preserve"> are as follows: </w:t>
      </w:r>
    </w:p>
    <w:p w14:paraId="552717CD" w14:textId="77777777" w:rsidR="00177C07" w:rsidRDefault="00177C07" w:rsidP="00177C07"/>
    <w:p w14:paraId="43D38A04" w14:textId="1948FB39" w:rsidR="00021450" w:rsidRDefault="00021450" w:rsidP="00E13784">
      <w:pPr>
        <w:pStyle w:val="ListParagraph"/>
        <w:numPr>
          <w:ilvl w:val="0"/>
          <w:numId w:val="12"/>
        </w:numPr>
      </w:pPr>
      <w:r>
        <w:t xml:space="preserve">CDC </w:t>
      </w:r>
      <w:r w:rsidR="000520C5">
        <w:t>i</w:t>
      </w:r>
      <w:r w:rsidR="00AC4405">
        <w:t xml:space="preserve">s adding a fifth </w:t>
      </w:r>
      <w:r w:rsidR="000520C5">
        <w:t xml:space="preserve">option in Block 43 of the </w:t>
      </w:r>
      <w:r w:rsidR="000520C5" w:rsidRPr="000520C5">
        <w:t>Application For A Permit To Import A Dog Inadequately Immunized Against Rabies</w:t>
      </w:r>
      <w:r w:rsidR="000520C5">
        <w:t xml:space="preserve"> (Attachment 1).  </w:t>
      </w:r>
      <w:r w:rsidR="00AC4405">
        <w:t>CDC is adding a check-box specifically to</w:t>
      </w:r>
      <w:r w:rsidR="000520C5">
        <w:t xml:space="preserve"> accommodate </w:t>
      </w:r>
      <w:r w:rsidR="00AC4405">
        <w:t>those individuals seeking a permit to import a dog</w:t>
      </w:r>
      <w:r w:rsidR="000520C5">
        <w:t xml:space="preserve"> from a </w:t>
      </w:r>
      <w:r w:rsidR="00AC4405">
        <w:t xml:space="preserve">rabies high-risk </w:t>
      </w:r>
      <w:r w:rsidR="000520C5">
        <w:t xml:space="preserve">country that is subject to </w:t>
      </w:r>
      <w:r w:rsidR="00C11E0A">
        <w:t>CDC-imposed heightened restrictions</w:t>
      </w:r>
      <w:r w:rsidR="000520C5">
        <w:t xml:space="preserve"> o</w:t>
      </w:r>
      <w:r w:rsidR="00AC4405">
        <w:t xml:space="preserve">n the importation of dogs.  </w:t>
      </w:r>
      <w:r w:rsidR="00177C07">
        <w:t>The changes are</w:t>
      </w:r>
      <w:r w:rsidR="00F64EB0">
        <w:t xml:space="preserve"> not expected to have a substantive impact on report</w:t>
      </w:r>
      <w:r w:rsidR="00D558B5">
        <w:t>ing burden.</w:t>
      </w:r>
    </w:p>
    <w:p w14:paraId="0A10837E" w14:textId="77777777" w:rsidR="00F64EB0" w:rsidRDefault="00F64EB0"/>
    <w:p w14:paraId="16F9AD24" w14:textId="77777777" w:rsidR="00177C07" w:rsidRDefault="00177C07" w:rsidP="00177C07">
      <w:pPr>
        <w:rPr>
          <w:color w:val="1F497D"/>
          <w:sz w:val="22"/>
          <w:szCs w:val="22"/>
        </w:rPr>
      </w:pPr>
    </w:p>
    <w:tbl>
      <w:tblPr>
        <w:tblW w:w="0" w:type="auto"/>
        <w:tblCellMar>
          <w:left w:w="0" w:type="dxa"/>
          <w:right w:w="0" w:type="dxa"/>
        </w:tblCellMar>
        <w:tblLook w:val="04A0" w:firstRow="1" w:lastRow="0" w:firstColumn="1" w:lastColumn="0" w:noHBand="0" w:noVBand="1"/>
      </w:tblPr>
      <w:tblGrid>
        <w:gridCol w:w="4670"/>
        <w:gridCol w:w="4950"/>
      </w:tblGrid>
      <w:tr w:rsidR="000C6D41" w:rsidRPr="000C6D41" w14:paraId="0CAB2F53" w14:textId="77777777" w:rsidTr="00177C07">
        <w:tc>
          <w:tcPr>
            <w:tcW w:w="4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1D27D6" w14:textId="77777777" w:rsidR="00177C07" w:rsidRPr="000C6D41" w:rsidRDefault="00177C07">
            <w:pPr>
              <w:jc w:val="center"/>
              <w:rPr>
                <w:b/>
                <w:bCs/>
              </w:rPr>
            </w:pPr>
            <w:r w:rsidRPr="000C6D41">
              <w:rPr>
                <w:b/>
                <w:bCs/>
              </w:rPr>
              <w:t>Question changed from…</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E0472" w14:textId="77777777" w:rsidR="00177C07" w:rsidRPr="000C6D41" w:rsidRDefault="00177C07">
            <w:pPr>
              <w:jc w:val="center"/>
              <w:rPr>
                <w:b/>
                <w:bCs/>
              </w:rPr>
            </w:pPr>
            <w:r w:rsidRPr="000C6D41">
              <w:rPr>
                <w:b/>
                <w:bCs/>
              </w:rPr>
              <w:t>Changed to…</w:t>
            </w:r>
          </w:p>
        </w:tc>
      </w:tr>
      <w:tr w:rsidR="00177C07" w14:paraId="36D7A76B" w14:textId="77777777" w:rsidTr="00AC4405">
        <w:tc>
          <w:tcPr>
            <w:tcW w:w="46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0E04D0" w14:textId="77777777" w:rsidR="00AC4405" w:rsidRPr="00AC4405" w:rsidRDefault="00AC4405" w:rsidP="00AC4405">
            <w:pPr>
              <w:pStyle w:val="Pa2"/>
              <w:rPr>
                <w:rFonts w:cs="HelveticaNeueLT Std"/>
                <w:color w:val="221E1F"/>
                <w:sz w:val="20"/>
                <w:szCs w:val="20"/>
              </w:rPr>
            </w:pPr>
            <w:r w:rsidRPr="00AC4405">
              <w:rPr>
                <w:rStyle w:val="A1"/>
                <w:sz w:val="20"/>
                <w:szCs w:val="20"/>
              </w:rPr>
              <w:t>43.The reason why permission to import is being requested:</w:t>
            </w:r>
          </w:p>
          <w:p w14:paraId="04DB46FB" w14:textId="3F6C0FFB"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Unable to vaccinate against rabies because of research protocols (attach protocols and other supporting documents)</w:t>
            </w:r>
          </w:p>
          <w:p w14:paraId="6B3EAD20" w14:textId="2218A832"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Dog too young to be vaccinated (i.e., younger than 3 months old)</w:t>
            </w:r>
          </w:p>
          <w:p w14:paraId="5E848954" w14:textId="7BFB1670"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Less than 30 days after initial rabies vaccination</w:t>
            </w:r>
          </w:p>
          <w:p w14:paraId="52D67073" w14:textId="77777777" w:rsidR="00177C07" w:rsidRPr="00AC4405" w:rsidRDefault="00AC4405" w:rsidP="00AC4405">
            <w:pPr>
              <w:pStyle w:val="ListParagraph"/>
              <w:numPr>
                <w:ilvl w:val="0"/>
                <w:numId w:val="11"/>
              </w:numPr>
              <w:rPr>
                <w:rStyle w:val="A1"/>
                <w:sz w:val="20"/>
                <w:szCs w:val="20"/>
              </w:rPr>
            </w:pPr>
            <w:r w:rsidRPr="00AC4405">
              <w:rPr>
                <w:rStyle w:val="A1"/>
                <w:sz w:val="20"/>
                <w:szCs w:val="20"/>
              </w:rPr>
              <w:t>Current rabies vaccine certificate has expired</w:t>
            </w:r>
          </w:p>
          <w:p w14:paraId="1E434371" w14:textId="3D76A50B" w:rsidR="00AC4405" w:rsidRPr="00AC4405" w:rsidRDefault="00AC4405" w:rsidP="00AC4405">
            <w:pPr>
              <w:pStyle w:val="ListParagraph"/>
              <w:numPr>
                <w:ilvl w:val="0"/>
                <w:numId w:val="11"/>
              </w:numPr>
              <w:rPr>
                <w:color w:val="1F497D"/>
                <w:sz w:val="20"/>
                <w:szCs w:val="20"/>
              </w:rPr>
            </w:pPr>
            <w:r w:rsidRPr="00AC4405">
              <w:rPr>
                <w:rStyle w:val="A1"/>
                <w:sz w:val="20"/>
                <w:szCs w:val="20"/>
              </w:rPr>
              <w:t>Other</w:t>
            </w:r>
          </w:p>
        </w:tc>
        <w:tc>
          <w:tcPr>
            <w:tcW w:w="4950" w:type="dxa"/>
            <w:tcBorders>
              <w:top w:val="nil"/>
              <w:left w:val="nil"/>
              <w:bottom w:val="nil"/>
              <w:right w:val="single" w:sz="8" w:space="0" w:color="auto"/>
            </w:tcBorders>
            <w:tcMar>
              <w:top w:w="0" w:type="dxa"/>
              <w:left w:w="108" w:type="dxa"/>
              <w:bottom w:w="0" w:type="dxa"/>
              <w:right w:w="108" w:type="dxa"/>
            </w:tcMar>
            <w:vAlign w:val="center"/>
            <w:hideMark/>
          </w:tcPr>
          <w:p w14:paraId="0435498E" w14:textId="77777777" w:rsidR="00AC4405" w:rsidRPr="00AC4405" w:rsidRDefault="00AC4405" w:rsidP="00AC4405">
            <w:pPr>
              <w:pStyle w:val="Pa2"/>
              <w:rPr>
                <w:rFonts w:cs="HelveticaNeueLT Std"/>
                <w:color w:val="221E1F"/>
                <w:sz w:val="20"/>
                <w:szCs w:val="20"/>
              </w:rPr>
            </w:pPr>
            <w:r w:rsidRPr="00AC4405">
              <w:rPr>
                <w:rStyle w:val="A1"/>
                <w:sz w:val="20"/>
                <w:szCs w:val="20"/>
              </w:rPr>
              <w:t>43.The reason why permission to import is being requested:</w:t>
            </w:r>
          </w:p>
          <w:p w14:paraId="0B538F93" w14:textId="77777777"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Unable to vaccinate against rabies because of research protocols (attach protocols and other supporting documents)</w:t>
            </w:r>
          </w:p>
          <w:p w14:paraId="1FB7BCB7" w14:textId="77777777"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Dog too young to be vaccinated (i.e., younger than 3 months old)</w:t>
            </w:r>
          </w:p>
          <w:p w14:paraId="66CF88CD" w14:textId="77777777" w:rsidR="00AC4405" w:rsidRPr="00AC4405" w:rsidRDefault="00AC4405" w:rsidP="00AC4405">
            <w:pPr>
              <w:pStyle w:val="Pa3"/>
              <w:numPr>
                <w:ilvl w:val="0"/>
                <w:numId w:val="11"/>
              </w:numPr>
              <w:rPr>
                <w:rFonts w:cs="HelveticaNeueLT Std"/>
                <w:color w:val="221E1F"/>
                <w:sz w:val="20"/>
                <w:szCs w:val="20"/>
              </w:rPr>
            </w:pPr>
            <w:r w:rsidRPr="00AC4405">
              <w:rPr>
                <w:rStyle w:val="A1"/>
                <w:sz w:val="20"/>
                <w:szCs w:val="20"/>
              </w:rPr>
              <w:t>Less than 30 days after initial rabies vaccination</w:t>
            </w:r>
          </w:p>
          <w:p w14:paraId="0D28C54B" w14:textId="77777777" w:rsidR="00177C07" w:rsidRPr="00AC4405" w:rsidRDefault="00AC4405" w:rsidP="00AC4405">
            <w:pPr>
              <w:pStyle w:val="ListParagraph"/>
              <w:numPr>
                <w:ilvl w:val="0"/>
                <w:numId w:val="11"/>
              </w:numPr>
              <w:rPr>
                <w:rStyle w:val="A1"/>
                <w:sz w:val="20"/>
                <w:szCs w:val="20"/>
              </w:rPr>
            </w:pPr>
            <w:r w:rsidRPr="00AC4405">
              <w:rPr>
                <w:rStyle w:val="A1"/>
                <w:sz w:val="20"/>
                <w:szCs w:val="20"/>
              </w:rPr>
              <w:t>Current rabies vaccine certificate has expired</w:t>
            </w:r>
          </w:p>
          <w:p w14:paraId="3E546250" w14:textId="723F6921" w:rsidR="00AC4405" w:rsidRPr="00AC4405" w:rsidRDefault="00C11E0A" w:rsidP="00AC4405">
            <w:pPr>
              <w:pStyle w:val="ListParagraph"/>
              <w:numPr>
                <w:ilvl w:val="0"/>
                <w:numId w:val="11"/>
              </w:numPr>
              <w:rPr>
                <w:rStyle w:val="A1"/>
                <w:sz w:val="20"/>
                <w:szCs w:val="20"/>
              </w:rPr>
            </w:pPr>
            <w:r>
              <w:rPr>
                <w:rStyle w:val="A1"/>
                <w:color w:val="FF0000"/>
                <w:sz w:val="20"/>
                <w:szCs w:val="20"/>
              </w:rPr>
              <w:t>High-risk restricted country approval</w:t>
            </w:r>
          </w:p>
          <w:p w14:paraId="157F1A0C" w14:textId="160E1154" w:rsidR="00AC4405" w:rsidRPr="00AC4405" w:rsidRDefault="00AC4405" w:rsidP="00AC4405">
            <w:pPr>
              <w:pStyle w:val="ListParagraph"/>
              <w:numPr>
                <w:ilvl w:val="0"/>
                <w:numId w:val="11"/>
              </w:numPr>
              <w:rPr>
                <w:rFonts w:cs="HelveticaNeueLT Std"/>
                <w:color w:val="221E1F"/>
                <w:sz w:val="20"/>
                <w:szCs w:val="20"/>
              </w:rPr>
            </w:pPr>
            <w:r w:rsidRPr="00AC4405">
              <w:rPr>
                <w:rStyle w:val="A1"/>
                <w:color w:val="auto"/>
                <w:sz w:val="20"/>
                <w:szCs w:val="20"/>
              </w:rPr>
              <w:t>Other</w:t>
            </w:r>
          </w:p>
        </w:tc>
      </w:tr>
      <w:tr w:rsidR="00AC4405" w14:paraId="4ED5CD91" w14:textId="77777777" w:rsidTr="00177C07">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5E8D10" w14:textId="77777777" w:rsidR="00AC4405" w:rsidRPr="00AC4405" w:rsidRDefault="00AC4405" w:rsidP="00AC4405">
            <w:pPr>
              <w:pStyle w:val="Pa2"/>
              <w:rPr>
                <w:rStyle w:val="A1"/>
                <w:sz w:val="20"/>
                <w:szCs w:val="20"/>
              </w:rPr>
            </w:pP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5667B8" w14:textId="77777777" w:rsidR="00AC4405" w:rsidRPr="00AC4405" w:rsidRDefault="00AC4405" w:rsidP="00AC4405">
            <w:pPr>
              <w:pStyle w:val="Pa2"/>
              <w:rPr>
                <w:rStyle w:val="A1"/>
                <w:sz w:val="20"/>
                <w:szCs w:val="20"/>
              </w:rPr>
            </w:pPr>
          </w:p>
        </w:tc>
      </w:tr>
    </w:tbl>
    <w:p w14:paraId="7D73738B" w14:textId="77777777" w:rsidR="00177C07" w:rsidRDefault="00177C07" w:rsidP="00F64EB0"/>
    <w:p w14:paraId="4AF90FC0" w14:textId="4D29E277" w:rsidR="00177C07" w:rsidRDefault="00C11E0A" w:rsidP="00F64EB0">
      <w:r>
        <w:t xml:space="preserve">The addition of this specific option in the application will make clear to CDC and the individual </w:t>
      </w:r>
      <w:r w:rsidR="00F16D41">
        <w:t xml:space="preserve">importer </w:t>
      </w:r>
      <w:r>
        <w:t>that the dog is being imported from a country that is subject to heightened restrictions on importation.</w:t>
      </w:r>
      <w:r w:rsidR="000C6D41">
        <w:t xml:space="preserve"> </w:t>
      </w:r>
      <w:r w:rsidR="0021339B">
        <w:t xml:space="preserve">  </w:t>
      </w:r>
      <w:r>
        <w:t>Any resulting permit will also be clear that the individual has met the requirements fo</w:t>
      </w:r>
      <w:r w:rsidR="00C16779">
        <w:t>r importation when presented to Customs and Border Protection at the U.S. port of entry.</w:t>
      </w:r>
    </w:p>
    <w:p w14:paraId="75A75769" w14:textId="77777777" w:rsidR="00177C07" w:rsidRDefault="00177C07" w:rsidP="00F64EB0"/>
    <w:p w14:paraId="32DF9251" w14:textId="1522CC3A" w:rsidR="00E13784" w:rsidRPr="00ED7972" w:rsidRDefault="00E13784" w:rsidP="00E13784">
      <w:pPr>
        <w:pStyle w:val="ListParagraph"/>
        <w:numPr>
          <w:ilvl w:val="0"/>
          <w:numId w:val="12"/>
        </w:numPr>
        <w:rPr>
          <w:u w:val="single"/>
        </w:rPr>
      </w:pPr>
      <w:r>
        <w:t xml:space="preserve">CDC is adding more complete guidance for sending the application for a permit, which includes specific instructions for emailing, faxing, or sending the application via post.  The guidance will also pop up when the user opens the fillable PDF file. CDC intends for this more specific guidance to facilitate the application process for the user.  </w:t>
      </w:r>
      <w:r w:rsidR="00ED7972">
        <w:t>The revised guidance is quoted here:</w:t>
      </w:r>
    </w:p>
    <w:p w14:paraId="730187E3" w14:textId="3ABF7CAE" w:rsidR="00ED7972" w:rsidRDefault="00ED7972" w:rsidP="00ED7972">
      <w:pPr>
        <w:rPr>
          <w:u w:val="single"/>
        </w:rPr>
      </w:pPr>
    </w:p>
    <w:p w14:paraId="1E5C3342" w14:textId="59AE7AA4" w:rsidR="00ED7972" w:rsidRPr="00ED7972" w:rsidRDefault="00ED7972" w:rsidP="00ED7972">
      <w:pPr>
        <w:rPr>
          <w:u w:val="single"/>
        </w:rPr>
      </w:pPr>
      <w:r w:rsidRPr="00ED7972">
        <w:rPr>
          <w:u w:val="single"/>
        </w:rPr>
        <w:t>To Submit Electronically via Email Attachment</w:t>
      </w:r>
    </w:p>
    <w:p w14:paraId="412CB2CA" w14:textId="0E29F120" w:rsidR="00ED7972" w:rsidRPr="00ED7972" w:rsidRDefault="00ED7972" w:rsidP="00ED7972">
      <w:pPr>
        <w:pStyle w:val="ListParagraph"/>
        <w:numPr>
          <w:ilvl w:val="0"/>
          <w:numId w:val="14"/>
        </w:numPr>
      </w:pPr>
      <w:r w:rsidRPr="00ED7972">
        <w:t xml:space="preserve">This application is optimized </w:t>
      </w:r>
      <w:r>
        <w:t>for a desktop/laptop experience</w:t>
      </w:r>
    </w:p>
    <w:p w14:paraId="5B5C900C" w14:textId="2C83E9DD" w:rsidR="00ED7972" w:rsidRPr="00ED7972" w:rsidRDefault="00ED7972" w:rsidP="00ED7972">
      <w:pPr>
        <w:pStyle w:val="ListParagraph"/>
        <w:numPr>
          <w:ilvl w:val="0"/>
          <w:numId w:val="14"/>
        </w:numPr>
      </w:pPr>
      <w:r w:rsidRPr="00ED7972">
        <w:t>If not using Adobe Acrobat®, d</w:t>
      </w:r>
      <w:r>
        <w:t>ownload Acrobat Reader for free</w:t>
      </w:r>
    </w:p>
    <w:p w14:paraId="2171ACE3" w14:textId="5B134587" w:rsidR="00ED7972" w:rsidRPr="00ED7972" w:rsidRDefault="00ED7972" w:rsidP="00ED7972">
      <w:pPr>
        <w:pStyle w:val="ListParagraph"/>
        <w:numPr>
          <w:ilvl w:val="0"/>
          <w:numId w:val="14"/>
        </w:numPr>
      </w:pPr>
      <w:r w:rsidRPr="00ED7972">
        <w:t>If on a mobile device, download Acrobat® Reader app from iTunes, Google Play, etc.</w:t>
      </w:r>
    </w:p>
    <w:p w14:paraId="7910B416" w14:textId="77777777" w:rsidR="00ED7972" w:rsidRDefault="00ED7972" w:rsidP="00ED7972">
      <w:pPr>
        <w:pStyle w:val="ListParagraph"/>
        <w:numPr>
          <w:ilvl w:val="0"/>
          <w:numId w:val="14"/>
        </w:numPr>
      </w:pPr>
      <w:r w:rsidRPr="00ED7972">
        <w:t>Complete application then save to device</w:t>
      </w:r>
    </w:p>
    <w:p w14:paraId="5F1EE784" w14:textId="4DDFAB95" w:rsidR="00ED7972" w:rsidRDefault="00ED7972" w:rsidP="00ED7972">
      <w:pPr>
        <w:pStyle w:val="ListParagraph"/>
        <w:numPr>
          <w:ilvl w:val="0"/>
          <w:numId w:val="14"/>
        </w:numPr>
      </w:pPr>
      <w:r w:rsidRPr="00ED7972">
        <w:t xml:space="preserve">Email attachment to: </w:t>
      </w:r>
      <w:hyperlink r:id="rId9" w:history="1">
        <w:r w:rsidRPr="00FF7977">
          <w:rPr>
            <w:rStyle w:val="Hyperlink"/>
          </w:rPr>
          <w:t>CDCanimalimports@cdc.gov</w:t>
        </w:r>
      </w:hyperlink>
    </w:p>
    <w:p w14:paraId="5CF6AB18" w14:textId="77777777" w:rsidR="00ED7972" w:rsidRDefault="00ED7972" w:rsidP="00ED7972"/>
    <w:p w14:paraId="517FE27E" w14:textId="2FED02CC" w:rsidR="00ED7972" w:rsidRDefault="00ED7972" w:rsidP="00ED7972">
      <w:pPr>
        <w:rPr>
          <w:u w:val="single"/>
        </w:rPr>
      </w:pPr>
      <w:r w:rsidRPr="00ED7972">
        <w:rPr>
          <w:u w:val="single"/>
        </w:rPr>
        <w:t>To Submit Electronically via Fax</w:t>
      </w:r>
    </w:p>
    <w:p w14:paraId="784E83ED" w14:textId="2D528332" w:rsidR="00ED7972" w:rsidRDefault="00ED7972" w:rsidP="00ED7972">
      <w:pPr>
        <w:pStyle w:val="ListParagraph"/>
        <w:numPr>
          <w:ilvl w:val="0"/>
          <w:numId w:val="15"/>
        </w:numPr>
      </w:pPr>
      <w:r>
        <w:t>Print completed application and send to the following fax number:</w:t>
      </w:r>
    </w:p>
    <w:p w14:paraId="51C79E01" w14:textId="5B560417" w:rsidR="00ED7972" w:rsidRDefault="00ED7972" w:rsidP="00ED7972">
      <w:pPr>
        <w:ind w:firstLine="720"/>
      </w:pPr>
      <w:r>
        <w:t>404-472-8552</w:t>
      </w:r>
    </w:p>
    <w:p w14:paraId="2EE1D9C0" w14:textId="4D58A037" w:rsidR="00ED7972" w:rsidRDefault="00ED7972" w:rsidP="00ED7972"/>
    <w:p w14:paraId="1A9840CF" w14:textId="572C59CD" w:rsidR="00ED7972" w:rsidRPr="00ED7972" w:rsidRDefault="00ED7972" w:rsidP="00ED7972">
      <w:pPr>
        <w:rPr>
          <w:u w:val="single"/>
        </w:rPr>
      </w:pPr>
      <w:r w:rsidRPr="00ED7972">
        <w:rPr>
          <w:u w:val="single"/>
        </w:rPr>
        <w:t>To Submit via Postal Mail</w:t>
      </w:r>
    </w:p>
    <w:p w14:paraId="5DFB0629" w14:textId="77777777" w:rsidR="00ED7972" w:rsidRDefault="00ED7972" w:rsidP="00ED7972">
      <w:pPr>
        <w:pStyle w:val="ListParagraph"/>
        <w:numPr>
          <w:ilvl w:val="0"/>
          <w:numId w:val="15"/>
        </w:numPr>
      </w:pPr>
      <w:r>
        <w:t>Print completed application and send via mail to the following address:</w:t>
      </w:r>
    </w:p>
    <w:p w14:paraId="02283F3F" w14:textId="77777777" w:rsidR="00ED7972" w:rsidRDefault="00ED7972" w:rsidP="00ED7972">
      <w:pPr>
        <w:ind w:firstLine="720"/>
      </w:pPr>
      <w:r>
        <w:t>Centers for Disease Control and Prevention</w:t>
      </w:r>
    </w:p>
    <w:p w14:paraId="5D0EFA06" w14:textId="77777777" w:rsidR="00ED7972" w:rsidRDefault="00ED7972" w:rsidP="00ED7972">
      <w:pPr>
        <w:ind w:left="720"/>
      </w:pPr>
      <w:r>
        <w:t>Quarantine and Border Health Services</w:t>
      </w:r>
    </w:p>
    <w:p w14:paraId="229AA37B" w14:textId="77777777" w:rsidR="00ED7972" w:rsidRDefault="00ED7972" w:rsidP="00ED7972">
      <w:pPr>
        <w:ind w:firstLine="720"/>
      </w:pPr>
      <w:r>
        <w:t>Branch Zoonoses Team, 1600 Clifton Rd NE,</w:t>
      </w:r>
    </w:p>
    <w:p w14:paraId="5C073A97" w14:textId="217E745C" w:rsidR="00ED7972" w:rsidRPr="00ED7972" w:rsidRDefault="00ED7972" w:rsidP="00ED7972">
      <w:pPr>
        <w:ind w:firstLine="720"/>
      </w:pPr>
      <w:r>
        <w:t>MS E-28 Atlanta, GA 30329-4027</w:t>
      </w:r>
    </w:p>
    <w:p w14:paraId="66452FAA" w14:textId="7FF312A2" w:rsidR="00ED7972" w:rsidRDefault="00ED7972" w:rsidP="00ED7972">
      <w:pPr>
        <w:rPr>
          <w:u w:val="single"/>
        </w:rPr>
      </w:pPr>
    </w:p>
    <w:p w14:paraId="2B1ECBBC" w14:textId="77777777" w:rsidR="00ED7972" w:rsidRPr="00ED7972" w:rsidRDefault="00ED7972" w:rsidP="00ED7972">
      <w:pPr>
        <w:rPr>
          <w:u w:val="single"/>
        </w:rPr>
      </w:pPr>
    </w:p>
    <w:p w14:paraId="1C0B10F3" w14:textId="2838AD68" w:rsidR="00782E0A" w:rsidRPr="000C5EF1" w:rsidRDefault="00782E0A" w:rsidP="00782E0A">
      <w:pPr>
        <w:rPr>
          <w:u w:val="single"/>
        </w:rPr>
      </w:pPr>
      <w:r w:rsidRPr="000C5EF1">
        <w:rPr>
          <w:u w:val="single"/>
        </w:rPr>
        <w:t>Burden</w:t>
      </w:r>
    </w:p>
    <w:p w14:paraId="6F95E8A8" w14:textId="4845DDCA" w:rsidR="00782E0A" w:rsidRDefault="000C6D41" w:rsidP="004F38B0">
      <w:pPr>
        <w:spacing w:before="240"/>
      </w:pPr>
      <w:r>
        <w:t xml:space="preserve">The change in </w:t>
      </w:r>
      <w:r w:rsidR="00F3772F">
        <w:t xml:space="preserve">guidance </w:t>
      </w:r>
      <w:r>
        <w:t>verbiage</w:t>
      </w:r>
      <w:r w:rsidR="00F3772F">
        <w:t xml:space="preserve">, and the additional option in section 43 of the permit, </w:t>
      </w:r>
      <w:r w:rsidR="00F64EB0">
        <w:t xml:space="preserve">is not expected to materially change the burden associated with submitting the </w:t>
      </w:r>
      <w:r w:rsidR="00C11E0A">
        <w:t>application for a permit to a dog</w:t>
      </w:r>
      <w:r w:rsidR="00F64EB0">
        <w:t xml:space="preserve">.  </w:t>
      </w:r>
      <w:r w:rsidR="00C11E0A">
        <w:t>There are no additional privacy considerations.</w:t>
      </w:r>
      <w:r w:rsidR="004E6B21">
        <w:t xml:space="preserve"> </w:t>
      </w:r>
    </w:p>
    <w:sectPr w:rsidR="00782E0A" w:rsidSect="00D558B5">
      <w:footerReference w:type="default" r:id="rId10"/>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C87A2" w14:textId="77777777" w:rsidR="0069704F" w:rsidRDefault="0069704F" w:rsidP="00620223">
      <w:r>
        <w:separator/>
      </w:r>
    </w:p>
  </w:endnote>
  <w:endnote w:type="continuationSeparator" w:id="0">
    <w:p w14:paraId="5A183844" w14:textId="77777777" w:rsidR="0069704F" w:rsidRDefault="0069704F"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9940"/>
      <w:docPartObj>
        <w:docPartGallery w:val="Page Numbers (Bottom of Page)"/>
        <w:docPartUnique/>
      </w:docPartObj>
    </w:sdtPr>
    <w:sdtEndPr>
      <w:rPr>
        <w:noProof/>
      </w:rPr>
    </w:sdtEndPr>
    <w:sdtContent>
      <w:p w14:paraId="037FA717" w14:textId="786ADCA2" w:rsidR="00620223" w:rsidRDefault="00620223">
        <w:pPr>
          <w:pStyle w:val="Footer"/>
          <w:jc w:val="right"/>
        </w:pPr>
        <w:r>
          <w:fldChar w:fldCharType="begin"/>
        </w:r>
        <w:r>
          <w:instrText xml:space="preserve"> PAGE   \* MERGEFORMAT </w:instrText>
        </w:r>
        <w:r>
          <w:fldChar w:fldCharType="separate"/>
        </w:r>
        <w:r w:rsidR="00344CF3">
          <w:rPr>
            <w:noProof/>
          </w:rPr>
          <w:t>1</w:t>
        </w:r>
        <w:r>
          <w:rPr>
            <w:noProof/>
          </w:rPr>
          <w:fldChar w:fldCharType="end"/>
        </w:r>
      </w:p>
    </w:sdtContent>
  </w:sdt>
  <w:p w14:paraId="5339CC8F" w14:textId="77777777" w:rsidR="00620223" w:rsidRDefault="00620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50C12" w14:textId="77777777" w:rsidR="0069704F" w:rsidRDefault="0069704F" w:rsidP="00620223">
      <w:r>
        <w:separator/>
      </w:r>
    </w:p>
  </w:footnote>
  <w:footnote w:type="continuationSeparator" w:id="0">
    <w:p w14:paraId="52077DAA" w14:textId="77777777" w:rsidR="0069704F" w:rsidRDefault="0069704F" w:rsidP="00620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4"/>
  </w:num>
  <w:num w:numId="5">
    <w:abstractNumId w:val="4"/>
  </w:num>
  <w:num w:numId="6">
    <w:abstractNumId w:val="10"/>
  </w:num>
  <w:num w:numId="7">
    <w:abstractNumId w:val="6"/>
  </w:num>
  <w:num w:numId="8">
    <w:abstractNumId w:val="1"/>
  </w:num>
  <w:num w:numId="9">
    <w:abstractNumId w:val="9"/>
  </w:num>
  <w:num w:numId="10">
    <w:abstractNumId w:val="12"/>
  </w:num>
  <w:num w:numId="11">
    <w:abstractNumId w:val="3"/>
  </w:num>
  <w:num w:numId="12">
    <w:abstractNumId w:val="0"/>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0A"/>
    <w:rsid w:val="000029A5"/>
    <w:rsid w:val="00003A0D"/>
    <w:rsid w:val="00021450"/>
    <w:rsid w:val="00024E00"/>
    <w:rsid w:val="000520C5"/>
    <w:rsid w:val="00054BA0"/>
    <w:rsid w:val="00083D63"/>
    <w:rsid w:val="000A64A9"/>
    <w:rsid w:val="000C030C"/>
    <w:rsid w:val="000C2875"/>
    <w:rsid w:val="000C5EF1"/>
    <w:rsid w:val="000C6D41"/>
    <w:rsid w:val="00132D2C"/>
    <w:rsid w:val="0015353D"/>
    <w:rsid w:val="00170D8D"/>
    <w:rsid w:val="0017686F"/>
    <w:rsid w:val="00177C07"/>
    <w:rsid w:val="00181D6C"/>
    <w:rsid w:val="001B4FDB"/>
    <w:rsid w:val="001D3846"/>
    <w:rsid w:val="001D5256"/>
    <w:rsid w:val="001D633A"/>
    <w:rsid w:val="001E4973"/>
    <w:rsid w:val="00206F3F"/>
    <w:rsid w:val="0021339B"/>
    <w:rsid w:val="00215DEC"/>
    <w:rsid w:val="00222BBB"/>
    <w:rsid w:val="00225FEC"/>
    <w:rsid w:val="002278CB"/>
    <w:rsid w:val="00237C8D"/>
    <w:rsid w:val="00237EF1"/>
    <w:rsid w:val="00242C5B"/>
    <w:rsid w:val="00244AC4"/>
    <w:rsid w:val="0025246A"/>
    <w:rsid w:val="00277D67"/>
    <w:rsid w:val="002A17BA"/>
    <w:rsid w:val="002C1F01"/>
    <w:rsid w:val="002F4297"/>
    <w:rsid w:val="00307ADB"/>
    <w:rsid w:val="00322EFE"/>
    <w:rsid w:val="00344CF3"/>
    <w:rsid w:val="0036553A"/>
    <w:rsid w:val="0038451C"/>
    <w:rsid w:val="00384696"/>
    <w:rsid w:val="00390E3F"/>
    <w:rsid w:val="00394D6D"/>
    <w:rsid w:val="00396256"/>
    <w:rsid w:val="003A52C8"/>
    <w:rsid w:val="003C340F"/>
    <w:rsid w:val="003E76A1"/>
    <w:rsid w:val="003F17AA"/>
    <w:rsid w:val="003F2449"/>
    <w:rsid w:val="00441559"/>
    <w:rsid w:val="00443A75"/>
    <w:rsid w:val="00454EAE"/>
    <w:rsid w:val="0045517E"/>
    <w:rsid w:val="00467691"/>
    <w:rsid w:val="00473430"/>
    <w:rsid w:val="00484EB9"/>
    <w:rsid w:val="0049339F"/>
    <w:rsid w:val="00493A7B"/>
    <w:rsid w:val="004A05CA"/>
    <w:rsid w:val="004A4980"/>
    <w:rsid w:val="004E6B21"/>
    <w:rsid w:val="004F38B0"/>
    <w:rsid w:val="005029F7"/>
    <w:rsid w:val="005033B2"/>
    <w:rsid w:val="00520A02"/>
    <w:rsid w:val="00551BA2"/>
    <w:rsid w:val="005617E2"/>
    <w:rsid w:val="005707CF"/>
    <w:rsid w:val="00582BB5"/>
    <w:rsid w:val="00584F91"/>
    <w:rsid w:val="005A3A7E"/>
    <w:rsid w:val="005B59CF"/>
    <w:rsid w:val="005B7D8B"/>
    <w:rsid w:val="005C2F64"/>
    <w:rsid w:val="005E193F"/>
    <w:rsid w:val="005E23B1"/>
    <w:rsid w:val="00620223"/>
    <w:rsid w:val="00641974"/>
    <w:rsid w:val="00653102"/>
    <w:rsid w:val="00694C0B"/>
    <w:rsid w:val="0069704F"/>
    <w:rsid w:val="006A0D58"/>
    <w:rsid w:val="006B64E9"/>
    <w:rsid w:val="006D27D3"/>
    <w:rsid w:val="006D542F"/>
    <w:rsid w:val="006F0D92"/>
    <w:rsid w:val="006F539D"/>
    <w:rsid w:val="00735EC5"/>
    <w:rsid w:val="00737E98"/>
    <w:rsid w:val="007529D7"/>
    <w:rsid w:val="00782E0A"/>
    <w:rsid w:val="007A0147"/>
    <w:rsid w:val="007A095A"/>
    <w:rsid w:val="007B21D6"/>
    <w:rsid w:val="007E5291"/>
    <w:rsid w:val="00811963"/>
    <w:rsid w:val="008132B5"/>
    <w:rsid w:val="0082019D"/>
    <w:rsid w:val="00860912"/>
    <w:rsid w:val="0086301C"/>
    <w:rsid w:val="00864E81"/>
    <w:rsid w:val="008A52F0"/>
    <w:rsid w:val="008C086A"/>
    <w:rsid w:val="008C6E29"/>
    <w:rsid w:val="008F5EEF"/>
    <w:rsid w:val="009176B7"/>
    <w:rsid w:val="009239A9"/>
    <w:rsid w:val="0092435E"/>
    <w:rsid w:val="00925CF3"/>
    <w:rsid w:val="00932450"/>
    <w:rsid w:val="0095101E"/>
    <w:rsid w:val="00952F0D"/>
    <w:rsid w:val="009657DA"/>
    <w:rsid w:val="00987051"/>
    <w:rsid w:val="009B565A"/>
    <w:rsid w:val="009C5D92"/>
    <w:rsid w:val="009F3CD5"/>
    <w:rsid w:val="00A00742"/>
    <w:rsid w:val="00A01572"/>
    <w:rsid w:val="00A1450F"/>
    <w:rsid w:val="00A14D84"/>
    <w:rsid w:val="00A57113"/>
    <w:rsid w:val="00A7139F"/>
    <w:rsid w:val="00A90260"/>
    <w:rsid w:val="00A92426"/>
    <w:rsid w:val="00A93B41"/>
    <w:rsid w:val="00AA00BD"/>
    <w:rsid w:val="00AB4445"/>
    <w:rsid w:val="00AC4405"/>
    <w:rsid w:val="00AD66D6"/>
    <w:rsid w:val="00AF0062"/>
    <w:rsid w:val="00AF5F26"/>
    <w:rsid w:val="00AF6B86"/>
    <w:rsid w:val="00B14EDA"/>
    <w:rsid w:val="00B27555"/>
    <w:rsid w:val="00B2757E"/>
    <w:rsid w:val="00B55735"/>
    <w:rsid w:val="00BB45A1"/>
    <w:rsid w:val="00C101F7"/>
    <w:rsid w:val="00C11E0A"/>
    <w:rsid w:val="00C132E6"/>
    <w:rsid w:val="00C146ED"/>
    <w:rsid w:val="00C16779"/>
    <w:rsid w:val="00C82867"/>
    <w:rsid w:val="00CB3C63"/>
    <w:rsid w:val="00D333B7"/>
    <w:rsid w:val="00D34C78"/>
    <w:rsid w:val="00D379EE"/>
    <w:rsid w:val="00D477FD"/>
    <w:rsid w:val="00D540AB"/>
    <w:rsid w:val="00D558B5"/>
    <w:rsid w:val="00D70948"/>
    <w:rsid w:val="00D70B67"/>
    <w:rsid w:val="00D909A3"/>
    <w:rsid w:val="00DA1DE5"/>
    <w:rsid w:val="00DB7589"/>
    <w:rsid w:val="00DC57CC"/>
    <w:rsid w:val="00DD06CA"/>
    <w:rsid w:val="00DE00FC"/>
    <w:rsid w:val="00E00873"/>
    <w:rsid w:val="00E06889"/>
    <w:rsid w:val="00E13784"/>
    <w:rsid w:val="00E30037"/>
    <w:rsid w:val="00E34CF3"/>
    <w:rsid w:val="00E44857"/>
    <w:rsid w:val="00E6785E"/>
    <w:rsid w:val="00E736A3"/>
    <w:rsid w:val="00E93F63"/>
    <w:rsid w:val="00E95DBD"/>
    <w:rsid w:val="00EA14C4"/>
    <w:rsid w:val="00EB1547"/>
    <w:rsid w:val="00EC1019"/>
    <w:rsid w:val="00ED7972"/>
    <w:rsid w:val="00F16D41"/>
    <w:rsid w:val="00F33021"/>
    <w:rsid w:val="00F3772F"/>
    <w:rsid w:val="00F64EB0"/>
    <w:rsid w:val="00F801C2"/>
    <w:rsid w:val="00F92A71"/>
    <w:rsid w:val="00F92D5A"/>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j3@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Canimalimport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SYSTEM</cp:lastModifiedBy>
  <cp:revision>2</cp:revision>
  <dcterms:created xsi:type="dcterms:W3CDTF">2019-04-30T15:35:00Z</dcterms:created>
  <dcterms:modified xsi:type="dcterms:W3CDTF">2019-04-30T15:35:00Z</dcterms:modified>
</cp:coreProperties>
</file>