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3B6DB" w14:textId="3CF148BE" w:rsidR="00CA4CD6" w:rsidRDefault="00CA4CD6" w:rsidP="00A7661C">
      <w:pPr>
        <w:tabs>
          <w:tab w:val="center" w:pos="4680"/>
        </w:tabs>
        <w:jc w:val="center"/>
        <w:rPr>
          <w:b/>
          <w:bCs/>
        </w:rPr>
      </w:pPr>
      <w:bookmarkStart w:id="0" w:name="_GoBack"/>
      <w:bookmarkEnd w:id="0"/>
      <w:r>
        <w:rPr>
          <w:b/>
          <w:bCs/>
        </w:rPr>
        <w:t>SUPPORTING STATEMENT</w:t>
      </w:r>
    </w:p>
    <w:p w14:paraId="660AE066" w14:textId="77777777" w:rsidR="00CA4CD6" w:rsidRDefault="00CA4CD6" w:rsidP="00504745">
      <w:pPr>
        <w:tabs>
          <w:tab w:val="center" w:pos="4680"/>
        </w:tabs>
        <w:outlineLvl w:val="0"/>
      </w:pPr>
      <w:r>
        <w:rPr>
          <w:b/>
          <w:bCs/>
        </w:rPr>
        <w:tab/>
        <w:t>ENVIRONMENTAL PROTECTION AGENCY</w:t>
      </w:r>
    </w:p>
    <w:p w14:paraId="4A4F9806" w14:textId="77777777" w:rsidR="00CA4CD6" w:rsidRDefault="00CA4CD6">
      <w:pPr>
        <w:tabs>
          <w:tab w:val="center" w:pos="4680"/>
        </w:tabs>
      </w:pPr>
      <w:r>
        <w:tab/>
      </w:r>
    </w:p>
    <w:p w14:paraId="6A87F864" w14:textId="0E06C6E5" w:rsidR="00CA4CD6" w:rsidRDefault="003D0511" w:rsidP="003D0511">
      <w:pPr>
        <w:rPr>
          <w:color w:val="000000"/>
        </w:rPr>
      </w:pPr>
      <w:r w:rsidRPr="004533C8">
        <w:rPr>
          <w:b/>
        </w:rPr>
        <w:t xml:space="preserve">NSPS for New Residential </w:t>
      </w:r>
      <w:r>
        <w:rPr>
          <w:b/>
        </w:rPr>
        <w:t xml:space="preserve">Hydronic Heaters and Forced-Air Furnaces </w:t>
      </w:r>
      <w:r w:rsidRPr="004533C8">
        <w:rPr>
          <w:b/>
        </w:rPr>
        <w:t xml:space="preserve">(40 CFR Part 60, Subpart </w:t>
      </w:r>
      <w:r>
        <w:rPr>
          <w:b/>
        </w:rPr>
        <w:t>QQQQ</w:t>
      </w:r>
      <w:r w:rsidRPr="004533C8">
        <w:rPr>
          <w:b/>
        </w:rPr>
        <w:t>)</w:t>
      </w:r>
      <w:r>
        <w:rPr>
          <w:b/>
        </w:rPr>
        <w:t xml:space="preserve"> </w:t>
      </w:r>
      <w:r w:rsidR="002B29A5" w:rsidRPr="00236DB3">
        <w:rPr>
          <w:b/>
        </w:rPr>
        <w:t>(Renewal)</w:t>
      </w:r>
      <w:r w:rsidR="00CA4CD6">
        <w:rPr>
          <w:color w:val="FF0000"/>
        </w:rPr>
        <w:t xml:space="preserve"> </w:t>
      </w:r>
    </w:p>
    <w:p w14:paraId="7D5108D7" w14:textId="77777777" w:rsidR="00CA4CD6" w:rsidRDefault="00CA4CD6">
      <w:pPr>
        <w:rPr>
          <w:color w:val="000000"/>
        </w:rPr>
      </w:pPr>
    </w:p>
    <w:p w14:paraId="28CD0B41" w14:textId="77777777"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5D358CDC" w14:textId="77777777" w:rsidR="00CA4CD6" w:rsidRDefault="00CA4CD6">
      <w:pPr>
        <w:rPr>
          <w:b/>
          <w:bCs/>
          <w:color w:val="000000"/>
        </w:rPr>
      </w:pPr>
    </w:p>
    <w:p w14:paraId="6A69C25D" w14:textId="7777777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76525FF2" w14:textId="77777777" w:rsidR="00CA4CD6" w:rsidRDefault="00CA4CD6">
      <w:pPr>
        <w:rPr>
          <w:b/>
          <w:bCs/>
          <w:color w:val="000000"/>
        </w:rPr>
      </w:pPr>
    </w:p>
    <w:p w14:paraId="5137B1E9" w14:textId="21462E5C" w:rsidR="00CA4CD6" w:rsidRPr="002B29A5" w:rsidRDefault="003D0511" w:rsidP="002B29A5">
      <w:pPr>
        <w:rPr>
          <w:bCs/>
          <w:color w:val="000000"/>
        </w:rPr>
      </w:pPr>
      <w:r w:rsidRPr="00F77988">
        <w:rPr>
          <w:bCs/>
        </w:rPr>
        <w:t xml:space="preserve">NSPS for </w:t>
      </w:r>
      <w:bookmarkStart w:id="1" w:name="_Hlk3285160"/>
      <w:r w:rsidRPr="00F77988">
        <w:rPr>
          <w:bCs/>
        </w:rPr>
        <w:t xml:space="preserve">New Residential Hydronic Heaters and Forced-Air Furnaces </w:t>
      </w:r>
      <w:bookmarkEnd w:id="1"/>
      <w:r w:rsidRPr="00F77988">
        <w:rPr>
          <w:bCs/>
        </w:rPr>
        <w:t>(40 CFR Part 60,</w:t>
      </w:r>
      <w:r w:rsidR="003A298F">
        <w:rPr>
          <w:bCs/>
        </w:rPr>
        <w:t xml:space="preserve"> </w:t>
      </w:r>
      <w:r w:rsidRPr="00F77988">
        <w:rPr>
          <w:bCs/>
        </w:rPr>
        <w:t xml:space="preserve">Subpart QQQQ) </w:t>
      </w:r>
      <w:r w:rsidR="002B29A5" w:rsidRPr="00F77988">
        <w:rPr>
          <w:bCs/>
        </w:rPr>
        <w:t>(Renewal), EPA ICR Number</w:t>
      </w:r>
      <w:r w:rsidR="00F77988" w:rsidRPr="00F77988">
        <w:rPr>
          <w:bCs/>
        </w:rPr>
        <w:t xml:space="preserve"> 2442.03,</w:t>
      </w:r>
      <w:r w:rsidR="002B29A5" w:rsidRPr="00F77988">
        <w:rPr>
          <w:bCs/>
          <w:color w:val="FF0000"/>
        </w:rPr>
        <w:t xml:space="preserve"> </w:t>
      </w:r>
      <w:r w:rsidR="002B29A5" w:rsidRPr="00F77988">
        <w:rPr>
          <w:bCs/>
        </w:rPr>
        <w:t>OMB Control Number 2060</w:t>
      </w:r>
      <w:r w:rsidR="00F77988" w:rsidRPr="00F77988">
        <w:rPr>
          <w:bCs/>
        </w:rPr>
        <w:t>-0693.</w:t>
      </w:r>
    </w:p>
    <w:p w14:paraId="60B1202B" w14:textId="77777777" w:rsidR="00CA4CD6" w:rsidRDefault="00CA4CD6">
      <w:pPr>
        <w:rPr>
          <w:b/>
          <w:bCs/>
          <w:color w:val="000000"/>
        </w:rPr>
      </w:pPr>
    </w:p>
    <w:p w14:paraId="062BFA60" w14:textId="77777777"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030E5CD" w14:textId="77777777" w:rsidR="00CA4CD6" w:rsidRDefault="00CA4CD6">
      <w:pPr>
        <w:rPr>
          <w:color w:val="000000"/>
        </w:rPr>
      </w:pPr>
    </w:p>
    <w:p w14:paraId="4EECDAC3" w14:textId="592A078C" w:rsidR="00CA4CD6" w:rsidRDefault="00CA4CD6">
      <w:pPr>
        <w:ind w:firstLine="720"/>
        <w:rPr>
          <w:color w:val="000000"/>
        </w:rPr>
      </w:pPr>
      <w:r w:rsidRPr="00AE5478">
        <w:t xml:space="preserve">The New Source Performance Standards (NSPS) for </w:t>
      </w:r>
      <w:r w:rsidR="003A298F" w:rsidRPr="003A298F">
        <w:t xml:space="preserve">New Residential Hydronic Heaters and Forced-Air Furnaces </w:t>
      </w:r>
      <w:r w:rsidR="003A298F">
        <w:t>(</w:t>
      </w:r>
      <w:r w:rsidR="005E0A9B" w:rsidRPr="00AE5478">
        <w:t xml:space="preserve">40 CFR Part 60, Subpart </w:t>
      </w:r>
      <w:r w:rsidR="007D3234" w:rsidRPr="00AE5478">
        <w:t>QQQQ</w:t>
      </w:r>
      <w:r w:rsidR="003A298F">
        <w:t>)</w:t>
      </w:r>
      <w:r w:rsidRPr="00AE5478">
        <w:t xml:space="preserve"> were proposed on</w:t>
      </w:r>
      <w:r w:rsidR="009C77C8" w:rsidRPr="00AE5478">
        <w:t xml:space="preserve"> February 3, 2014 (79 </w:t>
      </w:r>
      <w:r w:rsidR="009C77C8" w:rsidRPr="00AE5478">
        <w:rPr>
          <w:u w:val="single"/>
        </w:rPr>
        <w:t>FR</w:t>
      </w:r>
      <w:r w:rsidR="009C77C8" w:rsidRPr="00AE5478">
        <w:t xml:space="preserve"> 6330)</w:t>
      </w:r>
      <w:r w:rsidR="00B557A4">
        <w:t xml:space="preserve"> </w:t>
      </w:r>
      <w:r w:rsidRPr="00AE5478">
        <w:t xml:space="preserve">and promulgated on </w:t>
      </w:r>
      <w:r w:rsidR="009C77C8" w:rsidRPr="00AE5478">
        <w:t xml:space="preserve">March 16, 2015 (80 </w:t>
      </w:r>
      <w:r w:rsidR="009C77C8" w:rsidRPr="00AE5478">
        <w:rPr>
          <w:u w:val="single"/>
        </w:rPr>
        <w:t>FR</w:t>
      </w:r>
      <w:r w:rsidR="009C77C8" w:rsidRPr="00AE5478">
        <w:t xml:space="preserve"> 13</w:t>
      </w:r>
      <w:r w:rsidR="00AE5478">
        <w:t>715</w:t>
      </w:r>
      <w:r w:rsidR="009C77C8" w:rsidRPr="00AE5478">
        <w:t xml:space="preserve">). </w:t>
      </w:r>
      <w:r w:rsidRPr="00AE5478">
        <w:t xml:space="preserve">These regulations </w:t>
      </w:r>
      <w:r>
        <w:rPr>
          <w:color w:val="000000"/>
        </w:rPr>
        <w:t xml:space="preserve">apply </w:t>
      </w:r>
      <w:r w:rsidR="00724BC7">
        <w:rPr>
          <w:color w:val="000000"/>
        </w:rPr>
        <w:t xml:space="preserve">to new </w:t>
      </w:r>
      <w:r w:rsidR="00AE5478" w:rsidRPr="00AE5478">
        <w:rPr>
          <w:color w:val="000000"/>
        </w:rPr>
        <w:t>residential hydronic heaters</w:t>
      </w:r>
      <w:r w:rsidR="00AE5478">
        <w:rPr>
          <w:color w:val="000000"/>
        </w:rPr>
        <w:t>,</w:t>
      </w:r>
      <w:r w:rsidR="00AE5478" w:rsidRPr="00AE5478">
        <w:rPr>
          <w:color w:val="000000"/>
        </w:rPr>
        <w:t xml:space="preserve"> forced-air furnaces</w:t>
      </w:r>
      <w:r w:rsidR="00AE5478">
        <w:rPr>
          <w:color w:val="000000"/>
        </w:rPr>
        <w:t xml:space="preserve">, or other central heaters </w:t>
      </w:r>
      <w:r w:rsidR="00AE5478" w:rsidRPr="00AE5478">
        <w:rPr>
          <w:color w:val="000000"/>
        </w:rPr>
        <w:t xml:space="preserve">manufactured </w:t>
      </w:r>
      <w:r w:rsidR="003A298F">
        <w:rPr>
          <w:color w:val="000000"/>
        </w:rPr>
        <w:t xml:space="preserve">either </w:t>
      </w:r>
      <w:r w:rsidR="00AE5478" w:rsidRPr="00AE5478">
        <w:rPr>
          <w:color w:val="000000"/>
        </w:rPr>
        <w:t>on or after May 15, 2015</w:t>
      </w:r>
      <w:r w:rsidR="00362E6A">
        <w:rPr>
          <w:color w:val="000000"/>
        </w:rPr>
        <w:t xml:space="preserve"> and sold or distributed in the United States</w:t>
      </w:r>
      <w:r w:rsidR="00AE5478">
        <w:rPr>
          <w:color w:val="000000"/>
        </w:rPr>
        <w:t xml:space="preserve">. </w:t>
      </w:r>
      <w:r>
        <w:rPr>
          <w:color w:val="000000"/>
        </w:rPr>
        <w:t xml:space="preserve">This information is being collected to assure compliance with 40 </w:t>
      </w:r>
      <w:r w:rsidRPr="00AE5478">
        <w:t xml:space="preserve">CFR </w:t>
      </w:r>
      <w:r w:rsidR="006810C3" w:rsidRPr="00AE5478">
        <w:t xml:space="preserve">Part </w:t>
      </w:r>
      <w:r w:rsidRPr="00AE5478">
        <w:t xml:space="preserve">60, </w:t>
      </w:r>
      <w:r w:rsidR="006810C3" w:rsidRPr="00AE5478">
        <w:t>Subpart</w:t>
      </w:r>
      <w:r w:rsidR="00AE5478" w:rsidRPr="00AE5478">
        <w:t xml:space="preserve"> QQQQ.</w:t>
      </w:r>
    </w:p>
    <w:p w14:paraId="6F915D41" w14:textId="77777777" w:rsidR="00CA4CD6" w:rsidRDefault="00CA4CD6">
      <w:pPr>
        <w:rPr>
          <w:color w:val="000000"/>
        </w:rPr>
      </w:pPr>
    </w:p>
    <w:p w14:paraId="36B36E77" w14:textId="6AB5D8DF" w:rsidR="00CA4CD6" w:rsidRDefault="00DB196E" w:rsidP="00380B61">
      <w:pPr>
        <w:ind w:firstLine="720"/>
      </w:pPr>
      <w:r w:rsidRPr="00DB196E">
        <w:rPr>
          <w:color w:val="000000"/>
        </w:rPr>
        <w:t>The residential hydronic heater and forced-air furnace NSPS establish</w:t>
      </w:r>
      <w:r w:rsidR="00E758B5">
        <w:rPr>
          <w:color w:val="000000"/>
        </w:rPr>
        <w:t>es</w:t>
      </w:r>
      <w:r w:rsidRPr="00DB196E">
        <w:rPr>
          <w:color w:val="000000"/>
        </w:rPr>
        <w:t xml:space="preserve"> a certification program</w:t>
      </w:r>
      <w:r w:rsidR="003A298F">
        <w:rPr>
          <w:color w:val="000000"/>
        </w:rPr>
        <w:t>,</w:t>
      </w:r>
      <w:r w:rsidRPr="00DB196E">
        <w:rPr>
          <w:color w:val="000000"/>
        </w:rPr>
        <w:t xml:space="preserve"> instead of the usual NSPS requirement that each affected facility demonstrate compliance with emission limits through performance testing. Under this certification program,</w:t>
      </w:r>
      <w:r w:rsidR="00B557A4">
        <w:rPr>
          <w:color w:val="000000"/>
        </w:rPr>
        <w:t xml:space="preserve"> </w:t>
      </w:r>
      <w:r w:rsidRPr="00DB196E">
        <w:rPr>
          <w:color w:val="000000"/>
        </w:rPr>
        <w:t xml:space="preserve">a single heating appliance is tested to demonstrate compliance with particulate matter (PM) emission limits for an entire model line which could consist of thousands of stoves. The use of </w:t>
      </w:r>
      <w:r w:rsidR="003A298F">
        <w:rPr>
          <w:color w:val="000000"/>
        </w:rPr>
        <w:t xml:space="preserve">   </w:t>
      </w:r>
      <w:r w:rsidRPr="00DB196E">
        <w:rPr>
          <w:color w:val="000000"/>
        </w:rPr>
        <w:t xml:space="preserve">a certification approach significantly reduces the compliance burden, including information collection, for the manufacturers of hydronic heaters and forced-air furnaces. </w:t>
      </w:r>
      <w:r w:rsidR="00243B38">
        <w:rPr>
          <w:color w:val="000000"/>
        </w:rPr>
        <w:t xml:space="preserve">Each manufacturer subject to Subpart QQQQ is required to keep records of all </w:t>
      </w:r>
      <w:r w:rsidR="00243B38" w:rsidRPr="00243B38">
        <w:rPr>
          <w:color w:val="000000"/>
        </w:rPr>
        <w:t>documentation pertaining to the certification test</w:t>
      </w:r>
      <w:r w:rsidR="00243B38">
        <w:rPr>
          <w:color w:val="000000"/>
        </w:rPr>
        <w:t>ing for each model line, the r</w:t>
      </w:r>
      <w:r w:rsidR="00243B38" w:rsidRPr="00243B38">
        <w:rPr>
          <w:color w:val="000000"/>
        </w:rPr>
        <w:t>esults of the quality assurance program inspections</w:t>
      </w:r>
      <w:r w:rsidR="00243B38">
        <w:rPr>
          <w:color w:val="000000"/>
        </w:rPr>
        <w:t xml:space="preserve">, and a sealed sample of each heater or furnace upon </w:t>
      </w:r>
      <w:r w:rsidR="00243B38" w:rsidRPr="00243B38">
        <w:rPr>
          <w:color w:val="000000"/>
        </w:rPr>
        <w:t>which certification tests were performed and certification</w:t>
      </w:r>
      <w:r w:rsidR="00243B38">
        <w:rPr>
          <w:color w:val="000000"/>
        </w:rPr>
        <w:t xml:space="preserve"> </w:t>
      </w:r>
      <w:r w:rsidR="00243B38" w:rsidRPr="00243B38">
        <w:rPr>
          <w:color w:val="000000"/>
        </w:rPr>
        <w:t>granted</w:t>
      </w:r>
      <w:r w:rsidR="00243B38">
        <w:rPr>
          <w:color w:val="000000"/>
        </w:rPr>
        <w:t xml:space="preserve">. </w:t>
      </w:r>
      <w:r w:rsidR="00243B38" w:rsidRPr="00243B38">
        <w:rPr>
          <w:color w:val="000000"/>
        </w:rPr>
        <w:t>Each approved test laboratory and third-party certifier must maintain records consisting of all documentation pertaining</w:t>
      </w:r>
      <w:r w:rsidR="00E758B5">
        <w:rPr>
          <w:color w:val="000000"/>
        </w:rPr>
        <w:t xml:space="preserve"> </w:t>
      </w:r>
      <w:r w:rsidR="00243B38" w:rsidRPr="00243B38">
        <w:rPr>
          <w:color w:val="000000"/>
        </w:rPr>
        <w:t>to each certification test, quality assurance program inspection and audit tes</w:t>
      </w:r>
      <w:r w:rsidR="00380B61">
        <w:rPr>
          <w:color w:val="000000"/>
        </w:rPr>
        <w:t xml:space="preserve">t. </w:t>
      </w:r>
      <w:r w:rsidR="00E758B5">
        <w:rPr>
          <w:color w:val="000000"/>
        </w:rPr>
        <w:t xml:space="preserve">Manufacturers must also </w:t>
      </w:r>
      <w:r w:rsidR="00380B61">
        <w:rPr>
          <w:color w:val="000000"/>
        </w:rPr>
        <w:t xml:space="preserve">submit the test reports and other documentation to EPA when they apply for a certificate of compliance for each model line. </w:t>
      </w:r>
      <w:r w:rsidR="00CA4CD6">
        <w:rPr>
          <w:color w:val="000000"/>
        </w:rPr>
        <w:t xml:space="preserve">These reports, and records are essential in determining compliance, and are required of all affected facilities subject </w:t>
      </w:r>
      <w:r w:rsidR="00CA4CD6" w:rsidRPr="00380B61">
        <w:t xml:space="preserve">to </w:t>
      </w:r>
      <w:r w:rsidRPr="00380B61">
        <w:t>NSPS.</w:t>
      </w:r>
    </w:p>
    <w:p w14:paraId="1CA19BC8" w14:textId="77777777" w:rsidR="001D67AB" w:rsidRPr="00252200" w:rsidRDefault="001D67AB" w:rsidP="00380B61">
      <w:pPr>
        <w:ind w:firstLine="720"/>
        <w:rPr>
          <w:b/>
          <w:color w:val="000000"/>
          <w:sz w:val="36"/>
          <w:szCs w:val="36"/>
        </w:rPr>
      </w:pPr>
    </w:p>
    <w:p w14:paraId="7EE2053E" w14:textId="77777777" w:rsidR="00380B61" w:rsidRPr="002B1909" w:rsidRDefault="00380B61" w:rsidP="00380B61">
      <w:pPr>
        <w:ind w:firstLine="720"/>
        <w:rPr>
          <w:color w:val="000000"/>
        </w:rPr>
      </w:pPr>
      <w:r w:rsidRPr="002B1909">
        <w:rPr>
          <w:color w:val="000000"/>
        </w:rPr>
        <w:t xml:space="preserve">Under subpart QQQQ, hydronic heater and forced-air furnace manufacturers, testing laboratories, and third-party certifiers are required to submit reports to the EPA and to maintain records for demonstrating compliance with the NSPS. The information supplied by the manufacturer to the EPA is used: (1) to ensure that the best system of emission reduction is being applied to reduce emissions from hydronic heaters and forced-air furnaces; (2) to ensure that the appliance tested for certification purposes is in compliance with the applicable emission standards; (3) to provide assurance that non-tested production model appliances have emission </w:t>
      </w:r>
      <w:r w:rsidRPr="002B1909">
        <w:rPr>
          <w:color w:val="000000"/>
        </w:rPr>
        <w:lastRenderedPageBreak/>
        <w:t xml:space="preserve">performance characteristics similar to tested models; and (4) to provide an indicator of continued compliance. Information supplied to the EPA by testing laboratories and third-party certifiers is used to grant or deny laboratory accreditation and to assist in enforcement and compliance activities. Information supplied to the EPA by testing laboratories and certifying bodies/entities is used to grant or deny laboratory accreditation, assure continued test lab proficiency and to assist in enforcement and compliance activities. </w:t>
      </w:r>
    </w:p>
    <w:p w14:paraId="3FF02791" w14:textId="77777777" w:rsidR="00CA4CD6" w:rsidRDefault="00CA4CD6">
      <w:pPr>
        <w:rPr>
          <w:color w:val="000000"/>
        </w:rPr>
      </w:pPr>
    </w:p>
    <w:p w14:paraId="7B2AABE1" w14:textId="35BA5FBC" w:rsidR="00CA4CD6" w:rsidRPr="007F3CE9" w:rsidRDefault="00CA4CD6">
      <w:pPr>
        <w:pBdr>
          <w:top w:val="single" w:sz="6" w:space="0" w:color="FFFFFF"/>
          <w:left w:val="single" w:sz="6" w:space="0" w:color="FFFFFF"/>
          <w:bottom w:val="single" w:sz="6" w:space="0" w:color="FFFFFF"/>
          <w:right w:val="single" w:sz="6" w:space="0" w:color="FFFFFF"/>
        </w:pBdr>
        <w:ind w:firstLine="720"/>
        <w:rPr>
          <w:strike/>
          <w:color w:val="000000"/>
        </w:rPr>
      </w:pPr>
      <w:r>
        <w:rPr>
          <w:color w:val="000000"/>
        </w:rPr>
        <w:t xml:space="preserve">Any </w:t>
      </w:r>
      <w:r w:rsidR="00FA094F">
        <w:rPr>
          <w:color w:val="000000"/>
        </w:rPr>
        <w:t>manufacturer, approved</w:t>
      </w:r>
      <w:r w:rsidR="00FA094F">
        <w:t xml:space="preserve"> test laboratory or third-party certifier </w:t>
      </w:r>
      <w:r>
        <w:rPr>
          <w:color w:val="000000"/>
        </w:rPr>
        <w:t>subject to the</w:t>
      </w:r>
      <w:r w:rsidR="003A298F">
        <w:rPr>
          <w:color w:val="000000"/>
        </w:rPr>
        <w:t>se</w:t>
      </w:r>
      <w:r>
        <w:rPr>
          <w:color w:val="000000"/>
        </w:rPr>
        <w:t xml:space="preserv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w:t>
      </w:r>
      <w:r w:rsidR="003A298F">
        <w:rPr>
          <w:color w:val="000000"/>
        </w:rPr>
        <w:t xml:space="preserve">     </w:t>
      </w:r>
      <w:r>
        <w:rPr>
          <w:color w:val="000000"/>
        </w:rPr>
        <w:t xml:space="preserve">at least </w:t>
      </w:r>
      <w:r w:rsidRPr="00380B61">
        <w:t xml:space="preserve">five </w:t>
      </w:r>
      <w:r>
        <w:rPr>
          <w:color w:val="000000"/>
        </w:rPr>
        <w:t xml:space="preserve">years following the </w:t>
      </w:r>
      <w:r w:rsidR="00E110E3">
        <w:rPr>
          <w:color w:val="000000"/>
        </w:rPr>
        <w:t xml:space="preserve">generation date of </w:t>
      </w:r>
      <w:r>
        <w:rPr>
          <w:color w:val="000000"/>
        </w:rPr>
        <w:t>such</w:t>
      </w:r>
      <w:r w:rsidR="00815412">
        <w:rPr>
          <w:color w:val="000000"/>
        </w:rPr>
        <w:t xml:space="preserve"> </w:t>
      </w:r>
      <w:r>
        <w:rPr>
          <w:color w:val="000000"/>
        </w:rPr>
        <w:t>reports and records</w:t>
      </w:r>
      <w:r w:rsidR="00C33B1C">
        <w:rPr>
          <w:color w:val="000000"/>
        </w:rPr>
        <w:t>.</w:t>
      </w:r>
      <w:r w:rsidR="009C7E97" w:rsidRPr="007F3CE9">
        <w:rPr>
          <w:strike/>
          <w:color w:val="000000"/>
        </w:rPr>
        <w:t xml:space="preserve"> </w:t>
      </w:r>
    </w:p>
    <w:p w14:paraId="2F10DE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350029" w14:textId="409FFC3D" w:rsidR="00702F91" w:rsidRDefault="00362E6A">
      <w:pPr>
        <w:pBdr>
          <w:top w:val="single" w:sz="6" w:space="0" w:color="FFFFFF"/>
          <w:left w:val="single" w:sz="6" w:space="0" w:color="FFFFFF"/>
          <w:bottom w:val="single" w:sz="6" w:space="0" w:color="FFFFFF"/>
          <w:right w:val="single" w:sz="6" w:space="0" w:color="FFFFFF"/>
        </w:pBdr>
        <w:ind w:firstLine="720"/>
      </w:pPr>
      <w:bookmarkStart w:id="2" w:name="_Hlk532483433"/>
      <w:r>
        <w:t>T</w:t>
      </w:r>
      <w:r w:rsidR="00380B61" w:rsidRPr="00815412">
        <w:t xml:space="preserve">here are approximately </w:t>
      </w:r>
      <w:r w:rsidR="001966DE" w:rsidRPr="00815412">
        <w:t>3</w:t>
      </w:r>
      <w:r w:rsidR="001966DE">
        <w:t>2</w:t>
      </w:r>
      <w:r w:rsidR="001966DE" w:rsidRPr="00815412">
        <w:t xml:space="preserve"> </w:t>
      </w:r>
      <w:r w:rsidR="00380B61" w:rsidRPr="00815412">
        <w:t>hydronic heater manufacturers, 7 forced-air furnace manufacturers</w:t>
      </w:r>
      <w:r w:rsidR="002344CB" w:rsidRPr="00815412">
        <w:t xml:space="preserve">, </w:t>
      </w:r>
      <w:r w:rsidR="005B0A85">
        <w:t xml:space="preserve">and 11 laboratories acting as EPA-approved testing laboratories, third-party certifiers, or both (including </w:t>
      </w:r>
      <w:r w:rsidR="002344CB" w:rsidRPr="00815412">
        <w:t>8 testing</w:t>
      </w:r>
      <w:r w:rsidR="00380B61" w:rsidRPr="00815412">
        <w:t xml:space="preserve"> laboratories</w:t>
      </w:r>
      <w:r w:rsidR="002344CB" w:rsidRPr="00815412">
        <w:t xml:space="preserve"> and 8 </w:t>
      </w:r>
      <w:r w:rsidR="00380B61" w:rsidRPr="00815412">
        <w:t>third-party certifiers</w:t>
      </w:r>
      <w:r w:rsidR="005B0A85">
        <w:t>)</w:t>
      </w:r>
      <w:r w:rsidR="002344CB" w:rsidRPr="00815412">
        <w:t xml:space="preserve"> (</w:t>
      </w:r>
      <w:r w:rsidR="003A298F">
        <w:t xml:space="preserve">aka: </w:t>
      </w:r>
      <w:r w:rsidR="002344CB" w:rsidRPr="00815412">
        <w:t>the “Affected Public”)</w:t>
      </w:r>
      <w:r w:rsidR="00380B61" w:rsidRPr="00815412">
        <w:t xml:space="preserve"> that would be subject to th</w:t>
      </w:r>
      <w:r w:rsidR="003A298F">
        <w:t>is</w:t>
      </w:r>
      <w:r w:rsidR="00380B61" w:rsidRPr="00815412">
        <w:t xml:space="preserve"> final rule.</w:t>
      </w:r>
      <w:r w:rsidR="002344CB" w:rsidRPr="00815412">
        <w:t xml:space="preserve"> </w:t>
      </w:r>
      <w:r w:rsidR="0031676C">
        <w:t xml:space="preserve">There is some overlap between </w:t>
      </w:r>
      <w:r w:rsidR="00D84315">
        <w:t xml:space="preserve">the approved </w:t>
      </w:r>
      <w:r w:rsidR="0031676C">
        <w:t xml:space="preserve">testing labs and third-party certifiers. </w:t>
      </w:r>
      <w:r w:rsidR="002344CB" w:rsidRPr="00815412">
        <w:t xml:space="preserve">None of these facilities are owned by </w:t>
      </w:r>
      <w:r w:rsidR="003A298F">
        <w:t xml:space="preserve">either </w:t>
      </w:r>
      <w:r w:rsidR="002344CB" w:rsidRPr="00815412">
        <w:t xml:space="preserve">state, local, tribal or the Federal government. They are all owned and operated by privately-owned, for-profit businesses. </w:t>
      </w:r>
      <w:bookmarkEnd w:id="2"/>
      <w:r w:rsidR="002344CB" w:rsidRPr="00815412">
        <w:t>We assume that they will all respond</w:t>
      </w:r>
      <w:r w:rsidR="003A298F">
        <w:t xml:space="preserve"> to EPA inquiries</w:t>
      </w:r>
      <w:r w:rsidR="002344CB" w:rsidRPr="00815412">
        <w:t xml:space="preserve">. </w:t>
      </w:r>
    </w:p>
    <w:p w14:paraId="4D54040E" w14:textId="77777777" w:rsidR="00702F91" w:rsidRDefault="00702F91">
      <w:pPr>
        <w:pBdr>
          <w:top w:val="single" w:sz="6" w:space="0" w:color="FFFFFF"/>
          <w:left w:val="single" w:sz="6" w:space="0" w:color="FFFFFF"/>
          <w:bottom w:val="single" w:sz="6" w:space="0" w:color="FFFFFF"/>
          <w:right w:val="single" w:sz="6" w:space="0" w:color="FFFFFF"/>
        </w:pBdr>
        <w:ind w:firstLine="720"/>
      </w:pPr>
    </w:p>
    <w:p w14:paraId="2B2C5ACA" w14:textId="1298956F" w:rsidR="003E47DB" w:rsidRPr="00815412" w:rsidRDefault="0031676C">
      <w:pPr>
        <w:pBdr>
          <w:top w:val="single" w:sz="6" w:space="0" w:color="FFFFFF"/>
          <w:left w:val="single" w:sz="6" w:space="0" w:color="FFFFFF"/>
          <w:bottom w:val="single" w:sz="6" w:space="0" w:color="FFFFFF"/>
          <w:right w:val="single" w:sz="6" w:space="0" w:color="FFFFFF"/>
        </w:pBdr>
        <w:ind w:firstLine="720"/>
      </w:pPr>
      <w:r w:rsidRPr="0031676C">
        <w:t xml:space="preserve">The phased implementation schedule of the final rule along with the two-step PM emission standards approach (with phased compliance dates) results in differing recordkeeping and reporting impacts. For purposes of this supporting statement, we refer to these steps as Step 1 and Step 2. The compliance date for meeting Step 1 emission standards provided in the rule occurs in 2015, and the compliance date for meeting Step 2 emission standards provided in the rule occurs </w:t>
      </w:r>
      <w:r w:rsidR="005C7679">
        <w:t>o</w:t>
      </w:r>
      <w:r w:rsidRPr="0031676C">
        <w:t xml:space="preserve">n </w:t>
      </w:r>
      <w:r w:rsidR="005C7679">
        <w:t xml:space="preserve">May 15, </w:t>
      </w:r>
      <w:r w:rsidRPr="0031676C">
        <w:t xml:space="preserve">2020. The </w:t>
      </w:r>
      <w:r w:rsidR="003A298F">
        <w:t>‘</w:t>
      </w:r>
      <w:r w:rsidRPr="0031676C">
        <w:t>burden</w:t>
      </w:r>
      <w:r w:rsidR="003A298F">
        <w:t>’</w:t>
      </w:r>
      <w:r w:rsidRPr="0031676C">
        <w:t xml:space="preserve"> to the Affected Public </w:t>
      </w:r>
      <w:r>
        <w:t xml:space="preserve">(the </w:t>
      </w:r>
      <w:r w:rsidRPr="0031676C">
        <w:t>recordkeeping and reporting burden cost estimates as a result of the subpart QQQQ final rule for years 2019 to 2021</w:t>
      </w:r>
      <w:r>
        <w:t xml:space="preserve">) </w:t>
      </w:r>
      <w:r w:rsidR="003E47DB" w:rsidRPr="00815412">
        <w:t>may be found</w:t>
      </w:r>
      <w:r w:rsidR="003A298F">
        <w:t xml:space="preserve"> below</w:t>
      </w:r>
      <w:r w:rsidR="003E47DB" w:rsidRPr="00815412">
        <w:t xml:space="preserve"> in Table 1: Annual Respondent Burden and Cost – </w:t>
      </w:r>
      <w:r w:rsidR="002344CB" w:rsidRPr="00815412">
        <w:t>NSPS for New Residential Hydronic Heaters and Forced-Air Furnaces (40 CFR Part 60, Subpart QQQQ) (Renewal). T</w:t>
      </w:r>
      <w:r w:rsidR="003E47DB" w:rsidRPr="00815412">
        <w:t xml:space="preserve">he Federal </w:t>
      </w:r>
      <w:r w:rsidR="003A298F">
        <w:t>g</w:t>
      </w:r>
      <w:r w:rsidR="003E47DB" w:rsidRPr="00815412">
        <w:t>overnment</w:t>
      </w:r>
      <w:r w:rsidR="003A298F">
        <w:t>’s</w:t>
      </w:r>
      <w:r w:rsidR="003E47DB" w:rsidRPr="00815412">
        <w:t xml:space="preserve"> burden </w:t>
      </w:r>
      <w:r w:rsidR="002344CB" w:rsidRPr="00815412">
        <w:t>associated with the review of the reports submitted by the respondents may be found</w:t>
      </w:r>
      <w:r w:rsidR="003A298F">
        <w:t xml:space="preserve"> below</w:t>
      </w:r>
      <w:r w:rsidR="002344CB" w:rsidRPr="00815412">
        <w:t xml:space="preserve"> in </w:t>
      </w:r>
      <w:r w:rsidR="003E47DB" w:rsidRPr="00815412">
        <w:t xml:space="preserve">Table 2: Average Annual EPA Burden and Cost – </w:t>
      </w:r>
      <w:r w:rsidR="002344CB" w:rsidRPr="00815412">
        <w:t xml:space="preserve">NSPS for New Residential Hydronic Heaters and Forced-Air Furnaces (40 CFR Part 60, Subpart QQQQ) (Renewal). </w:t>
      </w:r>
    </w:p>
    <w:p w14:paraId="5FA3B8B8"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26F253A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2344CB">
        <w:rPr>
          <w:color w:val="000000"/>
        </w:rPr>
        <w:t>one</w:t>
      </w:r>
      <w:r w:rsidR="00815412">
        <w:rPr>
          <w:color w:val="000000"/>
        </w:rPr>
        <w:t xml:space="preserve"> </w:t>
      </w:r>
      <w:r>
        <w:rPr>
          <w:color w:val="000000"/>
        </w:rPr>
        <w:t>affected facilit</w:t>
      </w:r>
      <w:r w:rsidR="00815412">
        <w:rPr>
          <w:color w:val="000000"/>
        </w:rPr>
        <w:t>y</w:t>
      </w:r>
      <w:r>
        <w:rPr>
          <w:color w:val="000000"/>
        </w:rPr>
        <w:t xml:space="preserve"> at each plant site and that each plant site has only one respondent (i.e., the owner/operator of the plant site).</w:t>
      </w:r>
    </w:p>
    <w:p w14:paraId="3980A56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556769" w14:textId="549C8330"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w:t>
      </w:r>
      <w:r w:rsidRPr="00BB1B73">
        <w:t xml:space="preserve">next three years, </w:t>
      </w:r>
      <w:r w:rsidR="00D91C34" w:rsidRPr="00BB1B73">
        <w:t xml:space="preserve">approximately </w:t>
      </w:r>
      <w:r w:rsidR="006302C1" w:rsidRPr="00BB1B73">
        <w:t>50</w:t>
      </w:r>
      <w:r w:rsidR="00CA4CD6" w:rsidRPr="00BB1B73">
        <w:t xml:space="preserve"> respondents </w:t>
      </w:r>
      <w:r w:rsidR="0036285A" w:rsidRPr="00BB1B73">
        <w:t>(3</w:t>
      </w:r>
      <w:r w:rsidR="005C7679" w:rsidRPr="00BB1B73">
        <w:t>2</w:t>
      </w:r>
      <w:r w:rsidR="0036285A" w:rsidRPr="00BB1B73">
        <w:t xml:space="preserve"> hydronic heater manufacturers</w:t>
      </w:r>
      <w:r w:rsidR="00AF0B8F">
        <w:t xml:space="preserve"> with 127 model lines</w:t>
      </w:r>
      <w:r w:rsidR="0036285A" w:rsidRPr="00BB1B73">
        <w:t>, 7 forced-air furnace manufacturer</w:t>
      </w:r>
      <w:r w:rsidR="005C7679" w:rsidRPr="00BB1B73">
        <w:t>s</w:t>
      </w:r>
      <w:r w:rsidR="00AF0B8F">
        <w:t xml:space="preserve"> with 19 model lines</w:t>
      </w:r>
      <w:r w:rsidR="0036285A" w:rsidRPr="00BB1B73">
        <w:t xml:space="preserve">, </w:t>
      </w:r>
      <w:bookmarkStart w:id="3" w:name="_Hlk531860700"/>
      <w:r w:rsidR="0036285A" w:rsidRPr="00BB1B73">
        <w:t xml:space="preserve">and </w:t>
      </w:r>
      <w:r w:rsidR="005C7679" w:rsidRPr="00BB1B73">
        <w:t>11</w:t>
      </w:r>
      <w:r w:rsidR="0036285A" w:rsidRPr="00BB1B73">
        <w:t xml:space="preserve"> </w:t>
      </w:r>
      <w:r w:rsidR="009B05EB" w:rsidRPr="00BB1B73">
        <w:t>laboratorie</w:t>
      </w:r>
      <w:r w:rsidR="0036285A" w:rsidRPr="00BB1B73">
        <w:t xml:space="preserve">s that are </w:t>
      </w:r>
      <w:r w:rsidR="005C7679" w:rsidRPr="00BB1B73">
        <w:t>either</w:t>
      </w:r>
      <w:r w:rsidR="0036285A" w:rsidRPr="00BB1B73">
        <w:t xml:space="preserve"> EPA-approved testing laboratories </w:t>
      </w:r>
      <w:r w:rsidR="005C7679" w:rsidRPr="00BB1B73">
        <w:t>or</w:t>
      </w:r>
      <w:r w:rsidR="0036285A" w:rsidRPr="00BB1B73">
        <w:t xml:space="preserve"> third-party certifiers</w:t>
      </w:r>
      <w:bookmarkEnd w:id="3"/>
      <w:r w:rsidR="005C7679" w:rsidRPr="00BB1B73">
        <w:t xml:space="preserve"> or both</w:t>
      </w:r>
      <w:r w:rsidR="0036285A" w:rsidRPr="00BB1B73">
        <w:t xml:space="preserve">) </w:t>
      </w:r>
      <w:r w:rsidRPr="00BB1B73">
        <w:t>per year will be subject to the</w:t>
      </w:r>
      <w:r w:rsidR="003A298F">
        <w:t>se</w:t>
      </w:r>
      <w:r w:rsidRPr="00BB1B73">
        <w:t xml:space="preserve"> standard</w:t>
      </w:r>
      <w:r w:rsidR="003A298F">
        <w:t>s</w:t>
      </w:r>
      <w:r w:rsidR="00CA4CD6" w:rsidRPr="00BB1B73">
        <w:t xml:space="preserve">, and </w:t>
      </w:r>
      <w:r w:rsidR="00091447" w:rsidRPr="00BB1B73">
        <w:t>no</w:t>
      </w:r>
      <w:r w:rsidR="00CA4CD6" w:rsidRPr="00BB1B73">
        <w:t xml:space="preserve"> </w:t>
      </w:r>
      <w:r w:rsidRPr="00BB1B73">
        <w:t xml:space="preserve">additional </w:t>
      </w:r>
      <w:r w:rsidR="00CA4CD6">
        <w:rPr>
          <w:color w:val="000000"/>
        </w:rPr>
        <w:t xml:space="preserve">respondents </w:t>
      </w:r>
      <w:r>
        <w:rPr>
          <w:color w:val="000000"/>
        </w:rPr>
        <w:t xml:space="preserve">per year </w:t>
      </w:r>
      <w:r w:rsidR="00CA4CD6">
        <w:rPr>
          <w:color w:val="000000"/>
        </w:rPr>
        <w:t>will become subject to the</w:t>
      </w:r>
      <w:r w:rsidR="003A298F">
        <w:rPr>
          <w:color w:val="000000"/>
        </w:rPr>
        <w:t>se same</w:t>
      </w:r>
      <w:r w:rsidR="00CA4CD6">
        <w:rPr>
          <w:color w:val="000000"/>
        </w:rPr>
        <w:t xml:space="preserve"> </w:t>
      </w:r>
      <w:r>
        <w:rPr>
          <w:color w:val="000000"/>
        </w:rPr>
        <w:t>standard</w:t>
      </w:r>
      <w:r w:rsidR="003A298F">
        <w:rPr>
          <w:color w:val="000000"/>
        </w:rPr>
        <w:t>s</w:t>
      </w:r>
      <w:r>
        <w:rPr>
          <w:color w:val="000000"/>
        </w:rPr>
        <w:t>.</w:t>
      </w:r>
      <w:r w:rsidR="009C7E97">
        <w:rPr>
          <w:color w:val="000000"/>
        </w:rPr>
        <w:t xml:space="preserve"> </w:t>
      </w:r>
      <w:r w:rsidR="00091447" w:rsidRPr="0057457F">
        <w:t xml:space="preserve">The estimate of the number of respondents is based on </w:t>
      </w:r>
      <w:r w:rsidR="00091447">
        <w:t xml:space="preserve">recent </w:t>
      </w:r>
      <w:r w:rsidR="00091447" w:rsidRPr="0057457F">
        <w:t xml:space="preserve">EPA </w:t>
      </w:r>
      <w:r w:rsidR="00091447">
        <w:t xml:space="preserve">certification </w:t>
      </w:r>
      <w:r w:rsidR="00091447" w:rsidRPr="0057457F">
        <w:t xml:space="preserve">data </w:t>
      </w:r>
      <w:r w:rsidR="00091447">
        <w:t>and reflects new EPA-approved test laboratories and third-party certifiers.</w:t>
      </w:r>
    </w:p>
    <w:p w14:paraId="426CF39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C90C5E" w14:textId="02A983EB" w:rsidR="00CA4CD6" w:rsidRPr="00D84315" w:rsidRDefault="00A10DBD">
      <w:pPr>
        <w:pBdr>
          <w:top w:val="single" w:sz="6" w:space="0" w:color="FFFFFF"/>
          <w:left w:val="single" w:sz="6" w:space="0" w:color="FFFFFF"/>
          <w:bottom w:val="single" w:sz="6" w:space="0" w:color="FFFFFF"/>
          <w:right w:val="single" w:sz="6" w:space="0" w:color="FFFFFF"/>
        </w:pBdr>
        <w:ind w:firstLine="720"/>
      </w:pPr>
      <w:bookmarkStart w:id="4" w:name="_Hlk531695615"/>
      <w:r w:rsidRPr="00D84315">
        <w:t>The Office of Management and Budget (</w:t>
      </w:r>
      <w:r w:rsidR="00CA4CD6" w:rsidRPr="00D84315">
        <w:t>OMB</w:t>
      </w:r>
      <w:r w:rsidRPr="00D84315">
        <w:t>)</w:t>
      </w:r>
      <w:r w:rsidR="00CA4CD6" w:rsidRPr="00D84315">
        <w:t xml:space="preserve"> approved the currently</w:t>
      </w:r>
      <w:r w:rsidR="003A298F">
        <w:t>-</w:t>
      </w:r>
      <w:r w:rsidR="00CA4CD6" w:rsidRPr="00D84315">
        <w:t xml:space="preserve">active ICR </w:t>
      </w:r>
      <w:r w:rsidR="00CA4CD6" w:rsidRPr="00D84315">
        <w:lastRenderedPageBreak/>
        <w:t xml:space="preserve">without any </w:t>
      </w:r>
      <w:r w:rsidRPr="00D84315">
        <w:t>“</w:t>
      </w:r>
      <w:r w:rsidR="00CA4CD6" w:rsidRPr="00D84315">
        <w:t>Terms of Clearance</w:t>
      </w:r>
      <w:r w:rsidRPr="00D84315">
        <w:t>”</w:t>
      </w:r>
      <w:r w:rsidR="00CA4CD6" w:rsidRPr="00D84315">
        <w:t>.</w:t>
      </w:r>
    </w:p>
    <w:bookmarkEnd w:id="4"/>
    <w:p w14:paraId="03EC544F" w14:textId="77777777" w:rsidR="002B29A5" w:rsidRPr="009D6567" w:rsidRDefault="002B29A5" w:rsidP="002B29A5">
      <w:pPr>
        <w:rPr>
          <w:color w:val="FF0000"/>
        </w:rPr>
      </w:pPr>
    </w:p>
    <w:p w14:paraId="1C6B0C3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51C0E96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C6260C"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7CAE8534" w14:textId="77777777" w:rsidR="00CA4CD6" w:rsidRPr="00D84315" w:rsidRDefault="00CA4CD6">
      <w:pPr>
        <w:pBdr>
          <w:top w:val="single" w:sz="6" w:space="0" w:color="FFFFFF"/>
          <w:left w:val="single" w:sz="6" w:space="0" w:color="FFFFFF"/>
          <w:bottom w:val="single" w:sz="6" w:space="0" w:color="FFFFFF"/>
          <w:right w:val="single" w:sz="6" w:space="0" w:color="FFFFFF"/>
        </w:pBdr>
      </w:pPr>
    </w:p>
    <w:p w14:paraId="4E391CFE" w14:textId="77777777" w:rsidR="00CA4CD6" w:rsidRPr="00D84315" w:rsidRDefault="00CA4CD6">
      <w:pPr>
        <w:pBdr>
          <w:top w:val="single" w:sz="6" w:space="0" w:color="FFFFFF"/>
          <w:left w:val="single" w:sz="6" w:space="0" w:color="FFFFFF"/>
          <w:bottom w:val="single" w:sz="6" w:space="0" w:color="FFFFFF"/>
          <w:right w:val="single" w:sz="6" w:space="0" w:color="FFFFFF"/>
        </w:pBdr>
        <w:ind w:firstLine="720"/>
      </w:pPr>
      <w:r w:rsidRPr="00D84315">
        <w:t xml:space="preserve">The EPA is charged under Section 111 of the Clean Air Act (CAA), as amended, to establish standards of performance for new stationary sources that reflect: </w:t>
      </w:r>
    </w:p>
    <w:p w14:paraId="001A14EB" w14:textId="77777777" w:rsidR="00CA4CD6" w:rsidRPr="00D84315" w:rsidRDefault="00CA4CD6">
      <w:pPr>
        <w:pBdr>
          <w:top w:val="single" w:sz="6" w:space="0" w:color="FFFFFF"/>
          <w:left w:val="single" w:sz="6" w:space="0" w:color="FFFFFF"/>
          <w:bottom w:val="single" w:sz="6" w:space="0" w:color="FFFFFF"/>
          <w:right w:val="single" w:sz="6" w:space="0" w:color="FFFFFF"/>
        </w:pBdr>
      </w:pPr>
    </w:p>
    <w:p w14:paraId="03A12A48" w14:textId="77777777" w:rsidR="00CA4CD6" w:rsidRPr="00D84315" w:rsidRDefault="00CA4CD6">
      <w:pPr>
        <w:pBdr>
          <w:top w:val="single" w:sz="6" w:space="0" w:color="FFFFFF"/>
          <w:left w:val="single" w:sz="6" w:space="0" w:color="FFFFFF"/>
          <w:bottom w:val="single" w:sz="6" w:space="0" w:color="FFFFFF"/>
          <w:right w:val="single" w:sz="6" w:space="0" w:color="FFFFFF"/>
        </w:pBdr>
        <w:ind w:left="1440" w:right="1440"/>
      </w:pPr>
      <w:r w:rsidRPr="00D84315">
        <w:rPr>
          <w:b/>
          <w:bCs/>
        </w:rPr>
        <w:t>. . .</w:t>
      </w:r>
      <w:r w:rsidRPr="00D8431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D84315">
        <w:t xml:space="preserve"> </w:t>
      </w:r>
      <w:r w:rsidRPr="00D84315">
        <w:t>Section 111(a)(l).</w:t>
      </w:r>
    </w:p>
    <w:p w14:paraId="58DFB465" w14:textId="77777777" w:rsidR="00CA4CD6" w:rsidRPr="00D84315" w:rsidRDefault="00CA4CD6">
      <w:pPr>
        <w:pBdr>
          <w:top w:val="single" w:sz="6" w:space="0" w:color="FFFFFF"/>
          <w:left w:val="single" w:sz="6" w:space="0" w:color="FFFFFF"/>
          <w:bottom w:val="single" w:sz="6" w:space="0" w:color="FFFFFF"/>
          <w:right w:val="single" w:sz="6" w:space="0" w:color="FFFFFF"/>
        </w:pBdr>
      </w:pPr>
    </w:p>
    <w:p w14:paraId="19185D4C" w14:textId="77777777" w:rsidR="00C8415F" w:rsidRPr="00C8415F" w:rsidRDefault="00CA4CD6" w:rsidP="00C8415F">
      <w:pPr>
        <w:pBdr>
          <w:top w:val="single" w:sz="6" w:space="0" w:color="FFFFFF"/>
          <w:left w:val="single" w:sz="6" w:space="0" w:color="FFFFFF"/>
          <w:bottom w:val="single" w:sz="6" w:space="0" w:color="FFFFFF"/>
          <w:right w:val="single" w:sz="6" w:space="0" w:color="FFFFFF"/>
        </w:pBdr>
        <w:ind w:firstLine="720"/>
      </w:pPr>
      <w:r w:rsidRPr="00D84315">
        <w:t>The Agency refers to this charge as selecting the best demonstrated technology (BDT).</w:t>
      </w:r>
      <w:r w:rsidR="009C7E97" w:rsidRPr="00D84315">
        <w:t xml:space="preserve"> </w:t>
      </w:r>
      <w:r w:rsidRPr="00D84315">
        <w:t xml:space="preserve">Section 111 also requires that the Administrator review and, if appropriate, revise such standards every </w:t>
      </w:r>
      <w:r w:rsidR="00E90E82" w:rsidRPr="00D84315">
        <w:t>eight</w:t>
      </w:r>
      <w:r w:rsidRPr="00D84315">
        <w:t xml:space="preserve"> years. </w:t>
      </w:r>
      <w:r w:rsidR="00C8415F" w:rsidRPr="00C8415F">
        <w:t xml:space="preserve">In addition, section 114(a) states that the Administrator may require any owner/operator subject to any requirement of this Act to: </w:t>
      </w:r>
    </w:p>
    <w:p w14:paraId="56BFEEB2" w14:textId="77777777" w:rsidR="00C8415F" w:rsidRPr="00C8415F" w:rsidRDefault="00C8415F" w:rsidP="00C8415F">
      <w:pPr>
        <w:pBdr>
          <w:top w:val="single" w:sz="6" w:space="0" w:color="FFFFFF"/>
          <w:left w:val="single" w:sz="6" w:space="0" w:color="FFFFFF"/>
          <w:bottom w:val="single" w:sz="6" w:space="0" w:color="FFFFFF"/>
          <w:right w:val="single" w:sz="6" w:space="0" w:color="FFFFFF"/>
        </w:pBdr>
      </w:pPr>
    </w:p>
    <w:p w14:paraId="1C350473" w14:textId="77777777" w:rsidR="00C8415F" w:rsidRPr="00C8415F" w:rsidRDefault="00C8415F" w:rsidP="00C8415F">
      <w:pPr>
        <w:pBdr>
          <w:top w:val="single" w:sz="6" w:space="0" w:color="FFFFFF"/>
          <w:left w:val="single" w:sz="6" w:space="0" w:color="FFFFFF"/>
          <w:bottom w:val="single" w:sz="6" w:space="0" w:color="FFFFFF"/>
          <w:right w:val="single" w:sz="6" w:space="0" w:color="FFFFFF"/>
        </w:pBdr>
        <w:ind w:left="1440"/>
      </w:pPr>
      <w:r w:rsidRPr="00C8415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38F864D4" w14:textId="77777777" w:rsidR="00CA4CD6" w:rsidRPr="00D84315" w:rsidRDefault="00CA4CD6">
      <w:pPr>
        <w:pBdr>
          <w:top w:val="single" w:sz="6" w:space="0" w:color="FFFFFF"/>
          <w:left w:val="single" w:sz="6" w:space="0" w:color="FFFFFF"/>
          <w:bottom w:val="single" w:sz="6" w:space="0" w:color="FFFFFF"/>
          <w:right w:val="single" w:sz="6" w:space="0" w:color="FFFFFF"/>
        </w:pBdr>
      </w:pPr>
    </w:p>
    <w:p w14:paraId="2C40E392" w14:textId="16E2AA9E" w:rsidR="00CA4CD6" w:rsidRDefault="00CA4CD6">
      <w:pPr>
        <w:pBdr>
          <w:top w:val="single" w:sz="6" w:space="0" w:color="FFFFFF"/>
          <w:left w:val="single" w:sz="6" w:space="0" w:color="FFFFFF"/>
          <w:bottom w:val="single" w:sz="6" w:space="0" w:color="FFFFFF"/>
          <w:right w:val="single" w:sz="6" w:space="0" w:color="FFFFFF"/>
        </w:pBdr>
        <w:ind w:firstLine="720"/>
      </w:pPr>
      <w:r w:rsidRPr="00D84315">
        <w:t xml:space="preserve">In the Administrator's </w:t>
      </w:r>
      <w:r>
        <w:rPr>
          <w:color w:val="000000"/>
        </w:rPr>
        <w:t>judgment</w:t>
      </w:r>
      <w:r w:rsidRPr="00D84315">
        <w:t xml:space="preserve">, </w:t>
      </w:r>
      <w:r w:rsidR="00266765" w:rsidRPr="00D84315">
        <w:t>particulate matter</w:t>
      </w:r>
      <w:r w:rsidRPr="00D84315">
        <w:t xml:space="preserve"> emissions from </w:t>
      </w:r>
      <w:r w:rsidR="00266765" w:rsidRPr="00D84315">
        <w:t>wood burning hydronic heaters and forced-air furnaces</w:t>
      </w:r>
      <w:r w:rsidR="003A298F">
        <w:t xml:space="preserve"> either</w:t>
      </w:r>
      <w:r w:rsidR="00266765" w:rsidRPr="00D84315">
        <w:t xml:space="preserve"> </w:t>
      </w:r>
      <w:r w:rsidRPr="00D84315">
        <w:t xml:space="preserve">cause or contribute to air pollution that may reasonably be anticipated to endanger public health </w:t>
      </w:r>
      <w:r w:rsidR="003A298F">
        <w:t>and/</w:t>
      </w:r>
      <w:r w:rsidRPr="00D84315">
        <w:t>or welfare.</w:t>
      </w:r>
      <w:r w:rsidR="009C7E97" w:rsidRPr="00D84315">
        <w:t xml:space="preserve"> </w:t>
      </w:r>
      <w:r w:rsidRPr="00D84315">
        <w:t>Therefore, the</w:t>
      </w:r>
      <w:r w:rsidR="00266765" w:rsidRPr="00D84315">
        <w:t xml:space="preserve"> NSPS</w:t>
      </w:r>
      <w:r w:rsidRPr="00D84315">
        <w:t xml:space="preserve"> were promulgated for this source category at 40 CFR </w:t>
      </w:r>
      <w:r w:rsidR="006810C3" w:rsidRPr="00D84315">
        <w:t xml:space="preserve">Part </w:t>
      </w:r>
      <w:r w:rsidRPr="00D84315">
        <w:t>60,</w:t>
      </w:r>
      <w:r w:rsidRPr="00D84315">
        <w:rPr>
          <w:b/>
          <w:bCs/>
          <w:i/>
          <w:iCs/>
        </w:rPr>
        <w:t xml:space="preserve"> </w:t>
      </w:r>
      <w:r w:rsidR="006810C3" w:rsidRPr="00D84315">
        <w:t xml:space="preserve">Subpart </w:t>
      </w:r>
      <w:r w:rsidR="00266765" w:rsidRPr="00D84315">
        <w:t>QQQQ</w:t>
      </w:r>
      <w:r w:rsidRPr="00D84315">
        <w:t>.</w:t>
      </w:r>
    </w:p>
    <w:p w14:paraId="5067279D" w14:textId="77777777" w:rsidR="00906176" w:rsidRDefault="00906176">
      <w:pPr>
        <w:pBdr>
          <w:top w:val="single" w:sz="6" w:space="0" w:color="FFFFFF"/>
          <w:left w:val="single" w:sz="6" w:space="0" w:color="FFFFFF"/>
          <w:bottom w:val="single" w:sz="6" w:space="0" w:color="FFFFFF"/>
          <w:right w:val="single" w:sz="6" w:space="0" w:color="FFFFFF"/>
        </w:pBdr>
        <w:ind w:firstLine="720"/>
        <w:rPr>
          <w:color w:val="000000"/>
        </w:rPr>
      </w:pPr>
    </w:p>
    <w:p w14:paraId="2067882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3EDE28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C51137" w14:textId="00094DB5" w:rsidR="00D84315" w:rsidRDefault="00D84315" w:rsidP="00D84315">
      <w:pPr>
        <w:widowControl/>
        <w:ind w:firstLine="720"/>
      </w:pPr>
      <w:r w:rsidRPr="0047008E">
        <w:t xml:space="preserve">The control of pollution from new residential </w:t>
      </w:r>
      <w:r>
        <w:t xml:space="preserve">hydronic heaters and forced-air </w:t>
      </w:r>
      <w:r w:rsidR="003A298F">
        <w:t xml:space="preserve">      </w:t>
      </w:r>
      <w:r>
        <w:t>furnaces</w:t>
      </w:r>
      <w:r w:rsidRPr="0047008E">
        <w:t xml:space="preserve"> relies on the reduction of particulate matter emissions by proper </w:t>
      </w:r>
      <w:r>
        <w:t xml:space="preserve">appliance </w:t>
      </w:r>
      <w:r w:rsidRPr="0047008E">
        <w:t xml:space="preserve">design. </w:t>
      </w:r>
      <w:r w:rsidR="003A298F">
        <w:t xml:space="preserve">       </w:t>
      </w:r>
      <w:r w:rsidRPr="0047008E">
        <w:t xml:space="preserve">A representative unit for each model line is </w:t>
      </w:r>
      <w:r>
        <w:t xml:space="preserve">subjected to a </w:t>
      </w:r>
      <w:r w:rsidRPr="0047008E">
        <w:t>certifi</w:t>
      </w:r>
      <w:r>
        <w:t>cation</w:t>
      </w:r>
      <w:r w:rsidRPr="0047008E">
        <w:t xml:space="preserve"> test for particulate</w:t>
      </w:r>
      <w:r>
        <w:t xml:space="preserve"> matter</w:t>
      </w:r>
      <w:r w:rsidRPr="0047008E">
        <w:t xml:space="preserve"> emissions</w:t>
      </w:r>
      <w:r>
        <w:t xml:space="preserve"> for a range of operating conditions</w:t>
      </w:r>
      <w:r w:rsidRPr="0047008E">
        <w:t xml:space="preserve">. The manufacturer also </w:t>
      </w:r>
      <w:r>
        <w:t xml:space="preserve">contracts with a third-party certifier, which reviews the test reports and quality assurance (QA) plan and </w:t>
      </w:r>
      <w:r w:rsidRPr="0047008E">
        <w:t>con</w:t>
      </w:r>
      <w:r>
        <w:t>ducts periodic QA</w:t>
      </w:r>
      <w:r w:rsidRPr="0047008E">
        <w:t xml:space="preserve"> </w:t>
      </w:r>
      <w:r>
        <w:t xml:space="preserve">audits </w:t>
      </w:r>
      <w:r w:rsidRPr="0047008E">
        <w:t xml:space="preserve">to ensure that </w:t>
      </w:r>
      <w:r>
        <w:t xml:space="preserve">hydronic heaters and forced-air furnaces </w:t>
      </w:r>
      <w:r w:rsidRPr="0047008E">
        <w:t xml:space="preserve">manufactured subsequent to the initial certification test continue to comply with the NSPS. Manufacturers must </w:t>
      </w:r>
      <w:r w:rsidR="003A298F">
        <w:t xml:space="preserve">either </w:t>
      </w:r>
      <w:r>
        <w:t xml:space="preserve">renew or </w:t>
      </w:r>
      <w:r w:rsidRPr="0047008E">
        <w:t xml:space="preserve">recertify their model lines every </w:t>
      </w:r>
      <w:r>
        <w:t>5</w:t>
      </w:r>
      <w:r w:rsidRPr="0047008E">
        <w:t xml:space="preserve"> years</w:t>
      </w:r>
      <w:r w:rsidR="003A298F">
        <w:t>,</w:t>
      </w:r>
      <w:r>
        <w:t xml:space="preserve"> or when they make changes to the model line that would exceed specified parameters</w:t>
      </w:r>
      <w:r w:rsidRPr="0047008E">
        <w:t>.</w:t>
      </w:r>
    </w:p>
    <w:p w14:paraId="02324CD7" w14:textId="77777777" w:rsidR="00D84315" w:rsidRPr="0047008E" w:rsidRDefault="00D84315" w:rsidP="00573712">
      <w:pPr>
        <w:widowControl/>
        <w:ind w:firstLine="720"/>
      </w:pPr>
    </w:p>
    <w:p w14:paraId="5EBA9045" w14:textId="08809FED" w:rsidR="00D84315" w:rsidRPr="0047008E" w:rsidRDefault="00D84315" w:rsidP="00573712">
      <w:pPr>
        <w:widowControl/>
        <w:ind w:firstLine="720"/>
      </w:pPr>
      <w:r w:rsidRPr="0047008E">
        <w:t xml:space="preserve">The required </w:t>
      </w:r>
      <w:r>
        <w:t>certification test notification is</w:t>
      </w:r>
      <w:r w:rsidRPr="0047008E">
        <w:t xml:space="preserve"> used to inform the </w:t>
      </w:r>
      <w:r>
        <w:t>EPA</w:t>
      </w:r>
      <w:r w:rsidRPr="0047008E">
        <w:t xml:space="preserve"> when a new model line is expected to be tested. The </w:t>
      </w:r>
      <w:r>
        <w:t>EPA</w:t>
      </w:r>
      <w:r w:rsidRPr="0047008E">
        <w:t xml:space="preserve"> may th</w:t>
      </w:r>
      <w:r>
        <w:t>en observe the testing, if desired</w:t>
      </w:r>
      <w:r w:rsidRPr="0047008E">
        <w:t xml:space="preserve">. Emission test reports are needed as these are the </w:t>
      </w:r>
      <w:r>
        <w:t>EPA</w:t>
      </w:r>
      <w:r w:rsidRPr="0047008E">
        <w:t>’s record of a model line’s initial capability to comply with the</w:t>
      </w:r>
      <w:r w:rsidR="003A298F">
        <w:t>se</w:t>
      </w:r>
      <w:r w:rsidRPr="0047008E">
        <w:t xml:space="preserve"> emission standard</w:t>
      </w:r>
      <w:r w:rsidR="003A298F">
        <w:t>s</w:t>
      </w:r>
      <w:r w:rsidRPr="0047008E">
        <w:t xml:space="preserve"> and serve as a record of the operating conditions under which compliance was achieved.</w:t>
      </w:r>
      <w:r>
        <w:t xml:space="preserve"> The EPA compliance audit tests and QA annual audit reports are necessary to ensure continued compliance with the emission standards.</w:t>
      </w:r>
    </w:p>
    <w:p w14:paraId="363DA1CD" w14:textId="77777777" w:rsidR="00D84315" w:rsidRDefault="00D84315" w:rsidP="00D84315">
      <w:pPr>
        <w:widowControl/>
        <w:ind w:firstLine="720"/>
      </w:pPr>
    </w:p>
    <w:p w14:paraId="7575142E" w14:textId="77777777" w:rsidR="00D84315" w:rsidRPr="0047008E" w:rsidRDefault="00D84315" w:rsidP="00573712">
      <w:pPr>
        <w:widowControl/>
        <w:ind w:firstLine="720"/>
      </w:pPr>
      <w:r w:rsidRPr="0047008E">
        <w:t xml:space="preserve">Adequate recordkeeping and reporting are necessary to ensure compliance with these standards </w:t>
      </w:r>
      <w:r>
        <w:t>as required by the CAA</w:t>
      </w:r>
      <w:r w:rsidRPr="0047008E">
        <w:t>. The information collected from recordkeeping and reporting requirements is used for targeting inspections and is of sufficient quality to be used as evidence in court.</w:t>
      </w:r>
    </w:p>
    <w:p w14:paraId="27941954"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779C85A7" w14:textId="0E00E8C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44433">
        <w:rPr>
          <w:b/>
          <w:bCs/>
          <w:color w:val="000000"/>
        </w:rPr>
        <w:t>-</w:t>
      </w:r>
      <w:r>
        <w:rPr>
          <w:b/>
          <w:bCs/>
          <w:color w:val="000000"/>
        </w:rPr>
        <w:t>duplication, Consultations, and Other Collection Criteria</w:t>
      </w:r>
    </w:p>
    <w:p w14:paraId="4AC0453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D2C1809"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w:t>
      </w:r>
      <w:r w:rsidR="003F1AFC" w:rsidRPr="00362E6A">
        <w:t xml:space="preserve">are required under </w:t>
      </w:r>
      <w:r w:rsidRPr="00362E6A">
        <w:t xml:space="preserve">40 CFR </w:t>
      </w:r>
      <w:r w:rsidR="006810C3" w:rsidRPr="00362E6A">
        <w:t xml:space="preserve">Part </w:t>
      </w:r>
      <w:r w:rsidRPr="00362E6A">
        <w:t>60</w:t>
      </w:r>
      <w:r w:rsidR="00906176" w:rsidRPr="00362E6A">
        <w:t>, Subpart QQQQ.</w:t>
      </w:r>
    </w:p>
    <w:p w14:paraId="2FA2EEE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8B4FC40" w14:textId="53EFC9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44433">
        <w:rPr>
          <w:b/>
          <w:bCs/>
          <w:color w:val="000000"/>
        </w:rPr>
        <w:t>-</w:t>
      </w:r>
      <w:r>
        <w:rPr>
          <w:b/>
          <w:bCs/>
          <w:color w:val="000000"/>
        </w:rPr>
        <w:t>duplication</w:t>
      </w:r>
    </w:p>
    <w:p w14:paraId="723DEA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51AD7D" w14:textId="7F0078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644433">
        <w:rPr>
          <w:color w:val="000000"/>
        </w:rPr>
        <w:t xml:space="preserve"> does not</w:t>
      </w:r>
      <w:r>
        <w:rPr>
          <w:color w:val="000000"/>
        </w:rPr>
        <w:t xml:space="preserve"> exist.</w:t>
      </w:r>
    </w:p>
    <w:p w14:paraId="74796C7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42620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1AB76FE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C9DCE" w14:textId="502C35D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A007A2">
        <w:rPr>
          <w:i/>
          <w:color w:val="000000"/>
        </w:rPr>
        <w:t>Federal Register</w:t>
      </w:r>
      <w:r>
        <w:rPr>
          <w:color w:val="000000"/>
        </w:rPr>
        <w:t xml:space="preserve"> (</w:t>
      </w:r>
      <w:r w:rsidR="00A007A2">
        <w:rPr>
          <w:color w:val="000000"/>
        </w:rPr>
        <w:t xml:space="preserve">83 </w:t>
      </w:r>
      <w:r w:rsidR="00A007A2" w:rsidRPr="00A007A2">
        <w:rPr>
          <w:color w:val="000000"/>
          <w:u w:val="single"/>
        </w:rPr>
        <w:t>FR</w:t>
      </w:r>
      <w:r w:rsidR="00A007A2">
        <w:rPr>
          <w:color w:val="000000"/>
        </w:rPr>
        <w:t xml:space="preserve"> 24785) on May 30, 2018. </w:t>
      </w:r>
      <w:r w:rsidRPr="00A007A2">
        <w:t xml:space="preserve">No comments were received on the burden published in the </w:t>
      </w:r>
      <w:r w:rsidRPr="00A007A2">
        <w:rPr>
          <w:i/>
        </w:rPr>
        <w:t>Federal Register</w:t>
      </w:r>
      <w:r w:rsidR="00DC56DE" w:rsidRPr="00A007A2">
        <w:rPr>
          <w:i/>
        </w:rPr>
        <w:t xml:space="preserve"> </w:t>
      </w:r>
      <w:r w:rsidR="00DC56DE" w:rsidRPr="00A007A2">
        <w:t>for this renewal</w:t>
      </w:r>
      <w:r w:rsidRPr="00A007A2">
        <w:t>.</w:t>
      </w:r>
      <w:r>
        <w:rPr>
          <w:color w:val="FF0000"/>
        </w:rPr>
        <w:t xml:space="preserve"> </w:t>
      </w:r>
    </w:p>
    <w:p w14:paraId="384E93B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86CACC"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31EC7BC" w14:textId="77777777" w:rsidR="00123889" w:rsidRPr="00601CDB" w:rsidRDefault="00123889" w:rsidP="00123889">
      <w:pPr>
        <w:pBdr>
          <w:top w:val="single" w:sz="6" w:space="0" w:color="FFFFFF"/>
          <w:left w:val="single" w:sz="6" w:space="0" w:color="FFFFFF"/>
          <w:bottom w:val="single" w:sz="6" w:space="0" w:color="FFFFFF"/>
          <w:right w:val="single" w:sz="6" w:space="0" w:color="FFFFFF"/>
        </w:pBdr>
        <w:ind w:firstLine="720"/>
        <w:rPr>
          <w:color w:val="FF0000"/>
        </w:rPr>
      </w:pPr>
    </w:p>
    <w:p w14:paraId="4EE11FAF" w14:textId="5B99AB0C" w:rsidR="00277F42" w:rsidRPr="001A7CFE" w:rsidRDefault="002B6993" w:rsidP="00CC5B39">
      <w:pPr>
        <w:ind w:firstLine="720"/>
        <w:rPr>
          <w:strike/>
          <w:sz w:val="22"/>
          <w:szCs w:val="22"/>
        </w:rPr>
      </w:pPr>
      <w:r w:rsidRPr="001A7CFE">
        <w:t>The Agency has consulted i</w:t>
      </w:r>
      <w:r w:rsidR="00E25DB6" w:rsidRPr="001A7CFE">
        <w:rPr>
          <w:bCs/>
        </w:rPr>
        <w:t xml:space="preserve">ndustry experts and internal data sources </w:t>
      </w:r>
      <w:r w:rsidRPr="001A7CFE">
        <w:rPr>
          <w:bCs/>
        </w:rPr>
        <w:t xml:space="preserve">to </w:t>
      </w:r>
      <w:r w:rsidR="00E25DB6" w:rsidRPr="001A7CFE">
        <w:rPr>
          <w:bCs/>
        </w:rPr>
        <w:t>project</w:t>
      </w:r>
      <w:r w:rsidRPr="001A7CFE">
        <w:rPr>
          <w:bCs/>
        </w:rPr>
        <w:t xml:space="preserve"> the number of affected facilities and </w:t>
      </w:r>
      <w:r w:rsidR="00E25DB6" w:rsidRPr="001A7CFE">
        <w:rPr>
          <w:bCs/>
        </w:rPr>
        <w:t>industry growth over the next three years.</w:t>
      </w:r>
      <w:r w:rsidR="009C7E97" w:rsidRPr="001A7CFE">
        <w:rPr>
          <w:b/>
          <w:bCs/>
        </w:rPr>
        <w:t xml:space="preserve"> </w:t>
      </w:r>
      <w:r w:rsidR="00277F42" w:rsidRPr="001A7CFE">
        <w:t>The primary source of information as reported by industry, in compliance with the recordkeeping and reporting provisions in the</w:t>
      </w:r>
      <w:r w:rsidR="00644433">
        <w:t>se</w:t>
      </w:r>
      <w:r w:rsidR="00277F42" w:rsidRPr="001A7CFE">
        <w:t xml:space="preserve"> standard</w:t>
      </w:r>
      <w:r w:rsidR="00644433">
        <w:t>s</w:t>
      </w:r>
      <w:r w:rsidR="00277F42" w:rsidRPr="001A7CFE">
        <w:t xml:space="preserve">, </w:t>
      </w:r>
      <w:r w:rsidR="00CC5B39" w:rsidRPr="001A7CFE">
        <w:t>is the Integrated Compliance Information System (ICIS).</w:t>
      </w:r>
      <w:r w:rsidR="009C7E97" w:rsidRPr="001A7CFE">
        <w:t xml:space="preserve"> </w:t>
      </w:r>
      <w:r w:rsidR="00CC5B39" w:rsidRPr="001A7CFE">
        <w:t>ICIS is EPA’s database for the collection, maintenance, and retrieval of compliance data for industrial and government-owned facilities.</w:t>
      </w:r>
      <w:r w:rsidR="009C7E97" w:rsidRPr="001A7CFE">
        <w:rPr>
          <w:sz w:val="22"/>
          <w:szCs w:val="22"/>
        </w:rPr>
        <w:t xml:space="preserve"> </w:t>
      </w:r>
      <w:r w:rsidR="00277F42" w:rsidRPr="001A7CFE">
        <w:t xml:space="preserve">The growth rate for the industry is based on our consultations with the Agency’s internal industry experts. Approximately </w:t>
      </w:r>
      <w:r w:rsidR="000F36E0" w:rsidRPr="002B1909">
        <w:t>50</w:t>
      </w:r>
      <w:r w:rsidR="00277F42" w:rsidRPr="002B1909">
        <w:t xml:space="preserve"> </w:t>
      </w:r>
      <w:r w:rsidR="00277F42" w:rsidRPr="001A7CFE">
        <w:t>respondents will be subject to the</w:t>
      </w:r>
      <w:r w:rsidR="005D441E">
        <w:t>se</w:t>
      </w:r>
      <w:r w:rsidR="00277F42" w:rsidRPr="001A7CFE">
        <w:t xml:space="preserve"> standard</w:t>
      </w:r>
      <w:r w:rsidR="005D441E">
        <w:t>s</w:t>
      </w:r>
      <w:r w:rsidR="00277F42" w:rsidRPr="001A7CFE">
        <w:t xml:space="preserve"> over the </w:t>
      </w:r>
      <w:r w:rsidR="00647BBB" w:rsidRPr="001A7CFE">
        <w:t>three-year</w:t>
      </w:r>
      <w:r w:rsidR="00277F42" w:rsidRPr="001A7CFE">
        <w:t xml:space="preserve"> period covered by this ICR</w:t>
      </w:r>
      <w:r w:rsidR="00493E22">
        <w:t>, including 32 hydronic heater manufacturers, 7 forced air furnace manufacturers, and 11 laboratories</w:t>
      </w:r>
      <w:r w:rsidR="00277F42" w:rsidRPr="001A7CFE">
        <w:t>.</w:t>
      </w:r>
      <w:r w:rsidR="00493E22">
        <w:t xml:space="preserve"> This estimate is consistent with estimates </w:t>
      </w:r>
      <w:r w:rsidR="00DB15F8">
        <w:t>from the 2015 final rule</w:t>
      </w:r>
      <w:r w:rsidR="005D441E">
        <w:t>,</w:t>
      </w:r>
      <w:r w:rsidR="00DB15F8">
        <w:t xml:space="preserve"> but </w:t>
      </w:r>
      <w:r w:rsidR="005D441E">
        <w:t xml:space="preserve">also </w:t>
      </w:r>
      <w:r w:rsidR="00493E22">
        <w:t>reflects adjustments to the number of manufacturers with active certifications and adds more</w:t>
      </w:r>
      <w:r w:rsidR="005D441E">
        <w:t xml:space="preserve"> </w:t>
      </w:r>
      <w:r w:rsidR="00493E22">
        <w:t>recently</w:t>
      </w:r>
      <w:r w:rsidR="005D441E">
        <w:t>-</w:t>
      </w:r>
      <w:r w:rsidR="00493E22">
        <w:t>certified test laboratories and third-party certifiers.</w:t>
      </w:r>
      <w:r w:rsidR="00DB15F8">
        <w:t xml:space="preserve"> </w:t>
      </w:r>
    </w:p>
    <w:p w14:paraId="2D8952BF" w14:textId="77777777" w:rsidR="00277F42" w:rsidRPr="00277F42" w:rsidRDefault="00277F42" w:rsidP="00277F42">
      <w:pPr>
        <w:rPr>
          <w:color w:val="FF0000"/>
        </w:rPr>
      </w:pPr>
    </w:p>
    <w:p w14:paraId="08382F86" w14:textId="3487D363" w:rsidR="00DB15F8" w:rsidRPr="001A7CFE" w:rsidRDefault="0029006A" w:rsidP="00DB15F8">
      <w:pPr>
        <w:ind w:firstLine="720"/>
      </w:pPr>
      <w:r w:rsidRPr="001A7CFE">
        <w:t>I</w:t>
      </w:r>
      <w:r w:rsidR="00123889" w:rsidRPr="001A7CFE">
        <w:t>ndustry trade association</w:t>
      </w:r>
      <w:r w:rsidR="001A7CFE" w:rsidRPr="001A7CFE">
        <w:t>s</w:t>
      </w:r>
      <w:r w:rsidR="00123889" w:rsidRPr="001A7CFE">
        <w:t xml:space="preserve"> and other interested parties were provided an opportunity to comment on the </w:t>
      </w:r>
      <w:r w:rsidR="005D441E">
        <w:t>‘</w:t>
      </w:r>
      <w:r w:rsidR="00123889" w:rsidRPr="001A7CFE">
        <w:t>burden</w:t>
      </w:r>
      <w:r w:rsidR="005D441E">
        <w:t>’</w:t>
      </w:r>
      <w:r w:rsidR="00123889" w:rsidRPr="001A7CFE">
        <w:t xml:space="preserve"> associated with the</w:t>
      </w:r>
      <w:r w:rsidR="005D441E">
        <w:t>se</w:t>
      </w:r>
      <w:r w:rsidR="00123889" w:rsidRPr="001A7CFE">
        <w:t xml:space="preserve"> standard</w:t>
      </w:r>
      <w:r w:rsidR="005D441E">
        <w:t>s</w:t>
      </w:r>
      <w:r w:rsidR="00123889" w:rsidRPr="001A7CFE">
        <w:t xml:space="preserve"> as it was being developed and the</w:t>
      </w:r>
      <w:r w:rsidR="005D441E">
        <w:t>se same</w:t>
      </w:r>
      <w:r w:rsidR="00123889" w:rsidRPr="001A7CFE">
        <w:t xml:space="preserve"> standard</w:t>
      </w:r>
      <w:r w:rsidR="005D441E">
        <w:t>s</w:t>
      </w:r>
      <w:r w:rsidR="00123889" w:rsidRPr="001A7CFE">
        <w:t xml:space="preserve"> ha</w:t>
      </w:r>
      <w:r w:rsidR="005D441E">
        <w:t>ve</w:t>
      </w:r>
      <w:r w:rsidR="00123889" w:rsidRPr="001A7CFE">
        <w:t xml:space="preserve"> been reviewed </w:t>
      </w:r>
      <w:r w:rsidR="005D441E" w:rsidRPr="005D441E">
        <w:t xml:space="preserve">previously </w:t>
      </w:r>
      <w:r w:rsidR="00123889" w:rsidRPr="001A7CFE">
        <w:t>to determine the minimum information needed for compliance purposes.</w:t>
      </w:r>
      <w:r w:rsidR="001433D3" w:rsidRPr="001A7CFE">
        <w:t xml:space="preserve"> In developing this ICR, we contacted both the </w:t>
      </w:r>
      <w:r w:rsidR="001A7CFE" w:rsidRPr="001A7CFE">
        <w:t>Hearth, Patio, Barbecue Association (HPBA)</w:t>
      </w:r>
      <w:r w:rsidR="005D441E">
        <w:t>,</w:t>
      </w:r>
      <w:r w:rsidR="001A7CFE" w:rsidRPr="001A7CFE">
        <w:t xml:space="preserve"> at (916) 536-2390</w:t>
      </w:r>
      <w:r w:rsidR="005D441E">
        <w:t>,</w:t>
      </w:r>
      <w:r w:rsidR="001A7CFE" w:rsidRPr="001A7CFE">
        <w:t xml:space="preserve"> and Myren Consulting, Inc.</w:t>
      </w:r>
      <w:r w:rsidR="005D441E">
        <w:t>,</w:t>
      </w:r>
      <w:r w:rsidR="001A7CFE" w:rsidRPr="001A7CFE">
        <w:t xml:space="preserve"> at (509) 684-1154.</w:t>
      </w:r>
      <w:r w:rsidR="005C7679">
        <w:t xml:space="preserve"> </w:t>
      </w:r>
      <w:r w:rsidR="005C7679" w:rsidRPr="005C7679">
        <w:t>HPBA indicated that there the number of model lines have decreased following the 2015 final rule</w:t>
      </w:r>
      <w:r w:rsidR="005C7679" w:rsidRPr="00200D9E">
        <w:t>.</w:t>
      </w:r>
      <w:r w:rsidR="005C7679" w:rsidRPr="008A3851">
        <w:rPr>
          <w:color w:val="FF0000"/>
        </w:rPr>
        <w:t xml:space="preserve"> </w:t>
      </w:r>
      <w:r w:rsidR="005C7679" w:rsidRPr="005C7679">
        <w:t xml:space="preserve">HPBA also </w:t>
      </w:r>
      <w:r w:rsidR="00493E22">
        <w:t>commented</w:t>
      </w:r>
      <w:r w:rsidR="005C7679" w:rsidRPr="005C7679">
        <w:t xml:space="preserve"> that </w:t>
      </w:r>
      <w:r w:rsidR="00493E22">
        <w:t xml:space="preserve">a limited number of </w:t>
      </w:r>
      <w:r w:rsidR="005C7679" w:rsidRPr="005C7679">
        <w:t xml:space="preserve">manufacturers </w:t>
      </w:r>
      <w:r w:rsidR="00493E22">
        <w:t>have sought</w:t>
      </w:r>
      <w:r w:rsidR="005C7679" w:rsidRPr="005C7679">
        <w:t xml:space="preserve"> certifications prior to the effective date of the 2020 standards, based on industry consolidation. HPBA confirmed that </w:t>
      </w:r>
      <w:r w:rsidR="005C7679" w:rsidRPr="00200D9E">
        <w:t xml:space="preserve">there are currently </w:t>
      </w:r>
      <w:r w:rsidR="005B0A85" w:rsidRPr="00200D9E">
        <w:t xml:space="preserve">11 laboratories that operate as either test laboratories, third-party certifiers, or both (including </w:t>
      </w:r>
      <w:r w:rsidR="005C7679" w:rsidRPr="00200D9E">
        <w:t>8 test laboratories and 8 third party certifiers</w:t>
      </w:r>
      <w:r w:rsidR="005B0A85" w:rsidRPr="00200D9E">
        <w:t>)</w:t>
      </w:r>
      <w:r w:rsidR="005C7679" w:rsidRPr="00200D9E">
        <w:t>.</w:t>
      </w:r>
      <w:r w:rsidR="00493E22" w:rsidRPr="00200D9E">
        <w:t xml:space="preserve"> </w:t>
      </w:r>
      <w:r w:rsidR="00493E22" w:rsidRPr="00C33B1C">
        <w:t xml:space="preserve">HPBA </w:t>
      </w:r>
      <w:r w:rsidR="00493E22" w:rsidRPr="005C7679">
        <w:t>did not expect</w:t>
      </w:r>
      <w:r w:rsidR="00DB15F8">
        <w:t xml:space="preserve"> further</w:t>
      </w:r>
      <w:r w:rsidR="00493E22" w:rsidRPr="005C7679">
        <w:t xml:space="preserve"> growth in the biomass hearth industry or in the number of EPA-approved test labs, third-party certifiers, or manufacturers.</w:t>
      </w:r>
      <w:r w:rsidR="00493E22">
        <w:t xml:space="preserve"> </w:t>
      </w:r>
      <w:r w:rsidR="00DB15F8">
        <w:t>The Agency considered the information provided by the HPBA</w:t>
      </w:r>
      <w:r w:rsidR="005D441E">
        <w:t xml:space="preserve">; however, this information was </w:t>
      </w:r>
      <w:r w:rsidR="00DB15F8">
        <w:t>based on</w:t>
      </w:r>
      <w:r w:rsidR="005D441E">
        <w:t>:</w:t>
      </w:r>
      <w:r w:rsidR="00DB15F8">
        <w:t xml:space="preserve"> a review of sales data and trade materials</w:t>
      </w:r>
      <w:r w:rsidR="005D441E">
        <w:t>,</w:t>
      </w:r>
      <w:r w:rsidR="00DB15F8">
        <w:t xml:space="preserve"> highlighting upward sales trends in 2018</w:t>
      </w:r>
      <w:r w:rsidR="005D441E">
        <w:t>,</w:t>
      </w:r>
      <w:r w:rsidR="00DB15F8">
        <w:t xml:space="preserve"> that are expected to continue,</w:t>
      </w:r>
      <w:r w:rsidR="005D441E">
        <w:t xml:space="preserve"> and</w:t>
      </w:r>
      <w:r w:rsidR="00DB15F8">
        <w:t xml:space="preserve"> has retained the number of manufacturers, laboratories, and third-party certifiers for the purposes of this renewal. </w:t>
      </w:r>
    </w:p>
    <w:p w14:paraId="6E83DBC1" w14:textId="77777777" w:rsidR="00123889" w:rsidRPr="001A7CFE" w:rsidRDefault="00123889" w:rsidP="00123889"/>
    <w:p w14:paraId="53925E2B" w14:textId="6AB99298" w:rsidR="00123889" w:rsidRPr="001A7CFE" w:rsidRDefault="001A7CFE" w:rsidP="00123889">
      <w:r w:rsidRPr="001A7CFE">
        <w:tab/>
      </w:r>
      <w:r w:rsidR="00D42D52" w:rsidRPr="001A7CFE">
        <w:rPr>
          <w:bCs/>
        </w:rPr>
        <w:t>It is our policy to respond after a thorough review of comments received since the last ICR renewal</w:t>
      </w:r>
      <w:r w:rsidR="005D441E">
        <w:rPr>
          <w:bCs/>
        </w:rPr>
        <w:t>,</w:t>
      </w:r>
      <w:r w:rsidR="00D42D52" w:rsidRPr="001A7CFE">
        <w:rPr>
          <w:bCs/>
        </w:rPr>
        <w:t xml:space="preserve"> as well as </w:t>
      </w:r>
      <w:r w:rsidR="005D441E">
        <w:rPr>
          <w:bCs/>
        </w:rPr>
        <w:t xml:space="preserve">for </w:t>
      </w:r>
      <w:r w:rsidR="00D42D52" w:rsidRPr="001A7CFE">
        <w:rPr>
          <w:bCs/>
        </w:rPr>
        <w:t xml:space="preserve">those submitted in response to the </w:t>
      </w:r>
      <w:r w:rsidR="005253D4" w:rsidRPr="001A7CFE">
        <w:rPr>
          <w:bCs/>
        </w:rPr>
        <w:t>f</w:t>
      </w:r>
      <w:r w:rsidR="00D42D52" w:rsidRPr="001A7CFE">
        <w:rPr>
          <w:bCs/>
        </w:rPr>
        <w:t xml:space="preserve">irst </w:t>
      </w:r>
      <w:r w:rsidR="00D42D52" w:rsidRPr="001A7CFE">
        <w:rPr>
          <w:bCs/>
          <w:i/>
        </w:rPr>
        <w:t>Federal Register</w:t>
      </w:r>
      <w:r w:rsidR="00D42D52" w:rsidRPr="001A7CFE">
        <w:rPr>
          <w:bCs/>
        </w:rPr>
        <w:t xml:space="preserve"> </w:t>
      </w:r>
      <w:r w:rsidR="005253D4" w:rsidRPr="001A7CFE">
        <w:rPr>
          <w:bCs/>
        </w:rPr>
        <w:t>n</w:t>
      </w:r>
      <w:r w:rsidR="00D42D52" w:rsidRPr="001A7CFE">
        <w:rPr>
          <w:bCs/>
        </w:rPr>
        <w:t>otice.</w:t>
      </w:r>
      <w:r w:rsidR="005225A2" w:rsidRPr="001A7CFE">
        <w:t xml:space="preserve"> </w:t>
      </w:r>
      <w:r w:rsidR="0029006A" w:rsidRPr="001A7CFE">
        <w:t>In this case, no comments were received.</w:t>
      </w:r>
      <w:r w:rsidR="009C7E97" w:rsidRPr="001A7CFE">
        <w:t xml:space="preserve"> </w:t>
      </w:r>
    </w:p>
    <w:p w14:paraId="3133768E"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1E5804BF" w14:textId="59C550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D441E">
        <w:rPr>
          <w:b/>
          <w:bCs/>
          <w:color w:val="000000"/>
        </w:rPr>
        <w:t>-</w:t>
      </w:r>
      <w:r>
        <w:rPr>
          <w:b/>
          <w:bCs/>
          <w:color w:val="000000"/>
        </w:rPr>
        <w:t>Frequent Collection</w:t>
      </w:r>
    </w:p>
    <w:p w14:paraId="31BAE1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59F0B1" w14:textId="01AB99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D441E">
        <w:rPr>
          <w:color w:val="000000"/>
        </w:rPr>
        <w:t>-</w:t>
      </w:r>
      <w:r>
        <w:rPr>
          <w:color w:val="000000"/>
        </w:rPr>
        <w:t xml:space="preserve">frequent information collection would decrease the margin of assurance that </w:t>
      </w:r>
      <w:r w:rsidR="001A7CFE" w:rsidRPr="001A7CFE">
        <w:rPr>
          <w:color w:val="000000"/>
        </w:rPr>
        <w:t>manufacturers are producing residential hydronic heaters and forced-air furnaces that</w:t>
      </w:r>
      <w:r w:rsidR="005D441E">
        <w:rPr>
          <w:color w:val="000000"/>
        </w:rPr>
        <w:t>:</w:t>
      </w:r>
      <w:r w:rsidR="001A7CFE" w:rsidRPr="001A7CFE">
        <w:rPr>
          <w:color w:val="000000"/>
        </w:rPr>
        <w:t xml:space="preserve"> (1) pass the initial certification test, and (2) continue to be manufactured in a way that ensures continuous compliance with the</w:t>
      </w:r>
      <w:r w:rsidR="005D441E">
        <w:rPr>
          <w:color w:val="000000"/>
        </w:rPr>
        <w:t>se</w:t>
      </w:r>
      <w:r w:rsidR="001A7CFE" w:rsidRPr="001A7CFE">
        <w:rPr>
          <w:color w:val="000000"/>
        </w:rPr>
        <w:t xml:space="preserve"> emission standards. If the information required by these </w:t>
      </w:r>
      <w:r w:rsidR="005D441E">
        <w:rPr>
          <w:color w:val="000000"/>
        </w:rPr>
        <w:t xml:space="preserve">same </w:t>
      </w:r>
      <w:r w:rsidR="001A7CFE" w:rsidRPr="001A7CFE">
        <w:rPr>
          <w:color w:val="000000"/>
        </w:rPr>
        <w:t>standards were collected less frequently, the likelihood of detecting violations would be reduced.</w:t>
      </w:r>
    </w:p>
    <w:p w14:paraId="3A739F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AC6CE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71DA07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55D4DB"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BD3C56C" w14:textId="77777777" w:rsidR="00CA4CD6" w:rsidRPr="002F268E" w:rsidRDefault="00CA4CD6">
      <w:pPr>
        <w:pBdr>
          <w:top w:val="single" w:sz="6" w:space="0" w:color="FFFFFF"/>
          <w:left w:val="single" w:sz="6" w:space="0" w:color="FFFFFF"/>
          <w:bottom w:val="single" w:sz="6" w:space="0" w:color="FFFFFF"/>
          <w:right w:val="single" w:sz="6" w:space="0" w:color="FFFFFF"/>
        </w:pBdr>
      </w:pPr>
    </w:p>
    <w:p w14:paraId="0649C7B5" w14:textId="60556E90" w:rsidR="00CA4CD6" w:rsidRPr="002F268E" w:rsidRDefault="00CA4CD6" w:rsidP="002F268E">
      <w:pPr>
        <w:pBdr>
          <w:top w:val="single" w:sz="6" w:space="0" w:color="FFFFFF"/>
          <w:left w:val="single" w:sz="6" w:space="0" w:color="FFFFFF"/>
          <w:bottom w:val="single" w:sz="6" w:space="0" w:color="FFFFFF"/>
          <w:right w:val="single" w:sz="6" w:space="0" w:color="FFFFFF"/>
        </w:pBdr>
        <w:ind w:firstLine="720"/>
      </w:pPr>
      <w:r w:rsidRPr="002F268E">
        <w:t>These standards require the respondents to maintain all records, including reports and notifications for at least five years.</w:t>
      </w:r>
      <w:r w:rsidR="009C7E97" w:rsidRPr="002F268E">
        <w:t xml:space="preserve"> </w:t>
      </w:r>
      <w:r w:rsidRPr="002F268E">
        <w:t>This is consistent with the General Provisions as applied to the standards.</w:t>
      </w:r>
      <w:r w:rsidR="009C7E97" w:rsidRPr="002F268E">
        <w:t xml:space="preserve"> </w:t>
      </w:r>
      <w:r w:rsidRPr="002F268E">
        <w:t xml:space="preserve">EPA believes that the </w:t>
      </w:r>
      <w:r w:rsidR="0062215C" w:rsidRPr="002F268E">
        <w:t>five-year</w:t>
      </w:r>
      <w:r w:rsidRPr="002F268E">
        <w:t xml:space="preserve"> records retention requirement is consistent </w:t>
      </w:r>
      <w:r w:rsidR="004A084D" w:rsidRPr="002F268E">
        <w:t xml:space="preserve">with </w:t>
      </w:r>
      <w:r w:rsidRPr="002F268E">
        <w:t>the Part 70 permit program and the five</w:t>
      </w:r>
      <w:r w:rsidR="0062215C" w:rsidRPr="002F268E">
        <w:t>-</w:t>
      </w:r>
      <w:r w:rsidRPr="002F268E">
        <w:t>year statute of limitations on which the permit program is based.</w:t>
      </w:r>
      <w:r w:rsidR="009C7E97" w:rsidRPr="002F268E">
        <w:t xml:space="preserve"> </w:t>
      </w:r>
      <w:r w:rsidR="005F42F8" w:rsidRPr="002F268E">
        <w:t>T</w:t>
      </w:r>
      <w:r w:rsidRPr="002F268E">
        <w:t>he retention of records for five years allow</w:t>
      </w:r>
      <w:r w:rsidR="005F42F8" w:rsidRPr="002F268E">
        <w:t>s</w:t>
      </w:r>
      <w:r w:rsidRPr="002F268E">
        <w:t xml:space="preserve"> EPA to establish the compliance history of a source</w:t>
      </w:r>
      <w:r w:rsidR="005F42F8" w:rsidRPr="002F268E">
        <w:t xml:space="preserve">, </w:t>
      </w:r>
      <w:r w:rsidRPr="002F268E">
        <w:t xml:space="preserve">any pattern of </w:t>
      </w:r>
      <w:r w:rsidR="005F42F8" w:rsidRPr="002F268E">
        <w:t>non-</w:t>
      </w:r>
      <w:r w:rsidRPr="002F268E">
        <w:t>compliance</w:t>
      </w:r>
      <w:r w:rsidR="005D441E">
        <w:t>,</w:t>
      </w:r>
      <w:r w:rsidR="005F42F8" w:rsidRPr="002F268E">
        <w:t xml:space="preserve"> and to determine the appropriate level of enforcement action.</w:t>
      </w:r>
      <w:r w:rsidR="009C7E97" w:rsidRPr="002F268E">
        <w:t xml:space="preserve"> </w:t>
      </w:r>
      <w:r w:rsidRPr="002F268E">
        <w:t>EPA has found that the most flagrant violators have violations extending beyond five years.</w:t>
      </w:r>
      <w:r w:rsidR="009C7E97" w:rsidRPr="002F268E">
        <w:t xml:space="preserve"> </w:t>
      </w:r>
      <w:r w:rsidR="005F42F8" w:rsidRPr="002F268E">
        <w:t xml:space="preserve">In addition, </w:t>
      </w:r>
      <w:r w:rsidRPr="002F268E">
        <w:t xml:space="preserve">EPA would be prevented from pursuing the violators due to the destruction or nonexistence of </w:t>
      </w:r>
      <w:r w:rsidR="005F42F8" w:rsidRPr="002F268E">
        <w:t xml:space="preserve">essential </w:t>
      </w:r>
      <w:r w:rsidRPr="002F268E">
        <w:t>records</w:t>
      </w:r>
      <w:r w:rsidR="005F42F8" w:rsidRPr="002F268E">
        <w:t>.</w:t>
      </w:r>
    </w:p>
    <w:p w14:paraId="577F2D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0D743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302FE17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E914EE" w14:textId="698579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D441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03D4B6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6EA22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39500C2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EE5D40" w14:textId="1244B93B"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5D441E">
        <w:rPr>
          <w:color w:val="000000"/>
        </w:rPr>
        <w:t>se</w:t>
      </w:r>
      <w:r>
        <w:rPr>
          <w:color w:val="000000"/>
        </w:rPr>
        <w:t xml:space="preserve"> standard</w:t>
      </w:r>
      <w:r w:rsidR="005D441E">
        <w:rPr>
          <w:color w:val="000000"/>
        </w:rPr>
        <w:t>s</w:t>
      </w:r>
      <w:r>
        <w:rPr>
          <w:color w:val="000000"/>
        </w:rPr>
        <w:t xml:space="preserve"> do not </w:t>
      </w:r>
      <w:r w:rsidR="00B46A57">
        <w:rPr>
          <w:color w:val="000000"/>
        </w:rPr>
        <w:t xml:space="preserve">include </w:t>
      </w:r>
      <w:r w:rsidR="00CA4CD6">
        <w:rPr>
          <w:color w:val="000000"/>
        </w:rPr>
        <w:t>sensitive questions.</w:t>
      </w:r>
    </w:p>
    <w:p w14:paraId="297C45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82425F"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6339035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D40F4D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5FFEDC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605A13" w14:textId="77777777" w:rsidR="00CA4CD6" w:rsidRDefault="00CA4CD6" w:rsidP="00910C6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w:t>
      </w:r>
      <w:r w:rsidR="00362E6A">
        <w:rPr>
          <w:color w:val="000000"/>
        </w:rPr>
        <w:t xml:space="preserve"> under NSPS Subpart QQQQ</w:t>
      </w:r>
      <w:r>
        <w:rPr>
          <w:color w:val="000000"/>
        </w:rPr>
        <w:t xml:space="preserve"> are </w:t>
      </w:r>
      <w:r w:rsidR="00362E6A" w:rsidRPr="00362E6A">
        <w:rPr>
          <w:color w:val="000000"/>
        </w:rPr>
        <w:t>manufacturers of new residential hydronic heaters and forced-air furnaces.</w:t>
      </w:r>
      <w:r w:rsidR="00362E6A">
        <w:rPr>
          <w:color w:val="000000"/>
        </w:rPr>
        <w:t xml:space="preserve"> NSPS </w:t>
      </w:r>
      <w:r w:rsidR="00362E6A" w:rsidRPr="00362E6A">
        <w:rPr>
          <w:color w:val="000000"/>
        </w:rPr>
        <w:t>Subpart QQQQ also applies to laboratories that conduct or plan to conduct hydronic heater and forced-air furnace certification tests (</w:t>
      </w:r>
      <w:r w:rsidR="0093428D">
        <w:rPr>
          <w:color w:val="000000"/>
        </w:rPr>
        <w:t>or that</w:t>
      </w:r>
      <w:r w:rsidR="00362E6A" w:rsidRPr="00362E6A">
        <w:rPr>
          <w:color w:val="000000"/>
        </w:rPr>
        <w:t xml:space="preserve"> that plan to become third-party certifiers for manufacturers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362E6A">
        <w:rPr>
          <w:color w:val="000000"/>
        </w:rPr>
        <w:t>s</w:t>
      </w:r>
      <w:r>
        <w:rPr>
          <w:color w:val="000000"/>
        </w:rPr>
        <w:t xml:space="preserve"> </w:t>
      </w:r>
      <w:r w:rsidR="00362E6A">
        <w:rPr>
          <w:color w:val="000000"/>
        </w:rPr>
        <w:t xml:space="preserve">and the </w:t>
      </w:r>
      <w:r w:rsidR="00362E6A" w:rsidRPr="00362E6A">
        <w:rPr>
          <w:color w:val="000000"/>
        </w:rPr>
        <w:t xml:space="preserve">North American Industry Classification System (NAICS) </w:t>
      </w:r>
      <w:r w:rsidR="00362E6A">
        <w:rPr>
          <w:color w:val="000000"/>
        </w:rPr>
        <w:t>codes</w:t>
      </w:r>
      <w:r w:rsidR="00362E6A" w:rsidRPr="00362E6A">
        <w:rPr>
          <w:color w:val="000000"/>
        </w:rPr>
        <w:t xml:space="preserve"> </w:t>
      </w:r>
      <w:r>
        <w:rPr>
          <w:color w:val="000000"/>
        </w:rPr>
        <w:t xml:space="preserve">for the respondents affected by the standards </w:t>
      </w:r>
      <w:r w:rsidR="00362E6A">
        <w:rPr>
          <w:color w:val="000000"/>
        </w:rPr>
        <w:t>are shown in the following table.</w:t>
      </w:r>
    </w:p>
    <w:p w14:paraId="3E6C7BF8" w14:textId="77777777" w:rsidR="00B9237B" w:rsidRDefault="00B9237B">
      <w:pPr>
        <w:pBdr>
          <w:top w:val="single" w:sz="6" w:space="0" w:color="FFFFFF"/>
          <w:left w:val="single" w:sz="6" w:space="0" w:color="FFFFFF"/>
          <w:bottom w:val="single" w:sz="6" w:space="0" w:color="FFFFFF"/>
          <w:right w:val="single" w:sz="6" w:space="0" w:color="FFFFFF"/>
        </w:pBdr>
        <w:rPr>
          <w:color w:val="000000"/>
        </w:rPr>
      </w:pPr>
    </w:p>
    <w:tbl>
      <w:tblPr>
        <w:tblW w:w="947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6210"/>
        <w:gridCol w:w="1679"/>
        <w:gridCol w:w="1589"/>
      </w:tblGrid>
      <w:tr w:rsidR="00CA4CD6" w14:paraId="1DE684A8" w14:textId="77777777" w:rsidTr="00200D9E">
        <w:tc>
          <w:tcPr>
            <w:tcW w:w="6210" w:type="dxa"/>
          </w:tcPr>
          <w:p w14:paraId="62DCB69A" w14:textId="77777777" w:rsidR="00CA4CD6" w:rsidRPr="00362E6A" w:rsidRDefault="00CA4CD6" w:rsidP="009C7E97">
            <w:pPr>
              <w:jc w:val="center"/>
            </w:pPr>
          </w:p>
          <w:p w14:paraId="48562629" w14:textId="77777777" w:rsidR="00CA4CD6" w:rsidRPr="00362E6A"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62E6A">
              <w:rPr>
                <w:b/>
                <w:bCs/>
              </w:rPr>
              <w:t>Standard</w:t>
            </w:r>
            <w:r w:rsidR="004C701D" w:rsidRPr="00362E6A">
              <w:rPr>
                <w:b/>
                <w:bCs/>
              </w:rPr>
              <w:t xml:space="preserve"> </w:t>
            </w:r>
            <w:r w:rsidR="00DD25C4">
              <w:rPr>
                <w:b/>
                <w:bCs/>
              </w:rPr>
              <w:t>(</w:t>
            </w:r>
            <w:r w:rsidR="004C701D" w:rsidRPr="00362E6A">
              <w:t xml:space="preserve">40 CFR </w:t>
            </w:r>
            <w:r w:rsidR="00CF2B37" w:rsidRPr="00362E6A">
              <w:t>P</w:t>
            </w:r>
            <w:r w:rsidR="004C701D" w:rsidRPr="00362E6A">
              <w:t xml:space="preserve">art 60, </w:t>
            </w:r>
            <w:r w:rsidR="00CF2B37" w:rsidRPr="00362E6A">
              <w:t>S</w:t>
            </w:r>
            <w:r w:rsidR="004C701D" w:rsidRPr="00362E6A">
              <w:t xml:space="preserve">ubpart </w:t>
            </w:r>
            <w:r w:rsidR="00362E6A" w:rsidRPr="00362E6A">
              <w:t>QQQQ</w:t>
            </w:r>
            <w:r w:rsidR="004C701D" w:rsidRPr="00362E6A">
              <w:t>)</w:t>
            </w:r>
          </w:p>
        </w:tc>
        <w:tc>
          <w:tcPr>
            <w:tcW w:w="1679" w:type="dxa"/>
          </w:tcPr>
          <w:p w14:paraId="2C02C22C" w14:textId="77777777" w:rsidR="00CA4CD6" w:rsidRPr="00362E6A" w:rsidRDefault="00CA4CD6" w:rsidP="009C7E97">
            <w:pPr>
              <w:jc w:val="center"/>
              <w:rPr>
                <w:b/>
                <w:bCs/>
              </w:rPr>
            </w:pPr>
          </w:p>
          <w:p w14:paraId="00DFCC35" w14:textId="77777777" w:rsidR="00CA4CD6" w:rsidRPr="00362E6A"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62E6A">
              <w:rPr>
                <w:b/>
                <w:bCs/>
              </w:rPr>
              <w:t>SIC Codes</w:t>
            </w:r>
          </w:p>
        </w:tc>
        <w:tc>
          <w:tcPr>
            <w:tcW w:w="1589" w:type="dxa"/>
          </w:tcPr>
          <w:p w14:paraId="24A9C5E7" w14:textId="77777777" w:rsidR="00CA4CD6" w:rsidRPr="00362E6A" w:rsidRDefault="00CA4CD6" w:rsidP="009C7E97">
            <w:pPr>
              <w:jc w:val="center"/>
              <w:rPr>
                <w:b/>
                <w:bCs/>
              </w:rPr>
            </w:pPr>
          </w:p>
          <w:p w14:paraId="2019EEAF" w14:textId="77777777" w:rsidR="00CA4CD6" w:rsidRPr="00362E6A"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62E6A">
              <w:rPr>
                <w:b/>
                <w:bCs/>
              </w:rPr>
              <w:t>NAICS Codes</w:t>
            </w:r>
          </w:p>
        </w:tc>
      </w:tr>
      <w:tr w:rsidR="00CA4CD6" w14:paraId="782EB857" w14:textId="77777777" w:rsidTr="00200D9E">
        <w:tc>
          <w:tcPr>
            <w:tcW w:w="6210" w:type="dxa"/>
          </w:tcPr>
          <w:p w14:paraId="2F7BF165" w14:textId="77777777" w:rsidR="00CA4CD6" w:rsidRPr="00362E6A" w:rsidRDefault="00DD25C4" w:rsidP="009C7E97">
            <w:pPr>
              <w:pBdr>
                <w:top w:val="single" w:sz="6" w:space="0" w:color="FFFFFF"/>
                <w:left w:val="single" w:sz="6" w:space="0" w:color="FFFFFF"/>
                <w:bottom w:val="single" w:sz="6" w:space="0" w:color="FFFFFF"/>
                <w:right w:val="single" w:sz="6" w:space="0" w:color="FFFFFF"/>
              </w:pBdr>
            </w:pPr>
            <w:r w:rsidRPr="00DD25C4">
              <w:rPr>
                <w:lang w:val="en"/>
              </w:rPr>
              <w:t>Heating Equipment (except Warm Air Furnaces) Manufacturing</w:t>
            </w:r>
          </w:p>
        </w:tc>
        <w:tc>
          <w:tcPr>
            <w:tcW w:w="1679" w:type="dxa"/>
            <w:vAlign w:val="center"/>
          </w:tcPr>
          <w:p w14:paraId="40E86F0B" w14:textId="77777777" w:rsidR="00CA4CD6" w:rsidRPr="00362E6A" w:rsidRDefault="00B53D12" w:rsidP="00B53D12">
            <w:pPr>
              <w:pBdr>
                <w:top w:val="single" w:sz="6" w:space="0" w:color="FFFFFF"/>
                <w:left w:val="single" w:sz="6" w:space="0" w:color="FFFFFF"/>
                <w:bottom w:val="single" w:sz="6" w:space="0" w:color="FFFFFF"/>
                <w:right w:val="single" w:sz="6" w:space="0" w:color="FFFFFF"/>
              </w:pBdr>
              <w:jc w:val="center"/>
            </w:pPr>
            <w:r>
              <w:t>3433</w:t>
            </w:r>
          </w:p>
        </w:tc>
        <w:tc>
          <w:tcPr>
            <w:tcW w:w="1589" w:type="dxa"/>
            <w:vAlign w:val="center"/>
          </w:tcPr>
          <w:p w14:paraId="2FF8D5CC" w14:textId="77777777" w:rsidR="00CA4CD6" w:rsidRPr="00362E6A" w:rsidRDefault="00DD25C4" w:rsidP="00B53D12">
            <w:pPr>
              <w:pBdr>
                <w:top w:val="single" w:sz="6" w:space="0" w:color="FFFFFF"/>
                <w:left w:val="single" w:sz="6" w:space="0" w:color="FFFFFF"/>
                <w:bottom w:val="single" w:sz="6" w:space="0" w:color="FFFFFF"/>
                <w:right w:val="single" w:sz="6" w:space="0" w:color="FFFFFF"/>
              </w:pBdr>
              <w:jc w:val="center"/>
            </w:pPr>
            <w:r>
              <w:t>333414</w:t>
            </w:r>
          </w:p>
        </w:tc>
      </w:tr>
      <w:tr w:rsidR="00CA4CD6" w14:paraId="425E75A7" w14:textId="77777777" w:rsidTr="00200D9E">
        <w:tc>
          <w:tcPr>
            <w:tcW w:w="6210" w:type="dxa"/>
          </w:tcPr>
          <w:p w14:paraId="3362DB84" w14:textId="77777777" w:rsidR="00CA4CD6" w:rsidRPr="00B53D12" w:rsidRDefault="00DD25C4" w:rsidP="009C7E97">
            <w:pPr>
              <w:tabs>
                <w:tab w:val="left" w:pos="3045"/>
              </w:tabs>
            </w:pPr>
            <w:r w:rsidRPr="00DD25C4">
              <w:rPr>
                <w:lang w:val="en"/>
              </w:rPr>
              <w:t>Air-Conditioning and Warm Air Heating Equipment and Commercial and Industrial Refrigeration Equipment Manufacturing</w:t>
            </w:r>
            <w:r w:rsidR="009C7E97" w:rsidRPr="00B53D12">
              <w:tab/>
            </w:r>
          </w:p>
        </w:tc>
        <w:tc>
          <w:tcPr>
            <w:tcW w:w="1679" w:type="dxa"/>
            <w:vAlign w:val="center"/>
          </w:tcPr>
          <w:p w14:paraId="728C1ECE" w14:textId="77777777" w:rsidR="00CA4CD6" w:rsidRPr="00B53D12" w:rsidRDefault="00B53D12" w:rsidP="00B53D12">
            <w:pPr>
              <w:pBdr>
                <w:top w:val="single" w:sz="6" w:space="0" w:color="FFFFFF"/>
                <w:left w:val="single" w:sz="6" w:space="0" w:color="FFFFFF"/>
                <w:bottom w:val="single" w:sz="6" w:space="0" w:color="FFFFFF"/>
                <w:right w:val="single" w:sz="6" w:space="0" w:color="FFFFFF"/>
              </w:pBdr>
              <w:jc w:val="center"/>
            </w:pPr>
            <w:r>
              <w:t>3585</w:t>
            </w:r>
          </w:p>
        </w:tc>
        <w:tc>
          <w:tcPr>
            <w:tcW w:w="1589" w:type="dxa"/>
            <w:vAlign w:val="center"/>
          </w:tcPr>
          <w:p w14:paraId="0486CC76" w14:textId="77777777" w:rsidR="00CA4CD6" w:rsidRPr="00B53D12" w:rsidRDefault="00DD25C4" w:rsidP="00B53D12">
            <w:pPr>
              <w:pBdr>
                <w:top w:val="single" w:sz="6" w:space="0" w:color="FFFFFF"/>
                <w:left w:val="single" w:sz="6" w:space="0" w:color="FFFFFF"/>
                <w:bottom w:val="single" w:sz="6" w:space="0" w:color="FFFFFF"/>
                <w:right w:val="single" w:sz="6" w:space="0" w:color="FFFFFF"/>
              </w:pBdr>
              <w:jc w:val="center"/>
            </w:pPr>
            <w:r>
              <w:t>333415</w:t>
            </w:r>
          </w:p>
        </w:tc>
      </w:tr>
      <w:tr w:rsidR="00CA4CD6" w14:paraId="0A6D45BE" w14:textId="77777777" w:rsidTr="00200D9E">
        <w:tc>
          <w:tcPr>
            <w:tcW w:w="6210" w:type="dxa"/>
          </w:tcPr>
          <w:p w14:paraId="3CD456A5" w14:textId="77777777" w:rsidR="00CA4CD6" w:rsidRPr="00362E6A" w:rsidRDefault="00DD25C4" w:rsidP="009C7E97">
            <w:pPr>
              <w:pBdr>
                <w:top w:val="single" w:sz="6" w:space="0" w:color="FFFFFF"/>
                <w:left w:val="single" w:sz="6" w:space="0" w:color="FFFFFF"/>
                <w:bottom w:val="single" w:sz="6" w:space="0" w:color="FFFFFF"/>
                <w:right w:val="single" w:sz="6" w:space="0" w:color="FFFFFF"/>
              </w:pBdr>
            </w:pPr>
            <w:r w:rsidRPr="00DD25C4">
              <w:rPr>
                <w:lang w:val="en"/>
              </w:rPr>
              <w:t>Testing Laboratories</w:t>
            </w:r>
          </w:p>
        </w:tc>
        <w:tc>
          <w:tcPr>
            <w:tcW w:w="1679" w:type="dxa"/>
            <w:vAlign w:val="center"/>
          </w:tcPr>
          <w:p w14:paraId="390CBCA7" w14:textId="77777777" w:rsidR="00CA4CD6" w:rsidRPr="00362E6A" w:rsidRDefault="00B53D12" w:rsidP="00B53D12">
            <w:pPr>
              <w:pBdr>
                <w:top w:val="single" w:sz="6" w:space="0" w:color="FFFFFF"/>
                <w:left w:val="single" w:sz="6" w:space="0" w:color="FFFFFF"/>
                <w:bottom w:val="single" w:sz="6" w:space="0" w:color="FFFFFF"/>
                <w:right w:val="single" w:sz="6" w:space="0" w:color="FFFFFF"/>
              </w:pBdr>
              <w:jc w:val="center"/>
            </w:pPr>
            <w:r>
              <w:t>8734</w:t>
            </w:r>
          </w:p>
        </w:tc>
        <w:tc>
          <w:tcPr>
            <w:tcW w:w="1589" w:type="dxa"/>
            <w:vAlign w:val="center"/>
          </w:tcPr>
          <w:p w14:paraId="38AE1BCC" w14:textId="77777777" w:rsidR="00CA4CD6" w:rsidRPr="00362E6A" w:rsidRDefault="00DD25C4" w:rsidP="00B53D12">
            <w:pPr>
              <w:pBdr>
                <w:top w:val="single" w:sz="6" w:space="0" w:color="FFFFFF"/>
                <w:left w:val="single" w:sz="6" w:space="0" w:color="FFFFFF"/>
                <w:bottom w:val="single" w:sz="6" w:space="0" w:color="FFFFFF"/>
                <w:right w:val="single" w:sz="6" w:space="0" w:color="FFFFFF"/>
              </w:pBdr>
              <w:jc w:val="center"/>
            </w:pPr>
            <w:r>
              <w:t>541380</w:t>
            </w:r>
          </w:p>
        </w:tc>
      </w:tr>
    </w:tbl>
    <w:p w14:paraId="1D193B54" w14:textId="77777777"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6C05CCEC" w14:textId="77777777" w:rsidR="00CA4CD6" w:rsidRPr="003F1AFC" w:rsidRDefault="00CA4CD6" w:rsidP="00A20A6C">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3593578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2593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9759E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4E505D" w14:textId="2F2CA1E9" w:rsidR="00CA4CD6" w:rsidRDefault="00817E8B" w:rsidP="001B5360">
      <w:pPr>
        <w:widowControl/>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00233F0F" w:rsidRPr="00A20A6C">
        <w:t>the</w:t>
      </w:r>
      <w:r w:rsidR="00CA4CD6" w:rsidRPr="00A20A6C">
        <w:t xml:space="preserve"> </w:t>
      </w:r>
      <w:r w:rsidR="00B53D12" w:rsidRPr="00A20A6C">
        <w:t>NSPS for New Residential Hydronic Heaters and Forced-air Furnaces (40 CF</w:t>
      </w:r>
      <w:r w:rsidR="00B53D12" w:rsidRPr="00A20A6C">
        <w:rPr>
          <w:bCs/>
        </w:rPr>
        <w:t xml:space="preserve">R Part 60, subpart QQQQ). </w:t>
      </w:r>
      <w:r w:rsidR="00E32FB5" w:rsidRPr="00483FBB">
        <w:t xml:space="preserve">The reporting </w:t>
      </w:r>
      <w:r w:rsidR="00E32FB5">
        <w:t xml:space="preserve">and recordkeeping </w:t>
      </w:r>
      <w:r w:rsidR="00E32FB5" w:rsidRPr="00483FBB">
        <w:t xml:space="preserve">requirements for NSPS subpart </w:t>
      </w:r>
      <w:r w:rsidR="00E32FB5">
        <w:t>QQQQ</w:t>
      </w:r>
      <w:r w:rsidR="00E32FB5" w:rsidRPr="00483FBB">
        <w:t xml:space="preserve"> were uniquely designed for the manufacturers</w:t>
      </w:r>
      <w:r w:rsidR="00E32FB5">
        <w:t xml:space="preserve">, third-party certifiers and </w:t>
      </w:r>
      <w:r w:rsidR="00E32FB5" w:rsidRPr="00483FBB">
        <w:t>testing laboratories.</w:t>
      </w:r>
      <w:r w:rsidR="00E32FB5">
        <w:t xml:space="preserve"> The records required by this regulation must be retained by the manufacturer, third-party certifier and/or test laboratory for </w:t>
      </w:r>
      <w:r w:rsidR="005D441E">
        <w:t>five</w:t>
      </w:r>
      <w:r w:rsidR="00E32FB5">
        <w:t xml:space="preserve"> years.</w:t>
      </w:r>
    </w:p>
    <w:p w14:paraId="076E050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C2F6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C66C9F0" w14:textId="7EFBD5D9"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412AEFB2" w14:textId="77777777" w:rsidTr="001F603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E5DB4E8" w14:textId="77777777" w:rsidR="00CA4CD6" w:rsidRPr="00CF2B37" w:rsidRDefault="00CA4CD6">
            <w:pPr>
              <w:spacing w:line="120" w:lineRule="exact"/>
            </w:pPr>
          </w:p>
          <w:p w14:paraId="6BF21560" w14:textId="77777777" w:rsidR="00CA4CD6" w:rsidRPr="00CF2B37" w:rsidRDefault="006461E8" w:rsidP="006E4A6E">
            <w:pPr>
              <w:pBdr>
                <w:top w:val="single" w:sz="6" w:space="0" w:color="FFFFFF"/>
                <w:left w:val="single" w:sz="6" w:space="0" w:color="FFFFFF"/>
                <w:bottom w:val="single" w:sz="6" w:space="0" w:color="FFFFFF"/>
                <w:right w:val="single" w:sz="6" w:space="0" w:color="FFFFFF"/>
              </w:pBdr>
              <w:spacing w:after="58"/>
              <w:jc w:val="center"/>
              <w:rPr>
                <w:b/>
              </w:rPr>
            </w:pPr>
            <w:r>
              <w:rPr>
                <w:b/>
              </w:rPr>
              <w:t xml:space="preserve">Notifications and </w:t>
            </w:r>
            <w:r w:rsidR="006E43A4">
              <w:rPr>
                <w:b/>
              </w:rPr>
              <w:t>Reports</w:t>
            </w:r>
            <w:r w:rsidR="001F6030">
              <w:rPr>
                <w:b/>
              </w:rPr>
              <w:t xml:space="preserve"> Required of Manufacturers</w:t>
            </w:r>
          </w:p>
        </w:tc>
      </w:tr>
      <w:tr w:rsidR="00FF6F86" w:rsidRPr="00CF2B37" w14:paraId="70E122BA"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273A6831" w14:textId="77777777" w:rsidR="00FF6F86" w:rsidRPr="00A42FE7" w:rsidRDefault="00FF6F86" w:rsidP="006E43A4">
            <w:pPr>
              <w:pBdr>
                <w:top w:val="single" w:sz="6" w:space="0" w:color="FFFFFF"/>
                <w:left w:val="single" w:sz="6" w:space="0" w:color="FFFFFF"/>
                <w:bottom w:val="single" w:sz="6" w:space="0" w:color="FFFFFF"/>
                <w:right w:val="single" w:sz="6" w:space="0" w:color="FFFFFF"/>
              </w:pBdr>
              <w:spacing w:after="58"/>
            </w:pPr>
            <w:r w:rsidRPr="00A42FE7">
              <w:t>Notification of the date that certification testing will begin</w:t>
            </w:r>
          </w:p>
        </w:tc>
        <w:tc>
          <w:tcPr>
            <w:tcW w:w="2340" w:type="dxa"/>
            <w:tcBorders>
              <w:top w:val="single" w:sz="7" w:space="0" w:color="000000"/>
              <w:left w:val="single" w:sz="7" w:space="0" w:color="000000"/>
              <w:bottom w:val="single" w:sz="7" w:space="0" w:color="000000"/>
              <w:right w:val="single" w:sz="7" w:space="0" w:color="000000"/>
            </w:tcBorders>
          </w:tcPr>
          <w:p w14:paraId="06BBE231" w14:textId="77777777" w:rsidR="00FF6F86" w:rsidRPr="00A42FE7" w:rsidRDefault="00FF6F86" w:rsidP="006E43A4">
            <w:pPr>
              <w:pBdr>
                <w:top w:val="single" w:sz="6" w:space="0" w:color="FFFFFF"/>
                <w:left w:val="single" w:sz="6" w:space="0" w:color="FFFFFF"/>
                <w:bottom w:val="single" w:sz="6" w:space="0" w:color="FFFFFF"/>
                <w:right w:val="single" w:sz="6" w:space="0" w:color="FFFFFF"/>
              </w:pBdr>
              <w:spacing w:after="58"/>
            </w:pPr>
            <w:r w:rsidRPr="00A42FE7">
              <w:t>§60.5476(h),</w:t>
            </w:r>
          </w:p>
        </w:tc>
      </w:tr>
      <w:tr w:rsidR="006E43A4" w:rsidRPr="00CF2B37" w14:paraId="0D14C719"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07FE2ADE" w14:textId="07D1F747" w:rsidR="006E43A4" w:rsidRPr="00A42FE7" w:rsidRDefault="006E43A4" w:rsidP="006E43A4">
            <w:pPr>
              <w:pBdr>
                <w:top w:val="single" w:sz="6" w:space="0" w:color="FFFFFF"/>
                <w:left w:val="single" w:sz="6" w:space="0" w:color="FFFFFF"/>
                <w:bottom w:val="single" w:sz="6" w:space="0" w:color="FFFFFF"/>
                <w:right w:val="single" w:sz="6" w:space="0" w:color="FFFFFF"/>
              </w:pBdr>
              <w:spacing w:after="58"/>
            </w:pPr>
            <w:r w:rsidRPr="00A42FE7">
              <w:t>Application for a certificate of compliance</w:t>
            </w:r>
            <w:r w:rsidR="00B22B61" w:rsidRPr="00A42FE7">
              <w:t xml:space="preserve"> by a manufacturer</w:t>
            </w:r>
            <w:r w:rsidR="00EA638C">
              <w:t xml:space="preserve"> </w:t>
            </w:r>
          </w:p>
        </w:tc>
        <w:tc>
          <w:tcPr>
            <w:tcW w:w="2340" w:type="dxa"/>
            <w:tcBorders>
              <w:top w:val="single" w:sz="7" w:space="0" w:color="000000"/>
              <w:left w:val="single" w:sz="7" w:space="0" w:color="000000"/>
              <w:bottom w:val="single" w:sz="7" w:space="0" w:color="000000"/>
              <w:right w:val="single" w:sz="7" w:space="0" w:color="000000"/>
            </w:tcBorders>
          </w:tcPr>
          <w:p w14:paraId="3CBF2C57" w14:textId="77777777" w:rsidR="006E43A4" w:rsidRPr="00A42FE7" w:rsidRDefault="001F6030" w:rsidP="006E43A4">
            <w:pPr>
              <w:pBdr>
                <w:top w:val="single" w:sz="6" w:space="0" w:color="FFFFFF"/>
                <w:left w:val="single" w:sz="6" w:space="0" w:color="FFFFFF"/>
                <w:bottom w:val="single" w:sz="6" w:space="0" w:color="FFFFFF"/>
                <w:right w:val="single" w:sz="6" w:space="0" w:color="FFFFFF"/>
              </w:pBdr>
              <w:spacing w:after="58"/>
            </w:pPr>
            <w:r w:rsidRPr="00A42FE7">
              <w:t>§</w:t>
            </w:r>
            <w:r w:rsidR="006E43A4" w:rsidRPr="00A42FE7">
              <w:t xml:space="preserve">60.5475(b), </w:t>
            </w:r>
            <w:r w:rsidR="008E6035" w:rsidRPr="00A42FE7">
              <w:t>§60.5475(f)(1)</w:t>
            </w:r>
          </w:p>
        </w:tc>
      </w:tr>
      <w:tr w:rsidR="006E43A4" w:rsidRPr="00CF2B37" w14:paraId="0391F213"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21542DEC" w14:textId="77777777" w:rsidR="006E43A4" w:rsidRPr="00A42FE7" w:rsidRDefault="006E43A4" w:rsidP="006E43A4">
            <w:pPr>
              <w:pBdr>
                <w:top w:val="single" w:sz="6" w:space="0" w:color="FFFFFF"/>
                <w:left w:val="single" w:sz="6" w:space="0" w:color="FFFFFF"/>
                <w:bottom w:val="single" w:sz="6" w:space="0" w:color="FFFFFF"/>
                <w:right w:val="single" w:sz="6" w:space="0" w:color="FFFFFF"/>
              </w:pBdr>
              <w:spacing w:after="58"/>
            </w:pPr>
            <w:r w:rsidRPr="00A42FE7">
              <w:t>Request for waiver from submitting certification test results.</w:t>
            </w:r>
          </w:p>
        </w:tc>
        <w:tc>
          <w:tcPr>
            <w:tcW w:w="2340" w:type="dxa"/>
            <w:tcBorders>
              <w:top w:val="single" w:sz="7" w:space="0" w:color="000000"/>
              <w:left w:val="single" w:sz="7" w:space="0" w:color="000000"/>
              <w:bottom w:val="single" w:sz="7" w:space="0" w:color="000000"/>
              <w:right w:val="single" w:sz="7" w:space="0" w:color="000000"/>
            </w:tcBorders>
          </w:tcPr>
          <w:p w14:paraId="357278D2" w14:textId="77777777" w:rsidR="006E43A4" w:rsidRPr="00A42FE7" w:rsidRDefault="001F6030" w:rsidP="006E43A4">
            <w:pPr>
              <w:pBdr>
                <w:top w:val="single" w:sz="6" w:space="0" w:color="FFFFFF"/>
                <w:left w:val="single" w:sz="6" w:space="0" w:color="FFFFFF"/>
                <w:bottom w:val="single" w:sz="6" w:space="0" w:color="FFFFFF"/>
                <w:right w:val="single" w:sz="6" w:space="0" w:color="FFFFFF"/>
              </w:pBdr>
              <w:spacing w:after="58"/>
            </w:pPr>
            <w:r w:rsidRPr="00A42FE7">
              <w:t>§</w:t>
            </w:r>
            <w:r w:rsidR="006E43A4" w:rsidRPr="00A42FE7">
              <w:t xml:space="preserve">60.5475(g) </w:t>
            </w:r>
          </w:p>
        </w:tc>
      </w:tr>
      <w:tr w:rsidR="006E43A4" w:rsidRPr="00CF2B37" w14:paraId="49BCCBBD"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110077F4" w14:textId="1CB7465D" w:rsidR="006E43A4" w:rsidRPr="00A42FE7" w:rsidRDefault="006E43A4" w:rsidP="006E43A4">
            <w:pPr>
              <w:pBdr>
                <w:top w:val="single" w:sz="6" w:space="0" w:color="FFFFFF"/>
                <w:left w:val="single" w:sz="6" w:space="0" w:color="FFFFFF"/>
                <w:bottom w:val="single" w:sz="6" w:space="0" w:color="FFFFFF"/>
                <w:right w:val="single" w:sz="6" w:space="0" w:color="FFFFFF"/>
              </w:pBdr>
              <w:spacing w:after="58"/>
            </w:pPr>
            <w:r w:rsidRPr="00A42FE7">
              <w:t xml:space="preserve">Renewal of certification </w:t>
            </w:r>
          </w:p>
        </w:tc>
        <w:tc>
          <w:tcPr>
            <w:tcW w:w="2340" w:type="dxa"/>
            <w:tcBorders>
              <w:top w:val="single" w:sz="7" w:space="0" w:color="000000"/>
              <w:left w:val="single" w:sz="7" w:space="0" w:color="000000"/>
              <w:bottom w:val="single" w:sz="7" w:space="0" w:color="000000"/>
              <w:right w:val="single" w:sz="7" w:space="0" w:color="000000"/>
            </w:tcBorders>
          </w:tcPr>
          <w:p w14:paraId="5A069631" w14:textId="77777777" w:rsidR="006E43A4" w:rsidRPr="00A42FE7" w:rsidRDefault="001F6030" w:rsidP="006E43A4">
            <w:pPr>
              <w:pBdr>
                <w:top w:val="single" w:sz="6" w:space="0" w:color="FFFFFF"/>
                <w:left w:val="single" w:sz="6" w:space="0" w:color="FFFFFF"/>
                <w:bottom w:val="single" w:sz="6" w:space="0" w:color="FFFFFF"/>
                <w:right w:val="single" w:sz="6" w:space="0" w:color="FFFFFF"/>
              </w:pBdr>
              <w:spacing w:after="58"/>
            </w:pPr>
            <w:r w:rsidRPr="00A42FE7">
              <w:t>§</w:t>
            </w:r>
            <w:r w:rsidR="006E43A4" w:rsidRPr="00A42FE7">
              <w:t>60.5475(i)</w:t>
            </w:r>
          </w:p>
        </w:tc>
      </w:tr>
      <w:tr w:rsidR="00EA638C" w:rsidRPr="00CF2B37" w14:paraId="421A5145"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24100AAA" w14:textId="46DD67DC"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t xml:space="preserve">Statement of discontinuation of manufacture of model line </w:t>
            </w:r>
          </w:p>
        </w:tc>
        <w:tc>
          <w:tcPr>
            <w:tcW w:w="2340" w:type="dxa"/>
            <w:tcBorders>
              <w:top w:val="single" w:sz="7" w:space="0" w:color="000000"/>
              <w:left w:val="single" w:sz="7" w:space="0" w:color="000000"/>
              <w:bottom w:val="single" w:sz="7" w:space="0" w:color="000000"/>
              <w:right w:val="single" w:sz="7" w:space="0" w:color="000000"/>
            </w:tcBorders>
          </w:tcPr>
          <w:p w14:paraId="1675D934" w14:textId="18996E72"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§60.5475(i)</w:t>
            </w:r>
          </w:p>
        </w:tc>
      </w:tr>
      <w:tr w:rsidR="00EA638C" w:rsidRPr="00CF2B37" w14:paraId="790A45D6"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6AE0E7C0"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 xml:space="preserve">Recertification when a change is made in heater design </w:t>
            </w:r>
          </w:p>
        </w:tc>
        <w:tc>
          <w:tcPr>
            <w:tcW w:w="2340" w:type="dxa"/>
            <w:tcBorders>
              <w:top w:val="single" w:sz="7" w:space="0" w:color="000000"/>
              <w:left w:val="single" w:sz="7" w:space="0" w:color="000000"/>
              <w:bottom w:val="single" w:sz="7" w:space="0" w:color="000000"/>
              <w:right w:val="single" w:sz="7" w:space="0" w:color="000000"/>
            </w:tcBorders>
          </w:tcPr>
          <w:p w14:paraId="5127A5A3"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§60.5475(k)</w:t>
            </w:r>
          </w:p>
        </w:tc>
      </w:tr>
      <w:tr w:rsidR="00EA638C" w:rsidRPr="00CF2B37" w14:paraId="6994A8EC" w14:textId="77777777" w:rsidTr="00B22B61">
        <w:trPr>
          <w:trHeight w:val="649"/>
          <w:jc w:val="center"/>
        </w:trPr>
        <w:tc>
          <w:tcPr>
            <w:tcW w:w="7020" w:type="dxa"/>
            <w:tcBorders>
              <w:top w:val="single" w:sz="7" w:space="0" w:color="000000"/>
              <w:left w:val="single" w:sz="7" w:space="0" w:color="000000"/>
              <w:bottom w:val="single" w:sz="7" w:space="0" w:color="000000"/>
              <w:right w:val="single" w:sz="7" w:space="0" w:color="000000"/>
            </w:tcBorders>
          </w:tcPr>
          <w:p w14:paraId="1A262AF7" w14:textId="77777777" w:rsidR="00EA638C" w:rsidRPr="00A42FE7" w:rsidRDefault="00EA638C" w:rsidP="00EA638C">
            <w:r w:rsidRPr="00A42FE7">
              <w:t>Develop a Quality Assurance Program and submit with audits conducted by a third-party certifier</w:t>
            </w:r>
          </w:p>
        </w:tc>
        <w:tc>
          <w:tcPr>
            <w:tcW w:w="2340" w:type="dxa"/>
            <w:tcBorders>
              <w:top w:val="single" w:sz="7" w:space="0" w:color="000000"/>
              <w:left w:val="single" w:sz="7" w:space="0" w:color="000000"/>
              <w:bottom w:val="single" w:sz="7" w:space="0" w:color="000000"/>
              <w:right w:val="single" w:sz="7" w:space="0" w:color="000000"/>
            </w:tcBorders>
          </w:tcPr>
          <w:p w14:paraId="454B01E6"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§60.5475(m)</w:t>
            </w:r>
          </w:p>
        </w:tc>
      </w:tr>
      <w:tr w:rsidR="00EA638C" w:rsidRPr="00CF2B37" w14:paraId="16CFACC6" w14:textId="77777777" w:rsidTr="00B22B61">
        <w:trPr>
          <w:trHeight w:val="604"/>
          <w:jc w:val="center"/>
        </w:trPr>
        <w:tc>
          <w:tcPr>
            <w:tcW w:w="7020" w:type="dxa"/>
            <w:tcBorders>
              <w:top w:val="single" w:sz="7" w:space="0" w:color="000000"/>
              <w:left w:val="single" w:sz="7" w:space="0" w:color="000000"/>
              <w:bottom w:val="single" w:sz="7" w:space="0" w:color="000000"/>
              <w:right w:val="single" w:sz="7" w:space="0" w:color="000000"/>
            </w:tcBorders>
          </w:tcPr>
          <w:p w14:paraId="072153CF" w14:textId="77777777" w:rsidR="00EA638C" w:rsidRPr="00A42FE7" w:rsidRDefault="00EA638C" w:rsidP="00EA638C">
            <w:pPr>
              <w:rPr>
                <w:u w:val="single"/>
              </w:rPr>
            </w:pPr>
            <w:r w:rsidRPr="00A42FE7">
              <w:t>Review third-party certifier QA audit report and submit corrective actions and responses for any identified deficiencies</w:t>
            </w:r>
          </w:p>
        </w:tc>
        <w:tc>
          <w:tcPr>
            <w:tcW w:w="2340" w:type="dxa"/>
            <w:tcBorders>
              <w:top w:val="single" w:sz="7" w:space="0" w:color="000000"/>
              <w:left w:val="single" w:sz="7" w:space="0" w:color="000000"/>
              <w:bottom w:val="single" w:sz="7" w:space="0" w:color="000000"/>
              <w:right w:val="single" w:sz="7" w:space="0" w:color="000000"/>
            </w:tcBorders>
          </w:tcPr>
          <w:p w14:paraId="2498D928"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§60.5475(m)(5)</w:t>
            </w:r>
          </w:p>
        </w:tc>
      </w:tr>
      <w:tr w:rsidR="00EA638C" w:rsidRPr="00CF2B37" w14:paraId="469854D5" w14:textId="77777777" w:rsidTr="001B5360">
        <w:trPr>
          <w:trHeight w:val="288"/>
          <w:jc w:val="center"/>
        </w:trPr>
        <w:tc>
          <w:tcPr>
            <w:tcW w:w="7020" w:type="dxa"/>
            <w:tcBorders>
              <w:top w:val="single" w:sz="7" w:space="0" w:color="000000"/>
              <w:left w:val="single" w:sz="7" w:space="0" w:color="000000"/>
              <w:bottom w:val="single" w:sz="7" w:space="0" w:color="000000"/>
              <w:right w:val="single" w:sz="7" w:space="0" w:color="000000"/>
            </w:tcBorders>
          </w:tcPr>
          <w:p w14:paraId="3823E838" w14:textId="77777777" w:rsidR="00EA638C" w:rsidRPr="00A42FE7" w:rsidRDefault="00EA638C" w:rsidP="00EA638C">
            <w:r w:rsidRPr="00A42FE7">
              <w:t>Agree to a voluntary suspension of certification</w:t>
            </w:r>
          </w:p>
        </w:tc>
        <w:tc>
          <w:tcPr>
            <w:tcW w:w="2340" w:type="dxa"/>
            <w:tcBorders>
              <w:top w:val="single" w:sz="7" w:space="0" w:color="000000"/>
              <w:left w:val="single" w:sz="7" w:space="0" w:color="000000"/>
              <w:bottom w:val="single" w:sz="7" w:space="0" w:color="000000"/>
              <w:right w:val="single" w:sz="7" w:space="0" w:color="000000"/>
            </w:tcBorders>
          </w:tcPr>
          <w:p w14:paraId="54908056"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§60.5475(n)(3)(ii)(D)</w:t>
            </w:r>
          </w:p>
        </w:tc>
      </w:tr>
      <w:tr w:rsidR="00EA638C" w:rsidRPr="00CF2B37" w14:paraId="10AD254A" w14:textId="77777777" w:rsidTr="001B5360">
        <w:trPr>
          <w:trHeight w:val="288"/>
          <w:jc w:val="center"/>
        </w:trPr>
        <w:tc>
          <w:tcPr>
            <w:tcW w:w="7020" w:type="dxa"/>
            <w:tcBorders>
              <w:top w:val="single" w:sz="7" w:space="0" w:color="000000"/>
              <w:left w:val="single" w:sz="7" w:space="0" w:color="000000"/>
              <w:bottom w:val="single" w:sz="7" w:space="0" w:color="000000"/>
              <w:right w:val="single" w:sz="7" w:space="0" w:color="000000"/>
            </w:tcBorders>
          </w:tcPr>
          <w:p w14:paraId="5CFB574E" w14:textId="77777777" w:rsidR="00EA638C" w:rsidRPr="00A42FE7" w:rsidRDefault="00EA638C" w:rsidP="00EA638C">
            <w:r w:rsidRPr="00A42FE7">
              <w:t>Request that additional heaters from the same model line be tested</w:t>
            </w:r>
          </w:p>
        </w:tc>
        <w:tc>
          <w:tcPr>
            <w:tcW w:w="2340" w:type="dxa"/>
            <w:tcBorders>
              <w:top w:val="single" w:sz="7" w:space="0" w:color="000000"/>
              <w:left w:val="single" w:sz="7" w:space="0" w:color="000000"/>
              <w:bottom w:val="single" w:sz="7" w:space="0" w:color="000000"/>
              <w:right w:val="single" w:sz="7" w:space="0" w:color="000000"/>
            </w:tcBorders>
          </w:tcPr>
          <w:p w14:paraId="315122B4"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§60.5475(n)(3)(iv)</w:t>
            </w:r>
          </w:p>
        </w:tc>
      </w:tr>
      <w:tr w:rsidR="00EA638C" w:rsidRPr="00CF2B37" w14:paraId="22ED0043"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5D7C4FD0" w14:textId="3E131349"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t>Biennial report including c</w:t>
            </w:r>
            <w:r w:rsidRPr="00A42FE7">
              <w:t>ertification of compliance for each model line, sales for each model by state, and certification of no changes requiring recertification have been made</w:t>
            </w:r>
          </w:p>
        </w:tc>
        <w:tc>
          <w:tcPr>
            <w:tcW w:w="2340" w:type="dxa"/>
            <w:tcBorders>
              <w:top w:val="single" w:sz="7" w:space="0" w:color="000000"/>
              <w:left w:val="single" w:sz="7" w:space="0" w:color="000000"/>
              <w:bottom w:val="single" w:sz="7" w:space="0" w:color="000000"/>
              <w:right w:val="single" w:sz="7" w:space="0" w:color="000000"/>
            </w:tcBorders>
          </w:tcPr>
          <w:p w14:paraId="050EC6CB"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§60.5479(d)</w:t>
            </w:r>
          </w:p>
        </w:tc>
      </w:tr>
      <w:tr w:rsidR="00EA638C" w:rsidRPr="00CF2B37" w14:paraId="0E8BD2A3"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792FCBC0" w14:textId="77F5BC86"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200D9E">
              <w:t>Submittal of performance test data</w:t>
            </w:r>
          </w:p>
        </w:tc>
        <w:tc>
          <w:tcPr>
            <w:tcW w:w="2340" w:type="dxa"/>
            <w:tcBorders>
              <w:top w:val="single" w:sz="7" w:space="0" w:color="000000"/>
              <w:left w:val="single" w:sz="7" w:space="0" w:color="000000"/>
              <w:bottom w:val="single" w:sz="7" w:space="0" w:color="000000"/>
              <w:right w:val="single" w:sz="7" w:space="0" w:color="000000"/>
            </w:tcBorders>
          </w:tcPr>
          <w:p w14:paraId="39A8748B"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§60.5479(f)</w:t>
            </w:r>
          </w:p>
        </w:tc>
      </w:tr>
      <w:tr w:rsidR="00EA638C" w:rsidRPr="00CF2B37" w14:paraId="4D4EC817"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251C7E66"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For each certified model line, post the non-CBI certification test report to the manufacturer’s website.</w:t>
            </w:r>
          </w:p>
        </w:tc>
        <w:tc>
          <w:tcPr>
            <w:tcW w:w="2340" w:type="dxa"/>
            <w:tcBorders>
              <w:top w:val="single" w:sz="7" w:space="0" w:color="000000"/>
              <w:left w:val="single" w:sz="7" w:space="0" w:color="000000"/>
              <w:bottom w:val="single" w:sz="7" w:space="0" w:color="000000"/>
              <w:right w:val="single" w:sz="7" w:space="0" w:color="000000"/>
            </w:tcBorders>
          </w:tcPr>
          <w:p w14:paraId="5129D7F6"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§60.5479(g)</w:t>
            </w:r>
          </w:p>
        </w:tc>
      </w:tr>
      <w:tr w:rsidR="00EA638C" w:rsidRPr="00CF2B37" w14:paraId="6D617342"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625EFE62"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Various requests, submittals, motions, filings, etc., under hearing and appeal procedures.</w:t>
            </w:r>
          </w:p>
        </w:tc>
        <w:tc>
          <w:tcPr>
            <w:tcW w:w="2340" w:type="dxa"/>
            <w:tcBorders>
              <w:top w:val="single" w:sz="7" w:space="0" w:color="000000"/>
              <w:left w:val="single" w:sz="7" w:space="0" w:color="000000"/>
              <w:bottom w:val="single" w:sz="7" w:space="0" w:color="000000"/>
              <w:right w:val="single" w:sz="7" w:space="0" w:color="000000"/>
            </w:tcBorders>
          </w:tcPr>
          <w:p w14:paraId="7151E23F"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§60.5481</w:t>
            </w:r>
          </w:p>
        </w:tc>
      </w:tr>
      <w:tr w:rsidR="00EA638C" w:rsidRPr="00CF2B37" w14:paraId="78CF13A5" w14:textId="77777777" w:rsidTr="00A42FE7">
        <w:trPr>
          <w:trHeight w:val="118"/>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8FAC3A" w14:textId="37061261" w:rsidR="00200D9E" w:rsidRPr="005D5B26" w:rsidRDefault="00200D9E" w:rsidP="00EA638C">
            <w:pPr>
              <w:pBdr>
                <w:top w:val="single" w:sz="6" w:space="0" w:color="FFFFFF"/>
                <w:left w:val="single" w:sz="6" w:space="0" w:color="FFFFFF"/>
                <w:bottom w:val="single" w:sz="6" w:space="0" w:color="FFFFFF"/>
                <w:right w:val="single" w:sz="6" w:space="0" w:color="FFFFFF"/>
              </w:pBdr>
              <w:spacing w:after="58"/>
              <w:rPr>
                <w:sz w:val="16"/>
                <w:szCs w:val="16"/>
              </w:rPr>
            </w:pPr>
          </w:p>
        </w:tc>
      </w:tr>
      <w:tr w:rsidR="00EA638C" w:rsidRPr="00CF2B37" w14:paraId="7814503A" w14:textId="77777777" w:rsidTr="004D3103">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3B319455"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jc w:val="center"/>
              <w:rPr>
                <w:b/>
              </w:rPr>
            </w:pPr>
            <w:r w:rsidRPr="00A42FE7">
              <w:rPr>
                <w:b/>
              </w:rPr>
              <w:t>Reports Required of Testing Laboratories</w:t>
            </w:r>
          </w:p>
        </w:tc>
      </w:tr>
      <w:tr w:rsidR="00EA638C" w:rsidRPr="00CF2B37" w14:paraId="2D64A48D"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3E56A89F"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 xml:space="preserve">Application for approval to test as an accredited test lab. </w:t>
            </w:r>
          </w:p>
        </w:tc>
        <w:tc>
          <w:tcPr>
            <w:tcW w:w="2340" w:type="dxa"/>
            <w:tcBorders>
              <w:top w:val="single" w:sz="7" w:space="0" w:color="000000"/>
              <w:left w:val="single" w:sz="7" w:space="0" w:color="000000"/>
              <w:bottom w:val="single" w:sz="7" w:space="0" w:color="000000"/>
              <w:right w:val="single" w:sz="7" w:space="0" w:color="000000"/>
            </w:tcBorders>
          </w:tcPr>
          <w:p w14:paraId="1D8FB6CD"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§60.5477(a)</w:t>
            </w:r>
          </w:p>
        </w:tc>
      </w:tr>
      <w:tr w:rsidR="00EA638C" w:rsidRPr="00CF2B37" w14:paraId="6F05FD53"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0909730B"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Submit report of compliance audit test</w:t>
            </w:r>
          </w:p>
        </w:tc>
        <w:tc>
          <w:tcPr>
            <w:tcW w:w="2340" w:type="dxa"/>
            <w:tcBorders>
              <w:top w:val="single" w:sz="7" w:space="0" w:color="000000"/>
              <w:left w:val="single" w:sz="7" w:space="0" w:color="000000"/>
              <w:bottom w:val="single" w:sz="7" w:space="0" w:color="000000"/>
              <w:right w:val="single" w:sz="7" w:space="0" w:color="000000"/>
            </w:tcBorders>
          </w:tcPr>
          <w:p w14:paraId="4A8F1ADA"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§60.5477(a)(2)(iv)</w:t>
            </w:r>
          </w:p>
        </w:tc>
      </w:tr>
      <w:tr w:rsidR="00EA638C" w:rsidRPr="00CF2B37" w14:paraId="47C5278D"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53D45B14"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Submit notifications of any suspended tests</w:t>
            </w:r>
          </w:p>
        </w:tc>
        <w:tc>
          <w:tcPr>
            <w:tcW w:w="2340" w:type="dxa"/>
            <w:tcBorders>
              <w:top w:val="single" w:sz="7" w:space="0" w:color="000000"/>
              <w:left w:val="single" w:sz="7" w:space="0" w:color="000000"/>
              <w:bottom w:val="single" w:sz="7" w:space="0" w:color="000000"/>
              <w:right w:val="single" w:sz="7" w:space="0" w:color="000000"/>
            </w:tcBorders>
          </w:tcPr>
          <w:p w14:paraId="14B6E6E9"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§60.5477(a)(2)(viii)</w:t>
            </w:r>
          </w:p>
        </w:tc>
      </w:tr>
      <w:tr w:rsidR="00EA638C" w:rsidRPr="00CF2B37" w14:paraId="4FDD33D6"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718B1AD2"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Submit accreditation credentials and all proficiency test results</w:t>
            </w:r>
          </w:p>
        </w:tc>
        <w:tc>
          <w:tcPr>
            <w:tcW w:w="2340" w:type="dxa"/>
            <w:tcBorders>
              <w:top w:val="single" w:sz="7" w:space="0" w:color="000000"/>
              <w:left w:val="single" w:sz="7" w:space="0" w:color="000000"/>
              <w:bottom w:val="single" w:sz="7" w:space="0" w:color="000000"/>
              <w:right w:val="single" w:sz="7" w:space="0" w:color="000000"/>
            </w:tcBorders>
          </w:tcPr>
          <w:p w14:paraId="0090D8E3"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§60.5479(b)</w:t>
            </w:r>
          </w:p>
        </w:tc>
      </w:tr>
      <w:tr w:rsidR="00EA638C" w:rsidRPr="00CF2B37" w14:paraId="2FCE8A37"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741A7B7F"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rPr>
                <w:u w:val="single"/>
              </w:rPr>
            </w:pPr>
            <w:r w:rsidRPr="00A42FE7">
              <w:t>Various requests, submittals, motions, filings, etc., under hearing and appeal procedures.</w:t>
            </w:r>
          </w:p>
        </w:tc>
        <w:tc>
          <w:tcPr>
            <w:tcW w:w="2340" w:type="dxa"/>
            <w:tcBorders>
              <w:top w:val="single" w:sz="7" w:space="0" w:color="000000"/>
              <w:left w:val="single" w:sz="7" w:space="0" w:color="000000"/>
              <w:bottom w:val="single" w:sz="7" w:space="0" w:color="000000"/>
              <w:right w:val="single" w:sz="7" w:space="0" w:color="000000"/>
            </w:tcBorders>
          </w:tcPr>
          <w:p w14:paraId="3700ABE0"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§60.5481</w:t>
            </w:r>
          </w:p>
        </w:tc>
      </w:tr>
      <w:tr w:rsidR="00EA638C" w:rsidRPr="00CF2B37" w14:paraId="0D12AD10" w14:textId="77777777" w:rsidTr="0057371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19931A8" w14:textId="77777777" w:rsidR="00EA638C" w:rsidRPr="005D5B26" w:rsidRDefault="00EA638C" w:rsidP="00EA638C">
            <w:pPr>
              <w:pBdr>
                <w:top w:val="single" w:sz="6" w:space="0" w:color="FFFFFF"/>
                <w:left w:val="single" w:sz="6" w:space="0" w:color="FFFFFF"/>
                <w:bottom w:val="single" w:sz="6" w:space="0" w:color="FFFFFF"/>
                <w:right w:val="single" w:sz="6" w:space="0" w:color="FFFFFF"/>
              </w:pBdr>
              <w:spacing w:after="58"/>
              <w:rPr>
                <w:sz w:val="16"/>
                <w:szCs w:val="16"/>
              </w:rPr>
            </w:pPr>
          </w:p>
        </w:tc>
      </w:tr>
      <w:tr w:rsidR="00EA638C" w:rsidRPr="00CF2B37" w14:paraId="4BEF469A" w14:textId="77777777" w:rsidTr="001F6030">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2085E6AD"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jc w:val="center"/>
              <w:rPr>
                <w:b/>
              </w:rPr>
            </w:pPr>
            <w:r w:rsidRPr="00A42FE7">
              <w:rPr>
                <w:b/>
              </w:rPr>
              <w:t>Reports Required of Third-Party Certifiers</w:t>
            </w:r>
          </w:p>
        </w:tc>
      </w:tr>
      <w:tr w:rsidR="00EA638C" w:rsidRPr="00CF2B37" w14:paraId="6D087CEA"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35744DEC"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Report of unannounced QA program audits</w:t>
            </w:r>
          </w:p>
        </w:tc>
        <w:tc>
          <w:tcPr>
            <w:tcW w:w="2340" w:type="dxa"/>
            <w:tcBorders>
              <w:top w:val="single" w:sz="7" w:space="0" w:color="000000"/>
              <w:left w:val="single" w:sz="7" w:space="0" w:color="000000"/>
              <w:bottom w:val="single" w:sz="7" w:space="0" w:color="000000"/>
              <w:right w:val="single" w:sz="7" w:space="0" w:color="000000"/>
            </w:tcBorders>
          </w:tcPr>
          <w:p w14:paraId="49DE379E"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§60.5475(m)(4)</w:t>
            </w:r>
          </w:p>
        </w:tc>
      </w:tr>
      <w:tr w:rsidR="00EA638C" w:rsidRPr="00CF2B37" w14:paraId="67371057"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79AD1903" w14:textId="77777777" w:rsidR="00EA638C" w:rsidRPr="00B9237B" w:rsidRDefault="00EA638C" w:rsidP="00EA638C">
            <w:pPr>
              <w:pBdr>
                <w:top w:val="single" w:sz="6" w:space="0" w:color="FFFFFF"/>
                <w:left w:val="single" w:sz="6" w:space="0" w:color="FFFFFF"/>
                <w:bottom w:val="single" w:sz="6" w:space="0" w:color="FFFFFF"/>
                <w:right w:val="single" w:sz="6" w:space="0" w:color="FFFFFF"/>
              </w:pBdr>
              <w:spacing w:after="58"/>
            </w:pPr>
            <w:r w:rsidRPr="00B9237B">
              <w:t>Application for approval to be accredited as a third-party certifier</w:t>
            </w:r>
          </w:p>
        </w:tc>
        <w:tc>
          <w:tcPr>
            <w:tcW w:w="2340" w:type="dxa"/>
            <w:tcBorders>
              <w:top w:val="single" w:sz="7" w:space="0" w:color="000000"/>
              <w:left w:val="single" w:sz="7" w:space="0" w:color="000000"/>
              <w:bottom w:val="single" w:sz="7" w:space="0" w:color="000000"/>
              <w:right w:val="single" w:sz="7" w:space="0" w:color="000000"/>
            </w:tcBorders>
          </w:tcPr>
          <w:p w14:paraId="00A5799C"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§60.5477(d)</w:t>
            </w:r>
          </w:p>
        </w:tc>
      </w:tr>
      <w:tr w:rsidR="00EA638C" w:rsidRPr="00CF2B37" w14:paraId="6A0DF905"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467ABC10" w14:textId="77777777" w:rsidR="00EA638C" w:rsidRPr="00B9237B" w:rsidRDefault="00EA638C" w:rsidP="00EA638C">
            <w:pPr>
              <w:pBdr>
                <w:top w:val="single" w:sz="6" w:space="0" w:color="FFFFFF"/>
                <w:left w:val="single" w:sz="6" w:space="0" w:color="FFFFFF"/>
                <w:bottom w:val="single" w:sz="6" w:space="0" w:color="FFFFFF"/>
                <w:right w:val="single" w:sz="6" w:space="0" w:color="FFFFFF"/>
              </w:pBdr>
              <w:spacing w:after="58"/>
            </w:pPr>
            <w:r w:rsidRPr="00B9237B">
              <w:t>Each certification test, quality assurance program inspection report and ISO-IEC accreditation credentials</w:t>
            </w:r>
          </w:p>
        </w:tc>
        <w:tc>
          <w:tcPr>
            <w:tcW w:w="2340" w:type="dxa"/>
            <w:tcBorders>
              <w:top w:val="single" w:sz="7" w:space="0" w:color="000000"/>
              <w:left w:val="single" w:sz="7" w:space="0" w:color="000000"/>
              <w:bottom w:val="single" w:sz="7" w:space="0" w:color="000000"/>
              <w:right w:val="single" w:sz="7" w:space="0" w:color="000000"/>
            </w:tcBorders>
          </w:tcPr>
          <w:p w14:paraId="6D8D8AAD"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§60.5479(b)</w:t>
            </w:r>
          </w:p>
        </w:tc>
      </w:tr>
      <w:tr w:rsidR="00EA638C" w:rsidRPr="00CF2B37" w14:paraId="0C8EFD23" w14:textId="77777777" w:rsidTr="006E43A4">
        <w:trPr>
          <w:jc w:val="center"/>
        </w:trPr>
        <w:tc>
          <w:tcPr>
            <w:tcW w:w="7020" w:type="dxa"/>
            <w:tcBorders>
              <w:top w:val="single" w:sz="7" w:space="0" w:color="000000"/>
              <w:left w:val="single" w:sz="7" w:space="0" w:color="000000"/>
              <w:bottom w:val="single" w:sz="7" w:space="0" w:color="000000"/>
              <w:right w:val="single" w:sz="7" w:space="0" w:color="000000"/>
            </w:tcBorders>
          </w:tcPr>
          <w:p w14:paraId="35171D7E"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rPr>
                <w:u w:val="single"/>
              </w:rPr>
            </w:pPr>
            <w:r w:rsidRPr="00A42FE7">
              <w:t>Various requests, submittals, motions, filings, etc., under hearing and appeal procedures.</w:t>
            </w:r>
          </w:p>
        </w:tc>
        <w:tc>
          <w:tcPr>
            <w:tcW w:w="2340" w:type="dxa"/>
            <w:tcBorders>
              <w:top w:val="single" w:sz="7" w:space="0" w:color="000000"/>
              <w:left w:val="single" w:sz="7" w:space="0" w:color="000000"/>
              <w:bottom w:val="single" w:sz="7" w:space="0" w:color="000000"/>
              <w:right w:val="single" w:sz="7" w:space="0" w:color="000000"/>
            </w:tcBorders>
          </w:tcPr>
          <w:p w14:paraId="52D33B19" w14:textId="77777777" w:rsidR="00EA638C" w:rsidRPr="00A42FE7" w:rsidRDefault="00EA638C" w:rsidP="00EA638C">
            <w:pPr>
              <w:pBdr>
                <w:top w:val="single" w:sz="6" w:space="0" w:color="FFFFFF"/>
                <w:left w:val="single" w:sz="6" w:space="0" w:color="FFFFFF"/>
                <w:bottom w:val="single" w:sz="6" w:space="0" w:color="FFFFFF"/>
                <w:right w:val="single" w:sz="6" w:space="0" w:color="FFFFFF"/>
              </w:pBdr>
              <w:spacing w:after="58"/>
            </w:pPr>
            <w:r w:rsidRPr="00A42FE7">
              <w:t>§60.5481</w:t>
            </w:r>
          </w:p>
        </w:tc>
      </w:tr>
    </w:tbl>
    <w:p w14:paraId="6491CD0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87370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0FBFA6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0E2A780E" w14:textId="77777777" w:rsidTr="001F603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650953C" w14:textId="77777777" w:rsidR="00CA4CD6" w:rsidRPr="00CF2B37" w:rsidRDefault="00CA4CD6">
            <w:pPr>
              <w:spacing w:line="120" w:lineRule="exact"/>
            </w:pPr>
          </w:p>
          <w:p w14:paraId="1C79F7F7"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r w:rsidR="001F6030">
              <w:rPr>
                <w:b/>
              </w:rPr>
              <w:t xml:space="preserve"> </w:t>
            </w:r>
            <w:r w:rsidR="0049033B">
              <w:rPr>
                <w:b/>
              </w:rPr>
              <w:t xml:space="preserve">Required </w:t>
            </w:r>
            <w:r w:rsidR="001F6030">
              <w:rPr>
                <w:b/>
              </w:rPr>
              <w:t>for Manufacturers</w:t>
            </w:r>
          </w:p>
        </w:tc>
      </w:tr>
      <w:tr w:rsidR="00A42FE7" w:rsidRPr="00CF2B37" w14:paraId="652A4E73" w14:textId="77777777" w:rsidTr="001F6030">
        <w:trPr>
          <w:jc w:val="center"/>
        </w:trPr>
        <w:tc>
          <w:tcPr>
            <w:tcW w:w="7110" w:type="dxa"/>
            <w:tcBorders>
              <w:top w:val="single" w:sz="7" w:space="0" w:color="000000"/>
              <w:left w:val="single" w:sz="7" w:space="0" w:color="000000"/>
              <w:bottom w:val="single" w:sz="7" w:space="0" w:color="000000"/>
              <w:right w:val="single" w:sz="7" w:space="0" w:color="000000"/>
            </w:tcBorders>
          </w:tcPr>
          <w:p w14:paraId="0E4C62D7"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Maintain records of all certification test data, results of QA program inspections, and emission test data</w:t>
            </w:r>
          </w:p>
        </w:tc>
        <w:tc>
          <w:tcPr>
            <w:tcW w:w="2250" w:type="dxa"/>
            <w:tcBorders>
              <w:top w:val="single" w:sz="7" w:space="0" w:color="000000"/>
              <w:left w:val="single" w:sz="7" w:space="0" w:color="000000"/>
              <w:bottom w:val="single" w:sz="7" w:space="0" w:color="000000"/>
              <w:right w:val="single" w:sz="7" w:space="0" w:color="000000"/>
            </w:tcBorders>
          </w:tcPr>
          <w:p w14:paraId="23789CF6"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 xml:space="preserve">§60.5479(a) </w:t>
            </w:r>
          </w:p>
        </w:tc>
      </w:tr>
      <w:tr w:rsidR="00A42FE7" w:rsidRPr="00CF2B37" w14:paraId="1C9ECB79" w14:textId="77777777" w:rsidTr="001F6030">
        <w:trPr>
          <w:jc w:val="center"/>
        </w:trPr>
        <w:tc>
          <w:tcPr>
            <w:tcW w:w="7110" w:type="dxa"/>
            <w:tcBorders>
              <w:top w:val="single" w:sz="7" w:space="0" w:color="000000"/>
              <w:left w:val="single" w:sz="7" w:space="0" w:color="000000"/>
              <w:bottom w:val="single" w:sz="7" w:space="0" w:color="000000"/>
              <w:right w:val="single" w:sz="7" w:space="0" w:color="000000"/>
            </w:tcBorders>
          </w:tcPr>
          <w:p w14:paraId="23107DC0"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Retain sealed wood heater for 5 years after the certification test of the model.</w:t>
            </w:r>
          </w:p>
        </w:tc>
        <w:tc>
          <w:tcPr>
            <w:tcW w:w="2250" w:type="dxa"/>
            <w:tcBorders>
              <w:top w:val="single" w:sz="7" w:space="0" w:color="000000"/>
              <w:left w:val="single" w:sz="7" w:space="0" w:color="000000"/>
              <w:bottom w:val="single" w:sz="7" w:space="0" w:color="000000"/>
              <w:right w:val="single" w:sz="7" w:space="0" w:color="000000"/>
            </w:tcBorders>
          </w:tcPr>
          <w:p w14:paraId="4AB4FEC6"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§60.5479(c)</w:t>
            </w:r>
          </w:p>
        </w:tc>
      </w:tr>
      <w:tr w:rsidR="00A42FE7" w:rsidRPr="00CF2B37" w14:paraId="16A6DDA4" w14:textId="77777777" w:rsidTr="001F6030">
        <w:trPr>
          <w:jc w:val="center"/>
        </w:trPr>
        <w:tc>
          <w:tcPr>
            <w:tcW w:w="7110" w:type="dxa"/>
            <w:tcBorders>
              <w:top w:val="single" w:sz="7" w:space="0" w:color="000000"/>
              <w:left w:val="single" w:sz="7" w:space="0" w:color="000000"/>
              <w:bottom w:val="single" w:sz="7" w:space="0" w:color="000000"/>
              <w:right w:val="single" w:sz="7" w:space="0" w:color="000000"/>
            </w:tcBorders>
          </w:tcPr>
          <w:p w14:paraId="12F096C2"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Maintain records for R&amp;D heaters that qualify for exemption under §60.5472(b)(2)</w:t>
            </w:r>
          </w:p>
        </w:tc>
        <w:tc>
          <w:tcPr>
            <w:tcW w:w="2250" w:type="dxa"/>
            <w:tcBorders>
              <w:top w:val="single" w:sz="7" w:space="0" w:color="000000"/>
              <w:left w:val="single" w:sz="7" w:space="0" w:color="000000"/>
              <w:bottom w:val="single" w:sz="7" w:space="0" w:color="000000"/>
              <w:right w:val="single" w:sz="7" w:space="0" w:color="000000"/>
            </w:tcBorders>
          </w:tcPr>
          <w:p w14:paraId="32D453FD"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§60.5479(h)</w:t>
            </w:r>
          </w:p>
        </w:tc>
      </w:tr>
      <w:tr w:rsidR="00B9237B" w:rsidRPr="00CF2B37" w14:paraId="5D503AC2" w14:textId="77777777" w:rsidTr="0057371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91900E" w14:textId="77777777" w:rsidR="00B9237B" w:rsidRPr="005D5B26" w:rsidRDefault="00B9237B" w:rsidP="00A42FE7">
            <w:pPr>
              <w:pBdr>
                <w:top w:val="single" w:sz="6" w:space="0" w:color="FFFFFF"/>
                <w:left w:val="single" w:sz="6" w:space="0" w:color="FFFFFF"/>
                <w:bottom w:val="single" w:sz="6" w:space="0" w:color="FFFFFF"/>
                <w:right w:val="single" w:sz="6" w:space="0" w:color="FFFFFF"/>
              </w:pBdr>
              <w:spacing w:after="58"/>
              <w:rPr>
                <w:sz w:val="16"/>
                <w:szCs w:val="16"/>
              </w:rPr>
            </w:pPr>
          </w:p>
        </w:tc>
      </w:tr>
      <w:tr w:rsidR="00A42FE7" w:rsidRPr="00CF2B37" w14:paraId="7719FBDF" w14:textId="77777777" w:rsidTr="00B9237B">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69EAFDDD" w14:textId="77777777" w:rsidR="00A42FE7" w:rsidRPr="00B9237B" w:rsidRDefault="00A42FE7" w:rsidP="00B9237B">
            <w:pPr>
              <w:pBdr>
                <w:top w:val="single" w:sz="6" w:space="0" w:color="FFFFFF"/>
                <w:left w:val="single" w:sz="6" w:space="0" w:color="FFFFFF"/>
                <w:bottom w:val="single" w:sz="6" w:space="0" w:color="FFFFFF"/>
                <w:right w:val="single" w:sz="6" w:space="0" w:color="FFFFFF"/>
              </w:pBdr>
              <w:spacing w:after="58"/>
              <w:jc w:val="center"/>
              <w:rPr>
                <w:b/>
              </w:rPr>
            </w:pPr>
            <w:r>
              <w:rPr>
                <w:b/>
              </w:rPr>
              <w:t xml:space="preserve">Recordkeeping </w:t>
            </w:r>
            <w:r w:rsidR="00B9237B">
              <w:rPr>
                <w:b/>
              </w:rPr>
              <w:t xml:space="preserve">Required </w:t>
            </w:r>
            <w:r>
              <w:rPr>
                <w:b/>
              </w:rPr>
              <w:t>for Testing Laboratories</w:t>
            </w:r>
          </w:p>
        </w:tc>
      </w:tr>
      <w:tr w:rsidR="00A42FE7" w:rsidRPr="00CF2B37" w14:paraId="085E597D" w14:textId="77777777" w:rsidTr="001F6030">
        <w:trPr>
          <w:jc w:val="center"/>
        </w:trPr>
        <w:tc>
          <w:tcPr>
            <w:tcW w:w="7110" w:type="dxa"/>
            <w:tcBorders>
              <w:top w:val="single" w:sz="7" w:space="0" w:color="000000"/>
              <w:left w:val="single" w:sz="7" w:space="0" w:color="000000"/>
              <w:bottom w:val="single" w:sz="7" w:space="0" w:color="000000"/>
              <w:right w:val="single" w:sz="7" w:space="0" w:color="000000"/>
            </w:tcBorders>
          </w:tcPr>
          <w:p w14:paraId="3AE08C21"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Keep records of all documentation pertaining to certification tests, quality assurance program inspections and audit tests</w:t>
            </w:r>
          </w:p>
        </w:tc>
        <w:tc>
          <w:tcPr>
            <w:tcW w:w="2250" w:type="dxa"/>
            <w:tcBorders>
              <w:top w:val="single" w:sz="7" w:space="0" w:color="000000"/>
              <w:left w:val="single" w:sz="7" w:space="0" w:color="000000"/>
              <w:bottom w:val="single" w:sz="7" w:space="0" w:color="000000"/>
              <w:right w:val="single" w:sz="7" w:space="0" w:color="000000"/>
            </w:tcBorders>
          </w:tcPr>
          <w:p w14:paraId="536C9A0A"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§60.5479(b)</w:t>
            </w:r>
          </w:p>
        </w:tc>
      </w:tr>
      <w:tr w:rsidR="00B9237B" w:rsidRPr="00CF2B37" w14:paraId="3F4C7D6F" w14:textId="77777777" w:rsidTr="0057371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69BBA72" w14:textId="77777777" w:rsidR="00B9237B" w:rsidRPr="005D5B26" w:rsidRDefault="00B9237B" w:rsidP="00A42FE7">
            <w:pPr>
              <w:pBdr>
                <w:top w:val="single" w:sz="6" w:space="0" w:color="FFFFFF"/>
                <w:left w:val="single" w:sz="6" w:space="0" w:color="FFFFFF"/>
                <w:bottom w:val="single" w:sz="6" w:space="0" w:color="FFFFFF"/>
                <w:right w:val="single" w:sz="6" w:space="0" w:color="FFFFFF"/>
              </w:pBdr>
              <w:spacing w:after="58"/>
              <w:rPr>
                <w:sz w:val="16"/>
                <w:szCs w:val="16"/>
              </w:rPr>
            </w:pPr>
          </w:p>
        </w:tc>
      </w:tr>
      <w:tr w:rsidR="00A42FE7" w:rsidRPr="00CF2B37" w14:paraId="40CAED7C" w14:textId="77777777" w:rsidTr="00B9237B">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7474D2E1" w14:textId="77777777" w:rsidR="00A42FE7" w:rsidRPr="00B9237B" w:rsidRDefault="00A42FE7" w:rsidP="00B9237B">
            <w:pPr>
              <w:pBdr>
                <w:top w:val="single" w:sz="6" w:space="0" w:color="FFFFFF"/>
                <w:left w:val="single" w:sz="6" w:space="0" w:color="FFFFFF"/>
                <w:bottom w:val="single" w:sz="6" w:space="0" w:color="FFFFFF"/>
                <w:right w:val="single" w:sz="6" w:space="0" w:color="FFFFFF"/>
              </w:pBdr>
              <w:spacing w:after="58"/>
              <w:jc w:val="center"/>
              <w:rPr>
                <w:b/>
              </w:rPr>
            </w:pPr>
            <w:r>
              <w:rPr>
                <w:b/>
              </w:rPr>
              <w:t xml:space="preserve">Recordkeeping </w:t>
            </w:r>
            <w:r w:rsidR="00B9237B">
              <w:rPr>
                <w:b/>
              </w:rPr>
              <w:t xml:space="preserve">Required </w:t>
            </w:r>
            <w:r>
              <w:rPr>
                <w:b/>
              </w:rPr>
              <w:t>for Third-Party Certifiers</w:t>
            </w:r>
          </w:p>
        </w:tc>
      </w:tr>
      <w:tr w:rsidR="00A42FE7" w:rsidRPr="00CF2B37" w14:paraId="7176D9BB" w14:textId="77777777" w:rsidTr="001F6030">
        <w:trPr>
          <w:jc w:val="center"/>
        </w:trPr>
        <w:tc>
          <w:tcPr>
            <w:tcW w:w="7110" w:type="dxa"/>
            <w:tcBorders>
              <w:top w:val="single" w:sz="7" w:space="0" w:color="000000"/>
              <w:left w:val="single" w:sz="7" w:space="0" w:color="000000"/>
              <w:bottom w:val="single" w:sz="7" w:space="0" w:color="000000"/>
              <w:right w:val="single" w:sz="7" w:space="0" w:color="000000"/>
            </w:tcBorders>
          </w:tcPr>
          <w:p w14:paraId="44058FAE"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 xml:space="preserve">Keep records of all documentation pertaining to certification tests, quality assurance program inspections and audit tests </w:t>
            </w:r>
          </w:p>
        </w:tc>
        <w:tc>
          <w:tcPr>
            <w:tcW w:w="2250" w:type="dxa"/>
            <w:tcBorders>
              <w:top w:val="single" w:sz="7" w:space="0" w:color="000000"/>
              <w:left w:val="single" w:sz="7" w:space="0" w:color="000000"/>
              <w:bottom w:val="single" w:sz="7" w:space="0" w:color="000000"/>
              <w:right w:val="single" w:sz="7" w:space="0" w:color="000000"/>
            </w:tcBorders>
          </w:tcPr>
          <w:p w14:paraId="2465D3B0" w14:textId="77777777" w:rsidR="00A42FE7" w:rsidRPr="00CF2B37" w:rsidRDefault="00A42FE7" w:rsidP="00A42FE7">
            <w:pPr>
              <w:pBdr>
                <w:top w:val="single" w:sz="6" w:space="0" w:color="FFFFFF"/>
                <w:left w:val="single" w:sz="6" w:space="0" w:color="FFFFFF"/>
                <w:bottom w:val="single" w:sz="6" w:space="0" w:color="FFFFFF"/>
                <w:right w:val="single" w:sz="6" w:space="0" w:color="FFFFFF"/>
              </w:pBdr>
              <w:spacing w:after="58"/>
            </w:pPr>
            <w:r w:rsidRPr="00A42FE7">
              <w:t>§60.5479(b)</w:t>
            </w:r>
          </w:p>
        </w:tc>
      </w:tr>
    </w:tbl>
    <w:p w14:paraId="778BD01E" w14:textId="44513B79" w:rsidR="00CA4CD6" w:rsidRDefault="00CA4CD6">
      <w:pPr>
        <w:pBdr>
          <w:top w:val="single" w:sz="6" w:space="0" w:color="FFFFFF"/>
          <w:left w:val="single" w:sz="6" w:space="0" w:color="FFFFFF"/>
          <w:bottom w:val="single" w:sz="6" w:space="0" w:color="FFFFFF"/>
          <w:right w:val="single" w:sz="6" w:space="0" w:color="FFFFFF"/>
        </w:pBdr>
        <w:rPr>
          <w:color w:val="000000"/>
        </w:rPr>
      </w:pPr>
    </w:p>
    <w:p w14:paraId="49BC126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4F1AA48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25AD59" w14:textId="77777777" w:rsidR="00CA4CD6" w:rsidRDefault="00E32FB5" w:rsidP="0049327D">
      <w:pPr>
        <w:pBdr>
          <w:top w:val="single" w:sz="6" w:space="0" w:color="FFFFFF"/>
          <w:left w:val="single" w:sz="6" w:space="0" w:color="FFFFFF"/>
          <w:bottom w:val="single" w:sz="6" w:space="0" w:color="FFFFFF"/>
          <w:right w:val="single" w:sz="6" w:space="0" w:color="FFFFFF"/>
        </w:pBdr>
        <w:ind w:firstLine="720"/>
        <w:rPr>
          <w:color w:val="000000"/>
        </w:rPr>
      </w:pPr>
      <w:r w:rsidRPr="00E32FB5">
        <w:rPr>
          <w:color w:val="000000"/>
        </w:rPr>
        <w:t>All reports are sent directly to the EPA electronically</w:t>
      </w:r>
      <w:r>
        <w:rPr>
          <w:color w:val="000000"/>
        </w:rPr>
        <w:t xml:space="preserve"> at </w:t>
      </w:r>
      <w:r w:rsidRPr="00E32FB5">
        <w:rPr>
          <w:i/>
          <w:iCs/>
          <w:color w:val="000000"/>
        </w:rPr>
        <w:t>WoodHeaterReports@epa.gov</w:t>
      </w:r>
      <w:r w:rsidRPr="00E32FB5">
        <w:rPr>
          <w:color w:val="000000"/>
        </w:rPr>
        <w:t xml:space="preserve">. Data obtained from reports submitted and records maintained by the respondents will be used in compliance and enforcement programs. </w:t>
      </w:r>
    </w:p>
    <w:p w14:paraId="5C7809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4216D5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116D5F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5B1F5FCD" w14:textId="77777777" w:rsidTr="00C91970">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2BEEEB7D" w14:textId="77777777" w:rsidR="00CA4CD6" w:rsidRDefault="00CA4CD6">
            <w:pPr>
              <w:spacing w:line="120" w:lineRule="exact"/>
              <w:rPr>
                <w:color w:val="000000"/>
              </w:rPr>
            </w:pPr>
          </w:p>
          <w:p w14:paraId="07CCE950"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5532A313" w14:textId="77777777" w:rsidTr="00C91970">
        <w:trPr>
          <w:jc w:val="center"/>
        </w:trPr>
        <w:tc>
          <w:tcPr>
            <w:tcW w:w="9360" w:type="dxa"/>
            <w:tcBorders>
              <w:top w:val="single" w:sz="7" w:space="0" w:color="000000"/>
              <w:left w:val="single" w:sz="7" w:space="0" w:color="000000"/>
              <w:bottom w:val="single" w:sz="6" w:space="0" w:color="FFFFFF"/>
              <w:right w:val="single" w:sz="7" w:space="0" w:color="000000"/>
            </w:tcBorders>
          </w:tcPr>
          <w:p w14:paraId="5DAB2F16" w14:textId="77777777" w:rsidR="00CA4CD6" w:rsidRPr="00C91970" w:rsidRDefault="00CA4CD6">
            <w:pPr>
              <w:spacing w:line="120" w:lineRule="exact"/>
              <w:rPr>
                <w:b/>
                <w:bCs/>
              </w:rPr>
            </w:pPr>
          </w:p>
          <w:p w14:paraId="0B3A4340" w14:textId="77777777" w:rsidR="00CA4CD6" w:rsidRPr="00C91970" w:rsidRDefault="0049327D">
            <w:pPr>
              <w:pBdr>
                <w:top w:val="single" w:sz="6" w:space="0" w:color="FFFFFF"/>
                <w:left w:val="single" w:sz="6" w:space="0" w:color="FFFFFF"/>
                <w:bottom w:val="single" w:sz="6" w:space="0" w:color="FFFFFF"/>
                <w:right w:val="single" w:sz="6" w:space="0" w:color="FFFFFF"/>
              </w:pBdr>
              <w:spacing w:after="55"/>
            </w:pPr>
            <w:r w:rsidRPr="00C91970">
              <w:t>Familiarization with the regulatory requirements.</w:t>
            </w:r>
          </w:p>
        </w:tc>
      </w:tr>
      <w:tr w:rsidR="003A584A" w14:paraId="28B54BF2" w14:textId="77777777" w:rsidTr="002B1909">
        <w:trPr>
          <w:trHeight w:val="289"/>
          <w:jc w:val="center"/>
        </w:trPr>
        <w:tc>
          <w:tcPr>
            <w:tcW w:w="9360" w:type="dxa"/>
            <w:tcBorders>
              <w:top w:val="single" w:sz="7" w:space="0" w:color="000000"/>
              <w:left w:val="single" w:sz="7" w:space="0" w:color="000000"/>
              <w:bottom w:val="single" w:sz="6" w:space="0" w:color="FFFFFF"/>
              <w:right w:val="single" w:sz="7" w:space="0" w:color="000000"/>
            </w:tcBorders>
          </w:tcPr>
          <w:p w14:paraId="12A6EBEB" w14:textId="77777777" w:rsidR="003A584A" w:rsidRPr="00C91970" w:rsidRDefault="003A584A" w:rsidP="002B1909">
            <w:pPr>
              <w:spacing w:after="55"/>
              <w:rPr>
                <w:b/>
                <w:bCs/>
              </w:rPr>
            </w:pPr>
            <w:r w:rsidRPr="002B1909">
              <w:t>Manufacturers must obtain a certificate of compliance for each model line of heater</w:t>
            </w:r>
            <w:r w:rsidR="001E7A9E">
              <w:t xml:space="preserve"> or furnace</w:t>
            </w:r>
            <w:r w:rsidRPr="002B1909">
              <w:t xml:space="preserve"> to be manufactured or sold, provide notification for testing, and conduct quality assurance activities.</w:t>
            </w:r>
          </w:p>
        </w:tc>
      </w:tr>
      <w:tr w:rsidR="003A584A" w14:paraId="094B5232" w14:textId="77777777" w:rsidTr="00C91970">
        <w:trPr>
          <w:jc w:val="center"/>
        </w:trPr>
        <w:tc>
          <w:tcPr>
            <w:tcW w:w="9360" w:type="dxa"/>
            <w:tcBorders>
              <w:top w:val="single" w:sz="7" w:space="0" w:color="000000"/>
              <w:left w:val="single" w:sz="7" w:space="0" w:color="000000"/>
              <w:bottom w:val="single" w:sz="6" w:space="0" w:color="FFFFFF"/>
              <w:right w:val="single" w:sz="7" w:space="0" w:color="000000"/>
            </w:tcBorders>
          </w:tcPr>
          <w:p w14:paraId="4E2F57E2" w14:textId="77777777" w:rsidR="003A584A" w:rsidRPr="002B1909" w:rsidRDefault="003A584A" w:rsidP="002B1909">
            <w:pPr>
              <w:spacing w:after="55"/>
            </w:pPr>
            <w:r w:rsidRPr="002B1909">
              <w:t>Test laboratories must obtain EPA approval as a test lab and participate in a biennial proficiency testing program, and submit results of all proficiency tests to EPA.</w:t>
            </w:r>
          </w:p>
        </w:tc>
      </w:tr>
      <w:tr w:rsidR="003A584A" w14:paraId="06437632" w14:textId="77777777" w:rsidTr="00C91970">
        <w:trPr>
          <w:jc w:val="center"/>
        </w:trPr>
        <w:tc>
          <w:tcPr>
            <w:tcW w:w="9360" w:type="dxa"/>
            <w:tcBorders>
              <w:top w:val="single" w:sz="7" w:space="0" w:color="000000"/>
              <w:left w:val="single" w:sz="7" w:space="0" w:color="000000"/>
              <w:bottom w:val="single" w:sz="6" w:space="0" w:color="FFFFFF"/>
              <w:right w:val="single" w:sz="7" w:space="0" w:color="000000"/>
            </w:tcBorders>
          </w:tcPr>
          <w:p w14:paraId="299CFA84" w14:textId="77777777" w:rsidR="003A584A" w:rsidRPr="003A584A" w:rsidRDefault="003A584A" w:rsidP="003A584A">
            <w:pPr>
              <w:spacing w:after="55"/>
            </w:pPr>
            <w:r>
              <w:rPr>
                <w:color w:val="000000"/>
              </w:rPr>
              <w:t>Third party certifiers must obtain EPA approval as a certifier and submit reports of QA inspection audits, certification tests, QA inspection reports, and accreditation credentials to EPA.</w:t>
            </w:r>
          </w:p>
        </w:tc>
      </w:tr>
      <w:tr w:rsidR="00CA4CD6" w14:paraId="05D01D0F" w14:textId="77777777" w:rsidTr="00C91970">
        <w:trPr>
          <w:jc w:val="center"/>
        </w:trPr>
        <w:tc>
          <w:tcPr>
            <w:tcW w:w="9360" w:type="dxa"/>
            <w:tcBorders>
              <w:top w:val="single" w:sz="7" w:space="0" w:color="000000"/>
              <w:left w:val="single" w:sz="7" w:space="0" w:color="000000"/>
              <w:bottom w:val="single" w:sz="6" w:space="0" w:color="FFFFFF"/>
              <w:right w:val="single" w:sz="7" w:space="0" w:color="000000"/>
            </w:tcBorders>
          </w:tcPr>
          <w:p w14:paraId="651A0047" w14:textId="77777777" w:rsidR="00CA4CD6" w:rsidRPr="00C91970" w:rsidRDefault="00CA4CD6">
            <w:pPr>
              <w:spacing w:line="120" w:lineRule="exact"/>
            </w:pPr>
          </w:p>
          <w:p w14:paraId="318992C3" w14:textId="77777777" w:rsidR="00CA4CD6" w:rsidRPr="00C91970" w:rsidRDefault="00CA4CD6">
            <w:pPr>
              <w:pBdr>
                <w:top w:val="single" w:sz="6" w:space="0" w:color="FFFFFF"/>
                <w:left w:val="single" w:sz="6" w:space="0" w:color="FFFFFF"/>
                <w:bottom w:val="single" w:sz="6" w:space="0" w:color="FFFFFF"/>
                <w:right w:val="single" w:sz="6" w:space="0" w:color="FFFFFF"/>
              </w:pBdr>
              <w:spacing w:after="55"/>
            </w:pPr>
            <w:r w:rsidRPr="00C91970">
              <w:t>Write the notifications and reports listed above.</w:t>
            </w:r>
          </w:p>
        </w:tc>
      </w:tr>
      <w:tr w:rsidR="00CA4CD6" w14:paraId="658D4C03" w14:textId="77777777" w:rsidTr="00C91970">
        <w:trPr>
          <w:jc w:val="center"/>
        </w:trPr>
        <w:tc>
          <w:tcPr>
            <w:tcW w:w="9360" w:type="dxa"/>
            <w:tcBorders>
              <w:top w:val="single" w:sz="7" w:space="0" w:color="000000"/>
              <w:left w:val="single" w:sz="7" w:space="0" w:color="000000"/>
              <w:bottom w:val="single" w:sz="6" w:space="0" w:color="FFFFFF"/>
              <w:right w:val="single" w:sz="7" w:space="0" w:color="000000"/>
            </w:tcBorders>
          </w:tcPr>
          <w:p w14:paraId="1BF7703D" w14:textId="77777777" w:rsidR="00CA4CD6" w:rsidRDefault="00CA4CD6">
            <w:pPr>
              <w:spacing w:line="120" w:lineRule="exact"/>
              <w:rPr>
                <w:color w:val="000000"/>
              </w:rPr>
            </w:pPr>
          </w:p>
          <w:p w14:paraId="7E9998F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38875FE7" w14:textId="77777777" w:rsidTr="00C91970">
        <w:trPr>
          <w:jc w:val="center"/>
        </w:trPr>
        <w:tc>
          <w:tcPr>
            <w:tcW w:w="9360" w:type="dxa"/>
            <w:tcBorders>
              <w:top w:val="single" w:sz="7" w:space="0" w:color="000000"/>
              <w:left w:val="single" w:sz="7" w:space="0" w:color="000000"/>
              <w:bottom w:val="single" w:sz="6" w:space="0" w:color="FFFFFF"/>
              <w:right w:val="single" w:sz="7" w:space="0" w:color="000000"/>
            </w:tcBorders>
          </w:tcPr>
          <w:p w14:paraId="78A9EFAB" w14:textId="77777777" w:rsidR="00CA4CD6" w:rsidRDefault="00CA4CD6">
            <w:pPr>
              <w:spacing w:line="120" w:lineRule="exact"/>
              <w:rPr>
                <w:color w:val="000000"/>
              </w:rPr>
            </w:pPr>
          </w:p>
          <w:p w14:paraId="2A5C787F"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0D6EE6EC" w14:textId="77777777" w:rsidTr="00C91970">
        <w:trPr>
          <w:jc w:val="center"/>
        </w:trPr>
        <w:tc>
          <w:tcPr>
            <w:tcW w:w="9360" w:type="dxa"/>
            <w:tcBorders>
              <w:top w:val="single" w:sz="7" w:space="0" w:color="000000"/>
              <w:left w:val="single" w:sz="7" w:space="0" w:color="000000"/>
              <w:bottom w:val="single" w:sz="6" w:space="0" w:color="FFFFFF"/>
              <w:right w:val="single" w:sz="7" w:space="0" w:color="000000"/>
            </w:tcBorders>
          </w:tcPr>
          <w:p w14:paraId="3C76EA80" w14:textId="77777777" w:rsidR="00CA4CD6" w:rsidRDefault="00CA4CD6">
            <w:pPr>
              <w:spacing w:line="120" w:lineRule="exact"/>
              <w:rPr>
                <w:color w:val="000000"/>
              </w:rPr>
            </w:pPr>
          </w:p>
          <w:p w14:paraId="390EF23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0AD5DC10" w14:textId="77777777" w:rsidTr="00C91970">
        <w:trPr>
          <w:jc w:val="center"/>
        </w:trPr>
        <w:tc>
          <w:tcPr>
            <w:tcW w:w="9360" w:type="dxa"/>
            <w:tcBorders>
              <w:top w:val="single" w:sz="7" w:space="0" w:color="000000"/>
              <w:left w:val="single" w:sz="7" w:space="0" w:color="000000"/>
              <w:bottom w:val="single" w:sz="6" w:space="0" w:color="FFFFFF"/>
              <w:right w:val="single" w:sz="7" w:space="0" w:color="000000"/>
            </w:tcBorders>
          </w:tcPr>
          <w:p w14:paraId="729DB563" w14:textId="77777777" w:rsidR="00CA4CD6" w:rsidRDefault="00CA4CD6">
            <w:pPr>
              <w:spacing w:line="120" w:lineRule="exact"/>
              <w:rPr>
                <w:color w:val="000000"/>
              </w:rPr>
            </w:pPr>
          </w:p>
          <w:p w14:paraId="2744860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63BDFEB5" w14:textId="77777777" w:rsidTr="00C91970">
        <w:trPr>
          <w:jc w:val="center"/>
        </w:trPr>
        <w:tc>
          <w:tcPr>
            <w:tcW w:w="9360" w:type="dxa"/>
            <w:tcBorders>
              <w:top w:val="single" w:sz="7" w:space="0" w:color="000000"/>
              <w:left w:val="single" w:sz="7" w:space="0" w:color="000000"/>
              <w:bottom w:val="single" w:sz="6" w:space="0" w:color="FFFFFF"/>
              <w:right w:val="single" w:sz="7" w:space="0" w:color="000000"/>
            </w:tcBorders>
          </w:tcPr>
          <w:p w14:paraId="4968036A" w14:textId="77777777" w:rsidR="00CA4CD6" w:rsidRDefault="00CA4CD6">
            <w:pPr>
              <w:spacing w:line="120" w:lineRule="exact"/>
              <w:rPr>
                <w:color w:val="000000"/>
              </w:rPr>
            </w:pPr>
          </w:p>
          <w:p w14:paraId="3657DCC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06DAA9DB" w14:textId="77777777" w:rsidTr="00C91970">
        <w:trPr>
          <w:jc w:val="center"/>
        </w:trPr>
        <w:tc>
          <w:tcPr>
            <w:tcW w:w="9360" w:type="dxa"/>
            <w:tcBorders>
              <w:top w:val="single" w:sz="7" w:space="0" w:color="000000"/>
              <w:left w:val="single" w:sz="7" w:space="0" w:color="000000"/>
              <w:bottom w:val="single" w:sz="7" w:space="0" w:color="000000"/>
              <w:right w:val="single" w:sz="7" w:space="0" w:color="000000"/>
            </w:tcBorders>
          </w:tcPr>
          <w:p w14:paraId="0AE150FB" w14:textId="77777777" w:rsidR="00CA4CD6" w:rsidRDefault="00CA4CD6">
            <w:pPr>
              <w:spacing w:line="120" w:lineRule="exact"/>
              <w:rPr>
                <w:color w:val="000000"/>
              </w:rPr>
            </w:pPr>
          </w:p>
          <w:p w14:paraId="00EC5DE4"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0DB2E89E"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23929AE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4A4D532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37C602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25811A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6D730" w14:textId="5E4C3C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5D441E">
        <w:rPr>
          <w:color w:val="000000"/>
        </w:rPr>
        <w:t>:</w:t>
      </w:r>
    </w:p>
    <w:p w14:paraId="210A43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4629B175" w14:textId="77777777" w:rsidTr="001E7A9E">
        <w:trPr>
          <w:tblHeader/>
        </w:trPr>
        <w:tc>
          <w:tcPr>
            <w:tcW w:w="9360" w:type="dxa"/>
            <w:tcBorders>
              <w:top w:val="single" w:sz="7" w:space="0" w:color="000000"/>
              <w:left w:val="single" w:sz="7" w:space="0" w:color="000000"/>
              <w:bottom w:val="single" w:sz="6" w:space="0" w:color="FFFFFF"/>
              <w:right w:val="single" w:sz="7" w:space="0" w:color="000000"/>
            </w:tcBorders>
          </w:tcPr>
          <w:p w14:paraId="21C3B16B" w14:textId="77777777" w:rsidR="00CA4CD6" w:rsidRDefault="00CA4CD6">
            <w:pPr>
              <w:spacing w:line="120" w:lineRule="exact"/>
              <w:rPr>
                <w:color w:val="000000"/>
              </w:rPr>
            </w:pPr>
          </w:p>
          <w:p w14:paraId="6B7A194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1A725AD9" w14:textId="77777777" w:rsidTr="001E7A9E">
        <w:tc>
          <w:tcPr>
            <w:tcW w:w="9360" w:type="dxa"/>
            <w:tcBorders>
              <w:top w:val="single" w:sz="7" w:space="0" w:color="000000"/>
              <w:left w:val="single" w:sz="7" w:space="0" w:color="000000"/>
              <w:bottom w:val="single" w:sz="6" w:space="0" w:color="FFFFFF"/>
              <w:right w:val="single" w:sz="7" w:space="0" w:color="000000"/>
            </w:tcBorders>
          </w:tcPr>
          <w:p w14:paraId="4889B38A" w14:textId="77777777" w:rsidR="00CA4CD6" w:rsidRDefault="00CA4CD6">
            <w:pPr>
              <w:spacing w:line="120" w:lineRule="exact"/>
              <w:rPr>
                <w:color w:val="000000"/>
              </w:rPr>
            </w:pPr>
          </w:p>
          <w:p w14:paraId="65B98D65" w14:textId="77777777" w:rsidR="00CA4CD6" w:rsidRDefault="001E7A9E">
            <w:pPr>
              <w:pBdr>
                <w:top w:val="single" w:sz="6" w:space="0" w:color="FFFFFF"/>
                <w:left w:val="single" w:sz="6" w:space="0" w:color="FFFFFF"/>
                <w:bottom w:val="single" w:sz="6" w:space="0" w:color="FFFFFF"/>
                <w:right w:val="single" w:sz="6" w:space="0" w:color="FFFFFF"/>
              </w:pBdr>
              <w:spacing w:after="52"/>
              <w:rPr>
                <w:color w:val="000000"/>
              </w:rPr>
            </w:pPr>
            <w:r w:rsidRPr="0057457F">
              <w:t xml:space="preserve">Review </w:t>
            </w:r>
            <w:r>
              <w:t>applications for certification and renewal of certifications</w:t>
            </w:r>
            <w:r w:rsidRPr="0057457F">
              <w:t xml:space="preserve">, </w:t>
            </w:r>
            <w:r>
              <w:t>audi</w:t>
            </w:r>
            <w:r w:rsidRPr="0057457F">
              <w:t>t reports, required to be submitted.</w:t>
            </w:r>
          </w:p>
        </w:tc>
      </w:tr>
      <w:tr w:rsidR="00CA4CD6" w14:paraId="7DC68C3B" w14:textId="77777777" w:rsidTr="001E7A9E">
        <w:tc>
          <w:tcPr>
            <w:tcW w:w="9360" w:type="dxa"/>
            <w:tcBorders>
              <w:top w:val="single" w:sz="7" w:space="0" w:color="000000"/>
              <w:left w:val="single" w:sz="7" w:space="0" w:color="000000"/>
              <w:bottom w:val="single" w:sz="6" w:space="0" w:color="FFFFFF"/>
              <w:right w:val="single" w:sz="7" w:space="0" w:color="000000"/>
            </w:tcBorders>
          </w:tcPr>
          <w:p w14:paraId="3013F3AD" w14:textId="77777777" w:rsidR="00CA4CD6" w:rsidRDefault="00CA4CD6">
            <w:pPr>
              <w:spacing w:line="120" w:lineRule="exact"/>
              <w:rPr>
                <w:color w:val="000000"/>
              </w:rPr>
            </w:pPr>
          </w:p>
          <w:p w14:paraId="0877FA36" w14:textId="77777777" w:rsidR="00CA4CD6" w:rsidRDefault="001E7A9E">
            <w:pPr>
              <w:pBdr>
                <w:top w:val="single" w:sz="6" w:space="0" w:color="FFFFFF"/>
                <w:left w:val="single" w:sz="6" w:space="0" w:color="FFFFFF"/>
                <w:bottom w:val="single" w:sz="6" w:space="0" w:color="FFFFFF"/>
                <w:right w:val="single" w:sz="6" w:space="0" w:color="FFFFFF"/>
              </w:pBdr>
              <w:spacing w:after="52"/>
              <w:rPr>
                <w:color w:val="000000"/>
              </w:rPr>
            </w:pPr>
            <w:r>
              <w:t>Provide notice to manufacturers of EPA compliance audit tests.</w:t>
            </w:r>
          </w:p>
        </w:tc>
      </w:tr>
      <w:tr w:rsidR="001E7A9E" w14:paraId="79C58B64" w14:textId="77777777" w:rsidTr="002B1909">
        <w:trPr>
          <w:trHeight w:val="433"/>
        </w:trPr>
        <w:tc>
          <w:tcPr>
            <w:tcW w:w="9360" w:type="dxa"/>
            <w:tcBorders>
              <w:top w:val="single" w:sz="7" w:space="0" w:color="000000"/>
              <w:left w:val="single" w:sz="7" w:space="0" w:color="000000"/>
              <w:bottom w:val="single" w:sz="6" w:space="0" w:color="FFFFFF"/>
              <w:right w:val="single" w:sz="7" w:space="0" w:color="000000"/>
            </w:tcBorders>
          </w:tcPr>
          <w:p w14:paraId="44FEB07D" w14:textId="77777777" w:rsidR="001E7A9E" w:rsidRDefault="001E7A9E" w:rsidP="002B1909">
            <w:pPr>
              <w:spacing w:after="52"/>
              <w:rPr>
                <w:color w:val="000000"/>
              </w:rPr>
            </w:pPr>
            <w:r w:rsidRPr="001E7A9E">
              <w:t>Provide</w:t>
            </w:r>
            <w:r w:rsidRPr="002B1909">
              <w:rPr>
                <w:color w:val="000000"/>
              </w:rPr>
              <w:t xml:space="preserve"> notice of revocation or suspension of certifications.</w:t>
            </w:r>
          </w:p>
        </w:tc>
      </w:tr>
      <w:tr w:rsidR="001E7A9E" w14:paraId="42985729" w14:textId="77777777" w:rsidTr="001E7A9E">
        <w:trPr>
          <w:trHeight w:val="433"/>
        </w:trPr>
        <w:tc>
          <w:tcPr>
            <w:tcW w:w="9360" w:type="dxa"/>
            <w:tcBorders>
              <w:top w:val="single" w:sz="7" w:space="0" w:color="000000"/>
              <w:left w:val="single" w:sz="7" w:space="0" w:color="000000"/>
              <w:bottom w:val="single" w:sz="6" w:space="0" w:color="FFFFFF"/>
              <w:right w:val="single" w:sz="7" w:space="0" w:color="000000"/>
            </w:tcBorders>
          </w:tcPr>
          <w:p w14:paraId="2A816F52" w14:textId="77777777" w:rsidR="001E7A9E" w:rsidRPr="001E7A9E" w:rsidRDefault="001E7A9E" w:rsidP="001E7A9E">
            <w:pPr>
              <w:spacing w:after="52"/>
            </w:pPr>
            <w:r>
              <w:t xml:space="preserve">Review test laboratory applications and provide approvals or notice of </w:t>
            </w:r>
            <w:r w:rsidRPr="00D553D8">
              <w:t>intent to revoke laboratory accreditation</w:t>
            </w:r>
            <w:r>
              <w:t>.</w:t>
            </w:r>
          </w:p>
        </w:tc>
      </w:tr>
      <w:tr w:rsidR="001E7A9E" w14:paraId="6AB7D434" w14:textId="77777777" w:rsidTr="001E7A9E">
        <w:trPr>
          <w:trHeight w:val="433"/>
        </w:trPr>
        <w:tc>
          <w:tcPr>
            <w:tcW w:w="9360" w:type="dxa"/>
            <w:tcBorders>
              <w:top w:val="single" w:sz="7" w:space="0" w:color="000000"/>
              <w:left w:val="single" w:sz="7" w:space="0" w:color="000000"/>
              <w:bottom w:val="single" w:sz="6" w:space="0" w:color="FFFFFF"/>
              <w:right w:val="single" w:sz="7" w:space="0" w:color="000000"/>
            </w:tcBorders>
          </w:tcPr>
          <w:p w14:paraId="6954867A" w14:textId="77777777" w:rsidR="001E7A9E" w:rsidRPr="001E7A9E" w:rsidRDefault="001E7A9E" w:rsidP="001E7A9E">
            <w:pPr>
              <w:spacing w:after="52"/>
            </w:pPr>
            <w:r>
              <w:t>Review third-party certifier applications and provide approvals or notice of intent to revoke certifier approvals.</w:t>
            </w:r>
          </w:p>
        </w:tc>
      </w:tr>
      <w:tr w:rsidR="001E7A9E" w14:paraId="3346982A" w14:textId="77777777" w:rsidTr="001E7A9E">
        <w:trPr>
          <w:trHeight w:val="433"/>
        </w:trPr>
        <w:tc>
          <w:tcPr>
            <w:tcW w:w="9360" w:type="dxa"/>
            <w:tcBorders>
              <w:top w:val="single" w:sz="7" w:space="0" w:color="000000"/>
              <w:left w:val="single" w:sz="7" w:space="0" w:color="000000"/>
              <w:bottom w:val="single" w:sz="6" w:space="0" w:color="FFFFFF"/>
              <w:right w:val="single" w:sz="7" w:space="0" w:color="000000"/>
            </w:tcBorders>
          </w:tcPr>
          <w:p w14:paraId="2954BF96" w14:textId="77777777" w:rsidR="001E7A9E" w:rsidRPr="001E7A9E" w:rsidRDefault="001E7A9E" w:rsidP="001E7A9E">
            <w:pPr>
              <w:spacing w:after="52"/>
            </w:pPr>
            <w:r>
              <w:t>Evaluate laboratory proficiency tests.</w:t>
            </w:r>
          </w:p>
        </w:tc>
      </w:tr>
      <w:tr w:rsidR="001E7A9E" w14:paraId="50D5E3E9" w14:textId="77777777" w:rsidTr="001E7A9E">
        <w:trPr>
          <w:trHeight w:val="433"/>
        </w:trPr>
        <w:tc>
          <w:tcPr>
            <w:tcW w:w="9360" w:type="dxa"/>
            <w:tcBorders>
              <w:top w:val="single" w:sz="7" w:space="0" w:color="000000"/>
              <w:left w:val="single" w:sz="7" w:space="0" w:color="000000"/>
              <w:bottom w:val="single" w:sz="6" w:space="0" w:color="FFFFFF"/>
              <w:right w:val="single" w:sz="7" w:space="0" w:color="000000"/>
            </w:tcBorders>
          </w:tcPr>
          <w:p w14:paraId="36483F5A" w14:textId="77777777" w:rsidR="001E7A9E" w:rsidRPr="0057457F" w:rsidRDefault="001E7A9E" w:rsidP="001E7A9E">
            <w:pPr>
              <w:spacing w:line="120" w:lineRule="exact"/>
            </w:pPr>
          </w:p>
          <w:p w14:paraId="0CB32D1A" w14:textId="77777777" w:rsidR="001E7A9E" w:rsidRPr="001E7A9E" w:rsidRDefault="001E7A9E" w:rsidP="001E7A9E">
            <w:pPr>
              <w:spacing w:after="52"/>
            </w:pPr>
            <w:r w:rsidRPr="0057457F">
              <w:t>Audit facility records.</w:t>
            </w:r>
          </w:p>
        </w:tc>
      </w:tr>
      <w:tr w:rsidR="001E7A9E" w:rsidRPr="00D91C34" w14:paraId="4F0F619E" w14:textId="77777777" w:rsidTr="001E7A9E">
        <w:trPr>
          <w:trHeight w:val="685"/>
        </w:trPr>
        <w:tc>
          <w:tcPr>
            <w:tcW w:w="9360" w:type="dxa"/>
            <w:tcBorders>
              <w:top w:val="single" w:sz="7" w:space="0" w:color="000000"/>
              <w:left w:val="single" w:sz="7" w:space="0" w:color="000000"/>
              <w:bottom w:val="single" w:sz="7" w:space="0" w:color="000000"/>
              <w:right w:val="single" w:sz="7" w:space="0" w:color="000000"/>
            </w:tcBorders>
          </w:tcPr>
          <w:p w14:paraId="38953497" w14:textId="77777777" w:rsidR="001E7A9E" w:rsidRPr="00D91C34" w:rsidRDefault="001E7A9E" w:rsidP="001E7A9E">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14:paraId="1C20BF4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F57725E" w14:textId="77777777" w:rsidR="00CA4CD6" w:rsidRPr="005C7679"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5(b)</w:t>
      </w:r>
      <w:r w:rsidR="009C7E97">
        <w:rPr>
          <w:b/>
          <w:bCs/>
          <w:color w:val="000000"/>
        </w:rPr>
        <w:t xml:space="preserve"> </w:t>
      </w:r>
      <w:r>
        <w:rPr>
          <w:b/>
          <w:bCs/>
          <w:color w:val="000000"/>
        </w:rPr>
        <w:t xml:space="preserve">Collection </w:t>
      </w:r>
      <w:r w:rsidRPr="005C7679">
        <w:rPr>
          <w:b/>
          <w:bCs/>
        </w:rPr>
        <w:t>Methodology and Management</w:t>
      </w:r>
    </w:p>
    <w:p w14:paraId="48CB5CFC" w14:textId="77777777" w:rsidR="00CA4CD6" w:rsidRPr="005C7679" w:rsidRDefault="00CA4CD6">
      <w:pPr>
        <w:pBdr>
          <w:top w:val="single" w:sz="6" w:space="0" w:color="FFFFFF"/>
          <w:left w:val="single" w:sz="6" w:space="0" w:color="FFFFFF"/>
          <w:bottom w:val="single" w:sz="6" w:space="0" w:color="FFFFFF"/>
          <w:right w:val="single" w:sz="6" w:space="0" w:color="FFFFFF"/>
        </w:pBdr>
      </w:pPr>
    </w:p>
    <w:p w14:paraId="3CBB0B69" w14:textId="3A3C2548" w:rsidR="00CA4CD6" w:rsidRPr="00840284" w:rsidRDefault="001E7A9E" w:rsidP="002B1909">
      <w:pPr>
        <w:pBdr>
          <w:top w:val="single" w:sz="6" w:space="0" w:color="FFFFFF"/>
          <w:left w:val="single" w:sz="6" w:space="0" w:color="FFFFFF"/>
          <w:bottom w:val="single" w:sz="6" w:space="0" w:color="FFFFFF"/>
          <w:right w:val="single" w:sz="6" w:space="0" w:color="FFFFFF"/>
        </w:pBdr>
        <w:ind w:firstLine="720"/>
      </w:pPr>
      <w:r>
        <w:t>All reports are sent directly to the EPA electronically. Data obtained from reports submitted and records maintained by the respondents will be used in compliance and enforcement programs. Portions of the data obtained will be entered into a special database program maintained exclusively by the EPA and some of the data will be made available to the public on an EPA website. The EPA provides public access to the list of certified appliances and their emissions ratings on line at</w:t>
      </w:r>
      <w:r w:rsidR="00856DEF">
        <w:t>: (1)</w:t>
      </w:r>
      <w:r>
        <w:t xml:space="preserve"> </w:t>
      </w:r>
      <w:hyperlink r:id="rId9" w:history="1">
        <w:r w:rsidR="00FF591B" w:rsidRPr="00840284">
          <w:rPr>
            <w:rStyle w:val="Hyperlink"/>
            <w:color w:val="auto"/>
            <w:u w:val="none"/>
          </w:rPr>
          <w:t>https://www.epa.gov/compliance/list-epa-certified-hydronic-heaters</w:t>
        </w:r>
      </w:hyperlink>
      <w:r w:rsidR="00856DEF">
        <w:rPr>
          <w:rStyle w:val="Hyperlink"/>
          <w:color w:val="auto"/>
          <w:u w:val="none"/>
        </w:rPr>
        <w:t>;</w:t>
      </w:r>
      <w:r w:rsidR="00FF591B" w:rsidRPr="00840284">
        <w:t xml:space="preserve"> and</w:t>
      </w:r>
      <w:r w:rsidR="00856DEF">
        <w:t xml:space="preserve"> (2)</w:t>
      </w:r>
      <w:r w:rsidR="00FF591B" w:rsidRPr="00840284">
        <w:t xml:space="preserve"> </w:t>
      </w:r>
      <w:hyperlink r:id="rId10" w:history="1">
        <w:r w:rsidR="00BB1B73" w:rsidRPr="00840284">
          <w:rPr>
            <w:rStyle w:val="Hyperlink"/>
            <w:color w:val="auto"/>
            <w:u w:val="none"/>
          </w:rPr>
          <w:t>https://www.epa.gov/compliance/list-epa-certified-forced-air-furnaces</w:t>
        </w:r>
      </w:hyperlink>
      <w:r w:rsidRPr="00840284">
        <w:t>.</w:t>
      </w:r>
      <w:r w:rsidR="00BB1B73" w:rsidRPr="00840284">
        <w:t xml:space="preserve"> </w:t>
      </w:r>
    </w:p>
    <w:p w14:paraId="6EB189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E72DA7" w14:textId="77777777" w:rsidR="00CA4CD6" w:rsidRPr="009331A8" w:rsidRDefault="00CA4CD6">
      <w:pPr>
        <w:pBdr>
          <w:top w:val="single" w:sz="6" w:space="0" w:color="FFFFFF"/>
          <w:left w:val="single" w:sz="6" w:space="0" w:color="FFFFFF"/>
          <w:bottom w:val="single" w:sz="6" w:space="0" w:color="FFFFFF"/>
          <w:right w:val="single" w:sz="6" w:space="0" w:color="FFFFFF"/>
        </w:pBdr>
        <w:ind w:firstLine="720"/>
      </w:pPr>
      <w:r w:rsidRPr="009331A8">
        <w:t xml:space="preserve"> The records required by this regulation must be retained by the owner/operator for five years.</w:t>
      </w:r>
    </w:p>
    <w:p w14:paraId="5ECF3802" w14:textId="77777777" w:rsidR="00CA4CD6" w:rsidRPr="009331A8" w:rsidRDefault="00CA4CD6">
      <w:pPr>
        <w:pBdr>
          <w:top w:val="single" w:sz="6" w:space="0" w:color="FFFFFF"/>
          <w:left w:val="single" w:sz="6" w:space="0" w:color="FFFFFF"/>
          <w:bottom w:val="single" w:sz="6" w:space="0" w:color="FFFFFF"/>
          <w:right w:val="single" w:sz="6" w:space="0" w:color="FFFFFF"/>
        </w:pBdr>
      </w:pPr>
    </w:p>
    <w:p w14:paraId="4EA4847C" w14:textId="77777777" w:rsidR="00CA4CD6" w:rsidRPr="009331A8" w:rsidRDefault="00CA4CD6">
      <w:pPr>
        <w:pBdr>
          <w:top w:val="single" w:sz="6" w:space="0" w:color="FFFFFF"/>
          <w:left w:val="single" w:sz="6" w:space="0" w:color="FFFFFF"/>
          <w:bottom w:val="single" w:sz="6" w:space="0" w:color="FFFFFF"/>
          <w:right w:val="single" w:sz="6" w:space="0" w:color="FFFFFF"/>
        </w:pBdr>
        <w:ind w:firstLine="720"/>
      </w:pPr>
      <w:r w:rsidRPr="009331A8">
        <w:rPr>
          <w:b/>
          <w:bCs/>
        </w:rPr>
        <w:t>5(c)</w:t>
      </w:r>
      <w:r w:rsidR="009C7E97" w:rsidRPr="009331A8">
        <w:rPr>
          <w:b/>
          <w:bCs/>
        </w:rPr>
        <w:t xml:space="preserve"> </w:t>
      </w:r>
      <w:r w:rsidRPr="009331A8">
        <w:rPr>
          <w:b/>
          <w:bCs/>
        </w:rPr>
        <w:t>Small Entity Flexibility</w:t>
      </w:r>
    </w:p>
    <w:p w14:paraId="187B6822" w14:textId="77777777" w:rsidR="00CA4CD6" w:rsidRPr="009331A8" w:rsidRDefault="00CA4CD6" w:rsidP="006E4A6E">
      <w:pPr>
        <w:pBdr>
          <w:top w:val="single" w:sz="6" w:space="0" w:color="FFFFFF"/>
          <w:left w:val="single" w:sz="6" w:space="0" w:color="FFFFFF"/>
          <w:bottom w:val="single" w:sz="6" w:space="0" w:color="FFFFFF"/>
          <w:right w:val="single" w:sz="6" w:space="0" w:color="FFFFFF"/>
        </w:pBdr>
      </w:pPr>
    </w:p>
    <w:p w14:paraId="5156A715" w14:textId="77777777" w:rsidR="00CA4CD6" w:rsidRPr="003F1AFC" w:rsidRDefault="00E46F06" w:rsidP="00AE6F72">
      <w:pPr>
        <w:pBdr>
          <w:top w:val="single" w:sz="6" w:space="0" w:color="FFFFFF"/>
          <w:left w:val="single" w:sz="6" w:space="0" w:color="FFFFFF"/>
          <w:bottom w:val="single" w:sz="6" w:space="0" w:color="FFFFFF"/>
          <w:right w:val="single" w:sz="6" w:space="0" w:color="FFFFFF"/>
        </w:pBdr>
        <w:ind w:firstLine="720"/>
        <w:rPr>
          <w:b/>
          <w:bCs/>
          <w:color w:val="FF0000"/>
        </w:rPr>
      </w:pPr>
      <w:r w:rsidRPr="009331A8">
        <w:t>Most</w:t>
      </w:r>
      <w:r w:rsidR="004F6DA3" w:rsidRPr="009331A8">
        <w:t xml:space="preserve"> of the </w:t>
      </w:r>
      <w:r w:rsidRPr="009331A8">
        <w:t>manufacturers and laboratories affected by this rule</w:t>
      </w:r>
      <w:r w:rsidR="004F6DA3" w:rsidRPr="009331A8">
        <w:t xml:space="preserve"> are small entities (i.e., small businesses). A small entity for this industry is defined by the Small Business Administration as a firm having no more than 500 employees; therefore, </w:t>
      </w:r>
      <w:r w:rsidRPr="009331A8">
        <w:t xml:space="preserve">the hydronic heater manufacturers, forced air furnace manufacturers, testing laboratories, and third-party certifiers </w:t>
      </w:r>
      <w:r w:rsidR="004F6DA3" w:rsidRPr="009331A8">
        <w:t xml:space="preserve">are small entities. </w:t>
      </w:r>
      <w:r w:rsidRPr="009331A8">
        <w:t>T</w:t>
      </w:r>
      <w:r w:rsidR="00CA4CD6" w:rsidRPr="009331A8">
        <w:t>he impact on small entities (i.e., small businesses) was taken into consideration during the development of the regulation.</w:t>
      </w:r>
      <w:r w:rsidRPr="009331A8">
        <w:t xml:space="preserve"> EPA took efforts to reduce the burden imposed on the small businesses affected by this regulation by including provisions that allow</w:t>
      </w:r>
      <w:r w:rsidR="00FF591B">
        <w:t>ed</w:t>
      </w:r>
      <w:r w:rsidRPr="009331A8">
        <w:t xml:space="preserve"> models with existing certifications that meet Step 1 emission standards that meet specified (conditional) criteria to be automatically certified until the Step 2 emission standards effective date (2020). EPA believes that allowing this automatic conditional certification approval and including phased compliance dates in the final rule allows additional time for sources to come into compliance and helps to reduce the burden on small businesses by spreading out research and development (R&amp;D) costs over several years. The rule also includes QA program requirements that align with existing safety QA procedures, thus avoiding duplicative procedures.</w:t>
      </w:r>
      <w:r w:rsidR="00AE6F72">
        <w:t xml:space="preserve"> </w:t>
      </w:r>
      <w:r w:rsidR="00CA4CD6" w:rsidRPr="009331A8">
        <w:t xml:space="preserve">The Agency considers these </w:t>
      </w:r>
      <w:r w:rsidR="002B29A7" w:rsidRPr="009331A8">
        <w:t xml:space="preserve">to be the minimum </w:t>
      </w:r>
      <w:r w:rsidR="00CA4CD6" w:rsidRPr="009331A8">
        <w:t>requirements needed to ensure compliance and, therefore, cannot reduce them further for small entities.</w:t>
      </w:r>
      <w:r w:rsidR="009C7E97" w:rsidRPr="009331A8">
        <w:t xml:space="preserve"> </w:t>
      </w:r>
    </w:p>
    <w:p w14:paraId="0454BC7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CE703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27B442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75809C" w14:textId="2DB5A38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856DEF">
        <w:rPr>
          <w:color w:val="000000"/>
        </w:rPr>
        <w:t xml:space="preserve">in </w:t>
      </w:r>
      <w:r>
        <w:rPr>
          <w:color w:val="000000"/>
        </w:rPr>
        <w:t xml:space="preserve">Table 1: </w:t>
      </w:r>
      <w:r w:rsidR="00CF2B37" w:rsidRPr="00724BC7">
        <w:t>Annual Respondent Burden and Cost –</w:t>
      </w:r>
      <w:r>
        <w:rPr>
          <w:color w:val="000000"/>
        </w:rPr>
        <w:t xml:space="preserve"> </w:t>
      </w:r>
      <w:r w:rsidR="00E46F06" w:rsidRPr="00E46F06">
        <w:rPr>
          <w:color w:val="000000"/>
        </w:rPr>
        <w:t>NSPS for New Residential Hydronic Heaters and Forced-Air Furnaces (40 CFR Part 60, Subpart QQQQ) (Renewal)</w:t>
      </w:r>
      <w:r w:rsidR="00E46F06">
        <w:rPr>
          <w:color w:val="000000"/>
        </w:rPr>
        <w:t xml:space="preserve">. </w:t>
      </w:r>
    </w:p>
    <w:p w14:paraId="3BD3AB3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25C9FA5"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76655308"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82F4ECC" w14:textId="2C4EDAF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856DEF">
        <w:rPr>
          <w:color w:val="000000"/>
        </w:rPr>
        <w:t>“B</w:t>
      </w:r>
      <w:r>
        <w:rPr>
          <w:color w:val="000000"/>
        </w:rPr>
        <w:t>urden</w:t>
      </w:r>
      <w:r w:rsidR="00856DE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39EEA95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3E4835F" w14:textId="683311A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56DEF">
        <w:rPr>
          <w:color w:val="000000"/>
        </w:rPr>
        <w:t>either</w:t>
      </w:r>
      <w:r>
        <w:rPr>
          <w:color w:val="000000"/>
        </w:rPr>
        <w:t xml:space="preserve"> conduct </w:t>
      </w:r>
      <w:r w:rsidR="00856DEF">
        <w:rPr>
          <w:color w:val="000000"/>
        </w:rPr>
        <w:t>n</w:t>
      </w:r>
      <w:r>
        <w:rPr>
          <w:color w:val="000000"/>
        </w:rPr>
        <w:t>or sponsor, and a person is not required to respond to, a collection of information unless it displays a currently valid OMB Control Number.</w:t>
      </w:r>
    </w:p>
    <w:p w14:paraId="40908F88"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4DF1AD8"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E157A0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8F83DA9" w14:textId="4D055F2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856DEF">
        <w:rPr>
          <w:color w:val="000000"/>
        </w:rPr>
        <w:t>-</w:t>
      </w:r>
      <w:r>
        <w:rPr>
          <w:color w:val="000000"/>
        </w:rPr>
        <w:t>keeping and reporting requirement</w:t>
      </w:r>
      <w:r w:rsidR="004C701D">
        <w:rPr>
          <w:color w:val="000000"/>
        </w:rPr>
        <w:t xml:space="preserve">s is estimated to </w:t>
      </w:r>
      <w:r w:rsidR="004C701D" w:rsidRPr="00C00212">
        <w:rPr>
          <w:color w:val="000000"/>
        </w:rPr>
        <w:t>be</w:t>
      </w:r>
      <w:r w:rsidR="009331A8" w:rsidRPr="00C00212">
        <w:rPr>
          <w:color w:val="000000"/>
        </w:rPr>
        <w:t xml:space="preserve"> </w:t>
      </w:r>
      <w:r w:rsidR="00C00212" w:rsidRPr="002B1909">
        <w:rPr>
          <w:color w:val="000000"/>
        </w:rPr>
        <w:t>4,</w:t>
      </w:r>
      <w:r w:rsidR="004E4B8A">
        <w:rPr>
          <w:color w:val="000000"/>
        </w:rPr>
        <w:t>27</w:t>
      </w:r>
      <w:r w:rsidR="00C00212" w:rsidRPr="002B1909">
        <w:rPr>
          <w:color w:val="000000"/>
        </w:rPr>
        <w:t>0</w:t>
      </w:r>
      <w:r w:rsidR="00856DEF">
        <w:rPr>
          <w:color w:val="000000"/>
        </w:rPr>
        <w:t xml:space="preserve"> hours</w:t>
      </w:r>
      <w:r w:rsidR="004C701D" w:rsidRPr="00C00212">
        <w:rPr>
          <w:color w:val="000000"/>
        </w:rPr>
        <w:t xml:space="preserve"> (</w:t>
      </w:r>
      <w:r>
        <w:rPr>
          <w:color w:val="000000"/>
        </w:rPr>
        <w:t>Total Labor Hours from Table 1</w:t>
      </w:r>
      <w:r w:rsidR="00856DE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w:t>
      </w:r>
      <w:r w:rsidR="00856DEF">
        <w:rPr>
          <w:color w:val="000000"/>
        </w:rPr>
        <w:t>is</w:t>
      </w:r>
      <w:r w:rsidR="004C701D">
        <w:rPr>
          <w:color w:val="000000"/>
        </w:rPr>
        <w:t xml:space="preserve"> </w:t>
      </w:r>
      <w:r>
        <w:rPr>
          <w:color w:val="000000"/>
        </w:rPr>
        <w:t>regulation, Agency knowledge and experience with the</w:t>
      </w:r>
      <w:r w:rsidR="00AE6F72" w:rsidRPr="009331A8">
        <w:t xml:space="preserve"> NSPS</w:t>
      </w:r>
      <w:r w:rsidRPr="009331A8">
        <w:t xml:space="preserve"> </w:t>
      </w:r>
      <w:r>
        <w:rPr>
          <w:color w:val="000000"/>
        </w:rPr>
        <w:t>program, the previously</w:t>
      </w:r>
      <w:r w:rsidR="00856DEF">
        <w:rPr>
          <w:color w:val="000000"/>
        </w:rPr>
        <w:t>-</w:t>
      </w:r>
      <w:r>
        <w:rPr>
          <w:color w:val="000000"/>
        </w:rPr>
        <w:t>approved ICR, and any comments received.</w:t>
      </w:r>
    </w:p>
    <w:p w14:paraId="06623678"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0D0444F"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50D92C57"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686F4CD"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726A30B0"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6EDAD66E"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C613BF6"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9462BE7" w14:textId="77777777" w:rsidR="002712EB" w:rsidRPr="00AE6F7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Pr="00AE6F72">
        <w:rPr>
          <w:color w:val="000000"/>
        </w:rPr>
        <w:t>$</w:t>
      </w:r>
      <w:r w:rsidR="00206E8E" w:rsidRPr="00AE6F72">
        <w:rPr>
          <w:color w:val="000000"/>
        </w:rPr>
        <w:t>147.</w:t>
      </w:r>
      <w:r w:rsidR="00176CA3" w:rsidRPr="00AE6F72">
        <w:rPr>
          <w:color w:val="000000"/>
        </w:rPr>
        <w:t>40</w:t>
      </w:r>
      <w:r w:rsidRPr="00AE6F72">
        <w:rPr>
          <w:color w:val="000000"/>
        </w:rPr>
        <w:t xml:space="preserve"> ($</w:t>
      </w:r>
      <w:r w:rsidR="008C71FC" w:rsidRPr="00AE6F72">
        <w:rPr>
          <w:color w:val="000000"/>
        </w:rPr>
        <w:t>70.19</w:t>
      </w:r>
      <w:r w:rsidRPr="00AE6F72">
        <w:rPr>
          <w:color w:val="000000"/>
        </w:rPr>
        <w:t>+ 110%)</w:t>
      </w:r>
      <w:r w:rsidR="009C7E97" w:rsidRPr="00AE6F72">
        <w:rPr>
          <w:color w:val="000000"/>
        </w:rPr>
        <w:t xml:space="preserve"> </w:t>
      </w:r>
      <w:r w:rsidRPr="00AE6F72">
        <w:rPr>
          <w:color w:val="000000"/>
        </w:rPr>
        <w:t xml:space="preserve"> </w:t>
      </w:r>
    </w:p>
    <w:p w14:paraId="340F0719" w14:textId="77777777" w:rsidR="002712EB" w:rsidRPr="00AE6F7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AE6F72">
        <w:rPr>
          <w:color w:val="000000"/>
        </w:rPr>
        <w:t>Technical</w:t>
      </w:r>
      <w:r w:rsidRPr="00AE6F72">
        <w:rPr>
          <w:color w:val="000000"/>
        </w:rPr>
        <w:tab/>
        <w:t>$</w:t>
      </w:r>
      <w:r w:rsidR="00206E8E" w:rsidRPr="00AE6F72">
        <w:rPr>
          <w:color w:val="000000"/>
        </w:rPr>
        <w:t>117.9</w:t>
      </w:r>
      <w:r w:rsidR="00176CA3" w:rsidRPr="00AE6F72">
        <w:rPr>
          <w:color w:val="000000"/>
        </w:rPr>
        <w:t>2</w:t>
      </w:r>
      <w:r w:rsidR="00811EA5" w:rsidRPr="00AE6F72">
        <w:rPr>
          <w:color w:val="000000"/>
        </w:rPr>
        <w:t xml:space="preserve"> ($</w:t>
      </w:r>
      <w:r w:rsidR="00206E8E" w:rsidRPr="00AE6F72">
        <w:rPr>
          <w:color w:val="000000"/>
        </w:rPr>
        <w:t>56.15</w:t>
      </w:r>
      <w:r w:rsidRPr="00AE6F72">
        <w:rPr>
          <w:color w:val="000000"/>
        </w:rPr>
        <w:t xml:space="preserve"> + 110%)</w:t>
      </w:r>
    </w:p>
    <w:p w14:paraId="3F901D2E" w14:textId="77777777" w:rsidR="002712EB" w:rsidRPr="00AE6F7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AE6F72">
        <w:rPr>
          <w:color w:val="000000"/>
        </w:rPr>
        <w:t>Clerical</w:t>
      </w:r>
      <w:r w:rsidRPr="00AE6F72">
        <w:rPr>
          <w:color w:val="000000"/>
        </w:rPr>
        <w:tab/>
        <w:t>$</w:t>
      </w:r>
      <w:r w:rsidR="00206E8E" w:rsidRPr="00AE6F72">
        <w:rPr>
          <w:color w:val="000000"/>
        </w:rPr>
        <w:t>57.0</w:t>
      </w:r>
      <w:r w:rsidR="00176CA3" w:rsidRPr="00AE6F72">
        <w:rPr>
          <w:color w:val="000000"/>
        </w:rPr>
        <w:t>2</w:t>
      </w:r>
      <w:r w:rsidRPr="00AE6F72">
        <w:rPr>
          <w:color w:val="000000"/>
        </w:rPr>
        <w:t xml:space="preserve"> ($</w:t>
      </w:r>
      <w:r w:rsidR="00206E8E" w:rsidRPr="00AE6F72">
        <w:rPr>
          <w:color w:val="000000"/>
        </w:rPr>
        <w:t>27.15</w:t>
      </w:r>
      <w:r w:rsidRPr="00AE6F72">
        <w:rPr>
          <w:color w:val="000000"/>
        </w:rPr>
        <w:t xml:space="preserve"> + 110%)</w:t>
      </w:r>
    </w:p>
    <w:p w14:paraId="16BC320C" w14:textId="77777777" w:rsidR="002712EB" w:rsidRPr="00D07472" w:rsidRDefault="002712EB" w:rsidP="002712EB">
      <w:pPr>
        <w:pBdr>
          <w:top w:val="single" w:sz="6" w:space="0" w:color="FFFFFF"/>
          <w:left w:val="single" w:sz="6" w:space="0" w:color="FFFFFF"/>
          <w:bottom w:val="single" w:sz="6" w:space="0" w:color="FFFFFF"/>
          <w:right w:val="single" w:sz="6" w:space="0" w:color="FFFFFF"/>
        </w:pBdr>
        <w:rPr>
          <w:color w:val="000000"/>
        </w:rPr>
      </w:pPr>
    </w:p>
    <w:p w14:paraId="4CD8C303" w14:textId="77777777" w:rsidR="00CA4CD6" w:rsidRPr="003F1AFC" w:rsidRDefault="002712EB" w:rsidP="00D07472">
      <w:pPr>
        <w:pBdr>
          <w:top w:val="single" w:sz="6" w:space="0" w:color="FFFFFF"/>
          <w:left w:val="single" w:sz="6" w:space="0" w:color="FFFFFF"/>
          <w:bottom w:val="single" w:sz="6" w:space="0" w:color="FFFFFF"/>
          <w:right w:val="single" w:sz="6" w:space="0" w:color="FFFFFF"/>
        </w:pBdr>
        <w:rPr>
          <w:color w:val="FF0000"/>
        </w:rPr>
      </w:pPr>
      <w:r w:rsidRPr="00D07472">
        <w:rPr>
          <w:color w:val="000000"/>
        </w:rPr>
        <w:t xml:space="preserve">These rates are from the United States Department of Labor, Bureau of Labor Statistics, </w:t>
      </w:r>
      <w:r w:rsidR="0062215C" w:rsidRPr="00D07472">
        <w:rPr>
          <w:color w:val="000000"/>
        </w:rPr>
        <w:t xml:space="preserve">June </w:t>
      </w:r>
      <w:r w:rsidR="00D91C34" w:rsidRPr="00AE6F72">
        <w:rPr>
          <w:color w:val="000000"/>
        </w:rPr>
        <w:t>201</w:t>
      </w:r>
      <w:r w:rsidR="00206E8E" w:rsidRPr="00AE6F72">
        <w:rPr>
          <w:color w:val="000000"/>
        </w:rPr>
        <w:t>8</w:t>
      </w:r>
      <w:r w:rsidRPr="00AE6F72">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32BE1CF6"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4269DF2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2A300E8" w14:textId="77777777" w:rsidR="00D07472" w:rsidRPr="00D07472" w:rsidRDefault="00D07472">
      <w:pPr>
        <w:pBdr>
          <w:top w:val="single" w:sz="6" w:space="0" w:color="FFFFFF"/>
          <w:left w:val="single" w:sz="6" w:space="0" w:color="FFFFFF"/>
          <w:bottom w:val="single" w:sz="6" w:space="0" w:color="FFFFFF"/>
          <w:right w:val="single" w:sz="6" w:space="0" w:color="FFFFFF"/>
        </w:pBdr>
        <w:ind w:firstLine="720"/>
      </w:pPr>
    </w:p>
    <w:p w14:paraId="7266BC63" w14:textId="667BE88C" w:rsidR="00CA4CD6" w:rsidRPr="003F1AFC" w:rsidRDefault="00D07472" w:rsidP="00D07472">
      <w:pPr>
        <w:pBdr>
          <w:top w:val="single" w:sz="6" w:space="0" w:color="FFFFFF"/>
          <w:left w:val="single" w:sz="6" w:space="0" w:color="FFFFFF"/>
          <w:bottom w:val="single" w:sz="6" w:space="0" w:color="FFFFFF"/>
          <w:right w:val="single" w:sz="6" w:space="0" w:color="FFFFFF"/>
        </w:pBdr>
        <w:ind w:firstLine="720"/>
        <w:rPr>
          <w:color w:val="FF0000"/>
        </w:rPr>
      </w:pPr>
      <w:r w:rsidRPr="00D07472">
        <w:t xml:space="preserve">The type of industry costs associated with the information collection activities in the subject standards are both labor costs, which are addressed elsewhere in this ICR, and the costs associated with testing, audits, labeling, and development of manuals. The </w:t>
      </w:r>
      <w:r>
        <w:t>c</w:t>
      </w:r>
      <w:r w:rsidRPr="00D07472">
        <w:t xml:space="preserve">apital/startup costs are one-time costs when a facility becomes subject to the regulation. Due to the nature of these standards, there are no operation and maintenance (O&amp;M) costs. </w:t>
      </w:r>
    </w:p>
    <w:p w14:paraId="6A562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6691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CE39C3">
        <w:rPr>
          <w:b/>
          <w:bCs/>
          <w:color w:val="000000"/>
        </w:rPr>
        <w:t>(iii)</w:t>
      </w:r>
      <w:r w:rsidR="009C7E97" w:rsidRPr="00CE39C3">
        <w:rPr>
          <w:b/>
          <w:bCs/>
          <w:color w:val="000000"/>
        </w:rPr>
        <w:t xml:space="preserve"> </w:t>
      </w:r>
      <w:r w:rsidRPr="00CE39C3">
        <w:rPr>
          <w:b/>
          <w:bCs/>
          <w:color w:val="000000"/>
        </w:rPr>
        <w:t>Capital/Startup vs. Operation and Maintenance (O&amp;M) Costs</w:t>
      </w:r>
    </w:p>
    <w:p w14:paraId="27FB65E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tblLayout w:type="fixed"/>
        <w:tblLook w:val="04A0" w:firstRow="1" w:lastRow="0" w:firstColumn="1" w:lastColumn="0" w:noHBand="0" w:noVBand="1"/>
      </w:tblPr>
      <w:tblGrid>
        <w:gridCol w:w="3397"/>
        <w:gridCol w:w="2680"/>
        <w:gridCol w:w="1647"/>
        <w:gridCol w:w="1800"/>
        <w:gridCol w:w="16"/>
      </w:tblGrid>
      <w:tr w:rsidR="00CE39C3" w:rsidRPr="00CE39C3" w14:paraId="68847152" w14:textId="77777777" w:rsidTr="00E053DC">
        <w:trPr>
          <w:gridAfter w:val="1"/>
          <w:wAfter w:w="16" w:type="dxa"/>
          <w:trHeight w:val="300"/>
        </w:trPr>
        <w:tc>
          <w:tcPr>
            <w:tcW w:w="3397" w:type="dxa"/>
            <w:tcBorders>
              <w:top w:val="double" w:sz="6" w:space="0" w:color="auto"/>
              <w:left w:val="double" w:sz="6" w:space="0" w:color="auto"/>
              <w:bottom w:val="nil"/>
              <w:right w:val="single" w:sz="8" w:space="0" w:color="auto"/>
            </w:tcBorders>
            <w:shd w:val="clear" w:color="auto" w:fill="auto"/>
            <w:vAlign w:val="center"/>
            <w:hideMark/>
          </w:tcPr>
          <w:p w14:paraId="72807A2C" w14:textId="77777777" w:rsidR="00CE39C3" w:rsidRPr="00CE39C3" w:rsidRDefault="00CE39C3" w:rsidP="00CE39C3">
            <w:pPr>
              <w:widowControl/>
              <w:autoSpaceDE/>
              <w:autoSpaceDN/>
              <w:adjustRightInd/>
              <w:jc w:val="center"/>
              <w:rPr>
                <w:b/>
                <w:bCs/>
                <w:color w:val="000000"/>
                <w:sz w:val="22"/>
                <w:szCs w:val="22"/>
              </w:rPr>
            </w:pPr>
            <w:r w:rsidRPr="00CE39C3">
              <w:rPr>
                <w:b/>
                <w:bCs/>
                <w:color w:val="000000"/>
                <w:sz w:val="22"/>
                <w:szCs w:val="22"/>
              </w:rPr>
              <w:t>(A)</w:t>
            </w:r>
          </w:p>
        </w:tc>
        <w:tc>
          <w:tcPr>
            <w:tcW w:w="2680" w:type="dxa"/>
            <w:tcBorders>
              <w:top w:val="double" w:sz="6" w:space="0" w:color="auto"/>
              <w:left w:val="nil"/>
              <w:bottom w:val="nil"/>
              <w:right w:val="single" w:sz="8" w:space="0" w:color="auto"/>
            </w:tcBorders>
            <w:shd w:val="clear" w:color="auto" w:fill="auto"/>
            <w:vAlign w:val="center"/>
            <w:hideMark/>
          </w:tcPr>
          <w:p w14:paraId="45DBD97A" w14:textId="77777777" w:rsidR="00CE39C3" w:rsidRPr="00CE39C3" w:rsidRDefault="00CE39C3" w:rsidP="00CE39C3">
            <w:pPr>
              <w:widowControl/>
              <w:autoSpaceDE/>
              <w:autoSpaceDN/>
              <w:adjustRightInd/>
              <w:jc w:val="center"/>
              <w:rPr>
                <w:b/>
                <w:bCs/>
                <w:color w:val="000000"/>
                <w:sz w:val="22"/>
                <w:szCs w:val="22"/>
              </w:rPr>
            </w:pPr>
            <w:r w:rsidRPr="00CE39C3">
              <w:rPr>
                <w:b/>
                <w:bCs/>
                <w:color w:val="000000"/>
                <w:sz w:val="22"/>
                <w:szCs w:val="22"/>
              </w:rPr>
              <w:t>(B)</w:t>
            </w:r>
          </w:p>
        </w:tc>
        <w:tc>
          <w:tcPr>
            <w:tcW w:w="1647" w:type="dxa"/>
            <w:tcBorders>
              <w:top w:val="double" w:sz="6" w:space="0" w:color="auto"/>
              <w:left w:val="nil"/>
              <w:bottom w:val="nil"/>
              <w:right w:val="single" w:sz="8" w:space="0" w:color="auto"/>
            </w:tcBorders>
            <w:shd w:val="clear" w:color="auto" w:fill="auto"/>
            <w:vAlign w:val="center"/>
            <w:hideMark/>
          </w:tcPr>
          <w:p w14:paraId="1E3301F4" w14:textId="77777777" w:rsidR="00CE39C3" w:rsidRPr="00CE39C3" w:rsidRDefault="00CE39C3" w:rsidP="00CE39C3">
            <w:pPr>
              <w:widowControl/>
              <w:autoSpaceDE/>
              <w:autoSpaceDN/>
              <w:adjustRightInd/>
              <w:jc w:val="center"/>
              <w:rPr>
                <w:b/>
                <w:bCs/>
                <w:color w:val="000000"/>
                <w:sz w:val="22"/>
                <w:szCs w:val="22"/>
              </w:rPr>
            </w:pPr>
            <w:r w:rsidRPr="00CE39C3">
              <w:rPr>
                <w:b/>
                <w:bCs/>
                <w:color w:val="000000"/>
                <w:sz w:val="22"/>
                <w:szCs w:val="22"/>
              </w:rPr>
              <w:t>(C)</w:t>
            </w:r>
          </w:p>
        </w:tc>
        <w:tc>
          <w:tcPr>
            <w:tcW w:w="1800" w:type="dxa"/>
            <w:tcBorders>
              <w:top w:val="double" w:sz="6" w:space="0" w:color="auto"/>
              <w:left w:val="nil"/>
              <w:bottom w:val="nil"/>
              <w:right w:val="double" w:sz="6" w:space="0" w:color="auto"/>
            </w:tcBorders>
            <w:shd w:val="clear" w:color="auto" w:fill="auto"/>
            <w:vAlign w:val="center"/>
            <w:hideMark/>
          </w:tcPr>
          <w:p w14:paraId="25DE9EF2" w14:textId="77777777" w:rsidR="00CE39C3" w:rsidRPr="00CE39C3" w:rsidRDefault="00CE39C3" w:rsidP="00CE39C3">
            <w:pPr>
              <w:widowControl/>
              <w:autoSpaceDE/>
              <w:autoSpaceDN/>
              <w:adjustRightInd/>
              <w:jc w:val="center"/>
              <w:rPr>
                <w:b/>
                <w:bCs/>
                <w:color w:val="000000"/>
                <w:sz w:val="22"/>
                <w:szCs w:val="22"/>
              </w:rPr>
            </w:pPr>
            <w:r w:rsidRPr="00CE39C3">
              <w:rPr>
                <w:b/>
                <w:bCs/>
                <w:color w:val="000000"/>
                <w:sz w:val="22"/>
                <w:szCs w:val="22"/>
              </w:rPr>
              <w:t>(D)</w:t>
            </w:r>
          </w:p>
        </w:tc>
      </w:tr>
      <w:tr w:rsidR="00CE39C3" w:rsidRPr="00CE39C3" w14:paraId="6CB55FB2" w14:textId="77777777" w:rsidTr="00E053DC">
        <w:trPr>
          <w:gridAfter w:val="1"/>
          <w:wAfter w:w="16" w:type="dxa"/>
          <w:trHeight w:val="870"/>
        </w:trPr>
        <w:tc>
          <w:tcPr>
            <w:tcW w:w="3397" w:type="dxa"/>
            <w:tcBorders>
              <w:top w:val="nil"/>
              <w:left w:val="double" w:sz="6" w:space="0" w:color="auto"/>
              <w:bottom w:val="nil"/>
              <w:right w:val="single" w:sz="8" w:space="0" w:color="auto"/>
            </w:tcBorders>
            <w:shd w:val="clear" w:color="auto" w:fill="auto"/>
            <w:vAlign w:val="center"/>
            <w:hideMark/>
          </w:tcPr>
          <w:p w14:paraId="3BFC349A" w14:textId="77777777" w:rsidR="00CE39C3" w:rsidRPr="00CE39C3" w:rsidRDefault="00CE39C3" w:rsidP="00CE39C3">
            <w:pPr>
              <w:widowControl/>
              <w:autoSpaceDE/>
              <w:autoSpaceDN/>
              <w:adjustRightInd/>
              <w:jc w:val="center"/>
              <w:rPr>
                <w:b/>
                <w:bCs/>
                <w:color w:val="000000"/>
                <w:sz w:val="22"/>
                <w:szCs w:val="22"/>
              </w:rPr>
            </w:pPr>
            <w:r w:rsidRPr="00CE39C3">
              <w:rPr>
                <w:b/>
                <w:bCs/>
                <w:color w:val="000000"/>
                <w:sz w:val="22"/>
                <w:szCs w:val="22"/>
              </w:rPr>
              <w:t>Data Collection Device</w:t>
            </w:r>
          </w:p>
        </w:tc>
        <w:tc>
          <w:tcPr>
            <w:tcW w:w="2680" w:type="dxa"/>
            <w:tcBorders>
              <w:top w:val="nil"/>
              <w:left w:val="nil"/>
              <w:bottom w:val="nil"/>
              <w:right w:val="single" w:sz="8" w:space="0" w:color="auto"/>
            </w:tcBorders>
            <w:shd w:val="clear" w:color="auto" w:fill="auto"/>
            <w:vAlign w:val="center"/>
            <w:hideMark/>
          </w:tcPr>
          <w:p w14:paraId="557ABB4E" w14:textId="77777777" w:rsidR="00CE39C3" w:rsidRPr="00CE39C3" w:rsidRDefault="00CE39C3" w:rsidP="00CE39C3">
            <w:pPr>
              <w:widowControl/>
              <w:autoSpaceDE/>
              <w:autoSpaceDN/>
              <w:adjustRightInd/>
              <w:jc w:val="center"/>
              <w:rPr>
                <w:b/>
                <w:bCs/>
                <w:color w:val="000000"/>
                <w:sz w:val="22"/>
                <w:szCs w:val="22"/>
              </w:rPr>
            </w:pPr>
            <w:r w:rsidRPr="00CE39C3">
              <w:rPr>
                <w:b/>
                <w:bCs/>
                <w:color w:val="000000"/>
                <w:sz w:val="22"/>
                <w:szCs w:val="22"/>
              </w:rPr>
              <w:t>Capital/Start-Up for One Respondent/Unit</w:t>
            </w:r>
            <w:r w:rsidR="00DE104F">
              <w:rPr>
                <w:b/>
                <w:bCs/>
                <w:color w:val="000000"/>
                <w:sz w:val="22"/>
                <w:szCs w:val="22"/>
              </w:rPr>
              <w:t xml:space="preserve"> per Year</w:t>
            </w:r>
          </w:p>
        </w:tc>
        <w:tc>
          <w:tcPr>
            <w:tcW w:w="1647" w:type="dxa"/>
            <w:tcBorders>
              <w:top w:val="nil"/>
              <w:left w:val="nil"/>
              <w:bottom w:val="nil"/>
              <w:right w:val="single" w:sz="8" w:space="0" w:color="auto"/>
            </w:tcBorders>
            <w:shd w:val="clear" w:color="auto" w:fill="auto"/>
            <w:vAlign w:val="center"/>
            <w:hideMark/>
          </w:tcPr>
          <w:p w14:paraId="6070847D" w14:textId="53539F30" w:rsidR="00CE39C3" w:rsidRPr="00CE39C3" w:rsidRDefault="00CE39C3" w:rsidP="00CE39C3">
            <w:pPr>
              <w:widowControl/>
              <w:autoSpaceDE/>
              <w:autoSpaceDN/>
              <w:adjustRightInd/>
              <w:jc w:val="center"/>
              <w:rPr>
                <w:b/>
                <w:bCs/>
                <w:color w:val="000000"/>
                <w:sz w:val="22"/>
                <w:szCs w:val="22"/>
              </w:rPr>
            </w:pPr>
            <w:r w:rsidRPr="00CE39C3">
              <w:rPr>
                <w:b/>
                <w:bCs/>
                <w:color w:val="000000"/>
                <w:sz w:val="22"/>
                <w:szCs w:val="22"/>
              </w:rPr>
              <w:t xml:space="preserve">Number of New Respondents/Models </w:t>
            </w:r>
            <w:r w:rsidR="006C795C">
              <w:rPr>
                <w:b/>
                <w:bCs/>
                <w:color w:val="000000"/>
                <w:sz w:val="22"/>
                <w:szCs w:val="22"/>
              </w:rPr>
              <w:t>per Year</w:t>
            </w:r>
            <w:r w:rsidR="006003A2">
              <w:rPr>
                <w:b/>
                <w:bCs/>
                <w:color w:val="000000"/>
                <w:sz w:val="22"/>
                <w:szCs w:val="22"/>
              </w:rPr>
              <w:t xml:space="preserve"> </w:t>
            </w:r>
          </w:p>
        </w:tc>
        <w:tc>
          <w:tcPr>
            <w:tcW w:w="1800" w:type="dxa"/>
            <w:tcBorders>
              <w:top w:val="nil"/>
              <w:left w:val="nil"/>
              <w:bottom w:val="nil"/>
              <w:right w:val="double" w:sz="6" w:space="0" w:color="auto"/>
            </w:tcBorders>
            <w:shd w:val="clear" w:color="auto" w:fill="auto"/>
            <w:vAlign w:val="center"/>
            <w:hideMark/>
          </w:tcPr>
          <w:p w14:paraId="5797917D" w14:textId="77777777" w:rsidR="00CE39C3" w:rsidRPr="00CE39C3" w:rsidRDefault="00CE39C3" w:rsidP="00CE39C3">
            <w:pPr>
              <w:widowControl/>
              <w:autoSpaceDE/>
              <w:autoSpaceDN/>
              <w:adjustRightInd/>
              <w:jc w:val="center"/>
              <w:rPr>
                <w:b/>
                <w:bCs/>
                <w:color w:val="000000"/>
                <w:sz w:val="22"/>
                <w:szCs w:val="22"/>
              </w:rPr>
            </w:pPr>
            <w:r w:rsidRPr="00CE39C3">
              <w:rPr>
                <w:b/>
                <w:bCs/>
                <w:color w:val="000000"/>
                <w:sz w:val="22"/>
                <w:szCs w:val="22"/>
              </w:rPr>
              <w:t>Total Capital/Start-Up Cost</w:t>
            </w:r>
            <w:r w:rsidRPr="00CE39C3">
              <w:rPr>
                <w:b/>
                <w:bCs/>
                <w:color w:val="000000"/>
                <w:sz w:val="22"/>
                <w:szCs w:val="22"/>
              </w:rPr>
              <w:br/>
              <w:t>(B x C)</w:t>
            </w:r>
          </w:p>
        </w:tc>
      </w:tr>
      <w:tr w:rsidR="00C00212" w:rsidRPr="00CE39C3" w14:paraId="0DA0106F" w14:textId="77777777" w:rsidTr="00E053DC">
        <w:trPr>
          <w:gridAfter w:val="1"/>
          <w:wAfter w:w="16" w:type="dxa"/>
          <w:trHeight w:val="405"/>
        </w:trPr>
        <w:tc>
          <w:tcPr>
            <w:tcW w:w="33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25101A" w14:textId="77777777" w:rsidR="00C00212" w:rsidRPr="00CE39C3" w:rsidRDefault="00C00212" w:rsidP="00C00212">
            <w:pPr>
              <w:widowControl/>
              <w:autoSpaceDE/>
              <w:autoSpaceDN/>
              <w:adjustRightInd/>
              <w:rPr>
                <w:color w:val="000000"/>
                <w:sz w:val="22"/>
                <w:szCs w:val="22"/>
              </w:rPr>
            </w:pPr>
            <w:r>
              <w:rPr>
                <w:color w:val="000000"/>
                <w:sz w:val="22"/>
                <w:szCs w:val="22"/>
              </w:rPr>
              <w:t xml:space="preserve">Certification Test </w:t>
            </w:r>
            <w:r>
              <w:rPr>
                <w:color w:val="000000"/>
                <w:sz w:val="22"/>
                <w:szCs w:val="22"/>
                <w:vertAlign w:val="superscript"/>
              </w:rPr>
              <w:t>a</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14:paraId="79E7603A" w14:textId="4A0ECFC6" w:rsidR="00C00212" w:rsidRPr="00CE39C3" w:rsidRDefault="00C00212" w:rsidP="00C00212">
            <w:pPr>
              <w:widowControl/>
              <w:autoSpaceDE/>
              <w:autoSpaceDN/>
              <w:adjustRightInd/>
              <w:jc w:val="center"/>
              <w:rPr>
                <w:color w:val="000000"/>
                <w:sz w:val="22"/>
                <w:szCs w:val="22"/>
              </w:rPr>
            </w:pPr>
            <w:r>
              <w:rPr>
                <w:color w:val="000000"/>
                <w:sz w:val="22"/>
                <w:szCs w:val="22"/>
              </w:rPr>
              <w:t xml:space="preserve">$55,000 per </w:t>
            </w:r>
            <w:r w:rsidR="00A06C6F">
              <w:rPr>
                <w:color w:val="000000"/>
                <w:sz w:val="22"/>
                <w:szCs w:val="22"/>
              </w:rPr>
              <w:t>model</w:t>
            </w:r>
          </w:p>
        </w:tc>
        <w:tc>
          <w:tcPr>
            <w:tcW w:w="1647" w:type="dxa"/>
            <w:tcBorders>
              <w:top w:val="single" w:sz="8" w:space="0" w:color="auto"/>
              <w:left w:val="nil"/>
              <w:bottom w:val="single" w:sz="8" w:space="0" w:color="auto"/>
              <w:right w:val="single" w:sz="8" w:space="0" w:color="auto"/>
            </w:tcBorders>
            <w:shd w:val="clear" w:color="auto" w:fill="auto"/>
            <w:vAlign w:val="center"/>
            <w:hideMark/>
          </w:tcPr>
          <w:p w14:paraId="3C638669" w14:textId="61030EBB" w:rsidR="00C00212" w:rsidRPr="009331A8" w:rsidRDefault="00C00212" w:rsidP="00C00212">
            <w:pPr>
              <w:widowControl/>
              <w:autoSpaceDE/>
              <w:autoSpaceDN/>
              <w:adjustRightInd/>
              <w:jc w:val="center"/>
              <w:rPr>
                <w:color w:val="FF0000"/>
                <w:sz w:val="22"/>
                <w:szCs w:val="22"/>
              </w:rPr>
            </w:pPr>
            <w:r>
              <w:rPr>
                <w:sz w:val="22"/>
                <w:szCs w:val="22"/>
              </w:rPr>
              <w:t>49 models</w:t>
            </w:r>
          </w:p>
        </w:tc>
        <w:tc>
          <w:tcPr>
            <w:tcW w:w="1800" w:type="dxa"/>
            <w:tcBorders>
              <w:top w:val="single" w:sz="8" w:space="0" w:color="auto"/>
              <w:left w:val="nil"/>
              <w:bottom w:val="single" w:sz="8" w:space="0" w:color="auto"/>
              <w:right w:val="double" w:sz="6" w:space="0" w:color="auto"/>
            </w:tcBorders>
            <w:shd w:val="clear" w:color="auto" w:fill="auto"/>
            <w:vAlign w:val="center"/>
            <w:hideMark/>
          </w:tcPr>
          <w:p w14:paraId="51282F01" w14:textId="5138336F" w:rsidR="00C00212" w:rsidRPr="00CE39C3" w:rsidRDefault="00C00212" w:rsidP="00C00212">
            <w:pPr>
              <w:widowControl/>
              <w:autoSpaceDE/>
              <w:autoSpaceDN/>
              <w:adjustRightInd/>
              <w:jc w:val="center"/>
              <w:rPr>
                <w:color w:val="000000"/>
                <w:sz w:val="22"/>
                <w:szCs w:val="22"/>
              </w:rPr>
            </w:pPr>
            <w:r>
              <w:rPr>
                <w:color w:val="000000"/>
                <w:sz w:val="22"/>
                <w:szCs w:val="22"/>
              </w:rPr>
              <w:t>$2,</w:t>
            </w:r>
            <w:r w:rsidR="000B4C66">
              <w:rPr>
                <w:color w:val="000000"/>
                <w:sz w:val="22"/>
                <w:szCs w:val="22"/>
              </w:rPr>
              <w:t>695</w:t>
            </w:r>
            <w:r>
              <w:rPr>
                <w:color w:val="000000"/>
                <w:sz w:val="22"/>
                <w:szCs w:val="22"/>
              </w:rPr>
              <w:t>,</w:t>
            </w:r>
            <w:r w:rsidR="000B4C66">
              <w:rPr>
                <w:color w:val="000000"/>
                <w:sz w:val="22"/>
                <w:szCs w:val="22"/>
              </w:rPr>
              <w:t>000</w:t>
            </w:r>
            <w:r>
              <w:rPr>
                <w:color w:val="000000"/>
                <w:sz w:val="22"/>
                <w:szCs w:val="22"/>
              </w:rPr>
              <w:t xml:space="preserve"> </w:t>
            </w:r>
          </w:p>
        </w:tc>
      </w:tr>
      <w:tr w:rsidR="00C00212" w:rsidRPr="00CE39C3" w14:paraId="533840C2" w14:textId="77777777" w:rsidTr="00E053DC">
        <w:trPr>
          <w:gridAfter w:val="1"/>
          <w:wAfter w:w="16" w:type="dxa"/>
          <w:trHeight w:val="405"/>
        </w:trPr>
        <w:tc>
          <w:tcPr>
            <w:tcW w:w="3397" w:type="dxa"/>
            <w:tcBorders>
              <w:top w:val="nil"/>
              <w:left w:val="double" w:sz="6" w:space="0" w:color="auto"/>
              <w:bottom w:val="single" w:sz="8" w:space="0" w:color="auto"/>
              <w:right w:val="single" w:sz="8" w:space="0" w:color="auto"/>
            </w:tcBorders>
            <w:shd w:val="clear" w:color="auto" w:fill="auto"/>
            <w:vAlign w:val="center"/>
            <w:hideMark/>
          </w:tcPr>
          <w:p w14:paraId="50A32859" w14:textId="77777777" w:rsidR="00C00212" w:rsidRPr="00CE39C3" w:rsidRDefault="00C00212" w:rsidP="00C00212">
            <w:pPr>
              <w:widowControl/>
              <w:autoSpaceDE/>
              <w:autoSpaceDN/>
              <w:adjustRightInd/>
              <w:rPr>
                <w:color w:val="000000"/>
                <w:sz w:val="22"/>
                <w:szCs w:val="22"/>
              </w:rPr>
            </w:pPr>
            <w:r>
              <w:rPr>
                <w:color w:val="000000"/>
                <w:sz w:val="22"/>
                <w:szCs w:val="22"/>
              </w:rPr>
              <w:t xml:space="preserve">Cost of Permanent Label </w:t>
            </w:r>
            <w:r>
              <w:rPr>
                <w:b/>
                <w:bCs/>
                <w:color w:val="000000"/>
                <w:sz w:val="22"/>
                <w:szCs w:val="22"/>
                <w:vertAlign w:val="superscript"/>
              </w:rPr>
              <w:t>b</w:t>
            </w:r>
          </w:p>
        </w:tc>
        <w:tc>
          <w:tcPr>
            <w:tcW w:w="2680" w:type="dxa"/>
            <w:tcBorders>
              <w:top w:val="nil"/>
              <w:left w:val="nil"/>
              <w:bottom w:val="single" w:sz="8" w:space="0" w:color="auto"/>
              <w:right w:val="single" w:sz="8" w:space="0" w:color="auto"/>
            </w:tcBorders>
            <w:shd w:val="clear" w:color="auto" w:fill="auto"/>
            <w:vAlign w:val="center"/>
            <w:hideMark/>
          </w:tcPr>
          <w:p w14:paraId="1E4FB6C0" w14:textId="4D590DE6" w:rsidR="00C00212" w:rsidRPr="00CE39C3" w:rsidRDefault="00C00212" w:rsidP="00C00212">
            <w:pPr>
              <w:widowControl/>
              <w:autoSpaceDE/>
              <w:autoSpaceDN/>
              <w:adjustRightInd/>
              <w:jc w:val="center"/>
              <w:rPr>
                <w:color w:val="000000"/>
                <w:sz w:val="22"/>
                <w:szCs w:val="22"/>
              </w:rPr>
            </w:pPr>
            <w:r>
              <w:rPr>
                <w:color w:val="000000"/>
                <w:sz w:val="22"/>
                <w:szCs w:val="22"/>
              </w:rPr>
              <w:t>$1,250 per model</w:t>
            </w:r>
          </w:p>
        </w:tc>
        <w:tc>
          <w:tcPr>
            <w:tcW w:w="1647" w:type="dxa"/>
            <w:tcBorders>
              <w:top w:val="nil"/>
              <w:left w:val="nil"/>
              <w:bottom w:val="single" w:sz="8" w:space="0" w:color="auto"/>
              <w:right w:val="single" w:sz="8" w:space="0" w:color="auto"/>
            </w:tcBorders>
            <w:shd w:val="clear" w:color="auto" w:fill="auto"/>
            <w:vAlign w:val="center"/>
            <w:hideMark/>
          </w:tcPr>
          <w:p w14:paraId="7322A41C" w14:textId="1EAF7714" w:rsidR="00C00212" w:rsidRPr="009331A8" w:rsidRDefault="00C00212" w:rsidP="00C00212">
            <w:pPr>
              <w:widowControl/>
              <w:autoSpaceDE/>
              <w:autoSpaceDN/>
              <w:adjustRightInd/>
              <w:jc w:val="center"/>
              <w:rPr>
                <w:color w:val="FF0000"/>
                <w:sz w:val="22"/>
                <w:szCs w:val="22"/>
              </w:rPr>
            </w:pPr>
            <w:r>
              <w:rPr>
                <w:sz w:val="22"/>
                <w:szCs w:val="22"/>
              </w:rPr>
              <w:t>49 models</w:t>
            </w:r>
          </w:p>
        </w:tc>
        <w:tc>
          <w:tcPr>
            <w:tcW w:w="1800" w:type="dxa"/>
            <w:tcBorders>
              <w:top w:val="nil"/>
              <w:left w:val="nil"/>
              <w:bottom w:val="single" w:sz="8" w:space="0" w:color="auto"/>
              <w:right w:val="double" w:sz="6" w:space="0" w:color="auto"/>
            </w:tcBorders>
            <w:shd w:val="clear" w:color="auto" w:fill="auto"/>
            <w:vAlign w:val="center"/>
            <w:hideMark/>
          </w:tcPr>
          <w:p w14:paraId="12FEC780" w14:textId="7419FF0A" w:rsidR="00C00212" w:rsidRPr="00CE39C3" w:rsidRDefault="00C00212" w:rsidP="00C00212">
            <w:pPr>
              <w:widowControl/>
              <w:autoSpaceDE/>
              <w:autoSpaceDN/>
              <w:adjustRightInd/>
              <w:jc w:val="center"/>
              <w:rPr>
                <w:color w:val="000000"/>
                <w:sz w:val="22"/>
                <w:szCs w:val="22"/>
              </w:rPr>
            </w:pPr>
            <w:r>
              <w:rPr>
                <w:color w:val="000000"/>
                <w:sz w:val="22"/>
                <w:szCs w:val="22"/>
              </w:rPr>
              <w:t>$</w:t>
            </w:r>
            <w:r w:rsidR="000B4C66">
              <w:rPr>
                <w:color w:val="000000"/>
                <w:sz w:val="22"/>
                <w:szCs w:val="22"/>
              </w:rPr>
              <w:t>61,250</w:t>
            </w:r>
            <w:r>
              <w:rPr>
                <w:color w:val="000000"/>
                <w:sz w:val="22"/>
                <w:szCs w:val="22"/>
              </w:rPr>
              <w:t xml:space="preserve"> </w:t>
            </w:r>
          </w:p>
        </w:tc>
      </w:tr>
      <w:tr w:rsidR="00C00212" w:rsidRPr="00CE39C3" w14:paraId="5EC62FC0" w14:textId="77777777" w:rsidTr="00E053DC">
        <w:trPr>
          <w:gridAfter w:val="1"/>
          <w:wAfter w:w="16" w:type="dxa"/>
          <w:trHeight w:val="405"/>
        </w:trPr>
        <w:tc>
          <w:tcPr>
            <w:tcW w:w="3397" w:type="dxa"/>
            <w:tcBorders>
              <w:top w:val="nil"/>
              <w:left w:val="double" w:sz="6" w:space="0" w:color="auto"/>
              <w:bottom w:val="single" w:sz="8" w:space="0" w:color="auto"/>
              <w:right w:val="single" w:sz="8" w:space="0" w:color="auto"/>
            </w:tcBorders>
            <w:shd w:val="clear" w:color="auto" w:fill="auto"/>
            <w:vAlign w:val="center"/>
            <w:hideMark/>
          </w:tcPr>
          <w:p w14:paraId="3019225A" w14:textId="77777777" w:rsidR="00C00212" w:rsidRPr="00CE39C3" w:rsidRDefault="00C00212" w:rsidP="00C00212">
            <w:pPr>
              <w:widowControl/>
              <w:autoSpaceDE/>
              <w:autoSpaceDN/>
              <w:adjustRightInd/>
              <w:rPr>
                <w:color w:val="000000"/>
                <w:sz w:val="22"/>
                <w:szCs w:val="22"/>
              </w:rPr>
            </w:pPr>
            <w:r>
              <w:rPr>
                <w:color w:val="000000"/>
                <w:sz w:val="22"/>
                <w:szCs w:val="22"/>
              </w:rPr>
              <w:t xml:space="preserve">QA Performance Test </w:t>
            </w:r>
            <w:r>
              <w:rPr>
                <w:b/>
                <w:bCs/>
                <w:color w:val="000000"/>
                <w:sz w:val="22"/>
                <w:szCs w:val="22"/>
                <w:vertAlign w:val="superscript"/>
              </w:rPr>
              <w:t>c</w:t>
            </w:r>
          </w:p>
        </w:tc>
        <w:tc>
          <w:tcPr>
            <w:tcW w:w="2680" w:type="dxa"/>
            <w:tcBorders>
              <w:top w:val="nil"/>
              <w:left w:val="nil"/>
              <w:bottom w:val="single" w:sz="8" w:space="0" w:color="auto"/>
              <w:right w:val="single" w:sz="8" w:space="0" w:color="auto"/>
            </w:tcBorders>
            <w:shd w:val="clear" w:color="auto" w:fill="auto"/>
            <w:vAlign w:val="center"/>
            <w:hideMark/>
          </w:tcPr>
          <w:p w14:paraId="4F47A24C" w14:textId="77777777" w:rsidR="00C00212" w:rsidRPr="00CE39C3" w:rsidRDefault="00C00212" w:rsidP="00C00212">
            <w:pPr>
              <w:widowControl/>
              <w:autoSpaceDE/>
              <w:autoSpaceDN/>
              <w:adjustRightInd/>
              <w:jc w:val="center"/>
              <w:rPr>
                <w:color w:val="000000"/>
                <w:sz w:val="22"/>
                <w:szCs w:val="22"/>
              </w:rPr>
            </w:pPr>
            <w:r>
              <w:rPr>
                <w:color w:val="000000"/>
                <w:sz w:val="22"/>
                <w:szCs w:val="22"/>
              </w:rPr>
              <w:t>$55,000 per respondent</w:t>
            </w:r>
          </w:p>
        </w:tc>
        <w:tc>
          <w:tcPr>
            <w:tcW w:w="1647" w:type="dxa"/>
            <w:tcBorders>
              <w:top w:val="nil"/>
              <w:left w:val="nil"/>
              <w:bottom w:val="single" w:sz="8" w:space="0" w:color="auto"/>
              <w:right w:val="single" w:sz="8" w:space="0" w:color="auto"/>
            </w:tcBorders>
            <w:shd w:val="clear" w:color="auto" w:fill="auto"/>
            <w:vAlign w:val="center"/>
            <w:hideMark/>
          </w:tcPr>
          <w:p w14:paraId="0A2A2204" w14:textId="77777777" w:rsidR="00C00212" w:rsidRPr="009331A8" w:rsidRDefault="00C00212" w:rsidP="00C00212">
            <w:pPr>
              <w:widowControl/>
              <w:autoSpaceDE/>
              <w:autoSpaceDN/>
              <w:adjustRightInd/>
              <w:jc w:val="center"/>
              <w:rPr>
                <w:color w:val="FF0000"/>
                <w:sz w:val="22"/>
                <w:szCs w:val="22"/>
              </w:rPr>
            </w:pPr>
            <w:r>
              <w:rPr>
                <w:sz w:val="22"/>
                <w:szCs w:val="22"/>
              </w:rPr>
              <w:t>13 respondents</w:t>
            </w:r>
          </w:p>
        </w:tc>
        <w:tc>
          <w:tcPr>
            <w:tcW w:w="1800" w:type="dxa"/>
            <w:tcBorders>
              <w:top w:val="nil"/>
              <w:left w:val="nil"/>
              <w:bottom w:val="single" w:sz="8" w:space="0" w:color="auto"/>
              <w:right w:val="double" w:sz="6" w:space="0" w:color="auto"/>
            </w:tcBorders>
            <w:shd w:val="clear" w:color="auto" w:fill="auto"/>
            <w:vAlign w:val="center"/>
            <w:hideMark/>
          </w:tcPr>
          <w:p w14:paraId="0D67B638" w14:textId="2FCC4AF1" w:rsidR="00C00212" w:rsidRPr="00CE39C3" w:rsidRDefault="00C00212" w:rsidP="00C00212">
            <w:pPr>
              <w:widowControl/>
              <w:autoSpaceDE/>
              <w:autoSpaceDN/>
              <w:adjustRightInd/>
              <w:jc w:val="center"/>
              <w:rPr>
                <w:color w:val="000000"/>
                <w:sz w:val="22"/>
                <w:szCs w:val="22"/>
              </w:rPr>
            </w:pPr>
            <w:r>
              <w:rPr>
                <w:color w:val="000000"/>
                <w:sz w:val="22"/>
                <w:szCs w:val="22"/>
              </w:rPr>
              <w:t>$</w:t>
            </w:r>
            <w:r w:rsidR="000B4C66">
              <w:rPr>
                <w:color w:val="000000"/>
                <w:sz w:val="22"/>
                <w:szCs w:val="22"/>
              </w:rPr>
              <w:t>715</w:t>
            </w:r>
            <w:r>
              <w:rPr>
                <w:color w:val="000000"/>
                <w:sz w:val="22"/>
                <w:szCs w:val="22"/>
              </w:rPr>
              <w:t>,</w:t>
            </w:r>
            <w:r w:rsidR="000B4C66">
              <w:rPr>
                <w:color w:val="000000"/>
                <w:sz w:val="22"/>
                <w:szCs w:val="22"/>
              </w:rPr>
              <w:t>000</w:t>
            </w:r>
            <w:r>
              <w:rPr>
                <w:color w:val="000000"/>
                <w:sz w:val="22"/>
                <w:szCs w:val="22"/>
              </w:rPr>
              <w:t xml:space="preserve"> </w:t>
            </w:r>
          </w:p>
        </w:tc>
      </w:tr>
      <w:tr w:rsidR="00C00212" w:rsidRPr="00CE39C3" w14:paraId="28C5B4DF" w14:textId="77777777" w:rsidTr="00E053DC">
        <w:trPr>
          <w:gridAfter w:val="1"/>
          <w:wAfter w:w="16" w:type="dxa"/>
          <w:trHeight w:val="405"/>
        </w:trPr>
        <w:tc>
          <w:tcPr>
            <w:tcW w:w="3397" w:type="dxa"/>
            <w:tcBorders>
              <w:top w:val="nil"/>
              <w:left w:val="double" w:sz="6" w:space="0" w:color="auto"/>
              <w:bottom w:val="single" w:sz="8" w:space="0" w:color="auto"/>
              <w:right w:val="single" w:sz="8" w:space="0" w:color="auto"/>
            </w:tcBorders>
            <w:shd w:val="clear" w:color="auto" w:fill="auto"/>
            <w:vAlign w:val="center"/>
            <w:hideMark/>
          </w:tcPr>
          <w:p w14:paraId="7422B56F" w14:textId="77777777" w:rsidR="00C00212" w:rsidRPr="00CE39C3" w:rsidRDefault="00C00212" w:rsidP="00C00212">
            <w:pPr>
              <w:widowControl/>
              <w:autoSpaceDE/>
              <w:autoSpaceDN/>
              <w:adjustRightInd/>
              <w:rPr>
                <w:color w:val="000000"/>
                <w:sz w:val="22"/>
                <w:szCs w:val="22"/>
              </w:rPr>
            </w:pPr>
            <w:r>
              <w:rPr>
                <w:color w:val="000000"/>
                <w:sz w:val="22"/>
                <w:szCs w:val="22"/>
              </w:rPr>
              <w:t>EPA Compliance Audit Test</w:t>
            </w:r>
            <w:r>
              <w:rPr>
                <w:color w:val="000000"/>
                <w:sz w:val="22"/>
                <w:szCs w:val="22"/>
                <w:vertAlign w:val="superscript"/>
              </w:rPr>
              <w:t xml:space="preserve"> d</w:t>
            </w:r>
          </w:p>
        </w:tc>
        <w:tc>
          <w:tcPr>
            <w:tcW w:w="2680" w:type="dxa"/>
            <w:tcBorders>
              <w:top w:val="nil"/>
              <w:left w:val="nil"/>
              <w:bottom w:val="single" w:sz="8" w:space="0" w:color="auto"/>
              <w:right w:val="single" w:sz="8" w:space="0" w:color="auto"/>
            </w:tcBorders>
            <w:shd w:val="clear" w:color="auto" w:fill="auto"/>
            <w:vAlign w:val="center"/>
            <w:hideMark/>
          </w:tcPr>
          <w:p w14:paraId="7297579C" w14:textId="77777777" w:rsidR="00C00212" w:rsidRPr="00CE39C3" w:rsidRDefault="00C00212" w:rsidP="00C00212">
            <w:pPr>
              <w:widowControl/>
              <w:autoSpaceDE/>
              <w:autoSpaceDN/>
              <w:adjustRightInd/>
              <w:jc w:val="center"/>
              <w:rPr>
                <w:color w:val="000000"/>
                <w:sz w:val="22"/>
                <w:szCs w:val="22"/>
              </w:rPr>
            </w:pPr>
            <w:r>
              <w:rPr>
                <w:color w:val="000000"/>
                <w:sz w:val="22"/>
                <w:szCs w:val="22"/>
              </w:rPr>
              <w:t>$63,564 per respondent</w:t>
            </w:r>
          </w:p>
        </w:tc>
        <w:tc>
          <w:tcPr>
            <w:tcW w:w="1647" w:type="dxa"/>
            <w:tcBorders>
              <w:top w:val="nil"/>
              <w:left w:val="nil"/>
              <w:bottom w:val="single" w:sz="8" w:space="0" w:color="auto"/>
              <w:right w:val="single" w:sz="8" w:space="0" w:color="auto"/>
            </w:tcBorders>
            <w:shd w:val="clear" w:color="auto" w:fill="auto"/>
            <w:vAlign w:val="center"/>
            <w:hideMark/>
          </w:tcPr>
          <w:p w14:paraId="3308F847" w14:textId="743BF4E8" w:rsidR="00C00212" w:rsidRPr="009331A8" w:rsidRDefault="00C00212" w:rsidP="00C00212">
            <w:pPr>
              <w:widowControl/>
              <w:autoSpaceDE/>
              <w:autoSpaceDN/>
              <w:adjustRightInd/>
              <w:jc w:val="center"/>
              <w:rPr>
                <w:color w:val="FF0000"/>
                <w:sz w:val="22"/>
                <w:szCs w:val="22"/>
              </w:rPr>
            </w:pPr>
            <w:r>
              <w:rPr>
                <w:sz w:val="22"/>
                <w:szCs w:val="22"/>
              </w:rPr>
              <w:t>0.33</w:t>
            </w:r>
            <w:r w:rsidR="00F009E5">
              <w:rPr>
                <w:sz w:val="22"/>
                <w:szCs w:val="22"/>
              </w:rPr>
              <w:t xml:space="preserve"> model</w:t>
            </w:r>
          </w:p>
        </w:tc>
        <w:tc>
          <w:tcPr>
            <w:tcW w:w="1800" w:type="dxa"/>
            <w:tcBorders>
              <w:top w:val="nil"/>
              <w:left w:val="nil"/>
              <w:bottom w:val="single" w:sz="8" w:space="0" w:color="auto"/>
              <w:right w:val="double" w:sz="6" w:space="0" w:color="auto"/>
            </w:tcBorders>
            <w:shd w:val="clear" w:color="auto" w:fill="auto"/>
            <w:vAlign w:val="center"/>
            <w:hideMark/>
          </w:tcPr>
          <w:p w14:paraId="7A299854" w14:textId="4B63C023" w:rsidR="00C00212" w:rsidRPr="00CE39C3" w:rsidRDefault="00C00212" w:rsidP="00C00212">
            <w:pPr>
              <w:widowControl/>
              <w:autoSpaceDE/>
              <w:autoSpaceDN/>
              <w:adjustRightInd/>
              <w:jc w:val="center"/>
              <w:rPr>
                <w:color w:val="000000"/>
                <w:sz w:val="22"/>
                <w:szCs w:val="22"/>
              </w:rPr>
            </w:pPr>
            <w:r>
              <w:rPr>
                <w:color w:val="000000"/>
                <w:sz w:val="22"/>
                <w:szCs w:val="22"/>
              </w:rPr>
              <w:t>$</w:t>
            </w:r>
            <w:r w:rsidR="000B4C66">
              <w:rPr>
                <w:color w:val="000000"/>
                <w:sz w:val="22"/>
                <w:szCs w:val="22"/>
              </w:rPr>
              <w:t>20,976</w:t>
            </w:r>
            <w:r>
              <w:rPr>
                <w:color w:val="000000"/>
                <w:sz w:val="22"/>
                <w:szCs w:val="22"/>
              </w:rPr>
              <w:t xml:space="preserve"> </w:t>
            </w:r>
          </w:p>
        </w:tc>
      </w:tr>
      <w:tr w:rsidR="00C00212" w:rsidRPr="00CE39C3" w14:paraId="14CCF95E" w14:textId="77777777" w:rsidTr="00E053DC">
        <w:trPr>
          <w:gridAfter w:val="1"/>
          <w:wAfter w:w="16" w:type="dxa"/>
          <w:trHeight w:val="405"/>
        </w:trPr>
        <w:tc>
          <w:tcPr>
            <w:tcW w:w="3397" w:type="dxa"/>
            <w:tcBorders>
              <w:top w:val="nil"/>
              <w:left w:val="double" w:sz="6" w:space="0" w:color="auto"/>
              <w:bottom w:val="single" w:sz="8" w:space="0" w:color="auto"/>
              <w:right w:val="single" w:sz="8" w:space="0" w:color="auto"/>
            </w:tcBorders>
            <w:shd w:val="clear" w:color="auto" w:fill="auto"/>
            <w:vAlign w:val="center"/>
            <w:hideMark/>
          </w:tcPr>
          <w:p w14:paraId="43B88748" w14:textId="77777777" w:rsidR="00C00212" w:rsidRPr="00CE39C3" w:rsidRDefault="00C00212" w:rsidP="00C00212">
            <w:pPr>
              <w:widowControl/>
              <w:autoSpaceDE/>
              <w:autoSpaceDN/>
              <w:adjustRightInd/>
              <w:rPr>
                <w:color w:val="000000"/>
                <w:sz w:val="22"/>
                <w:szCs w:val="22"/>
              </w:rPr>
            </w:pPr>
            <w:r>
              <w:rPr>
                <w:color w:val="000000"/>
                <w:sz w:val="22"/>
                <w:szCs w:val="22"/>
              </w:rPr>
              <w:t xml:space="preserve">Owners Manual </w:t>
            </w:r>
            <w:r>
              <w:rPr>
                <w:color w:val="000000"/>
                <w:sz w:val="22"/>
                <w:szCs w:val="22"/>
                <w:vertAlign w:val="superscript"/>
              </w:rPr>
              <w:t>e</w:t>
            </w:r>
          </w:p>
        </w:tc>
        <w:tc>
          <w:tcPr>
            <w:tcW w:w="2680" w:type="dxa"/>
            <w:tcBorders>
              <w:top w:val="nil"/>
              <w:left w:val="nil"/>
              <w:bottom w:val="single" w:sz="8" w:space="0" w:color="auto"/>
              <w:right w:val="single" w:sz="8" w:space="0" w:color="auto"/>
            </w:tcBorders>
            <w:shd w:val="clear" w:color="auto" w:fill="auto"/>
            <w:vAlign w:val="center"/>
            <w:hideMark/>
          </w:tcPr>
          <w:p w14:paraId="192ABECF" w14:textId="2F6CC942" w:rsidR="00C00212" w:rsidRPr="00CE39C3" w:rsidRDefault="00C00212" w:rsidP="00C00212">
            <w:pPr>
              <w:widowControl/>
              <w:autoSpaceDE/>
              <w:autoSpaceDN/>
              <w:adjustRightInd/>
              <w:jc w:val="center"/>
              <w:rPr>
                <w:color w:val="000000"/>
                <w:sz w:val="22"/>
                <w:szCs w:val="22"/>
              </w:rPr>
            </w:pPr>
            <w:r>
              <w:rPr>
                <w:color w:val="000000"/>
                <w:sz w:val="22"/>
                <w:szCs w:val="22"/>
              </w:rPr>
              <w:t>$3,750 per model</w:t>
            </w:r>
          </w:p>
        </w:tc>
        <w:tc>
          <w:tcPr>
            <w:tcW w:w="1647" w:type="dxa"/>
            <w:tcBorders>
              <w:top w:val="nil"/>
              <w:left w:val="nil"/>
              <w:bottom w:val="single" w:sz="8" w:space="0" w:color="auto"/>
              <w:right w:val="single" w:sz="8" w:space="0" w:color="auto"/>
            </w:tcBorders>
            <w:shd w:val="clear" w:color="auto" w:fill="auto"/>
            <w:vAlign w:val="center"/>
            <w:hideMark/>
          </w:tcPr>
          <w:p w14:paraId="17E6C306" w14:textId="4233C30D" w:rsidR="00C00212" w:rsidRPr="009331A8" w:rsidRDefault="00C00212" w:rsidP="00C00212">
            <w:pPr>
              <w:widowControl/>
              <w:autoSpaceDE/>
              <w:autoSpaceDN/>
              <w:adjustRightInd/>
              <w:jc w:val="center"/>
              <w:rPr>
                <w:color w:val="FF0000"/>
                <w:sz w:val="22"/>
                <w:szCs w:val="22"/>
              </w:rPr>
            </w:pPr>
            <w:r>
              <w:rPr>
                <w:sz w:val="22"/>
                <w:szCs w:val="22"/>
              </w:rPr>
              <w:t>49 models</w:t>
            </w:r>
          </w:p>
        </w:tc>
        <w:tc>
          <w:tcPr>
            <w:tcW w:w="1800" w:type="dxa"/>
            <w:tcBorders>
              <w:top w:val="nil"/>
              <w:left w:val="nil"/>
              <w:bottom w:val="single" w:sz="8" w:space="0" w:color="auto"/>
              <w:right w:val="double" w:sz="6" w:space="0" w:color="auto"/>
            </w:tcBorders>
            <w:shd w:val="clear" w:color="auto" w:fill="auto"/>
            <w:vAlign w:val="center"/>
            <w:hideMark/>
          </w:tcPr>
          <w:p w14:paraId="0AD47D06" w14:textId="56ED0638" w:rsidR="00C00212" w:rsidRPr="00CE39C3" w:rsidRDefault="00C00212" w:rsidP="00C00212">
            <w:pPr>
              <w:widowControl/>
              <w:autoSpaceDE/>
              <w:autoSpaceDN/>
              <w:adjustRightInd/>
              <w:jc w:val="center"/>
              <w:rPr>
                <w:color w:val="000000"/>
                <w:sz w:val="22"/>
                <w:szCs w:val="22"/>
              </w:rPr>
            </w:pPr>
            <w:r>
              <w:rPr>
                <w:color w:val="000000"/>
                <w:sz w:val="22"/>
                <w:szCs w:val="22"/>
              </w:rPr>
              <w:t>$18</w:t>
            </w:r>
            <w:r w:rsidR="000B4C66">
              <w:rPr>
                <w:color w:val="000000"/>
                <w:sz w:val="22"/>
                <w:szCs w:val="22"/>
              </w:rPr>
              <w:t>3</w:t>
            </w:r>
            <w:r>
              <w:rPr>
                <w:color w:val="000000"/>
                <w:sz w:val="22"/>
                <w:szCs w:val="22"/>
              </w:rPr>
              <w:t>,</w:t>
            </w:r>
            <w:r w:rsidR="000B4C66">
              <w:rPr>
                <w:color w:val="000000"/>
                <w:sz w:val="22"/>
                <w:szCs w:val="22"/>
              </w:rPr>
              <w:t>75</w:t>
            </w:r>
            <w:r>
              <w:rPr>
                <w:color w:val="000000"/>
                <w:sz w:val="22"/>
                <w:szCs w:val="22"/>
              </w:rPr>
              <w:t xml:space="preserve">0 </w:t>
            </w:r>
          </w:p>
        </w:tc>
      </w:tr>
      <w:tr w:rsidR="00C00212" w:rsidRPr="00CE39C3" w14:paraId="11C26224" w14:textId="77777777" w:rsidTr="00E053DC">
        <w:trPr>
          <w:gridAfter w:val="1"/>
          <w:wAfter w:w="16" w:type="dxa"/>
          <w:trHeight w:val="405"/>
        </w:trPr>
        <w:tc>
          <w:tcPr>
            <w:tcW w:w="3397" w:type="dxa"/>
            <w:tcBorders>
              <w:top w:val="nil"/>
              <w:left w:val="double" w:sz="6" w:space="0" w:color="auto"/>
              <w:bottom w:val="single" w:sz="8" w:space="0" w:color="auto"/>
              <w:right w:val="single" w:sz="8" w:space="0" w:color="auto"/>
            </w:tcBorders>
            <w:shd w:val="clear" w:color="auto" w:fill="auto"/>
            <w:vAlign w:val="center"/>
            <w:hideMark/>
          </w:tcPr>
          <w:p w14:paraId="168748BE" w14:textId="77777777" w:rsidR="00C00212" w:rsidRPr="00CE39C3" w:rsidRDefault="00C00212" w:rsidP="00C00212">
            <w:pPr>
              <w:widowControl/>
              <w:autoSpaceDE/>
              <w:autoSpaceDN/>
              <w:adjustRightInd/>
              <w:rPr>
                <w:color w:val="000000"/>
                <w:sz w:val="22"/>
                <w:szCs w:val="22"/>
              </w:rPr>
            </w:pPr>
            <w:r>
              <w:rPr>
                <w:color w:val="000000"/>
                <w:sz w:val="22"/>
                <w:szCs w:val="22"/>
              </w:rPr>
              <w:t xml:space="preserve">ISO Accreditation-Test Laboratories </w:t>
            </w:r>
            <w:r>
              <w:rPr>
                <w:color w:val="000000"/>
                <w:sz w:val="22"/>
                <w:szCs w:val="22"/>
                <w:vertAlign w:val="superscript"/>
              </w:rPr>
              <w:t>f</w:t>
            </w:r>
          </w:p>
        </w:tc>
        <w:tc>
          <w:tcPr>
            <w:tcW w:w="2680" w:type="dxa"/>
            <w:tcBorders>
              <w:top w:val="nil"/>
              <w:left w:val="nil"/>
              <w:bottom w:val="single" w:sz="8" w:space="0" w:color="auto"/>
              <w:right w:val="single" w:sz="8" w:space="0" w:color="auto"/>
            </w:tcBorders>
            <w:shd w:val="clear" w:color="auto" w:fill="auto"/>
            <w:vAlign w:val="center"/>
            <w:hideMark/>
          </w:tcPr>
          <w:p w14:paraId="5EFE6056" w14:textId="77777777" w:rsidR="00C00212" w:rsidRPr="00CE39C3" w:rsidRDefault="00C00212" w:rsidP="00C00212">
            <w:pPr>
              <w:widowControl/>
              <w:autoSpaceDE/>
              <w:autoSpaceDN/>
              <w:adjustRightInd/>
              <w:jc w:val="center"/>
              <w:rPr>
                <w:color w:val="000000"/>
                <w:sz w:val="22"/>
                <w:szCs w:val="22"/>
              </w:rPr>
            </w:pPr>
            <w:r>
              <w:rPr>
                <w:color w:val="000000"/>
                <w:sz w:val="22"/>
                <w:szCs w:val="22"/>
              </w:rPr>
              <w:t>$75,000 per respondent</w:t>
            </w:r>
          </w:p>
        </w:tc>
        <w:tc>
          <w:tcPr>
            <w:tcW w:w="1647" w:type="dxa"/>
            <w:tcBorders>
              <w:top w:val="nil"/>
              <w:left w:val="nil"/>
              <w:bottom w:val="single" w:sz="8" w:space="0" w:color="auto"/>
              <w:right w:val="single" w:sz="8" w:space="0" w:color="auto"/>
            </w:tcBorders>
            <w:shd w:val="clear" w:color="auto" w:fill="auto"/>
            <w:vAlign w:val="center"/>
            <w:hideMark/>
          </w:tcPr>
          <w:p w14:paraId="5FC2AFBD" w14:textId="77777777" w:rsidR="00C00212" w:rsidRPr="009331A8" w:rsidRDefault="00C00212" w:rsidP="00C00212">
            <w:pPr>
              <w:widowControl/>
              <w:autoSpaceDE/>
              <w:autoSpaceDN/>
              <w:adjustRightInd/>
              <w:jc w:val="center"/>
              <w:rPr>
                <w:color w:val="FF0000"/>
                <w:sz w:val="22"/>
                <w:szCs w:val="22"/>
              </w:rPr>
            </w:pPr>
            <w:r>
              <w:rPr>
                <w:sz w:val="22"/>
                <w:szCs w:val="22"/>
              </w:rPr>
              <w:t>3 respondents</w:t>
            </w:r>
          </w:p>
        </w:tc>
        <w:tc>
          <w:tcPr>
            <w:tcW w:w="1800" w:type="dxa"/>
            <w:tcBorders>
              <w:top w:val="nil"/>
              <w:left w:val="nil"/>
              <w:bottom w:val="single" w:sz="8" w:space="0" w:color="auto"/>
              <w:right w:val="double" w:sz="6" w:space="0" w:color="auto"/>
            </w:tcBorders>
            <w:shd w:val="clear" w:color="auto" w:fill="auto"/>
            <w:vAlign w:val="center"/>
            <w:hideMark/>
          </w:tcPr>
          <w:p w14:paraId="4ADCC019" w14:textId="77777777" w:rsidR="00C00212" w:rsidRPr="00CE39C3" w:rsidRDefault="00C00212" w:rsidP="00C00212">
            <w:pPr>
              <w:widowControl/>
              <w:autoSpaceDE/>
              <w:autoSpaceDN/>
              <w:adjustRightInd/>
              <w:jc w:val="center"/>
              <w:rPr>
                <w:color w:val="000000"/>
                <w:sz w:val="22"/>
                <w:szCs w:val="22"/>
              </w:rPr>
            </w:pPr>
            <w:r>
              <w:rPr>
                <w:color w:val="000000"/>
                <w:sz w:val="22"/>
                <w:szCs w:val="22"/>
              </w:rPr>
              <w:t xml:space="preserve">$225,000 </w:t>
            </w:r>
          </w:p>
        </w:tc>
      </w:tr>
      <w:tr w:rsidR="00C00212" w:rsidRPr="00CE39C3" w14:paraId="2D1FBD22" w14:textId="77777777" w:rsidTr="00E053DC">
        <w:trPr>
          <w:gridAfter w:val="1"/>
          <w:wAfter w:w="16" w:type="dxa"/>
          <w:trHeight w:val="405"/>
        </w:trPr>
        <w:tc>
          <w:tcPr>
            <w:tcW w:w="3397" w:type="dxa"/>
            <w:tcBorders>
              <w:top w:val="nil"/>
              <w:left w:val="double" w:sz="6" w:space="0" w:color="auto"/>
              <w:bottom w:val="single" w:sz="8" w:space="0" w:color="auto"/>
              <w:right w:val="single" w:sz="8" w:space="0" w:color="auto"/>
            </w:tcBorders>
            <w:shd w:val="clear" w:color="auto" w:fill="auto"/>
            <w:vAlign w:val="center"/>
            <w:hideMark/>
          </w:tcPr>
          <w:p w14:paraId="693BB77F" w14:textId="77777777" w:rsidR="00C00212" w:rsidRPr="00CE39C3" w:rsidRDefault="00C00212" w:rsidP="00C00212">
            <w:pPr>
              <w:widowControl/>
              <w:autoSpaceDE/>
              <w:autoSpaceDN/>
              <w:adjustRightInd/>
              <w:rPr>
                <w:color w:val="000000"/>
                <w:sz w:val="22"/>
                <w:szCs w:val="22"/>
              </w:rPr>
            </w:pPr>
            <w:r>
              <w:rPr>
                <w:color w:val="000000"/>
                <w:sz w:val="22"/>
                <w:szCs w:val="22"/>
              </w:rPr>
              <w:t xml:space="preserve">ISO Accreditation-Third-Party Certifiers </w:t>
            </w:r>
            <w:r>
              <w:rPr>
                <w:color w:val="000000"/>
                <w:sz w:val="22"/>
                <w:szCs w:val="22"/>
                <w:vertAlign w:val="superscript"/>
              </w:rPr>
              <w:t>g</w:t>
            </w:r>
          </w:p>
        </w:tc>
        <w:tc>
          <w:tcPr>
            <w:tcW w:w="2680" w:type="dxa"/>
            <w:tcBorders>
              <w:top w:val="nil"/>
              <w:left w:val="nil"/>
              <w:bottom w:val="single" w:sz="8" w:space="0" w:color="auto"/>
              <w:right w:val="single" w:sz="8" w:space="0" w:color="auto"/>
            </w:tcBorders>
            <w:shd w:val="clear" w:color="auto" w:fill="auto"/>
            <w:vAlign w:val="center"/>
            <w:hideMark/>
          </w:tcPr>
          <w:p w14:paraId="32FB7AB9" w14:textId="77777777" w:rsidR="00C00212" w:rsidRPr="00CE39C3" w:rsidRDefault="00C00212" w:rsidP="00C00212">
            <w:pPr>
              <w:widowControl/>
              <w:autoSpaceDE/>
              <w:autoSpaceDN/>
              <w:adjustRightInd/>
              <w:jc w:val="center"/>
              <w:rPr>
                <w:color w:val="000000"/>
                <w:sz w:val="22"/>
                <w:szCs w:val="22"/>
              </w:rPr>
            </w:pPr>
            <w:r>
              <w:rPr>
                <w:color w:val="000000"/>
                <w:sz w:val="22"/>
                <w:szCs w:val="22"/>
              </w:rPr>
              <w:t>$75,000 per respondent</w:t>
            </w:r>
          </w:p>
        </w:tc>
        <w:tc>
          <w:tcPr>
            <w:tcW w:w="1647" w:type="dxa"/>
            <w:tcBorders>
              <w:top w:val="nil"/>
              <w:left w:val="nil"/>
              <w:bottom w:val="single" w:sz="8" w:space="0" w:color="auto"/>
              <w:right w:val="single" w:sz="8" w:space="0" w:color="auto"/>
            </w:tcBorders>
            <w:shd w:val="clear" w:color="auto" w:fill="auto"/>
            <w:vAlign w:val="center"/>
            <w:hideMark/>
          </w:tcPr>
          <w:p w14:paraId="749FE126" w14:textId="77777777" w:rsidR="00C00212" w:rsidRPr="009331A8" w:rsidRDefault="00C00212" w:rsidP="00C00212">
            <w:pPr>
              <w:widowControl/>
              <w:autoSpaceDE/>
              <w:autoSpaceDN/>
              <w:adjustRightInd/>
              <w:jc w:val="center"/>
              <w:rPr>
                <w:color w:val="FF0000"/>
                <w:sz w:val="22"/>
                <w:szCs w:val="22"/>
              </w:rPr>
            </w:pPr>
            <w:r>
              <w:rPr>
                <w:sz w:val="22"/>
                <w:szCs w:val="22"/>
              </w:rPr>
              <w:t>5 respondents</w:t>
            </w:r>
          </w:p>
        </w:tc>
        <w:tc>
          <w:tcPr>
            <w:tcW w:w="1800" w:type="dxa"/>
            <w:tcBorders>
              <w:top w:val="nil"/>
              <w:left w:val="nil"/>
              <w:bottom w:val="single" w:sz="8" w:space="0" w:color="auto"/>
              <w:right w:val="double" w:sz="6" w:space="0" w:color="auto"/>
            </w:tcBorders>
            <w:shd w:val="clear" w:color="auto" w:fill="auto"/>
            <w:vAlign w:val="center"/>
            <w:hideMark/>
          </w:tcPr>
          <w:p w14:paraId="348D55C2" w14:textId="77777777" w:rsidR="00C00212" w:rsidRPr="00CE39C3" w:rsidRDefault="00C00212" w:rsidP="00C00212">
            <w:pPr>
              <w:widowControl/>
              <w:autoSpaceDE/>
              <w:autoSpaceDN/>
              <w:adjustRightInd/>
              <w:jc w:val="center"/>
              <w:rPr>
                <w:color w:val="000000"/>
                <w:sz w:val="22"/>
                <w:szCs w:val="22"/>
              </w:rPr>
            </w:pPr>
            <w:r>
              <w:rPr>
                <w:color w:val="000000"/>
                <w:sz w:val="22"/>
                <w:szCs w:val="22"/>
              </w:rPr>
              <w:t xml:space="preserve">$375,000 </w:t>
            </w:r>
          </w:p>
        </w:tc>
      </w:tr>
      <w:tr w:rsidR="00C00212" w:rsidRPr="00CE39C3" w14:paraId="065A1135" w14:textId="77777777" w:rsidTr="00E053DC">
        <w:trPr>
          <w:gridAfter w:val="1"/>
          <w:wAfter w:w="16" w:type="dxa"/>
          <w:trHeight w:val="405"/>
        </w:trPr>
        <w:tc>
          <w:tcPr>
            <w:tcW w:w="3397" w:type="dxa"/>
            <w:tcBorders>
              <w:top w:val="nil"/>
              <w:left w:val="double" w:sz="6" w:space="0" w:color="auto"/>
              <w:bottom w:val="single" w:sz="8" w:space="0" w:color="auto"/>
              <w:right w:val="single" w:sz="8" w:space="0" w:color="auto"/>
            </w:tcBorders>
            <w:shd w:val="clear" w:color="auto" w:fill="auto"/>
            <w:vAlign w:val="center"/>
            <w:hideMark/>
          </w:tcPr>
          <w:p w14:paraId="35A78A08" w14:textId="77777777" w:rsidR="00C00212" w:rsidRPr="00CE39C3" w:rsidRDefault="00C00212" w:rsidP="00C00212">
            <w:pPr>
              <w:widowControl/>
              <w:autoSpaceDE/>
              <w:autoSpaceDN/>
              <w:adjustRightInd/>
              <w:rPr>
                <w:b/>
                <w:bCs/>
                <w:color w:val="000000"/>
                <w:sz w:val="22"/>
                <w:szCs w:val="22"/>
              </w:rPr>
            </w:pPr>
            <w:r>
              <w:rPr>
                <w:b/>
                <w:bCs/>
                <w:color w:val="000000"/>
                <w:sz w:val="22"/>
                <w:szCs w:val="22"/>
              </w:rPr>
              <w:t xml:space="preserve">Annual Totals </w:t>
            </w:r>
            <w:r w:rsidRPr="009331A8">
              <w:rPr>
                <w:b/>
                <w:bCs/>
                <w:color w:val="000000"/>
                <w:sz w:val="22"/>
                <w:szCs w:val="22"/>
                <w:vertAlign w:val="superscript"/>
              </w:rPr>
              <w:t>h</w:t>
            </w:r>
          </w:p>
        </w:tc>
        <w:tc>
          <w:tcPr>
            <w:tcW w:w="2680" w:type="dxa"/>
            <w:tcBorders>
              <w:top w:val="nil"/>
              <w:left w:val="nil"/>
              <w:bottom w:val="single" w:sz="8" w:space="0" w:color="auto"/>
              <w:right w:val="single" w:sz="8" w:space="0" w:color="auto"/>
            </w:tcBorders>
            <w:shd w:val="clear" w:color="auto" w:fill="auto"/>
            <w:vAlign w:val="center"/>
            <w:hideMark/>
          </w:tcPr>
          <w:p w14:paraId="77673616" w14:textId="77777777" w:rsidR="00C00212" w:rsidRPr="00CE39C3" w:rsidRDefault="00C00212" w:rsidP="00C00212">
            <w:pPr>
              <w:widowControl/>
              <w:autoSpaceDE/>
              <w:autoSpaceDN/>
              <w:adjustRightInd/>
              <w:jc w:val="center"/>
              <w:rPr>
                <w:color w:val="000000"/>
                <w:sz w:val="22"/>
                <w:szCs w:val="22"/>
              </w:rPr>
            </w:pPr>
            <w:r>
              <w:rPr>
                <w:color w:val="000000"/>
                <w:sz w:val="22"/>
                <w:szCs w:val="22"/>
              </w:rPr>
              <w:t> </w:t>
            </w:r>
          </w:p>
        </w:tc>
        <w:tc>
          <w:tcPr>
            <w:tcW w:w="1647" w:type="dxa"/>
            <w:tcBorders>
              <w:top w:val="nil"/>
              <w:left w:val="nil"/>
              <w:bottom w:val="single" w:sz="8" w:space="0" w:color="auto"/>
              <w:right w:val="single" w:sz="8" w:space="0" w:color="auto"/>
            </w:tcBorders>
            <w:shd w:val="clear" w:color="auto" w:fill="auto"/>
            <w:vAlign w:val="center"/>
            <w:hideMark/>
          </w:tcPr>
          <w:p w14:paraId="4D92DA62" w14:textId="77777777" w:rsidR="00C00212" w:rsidRPr="00CE39C3" w:rsidRDefault="00C00212" w:rsidP="00C00212">
            <w:pPr>
              <w:widowControl/>
              <w:autoSpaceDE/>
              <w:autoSpaceDN/>
              <w:adjustRightInd/>
              <w:jc w:val="center"/>
              <w:rPr>
                <w:color w:val="000000"/>
                <w:sz w:val="22"/>
                <w:szCs w:val="22"/>
              </w:rPr>
            </w:pPr>
            <w:r>
              <w:rPr>
                <w:color w:val="000000"/>
                <w:sz w:val="22"/>
                <w:szCs w:val="22"/>
              </w:rPr>
              <w:t> </w:t>
            </w:r>
          </w:p>
        </w:tc>
        <w:tc>
          <w:tcPr>
            <w:tcW w:w="1800" w:type="dxa"/>
            <w:tcBorders>
              <w:top w:val="nil"/>
              <w:left w:val="nil"/>
              <w:bottom w:val="single" w:sz="8" w:space="0" w:color="auto"/>
              <w:right w:val="double" w:sz="6" w:space="0" w:color="auto"/>
            </w:tcBorders>
            <w:shd w:val="clear" w:color="auto" w:fill="auto"/>
            <w:vAlign w:val="center"/>
            <w:hideMark/>
          </w:tcPr>
          <w:p w14:paraId="15D0CD20" w14:textId="5E1481FC" w:rsidR="00C00212" w:rsidRPr="00CE39C3" w:rsidRDefault="00C00212" w:rsidP="00C00212">
            <w:pPr>
              <w:widowControl/>
              <w:autoSpaceDE/>
              <w:autoSpaceDN/>
              <w:adjustRightInd/>
              <w:jc w:val="center"/>
              <w:rPr>
                <w:color w:val="000000"/>
                <w:sz w:val="22"/>
                <w:szCs w:val="22"/>
              </w:rPr>
            </w:pPr>
            <w:r>
              <w:rPr>
                <w:color w:val="000000"/>
                <w:sz w:val="22"/>
                <w:szCs w:val="22"/>
              </w:rPr>
              <w:t>$4,</w:t>
            </w:r>
            <w:r w:rsidR="000B4C66">
              <w:rPr>
                <w:color w:val="000000"/>
                <w:sz w:val="22"/>
                <w:szCs w:val="22"/>
              </w:rPr>
              <w:t>280</w:t>
            </w:r>
            <w:r>
              <w:rPr>
                <w:color w:val="000000"/>
                <w:sz w:val="22"/>
                <w:szCs w:val="22"/>
              </w:rPr>
              <w:t xml:space="preserve">,000 </w:t>
            </w:r>
          </w:p>
        </w:tc>
      </w:tr>
      <w:tr w:rsidR="00C00212" w:rsidRPr="00CE39C3" w14:paraId="2A2E1CA9" w14:textId="77777777" w:rsidTr="000B490C">
        <w:trPr>
          <w:trHeight w:val="837"/>
        </w:trPr>
        <w:tc>
          <w:tcPr>
            <w:tcW w:w="9540" w:type="dxa"/>
            <w:gridSpan w:val="5"/>
            <w:tcBorders>
              <w:top w:val="double" w:sz="6" w:space="0" w:color="auto"/>
              <w:left w:val="nil"/>
              <w:bottom w:val="nil"/>
              <w:right w:val="nil"/>
            </w:tcBorders>
            <w:shd w:val="clear" w:color="auto" w:fill="auto"/>
            <w:vAlign w:val="center"/>
            <w:hideMark/>
          </w:tcPr>
          <w:p w14:paraId="4852C3CB" w14:textId="21035D2C" w:rsidR="00C00212" w:rsidRPr="00CE39C3" w:rsidRDefault="00C00212" w:rsidP="00C00212">
            <w:pPr>
              <w:widowControl/>
              <w:autoSpaceDE/>
              <w:autoSpaceDN/>
              <w:adjustRightInd/>
              <w:rPr>
                <w:color w:val="000000"/>
                <w:sz w:val="20"/>
                <w:szCs w:val="20"/>
              </w:rPr>
            </w:pPr>
            <w:r>
              <w:rPr>
                <w:color w:val="000000"/>
                <w:sz w:val="20"/>
                <w:szCs w:val="20"/>
                <w:vertAlign w:val="superscript"/>
              </w:rPr>
              <w:t>a</w:t>
            </w:r>
            <w:r>
              <w:rPr>
                <w:color w:val="000000"/>
                <w:sz w:val="20"/>
                <w:szCs w:val="20"/>
              </w:rPr>
              <w:t xml:space="preserve"> We assume that manufacturers will test approximately 49 new models per year (127 hydronic heater models + 19 forced-air furnace models / 3 years</w:t>
            </w:r>
            <w:r w:rsidR="000B4C66">
              <w:rPr>
                <w:color w:val="000000"/>
                <w:sz w:val="20"/>
                <w:szCs w:val="20"/>
              </w:rPr>
              <w:t xml:space="preserve"> = 48.667 models or 49 models</w:t>
            </w:r>
            <w:r>
              <w:rPr>
                <w:color w:val="000000"/>
                <w:sz w:val="20"/>
                <w:szCs w:val="20"/>
              </w:rPr>
              <w:t xml:space="preserve">) at a cost of $55,000 per test (includes EPA testing ($30,000), confirmation safety testing or full safety testing ($22,500), and shipping of prototype(s)($2,500) costs)) and apply to meet Step 2 emission standards during the three year ICR period. </w:t>
            </w:r>
          </w:p>
        </w:tc>
      </w:tr>
      <w:tr w:rsidR="00C00212" w:rsidRPr="00CE39C3" w14:paraId="2F54268A" w14:textId="77777777" w:rsidTr="000B490C">
        <w:trPr>
          <w:trHeight w:val="180"/>
        </w:trPr>
        <w:tc>
          <w:tcPr>
            <w:tcW w:w="9540" w:type="dxa"/>
            <w:gridSpan w:val="5"/>
            <w:tcBorders>
              <w:top w:val="nil"/>
              <w:left w:val="nil"/>
              <w:bottom w:val="nil"/>
              <w:right w:val="nil"/>
            </w:tcBorders>
            <w:shd w:val="clear" w:color="auto" w:fill="auto"/>
            <w:vAlign w:val="center"/>
            <w:hideMark/>
          </w:tcPr>
          <w:p w14:paraId="460E5809" w14:textId="1592561C" w:rsidR="00C00212" w:rsidRPr="00CE39C3" w:rsidRDefault="00C00212" w:rsidP="00C00212">
            <w:pPr>
              <w:widowControl/>
              <w:autoSpaceDE/>
              <w:autoSpaceDN/>
              <w:adjustRightInd/>
              <w:rPr>
                <w:color w:val="000000"/>
                <w:sz w:val="20"/>
                <w:szCs w:val="20"/>
              </w:rPr>
            </w:pPr>
            <w:r>
              <w:rPr>
                <w:color w:val="000000"/>
                <w:sz w:val="20"/>
                <w:szCs w:val="20"/>
                <w:vertAlign w:val="superscript"/>
              </w:rPr>
              <w:t>b</w:t>
            </w:r>
            <w:r>
              <w:rPr>
                <w:color w:val="000000"/>
                <w:sz w:val="20"/>
                <w:szCs w:val="20"/>
              </w:rPr>
              <w:t xml:space="preserve"> Total costs of permanent labels are estimated to be $1,250 per model</w:t>
            </w:r>
            <w:r w:rsidR="00C33B1C">
              <w:rPr>
                <w:color w:val="000000"/>
                <w:sz w:val="20"/>
                <w:szCs w:val="20"/>
              </w:rPr>
              <w:t xml:space="preserve"> line</w:t>
            </w:r>
            <w:r>
              <w:rPr>
                <w:color w:val="000000"/>
                <w:sz w:val="20"/>
                <w:szCs w:val="20"/>
              </w:rPr>
              <w:t xml:space="preserve">. </w:t>
            </w:r>
          </w:p>
        </w:tc>
      </w:tr>
      <w:tr w:rsidR="00C00212" w:rsidRPr="00CE39C3" w14:paraId="11DAD688" w14:textId="77777777" w:rsidTr="00CE39C3">
        <w:trPr>
          <w:trHeight w:val="870"/>
        </w:trPr>
        <w:tc>
          <w:tcPr>
            <w:tcW w:w="9540" w:type="dxa"/>
            <w:gridSpan w:val="5"/>
            <w:tcBorders>
              <w:top w:val="nil"/>
              <w:left w:val="nil"/>
              <w:bottom w:val="nil"/>
              <w:right w:val="nil"/>
            </w:tcBorders>
            <w:shd w:val="clear" w:color="auto" w:fill="auto"/>
            <w:vAlign w:val="center"/>
            <w:hideMark/>
          </w:tcPr>
          <w:p w14:paraId="4A574ABB" w14:textId="38E6AE4B" w:rsidR="00C00212" w:rsidRPr="00CE39C3" w:rsidRDefault="00C00212" w:rsidP="00C00212">
            <w:pPr>
              <w:widowControl/>
              <w:autoSpaceDE/>
              <w:autoSpaceDN/>
              <w:adjustRightInd/>
              <w:rPr>
                <w:color w:val="000000"/>
                <w:sz w:val="20"/>
                <w:szCs w:val="20"/>
              </w:rPr>
            </w:pPr>
            <w:r>
              <w:rPr>
                <w:color w:val="000000"/>
                <w:sz w:val="20"/>
                <w:szCs w:val="20"/>
                <w:vertAlign w:val="superscript"/>
              </w:rPr>
              <w:t>c</w:t>
            </w:r>
            <w:r>
              <w:rPr>
                <w:color w:val="000000"/>
                <w:sz w:val="20"/>
                <w:szCs w:val="20"/>
              </w:rPr>
              <w:t xml:space="preserve"> Assumes each of the manufacturers will be required to test one of their models under their QA program during the period covered by this ICR (2019-2021) at $55,000 per test (includes EPA testing ($30,000), confirmation safety testing or full safety testing ($22,500), and shipping of prototype(s)($2,500) costs) (39 manufacturers * 1 model / 3 years = 13 manufacturers/model/year).</w:t>
            </w:r>
          </w:p>
        </w:tc>
      </w:tr>
      <w:tr w:rsidR="00C00212" w:rsidRPr="00CE39C3" w14:paraId="1E90730D" w14:textId="77777777" w:rsidTr="00CE39C3">
        <w:trPr>
          <w:trHeight w:val="900"/>
        </w:trPr>
        <w:tc>
          <w:tcPr>
            <w:tcW w:w="9540" w:type="dxa"/>
            <w:gridSpan w:val="5"/>
            <w:tcBorders>
              <w:top w:val="nil"/>
              <w:left w:val="nil"/>
              <w:bottom w:val="nil"/>
              <w:right w:val="nil"/>
            </w:tcBorders>
            <w:shd w:val="clear" w:color="auto" w:fill="auto"/>
            <w:vAlign w:val="center"/>
            <w:hideMark/>
          </w:tcPr>
          <w:p w14:paraId="1364D6C8" w14:textId="56473DBC" w:rsidR="00C00212" w:rsidRPr="00CE39C3" w:rsidRDefault="00C00212" w:rsidP="00C00212">
            <w:pPr>
              <w:widowControl/>
              <w:autoSpaceDE/>
              <w:autoSpaceDN/>
              <w:adjustRightInd/>
              <w:rPr>
                <w:color w:val="000000"/>
                <w:sz w:val="20"/>
                <w:szCs w:val="20"/>
              </w:rPr>
            </w:pPr>
            <w:r>
              <w:rPr>
                <w:color w:val="000000"/>
                <w:sz w:val="20"/>
                <w:szCs w:val="20"/>
                <w:vertAlign w:val="superscript"/>
              </w:rPr>
              <w:t>d</w:t>
            </w:r>
            <w:r>
              <w:rPr>
                <w:color w:val="000000"/>
                <w:sz w:val="20"/>
                <w:szCs w:val="20"/>
              </w:rPr>
              <w:t xml:space="preserve"> Assumes one model line will be audited by EPA during the three-year ICR period (2019 – 2021)</w:t>
            </w:r>
            <w:r w:rsidR="00A06C6F">
              <w:rPr>
                <w:color w:val="000000"/>
                <w:sz w:val="20"/>
                <w:szCs w:val="20"/>
              </w:rPr>
              <w:t xml:space="preserve"> (1 model / 3 years = 0.33 model/year)</w:t>
            </w:r>
            <w:r>
              <w:rPr>
                <w:color w:val="000000"/>
                <w:sz w:val="20"/>
                <w:szCs w:val="20"/>
              </w:rPr>
              <w:t>. Costs assume the cost of one appliance (based on the average cost of three appliances: 1 outdoor ($11,571) and 1 indoor ($11,543) hydronic heater and 1 forced-air furnace ($2,579)) plus the cost of testing at $55,000 (assumes EPA testing costs of $30,000, full safety cost of $22,500 and $2,500 in shipping costs).</w:t>
            </w:r>
            <w:r w:rsidR="00A06C6F">
              <w:rPr>
                <w:color w:val="000000"/>
                <w:sz w:val="20"/>
                <w:szCs w:val="20"/>
              </w:rPr>
              <w:t xml:space="preserve"> </w:t>
            </w:r>
          </w:p>
        </w:tc>
      </w:tr>
      <w:tr w:rsidR="00C00212" w:rsidRPr="00CE39C3" w14:paraId="0FAC3490" w14:textId="77777777" w:rsidTr="000B490C">
        <w:trPr>
          <w:trHeight w:val="504"/>
        </w:trPr>
        <w:tc>
          <w:tcPr>
            <w:tcW w:w="9540" w:type="dxa"/>
            <w:gridSpan w:val="5"/>
            <w:tcBorders>
              <w:top w:val="nil"/>
              <w:left w:val="nil"/>
              <w:bottom w:val="nil"/>
              <w:right w:val="nil"/>
            </w:tcBorders>
            <w:shd w:val="clear" w:color="auto" w:fill="auto"/>
            <w:vAlign w:val="center"/>
            <w:hideMark/>
          </w:tcPr>
          <w:p w14:paraId="269A7CA3" w14:textId="0C18DDF9" w:rsidR="00C00212" w:rsidRPr="00CE39C3" w:rsidRDefault="00C00212" w:rsidP="00C00212">
            <w:pPr>
              <w:widowControl/>
              <w:autoSpaceDE/>
              <w:autoSpaceDN/>
              <w:adjustRightInd/>
              <w:rPr>
                <w:color w:val="000000"/>
                <w:sz w:val="20"/>
                <w:szCs w:val="20"/>
              </w:rPr>
            </w:pPr>
            <w:r>
              <w:rPr>
                <w:color w:val="000000"/>
                <w:sz w:val="20"/>
                <w:szCs w:val="20"/>
                <w:vertAlign w:val="superscript"/>
              </w:rPr>
              <w:t xml:space="preserve">e </w:t>
            </w:r>
            <w:r>
              <w:rPr>
                <w:color w:val="000000"/>
                <w:sz w:val="20"/>
                <w:szCs w:val="20"/>
              </w:rPr>
              <w:t xml:space="preserve">Assumes an average fixed cost of $3,750 for owner's manual (revised or new, possibly bilingual) per model </w:t>
            </w:r>
            <w:r w:rsidR="00C33B1C">
              <w:rPr>
                <w:color w:val="000000"/>
                <w:sz w:val="20"/>
                <w:szCs w:val="20"/>
              </w:rPr>
              <w:t xml:space="preserve">line </w:t>
            </w:r>
            <w:r>
              <w:rPr>
                <w:color w:val="000000"/>
                <w:sz w:val="20"/>
                <w:szCs w:val="20"/>
              </w:rPr>
              <w:t>certified.</w:t>
            </w:r>
          </w:p>
        </w:tc>
      </w:tr>
      <w:tr w:rsidR="00C00212" w:rsidRPr="00CE39C3" w14:paraId="48F2BF5E" w14:textId="77777777" w:rsidTr="000B490C">
        <w:trPr>
          <w:trHeight w:val="621"/>
        </w:trPr>
        <w:tc>
          <w:tcPr>
            <w:tcW w:w="9540" w:type="dxa"/>
            <w:gridSpan w:val="5"/>
            <w:tcBorders>
              <w:top w:val="nil"/>
              <w:left w:val="nil"/>
              <w:bottom w:val="nil"/>
              <w:right w:val="nil"/>
            </w:tcBorders>
            <w:shd w:val="clear" w:color="auto" w:fill="auto"/>
            <w:vAlign w:val="center"/>
            <w:hideMark/>
          </w:tcPr>
          <w:p w14:paraId="5C692664" w14:textId="77777777" w:rsidR="00C00212" w:rsidRPr="00CE39C3" w:rsidRDefault="00C00212" w:rsidP="00C00212">
            <w:pPr>
              <w:widowControl/>
              <w:autoSpaceDE/>
              <w:autoSpaceDN/>
              <w:adjustRightInd/>
              <w:rPr>
                <w:color w:val="000000"/>
                <w:sz w:val="20"/>
                <w:szCs w:val="20"/>
              </w:rPr>
            </w:pPr>
            <w:r>
              <w:rPr>
                <w:color w:val="000000"/>
                <w:sz w:val="20"/>
                <w:szCs w:val="20"/>
                <w:vertAlign w:val="superscript"/>
              </w:rPr>
              <w:t>f</w:t>
            </w:r>
            <w:r>
              <w:rPr>
                <w:color w:val="000000"/>
                <w:sz w:val="20"/>
                <w:szCs w:val="20"/>
              </w:rPr>
              <w:t xml:space="preserve"> 8 testing labs are ISO-accredited. 8 labs are currently certified by EPA, and 3 labs would require recertification following 2020. We assume an average cost to obtain ISO accreditation is $75,000 based on cost estimates provided by manufacturers. </w:t>
            </w:r>
          </w:p>
        </w:tc>
      </w:tr>
      <w:tr w:rsidR="00C00212" w:rsidRPr="00CE39C3" w14:paraId="53D2C20B" w14:textId="77777777" w:rsidTr="00CE39C3">
        <w:trPr>
          <w:trHeight w:val="825"/>
        </w:trPr>
        <w:tc>
          <w:tcPr>
            <w:tcW w:w="9540" w:type="dxa"/>
            <w:gridSpan w:val="5"/>
            <w:tcBorders>
              <w:top w:val="nil"/>
              <w:left w:val="nil"/>
              <w:bottom w:val="nil"/>
              <w:right w:val="nil"/>
            </w:tcBorders>
            <w:shd w:val="clear" w:color="auto" w:fill="auto"/>
            <w:vAlign w:val="center"/>
            <w:hideMark/>
          </w:tcPr>
          <w:p w14:paraId="23A4485A" w14:textId="77777777" w:rsidR="00C00212" w:rsidRDefault="00C00212" w:rsidP="00C00212">
            <w:pPr>
              <w:widowControl/>
              <w:autoSpaceDE/>
              <w:autoSpaceDN/>
              <w:adjustRightInd/>
              <w:rPr>
                <w:color w:val="000000"/>
                <w:sz w:val="20"/>
                <w:szCs w:val="20"/>
              </w:rPr>
            </w:pPr>
            <w:r>
              <w:rPr>
                <w:color w:val="000000"/>
                <w:sz w:val="20"/>
                <w:szCs w:val="20"/>
                <w:vertAlign w:val="superscript"/>
              </w:rPr>
              <w:t>g</w:t>
            </w:r>
            <w:r>
              <w:rPr>
                <w:color w:val="000000"/>
                <w:sz w:val="20"/>
                <w:szCs w:val="20"/>
              </w:rPr>
              <w:t xml:space="preserve"> 8 third-party certifiers are ISO accredited. 8 are currently certified by EPA and 5 would require recertification following 2020. We assume an average cost to obtain ISO accreditation is $75,000 based on cost estimates provided by manufacturers.</w:t>
            </w:r>
          </w:p>
          <w:p w14:paraId="707857F2" w14:textId="77777777" w:rsidR="00C00212" w:rsidRPr="000B490C" w:rsidRDefault="00C00212" w:rsidP="00C00212">
            <w:pPr>
              <w:widowControl/>
              <w:autoSpaceDE/>
              <w:autoSpaceDN/>
              <w:adjustRightInd/>
              <w:rPr>
                <w:sz w:val="20"/>
                <w:szCs w:val="20"/>
              </w:rPr>
            </w:pPr>
            <w:r w:rsidRPr="000B490C">
              <w:rPr>
                <w:sz w:val="20"/>
                <w:szCs w:val="20"/>
                <w:vertAlign w:val="superscript"/>
              </w:rPr>
              <w:t>h</w:t>
            </w:r>
            <w:r w:rsidRPr="000B490C">
              <w:rPr>
                <w:sz w:val="20"/>
                <w:szCs w:val="20"/>
              </w:rPr>
              <w:t xml:space="preserve"> Totals have been rounded to 3 significant figures. Figures may not add exactly due to rounding.</w:t>
            </w:r>
          </w:p>
        </w:tc>
      </w:tr>
    </w:tbl>
    <w:p w14:paraId="576B05D3" w14:textId="77777777" w:rsidR="000B490C" w:rsidRDefault="000B490C">
      <w:pPr>
        <w:pBdr>
          <w:top w:val="single" w:sz="6" w:space="0" w:color="FFFFFF"/>
          <w:left w:val="single" w:sz="6" w:space="0" w:color="FFFFFF"/>
          <w:bottom w:val="single" w:sz="6" w:space="0" w:color="FFFFFF"/>
          <w:right w:val="single" w:sz="6" w:space="0" w:color="FFFFFF"/>
        </w:pBdr>
        <w:ind w:firstLine="720"/>
        <w:rPr>
          <w:color w:val="000000"/>
        </w:rPr>
      </w:pPr>
    </w:p>
    <w:p w14:paraId="3FCB43B9" w14:textId="50511EE2" w:rsidR="00CA4CD6" w:rsidRPr="000B490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000B490C">
        <w:rPr>
          <w:color w:val="000000"/>
        </w:rPr>
        <w:t xml:space="preserve">annual </w:t>
      </w:r>
      <w:r>
        <w:rPr>
          <w:color w:val="000000"/>
        </w:rPr>
        <w:t xml:space="preserve">capital/startup costs for </w:t>
      </w:r>
      <w:r w:rsidRPr="000B490C">
        <w:rPr>
          <w:color w:val="000000"/>
        </w:rPr>
        <w:t>this ICR are $</w:t>
      </w:r>
      <w:r w:rsidR="00C00212">
        <w:rPr>
          <w:color w:val="000000"/>
        </w:rPr>
        <w:t>4</w:t>
      </w:r>
      <w:r w:rsidR="000B490C" w:rsidRPr="000B490C">
        <w:rPr>
          <w:color w:val="000000"/>
        </w:rPr>
        <w:t>,</w:t>
      </w:r>
      <w:r w:rsidR="00E411B7">
        <w:rPr>
          <w:color w:val="000000"/>
        </w:rPr>
        <w:t>28</w:t>
      </w:r>
      <w:r w:rsidR="00E411B7" w:rsidRPr="000B490C">
        <w:rPr>
          <w:color w:val="000000"/>
        </w:rPr>
        <w:t>0</w:t>
      </w:r>
      <w:r w:rsidR="002267AD" w:rsidRPr="000B490C">
        <w:rPr>
          <w:color w:val="000000"/>
        </w:rPr>
        <w:t>,000</w:t>
      </w:r>
      <w:r w:rsidRPr="000B490C">
        <w:rPr>
          <w:color w:val="000000"/>
        </w:rPr>
        <w:t>.</w:t>
      </w:r>
      <w:r w:rsidR="009C7E97" w:rsidRPr="000B490C">
        <w:rPr>
          <w:color w:val="000000"/>
        </w:rPr>
        <w:t xml:space="preserve"> </w:t>
      </w:r>
      <w:r w:rsidRPr="000B490C">
        <w:rPr>
          <w:color w:val="000000"/>
        </w:rPr>
        <w:t>This is the total o</w:t>
      </w:r>
      <w:r w:rsidR="00507EC5" w:rsidRPr="000B490C">
        <w:rPr>
          <w:color w:val="000000"/>
        </w:rPr>
        <w:t xml:space="preserve">f column D in the above table. </w:t>
      </w:r>
    </w:p>
    <w:p w14:paraId="73F1E267" w14:textId="77777777" w:rsidR="00CA4CD6" w:rsidRPr="000B490C" w:rsidRDefault="00CA4CD6">
      <w:pPr>
        <w:pBdr>
          <w:top w:val="single" w:sz="6" w:space="0" w:color="FFFFFF"/>
          <w:left w:val="single" w:sz="6" w:space="0" w:color="FFFFFF"/>
          <w:bottom w:val="single" w:sz="6" w:space="0" w:color="FFFFFF"/>
          <w:right w:val="single" w:sz="6" w:space="0" w:color="FFFFFF"/>
        </w:pBdr>
        <w:rPr>
          <w:color w:val="000000"/>
        </w:rPr>
      </w:pPr>
    </w:p>
    <w:p w14:paraId="21876D3A" w14:textId="77777777" w:rsidR="00CA4CD6" w:rsidRPr="000B490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B490C">
        <w:rPr>
          <w:color w:val="000000"/>
        </w:rPr>
        <w:t>The total operation and maintenance (</w:t>
      </w:r>
      <w:r w:rsidR="003F1AFC" w:rsidRPr="000B490C">
        <w:rPr>
          <w:color w:val="000000"/>
        </w:rPr>
        <w:t>O&amp;M) costs for this ICR are $</w:t>
      </w:r>
      <w:r w:rsidR="002267AD" w:rsidRPr="000B490C">
        <w:rPr>
          <w:color w:val="000000"/>
        </w:rPr>
        <w:t>0</w:t>
      </w:r>
      <w:r w:rsidRPr="000B490C">
        <w:rPr>
          <w:color w:val="000000"/>
        </w:rPr>
        <w:t>.</w:t>
      </w:r>
      <w:r w:rsidR="009C7E97" w:rsidRPr="000B490C">
        <w:rPr>
          <w:color w:val="000000"/>
        </w:rPr>
        <w:t xml:space="preserve"> </w:t>
      </w:r>
    </w:p>
    <w:p w14:paraId="6375FB72" w14:textId="77777777" w:rsidR="004C701D" w:rsidRPr="000B490C"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403C3927" w14:textId="39FA73E7" w:rsidR="00CA4CD6" w:rsidRDefault="00CA4CD6" w:rsidP="008A0C9D">
      <w:pPr>
        <w:pBdr>
          <w:top w:val="single" w:sz="6" w:space="0" w:color="FFFFFF"/>
          <w:left w:val="single" w:sz="6" w:space="0" w:color="FFFFFF"/>
          <w:bottom w:val="single" w:sz="6" w:space="0" w:color="FFFFFF"/>
          <w:right w:val="single" w:sz="6" w:space="0" w:color="FFFFFF"/>
        </w:pBdr>
        <w:ind w:firstLine="720"/>
        <w:rPr>
          <w:color w:val="000000"/>
        </w:rPr>
      </w:pPr>
      <w:r w:rsidRPr="000B490C">
        <w:rPr>
          <w:color w:val="000000"/>
        </w:rPr>
        <w:t>The average annual cost for capital/startup and operation and maintenance costs to industry over the next three years of the ICR is estimated to be $</w:t>
      </w:r>
      <w:r w:rsidR="00C00212">
        <w:rPr>
          <w:color w:val="000000"/>
        </w:rPr>
        <w:t>4</w:t>
      </w:r>
      <w:r w:rsidR="000B490C" w:rsidRPr="000B490C">
        <w:rPr>
          <w:color w:val="000000"/>
        </w:rPr>
        <w:t>,</w:t>
      </w:r>
      <w:r w:rsidR="00E411B7">
        <w:rPr>
          <w:color w:val="000000"/>
        </w:rPr>
        <w:t>28</w:t>
      </w:r>
      <w:r w:rsidR="00E411B7" w:rsidRPr="000B490C">
        <w:rPr>
          <w:color w:val="000000"/>
        </w:rPr>
        <w:t>0</w:t>
      </w:r>
      <w:r w:rsidR="000B490C" w:rsidRPr="000B490C">
        <w:rPr>
          <w:color w:val="000000"/>
        </w:rPr>
        <w:t>,000</w:t>
      </w:r>
      <w:r w:rsidR="00C00212">
        <w:rPr>
          <w:color w:val="000000"/>
        </w:rPr>
        <w:t xml:space="preserve">. </w:t>
      </w:r>
      <w:r w:rsidR="001C5991">
        <w:rPr>
          <w:color w:val="000000"/>
        </w:rPr>
        <w:t>These are recordkeeping costs.</w:t>
      </w:r>
      <w:r w:rsidR="009C7E97">
        <w:rPr>
          <w:color w:val="000000"/>
        </w:rPr>
        <w:t xml:space="preserve"> </w:t>
      </w:r>
    </w:p>
    <w:p w14:paraId="616966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9BC9A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2A9413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C32E3D" w14:textId="3A9531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ncludes</w:t>
      </w:r>
      <w:r w:rsidR="00856DEF">
        <w:rPr>
          <w:color w:val="000000"/>
        </w:rPr>
        <w:t xml:space="preserve"> such</w:t>
      </w:r>
      <w:r w:rsidR="005C42AC">
        <w:rPr>
          <w:color w:val="000000"/>
        </w:rPr>
        <w:t xml:space="preserve"> 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13D1869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25440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0B490C">
        <w:rPr>
          <w:color w:val="000000"/>
        </w:rPr>
        <w:t>$</w:t>
      </w:r>
      <w:r w:rsidR="00C00212">
        <w:rPr>
          <w:color w:val="000000"/>
        </w:rPr>
        <w:t>44</w:t>
      </w:r>
      <w:r w:rsidR="000B490C" w:rsidRPr="000B490C">
        <w:rPr>
          <w:color w:val="000000"/>
        </w:rPr>
        <w:t>,</w:t>
      </w:r>
      <w:r w:rsidR="00C00212">
        <w:rPr>
          <w:color w:val="000000"/>
        </w:rPr>
        <w:t>0</w:t>
      </w:r>
      <w:r w:rsidR="00C00212" w:rsidRPr="000B490C">
        <w:rPr>
          <w:color w:val="000000"/>
        </w:rPr>
        <w:t>00</w:t>
      </w:r>
      <w:r w:rsidRPr="000B490C">
        <w:rPr>
          <w:color w:val="000000"/>
        </w:rPr>
        <w:t>.</w:t>
      </w:r>
      <w:r w:rsidR="009C7E97">
        <w:rPr>
          <w:color w:val="000000"/>
        </w:rPr>
        <w:t xml:space="preserve"> </w:t>
      </w:r>
    </w:p>
    <w:p w14:paraId="78B0372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3FE4B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D36713C" w14:textId="77777777" w:rsidR="00D2273E" w:rsidRPr="00D2273E" w:rsidRDefault="00D2273E" w:rsidP="00D2273E"/>
    <w:p w14:paraId="2CA2F772" w14:textId="77777777" w:rsidR="00CA4CD6" w:rsidRPr="002267AD" w:rsidRDefault="00D2273E" w:rsidP="00D2273E">
      <w:r>
        <w:tab/>
      </w:r>
      <w:r w:rsidRPr="00D2273E">
        <w:tab/>
      </w:r>
      <w:r w:rsidR="00CA4CD6" w:rsidRPr="00D2273E">
        <w:t>Managerial</w:t>
      </w:r>
      <w:r w:rsidR="00CA4CD6" w:rsidRPr="00D2273E">
        <w:tab/>
        <w:t>$</w:t>
      </w:r>
      <w:r w:rsidR="00206E8E" w:rsidRPr="002267AD">
        <w:t>65.71</w:t>
      </w:r>
      <w:r w:rsidR="00CA4CD6" w:rsidRPr="002267AD">
        <w:t xml:space="preserve"> (GS-13, Step 5, $</w:t>
      </w:r>
      <w:r w:rsidR="00206E8E" w:rsidRPr="002267AD">
        <w:t>41.07</w:t>
      </w:r>
      <w:r w:rsidR="00CA4CD6" w:rsidRPr="002267AD">
        <w:t xml:space="preserve"> </w:t>
      </w:r>
      <w:r w:rsidR="00E77D5E" w:rsidRPr="002267AD">
        <w:t>+ 60%</w:t>
      </w:r>
      <w:r w:rsidR="00D46FA2" w:rsidRPr="002267AD">
        <w:t xml:space="preserve">) </w:t>
      </w:r>
    </w:p>
    <w:p w14:paraId="02FB9294" w14:textId="77777777" w:rsidR="00CA4CD6" w:rsidRPr="002267AD" w:rsidRDefault="00D2273E" w:rsidP="00D2273E">
      <w:r w:rsidRPr="002267AD">
        <w:tab/>
      </w:r>
      <w:r w:rsidRPr="002267AD">
        <w:tab/>
      </w:r>
      <w:r w:rsidR="00CA4CD6" w:rsidRPr="002267AD">
        <w:t>Technical</w:t>
      </w:r>
      <w:r w:rsidR="00CA4CD6" w:rsidRPr="002267AD">
        <w:tab/>
        <w:t>$</w:t>
      </w:r>
      <w:r w:rsidR="00206E8E" w:rsidRPr="002267AD">
        <w:t>48.75</w:t>
      </w:r>
      <w:r w:rsidR="00CA4CD6" w:rsidRPr="002267AD">
        <w:t xml:space="preserve"> (GS-12, Step 1, $</w:t>
      </w:r>
      <w:r w:rsidR="00206E8E" w:rsidRPr="002267AD">
        <w:t>30.47</w:t>
      </w:r>
      <w:r w:rsidR="00CA4CD6" w:rsidRPr="002267AD">
        <w:t xml:space="preserve"> </w:t>
      </w:r>
      <w:r w:rsidR="00E77D5E" w:rsidRPr="002267AD">
        <w:t>+ 60%</w:t>
      </w:r>
      <w:r w:rsidR="00CA4CD6" w:rsidRPr="002267AD">
        <w:t>)</w:t>
      </w:r>
    </w:p>
    <w:p w14:paraId="0832FA28" w14:textId="77777777" w:rsidR="00CA4CD6" w:rsidRPr="002267AD" w:rsidRDefault="00D2273E" w:rsidP="00D2273E">
      <w:r w:rsidRPr="002267AD">
        <w:tab/>
      </w:r>
      <w:r w:rsidRPr="002267AD">
        <w:tab/>
      </w:r>
      <w:r w:rsidR="00CA4CD6" w:rsidRPr="002267AD">
        <w:t>Clerical</w:t>
      </w:r>
      <w:r w:rsidR="00CA4CD6" w:rsidRPr="002267AD">
        <w:tab/>
        <w:t>$</w:t>
      </w:r>
      <w:r w:rsidR="00206E8E" w:rsidRPr="002267AD">
        <w:t>26.38</w:t>
      </w:r>
      <w:r w:rsidR="00CA4CD6" w:rsidRPr="002267AD">
        <w:t xml:space="preserve"> (GS-6, Step 3, $</w:t>
      </w:r>
      <w:r w:rsidR="00206E8E" w:rsidRPr="002267AD">
        <w:t>16.49</w:t>
      </w:r>
      <w:r w:rsidR="00CA4CD6" w:rsidRPr="002267AD">
        <w:t xml:space="preserve"> </w:t>
      </w:r>
      <w:r w:rsidR="00E77D5E" w:rsidRPr="002267AD">
        <w:t>+ 60%</w:t>
      </w:r>
      <w:r w:rsidR="00CA4CD6" w:rsidRPr="002267AD">
        <w:t>)</w:t>
      </w:r>
    </w:p>
    <w:p w14:paraId="26B38177" w14:textId="77777777" w:rsidR="00CA4CD6" w:rsidRPr="002267AD" w:rsidRDefault="00CA4CD6">
      <w:pPr>
        <w:pBdr>
          <w:top w:val="single" w:sz="6" w:space="0" w:color="FFFFFF"/>
          <w:left w:val="single" w:sz="6" w:space="0" w:color="FFFFFF"/>
          <w:bottom w:val="single" w:sz="6" w:space="0" w:color="FFFFFF"/>
          <w:right w:val="single" w:sz="6" w:space="0" w:color="FFFFFF"/>
        </w:pBdr>
        <w:rPr>
          <w:color w:val="000000"/>
        </w:rPr>
      </w:pPr>
    </w:p>
    <w:p w14:paraId="4F7A6DCA" w14:textId="77777777" w:rsidR="00CA4CD6" w:rsidRPr="003F1AFC" w:rsidRDefault="00CA4CD6" w:rsidP="008A0C9D">
      <w:pPr>
        <w:pBdr>
          <w:top w:val="single" w:sz="6" w:space="0" w:color="FFFFFF"/>
          <w:left w:val="single" w:sz="6" w:space="0" w:color="FFFFFF"/>
          <w:bottom w:val="single" w:sz="6" w:space="0" w:color="FFFFFF"/>
          <w:right w:val="single" w:sz="6" w:space="0" w:color="FFFFFF"/>
        </w:pBdr>
        <w:ind w:firstLine="720"/>
        <w:rPr>
          <w:color w:val="FF0000"/>
        </w:rPr>
      </w:pPr>
      <w:r w:rsidRPr="008A0C9D">
        <w:rPr>
          <w:color w:val="000000"/>
        </w:rPr>
        <w:t>These rates are from the Office of Personnel Management (OPM)</w:t>
      </w:r>
      <w:r w:rsidR="007A458D" w:rsidRPr="008A0C9D">
        <w:rPr>
          <w:color w:val="000000"/>
        </w:rPr>
        <w:t>,</w:t>
      </w:r>
      <w:r w:rsidRPr="008A0C9D">
        <w:rPr>
          <w:color w:val="000000"/>
        </w:rPr>
        <w:t xml:space="preserve"> </w:t>
      </w:r>
      <w:r w:rsidR="00547974" w:rsidRPr="008A0C9D">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8A0C9D" w:rsidRPr="008A0C9D">
        <w:rPr>
          <w:color w:val="000000"/>
        </w:rPr>
        <w:t xml:space="preserve">NSPS for New Residential Hydronic Heaters and Forced-Air Furnaces (40 CFR Part 60, Subpart QQQQ) (Renewal). </w:t>
      </w:r>
    </w:p>
    <w:p w14:paraId="26D2B87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FC43F6"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74C8292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DE0AA72" w14:textId="4D35E1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8A0C9D" w:rsidRPr="000B490C">
        <w:t>50</w:t>
      </w:r>
      <w:r w:rsidRPr="000B490C">
        <w:rPr>
          <w:color w:val="000000"/>
        </w:rPr>
        <w:t xml:space="preserve"> existing respondents will be subject to the</w:t>
      </w:r>
      <w:r w:rsidR="002E57A1">
        <w:rPr>
          <w:color w:val="000000"/>
        </w:rPr>
        <w:t>se</w:t>
      </w:r>
      <w:r w:rsidRPr="000B490C">
        <w:rPr>
          <w:color w:val="000000"/>
        </w:rPr>
        <w:t xml:space="preserve"> standard</w:t>
      </w:r>
      <w:r w:rsidR="002E57A1">
        <w:rPr>
          <w:color w:val="000000"/>
        </w:rPr>
        <w:t>s</w:t>
      </w:r>
      <w:r w:rsidRPr="000B490C">
        <w:rPr>
          <w:color w:val="000000"/>
        </w:rPr>
        <w:t>.</w:t>
      </w:r>
      <w:r w:rsidR="009C7E97" w:rsidRPr="000B490C">
        <w:rPr>
          <w:color w:val="000000"/>
        </w:rPr>
        <w:t xml:space="preserve"> </w:t>
      </w:r>
      <w:r w:rsidRPr="000B490C">
        <w:rPr>
          <w:color w:val="000000"/>
        </w:rPr>
        <w:t xml:space="preserve">It is estimated that </w:t>
      </w:r>
      <w:r w:rsidR="000B490C" w:rsidRPr="000B490C">
        <w:rPr>
          <w:color w:val="000000"/>
        </w:rPr>
        <w:t>no</w:t>
      </w:r>
      <w:r w:rsidRPr="000B490C">
        <w:rPr>
          <w:color w:val="000000"/>
        </w:rPr>
        <w:t xml:space="preserve"> additional respondents per year will become subject</w:t>
      </w:r>
      <w:r w:rsidR="00F32590">
        <w:rPr>
          <w:color w:val="000000"/>
        </w:rPr>
        <w:t xml:space="preserve"> to these same standards</w:t>
      </w:r>
      <w:r w:rsidRPr="000B490C">
        <w:rPr>
          <w:color w:val="000000"/>
        </w:rPr>
        <w:t>.</w:t>
      </w:r>
      <w:r w:rsidR="009C7E97" w:rsidRPr="000B490C">
        <w:rPr>
          <w:color w:val="000000"/>
        </w:rPr>
        <w:t xml:space="preserve"> </w:t>
      </w:r>
      <w:r w:rsidRPr="000B490C">
        <w:rPr>
          <w:color w:val="000000"/>
        </w:rPr>
        <w:t>The overall average number of responden</w:t>
      </w:r>
      <w:r w:rsidR="0035325B" w:rsidRPr="000B490C">
        <w:rPr>
          <w:color w:val="000000"/>
        </w:rPr>
        <w:t>ts, as shown in the table below,</w:t>
      </w:r>
      <w:r w:rsidRPr="000B490C">
        <w:rPr>
          <w:color w:val="000000"/>
        </w:rPr>
        <w:t xml:space="preserve"> is </w:t>
      </w:r>
      <w:r w:rsidR="006D3619" w:rsidRPr="000B490C">
        <w:t>50</w:t>
      </w:r>
      <w:r w:rsidRPr="000B490C">
        <w:rPr>
          <w:color w:val="000000"/>
        </w:rPr>
        <w:t xml:space="preserve"> per year.</w:t>
      </w:r>
      <w:r w:rsidR="009C7E97" w:rsidRPr="000B490C">
        <w:rPr>
          <w:color w:val="000000"/>
        </w:rPr>
        <w:t xml:space="preserve"> </w:t>
      </w:r>
      <w:r w:rsidR="006D3619" w:rsidRPr="000B490C">
        <w:rPr>
          <w:color w:val="000000"/>
        </w:rPr>
        <w:t xml:space="preserve">There are an estimated </w:t>
      </w:r>
      <w:r w:rsidR="000B490C" w:rsidRPr="000B490C">
        <w:rPr>
          <w:color w:val="000000"/>
        </w:rPr>
        <w:t xml:space="preserve">39 </w:t>
      </w:r>
      <w:r w:rsidR="006D3619" w:rsidRPr="000B490C">
        <w:rPr>
          <w:color w:val="000000"/>
        </w:rPr>
        <w:t>existing manufacturers that will be subject to the NSPS</w:t>
      </w:r>
      <w:r w:rsidR="00F32590">
        <w:rPr>
          <w:color w:val="000000"/>
        </w:rPr>
        <w:t>, and a</w:t>
      </w:r>
      <w:r w:rsidR="006D3619" w:rsidRPr="000B490C">
        <w:rPr>
          <w:color w:val="000000"/>
        </w:rPr>
        <w:t>n additional 1</w:t>
      </w:r>
      <w:r w:rsidR="000B490C" w:rsidRPr="000B490C">
        <w:rPr>
          <w:color w:val="000000"/>
        </w:rPr>
        <w:t>1</w:t>
      </w:r>
      <w:r w:rsidR="006D3619" w:rsidRPr="000B490C">
        <w:rPr>
          <w:color w:val="000000"/>
        </w:rPr>
        <w:t xml:space="preserve"> testing laboratories</w:t>
      </w:r>
      <w:r w:rsidR="006D3619">
        <w:rPr>
          <w:color w:val="000000"/>
        </w:rPr>
        <w:t xml:space="preserve">/third-party certifiers will </w:t>
      </w:r>
      <w:r w:rsidR="00F32590">
        <w:rPr>
          <w:color w:val="000000"/>
        </w:rPr>
        <w:t xml:space="preserve">also </w:t>
      </w:r>
      <w:r w:rsidR="006D3619">
        <w:rPr>
          <w:color w:val="000000"/>
        </w:rPr>
        <w:t xml:space="preserve">be subject </w:t>
      </w:r>
      <w:r w:rsidR="00C00212">
        <w:rPr>
          <w:color w:val="000000"/>
        </w:rPr>
        <w:t>t</w:t>
      </w:r>
      <w:r w:rsidR="006D3619">
        <w:rPr>
          <w:color w:val="000000"/>
        </w:rPr>
        <w:t>o the NSPS.</w:t>
      </w:r>
    </w:p>
    <w:p w14:paraId="6EF79E1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77FD65" w14:textId="271BFC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32590">
        <w:rPr>
          <w:color w:val="000000"/>
        </w:rPr>
        <w:t>:</w:t>
      </w:r>
      <w:r w:rsidR="009C7E97">
        <w:rPr>
          <w:color w:val="000000"/>
        </w:rPr>
        <w:t xml:space="preserve"> </w:t>
      </w:r>
    </w:p>
    <w:p w14:paraId="1240D20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1A5A828A"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5BC705B4" w14:textId="77777777" w:rsidR="00CA4CD6" w:rsidRPr="007471C3" w:rsidRDefault="00CA4CD6">
            <w:pPr>
              <w:spacing w:line="120" w:lineRule="exact"/>
            </w:pPr>
          </w:p>
          <w:p w14:paraId="7D32A114"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471C3">
              <w:rPr>
                <w:b/>
                <w:bCs/>
              </w:rPr>
              <w:t>Number of Respondents</w:t>
            </w:r>
          </w:p>
        </w:tc>
      </w:tr>
      <w:tr w:rsidR="00A73600" w14:paraId="5254106D" w14:textId="77777777">
        <w:tc>
          <w:tcPr>
            <w:tcW w:w="900" w:type="dxa"/>
            <w:tcBorders>
              <w:top w:val="single" w:sz="7" w:space="0" w:color="000000"/>
              <w:left w:val="single" w:sz="7" w:space="0" w:color="000000"/>
              <w:bottom w:val="single" w:sz="6" w:space="0" w:color="FFFFFF"/>
              <w:right w:val="single" w:sz="6" w:space="0" w:color="FFFFFF"/>
            </w:tcBorders>
          </w:tcPr>
          <w:p w14:paraId="1D4EAECB" w14:textId="77777777" w:rsidR="00CA4CD6" w:rsidRPr="007471C3" w:rsidRDefault="00CA4CD6">
            <w:pPr>
              <w:spacing w:line="120" w:lineRule="exact"/>
              <w:rPr>
                <w:b/>
                <w:bCs/>
              </w:rPr>
            </w:pPr>
          </w:p>
          <w:p w14:paraId="6E94603C"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4D3CCA5E" w14:textId="77777777" w:rsidR="00CA4CD6" w:rsidRPr="007471C3" w:rsidRDefault="00CA4CD6">
            <w:pPr>
              <w:spacing w:line="120" w:lineRule="exact"/>
              <w:rPr>
                <w:sz w:val="18"/>
                <w:szCs w:val="18"/>
              </w:rPr>
            </w:pPr>
          </w:p>
          <w:p w14:paraId="302C59A2"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471C3">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30775B64" w14:textId="77777777" w:rsidR="00CA4CD6" w:rsidRPr="007471C3" w:rsidRDefault="00CA4CD6">
            <w:pPr>
              <w:spacing w:line="120" w:lineRule="exact"/>
              <w:rPr>
                <w:sz w:val="18"/>
                <w:szCs w:val="18"/>
              </w:rPr>
            </w:pPr>
          </w:p>
          <w:p w14:paraId="6DF9E65D"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471C3">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2707723A" w14:textId="77777777" w:rsidR="00CA4CD6" w:rsidRPr="007471C3" w:rsidRDefault="00CA4CD6">
            <w:pPr>
              <w:spacing w:line="120" w:lineRule="exact"/>
              <w:rPr>
                <w:sz w:val="18"/>
                <w:szCs w:val="18"/>
              </w:rPr>
            </w:pPr>
          </w:p>
          <w:p w14:paraId="63B5D909"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14:paraId="43B90CE2" w14:textId="77777777" w:rsidTr="003F1AFC">
        <w:tc>
          <w:tcPr>
            <w:tcW w:w="900" w:type="dxa"/>
            <w:tcBorders>
              <w:top w:val="single" w:sz="7" w:space="0" w:color="000000"/>
              <w:left w:val="single" w:sz="7" w:space="0" w:color="000000"/>
              <w:bottom w:val="single" w:sz="8" w:space="0" w:color="000000"/>
              <w:right w:val="single" w:sz="6" w:space="0" w:color="FFFFFF"/>
            </w:tcBorders>
          </w:tcPr>
          <w:p w14:paraId="7E06FD7C" w14:textId="77777777" w:rsidR="00CA4CD6" w:rsidRPr="007471C3" w:rsidRDefault="00CA4CD6">
            <w:pPr>
              <w:spacing w:line="120" w:lineRule="exact"/>
              <w:rPr>
                <w:sz w:val="18"/>
                <w:szCs w:val="18"/>
              </w:rPr>
            </w:pPr>
          </w:p>
          <w:p w14:paraId="6D3780B8" w14:textId="77777777" w:rsidR="00CA4CD6" w:rsidRPr="007471C3" w:rsidRDefault="00CA4CD6">
            <w:pPr>
              <w:pBdr>
                <w:top w:val="single" w:sz="6" w:space="0" w:color="FFFFFF"/>
                <w:left w:val="single" w:sz="6" w:space="0" w:color="FFFFFF"/>
                <w:bottom w:val="single" w:sz="6" w:space="0" w:color="FFFFFF"/>
                <w:right w:val="single" w:sz="6" w:space="0" w:color="FFFFFF"/>
              </w:pBdr>
              <w:rPr>
                <w:sz w:val="20"/>
                <w:szCs w:val="20"/>
              </w:rPr>
            </w:pPr>
          </w:p>
          <w:p w14:paraId="05520AA8"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7471C3">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76F9397" w14:textId="77777777" w:rsidR="00CA4CD6" w:rsidRPr="007471C3" w:rsidRDefault="00CA4CD6">
            <w:pPr>
              <w:spacing w:line="120" w:lineRule="exact"/>
              <w:rPr>
                <w:sz w:val="20"/>
                <w:szCs w:val="20"/>
              </w:rPr>
            </w:pPr>
          </w:p>
          <w:p w14:paraId="4E7DE969" w14:textId="77777777" w:rsidR="00CA4CD6" w:rsidRPr="007471C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471C3">
              <w:rPr>
                <w:sz w:val="20"/>
                <w:szCs w:val="20"/>
              </w:rPr>
              <w:t>(A)</w:t>
            </w:r>
          </w:p>
          <w:p w14:paraId="4F704E04"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471C3">
              <w:rPr>
                <w:sz w:val="20"/>
                <w:szCs w:val="20"/>
              </w:rPr>
              <w:t xml:space="preserve">Number of New Respondents </w:t>
            </w:r>
            <w:r w:rsidRPr="007471C3">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226DC65F" w14:textId="77777777" w:rsidR="00CA4CD6" w:rsidRPr="007471C3" w:rsidRDefault="00CA4CD6">
            <w:pPr>
              <w:spacing w:line="120" w:lineRule="exact"/>
              <w:rPr>
                <w:sz w:val="20"/>
                <w:szCs w:val="20"/>
              </w:rPr>
            </w:pPr>
          </w:p>
          <w:p w14:paraId="685FF8F6" w14:textId="77777777" w:rsidR="00CA4CD6" w:rsidRPr="007471C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471C3">
              <w:rPr>
                <w:sz w:val="20"/>
                <w:szCs w:val="20"/>
              </w:rPr>
              <w:t>(B)</w:t>
            </w:r>
          </w:p>
          <w:p w14:paraId="44DED606"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471C3">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33C58A28" w14:textId="77777777" w:rsidR="00CA4CD6" w:rsidRPr="007471C3" w:rsidRDefault="00CA4CD6">
            <w:pPr>
              <w:spacing w:line="120" w:lineRule="exact"/>
              <w:rPr>
                <w:sz w:val="20"/>
                <w:szCs w:val="20"/>
              </w:rPr>
            </w:pPr>
          </w:p>
          <w:p w14:paraId="3C52028A" w14:textId="77777777" w:rsidR="00CA4CD6" w:rsidRPr="007471C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471C3">
              <w:rPr>
                <w:sz w:val="20"/>
                <w:szCs w:val="20"/>
              </w:rPr>
              <w:t>(C)</w:t>
            </w:r>
          </w:p>
          <w:p w14:paraId="31383217"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471C3">
              <w:rPr>
                <w:sz w:val="20"/>
                <w:szCs w:val="20"/>
              </w:rPr>
              <w:t>Number of Existing</w:t>
            </w:r>
            <w:r w:rsidR="009C7E97" w:rsidRPr="007471C3">
              <w:rPr>
                <w:sz w:val="20"/>
                <w:szCs w:val="20"/>
              </w:rPr>
              <w:t xml:space="preserve"> </w:t>
            </w:r>
            <w:r w:rsidRPr="007471C3">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3E65A8C" w14:textId="77777777" w:rsidR="00CA4CD6" w:rsidRPr="007471C3" w:rsidRDefault="00CA4CD6">
            <w:pPr>
              <w:spacing w:line="120" w:lineRule="exact"/>
              <w:rPr>
                <w:sz w:val="20"/>
                <w:szCs w:val="20"/>
              </w:rPr>
            </w:pPr>
          </w:p>
          <w:p w14:paraId="472C7D8F" w14:textId="77777777" w:rsidR="00CA4CD6" w:rsidRPr="007471C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471C3">
              <w:rPr>
                <w:sz w:val="20"/>
                <w:szCs w:val="20"/>
              </w:rPr>
              <w:t>(D)</w:t>
            </w:r>
          </w:p>
          <w:p w14:paraId="10D9A27B"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471C3">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83AFFC2" w14:textId="77777777" w:rsidR="00CA4CD6" w:rsidRPr="007471C3" w:rsidRDefault="00CA4CD6">
            <w:pPr>
              <w:spacing w:line="120" w:lineRule="exact"/>
              <w:rPr>
                <w:sz w:val="20"/>
                <w:szCs w:val="20"/>
              </w:rPr>
            </w:pPr>
          </w:p>
          <w:p w14:paraId="5A727C5C" w14:textId="77777777" w:rsidR="00CA4CD6" w:rsidRPr="007471C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471C3">
              <w:rPr>
                <w:sz w:val="20"/>
                <w:szCs w:val="20"/>
              </w:rPr>
              <w:t>(E)</w:t>
            </w:r>
          </w:p>
          <w:p w14:paraId="7519A8D0" w14:textId="77777777" w:rsidR="00CA4CD6" w:rsidRPr="007471C3" w:rsidRDefault="00CA4CD6">
            <w:pPr>
              <w:pBdr>
                <w:top w:val="single" w:sz="6" w:space="0" w:color="FFFFFF"/>
                <w:left w:val="single" w:sz="6" w:space="0" w:color="FFFFFF"/>
                <w:bottom w:val="single" w:sz="6" w:space="0" w:color="FFFFFF"/>
                <w:right w:val="single" w:sz="6" w:space="0" w:color="FFFFFF"/>
              </w:pBdr>
              <w:rPr>
                <w:sz w:val="20"/>
                <w:szCs w:val="20"/>
              </w:rPr>
            </w:pPr>
            <w:r w:rsidRPr="007471C3">
              <w:rPr>
                <w:sz w:val="20"/>
                <w:szCs w:val="20"/>
              </w:rPr>
              <w:t>Number of Respondents</w:t>
            </w:r>
          </w:p>
          <w:p w14:paraId="746E3A21" w14:textId="77777777" w:rsidR="00CA4CD6" w:rsidRPr="007471C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471C3">
              <w:rPr>
                <w:sz w:val="20"/>
                <w:szCs w:val="20"/>
              </w:rPr>
              <w:t>(E=A+B+C-D)</w:t>
            </w:r>
          </w:p>
        </w:tc>
      </w:tr>
      <w:tr w:rsidR="00CA4CD6" w14:paraId="7017BFA8" w14:textId="77777777" w:rsidTr="00D91C34">
        <w:tc>
          <w:tcPr>
            <w:tcW w:w="900" w:type="dxa"/>
            <w:tcBorders>
              <w:top w:val="single" w:sz="8" w:space="0" w:color="000000"/>
              <w:left w:val="single" w:sz="8" w:space="0" w:color="000000"/>
              <w:bottom w:val="single" w:sz="6" w:space="0" w:color="000000"/>
              <w:right w:val="single" w:sz="6" w:space="0" w:color="000000"/>
            </w:tcBorders>
          </w:tcPr>
          <w:p w14:paraId="2D300E8C" w14:textId="77777777" w:rsidR="00CA4CD6" w:rsidRPr="007471C3"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7AADF89" w14:textId="77777777" w:rsidR="008A0C9D" w:rsidRPr="007471C3" w:rsidRDefault="008A0C9D" w:rsidP="008A0C9D">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614E59F8" w14:textId="77777777" w:rsidR="00CA4CD6" w:rsidRPr="007471C3" w:rsidRDefault="006D361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50</w:t>
            </w:r>
          </w:p>
        </w:tc>
        <w:tc>
          <w:tcPr>
            <w:tcW w:w="2070" w:type="dxa"/>
            <w:tcBorders>
              <w:top w:val="single" w:sz="8" w:space="0" w:color="000000"/>
              <w:left w:val="single" w:sz="6" w:space="0" w:color="000000"/>
              <w:bottom w:val="single" w:sz="6" w:space="0" w:color="000000"/>
              <w:right w:val="single" w:sz="6" w:space="0" w:color="000000"/>
            </w:tcBorders>
            <w:vAlign w:val="center"/>
          </w:tcPr>
          <w:p w14:paraId="15DE58B6"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0DFDFAE3"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638E95DA" w14:textId="77777777" w:rsidR="00CA4CD6" w:rsidRPr="007471C3" w:rsidRDefault="006D361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50</w:t>
            </w:r>
          </w:p>
        </w:tc>
      </w:tr>
      <w:tr w:rsidR="00CA4CD6" w14:paraId="148E96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5A208CB6" w14:textId="77777777" w:rsidR="00CA4CD6" w:rsidRPr="007471C3"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2DC3058C"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2DB8A720" w14:textId="77777777" w:rsidR="00CA4CD6" w:rsidRPr="007471C3" w:rsidRDefault="006D361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50</w:t>
            </w:r>
          </w:p>
        </w:tc>
        <w:tc>
          <w:tcPr>
            <w:tcW w:w="2070" w:type="dxa"/>
            <w:tcBorders>
              <w:top w:val="single" w:sz="6" w:space="0" w:color="000000"/>
              <w:left w:val="single" w:sz="6" w:space="0" w:color="000000"/>
              <w:bottom w:val="single" w:sz="6" w:space="0" w:color="000000"/>
              <w:right w:val="single" w:sz="6" w:space="0" w:color="000000"/>
            </w:tcBorders>
            <w:vAlign w:val="center"/>
          </w:tcPr>
          <w:p w14:paraId="1FF0333F"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CEAA957"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316F43F3" w14:textId="77777777" w:rsidR="00CA4CD6" w:rsidRPr="007471C3" w:rsidRDefault="006D361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50</w:t>
            </w:r>
          </w:p>
        </w:tc>
      </w:tr>
      <w:tr w:rsidR="00CA4CD6" w14:paraId="3203A840"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D3DC6F1" w14:textId="77777777" w:rsidR="00CA4CD6" w:rsidRPr="007471C3"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0605E9AA"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2BE1D7A1" w14:textId="77777777" w:rsidR="00CA4CD6" w:rsidRPr="007471C3" w:rsidRDefault="006D361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50</w:t>
            </w:r>
          </w:p>
        </w:tc>
        <w:tc>
          <w:tcPr>
            <w:tcW w:w="2070" w:type="dxa"/>
            <w:tcBorders>
              <w:top w:val="single" w:sz="6" w:space="0" w:color="000000"/>
              <w:left w:val="single" w:sz="6" w:space="0" w:color="000000"/>
              <w:bottom w:val="single" w:sz="6" w:space="0" w:color="000000"/>
              <w:right w:val="single" w:sz="6" w:space="0" w:color="000000"/>
            </w:tcBorders>
            <w:vAlign w:val="center"/>
          </w:tcPr>
          <w:p w14:paraId="121A1029"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CEAB21D"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2BFC560" w14:textId="77777777" w:rsidR="00CA4CD6" w:rsidRPr="007471C3" w:rsidRDefault="006D361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50</w:t>
            </w:r>
          </w:p>
        </w:tc>
      </w:tr>
      <w:tr w:rsidR="00CA4CD6" w14:paraId="1EE432C2"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15A77D1" w14:textId="77777777" w:rsidR="00CA4CD6" w:rsidRPr="007471C3"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6B35B3B"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79BF92CA" w14:textId="77777777" w:rsidR="00CA4CD6" w:rsidRPr="007471C3" w:rsidRDefault="006D361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50</w:t>
            </w:r>
          </w:p>
        </w:tc>
        <w:tc>
          <w:tcPr>
            <w:tcW w:w="2070" w:type="dxa"/>
            <w:tcBorders>
              <w:top w:val="single" w:sz="6" w:space="0" w:color="000000"/>
              <w:left w:val="single" w:sz="6" w:space="0" w:color="000000"/>
              <w:bottom w:val="single" w:sz="8" w:space="0" w:color="000000"/>
              <w:right w:val="single" w:sz="6" w:space="0" w:color="000000"/>
            </w:tcBorders>
            <w:vAlign w:val="center"/>
          </w:tcPr>
          <w:p w14:paraId="456F3D9A"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579B1E47" w14:textId="77777777" w:rsidR="00CA4CD6" w:rsidRPr="007471C3" w:rsidRDefault="008A0C9D" w:rsidP="00D91C34">
            <w:pPr>
              <w:pBdr>
                <w:top w:val="single" w:sz="6" w:space="0" w:color="FFFFFF"/>
                <w:left w:val="single" w:sz="6" w:space="0" w:color="FFFFFF"/>
                <w:bottom w:val="single" w:sz="6" w:space="0" w:color="FFFFFF"/>
                <w:right w:val="single" w:sz="6" w:space="0" w:color="FFFFFF"/>
              </w:pBdr>
              <w:jc w:val="center"/>
              <w:rPr>
                <w:sz w:val="18"/>
                <w:szCs w:val="18"/>
              </w:rPr>
            </w:pPr>
            <w:r w:rsidRPr="007471C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74E561C2" w14:textId="77777777" w:rsidR="00CA4CD6" w:rsidRPr="007471C3" w:rsidRDefault="006D361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50</w:t>
            </w:r>
          </w:p>
        </w:tc>
      </w:tr>
    </w:tbl>
    <w:p w14:paraId="337C09E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3893C891"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88235A0"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6D3619">
        <w:rPr>
          <w:color w:val="000000"/>
        </w:rPr>
        <w:t xml:space="preserve"> </w:t>
      </w:r>
      <w:r w:rsidR="006D3619" w:rsidRPr="000B490C">
        <w:rPr>
          <w:color w:val="000000"/>
        </w:rPr>
        <w:t>50.</w:t>
      </w:r>
      <w:r w:rsidR="00507EC5">
        <w:rPr>
          <w:color w:val="000000"/>
        </w:rPr>
        <w:t xml:space="preserve"> </w:t>
      </w:r>
    </w:p>
    <w:p w14:paraId="564FF1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F1769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715EB78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92" w:type="dxa"/>
        <w:tblLook w:val="04A0" w:firstRow="1" w:lastRow="0" w:firstColumn="1" w:lastColumn="0" w:noHBand="0" w:noVBand="1"/>
      </w:tblPr>
      <w:tblGrid>
        <w:gridCol w:w="3055"/>
        <w:gridCol w:w="1280"/>
        <w:gridCol w:w="1181"/>
        <w:gridCol w:w="2309"/>
        <w:gridCol w:w="1360"/>
        <w:gridCol w:w="7"/>
      </w:tblGrid>
      <w:tr w:rsidR="000B490C" w:rsidRPr="000B490C" w14:paraId="5356DFE4" w14:textId="77777777" w:rsidTr="000B490C">
        <w:trPr>
          <w:trHeight w:val="255"/>
        </w:trPr>
        <w:tc>
          <w:tcPr>
            <w:tcW w:w="9192" w:type="dxa"/>
            <w:gridSpan w:val="6"/>
            <w:tcBorders>
              <w:top w:val="single" w:sz="4" w:space="0" w:color="auto"/>
              <w:left w:val="single" w:sz="4" w:space="0" w:color="auto"/>
              <w:bottom w:val="single" w:sz="4" w:space="0" w:color="auto"/>
              <w:right w:val="single" w:sz="4" w:space="0" w:color="auto"/>
            </w:tcBorders>
            <w:shd w:val="clear" w:color="auto" w:fill="auto"/>
            <w:hideMark/>
          </w:tcPr>
          <w:p w14:paraId="59B36C84" w14:textId="77777777" w:rsidR="000B490C" w:rsidRPr="000B490C" w:rsidRDefault="000B490C" w:rsidP="000B490C">
            <w:pPr>
              <w:widowControl/>
              <w:autoSpaceDE/>
              <w:autoSpaceDN/>
              <w:adjustRightInd/>
              <w:jc w:val="center"/>
              <w:rPr>
                <w:b/>
                <w:bCs/>
                <w:color w:val="000000"/>
                <w:sz w:val="20"/>
                <w:szCs w:val="20"/>
              </w:rPr>
            </w:pPr>
            <w:r w:rsidRPr="000B490C">
              <w:rPr>
                <w:b/>
                <w:bCs/>
                <w:color w:val="000000"/>
                <w:sz w:val="20"/>
                <w:szCs w:val="20"/>
              </w:rPr>
              <w:t>Total Annual Responses</w:t>
            </w:r>
          </w:p>
        </w:tc>
      </w:tr>
      <w:tr w:rsidR="000B490C" w:rsidRPr="000B490C" w14:paraId="583FBC79" w14:textId="77777777" w:rsidTr="000B490C">
        <w:trPr>
          <w:gridAfter w:val="1"/>
          <w:wAfter w:w="7" w:type="dxa"/>
          <w:trHeight w:val="25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6D802CC"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(A)</w:t>
            </w:r>
          </w:p>
        </w:tc>
        <w:tc>
          <w:tcPr>
            <w:tcW w:w="1280" w:type="dxa"/>
            <w:tcBorders>
              <w:top w:val="nil"/>
              <w:left w:val="nil"/>
              <w:bottom w:val="nil"/>
              <w:right w:val="nil"/>
            </w:tcBorders>
            <w:shd w:val="clear" w:color="auto" w:fill="auto"/>
            <w:vAlign w:val="center"/>
            <w:hideMark/>
          </w:tcPr>
          <w:p w14:paraId="67F02532"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(B)</w:t>
            </w:r>
          </w:p>
        </w:tc>
        <w:tc>
          <w:tcPr>
            <w:tcW w:w="1181" w:type="dxa"/>
            <w:tcBorders>
              <w:top w:val="nil"/>
              <w:left w:val="single" w:sz="4" w:space="0" w:color="auto"/>
              <w:bottom w:val="nil"/>
              <w:right w:val="single" w:sz="4" w:space="0" w:color="auto"/>
            </w:tcBorders>
            <w:shd w:val="clear" w:color="auto" w:fill="auto"/>
            <w:vAlign w:val="center"/>
            <w:hideMark/>
          </w:tcPr>
          <w:p w14:paraId="02CFEE3F"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(C)</w:t>
            </w:r>
          </w:p>
        </w:tc>
        <w:tc>
          <w:tcPr>
            <w:tcW w:w="2309" w:type="dxa"/>
            <w:tcBorders>
              <w:top w:val="nil"/>
              <w:left w:val="nil"/>
              <w:bottom w:val="nil"/>
              <w:right w:val="nil"/>
            </w:tcBorders>
            <w:shd w:val="clear" w:color="auto" w:fill="auto"/>
            <w:vAlign w:val="center"/>
            <w:hideMark/>
          </w:tcPr>
          <w:p w14:paraId="7DF39CC2"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(D)</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14:paraId="05D1AF53"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(E)</w:t>
            </w:r>
          </w:p>
        </w:tc>
      </w:tr>
      <w:tr w:rsidR="000B490C" w:rsidRPr="000B490C" w14:paraId="3C663A04" w14:textId="77777777" w:rsidTr="000B490C">
        <w:trPr>
          <w:gridAfter w:val="1"/>
          <w:wAfter w:w="7" w:type="dxa"/>
          <w:trHeight w:val="94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02E4613"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Information Collection Activity</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A4311C2"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Number of Respondents</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6A0D048F"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Number of Responses</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14:paraId="1074CDED"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Number of Existing Respondents That Keep Records But Do Not Submit Reports</w:t>
            </w:r>
          </w:p>
        </w:tc>
        <w:tc>
          <w:tcPr>
            <w:tcW w:w="1360" w:type="dxa"/>
            <w:tcBorders>
              <w:top w:val="nil"/>
              <w:left w:val="nil"/>
              <w:bottom w:val="single" w:sz="4" w:space="0" w:color="auto"/>
              <w:right w:val="single" w:sz="4" w:space="0" w:color="auto"/>
            </w:tcBorders>
            <w:shd w:val="clear" w:color="auto" w:fill="auto"/>
            <w:vAlign w:val="center"/>
            <w:hideMark/>
          </w:tcPr>
          <w:p w14:paraId="6C0CA6C1"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Total Annual Responses</w:t>
            </w:r>
            <w:r w:rsidRPr="000B490C">
              <w:rPr>
                <w:color w:val="000000"/>
                <w:sz w:val="20"/>
                <w:szCs w:val="20"/>
              </w:rPr>
              <w:br/>
              <w:t>E=(BxC)+D</w:t>
            </w:r>
          </w:p>
        </w:tc>
      </w:tr>
      <w:tr w:rsidR="000B490C" w:rsidRPr="000B490C" w14:paraId="5558CC72" w14:textId="77777777" w:rsidTr="009334BB">
        <w:trPr>
          <w:gridAfter w:val="1"/>
          <w:wAfter w:w="7" w:type="dxa"/>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8CC87B1" w14:textId="77777777" w:rsidR="000B490C" w:rsidRPr="000B490C" w:rsidRDefault="000B490C" w:rsidP="000B490C">
            <w:pPr>
              <w:widowControl/>
              <w:autoSpaceDE/>
              <w:autoSpaceDN/>
              <w:adjustRightInd/>
              <w:rPr>
                <w:color w:val="000000"/>
                <w:sz w:val="20"/>
                <w:szCs w:val="20"/>
              </w:rPr>
            </w:pPr>
            <w:r w:rsidRPr="000B490C">
              <w:rPr>
                <w:color w:val="000000"/>
                <w:sz w:val="20"/>
                <w:szCs w:val="20"/>
              </w:rPr>
              <w:t>Manufacturers</w:t>
            </w:r>
          </w:p>
        </w:tc>
        <w:tc>
          <w:tcPr>
            <w:tcW w:w="1280" w:type="dxa"/>
            <w:tcBorders>
              <w:top w:val="nil"/>
              <w:left w:val="nil"/>
              <w:bottom w:val="single" w:sz="4" w:space="0" w:color="auto"/>
              <w:right w:val="nil"/>
            </w:tcBorders>
            <w:shd w:val="clear" w:color="auto" w:fill="auto"/>
            <w:vAlign w:val="center"/>
            <w:hideMark/>
          </w:tcPr>
          <w:p w14:paraId="197E5BC8" w14:textId="77777777" w:rsidR="000B490C" w:rsidRPr="000B490C" w:rsidRDefault="000B490C" w:rsidP="000B490C">
            <w:pPr>
              <w:widowControl/>
              <w:autoSpaceDE/>
              <w:autoSpaceDN/>
              <w:adjustRightInd/>
              <w:rPr>
                <w:color w:val="000000"/>
                <w:sz w:val="20"/>
                <w:szCs w:val="20"/>
              </w:rPr>
            </w:pPr>
          </w:p>
        </w:tc>
        <w:tc>
          <w:tcPr>
            <w:tcW w:w="1181" w:type="dxa"/>
            <w:tcBorders>
              <w:top w:val="nil"/>
              <w:left w:val="single" w:sz="4" w:space="0" w:color="auto"/>
              <w:bottom w:val="single" w:sz="4" w:space="0" w:color="auto"/>
              <w:right w:val="single" w:sz="4" w:space="0" w:color="auto"/>
            </w:tcBorders>
            <w:shd w:val="clear" w:color="auto" w:fill="auto"/>
            <w:vAlign w:val="center"/>
            <w:hideMark/>
          </w:tcPr>
          <w:p w14:paraId="1F93D044"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 </w:t>
            </w:r>
          </w:p>
        </w:tc>
        <w:tc>
          <w:tcPr>
            <w:tcW w:w="2309" w:type="dxa"/>
            <w:tcBorders>
              <w:top w:val="nil"/>
              <w:left w:val="nil"/>
              <w:bottom w:val="single" w:sz="4" w:space="0" w:color="auto"/>
              <w:right w:val="nil"/>
            </w:tcBorders>
            <w:shd w:val="clear" w:color="auto" w:fill="auto"/>
            <w:vAlign w:val="center"/>
            <w:hideMark/>
          </w:tcPr>
          <w:p w14:paraId="04A9748F" w14:textId="77777777" w:rsidR="000B490C" w:rsidRPr="000B490C" w:rsidRDefault="000B490C" w:rsidP="000B490C">
            <w:pPr>
              <w:widowControl/>
              <w:autoSpaceDE/>
              <w:autoSpaceDN/>
              <w:adjustRightInd/>
              <w:jc w:val="center"/>
              <w:rPr>
                <w:color w:val="000000"/>
                <w:sz w:val="20"/>
                <w:szCs w:val="20"/>
              </w:rPr>
            </w:pPr>
          </w:p>
        </w:tc>
        <w:tc>
          <w:tcPr>
            <w:tcW w:w="1360" w:type="dxa"/>
            <w:tcBorders>
              <w:top w:val="nil"/>
              <w:left w:val="single" w:sz="4" w:space="0" w:color="auto"/>
              <w:bottom w:val="single" w:sz="4" w:space="0" w:color="auto"/>
              <w:right w:val="single" w:sz="4" w:space="0" w:color="auto"/>
            </w:tcBorders>
            <w:shd w:val="clear" w:color="auto" w:fill="auto"/>
            <w:vAlign w:val="center"/>
            <w:hideMark/>
          </w:tcPr>
          <w:p w14:paraId="73E939BC"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 </w:t>
            </w:r>
          </w:p>
        </w:tc>
      </w:tr>
      <w:tr w:rsidR="00C00212" w:rsidRPr="000B490C" w14:paraId="573EA828" w14:textId="77777777" w:rsidTr="009334BB">
        <w:trPr>
          <w:gridAfter w:val="1"/>
          <w:wAfter w:w="7" w:type="dxa"/>
          <w:trHeight w:val="30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801A9"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Certification test notification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49ED7" w14:textId="77777777" w:rsidR="00C00212" w:rsidRPr="000B490C" w:rsidRDefault="00C00212" w:rsidP="00C00212">
            <w:pPr>
              <w:widowControl/>
              <w:autoSpaceDE/>
              <w:autoSpaceDN/>
              <w:adjustRightInd/>
              <w:jc w:val="center"/>
              <w:rPr>
                <w:color w:val="000000"/>
                <w:sz w:val="20"/>
                <w:szCs w:val="20"/>
              </w:rPr>
            </w:pPr>
            <w:r>
              <w:rPr>
                <w:color w:val="000000"/>
                <w:sz w:val="20"/>
                <w:szCs w:val="20"/>
              </w:rPr>
              <w:t>39</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E6DE8" w14:textId="77777777" w:rsidR="00C00212" w:rsidRPr="000B490C" w:rsidRDefault="00C00212" w:rsidP="00C00212">
            <w:pPr>
              <w:widowControl/>
              <w:autoSpaceDE/>
              <w:autoSpaceDN/>
              <w:adjustRightInd/>
              <w:jc w:val="center"/>
              <w:rPr>
                <w:color w:val="000000"/>
                <w:sz w:val="20"/>
                <w:szCs w:val="20"/>
              </w:rPr>
            </w:pPr>
            <w:r>
              <w:rPr>
                <w:color w:val="000000"/>
                <w:sz w:val="20"/>
                <w:szCs w:val="20"/>
              </w:rPr>
              <w:t>1.25</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B21EA"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0040F689" w14:textId="77777777" w:rsidR="00C00212" w:rsidRPr="000B490C" w:rsidRDefault="00C00212" w:rsidP="00C00212">
            <w:pPr>
              <w:widowControl/>
              <w:autoSpaceDE/>
              <w:autoSpaceDN/>
              <w:adjustRightInd/>
              <w:jc w:val="center"/>
              <w:rPr>
                <w:sz w:val="20"/>
                <w:szCs w:val="20"/>
              </w:rPr>
            </w:pPr>
            <w:r>
              <w:rPr>
                <w:sz w:val="20"/>
                <w:szCs w:val="20"/>
              </w:rPr>
              <w:t>48.7</w:t>
            </w:r>
          </w:p>
        </w:tc>
      </w:tr>
      <w:tr w:rsidR="00C00212" w:rsidRPr="000B490C" w14:paraId="04F114FC" w14:textId="77777777" w:rsidTr="009334BB">
        <w:trPr>
          <w:gridAfter w:val="1"/>
          <w:wAfter w:w="7" w:type="dxa"/>
          <w:trHeight w:val="285"/>
        </w:trPr>
        <w:tc>
          <w:tcPr>
            <w:tcW w:w="3055" w:type="dxa"/>
            <w:tcBorders>
              <w:top w:val="single" w:sz="4" w:space="0" w:color="auto"/>
              <w:left w:val="single" w:sz="4" w:space="0" w:color="auto"/>
              <w:bottom w:val="single" w:sz="4" w:space="0" w:color="auto"/>
              <w:right w:val="single" w:sz="4" w:space="0" w:color="auto"/>
            </w:tcBorders>
            <w:shd w:val="clear" w:color="auto" w:fill="auto"/>
            <w:hideMark/>
          </w:tcPr>
          <w:p w14:paraId="19C5DDD4" w14:textId="77777777" w:rsidR="00C00212" w:rsidRPr="000B490C" w:rsidRDefault="00C00212" w:rsidP="00C00212">
            <w:pPr>
              <w:widowControl/>
              <w:autoSpaceDE/>
              <w:autoSpaceDN/>
              <w:adjustRightInd/>
              <w:ind w:firstLineChars="100" w:firstLine="200"/>
              <w:rPr>
                <w:sz w:val="20"/>
                <w:szCs w:val="20"/>
              </w:rPr>
            </w:pPr>
            <w:r w:rsidRPr="000B490C">
              <w:rPr>
                <w:sz w:val="20"/>
                <w:szCs w:val="20"/>
              </w:rPr>
              <w:t>Application for certification/re-certification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6DBC0F7" w14:textId="77777777" w:rsidR="00C00212" w:rsidRPr="000B490C" w:rsidRDefault="00C00212" w:rsidP="00C00212">
            <w:pPr>
              <w:widowControl/>
              <w:autoSpaceDE/>
              <w:autoSpaceDN/>
              <w:adjustRightInd/>
              <w:jc w:val="center"/>
              <w:rPr>
                <w:color w:val="000000"/>
                <w:sz w:val="20"/>
                <w:szCs w:val="20"/>
              </w:rPr>
            </w:pPr>
            <w:r>
              <w:rPr>
                <w:color w:val="000000"/>
                <w:sz w:val="20"/>
                <w:szCs w:val="20"/>
              </w:rPr>
              <w:t>39</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4786B15A" w14:textId="77777777" w:rsidR="00C00212" w:rsidRPr="000B490C" w:rsidRDefault="00C00212" w:rsidP="00C00212">
            <w:pPr>
              <w:widowControl/>
              <w:autoSpaceDE/>
              <w:autoSpaceDN/>
              <w:adjustRightInd/>
              <w:jc w:val="center"/>
              <w:rPr>
                <w:color w:val="000000"/>
                <w:sz w:val="20"/>
                <w:szCs w:val="20"/>
              </w:rPr>
            </w:pPr>
            <w:r>
              <w:rPr>
                <w:color w:val="000000"/>
                <w:sz w:val="20"/>
                <w:szCs w:val="20"/>
              </w:rPr>
              <w:t>1.25</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14:paraId="154E9992"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single" w:sz="4" w:space="0" w:color="auto"/>
              <w:left w:val="nil"/>
              <w:bottom w:val="single" w:sz="4" w:space="0" w:color="auto"/>
              <w:right w:val="single" w:sz="4" w:space="0" w:color="auto"/>
            </w:tcBorders>
            <w:shd w:val="clear" w:color="auto" w:fill="auto"/>
            <w:hideMark/>
          </w:tcPr>
          <w:p w14:paraId="036641A5" w14:textId="77777777" w:rsidR="00C00212" w:rsidRPr="000B490C" w:rsidRDefault="00C00212" w:rsidP="00C00212">
            <w:pPr>
              <w:widowControl/>
              <w:autoSpaceDE/>
              <w:autoSpaceDN/>
              <w:adjustRightInd/>
              <w:jc w:val="center"/>
              <w:rPr>
                <w:sz w:val="20"/>
                <w:szCs w:val="20"/>
              </w:rPr>
            </w:pPr>
            <w:r>
              <w:rPr>
                <w:sz w:val="20"/>
                <w:szCs w:val="20"/>
              </w:rPr>
              <w:t>48.7</w:t>
            </w:r>
          </w:p>
        </w:tc>
      </w:tr>
      <w:tr w:rsidR="00C00212" w:rsidRPr="000B490C" w14:paraId="77D8D278" w14:textId="77777777" w:rsidTr="000B490C">
        <w:trPr>
          <w:gridAfter w:val="1"/>
          <w:wAfter w:w="7" w:type="dxa"/>
          <w:trHeight w:val="28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FBECA4F"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Biennial reporting</w:t>
            </w:r>
          </w:p>
        </w:tc>
        <w:tc>
          <w:tcPr>
            <w:tcW w:w="1280" w:type="dxa"/>
            <w:tcBorders>
              <w:top w:val="nil"/>
              <w:left w:val="nil"/>
              <w:bottom w:val="single" w:sz="4" w:space="0" w:color="auto"/>
              <w:right w:val="single" w:sz="4" w:space="0" w:color="auto"/>
            </w:tcBorders>
            <w:shd w:val="clear" w:color="auto" w:fill="auto"/>
            <w:vAlign w:val="center"/>
            <w:hideMark/>
          </w:tcPr>
          <w:p w14:paraId="45640C78" w14:textId="77777777" w:rsidR="00C00212" w:rsidRPr="000B490C" w:rsidRDefault="00C00212" w:rsidP="00C00212">
            <w:pPr>
              <w:widowControl/>
              <w:autoSpaceDE/>
              <w:autoSpaceDN/>
              <w:adjustRightInd/>
              <w:jc w:val="center"/>
              <w:rPr>
                <w:color w:val="000000"/>
                <w:sz w:val="20"/>
                <w:szCs w:val="20"/>
              </w:rPr>
            </w:pPr>
            <w:r>
              <w:rPr>
                <w:color w:val="000000"/>
                <w:sz w:val="20"/>
                <w:szCs w:val="20"/>
              </w:rPr>
              <w:t>39</w:t>
            </w:r>
          </w:p>
        </w:tc>
        <w:tc>
          <w:tcPr>
            <w:tcW w:w="1181" w:type="dxa"/>
            <w:tcBorders>
              <w:top w:val="nil"/>
              <w:left w:val="nil"/>
              <w:bottom w:val="single" w:sz="4" w:space="0" w:color="auto"/>
              <w:right w:val="single" w:sz="4" w:space="0" w:color="auto"/>
            </w:tcBorders>
            <w:shd w:val="clear" w:color="auto" w:fill="auto"/>
            <w:vAlign w:val="center"/>
            <w:hideMark/>
          </w:tcPr>
          <w:p w14:paraId="2A3F3448" w14:textId="77777777" w:rsidR="00C00212" w:rsidRPr="000B490C" w:rsidRDefault="00C00212" w:rsidP="00C00212">
            <w:pPr>
              <w:widowControl/>
              <w:autoSpaceDE/>
              <w:autoSpaceDN/>
              <w:adjustRightInd/>
              <w:jc w:val="center"/>
              <w:rPr>
                <w:color w:val="000000"/>
                <w:sz w:val="20"/>
                <w:szCs w:val="20"/>
              </w:rPr>
            </w:pPr>
            <w:r>
              <w:rPr>
                <w:color w:val="000000"/>
                <w:sz w:val="20"/>
                <w:szCs w:val="20"/>
              </w:rPr>
              <w:t>1.9</w:t>
            </w:r>
          </w:p>
        </w:tc>
        <w:tc>
          <w:tcPr>
            <w:tcW w:w="2309" w:type="dxa"/>
            <w:tcBorders>
              <w:top w:val="nil"/>
              <w:left w:val="nil"/>
              <w:bottom w:val="single" w:sz="4" w:space="0" w:color="auto"/>
              <w:right w:val="single" w:sz="4" w:space="0" w:color="auto"/>
            </w:tcBorders>
            <w:shd w:val="clear" w:color="auto" w:fill="auto"/>
            <w:vAlign w:val="center"/>
            <w:hideMark/>
          </w:tcPr>
          <w:p w14:paraId="55C57C15"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hideMark/>
          </w:tcPr>
          <w:p w14:paraId="143607E0" w14:textId="77777777" w:rsidR="00C00212" w:rsidRPr="000B490C" w:rsidRDefault="00C00212" w:rsidP="00C00212">
            <w:pPr>
              <w:widowControl/>
              <w:autoSpaceDE/>
              <w:autoSpaceDN/>
              <w:adjustRightInd/>
              <w:jc w:val="center"/>
              <w:rPr>
                <w:sz w:val="20"/>
                <w:szCs w:val="20"/>
              </w:rPr>
            </w:pPr>
            <w:r>
              <w:rPr>
                <w:sz w:val="20"/>
                <w:szCs w:val="20"/>
              </w:rPr>
              <w:t>73</w:t>
            </w:r>
          </w:p>
        </w:tc>
      </w:tr>
      <w:tr w:rsidR="00C00212" w:rsidRPr="000B490C" w14:paraId="17999150" w14:textId="77777777" w:rsidTr="000B490C">
        <w:trPr>
          <w:gridAfter w:val="1"/>
          <w:wAfter w:w="7" w:type="dxa"/>
          <w:trHeight w:val="28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40F4B57"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EPA compliance audit testing</w:t>
            </w:r>
          </w:p>
        </w:tc>
        <w:tc>
          <w:tcPr>
            <w:tcW w:w="1280" w:type="dxa"/>
            <w:tcBorders>
              <w:top w:val="nil"/>
              <w:left w:val="nil"/>
              <w:bottom w:val="single" w:sz="4" w:space="0" w:color="auto"/>
              <w:right w:val="single" w:sz="4" w:space="0" w:color="auto"/>
            </w:tcBorders>
            <w:shd w:val="clear" w:color="auto" w:fill="auto"/>
            <w:vAlign w:val="center"/>
            <w:hideMark/>
          </w:tcPr>
          <w:p w14:paraId="69CA2B49" w14:textId="77777777" w:rsidR="00C00212" w:rsidRPr="000B490C" w:rsidRDefault="00C00212" w:rsidP="00C00212">
            <w:pPr>
              <w:widowControl/>
              <w:autoSpaceDE/>
              <w:autoSpaceDN/>
              <w:adjustRightInd/>
              <w:jc w:val="center"/>
              <w:rPr>
                <w:color w:val="000000"/>
                <w:sz w:val="20"/>
                <w:szCs w:val="20"/>
              </w:rPr>
            </w:pPr>
            <w:r>
              <w:rPr>
                <w:color w:val="000000"/>
                <w:sz w:val="20"/>
                <w:szCs w:val="20"/>
              </w:rPr>
              <w:t>1</w:t>
            </w:r>
          </w:p>
        </w:tc>
        <w:tc>
          <w:tcPr>
            <w:tcW w:w="1181" w:type="dxa"/>
            <w:tcBorders>
              <w:top w:val="nil"/>
              <w:left w:val="nil"/>
              <w:bottom w:val="single" w:sz="4" w:space="0" w:color="auto"/>
              <w:right w:val="single" w:sz="4" w:space="0" w:color="auto"/>
            </w:tcBorders>
            <w:shd w:val="clear" w:color="auto" w:fill="auto"/>
            <w:vAlign w:val="center"/>
            <w:hideMark/>
          </w:tcPr>
          <w:p w14:paraId="0BEB71D4" w14:textId="77777777" w:rsidR="00C00212" w:rsidRPr="000B490C" w:rsidRDefault="00C00212" w:rsidP="00C00212">
            <w:pPr>
              <w:widowControl/>
              <w:autoSpaceDE/>
              <w:autoSpaceDN/>
              <w:adjustRightInd/>
              <w:jc w:val="center"/>
              <w:rPr>
                <w:color w:val="000000"/>
                <w:sz w:val="20"/>
                <w:szCs w:val="20"/>
              </w:rPr>
            </w:pPr>
            <w:r>
              <w:rPr>
                <w:color w:val="000000"/>
                <w:sz w:val="20"/>
                <w:szCs w:val="20"/>
              </w:rPr>
              <w:t>0.33</w:t>
            </w:r>
          </w:p>
        </w:tc>
        <w:tc>
          <w:tcPr>
            <w:tcW w:w="2309" w:type="dxa"/>
            <w:tcBorders>
              <w:top w:val="nil"/>
              <w:left w:val="nil"/>
              <w:bottom w:val="single" w:sz="4" w:space="0" w:color="auto"/>
              <w:right w:val="single" w:sz="4" w:space="0" w:color="auto"/>
            </w:tcBorders>
            <w:shd w:val="clear" w:color="auto" w:fill="auto"/>
            <w:vAlign w:val="center"/>
            <w:hideMark/>
          </w:tcPr>
          <w:p w14:paraId="627A917A"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hideMark/>
          </w:tcPr>
          <w:p w14:paraId="132BEFC2" w14:textId="77777777" w:rsidR="00C00212" w:rsidRPr="000B490C" w:rsidRDefault="00C00212" w:rsidP="00C00212">
            <w:pPr>
              <w:widowControl/>
              <w:autoSpaceDE/>
              <w:autoSpaceDN/>
              <w:adjustRightInd/>
              <w:jc w:val="center"/>
              <w:rPr>
                <w:sz w:val="20"/>
                <w:szCs w:val="20"/>
              </w:rPr>
            </w:pPr>
            <w:r>
              <w:rPr>
                <w:sz w:val="20"/>
                <w:szCs w:val="20"/>
              </w:rPr>
              <w:t>0</w:t>
            </w:r>
          </w:p>
        </w:tc>
      </w:tr>
      <w:tr w:rsidR="00C00212" w:rsidRPr="000B490C" w14:paraId="25EAB844" w14:textId="77777777" w:rsidTr="000B490C">
        <w:trPr>
          <w:gridAfter w:val="1"/>
          <w:wAfter w:w="7" w:type="dxa"/>
          <w:trHeight w:val="28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9686780"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QA performance test results</w:t>
            </w:r>
          </w:p>
        </w:tc>
        <w:tc>
          <w:tcPr>
            <w:tcW w:w="1280" w:type="dxa"/>
            <w:tcBorders>
              <w:top w:val="nil"/>
              <w:left w:val="nil"/>
              <w:bottom w:val="single" w:sz="4" w:space="0" w:color="auto"/>
              <w:right w:val="single" w:sz="4" w:space="0" w:color="auto"/>
            </w:tcBorders>
            <w:shd w:val="clear" w:color="auto" w:fill="auto"/>
            <w:vAlign w:val="center"/>
            <w:hideMark/>
          </w:tcPr>
          <w:p w14:paraId="3557979B" w14:textId="77777777" w:rsidR="00C00212" w:rsidRPr="000B490C" w:rsidRDefault="00C00212" w:rsidP="00C00212">
            <w:pPr>
              <w:widowControl/>
              <w:autoSpaceDE/>
              <w:autoSpaceDN/>
              <w:adjustRightInd/>
              <w:jc w:val="center"/>
              <w:rPr>
                <w:color w:val="000000"/>
                <w:sz w:val="20"/>
                <w:szCs w:val="20"/>
              </w:rPr>
            </w:pPr>
            <w:r>
              <w:rPr>
                <w:color w:val="000000"/>
                <w:sz w:val="20"/>
                <w:szCs w:val="20"/>
              </w:rPr>
              <w:t>39</w:t>
            </w:r>
          </w:p>
        </w:tc>
        <w:tc>
          <w:tcPr>
            <w:tcW w:w="1181" w:type="dxa"/>
            <w:tcBorders>
              <w:top w:val="nil"/>
              <w:left w:val="nil"/>
              <w:bottom w:val="single" w:sz="4" w:space="0" w:color="auto"/>
              <w:right w:val="single" w:sz="4" w:space="0" w:color="auto"/>
            </w:tcBorders>
            <w:shd w:val="clear" w:color="auto" w:fill="auto"/>
            <w:vAlign w:val="center"/>
            <w:hideMark/>
          </w:tcPr>
          <w:p w14:paraId="7C5FE3C1" w14:textId="77777777" w:rsidR="00C00212" w:rsidRPr="000B490C" w:rsidRDefault="00C00212" w:rsidP="00C00212">
            <w:pPr>
              <w:widowControl/>
              <w:autoSpaceDE/>
              <w:autoSpaceDN/>
              <w:adjustRightInd/>
              <w:jc w:val="center"/>
              <w:rPr>
                <w:color w:val="000000"/>
                <w:sz w:val="20"/>
                <w:szCs w:val="20"/>
              </w:rPr>
            </w:pPr>
            <w:r>
              <w:rPr>
                <w:color w:val="000000"/>
                <w:sz w:val="20"/>
                <w:szCs w:val="20"/>
              </w:rPr>
              <w:t>0.33</w:t>
            </w:r>
          </w:p>
        </w:tc>
        <w:tc>
          <w:tcPr>
            <w:tcW w:w="2309" w:type="dxa"/>
            <w:tcBorders>
              <w:top w:val="nil"/>
              <w:left w:val="nil"/>
              <w:bottom w:val="single" w:sz="4" w:space="0" w:color="auto"/>
              <w:right w:val="single" w:sz="4" w:space="0" w:color="auto"/>
            </w:tcBorders>
            <w:shd w:val="clear" w:color="auto" w:fill="auto"/>
            <w:vAlign w:val="center"/>
            <w:hideMark/>
          </w:tcPr>
          <w:p w14:paraId="05B16A23"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hideMark/>
          </w:tcPr>
          <w:p w14:paraId="0241807C" w14:textId="77777777" w:rsidR="00C00212" w:rsidRPr="000B490C" w:rsidRDefault="00C00212" w:rsidP="00C00212">
            <w:pPr>
              <w:widowControl/>
              <w:autoSpaceDE/>
              <w:autoSpaceDN/>
              <w:adjustRightInd/>
              <w:jc w:val="center"/>
              <w:rPr>
                <w:sz w:val="20"/>
                <w:szCs w:val="20"/>
              </w:rPr>
            </w:pPr>
            <w:r>
              <w:rPr>
                <w:sz w:val="20"/>
                <w:szCs w:val="20"/>
              </w:rPr>
              <w:t>13</w:t>
            </w:r>
          </w:p>
        </w:tc>
      </w:tr>
      <w:tr w:rsidR="00C00212" w:rsidRPr="000B490C" w14:paraId="3696E219" w14:textId="77777777" w:rsidTr="000B490C">
        <w:trPr>
          <w:gridAfter w:val="1"/>
          <w:wAfter w:w="7" w:type="dxa"/>
          <w:trHeight w:val="28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8ABCA6B"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QA annual audit reports</w:t>
            </w:r>
          </w:p>
        </w:tc>
        <w:tc>
          <w:tcPr>
            <w:tcW w:w="1280" w:type="dxa"/>
            <w:tcBorders>
              <w:top w:val="nil"/>
              <w:left w:val="nil"/>
              <w:bottom w:val="single" w:sz="4" w:space="0" w:color="auto"/>
              <w:right w:val="single" w:sz="4" w:space="0" w:color="auto"/>
            </w:tcBorders>
            <w:shd w:val="clear" w:color="auto" w:fill="auto"/>
            <w:vAlign w:val="center"/>
            <w:hideMark/>
          </w:tcPr>
          <w:p w14:paraId="318140D1" w14:textId="77777777" w:rsidR="00C00212" w:rsidRPr="000B490C" w:rsidRDefault="00C00212" w:rsidP="00C00212">
            <w:pPr>
              <w:widowControl/>
              <w:autoSpaceDE/>
              <w:autoSpaceDN/>
              <w:adjustRightInd/>
              <w:jc w:val="center"/>
              <w:rPr>
                <w:color w:val="000000"/>
                <w:sz w:val="20"/>
                <w:szCs w:val="20"/>
              </w:rPr>
            </w:pPr>
            <w:r>
              <w:rPr>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14:paraId="46A05284" w14:textId="77777777" w:rsidR="00C00212" w:rsidRPr="000B490C" w:rsidRDefault="00C00212" w:rsidP="00C00212">
            <w:pPr>
              <w:widowControl/>
              <w:autoSpaceDE/>
              <w:autoSpaceDN/>
              <w:adjustRightInd/>
              <w:jc w:val="center"/>
              <w:rPr>
                <w:color w:val="000000"/>
                <w:sz w:val="20"/>
                <w:szCs w:val="20"/>
              </w:rPr>
            </w:pPr>
            <w:r>
              <w:rPr>
                <w:color w:val="000000"/>
                <w:sz w:val="20"/>
                <w:szCs w:val="20"/>
              </w:rPr>
              <w:t>4.88</w:t>
            </w:r>
          </w:p>
        </w:tc>
        <w:tc>
          <w:tcPr>
            <w:tcW w:w="2309" w:type="dxa"/>
            <w:tcBorders>
              <w:top w:val="nil"/>
              <w:left w:val="nil"/>
              <w:bottom w:val="single" w:sz="4" w:space="0" w:color="auto"/>
              <w:right w:val="single" w:sz="4" w:space="0" w:color="auto"/>
            </w:tcBorders>
            <w:shd w:val="clear" w:color="auto" w:fill="auto"/>
            <w:vAlign w:val="center"/>
            <w:hideMark/>
          </w:tcPr>
          <w:p w14:paraId="0F8A5B76"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hideMark/>
          </w:tcPr>
          <w:p w14:paraId="49E3789C" w14:textId="77777777" w:rsidR="00C00212" w:rsidRPr="000B490C" w:rsidRDefault="00C00212" w:rsidP="00C00212">
            <w:pPr>
              <w:widowControl/>
              <w:autoSpaceDE/>
              <w:autoSpaceDN/>
              <w:adjustRightInd/>
              <w:jc w:val="center"/>
              <w:rPr>
                <w:sz w:val="20"/>
                <w:szCs w:val="20"/>
              </w:rPr>
            </w:pPr>
            <w:r>
              <w:rPr>
                <w:sz w:val="20"/>
                <w:szCs w:val="20"/>
              </w:rPr>
              <w:t>39</w:t>
            </w:r>
          </w:p>
        </w:tc>
      </w:tr>
      <w:tr w:rsidR="00C00212" w:rsidRPr="000B490C" w14:paraId="4E83272A" w14:textId="77777777" w:rsidTr="000B490C">
        <w:trPr>
          <w:gridAfter w:val="1"/>
          <w:wAfter w:w="7" w:type="dxa"/>
          <w:trHeight w:val="28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56CA25C"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Review annual QA audit report</w:t>
            </w:r>
          </w:p>
        </w:tc>
        <w:tc>
          <w:tcPr>
            <w:tcW w:w="1280" w:type="dxa"/>
            <w:tcBorders>
              <w:top w:val="nil"/>
              <w:left w:val="nil"/>
              <w:bottom w:val="single" w:sz="4" w:space="0" w:color="auto"/>
              <w:right w:val="single" w:sz="4" w:space="0" w:color="auto"/>
            </w:tcBorders>
            <w:shd w:val="clear" w:color="auto" w:fill="auto"/>
            <w:vAlign w:val="center"/>
            <w:hideMark/>
          </w:tcPr>
          <w:p w14:paraId="439D95FD" w14:textId="77777777" w:rsidR="00C00212" w:rsidRPr="000B490C" w:rsidRDefault="00C00212" w:rsidP="00C00212">
            <w:pPr>
              <w:widowControl/>
              <w:autoSpaceDE/>
              <w:autoSpaceDN/>
              <w:adjustRightInd/>
              <w:jc w:val="center"/>
              <w:rPr>
                <w:color w:val="000000"/>
                <w:sz w:val="20"/>
                <w:szCs w:val="20"/>
              </w:rPr>
            </w:pPr>
            <w:r>
              <w:rPr>
                <w:color w:val="000000"/>
                <w:sz w:val="20"/>
                <w:szCs w:val="20"/>
              </w:rPr>
              <w:t>39</w:t>
            </w:r>
          </w:p>
        </w:tc>
        <w:tc>
          <w:tcPr>
            <w:tcW w:w="1181" w:type="dxa"/>
            <w:tcBorders>
              <w:top w:val="nil"/>
              <w:left w:val="nil"/>
              <w:bottom w:val="single" w:sz="4" w:space="0" w:color="auto"/>
              <w:right w:val="single" w:sz="4" w:space="0" w:color="auto"/>
            </w:tcBorders>
            <w:shd w:val="clear" w:color="auto" w:fill="auto"/>
            <w:vAlign w:val="center"/>
            <w:hideMark/>
          </w:tcPr>
          <w:p w14:paraId="0F8FDA56" w14:textId="77777777" w:rsidR="00C00212" w:rsidRPr="000B490C" w:rsidRDefault="00C00212" w:rsidP="00C00212">
            <w:pPr>
              <w:widowControl/>
              <w:autoSpaceDE/>
              <w:autoSpaceDN/>
              <w:adjustRightInd/>
              <w:jc w:val="center"/>
              <w:rPr>
                <w:color w:val="000000"/>
                <w:sz w:val="20"/>
                <w:szCs w:val="20"/>
              </w:rPr>
            </w:pPr>
            <w:r>
              <w:rPr>
                <w:color w:val="000000"/>
                <w:sz w:val="20"/>
                <w:szCs w:val="20"/>
              </w:rPr>
              <w:t>0.33</w:t>
            </w:r>
          </w:p>
        </w:tc>
        <w:tc>
          <w:tcPr>
            <w:tcW w:w="2309" w:type="dxa"/>
            <w:tcBorders>
              <w:top w:val="nil"/>
              <w:left w:val="nil"/>
              <w:bottom w:val="single" w:sz="4" w:space="0" w:color="auto"/>
              <w:right w:val="single" w:sz="4" w:space="0" w:color="auto"/>
            </w:tcBorders>
            <w:shd w:val="clear" w:color="auto" w:fill="auto"/>
            <w:vAlign w:val="center"/>
            <w:hideMark/>
          </w:tcPr>
          <w:p w14:paraId="1CB7DD67"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hideMark/>
          </w:tcPr>
          <w:p w14:paraId="54B568D2" w14:textId="77777777" w:rsidR="00C00212" w:rsidRPr="000B490C" w:rsidRDefault="00C00212" w:rsidP="00C00212">
            <w:pPr>
              <w:widowControl/>
              <w:autoSpaceDE/>
              <w:autoSpaceDN/>
              <w:adjustRightInd/>
              <w:jc w:val="center"/>
              <w:rPr>
                <w:sz w:val="20"/>
                <w:szCs w:val="20"/>
              </w:rPr>
            </w:pPr>
            <w:r>
              <w:rPr>
                <w:sz w:val="20"/>
                <w:szCs w:val="20"/>
              </w:rPr>
              <w:t>13</w:t>
            </w:r>
          </w:p>
        </w:tc>
      </w:tr>
      <w:tr w:rsidR="00C00212" w:rsidRPr="000B490C" w14:paraId="631B0058" w14:textId="77777777" w:rsidTr="000B490C">
        <w:trPr>
          <w:gridAfter w:val="1"/>
          <w:wAfter w:w="7" w:type="dxa"/>
          <w:trHeight w:val="540"/>
        </w:trPr>
        <w:tc>
          <w:tcPr>
            <w:tcW w:w="3055" w:type="dxa"/>
            <w:tcBorders>
              <w:top w:val="nil"/>
              <w:left w:val="single" w:sz="4" w:space="0" w:color="000000"/>
              <w:bottom w:val="single" w:sz="4" w:space="0" w:color="000000"/>
              <w:right w:val="nil"/>
            </w:tcBorders>
            <w:shd w:val="clear" w:color="auto" w:fill="auto"/>
            <w:hideMark/>
          </w:tcPr>
          <w:p w14:paraId="18825F29" w14:textId="77777777" w:rsidR="00C00212" w:rsidRPr="000B490C" w:rsidRDefault="00C00212" w:rsidP="00C00212">
            <w:pPr>
              <w:widowControl/>
              <w:autoSpaceDE/>
              <w:autoSpaceDN/>
              <w:adjustRightInd/>
              <w:rPr>
                <w:sz w:val="20"/>
                <w:szCs w:val="20"/>
              </w:rPr>
            </w:pPr>
            <w:r w:rsidRPr="000B490C">
              <w:rPr>
                <w:sz w:val="20"/>
                <w:szCs w:val="20"/>
              </w:rPr>
              <w:t>Test Laboratories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C8966C2" w14:textId="77777777" w:rsidR="00C00212" w:rsidRPr="000B490C" w:rsidRDefault="00C00212" w:rsidP="00C00212">
            <w:pPr>
              <w:widowControl/>
              <w:autoSpaceDE/>
              <w:autoSpaceDN/>
              <w:adjustRightInd/>
              <w:jc w:val="center"/>
              <w:rPr>
                <w:color w:val="000000"/>
                <w:sz w:val="20"/>
                <w:szCs w:val="20"/>
              </w:rPr>
            </w:pPr>
            <w:r>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E380987" w14:textId="77777777" w:rsidR="00C00212" w:rsidRPr="000B490C" w:rsidRDefault="00C00212" w:rsidP="00C00212">
            <w:pPr>
              <w:widowControl/>
              <w:autoSpaceDE/>
              <w:autoSpaceDN/>
              <w:adjustRightInd/>
              <w:jc w:val="center"/>
              <w:rPr>
                <w:color w:val="000000"/>
                <w:sz w:val="20"/>
                <w:szCs w:val="20"/>
              </w:rPr>
            </w:pPr>
            <w:r>
              <w:rPr>
                <w:color w:val="000000"/>
                <w:sz w:val="20"/>
                <w:szCs w:val="20"/>
              </w:rPr>
              <w:t> </w:t>
            </w:r>
          </w:p>
        </w:tc>
        <w:tc>
          <w:tcPr>
            <w:tcW w:w="2309" w:type="dxa"/>
            <w:tcBorders>
              <w:top w:val="nil"/>
              <w:left w:val="nil"/>
              <w:bottom w:val="single" w:sz="4" w:space="0" w:color="auto"/>
              <w:right w:val="single" w:sz="4" w:space="0" w:color="auto"/>
            </w:tcBorders>
            <w:shd w:val="clear" w:color="auto" w:fill="auto"/>
            <w:vAlign w:val="center"/>
            <w:hideMark/>
          </w:tcPr>
          <w:p w14:paraId="66D24CD8" w14:textId="77777777" w:rsidR="00C00212" w:rsidRPr="000B490C" w:rsidRDefault="00C00212" w:rsidP="00C00212">
            <w:pPr>
              <w:widowControl/>
              <w:autoSpaceDE/>
              <w:autoSpaceDN/>
              <w:adjustRightInd/>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2CDADB47" w14:textId="77777777" w:rsidR="00C00212" w:rsidRPr="000B490C" w:rsidRDefault="00C00212" w:rsidP="00C00212">
            <w:pPr>
              <w:widowControl/>
              <w:autoSpaceDE/>
              <w:autoSpaceDN/>
              <w:adjustRightInd/>
              <w:jc w:val="center"/>
              <w:rPr>
                <w:sz w:val="20"/>
                <w:szCs w:val="20"/>
              </w:rPr>
            </w:pPr>
            <w:r>
              <w:rPr>
                <w:sz w:val="20"/>
                <w:szCs w:val="20"/>
              </w:rPr>
              <w:t> </w:t>
            </w:r>
          </w:p>
        </w:tc>
      </w:tr>
      <w:tr w:rsidR="00C00212" w:rsidRPr="000B490C" w14:paraId="2299CABD" w14:textId="77777777" w:rsidTr="000B490C">
        <w:trPr>
          <w:gridAfter w:val="1"/>
          <w:wAfter w:w="7" w:type="dxa"/>
          <w:trHeight w:val="49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DE909BC"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Application for test lab approval - already has ISO accreditation</w:t>
            </w:r>
          </w:p>
        </w:tc>
        <w:tc>
          <w:tcPr>
            <w:tcW w:w="1280" w:type="dxa"/>
            <w:tcBorders>
              <w:top w:val="nil"/>
              <w:left w:val="nil"/>
              <w:bottom w:val="single" w:sz="4" w:space="0" w:color="auto"/>
              <w:right w:val="single" w:sz="4" w:space="0" w:color="auto"/>
            </w:tcBorders>
            <w:shd w:val="clear" w:color="auto" w:fill="auto"/>
            <w:vAlign w:val="center"/>
            <w:hideMark/>
          </w:tcPr>
          <w:p w14:paraId="10273C01" w14:textId="77777777" w:rsidR="00C00212" w:rsidRPr="000B490C" w:rsidRDefault="00C00212" w:rsidP="00C00212">
            <w:pPr>
              <w:widowControl/>
              <w:autoSpaceDE/>
              <w:autoSpaceDN/>
              <w:adjustRightInd/>
              <w:jc w:val="center"/>
              <w:rPr>
                <w:color w:val="000000"/>
                <w:sz w:val="20"/>
                <w:szCs w:val="20"/>
              </w:rPr>
            </w:pPr>
            <w:r>
              <w:rPr>
                <w:color w:val="000000"/>
                <w:sz w:val="20"/>
                <w:szCs w:val="20"/>
              </w:rPr>
              <w:t>5</w:t>
            </w:r>
          </w:p>
        </w:tc>
        <w:tc>
          <w:tcPr>
            <w:tcW w:w="1181" w:type="dxa"/>
            <w:tcBorders>
              <w:top w:val="nil"/>
              <w:left w:val="nil"/>
              <w:bottom w:val="single" w:sz="4" w:space="0" w:color="auto"/>
              <w:right w:val="single" w:sz="4" w:space="0" w:color="auto"/>
            </w:tcBorders>
            <w:shd w:val="clear" w:color="auto" w:fill="auto"/>
            <w:vAlign w:val="center"/>
            <w:hideMark/>
          </w:tcPr>
          <w:p w14:paraId="4C35A983" w14:textId="77777777" w:rsidR="00C00212" w:rsidRPr="000B490C" w:rsidRDefault="00C00212" w:rsidP="00C00212">
            <w:pPr>
              <w:widowControl/>
              <w:autoSpaceDE/>
              <w:autoSpaceDN/>
              <w:adjustRightInd/>
              <w:jc w:val="center"/>
              <w:rPr>
                <w:color w:val="000000"/>
                <w:sz w:val="20"/>
                <w:szCs w:val="20"/>
              </w:rPr>
            </w:pPr>
            <w:r>
              <w:rPr>
                <w:color w:val="000000"/>
                <w:sz w:val="20"/>
                <w:szCs w:val="20"/>
              </w:rPr>
              <w:t>0</w:t>
            </w:r>
          </w:p>
        </w:tc>
        <w:tc>
          <w:tcPr>
            <w:tcW w:w="2309" w:type="dxa"/>
            <w:tcBorders>
              <w:top w:val="nil"/>
              <w:left w:val="nil"/>
              <w:bottom w:val="single" w:sz="4" w:space="0" w:color="auto"/>
              <w:right w:val="single" w:sz="4" w:space="0" w:color="auto"/>
            </w:tcBorders>
            <w:shd w:val="clear" w:color="auto" w:fill="auto"/>
            <w:vAlign w:val="center"/>
            <w:hideMark/>
          </w:tcPr>
          <w:p w14:paraId="41B4D471"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vAlign w:val="center"/>
            <w:hideMark/>
          </w:tcPr>
          <w:p w14:paraId="5146C253" w14:textId="77777777" w:rsidR="00C00212" w:rsidRPr="000B490C" w:rsidRDefault="00C00212" w:rsidP="00C00212">
            <w:pPr>
              <w:widowControl/>
              <w:autoSpaceDE/>
              <w:autoSpaceDN/>
              <w:adjustRightInd/>
              <w:jc w:val="center"/>
              <w:rPr>
                <w:sz w:val="20"/>
                <w:szCs w:val="20"/>
              </w:rPr>
            </w:pPr>
            <w:r>
              <w:rPr>
                <w:sz w:val="20"/>
                <w:szCs w:val="20"/>
              </w:rPr>
              <w:t>0</w:t>
            </w:r>
          </w:p>
        </w:tc>
      </w:tr>
      <w:tr w:rsidR="00C00212" w:rsidRPr="000B490C" w14:paraId="52B2CD1D" w14:textId="77777777" w:rsidTr="000B490C">
        <w:trPr>
          <w:gridAfter w:val="1"/>
          <w:wAfter w:w="7" w:type="dxa"/>
          <w:trHeight w:val="49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1036D4F"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Application for test lab approval - needs to obtain ISO accreditation</w:t>
            </w:r>
          </w:p>
        </w:tc>
        <w:tc>
          <w:tcPr>
            <w:tcW w:w="1280" w:type="dxa"/>
            <w:tcBorders>
              <w:top w:val="nil"/>
              <w:left w:val="nil"/>
              <w:bottom w:val="single" w:sz="4" w:space="0" w:color="auto"/>
              <w:right w:val="single" w:sz="4" w:space="0" w:color="auto"/>
            </w:tcBorders>
            <w:shd w:val="clear" w:color="auto" w:fill="auto"/>
            <w:vAlign w:val="center"/>
            <w:hideMark/>
          </w:tcPr>
          <w:p w14:paraId="7B852F76" w14:textId="77777777" w:rsidR="00C00212" w:rsidRPr="000B490C" w:rsidRDefault="00C00212" w:rsidP="00C00212">
            <w:pPr>
              <w:widowControl/>
              <w:autoSpaceDE/>
              <w:autoSpaceDN/>
              <w:adjustRightInd/>
              <w:jc w:val="center"/>
              <w:rPr>
                <w:color w:val="000000"/>
                <w:sz w:val="20"/>
                <w:szCs w:val="20"/>
              </w:rPr>
            </w:pPr>
            <w:r>
              <w:rPr>
                <w:color w:val="000000"/>
                <w:sz w:val="20"/>
                <w:szCs w:val="20"/>
              </w:rPr>
              <w:t>3</w:t>
            </w:r>
          </w:p>
        </w:tc>
        <w:tc>
          <w:tcPr>
            <w:tcW w:w="1181" w:type="dxa"/>
            <w:tcBorders>
              <w:top w:val="nil"/>
              <w:left w:val="nil"/>
              <w:bottom w:val="single" w:sz="4" w:space="0" w:color="auto"/>
              <w:right w:val="single" w:sz="4" w:space="0" w:color="auto"/>
            </w:tcBorders>
            <w:shd w:val="clear" w:color="auto" w:fill="auto"/>
            <w:vAlign w:val="center"/>
            <w:hideMark/>
          </w:tcPr>
          <w:p w14:paraId="3F7AB1D0" w14:textId="77777777" w:rsidR="00C00212" w:rsidRPr="000B490C" w:rsidRDefault="00C00212" w:rsidP="00C00212">
            <w:pPr>
              <w:widowControl/>
              <w:autoSpaceDE/>
              <w:autoSpaceDN/>
              <w:adjustRightInd/>
              <w:jc w:val="center"/>
              <w:rPr>
                <w:color w:val="000000"/>
                <w:sz w:val="20"/>
                <w:szCs w:val="20"/>
              </w:rPr>
            </w:pPr>
            <w:r>
              <w:rPr>
                <w:color w:val="000000"/>
                <w:sz w:val="20"/>
                <w:szCs w:val="20"/>
              </w:rPr>
              <w:t>1</w:t>
            </w:r>
          </w:p>
        </w:tc>
        <w:tc>
          <w:tcPr>
            <w:tcW w:w="2309" w:type="dxa"/>
            <w:tcBorders>
              <w:top w:val="nil"/>
              <w:left w:val="nil"/>
              <w:bottom w:val="single" w:sz="4" w:space="0" w:color="auto"/>
              <w:right w:val="single" w:sz="4" w:space="0" w:color="auto"/>
            </w:tcBorders>
            <w:shd w:val="clear" w:color="auto" w:fill="auto"/>
            <w:vAlign w:val="center"/>
            <w:hideMark/>
          </w:tcPr>
          <w:p w14:paraId="610445D0"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vAlign w:val="center"/>
            <w:hideMark/>
          </w:tcPr>
          <w:p w14:paraId="7BF720D0" w14:textId="77777777" w:rsidR="00C00212" w:rsidRPr="000B490C" w:rsidRDefault="00C00212" w:rsidP="00C00212">
            <w:pPr>
              <w:widowControl/>
              <w:autoSpaceDE/>
              <w:autoSpaceDN/>
              <w:adjustRightInd/>
              <w:jc w:val="center"/>
              <w:rPr>
                <w:sz w:val="20"/>
                <w:szCs w:val="20"/>
              </w:rPr>
            </w:pPr>
            <w:r>
              <w:rPr>
                <w:sz w:val="20"/>
                <w:szCs w:val="20"/>
              </w:rPr>
              <w:t>3</w:t>
            </w:r>
          </w:p>
        </w:tc>
      </w:tr>
      <w:tr w:rsidR="00C00212" w:rsidRPr="000B490C" w14:paraId="018DB3D1" w14:textId="77777777" w:rsidTr="000B490C">
        <w:trPr>
          <w:gridAfter w:val="1"/>
          <w:wAfter w:w="7" w:type="dxa"/>
          <w:trHeight w:val="49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073ADA0"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 xml:space="preserve">Biennial proficiency testing and report development </w:t>
            </w:r>
          </w:p>
        </w:tc>
        <w:tc>
          <w:tcPr>
            <w:tcW w:w="1280" w:type="dxa"/>
            <w:tcBorders>
              <w:top w:val="nil"/>
              <w:left w:val="nil"/>
              <w:bottom w:val="single" w:sz="4" w:space="0" w:color="auto"/>
              <w:right w:val="single" w:sz="4" w:space="0" w:color="auto"/>
            </w:tcBorders>
            <w:shd w:val="clear" w:color="auto" w:fill="auto"/>
            <w:vAlign w:val="center"/>
            <w:hideMark/>
          </w:tcPr>
          <w:p w14:paraId="60D88FAA" w14:textId="77777777" w:rsidR="00C00212" w:rsidRPr="000B490C" w:rsidRDefault="00C00212" w:rsidP="00C00212">
            <w:pPr>
              <w:widowControl/>
              <w:autoSpaceDE/>
              <w:autoSpaceDN/>
              <w:adjustRightInd/>
              <w:jc w:val="center"/>
              <w:rPr>
                <w:color w:val="000000"/>
                <w:sz w:val="20"/>
                <w:szCs w:val="20"/>
              </w:rPr>
            </w:pPr>
            <w:r>
              <w:rPr>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14:paraId="6F0C63F7" w14:textId="77777777" w:rsidR="00C00212" w:rsidRPr="000B490C" w:rsidRDefault="00C00212" w:rsidP="00C00212">
            <w:pPr>
              <w:widowControl/>
              <w:autoSpaceDE/>
              <w:autoSpaceDN/>
              <w:adjustRightInd/>
              <w:jc w:val="center"/>
              <w:rPr>
                <w:color w:val="000000"/>
                <w:sz w:val="20"/>
                <w:szCs w:val="20"/>
              </w:rPr>
            </w:pPr>
            <w:r>
              <w:rPr>
                <w:color w:val="000000"/>
                <w:sz w:val="20"/>
                <w:szCs w:val="20"/>
              </w:rPr>
              <w:t>0.5</w:t>
            </w:r>
          </w:p>
        </w:tc>
        <w:tc>
          <w:tcPr>
            <w:tcW w:w="2309" w:type="dxa"/>
            <w:tcBorders>
              <w:top w:val="nil"/>
              <w:left w:val="nil"/>
              <w:bottom w:val="single" w:sz="4" w:space="0" w:color="auto"/>
              <w:right w:val="single" w:sz="4" w:space="0" w:color="auto"/>
            </w:tcBorders>
            <w:shd w:val="clear" w:color="auto" w:fill="auto"/>
            <w:vAlign w:val="center"/>
            <w:hideMark/>
          </w:tcPr>
          <w:p w14:paraId="4963FA8F"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vAlign w:val="center"/>
            <w:hideMark/>
          </w:tcPr>
          <w:p w14:paraId="1B90154C" w14:textId="77777777" w:rsidR="00C00212" w:rsidRPr="000B490C" w:rsidRDefault="00C00212" w:rsidP="00C00212">
            <w:pPr>
              <w:widowControl/>
              <w:autoSpaceDE/>
              <w:autoSpaceDN/>
              <w:adjustRightInd/>
              <w:jc w:val="center"/>
              <w:rPr>
                <w:sz w:val="20"/>
                <w:szCs w:val="20"/>
              </w:rPr>
            </w:pPr>
            <w:r>
              <w:rPr>
                <w:sz w:val="20"/>
                <w:szCs w:val="20"/>
              </w:rPr>
              <w:t>4</w:t>
            </w:r>
          </w:p>
        </w:tc>
      </w:tr>
      <w:tr w:rsidR="00C00212" w:rsidRPr="000B490C" w14:paraId="2D7065A9" w14:textId="77777777" w:rsidTr="000B490C">
        <w:trPr>
          <w:gridAfter w:val="1"/>
          <w:wAfter w:w="7" w:type="dxa"/>
          <w:trHeight w:val="28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4381D09" w14:textId="77777777" w:rsidR="00C00212" w:rsidRPr="000B490C" w:rsidRDefault="00C00212" w:rsidP="00C00212">
            <w:pPr>
              <w:widowControl/>
              <w:autoSpaceDE/>
              <w:autoSpaceDN/>
              <w:adjustRightInd/>
              <w:rPr>
                <w:color w:val="000000"/>
                <w:sz w:val="20"/>
                <w:szCs w:val="20"/>
              </w:rPr>
            </w:pPr>
            <w:r w:rsidRPr="000B490C">
              <w:rPr>
                <w:color w:val="000000"/>
                <w:sz w:val="20"/>
                <w:szCs w:val="20"/>
              </w:rPr>
              <w:t>Third-Party Certifiers</w:t>
            </w:r>
          </w:p>
        </w:tc>
        <w:tc>
          <w:tcPr>
            <w:tcW w:w="1280" w:type="dxa"/>
            <w:tcBorders>
              <w:top w:val="nil"/>
              <w:left w:val="nil"/>
              <w:bottom w:val="single" w:sz="4" w:space="0" w:color="auto"/>
              <w:right w:val="single" w:sz="4" w:space="0" w:color="auto"/>
            </w:tcBorders>
            <w:shd w:val="clear" w:color="auto" w:fill="auto"/>
            <w:vAlign w:val="center"/>
            <w:hideMark/>
          </w:tcPr>
          <w:p w14:paraId="67BEC061" w14:textId="77777777" w:rsidR="00C00212" w:rsidRPr="000B490C" w:rsidRDefault="00C00212" w:rsidP="00C00212">
            <w:pPr>
              <w:widowControl/>
              <w:autoSpaceDE/>
              <w:autoSpaceDN/>
              <w:adjustRightInd/>
              <w:jc w:val="center"/>
              <w:rPr>
                <w:color w:val="000000"/>
                <w:sz w:val="20"/>
                <w:szCs w:val="20"/>
              </w:rPr>
            </w:pPr>
            <w:r>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BE733FA" w14:textId="77777777" w:rsidR="00C00212" w:rsidRPr="000B490C" w:rsidRDefault="00C00212" w:rsidP="00C00212">
            <w:pPr>
              <w:widowControl/>
              <w:autoSpaceDE/>
              <w:autoSpaceDN/>
              <w:adjustRightInd/>
              <w:jc w:val="center"/>
              <w:rPr>
                <w:color w:val="000000"/>
                <w:sz w:val="20"/>
                <w:szCs w:val="20"/>
              </w:rPr>
            </w:pPr>
            <w:r>
              <w:rPr>
                <w:color w:val="000000"/>
                <w:sz w:val="20"/>
                <w:szCs w:val="20"/>
              </w:rPr>
              <w:t> </w:t>
            </w:r>
          </w:p>
        </w:tc>
        <w:tc>
          <w:tcPr>
            <w:tcW w:w="2309" w:type="dxa"/>
            <w:tcBorders>
              <w:top w:val="nil"/>
              <w:left w:val="nil"/>
              <w:bottom w:val="single" w:sz="4" w:space="0" w:color="auto"/>
              <w:right w:val="single" w:sz="4" w:space="0" w:color="auto"/>
            </w:tcBorders>
            <w:shd w:val="clear" w:color="auto" w:fill="auto"/>
            <w:vAlign w:val="center"/>
            <w:hideMark/>
          </w:tcPr>
          <w:p w14:paraId="0FC1BAD1" w14:textId="77777777" w:rsidR="00C00212" w:rsidRPr="000B490C" w:rsidRDefault="00C00212" w:rsidP="00C00212">
            <w:pPr>
              <w:widowControl/>
              <w:autoSpaceDE/>
              <w:autoSpaceDN/>
              <w:adjustRightInd/>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162891DC" w14:textId="77777777" w:rsidR="00C00212" w:rsidRPr="000B490C" w:rsidRDefault="00C00212" w:rsidP="00C00212">
            <w:pPr>
              <w:widowControl/>
              <w:autoSpaceDE/>
              <w:autoSpaceDN/>
              <w:adjustRightInd/>
              <w:jc w:val="center"/>
              <w:rPr>
                <w:sz w:val="20"/>
                <w:szCs w:val="20"/>
              </w:rPr>
            </w:pPr>
            <w:r>
              <w:rPr>
                <w:sz w:val="20"/>
                <w:szCs w:val="20"/>
              </w:rPr>
              <w:t> </w:t>
            </w:r>
          </w:p>
        </w:tc>
      </w:tr>
      <w:tr w:rsidR="00C00212" w:rsidRPr="000B490C" w14:paraId="31F5658C" w14:textId="77777777" w:rsidTr="000B490C">
        <w:trPr>
          <w:gridAfter w:val="1"/>
          <w:wAfter w:w="7" w:type="dxa"/>
          <w:trHeight w:val="6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BF8DBD6"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Application for approval as a third-party certifier - already has ISO accreditation</w:t>
            </w:r>
          </w:p>
        </w:tc>
        <w:tc>
          <w:tcPr>
            <w:tcW w:w="1280" w:type="dxa"/>
            <w:tcBorders>
              <w:top w:val="nil"/>
              <w:left w:val="nil"/>
              <w:bottom w:val="single" w:sz="4" w:space="0" w:color="auto"/>
              <w:right w:val="single" w:sz="4" w:space="0" w:color="auto"/>
            </w:tcBorders>
            <w:shd w:val="clear" w:color="auto" w:fill="auto"/>
            <w:vAlign w:val="center"/>
            <w:hideMark/>
          </w:tcPr>
          <w:p w14:paraId="2516799C" w14:textId="77777777" w:rsidR="00C00212" w:rsidRPr="000B490C" w:rsidRDefault="00C00212" w:rsidP="00C00212">
            <w:pPr>
              <w:widowControl/>
              <w:autoSpaceDE/>
              <w:autoSpaceDN/>
              <w:adjustRightInd/>
              <w:jc w:val="center"/>
              <w:rPr>
                <w:color w:val="000000"/>
                <w:sz w:val="20"/>
                <w:szCs w:val="20"/>
              </w:rPr>
            </w:pPr>
            <w:r>
              <w:rPr>
                <w:color w:val="000000"/>
                <w:sz w:val="20"/>
                <w:szCs w:val="20"/>
              </w:rPr>
              <w:t>3</w:t>
            </w:r>
          </w:p>
        </w:tc>
        <w:tc>
          <w:tcPr>
            <w:tcW w:w="1181" w:type="dxa"/>
            <w:tcBorders>
              <w:top w:val="nil"/>
              <w:left w:val="nil"/>
              <w:bottom w:val="single" w:sz="4" w:space="0" w:color="auto"/>
              <w:right w:val="single" w:sz="4" w:space="0" w:color="auto"/>
            </w:tcBorders>
            <w:shd w:val="clear" w:color="auto" w:fill="auto"/>
            <w:vAlign w:val="center"/>
            <w:hideMark/>
          </w:tcPr>
          <w:p w14:paraId="6A44197B" w14:textId="77777777" w:rsidR="00C00212" w:rsidRPr="000B490C" w:rsidRDefault="00C00212" w:rsidP="00C00212">
            <w:pPr>
              <w:widowControl/>
              <w:autoSpaceDE/>
              <w:autoSpaceDN/>
              <w:adjustRightInd/>
              <w:jc w:val="center"/>
              <w:rPr>
                <w:color w:val="000000"/>
                <w:sz w:val="20"/>
                <w:szCs w:val="20"/>
              </w:rPr>
            </w:pPr>
            <w:r>
              <w:rPr>
                <w:color w:val="000000"/>
                <w:sz w:val="20"/>
                <w:szCs w:val="20"/>
              </w:rPr>
              <w:t>0</w:t>
            </w:r>
          </w:p>
        </w:tc>
        <w:tc>
          <w:tcPr>
            <w:tcW w:w="2309" w:type="dxa"/>
            <w:tcBorders>
              <w:top w:val="nil"/>
              <w:left w:val="nil"/>
              <w:bottom w:val="single" w:sz="4" w:space="0" w:color="auto"/>
              <w:right w:val="single" w:sz="4" w:space="0" w:color="auto"/>
            </w:tcBorders>
            <w:shd w:val="clear" w:color="auto" w:fill="auto"/>
            <w:vAlign w:val="center"/>
            <w:hideMark/>
          </w:tcPr>
          <w:p w14:paraId="51926C48"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vAlign w:val="center"/>
            <w:hideMark/>
          </w:tcPr>
          <w:p w14:paraId="7950F5DF" w14:textId="77777777" w:rsidR="00C00212" w:rsidRPr="000B490C" w:rsidRDefault="00C00212" w:rsidP="00C00212">
            <w:pPr>
              <w:widowControl/>
              <w:autoSpaceDE/>
              <w:autoSpaceDN/>
              <w:adjustRightInd/>
              <w:jc w:val="center"/>
              <w:rPr>
                <w:sz w:val="20"/>
                <w:szCs w:val="20"/>
              </w:rPr>
            </w:pPr>
            <w:r>
              <w:rPr>
                <w:sz w:val="20"/>
                <w:szCs w:val="20"/>
              </w:rPr>
              <w:t>0</w:t>
            </w:r>
          </w:p>
        </w:tc>
      </w:tr>
      <w:tr w:rsidR="00C00212" w:rsidRPr="000B490C" w14:paraId="47E001AF" w14:textId="77777777" w:rsidTr="000B490C">
        <w:trPr>
          <w:gridAfter w:val="1"/>
          <w:wAfter w:w="7" w:type="dxa"/>
          <w:trHeight w:val="6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E457750"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Application for approval as a third-party certifier - already has ISO accreditation</w:t>
            </w:r>
          </w:p>
        </w:tc>
        <w:tc>
          <w:tcPr>
            <w:tcW w:w="1280" w:type="dxa"/>
            <w:tcBorders>
              <w:top w:val="nil"/>
              <w:left w:val="nil"/>
              <w:bottom w:val="single" w:sz="4" w:space="0" w:color="auto"/>
              <w:right w:val="single" w:sz="4" w:space="0" w:color="auto"/>
            </w:tcBorders>
            <w:shd w:val="clear" w:color="auto" w:fill="auto"/>
            <w:vAlign w:val="center"/>
            <w:hideMark/>
          </w:tcPr>
          <w:p w14:paraId="39FF0E88" w14:textId="77777777" w:rsidR="00C00212" w:rsidRPr="000B490C" w:rsidRDefault="00C00212" w:rsidP="00C00212">
            <w:pPr>
              <w:widowControl/>
              <w:autoSpaceDE/>
              <w:autoSpaceDN/>
              <w:adjustRightInd/>
              <w:jc w:val="center"/>
              <w:rPr>
                <w:color w:val="000000"/>
                <w:sz w:val="20"/>
                <w:szCs w:val="20"/>
              </w:rPr>
            </w:pPr>
            <w:r>
              <w:rPr>
                <w:color w:val="000000"/>
                <w:sz w:val="20"/>
                <w:szCs w:val="20"/>
              </w:rPr>
              <w:t>5</w:t>
            </w:r>
          </w:p>
        </w:tc>
        <w:tc>
          <w:tcPr>
            <w:tcW w:w="1181" w:type="dxa"/>
            <w:tcBorders>
              <w:top w:val="nil"/>
              <w:left w:val="nil"/>
              <w:bottom w:val="single" w:sz="4" w:space="0" w:color="auto"/>
              <w:right w:val="single" w:sz="4" w:space="0" w:color="auto"/>
            </w:tcBorders>
            <w:shd w:val="clear" w:color="auto" w:fill="auto"/>
            <w:vAlign w:val="center"/>
            <w:hideMark/>
          </w:tcPr>
          <w:p w14:paraId="08DD426A" w14:textId="77777777" w:rsidR="00C00212" w:rsidRPr="000B490C" w:rsidRDefault="00C00212" w:rsidP="00C00212">
            <w:pPr>
              <w:widowControl/>
              <w:autoSpaceDE/>
              <w:autoSpaceDN/>
              <w:adjustRightInd/>
              <w:jc w:val="center"/>
              <w:rPr>
                <w:color w:val="000000"/>
                <w:sz w:val="20"/>
                <w:szCs w:val="20"/>
              </w:rPr>
            </w:pPr>
            <w:r>
              <w:rPr>
                <w:color w:val="000000"/>
                <w:sz w:val="20"/>
                <w:szCs w:val="20"/>
              </w:rPr>
              <w:t>1</w:t>
            </w:r>
          </w:p>
        </w:tc>
        <w:tc>
          <w:tcPr>
            <w:tcW w:w="2309" w:type="dxa"/>
            <w:tcBorders>
              <w:top w:val="nil"/>
              <w:left w:val="nil"/>
              <w:bottom w:val="single" w:sz="4" w:space="0" w:color="auto"/>
              <w:right w:val="single" w:sz="4" w:space="0" w:color="auto"/>
            </w:tcBorders>
            <w:shd w:val="clear" w:color="auto" w:fill="auto"/>
            <w:vAlign w:val="center"/>
            <w:hideMark/>
          </w:tcPr>
          <w:p w14:paraId="2B49892B"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vAlign w:val="center"/>
            <w:hideMark/>
          </w:tcPr>
          <w:p w14:paraId="3F1FF3FD" w14:textId="77777777" w:rsidR="00C00212" w:rsidRPr="000B490C" w:rsidRDefault="00C00212" w:rsidP="00C00212">
            <w:pPr>
              <w:widowControl/>
              <w:autoSpaceDE/>
              <w:autoSpaceDN/>
              <w:adjustRightInd/>
              <w:jc w:val="center"/>
              <w:rPr>
                <w:sz w:val="20"/>
                <w:szCs w:val="20"/>
              </w:rPr>
            </w:pPr>
            <w:r>
              <w:rPr>
                <w:sz w:val="20"/>
                <w:szCs w:val="20"/>
              </w:rPr>
              <w:t>5</w:t>
            </w:r>
          </w:p>
        </w:tc>
      </w:tr>
      <w:tr w:rsidR="00C00212" w:rsidRPr="000B490C" w14:paraId="2261424F" w14:textId="77777777" w:rsidTr="000B490C">
        <w:trPr>
          <w:gridAfter w:val="1"/>
          <w:wAfter w:w="7" w:type="dxa"/>
          <w:trHeight w:val="6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7AD6911" w14:textId="77777777" w:rsidR="00C00212" w:rsidRPr="000B490C" w:rsidRDefault="00C00212" w:rsidP="00C00212">
            <w:pPr>
              <w:widowControl/>
              <w:autoSpaceDE/>
              <w:autoSpaceDN/>
              <w:adjustRightInd/>
              <w:ind w:firstLineChars="100" w:firstLine="200"/>
              <w:rPr>
                <w:color w:val="000000"/>
                <w:sz w:val="20"/>
                <w:szCs w:val="20"/>
              </w:rPr>
            </w:pPr>
            <w:r w:rsidRPr="000B490C">
              <w:rPr>
                <w:color w:val="000000"/>
                <w:sz w:val="20"/>
                <w:szCs w:val="20"/>
              </w:rPr>
              <w:t>Certification test, QA program report, credentials</w:t>
            </w:r>
          </w:p>
        </w:tc>
        <w:tc>
          <w:tcPr>
            <w:tcW w:w="1280" w:type="dxa"/>
            <w:tcBorders>
              <w:top w:val="nil"/>
              <w:left w:val="nil"/>
              <w:bottom w:val="single" w:sz="4" w:space="0" w:color="auto"/>
              <w:right w:val="single" w:sz="4" w:space="0" w:color="auto"/>
            </w:tcBorders>
            <w:shd w:val="clear" w:color="auto" w:fill="auto"/>
            <w:vAlign w:val="center"/>
            <w:hideMark/>
          </w:tcPr>
          <w:p w14:paraId="52A4B0DA" w14:textId="77777777" w:rsidR="00C00212" w:rsidRPr="000B490C" w:rsidRDefault="00C00212" w:rsidP="00C00212">
            <w:pPr>
              <w:widowControl/>
              <w:autoSpaceDE/>
              <w:autoSpaceDN/>
              <w:adjustRightInd/>
              <w:jc w:val="center"/>
              <w:rPr>
                <w:color w:val="000000"/>
                <w:sz w:val="20"/>
                <w:szCs w:val="20"/>
              </w:rPr>
            </w:pPr>
            <w:r>
              <w:rPr>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14:paraId="132188D2" w14:textId="77777777" w:rsidR="00C00212" w:rsidRPr="000B490C" w:rsidRDefault="00C00212" w:rsidP="00C00212">
            <w:pPr>
              <w:widowControl/>
              <w:autoSpaceDE/>
              <w:autoSpaceDN/>
              <w:adjustRightInd/>
              <w:jc w:val="center"/>
              <w:rPr>
                <w:color w:val="000000"/>
                <w:sz w:val="20"/>
                <w:szCs w:val="20"/>
              </w:rPr>
            </w:pPr>
            <w:r>
              <w:rPr>
                <w:color w:val="000000"/>
                <w:sz w:val="20"/>
                <w:szCs w:val="20"/>
              </w:rPr>
              <w:t>12</w:t>
            </w:r>
          </w:p>
        </w:tc>
        <w:tc>
          <w:tcPr>
            <w:tcW w:w="2309" w:type="dxa"/>
            <w:tcBorders>
              <w:top w:val="nil"/>
              <w:left w:val="nil"/>
              <w:bottom w:val="single" w:sz="4" w:space="0" w:color="auto"/>
              <w:right w:val="single" w:sz="4" w:space="0" w:color="auto"/>
            </w:tcBorders>
            <w:shd w:val="clear" w:color="auto" w:fill="auto"/>
            <w:vAlign w:val="center"/>
            <w:hideMark/>
          </w:tcPr>
          <w:p w14:paraId="088A89CE" w14:textId="77777777" w:rsidR="00C00212" w:rsidRPr="000B490C" w:rsidRDefault="00C00212" w:rsidP="00C00212">
            <w:pPr>
              <w:widowControl/>
              <w:autoSpaceDE/>
              <w:autoSpaceDN/>
              <w:adjustRightInd/>
              <w:jc w:val="center"/>
              <w:rPr>
                <w:color w:val="000000"/>
                <w:sz w:val="20"/>
                <w:szCs w:val="20"/>
              </w:rPr>
            </w:pPr>
            <w:r>
              <w:rPr>
                <w:color w:val="000000"/>
                <w:sz w:val="20"/>
                <w:szCs w:val="20"/>
              </w:rPr>
              <w:t>N/A</w:t>
            </w:r>
          </w:p>
        </w:tc>
        <w:tc>
          <w:tcPr>
            <w:tcW w:w="1360" w:type="dxa"/>
            <w:tcBorders>
              <w:top w:val="nil"/>
              <w:left w:val="nil"/>
              <w:bottom w:val="single" w:sz="4" w:space="0" w:color="auto"/>
              <w:right w:val="single" w:sz="4" w:space="0" w:color="auto"/>
            </w:tcBorders>
            <w:shd w:val="clear" w:color="auto" w:fill="auto"/>
            <w:vAlign w:val="center"/>
            <w:hideMark/>
          </w:tcPr>
          <w:p w14:paraId="45D54913" w14:textId="77777777" w:rsidR="00C00212" w:rsidRPr="000B490C" w:rsidRDefault="00C00212" w:rsidP="00C00212">
            <w:pPr>
              <w:widowControl/>
              <w:autoSpaceDE/>
              <w:autoSpaceDN/>
              <w:adjustRightInd/>
              <w:jc w:val="center"/>
              <w:rPr>
                <w:sz w:val="20"/>
                <w:szCs w:val="20"/>
              </w:rPr>
            </w:pPr>
            <w:r>
              <w:rPr>
                <w:sz w:val="20"/>
                <w:szCs w:val="20"/>
              </w:rPr>
              <w:t>39</w:t>
            </w:r>
          </w:p>
        </w:tc>
      </w:tr>
      <w:tr w:rsidR="000B490C" w:rsidRPr="000B490C" w14:paraId="1C76E1D9" w14:textId="77777777" w:rsidTr="000B490C">
        <w:trPr>
          <w:gridAfter w:val="1"/>
          <w:wAfter w:w="7" w:type="dxa"/>
          <w:trHeight w:val="255"/>
        </w:trPr>
        <w:tc>
          <w:tcPr>
            <w:tcW w:w="55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399377" w14:textId="77777777" w:rsidR="000B490C" w:rsidRPr="000B490C" w:rsidRDefault="000B490C" w:rsidP="000B490C">
            <w:pPr>
              <w:widowControl/>
              <w:autoSpaceDE/>
              <w:autoSpaceDN/>
              <w:adjustRightInd/>
              <w:jc w:val="center"/>
              <w:rPr>
                <w:color w:val="000000"/>
                <w:sz w:val="20"/>
                <w:szCs w:val="20"/>
              </w:rPr>
            </w:pPr>
            <w:r w:rsidRPr="000B490C">
              <w:rPr>
                <w:color w:val="000000"/>
                <w:sz w:val="20"/>
                <w:szCs w:val="20"/>
              </w:rPr>
              <w:t> </w:t>
            </w:r>
          </w:p>
        </w:tc>
        <w:tc>
          <w:tcPr>
            <w:tcW w:w="2309" w:type="dxa"/>
            <w:tcBorders>
              <w:top w:val="nil"/>
              <w:left w:val="nil"/>
              <w:bottom w:val="single" w:sz="4" w:space="0" w:color="auto"/>
              <w:right w:val="single" w:sz="4" w:space="0" w:color="auto"/>
            </w:tcBorders>
            <w:shd w:val="clear" w:color="auto" w:fill="auto"/>
            <w:vAlign w:val="center"/>
            <w:hideMark/>
          </w:tcPr>
          <w:p w14:paraId="23DAE9A4" w14:textId="77777777" w:rsidR="000B490C" w:rsidRPr="000B490C" w:rsidRDefault="000B490C" w:rsidP="000B490C">
            <w:pPr>
              <w:widowControl/>
              <w:autoSpaceDE/>
              <w:autoSpaceDN/>
              <w:adjustRightInd/>
              <w:jc w:val="center"/>
              <w:rPr>
                <w:b/>
                <w:bCs/>
                <w:color w:val="000000"/>
                <w:sz w:val="20"/>
                <w:szCs w:val="20"/>
              </w:rPr>
            </w:pPr>
            <w:r w:rsidRPr="000B490C">
              <w:rPr>
                <w:b/>
                <w:bCs/>
                <w:color w:val="000000"/>
                <w:sz w:val="20"/>
                <w:szCs w:val="20"/>
              </w:rPr>
              <w:t>Total</w:t>
            </w:r>
          </w:p>
        </w:tc>
        <w:tc>
          <w:tcPr>
            <w:tcW w:w="1360" w:type="dxa"/>
            <w:tcBorders>
              <w:top w:val="nil"/>
              <w:left w:val="nil"/>
              <w:bottom w:val="single" w:sz="4" w:space="0" w:color="auto"/>
              <w:right w:val="single" w:sz="4" w:space="0" w:color="auto"/>
            </w:tcBorders>
            <w:shd w:val="clear" w:color="auto" w:fill="auto"/>
            <w:vAlign w:val="center"/>
            <w:hideMark/>
          </w:tcPr>
          <w:p w14:paraId="2041EEE7" w14:textId="77777777" w:rsidR="000B490C" w:rsidRPr="000B490C" w:rsidRDefault="00C00212" w:rsidP="000B490C">
            <w:pPr>
              <w:widowControl/>
              <w:autoSpaceDE/>
              <w:autoSpaceDN/>
              <w:adjustRightInd/>
              <w:jc w:val="center"/>
              <w:rPr>
                <w:b/>
                <w:bCs/>
                <w:color w:val="000000"/>
                <w:sz w:val="20"/>
                <w:szCs w:val="20"/>
              </w:rPr>
            </w:pPr>
            <w:r>
              <w:rPr>
                <w:b/>
                <w:bCs/>
                <w:color w:val="000000"/>
                <w:sz w:val="20"/>
                <w:szCs w:val="20"/>
              </w:rPr>
              <w:t>287</w:t>
            </w:r>
          </w:p>
        </w:tc>
      </w:tr>
    </w:tbl>
    <w:p w14:paraId="17C2F1B7" w14:textId="77777777" w:rsidR="007471C3" w:rsidRDefault="007471C3">
      <w:pPr>
        <w:pBdr>
          <w:top w:val="single" w:sz="6" w:space="0" w:color="FFFFFF"/>
          <w:left w:val="single" w:sz="6" w:space="0" w:color="FFFFFF"/>
          <w:bottom w:val="single" w:sz="6" w:space="0" w:color="FFFFFF"/>
          <w:right w:val="single" w:sz="6" w:space="0" w:color="FFFFFF"/>
        </w:pBdr>
        <w:ind w:firstLine="720"/>
        <w:rPr>
          <w:color w:val="000000"/>
          <w:sz w:val="18"/>
          <w:szCs w:val="18"/>
        </w:rPr>
      </w:pPr>
    </w:p>
    <w:p w14:paraId="2CBFAF95" w14:textId="77777777" w:rsidR="00CA4CD6" w:rsidRPr="000B490C" w:rsidRDefault="00CA4CD6" w:rsidP="007471C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w:t>
      </w:r>
      <w:r w:rsidRPr="000B490C">
        <w:rPr>
          <w:color w:val="000000"/>
        </w:rPr>
        <w:t>is</w:t>
      </w:r>
      <w:r w:rsidR="000B490C" w:rsidRPr="000B490C">
        <w:rPr>
          <w:color w:val="000000"/>
        </w:rPr>
        <w:t xml:space="preserve"> </w:t>
      </w:r>
      <w:r w:rsidR="00C00212">
        <w:rPr>
          <w:color w:val="000000"/>
        </w:rPr>
        <w:t>287</w:t>
      </w:r>
      <w:r w:rsidR="007471C3" w:rsidRPr="000B490C">
        <w:rPr>
          <w:color w:val="000000"/>
        </w:rPr>
        <w:t xml:space="preserve">. </w:t>
      </w:r>
      <w:r w:rsidRPr="000B490C">
        <w:rPr>
          <w:color w:val="000000"/>
        </w:rPr>
        <w:t xml:space="preserve"> </w:t>
      </w:r>
    </w:p>
    <w:p w14:paraId="50BFA026" w14:textId="77777777" w:rsidR="00CA4CD6" w:rsidRPr="000B490C" w:rsidRDefault="00CA4CD6">
      <w:pPr>
        <w:pBdr>
          <w:top w:val="single" w:sz="6" w:space="0" w:color="FFFFFF"/>
          <w:left w:val="single" w:sz="6" w:space="0" w:color="FFFFFF"/>
          <w:bottom w:val="single" w:sz="6" w:space="0" w:color="FFFFFF"/>
          <w:right w:val="single" w:sz="6" w:space="0" w:color="FFFFFF"/>
        </w:pBdr>
        <w:rPr>
          <w:color w:val="000000"/>
        </w:rPr>
      </w:pPr>
    </w:p>
    <w:p w14:paraId="626FB469" w14:textId="77777777" w:rsidR="00CA4CD6" w:rsidRDefault="00CA4CD6" w:rsidP="007471C3">
      <w:pPr>
        <w:pBdr>
          <w:top w:val="single" w:sz="6" w:space="0" w:color="FFFFFF"/>
          <w:left w:val="single" w:sz="6" w:space="0" w:color="FFFFFF"/>
          <w:bottom w:val="single" w:sz="6" w:space="0" w:color="FFFFFF"/>
          <w:right w:val="single" w:sz="6" w:space="0" w:color="FFFFFF"/>
        </w:pBdr>
        <w:ind w:firstLine="720"/>
        <w:rPr>
          <w:color w:val="FF0000"/>
        </w:rPr>
      </w:pPr>
      <w:r w:rsidRPr="000B490C">
        <w:rPr>
          <w:color w:val="000000"/>
        </w:rPr>
        <w:t xml:space="preserve">The total annual labor costs are </w:t>
      </w:r>
      <w:r w:rsidR="007471C3" w:rsidRPr="000B490C">
        <w:rPr>
          <w:color w:val="000000"/>
        </w:rPr>
        <w:t>$</w:t>
      </w:r>
      <w:r w:rsidR="00C00212">
        <w:rPr>
          <w:color w:val="000000"/>
        </w:rPr>
        <w:t>4</w:t>
      </w:r>
      <w:r w:rsidR="009F4AFD">
        <w:rPr>
          <w:color w:val="000000"/>
        </w:rPr>
        <w:t>8</w:t>
      </w:r>
      <w:r w:rsidR="00C00212">
        <w:rPr>
          <w:color w:val="000000"/>
        </w:rPr>
        <w:t>6</w:t>
      </w:r>
      <w:r w:rsidR="007471C3" w:rsidRPr="000B490C">
        <w:rPr>
          <w:color w:val="000000"/>
        </w:rPr>
        <w:t>,000</w:t>
      </w:r>
      <w:r w:rsidRPr="000B490C">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7471C3">
        <w:rPr>
          <w:color w:val="000000"/>
        </w:rPr>
        <w:t xml:space="preserve"> </w:t>
      </w:r>
      <w:r w:rsidR="007471C3" w:rsidRPr="007471C3">
        <w:rPr>
          <w:color w:val="000000"/>
        </w:rPr>
        <w:t xml:space="preserve">NSPS for New Residential Hydronic Heaters and Forced-Air Furnaces (40 CFR Part 60, Subpart QQQQ) (Renewal). </w:t>
      </w:r>
    </w:p>
    <w:p w14:paraId="7268FB7B" w14:textId="77777777" w:rsidR="007471C3" w:rsidRDefault="007471C3">
      <w:pPr>
        <w:pBdr>
          <w:top w:val="single" w:sz="6" w:space="0" w:color="FFFFFF"/>
          <w:left w:val="single" w:sz="6" w:space="0" w:color="FFFFFF"/>
          <w:bottom w:val="single" w:sz="6" w:space="0" w:color="FFFFFF"/>
          <w:right w:val="single" w:sz="6" w:space="0" w:color="FFFFFF"/>
        </w:pBdr>
        <w:rPr>
          <w:color w:val="FF0000"/>
        </w:rPr>
      </w:pPr>
    </w:p>
    <w:p w14:paraId="408487A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375425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370152" w14:textId="2D8EF1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F32590">
        <w:rPr>
          <w:color w:val="000000"/>
        </w:rPr>
        <w:t xml:space="preserve"> below</w:t>
      </w:r>
      <w:r>
        <w:rPr>
          <w:color w:val="000000"/>
        </w:rPr>
        <w:t xml:space="preserve"> in Tables 1 and 2</w:t>
      </w:r>
      <w:r w:rsidR="00F32590">
        <w:rPr>
          <w:color w:val="000000"/>
        </w:rPr>
        <w:t xml:space="preserve">, </w:t>
      </w:r>
      <w:r>
        <w:rPr>
          <w:color w:val="000000"/>
        </w:rPr>
        <w:t>respectively, and summarized below.</w:t>
      </w:r>
      <w:r w:rsidR="009C7E97">
        <w:rPr>
          <w:color w:val="000000"/>
        </w:rPr>
        <w:t xml:space="preserve"> </w:t>
      </w:r>
    </w:p>
    <w:p w14:paraId="033A709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FE4DD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7DFCE3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B7925A" w14:textId="5FCB4167" w:rsidR="00144F35" w:rsidRPr="00DE104F"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DE104F">
        <w:rPr>
          <w:color w:val="000000"/>
        </w:rPr>
        <w:t>are</w:t>
      </w:r>
      <w:r w:rsidRPr="00DE104F">
        <w:rPr>
          <w:color w:val="000000"/>
        </w:rPr>
        <w:t xml:space="preserve"> </w:t>
      </w:r>
      <w:r w:rsidR="00C00212">
        <w:rPr>
          <w:color w:val="000000"/>
        </w:rPr>
        <w:t>4,</w:t>
      </w:r>
      <w:r w:rsidR="00BC34F5">
        <w:rPr>
          <w:color w:val="000000"/>
        </w:rPr>
        <w:t>27</w:t>
      </w:r>
      <w:r w:rsidR="00C00212">
        <w:rPr>
          <w:color w:val="000000"/>
        </w:rPr>
        <w:t>0</w:t>
      </w:r>
      <w:r w:rsidR="00F32590">
        <w:rPr>
          <w:color w:val="000000"/>
        </w:rPr>
        <w:t xml:space="preserve"> hours</w:t>
      </w:r>
      <w:r w:rsidRPr="00DE104F">
        <w:rPr>
          <w:color w:val="000000"/>
        </w:rPr>
        <w:t>.</w:t>
      </w:r>
      <w:r w:rsidR="009C7E97" w:rsidRPr="00DE104F">
        <w:rPr>
          <w:color w:val="000000"/>
        </w:rPr>
        <w:t xml:space="preserve"> </w:t>
      </w:r>
      <w:r w:rsidRPr="00DE104F">
        <w:rPr>
          <w:color w:val="000000"/>
        </w:rPr>
        <w:t>Details regarding these estimates may be found</w:t>
      </w:r>
      <w:r w:rsidR="00F32590">
        <w:rPr>
          <w:color w:val="000000"/>
        </w:rPr>
        <w:t xml:space="preserve"> below</w:t>
      </w:r>
      <w:r w:rsidRPr="00DE104F">
        <w:rPr>
          <w:color w:val="000000"/>
        </w:rPr>
        <w:t xml:space="preserve"> in Table 1</w:t>
      </w:r>
      <w:r w:rsidR="00F32590">
        <w:rPr>
          <w:color w:val="000000"/>
        </w:rPr>
        <w:t>:</w:t>
      </w:r>
      <w:r w:rsidR="009C7E97" w:rsidRPr="00DE104F">
        <w:rPr>
          <w:color w:val="000000"/>
        </w:rPr>
        <w:t xml:space="preserve"> </w:t>
      </w:r>
      <w:r w:rsidRPr="00DE104F">
        <w:rPr>
          <w:color w:val="000000"/>
        </w:rPr>
        <w:t>Annual Respondent Burden and Cost</w:t>
      </w:r>
      <w:r w:rsidR="00CF2B37" w:rsidRPr="00DE104F">
        <w:rPr>
          <w:color w:val="000000"/>
        </w:rPr>
        <w:t xml:space="preserve"> –</w:t>
      </w:r>
      <w:r w:rsidR="007471C3" w:rsidRPr="00DE104F">
        <w:rPr>
          <w:color w:val="000000"/>
        </w:rPr>
        <w:t xml:space="preserve"> NSPS for New Residential Hydronic Heaters and Forced-Air Furnaces (40 CFR Part 60, Subpart QQQQ) (Renewal). </w:t>
      </w:r>
      <w:r w:rsidR="009C7E97" w:rsidRPr="00DE104F">
        <w:rPr>
          <w:color w:val="000000"/>
        </w:rPr>
        <w:t xml:space="preserve"> </w:t>
      </w:r>
    </w:p>
    <w:p w14:paraId="4276888C" w14:textId="77777777" w:rsidR="0049327D" w:rsidRPr="00DE104F"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58613461" w14:textId="77777777" w:rsidR="0049327D" w:rsidRPr="00DE104F"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DE104F">
        <w:t>We assume that burdens for managerial tasks take 5% of the time required for technical tasks because the typical tasks for managers are to review and approve reports.</w:t>
      </w:r>
      <w:r w:rsidR="009C7E97" w:rsidRPr="00DE104F">
        <w:t xml:space="preserve"> </w:t>
      </w:r>
      <w:r w:rsidRPr="00DE104F">
        <w:t>Clerical burdens are assumed to take 10% of the time required for technical tasks because the typical duties of clerical staff are to proofread the reports, make copies and maintain records.</w:t>
      </w:r>
    </w:p>
    <w:p w14:paraId="24235F0E" w14:textId="77777777" w:rsidR="00144F35" w:rsidRPr="00DE104F"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7C02728D" w14:textId="77777777" w:rsidR="00CA4CD6" w:rsidRPr="00DE104F"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DE104F">
        <w:rPr>
          <w:color w:val="000000"/>
        </w:rPr>
        <w:t xml:space="preserve">Furthermore, the annual public reporting and recordkeeping burden for this collection of information is estimated to average </w:t>
      </w:r>
      <w:r w:rsidR="00BC34F5">
        <w:rPr>
          <w:color w:val="000000"/>
        </w:rPr>
        <w:t>15</w:t>
      </w:r>
      <w:r w:rsidR="00DE104F" w:rsidRPr="00DE104F">
        <w:rPr>
          <w:color w:val="000000"/>
        </w:rPr>
        <w:t xml:space="preserve"> </w:t>
      </w:r>
      <w:r w:rsidRPr="00DE104F">
        <w:rPr>
          <w:color w:val="000000"/>
        </w:rPr>
        <w:t>hours per response</w:t>
      </w:r>
      <w:r w:rsidR="0021722B" w:rsidRPr="00DE104F">
        <w:rPr>
          <w:color w:val="000000"/>
        </w:rPr>
        <w:t>.</w:t>
      </w:r>
    </w:p>
    <w:p w14:paraId="04F17C98" w14:textId="77777777" w:rsidR="0021722B" w:rsidRPr="00DE104F"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3F457FF4" w14:textId="664AB002" w:rsidR="00CA4CD6" w:rsidRPr="00DE104F"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E104F">
        <w:rPr>
          <w:color w:val="000000"/>
        </w:rPr>
        <w:t xml:space="preserve">The total annual capital/startup and O&amp;M costs to the regulated entity are </w:t>
      </w:r>
      <w:r w:rsidR="007471C3" w:rsidRPr="00DE104F">
        <w:rPr>
          <w:color w:val="000000"/>
        </w:rPr>
        <w:t>$</w:t>
      </w:r>
      <w:r w:rsidR="00C00212">
        <w:rPr>
          <w:color w:val="000000"/>
        </w:rPr>
        <w:t>4,</w:t>
      </w:r>
      <w:r w:rsidR="00A06C6F">
        <w:rPr>
          <w:color w:val="000000"/>
        </w:rPr>
        <w:t>280</w:t>
      </w:r>
      <w:r w:rsidR="007471C3" w:rsidRPr="00DE104F">
        <w:rPr>
          <w:color w:val="000000"/>
        </w:rPr>
        <w:t>,000</w:t>
      </w:r>
      <w:r w:rsidR="00507EC5" w:rsidRPr="00DE104F">
        <w:rPr>
          <w:color w:val="000000"/>
        </w:rPr>
        <w:t>.</w:t>
      </w:r>
      <w:r w:rsidR="009C7E97" w:rsidRPr="00DE104F">
        <w:rPr>
          <w:color w:val="000000"/>
        </w:rPr>
        <w:t xml:space="preserve"> </w:t>
      </w:r>
      <w:r w:rsidRPr="00DE104F">
        <w:rPr>
          <w:color w:val="000000"/>
        </w:rPr>
        <w:t>The cost calculations are detailed in Section 6(b)(iii), Capital/Startup vs. Operation and Maintenance (O&amp;M) Costs.</w:t>
      </w:r>
    </w:p>
    <w:p w14:paraId="684A77F9" w14:textId="77777777" w:rsidR="00CA4CD6" w:rsidRPr="00DE104F"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0BE97E7A" w14:textId="77777777" w:rsidR="00CA4CD6" w:rsidRPr="00DE104F"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DE104F">
        <w:rPr>
          <w:b/>
          <w:bCs/>
          <w:color w:val="000000"/>
        </w:rPr>
        <w:t>(ii) The Agency Tally</w:t>
      </w:r>
    </w:p>
    <w:p w14:paraId="17A5BAD5" w14:textId="77777777" w:rsidR="00CA4CD6" w:rsidRPr="00DE104F" w:rsidRDefault="00CA4CD6">
      <w:pPr>
        <w:pBdr>
          <w:top w:val="single" w:sz="6" w:space="0" w:color="FFFFFF"/>
          <w:left w:val="single" w:sz="6" w:space="0" w:color="FFFFFF"/>
          <w:bottom w:val="single" w:sz="6" w:space="0" w:color="FFFFFF"/>
          <w:right w:val="single" w:sz="6" w:space="0" w:color="FFFFFF"/>
        </w:pBdr>
        <w:rPr>
          <w:color w:val="FF0000"/>
        </w:rPr>
      </w:pPr>
    </w:p>
    <w:p w14:paraId="4BFD2CCF" w14:textId="1BE204FD"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sidRPr="00DE104F">
        <w:rPr>
          <w:color w:val="000000"/>
        </w:rPr>
        <w:t>The average annual Agency burden and cost over next three years is estimated to be</w:t>
      </w:r>
      <w:r w:rsidR="007471C3" w:rsidRPr="00DE104F">
        <w:rPr>
          <w:color w:val="000000"/>
        </w:rPr>
        <w:t xml:space="preserve"> </w:t>
      </w:r>
      <w:r w:rsidR="00C00212">
        <w:rPr>
          <w:color w:val="000000"/>
        </w:rPr>
        <w:t>925</w:t>
      </w:r>
      <w:r w:rsidR="00C00212" w:rsidRPr="00DE104F">
        <w:rPr>
          <w:color w:val="000000"/>
        </w:rPr>
        <w:t xml:space="preserve"> </w:t>
      </w:r>
      <w:r w:rsidRPr="00DE104F">
        <w:rPr>
          <w:color w:val="000000"/>
        </w:rPr>
        <w:t xml:space="preserve">labor hours at </w:t>
      </w:r>
      <w:r w:rsidRPr="00DE104F">
        <w:t>a cost of $</w:t>
      </w:r>
      <w:r w:rsidR="00C00212">
        <w:t>44,000</w:t>
      </w:r>
      <w:r w:rsidR="00F32590">
        <w:t>; s</w:t>
      </w:r>
      <w:r w:rsidR="00144F35" w:rsidRPr="007471C3">
        <w:t>ee</w:t>
      </w:r>
      <w:r w:rsidR="00F32590">
        <w:t xml:space="preserve"> below in</w:t>
      </w:r>
      <w:r w:rsidR="00144F35" w:rsidRPr="007471C3">
        <w:t xml:space="preserve"> Table 2: </w:t>
      </w:r>
      <w:r w:rsidR="00CF2B37" w:rsidRPr="007471C3">
        <w:t>Average Annual EPA Burden and Cost –</w:t>
      </w:r>
      <w:r w:rsidR="00144F35" w:rsidRPr="007471C3">
        <w:t xml:space="preserve"> </w:t>
      </w:r>
      <w:r w:rsidR="007471C3" w:rsidRPr="007471C3">
        <w:t xml:space="preserve">NSPS for New Residential Hydronic Heaters and Forced-Air Furnaces (40 CFR Part 60, Subpart QQQQ) (Renewal).  </w:t>
      </w:r>
    </w:p>
    <w:p w14:paraId="4AACDA37"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643C41BA" w14:textId="3ABE5A2D" w:rsidR="0049327D" w:rsidRPr="007471C3" w:rsidRDefault="0049327D" w:rsidP="00144F35">
      <w:pPr>
        <w:pBdr>
          <w:top w:val="single" w:sz="6" w:space="0" w:color="FFFFFF"/>
          <w:left w:val="single" w:sz="6" w:space="0" w:color="FFFFFF"/>
          <w:bottom w:val="single" w:sz="6" w:space="0" w:color="FFFFFF"/>
          <w:right w:val="single" w:sz="6" w:space="0" w:color="FFFFFF"/>
        </w:pBdr>
        <w:ind w:firstLine="720"/>
      </w:pPr>
      <w:r w:rsidRPr="007471C3">
        <w:t>We assume that burdens for managerial tasks take 5% of the time required for technical tasks because the typical tasks for managers are to review and approve reports.</w:t>
      </w:r>
      <w:r w:rsidR="009C7E97" w:rsidRPr="007471C3">
        <w:t xml:space="preserve"> </w:t>
      </w:r>
      <w:r w:rsidRPr="007471C3">
        <w:t>Clerical burdens are assumed to take 10% of the time required for technical tasks because the typical duties of clerical staff are to proofread the reports, make copies</w:t>
      </w:r>
      <w:r w:rsidR="00F32590">
        <w:t>,</w:t>
      </w:r>
      <w:r w:rsidRPr="007471C3">
        <w:t xml:space="preserve"> and maintain records.</w:t>
      </w:r>
    </w:p>
    <w:p w14:paraId="76B25CED"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3A3E0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30EAE6E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EA8152A" w14:textId="48E625C4" w:rsidR="009F0133" w:rsidRPr="009F0133" w:rsidRDefault="00CA4CD6" w:rsidP="00BC34F5">
      <w:pPr>
        <w:pBdr>
          <w:top w:val="single" w:sz="6" w:space="0" w:color="FFFFFF"/>
          <w:left w:val="single" w:sz="6" w:space="0" w:color="FFFFFF"/>
          <w:bottom w:val="single" w:sz="6" w:space="0" w:color="FFFFFF"/>
          <w:right w:val="single" w:sz="6" w:space="0" w:color="FFFFFF"/>
        </w:pBdr>
        <w:ind w:firstLine="720"/>
      </w:pPr>
      <w:bookmarkStart w:id="5" w:name="_Hlk532483726"/>
      <w:r w:rsidRPr="009F0133">
        <w:t>The</w:t>
      </w:r>
      <w:r w:rsidR="00DE104F" w:rsidRPr="009F0133">
        <w:t xml:space="preserve"> </w:t>
      </w:r>
      <w:r w:rsidR="004436D2" w:rsidRPr="009F0133">
        <w:t>in</w:t>
      </w:r>
      <w:r w:rsidR="00DE104F" w:rsidRPr="009F0133">
        <w:t xml:space="preserve">crease </w:t>
      </w:r>
      <w:r w:rsidRPr="009F0133">
        <w:t>in burden from the most recently</w:t>
      </w:r>
      <w:r w:rsidR="00F32590">
        <w:t>-</w:t>
      </w:r>
      <w:r w:rsidRPr="009F0133">
        <w:t>approved ICR is due to a</w:t>
      </w:r>
      <w:r w:rsidR="004436D2" w:rsidRPr="009F0133">
        <w:t>n increase in the number of respondents</w:t>
      </w:r>
      <w:r w:rsidR="006B3841">
        <w:t xml:space="preserve"> and</w:t>
      </w:r>
      <w:r w:rsidR="004436D2" w:rsidRPr="009F0133">
        <w:t xml:space="preserve"> </w:t>
      </w:r>
      <w:r w:rsidR="009F0133" w:rsidRPr="009F0133">
        <w:t>an increase in the number of testing labs and third-party certifiers</w:t>
      </w:r>
      <w:r w:rsidR="006B3841">
        <w:t xml:space="preserve">. The increase in burden is </w:t>
      </w:r>
      <w:r w:rsidR="00C00212">
        <w:t xml:space="preserve">also </w:t>
      </w:r>
      <w:r w:rsidR="006B3841">
        <w:t>due to</w:t>
      </w:r>
      <w:r w:rsidR="009F0133" w:rsidRPr="009F0133">
        <w:t xml:space="preserve"> a</w:t>
      </w:r>
      <w:r w:rsidR="00C00212">
        <w:t xml:space="preserve">n adjustment to the burden for </w:t>
      </w:r>
      <w:r w:rsidR="009F0133" w:rsidRPr="009F0133">
        <w:t>reporting by third-party certifiers</w:t>
      </w:r>
      <w:r w:rsidR="00C00212">
        <w:t xml:space="preserve"> to include burden for submittal of certifications, QA audit program reports, and credentials</w:t>
      </w:r>
      <w:r w:rsidR="009F0133" w:rsidRPr="009F0133">
        <w:t>.</w:t>
      </w:r>
      <w:r w:rsidR="00DE104F" w:rsidRPr="009F0133">
        <w:t xml:space="preserve"> </w:t>
      </w:r>
      <w:r w:rsidR="00BC34F5">
        <w:t>Additionally, t</w:t>
      </w:r>
      <w:r w:rsidR="00BC34F5" w:rsidRPr="009F0133">
        <w:t>here is a</w:t>
      </w:r>
      <w:r w:rsidR="00BC34F5">
        <w:t>n</w:t>
      </w:r>
      <w:r w:rsidR="00BC34F5" w:rsidRPr="009F0133">
        <w:t xml:space="preserve"> </w:t>
      </w:r>
      <w:r w:rsidR="00BC34F5">
        <w:t>in</w:t>
      </w:r>
      <w:r w:rsidR="00BC34F5" w:rsidRPr="009F0133">
        <w:t xml:space="preserve">crease in the </w:t>
      </w:r>
      <w:r w:rsidR="00BC34F5">
        <w:t xml:space="preserve">annual average </w:t>
      </w:r>
      <w:r w:rsidR="00BC34F5" w:rsidRPr="009F0133">
        <w:t>capital/startup costs as compared with the costs in the previous ICR</w:t>
      </w:r>
      <w:r w:rsidR="00BC34F5">
        <w:t>, due to a number of testing labs and third-party certifiers expected to re-apply for re-accreditation in the three-year period</w:t>
      </w:r>
      <w:r w:rsidR="00BC34F5" w:rsidRPr="009F0133">
        <w:t xml:space="preserve">. </w:t>
      </w:r>
      <w:r w:rsidR="00C00212">
        <w:t>The overall result is an</w:t>
      </w:r>
      <w:r w:rsidR="006B3841">
        <w:t xml:space="preserve"> increase </w:t>
      </w:r>
      <w:r w:rsidR="00F32590">
        <w:t xml:space="preserve">in </w:t>
      </w:r>
      <w:r w:rsidR="006B3841">
        <w:t xml:space="preserve">the number of </w:t>
      </w:r>
      <w:r w:rsidR="00F32590">
        <w:t xml:space="preserve">both </w:t>
      </w:r>
      <w:r w:rsidR="006B3841">
        <w:t xml:space="preserve">responses and the </w:t>
      </w:r>
      <w:r w:rsidR="00C00212">
        <w:t>burden</w:t>
      </w:r>
      <w:r w:rsidR="006B3841">
        <w:t>.</w:t>
      </w:r>
      <w:r w:rsidR="00C00212">
        <w:t xml:space="preserve">  </w:t>
      </w:r>
    </w:p>
    <w:bookmarkEnd w:id="5"/>
    <w:p w14:paraId="5140B46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561D4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4ADED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75B23C" w14:textId="7C46B1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6B3841">
        <w:rPr>
          <w:color w:val="000000"/>
        </w:rPr>
        <w:t>average</w:t>
      </w:r>
      <w:r w:rsidR="00C8022D" w:rsidRPr="006B3841">
        <w:rPr>
          <w:color w:val="000000"/>
        </w:rPr>
        <w:t xml:space="preserve"> </w:t>
      </w:r>
      <w:r w:rsidR="00BC34F5">
        <w:rPr>
          <w:color w:val="000000"/>
        </w:rPr>
        <w:t>15</w:t>
      </w:r>
      <w:r>
        <w:rPr>
          <w:color w:val="000000"/>
        </w:rPr>
        <w:t xml:space="preserve"> hours per response.</w:t>
      </w:r>
      <w:r w:rsidR="009C7E97">
        <w:rPr>
          <w:color w:val="000000"/>
        </w:rPr>
        <w:t xml:space="preserve"> </w:t>
      </w:r>
      <w:r w:rsidR="00F32590">
        <w:rPr>
          <w:color w:val="000000"/>
        </w:rPr>
        <w:t>‘</w:t>
      </w:r>
      <w:r>
        <w:rPr>
          <w:color w:val="000000"/>
        </w:rPr>
        <w:t>Burden</w:t>
      </w:r>
      <w:r w:rsidR="00F32590">
        <w:rPr>
          <w:color w:val="000000"/>
        </w:rPr>
        <w:t>’</w:t>
      </w:r>
      <w:r>
        <w:rPr>
          <w:color w:val="000000"/>
        </w:rPr>
        <w:t xml:space="preserve"> means the total time, effort, or financial resources expended by persons to generate, maintain, retain, or disclose or provide information</w:t>
      </w:r>
      <w:r w:rsidR="00F32590">
        <w:rPr>
          <w:color w:val="000000"/>
        </w:rPr>
        <w:t xml:space="preserve"> either</w:t>
      </w:r>
      <w:r>
        <w:rPr>
          <w:color w:val="000000"/>
        </w:rPr>
        <w:t xml:space="preserve">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1438D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86084D" w14:textId="79EF21A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F32590">
        <w:rPr>
          <w:color w:val="000000"/>
        </w:rPr>
        <w:t>either</w:t>
      </w:r>
      <w:r>
        <w:rPr>
          <w:color w:val="000000"/>
        </w:rPr>
        <w:t xml:space="preserve"> conduct </w:t>
      </w:r>
      <w:r w:rsidR="00F32590">
        <w:rPr>
          <w:color w:val="000000"/>
        </w:rPr>
        <w:t>n</w:t>
      </w:r>
      <w:r>
        <w:rPr>
          <w:color w:val="000000"/>
        </w:rPr>
        <w:t xml:space="preserve">or sponsor, and a person is not required to respond to, </w:t>
      </w:r>
      <w:r w:rsidR="00F3259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1BF96C1C" w14:textId="77777777" w:rsidR="006741F7" w:rsidRPr="00354C15" w:rsidRDefault="006741F7" w:rsidP="00354C15"/>
    <w:p w14:paraId="4AB5247F" w14:textId="300FD84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F77988">
        <w:t>8-0</w:t>
      </w:r>
      <w:r w:rsidR="0008628C">
        <w:t>2</w:t>
      </w:r>
      <w:r w:rsidR="00F77988">
        <w:t>50</w:t>
      </w:r>
      <w:r w:rsidR="00354C15" w:rsidRPr="002B1909">
        <w:t>.</w:t>
      </w:r>
      <w:r w:rsidR="009C7E97">
        <w:rPr>
          <w:color w:val="FF0000"/>
        </w:rPr>
        <w:t xml:space="preserve"> </w:t>
      </w:r>
      <w:r w:rsidR="00354C15" w:rsidRPr="00354C15">
        <w:t xml:space="preserve">An electronic version of the public docket is available </w:t>
      </w:r>
      <w:r w:rsidR="00354C15" w:rsidRPr="00840284">
        <w:t xml:space="preserve">at </w:t>
      </w:r>
      <w:hyperlink r:id="rId11" w:history="1">
        <w:r w:rsidR="00377D7F" w:rsidRPr="00840284">
          <w:rPr>
            <w:rStyle w:val="Hyperlink"/>
            <w:color w:val="auto"/>
          </w:rPr>
          <w:t>http://www.regulations.gov/</w:t>
        </w:r>
      </w:hyperlink>
      <w:r w:rsidR="00F32590">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F32590">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F3259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F77988">
        <w:t>18-0</w:t>
      </w:r>
      <w:r w:rsidR="0008628C">
        <w:t>2</w:t>
      </w:r>
      <w:r w:rsidR="00F77988">
        <w:t>50</w:t>
      </w:r>
      <w:r w:rsidR="00CA4CD6">
        <w:t xml:space="preserve"> and OMB Control Number</w:t>
      </w:r>
      <w:r w:rsidR="00F77988">
        <w:t xml:space="preserve"> 2060-0693</w:t>
      </w:r>
      <w:r w:rsidR="00CA4CD6">
        <w:t xml:space="preserve"> in any correspondence. </w:t>
      </w:r>
    </w:p>
    <w:p w14:paraId="2245EA10" w14:textId="77777777" w:rsidR="00F340DF" w:rsidRDefault="00F340DF" w:rsidP="00F340DF">
      <w:pPr>
        <w:rPr>
          <w:rStyle w:val="1"/>
          <w:rFonts w:ascii="WP TypographicSymbols" w:hAnsi="WP TypographicSymbols" w:cs="WP TypographicSymbols"/>
          <w:color w:val="000000"/>
        </w:rPr>
      </w:pPr>
    </w:p>
    <w:p w14:paraId="6F313E0D" w14:textId="77777777" w:rsidR="00F340DF" w:rsidRDefault="00CA4CD6" w:rsidP="00504745">
      <w:pPr>
        <w:outlineLvl w:val="0"/>
        <w:rPr>
          <w:b/>
          <w:bCs/>
          <w:color w:val="000000"/>
        </w:rPr>
      </w:pPr>
      <w:r>
        <w:rPr>
          <w:b/>
          <w:bCs/>
          <w:color w:val="000000"/>
        </w:rPr>
        <w:t>Part B of the Supporting Statement</w:t>
      </w:r>
    </w:p>
    <w:p w14:paraId="4F267B8C" w14:textId="77777777" w:rsidR="00F340DF" w:rsidRDefault="00F340DF" w:rsidP="00F340DF">
      <w:pPr>
        <w:rPr>
          <w:b/>
          <w:bCs/>
          <w:color w:val="000000"/>
        </w:rPr>
      </w:pPr>
    </w:p>
    <w:p w14:paraId="125E8965" w14:textId="77777777" w:rsidR="00CA4CD6" w:rsidRDefault="00CA4CD6" w:rsidP="00F340DF">
      <w:pPr>
        <w:rPr>
          <w:color w:val="000000"/>
        </w:rPr>
      </w:pPr>
      <w:r>
        <w:rPr>
          <w:color w:val="000000"/>
        </w:rPr>
        <w:t>This part is not applicable because no statistical methods were used in collecting this information.</w:t>
      </w:r>
    </w:p>
    <w:p w14:paraId="4FC9B1DF" w14:textId="77777777" w:rsidR="00144F35" w:rsidRDefault="00144F35" w:rsidP="00F340DF">
      <w:pPr>
        <w:rPr>
          <w:color w:val="000000"/>
        </w:rPr>
        <w:sectPr w:rsidR="00144F35" w:rsidSect="00A7661C">
          <w:headerReference w:type="default" r:id="rId12"/>
          <w:type w:val="continuous"/>
          <w:pgSz w:w="12240" w:h="15840"/>
          <w:pgMar w:top="1350" w:right="1440" w:bottom="1440" w:left="1440" w:header="1350" w:footer="1440" w:gutter="0"/>
          <w:cols w:space="720"/>
          <w:noEndnote/>
          <w:titlePg/>
          <w:docGrid w:linePitch="326"/>
        </w:sectPr>
      </w:pPr>
    </w:p>
    <w:p w14:paraId="07B98B1C" w14:textId="77777777" w:rsidR="00144F35" w:rsidRDefault="00144F35" w:rsidP="006B3841">
      <w:pPr>
        <w:outlineLvl w:val="0"/>
        <w:rPr>
          <w:bCs/>
          <w:color w:val="FF0000"/>
        </w:rPr>
      </w:pPr>
      <w:r w:rsidRPr="00C4183F">
        <w:rPr>
          <w:b/>
          <w:bCs/>
          <w:color w:val="000000"/>
        </w:rPr>
        <w:t>Table 1: Annual Respondent Burden and Cost</w:t>
      </w:r>
      <w:r>
        <w:rPr>
          <w:b/>
          <w:bCs/>
          <w:color w:val="000000"/>
        </w:rPr>
        <w:t xml:space="preserve"> – </w:t>
      </w:r>
      <w:r w:rsidR="006B3841" w:rsidRPr="006B3841">
        <w:rPr>
          <w:b/>
          <w:bCs/>
          <w:color w:val="000000"/>
        </w:rPr>
        <w:t xml:space="preserve">NSPS for New Residential Hydronic Heaters and Forced-Air Furnaces (40 CFR Part 60, Subpart QQQQ) (Renewal) </w:t>
      </w:r>
    </w:p>
    <w:tbl>
      <w:tblPr>
        <w:tblW w:w="13760" w:type="dxa"/>
        <w:tblLook w:val="04A0" w:firstRow="1" w:lastRow="0" w:firstColumn="1" w:lastColumn="0" w:noHBand="0" w:noVBand="1"/>
      </w:tblPr>
      <w:tblGrid>
        <w:gridCol w:w="3447"/>
        <w:gridCol w:w="1360"/>
        <w:gridCol w:w="1393"/>
        <w:gridCol w:w="1332"/>
        <w:gridCol w:w="1281"/>
        <w:gridCol w:w="1260"/>
        <w:gridCol w:w="1303"/>
        <w:gridCol w:w="1081"/>
        <w:gridCol w:w="1292"/>
        <w:gridCol w:w="11"/>
      </w:tblGrid>
      <w:tr w:rsidR="00BC34F5" w:rsidRPr="00BC34F5" w14:paraId="0DEAD784" w14:textId="77777777" w:rsidTr="00BB1B73">
        <w:trPr>
          <w:gridAfter w:val="1"/>
          <w:wAfter w:w="11" w:type="dxa"/>
          <w:trHeight w:val="1080"/>
        </w:trPr>
        <w:tc>
          <w:tcPr>
            <w:tcW w:w="344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41A7581"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 xml:space="preserve">Burden Item  </w:t>
            </w:r>
          </w:p>
        </w:tc>
        <w:tc>
          <w:tcPr>
            <w:tcW w:w="1360" w:type="dxa"/>
            <w:tcBorders>
              <w:top w:val="single" w:sz="4" w:space="0" w:color="auto"/>
              <w:left w:val="nil"/>
              <w:bottom w:val="single" w:sz="4" w:space="0" w:color="000000"/>
              <w:right w:val="single" w:sz="4" w:space="0" w:color="000000"/>
            </w:tcBorders>
            <w:shd w:val="clear" w:color="auto" w:fill="auto"/>
            <w:hideMark/>
          </w:tcPr>
          <w:p w14:paraId="361AC8E1" w14:textId="77777777" w:rsidR="00BC34F5" w:rsidRPr="00BC34F5" w:rsidRDefault="00BC34F5" w:rsidP="00BC34F5">
            <w:pPr>
              <w:widowControl/>
              <w:autoSpaceDE/>
              <w:autoSpaceDN/>
              <w:adjustRightInd/>
              <w:jc w:val="center"/>
              <w:rPr>
                <w:sz w:val="20"/>
                <w:szCs w:val="20"/>
              </w:rPr>
            </w:pPr>
            <w:r w:rsidRPr="00BC34F5">
              <w:rPr>
                <w:sz w:val="20"/>
                <w:szCs w:val="20"/>
              </w:rPr>
              <w:t>(A)</w:t>
            </w:r>
            <w:r w:rsidRPr="00BC34F5">
              <w:rPr>
                <w:sz w:val="20"/>
                <w:szCs w:val="20"/>
              </w:rPr>
              <w:br/>
              <w:t>Person-hours per occurrence</w:t>
            </w:r>
          </w:p>
        </w:tc>
        <w:tc>
          <w:tcPr>
            <w:tcW w:w="1393" w:type="dxa"/>
            <w:tcBorders>
              <w:top w:val="single" w:sz="4" w:space="0" w:color="auto"/>
              <w:left w:val="nil"/>
              <w:bottom w:val="single" w:sz="4" w:space="0" w:color="000000"/>
              <w:right w:val="single" w:sz="4" w:space="0" w:color="000000"/>
            </w:tcBorders>
            <w:shd w:val="clear" w:color="auto" w:fill="auto"/>
            <w:hideMark/>
          </w:tcPr>
          <w:p w14:paraId="3C9932AF" w14:textId="77777777" w:rsidR="00BC34F5" w:rsidRPr="00BC34F5" w:rsidRDefault="00BC34F5" w:rsidP="00BC34F5">
            <w:pPr>
              <w:widowControl/>
              <w:autoSpaceDE/>
              <w:autoSpaceDN/>
              <w:adjustRightInd/>
              <w:jc w:val="center"/>
              <w:rPr>
                <w:sz w:val="20"/>
                <w:szCs w:val="20"/>
              </w:rPr>
            </w:pPr>
            <w:r w:rsidRPr="00BC34F5">
              <w:rPr>
                <w:sz w:val="20"/>
                <w:szCs w:val="20"/>
              </w:rPr>
              <w:t>(B)</w:t>
            </w:r>
            <w:r w:rsidRPr="00BC34F5">
              <w:rPr>
                <w:sz w:val="20"/>
                <w:szCs w:val="20"/>
              </w:rPr>
              <w:br/>
              <w:t xml:space="preserve">No. of occurrences per respondent per year </w:t>
            </w:r>
          </w:p>
        </w:tc>
        <w:tc>
          <w:tcPr>
            <w:tcW w:w="1332" w:type="dxa"/>
            <w:tcBorders>
              <w:top w:val="single" w:sz="4" w:space="0" w:color="auto"/>
              <w:left w:val="nil"/>
              <w:bottom w:val="single" w:sz="4" w:space="0" w:color="000000"/>
              <w:right w:val="single" w:sz="4" w:space="0" w:color="000000"/>
            </w:tcBorders>
            <w:shd w:val="clear" w:color="auto" w:fill="auto"/>
            <w:hideMark/>
          </w:tcPr>
          <w:p w14:paraId="5C3A4056" w14:textId="77777777" w:rsidR="00BC34F5" w:rsidRPr="00BC34F5" w:rsidRDefault="00BC34F5" w:rsidP="00BC34F5">
            <w:pPr>
              <w:widowControl/>
              <w:autoSpaceDE/>
              <w:autoSpaceDN/>
              <w:adjustRightInd/>
              <w:jc w:val="center"/>
              <w:rPr>
                <w:sz w:val="20"/>
                <w:szCs w:val="20"/>
              </w:rPr>
            </w:pPr>
            <w:r w:rsidRPr="00BC34F5">
              <w:rPr>
                <w:sz w:val="20"/>
                <w:szCs w:val="20"/>
              </w:rPr>
              <w:t>(C)</w:t>
            </w:r>
            <w:r w:rsidRPr="00BC34F5">
              <w:rPr>
                <w:sz w:val="20"/>
                <w:szCs w:val="20"/>
              </w:rPr>
              <w:br/>
              <w:t xml:space="preserve">Person-hours per respondent </w:t>
            </w:r>
            <w:r w:rsidRPr="00BC34F5">
              <w:rPr>
                <w:sz w:val="20"/>
                <w:szCs w:val="20"/>
              </w:rPr>
              <w:br/>
              <w:t>(C=AxB)</w:t>
            </w:r>
          </w:p>
        </w:tc>
        <w:tc>
          <w:tcPr>
            <w:tcW w:w="1281" w:type="dxa"/>
            <w:tcBorders>
              <w:top w:val="single" w:sz="4" w:space="0" w:color="auto"/>
              <w:left w:val="nil"/>
              <w:bottom w:val="single" w:sz="4" w:space="0" w:color="000000"/>
              <w:right w:val="single" w:sz="4" w:space="0" w:color="000000"/>
            </w:tcBorders>
            <w:shd w:val="clear" w:color="auto" w:fill="auto"/>
            <w:hideMark/>
          </w:tcPr>
          <w:p w14:paraId="41C2F823" w14:textId="77777777" w:rsidR="00BC34F5" w:rsidRPr="00BC34F5" w:rsidRDefault="00BC34F5" w:rsidP="00BC34F5">
            <w:pPr>
              <w:widowControl/>
              <w:autoSpaceDE/>
              <w:autoSpaceDN/>
              <w:adjustRightInd/>
              <w:jc w:val="center"/>
              <w:rPr>
                <w:sz w:val="20"/>
                <w:szCs w:val="20"/>
              </w:rPr>
            </w:pPr>
            <w:r w:rsidRPr="00BC34F5">
              <w:rPr>
                <w:sz w:val="20"/>
                <w:szCs w:val="20"/>
              </w:rPr>
              <w:t>(D)</w:t>
            </w:r>
            <w:r w:rsidRPr="00BC34F5">
              <w:rPr>
                <w:sz w:val="20"/>
                <w:szCs w:val="20"/>
              </w:rPr>
              <w:br/>
              <w:t>Respondents per year</w:t>
            </w:r>
          </w:p>
        </w:tc>
        <w:tc>
          <w:tcPr>
            <w:tcW w:w="1260" w:type="dxa"/>
            <w:tcBorders>
              <w:top w:val="single" w:sz="4" w:space="0" w:color="auto"/>
              <w:left w:val="nil"/>
              <w:bottom w:val="single" w:sz="4" w:space="0" w:color="000000"/>
              <w:right w:val="single" w:sz="4" w:space="0" w:color="000000"/>
            </w:tcBorders>
            <w:shd w:val="clear" w:color="auto" w:fill="auto"/>
            <w:hideMark/>
          </w:tcPr>
          <w:p w14:paraId="6FB628D5" w14:textId="77777777" w:rsidR="00BC34F5" w:rsidRPr="00BC34F5" w:rsidRDefault="00BC34F5" w:rsidP="00BC34F5">
            <w:pPr>
              <w:widowControl/>
              <w:autoSpaceDE/>
              <w:autoSpaceDN/>
              <w:adjustRightInd/>
              <w:jc w:val="center"/>
              <w:rPr>
                <w:sz w:val="20"/>
                <w:szCs w:val="20"/>
              </w:rPr>
            </w:pPr>
            <w:r w:rsidRPr="00BC34F5">
              <w:rPr>
                <w:sz w:val="20"/>
                <w:szCs w:val="20"/>
              </w:rPr>
              <w:t xml:space="preserve">(E) </w:t>
            </w:r>
            <w:r w:rsidRPr="00BC34F5">
              <w:rPr>
                <w:sz w:val="20"/>
                <w:szCs w:val="20"/>
              </w:rPr>
              <w:br/>
              <w:t>Technical hours per year</w:t>
            </w:r>
            <w:r w:rsidRPr="00BC34F5">
              <w:rPr>
                <w:sz w:val="20"/>
                <w:szCs w:val="20"/>
              </w:rPr>
              <w:br/>
              <w:t>(E=CxD)</w:t>
            </w:r>
          </w:p>
        </w:tc>
        <w:tc>
          <w:tcPr>
            <w:tcW w:w="1303" w:type="dxa"/>
            <w:tcBorders>
              <w:top w:val="single" w:sz="4" w:space="0" w:color="auto"/>
              <w:left w:val="nil"/>
              <w:bottom w:val="single" w:sz="4" w:space="0" w:color="000000"/>
              <w:right w:val="single" w:sz="4" w:space="0" w:color="000000"/>
            </w:tcBorders>
            <w:shd w:val="clear" w:color="auto" w:fill="auto"/>
            <w:hideMark/>
          </w:tcPr>
          <w:p w14:paraId="3A497694" w14:textId="77777777" w:rsidR="00BC34F5" w:rsidRPr="00BC34F5" w:rsidRDefault="00BC34F5" w:rsidP="00BC34F5">
            <w:pPr>
              <w:widowControl/>
              <w:autoSpaceDE/>
              <w:autoSpaceDN/>
              <w:adjustRightInd/>
              <w:jc w:val="center"/>
              <w:rPr>
                <w:sz w:val="20"/>
                <w:szCs w:val="20"/>
              </w:rPr>
            </w:pPr>
            <w:r w:rsidRPr="00BC34F5">
              <w:rPr>
                <w:sz w:val="20"/>
                <w:szCs w:val="20"/>
              </w:rPr>
              <w:t>(F)</w:t>
            </w:r>
            <w:r w:rsidRPr="00BC34F5">
              <w:rPr>
                <w:sz w:val="20"/>
                <w:szCs w:val="20"/>
              </w:rPr>
              <w:br/>
              <w:t>Management hours per year</w:t>
            </w:r>
            <w:r w:rsidRPr="00BC34F5">
              <w:rPr>
                <w:sz w:val="20"/>
                <w:szCs w:val="20"/>
                <w:vertAlign w:val="superscript"/>
              </w:rPr>
              <w:t>a</w:t>
            </w:r>
            <w:r w:rsidRPr="00BC34F5">
              <w:rPr>
                <w:sz w:val="20"/>
                <w:szCs w:val="20"/>
              </w:rPr>
              <w:br/>
              <w:t>(F=Ex0.05)</w:t>
            </w:r>
          </w:p>
        </w:tc>
        <w:tc>
          <w:tcPr>
            <w:tcW w:w="1079" w:type="dxa"/>
            <w:tcBorders>
              <w:top w:val="single" w:sz="4" w:space="0" w:color="auto"/>
              <w:left w:val="nil"/>
              <w:bottom w:val="single" w:sz="4" w:space="0" w:color="000000"/>
              <w:right w:val="single" w:sz="4" w:space="0" w:color="000000"/>
            </w:tcBorders>
            <w:shd w:val="clear" w:color="auto" w:fill="auto"/>
            <w:hideMark/>
          </w:tcPr>
          <w:p w14:paraId="2F56E7B4" w14:textId="77777777" w:rsidR="00BC34F5" w:rsidRPr="00BC34F5" w:rsidRDefault="00BC34F5" w:rsidP="00BC34F5">
            <w:pPr>
              <w:widowControl/>
              <w:autoSpaceDE/>
              <w:autoSpaceDN/>
              <w:adjustRightInd/>
              <w:jc w:val="center"/>
              <w:rPr>
                <w:sz w:val="20"/>
                <w:szCs w:val="20"/>
              </w:rPr>
            </w:pPr>
            <w:r w:rsidRPr="00BC34F5">
              <w:rPr>
                <w:sz w:val="20"/>
                <w:szCs w:val="20"/>
              </w:rPr>
              <w:t>(G)</w:t>
            </w:r>
            <w:r w:rsidRPr="00BC34F5">
              <w:rPr>
                <w:sz w:val="20"/>
                <w:szCs w:val="20"/>
              </w:rPr>
              <w:br/>
              <w:t>Clerical person-hours per year</w:t>
            </w:r>
            <w:r w:rsidRPr="00BC34F5">
              <w:rPr>
                <w:sz w:val="20"/>
                <w:szCs w:val="20"/>
                <w:vertAlign w:val="superscript"/>
              </w:rPr>
              <w:t>a</w:t>
            </w:r>
            <w:r w:rsidRPr="00BC34F5">
              <w:rPr>
                <w:sz w:val="20"/>
                <w:szCs w:val="20"/>
              </w:rPr>
              <w:br/>
              <w:t>(G=Ex0.1)</w:t>
            </w:r>
          </w:p>
        </w:tc>
        <w:tc>
          <w:tcPr>
            <w:tcW w:w="1292" w:type="dxa"/>
            <w:tcBorders>
              <w:top w:val="single" w:sz="4" w:space="0" w:color="auto"/>
              <w:left w:val="nil"/>
              <w:bottom w:val="single" w:sz="4" w:space="0" w:color="000000"/>
              <w:right w:val="single" w:sz="4" w:space="0" w:color="000000"/>
            </w:tcBorders>
            <w:shd w:val="clear" w:color="auto" w:fill="auto"/>
            <w:hideMark/>
          </w:tcPr>
          <w:p w14:paraId="3403B95C" w14:textId="77777777" w:rsidR="00BC34F5" w:rsidRPr="00BC34F5" w:rsidRDefault="00BC34F5" w:rsidP="00BC34F5">
            <w:pPr>
              <w:widowControl/>
              <w:autoSpaceDE/>
              <w:autoSpaceDN/>
              <w:adjustRightInd/>
              <w:jc w:val="center"/>
              <w:rPr>
                <w:sz w:val="20"/>
                <w:szCs w:val="20"/>
              </w:rPr>
            </w:pPr>
            <w:r w:rsidRPr="00BC34F5">
              <w:rPr>
                <w:sz w:val="20"/>
                <w:szCs w:val="20"/>
              </w:rPr>
              <w:t>(H)</w:t>
            </w:r>
            <w:r w:rsidRPr="00BC34F5">
              <w:rPr>
                <w:sz w:val="20"/>
                <w:szCs w:val="20"/>
              </w:rPr>
              <w:br/>
              <w:t xml:space="preserve">Total Cost per year,$ </w:t>
            </w:r>
            <w:r w:rsidRPr="00BC34F5">
              <w:rPr>
                <w:sz w:val="20"/>
                <w:szCs w:val="20"/>
                <w:vertAlign w:val="superscript"/>
              </w:rPr>
              <w:t>b</w:t>
            </w:r>
          </w:p>
        </w:tc>
      </w:tr>
      <w:tr w:rsidR="00BC34F5" w:rsidRPr="00BC34F5" w14:paraId="38307D70" w14:textId="77777777" w:rsidTr="00BB1B73">
        <w:trPr>
          <w:gridAfter w:val="1"/>
          <w:wAfter w:w="11" w:type="dxa"/>
          <w:trHeight w:val="260"/>
        </w:trPr>
        <w:tc>
          <w:tcPr>
            <w:tcW w:w="3449" w:type="dxa"/>
            <w:tcBorders>
              <w:top w:val="single" w:sz="4" w:space="0" w:color="000000"/>
              <w:left w:val="single" w:sz="4" w:space="0" w:color="000000"/>
              <w:bottom w:val="single" w:sz="4" w:space="0" w:color="000000"/>
              <w:right w:val="single" w:sz="4" w:space="0" w:color="000000"/>
            </w:tcBorders>
            <w:shd w:val="clear" w:color="auto" w:fill="auto"/>
            <w:hideMark/>
          </w:tcPr>
          <w:p w14:paraId="055A954F" w14:textId="77777777" w:rsidR="00BC34F5" w:rsidRPr="00BC34F5" w:rsidRDefault="00BC34F5" w:rsidP="00BC34F5">
            <w:pPr>
              <w:widowControl/>
              <w:autoSpaceDE/>
              <w:autoSpaceDN/>
              <w:adjustRightInd/>
              <w:rPr>
                <w:b/>
                <w:bCs/>
                <w:sz w:val="20"/>
                <w:szCs w:val="20"/>
              </w:rPr>
            </w:pPr>
            <w:r w:rsidRPr="00BC34F5">
              <w:rPr>
                <w:b/>
                <w:bCs/>
                <w:sz w:val="20"/>
                <w:szCs w:val="20"/>
              </w:rPr>
              <w:t>Reporting Requirements</w:t>
            </w:r>
          </w:p>
        </w:tc>
        <w:tc>
          <w:tcPr>
            <w:tcW w:w="1360" w:type="dxa"/>
            <w:tcBorders>
              <w:top w:val="single" w:sz="4" w:space="0" w:color="000000"/>
              <w:left w:val="nil"/>
              <w:bottom w:val="single" w:sz="4" w:space="0" w:color="000000"/>
              <w:right w:val="single" w:sz="4" w:space="0" w:color="000000"/>
            </w:tcBorders>
            <w:shd w:val="clear" w:color="auto" w:fill="auto"/>
            <w:hideMark/>
          </w:tcPr>
          <w:p w14:paraId="7F1EAD92"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93" w:type="dxa"/>
            <w:tcBorders>
              <w:top w:val="single" w:sz="4" w:space="0" w:color="000000"/>
              <w:left w:val="nil"/>
              <w:bottom w:val="single" w:sz="4" w:space="0" w:color="000000"/>
              <w:right w:val="single" w:sz="4" w:space="0" w:color="000000"/>
            </w:tcBorders>
            <w:shd w:val="clear" w:color="auto" w:fill="auto"/>
            <w:hideMark/>
          </w:tcPr>
          <w:p w14:paraId="56F5AAE1"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32" w:type="dxa"/>
            <w:tcBorders>
              <w:top w:val="single" w:sz="4" w:space="0" w:color="000000"/>
              <w:left w:val="nil"/>
              <w:bottom w:val="single" w:sz="4" w:space="0" w:color="000000"/>
              <w:right w:val="single" w:sz="4" w:space="0" w:color="000000"/>
            </w:tcBorders>
            <w:shd w:val="clear" w:color="auto" w:fill="auto"/>
            <w:hideMark/>
          </w:tcPr>
          <w:p w14:paraId="29A968DC"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81" w:type="dxa"/>
            <w:tcBorders>
              <w:top w:val="single" w:sz="4" w:space="0" w:color="000000"/>
              <w:left w:val="nil"/>
              <w:bottom w:val="single" w:sz="4" w:space="0" w:color="000000"/>
              <w:right w:val="single" w:sz="4" w:space="0" w:color="000000"/>
            </w:tcBorders>
            <w:shd w:val="clear" w:color="auto" w:fill="auto"/>
            <w:hideMark/>
          </w:tcPr>
          <w:p w14:paraId="632881B5"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60" w:type="dxa"/>
            <w:tcBorders>
              <w:top w:val="single" w:sz="4" w:space="0" w:color="000000"/>
              <w:left w:val="nil"/>
              <w:bottom w:val="single" w:sz="4" w:space="0" w:color="000000"/>
              <w:right w:val="single" w:sz="4" w:space="0" w:color="000000"/>
            </w:tcBorders>
            <w:shd w:val="clear" w:color="auto" w:fill="auto"/>
            <w:hideMark/>
          </w:tcPr>
          <w:p w14:paraId="2404E907"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03" w:type="dxa"/>
            <w:tcBorders>
              <w:top w:val="single" w:sz="4" w:space="0" w:color="000000"/>
              <w:left w:val="nil"/>
              <w:bottom w:val="single" w:sz="4" w:space="0" w:color="000000"/>
              <w:right w:val="single" w:sz="4" w:space="0" w:color="000000"/>
            </w:tcBorders>
            <w:shd w:val="clear" w:color="auto" w:fill="auto"/>
            <w:hideMark/>
          </w:tcPr>
          <w:p w14:paraId="6B6C7713"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079" w:type="dxa"/>
            <w:tcBorders>
              <w:top w:val="single" w:sz="4" w:space="0" w:color="000000"/>
              <w:left w:val="nil"/>
              <w:bottom w:val="single" w:sz="4" w:space="0" w:color="000000"/>
              <w:right w:val="single" w:sz="4" w:space="0" w:color="000000"/>
            </w:tcBorders>
            <w:shd w:val="clear" w:color="auto" w:fill="auto"/>
            <w:hideMark/>
          </w:tcPr>
          <w:p w14:paraId="3B210352"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92" w:type="dxa"/>
            <w:tcBorders>
              <w:top w:val="single" w:sz="4" w:space="0" w:color="000000"/>
              <w:left w:val="nil"/>
              <w:bottom w:val="single" w:sz="4" w:space="0" w:color="000000"/>
              <w:right w:val="single" w:sz="4" w:space="0" w:color="000000"/>
            </w:tcBorders>
            <w:shd w:val="clear" w:color="auto" w:fill="auto"/>
            <w:hideMark/>
          </w:tcPr>
          <w:p w14:paraId="7C893E85"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r>
      <w:tr w:rsidR="00BC34F5" w:rsidRPr="00BC34F5" w14:paraId="74CC861B" w14:textId="77777777" w:rsidTr="00BB1B73">
        <w:trPr>
          <w:trHeight w:val="260"/>
        </w:trPr>
        <w:tc>
          <w:tcPr>
            <w:tcW w:w="3449" w:type="dxa"/>
            <w:tcBorders>
              <w:top w:val="nil"/>
              <w:left w:val="single" w:sz="4" w:space="0" w:color="000000"/>
              <w:bottom w:val="single" w:sz="4" w:space="0" w:color="000000"/>
              <w:right w:val="single" w:sz="4" w:space="0" w:color="000000"/>
            </w:tcBorders>
            <w:shd w:val="clear" w:color="auto" w:fill="auto"/>
            <w:hideMark/>
          </w:tcPr>
          <w:p w14:paraId="3748F4C0" w14:textId="77777777" w:rsidR="00BC34F5" w:rsidRPr="00BC34F5" w:rsidRDefault="00BC34F5" w:rsidP="00BC34F5">
            <w:pPr>
              <w:widowControl/>
              <w:autoSpaceDE/>
              <w:autoSpaceDN/>
              <w:adjustRightInd/>
              <w:rPr>
                <w:i/>
                <w:iCs/>
                <w:sz w:val="20"/>
                <w:szCs w:val="20"/>
              </w:rPr>
            </w:pPr>
            <w:r w:rsidRPr="00BC34F5">
              <w:rPr>
                <w:i/>
                <w:iCs/>
                <w:sz w:val="20"/>
                <w:szCs w:val="20"/>
              </w:rPr>
              <w:t>Manufacturers</w:t>
            </w:r>
          </w:p>
        </w:tc>
        <w:tc>
          <w:tcPr>
            <w:tcW w:w="10311" w:type="dxa"/>
            <w:gridSpan w:val="9"/>
            <w:tcBorders>
              <w:top w:val="single" w:sz="4" w:space="0" w:color="000000"/>
              <w:left w:val="nil"/>
              <w:bottom w:val="single" w:sz="4" w:space="0" w:color="000000"/>
              <w:right w:val="nil"/>
            </w:tcBorders>
            <w:shd w:val="clear" w:color="000000" w:fill="D9D9D9"/>
            <w:hideMark/>
          </w:tcPr>
          <w:p w14:paraId="04E23309"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r>
      <w:tr w:rsidR="00BC34F5" w:rsidRPr="00BC34F5" w14:paraId="58B0EA0F"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6541AF98"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1. Certification test notification </w:t>
            </w:r>
            <w:r w:rsidRPr="00BC34F5">
              <w:rPr>
                <w:sz w:val="20"/>
                <w:szCs w:val="20"/>
                <w:vertAlign w:val="superscript"/>
              </w:rPr>
              <w:t>c</w:t>
            </w:r>
          </w:p>
        </w:tc>
        <w:tc>
          <w:tcPr>
            <w:tcW w:w="1360" w:type="dxa"/>
            <w:tcBorders>
              <w:top w:val="nil"/>
              <w:left w:val="nil"/>
              <w:bottom w:val="single" w:sz="4" w:space="0" w:color="000000"/>
              <w:right w:val="single" w:sz="4" w:space="0" w:color="000000"/>
            </w:tcBorders>
            <w:shd w:val="clear" w:color="auto" w:fill="auto"/>
            <w:hideMark/>
          </w:tcPr>
          <w:p w14:paraId="23FA48B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w:t>
            </w:r>
          </w:p>
        </w:tc>
        <w:tc>
          <w:tcPr>
            <w:tcW w:w="1393" w:type="dxa"/>
            <w:tcBorders>
              <w:top w:val="nil"/>
              <w:left w:val="nil"/>
              <w:bottom w:val="single" w:sz="4" w:space="0" w:color="000000"/>
              <w:right w:val="single" w:sz="4" w:space="0" w:color="000000"/>
            </w:tcBorders>
            <w:shd w:val="clear" w:color="auto" w:fill="auto"/>
            <w:hideMark/>
          </w:tcPr>
          <w:p w14:paraId="53C5516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1.25</w:t>
            </w:r>
          </w:p>
        </w:tc>
        <w:tc>
          <w:tcPr>
            <w:tcW w:w="1332" w:type="dxa"/>
            <w:tcBorders>
              <w:top w:val="nil"/>
              <w:left w:val="nil"/>
              <w:bottom w:val="single" w:sz="4" w:space="0" w:color="000000"/>
              <w:right w:val="single" w:sz="4" w:space="0" w:color="000000"/>
            </w:tcBorders>
            <w:shd w:val="clear" w:color="auto" w:fill="auto"/>
            <w:hideMark/>
          </w:tcPr>
          <w:p w14:paraId="53D1A97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w:t>
            </w:r>
          </w:p>
        </w:tc>
        <w:tc>
          <w:tcPr>
            <w:tcW w:w="1281" w:type="dxa"/>
            <w:tcBorders>
              <w:top w:val="nil"/>
              <w:left w:val="nil"/>
              <w:bottom w:val="single" w:sz="4" w:space="0" w:color="000000"/>
              <w:right w:val="single" w:sz="4" w:space="0" w:color="000000"/>
            </w:tcBorders>
            <w:shd w:val="clear" w:color="auto" w:fill="auto"/>
            <w:hideMark/>
          </w:tcPr>
          <w:p w14:paraId="2D5F6FD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60" w:type="dxa"/>
            <w:tcBorders>
              <w:top w:val="nil"/>
              <w:left w:val="nil"/>
              <w:bottom w:val="single" w:sz="4" w:space="0" w:color="000000"/>
              <w:right w:val="single" w:sz="4" w:space="0" w:color="000000"/>
            </w:tcBorders>
            <w:shd w:val="clear" w:color="auto" w:fill="auto"/>
            <w:hideMark/>
          </w:tcPr>
          <w:p w14:paraId="415309C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97.3</w:t>
            </w:r>
          </w:p>
        </w:tc>
        <w:tc>
          <w:tcPr>
            <w:tcW w:w="1303" w:type="dxa"/>
            <w:tcBorders>
              <w:top w:val="nil"/>
              <w:left w:val="nil"/>
              <w:bottom w:val="single" w:sz="4" w:space="0" w:color="000000"/>
              <w:right w:val="single" w:sz="4" w:space="0" w:color="000000"/>
            </w:tcBorders>
            <w:shd w:val="clear" w:color="auto" w:fill="auto"/>
            <w:hideMark/>
          </w:tcPr>
          <w:p w14:paraId="29AB4D12"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4.9</w:t>
            </w:r>
          </w:p>
        </w:tc>
        <w:tc>
          <w:tcPr>
            <w:tcW w:w="1079" w:type="dxa"/>
            <w:tcBorders>
              <w:top w:val="nil"/>
              <w:left w:val="nil"/>
              <w:bottom w:val="single" w:sz="4" w:space="0" w:color="000000"/>
              <w:right w:val="single" w:sz="4" w:space="0" w:color="000000"/>
            </w:tcBorders>
            <w:shd w:val="clear" w:color="auto" w:fill="auto"/>
            <w:hideMark/>
          </w:tcPr>
          <w:p w14:paraId="2BB8785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9.7</w:t>
            </w:r>
          </w:p>
        </w:tc>
        <w:tc>
          <w:tcPr>
            <w:tcW w:w="1292" w:type="dxa"/>
            <w:tcBorders>
              <w:top w:val="nil"/>
              <w:left w:val="nil"/>
              <w:bottom w:val="single" w:sz="4" w:space="0" w:color="000000"/>
              <w:right w:val="single" w:sz="4" w:space="0" w:color="000000"/>
            </w:tcBorders>
            <w:shd w:val="clear" w:color="auto" w:fill="auto"/>
            <w:hideMark/>
          </w:tcPr>
          <w:p w14:paraId="5EED8269" w14:textId="77777777" w:rsidR="00BC34F5" w:rsidRPr="00BC34F5" w:rsidRDefault="00BC34F5" w:rsidP="00BC34F5">
            <w:pPr>
              <w:widowControl/>
              <w:autoSpaceDE/>
              <w:autoSpaceDN/>
              <w:adjustRightInd/>
              <w:jc w:val="right"/>
              <w:rPr>
                <w:sz w:val="20"/>
                <w:szCs w:val="20"/>
              </w:rPr>
            </w:pPr>
            <w:r w:rsidRPr="00BC34F5">
              <w:rPr>
                <w:sz w:val="20"/>
                <w:szCs w:val="20"/>
              </w:rPr>
              <w:t>$12,750.08</w:t>
            </w:r>
          </w:p>
        </w:tc>
      </w:tr>
      <w:tr w:rsidR="00BC34F5" w:rsidRPr="00BC34F5" w14:paraId="50A4079C"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16101B37"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2. Application for certification </w:t>
            </w:r>
            <w:r w:rsidRPr="00BC34F5">
              <w:rPr>
                <w:sz w:val="20"/>
                <w:szCs w:val="20"/>
                <w:vertAlign w:val="superscript"/>
              </w:rPr>
              <w:t>c</w:t>
            </w:r>
          </w:p>
        </w:tc>
        <w:tc>
          <w:tcPr>
            <w:tcW w:w="1360" w:type="dxa"/>
            <w:tcBorders>
              <w:top w:val="nil"/>
              <w:left w:val="nil"/>
              <w:bottom w:val="single" w:sz="4" w:space="0" w:color="000000"/>
              <w:right w:val="single" w:sz="4" w:space="0" w:color="000000"/>
            </w:tcBorders>
            <w:shd w:val="clear" w:color="auto" w:fill="auto"/>
            <w:hideMark/>
          </w:tcPr>
          <w:p w14:paraId="02F0D7B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393" w:type="dxa"/>
            <w:tcBorders>
              <w:top w:val="nil"/>
              <w:left w:val="nil"/>
              <w:bottom w:val="single" w:sz="4" w:space="0" w:color="000000"/>
              <w:right w:val="single" w:sz="4" w:space="0" w:color="000000"/>
            </w:tcBorders>
            <w:shd w:val="clear" w:color="auto" w:fill="auto"/>
            <w:hideMark/>
          </w:tcPr>
          <w:p w14:paraId="6C8F3215"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1.25</w:t>
            </w:r>
          </w:p>
        </w:tc>
        <w:tc>
          <w:tcPr>
            <w:tcW w:w="1332" w:type="dxa"/>
            <w:tcBorders>
              <w:top w:val="nil"/>
              <w:left w:val="nil"/>
              <w:bottom w:val="single" w:sz="4" w:space="0" w:color="000000"/>
              <w:right w:val="single" w:sz="4" w:space="0" w:color="000000"/>
            </w:tcBorders>
            <w:shd w:val="clear" w:color="auto" w:fill="auto"/>
            <w:hideMark/>
          </w:tcPr>
          <w:p w14:paraId="4C8143D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10</w:t>
            </w:r>
          </w:p>
        </w:tc>
        <w:tc>
          <w:tcPr>
            <w:tcW w:w="1281" w:type="dxa"/>
            <w:tcBorders>
              <w:top w:val="nil"/>
              <w:left w:val="nil"/>
              <w:bottom w:val="single" w:sz="4" w:space="0" w:color="000000"/>
              <w:right w:val="single" w:sz="4" w:space="0" w:color="000000"/>
            </w:tcBorders>
            <w:shd w:val="clear" w:color="auto" w:fill="auto"/>
            <w:hideMark/>
          </w:tcPr>
          <w:p w14:paraId="16149BC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60" w:type="dxa"/>
            <w:tcBorders>
              <w:top w:val="nil"/>
              <w:left w:val="nil"/>
              <w:bottom w:val="single" w:sz="4" w:space="0" w:color="000000"/>
              <w:right w:val="single" w:sz="4" w:space="0" w:color="000000"/>
            </w:tcBorders>
            <w:shd w:val="clear" w:color="auto" w:fill="auto"/>
            <w:hideMark/>
          </w:tcPr>
          <w:p w14:paraId="2FA7C5E7"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389.3</w:t>
            </w:r>
          </w:p>
        </w:tc>
        <w:tc>
          <w:tcPr>
            <w:tcW w:w="1303" w:type="dxa"/>
            <w:tcBorders>
              <w:top w:val="nil"/>
              <w:left w:val="nil"/>
              <w:bottom w:val="single" w:sz="4" w:space="0" w:color="000000"/>
              <w:right w:val="single" w:sz="4" w:space="0" w:color="000000"/>
            </w:tcBorders>
            <w:shd w:val="clear" w:color="auto" w:fill="auto"/>
            <w:hideMark/>
          </w:tcPr>
          <w:p w14:paraId="52600EC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19.5</w:t>
            </w:r>
          </w:p>
        </w:tc>
        <w:tc>
          <w:tcPr>
            <w:tcW w:w="1079" w:type="dxa"/>
            <w:tcBorders>
              <w:top w:val="nil"/>
              <w:left w:val="nil"/>
              <w:bottom w:val="single" w:sz="4" w:space="0" w:color="000000"/>
              <w:right w:val="single" w:sz="4" w:space="0" w:color="000000"/>
            </w:tcBorders>
            <w:shd w:val="clear" w:color="auto" w:fill="auto"/>
            <w:hideMark/>
          </w:tcPr>
          <w:p w14:paraId="4A22C1C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38.9</w:t>
            </w:r>
          </w:p>
        </w:tc>
        <w:tc>
          <w:tcPr>
            <w:tcW w:w="1292" w:type="dxa"/>
            <w:tcBorders>
              <w:top w:val="nil"/>
              <w:left w:val="nil"/>
              <w:bottom w:val="single" w:sz="4" w:space="0" w:color="000000"/>
              <w:right w:val="single" w:sz="4" w:space="0" w:color="000000"/>
            </w:tcBorders>
            <w:shd w:val="clear" w:color="auto" w:fill="auto"/>
            <w:hideMark/>
          </w:tcPr>
          <w:p w14:paraId="3271BE73" w14:textId="77777777" w:rsidR="00BC34F5" w:rsidRPr="00BC34F5" w:rsidRDefault="00BC34F5" w:rsidP="00BC34F5">
            <w:pPr>
              <w:widowControl/>
              <w:autoSpaceDE/>
              <w:autoSpaceDN/>
              <w:adjustRightInd/>
              <w:jc w:val="right"/>
              <w:rPr>
                <w:sz w:val="20"/>
                <w:szCs w:val="20"/>
              </w:rPr>
            </w:pPr>
            <w:r w:rsidRPr="00BC34F5">
              <w:rPr>
                <w:sz w:val="20"/>
                <w:szCs w:val="20"/>
              </w:rPr>
              <w:t>$51,000.33</w:t>
            </w:r>
          </w:p>
        </w:tc>
      </w:tr>
      <w:tr w:rsidR="00BC34F5" w:rsidRPr="00BC34F5" w14:paraId="2683641A"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3FC4D09A"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3. Biennial reporting </w:t>
            </w:r>
            <w:r w:rsidRPr="00BC34F5">
              <w:rPr>
                <w:sz w:val="20"/>
                <w:szCs w:val="20"/>
                <w:vertAlign w:val="superscript"/>
              </w:rPr>
              <w:t>d</w:t>
            </w:r>
          </w:p>
        </w:tc>
        <w:tc>
          <w:tcPr>
            <w:tcW w:w="1360" w:type="dxa"/>
            <w:tcBorders>
              <w:top w:val="nil"/>
              <w:left w:val="nil"/>
              <w:bottom w:val="single" w:sz="4" w:space="0" w:color="000000"/>
              <w:right w:val="single" w:sz="4" w:space="0" w:color="000000"/>
            </w:tcBorders>
            <w:shd w:val="clear" w:color="auto" w:fill="auto"/>
            <w:hideMark/>
          </w:tcPr>
          <w:p w14:paraId="7C83711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w:t>
            </w:r>
          </w:p>
        </w:tc>
        <w:tc>
          <w:tcPr>
            <w:tcW w:w="1393" w:type="dxa"/>
            <w:tcBorders>
              <w:top w:val="nil"/>
              <w:left w:val="nil"/>
              <w:bottom w:val="single" w:sz="4" w:space="0" w:color="000000"/>
              <w:right w:val="single" w:sz="4" w:space="0" w:color="000000"/>
            </w:tcBorders>
            <w:shd w:val="clear" w:color="auto" w:fill="auto"/>
            <w:hideMark/>
          </w:tcPr>
          <w:p w14:paraId="59978F8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1.9</w:t>
            </w:r>
          </w:p>
        </w:tc>
        <w:tc>
          <w:tcPr>
            <w:tcW w:w="1332" w:type="dxa"/>
            <w:tcBorders>
              <w:top w:val="nil"/>
              <w:left w:val="nil"/>
              <w:bottom w:val="single" w:sz="4" w:space="0" w:color="000000"/>
              <w:right w:val="single" w:sz="4" w:space="0" w:color="000000"/>
            </w:tcBorders>
            <w:shd w:val="clear" w:color="auto" w:fill="auto"/>
            <w:hideMark/>
          </w:tcPr>
          <w:p w14:paraId="266ACD3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w:t>
            </w:r>
          </w:p>
        </w:tc>
        <w:tc>
          <w:tcPr>
            <w:tcW w:w="1281" w:type="dxa"/>
            <w:tcBorders>
              <w:top w:val="nil"/>
              <w:left w:val="nil"/>
              <w:bottom w:val="single" w:sz="4" w:space="0" w:color="000000"/>
              <w:right w:val="single" w:sz="4" w:space="0" w:color="000000"/>
            </w:tcBorders>
            <w:shd w:val="clear" w:color="auto" w:fill="auto"/>
            <w:hideMark/>
          </w:tcPr>
          <w:p w14:paraId="6A50A62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60" w:type="dxa"/>
            <w:tcBorders>
              <w:top w:val="nil"/>
              <w:left w:val="nil"/>
              <w:bottom w:val="single" w:sz="4" w:space="0" w:color="000000"/>
              <w:right w:val="single" w:sz="4" w:space="0" w:color="000000"/>
            </w:tcBorders>
            <w:shd w:val="clear" w:color="auto" w:fill="auto"/>
            <w:hideMark/>
          </w:tcPr>
          <w:p w14:paraId="33021B5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146.0</w:t>
            </w:r>
          </w:p>
        </w:tc>
        <w:tc>
          <w:tcPr>
            <w:tcW w:w="1303" w:type="dxa"/>
            <w:tcBorders>
              <w:top w:val="nil"/>
              <w:left w:val="nil"/>
              <w:bottom w:val="single" w:sz="4" w:space="0" w:color="000000"/>
              <w:right w:val="single" w:sz="4" w:space="0" w:color="000000"/>
            </w:tcBorders>
            <w:shd w:val="clear" w:color="auto" w:fill="auto"/>
            <w:hideMark/>
          </w:tcPr>
          <w:p w14:paraId="72DF291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7.3</w:t>
            </w:r>
          </w:p>
        </w:tc>
        <w:tc>
          <w:tcPr>
            <w:tcW w:w="1079" w:type="dxa"/>
            <w:tcBorders>
              <w:top w:val="nil"/>
              <w:left w:val="nil"/>
              <w:bottom w:val="single" w:sz="4" w:space="0" w:color="000000"/>
              <w:right w:val="single" w:sz="4" w:space="0" w:color="000000"/>
            </w:tcBorders>
            <w:shd w:val="clear" w:color="auto" w:fill="auto"/>
            <w:hideMark/>
          </w:tcPr>
          <w:p w14:paraId="76389E2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14.6</w:t>
            </w:r>
          </w:p>
        </w:tc>
        <w:tc>
          <w:tcPr>
            <w:tcW w:w="1292" w:type="dxa"/>
            <w:tcBorders>
              <w:top w:val="nil"/>
              <w:left w:val="nil"/>
              <w:bottom w:val="single" w:sz="4" w:space="0" w:color="000000"/>
              <w:right w:val="single" w:sz="4" w:space="0" w:color="000000"/>
            </w:tcBorders>
            <w:shd w:val="clear" w:color="auto" w:fill="auto"/>
            <w:hideMark/>
          </w:tcPr>
          <w:p w14:paraId="7517A0DE" w14:textId="77777777" w:rsidR="00BC34F5" w:rsidRPr="00BC34F5" w:rsidRDefault="00BC34F5" w:rsidP="00BC34F5">
            <w:pPr>
              <w:widowControl/>
              <w:autoSpaceDE/>
              <w:autoSpaceDN/>
              <w:adjustRightInd/>
              <w:jc w:val="right"/>
              <w:rPr>
                <w:sz w:val="20"/>
                <w:szCs w:val="20"/>
              </w:rPr>
            </w:pPr>
            <w:r w:rsidRPr="00BC34F5">
              <w:rPr>
                <w:sz w:val="20"/>
                <w:szCs w:val="20"/>
              </w:rPr>
              <w:t>$19,125.12</w:t>
            </w:r>
          </w:p>
        </w:tc>
      </w:tr>
      <w:tr w:rsidR="00BC34F5" w:rsidRPr="00BC34F5" w14:paraId="3492A868"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19A4123D"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4. EPA compliance audit testing </w:t>
            </w:r>
            <w:r w:rsidRPr="00BC34F5">
              <w:rPr>
                <w:sz w:val="20"/>
                <w:szCs w:val="20"/>
                <w:vertAlign w:val="superscript"/>
              </w:rPr>
              <w:t>e</w:t>
            </w:r>
          </w:p>
        </w:tc>
        <w:tc>
          <w:tcPr>
            <w:tcW w:w="1360" w:type="dxa"/>
            <w:tcBorders>
              <w:top w:val="nil"/>
              <w:left w:val="nil"/>
              <w:bottom w:val="single" w:sz="4" w:space="0" w:color="000000"/>
              <w:right w:val="single" w:sz="4" w:space="0" w:color="000000"/>
            </w:tcBorders>
            <w:shd w:val="clear" w:color="auto" w:fill="auto"/>
            <w:hideMark/>
          </w:tcPr>
          <w:p w14:paraId="465C6B0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393" w:type="dxa"/>
            <w:tcBorders>
              <w:top w:val="nil"/>
              <w:left w:val="nil"/>
              <w:bottom w:val="single" w:sz="4" w:space="0" w:color="000000"/>
              <w:right w:val="single" w:sz="4" w:space="0" w:color="000000"/>
            </w:tcBorders>
            <w:shd w:val="clear" w:color="auto" w:fill="auto"/>
            <w:hideMark/>
          </w:tcPr>
          <w:p w14:paraId="6281CBB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0.33</w:t>
            </w:r>
          </w:p>
        </w:tc>
        <w:tc>
          <w:tcPr>
            <w:tcW w:w="1332" w:type="dxa"/>
            <w:tcBorders>
              <w:top w:val="nil"/>
              <w:left w:val="nil"/>
              <w:bottom w:val="single" w:sz="4" w:space="0" w:color="000000"/>
              <w:right w:val="single" w:sz="4" w:space="0" w:color="000000"/>
            </w:tcBorders>
            <w:shd w:val="clear" w:color="auto" w:fill="auto"/>
            <w:hideMark/>
          </w:tcPr>
          <w:p w14:paraId="2871413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2.7</w:t>
            </w:r>
          </w:p>
        </w:tc>
        <w:tc>
          <w:tcPr>
            <w:tcW w:w="1281" w:type="dxa"/>
            <w:tcBorders>
              <w:top w:val="nil"/>
              <w:left w:val="nil"/>
              <w:bottom w:val="single" w:sz="4" w:space="0" w:color="000000"/>
              <w:right w:val="single" w:sz="4" w:space="0" w:color="000000"/>
            </w:tcBorders>
            <w:shd w:val="clear" w:color="auto" w:fill="auto"/>
            <w:hideMark/>
          </w:tcPr>
          <w:p w14:paraId="1BDEA522"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260" w:type="dxa"/>
            <w:tcBorders>
              <w:top w:val="nil"/>
              <w:left w:val="nil"/>
              <w:bottom w:val="single" w:sz="4" w:space="0" w:color="000000"/>
              <w:right w:val="single" w:sz="4" w:space="0" w:color="000000"/>
            </w:tcBorders>
            <w:shd w:val="clear" w:color="auto" w:fill="auto"/>
            <w:hideMark/>
          </w:tcPr>
          <w:p w14:paraId="4771C2E5"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2.7</w:t>
            </w:r>
          </w:p>
        </w:tc>
        <w:tc>
          <w:tcPr>
            <w:tcW w:w="1303" w:type="dxa"/>
            <w:tcBorders>
              <w:top w:val="nil"/>
              <w:left w:val="nil"/>
              <w:bottom w:val="single" w:sz="4" w:space="0" w:color="000000"/>
              <w:right w:val="single" w:sz="4" w:space="0" w:color="000000"/>
            </w:tcBorders>
            <w:shd w:val="clear" w:color="auto" w:fill="auto"/>
            <w:hideMark/>
          </w:tcPr>
          <w:p w14:paraId="724EB83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0.1</w:t>
            </w:r>
          </w:p>
        </w:tc>
        <w:tc>
          <w:tcPr>
            <w:tcW w:w="1079" w:type="dxa"/>
            <w:tcBorders>
              <w:top w:val="nil"/>
              <w:left w:val="nil"/>
              <w:bottom w:val="single" w:sz="4" w:space="0" w:color="000000"/>
              <w:right w:val="single" w:sz="4" w:space="0" w:color="000000"/>
            </w:tcBorders>
            <w:shd w:val="clear" w:color="auto" w:fill="auto"/>
            <w:hideMark/>
          </w:tcPr>
          <w:p w14:paraId="50FDD47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0.3</w:t>
            </w:r>
          </w:p>
        </w:tc>
        <w:tc>
          <w:tcPr>
            <w:tcW w:w="1292" w:type="dxa"/>
            <w:tcBorders>
              <w:top w:val="nil"/>
              <w:left w:val="nil"/>
              <w:bottom w:val="single" w:sz="4" w:space="0" w:color="000000"/>
              <w:right w:val="single" w:sz="4" w:space="0" w:color="000000"/>
            </w:tcBorders>
            <w:shd w:val="clear" w:color="auto" w:fill="auto"/>
            <w:hideMark/>
          </w:tcPr>
          <w:p w14:paraId="34CCEC51" w14:textId="77777777" w:rsidR="00BC34F5" w:rsidRPr="00BC34F5" w:rsidRDefault="00BC34F5" w:rsidP="00BC34F5">
            <w:pPr>
              <w:widowControl/>
              <w:autoSpaceDE/>
              <w:autoSpaceDN/>
              <w:adjustRightInd/>
              <w:jc w:val="right"/>
              <w:rPr>
                <w:sz w:val="20"/>
                <w:szCs w:val="20"/>
              </w:rPr>
            </w:pPr>
            <w:r w:rsidRPr="00BC34F5">
              <w:rPr>
                <w:sz w:val="20"/>
                <w:szCs w:val="20"/>
              </w:rPr>
              <w:t>$348.97</w:t>
            </w:r>
          </w:p>
        </w:tc>
      </w:tr>
      <w:tr w:rsidR="00BC34F5" w:rsidRPr="00BC34F5" w14:paraId="7258F686"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79537478"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5. QA performance test results</w:t>
            </w:r>
            <w:r w:rsidRPr="00BC34F5">
              <w:rPr>
                <w:sz w:val="20"/>
                <w:szCs w:val="20"/>
                <w:vertAlign w:val="superscript"/>
              </w:rPr>
              <w:t xml:space="preserve"> f</w:t>
            </w:r>
          </w:p>
        </w:tc>
        <w:tc>
          <w:tcPr>
            <w:tcW w:w="1360" w:type="dxa"/>
            <w:tcBorders>
              <w:top w:val="nil"/>
              <w:left w:val="nil"/>
              <w:bottom w:val="single" w:sz="4" w:space="0" w:color="000000"/>
              <w:right w:val="single" w:sz="4" w:space="0" w:color="000000"/>
            </w:tcBorders>
            <w:shd w:val="clear" w:color="auto" w:fill="auto"/>
            <w:hideMark/>
          </w:tcPr>
          <w:p w14:paraId="11A825D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w:t>
            </w:r>
          </w:p>
        </w:tc>
        <w:tc>
          <w:tcPr>
            <w:tcW w:w="1393" w:type="dxa"/>
            <w:tcBorders>
              <w:top w:val="nil"/>
              <w:left w:val="nil"/>
              <w:bottom w:val="single" w:sz="4" w:space="0" w:color="000000"/>
              <w:right w:val="single" w:sz="4" w:space="0" w:color="000000"/>
            </w:tcBorders>
            <w:shd w:val="clear" w:color="auto" w:fill="auto"/>
            <w:hideMark/>
          </w:tcPr>
          <w:p w14:paraId="7AC17C4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0.33</w:t>
            </w:r>
          </w:p>
        </w:tc>
        <w:tc>
          <w:tcPr>
            <w:tcW w:w="1332" w:type="dxa"/>
            <w:tcBorders>
              <w:top w:val="nil"/>
              <w:left w:val="nil"/>
              <w:bottom w:val="single" w:sz="4" w:space="0" w:color="000000"/>
              <w:right w:val="single" w:sz="4" w:space="0" w:color="000000"/>
            </w:tcBorders>
            <w:shd w:val="clear" w:color="auto" w:fill="auto"/>
            <w:hideMark/>
          </w:tcPr>
          <w:p w14:paraId="6BCAA13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281" w:type="dxa"/>
            <w:tcBorders>
              <w:top w:val="nil"/>
              <w:left w:val="nil"/>
              <w:bottom w:val="single" w:sz="4" w:space="0" w:color="000000"/>
              <w:right w:val="single" w:sz="4" w:space="0" w:color="000000"/>
            </w:tcBorders>
            <w:shd w:val="clear" w:color="auto" w:fill="auto"/>
            <w:hideMark/>
          </w:tcPr>
          <w:p w14:paraId="57969B2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60" w:type="dxa"/>
            <w:tcBorders>
              <w:top w:val="nil"/>
              <w:left w:val="nil"/>
              <w:bottom w:val="single" w:sz="4" w:space="0" w:color="000000"/>
              <w:right w:val="single" w:sz="4" w:space="0" w:color="000000"/>
            </w:tcBorders>
            <w:shd w:val="clear" w:color="auto" w:fill="auto"/>
            <w:hideMark/>
          </w:tcPr>
          <w:p w14:paraId="47CB3CF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26.0</w:t>
            </w:r>
          </w:p>
        </w:tc>
        <w:tc>
          <w:tcPr>
            <w:tcW w:w="1303" w:type="dxa"/>
            <w:tcBorders>
              <w:top w:val="nil"/>
              <w:left w:val="nil"/>
              <w:bottom w:val="single" w:sz="4" w:space="0" w:color="000000"/>
              <w:right w:val="single" w:sz="4" w:space="0" w:color="000000"/>
            </w:tcBorders>
            <w:shd w:val="clear" w:color="auto" w:fill="auto"/>
            <w:hideMark/>
          </w:tcPr>
          <w:p w14:paraId="5AEE13F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1.3</w:t>
            </w:r>
          </w:p>
        </w:tc>
        <w:tc>
          <w:tcPr>
            <w:tcW w:w="1079" w:type="dxa"/>
            <w:tcBorders>
              <w:top w:val="nil"/>
              <w:left w:val="nil"/>
              <w:bottom w:val="single" w:sz="4" w:space="0" w:color="000000"/>
              <w:right w:val="single" w:sz="4" w:space="0" w:color="000000"/>
            </w:tcBorders>
            <w:shd w:val="clear" w:color="auto" w:fill="auto"/>
            <w:hideMark/>
          </w:tcPr>
          <w:p w14:paraId="7A7FB9F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2.6</w:t>
            </w:r>
          </w:p>
        </w:tc>
        <w:tc>
          <w:tcPr>
            <w:tcW w:w="1292" w:type="dxa"/>
            <w:tcBorders>
              <w:top w:val="nil"/>
              <w:left w:val="nil"/>
              <w:bottom w:val="single" w:sz="4" w:space="0" w:color="000000"/>
              <w:right w:val="single" w:sz="4" w:space="0" w:color="000000"/>
            </w:tcBorders>
            <w:shd w:val="clear" w:color="auto" w:fill="auto"/>
            <w:hideMark/>
          </w:tcPr>
          <w:p w14:paraId="110E72DB" w14:textId="77777777" w:rsidR="00BC34F5" w:rsidRPr="00BC34F5" w:rsidRDefault="00BC34F5" w:rsidP="00BC34F5">
            <w:pPr>
              <w:widowControl/>
              <w:autoSpaceDE/>
              <w:autoSpaceDN/>
              <w:adjustRightInd/>
              <w:jc w:val="right"/>
              <w:rPr>
                <w:sz w:val="20"/>
                <w:szCs w:val="20"/>
              </w:rPr>
            </w:pPr>
            <w:r w:rsidRPr="00BC34F5">
              <w:rPr>
                <w:sz w:val="20"/>
                <w:szCs w:val="20"/>
              </w:rPr>
              <w:t>$3,402.44</w:t>
            </w:r>
          </w:p>
        </w:tc>
      </w:tr>
      <w:tr w:rsidR="00BC34F5" w:rsidRPr="00BC34F5" w14:paraId="0B2370BE"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59F67102"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6. QA annual audit reports </w:t>
            </w:r>
            <w:r w:rsidRPr="00BC34F5">
              <w:rPr>
                <w:sz w:val="20"/>
                <w:szCs w:val="20"/>
                <w:vertAlign w:val="superscript"/>
              </w:rPr>
              <w:t>g, h</w:t>
            </w:r>
          </w:p>
        </w:tc>
        <w:tc>
          <w:tcPr>
            <w:tcW w:w="1360" w:type="dxa"/>
            <w:tcBorders>
              <w:top w:val="nil"/>
              <w:left w:val="nil"/>
              <w:bottom w:val="single" w:sz="4" w:space="0" w:color="000000"/>
              <w:right w:val="single" w:sz="4" w:space="0" w:color="000000"/>
            </w:tcBorders>
            <w:shd w:val="clear" w:color="auto" w:fill="auto"/>
            <w:hideMark/>
          </w:tcPr>
          <w:p w14:paraId="5E5A3D2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20</w:t>
            </w:r>
          </w:p>
        </w:tc>
        <w:tc>
          <w:tcPr>
            <w:tcW w:w="1393" w:type="dxa"/>
            <w:tcBorders>
              <w:top w:val="nil"/>
              <w:left w:val="nil"/>
              <w:bottom w:val="single" w:sz="4" w:space="0" w:color="000000"/>
              <w:right w:val="single" w:sz="4" w:space="0" w:color="000000"/>
            </w:tcBorders>
            <w:shd w:val="clear" w:color="auto" w:fill="auto"/>
            <w:hideMark/>
          </w:tcPr>
          <w:p w14:paraId="46E902C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4.88</w:t>
            </w:r>
          </w:p>
        </w:tc>
        <w:tc>
          <w:tcPr>
            <w:tcW w:w="1332" w:type="dxa"/>
            <w:tcBorders>
              <w:top w:val="nil"/>
              <w:left w:val="nil"/>
              <w:bottom w:val="single" w:sz="4" w:space="0" w:color="000000"/>
              <w:right w:val="single" w:sz="4" w:space="0" w:color="000000"/>
            </w:tcBorders>
            <w:shd w:val="clear" w:color="auto" w:fill="auto"/>
            <w:hideMark/>
          </w:tcPr>
          <w:p w14:paraId="741D08B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97.5</w:t>
            </w:r>
          </w:p>
        </w:tc>
        <w:tc>
          <w:tcPr>
            <w:tcW w:w="1281" w:type="dxa"/>
            <w:tcBorders>
              <w:top w:val="nil"/>
              <w:left w:val="nil"/>
              <w:bottom w:val="single" w:sz="4" w:space="0" w:color="000000"/>
              <w:right w:val="single" w:sz="4" w:space="0" w:color="000000"/>
            </w:tcBorders>
            <w:shd w:val="clear" w:color="auto" w:fill="auto"/>
            <w:hideMark/>
          </w:tcPr>
          <w:p w14:paraId="18E49F6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260" w:type="dxa"/>
            <w:tcBorders>
              <w:top w:val="nil"/>
              <w:left w:val="nil"/>
              <w:bottom w:val="single" w:sz="4" w:space="0" w:color="000000"/>
              <w:right w:val="single" w:sz="4" w:space="0" w:color="000000"/>
            </w:tcBorders>
            <w:shd w:val="clear" w:color="auto" w:fill="auto"/>
            <w:hideMark/>
          </w:tcPr>
          <w:p w14:paraId="15C36E5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780.0</w:t>
            </w:r>
          </w:p>
        </w:tc>
        <w:tc>
          <w:tcPr>
            <w:tcW w:w="1303" w:type="dxa"/>
            <w:tcBorders>
              <w:top w:val="nil"/>
              <w:left w:val="nil"/>
              <w:bottom w:val="single" w:sz="4" w:space="0" w:color="000000"/>
              <w:right w:val="single" w:sz="4" w:space="0" w:color="000000"/>
            </w:tcBorders>
            <w:shd w:val="clear" w:color="auto" w:fill="auto"/>
            <w:hideMark/>
          </w:tcPr>
          <w:p w14:paraId="056BA245"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39.0</w:t>
            </w:r>
          </w:p>
        </w:tc>
        <w:tc>
          <w:tcPr>
            <w:tcW w:w="1079" w:type="dxa"/>
            <w:tcBorders>
              <w:top w:val="nil"/>
              <w:left w:val="nil"/>
              <w:bottom w:val="single" w:sz="4" w:space="0" w:color="000000"/>
              <w:right w:val="single" w:sz="4" w:space="0" w:color="000000"/>
            </w:tcBorders>
            <w:shd w:val="clear" w:color="auto" w:fill="auto"/>
            <w:hideMark/>
          </w:tcPr>
          <w:p w14:paraId="0D3CF52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78.0</w:t>
            </w:r>
          </w:p>
        </w:tc>
        <w:tc>
          <w:tcPr>
            <w:tcW w:w="1292" w:type="dxa"/>
            <w:tcBorders>
              <w:top w:val="nil"/>
              <w:left w:val="nil"/>
              <w:bottom w:val="single" w:sz="4" w:space="0" w:color="000000"/>
              <w:right w:val="single" w:sz="4" w:space="0" w:color="000000"/>
            </w:tcBorders>
            <w:shd w:val="clear" w:color="auto" w:fill="auto"/>
            <w:hideMark/>
          </w:tcPr>
          <w:p w14:paraId="76969D74" w14:textId="77777777" w:rsidR="00BC34F5" w:rsidRPr="00BC34F5" w:rsidRDefault="00BC34F5" w:rsidP="00BC34F5">
            <w:pPr>
              <w:widowControl/>
              <w:autoSpaceDE/>
              <w:autoSpaceDN/>
              <w:adjustRightInd/>
              <w:jc w:val="right"/>
              <w:rPr>
                <w:sz w:val="20"/>
                <w:szCs w:val="20"/>
              </w:rPr>
            </w:pPr>
            <w:r w:rsidRPr="00BC34F5">
              <w:rPr>
                <w:sz w:val="20"/>
                <w:szCs w:val="20"/>
              </w:rPr>
              <w:t>$102,175.32</w:t>
            </w:r>
          </w:p>
        </w:tc>
      </w:tr>
      <w:tr w:rsidR="00BC34F5" w:rsidRPr="00BC34F5" w14:paraId="5B9BAEEC"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69A8D767"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7. Review annual QA audit report </w:t>
            </w:r>
            <w:r w:rsidRPr="00BC34F5">
              <w:rPr>
                <w:sz w:val="20"/>
                <w:szCs w:val="20"/>
                <w:vertAlign w:val="superscript"/>
              </w:rPr>
              <w:t>g</w:t>
            </w:r>
          </w:p>
        </w:tc>
        <w:tc>
          <w:tcPr>
            <w:tcW w:w="1360" w:type="dxa"/>
            <w:tcBorders>
              <w:top w:val="nil"/>
              <w:left w:val="nil"/>
              <w:bottom w:val="single" w:sz="4" w:space="0" w:color="000000"/>
              <w:right w:val="single" w:sz="4" w:space="0" w:color="000000"/>
            </w:tcBorders>
            <w:shd w:val="clear" w:color="auto" w:fill="auto"/>
            <w:hideMark/>
          </w:tcPr>
          <w:p w14:paraId="0D5C74F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w:t>
            </w:r>
          </w:p>
        </w:tc>
        <w:tc>
          <w:tcPr>
            <w:tcW w:w="1393" w:type="dxa"/>
            <w:tcBorders>
              <w:top w:val="nil"/>
              <w:left w:val="nil"/>
              <w:bottom w:val="single" w:sz="4" w:space="0" w:color="000000"/>
              <w:right w:val="single" w:sz="4" w:space="0" w:color="000000"/>
            </w:tcBorders>
            <w:shd w:val="clear" w:color="auto" w:fill="auto"/>
            <w:hideMark/>
          </w:tcPr>
          <w:p w14:paraId="2F000CC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0.33</w:t>
            </w:r>
          </w:p>
        </w:tc>
        <w:tc>
          <w:tcPr>
            <w:tcW w:w="1332" w:type="dxa"/>
            <w:tcBorders>
              <w:top w:val="nil"/>
              <w:left w:val="nil"/>
              <w:bottom w:val="single" w:sz="4" w:space="0" w:color="000000"/>
              <w:right w:val="single" w:sz="4" w:space="0" w:color="000000"/>
            </w:tcBorders>
            <w:shd w:val="clear" w:color="auto" w:fill="auto"/>
            <w:hideMark/>
          </w:tcPr>
          <w:p w14:paraId="2FF83C5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1.3</w:t>
            </w:r>
          </w:p>
        </w:tc>
        <w:tc>
          <w:tcPr>
            <w:tcW w:w="1281" w:type="dxa"/>
            <w:tcBorders>
              <w:top w:val="nil"/>
              <w:left w:val="nil"/>
              <w:bottom w:val="single" w:sz="4" w:space="0" w:color="000000"/>
              <w:right w:val="single" w:sz="4" w:space="0" w:color="000000"/>
            </w:tcBorders>
            <w:shd w:val="clear" w:color="auto" w:fill="auto"/>
            <w:hideMark/>
          </w:tcPr>
          <w:p w14:paraId="612E9E1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60" w:type="dxa"/>
            <w:tcBorders>
              <w:top w:val="nil"/>
              <w:left w:val="nil"/>
              <w:bottom w:val="single" w:sz="4" w:space="0" w:color="000000"/>
              <w:right w:val="single" w:sz="4" w:space="0" w:color="000000"/>
            </w:tcBorders>
            <w:shd w:val="clear" w:color="auto" w:fill="auto"/>
            <w:hideMark/>
          </w:tcPr>
          <w:p w14:paraId="547451D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52.0</w:t>
            </w:r>
          </w:p>
        </w:tc>
        <w:tc>
          <w:tcPr>
            <w:tcW w:w="1303" w:type="dxa"/>
            <w:tcBorders>
              <w:top w:val="nil"/>
              <w:left w:val="nil"/>
              <w:bottom w:val="single" w:sz="4" w:space="0" w:color="000000"/>
              <w:right w:val="single" w:sz="4" w:space="0" w:color="000000"/>
            </w:tcBorders>
            <w:shd w:val="clear" w:color="auto" w:fill="auto"/>
            <w:hideMark/>
          </w:tcPr>
          <w:p w14:paraId="0D75863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2.6</w:t>
            </w:r>
          </w:p>
        </w:tc>
        <w:tc>
          <w:tcPr>
            <w:tcW w:w="1079" w:type="dxa"/>
            <w:tcBorders>
              <w:top w:val="nil"/>
              <w:left w:val="nil"/>
              <w:bottom w:val="single" w:sz="4" w:space="0" w:color="000000"/>
              <w:right w:val="single" w:sz="4" w:space="0" w:color="000000"/>
            </w:tcBorders>
            <w:shd w:val="clear" w:color="auto" w:fill="auto"/>
            <w:hideMark/>
          </w:tcPr>
          <w:p w14:paraId="70ABD522"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5.2</w:t>
            </w:r>
          </w:p>
        </w:tc>
        <w:tc>
          <w:tcPr>
            <w:tcW w:w="1292" w:type="dxa"/>
            <w:tcBorders>
              <w:top w:val="nil"/>
              <w:left w:val="nil"/>
              <w:bottom w:val="single" w:sz="4" w:space="0" w:color="000000"/>
              <w:right w:val="single" w:sz="4" w:space="0" w:color="000000"/>
            </w:tcBorders>
            <w:shd w:val="clear" w:color="auto" w:fill="auto"/>
            <w:hideMark/>
          </w:tcPr>
          <w:p w14:paraId="0B1C66AD" w14:textId="77777777" w:rsidR="00BC34F5" w:rsidRPr="00BC34F5" w:rsidRDefault="00BC34F5" w:rsidP="00BC34F5">
            <w:pPr>
              <w:widowControl/>
              <w:autoSpaceDE/>
              <w:autoSpaceDN/>
              <w:adjustRightInd/>
              <w:jc w:val="right"/>
              <w:rPr>
                <w:sz w:val="20"/>
                <w:szCs w:val="20"/>
              </w:rPr>
            </w:pPr>
            <w:r w:rsidRPr="00BC34F5">
              <w:rPr>
                <w:sz w:val="20"/>
                <w:szCs w:val="20"/>
              </w:rPr>
              <w:t>$6,811.69</w:t>
            </w:r>
          </w:p>
        </w:tc>
      </w:tr>
      <w:tr w:rsidR="00BC34F5" w:rsidRPr="00BC34F5" w14:paraId="6D33FCEA" w14:textId="77777777" w:rsidTr="00BB1B73">
        <w:trPr>
          <w:trHeight w:val="260"/>
        </w:trPr>
        <w:tc>
          <w:tcPr>
            <w:tcW w:w="3449" w:type="dxa"/>
            <w:tcBorders>
              <w:top w:val="nil"/>
              <w:left w:val="single" w:sz="4" w:space="0" w:color="000000"/>
              <w:bottom w:val="single" w:sz="4" w:space="0" w:color="000000"/>
              <w:right w:val="nil"/>
            </w:tcBorders>
            <w:shd w:val="clear" w:color="auto" w:fill="auto"/>
            <w:hideMark/>
          </w:tcPr>
          <w:p w14:paraId="7E9276C9" w14:textId="77777777" w:rsidR="00BC34F5" w:rsidRPr="00BC34F5" w:rsidRDefault="00BC34F5" w:rsidP="00BC34F5">
            <w:pPr>
              <w:widowControl/>
              <w:autoSpaceDE/>
              <w:autoSpaceDN/>
              <w:adjustRightInd/>
              <w:rPr>
                <w:i/>
                <w:iCs/>
                <w:sz w:val="20"/>
                <w:szCs w:val="20"/>
              </w:rPr>
            </w:pPr>
            <w:r w:rsidRPr="00BC34F5">
              <w:rPr>
                <w:i/>
                <w:iCs/>
                <w:sz w:val="20"/>
                <w:szCs w:val="20"/>
              </w:rPr>
              <w:t>Test Laboratories</w:t>
            </w:r>
          </w:p>
        </w:tc>
        <w:tc>
          <w:tcPr>
            <w:tcW w:w="10311" w:type="dxa"/>
            <w:gridSpan w:val="9"/>
            <w:tcBorders>
              <w:top w:val="single" w:sz="4" w:space="0" w:color="000000"/>
              <w:left w:val="nil"/>
              <w:bottom w:val="single" w:sz="4" w:space="0" w:color="000000"/>
              <w:right w:val="nil"/>
            </w:tcBorders>
            <w:shd w:val="clear" w:color="000000" w:fill="D9D9D9"/>
            <w:hideMark/>
          </w:tcPr>
          <w:p w14:paraId="53E4022B" w14:textId="77777777" w:rsidR="00BC34F5" w:rsidRPr="00BC34F5" w:rsidRDefault="00BC34F5" w:rsidP="00BC34F5">
            <w:pPr>
              <w:widowControl/>
              <w:autoSpaceDE/>
              <w:autoSpaceDN/>
              <w:adjustRightInd/>
              <w:rPr>
                <w:sz w:val="20"/>
                <w:szCs w:val="20"/>
              </w:rPr>
            </w:pPr>
            <w:r w:rsidRPr="00BC34F5">
              <w:rPr>
                <w:sz w:val="20"/>
                <w:szCs w:val="20"/>
              </w:rPr>
              <w:t> </w:t>
            </w:r>
          </w:p>
        </w:tc>
      </w:tr>
      <w:tr w:rsidR="00BC34F5" w:rsidRPr="00BC34F5" w14:paraId="766A9474"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7E7AA047"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1. Application for test lab approval </w:t>
            </w:r>
            <w:r w:rsidRPr="00BC34F5">
              <w:rPr>
                <w:sz w:val="20"/>
                <w:szCs w:val="20"/>
                <w:vertAlign w:val="superscript"/>
              </w:rPr>
              <w:t>h</w:t>
            </w:r>
          </w:p>
        </w:tc>
        <w:tc>
          <w:tcPr>
            <w:tcW w:w="1360" w:type="dxa"/>
            <w:tcBorders>
              <w:top w:val="nil"/>
              <w:left w:val="nil"/>
              <w:bottom w:val="single" w:sz="4" w:space="0" w:color="000000"/>
              <w:right w:val="single" w:sz="4" w:space="0" w:color="000000"/>
            </w:tcBorders>
            <w:shd w:val="clear" w:color="auto" w:fill="auto"/>
            <w:hideMark/>
          </w:tcPr>
          <w:p w14:paraId="4163CCFD"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93" w:type="dxa"/>
            <w:tcBorders>
              <w:top w:val="nil"/>
              <w:left w:val="nil"/>
              <w:bottom w:val="single" w:sz="4" w:space="0" w:color="000000"/>
              <w:right w:val="single" w:sz="4" w:space="0" w:color="000000"/>
            </w:tcBorders>
            <w:shd w:val="clear" w:color="auto" w:fill="auto"/>
            <w:hideMark/>
          </w:tcPr>
          <w:p w14:paraId="2CBBCFDE"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32" w:type="dxa"/>
            <w:tcBorders>
              <w:top w:val="nil"/>
              <w:left w:val="nil"/>
              <w:bottom w:val="single" w:sz="4" w:space="0" w:color="000000"/>
              <w:right w:val="single" w:sz="4" w:space="0" w:color="000000"/>
            </w:tcBorders>
            <w:shd w:val="clear" w:color="auto" w:fill="auto"/>
            <w:hideMark/>
          </w:tcPr>
          <w:p w14:paraId="3C2235D7"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81" w:type="dxa"/>
            <w:tcBorders>
              <w:top w:val="nil"/>
              <w:left w:val="nil"/>
              <w:bottom w:val="single" w:sz="4" w:space="0" w:color="000000"/>
              <w:right w:val="single" w:sz="4" w:space="0" w:color="000000"/>
            </w:tcBorders>
            <w:shd w:val="clear" w:color="auto" w:fill="auto"/>
            <w:hideMark/>
          </w:tcPr>
          <w:p w14:paraId="077849CF"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60" w:type="dxa"/>
            <w:tcBorders>
              <w:top w:val="nil"/>
              <w:left w:val="nil"/>
              <w:bottom w:val="single" w:sz="4" w:space="0" w:color="000000"/>
              <w:right w:val="single" w:sz="4" w:space="0" w:color="000000"/>
            </w:tcBorders>
            <w:shd w:val="clear" w:color="auto" w:fill="auto"/>
            <w:hideMark/>
          </w:tcPr>
          <w:p w14:paraId="2CB42F5D"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03" w:type="dxa"/>
            <w:tcBorders>
              <w:top w:val="nil"/>
              <w:left w:val="nil"/>
              <w:bottom w:val="single" w:sz="4" w:space="0" w:color="000000"/>
              <w:right w:val="single" w:sz="4" w:space="0" w:color="000000"/>
            </w:tcBorders>
            <w:shd w:val="clear" w:color="auto" w:fill="auto"/>
            <w:hideMark/>
          </w:tcPr>
          <w:p w14:paraId="1789E039"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079" w:type="dxa"/>
            <w:tcBorders>
              <w:top w:val="nil"/>
              <w:left w:val="nil"/>
              <w:bottom w:val="single" w:sz="4" w:space="0" w:color="000000"/>
              <w:right w:val="single" w:sz="4" w:space="0" w:color="000000"/>
            </w:tcBorders>
            <w:shd w:val="clear" w:color="auto" w:fill="auto"/>
            <w:hideMark/>
          </w:tcPr>
          <w:p w14:paraId="1F6BB197"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92" w:type="dxa"/>
            <w:tcBorders>
              <w:top w:val="nil"/>
              <w:left w:val="nil"/>
              <w:bottom w:val="single" w:sz="4" w:space="0" w:color="000000"/>
              <w:right w:val="single" w:sz="4" w:space="0" w:color="000000"/>
            </w:tcBorders>
            <w:shd w:val="clear" w:color="auto" w:fill="auto"/>
            <w:hideMark/>
          </w:tcPr>
          <w:p w14:paraId="0188C141"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r>
      <w:tr w:rsidR="00BC34F5" w:rsidRPr="00BC34F5" w14:paraId="713AC460" w14:textId="77777777" w:rsidTr="00BB1B73">
        <w:trPr>
          <w:gridAfter w:val="1"/>
          <w:wAfter w:w="11" w:type="dxa"/>
          <w:trHeight w:val="260"/>
        </w:trPr>
        <w:tc>
          <w:tcPr>
            <w:tcW w:w="3449" w:type="dxa"/>
            <w:tcBorders>
              <w:top w:val="nil"/>
              <w:left w:val="single" w:sz="4" w:space="0" w:color="000000"/>
              <w:bottom w:val="single" w:sz="4" w:space="0" w:color="000000"/>
              <w:right w:val="single" w:sz="4" w:space="0" w:color="000000"/>
            </w:tcBorders>
            <w:shd w:val="clear" w:color="auto" w:fill="auto"/>
            <w:hideMark/>
          </w:tcPr>
          <w:p w14:paraId="71CE2F08" w14:textId="77777777" w:rsidR="00BC34F5" w:rsidRPr="00BC34F5" w:rsidRDefault="00BC34F5" w:rsidP="00BC34F5">
            <w:pPr>
              <w:widowControl/>
              <w:autoSpaceDE/>
              <w:autoSpaceDN/>
              <w:adjustRightInd/>
              <w:ind w:firstLineChars="200" w:firstLine="400"/>
              <w:rPr>
                <w:sz w:val="20"/>
                <w:szCs w:val="20"/>
              </w:rPr>
            </w:pPr>
            <w:r w:rsidRPr="00BC34F5">
              <w:rPr>
                <w:sz w:val="20"/>
                <w:szCs w:val="20"/>
              </w:rPr>
              <w:t>a. Already has ISO accreditation</w:t>
            </w:r>
          </w:p>
        </w:tc>
        <w:tc>
          <w:tcPr>
            <w:tcW w:w="1360" w:type="dxa"/>
            <w:tcBorders>
              <w:top w:val="nil"/>
              <w:left w:val="nil"/>
              <w:bottom w:val="single" w:sz="4" w:space="0" w:color="000000"/>
              <w:right w:val="single" w:sz="4" w:space="0" w:color="000000"/>
            </w:tcBorders>
            <w:shd w:val="clear" w:color="auto" w:fill="auto"/>
            <w:hideMark/>
          </w:tcPr>
          <w:p w14:paraId="0DEF4C42"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20</w:t>
            </w:r>
          </w:p>
        </w:tc>
        <w:tc>
          <w:tcPr>
            <w:tcW w:w="1393" w:type="dxa"/>
            <w:tcBorders>
              <w:top w:val="nil"/>
              <w:left w:val="nil"/>
              <w:bottom w:val="single" w:sz="4" w:space="0" w:color="000000"/>
              <w:right w:val="single" w:sz="4" w:space="0" w:color="000000"/>
            </w:tcBorders>
            <w:shd w:val="clear" w:color="auto" w:fill="auto"/>
            <w:hideMark/>
          </w:tcPr>
          <w:p w14:paraId="304D2751"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w:t>
            </w:r>
          </w:p>
        </w:tc>
        <w:tc>
          <w:tcPr>
            <w:tcW w:w="1332" w:type="dxa"/>
            <w:tcBorders>
              <w:top w:val="nil"/>
              <w:left w:val="nil"/>
              <w:bottom w:val="single" w:sz="4" w:space="0" w:color="000000"/>
              <w:right w:val="single" w:sz="4" w:space="0" w:color="000000"/>
            </w:tcBorders>
            <w:shd w:val="clear" w:color="auto" w:fill="auto"/>
            <w:hideMark/>
          </w:tcPr>
          <w:p w14:paraId="1AEA0FC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w:t>
            </w:r>
          </w:p>
        </w:tc>
        <w:tc>
          <w:tcPr>
            <w:tcW w:w="1281" w:type="dxa"/>
            <w:tcBorders>
              <w:top w:val="nil"/>
              <w:left w:val="nil"/>
              <w:bottom w:val="single" w:sz="4" w:space="0" w:color="000000"/>
              <w:right w:val="single" w:sz="4" w:space="0" w:color="000000"/>
            </w:tcBorders>
            <w:shd w:val="clear" w:color="auto" w:fill="auto"/>
            <w:hideMark/>
          </w:tcPr>
          <w:p w14:paraId="206B94A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5</w:t>
            </w:r>
          </w:p>
        </w:tc>
        <w:tc>
          <w:tcPr>
            <w:tcW w:w="1260" w:type="dxa"/>
            <w:tcBorders>
              <w:top w:val="nil"/>
              <w:left w:val="nil"/>
              <w:bottom w:val="single" w:sz="4" w:space="0" w:color="000000"/>
              <w:right w:val="single" w:sz="4" w:space="0" w:color="000000"/>
            </w:tcBorders>
            <w:shd w:val="clear" w:color="auto" w:fill="auto"/>
            <w:hideMark/>
          </w:tcPr>
          <w:p w14:paraId="5A331C0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303" w:type="dxa"/>
            <w:tcBorders>
              <w:top w:val="nil"/>
              <w:left w:val="nil"/>
              <w:bottom w:val="single" w:sz="4" w:space="0" w:color="000000"/>
              <w:right w:val="single" w:sz="4" w:space="0" w:color="000000"/>
            </w:tcBorders>
            <w:shd w:val="clear" w:color="auto" w:fill="auto"/>
            <w:hideMark/>
          </w:tcPr>
          <w:p w14:paraId="75C6B29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079" w:type="dxa"/>
            <w:tcBorders>
              <w:top w:val="nil"/>
              <w:left w:val="nil"/>
              <w:bottom w:val="single" w:sz="4" w:space="0" w:color="000000"/>
              <w:right w:val="single" w:sz="4" w:space="0" w:color="000000"/>
            </w:tcBorders>
            <w:shd w:val="clear" w:color="auto" w:fill="auto"/>
            <w:hideMark/>
          </w:tcPr>
          <w:p w14:paraId="62BF708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292" w:type="dxa"/>
            <w:tcBorders>
              <w:top w:val="nil"/>
              <w:left w:val="nil"/>
              <w:bottom w:val="single" w:sz="4" w:space="0" w:color="000000"/>
              <w:right w:val="single" w:sz="4" w:space="0" w:color="000000"/>
            </w:tcBorders>
            <w:shd w:val="clear" w:color="auto" w:fill="auto"/>
            <w:hideMark/>
          </w:tcPr>
          <w:p w14:paraId="654DB58D" w14:textId="77777777" w:rsidR="00BC34F5" w:rsidRPr="00BC34F5" w:rsidRDefault="00BC34F5" w:rsidP="00BC34F5">
            <w:pPr>
              <w:widowControl/>
              <w:autoSpaceDE/>
              <w:autoSpaceDN/>
              <w:adjustRightInd/>
              <w:jc w:val="right"/>
              <w:rPr>
                <w:sz w:val="20"/>
                <w:szCs w:val="20"/>
              </w:rPr>
            </w:pPr>
            <w:r w:rsidRPr="00BC34F5">
              <w:rPr>
                <w:sz w:val="20"/>
                <w:szCs w:val="20"/>
              </w:rPr>
              <w:t>$0</w:t>
            </w:r>
          </w:p>
        </w:tc>
      </w:tr>
      <w:tr w:rsidR="00BC34F5" w:rsidRPr="00BC34F5" w14:paraId="0A6DC7CE" w14:textId="77777777" w:rsidTr="00BB1B73">
        <w:trPr>
          <w:gridAfter w:val="1"/>
          <w:wAfter w:w="11" w:type="dxa"/>
          <w:trHeight w:val="260"/>
        </w:trPr>
        <w:tc>
          <w:tcPr>
            <w:tcW w:w="3449" w:type="dxa"/>
            <w:tcBorders>
              <w:top w:val="nil"/>
              <w:left w:val="single" w:sz="4" w:space="0" w:color="000000"/>
              <w:bottom w:val="single" w:sz="4" w:space="0" w:color="000000"/>
              <w:right w:val="single" w:sz="4" w:space="0" w:color="000000"/>
            </w:tcBorders>
            <w:shd w:val="clear" w:color="auto" w:fill="auto"/>
            <w:hideMark/>
          </w:tcPr>
          <w:p w14:paraId="768C9520" w14:textId="77777777" w:rsidR="00BC34F5" w:rsidRPr="00BC34F5" w:rsidRDefault="00BC34F5" w:rsidP="00BC34F5">
            <w:pPr>
              <w:widowControl/>
              <w:autoSpaceDE/>
              <w:autoSpaceDN/>
              <w:adjustRightInd/>
              <w:ind w:firstLineChars="200" w:firstLine="400"/>
              <w:rPr>
                <w:sz w:val="20"/>
                <w:szCs w:val="20"/>
              </w:rPr>
            </w:pPr>
            <w:r w:rsidRPr="00BC34F5">
              <w:rPr>
                <w:sz w:val="20"/>
                <w:szCs w:val="20"/>
              </w:rPr>
              <w:t>b. Needs to obtain ISO accreditation</w:t>
            </w:r>
          </w:p>
        </w:tc>
        <w:tc>
          <w:tcPr>
            <w:tcW w:w="1360" w:type="dxa"/>
            <w:tcBorders>
              <w:top w:val="nil"/>
              <w:left w:val="nil"/>
              <w:bottom w:val="single" w:sz="4" w:space="0" w:color="000000"/>
              <w:right w:val="single" w:sz="4" w:space="0" w:color="000000"/>
            </w:tcBorders>
            <w:shd w:val="clear" w:color="auto" w:fill="auto"/>
            <w:hideMark/>
          </w:tcPr>
          <w:p w14:paraId="0A41EF61"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80</w:t>
            </w:r>
          </w:p>
        </w:tc>
        <w:tc>
          <w:tcPr>
            <w:tcW w:w="1393" w:type="dxa"/>
            <w:tcBorders>
              <w:top w:val="nil"/>
              <w:left w:val="nil"/>
              <w:bottom w:val="single" w:sz="4" w:space="0" w:color="000000"/>
              <w:right w:val="single" w:sz="4" w:space="0" w:color="000000"/>
            </w:tcBorders>
            <w:shd w:val="clear" w:color="auto" w:fill="auto"/>
            <w:hideMark/>
          </w:tcPr>
          <w:p w14:paraId="1E890E5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332" w:type="dxa"/>
            <w:tcBorders>
              <w:top w:val="nil"/>
              <w:left w:val="nil"/>
              <w:bottom w:val="single" w:sz="4" w:space="0" w:color="000000"/>
              <w:right w:val="single" w:sz="4" w:space="0" w:color="000000"/>
            </w:tcBorders>
            <w:shd w:val="clear" w:color="auto" w:fill="auto"/>
            <w:hideMark/>
          </w:tcPr>
          <w:p w14:paraId="0AF8F37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80</w:t>
            </w:r>
          </w:p>
        </w:tc>
        <w:tc>
          <w:tcPr>
            <w:tcW w:w="1281" w:type="dxa"/>
            <w:tcBorders>
              <w:top w:val="nil"/>
              <w:left w:val="nil"/>
              <w:bottom w:val="single" w:sz="4" w:space="0" w:color="000000"/>
              <w:right w:val="single" w:sz="4" w:space="0" w:color="000000"/>
            </w:tcBorders>
            <w:shd w:val="clear" w:color="auto" w:fill="auto"/>
            <w:hideMark/>
          </w:tcPr>
          <w:p w14:paraId="0BA18C87"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w:t>
            </w:r>
          </w:p>
        </w:tc>
        <w:tc>
          <w:tcPr>
            <w:tcW w:w="1260" w:type="dxa"/>
            <w:tcBorders>
              <w:top w:val="nil"/>
              <w:left w:val="nil"/>
              <w:bottom w:val="single" w:sz="4" w:space="0" w:color="000000"/>
              <w:right w:val="single" w:sz="4" w:space="0" w:color="000000"/>
            </w:tcBorders>
            <w:shd w:val="clear" w:color="auto" w:fill="auto"/>
            <w:hideMark/>
          </w:tcPr>
          <w:p w14:paraId="4F98DE8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240.0</w:t>
            </w:r>
          </w:p>
        </w:tc>
        <w:tc>
          <w:tcPr>
            <w:tcW w:w="1303" w:type="dxa"/>
            <w:tcBorders>
              <w:top w:val="nil"/>
              <w:left w:val="nil"/>
              <w:bottom w:val="single" w:sz="4" w:space="0" w:color="000000"/>
              <w:right w:val="single" w:sz="4" w:space="0" w:color="000000"/>
            </w:tcBorders>
            <w:shd w:val="clear" w:color="auto" w:fill="auto"/>
            <w:hideMark/>
          </w:tcPr>
          <w:p w14:paraId="369D9F7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12.0</w:t>
            </w:r>
          </w:p>
        </w:tc>
        <w:tc>
          <w:tcPr>
            <w:tcW w:w="1079" w:type="dxa"/>
            <w:tcBorders>
              <w:top w:val="nil"/>
              <w:left w:val="nil"/>
              <w:bottom w:val="single" w:sz="4" w:space="0" w:color="000000"/>
              <w:right w:val="single" w:sz="4" w:space="0" w:color="000000"/>
            </w:tcBorders>
            <w:shd w:val="clear" w:color="auto" w:fill="auto"/>
            <w:hideMark/>
          </w:tcPr>
          <w:p w14:paraId="57FB311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24.0</w:t>
            </w:r>
          </w:p>
        </w:tc>
        <w:tc>
          <w:tcPr>
            <w:tcW w:w="1292" w:type="dxa"/>
            <w:tcBorders>
              <w:top w:val="nil"/>
              <w:left w:val="nil"/>
              <w:bottom w:val="single" w:sz="4" w:space="0" w:color="000000"/>
              <w:right w:val="single" w:sz="4" w:space="0" w:color="000000"/>
            </w:tcBorders>
            <w:shd w:val="clear" w:color="auto" w:fill="auto"/>
            <w:hideMark/>
          </w:tcPr>
          <w:p w14:paraId="5A97BE56" w14:textId="77777777" w:rsidR="00BC34F5" w:rsidRPr="00BC34F5" w:rsidRDefault="00BC34F5" w:rsidP="00BC34F5">
            <w:pPr>
              <w:widowControl/>
              <w:autoSpaceDE/>
              <w:autoSpaceDN/>
              <w:adjustRightInd/>
              <w:jc w:val="right"/>
              <w:rPr>
                <w:sz w:val="20"/>
                <w:szCs w:val="20"/>
              </w:rPr>
            </w:pPr>
            <w:r w:rsidRPr="00BC34F5">
              <w:rPr>
                <w:sz w:val="20"/>
                <w:szCs w:val="20"/>
              </w:rPr>
              <w:t>$31,439</w:t>
            </w:r>
          </w:p>
        </w:tc>
      </w:tr>
      <w:tr w:rsidR="00BC34F5" w:rsidRPr="00BC34F5" w14:paraId="50F5E4A7" w14:textId="77777777" w:rsidTr="00BB1B73">
        <w:trPr>
          <w:gridAfter w:val="1"/>
          <w:wAfter w:w="11" w:type="dxa"/>
          <w:trHeight w:val="315"/>
        </w:trPr>
        <w:tc>
          <w:tcPr>
            <w:tcW w:w="3449" w:type="dxa"/>
            <w:tcBorders>
              <w:top w:val="nil"/>
              <w:left w:val="single" w:sz="4" w:space="0" w:color="000000"/>
              <w:bottom w:val="single" w:sz="4" w:space="0" w:color="000000"/>
              <w:right w:val="single" w:sz="4" w:space="0" w:color="000000"/>
            </w:tcBorders>
            <w:shd w:val="clear" w:color="auto" w:fill="auto"/>
            <w:hideMark/>
          </w:tcPr>
          <w:p w14:paraId="3096E628"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2. Biennial profi</w:t>
            </w:r>
            <w:r>
              <w:rPr>
                <w:sz w:val="20"/>
                <w:szCs w:val="20"/>
              </w:rPr>
              <w:t>ci</w:t>
            </w:r>
            <w:r w:rsidRPr="00BC34F5">
              <w:rPr>
                <w:sz w:val="20"/>
                <w:szCs w:val="20"/>
              </w:rPr>
              <w:t>ency testing and report development</w:t>
            </w:r>
            <w:r w:rsidRPr="00BC34F5">
              <w:rPr>
                <w:sz w:val="20"/>
                <w:szCs w:val="20"/>
                <w:vertAlign w:val="superscript"/>
              </w:rPr>
              <w:t xml:space="preserve"> i</w:t>
            </w:r>
          </w:p>
        </w:tc>
        <w:tc>
          <w:tcPr>
            <w:tcW w:w="1360" w:type="dxa"/>
            <w:tcBorders>
              <w:top w:val="nil"/>
              <w:left w:val="nil"/>
              <w:bottom w:val="single" w:sz="4" w:space="0" w:color="000000"/>
              <w:right w:val="single" w:sz="4" w:space="0" w:color="000000"/>
            </w:tcBorders>
            <w:shd w:val="clear" w:color="auto" w:fill="auto"/>
            <w:hideMark/>
          </w:tcPr>
          <w:p w14:paraId="2808487A"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150</w:t>
            </w:r>
          </w:p>
        </w:tc>
        <w:tc>
          <w:tcPr>
            <w:tcW w:w="1393" w:type="dxa"/>
            <w:tcBorders>
              <w:top w:val="nil"/>
              <w:left w:val="nil"/>
              <w:bottom w:val="single" w:sz="4" w:space="0" w:color="000000"/>
              <w:right w:val="single" w:sz="4" w:space="0" w:color="000000"/>
            </w:tcBorders>
            <w:shd w:val="clear" w:color="auto" w:fill="auto"/>
            <w:hideMark/>
          </w:tcPr>
          <w:p w14:paraId="60D12FC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0.5</w:t>
            </w:r>
          </w:p>
        </w:tc>
        <w:tc>
          <w:tcPr>
            <w:tcW w:w="1332" w:type="dxa"/>
            <w:tcBorders>
              <w:top w:val="nil"/>
              <w:left w:val="nil"/>
              <w:bottom w:val="single" w:sz="4" w:space="0" w:color="000000"/>
              <w:right w:val="single" w:sz="4" w:space="0" w:color="000000"/>
            </w:tcBorders>
            <w:shd w:val="clear" w:color="auto" w:fill="auto"/>
            <w:hideMark/>
          </w:tcPr>
          <w:p w14:paraId="54230617"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75</w:t>
            </w:r>
          </w:p>
        </w:tc>
        <w:tc>
          <w:tcPr>
            <w:tcW w:w="1281" w:type="dxa"/>
            <w:tcBorders>
              <w:top w:val="nil"/>
              <w:left w:val="nil"/>
              <w:bottom w:val="single" w:sz="4" w:space="0" w:color="000000"/>
              <w:right w:val="single" w:sz="4" w:space="0" w:color="000000"/>
            </w:tcBorders>
            <w:shd w:val="clear" w:color="auto" w:fill="auto"/>
            <w:hideMark/>
          </w:tcPr>
          <w:p w14:paraId="5EAD728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260" w:type="dxa"/>
            <w:tcBorders>
              <w:top w:val="nil"/>
              <w:left w:val="nil"/>
              <w:bottom w:val="single" w:sz="4" w:space="0" w:color="000000"/>
              <w:right w:val="single" w:sz="4" w:space="0" w:color="000000"/>
            </w:tcBorders>
            <w:shd w:val="clear" w:color="auto" w:fill="auto"/>
            <w:hideMark/>
          </w:tcPr>
          <w:p w14:paraId="3F106F07"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600.0</w:t>
            </w:r>
          </w:p>
        </w:tc>
        <w:tc>
          <w:tcPr>
            <w:tcW w:w="1303" w:type="dxa"/>
            <w:tcBorders>
              <w:top w:val="nil"/>
              <w:left w:val="nil"/>
              <w:bottom w:val="single" w:sz="4" w:space="0" w:color="000000"/>
              <w:right w:val="single" w:sz="4" w:space="0" w:color="000000"/>
            </w:tcBorders>
            <w:shd w:val="clear" w:color="auto" w:fill="auto"/>
            <w:hideMark/>
          </w:tcPr>
          <w:p w14:paraId="7480374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30.0</w:t>
            </w:r>
          </w:p>
        </w:tc>
        <w:tc>
          <w:tcPr>
            <w:tcW w:w="1079" w:type="dxa"/>
            <w:tcBorders>
              <w:top w:val="nil"/>
              <w:left w:val="nil"/>
              <w:bottom w:val="single" w:sz="4" w:space="0" w:color="000000"/>
              <w:right w:val="single" w:sz="4" w:space="0" w:color="000000"/>
            </w:tcBorders>
            <w:shd w:val="clear" w:color="auto" w:fill="auto"/>
            <w:hideMark/>
          </w:tcPr>
          <w:p w14:paraId="75D5B9E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60.0</w:t>
            </w:r>
          </w:p>
        </w:tc>
        <w:tc>
          <w:tcPr>
            <w:tcW w:w="1292" w:type="dxa"/>
            <w:tcBorders>
              <w:top w:val="nil"/>
              <w:left w:val="nil"/>
              <w:bottom w:val="single" w:sz="4" w:space="0" w:color="000000"/>
              <w:right w:val="single" w:sz="4" w:space="0" w:color="000000"/>
            </w:tcBorders>
            <w:shd w:val="clear" w:color="auto" w:fill="auto"/>
            <w:hideMark/>
          </w:tcPr>
          <w:p w14:paraId="23496008" w14:textId="77777777" w:rsidR="00BC34F5" w:rsidRPr="00BC34F5" w:rsidRDefault="00BC34F5" w:rsidP="00BC34F5">
            <w:pPr>
              <w:widowControl/>
              <w:autoSpaceDE/>
              <w:autoSpaceDN/>
              <w:adjustRightInd/>
              <w:jc w:val="right"/>
              <w:rPr>
                <w:sz w:val="20"/>
                <w:szCs w:val="20"/>
              </w:rPr>
            </w:pPr>
            <w:r w:rsidRPr="00BC34F5">
              <w:rPr>
                <w:sz w:val="20"/>
                <w:szCs w:val="20"/>
              </w:rPr>
              <w:t>$78,596.40</w:t>
            </w:r>
          </w:p>
        </w:tc>
      </w:tr>
      <w:tr w:rsidR="00BC34F5" w:rsidRPr="00BC34F5" w14:paraId="3D2B3D6F" w14:textId="77777777" w:rsidTr="00BB1B73">
        <w:trPr>
          <w:trHeight w:val="260"/>
        </w:trPr>
        <w:tc>
          <w:tcPr>
            <w:tcW w:w="3449" w:type="dxa"/>
            <w:tcBorders>
              <w:top w:val="nil"/>
              <w:left w:val="single" w:sz="4" w:space="0" w:color="000000"/>
              <w:bottom w:val="single" w:sz="4" w:space="0" w:color="000000"/>
              <w:right w:val="single" w:sz="4" w:space="0" w:color="000000"/>
            </w:tcBorders>
            <w:shd w:val="clear" w:color="auto" w:fill="auto"/>
            <w:hideMark/>
          </w:tcPr>
          <w:p w14:paraId="0451BB08" w14:textId="77777777" w:rsidR="00BC34F5" w:rsidRPr="00BC34F5" w:rsidRDefault="00BC34F5" w:rsidP="00BC34F5">
            <w:pPr>
              <w:widowControl/>
              <w:autoSpaceDE/>
              <w:autoSpaceDN/>
              <w:adjustRightInd/>
              <w:rPr>
                <w:i/>
                <w:iCs/>
                <w:sz w:val="20"/>
                <w:szCs w:val="20"/>
              </w:rPr>
            </w:pPr>
            <w:r w:rsidRPr="00BC34F5">
              <w:rPr>
                <w:i/>
                <w:iCs/>
                <w:sz w:val="20"/>
                <w:szCs w:val="20"/>
              </w:rPr>
              <w:t>Third-Party Certifier</w:t>
            </w:r>
          </w:p>
        </w:tc>
        <w:tc>
          <w:tcPr>
            <w:tcW w:w="10311" w:type="dxa"/>
            <w:gridSpan w:val="9"/>
            <w:tcBorders>
              <w:top w:val="single" w:sz="4" w:space="0" w:color="000000"/>
              <w:left w:val="nil"/>
              <w:bottom w:val="single" w:sz="4" w:space="0" w:color="000000"/>
              <w:right w:val="nil"/>
            </w:tcBorders>
            <w:shd w:val="clear" w:color="000000" w:fill="D9D9D9"/>
            <w:hideMark/>
          </w:tcPr>
          <w:p w14:paraId="4E80C5A6"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r>
      <w:tr w:rsidR="00BC34F5" w:rsidRPr="00BC34F5" w14:paraId="7F11E528" w14:textId="77777777" w:rsidTr="00BB1B73">
        <w:trPr>
          <w:gridAfter w:val="1"/>
          <w:wAfter w:w="11" w:type="dxa"/>
          <w:trHeight w:val="360"/>
        </w:trPr>
        <w:tc>
          <w:tcPr>
            <w:tcW w:w="3449" w:type="dxa"/>
            <w:tcBorders>
              <w:top w:val="nil"/>
              <w:left w:val="single" w:sz="4" w:space="0" w:color="000000"/>
              <w:bottom w:val="single" w:sz="4" w:space="0" w:color="000000"/>
              <w:right w:val="single" w:sz="4" w:space="0" w:color="000000"/>
            </w:tcBorders>
            <w:shd w:val="clear" w:color="auto" w:fill="auto"/>
            <w:hideMark/>
          </w:tcPr>
          <w:p w14:paraId="3EE093C8"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1. Application for approval as a third-party certifier</w:t>
            </w:r>
            <w:r w:rsidRPr="00BC34F5">
              <w:rPr>
                <w:sz w:val="20"/>
                <w:szCs w:val="20"/>
                <w:vertAlign w:val="superscript"/>
              </w:rPr>
              <w:t xml:space="preserve"> j</w:t>
            </w:r>
          </w:p>
        </w:tc>
        <w:tc>
          <w:tcPr>
            <w:tcW w:w="1360" w:type="dxa"/>
            <w:tcBorders>
              <w:top w:val="nil"/>
              <w:left w:val="nil"/>
              <w:bottom w:val="single" w:sz="4" w:space="0" w:color="000000"/>
              <w:right w:val="single" w:sz="4" w:space="0" w:color="000000"/>
            </w:tcBorders>
            <w:shd w:val="clear" w:color="auto" w:fill="auto"/>
            <w:hideMark/>
          </w:tcPr>
          <w:p w14:paraId="48922BEF"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93" w:type="dxa"/>
            <w:tcBorders>
              <w:top w:val="nil"/>
              <w:left w:val="nil"/>
              <w:bottom w:val="single" w:sz="4" w:space="0" w:color="000000"/>
              <w:right w:val="single" w:sz="4" w:space="0" w:color="000000"/>
            </w:tcBorders>
            <w:shd w:val="clear" w:color="auto" w:fill="auto"/>
            <w:hideMark/>
          </w:tcPr>
          <w:p w14:paraId="2AAC4638"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32" w:type="dxa"/>
            <w:tcBorders>
              <w:top w:val="nil"/>
              <w:left w:val="nil"/>
              <w:bottom w:val="single" w:sz="4" w:space="0" w:color="000000"/>
              <w:right w:val="single" w:sz="4" w:space="0" w:color="000000"/>
            </w:tcBorders>
            <w:shd w:val="clear" w:color="auto" w:fill="auto"/>
            <w:hideMark/>
          </w:tcPr>
          <w:p w14:paraId="2E0E9661"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81" w:type="dxa"/>
            <w:tcBorders>
              <w:top w:val="nil"/>
              <w:left w:val="nil"/>
              <w:bottom w:val="single" w:sz="4" w:space="0" w:color="000000"/>
              <w:right w:val="single" w:sz="4" w:space="0" w:color="000000"/>
            </w:tcBorders>
            <w:shd w:val="clear" w:color="auto" w:fill="auto"/>
            <w:hideMark/>
          </w:tcPr>
          <w:p w14:paraId="00ABDE62"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60" w:type="dxa"/>
            <w:tcBorders>
              <w:top w:val="nil"/>
              <w:left w:val="nil"/>
              <w:bottom w:val="single" w:sz="4" w:space="0" w:color="000000"/>
              <w:right w:val="single" w:sz="4" w:space="0" w:color="000000"/>
            </w:tcBorders>
            <w:shd w:val="clear" w:color="auto" w:fill="auto"/>
            <w:hideMark/>
          </w:tcPr>
          <w:p w14:paraId="5C7F1297"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03" w:type="dxa"/>
            <w:tcBorders>
              <w:top w:val="nil"/>
              <w:left w:val="nil"/>
              <w:bottom w:val="single" w:sz="4" w:space="0" w:color="000000"/>
              <w:right w:val="single" w:sz="4" w:space="0" w:color="000000"/>
            </w:tcBorders>
            <w:shd w:val="clear" w:color="auto" w:fill="auto"/>
            <w:hideMark/>
          </w:tcPr>
          <w:p w14:paraId="11F92584"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079" w:type="dxa"/>
            <w:tcBorders>
              <w:top w:val="nil"/>
              <w:left w:val="nil"/>
              <w:bottom w:val="single" w:sz="4" w:space="0" w:color="000000"/>
              <w:right w:val="single" w:sz="4" w:space="0" w:color="000000"/>
            </w:tcBorders>
            <w:shd w:val="clear" w:color="auto" w:fill="auto"/>
            <w:hideMark/>
          </w:tcPr>
          <w:p w14:paraId="1E210528"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92" w:type="dxa"/>
            <w:tcBorders>
              <w:top w:val="nil"/>
              <w:left w:val="nil"/>
              <w:bottom w:val="single" w:sz="4" w:space="0" w:color="000000"/>
              <w:right w:val="single" w:sz="4" w:space="0" w:color="000000"/>
            </w:tcBorders>
            <w:shd w:val="clear" w:color="auto" w:fill="auto"/>
            <w:hideMark/>
          </w:tcPr>
          <w:p w14:paraId="73CF9EF4"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r>
      <w:tr w:rsidR="00BC34F5" w:rsidRPr="00BC34F5" w14:paraId="6B269A6A" w14:textId="77777777" w:rsidTr="00BB1B73">
        <w:trPr>
          <w:gridAfter w:val="1"/>
          <w:wAfter w:w="11" w:type="dxa"/>
          <w:trHeight w:val="260"/>
        </w:trPr>
        <w:tc>
          <w:tcPr>
            <w:tcW w:w="3449" w:type="dxa"/>
            <w:tcBorders>
              <w:top w:val="nil"/>
              <w:left w:val="single" w:sz="4" w:space="0" w:color="000000"/>
              <w:bottom w:val="single" w:sz="4" w:space="0" w:color="000000"/>
              <w:right w:val="single" w:sz="4" w:space="0" w:color="000000"/>
            </w:tcBorders>
            <w:shd w:val="clear" w:color="auto" w:fill="auto"/>
            <w:hideMark/>
          </w:tcPr>
          <w:p w14:paraId="6C912CBC" w14:textId="77777777" w:rsidR="00BC34F5" w:rsidRPr="00BC34F5" w:rsidRDefault="00BC34F5" w:rsidP="00BC34F5">
            <w:pPr>
              <w:widowControl/>
              <w:autoSpaceDE/>
              <w:autoSpaceDN/>
              <w:adjustRightInd/>
              <w:ind w:firstLineChars="200" w:firstLine="400"/>
              <w:rPr>
                <w:sz w:val="20"/>
                <w:szCs w:val="20"/>
              </w:rPr>
            </w:pPr>
            <w:r w:rsidRPr="00BC34F5">
              <w:rPr>
                <w:sz w:val="20"/>
                <w:szCs w:val="20"/>
              </w:rPr>
              <w:t>a. Already has ISO accreditation</w:t>
            </w:r>
          </w:p>
        </w:tc>
        <w:tc>
          <w:tcPr>
            <w:tcW w:w="1360" w:type="dxa"/>
            <w:tcBorders>
              <w:top w:val="nil"/>
              <w:left w:val="nil"/>
              <w:bottom w:val="single" w:sz="4" w:space="0" w:color="000000"/>
              <w:right w:val="single" w:sz="4" w:space="0" w:color="000000"/>
            </w:tcBorders>
            <w:shd w:val="clear" w:color="auto" w:fill="auto"/>
            <w:hideMark/>
          </w:tcPr>
          <w:p w14:paraId="186E163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20</w:t>
            </w:r>
          </w:p>
        </w:tc>
        <w:tc>
          <w:tcPr>
            <w:tcW w:w="1393" w:type="dxa"/>
            <w:tcBorders>
              <w:top w:val="nil"/>
              <w:left w:val="nil"/>
              <w:bottom w:val="single" w:sz="4" w:space="0" w:color="000000"/>
              <w:right w:val="single" w:sz="4" w:space="0" w:color="000000"/>
            </w:tcBorders>
            <w:shd w:val="clear" w:color="auto" w:fill="auto"/>
            <w:hideMark/>
          </w:tcPr>
          <w:p w14:paraId="525727C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w:t>
            </w:r>
          </w:p>
        </w:tc>
        <w:tc>
          <w:tcPr>
            <w:tcW w:w="1332" w:type="dxa"/>
            <w:tcBorders>
              <w:top w:val="nil"/>
              <w:left w:val="nil"/>
              <w:bottom w:val="single" w:sz="4" w:space="0" w:color="000000"/>
              <w:right w:val="single" w:sz="4" w:space="0" w:color="000000"/>
            </w:tcBorders>
            <w:shd w:val="clear" w:color="auto" w:fill="auto"/>
            <w:hideMark/>
          </w:tcPr>
          <w:p w14:paraId="749ECBE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w:t>
            </w:r>
          </w:p>
        </w:tc>
        <w:tc>
          <w:tcPr>
            <w:tcW w:w="1281" w:type="dxa"/>
            <w:tcBorders>
              <w:top w:val="nil"/>
              <w:left w:val="nil"/>
              <w:bottom w:val="single" w:sz="4" w:space="0" w:color="000000"/>
              <w:right w:val="single" w:sz="4" w:space="0" w:color="000000"/>
            </w:tcBorders>
            <w:shd w:val="clear" w:color="auto" w:fill="auto"/>
            <w:hideMark/>
          </w:tcPr>
          <w:p w14:paraId="0B01FE85"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w:t>
            </w:r>
          </w:p>
        </w:tc>
        <w:tc>
          <w:tcPr>
            <w:tcW w:w="1260" w:type="dxa"/>
            <w:tcBorders>
              <w:top w:val="nil"/>
              <w:left w:val="nil"/>
              <w:bottom w:val="single" w:sz="4" w:space="0" w:color="000000"/>
              <w:right w:val="single" w:sz="4" w:space="0" w:color="000000"/>
            </w:tcBorders>
            <w:shd w:val="clear" w:color="auto" w:fill="auto"/>
            <w:hideMark/>
          </w:tcPr>
          <w:p w14:paraId="668DE97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303" w:type="dxa"/>
            <w:tcBorders>
              <w:top w:val="nil"/>
              <w:left w:val="nil"/>
              <w:bottom w:val="single" w:sz="4" w:space="0" w:color="000000"/>
              <w:right w:val="single" w:sz="4" w:space="0" w:color="000000"/>
            </w:tcBorders>
            <w:shd w:val="clear" w:color="auto" w:fill="auto"/>
            <w:hideMark/>
          </w:tcPr>
          <w:p w14:paraId="6D416592"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079" w:type="dxa"/>
            <w:tcBorders>
              <w:top w:val="nil"/>
              <w:left w:val="nil"/>
              <w:bottom w:val="single" w:sz="4" w:space="0" w:color="000000"/>
              <w:right w:val="single" w:sz="4" w:space="0" w:color="000000"/>
            </w:tcBorders>
            <w:shd w:val="clear" w:color="auto" w:fill="auto"/>
            <w:hideMark/>
          </w:tcPr>
          <w:p w14:paraId="00E283D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292" w:type="dxa"/>
            <w:tcBorders>
              <w:top w:val="nil"/>
              <w:left w:val="nil"/>
              <w:bottom w:val="single" w:sz="4" w:space="0" w:color="000000"/>
              <w:right w:val="single" w:sz="4" w:space="0" w:color="000000"/>
            </w:tcBorders>
            <w:shd w:val="clear" w:color="auto" w:fill="auto"/>
            <w:hideMark/>
          </w:tcPr>
          <w:p w14:paraId="0CE93F1B" w14:textId="77777777" w:rsidR="00BC34F5" w:rsidRPr="00BC34F5" w:rsidRDefault="00BC34F5" w:rsidP="00BC34F5">
            <w:pPr>
              <w:widowControl/>
              <w:autoSpaceDE/>
              <w:autoSpaceDN/>
              <w:adjustRightInd/>
              <w:jc w:val="right"/>
              <w:rPr>
                <w:sz w:val="20"/>
                <w:szCs w:val="20"/>
              </w:rPr>
            </w:pPr>
            <w:r w:rsidRPr="00BC34F5">
              <w:rPr>
                <w:sz w:val="20"/>
                <w:szCs w:val="20"/>
              </w:rPr>
              <w:t>$0</w:t>
            </w:r>
          </w:p>
        </w:tc>
      </w:tr>
      <w:tr w:rsidR="00BC34F5" w:rsidRPr="00BC34F5" w14:paraId="56A617CE" w14:textId="77777777" w:rsidTr="00BB1B73">
        <w:trPr>
          <w:gridAfter w:val="1"/>
          <w:wAfter w:w="11" w:type="dxa"/>
          <w:trHeight w:val="260"/>
        </w:trPr>
        <w:tc>
          <w:tcPr>
            <w:tcW w:w="3449" w:type="dxa"/>
            <w:tcBorders>
              <w:top w:val="nil"/>
              <w:left w:val="single" w:sz="4" w:space="0" w:color="000000"/>
              <w:bottom w:val="single" w:sz="4" w:space="0" w:color="000000"/>
              <w:right w:val="single" w:sz="4" w:space="0" w:color="000000"/>
            </w:tcBorders>
            <w:shd w:val="clear" w:color="auto" w:fill="auto"/>
            <w:hideMark/>
          </w:tcPr>
          <w:p w14:paraId="42FED546" w14:textId="77777777" w:rsidR="00BC34F5" w:rsidRPr="00BC34F5" w:rsidRDefault="00BC34F5" w:rsidP="00BC34F5">
            <w:pPr>
              <w:widowControl/>
              <w:autoSpaceDE/>
              <w:autoSpaceDN/>
              <w:adjustRightInd/>
              <w:ind w:firstLineChars="200" w:firstLine="400"/>
              <w:rPr>
                <w:sz w:val="20"/>
                <w:szCs w:val="20"/>
              </w:rPr>
            </w:pPr>
            <w:r w:rsidRPr="00BC34F5">
              <w:rPr>
                <w:sz w:val="20"/>
                <w:szCs w:val="20"/>
              </w:rPr>
              <w:t>b. Needs to obtain ISO accreditation</w:t>
            </w:r>
          </w:p>
        </w:tc>
        <w:tc>
          <w:tcPr>
            <w:tcW w:w="1360" w:type="dxa"/>
            <w:tcBorders>
              <w:top w:val="nil"/>
              <w:left w:val="nil"/>
              <w:bottom w:val="nil"/>
              <w:right w:val="single" w:sz="4" w:space="0" w:color="000000"/>
            </w:tcBorders>
            <w:shd w:val="clear" w:color="auto" w:fill="auto"/>
            <w:hideMark/>
          </w:tcPr>
          <w:p w14:paraId="4548AAE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80</w:t>
            </w:r>
          </w:p>
        </w:tc>
        <w:tc>
          <w:tcPr>
            <w:tcW w:w="1393" w:type="dxa"/>
            <w:tcBorders>
              <w:top w:val="nil"/>
              <w:left w:val="nil"/>
              <w:bottom w:val="nil"/>
              <w:right w:val="single" w:sz="4" w:space="0" w:color="000000"/>
            </w:tcBorders>
            <w:shd w:val="clear" w:color="auto" w:fill="auto"/>
            <w:hideMark/>
          </w:tcPr>
          <w:p w14:paraId="0FD257C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332" w:type="dxa"/>
            <w:tcBorders>
              <w:top w:val="nil"/>
              <w:left w:val="nil"/>
              <w:bottom w:val="nil"/>
              <w:right w:val="single" w:sz="4" w:space="0" w:color="000000"/>
            </w:tcBorders>
            <w:shd w:val="clear" w:color="auto" w:fill="auto"/>
            <w:hideMark/>
          </w:tcPr>
          <w:p w14:paraId="137D8B8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80</w:t>
            </w:r>
          </w:p>
        </w:tc>
        <w:tc>
          <w:tcPr>
            <w:tcW w:w="1281" w:type="dxa"/>
            <w:tcBorders>
              <w:top w:val="nil"/>
              <w:left w:val="nil"/>
              <w:bottom w:val="nil"/>
              <w:right w:val="single" w:sz="4" w:space="0" w:color="000000"/>
            </w:tcBorders>
            <w:shd w:val="clear" w:color="auto" w:fill="auto"/>
            <w:hideMark/>
          </w:tcPr>
          <w:p w14:paraId="525DF8D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5</w:t>
            </w:r>
          </w:p>
        </w:tc>
        <w:tc>
          <w:tcPr>
            <w:tcW w:w="1260" w:type="dxa"/>
            <w:tcBorders>
              <w:top w:val="nil"/>
              <w:left w:val="nil"/>
              <w:bottom w:val="single" w:sz="4" w:space="0" w:color="000000"/>
              <w:right w:val="single" w:sz="4" w:space="0" w:color="000000"/>
            </w:tcBorders>
            <w:shd w:val="clear" w:color="auto" w:fill="auto"/>
            <w:hideMark/>
          </w:tcPr>
          <w:p w14:paraId="7A20C25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400.0</w:t>
            </w:r>
          </w:p>
        </w:tc>
        <w:tc>
          <w:tcPr>
            <w:tcW w:w="1303" w:type="dxa"/>
            <w:tcBorders>
              <w:top w:val="nil"/>
              <w:left w:val="nil"/>
              <w:bottom w:val="single" w:sz="4" w:space="0" w:color="000000"/>
              <w:right w:val="single" w:sz="4" w:space="0" w:color="000000"/>
            </w:tcBorders>
            <w:shd w:val="clear" w:color="auto" w:fill="auto"/>
            <w:hideMark/>
          </w:tcPr>
          <w:p w14:paraId="55CCB38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20.0</w:t>
            </w:r>
          </w:p>
        </w:tc>
        <w:tc>
          <w:tcPr>
            <w:tcW w:w="1079" w:type="dxa"/>
            <w:tcBorders>
              <w:top w:val="nil"/>
              <w:left w:val="nil"/>
              <w:bottom w:val="single" w:sz="4" w:space="0" w:color="000000"/>
              <w:right w:val="single" w:sz="4" w:space="0" w:color="000000"/>
            </w:tcBorders>
            <w:shd w:val="clear" w:color="auto" w:fill="auto"/>
            <w:hideMark/>
          </w:tcPr>
          <w:p w14:paraId="29107B7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40.0</w:t>
            </w:r>
          </w:p>
        </w:tc>
        <w:tc>
          <w:tcPr>
            <w:tcW w:w="1292" w:type="dxa"/>
            <w:tcBorders>
              <w:top w:val="nil"/>
              <w:left w:val="nil"/>
              <w:bottom w:val="single" w:sz="4" w:space="0" w:color="000000"/>
              <w:right w:val="single" w:sz="4" w:space="0" w:color="000000"/>
            </w:tcBorders>
            <w:shd w:val="clear" w:color="auto" w:fill="auto"/>
            <w:hideMark/>
          </w:tcPr>
          <w:p w14:paraId="785E59C0" w14:textId="77777777" w:rsidR="00BC34F5" w:rsidRPr="00BC34F5" w:rsidRDefault="00BC34F5" w:rsidP="00BC34F5">
            <w:pPr>
              <w:widowControl/>
              <w:autoSpaceDE/>
              <w:autoSpaceDN/>
              <w:adjustRightInd/>
              <w:jc w:val="right"/>
              <w:rPr>
                <w:sz w:val="20"/>
                <w:szCs w:val="20"/>
              </w:rPr>
            </w:pPr>
            <w:r w:rsidRPr="00BC34F5">
              <w:rPr>
                <w:sz w:val="20"/>
                <w:szCs w:val="20"/>
              </w:rPr>
              <w:t>$52,398</w:t>
            </w:r>
          </w:p>
        </w:tc>
      </w:tr>
      <w:tr w:rsidR="00BC34F5" w:rsidRPr="00BC34F5" w14:paraId="34AEE6E0" w14:textId="77777777" w:rsidTr="009334BB">
        <w:trPr>
          <w:gridAfter w:val="1"/>
          <w:wAfter w:w="11" w:type="dxa"/>
          <w:trHeight w:val="310"/>
        </w:trPr>
        <w:tc>
          <w:tcPr>
            <w:tcW w:w="3449" w:type="dxa"/>
            <w:tcBorders>
              <w:top w:val="nil"/>
              <w:left w:val="single" w:sz="4" w:space="0" w:color="000000"/>
              <w:bottom w:val="single" w:sz="4" w:space="0" w:color="auto"/>
              <w:right w:val="nil"/>
            </w:tcBorders>
            <w:shd w:val="clear" w:color="auto" w:fill="auto"/>
            <w:hideMark/>
          </w:tcPr>
          <w:p w14:paraId="3CEC19D2"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2. Certification test, QA program report, credentials</w:t>
            </w:r>
            <w:r w:rsidRPr="00BC34F5">
              <w:rPr>
                <w:sz w:val="20"/>
                <w:szCs w:val="20"/>
                <w:vertAlign w:val="superscript"/>
              </w:rPr>
              <w:t xml:space="preserve"> k</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48A75AEA"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w:t>
            </w:r>
          </w:p>
        </w:tc>
        <w:tc>
          <w:tcPr>
            <w:tcW w:w="1393" w:type="dxa"/>
            <w:tcBorders>
              <w:top w:val="single" w:sz="4" w:space="0" w:color="auto"/>
              <w:left w:val="nil"/>
              <w:bottom w:val="single" w:sz="4" w:space="0" w:color="auto"/>
              <w:right w:val="single" w:sz="4" w:space="0" w:color="auto"/>
            </w:tcBorders>
            <w:shd w:val="clear" w:color="auto" w:fill="auto"/>
            <w:hideMark/>
          </w:tcPr>
          <w:p w14:paraId="5757A3B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w:t>
            </w:r>
          </w:p>
        </w:tc>
        <w:tc>
          <w:tcPr>
            <w:tcW w:w="1332" w:type="dxa"/>
            <w:tcBorders>
              <w:top w:val="single" w:sz="4" w:space="0" w:color="auto"/>
              <w:left w:val="nil"/>
              <w:bottom w:val="single" w:sz="4" w:space="0" w:color="auto"/>
              <w:right w:val="single" w:sz="4" w:space="0" w:color="auto"/>
            </w:tcBorders>
            <w:shd w:val="clear" w:color="auto" w:fill="auto"/>
            <w:hideMark/>
          </w:tcPr>
          <w:p w14:paraId="5831769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23</w:t>
            </w:r>
          </w:p>
        </w:tc>
        <w:tc>
          <w:tcPr>
            <w:tcW w:w="1281" w:type="dxa"/>
            <w:tcBorders>
              <w:top w:val="single" w:sz="4" w:space="0" w:color="auto"/>
              <w:left w:val="nil"/>
              <w:bottom w:val="single" w:sz="4" w:space="0" w:color="auto"/>
              <w:right w:val="single" w:sz="4" w:space="0" w:color="auto"/>
            </w:tcBorders>
            <w:shd w:val="clear" w:color="auto" w:fill="auto"/>
            <w:hideMark/>
          </w:tcPr>
          <w:p w14:paraId="7C9FF631"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260" w:type="dxa"/>
            <w:tcBorders>
              <w:top w:val="nil"/>
              <w:left w:val="nil"/>
              <w:bottom w:val="single" w:sz="4" w:space="0" w:color="auto"/>
              <w:right w:val="single" w:sz="4" w:space="0" w:color="000000"/>
            </w:tcBorders>
            <w:shd w:val="clear" w:color="auto" w:fill="auto"/>
            <w:hideMark/>
          </w:tcPr>
          <w:p w14:paraId="1FB4A67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185.3</w:t>
            </w:r>
          </w:p>
        </w:tc>
        <w:tc>
          <w:tcPr>
            <w:tcW w:w="1303" w:type="dxa"/>
            <w:tcBorders>
              <w:top w:val="nil"/>
              <w:left w:val="nil"/>
              <w:bottom w:val="single" w:sz="4" w:space="0" w:color="auto"/>
              <w:right w:val="single" w:sz="4" w:space="0" w:color="000000"/>
            </w:tcBorders>
            <w:shd w:val="clear" w:color="auto" w:fill="auto"/>
            <w:hideMark/>
          </w:tcPr>
          <w:p w14:paraId="706410C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9.3</w:t>
            </w:r>
          </w:p>
        </w:tc>
        <w:tc>
          <w:tcPr>
            <w:tcW w:w="1079" w:type="dxa"/>
            <w:tcBorders>
              <w:top w:val="nil"/>
              <w:left w:val="nil"/>
              <w:bottom w:val="single" w:sz="4" w:space="0" w:color="auto"/>
              <w:right w:val="single" w:sz="4" w:space="0" w:color="000000"/>
            </w:tcBorders>
            <w:shd w:val="clear" w:color="auto" w:fill="auto"/>
            <w:hideMark/>
          </w:tcPr>
          <w:p w14:paraId="49E5914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18.5</w:t>
            </w:r>
          </w:p>
        </w:tc>
        <w:tc>
          <w:tcPr>
            <w:tcW w:w="1292" w:type="dxa"/>
            <w:tcBorders>
              <w:top w:val="nil"/>
              <w:left w:val="nil"/>
              <w:bottom w:val="single" w:sz="4" w:space="0" w:color="auto"/>
              <w:right w:val="single" w:sz="4" w:space="0" w:color="000000"/>
            </w:tcBorders>
            <w:shd w:val="clear" w:color="auto" w:fill="auto"/>
            <w:hideMark/>
          </w:tcPr>
          <w:p w14:paraId="0703B7CD" w14:textId="77777777" w:rsidR="00BC34F5" w:rsidRPr="00BC34F5" w:rsidRDefault="00BC34F5" w:rsidP="00BC34F5">
            <w:pPr>
              <w:widowControl/>
              <w:autoSpaceDE/>
              <w:autoSpaceDN/>
              <w:adjustRightInd/>
              <w:jc w:val="right"/>
              <w:rPr>
                <w:sz w:val="20"/>
                <w:szCs w:val="20"/>
              </w:rPr>
            </w:pPr>
            <w:r w:rsidRPr="00BC34F5">
              <w:rPr>
                <w:sz w:val="20"/>
                <w:szCs w:val="20"/>
              </w:rPr>
              <w:t>$24,278</w:t>
            </w:r>
          </w:p>
        </w:tc>
      </w:tr>
      <w:tr w:rsidR="00BC34F5" w:rsidRPr="00BC34F5" w14:paraId="48A8DCC4" w14:textId="77777777" w:rsidTr="009334BB">
        <w:trPr>
          <w:gridAfter w:val="1"/>
          <w:wAfter w:w="9" w:type="dxa"/>
          <w:trHeight w:val="270"/>
        </w:trPr>
        <w:tc>
          <w:tcPr>
            <w:tcW w:w="3449" w:type="dxa"/>
            <w:tcBorders>
              <w:top w:val="single" w:sz="4" w:space="0" w:color="auto"/>
              <w:left w:val="single" w:sz="4" w:space="0" w:color="auto"/>
              <w:bottom w:val="single" w:sz="4" w:space="0" w:color="auto"/>
              <w:right w:val="single" w:sz="4" w:space="0" w:color="auto"/>
            </w:tcBorders>
            <w:shd w:val="clear" w:color="auto" w:fill="auto"/>
            <w:hideMark/>
          </w:tcPr>
          <w:p w14:paraId="34DBEA14" w14:textId="77777777" w:rsidR="00BC34F5" w:rsidRPr="00BC34F5" w:rsidRDefault="00BC34F5" w:rsidP="00BC34F5">
            <w:pPr>
              <w:widowControl/>
              <w:autoSpaceDE/>
              <w:autoSpaceDN/>
              <w:adjustRightInd/>
              <w:rPr>
                <w:b/>
                <w:bCs/>
                <w:i/>
                <w:iCs/>
                <w:sz w:val="20"/>
                <w:szCs w:val="20"/>
              </w:rPr>
            </w:pPr>
            <w:r w:rsidRPr="00BC34F5">
              <w:rPr>
                <w:b/>
                <w:bCs/>
                <w:i/>
                <w:iCs/>
                <w:sz w:val="20"/>
                <w:szCs w:val="20"/>
              </w:rPr>
              <w:t>Subtotal for Reporting Requirements</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73AFDEC6"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3D024625"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 </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14:paraId="1B49C8CB"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 </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78A8D4EE"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 </w:t>
            </w:r>
          </w:p>
        </w:tc>
        <w:tc>
          <w:tcPr>
            <w:tcW w:w="364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FDAFB5"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3,356</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14:paraId="424ABFB2" w14:textId="77777777" w:rsidR="00BC34F5" w:rsidRPr="00BC34F5" w:rsidRDefault="00BC34F5" w:rsidP="00BC34F5">
            <w:pPr>
              <w:widowControl/>
              <w:autoSpaceDE/>
              <w:autoSpaceDN/>
              <w:adjustRightInd/>
              <w:jc w:val="right"/>
              <w:rPr>
                <w:i/>
                <w:iCs/>
                <w:sz w:val="20"/>
                <w:szCs w:val="20"/>
              </w:rPr>
            </w:pPr>
            <w:r w:rsidRPr="00BC34F5">
              <w:rPr>
                <w:i/>
                <w:iCs/>
                <w:sz w:val="20"/>
                <w:szCs w:val="20"/>
              </w:rPr>
              <w:t>$382,324.07</w:t>
            </w:r>
          </w:p>
        </w:tc>
      </w:tr>
      <w:tr w:rsidR="00BC34F5" w:rsidRPr="00BC34F5" w14:paraId="088C50A7" w14:textId="77777777" w:rsidTr="00BB1B73">
        <w:trPr>
          <w:trHeight w:val="260"/>
        </w:trPr>
        <w:tc>
          <w:tcPr>
            <w:tcW w:w="3449" w:type="dxa"/>
            <w:tcBorders>
              <w:top w:val="single" w:sz="4" w:space="0" w:color="auto"/>
              <w:left w:val="single" w:sz="4" w:space="0" w:color="auto"/>
              <w:bottom w:val="single" w:sz="4" w:space="0" w:color="auto"/>
              <w:right w:val="single" w:sz="4" w:space="0" w:color="auto"/>
            </w:tcBorders>
            <w:shd w:val="clear" w:color="auto" w:fill="auto"/>
            <w:hideMark/>
          </w:tcPr>
          <w:p w14:paraId="112A2186" w14:textId="77777777" w:rsidR="00BC34F5" w:rsidRPr="00BC34F5" w:rsidRDefault="00BC34F5" w:rsidP="00BC34F5">
            <w:pPr>
              <w:widowControl/>
              <w:autoSpaceDE/>
              <w:autoSpaceDN/>
              <w:adjustRightInd/>
              <w:rPr>
                <w:b/>
                <w:bCs/>
                <w:sz w:val="20"/>
                <w:szCs w:val="20"/>
              </w:rPr>
            </w:pPr>
            <w:r w:rsidRPr="00BC34F5">
              <w:rPr>
                <w:b/>
                <w:bCs/>
                <w:sz w:val="20"/>
                <w:szCs w:val="20"/>
              </w:rPr>
              <w:t>Recordkeeping Requirements</w:t>
            </w:r>
          </w:p>
        </w:tc>
        <w:tc>
          <w:tcPr>
            <w:tcW w:w="10311" w:type="dxa"/>
            <w:gridSpan w:val="9"/>
            <w:tcBorders>
              <w:top w:val="single" w:sz="4" w:space="0" w:color="auto"/>
              <w:left w:val="nil"/>
              <w:bottom w:val="single" w:sz="4" w:space="0" w:color="auto"/>
              <w:right w:val="single" w:sz="4" w:space="0" w:color="000000"/>
            </w:tcBorders>
            <w:shd w:val="clear" w:color="auto" w:fill="auto"/>
            <w:hideMark/>
          </w:tcPr>
          <w:p w14:paraId="1854CEC0"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r>
      <w:tr w:rsidR="00BC34F5" w:rsidRPr="00BC34F5" w14:paraId="62480B95" w14:textId="77777777" w:rsidTr="00BB1B73">
        <w:trPr>
          <w:trHeight w:val="260"/>
        </w:trPr>
        <w:tc>
          <w:tcPr>
            <w:tcW w:w="3449" w:type="dxa"/>
            <w:tcBorders>
              <w:top w:val="nil"/>
              <w:left w:val="single" w:sz="4" w:space="0" w:color="000000"/>
              <w:bottom w:val="single" w:sz="4" w:space="0" w:color="000000"/>
              <w:right w:val="single" w:sz="4" w:space="0" w:color="000000"/>
            </w:tcBorders>
            <w:shd w:val="clear" w:color="auto" w:fill="auto"/>
            <w:hideMark/>
          </w:tcPr>
          <w:p w14:paraId="09FED34A" w14:textId="77777777" w:rsidR="00BC34F5" w:rsidRPr="00BC34F5" w:rsidRDefault="00BC34F5" w:rsidP="00BC34F5">
            <w:pPr>
              <w:widowControl/>
              <w:autoSpaceDE/>
              <w:autoSpaceDN/>
              <w:adjustRightInd/>
              <w:rPr>
                <w:i/>
                <w:iCs/>
                <w:sz w:val="20"/>
                <w:szCs w:val="20"/>
              </w:rPr>
            </w:pPr>
            <w:r w:rsidRPr="00BC34F5">
              <w:rPr>
                <w:i/>
                <w:iCs/>
                <w:sz w:val="20"/>
                <w:szCs w:val="20"/>
              </w:rPr>
              <w:t>Manufacturers</w:t>
            </w:r>
          </w:p>
        </w:tc>
        <w:tc>
          <w:tcPr>
            <w:tcW w:w="10311" w:type="dxa"/>
            <w:gridSpan w:val="9"/>
            <w:tcBorders>
              <w:top w:val="single" w:sz="4" w:space="0" w:color="auto"/>
              <w:left w:val="nil"/>
              <w:bottom w:val="single" w:sz="4" w:space="0" w:color="000000"/>
              <w:right w:val="single" w:sz="4" w:space="0" w:color="000000"/>
            </w:tcBorders>
            <w:shd w:val="clear" w:color="000000" w:fill="D9D9D9"/>
            <w:hideMark/>
          </w:tcPr>
          <w:p w14:paraId="0FFC6F57"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 </w:t>
            </w:r>
          </w:p>
        </w:tc>
      </w:tr>
      <w:tr w:rsidR="00BC34F5" w:rsidRPr="00BC34F5" w14:paraId="7095178C"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00F14F11"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1. Test and re-certification documentation </w:t>
            </w:r>
            <w:r w:rsidRPr="00BC34F5">
              <w:rPr>
                <w:sz w:val="20"/>
                <w:szCs w:val="20"/>
                <w:vertAlign w:val="superscript"/>
              </w:rPr>
              <w:t>l</w:t>
            </w:r>
          </w:p>
        </w:tc>
        <w:tc>
          <w:tcPr>
            <w:tcW w:w="1360" w:type="dxa"/>
            <w:tcBorders>
              <w:top w:val="nil"/>
              <w:left w:val="nil"/>
              <w:bottom w:val="single" w:sz="4" w:space="0" w:color="000000"/>
              <w:right w:val="single" w:sz="4" w:space="0" w:color="000000"/>
            </w:tcBorders>
            <w:shd w:val="clear" w:color="auto" w:fill="auto"/>
            <w:hideMark/>
          </w:tcPr>
          <w:p w14:paraId="4472DCE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393" w:type="dxa"/>
            <w:tcBorders>
              <w:top w:val="nil"/>
              <w:left w:val="nil"/>
              <w:bottom w:val="single" w:sz="4" w:space="0" w:color="000000"/>
              <w:right w:val="single" w:sz="4" w:space="0" w:color="000000"/>
            </w:tcBorders>
            <w:shd w:val="clear" w:color="auto" w:fill="auto"/>
            <w:hideMark/>
          </w:tcPr>
          <w:p w14:paraId="059227D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1.25</w:t>
            </w:r>
          </w:p>
        </w:tc>
        <w:tc>
          <w:tcPr>
            <w:tcW w:w="1332" w:type="dxa"/>
            <w:tcBorders>
              <w:top w:val="nil"/>
              <w:left w:val="nil"/>
              <w:bottom w:val="single" w:sz="4" w:space="0" w:color="000000"/>
              <w:right w:val="single" w:sz="4" w:space="0" w:color="000000"/>
            </w:tcBorders>
            <w:shd w:val="clear" w:color="auto" w:fill="auto"/>
            <w:hideMark/>
          </w:tcPr>
          <w:p w14:paraId="530F742A"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281" w:type="dxa"/>
            <w:tcBorders>
              <w:top w:val="nil"/>
              <w:left w:val="nil"/>
              <w:bottom w:val="single" w:sz="4" w:space="0" w:color="000000"/>
              <w:right w:val="single" w:sz="4" w:space="0" w:color="000000"/>
            </w:tcBorders>
            <w:shd w:val="clear" w:color="auto" w:fill="auto"/>
            <w:hideMark/>
          </w:tcPr>
          <w:p w14:paraId="12E86247"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60" w:type="dxa"/>
            <w:tcBorders>
              <w:top w:val="nil"/>
              <w:left w:val="nil"/>
              <w:bottom w:val="single" w:sz="4" w:space="0" w:color="000000"/>
              <w:right w:val="single" w:sz="4" w:space="0" w:color="000000"/>
            </w:tcBorders>
            <w:shd w:val="clear" w:color="auto" w:fill="auto"/>
            <w:hideMark/>
          </w:tcPr>
          <w:p w14:paraId="780EEA4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48.7</w:t>
            </w:r>
          </w:p>
        </w:tc>
        <w:tc>
          <w:tcPr>
            <w:tcW w:w="1303" w:type="dxa"/>
            <w:tcBorders>
              <w:top w:val="nil"/>
              <w:left w:val="nil"/>
              <w:bottom w:val="single" w:sz="4" w:space="0" w:color="000000"/>
              <w:right w:val="single" w:sz="4" w:space="0" w:color="000000"/>
            </w:tcBorders>
            <w:shd w:val="clear" w:color="auto" w:fill="auto"/>
            <w:hideMark/>
          </w:tcPr>
          <w:p w14:paraId="6F3F61C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2.4</w:t>
            </w:r>
          </w:p>
        </w:tc>
        <w:tc>
          <w:tcPr>
            <w:tcW w:w="1079" w:type="dxa"/>
            <w:tcBorders>
              <w:top w:val="nil"/>
              <w:left w:val="nil"/>
              <w:bottom w:val="single" w:sz="4" w:space="0" w:color="000000"/>
              <w:right w:val="single" w:sz="4" w:space="0" w:color="000000"/>
            </w:tcBorders>
            <w:shd w:val="clear" w:color="auto" w:fill="auto"/>
            <w:hideMark/>
          </w:tcPr>
          <w:p w14:paraId="6D96754A"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4.9</w:t>
            </w:r>
          </w:p>
        </w:tc>
        <w:tc>
          <w:tcPr>
            <w:tcW w:w="1292" w:type="dxa"/>
            <w:tcBorders>
              <w:top w:val="nil"/>
              <w:left w:val="nil"/>
              <w:bottom w:val="single" w:sz="4" w:space="0" w:color="000000"/>
              <w:right w:val="single" w:sz="4" w:space="0" w:color="000000"/>
            </w:tcBorders>
            <w:shd w:val="clear" w:color="auto" w:fill="auto"/>
            <w:hideMark/>
          </w:tcPr>
          <w:p w14:paraId="401E9709" w14:textId="77777777" w:rsidR="00BC34F5" w:rsidRPr="00BC34F5" w:rsidRDefault="00BC34F5" w:rsidP="00BC34F5">
            <w:pPr>
              <w:widowControl/>
              <w:autoSpaceDE/>
              <w:autoSpaceDN/>
              <w:adjustRightInd/>
              <w:jc w:val="right"/>
              <w:rPr>
                <w:sz w:val="20"/>
                <w:szCs w:val="20"/>
              </w:rPr>
            </w:pPr>
            <w:r w:rsidRPr="00BC34F5">
              <w:rPr>
                <w:sz w:val="20"/>
                <w:szCs w:val="20"/>
              </w:rPr>
              <w:t>$6,375.04</w:t>
            </w:r>
          </w:p>
        </w:tc>
      </w:tr>
      <w:tr w:rsidR="00BC34F5" w:rsidRPr="00BC34F5" w14:paraId="129D4AE1"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22B5498D"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2. QA parameter inspections </w:t>
            </w:r>
            <w:r w:rsidRPr="00BC34F5">
              <w:rPr>
                <w:sz w:val="20"/>
                <w:szCs w:val="20"/>
                <w:vertAlign w:val="superscript"/>
              </w:rPr>
              <w:t>m</w:t>
            </w:r>
          </w:p>
        </w:tc>
        <w:tc>
          <w:tcPr>
            <w:tcW w:w="1360" w:type="dxa"/>
            <w:tcBorders>
              <w:top w:val="nil"/>
              <w:left w:val="nil"/>
              <w:bottom w:val="single" w:sz="4" w:space="0" w:color="000000"/>
              <w:right w:val="single" w:sz="4" w:space="0" w:color="000000"/>
            </w:tcBorders>
            <w:shd w:val="clear" w:color="auto" w:fill="auto"/>
            <w:hideMark/>
          </w:tcPr>
          <w:p w14:paraId="1FD36B1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w:t>
            </w:r>
          </w:p>
        </w:tc>
        <w:tc>
          <w:tcPr>
            <w:tcW w:w="1393" w:type="dxa"/>
            <w:tcBorders>
              <w:top w:val="nil"/>
              <w:left w:val="nil"/>
              <w:bottom w:val="single" w:sz="4" w:space="0" w:color="000000"/>
              <w:right w:val="single" w:sz="4" w:space="0" w:color="000000"/>
            </w:tcBorders>
            <w:shd w:val="clear" w:color="auto" w:fill="auto"/>
            <w:hideMark/>
          </w:tcPr>
          <w:p w14:paraId="0CBFDBB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w:t>
            </w:r>
          </w:p>
        </w:tc>
        <w:tc>
          <w:tcPr>
            <w:tcW w:w="1332" w:type="dxa"/>
            <w:tcBorders>
              <w:top w:val="nil"/>
              <w:left w:val="nil"/>
              <w:bottom w:val="single" w:sz="4" w:space="0" w:color="000000"/>
              <w:right w:val="single" w:sz="4" w:space="0" w:color="000000"/>
            </w:tcBorders>
            <w:shd w:val="clear" w:color="auto" w:fill="auto"/>
            <w:hideMark/>
          </w:tcPr>
          <w:p w14:paraId="375C180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281" w:type="dxa"/>
            <w:tcBorders>
              <w:top w:val="nil"/>
              <w:left w:val="nil"/>
              <w:bottom w:val="single" w:sz="4" w:space="0" w:color="000000"/>
              <w:right w:val="single" w:sz="4" w:space="0" w:color="000000"/>
            </w:tcBorders>
            <w:shd w:val="clear" w:color="auto" w:fill="auto"/>
            <w:hideMark/>
          </w:tcPr>
          <w:p w14:paraId="6313832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60" w:type="dxa"/>
            <w:tcBorders>
              <w:top w:val="nil"/>
              <w:left w:val="nil"/>
              <w:bottom w:val="single" w:sz="4" w:space="0" w:color="000000"/>
              <w:right w:val="single" w:sz="4" w:space="0" w:color="000000"/>
            </w:tcBorders>
            <w:shd w:val="clear" w:color="auto" w:fill="auto"/>
            <w:hideMark/>
          </w:tcPr>
          <w:p w14:paraId="7E9ABC7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312.0</w:t>
            </w:r>
          </w:p>
        </w:tc>
        <w:tc>
          <w:tcPr>
            <w:tcW w:w="1303" w:type="dxa"/>
            <w:tcBorders>
              <w:top w:val="nil"/>
              <w:left w:val="nil"/>
              <w:bottom w:val="single" w:sz="4" w:space="0" w:color="000000"/>
              <w:right w:val="single" w:sz="4" w:space="0" w:color="000000"/>
            </w:tcBorders>
            <w:shd w:val="clear" w:color="auto" w:fill="auto"/>
            <w:hideMark/>
          </w:tcPr>
          <w:p w14:paraId="113C160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15.6</w:t>
            </w:r>
          </w:p>
        </w:tc>
        <w:tc>
          <w:tcPr>
            <w:tcW w:w="1079" w:type="dxa"/>
            <w:tcBorders>
              <w:top w:val="nil"/>
              <w:left w:val="nil"/>
              <w:bottom w:val="single" w:sz="4" w:space="0" w:color="000000"/>
              <w:right w:val="single" w:sz="4" w:space="0" w:color="000000"/>
            </w:tcBorders>
            <w:shd w:val="clear" w:color="auto" w:fill="auto"/>
            <w:hideMark/>
          </w:tcPr>
          <w:p w14:paraId="49255EB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31.2</w:t>
            </w:r>
          </w:p>
        </w:tc>
        <w:tc>
          <w:tcPr>
            <w:tcW w:w="1292" w:type="dxa"/>
            <w:tcBorders>
              <w:top w:val="nil"/>
              <w:left w:val="nil"/>
              <w:bottom w:val="single" w:sz="4" w:space="0" w:color="000000"/>
              <w:right w:val="single" w:sz="4" w:space="0" w:color="000000"/>
            </w:tcBorders>
            <w:shd w:val="clear" w:color="auto" w:fill="auto"/>
            <w:hideMark/>
          </w:tcPr>
          <w:p w14:paraId="39AF3BFE" w14:textId="77777777" w:rsidR="00BC34F5" w:rsidRPr="00BC34F5" w:rsidRDefault="00BC34F5" w:rsidP="00BC34F5">
            <w:pPr>
              <w:widowControl/>
              <w:autoSpaceDE/>
              <w:autoSpaceDN/>
              <w:adjustRightInd/>
              <w:jc w:val="right"/>
              <w:rPr>
                <w:sz w:val="20"/>
                <w:szCs w:val="20"/>
              </w:rPr>
            </w:pPr>
            <w:r w:rsidRPr="00BC34F5">
              <w:rPr>
                <w:sz w:val="20"/>
                <w:szCs w:val="20"/>
              </w:rPr>
              <w:t>$40,870.13</w:t>
            </w:r>
          </w:p>
        </w:tc>
      </w:tr>
      <w:tr w:rsidR="00BC34F5" w:rsidRPr="00BC34F5" w14:paraId="2F459279" w14:textId="77777777" w:rsidTr="00BB1B73">
        <w:trPr>
          <w:gridAfter w:val="1"/>
          <w:wAfter w:w="11" w:type="dxa"/>
          <w:trHeight w:val="310"/>
        </w:trPr>
        <w:tc>
          <w:tcPr>
            <w:tcW w:w="3449" w:type="dxa"/>
            <w:tcBorders>
              <w:top w:val="nil"/>
              <w:left w:val="single" w:sz="4" w:space="0" w:color="000000"/>
              <w:bottom w:val="single" w:sz="4" w:space="0" w:color="000000"/>
              <w:right w:val="single" w:sz="4" w:space="0" w:color="000000"/>
            </w:tcBorders>
            <w:shd w:val="clear" w:color="auto" w:fill="auto"/>
            <w:hideMark/>
          </w:tcPr>
          <w:p w14:paraId="374E57C8"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3. Retained (sealed) stoves </w:t>
            </w:r>
            <w:r w:rsidRPr="00BC34F5">
              <w:rPr>
                <w:sz w:val="20"/>
                <w:szCs w:val="20"/>
                <w:vertAlign w:val="superscript"/>
              </w:rPr>
              <w:t>n</w:t>
            </w:r>
          </w:p>
        </w:tc>
        <w:tc>
          <w:tcPr>
            <w:tcW w:w="1360" w:type="dxa"/>
            <w:tcBorders>
              <w:top w:val="nil"/>
              <w:left w:val="nil"/>
              <w:bottom w:val="single" w:sz="4" w:space="0" w:color="000000"/>
              <w:right w:val="single" w:sz="4" w:space="0" w:color="000000"/>
            </w:tcBorders>
            <w:shd w:val="clear" w:color="auto" w:fill="auto"/>
            <w:hideMark/>
          </w:tcPr>
          <w:p w14:paraId="538A566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393" w:type="dxa"/>
            <w:tcBorders>
              <w:top w:val="nil"/>
              <w:left w:val="nil"/>
              <w:bottom w:val="single" w:sz="4" w:space="0" w:color="000000"/>
              <w:right w:val="single" w:sz="4" w:space="0" w:color="000000"/>
            </w:tcBorders>
            <w:shd w:val="clear" w:color="auto" w:fill="auto"/>
            <w:hideMark/>
          </w:tcPr>
          <w:p w14:paraId="7D221AA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1.25</w:t>
            </w:r>
          </w:p>
        </w:tc>
        <w:tc>
          <w:tcPr>
            <w:tcW w:w="1332" w:type="dxa"/>
            <w:tcBorders>
              <w:top w:val="nil"/>
              <w:left w:val="nil"/>
              <w:bottom w:val="single" w:sz="4" w:space="0" w:color="000000"/>
              <w:right w:val="single" w:sz="4" w:space="0" w:color="000000"/>
            </w:tcBorders>
            <w:shd w:val="clear" w:color="auto" w:fill="auto"/>
            <w:hideMark/>
          </w:tcPr>
          <w:p w14:paraId="2064E24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281" w:type="dxa"/>
            <w:tcBorders>
              <w:top w:val="nil"/>
              <w:left w:val="nil"/>
              <w:bottom w:val="single" w:sz="4" w:space="0" w:color="000000"/>
              <w:right w:val="single" w:sz="4" w:space="0" w:color="000000"/>
            </w:tcBorders>
            <w:shd w:val="clear" w:color="auto" w:fill="auto"/>
            <w:hideMark/>
          </w:tcPr>
          <w:p w14:paraId="594918B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60" w:type="dxa"/>
            <w:tcBorders>
              <w:top w:val="nil"/>
              <w:left w:val="nil"/>
              <w:bottom w:val="single" w:sz="4" w:space="0" w:color="000000"/>
              <w:right w:val="single" w:sz="4" w:space="0" w:color="000000"/>
            </w:tcBorders>
            <w:shd w:val="clear" w:color="auto" w:fill="auto"/>
            <w:hideMark/>
          </w:tcPr>
          <w:p w14:paraId="64458E9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48.7</w:t>
            </w:r>
          </w:p>
        </w:tc>
        <w:tc>
          <w:tcPr>
            <w:tcW w:w="1303" w:type="dxa"/>
            <w:tcBorders>
              <w:top w:val="nil"/>
              <w:left w:val="nil"/>
              <w:bottom w:val="single" w:sz="4" w:space="0" w:color="000000"/>
              <w:right w:val="single" w:sz="4" w:space="0" w:color="000000"/>
            </w:tcBorders>
            <w:shd w:val="clear" w:color="auto" w:fill="auto"/>
            <w:hideMark/>
          </w:tcPr>
          <w:p w14:paraId="5B7C824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2.4</w:t>
            </w:r>
          </w:p>
        </w:tc>
        <w:tc>
          <w:tcPr>
            <w:tcW w:w="1079" w:type="dxa"/>
            <w:tcBorders>
              <w:top w:val="nil"/>
              <w:left w:val="nil"/>
              <w:bottom w:val="single" w:sz="4" w:space="0" w:color="000000"/>
              <w:right w:val="single" w:sz="4" w:space="0" w:color="000000"/>
            </w:tcBorders>
            <w:shd w:val="clear" w:color="auto" w:fill="auto"/>
            <w:hideMark/>
          </w:tcPr>
          <w:p w14:paraId="529F0A47"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4.9</w:t>
            </w:r>
          </w:p>
        </w:tc>
        <w:tc>
          <w:tcPr>
            <w:tcW w:w="1292" w:type="dxa"/>
            <w:tcBorders>
              <w:top w:val="nil"/>
              <w:left w:val="nil"/>
              <w:bottom w:val="single" w:sz="4" w:space="0" w:color="000000"/>
              <w:right w:val="single" w:sz="4" w:space="0" w:color="000000"/>
            </w:tcBorders>
            <w:shd w:val="clear" w:color="auto" w:fill="auto"/>
            <w:hideMark/>
          </w:tcPr>
          <w:p w14:paraId="3A5A24E1" w14:textId="77777777" w:rsidR="00BC34F5" w:rsidRPr="00BC34F5" w:rsidRDefault="00BC34F5" w:rsidP="00BC34F5">
            <w:pPr>
              <w:widowControl/>
              <w:autoSpaceDE/>
              <w:autoSpaceDN/>
              <w:adjustRightInd/>
              <w:jc w:val="right"/>
              <w:rPr>
                <w:sz w:val="20"/>
                <w:szCs w:val="20"/>
              </w:rPr>
            </w:pPr>
            <w:r w:rsidRPr="00BC34F5">
              <w:rPr>
                <w:sz w:val="20"/>
                <w:szCs w:val="20"/>
              </w:rPr>
              <w:t>$6,375.04</w:t>
            </w:r>
          </w:p>
        </w:tc>
      </w:tr>
      <w:tr w:rsidR="00BC34F5" w:rsidRPr="00BC34F5" w14:paraId="4BDD33C9" w14:textId="77777777" w:rsidTr="00BB1B73">
        <w:trPr>
          <w:trHeight w:val="260"/>
        </w:trPr>
        <w:tc>
          <w:tcPr>
            <w:tcW w:w="3449" w:type="dxa"/>
            <w:tcBorders>
              <w:top w:val="nil"/>
              <w:left w:val="single" w:sz="4" w:space="0" w:color="000000"/>
              <w:bottom w:val="single" w:sz="4" w:space="0" w:color="000000"/>
              <w:right w:val="single" w:sz="4" w:space="0" w:color="000000"/>
            </w:tcBorders>
            <w:shd w:val="clear" w:color="auto" w:fill="auto"/>
            <w:hideMark/>
          </w:tcPr>
          <w:p w14:paraId="1B10F16B" w14:textId="77777777" w:rsidR="00BC34F5" w:rsidRPr="00BC34F5" w:rsidRDefault="00BC34F5" w:rsidP="00BC34F5">
            <w:pPr>
              <w:widowControl/>
              <w:autoSpaceDE/>
              <w:autoSpaceDN/>
              <w:adjustRightInd/>
              <w:rPr>
                <w:i/>
                <w:iCs/>
                <w:sz w:val="20"/>
                <w:szCs w:val="20"/>
              </w:rPr>
            </w:pPr>
            <w:r w:rsidRPr="00BC34F5">
              <w:rPr>
                <w:i/>
                <w:iCs/>
                <w:sz w:val="20"/>
                <w:szCs w:val="20"/>
              </w:rPr>
              <w:t>Test Laboratories</w:t>
            </w:r>
          </w:p>
        </w:tc>
        <w:tc>
          <w:tcPr>
            <w:tcW w:w="10311" w:type="dxa"/>
            <w:gridSpan w:val="9"/>
            <w:tcBorders>
              <w:top w:val="single" w:sz="4" w:space="0" w:color="000000"/>
              <w:left w:val="nil"/>
              <w:bottom w:val="single" w:sz="4" w:space="0" w:color="000000"/>
              <w:right w:val="nil"/>
            </w:tcBorders>
            <w:shd w:val="clear" w:color="000000" w:fill="D9D9D9"/>
            <w:hideMark/>
          </w:tcPr>
          <w:p w14:paraId="740A57F4"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r>
      <w:tr w:rsidR="00BC34F5" w:rsidRPr="00BC34F5" w14:paraId="41B8690A" w14:textId="77777777" w:rsidTr="00BB1B73">
        <w:trPr>
          <w:gridAfter w:val="1"/>
          <w:wAfter w:w="11" w:type="dxa"/>
          <w:trHeight w:val="330"/>
        </w:trPr>
        <w:tc>
          <w:tcPr>
            <w:tcW w:w="3449" w:type="dxa"/>
            <w:tcBorders>
              <w:top w:val="nil"/>
              <w:left w:val="single" w:sz="4" w:space="0" w:color="000000"/>
              <w:bottom w:val="single" w:sz="4" w:space="0" w:color="000000"/>
              <w:right w:val="single" w:sz="4" w:space="0" w:color="000000"/>
            </w:tcBorders>
            <w:shd w:val="clear" w:color="000000" w:fill="FFFFFF"/>
            <w:hideMark/>
          </w:tcPr>
          <w:p w14:paraId="00188183"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1. Certification test, proficiency test, and audit test results </w:t>
            </w:r>
            <w:r w:rsidRPr="00BC34F5">
              <w:rPr>
                <w:sz w:val="20"/>
                <w:szCs w:val="20"/>
                <w:vertAlign w:val="superscript"/>
              </w:rPr>
              <w:t>o</w:t>
            </w:r>
          </w:p>
        </w:tc>
        <w:tc>
          <w:tcPr>
            <w:tcW w:w="1360" w:type="dxa"/>
            <w:tcBorders>
              <w:top w:val="nil"/>
              <w:left w:val="nil"/>
              <w:bottom w:val="single" w:sz="4" w:space="0" w:color="000000"/>
              <w:right w:val="single" w:sz="4" w:space="0" w:color="000000"/>
            </w:tcBorders>
            <w:shd w:val="clear" w:color="000000" w:fill="FFFFFF"/>
            <w:hideMark/>
          </w:tcPr>
          <w:p w14:paraId="472D29C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w:t>
            </w:r>
          </w:p>
        </w:tc>
        <w:tc>
          <w:tcPr>
            <w:tcW w:w="1393" w:type="dxa"/>
            <w:tcBorders>
              <w:top w:val="nil"/>
              <w:left w:val="nil"/>
              <w:bottom w:val="single" w:sz="4" w:space="0" w:color="000000"/>
              <w:right w:val="single" w:sz="4" w:space="0" w:color="000000"/>
            </w:tcBorders>
            <w:shd w:val="clear" w:color="000000" w:fill="FFFFFF"/>
            <w:hideMark/>
          </w:tcPr>
          <w:p w14:paraId="2AA77635"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w:t>
            </w:r>
          </w:p>
        </w:tc>
        <w:tc>
          <w:tcPr>
            <w:tcW w:w="1332" w:type="dxa"/>
            <w:tcBorders>
              <w:top w:val="nil"/>
              <w:left w:val="nil"/>
              <w:bottom w:val="single" w:sz="4" w:space="0" w:color="000000"/>
              <w:right w:val="single" w:sz="4" w:space="0" w:color="000000"/>
            </w:tcBorders>
            <w:shd w:val="clear" w:color="000000" w:fill="FFFFFF"/>
            <w:hideMark/>
          </w:tcPr>
          <w:p w14:paraId="756E8CF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24</w:t>
            </w:r>
          </w:p>
        </w:tc>
        <w:tc>
          <w:tcPr>
            <w:tcW w:w="1281" w:type="dxa"/>
            <w:tcBorders>
              <w:top w:val="nil"/>
              <w:left w:val="nil"/>
              <w:bottom w:val="single" w:sz="4" w:space="0" w:color="000000"/>
              <w:right w:val="single" w:sz="4" w:space="0" w:color="000000"/>
            </w:tcBorders>
            <w:shd w:val="clear" w:color="000000" w:fill="FFFFFF"/>
            <w:hideMark/>
          </w:tcPr>
          <w:p w14:paraId="2D23DFE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260" w:type="dxa"/>
            <w:tcBorders>
              <w:top w:val="nil"/>
              <w:left w:val="nil"/>
              <w:bottom w:val="single" w:sz="4" w:space="0" w:color="000000"/>
              <w:right w:val="single" w:sz="4" w:space="0" w:color="000000"/>
            </w:tcBorders>
            <w:shd w:val="clear" w:color="auto" w:fill="auto"/>
            <w:hideMark/>
          </w:tcPr>
          <w:p w14:paraId="5450EBC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192.0</w:t>
            </w:r>
          </w:p>
        </w:tc>
        <w:tc>
          <w:tcPr>
            <w:tcW w:w="1303" w:type="dxa"/>
            <w:tcBorders>
              <w:top w:val="nil"/>
              <w:left w:val="nil"/>
              <w:bottom w:val="single" w:sz="4" w:space="0" w:color="000000"/>
              <w:right w:val="single" w:sz="4" w:space="0" w:color="000000"/>
            </w:tcBorders>
            <w:shd w:val="clear" w:color="auto" w:fill="auto"/>
            <w:hideMark/>
          </w:tcPr>
          <w:p w14:paraId="3F72ACE7"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9.6</w:t>
            </w:r>
          </w:p>
        </w:tc>
        <w:tc>
          <w:tcPr>
            <w:tcW w:w="1079" w:type="dxa"/>
            <w:tcBorders>
              <w:top w:val="nil"/>
              <w:left w:val="nil"/>
              <w:bottom w:val="single" w:sz="4" w:space="0" w:color="000000"/>
              <w:right w:val="single" w:sz="4" w:space="0" w:color="000000"/>
            </w:tcBorders>
            <w:shd w:val="clear" w:color="auto" w:fill="auto"/>
            <w:hideMark/>
          </w:tcPr>
          <w:p w14:paraId="2D5FF1C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19.2</w:t>
            </w:r>
          </w:p>
        </w:tc>
        <w:tc>
          <w:tcPr>
            <w:tcW w:w="1292" w:type="dxa"/>
            <w:tcBorders>
              <w:top w:val="nil"/>
              <w:left w:val="nil"/>
              <w:bottom w:val="single" w:sz="4" w:space="0" w:color="000000"/>
              <w:right w:val="single" w:sz="4" w:space="0" w:color="000000"/>
            </w:tcBorders>
            <w:shd w:val="clear" w:color="000000" w:fill="FFFFFF"/>
            <w:hideMark/>
          </w:tcPr>
          <w:p w14:paraId="54CC6E83" w14:textId="77777777" w:rsidR="00BC34F5" w:rsidRPr="00BC34F5" w:rsidRDefault="00BC34F5" w:rsidP="00BC34F5">
            <w:pPr>
              <w:widowControl/>
              <w:autoSpaceDE/>
              <w:autoSpaceDN/>
              <w:adjustRightInd/>
              <w:jc w:val="right"/>
              <w:rPr>
                <w:sz w:val="20"/>
                <w:szCs w:val="20"/>
              </w:rPr>
            </w:pPr>
            <w:r w:rsidRPr="00BC34F5">
              <w:rPr>
                <w:sz w:val="20"/>
                <w:szCs w:val="20"/>
              </w:rPr>
              <w:t>$25,150.85</w:t>
            </w:r>
          </w:p>
        </w:tc>
      </w:tr>
      <w:tr w:rsidR="00BC34F5" w:rsidRPr="00BC34F5" w14:paraId="6BAC4C09" w14:textId="77777777" w:rsidTr="00BB1B73">
        <w:trPr>
          <w:trHeight w:val="260"/>
        </w:trPr>
        <w:tc>
          <w:tcPr>
            <w:tcW w:w="3449" w:type="dxa"/>
            <w:tcBorders>
              <w:top w:val="nil"/>
              <w:left w:val="single" w:sz="4" w:space="0" w:color="000000"/>
              <w:bottom w:val="single" w:sz="4" w:space="0" w:color="000000"/>
              <w:right w:val="single" w:sz="4" w:space="0" w:color="000000"/>
            </w:tcBorders>
            <w:shd w:val="clear" w:color="auto" w:fill="auto"/>
            <w:hideMark/>
          </w:tcPr>
          <w:p w14:paraId="5AA2691E" w14:textId="77777777" w:rsidR="00BC34F5" w:rsidRPr="00BC34F5" w:rsidRDefault="00BC34F5" w:rsidP="00BC34F5">
            <w:pPr>
              <w:widowControl/>
              <w:autoSpaceDE/>
              <w:autoSpaceDN/>
              <w:adjustRightInd/>
              <w:rPr>
                <w:i/>
                <w:iCs/>
                <w:sz w:val="20"/>
                <w:szCs w:val="20"/>
              </w:rPr>
            </w:pPr>
            <w:r w:rsidRPr="00BC34F5">
              <w:rPr>
                <w:i/>
                <w:iCs/>
                <w:sz w:val="20"/>
                <w:szCs w:val="20"/>
              </w:rPr>
              <w:t>Third-Party Certifier</w:t>
            </w:r>
          </w:p>
        </w:tc>
        <w:tc>
          <w:tcPr>
            <w:tcW w:w="10311" w:type="dxa"/>
            <w:gridSpan w:val="9"/>
            <w:tcBorders>
              <w:top w:val="single" w:sz="4" w:space="0" w:color="000000"/>
              <w:left w:val="nil"/>
              <w:bottom w:val="nil"/>
              <w:right w:val="nil"/>
            </w:tcBorders>
            <w:shd w:val="clear" w:color="000000" w:fill="D9D9D9"/>
            <w:hideMark/>
          </w:tcPr>
          <w:p w14:paraId="23A77E7D"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r>
      <w:tr w:rsidR="00BC34F5" w:rsidRPr="00BC34F5" w14:paraId="6AD2A651" w14:textId="77777777" w:rsidTr="00BB1B73">
        <w:trPr>
          <w:gridAfter w:val="1"/>
          <w:wAfter w:w="11" w:type="dxa"/>
          <w:trHeight w:val="360"/>
        </w:trPr>
        <w:tc>
          <w:tcPr>
            <w:tcW w:w="3449" w:type="dxa"/>
            <w:tcBorders>
              <w:top w:val="nil"/>
              <w:left w:val="single" w:sz="4" w:space="0" w:color="000000"/>
              <w:bottom w:val="single" w:sz="4" w:space="0" w:color="000000"/>
              <w:right w:val="nil"/>
            </w:tcBorders>
            <w:shd w:val="clear" w:color="auto" w:fill="auto"/>
            <w:hideMark/>
          </w:tcPr>
          <w:p w14:paraId="4BEDF22D"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1. Certification test, QA program inspection and audit tests </w:t>
            </w:r>
            <w:r w:rsidRPr="00BC34F5">
              <w:rPr>
                <w:sz w:val="20"/>
                <w:szCs w:val="20"/>
                <w:vertAlign w:val="superscript"/>
              </w:rPr>
              <w:t>p</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02707A6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w:t>
            </w:r>
          </w:p>
        </w:tc>
        <w:tc>
          <w:tcPr>
            <w:tcW w:w="1393" w:type="dxa"/>
            <w:tcBorders>
              <w:top w:val="single" w:sz="4" w:space="0" w:color="auto"/>
              <w:left w:val="nil"/>
              <w:bottom w:val="single" w:sz="4" w:space="0" w:color="auto"/>
              <w:right w:val="single" w:sz="4" w:space="0" w:color="auto"/>
            </w:tcBorders>
            <w:shd w:val="clear" w:color="auto" w:fill="auto"/>
            <w:hideMark/>
          </w:tcPr>
          <w:p w14:paraId="30144A8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w:t>
            </w:r>
          </w:p>
        </w:tc>
        <w:tc>
          <w:tcPr>
            <w:tcW w:w="1332" w:type="dxa"/>
            <w:tcBorders>
              <w:top w:val="single" w:sz="4" w:space="0" w:color="000000"/>
              <w:left w:val="nil"/>
              <w:bottom w:val="single" w:sz="4" w:space="0" w:color="000000"/>
              <w:right w:val="single" w:sz="4" w:space="0" w:color="000000"/>
            </w:tcBorders>
            <w:shd w:val="clear" w:color="000000" w:fill="FFFFFF"/>
            <w:hideMark/>
          </w:tcPr>
          <w:p w14:paraId="157D2FF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24</w:t>
            </w:r>
          </w:p>
        </w:tc>
        <w:tc>
          <w:tcPr>
            <w:tcW w:w="1281" w:type="dxa"/>
            <w:tcBorders>
              <w:top w:val="single" w:sz="4" w:space="0" w:color="auto"/>
              <w:left w:val="nil"/>
              <w:bottom w:val="single" w:sz="4" w:space="0" w:color="auto"/>
              <w:right w:val="single" w:sz="4" w:space="0" w:color="auto"/>
            </w:tcBorders>
            <w:shd w:val="clear" w:color="auto" w:fill="auto"/>
            <w:hideMark/>
          </w:tcPr>
          <w:p w14:paraId="7EA4C87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260" w:type="dxa"/>
            <w:tcBorders>
              <w:top w:val="single" w:sz="4" w:space="0" w:color="000000"/>
              <w:left w:val="nil"/>
              <w:bottom w:val="single" w:sz="4" w:space="0" w:color="000000"/>
              <w:right w:val="single" w:sz="4" w:space="0" w:color="000000"/>
            </w:tcBorders>
            <w:shd w:val="clear" w:color="auto" w:fill="auto"/>
            <w:hideMark/>
          </w:tcPr>
          <w:p w14:paraId="12AAE1C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192.0</w:t>
            </w:r>
          </w:p>
        </w:tc>
        <w:tc>
          <w:tcPr>
            <w:tcW w:w="1303" w:type="dxa"/>
            <w:tcBorders>
              <w:top w:val="single" w:sz="4" w:space="0" w:color="000000"/>
              <w:left w:val="nil"/>
              <w:bottom w:val="single" w:sz="4" w:space="0" w:color="000000"/>
              <w:right w:val="single" w:sz="4" w:space="0" w:color="000000"/>
            </w:tcBorders>
            <w:shd w:val="clear" w:color="auto" w:fill="auto"/>
            <w:hideMark/>
          </w:tcPr>
          <w:p w14:paraId="40A589C2"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9.6</w:t>
            </w:r>
          </w:p>
        </w:tc>
        <w:tc>
          <w:tcPr>
            <w:tcW w:w="1079" w:type="dxa"/>
            <w:tcBorders>
              <w:top w:val="single" w:sz="4" w:space="0" w:color="000000"/>
              <w:left w:val="nil"/>
              <w:bottom w:val="single" w:sz="4" w:space="0" w:color="000000"/>
              <w:right w:val="single" w:sz="4" w:space="0" w:color="000000"/>
            </w:tcBorders>
            <w:shd w:val="clear" w:color="auto" w:fill="auto"/>
            <w:hideMark/>
          </w:tcPr>
          <w:p w14:paraId="29A29CD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19.2</w:t>
            </w:r>
          </w:p>
        </w:tc>
        <w:tc>
          <w:tcPr>
            <w:tcW w:w="1292" w:type="dxa"/>
            <w:tcBorders>
              <w:top w:val="single" w:sz="4" w:space="0" w:color="auto"/>
              <w:left w:val="nil"/>
              <w:bottom w:val="single" w:sz="4" w:space="0" w:color="auto"/>
              <w:right w:val="single" w:sz="4" w:space="0" w:color="auto"/>
            </w:tcBorders>
            <w:shd w:val="clear" w:color="auto" w:fill="auto"/>
            <w:hideMark/>
          </w:tcPr>
          <w:p w14:paraId="5E688567" w14:textId="77777777" w:rsidR="00BC34F5" w:rsidRPr="00BC34F5" w:rsidRDefault="00BC34F5" w:rsidP="00BC34F5">
            <w:pPr>
              <w:widowControl/>
              <w:autoSpaceDE/>
              <w:autoSpaceDN/>
              <w:adjustRightInd/>
              <w:jc w:val="right"/>
              <w:rPr>
                <w:sz w:val="20"/>
                <w:szCs w:val="20"/>
              </w:rPr>
            </w:pPr>
            <w:r w:rsidRPr="00BC34F5">
              <w:rPr>
                <w:sz w:val="20"/>
                <w:szCs w:val="20"/>
              </w:rPr>
              <w:t>$25,150.85</w:t>
            </w:r>
          </w:p>
        </w:tc>
      </w:tr>
      <w:tr w:rsidR="00BC34F5" w:rsidRPr="00BC34F5" w14:paraId="485A6C46" w14:textId="77777777" w:rsidTr="00BB1B73">
        <w:trPr>
          <w:gridAfter w:val="1"/>
          <w:wAfter w:w="9" w:type="dxa"/>
          <w:trHeight w:val="345"/>
        </w:trPr>
        <w:tc>
          <w:tcPr>
            <w:tcW w:w="3449" w:type="dxa"/>
            <w:tcBorders>
              <w:top w:val="nil"/>
              <w:left w:val="single" w:sz="4" w:space="0" w:color="000000"/>
              <w:bottom w:val="single" w:sz="4" w:space="0" w:color="000000"/>
              <w:right w:val="nil"/>
            </w:tcBorders>
            <w:shd w:val="clear" w:color="auto" w:fill="auto"/>
            <w:hideMark/>
          </w:tcPr>
          <w:p w14:paraId="2E4372D4" w14:textId="77777777" w:rsidR="00BC34F5" w:rsidRPr="00BC34F5" w:rsidRDefault="00BC34F5" w:rsidP="00BC34F5">
            <w:pPr>
              <w:widowControl/>
              <w:autoSpaceDE/>
              <w:autoSpaceDN/>
              <w:adjustRightInd/>
              <w:rPr>
                <w:b/>
                <w:bCs/>
                <w:i/>
                <w:iCs/>
                <w:sz w:val="20"/>
                <w:szCs w:val="20"/>
              </w:rPr>
            </w:pPr>
            <w:r w:rsidRPr="00BC34F5">
              <w:rPr>
                <w:b/>
                <w:bCs/>
                <w:i/>
                <w:iCs/>
                <w:sz w:val="20"/>
                <w:szCs w:val="20"/>
              </w:rPr>
              <w:t>Subtotal for Recordkeeping Requirements</w:t>
            </w:r>
          </w:p>
        </w:tc>
        <w:tc>
          <w:tcPr>
            <w:tcW w:w="1360" w:type="dxa"/>
            <w:tcBorders>
              <w:top w:val="nil"/>
              <w:left w:val="single" w:sz="4" w:space="0" w:color="auto"/>
              <w:bottom w:val="single" w:sz="4" w:space="0" w:color="auto"/>
              <w:right w:val="single" w:sz="4" w:space="0" w:color="auto"/>
            </w:tcBorders>
            <w:shd w:val="clear" w:color="auto" w:fill="auto"/>
            <w:hideMark/>
          </w:tcPr>
          <w:p w14:paraId="6C98FD2A"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 </w:t>
            </w:r>
          </w:p>
        </w:tc>
        <w:tc>
          <w:tcPr>
            <w:tcW w:w="1393" w:type="dxa"/>
            <w:tcBorders>
              <w:top w:val="nil"/>
              <w:left w:val="nil"/>
              <w:bottom w:val="single" w:sz="4" w:space="0" w:color="auto"/>
              <w:right w:val="single" w:sz="4" w:space="0" w:color="auto"/>
            </w:tcBorders>
            <w:shd w:val="clear" w:color="auto" w:fill="auto"/>
            <w:hideMark/>
          </w:tcPr>
          <w:p w14:paraId="44351F68"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 </w:t>
            </w:r>
          </w:p>
        </w:tc>
        <w:tc>
          <w:tcPr>
            <w:tcW w:w="1332" w:type="dxa"/>
            <w:tcBorders>
              <w:top w:val="nil"/>
              <w:left w:val="nil"/>
              <w:bottom w:val="single" w:sz="4" w:space="0" w:color="auto"/>
              <w:right w:val="single" w:sz="4" w:space="0" w:color="auto"/>
            </w:tcBorders>
            <w:shd w:val="clear" w:color="auto" w:fill="auto"/>
            <w:hideMark/>
          </w:tcPr>
          <w:p w14:paraId="4502A908"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121B5FFE"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 </w:t>
            </w:r>
          </w:p>
        </w:tc>
        <w:tc>
          <w:tcPr>
            <w:tcW w:w="3644" w:type="dxa"/>
            <w:gridSpan w:val="3"/>
            <w:tcBorders>
              <w:top w:val="single" w:sz="4" w:space="0" w:color="auto"/>
              <w:left w:val="nil"/>
              <w:bottom w:val="single" w:sz="4" w:space="0" w:color="auto"/>
              <w:right w:val="single" w:sz="4" w:space="0" w:color="000000"/>
            </w:tcBorders>
            <w:shd w:val="clear" w:color="auto" w:fill="auto"/>
            <w:hideMark/>
          </w:tcPr>
          <w:p w14:paraId="3F3E3CB6" w14:textId="77777777" w:rsidR="00BC34F5" w:rsidRPr="00BC34F5" w:rsidRDefault="00BC34F5" w:rsidP="00BC34F5">
            <w:pPr>
              <w:widowControl/>
              <w:autoSpaceDE/>
              <w:autoSpaceDN/>
              <w:adjustRightInd/>
              <w:jc w:val="center"/>
              <w:rPr>
                <w:i/>
                <w:iCs/>
                <w:color w:val="000000"/>
                <w:sz w:val="20"/>
                <w:szCs w:val="20"/>
              </w:rPr>
            </w:pPr>
            <w:r w:rsidRPr="00BC34F5">
              <w:rPr>
                <w:i/>
                <w:iCs/>
                <w:color w:val="000000"/>
                <w:sz w:val="20"/>
                <w:szCs w:val="20"/>
              </w:rPr>
              <w:t>912</w:t>
            </w:r>
          </w:p>
        </w:tc>
        <w:tc>
          <w:tcPr>
            <w:tcW w:w="1292" w:type="dxa"/>
            <w:tcBorders>
              <w:top w:val="nil"/>
              <w:left w:val="nil"/>
              <w:bottom w:val="single" w:sz="4" w:space="0" w:color="auto"/>
              <w:right w:val="single" w:sz="4" w:space="0" w:color="auto"/>
            </w:tcBorders>
            <w:shd w:val="clear" w:color="auto" w:fill="auto"/>
            <w:hideMark/>
          </w:tcPr>
          <w:p w14:paraId="51ABD6C0" w14:textId="77777777" w:rsidR="00BC34F5" w:rsidRPr="00BC34F5" w:rsidRDefault="00BC34F5" w:rsidP="00BC34F5">
            <w:pPr>
              <w:widowControl/>
              <w:autoSpaceDE/>
              <w:autoSpaceDN/>
              <w:adjustRightInd/>
              <w:jc w:val="right"/>
              <w:rPr>
                <w:i/>
                <w:iCs/>
                <w:sz w:val="20"/>
                <w:szCs w:val="20"/>
              </w:rPr>
            </w:pPr>
            <w:r w:rsidRPr="00BC34F5">
              <w:rPr>
                <w:i/>
                <w:iCs/>
                <w:sz w:val="20"/>
                <w:szCs w:val="20"/>
              </w:rPr>
              <w:t>$103,922.00</w:t>
            </w:r>
          </w:p>
        </w:tc>
      </w:tr>
      <w:tr w:rsidR="00BC34F5" w:rsidRPr="00BC34F5" w14:paraId="2775F8C4" w14:textId="77777777" w:rsidTr="00BB1B73">
        <w:trPr>
          <w:gridAfter w:val="1"/>
          <w:wAfter w:w="9" w:type="dxa"/>
          <w:trHeight w:val="390"/>
        </w:trPr>
        <w:tc>
          <w:tcPr>
            <w:tcW w:w="3449" w:type="dxa"/>
            <w:tcBorders>
              <w:top w:val="nil"/>
              <w:left w:val="single" w:sz="4" w:space="0" w:color="000000"/>
              <w:bottom w:val="nil"/>
              <w:right w:val="nil"/>
            </w:tcBorders>
            <w:shd w:val="clear" w:color="auto" w:fill="auto"/>
            <w:hideMark/>
          </w:tcPr>
          <w:p w14:paraId="4FF8A22E" w14:textId="77777777" w:rsidR="00BC34F5" w:rsidRPr="00BC34F5" w:rsidRDefault="00BC34F5" w:rsidP="00BC34F5">
            <w:pPr>
              <w:widowControl/>
              <w:autoSpaceDE/>
              <w:autoSpaceDN/>
              <w:adjustRightInd/>
              <w:rPr>
                <w:b/>
                <w:bCs/>
                <w:sz w:val="20"/>
                <w:szCs w:val="20"/>
              </w:rPr>
            </w:pPr>
            <w:r w:rsidRPr="00BC34F5">
              <w:rPr>
                <w:b/>
                <w:bCs/>
                <w:sz w:val="20"/>
                <w:szCs w:val="20"/>
              </w:rPr>
              <w:t xml:space="preserve">TOTAL Labor Burden and Costs (rounded) </w:t>
            </w:r>
            <w:r w:rsidRPr="00BC34F5">
              <w:rPr>
                <w:b/>
                <w:bCs/>
                <w:sz w:val="20"/>
                <w:szCs w:val="20"/>
                <w:vertAlign w:val="superscript"/>
              </w:rPr>
              <w:t>q</w:t>
            </w:r>
          </w:p>
        </w:tc>
        <w:tc>
          <w:tcPr>
            <w:tcW w:w="1360" w:type="dxa"/>
            <w:tcBorders>
              <w:top w:val="nil"/>
              <w:left w:val="single" w:sz="4" w:space="0" w:color="auto"/>
              <w:bottom w:val="nil"/>
              <w:right w:val="single" w:sz="4" w:space="0" w:color="auto"/>
            </w:tcBorders>
            <w:shd w:val="clear" w:color="auto" w:fill="auto"/>
            <w:hideMark/>
          </w:tcPr>
          <w:p w14:paraId="10729601"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 </w:t>
            </w:r>
          </w:p>
        </w:tc>
        <w:tc>
          <w:tcPr>
            <w:tcW w:w="1393" w:type="dxa"/>
            <w:tcBorders>
              <w:top w:val="nil"/>
              <w:left w:val="nil"/>
              <w:bottom w:val="nil"/>
              <w:right w:val="single" w:sz="4" w:space="0" w:color="auto"/>
            </w:tcBorders>
            <w:shd w:val="clear" w:color="auto" w:fill="auto"/>
            <w:hideMark/>
          </w:tcPr>
          <w:p w14:paraId="16F16F4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 </w:t>
            </w:r>
          </w:p>
        </w:tc>
        <w:tc>
          <w:tcPr>
            <w:tcW w:w="1332" w:type="dxa"/>
            <w:tcBorders>
              <w:top w:val="nil"/>
              <w:left w:val="nil"/>
              <w:bottom w:val="nil"/>
              <w:right w:val="single" w:sz="4" w:space="0" w:color="auto"/>
            </w:tcBorders>
            <w:shd w:val="clear" w:color="auto" w:fill="auto"/>
            <w:hideMark/>
          </w:tcPr>
          <w:p w14:paraId="47475C4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 </w:t>
            </w:r>
          </w:p>
        </w:tc>
        <w:tc>
          <w:tcPr>
            <w:tcW w:w="1281" w:type="dxa"/>
            <w:tcBorders>
              <w:top w:val="nil"/>
              <w:left w:val="nil"/>
              <w:bottom w:val="nil"/>
              <w:right w:val="single" w:sz="4" w:space="0" w:color="auto"/>
            </w:tcBorders>
            <w:shd w:val="clear" w:color="auto" w:fill="auto"/>
            <w:hideMark/>
          </w:tcPr>
          <w:p w14:paraId="17ACB77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 </w:t>
            </w:r>
          </w:p>
        </w:tc>
        <w:tc>
          <w:tcPr>
            <w:tcW w:w="3644" w:type="dxa"/>
            <w:gridSpan w:val="3"/>
            <w:tcBorders>
              <w:top w:val="single" w:sz="4" w:space="0" w:color="auto"/>
              <w:left w:val="nil"/>
              <w:bottom w:val="single" w:sz="4" w:space="0" w:color="auto"/>
              <w:right w:val="single" w:sz="4" w:space="0" w:color="000000"/>
            </w:tcBorders>
            <w:shd w:val="clear" w:color="auto" w:fill="auto"/>
            <w:hideMark/>
          </w:tcPr>
          <w:p w14:paraId="5806FA44" w14:textId="77777777" w:rsidR="00BC34F5" w:rsidRPr="00BC34F5" w:rsidRDefault="00BC34F5" w:rsidP="00BC34F5">
            <w:pPr>
              <w:widowControl/>
              <w:autoSpaceDE/>
              <w:autoSpaceDN/>
              <w:adjustRightInd/>
              <w:jc w:val="center"/>
              <w:rPr>
                <w:b/>
                <w:bCs/>
                <w:color w:val="000000"/>
                <w:sz w:val="20"/>
                <w:szCs w:val="20"/>
              </w:rPr>
            </w:pPr>
            <w:r w:rsidRPr="00BC34F5">
              <w:rPr>
                <w:b/>
                <w:bCs/>
                <w:color w:val="000000"/>
                <w:sz w:val="20"/>
                <w:szCs w:val="20"/>
              </w:rPr>
              <w:t>4,270</w:t>
            </w:r>
          </w:p>
        </w:tc>
        <w:tc>
          <w:tcPr>
            <w:tcW w:w="1292" w:type="dxa"/>
            <w:tcBorders>
              <w:top w:val="nil"/>
              <w:left w:val="nil"/>
              <w:bottom w:val="nil"/>
              <w:right w:val="single" w:sz="4" w:space="0" w:color="auto"/>
            </w:tcBorders>
            <w:shd w:val="clear" w:color="auto" w:fill="auto"/>
            <w:hideMark/>
          </w:tcPr>
          <w:p w14:paraId="1EBBD8B9" w14:textId="77777777" w:rsidR="00BC34F5" w:rsidRPr="00BC34F5" w:rsidRDefault="00BC34F5" w:rsidP="00BC34F5">
            <w:pPr>
              <w:widowControl/>
              <w:autoSpaceDE/>
              <w:autoSpaceDN/>
              <w:adjustRightInd/>
              <w:jc w:val="right"/>
              <w:rPr>
                <w:b/>
                <w:bCs/>
                <w:sz w:val="20"/>
                <w:szCs w:val="20"/>
              </w:rPr>
            </w:pPr>
            <w:r w:rsidRPr="00BC34F5">
              <w:rPr>
                <w:b/>
                <w:bCs/>
                <w:sz w:val="20"/>
                <w:szCs w:val="20"/>
              </w:rPr>
              <w:t>$486,000</w:t>
            </w:r>
          </w:p>
        </w:tc>
      </w:tr>
      <w:tr w:rsidR="00BC34F5" w:rsidRPr="00BC34F5" w14:paraId="181257F2" w14:textId="77777777" w:rsidTr="00BB1B73">
        <w:trPr>
          <w:gridAfter w:val="1"/>
          <w:wAfter w:w="11" w:type="dxa"/>
          <w:trHeight w:val="390"/>
        </w:trPr>
        <w:tc>
          <w:tcPr>
            <w:tcW w:w="3449" w:type="dxa"/>
            <w:tcBorders>
              <w:top w:val="single" w:sz="4" w:space="0" w:color="auto"/>
              <w:left w:val="single" w:sz="4" w:space="0" w:color="auto"/>
              <w:bottom w:val="single" w:sz="4" w:space="0" w:color="auto"/>
              <w:right w:val="single" w:sz="4" w:space="0" w:color="auto"/>
            </w:tcBorders>
            <w:shd w:val="clear" w:color="auto" w:fill="auto"/>
            <w:hideMark/>
          </w:tcPr>
          <w:p w14:paraId="73D53C95" w14:textId="77777777" w:rsidR="00BC34F5" w:rsidRPr="00BC34F5" w:rsidRDefault="00BC34F5" w:rsidP="00BC34F5">
            <w:pPr>
              <w:widowControl/>
              <w:autoSpaceDE/>
              <w:autoSpaceDN/>
              <w:adjustRightInd/>
              <w:rPr>
                <w:b/>
                <w:bCs/>
                <w:sz w:val="20"/>
                <w:szCs w:val="20"/>
              </w:rPr>
            </w:pPr>
            <w:r w:rsidRPr="00BC34F5">
              <w:rPr>
                <w:b/>
                <w:bCs/>
                <w:sz w:val="20"/>
                <w:szCs w:val="20"/>
              </w:rPr>
              <w:t>TOTAL Capital and O&amp;M Cost</w:t>
            </w:r>
            <w:r w:rsidR="00BB1B73">
              <w:rPr>
                <w:b/>
                <w:bCs/>
                <w:sz w:val="20"/>
                <w:szCs w:val="20"/>
              </w:rPr>
              <w:t>s</w:t>
            </w:r>
            <w:r w:rsidRPr="00BC34F5">
              <w:rPr>
                <w:b/>
                <w:bCs/>
                <w:sz w:val="20"/>
                <w:szCs w:val="20"/>
              </w:rPr>
              <w:t xml:space="preserve"> (rounded) </w:t>
            </w:r>
            <w:r w:rsidRPr="00BC34F5">
              <w:rPr>
                <w:b/>
                <w:bCs/>
                <w:sz w:val="20"/>
                <w:szCs w:val="20"/>
                <w:vertAlign w:val="superscript"/>
              </w:rPr>
              <w:t>q</w:t>
            </w:r>
          </w:p>
        </w:tc>
        <w:tc>
          <w:tcPr>
            <w:tcW w:w="1360" w:type="dxa"/>
            <w:tcBorders>
              <w:top w:val="single" w:sz="4" w:space="0" w:color="auto"/>
              <w:left w:val="nil"/>
              <w:bottom w:val="single" w:sz="4" w:space="0" w:color="auto"/>
              <w:right w:val="single" w:sz="4" w:space="0" w:color="auto"/>
            </w:tcBorders>
            <w:shd w:val="clear" w:color="auto" w:fill="auto"/>
            <w:hideMark/>
          </w:tcPr>
          <w:p w14:paraId="568227F9"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93" w:type="dxa"/>
            <w:tcBorders>
              <w:top w:val="single" w:sz="4" w:space="0" w:color="auto"/>
              <w:left w:val="nil"/>
              <w:bottom w:val="single" w:sz="4" w:space="0" w:color="auto"/>
              <w:right w:val="single" w:sz="4" w:space="0" w:color="auto"/>
            </w:tcBorders>
            <w:shd w:val="clear" w:color="auto" w:fill="auto"/>
            <w:hideMark/>
          </w:tcPr>
          <w:p w14:paraId="5A44616F"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32" w:type="dxa"/>
            <w:tcBorders>
              <w:top w:val="single" w:sz="4" w:space="0" w:color="auto"/>
              <w:left w:val="nil"/>
              <w:bottom w:val="single" w:sz="4" w:space="0" w:color="auto"/>
              <w:right w:val="single" w:sz="4" w:space="0" w:color="auto"/>
            </w:tcBorders>
            <w:shd w:val="clear" w:color="auto" w:fill="auto"/>
            <w:hideMark/>
          </w:tcPr>
          <w:p w14:paraId="0C5AC155"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81" w:type="dxa"/>
            <w:tcBorders>
              <w:top w:val="single" w:sz="4" w:space="0" w:color="auto"/>
              <w:left w:val="nil"/>
              <w:bottom w:val="single" w:sz="4" w:space="0" w:color="auto"/>
              <w:right w:val="single" w:sz="4" w:space="0" w:color="auto"/>
            </w:tcBorders>
            <w:shd w:val="clear" w:color="auto" w:fill="auto"/>
            <w:hideMark/>
          </w:tcPr>
          <w:p w14:paraId="10B7A3D6"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701506EE"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03" w:type="dxa"/>
            <w:tcBorders>
              <w:top w:val="nil"/>
              <w:left w:val="nil"/>
              <w:bottom w:val="single" w:sz="4" w:space="0" w:color="auto"/>
              <w:right w:val="single" w:sz="4" w:space="0" w:color="auto"/>
            </w:tcBorders>
            <w:shd w:val="clear" w:color="auto" w:fill="auto"/>
            <w:hideMark/>
          </w:tcPr>
          <w:p w14:paraId="71B7CF85"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079" w:type="dxa"/>
            <w:tcBorders>
              <w:top w:val="nil"/>
              <w:left w:val="nil"/>
              <w:bottom w:val="single" w:sz="4" w:space="0" w:color="auto"/>
              <w:right w:val="single" w:sz="4" w:space="0" w:color="auto"/>
            </w:tcBorders>
            <w:shd w:val="clear" w:color="auto" w:fill="auto"/>
            <w:hideMark/>
          </w:tcPr>
          <w:p w14:paraId="33A11349" w14:textId="77777777" w:rsidR="00BC34F5" w:rsidRPr="00BC34F5" w:rsidRDefault="00BC34F5" w:rsidP="00BC34F5">
            <w:pPr>
              <w:widowControl/>
              <w:autoSpaceDE/>
              <w:autoSpaceDN/>
              <w:adjustRightInd/>
              <w:rPr>
                <w:sz w:val="20"/>
                <w:szCs w:val="20"/>
              </w:rPr>
            </w:pPr>
            <w:r w:rsidRPr="00BC34F5">
              <w:rPr>
                <w:sz w:val="20"/>
                <w:szCs w:val="20"/>
              </w:rPr>
              <w:t> </w:t>
            </w:r>
          </w:p>
        </w:tc>
        <w:tc>
          <w:tcPr>
            <w:tcW w:w="1292" w:type="dxa"/>
            <w:tcBorders>
              <w:top w:val="single" w:sz="4" w:space="0" w:color="auto"/>
              <w:left w:val="nil"/>
              <w:bottom w:val="single" w:sz="4" w:space="0" w:color="auto"/>
              <w:right w:val="single" w:sz="4" w:space="0" w:color="auto"/>
            </w:tcBorders>
            <w:shd w:val="clear" w:color="auto" w:fill="auto"/>
            <w:hideMark/>
          </w:tcPr>
          <w:p w14:paraId="456D95A3" w14:textId="5A4F29AC" w:rsidR="00BC34F5" w:rsidRPr="00BC34F5" w:rsidRDefault="00BC34F5" w:rsidP="00BC34F5">
            <w:pPr>
              <w:widowControl/>
              <w:autoSpaceDE/>
              <w:autoSpaceDN/>
              <w:adjustRightInd/>
              <w:jc w:val="right"/>
              <w:rPr>
                <w:b/>
                <w:bCs/>
                <w:color w:val="000000"/>
                <w:sz w:val="20"/>
                <w:szCs w:val="20"/>
              </w:rPr>
            </w:pPr>
            <w:r w:rsidRPr="00BC34F5">
              <w:rPr>
                <w:b/>
                <w:bCs/>
                <w:color w:val="000000"/>
                <w:sz w:val="20"/>
                <w:szCs w:val="20"/>
              </w:rPr>
              <w:t>$4,</w:t>
            </w:r>
            <w:r w:rsidR="00E411B7" w:rsidRPr="00BC34F5">
              <w:rPr>
                <w:b/>
                <w:bCs/>
                <w:color w:val="000000"/>
                <w:sz w:val="20"/>
                <w:szCs w:val="20"/>
              </w:rPr>
              <w:t>2</w:t>
            </w:r>
            <w:r w:rsidR="00E411B7">
              <w:rPr>
                <w:b/>
                <w:bCs/>
                <w:color w:val="000000"/>
                <w:sz w:val="20"/>
                <w:szCs w:val="20"/>
              </w:rPr>
              <w:t>8</w:t>
            </w:r>
            <w:r w:rsidR="00E411B7" w:rsidRPr="00BC34F5">
              <w:rPr>
                <w:b/>
                <w:bCs/>
                <w:color w:val="000000"/>
                <w:sz w:val="20"/>
                <w:szCs w:val="20"/>
              </w:rPr>
              <w:t>0</w:t>
            </w:r>
            <w:r w:rsidRPr="00BC34F5">
              <w:rPr>
                <w:b/>
                <w:bCs/>
                <w:color w:val="000000"/>
                <w:sz w:val="20"/>
                <w:szCs w:val="20"/>
              </w:rPr>
              <w:t>,000</w:t>
            </w:r>
          </w:p>
        </w:tc>
      </w:tr>
      <w:tr w:rsidR="00BC34F5" w:rsidRPr="00BC34F5" w14:paraId="19C659A1" w14:textId="77777777" w:rsidTr="00BB1B73">
        <w:trPr>
          <w:gridAfter w:val="1"/>
          <w:wAfter w:w="11" w:type="dxa"/>
          <w:trHeight w:val="300"/>
        </w:trPr>
        <w:tc>
          <w:tcPr>
            <w:tcW w:w="3449" w:type="dxa"/>
            <w:tcBorders>
              <w:top w:val="nil"/>
              <w:left w:val="single" w:sz="4" w:space="0" w:color="auto"/>
              <w:bottom w:val="single" w:sz="4" w:space="0" w:color="auto"/>
              <w:right w:val="single" w:sz="4" w:space="0" w:color="auto"/>
            </w:tcBorders>
            <w:shd w:val="clear" w:color="auto" w:fill="auto"/>
            <w:hideMark/>
          </w:tcPr>
          <w:p w14:paraId="12C4AE91" w14:textId="77777777" w:rsidR="00BC34F5" w:rsidRPr="00BC34F5" w:rsidRDefault="00BC34F5" w:rsidP="00BC34F5">
            <w:pPr>
              <w:widowControl/>
              <w:autoSpaceDE/>
              <w:autoSpaceDN/>
              <w:adjustRightInd/>
              <w:rPr>
                <w:b/>
                <w:bCs/>
                <w:sz w:val="20"/>
                <w:szCs w:val="20"/>
              </w:rPr>
            </w:pPr>
            <w:r w:rsidRPr="00BC34F5">
              <w:rPr>
                <w:b/>
                <w:bCs/>
                <w:sz w:val="20"/>
                <w:szCs w:val="20"/>
              </w:rPr>
              <w:t xml:space="preserve">GRAND TOTAL (rounded) </w:t>
            </w:r>
            <w:r w:rsidRPr="00BC34F5">
              <w:rPr>
                <w:b/>
                <w:bCs/>
                <w:sz w:val="20"/>
                <w:szCs w:val="20"/>
                <w:vertAlign w:val="superscript"/>
              </w:rPr>
              <w:t>q</w:t>
            </w:r>
          </w:p>
        </w:tc>
        <w:tc>
          <w:tcPr>
            <w:tcW w:w="1360" w:type="dxa"/>
            <w:tcBorders>
              <w:top w:val="nil"/>
              <w:left w:val="nil"/>
              <w:bottom w:val="single" w:sz="4" w:space="0" w:color="auto"/>
              <w:right w:val="single" w:sz="4" w:space="0" w:color="auto"/>
            </w:tcBorders>
            <w:shd w:val="clear" w:color="auto" w:fill="auto"/>
            <w:hideMark/>
          </w:tcPr>
          <w:p w14:paraId="1E69A760"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93" w:type="dxa"/>
            <w:tcBorders>
              <w:top w:val="nil"/>
              <w:left w:val="nil"/>
              <w:bottom w:val="single" w:sz="4" w:space="0" w:color="auto"/>
              <w:right w:val="single" w:sz="4" w:space="0" w:color="auto"/>
            </w:tcBorders>
            <w:shd w:val="clear" w:color="auto" w:fill="auto"/>
            <w:hideMark/>
          </w:tcPr>
          <w:p w14:paraId="5646D847"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32" w:type="dxa"/>
            <w:tcBorders>
              <w:top w:val="nil"/>
              <w:left w:val="nil"/>
              <w:bottom w:val="single" w:sz="4" w:space="0" w:color="auto"/>
              <w:right w:val="single" w:sz="4" w:space="0" w:color="auto"/>
            </w:tcBorders>
            <w:shd w:val="clear" w:color="auto" w:fill="auto"/>
            <w:hideMark/>
          </w:tcPr>
          <w:p w14:paraId="76E403CA"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24726115"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5303307B"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03" w:type="dxa"/>
            <w:tcBorders>
              <w:top w:val="nil"/>
              <w:left w:val="nil"/>
              <w:bottom w:val="single" w:sz="4" w:space="0" w:color="auto"/>
              <w:right w:val="single" w:sz="4" w:space="0" w:color="auto"/>
            </w:tcBorders>
            <w:shd w:val="clear" w:color="auto" w:fill="auto"/>
            <w:hideMark/>
          </w:tcPr>
          <w:p w14:paraId="3C67ADF5"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079" w:type="dxa"/>
            <w:tcBorders>
              <w:top w:val="nil"/>
              <w:left w:val="nil"/>
              <w:bottom w:val="single" w:sz="4" w:space="0" w:color="auto"/>
              <w:right w:val="single" w:sz="4" w:space="0" w:color="auto"/>
            </w:tcBorders>
            <w:shd w:val="clear" w:color="auto" w:fill="auto"/>
            <w:hideMark/>
          </w:tcPr>
          <w:p w14:paraId="70897095" w14:textId="77777777" w:rsidR="00BC34F5" w:rsidRPr="00BC34F5" w:rsidRDefault="00BC34F5" w:rsidP="00BC34F5">
            <w:pPr>
              <w:widowControl/>
              <w:autoSpaceDE/>
              <w:autoSpaceDN/>
              <w:adjustRightInd/>
              <w:rPr>
                <w:sz w:val="20"/>
                <w:szCs w:val="20"/>
              </w:rPr>
            </w:pPr>
            <w:r w:rsidRPr="00BC34F5">
              <w:rPr>
                <w:sz w:val="20"/>
                <w:szCs w:val="20"/>
              </w:rPr>
              <w:t> </w:t>
            </w:r>
          </w:p>
        </w:tc>
        <w:tc>
          <w:tcPr>
            <w:tcW w:w="1292" w:type="dxa"/>
            <w:tcBorders>
              <w:top w:val="nil"/>
              <w:left w:val="nil"/>
              <w:bottom w:val="single" w:sz="4" w:space="0" w:color="auto"/>
              <w:right w:val="single" w:sz="4" w:space="0" w:color="auto"/>
            </w:tcBorders>
            <w:shd w:val="clear" w:color="auto" w:fill="auto"/>
            <w:hideMark/>
          </w:tcPr>
          <w:p w14:paraId="63B10980" w14:textId="29FE895F" w:rsidR="00BC34F5" w:rsidRPr="00BC34F5" w:rsidRDefault="00BC34F5" w:rsidP="00BC34F5">
            <w:pPr>
              <w:widowControl/>
              <w:autoSpaceDE/>
              <w:autoSpaceDN/>
              <w:adjustRightInd/>
              <w:jc w:val="right"/>
              <w:rPr>
                <w:b/>
                <w:bCs/>
                <w:color w:val="000000"/>
                <w:sz w:val="20"/>
                <w:szCs w:val="20"/>
              </w:rPr>
            </w:pPr>
            <w:r w:rsidRPr="00BC34F5">
              <w:rPr>
                <w:b/>
                <w:bCs/>
                <w:color w:val="000000"/>
                <w:sz w:val="20"/>
                <w:szCs w:val="20"/>
              </w:rPr>
              <w:t>$4,</w:t>
            </w:r>
            <w:r w:rsidR="00E411B7" w:rsidRPr="00BC34F5">
              <w:rPr>
                <w:b/>
                <w:bCs/>
                <w:color w:val="000000"/>
                <w:sz w:val="20"/>
                <w:szCs w:val="20"/>
              </w:rPr>
              <w:t>7</w:t>
            </w:r>
            <w:r w:rsidR="00E411B7">
              <w:rPr>
                <w:b/>
                <w:bCs/>
                <w:color w:val="000000"/>
                <w:sz w:val="20"/>
                <w:szCs w:val="20"/>
              </w:rPr>
              <w:t>7</w:t>
            </w:r>
            <w:r w:rsidR="00E411B7" w:rsidRPr="00BC34F5">
              <w:rPr>
                <w:b/>
                <w:bCs/>
                <w:color w:val="000000"/>
                <w:sz w:val="20"/>
                <w:szCs w:val="20"/>
              </w:rPr>
              <w:t>0</w:t>
            </w:r>
            <w:r w:rsidRPr="00BC34F5">
              <w:rPr>
                <w:b/>
                <w:bCs/>
                <w:color w:val="000000"/>
                <w:sz w:val="20"/>
                <w:szCs w:val="20"/>
              </w:rPr>
              <w:t>,000</w:t>
            </w:r>
          </w:p>
        </w:tc>
      </w:tr>
      <w:tr w:rsidR="00BC34F5" w:rsidRPr="00BC34F5" w14:paraId="05A55741" w14:textId="77777777" w:rsidTr="00BB1B73">
        <w:trPr>
          <w:trHeight w:val="260"/>
        </w:trPr>
        <w:tc>
          <w:tcPr>
            <w:tcW w:w="13760" w:type="dxa"/>
            <w:gridSpan w:val="10"/>
            <w:tcBorders>
              <w:top w:val="single" w:sz="4" w:space="0" w:color="auto"/>
              <w:left w:val="nil"/>
              <w:right w:val="nil"/>
            </w:tcBorders>
            <w:shd w:val="clear" w:color="auto" w:fill="auto"/>
            <w:hideMark/>
          </w:tcPr>
          <w:p w14:paraId="69693F11" w14:textId="77777777" w:rsidR="00BC34F5" w:rsidRPr="00BC34F5" w:rsidRDefault="00BC34F5" w:rsidP="00BC34F5">
            <w:pPr>
              <w:widowControl/>
              <w:autoSpaceDE/>
              <w:autoSpaceDN/>
              <w:adjustRightInd/>
              <w:rPr>
                <w:b/>
                <w:bCs/>
                <w:sz w:val="20"/>
                <w:szCs w:val="20"/>
              </w:rPr>
            </w:pPr>
            <w:r w:rsidRPr="00BC34F5">
              <w:rPr>
                <w:b/>
                <w:bCs/>
                <w:sz w:val="20"/>
                <w:szCs w:val="20"/>
              </w:rPr>
              <w:t>Footnotes:</w:t>
            </w:r>
          </w:p>
        </w:tc>
      </w:tr>
      <w:tr w:rsidR="00BC34F5" w:rsidRPr="00BC34F5" w14:paraId="31C16C3E" w14:textId="77777777" w:rsidTr="00BB1B73">
        <w:trPr>
          <w:trHeight w:val="330"/>
        </w:trPr>
        <w:tc>
          <w:tcPr>
            <w:tcW w:w="13760" w:type="dxa"/>
            <w:gridSpan w:val="10"/>
            <w:tcBorders>
              <w:top w:val="nil"/>
              <w:right w:val="nil"/>
            </w:tcBorders>
            <w:shd w:val="clear" w:color="auto" w:fill="auto"/>
            <w:hideMark/>
          </w:tcPr>
          <w:p w14:paraId="3311178E" w14:textId="77777777" w:rsidR="00BC34F5" w:rsidRPr="00BC34F5" w:rsidRDefault="00BC34F5" w:rsidP="00BC34F5">
            <w:pPr>
              <w:widowControl/>
              <w:autoSpaceDE/>
              <w:autoSpaceDN/>
              <w:adjustRightInd/>
              <w:rPr>
                <w:sz w:val="20"/>
                <w:szCs w:val="20"/>
              </w:rPr>
            </w:pPr>
            <w:r w:rsidRPr="00BC34F5">
              <w:rPr>
                <w:sz w:val="20"/>
                <w:szCs w:val="20"/>
                <w:vertAlign w:val="superscript"/>
              </w:rPr>
              <w:t>a</w:t>
            </w:r>
            <w:r w:rsidRPr="00BC34F5">
              <w:rPr>
                <w:sz w:val="20"/>
                <w:szCs w:val="20"/>
              </w:rPr>
              <w:t xml:space="preserve"> Management person-hours and clerical person-hours are assumed to be 5 percent and 10 percent of technical person-hours, respectively.</w:t>
            </w:r>
          </w:p>
        </w:tc>
      </w:tr>
      <w:tr w:rsidR="00BC34F5" w:rsidRPr="00BC34F5" w14:paraId="2A855F13" w14:textId="77777777" w:rsidTr="00BB1B73">
        <w:trPr>
          <w:trHeight w:val="930"/>
        </w:trPr>
        <w:tc>
          <w:tcPr>
            <w:tcW w:w="13760" w:type="dxa"/>
            <w:gridSpan w:val="10"/>
            <w:tcBorders>
              <w:right w:val="nil"/>
            </w:tcBorders>
            <w:shd w:val="clear" w:color="auto" w:fill="auto"/>
            <w:hideMark/>
          </w:tcPr>
          <w:p w14:paraId="64624F34" w14:textId="77777777" w:rsidR="00BC34F5" w:rsidRPr="00BC34F5" w:rsidRDefault="00BC34F5" w:rsidP="00BC34F5">
            <w:pPr>
              <w:widowControl/>
              <w:autoSpaceDE/>
              <w:autoSpaceDN/>
              <w:adjustRightInd/>
              <w:rPr>
                <w:sz w:val="20"/>
                <w:szCs w:val="20"/>
              </w:rPr>
            </w:pPr>
            <w:r w:rsidRPr="00BC34F5">
              <w:rPr>
                <w:sz w:val="20"/>
                <w:szCs w:val="20"/>
                <w:vertAlign w:val="superscript"/>
              </w:rPr>
              <w:t>b</w:t>
            </w:r>
            <w:r w:rsidRPr="00BC34F5">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BC34F5" w:rsidRPr="00BC34F5" w14:paraId="7CC506FB" w14:textId="77777777" w:rsidTr="00BB1B73">
        <w:trPr>
          <w:trHeight w:val="675"/>
        </w:trPr>
        <w:tc>
          <w:tcPr>
            <w:tcW w:w="13760" w:type="dxa"/>
            <w:gridSpan w:val="10"/>
            <w:tcBorders>
              <w:right w:val="nil"/>
            </w:tcBorders>
            <w:shd w:val="clear" w:color="auto" w:fill="auto"/>
            <w:hideMark/>
          </w:tcPr>
          <w:p w14:paraId="599D25EE" w14:textId="77777777" w:rsidR="00BC34F5" w:rsidRPr="00BC34F5" w:rsidRDefault="00BC34F5" w:rsidP="00BC34F5">
            <w:pPr>
              <w:widowControl/>
              <w:autoSpaceDE/>
              <w:autoSpaceDN/>
              <w:adjustRightInd/>
              <w:rPr>
                <w:sz w:val="20"/>
                <w:szCs w:val="20"/>
              </w:rPr>
            </w:pPr>
            <w:r w:rsidRPr="00BC34F5">
              <w:rPr>
                <w:sz w:val="20"/>
                <w:szCs w:val="20"/>
                <w:vertAlign w:val="superscript"/>
              </w:rPr>
              <w:t>c</w:t>
            </w:r>
            <w:r w:rsidRPr="00BC34F5">
              <w:rPr>
                <w:sz w:val="20"/>
                <w:szCs w:val="20"/>
              </w:rPr>
              <w:t xml:space="preserve"> Assume there are 32 hydronic heater manufacturers with 127 model lines and 7 forced-air furnace manufacturers with 19 model lines. Over the next three years, assume a like number of existing models certified to 2015 standards are replaced with models certified to 2020 standards and certification testing is performed. </w:t>
            </w:r>
          </w:p>
        </w:tc>
      </w:tr>
      <w:tr w:rsidR="00BC34F5" w:rsidRPr="00BC34F5" w14:paraId="63EF9DAD" w14:textId="77777777" w:rsidTr="00BB1B73">
        <w:trPr>
          <w:trHeight w:val="360"/>
        </w:trPr>
        <w:tc>
          <w:tcPr>
            <w:tcW w:w="13760" w:type="dxa"/>
            <w:gridSpan w:val="10"/>
            <w:tcBorders>
              <w:right w:val="nil"/>
            </w:tcBorders>
            <w:shd w:val="clear" w:color="000000" w:fill="FFFFFF"/>
            <w:hideMark/>
          </w:tcPr>
          <w:p w14:paraId="2DA9BE20" w14:textId="77777777" w:rsidR="00BC34F5" w:rsidRPr="00BC34F5" w:rsidRDefault="00BC34F5" w:rsidP="00BC34F5">
            <w:pPr>
              <w:widowControl/>
              <w:autoSpaceDE/>
              <w:autoSpaceDN/>
              <w:adjustRightInd/>
              <w:rPr>
                <w:sz w:val="20"/>
                <w:szCs w:val="20"/>
              </w:rPr>
            </w:pPr>
            <w:r w:rsidRPr="00BC34F5">
              <w:rPr>
                <w:sz w:val="20"/>
                <w:szCs w:val="20"/>
                <w:vertAlign w:val="superscript"/>
              </w:rPr>
              <w:t>d</w:t>
            </w:r>
            <w:r w:rsidRPr="00BC34F5">
              <w:rPr>
                <w:sz w:val="20"/>
                <w:szCs w:val="20"/>
              </w:rPr>
              <w:t xml:space="preserve"> Manufacturers submit a report for every certified model 0.5 times per year, at 2 hours per report.</w:t>
            </w:r>
          </w:p>
        </w:tc>
      </w:tr>
      <w:tr w:rsidR="00BC34F5" w:rsidRPr="00BC34F5" w14:paraId="3CC5EC6D" w14:textId="77777777" w:rsidTr="00BB1B73">
        <w:trPr>
          <w:trHeight w:val="375"/>
        </w:trPr>
        <w:tc>
          <w:tcPr>
            <w:tcW w:w="13760" w:type="dxa"/>
            <w:gridSpan w:val="10"/>
            <w:tcBorders>
              <w:right w:val="nil"/>
            </w:tcBorders>
            <w:shd w:val="clear" w:color="000000" w:fill="FFFFFF"/>
            <w:hideMark/>
          </w:tcPr>
          <w:p w14:paraId="7A80DDB2" w14:textId="77777777" w:rsidR="00BC34F5" w:rsidRPr="00BC34F5" w:rsidRDefault="00BC34F5" w:rsidP="00BC34F5">
            <w:pPr>
              <w:widowControl/>
              <w:autoSpaceDE/>
              <w:autoSpaceDN/>
              <w:adjustRightInd/>
              <w:rPr>
                <w:sz w:val="20"/>
                <w:szCs w:val="20"/>
              </w:rPr>
            </w:pPr>
            <w:r w:rsidRPr="00BC34F5">
              <w:rPr>
                <w:sz w:val="20"/>
                <w:szCs w:val="20"/>
                <w:vertAlign w:val="superscript"/>
              </w:rPr>
              <w:t>e</w:t>
            </w:r>
            <w:r w:rsidRPr="00BC34F5">
              <w:rPr>
                <w:sz w:val="20"/>
                <w:szCs w:val="20"/>
              </w:rPr>
              <w:t xml:space="preserve"> Assumes that one of the manufacturers will be required to undergo an EPA compliance audit test for one of their models during the three-year ICR period.</w:t>
            </w:r>
          </w:p>
        </w:tc>
      </w:tr>
      <w:tr w:rsidR="00BC34F5" w:rsidRPr="00BC34F5" w14:paraId="33C43FD4" w14:textId="77777777" w:rsidTr="00BB1B73">
        <w:trPr>
          <w:trHeight w:val="390"/>
        </w:trPr>
        <w:tc>
          <w:tcPr>
            <w:tcW w:w="13760" w:type="dxa"/>
            <w:gridSpan w:val="10"/>
            <w:tcBorders>
              <w:right w:val="nil"/>
            </w:tcBorders>
            <w:shd w:val="clear" w:color="000000" w:fill="FFFFFF"/>
            <w:hideMark/>
          </w:tcPr>
          <w:p w14:paraId="100BE7B2" w14:textId="77777777" w:rsidR="00BC34F5" w:rsidRPr="00BC34F5" w:rsidRDefault="00BC34F5" w:rsidP="00BC34F5">
            <w:pPr>
              <w:widowControl/>
              <w:autoSpaceDE/>
              <w:autoSpaceDN/>
              <w:adjustRightInd/>
              <w:rPr>
                <w:sz w:val="20"/>
                <w:szCs w:val="20"/>
              </w:rPr>
            </w:pPr>
            <w:r w:rsidRPr="00BC34F5">
              <w:rPr>
                <w:sz w:val="20"/>
                <w:szCs w:val="20"/>
                <w:vertAlign w:val="superscript"/>
              </w:rPr>
              <w:t>f</w:t>
            </w:r>
            <w:r w:rsidRPr="00BC34F5">
              <w:rPr>
                <w:sz w:val="20"/>
                <w:szCs w:val="20"/>
              </w:rPr>
              <w:t xml:space="preserve"> Assumes that there will be one QA audit performance test per manufacturer under the QA program during the 3-year period.</w:t>
            </w:r>
          </w:p>
        </w:tc>
      </w:tr>
      <w:tr w:rsidR="00BC34F5" w:rsidRPr="00BC34F5" w14:paraId="1EC0AAA7" w14:textId="77777777" w:rsidTr="00BB1B73">
        <w:trPr>
          <w:trHeight w:val="585"/>
        </w:trPr>
        <w:tc>
          <w:tcPr>
            <w:tcW w:w="13760" w:type="dxa"/>
            <w:gridSpan w:val="10"/>
            <w:tcBorders>
              <w:right w:val="nil"/>
            </w:tcBorders>
            <w:shd w:val="clear" w:color="000000" w:fill="FFFFFF"/>
            <w:hideMark/>
          </w:tcPr>
          <w:p w14:paraId="0AD16948" w14:textId="77777777" w:rsidR="00BC34F5" w:rsidRPr="00BC34F5" w:rsidRDefault="00BC34F5" w:rsidP="00BC34F5">
            <w:pPr>
              <w:widowControl/>
              <w:autoSpaceDE/>
              <w:autoSpaceDN/>
              <w:adjustRightInd/>
              <w:rPr>
                <w:sz w:val="20"/>
                <w:szCs w:val="20"/>
              </w:rPr>
            </w:pPr>
            <w:r w:rsidRPr="00BC34F5">
              <w:rPr>
                <w:sz w:val="20"/>
                <w:szCs w:val="20"/>
                <w:vertAlign w:val="superscript"/>
              </w:rPr>
              <w:t>g</w:t>
            </w:r>
            <w:r w:rsidRPr="00BC34F5">
              <w:rPr>
                <w:sz w:val="20"/>
                <w:szCs w:val="20"/>
              </w:rPr>
              <w:t xml:space="preserve"> 40 CFR 60.5475(m) requires an annual audit of the QA plan for each model line. Assumes there will be three QA audits by third-party certifiers for each of the 39 manufacturers over the three-year ICR period and each of these audit reports will be reviewed by the manufacturer (in all cases) and may require preparing a response to the audit (in cases where deficiencies are identified).</w:t>
            </w:r>
          </w:p>
        </w:tc>
      </w:tr>
      <w:tr w:rsidR="00BC34F5" w:rsidRPr="00BC34F5" w14:paraId="4B721A5F" w14:textId="77777777" w:rsidTr="00BB1B73">
        <w:trPr>
          <w:trHeight w:val="640"/>
        </w:trPr>
        <w:tc>
          <w:tcPr>
            <w:tcW w:w="13760" w:type="dxa"/>
            <w:gridSpan w:val="10"/>
            <w:tcBorders>
              <w:right w:val="nil"/>
            </w:tcBorders>
            <w:shd w:val="clear" w:color="auto" w:fill="auto"/>
            <w:hideMark/>
          </w:tcPr>
          <w:p w14:paraId="605F84AF" w14:textId="77777777" w:rsidR="00BC34F5" w:rsidRPr="00BC34F5" w:rsidRDefault="00BC34F5" w:rsidP="00BC34F5">
            <w:pPr>
              <w:widowControl/>
              <w:autoSpaceDE/>
              <w:autoSpaceDN/>
              <w:adjustRightInd/>
              <w:rPr>
                <w:sz w:val="20"/>
                <w:szCs w:val="20"/>
              </w:rPr>
            </w:pPr>
            <w:r>
              <w:rPr>
                <w:sz w:val="20"/>
                <w:szCs w:val="20"/>
                <w:vertAlign w:val="superscript"/>
              </w:rPr>
              <w:t>h</w:t>
            </w:r>
            <w:r>
              <w:rPr>
                <w:sz w:val="20"/>
                <w:szCs w:val="20"/>
              </w:rPr>
              <w:t xml:space="preserve"> Assume that there are 11 laboratories acting as testing labs and/or third-party certifiers, including 8 testing labs. The 8 testing labs are currently certified by EPA; 3 testing labs are certified through the end of 2020 and would be anticipated to reapply for re-accreditation in the three-year period. </w:t>
            </w:r>
          </w:p>
        </w:tc>
      </w:tr>
      <w:tr w:rsidR="00BC34F5" w:rsidRPr="00BC34F5" w14:paraId="57824770" w14:textId="77777777" w:rsidTr="00BB1B73">
        <w:trPr>
          <w:trHeight w:val="435"/>
        </w:trPr>
        <w:tc>
          <w:tcPr>
            <w:tcW w:w="13760" w:type="dxa"/>
            <w:gridSpan w:val="10"/>
            <w:tcBorders>
              <w:left w:val="nil"/>
              <w:right w:val="nil"/>
            </w:tcBorders>
            <w:shd w:val="clear" w:color="auto" w:fill="auto"/>
            <w:hideMark/>
          </w:tcPr>
          <w:p w14:paraId="736A7E75" w14:textId="77777777" w:rsidR="00BC34F5" w:rsidRPr="00BC34F5" w:rsidRDefault="00BC34F5" w:rsidP="00BC34F5">
            <w:pPr>
              <w:widowControl/>
              <w:autoSpaceDE/>
              <w:autoSpaceDN/>
              <w:adjustRightInd/>
              <w:rPr>
                <w:sz w:val="20"/>
                <w:szCs w:val="20"/>
              </w:rPr>
            </w:pPr>
            <w:r>
              <w:rPr>
                <w:sz w:val="20"/>
                <w:szCs w:val="20"/>
                <w:vertAlign w:val="superscript"/>
              </w:rPr>
              <w:t>i</w:t>
            </w:r>
            <w:r>
              <w:rPr>
                <w:sz w:val="20"/>
                <w:szCs w:val="20"/>
              </w:rPr>
              <w:t xml:space="preserve"> Assume 8 testing labs participate in proficiency testing every 2 years. 40 CFR 5479(b) requires that each approved test laboratory submit accreditation credentials and all proficiency test results to the Administrator.</w:t>
            </w:r>
          </w:p>
        </w:tc>
      </w:tr>
      <w:tr w:rsidR="00BC34F5" w:rsidRPr="00BC34F5" w14:paraId="38A29A56" w14:textId="77777777" w:rsidTr="00BB1B73">
        <w:trPr>
          <w:trHeight w:val="390"/>
        </w:trPr>
        <w:tc>
          <w:tcPr>
            <w:tcW w:w="13760" w:type="dxa"/>
            <w:gridSpan w:val="10"/>
            <w:tcBorders>
              <w:left w:val="nil"/>
              <w:bottom w:val="nil"/>
              <w:right w:val="nil"/>
            </w:tcBorders>
            <w:shd w:val="clear" w:color="auto" w:fill="auto"/>
            <w:hideMark/>
          </w:tcPr>
          <w:p w14:paraId="3BFB741F" w14:textId="77777777" w:rsidR="00BC34F5" w:rsidRPr="00BC34F5" w:rsidRDefault="00BC34F5" w:rsidP="00BC34F5">
            <w:pPr>
              <w:widowControl/>
              <w:autoSpaceDE/>
              <w:autoSpaceDN/>
              <w:adjustRightInd/>
              <w:rPr>
                <w:sz w:val="20"/>
                <w:szCs w:val="20"/>
              </w:rPr>
            </w:pPr>
            <w:r>
              <w:rPr>
                <w:sz w:val="20"/>
                <w:szCs w:val="20"/>
                <w:vertAlign w:val="superscript"/>
              </w:rPr>
              <w:t>j</w:t>
            </w:r>
            <w:r>
              <w:rPr>
                <w:sz w:val="20"/>
                <w:szCs w:val="20"/>
              </w:rPr>
              <w:t xml:space="preserve"> Assume 8 third-party certifiers are ISO accredited and currently certified by EPA; 5 third-party certifiers are certified through the end of 2020 and would be anticipated to reapply for re-accreditation in the three-year period. </w:t>
            </w:r>
          </w:p>
        </w:tc>
      </w:tr>
      <w:tr w:rsidR="00BC34F5" w:rsidRPr="00BC34F5" w14:paraId="2C286915" w14:textId="77777777" w:rsidTr="00BB1B73">
        <w:trPr>
          <w:trHeight w:val="405"/>
        </w:trPr>
        <w:tc>
          <w:tcPr>
            <w:tcW w:w="13760" w:type="dxa"/>
            <w:gridSpan w:val="10"/>
            <w:tcBorders>
              <w:left w:val="nil"/>
              <w:bottom w:val="nil"/>
              <w:right w:val="nil"/>
            </w:tcBorders>
            <w:shd w:val="clear" w:color="auto" w:fill="auto"/>
            <w:hideMark/>
          </w:tcPr>
          <w:p w14:paraId="51079D3F" w14:textId="77777777" w:rsidR="00BC34F5" w:rsidRPr="00BC34F5" w:rsidRDefault="00BC34F5" w:rsidP="00BC34F5">
            <w:pPr>
              <w:widowControl/>
              <w:autoSpaceDE/>
              <w:autoSpaceDN/>
              <w:adjustRightInd/>
              <w:rPr>
                <w:sz w:val="20"/>
                <w:szCs w:val="20"/>
              </w:rPr>
            </w:pPr>
            <w:r w:rsidRPr="00BC34F5">
              <w:rPr>
                <w:sz w:val="20"/>
                <w:szCs w:val="20"/>
                <w:vertAlign w:val="superscript"/>
              </w:rPr>
              <w:t>k</w:t>
            </w:r>
            <w:r w:rsidRPr="00BC34F5">
              <w:rPr>
                <w:sz w:val="20"/>
                <w:szCs w:val="20"/>
              </w:rPr>
              <w:t xml:space="preserve"> 40 CFR 63.5479(b) requires that each third-party certifier must submit each certification test, quality assurance program inspection report and ISO-IEC accreditation credentials to the Administrator.</w:t>
            </w:r>
          </w:p>
        </w:tc>
      </w:tr>
      <w:tr w:rsidR="00BC34F5" w:rsidRPr="00BC34F5" w14:paraId="25787EC1" w14:textId="77777777" w:rsidTr="00BB1B73">
        <w:trPr>
          <w:trHeight w:val="375"/>
        </w:trPr>
        <w:tc>
          <w:tcPr>
            <w:tcW w:w="13760" w:type="dxa"/>
            <w:gridSpan w:val="10"/>
            <w:tcBorders>
              <w:left w:val="nil"/>
              <w:bottom w:val="nil"/>
              <w:right w:val="nil"/>
            </w:tcBorders>
            <w:shd w:val="clear" w:color="auto" w:fill="auto"/>
            <w:hideMark/>
          </w:tcPr>
          <w:p w14:paraId="25541363" w14:textId="77777777" w:rsidR="00BC34F5" w:rsidRPr="00BC34F5" w:rsidRDefault="00BC34F5" w:rsidP="00BC34F5">
            <w:pPr>
              <w:widowControl/>
              <w:autoSpaceDE/>
              <w:autoSpaceDN/>
              <w:adjustRightInd/>
              <w:rPr>
                <w:sz w:val="20"/>
                <w:szCs w:val="20"/>
              </w:rPr>
            </w:pPr>
            <w:r w:rsidRPr="00BC34F5">
              <w:rPr>
                <w:sz w:val="20"/>
                <w:szCs w:val="20"/>
                <w:vertAlign w:val="superscript"/>
              </w:rPr>
              <w:t>l</w:t>
            </w:r>
            <w:r w:rsidRPr="00BC34F5">
              <w:rPr>
                <w:sz w:val="20"/>
                <w:szCs w:val="20"/>
              </w:rPr>
              <w:t xml:space="preserve"> Assumes that manufacturers will spend one hour per certification test and recertification to keep the required records.</w:t>
            </w:r>
          </w:p>
        </w:tc>
      </w:tr>
      <w:tr w:rsidR="00BC34F5" w:rsidRPr="00BC34F5" w14:paraId="0C4043B7" w14:textId="77777777" w:rsidTr="00BB1B73">
        <w:trPr>
          <w:trHeight w:val="375"/>
        </w:trPr>
        <w:tc>
          <w:tcPr>
            <w:tcW w:w="13760" w:type="dxa"/>
            <w:gridSpan w:val="10"/>
            <w:tcBorders>
              <w:left w:val="nil"/>
              <w:bottom w:val="nil"/>
              <w:right w:val="nil"/>
            </w:tcBorders>
            <w:shd w:val="clear" w:color="auto" w:fill="auto"/>
            <w:hideMark/>
          </w:tcPr>
          <w:p w14:paraId="1AA37806" w14:textId="77777777" w:rsidR="00BC34F5" w:rsidRPr="00BC34F5" w:rsidRDefault="00BC34F5" w:rsidP="00BC34F5">
            <w:pPr>
              <w:widowControl/>
              <w:autoSpaceDE/>
              <w:autoSpaceDN/>
              <w:adjustRightInd/>
              <w:rPr>
                <w:sz w:val="20"/>
                <w:szCs w:val="20"/>
              </w:rPr>
            </w:pPr>
            <w:r w:rsidRPr="00BC34F5">
              <w:rPr>
                <w:sz w:val="20"/>
                <w:szCs w:val="20"/>
                <w:vertAlign w:val="superscript"/>
              </w:rPr>
              <w:t>m</w:t>
            </w:r>
            <w:r w:rsidRPr="00BC34F5">
              <w:rPr>
                <w:sz w:val="20"/>
                <w:szCs w:val="20"/>
              </w:rPr>
              <w:t xml:space="preserve"> Quality parameter inspections are part of the existing safety inspections program. Assume that all manufacturers (39) will spend 2 hours per quarter to document results for each certified model.</w:t>
            </w:r>
          </w:p>
        </w:tc>
      </w:tr>
      <w:tr w:rsidR="00BC34F5" w:rsidRPr="00BC34F5" w14:paraId="7D86416D" w14:textId="77777777" w:rsidTr="00BB1B73">
        <w:trPr>
          <w:trHeight w:val="375"/>
        </w:trPr>
        <w:tc>
          <w:tcPr>
            <w:tcW w:w="13760" w:type="dxa"/>
            <w:gridSpan w:val="10"/>
            <w:tcBorders>
              <w:left w:val="nil"/>
              <w:bottom w:val="nil"/>
              <w:right w:val="nil"/>
            </w:tcBorders>
            <w:shd w:val="clear" w:color="auto" w:fill="auto"/>
            <w:hideMark/>
          </w:tcPr>
          <w:p w14:paraId="18728C8A" w14:textId="77777777" w:rsidR="00BC34F5" w:rsidRPr="00BC34F5" w:rsidRDefault="00BC34F5" w:rsidP="00BC34F5">
            <w:pPr>
              <w:widowControl/>
              <w:autoSpaceDE/>
              <w:autoSpaceDN/>
              <w:adjustRightInd/>
              <w:rPr>
                <w:sz w:val="20"/>
                <w:szCs w:val="20"/>
              </w:rPr>
            </w:pPr>
            <w:r w:rsidRPr="00BC34F5">
              <w:rPr>
                <w:sz w:val="20"/>
                <w:szCs w:val="20"/>
                <w:vertAlign w:val="superscript"/>
              </w:rPr>
              <w:t>n</w:t>
            </w:r>
            <w:r w:rsidRPr="00BC34F5">
              <w:rPr>
                <w:sz w:val="20"/>
                <w:szCs w:val="20"/>
              </w:rPr>
              <w:t xml:space="preserve"> Assumes that one stove is sealed and retained for each certification test. Assumes all stoves certified to 2015 standard and all stoves certified to 2020 standard are stored for the 3-year period.</w:t>
            </w:r>
          </w:p>
        </w:tc>
      </w:tr>
      <w:tr w:rsidR="00BC34F5" w:rsidRPr="00BC34F5" w14:paraId="7B2230DB" w14:textId="77777777" w:rsidTr="00BB1B73">
        <w:trPr>
          <w:trHeight w:val="375"/>
        </w:trPr>
        <w:tc>
          <w:tcPr>
            <w:tcW w:w="13760" w:type="dxa"/>
            <w:gridSpan w:val="10"/>
            <w:tcBorders>
              <w:left w:val="nil"/>
              <w:bottom w:val="nil"/>
              <w:right w:val="nil"/>
            </w:tcBorders>
            <w:shd w:val="clear" w:color="auto" w:fill="auto"/>
            <w:hideMark/>
          </w:tcPr>
          <w:p w14:paraId="2288F4C0" w14:textId="77777777" w:rsidR="00BC34F5" w:rsidRPr="00BC34F5" w:rsidRDefault="00BC34F5" w:rsidP="00BC34F5">
            <w:pPr>
              <w:widowControl/>
              <w:autoSpaceDE/>
              <w:autoSpaceDN/>
              <w:adjustRightInd/>
              <w:rPr>
                <w:sz w:val="20"/>
                <w:szCs w:val="20"/>
              </w:rPr>
            </w:pPr>
            <w:r w:rsidRPr="00BC34F5">
              <w:rPr>
                <w:sz w:val="20"/>
                <w:szCs w:val="20"/>
                <w:vertAlign w:val="superscript"/>
              </w:rPr>
              <w:t xml:space="preserve">o </w:t>
            </w:r>
            <w:r w:rsidRPr="00BC34F5">
              <w:rPr>
                <w:sz w:val="20"/>
                <w:szCs w:val="20"/>
              </w:rPr>
              <w:t>Proficiency testing is required every two years for each lab. Assume that test laboratories will spend 2 hours per month to maintain the required records.</w:t>
            </w:r>
          </w:p>
        </w:tc>
      </w:tr>
      <w:tr w:rsidR="00BC34F5" w:rsidRPr="00BC34F5" w14:paraId="7F87B0C3" w14:textId="77777777" w:rsidTr="00BB1B73">
        <w:trPr>
          <w:trHeight w:val="435"/>
        </w:trPr>
        <w:tc>
          <w:tcPr>
            <w:tcW w:w="13760" w:type="dxa"/>
            <w:gridSpan w:val="10"/>
            <w:tcBorders>
              <w:left w:val="nil"/>
              <w:bottom w:val="nil"/>
              <w:right w:val="nil"/>
            </w:tcBorders>
            <w:shd w:val="clear" w:color="auto" w:fill="auto"/>
            <w:hideMark/>
          </w:tcPr>
          <w:p w14:paraId="69B929DB" w14:textId="77777777" w:rsidR="00BC34F5" w:rsidRPr="00BC34F5" w:rsidRDefault="00BC34F5" w:rsidP="00BC34F5">
            <w:pPr>
              <w:widowControl/>
              <w:autoSpaceDE/>
              <w:autoSpaceDN/>
              <w:adjustRightInd/>
              <w:rPr>
                <w:sz w:val="20"/>
                <w:szCs w:val="20"/>
              </w:rPr>
            </w:pPr>
            <w:r w:rsidRPr="00BC34F5">
              <w:rPr>
                <w:sz w:val="20"/>
                <w:szCs w:val="20"/>
                <w:vertAlign w:val="superscript"/>
              </w:rPr>
              <w:t>p</w:t>
            </w:r>
            <w:r w:rsidRPr="00BC34F5">
              <w:rPr>
                <w:sz w:val="20"/>
                <w:szCs w:val="20"/>
              </w:rPr>
              <w:t xml:space="preserve"> Quality assurance program inspections are performed annually for each certified model.   Assume that third-party certifiers will spend 2 hours per month to maintain the required records.</w:t>
            </w:r>
          </w:p>
        </w:tc>
      </w:tr>
      <w:tr w:rsidR="00BC34F5" w:rsidRPr="00BC34F5" w14:paraId="5DCCEBE0" w14:textId="77777777" w:rsidTr="00BB1B73">
        <w:trPr>
          <w:trHeight w:val="360"/>
        </w:trPr>
        <w:tc>
          <w:tcPr>
            <w:tcW w:w="13760" w:type="dxa"/>
            <w:gridSpan w:val="10"/>
            <w:tcBorders>
              <w:left w:val="nil"/>
              <w:bottom w:val="nil"/>
              <w:right w:val="nil"/>
            </w:tcBorders>
            <w:shd w:val="clear" w:color="auto" w:fill="auto"/>
            <w:hideMark/>
          </w:tcPr>
          <w:p w14:paraId="139532DC" w14:textId="77777777" w:rsidR="00BC34F5" w:rsidRPr="00BC34F5" w:rsidRDefault="00BC34F5" w:rsidP="00BC34F5">
            <w:pPr>
              <w:widowControl/>
              <w:autoSpaceDE/>
              <w:autoSpaceDN/>
              <w:adjustRightInd/>
              <w:rPr>
                <w:color w:val="000000"/>
                <w:sz w:val="20"/>
                <w:szCs w:val="20"/>
              </w:rPr>
            </w:pPr>
            <w:r w:rsidRPr="00BC34F5">
              <w:rPr>
                <w:color w:val="000000"/>
                <w:sz w:val="20"/>
                <w:szCs w:val="20"/>
                <w:vertAlign w:val="superscript"/>
              </w:rPr>
              <w:t xml:space="preserve">q </w:t>
            </w:r>
            <w:r w:rsidRPr="00BC34F5">
              <w:rPr>
                <w:color w:val="000000"/>
                <w:sz w:val="20"/>
                <w:szCs w:val="20"/>
              </w:rPr>
              <w:t>Totals have been rounded to three significant values. Figures may not add exactly due to rounding.</w:t>
            </w:r>
          </w:p>
        </w:tc>
      </w:tr>
    </w:tbl>
    <w:p w14:paraId="1981D4EE" w14:textId="77777777" w:rsidR="006B3841" w:rsidRDefault="006B3841" w:rsidP="006B3841">
      <w:pPr>
        <w:outlineLvl w:val="0"/>
        <w:rPr>
          <w:bCs/>
          <w:color w:val="FF0000"/>
        </w:rPr>
      </w:pPr>
    </w:p>
    <w:p w14:paraId="24D27F29" w14:textId="77777777" w:rsidR="006B3841" w:rsidRDefault="006B3841">
      <w:pPr>
        <w:widowControl/>
        <w:autoSpaceDE/>
        <w:autoSpaceDN/>
        <w:adjustRightInd/>
        <w:rPr>
          <w:bCs/>
          <w:color w:val="FF0000"/>
        </w:rPr>
      </w:pPr>
      <w:r>
        <w:rPr>
          <w:bCs/>
          <w:color w:val="FF0000"/>
        </w:rPr>
        <w:br w:type="page"/>
      </w:r>
    </w:p>
    <w:p w14:paraId="3A65136C" w14:textId="77777777" w:rsidR="00144F35" w:rsidRDefault="00144F35" w:rsidP="00F340DF">
      <w:pPr>
        <w:rPr>
          <w:b/>
          <w:bCs/>
          <w:color w:val="FF0000"/>
        </w:rPr>
      </w:pPr>
      <w:r w:rsidRPr="00C4183F">
        <w:rPr>
          <w:b/>
          <w:bCs/>
          <w:color w:val="000000"/>
        </w:rPr>
        <w:t>Table 2:</w:t>
      </w:r>
      <w:r>
        <w:rPr>
          <w:b/>
          <w:bCs/>
          <w:color w:val="000000"/>
        </w:rPr>
        <w:t xml:space="preserve"> Average Annual EPA Burden and Cost – </w:t>
      </w:r>
      <w:r w:rsidR="006B3841" w:rsidRPr="006B3841">
        <w:rPr>
          <w:b/>
          <w:bCs/>
        </w:rPr>
        <w:t>NSPS for New Residential Hydronic Heaters and Forced-Air Furnaces (40 CFR Part 60, Subpart QQQQ) (Renewal)</w:t>
      </w:r>
    </w:p>
    <w:tbl>
      <w:tblPr>
        <w:tblW w:w="14170" w:type="dxa"/>
        <w:tblLook w:val="04A0" w:firstRow="1" w:lastRow="0" w:firstColumn="1" w:lastColumn="0" w:noHBand="0" w:noVBand="1"/>
      </w:tblPr>
      <w:tblGrid>
        <w:gridCol w:w="3573"/>
        <w:gridCol w:w="1378"/>
        <w:gridCol w:w="1319"/>
        <w:gridCol w:w="1347"/>
        <w:gridCol w:w="1306"/>
        <w:gridCol w:w="1242"/>
        <w:gridCol w:w="1350"/>
        <w:gridCol w:w="1350"/>
        <w:gridCol w:w="1288"/>
        <w:gridCol w:w="17"/>
      </w:tblGrid>
      <w:tr w:rsidR="00BC34F5" w:rsidRPr="00BC34F5" w14:paraId="7B742CC5" w14:textId="77777777" w:rsidTr="009334BB">
        <w:trPr>
          <w:gridAfter w:val="1"/>
          <w:wAfter w:w="17" w:type="dxa"/>
          <w:trHeight w:val="134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6F3AB" w14:textId="77777777" w:rsidR="00BC34F5" w:rsidRPr="00BC34F5" w:rsidRDefault="00BC34F5" w:rsidP="00BC34F5">
            <w:pPr>
              <w:widowControl/>
              <w:autoSpaceDE/>
              <w:autoSpaceDN/>
              <w:adjustRightInd/>
              <w:rPr>
                <w:b/>
                <w:bCs/>
                <w:color w:val="000000"/>
                <w:sz w:val="20"/>
                <w:szCs w:val="20"/>
              </w:rPr>
            </w:pPr>
            <w:r w:rsidRPr="00BC34F5">
              <w:rPr>
                <w:b/>
                <w:bCs/>
                <w:color w:val="000000"/>
                <w:sz w:val="20"/>
                <w:szCs w:val="20"/>
              </w:rPr>
              <w:t>Burden Activity</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ED45D" w14:textId="77777777" w:rsidR="00BC34F5" w:rsidRPr="00BC34F5" w:rsidRDefault="00BC34F5" w:rsidP="00BC34F5">
            <w:pPr>
              <w:widowControl/>
              <w:autoSpaceDE/>
              <w:autoSpaceDN/>
              <w:adjustRightInd/>
              <w:jc w:val="center"/>
              <w:rPr>
                <w:b/>
                <w:bCs/>
                <w:sz w:val="20"/>
                <w:szCs w:val="20"/>
              </w:rPr>
            </w:pPr>
            <w:r w:rsidRPr="00BC34F5">
              <w:rPr>
                <w:b/>
                <w:bCs/>
                <w:sz w:val="20"/>
                <w:szCs w:val="20"/>
              </w:rPr>
              <w:t>(A)</w:t>
            </w:r>
            <w:r w:rsidRPr="00BC34F5">
              <w:rPr>
                <w:b/>
                <w:bCs/>
                <w:sz w:val="20"/>
                <w:szCs w:val="20"/>
              </w:rPr>
              <w:br/>
              <w:t>EPA person-hours per occurrence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5ED8C" w14:textId="77777777" w:rsidR="00BC34F5" w:rsidRPr="00BC34F5" w:rsidRDefault="00BC34F5" w:rsidP="00BC34F5">
            <w:pPr>
              <w:widowControl/>
              <w:autoSpaceDE/>
              <w:autoSpaceDN/>
              <w:adjustRightInd/>
              <w:jc w:val="center"/>
              <w:rPr>
                <w:b/>
                <w:bCs/>
                <w:sz w:val="20"/>
                <w:szCs w:val="20"/>
              </w:rPr>
            </w:pPr>
            <w:r w:rsidRPr="00BC34F5">
              <w:rPr>
                <w:b/>
                <w:bCs/>
                <w:sz w:val="20"/>
                <w:szCs w:val="20"/>
              </w:rPr>
              <w:t>(B)</w:t>
            </w:r>
            <w:r w:rsidRPr="00BC34F5">
              <w:rPr>
                <w:b/>
                <w:bCs/>
                <w:sz w:val="20"/>
                <w:szCs w:val="20"/>
              </w:rPr>
              <w:br/>
              <w:t>No. of occurrences per year</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6CDB4" w14:textId="77777777" w:rsidR="00BC34F5" w:rsidRPr="00BC34F5" w:rsidRDefault="00BC34F5" w:rsidP="00BC34F5">
            <w:pPr>
              <w:widowControl/>
              <w:autoSpaceDE/>
              <w:autoSpaceDN/>
              <w:adjustRightInd/>
              <w:jc w:val="center"/>
              <w:rPr>
                <w:b/>
                <w:bCs/>
                <w:sz w:val="20"/>
                <w:szCs w:val="20"/>
              </w:rPr>
            </w:pPr>
            <w:r w:rsidRPr="00BC34F5">
              <w:rPr>
                <w:b/>
                <w:bCs/>
                <w:sz w:val="20"/>
                <w:szCs w:val="20"/>
              </w:rPr>
              <w:t>(C)</w:t>
            </w:r>
            <w:r w:rsidRPr="00BC34F5">
              <w:rPr>
                <w:b/>
                <w:bCs/>
                <w:sz w:val="20"/>
                <w:szCs w:val="20"/>
              </w:rPr>
              <w:br/>
              <w:t>EPA person-hours per year</w:t>
            </w:r>
            <w:r w:rsidRPr="00BC34F5">
              <w:rPr>
                <w:b/>
                <w:bCs/>
                <w:sz w:val="20"/>
                <w:szCs w:val="20"/>
              </w:rPr>
              <w:br/>
              <w:t>(C=AxB)</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E54EC" w14:textId="77777777" w:rsidR="00BC34F5" w:rsidRPr="00BC34F5" w:rsidRDefault="00BC34F5" w:rsidP="00BC34F5">
            <w:pPr>
              <w:widowControl/>
              <w:autoSpaceDE/>
              <w:autoSpaceDN/>
              <w:adjustRightInd/>
              <w:jc w:val="center"/>
              <w:rPr>
                <w:b/>
                <w:bCs/>
                <w:sz w:val="20"/>
                <w:szCs w:val="20"/>
              </w:rPr>
            </w:pPr>
            <w:r w:rsidRPr="00BC34F5">
              <w:rPr>
                <w:b/>
                <w:bCs/>
                <w:sz w:val="20"/>
                <w:szCs w:val="20"/>
              </w:rPr>
              <w:t>(D)</w:t>
            </w:r>
            <w:r w:rsidRPr="00BC34F5">
              <w:rPr>
                <w:b/>
                <w:bCs/>
                <w:sz w:val="20"/>
                <w:szCs w:val="20"/>
              </w:rPr>
              <w:br/>
              <w:t>Respondents</w:t>
            </w:r>
            <w:r w:rsidRPr="00BC34F5">
              <w:rPr>
                <w:b/>
                <w:bCs/>
                <w:sz w:val="20"/>
                <w:szCs w:val="20"/>
              </w:rPr>
              <w:br/>
              <w:t>per year</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CB61B" w14:textId="77777777" w:rsidR="00BC34F5" w:rsidRPr="00BC34F5" w:rsidRDefault="00BC34F5" w:rsidP="00BC34F5">
            <w:pPr>
              <w:widowControl/>
              <w:autoSpaceDE/>
              <w:autoSpaceDN/>
              <w:adjustRightInd/>
              <w:jc w:val="center"/>
              <w:rPr>
                <w:b/>
                <w:bCs/>
                <w:sz w:val="20"/>
                <w:szCs w:val="20"/>
              </w:rPr>
            </w:pPr>
            <w:r w:rsidRPr="00BC34F5">
              <w:rPr>
                <w:b/>
                <w:bCs/>
                <w:sz w:val="20"/>
                <w:szCs w:val="20"/>
              </w:rPr>
              <w:t>(E)</w:t>
            </w:r>
            <w:r w:rsidRPr="00BC34F5">
              <w:rPr>
                <w:b/>
                <w:bCs/>
                <w:sz w:val="20"/>
                <w:szCs w:val="20"/>
              </w:rPr>
              <w:br/>
              <w:t xml:space="preserve">Technical person-hours </w:t>
            </w:r>
            <w:r w:rsidRPr="00BC34F5">
              <w:rPr>
                <w:b/>
                <w:bCs/>
                <w:sz w:val="20"/>
                <w:szCs w:val="20"/>
              </w:rPr>
              <w:br/>
              <w:t>per year</w:t>
            </w:r>
            <w:r w:rsidRPr="00BC34F5">
              <w:rPr>
                <w:b/>
                <w:bCs/>
                <w:sz w:val="20"/>
                <w:szCs w:val="20"/>
              </w:rPr>
              <w:br/>
              <w:t>(E=CxD)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F184" w14:textId="77777777" w:rsidR="00BC34F5" w:rsidRPr="00BC34F5" w:rsidRDefault="00BC34F5" w:rsidP="00BC34F5">
            <w:pPr>
              <w:widowControl/>
              <w:autoSpaceDE/>
              <w:autoSpaceDN/>
              <w:adjustRightInd/>
              <w:jc w:val="center"/>
              <w:rPr>
                <w:b/>
                <w:bCs/>
                <w:sz w:val="20"/>
                <w:szCs w:val="20"/>
              </w:rPr>
            </w:pPr>
            <w:r w:rsidRPr="00BC34F5">
              <w:rPr>
                <w:b/>
                <w:bCs/>
                <w:sz w:val="20"/>
                <w:szCs w:val="20"/>
              </w:rPr>
              <w:t>(F)</w:t>
            </w:r>
            <w:r w:rsidRPr="00BC34F5">
              <w:rPr>
                <w:b/>
                <w:bCs/>
                <w:sz w:val="20"/>
                <w:szCs w:val="20"/>
              </w:rPr>
              <w:br/>
              <w:t xml:space="preserve">Management person-hours </w:t>
            </w:r>
            <w:r w:rsidRPr="00BC34F5">
              <w:rPr>
                <w:b/>
                <w:bCs/>
                <w:sz w:val="20"/>
                <w:szCs w:val="20"/>
                <w:vertAlign w:val="superscript"/>
              </w:rPr>
              <w:t>a</w:t>
            </w:r>
            <w:r w:rsidRPr="00BC34F5">
              <w:rPr>
                <w:b/>
                <w:bCs/>
                <w:sz w:val="20"/>
                <w:szCs w:val="20"/>
              </w:rPr>
              <w:t xml:space="preserve"> </w:t>
            </w:r>
            <w:r w:rsidRPr="00BC34F5">
              <w:rPr>
                <w:b/>
                <w:bCs/>
                <w:sz w:val="20"/>
                <w:szCs w:val="20"/>
              </w:rPr>
              <w:br/>
              <w:t>per year (F=Ex0.05)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82846" w14:textId="77777777" w:rsidR="00BC34F5" w:rsidRPr="00BC34F5" w:rsidRDefault="00BC34F5" w:rsidP="00BC34F5">
            <w:pPr>
              <w:widowControl/>
              <w:autoSpaceDE/>
              <w:autoSpaceDN/>
              <w:adjustRightInd/>
              <w:jc w:val="center"/>
              <w:rPr>
                <w:b/>
                <w:bCs/>
                <w:sz w:val="20"/>
                <w:szCs w:val="20"/>
              </w:rPr>
            </w:pPr>
            <w:r w:rsidRPr="00BC34F5">
              <w:rPr>
                <w:b/>
                <w:bCs/>
                <w:sz w:val="20"/>
                <w:szCs w:val="20"/>
              </w:rPr>
              <w:t>(G)</w:t>
            </w:r>
            <w:r w:rsidRPr="00BC34F5">
              <w:rPr>
                <w:b/>
                <w:bCs/>
                <w:sz w:val="20"/>
                <w:szCs w:val="20"/>
              </w:rPr>
              <w:br/>
              <w:t xml:space="preserve">Clerical person-hours </w:t>
            </w:r>
            <w:r w:rsidRPr="00BC34F5">
              <w:rPr>
                <w:b/>
                <w:bCs/>
                <w:sz w:val="20"/>
                <w:szCs w:val="20"/>
                <w:vertAlign w:val="superscript"/>
              </w:rPr>
              <w:t>a</w:t>
            </w:r>
            <w:r w:rsidRPr="00BC34F5">
              <w:rPr>
                <w:b/>
                <w:bCs/>
                <w:sz w:val="20"/>
                <w:szCs w:val="20"/>
              </w:rPr>
              <w:br/>
              <w:t>per year</w:t>
            </w:r>
            <w:r w:rsidRPr="00BC34F5">
              <w:rPr>
                <w:b/>
                <w:bCs/>
                <w:sz w:val="20"/>
                <w:szCs w:val="20"/>
              </w:rPr>
              <w:br/>
              <w:t>(G=Ex0.1)</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DEAC" w14:textId="77777777" w:rsidR="00BC34F5" w:rsidRPr="00BC34F5" w:rsidRDefault="00BC34F5" w:rsidP="00BC34F5">
            <w:pPr>
              <w:widowControl/>
              <w:autoSpaceDE/>
              <w:autoSpaceDN/>
              <w:adjustRightInd/>
              <w:jc w:val="center"/>
              <w:rPr>
                <w:b/>
                <w:bCs/>
                <w:sz w:val="20"/>
                <w:szCs w:val="20"/>
              </w:rPr>
            </w:pPr>
            <w:r w:rsidRPr="00BC34F5">
              <w:rPr>
                <w:b/>
                <w:bCs/>
                <w:sz w:val="20"/>
                <w:szCs w:val="20"/>
              </w:rPr>
              <w:t>(H)</w:t>
            </w:r>
            <w:r w:rsidRPr="00BC34F5">
              <w:rPr>
                <w:b/>
                <w:bCs/>
                <w:sz w:val="20"/>
                <w:szCs w:val="20"/>
              </w:rPr>
              <w:br/>
              <w:t xml:space="preserve">Total Cost per year,$ </w:t>
            </w:r>
            <w:r w:rsidRPr="00BC34F5">
              <w:rPr>
                <w:b/>
                <w:bCs/>
                <w:sz w:val="20"/>
                <w:szCs w:val="20"/>
                <w:vertAlign w:val="superscript"/>
              </w:rPr>
              <w:t>b</w:t>
            </w:r>
          </w:p>
        </w:tc>
      </w:tr>
      <w:tr w:rsidR="00BC34F5" w:rsidRPr="00BC34F5" w14:paraId="46E6FCAD" w14:textId="77777777" w:rsidTr="009334BB">
        <w:trPr>
          <w:gridAfter w:val="1"/>
          <w:wAfter w:w="17" w:type="dxa"/>
          <w:trHeight w:val="310"/>
        </w:trPr>
        <w:tc>
          <w:tcPr>
            <w:tcW w:w="3573" w:type="dxa"/>
            <w:tcBorders>
              <w:top w:val="single" w:sz="4" w:space="0" w:color="auto"/>
              <w:left w:val="single" w:sz="4" w:space="0" w:color="000000"/>
              <w:bottom w:val="single" w:sz="4" w:space="0" w:color="000000"/>
              <w:right w:val="single" w:sz="4" w:space="0" w:color="000000"/>
            </w:tcBorders>
            <w:shd w:val="clear" w:color="auto" w:fill="auto"/>
            <w:hideMark/>
          </w:tcPr>
          <w:p w14:paraId="32E67BED"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1.  Review certification test notification </w:t>
            </w:r>
            <w:r w:rsidRPr="00BC34F5">
              <w:rPr>
                <w:sz w:val="20"/>
                <w:szCs w:val="20"/>
                <w:vertAlign w:val="superscript"/>
              </w:rPr>
              <w:t>c</w:t>
            </w:r>
          </w:p>
        </w:tc>
        <w:tc>
          <w:tcPr>
            <w:tcW w:w="1378" w:type="dxa"/>
            <w:tcBorders>
              <w:top w:val="single" w:sz="4" w:space="0" w:color="auto"/>
              <w:left w:val="nil"/>
              <w:bottom w:val="single" w:sz="4" w:space="0" w:color="000000"/>
              <w:right w:val="single" w:sz="4" w:space="0" w:color="000000"/>
            </w:tcBorders>
            <w:shd w:val="clear" w:color="auto" w:fill="auto"/>
            <w:hideMark/>
          </w:tcPr>
          <w:p w14:paraId="4F2CFE6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0.5</w:t>
            </w:r>
          </w:p>
        </w:tc>
        <w:tc>
          <w:tcPr>
            <w:tcW w:w="1319" w:type="dxa"/>
            <w:tcBorders>
              <w:top w:val="single" w:sz="4" w:space="0" w:color="auto"/>
              <w:left w:val="nil"/>
              <w:bottom w:val="single" w:sz="4" w:space="0" w:color="000000"/>
              <w:right w:val="single" w:sz="4" w:space="0" w:color="000000"/>
            </w:tcBorders>
            <w:shd w:val="clear" w:color="auto" w:fill="auto"/>
            <w:hideMark/>
          </w:tcPr>
          <w:p w14:paraId="0C287DF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1.25</w:t>
            </w:r>
          </w:p>
        </w:tc>
        <w:tc>
          <w:tcPr>
            <w:tcW w:w="1347" w:type="dxa"/>
            <w:tcBorders>
              <w:top w:val="single" w:sz="4" w:space="0" w:color="auto"/>
              <w:left w:val="nil"/>
              <w:bottom w:val="single" w:sz="4" w:space="0" w:color="000000"/>
              <w:right w:val="single" w:sz="4" w:space="0" w:color="000000"/>
            </w:tcBorders>
            <w:shd w:val="clear" w:color="auto" w:fill="auto"/>
            <w:hideMark/>
          </w:tcPr>
          <w:p w14:paraId="0874A687"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0.6</w:t>
            </w:r>
          </w:p>
        </w:tc>
        <w:tc>
          <w:tcPr>
            <w:tcW w:w="1306" w:type="dxa"/>
            <w:tcBorders>
              <w:top w:val="single" w:sz="4" w:space="0" w:color="auto"/>
              <w:left w:val="nil"/>
              <w:bottom w:val="single" w:sz="4" w:space="0" w:color="000000"/>
              <w:right w:val="single" w:sz="4" w:space="0" w:color="000000"/>
            </w:tcBorders>
            <w:shd w:val="clear" w:color="auto" w:fill="auto"/>
            <w:hideMark/>
          </w:tcPr>
          <w:p w14:paraId="7E2534F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42" w:type="dxa"/>
            <w:tcBorders>
              <w:top w:val="single" w:sz="4" w:space="0" w:color="auto"/>
              <w:left w:val="nil"/>
              <w:bottom w:val="single" w:sz="4" w:space="0" w:color="000000"/>
              <w:right w:val="single" w:sz="4" w:space="0" w:color="000000"/>
            </w:tcBorders>
            <w:shd w:val="clear" w:color="auto" w:fill="auto"/>
            <w:hideMark/>
          </w:tcPr>
          <w:p w14:paraId="746D390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24.3</w:t>
            </w:r>
          </w:p>
        </w:tc>
        <w:tc>
          <w:tcPr>
            <w:tcW w:w="1350" w:type="dxa"/>
            <w:tcBorders>
              <w:top w:val="single" w:sz="4" w:space="0" w:color="auto"/>
              <w:left w:val="nil"/>
              <w:bottom w:val="single" w:sz="4" w:space="0" w:color="000000"/>
              <w:right w:val="single" w:sz="4" w:space="0" w:color="000000"/>
            </w:tcBorders>
            <w:shd w:val="clear" w:color="auto" w:fill="auto"/>
            <w:hideMark/>
          </w:tcPr>
          <w:p w14:paraId="1D327B6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w:t>
            </w:r>
          </w:p>
        </w:tc>
        <w:tc>
          <w:tcPr>
            <w:tcW w:w="1350" w:type="dxa"/>
            <w:tcBorders>
              <w:top w:val="single" w:sz="4" w:space="0" w:color="auto"/>
              <w:left w:val="nil"/>
              <w:bottom w:val="single" w:sz="4" w:space="0" w:color="000000"/>
              <w:right w:val="single" w:sz="4" w:space="0" w:color="000000"/>
            </w:tcBorders>
            <w:shd w:val="clear" w:color="auto" w:fill="auto"/>
            <w:hideMark/>
          </w:tcPr>
          <w:p w14:paraId="34B58DAA"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2.4</w:t>
            </w:r>
          </w:p>
        </w:tc>
        <w:tc>
          <w:tcPr>
            <w:tcW w:w="1288" w:type="dxa"/>
            <w:tcBorders>
              <w:top w:val="single" w:sz="4" w:space="0" w:color="auto"/>
              <w:left w:val="nil"/>
              <w:bottom w:val="single" w:sz="4" w:space="0" w:color="000000"/>
              <w:right w:val="single" w:sz="4" w:space="0" w:color="000000"/>
            </w:tcBorders>
            <w:shd w:val="clear" w:color="auto" w:fill="auto"/>
            <w:hideMark/>
          </w:tcPr>
          <w:p w14:paraId="34088BC6" w14:textId="77777777" w:rsidR="00BC34F5" w:rsidRPr="00BC34F5" w:rsidRDefault="00BC34F5" w:rsidP="00BC34F5">
            <w:pPr>
              <w:widowControl/>
              <w:autoSpaceDE/>
              <w:autoSpaceDN/>
              <w:adjustRightInd/>
              <w:jc w:val="right"/>
              <w:rPr>
                <w:sz w:val="20"/>
                <w:szCs w:val="20"/>
              </w:rPr>
            </w:pPr>
            <w:r w:rsidRPr="00BC34F5">
              <w:rPr>
                <w:sz w:val="20"/>
                <w:szCs w:val="20"/>
              </w:rPr>
              <w:t>$1,330.39</w:t>
            </w:r>
          </w:p>
        </w:tc>
      </w:tr>
      <w:tr w:rsidR="00BC34F5" w:rsidRPr="00BC34F5" w14:paraId="219FF4E2" w14:textId="77777777" w:rsidTr="00BC34F5">
        <w:trPr>
          <w:gridAfter w:val="1"/>
          <w:wAfter w:w="17" w:type="dxa"/>
          <w:trHeight w:val="310"/>
        </w:trPr>
        <w:tc>
          <w:tcPr>
            <w:tcW w:w="3573" w:type="dxa"/>
            <w:tcBorders>
              <w:top w:val="nil"/>
              <w:left w:val="single" w:sz="4" w:space="0" w:color="000000"/>
              <w:bottom w:val="single" w:sz="4" w:space="0" w:color="000000"/>
              <w:right w:val="single" w:sz="4" w:space="0" w:color="000000"/>
            </w:tcBorders>
            <w:shd w:val="clear" w:color="auto" w:fill="auto"/>
            <w:hideMark/>
          </w:tcPr>
          <w:p w14:paraId="26785935"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2.  Observe certification test </w:t>
            </w:r>
            <w:r w:rsidRPr="00BC34F5">
              <w:rPr>
                <w:sz w:val="20"/>
                <w:szCs w:val="20"/>
                <w:vertAlign w:val="superscript"/>
              </w:rPr>
              <w:t>d</w:t>
            </w:r>
          </w:p>
        </w:tc>
        <w:tc>
          <w:tcPr>
            <w:tcW w:w="1378" w:type="dxa"/>
            <w:tcBorders>
              <w:top w:val="nil"/>
              <w:left w:val="nil"/>
              <w:bottom w:val="single" w:sz="4" w:space="0" w:color="000000"/>
              <w:right w:val="single" w:sz="4" w:space="0" w:color="000000"/>
            </w:tcBorders>
            <w:shd w:val="clear" w:color="auto" w:fill="auto"/>
            <w:hideMark/>
          </w:tcPr>
          <w:p w14:paraId="7203105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20.0</w:t>
            </w:r>
          </w:p>
        </w:tc>
        <w:tc>
          <w:tcPr>
            <w:tcW w:w="1319" w:type="dxa"/>
            <w:tcBorders>
              <w:top w:val="nil"/>
              <w:left w:val="nil"/>
              <w:bottom w:val="single" w:sz="4" w:space="0" w:color="000000"/>
              <w:right w:val="single" w:sz="4" w:space="0" w:color="000000"/>
            </w:tcBorders>
            <w:shd w:val="clear" w:color="auto" w:fill="auto"/>
            <w:hideMark/>
          </w:tcPr>
          <w:p w14:paraId="7A97658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347" w:type="dxa"/>
            <w:tcBorders>
              <w:top w:val="nil"/>
              <w:left w:val="nil"/>
              <w:bottom w:val="single" w:sz="4" w:space="0" w:color="000000"/>
              <w:right w:val="single" w:sz="4" w:space="0" w:color="000000"/>
            </w:tcBorders>
            <w:shd w:val="clear" w:color="auto" w:fill="auto"/>
            <w:hideMark/>
          </w:tcPr>
          <w:p w14:paraId="1D1F9AA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20.0</w:t>
            </w:r>
          </w:p>
        </w:tc>
        <w:tc>
          <w:tcPr>
            <w:tcW w:w="1306" w:type="dxa"/>
            <w:tcBorders>
              <w:top w:val="nil"/>
              <w:left w:val="nil"/>
              <w:bottom w:val="single" w:sz="4" w:space="0" w:color="000000"/>
              <w:right w:val="single" w:sz="4" w:space="0" w:color="000000"/>
            </w:tcBorders>
            <w:shd w:val="clear" w:color="auto" w:fill="auto"/>
            <w:hideMark/>
          </w:tcPr>
          <w:p w14:paraId="607DD19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242" w:type="dxa"/>
            <w:tcBorders>
              <w:top w:val="nil"/>
              <w:left w:val="nil"/>
              <w:bottom w:val="single" w:sz="4" w:space="0" w:color="000000"/>
              <w:right w:val="single" w:sz="4" w:space="0" w:color="000000"/>
            </w:tcBorders>
            <w:shd w:val="clear" w:color="auto" w:fill="auto"/>
            <w:hideMark/>
          </w:tcPr>
          <w:p w14:paraId="55DD5EA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160.0</w:t>
            </w:r>
          </w:p>
        </w:tc>
        <w:tc>
          <w:tcPr>
            <w:tcW w:w="1350" w:type="dxa"/>
            <w:tcBorders>
              <w:top w:val="nil"/>
              <w:left w:val="nil"/>
              <w:bottom w:val="single" w:sz="4" w:space="0" w:color="000000"/>
              <w:right w:val="single" w:sz="4" w:space="0" w:color="000000"/>
            </w:tcBorders>
            <w:shd w:val="clear" w:color="auto" w:fill="auto"/>
            <w:hideMark/>
          </w:tcPr>
          <w:p w14:paraId="2885D2C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8.0</w:t>
            </w:r>
          </w:p>
        </w:tc>
        <w:tc>
          <w:tcPr>
            <w:tcW w:w="1350" w:type="dxa"/>
            <w:tcBorders>
              <w:top w:val="nil"/>
              <w:left w:val="nil"/>
              <w:bottom w:val="single" w:sz="4" w:space="0" w:color="000000"/>
              <w:right w:val="single" w:sz="4" w:space="0" w:color="000000"/>
            </w:tcBorders>
            <w:shd w:val="clear" w:color="auto" w:fill="auto"/>
            <w:hideMark/>
          </w:tcPr>
          <w:p w14:paraId="30F35A5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16.0</w:t>
            </w:r>
          </w:p>
        </w:tc>
        <w:tc>
          <w:tcPr>
            <w:tcW w:w="1288" w:type="dxa"/>
            <w:tcBorders>
              <w:top w:val="nil"/>
              <w:left w:val="nil"/>
              <w:bottom w:val="single" w:sz="4" w:space="0" w:color="000000"/>
              <w:right w:val="single" w:sz="4" w:space="0" w:color="000000"/>
            </w:tcBorders>
            <w:shd w:val="clear" w:color="auto" w:fill="auto"/>
            <w:hideMark/>
          </w:tcPr>
          <w:p w14:paraId="02DE34E5" w14:textId="77777777" w:rsidR="00BC34F5" w:rsidRPr="00BC34F5" w:rsidRDefault="00BC34F5" w:rsidP="00BC34F5">
            <w:pPr>
              <w:widowControl/>
              <w:autoSpaceDE/>
              <w:autoSpaceDN/>
              <w:adjustRightInd/>
              <w:jc w:val="right"/>
              <w:rPr>
                <w:sz w:val="20"/>
                <w:szCs w:val="20"/>
              </w:rPr>
            </w:pPr>
            <w:r w:rsidRPr="00BC34F5">
              <w:rPr>
                <w:sz w:val="20"/>
                <w:szCs w:val="20"/>
              </w:rPr>
              <w:t>$8,747.76</w:t>
            </w:r>
          </w:p>
        </w:tc>
      </w:tr>
      <w:tr w:rsidR="00BC34F5" w:rsidRPr="00BC34F5" w14:paraId="76DECA37" w14:textId="77777777" w:rsidTr="00BC34F5">
        <w:trPr>
          <w:gridAfter w:val="1"/>
          <w:wAfter w:w="17" w:type="dxa"/>
          <w:trHeight w:val="570"/>
        </w:trPr>
        <w:tc>
          <w:tcPr>
            <w:tcW w:w="3573" w:type="dxa"/>
            <w:tcBorders>
              <w:top w:val="nil"/>
              <w:left w:val="single" w:sz="4" w:space="0" w:color="000000"/>
              <w:bottom w:val="single" w:sz="4" w:space="0" w:color="000000"/>
              <w:right w:val="single" w:sz="4" w:space="0" w:color="000000"/>
            </w:tcBorders>
            <w:shd w:val="clear" w:color="auto" w:fill="auto"/>
            <w:hideMark/>
          </w:tcPr>
          <w:p w14:paraId="108244B8"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3.  Review application for certification of model line </w:t>
            </w:r>
            <w:r w:rsidRPr="00BC34F5">
              <w:rPr>
                <w:sz w:val="20"/>
                <w:szCs w:val="20"/>
                <w:vertAlign w:val="superscript"/>
              </w:rPr>
              <w:t>c</w:t>
            </w:r>
          </w:p>
        </w:tc>
        <w:tc>
          <w:tcPr>
            <w:tcW w:w="1378" w:type="dxa"/>
            <w:tcBorders>
              <w:top w:val="nil"/>
              <w:left w:val="nil"/>
              <w:bottom w:val="single" w:sz="4" w:space="0" w:color="000000"/>
              <w:right w:val="single" w:sz="4" w:space="0" w:color="000000"/>
            </w:tcBorders>
            <w:shd w:val="clear" w:color="auto" w:fill="auto"/>
            <w:hideMark/>
          </w:tcPr>
          <w:p w14:paraId="7092FD5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8.0</w:t>
            </w:r>
          </w:p>
        </w:tc>
        <w:tc>
          <w:tcPr>
            <w:tcW w:w="1319" w:type="dxa"/>
            <w:tcBorders>
              <w:top w:val="nil"/>
              <w:left w:val="nil"/>
              <w:bottom w:val="single" w:sz="4" w:space="0" w:color="000000"/>
              <w:right w:val="single" w:sz="4" w:space="0" w:color="000000"/>
            </w:tcBorders>
            <w:shd w:val="clear" w:color="auto" w:fill="auto"/>
            <w:hideMark/>
          </w:tcPr>
          <w:p w14:paraId="520CE84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1.25</w:t>
            </w:r>
          </w:p>
        </w:tc>
        <w:tc>
          <w:tcPr>
            <w:tcW w:w="1347" w:type="dxa"/>
            <w:tcBorders>
              <w:top w:val="nil"/>
              <w:left w:val="nil"/>
              <w:bottom w:val="single" w:sz="4" w:space="0" w:color="000000"/>
              <w:right w:val="single" w:sz="4" w:space="0" w:color="000000"/>
            </w:tcBorders>
            <w:shd w:val="clear" w:color="auto" w:fill="auto"/>
            <w:hideMark/>
          </w:tcPr>
          <w:p w14:paraId="54382D0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10.0</w:t>
            </w:r>
          </w:p>
        </w:tc>
        <w:tc>
          <w:tcPr>
            <w:tcW w:w="1306" w:type="dxa"/>
            <w:tcBorders>
              <w:top w:val="nil"/>
              <w:left w:val="nil"/>
              <w:bottom w:val="single" w:sz="4" w:space="0" w:color="000000"/>
              <w:right w:val="single" w:sz="4" w:space="0" w:color="000000"/>
            </w:tcBorders>
            <w:shd w:val="clear" w:color="auto" w:fill="auto"/>
            <w:hideMark/>
          </w:tcPr>
          <w:p w14:paraId="0A24770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42" w:type="dxa"/>
            <w:tcBorders>
              <w:top w:val="nil"/>
              <w:left w:val="nil"/>
              <w:bottom w:val="single" w:sz="4" w:space="0" w:color="000000"/>
              <w:right w:val="single" w:sz="4" w:space="0" w:color="000000"/>
            </w:tcBorders>
            <w:shd w:val="clear" w:color="auto" w:fill="auto"/>
            <w:hideMark/>
          </w:tcPr>
          <w:p w14:paraId="33F8242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389.3</w:t>
            </w:r>
          </w:p>
        </w:tc>
        <w:tc>
          <w:tcPr>
            <w:tcW w:w="1350" w:type="dxa"/>
            <w:tcBorders>
              <w:top w:val="nil"/>
              <w:left w:val="nil"/>
              <w:bottom w:val="single" w:sz="4" w:space="0" w:color="000000"/>
              <w:right w:val="single" w:sz="4" w:space="0" w:color="000000"/>
            </w:tcBorders>
            <w:shd w:val="clear" w:color="auto" w:fill="auto"/>
            <w:hideMark/>
          </w:tcPr>
          <w:p w14:paraId="5190FF95"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19.5</w:t>
            </w:r>
          </w:p>
        </w:tc>
        <w:tc>
          <w:tcPr>
            <w:tcW w:w="1350" w:type="dxa"/>
            <w:tcBorders>
              <w:top w:val="nil"/>
              <w:left w:val="nil"/>
              <w:bottom w:val="single" w:sz="4" w:space="0" w:color="000000"/>
              <w:right w:val="single" w:sz="4" w:space="0" w:color="000000"/>
            </w:tcBorders>
            <w:shd w:val="clear" w:color="auto" w:fill="auto"/>
            <w:hideMark/>
          </w:tcPr>
          <w:p w14:paraId="42A9CF2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38.9</w:t>
            </w:r>
          </w:p>
        </w:tc>
        <w:tc>
          <w:tcPr>
            <w:tcW w:w="1288" w:type="dxa"/>
            <w:tcBorders>
              <w:top w:val="nil"/>
              <w:left w:val="nil"/>
              <w:bottom w:val="single" w:sz="4" w:space="0" w:color="000000"/>
              <w:right w:val="single" w:sz="4" w:space="0" w:color="000000"/>
            </w:tcBorders>
            <w:shd w:val="clear" w:color="auto" w:fill="auto"/>
            <w:hideMark/>
          </w:tcPr>
          <w:p w14:paraId="077D8EE0" w14:textId="77777777" w:rsidR="00BC34F5" w:rsidRPr="00BC34F5" w:rsidRDefault="00BC34F5" w:rsidP="00BC34F5">
            <w:pPr>
              <w:widowControl/>
              <w:autoSpaceDE/>
              <w:autoSpaceDN/>
              <w:adjustRightInd/>
              <w:jc w:val="right"/>
              <w:rPr>
                <w:sz w:val="20"/>
                <w:szCs w:val="20"/>
              </w:rPr>
            </w:pPr>
            <w:r w:rsidRPr="00BC34F5">
              <w:rPr>
                <w:sz w:val="20"/>
                <w:szCs w:val="20"/>
              </w:rPr>
              <w:t>$21,286.22</w:t>
            </w:r>
          </w:p>
        </w:tc>
      </w:tr>
      <w:tr w:rsidR="00BC34F5" w:rsidRPr="00BC34F5" w14:paraId="66D1846B" w14:textId="77777777" w:rsidTr="00BC34F5">
        <w:trPr>
          <w:gridAfter w:val="1"/>
          <w:wAfter w:w="17" w:type="dxa"/>
          <w:trHeight w:val="310"/>
        </w:trPr>
        <w:tc>
          <w:tcPr>
            <w:tcW w:w="3573" w:type="dxa"/>
            <w:tcBorders>
              <w:top w:val="nil"/>
              <w:left w:val="single" w:sz="4" w:space="0" w:color="000000"/>
              <w:bottom w:val="single" w:sz="4" w:space="0" w:color="000000"/>
              <w:right w:val="single" w:sz="4" w:space="0" w:color="000000"/>
            </w:tcBorders>
            <w:shd w:val="clear" w:color="auto" w:fill="auto"/>
            <w:hideMark/>
          </w:tcPr>
          <w:p w14:paraId="5C008B93"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4.  Biennial reporting for certified models</w:t>
            </w:r>
            <w:r w:rsidRPr="00BC34F5">
              <w:rPr>
                <w:sz w:val="20"/>
                <w:szCs w:val="20"/>
                <w:vertAlign w:val="superscript"/>
              </w:rPr>
              <w:t xml:space="preserve"> e</w:t>
            </w:r>
          </w:p>
        </w:tc>
        <w:tc>
          <w:tcPr>
            <w:tcW w:w="1378" w:type="dxa"/>
            <w:tcBorders>
              <w:top w:val="nil"/>
              <w:left w:val="nil"/>
              <w:bottom w:val="single" w:sz="4" w:space="0" w:color="000000"/>
              <w:right w:val="single" w:sz="4" w:space="0" w:color="000000"/>
            </w:tcBorders>
            <w:shd w:val="clear" w:color="auto" w:fill="auto"/>
            <w:hideMark/>
          </w:tcPr>
          <w:p w14:paraId="1BF7805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1.0</w:t>
            </w:r>
          </w:p>
        </w:tc>
        <w:tc>
          <w:tcPr>
            <w:tcW w:w="1319" w:type="dxa"/>
            <w:tcBorders>
              <w:top w:val="nil"/>
              <w:left w:val="nil"/>
              <w:bottom w:val="single" w:sz="4" w:space="0" w:color="000000"/>
              <w:right w:val="single" w:sz="4" w:space="0" w:color="000000"/>
            </w:tcBorders>
            <w:shd w:val="clear" w:color="auto" w:fill="auto"/>
            <w:hideMark/>
          </w:tcPr>
          <w:p w14:paraId="010244D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1.9</w:t>
            </w:r>
          </w:p>
        </w:tc>
        <w:tc>
          <w:tcPr>
            <w:tcW w:w="1347" w:type="dxa"/>
            <w:tcBorders>
              <w:top w:val="nil"/>
              <w:left w:val="nil"/>
              <w:bottom w:val="single" w:sz="4" w:space="0" w:color="000000"/>
              <w:right w:val="single" w:sz="4" w:space="0" w:color="000000"/>
            </w:tcBorders>
            <w:shd w:val="clear" w:color="auto" w:fill="auto"/>
            <w:hideMark/>
          </w:tcPr>
          <w:p w14:paraId="4F17ECC2"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1.9</w:t>
            </w:r>
          </w:p>
        </w:tc>
        <w:tc>
          <w:tcPr>
            <w:tcW w:w="1306" w:type="dxa"/>
            <w:tcBorders>
              <w:top w:val="nil"/>
              <w:left w:val="nil"/>
              <w:bottom w:val="single" w:sz="4" w:space="0" w:color="000000"/>
              <w:right w:val="single" w:sz="4" w:space="0" w:color="000000"/>
            </w:tcBorders>
            <w:shd w:val="clear" w:color="auto" w:fill="auto"/>
            <w:hideMark/>
          </w:tcPr>
          <w:p w14:paraId="63E2A39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42" w:type="dxa"/>
            <w:tcBorders>
              <w:top w:val="nil"/>
              <w:left w:val="nil"/>
              <w:bottom w:val="single" w:sz="4" w:space="0" w:color="000000"/>
              <w:right w:val="single" w:sz="4" w:space="0" w:color="000000"/>
            </w:tcBorders>
            <w:shd w:val="clear" w:color="auto" w:fill="auto"/>
            <w:hideMark/>
          </w:tcPr>
          <w:p w14:paraId="08AAF0B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73.0</w:t>
            </w:r>
          </w:p>
        </w:tc>
        <w:tc>
          <w:tcPr>
            <w:tcW w:w="1350" w:type="dxa"/>
            <w:tcBorders>
              <w:top w:val="nil"/>
              <w:left w:val="nil"/>
              <w:bottom w:val="single" w:sz="4" w:space="0" w:color="000000"/>
              <w:right w:val="single" w:sz="4" w:space="0" w:color="000000"/>
            </w:tcBorders>
            <w:shd w:val="clear" w:color="auto" w:fill="auto"/>
            <w:hideMark/>
          </w:tcPr>
          <w:p w14:paraId="20E13E9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3.7</w:t>
            </w:r>
          </w:p>
        </w:tc>
        <w:tc>
          <w:tcPr>
            <w:tcW w:w="1350" w:type="dxa"/>
            <w:tcBorders>
              <w:top w:val="nil"/>
              <w:left w:val="nil"/>
              <w:bottom w:val="single" w:sz="4" w:space="0" w:color="000000"/>
              <w:right w:val="single" w:sz="4" w:space="0" w:color="000000"/>
            </w:tcBorders>
            <w:shd w:val="clear" w:color="auto" w:fill="auto"/>
            <w:hideMark/>
          </w:tcPr>
          <w:p w14:paraId="7C2A59AD"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7.3</w:t>
            </w:r>
          </w:p>
        </w:tc>
        <w:tc>
          <w:tcPr>
            <w:tcW w:w="1288" w:type="dxa"/>
            <w:tcBorders>
              <w:top w:val="nil"/>
              <w:left w:val="nil"/>
              <w:bottom w:val="single" w:sz="4" w:space="0" w:color="000000"/>
              <w:right w:val="single" w:sz="4" w:space="0" w:color="000000"/>
            </w:tcBorders>
            <w:shd w:val="clear" w:color="auto" w:fill="auto"/>
            <w:hideMark/>
          </w:tcPr>
          <w:p w14:paraId="7FBF3E9A" w14:textId="77777777" w:rsidR="00BC34F5" w:rsidRPr="00BC34F5" w:rsidRDefault="00BC34F5" w:rsidP="00BC34F5">
            <w:pPr>
              <w:widowControl/>
              <w:autoSpaceDE/>
              <w:autoSpaceDN/>
              <w:adjustRightInd/>
              <w:jc w:val="right"/>
              <w:rPr>
                <w:sz w:val="20"/>
                <w:szCs w:val="20"/>
              </w:rPr>
            </w:pPr>
            <w:r w:rsidRPr="00BC34F5">
              <w:rPr>
                <w:sz w:val="20"/>
                <w:szCs w:val="20"/>
              </w:rPr>
              <w:t>$3,991.17</w:t>
            </w:r>
          </w:p>
        </w:tc>
      </w:tr>
      <w:tr w:rsidR="00BC34F5" w:rsidRPr="00BC34F5" w14:paraId="6A2E8F1D" w14:textId="77777777" w:rsidTr="00BC34F5">
        <w:trPr>
          <w:gridAfter w:val="1"/>
          <w:wAfter w:w="17" w:type="dxa"/>
          <w:trHeight w:val="310"/>
        </w:trPr>
        <w:tc>
          <w:tcPr>
            <w:tcW w:w="3573" w:type="dxa"/>
            <w:tcBorders>
              <w:top w:val="nil"/>
              <w:left w:val="single" w:sz="4" w:space="0" w:color="000000"/>
              <w:bottom w:val="single" w:sz="4" w:space="0" w:color="000000"/>
              <w:right w:val="single" w:sz="4" w:space="0" w:color="000000"/>
            </w:tcBorders>
            <w:shd w:val="clear" w:color="auto" w:fill="auto"/>
            <w:hideMark/>
          </w:tcPr>
          <w:p w14:paraId="0ED1DB0F"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5.  Review and approval of test lab credentials </w:t>
            </w:r>
            <w:r w:rsidRPr="00BC34F5">
              <w:rPr>
                <w:sz w:val="20"/>
                <w:szCs w:val="20"/>
                <w:vertAlign w:val="superscript"/>
              </w:rPr>
              <w:t>f</w:t>
            </w:r>
          </w:p>
        </w:tc>
        <w:tc>
          <w:tcPr>
            <w:tcW w:w="1378" w:type="dxa"/>
            <w:tcBorders>
              <w:top w:val="nil"/>
              <w:left w:val="nil"/>
              <w:bottom w:val="single" w:sz="4" w:space="0" w:color="000000"/>
              <w:right w:val="single" w:sz="4" w:space="0" w:color="000000"/>
            </w:tcBorders>
            <w:shd w:val="clear" w:color="auto" w:fill="auto"/>
            <w:hideMark/>
          </w:tcPr>
          <w:p w14:paraId="23CD8E4A"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4.0</w:t>
            </w:r>
          </w:p>
        </w:tc>
        <w:tc>
          <w:tcPr>
            <w:tcW w:w="1319" w:type="dxa"/>
            <w:tcBorders>
              <w:top w:val="nil"/>
              <w:left w:val="nil"/>
              <w:bottom w:val="single" w:sz="4" w:space="0" w:color="000000"/>
              <w:right w:val="single" w:sz="4" w:space="0" w:color="000000"/>
            </w:tcBorders>
            <w:shd w:val="clear" w:color="auto" w:fill="auto"/>
            <w:hideMark/>
          </w:tcPr>
          <w:p w14:paraId="1FD87D6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w:t>
            </w:r>
          </w:p>
        </w:tc>
        <w:tc>
          <w:tcPr>
            <w:tcW w:w="1347" w:type="dxa"/>
            <w:tcBorders>
              <w:top w:val="nil"/>
              <w:left w:val="nil"/>
              <w:bottom w:val="single" w:sz="4" w:space="0" w:color="000000"/>
              <w:right w:val="single" w:sz="4" w:space="0" w:color="000000"/>
            </w:tcBorders>
            <w:shd w:val="clear" w:color="auto" w:fill="auto"/>
            <w:hideMark/>
          </w:tcPr>
          <w:p w14:paraId="4F50C8EA"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w:t>
            </w:r>
          </w:p>
        </w:tc>
        <w:tc>
          <w:tcPr>
            <w:tcW w:w="1306" w:type="dxa"/>
            <w:tcBorders>
              <w:top w:val="nil"/>
              <w:left w:val="nil"/>
              <w:bottom w:val="single" w:sz="4" w:space="0" w:color="000000"/>
              <w:right w:val="single" w:sz="4" w:space="0" w:color="000000"/>
            </w:tcBorders>
            <w:shd w:val="clear" w:color="auto" w:fill="auto"/>
            <w:hideMark/>
          </w:tcPr>
          <w:p w14:paraId="69389EA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w:t>
            </w:r>
          </w:p>
        </w:tc>
        <w:tc>
          <w:tcPr>
            <w:tcW w:w="1242" w:type="dxa"/>
            <w:tcBorders>
              <w:top w:val="nil"/>
              <w:left w:val="nil"/>
              <w:bottom w:val="single" w:sz="4" w:space="0" w:color="000000"/>
              <w:right w:val="single" w:sz="4" w:space="0" w:color="000000"/>
            </w:tcBorders>
            <w:shd w:val="clear" w:color="auto" w:fill="auto"/>
            <w:hideMark/>
          </w:tcPr>
          <w:p w14:paraId="3C2C8C12"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350" w:type="dxa"/>
            <w:tcBorders>
              <w:top w:val="nil"/>
              <w:left w:val="nil"/>
              <w:bottom w:val="single" w:sz="4" w:space="0" w:color="000000"/>
              <w:right w:val="single" w:sz="4" w:space="0" w:color="000000"/>
            </w:tcBorders>
            <w:shd w:val="clear" w:color="auto" w:fill="auto"/>
            <w:hideMark/>
          </w:tcPr>
          <w:p w14:paraId="140668F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350" w:type="dxa"/>
            <w:tcBorders>
              <w:top w:val="nil"/>
              <w:left w:val="nil"/>
              <w:bottom w:val="single" w:sz="4" w:space="0" w:color="000000"/>
              <w:right w:val="single" w:sz="4" w:space="0" w:color="000000"/>
            </w:tcBorders>
            <w:shd w:val="clear" w:color="auto" w:fill="auto"/>
            <w:hideMark/>
          </w:tcPr>
          <w:p w14:paraId="54F621E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288" w:type="dxa"/>
            <w:tcBorders>
              <w:top w:val="nil"/>
              <w:left w:val="nil"/>
              <w:bottom w:val="single" w:sz="4" w:space="0" w:color="000000"/>
              <w:right w:val="single" w:sz="4" w:space="0" w:color="000000"/>
            </w:tcBorders>
            <w:shd w:val="clear" w:color="auto" w:fill="auto"/>
            <w:hideMark/>
          </w:tcPr>
          <w:p w14:paraId="017E6D2A" w14:textId="77777777" w:rsidR="00BC34F5" w:rsidRPr="00BC34F5" w:rsidRDefault="00BC34F5" w:rsidP="00BC34F5">
            <w:pPr>
              <w:widowControl/>
              <w:autoSpaceDE/>
              <w:autoSpaceDN/>
              <w:adjustRightInd/>
              <w:jc w:val="right"/>
              <w:rPr>
                <w:sz w:val="20"/>
                <w:szCs w:val="20"/>
              </w:rPr>
            </w:pPr>
            <w:r w:rsidRPr="00BC34F5">
              <w:rPr>
                <w:sz w:val="20"/>
                <w:szCs w:val="20"/>
              </w:rPr>
              <w:t>$0.00</w:t>
            </w:r>
          </w:p>
        </w:tc>
      </w:tr>
      <w:tr w:rsidR="00BC34F5" w:rsidRPr="00BC34F5" w14:paraId="1649653A" w14:textId="77777777" w:rsidTr="00BC34F5">
        <w:trPr>
          <w:gridAfter w:val="1"/>
          <w:wAfter w:w="17" w:type="dxa"/>
          <w:trHeight w:val="310"/>
        </w:trPr>
        <w:tc>
          <w:tcPr>
            <w:tcW w:w="3573" w:type="dxa"/>
            <w:tcBorders>
              <w:top w:val="nil"/>
              <w:left w:val="single" w:sz="4" w:space="0" w:color="000000"/>
              <w:bottom w:val="single" w:sz="4" w:space="0" w:color="000000"/>
              <w:right w:val="single" w:sz="4" w:space="0" w:color="000000"/>
            </w:tcBorders>
            <w:shd w:val="clear" w:color="auto" w:fill="auto"/>
            <w:hideMark/>
          </w:tcPr>
          <w:p w14:paraId="173547D8"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6.  Review test lab biennial proficiency test reports </w:t>
            </w:r>
            <w:r w:rsidRPr="00BC34F5">
              <w:rPr>
                <w:sz w:val="20"/>
                <w:szCs w:val="20"/>
                <w:vertAlign w:val="superscript"/>
              </w:rPr>
              <w:t>g</w:t>
            </w:r>
          </w:p>
        </w:tc>
        <w:tc>
          <w:tcPr>
            <w:tcW w:w="1378" w:type="dxa"/>
            <w:tcBorders>
              <w:top w:val="nil"/>
              <w:left w:val="nil"/>
              <w:bottom w:val="single" w:sz="4" w:space="0" w:color="000000"/>
              <w:right w:val="single" w:sz="4" w:space="0" w:color="000000"/>
            </w:tcBorders>
            <w:shd w:val="clear" w:color="auto" w:fill="auto"/>
            <w:hideMark/>
          </w:tcPr>
          <w:p w14:paraId="7211F585"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10.0</w:t>
            </w:r>
          </w:p>
        </w:tc>
        <w:tc>
          <w:tcPr>
            <w:tcW w:w="1319" w:type="dxa"/>
            <w:tcBorders>
              <w:top w:val="nil"/>
              <w:left w:val="nil"/>
              <w:bottom w:val="single" w:sz="4" w:space="0" w:color="000000"/>
              <w:right w:val="single" w:sz="4" w:space="0" w:color="000000"/>
            </w:tcBorders>
            <w:shd w:val="clear" w:color="auto" w:fill="auto"/>
            <w:hideMark/>
          </w:tcPr>
          <w:p w14:paraId="3604D72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0.5</w:t>
            </w:r>
          </w:p>
        </w:tc>
        <w:tc>
          <w:tcPr>
            <w:tcW w:w="1347" w:type="dxa"/>
            <w:tcBorders>
              <w:top w:val="nil"/>
              <w:left w:val="nil"/>
              <w:bottom w:val="single" w:sz="4" w:space="0" w:color="000000"/>
              <w:right w:val="single" w:sz="4" w:space="0" w:color="000000"/>
            </w:tcBorders>
            <w:shd w:val="clear" w:color="auto" w:fill="auto"/>
            <w:hideMark/>
          </w:tcPr>
          <w:p w14:paraId="72BF5D2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5.0</w:t>
            </w:r>
          </w:p>
        </w:tc>
        <w:tc>
          <w:tcPr>
            <w:tcW w:w="1306" w:type="dxa"/>
            <w:tcBorders>
              <w:top w:val="nil"/>
              <w:left w:val="nil"/>
              <w:bottom w:val="single" w:sz="4" w:space="0" w:color="000000"/>
              <w:right w:val="single" w:sz="4" w:space="0" w:color="000000"/>
            </w:tcBorders>
            <w:shd w:val="clear" w:color="auto" w:fill="auto"/>
            <w:hideMark/>
          </w:tcPr>
          <w:p w14:paraId="32661E9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242" w:type="dxa"/>
            <w:tcBorders>
              <w:top w:val="nil"/>
              <w:left w:val="nil"/>
              <w:bottom w:val="single" w:sz="4" w:space="0" w:color="000000"/>
              <w:right w:val="single" w:sz="4" w:space="0" w:color="000000"/>
            </w:tcBorders>
            <w:shd w:val="clear" w:color="auto" w:fill="auto"/>
            <w:hideMark/>
          </w:tcPr>
          <w:p w14:paraId="12AFD33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40.0</w:t>
            </w:r>
          </w:p>
        </w:tc>
        <w:tc>
          <w:tcPr>
            <w:tcW w:w="1350" w:type="dxa"/>
            <w:tcBorders>
              <w:top w:val="nil"/>
              <w:left w:val="nil"/>
              <w:bottom w:val="single" w:sz="4" w:space="0" w:color="000000"/>
              <w:right w:val="single" w:sz="4" w:space="0" w:color="000000"/>
            </w:tcBorders>
            <w:shd w:val="clear" w:color="auto" w:fill="auto"/>
            <w:hideMark/>
          </w:tcPr>
          <w:p w14:paraId="7E47528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2.0</w:t>
            </w:r>
          </w:p>
        </w:tc>
        <w:tc>
          <w:tcPr>
            <w:tcW w:w="1350" w:type="dxa"/>
            <w:tcBorders>
              <w:top w:val="nil"/>
              <w:left w:val="nil"/>
              <w:bottom w:val="single" w:sz="4" w:space="0" w:color="000000"/>
              <w:right w:val="single" w:sz="4" w:space="0" w:color="000000"/>
            </w:tcBorders>
            <w:shd w:val="clear" w:color="auto" w:fill="auto"/>
            <w:hideMark/>
          </w:tcPr>
          <w:p w14:paraId="1134F11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4.0</w:t>
            </w:r>
          </w:p>
        </w:tc>
        <w:tc>
          <w:tcPr>
            <w:tcW w:w="1288" w:type="dxa"/>
            <w:tcBorders>
              <w:top w:val="nil"/>
              <w:left w:val="nil"/>
              <w:bottom w:val="single" w:sz="4" w:space="0" w:color="000000"/>
              <w:right w:val="single" w:sz="4" w:space="0" w:color="000000"/>
            </w:tcBorders>
            <w:shd w:val="clear" w:color="auto" w:fill="auto"/>
            <w:hideMark/>
          </w:tcPr>
          <w:p w14:paraId="3710B054" w14:textId="77777777" w:rsidR="00BC34F5" w:rsidRPr="00BC34F5" w:rsidRDefault="00BC34F5" w:rsidP="00BC34F5">
            <w:pPr>
              <w:widowControl/>
              <w:autoSpaceDE/>
              <w:autoSpaceDN/>
              <w:adjustRightInd/>
              <w:jc w:val="right"/>
              <w:rPr>
                <w:sz w:val="20"/>
                <w:szCs w:val="20"/>
              </w:rPr>
            </w:pPr>
            <w:r w:rsidRPr="00BC34F5">
              <w:rPr>
                <w:sz w:val="20"/>
                <w:szCs w:val="20"/>
              </w:rPr>
              <w:t>$2,186.94</w:t>
            </w:r>
          </w:p>
        </w:tc>
      </w:tr>
      <w:tr w:rsidR="00BC34F5" w:rsidRPr="00BC34F5" w14:paraId="5E43CA8F" w14:textId="77777777" w:rsidTr="00BC34F5">
        <w:trPr>
          <w:gridAfter w:val="1"/>
          <w:wAfter w:w="17" w:type="dxa"/>
          <w:trHeight w:val="310"/>
        </w:trPr>
        <w:tc>
          <w:tcPr>
            <w:tcW w:w="3573" w:type="dxa"/>
            <w:tcBorders>
              <w:top w:val="nil"/>
              <w:left w:val="single" w:sz="4" w:space="0" w:color="000000"/>
              <w:bottom w:val="single" w:sz="4" w:space="0" w:color="000000"/>
              <w:right w:val="single" w:sz="4" w:space="0" w:color="000000"/>
            </w:tcBorders>
            <w:shd w:val="clear" w:color="auto" w:fill="auto"/>
            <w:hideMark/>
          </w:tcPr>
          <w:p w14:paraId="18BD2C54"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7.  Review QA performance test results </w:t>
            </w:r>
            <w:r w:rsidRPr="00BC34F5">
              <w:rPr>
                <w:sz w:val="20"/>
                <w:szCs w:val="20"/>
                <w:vertAlign w:val="superscript"/>
              </w:rPr>
              <w:t>h</w:t>
            </w:r>
          </w:p>
        </w:tc>
        <w:tc>
          <w:tcPr>
            <w:tcW w:w="1378" w:type="dxa"/>
            <w:tcBorders>
              <w:top w:val="nil"/>
              <w:left w:val="nil"/>
              <w:bottom w:val="single" w:sz="4" w:space="0" w:color="000000"/>
              <w:right w:val="single" w:sz="4" w:space="0" w:color="000000"/>
            </w:tcBorders>
            <w:shd w:val="clear" w:color="auto" w:fill="auto"/>
            <w:hideMark/>
          </w:tcPr>
          <w:p w14:paraId="2C5A463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2.0</w:t>
            </w:r>
          </w:p>
        </w:tc>
        <w:tc>
          <w:tcPr>
            <w:tcW w:w="1319" w:type="dxa"/>
            <w:tcBorders>
              <w:top w:val="nil"/>
              <w:left w:val="nil"/>
              <w:bottom w:val="single" w:sz="4" w:space="0" w:color="000000"/>
              <w:right w:val="single" w:sz="4" w:space="0" w:color="000000"/>
            </w:tcBorders>
            <w:shd w:val="clear" w:color="auto" w:fill="auto"/>
            <w:hideMark/>
          </w:tcPr>
          <w:p w14:paraId="1E44928F"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0.33</w:t>
            </w:r>
          </w:p>
        </w:tc>
        <w:tc>
          <w:tcPr>
            <w:tcW w:w="1347" w:type="dxa"/>
            <w:tcBorders>
              <w:top w:val="nil"/>
              <w:left w:val="nil"/>
              <w:bottom w:val="single" w:sz="4" w:space="0" w:color="000000"/>
              <w:right w:val="single" w:sz="4" w:space="0" w:color="000000"/>
            </w:tcBorders>
            <w:shd w:val="clear" w:color="auto" w:fill="auto"/>
            <w:hideMark/>
          </w:tcPr>
          <w:p w14:paraId="47B744FA"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0.7</w:t>
            </w:r>
          </w:p>
        </w:tc>
        <w:tc>
          <w:tcPr>
            <w:tcW w:w="1306" w:type="dxa"/>
            <w:tcBorders>
              <w:top w:val="nil"/>
              <w:left w:val="nil"/>
              <w:bottom w:val="single" w:sz="4" w:space="0" w:color="000000"/>
              <w:right w:val="single" w:sz="4" w:space="0" w:color="000000"/>
            </w:tcBorders>
            <w:shd w:val="clear" w:color="auto" w:fill="auto"/>
            <w:hideMark/>
          </w:tcPr>
          <w:p w14:paraId="5CDDFA2B"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242" w:type="dxa"/>
            <w:tcBorders>
              <w:top w:val="nil"/>
              <w:left w:val="nil"/>
              <w:bottom w:val="single" w:sz="4" w:space="0" w:color="000000"/>
              <w:right w:val="single" w:sz="4" w:space="0" w:color="000000"/>
            </w:tcBorders>
            <w:shd w:val="clear" w:color="auto" w:fill="auto"/>
            <w:hideMark/>
          </w:tcPr>
          <w:p w14:paraId="4AD32B2C"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26.0</w:t>
            </w:r>
          </w:p>
        </w:tc>
        <w:tc>
          <w:tcPr>
            <w:tcW w:w="1350" w:type="dxa"/>
            <w:tcBorders>
              <w:top w:val="nil"/>
              <w:left w:val="nil"/>
              <w:bottom w:val="single" w:sz="4" w:space="0" w:color="000000"/>
              <w:right w:val="single" w:sz="4" w:space="0" w:color="000000"/>
            </w:tcBorders>
            <w:shd w:val="clear" w:color="auto" w:fill="auto"/>
            <w:hideMark/>
          </w:tcPr>
          <w:p w14:paraId="222C11E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1.3</w:t>
            </w:r>
          </w:p>
        </w:tc>
        <w:tc>
          <w:tcPr>
            <w:tcW w:w="1350" w:type="dxa"/>
            <w:tcBorders>
              <w:top w:val="nil"/>
              <w:left w:val="nil"/>
              <w:bottom w:val="single" w:sz="4" w:space="0" w:color="000000"/>
              <w:right w:val="single" w:sz="4" w:space="0" w:color="000000"/>
            </w:tcBorders>
            <w:shd w:val="clear" w:color="auto" w:fill="auto"/>
            <w:hideMark/>
          </w:tcPr>
          <w:p w14:paraId="0FB67E8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2.6</w:t>
            </w:r>
          </w:p>
        </w:tc>
        <w:tc>
          <w:tcPr>
            <w:tcW w:w="1288" w:type="dxa"/>
            <w:tcBorders>
              <w:top w:val="nil"/>
              <w:left w:val="nil"/>
              <w:bottom w:val="single" w:sz="4" w:space="0" w:color="000000"/>
              <w:right w:val="single" w:sz="4" w:space="0" w:color="000000"/>
            </w:tcBorders>
            <w:shd w:val="clear" w:color="auto" w:fill="auto"/>
            <w:hideMark/>
          </w:tcPr>
          <w:p w14:paraId="67205402" w14:textId="77777777" w:rsidR="00BC34F5" w:rsidRPr="00BC34F5" w:rsidRDefault="00BC34F5" w:rsidP="00BC34F5">
            <w:pPr>
              <w:widowControl/>
              <w:autoSpaceDE/>
              <w:autoSpaceDN/>
              <w:adjustRightInd/>
              <w:jc w:val="right"/>
              <w:rPr>
                <w:sz w:val="20"/>
                <w:szCs w:val="20"/>
              </w:rPr>
            </w:pPr>
            <w:r w:rsidRPr="00BC34F5">
              <w:rPr>
                <w:sz w:val="20"/>
                <w:szCs w:val="20"/>
              </w:rPr>
              <w:t>$1,420.09</w:t>
            </w:r>
          </w:p>
        </w:tc>
      </w:tr>
      <w:tr w:rsidR="00BC34F5" w:rsidRPr="00BC34F5" w14:paraId="21D5DEBF" w14:textId="77777777" w:rsidTr="00BC34F5">
        <w:trPr>
          <w:gridAfter w:val="1"/>
          <w:wAfter w:w="17" w:type="dxa"/>
          <w:trHeight w:val="310"/>
        </w:trPr>
        <w:tc>
          <w:tcPr>
            <w:tcW w:w="3573" w:type="dxa"/>
            <w:tcBorders>
              <w:top w:val="nil"/>
              <w:left w:val="single" w:sz="4" w:space="0" w:color="000000"/>
              <w:bottom w:val="single" w:sz="4" w:space="0" w:color="000000"/>
              <w:right w:val="single" w:sz="4" w:space="0" w:color="000000"/>
            </w:tcBorders>
            <w:shd w:val="clear" w:color="auto" w:fill="auto"/>
            <w:hideMark/>
          </w:tcPr>
          <w:p w14:paraId="69BEB720"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8.  Review QA audit report </w:t>
            </w:r>
            <w:r w:rsidRPr="00BC34F5">
              <w:rPr>
                <w:sz w:val="20"/>
                <w:szCs w:val="20"/>
                <w:vertAlign w:val="superscript"/>
              </w:rPr>
              <w:t>i</w:t>
            </w:r>
          </w:p>
        </w:tc>
        <w:tc>
          <w:tcPr>
            <w:tcW w:w="1378" w:type="dxa"/>
            <w:tcBorders>
              <w:top w:val="nil"/>
              <w:left w:val="nil"/>
              <w:bottom w:val="single" w:sz="4" w:space="0" w:color="000000"/>
              <w:right w:val="single" w:sz="4" w:space="0" w:color="000000"/>
            </w:tcBorders>
            <w:shd w:val="clear" w:color="auto" w:fill="auto"/>
            <w:hideMark/>
          </w:tcPr>
          <w:p w14:paraId="5484250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2.0</w:t>
            </w:r>
          </w:p>
        </w:tc>
        <w:tc>
          <w:tcPr>
            <w:tcW w:w="1319" w:type="dxa"/>
            <w:tcBorders>
              <w:top w:val="nil"/>
              <w:left w:val="nil"/>
              <w:bottom w:val="single" w:sz="4" w:space="0" w:color="000000"/>
              <w:right w:val="single" w:sz="4" w:space="0" w:color="000000"/>
            </w:tcBorders>
            <w:shd w:val="clear" w:color="auto" w:fill="auto"/>
            <w:hideMark/>
          </w:tcPr>
          <w:p w14:paraId="6C8D9F0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5</w:t>
            </w:r>
          </w:p>
        </w:tc>
        <w:tc>
          <w:tcPr>
            <w:tcW w:w="1347" w:type="dxa"/>
            <w:tcBorders>
              <w:top w:val="nil"/>
              <w:left w:val="nil"/>
              <w:bottom w:val="single" w:sz="4" w:space="0" w:color="000000"/>
              <w:right w:val="single" w:sz="4" w:space="0" w:color="000000"/>
            </w:tcBorders>
            <w:shd w:val="clear" w:color="auto" w:fill="auto"/>
            <w:hideMark/>
          </w:tcPr>
          <w:p w14:paraId="101A20A4"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9.8</w:t>
            </w:r>
          </w:p>
        </w:tc>
        <w:tc>
          <w:tcPr>
            <w:tcW w:w="1306" w:type="dxa"/>
            <w:tcBorders>
              <w:top w:val="nil"/>
              <w:left w:val="nil"/>
              <w:bottom w:val="single" w:sz="4" w:space="0" w:color="000000"/>
              <w:right w:val="single" w:sz="4" w:space="0" w:color="000000"/>
            </w:tcBorders>
            <w:shd w:val="clear" w:color="auto" w:fill="auto"/>
            <w:hideMark/>
          </w:tcPr>
          <w:p w14:paraId="5562F271"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w:t>
            </w:r>
          </w:p>
        </w:tc>
        <w:tc>
          <w:tcPr>
            <w:tcW w:w="1242" w:type="dxa"/>
            <w:tcBorders>
              <w:top w:val="nil"/>
              <w:left w:val="nil"/>
              <w:bottom w:val="single" w:sz="4" w:space="0" w:color="000000"/>
              <w:right w:val="single" w:sz="4" w:space="0" w:color="000000"/>
            </w:tcBorders>
            <w:shd w:val="clear" w:color="auto" w:fill="auto"/>
            <w:hideMark/>
          </w:tcPr>
          <w:p w14:paraId="4FFBC21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78.0</w:t>
            </w:r>
          </w:p>
        </w:tc>
        <w:tc>
          <w:tcPr>
            <w:tcW w:w="1350" w:type="dxa"/>
            <w:tcBorders>
              <w:top w:val="nil"/>
              <w:left w:val="nil"/>
              <w:bottom w:val="single" w:sz="4" w:space="0" w:color="000000"/>
              <w:right w:val="single" w:sz="4" w:space="0" w:color="000000"/>
            </w:tcBorders>
            <w:shd w:val="clear" w:color="auto" w:fill="auto"/>
            <w:hideMark/>
          </w:tcPr>
          <w:p w14:paraId="08522C40"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3.9</w:t>
            </w:r>
          </w:p>
        </w:tc>
        <w:tc>
          <w:tcPr>
            <w:tcW w:w="1350" w:type="dxa"/>
            <w:tcBorders>
              <w:top w:val="nil"/>
              <w:left w:val="nil"/>
              <w:bottom w:val="single" w:sz="4" w:space="0" w:color="000000"/>
              <w:right w:val="single" w:sz="4" w:space="0" w:color="000000"/>
            </w:tcBorders>
            <w:shd w:val="clear" w:color="auto" w:fill="auto"/>
            <w:hideMark/>
          </w:tcPr>
          <w:p w14:paraId="53784DB1"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7.8</w:t>
            </w:r>
          </w:p>
        </w:tc>
        <w:tc>
          <w:tcPr>
            <w:tcW w:w="1288" w:type="dxa"/>
            <w:tcBorders>
              <w:top w:val="nil"/>
              <w:left w:val="nil"/>
              <w:bottom w:val="single" w:sz="4" w:space="0" w:color="000000"/>
              <w:right w:val="single" w:sz="4" w:space="0" w:color="000000"/>
            </w:tcBorders>
            <w:shd w:val="clear" w:color="auto" w:fill="auto"/>
            <w:hideMark/>
          </w:tcPr>
          <w:p w14:paraId="49497337" w14:textId="77777777" w:rsidR="00BC34F5" w:rsidRPr="00BC34F5" w:rsidRDefault="00BC34F5" w:rsidP="00BC34F5">
            <w:pPr>
              <w:widowControl/>
              <w:autoSpaceDE/>
              <w:autoSpaceDN/>
              <w:adjustRightInd/>
              <w:jc w:val="right"/>
              <w:rPr>
                <w:sz w:val="20"/>
                <w:szCs w:val="20"/>
              </w:rPr>
            </w:pPr>
            <w:r w:rsidRPr="00BC34F5">
              <w:rPr>
                <w:sz w:val="20"/>
                <w:szCs w:val="20"/>
              </w:rPr>
              <w:t>$4,264.53</w:t>
            </w:r>
          </w:p>
        </w:tc>
      </w:tr>
      <w:tr w:rsidR="00BC34F5" w:rsidRPr="00BC34F5" w14:paraId="0359AC0B" w14:textId="77777777" w:rsidTr="00BC34F5">
        <w:trPr>
          <w:gridAfter w:val="1"/>
          <w:wAfter w:w="17" w:type="dxa"/>
          <w:trHeight w:val="310"/>
        </w:trPr>
        <w:tc>
          <w:tcPr>
            <w:tcW w:w="3573" w:type="dxa"/>
            <w:tcBorders>
              <w:top w:val="nil"/>
              <w:left w:val="single" w:sz="4" w:space="0" w:color="000000"/>
              <w:bottom w:val="single" w:sz="4" w:space="0" w:color="000000"/>
              <w:right w:val="single" w:sz="4" w:space="0" w:color="000000"/>
            </w:tcBorders>
            <w:shd w:val="clear" w:color="auto" w:fill="auto"/>
            <w:hideMark/>
          </w:tcPr>
          <w:p w14:paraId="24CF1018"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9.  EPA Compliance Audit</w:t>
            </w:r>
            <w:r w:rsidRPr="00BC34F5">
              <w:rPr>
                <w:sz w:val="20"/>
                <w:szCs w:val="20"/>
                <w:vertAlign w:val="superscript"/>
              </w:rPr>
              <w:t xml:space="preserve"> j</w:t>
            </w:r>
          </w:p>
        </w:tc>
        <w:tc>
          <w:tcPr>
            <w:tcW w:w="1378" w:type="dxa"/>
            <w:tcBorders>
              <w:top w:val="nil"/>
              <w:left w:val="nil"/>
              <w:bottom w:val="single" w:sz="4" w:space="0" w:color="000000"/>
              <w:right w:val="single" w:sz="4" w:space="0" w:color="000000"/>
            </w:tcBorders>
            <w:shd w:val="clear" w:color="auto" w:fill="auto"/>
            <w:hideMark/>
          </w:tcPr>
          <w:p w14:paraId="36A91FDE"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40.0</w:t>
            </w:r>
          </w:p>
        </w:tc>
        <w:tc>
          <w:tcPr>
            <w:tcW w:w="1319" w:type="dxa"/>
            <w:tcBorders>
              <w:top w:val="nil"/>
              <w:left w:val="nil"/>
              <w:bottom w:val="single" w:sz="4" w:space="0" w:color="000000"/>
              <w:right w:val="single" w:sz="4" w:space="0" w:color="000000"/>
            </w:tcBorders>
            <w:shd w:val="clear" w:color="auto" w:fill="auto"/>
            <w:hideMark/>
          </w:tcPr>
          <w:p w14:paraId="11385581"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0.33</w:t>
            </w:r>
          </w:p>
        </w:tc>
        <w:tc>
          <w:tcPr>
            <w:tcW w:w="1347" w:type="dxa"/>
            <w:tcBorders>
              <w:top w:val="nil"/>
              <w:left w:val="nil"/>
              <w:bottom w:val="single" w:sz="4" w:space="0" w:color="000000"/>
              <w:right w:val="single" w:sz="4" w:space="0" w:color="000000"/>
            </w:tcBorders>
            <w:shd w:val="clear" w:color="auto" w:fill="auto"/>
            <w:hideMark/>
          </w:tcPr>
          <w:p w14:paraId="3934DEC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13.3</w:t>
            </w:r>
          </w:p>
        </w:tc>
        <w:tc>
          <w:tcPr>
            <w:tcW w:w="1306" w:type="dxa"/>
            <w:tcBorders>
              <w:top w:val="nil"/>
              <w:left w:val="nil"/>
              <w:bottom w:val="single" w:sz="4" w:space="0" w:color="000000"/>
              <w:right w:val="single" w:sz="4" w:space="0" w:color="000000"/>
            </w:tcBorders>
            <w:shd w:val="clear" w:color="auto" w:fill="auto"/>
            <w:hideMark/>
          </w:tcPr>
          <w:p w14:paraId="3C533283"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w:t>
            </w:r>
          </w:p>
        </w:tc>
        <w:tc>
          <w:tcPr>
            <w:tcW w:w="1242" w:type="dxa"/>
            <w:tcBorders>
              <w:top w:val="nil"/>
              <w:left w:val="nil"/>
              <w:bottom w:val="single" w:sz="4" w:space="0" w:color="000000"/>
              <w:right w:val="single" w:sz="4" w:space="0" w:color="000000"/>
            </w:tcBorders>
            <w:shd w:val="clear" w:color="auto" w:fill="auto"/>
            <w:hideMark/>
          </w:tcPr>
          <w:p w14:paraId="5EC5AA99"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13.3</w:t>
            </w:r>
          </w:p>
        </w:tc>
        <w:tc>
          <w:tcPr>
            <w:tcW w:w="1350" w:type="dxa"/>
            <w:tcBorders>
              <w:top w:val="nil"/>
              <w:left w:val="nil"/>
              <w:bottom w:val="single" w:sz="4" w:space="0" w:color="000000"/>
              <w:right w:val="single" w:sz="4" w:space="0" w:color="000000"/>
            </w:tcBorders>
            <w:shd w:val="clear" w:color="auto" w:fill="auto"/>
            <w:hideMark/>
          </w:tcPr>
          <w:p w14:paraId="602E95B5"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0.7</w:t>
            </w:r>
          </w:p>
        </w:tc>
        <w:tc>
          <w:tcPr>
            <w:tcW w:w="1350" w:type="dxa"/>
            <w:tcBorders>
              <w:top w:val="nil"/>
              <w:left w:val="nil"/>
              <w:bottom w:val="single" w:sz="4" w:space="0" w:color="000000"/>
              <w:right w:val="single" w:sz="4" w:space="0" w:color="000000"/>
            </w:tcBorders>
            <w:shd w:val="clear" w:color="auto" w:fill="auto"/>
            <w:hideMark/>
          </w:tcPr>
          <w:p w14:paraId="763230B2"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1.3</w:t>
            </w:r>
          </w:p>
        </w:tc>
        <w:tc>
          <w:tcPr>
            <w:tcW w:w="1288" w:type="dxa"/>
            <w:tcBorders>
              <w:top w:val="nil"/>
              <w:left w:val="nil"/>
              <w:bottom w:val="single" w:sz="4" w:space="0" w:color="000000"/>
              <w:right w:val="single" w:sz="4" w:space="0" w:color="000000"/>
            </w:tcBorders>
            <w:shd w:val="clear" w:color="auto" w:fill="auto"/>
            <w:hideMark/>
          </w:tcPr>
          <w:p w14:paraId="7E8304BC" w14:textId="77777777" w:rsidR="00BC34F5" w:rsidRPr="00BC34F5" w:rsidRDefault="00BC34F5" w:rsidP="00BC34F5">
            <w:pPr>
              <w:widowControl/>
              <w:autoSpaceDE/>
              <w:autoSpaceDN/>
              <w:adjustRightInd/>
              <w:jc w:val="right"/>
              <w:rPr>
                <w:sz w:val="20"/>
                <w:szCs w:val="20"/>
              </w:rPr>
            </w:pPr>
            <w:r w:rsidRPr="00BC34F5">
              <w:rPr>
                <w:sz w:val="20"/>
                <w:szCs w:val="20"/>
              </w:rPr>
              <w:t>$728.25</w:t>
            </w:r>
          </w:p>
        </w:tc>
      </w:tr>
      <w:tr w:rsidR="00BC34F5" w:rsidRPr="00BC34F5" w14:paraId="547EF6C2" w14:textId="77777777" w:rsidTr="00BC34F5">
        <w:trPr>
          <w:gridAfter w:val="1"/>
          <w:wAfter w:w="17" w:type="dxa"/>
          <w:trHeight w:val="570"/>
        </w:trPr>
        <w:tc>
          <w:tcPr>
            <w:tcW w:w="3573" w:type="dxa"/>
            <w:tcBorders>
              <w:top w:val="nil"/>
              <w:left w:val="single" w:sz="4" w:space="0" w:color="000000"/>
              <w:bottom w:val="single" w:sz="4" w:space="0" w:color="000000"/>
              <w:right w:val="single" w:sz="4" w:space="0" w:color="000000"/>
            </w:tcBorders>
            <w:shd w:val="clear" w:color="auto" w:fill="auto"/>
            <w:hideMark/>
          </w:tcPr>
          <w:p w14:paraId="2229CC55" w14:textId="77777777" w:rsidR="00BC34F5" w:rsidRPr="00BC34F5" w:rsidRDefault="00BC34F5" w:rsidP="00BC34F5">
            <w:pPr>
              <w:widowControl/>
              <w:autoSpaceDE/>
              <w:autoSpaceDN/>
              <w:adjustRightInd/>
              <w:ind w:firstLineChars="100" w:firstLine="200"/>
              <w:rPr>
                <w:sz w:val="20"/>
                <w:szCs w:val="20"/>
              </w:rPr>
            </w:pPr>
            <w:r w:rsidRPr="00BC34F5">
              <w:rPr>
                <w:sz w:val="20"/>
                <w:szCs w:val="20"/>
              </w:rPr>
              <w:t xml:space="preserve">10.  Review and approval of third-party certifier credentials </w:t>
            </w:r>
            <w:r w:rsidRPr="00BC34F5">
              <w:rPr>
                <w:sz w:val="20"/>
                <w:szCs w:val="20"/>
                <w:vertAlign w:val="superscript"/>
              </w:rPr>
              <w:t>k</w:t>
            </w:r>
          </w:p>
        </w:tc>
        <w:tc>
          <w:tcPr>
            <w:tcW w:w="1378" w:type="dxa"/>
            <w:tcBorders>
              <w:top w:val="nil"/>
              <w:left w:val="nil"/>
              <w:bottom w:val="single" w:sz="4" w:space="0" w:color="000000"/>
              <w:right w:val="single" w:sz="4" w:space="0" w:color="000000"/>
            </w:tcBorders>
            <w:shd w:val="clear" w:color="auto" w:fill="auto"/>
            <w:hideMark/>
          </w:tcPr>
          <w:p w14:paraId="3890A46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8.0</w:t>
            </w:r>
          </w:p>
        </w:tc>
        <w:tc>
          <w:tcPr>
            <w:tcW w:w="1319" w:type="dxa"/>
            <w:tcBorders>
              <w:top w:val="nil"/>
              <w:left w:val="nil"/>
              <w:bottom w:val="single" w:sz="4" w:space="0" w:color="000000"/>
              <w:right w:val="single" w:sz="4" w:space="0" w:color="000000"/>
            </w:tcBorders>
            <w:shd w:val="clear" w:color="auto" w:fill="auto"/>
            <w:hideMark/>
          </w:tcPr>
          <w:p w14:paraId="2000073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w:t>
            </w:r>
          </w:p>
        </w:tc>
        <w:tc>
          <w:tcPr>
            <w:tcW w:w="1347" w:type="dxa"/>
            <w:tcBorders>
              <w:top w:val="nil"/>
              <w:left w:val="nil"/>
              <w:bottom w:val="single" w:sz="4" w:space="0" w:color="000000"/>
              <w:right w:val="single" w:sz="4" w:space="0" w:color="000000"/>
            </w:tcBorders>
            <w:shd w:val="clear" w:color="auto" w:fill="auto"/>
            <w:hideMark/>
          </w:tcPr>
          <w:p w14:paraId="3C21B63A"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w:t>
            </w:r>
          </w:p>
        </w:tc>
        <w:tc>
          <w:tcPr>
            <w:tcW w:w="1306" w:type="dxa"/>
            <w:tcBorders>
              <w:top w:val="nil"/>
              <w:left w:val="nil"/>
              <w:bottom w:val="single" w:sz="4" w:space="0" w:color="000000"/>
              <w:right w:val="single" w:sz="4" w:space="0" w:color="000000"/>
            </w:tcBorders>
            <w:shd w:val="clear" w:color="auto" w:fill="auto"/>
            <w:hideMark/>
          </w:tcPr>
          <w:p w14:paraId="7458A27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5</w:t>
            </w:r>
          </w:p>
        </w:tc>
        <w:tc>
          <w:tcPr>
            <w:tcW w:w="1242" w:type="dxa"/>
            <w:tcBorders>
              <w:top w:val="nil"/>
              <w:left w:val="nil"/>
              <w:bottom w:val="single" w:sz="4" w:space="0" w:color="000000"/>
              <w:right w:val="single" w:sz="4" w:space="0" w:color="000000"/>
            </w:tcBorders>
            <w:shd w:val="clear" w:color="auto" w:fill="auto"/>
            <w:hideMark/>
          </w:tcPr>
          <w:p w14:paraId="075D8F71"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350" w:type="dxa"/>
            <w:tcBorders>
              <w:top w:val="nil"/>
              <w:left w:val="nil"/>
              <w:bottom w:val="single" w:sz="4" w:space="0" w:color="000000"/>
              <w:right w:val="single" w:sz="4" w:space="0" w:color="000000"/>
            </w:tcBorders>
            <w:shd w:val="clear" w:color="auto" w:fill="auto"/>
            <w:hideMark/>
          </w:tcPr>
          <w:p w14:paraId="2B549E38"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350" w:type="dxa"/>
            <w:tcBorders>
              <w:top w:val="nil"/>
              <w:left w:val="nil"/>
              <w:bottom w:val="single" w:sz="4" w:space="0" w:color="000000"/>
              <w:right w:val="single" w:sz="4" w:space="0" w:color="000000"/>
            </w:tcBorders>
            <w:shd w:val="clear" w:color="auto" w:fill="auto"/>
            <w:hideMark/>
          </w:tcPr>
          <w:p w14:paraId="68469EB6" w14:textId="77777777" w:rsidR="00BC34F5" w:rsidRPr="00BC34F5" w:rsidRDefault="00BC34F5" w:rsidP="00BC34F5">
            <w:pPr>
              <w:widowControl/>
              <w:autoSpaceDE/>
              <w:autoSpaceDN/>
              <w:adjustRightInd/>
              <w:jc w:val="center"/>
              <w:rPr>
                <w:color w:val="000000"/>
                <w:sz w:val="20"/>
                <w:szCs w:val="20"/>
              </w:rPr>
            </w:pPr>
            <w:r w:rsidRPr="00BC34F5">
              <w:rPr>
                <w:color w:val="000000"/>
                <w:sz w:val="20"/>
                <w:szCs w:val="20"/>
              </w:rPr>
              <w:t>0.0</w:t>
            </w:r>
          </w:p>
        </w:tc>
        <w:tc>
          <w:tcPr>
            <w:tcW w:w="1288" w:type="dxa"/>
            <w:tcBorders>
              <w:top w:val="nil"/>
              <w:left w:val="nil"/>
              <w:bottom w:val="single" w:sz="4" w:space="0" w:color="000000"/>
              <w:right w:val="single" w:sz="4" w:space="0" w:color="000000"/>
            </w:tcBorders>
            <w:shd w:val="clear" w:color="auto" w:fill="auto"/>
            <w:hideMark/>
          </w:tcPr>
          <w:p w14:paraId="78439A2F" w14:textId="77777777" w:rsidR="00BC34F5" w:rsidRPr="00BC34F5" w:rsidRDefault="00BC34F5" w:rsidP="00BC34F5">
            <w:pPr>
              <w:widowControl/>
              <w:autoSpaceDE/>
              <w:autoSpaceDN/>
              <w:adjustRightInd/>
              <w:jc w:val="right"/>
              <w:rPr>
                <w:sz w:val="20"/>
                <w:szCs w:val="20"/>
              </w:rPr>
            </w:pPr>
            <w:r w:rsidRPr="00BC34F5">
              <w:rPr>
                <w:sz w:val="20"/>
                <w:szCs w:val="20"/>
              </w:rPr>
              <w:t>$0</w:t>
            </w:r>
          </w:p>
        </w:tc>
      </w:tr>
      <w:tr w:rsidR="00BC34F5" w:rsidRPr="00BC34F5" w14:paraId="16BE9D7C" w14:textId="77777777" w:rsidTr="00BC34F5">
        <w:trPr>
          <w:gridAfter w:val="1"/>
          <w:wAfter w:w="17" w:type="dxa"/>
          <w:trHeight w:val="300"/>
        </w:trPr>
        <w:tc>
          <w:tcPr>
            <w:tcW w:w="3573" w:type="dxa"/>
            <w:tcBorders>
              <w:top w:val="nil"/>
              <w:left w:val="single" w:sz="4" w:space="0" w:color="000000"/>
              <w:bottom w:val="nil"/>
              <w:right w:val="single" w:sz="4" w:space="0" w:color="000000"/>
            </w:tcBorders>
            <w:shd w:val="clear" w:color="auto" w:fill="auto"/>
            <w:hideMark/>
          </w:tcPr>
          <w:p w14:paraId="25CD49B8" w14:textId="77777777" w:rsidR="00BC34F5" w:rsidRPr="00BC34F5" w:rsidRDefault="00BC34F5" w:rsidP="00BC34F5">
            <w:pPr>
              <w:widowControl/>
              <w:autoSpaceDE/>
              <w:autoSpaceDN/>
              <w:adjustRightInd/>
              <w:rPr>
                <w:b/>
                <w:bCs/>
                <w:sz w:val="20"/>
                <w:szCs w:val="20"/>
              </w:rPr>
            </w:pPr>
            <w:r w:rsidRPr="00BC34F5">
              <w:rPr>
                <w:b/>
                <w:bCs/>
                <w:sz w:val="20"/>
                <w:szCs w:val="20"/>
              </w:rPr>
              <w:t>TOTAL</w:t>
            </w:r>
            <w:r w:rsidR="00BB1B73">
              <w:rPr>
                <w:b/>
                <w:bCs/>
                <w:sz w:val="20"/>
                <w:szCs w:val="20"/>
              </w:rPr>
              <w:t xml:space="preserve"> COSTS</w:t>
            </w:r>
            <w:r w:rsidRPr="00BC34F5">
              <w:rPr>
                <w:b/>
                <w:bCs/>
                <w:sz w:val="20"/>
                <w:szCs w:val="20"/>
              </w:rPr>
              <w:t xml:space="preserve"> (rounded) </w:t>
            </w:r>
            <w:r w:rsidRPr="00BC34F5">
              <w:rPr>
                <w:b/>
                <w:bCs/>
                <w:sz w:val="20"/>
                <w:szCs w:val="20"/>
                <w:vertAlign w:val="superscript"/>
              </w:rPr>
              <w:t>l</w:t>
            </w:r>
          </w:p>
        </w:tc>
        <w:tc>
          <w:tcPr>
            <w:tcW w:w="1378" w:type="dxa"/>
            <w:tcBorders>
              <w:top w:val="nil"/>
              <w:left w:val="nil"/>
              <w:bottom w:val="nil"/>
              <w:right w:val="single" w:sz="4" w:space="0" w:color="000000"/>
            </w:tcBorders>
            <w:shd w:val="clear" w:color="auto" w:fill="auto"/>
            <w:hideMark/>
          </w:tcPr>
          <w:p w14:paraId="4F91D822"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19" w:type="dxa"/>
            <w:tcBorders>
              <w:top w:val="nil"/>
              <w:left w:val="nil"/>
              <w:bottom w:val="nil"/>
              <w:right w:val="single" w:sz="4" w:space="0" w:color="000000"/>
            </w:tcBorders>
            <w:shd w:val="clear" w:color="auto" w:fill="auto"/>
            <w:hideMark/>
          </w:tcPr>
          <w:p w14:paraId="291D6459"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47" w:type="dxa"/>
            <w:tcBorders>
              <w:top w:val="nil"/>
              <w:left w:val="nil"/>
              <w:bottom w:val="nil"/>
              <w:right w:val="single" w:sz="4" w:space="0" w:color="000000"/>
            </w:tcBorders>
            <w:shd w:val="clear" w:color="auto" w:fill="auto"/>
            <w:hideMark/>
          </w:tcPr>
          <w:p w14:paraId="679F758F"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1306" w:type="dxa"/>
            <w:tcBorders>
              <w:top w:val="nil"/>
              <w:left w:val="nil"/>
              <w:bottom w:val="nil"/>
              <w:right w:val="single" w:sz="4" w:space="0" w:color="000000"/>
            </w:tcBorders>
            <w:shd w:val="clear" w:color="auto" w:fill="auto"/>
            <w:hideMark/>
          </w:tcPr>
          <w:p w14:paraId="6B6DD6DF" w14:textId="77777777" w:rsidR="00BC34F5" w:rsidRPr="00BC34F5" w:rsidRDefault="00BC34F5" w:rsidP="00BC34F5">
            <w:pPr>
              <w:widowControl/>
              <w:autoSpaceDE/>
              <w:autoSpaceDN/>
              <w:adjustRightInd/>
              <w:rPr>
                <w:color w:val="000000"/>
                <w:sz w:val="20"/>
                <w:szCs w:val="20"/>
              </w:rPr>
            </w:pPr>
            <w:r w:rsidRPr="00BC34F5">
              <w:rPr>
                <w:color w:val="000000"/>
                <w:sz w:val="20"/>
                <w:szCs w:val="20"/>
              </w:rPr>
              <w:t> </w:t>
            </w:r>
          </w:p>
        </w:tc>
        <w:tc>
          <w:tcPr>
            <w:tcW w:w="3942" w:type="dxa"/>
            <w:gridSpan w:val="3"/>
            <w:tcBorders>
              <w:top w:val="single" w:sz="4" w:space="0" w:color="000000"/>
              <w:left w:val="nil"/>
              <w:bottom w:val="nil"/>
              <w:right w:val="single" w:sz="4" w:space="0" w:color="000000"/>
            </w:tcBorders>
            <w:shd w:val="clear" w:color="auto" w:fill="auto"/>
            <w:hideMark/>
          </w:tcPr>
          <w:p w14:paraId="6FD926BD" w14:textId="77777777" w:rsidR="00BC34F5" w:rsidRPr="00840284" w:rsidRDefault="00BC34F5" w:rsidP="00BC34F5">
            <w:pPr>
              <w:widowControl/>
              <w:autoSpaceDE/>
              <w:autoSpaceDN/>
              <w:adjustRightInd/>
              <w:jc w:val="center"/>
              <w:rPr>
                <w:b/>
                <w:color w:val="000000"/>
                <w:sz w:val="20"/>
                <w:szCs w:val="20"/>
              </w:rPr>
            </w:pPr>
            <w:r w:rsidRPr="00840284">
              <w:rPr>
                <w:b/>
                <w:color w:val="000000"/>
                <w:sz w:val="20"/>
                <w:szCs w:val="20"/>
              </w:rPr>
              <w:t>925</w:t>
            </w:r>
          </w:p>
        </w:tc>
        <w:tc>
          <w:tcPr>
            <w:tcW w:w="1288" w:type="dxa"/>
            <w:tcBorders>
              <w:top w:val="nil"/>
              <w:left w:val="nil"/>
              <w:bottom w:val="nil"/>
              <w:right w:val="single" w:sz="4" w:space="0" w:color="000000"/>
            </w:tcBorders>
            <w:shd w:val="clear" w:color="auto" w:fill="auto"/>
            <w:hideMark/>
          </w:tcPr>
          <w:p w14:paraId="78B01911" w14:textId="77777777" w:rsidR="00BC34F5" w:rsidRPr="00840284" w:rsidRDefault="00BC34F5" w:rsidP="00BC34F5">
            <w:pPr>
              <w:widowControl/>
              <w:autoSpaceDE/>
              <w:autoSpaceDN/>
              <w:adjustRightInd/>
              <w:jc w:val="right"/>
              <w:rPr>
                <w:b/>
                <w:sz w:val="20"/>
                <w:szCs w:val="20"/>
              </w:rPr>
            </w:pPr>
            <w:r w:rsidRPr="00840284">
              <w:rPr>
                <w:b/>
                <w:sz w:val="20"/>
                <w:szCs w:val="20"/>
              </w:rPr>
              <w:t>$44,000</w:t>
            </w:r>
          </w:p>
        </w:tc>
      </w:tr>
      <w:tr w:rsidR="00BC34F5" w:rsidRPr="00BC34F5" w14:paraId="54BA3C97" w14:textId="77777777" w:rsidTr="00BB1B73">
        <w:trPr>
          <w:trHeight w:val="260"/>
        </w:trPr>
        <w:tc>
          <w:tcPr>
            <w:tcW w:w="14170" w:type="dxa"/>
            <w:gridSpan w:val="10"/>
            <w:tcBorders>
              <w:top w:val="single" w:sz="4" w:space="0" w:color="auto"/>
              <w:left w:val="nil"/>
              <w:right w:val="nil"/>
            </w:tcBorders>
            <w:shd w:val="clear" w:color="auto" w:fill="auto"/>
            <w:hideMark/>
          </w:tcPr>
          <w:p w14:paraId="29AC5EB6" w14:textId="77777777" w:rsidR="00BC34F5" w:rsidRPr="00BC34F5" w:rsidRDefault="00BC34F5" w:rsidP="00BC34F5">
            <w:pPr>
              <w:widowControl/>
              <w:autoSpaceDE/>
              <w:autoSpaceDN/>
              <w:adjustRightInd/>
              <w:rPr>
                <w:b/>
                <w:bCs/>
                <w:sz w:val="20"/>
                <w:szCs w:val="20"/>
              </w:rPr>
            </w:pPr>
            <w:r w:rsidRPr="00BC34F5">
              <w:rPr>
                <w:b/>
                <w:bCs/>
                <w:sz w:val="20"/>
                <w:szCs w:val="20"/>
              </w:rPr>
              <w:t>Footnotes:</w:t>
            </w:r>
          </w:p>
        </w:tc>
      </w:tr>
      <w:tr w:rsidR="00BC34F5" w:rsidRPr="00BC34F5" w14:paraId="0424A6E8" w14:textId="77777777" w:rsidTr="00BB1B73">
        <w:trPr>
          <w:trHeight w:val="330"/>
        </w:trPr>
        <w:tc>
          <w:tcPr>
            <w:tcW w:w="14170" w:type="dxa"/>
            <w:gridSpan w:val="10"/>
            <w:tcBorders>
              <w:top w:val="nil"/>
              <w:right w:val="nil"/>
            </w:tcBorders>
            <w:shd w:val="clear" w:color="auto" w:fill="auto"/>
            <w:hideMark/>
          </w:tcPr>
          <w:p w14:paraId="07B349D8" w14:textId="77777777" w:rsidR="00BC34F5" w:rsidRPr="00BC34F5" w:rsidRDefault="00BC34F5" w:rsidP="00BC34F5">
            <w:pPr>
              <w:widowControl/>
              <w:autoSpaceDE/>
              <w:autoSpaceDN/>
              <w:adjustRightInd/>
              <w:rPr>
                <w:sz w:val="20"/>
                <w:szCs w:val="20"/>
              </w:rPr>
            </w:pPr>
            <w:r w:rsidRPr="00BC34F5">
              <w:rPr>
                <w:sz w:val="20"/>
                <w:szCs w:val="20"/>
                <w:vertAlign w:val="superscript"/>
              </w:rPr>
              <w:t>a</w:t>
            </w:r>
            <w:r w:rsidRPr="00BC34F5">
              <w:rPr>
                <w:sz w:val="20"/>
                <w:szCs w:val="20"/>
              </w:rPr>
              <w:t xml:space="preserve"> Management person-hours and clerical person-hours are assumed to be 5 percent and 10 percent of technical person-hours, respectively.</w:t>
            </w:r>
          </w:p>
        </w:tc>
      </w:tr>
      <w:tr w:rsidR="00BC34F5" w:rsidRPr="00BC34F5" w14:paraId="3323D598" w14:textId="77777777" w:rsidTr="00BB1B73">
        <w:trPr>
          <w:trHeight w:val="870"/>
        </w:trPr>
        <w:tc>
          <w:tcPr>
            <w:tcW w:w="14170" w:type="dxa"/>
            <w:gridSpan w:val="10"/>
            <w:tcBorders>
              <w:right w:val="nil"/>
            </w:tcBorders>
            <w:shd w:val="clear" w:color="auto" w:fill="auto"/>
            <w:hideMark/>
          </w:tcPr>
          <w:p w14:paraId="0D23D80B" w14:textId="77777777" w:rsidR="00BC34F5" w:rsidRPr="00BC34F5" w:rsidRDefault="00BC34F5" w:rsidP="00BC34F5">
            <w:pPr>
              <w:widowControl/>
              <w:autoSpaceDE/>
              <w:autoSpaceDN/>
              <w:adjustRightInd/>
              <w:rPr>
                <w:sz w:val="20"/>
                <w:szCs w:val="20"/>
              </w:rPr>
            </w:pPr>
            <w:r w:rsidRPr="00BC34F5">
              <w:rPr>
                <w:sz w:val="20"/>
                <w:szCs w:val="20"/>
                <w:vertAlign w:val="superscript"/>
              </w:rPr>
              <w:t>b</w:t>
            </w:r>
            <w:r w:rsidRPr="00BC34F5">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BC34F5" w:rsidRPr="00BC34F5" w14:paraId="460219DD" w14:textId="77777777" w:rsidTr="00BB1B73">
        <w:trPr>
          <w:trHeight w:val="548"/>
        </w:trPr>
        <w:tc>
          <w:tcPr>
            <w:tcW w:w="14170" w:type="dxa"/>
            <w:gridSpan w:val="10"/>
            <w:tcBorders>
              <w:right w:val="nil"/>
            </w:tcBorders>
            <w:shd w:val="clear" w:color="auto" w:fill="auto"/>
            <w:hideMark/>
          </w:tcPr>
          <w:p w14:paraId="00C5F985" w14:textId="77777777" w:rsidR="00BC34F5" w:rsidRPr="00BC34F5" w:rsidRDefault="00BC34F5" w:rsidP="00BC34F5">
            <w:pPr>
              <w:widowControl/>
              <w:autoSpaceDE/>
              <w:autoSpaceDN/>
              <w:adjustRightInd/>
              <w:rPr>
                <w:sz w:val="20"/>
                <w:szCs w:val="20"/>
              </w:rPr>
            </w:pPr>
            <w:r w:rsidRPr="00BC34F5">
              <w:rPr>
                <w:sz w:val="20"/>
                <w:szCs w:val="20"/>
                <w:vertAlign w:val="superscript"/>
              </w:rPr>
              <w:t>c</w:t>
            </w:r>
            <w:r w:rsidRPr="00BC34F5">
              <w:rPr>
                <w:sz w:val="20"/>
                <w:szCs w:val="20"/>
              </w:rPr>
              <w:t xml:space="preserve"> Assume there are 32 hydronic heater manufacturers with 127 model lines</w:t>
            </w:r>
            <w:r w:rsidR="00130911">
              <w:rPr>
                <w:sz w:val="20"/>
                <w:szCs w:val="20"/>
              </w:rPr>
              <w:t xml:space="preserve"> and</w:t>
            </w:r>
            <w:r w:rsidRPr="00BC34F5">
              <w:rPr>
                <w:sz w:val="20"/>
                <w:szCs w:val="20"/>
              </w:rPr>
              <w:t xml:space="preserve"> 7 forced-air furnace manufacturers with 19 model lines. </w:t>
            </w:r>
            <w:r w:rsidR="00130911" w:rsidRPr="00130911">
              <w:rPr>
                <w:sz w:val="20"/>
                <w:szCs w:val="20"/>
              </w:rPr>
              <w:t>Over the next three years, assume a like number of existing models certified to 2015 standards are replaced with models certified to 2020 standards and certification testing is performed.</w:t>
            </w:r>
          </w:p>
        </w:tc>
      </w:tr>
      <w:tr w:rsidR="00BC34F5" w:rsidRPr="00BC34F5" w14:paraId="7A08523D" w14:textId="77777777" w:rsidTr="00BB1B73">
        <w:trPr>
          <w:trHeight w:val="360"/>
        </w:trPr>
        <w:tc>
          <w:tcPr>
            <w:tcW w:w="14170" w:type="dxa"/>
            <w:gridSpan w:val="10"/>
            <w:tcBorders>
              <w:right w:val="nil"/>
            </w:tcBorders>
            <w:shd w:val="clear" w:color="auto" w:fill="auto"/>
            <w:hideMark/>
          </w:tcPr>
          <w:p w14:paraId="59A7161E" w14:textId="77777777" w:rsidR="00BC34F5" w:rsidRPr="00BC34F5" w:rsidRDefault="00BC34F5" w:rsidP="00BC34F5">
            <w:pPr>
              <w:widowControl/>
              <w:autoSpaceDE/>
              <w:autoSpaceDN/>
              <w:adjustRightInd/>
              <w:rPr>
                <w:sz w:val="20"/>
                <w:szCs w:val="20"/>
              </w:rPr>
            </w:pPr>
            <w:r w:rsidRPr="00BC34F5">
              <w:rPr>
                <w:sz w:val="20"/>
                <w:szCs w:val="20"/>
                <w:vertAlign w:val="superscript"/>
              </w:rPr>
              <w:t>d</w:t>
            </w:r>
            <w:r w:rsidRPr="00BC34F5">
              <w:rPr>
                <w:sz w:val="20"/>
                <w:szCs w:val="20"/>
              </w:rPr>
              <w:t xml:space="preserve"> Assumes that EPA will observe 20 percent of certification tests (5.3/year x 0.2) conducted during the ICR reporting period, which is rounded to 1 test per year.</w:t>
            </w:r>
          </w:p>
        </w:tc>
      </w:tr>
      <w:tr w:rsidR="00BC34F5" w:rsidRPr="00BC34F5" w14:paraId="5DEC5EFA" w14:textId="77777777" w:rsidTr="00BB1B73">
        <w:trPr>
          <w:trHeight w:val="390"/>
        </w:trPr>
        <w:tc>
          <w:tcPr>
            <w:tcW w:w="14170" w:type="dxa"/>
            <w:gridSpan w:val="10"/>
            <w:tcBorders>
              <w:right w:val="nil"/>
            </w:tcBorders>
            <w:shd w:val="clear" w:color="auto" w:fill="auto"/>
            <w:hideMark/>
          </w:tcPr>
          <w:p w14:paraId="2C47EA18" w14:textId="77777777" w:rsidR="00BC34F5" w:rsidRPr="00BC34F5" w:rsidRDefault="00BC34F5" w:rsidP="00BC34F5">
            <w:pPr>
              <w:widowControl/>
              <w:autoSpaceDE/>
              <w:autoSpaceDN/>
              <w:adjustRightInd/>
              <w:rPr>
                <w:sz w:val="20"/>
                <w:szCs w:val="20"/>
              </w:rPr>
            </w:pPr>
            <w:r w:rsidRPr="00BC34F5">
              <w:rPr>
                <w:sz w:val="20"/>
                <w:szCs w:val="20"/>
                <w:vertAlign w:val="superscript"/>
              </w:rPr>
              <w:t xml:space="preserve">e </w:t>
            </w:r>
            <w:r w:rsidRPr="00BC34F5">
              <w:rPr>
                <w:sz w:val="20"/>
                <w:szCs w:val="20"/>
              </w:rPr>
              <w:t xml:space="preserve"> Assumes that the EPA will receive one biennial report for each of the certified model lines over the 3-year ICR period.</w:t>
            </w:r>
          </w:p>
        </w:tc>
      </w:tr>
      <w:tr w:rsidR="00BC34F5" w:rsidRPr="00BC34F5" w14:paraId="590383A4" w14:textId="77777777" w:rsidTr="00BB1B73">
        <w:trPr>
          <w:trHeight w:val="375"/>
        </w:trPr>
        <w:tc>
          <w:tcPr>
            <w:tcW w:w="14170" w:type="dxa"/>
            <w:gridSpan w:val="10"/>
            <w:tcBorders>
              <w:right w:val="nil"/>
            </w:tcBorders>
            <w:shd w:val="clear" w:color="auto" w:fill="auto"/>
            <w:hideMark/>
          </w:tcPr>
          <w:p w14:paraId="500488DE" w14:textId="77777777" w:rsidR="00BC34F5" w:rsidRPr="00BC34F5" w:rsidRDefault="00BC34F5" w:rsidP="00BC34F5">
            <w:pPr>
              <w:widowControl/>
              <w:autoSpaceDE/>
              <w:autoSpaceDN/>
              <w:adjustRightInd/>
              <w:rPr>
                <w:sz w:val="20"/>
                <w:szCs w:val="20"/>
              </w:rPr>
            </w:pPr>
            <w:r w:rsidRPr="00BC34F5">
              <w:rPr>
                <w:sz w:val="20"/>
                <w:szCs w:val="20"/>
                <w:vertAlign w:val="superscript"/>
              </w:rPr>
              <w:t>f</w:t>
            </w:r>
            <w:r w:rsidRPr="00BC34F5">
              <w:rPr>
                <w:sz w:val="20"/>
                <w:szCs w:val="20"/>
              </w:rPr>
              <w:t xml:space="preserve"> Assumes 8 testing labs are currently approved by EPA; 3 testing labs are certified through the end of 2020 and would be anticipated to reapply for re-accreditation in the three-year period. </w:t>
            </w:r>
          </w:p>
        </w:tc>
      </w:tr>
      <w:tr w:rsidR="00BC34F5" w:rsidRPr="00BC34F5" w14:paraId="3DB2B62C" w14:textId="77777777" w:rsidTr="00BB1B73">
        <w:trPr>
          <w:trHeight w:val="380"/>
        </w:trPr>
        <w:tc>
          <w:tcPr>
            <w:tcW w:w="14170" w:type="dxa"/>
            <w:gridSpan w:val="10"/>
            <w:tcBorders>
              <w:right w:val="nil"/>
            </w:tcBorders>
            <w:shd w:val="clear" w:color="auto" w:fill="auto"/>
            <w:hideMark/>
          </w:tcPr>
          <w:p w14:paraId="76DDFFFE" w14:textId="77777777" w:rsidR="00BC34F5" w:rsidRPr="00BC34F5" w:rsidRDefault="00BC34F5" w:rsidP="00BC34F5">
            <w:pPr>
              <w:widowControl/>
              <w:autoSpaceDE/>
              <w:autoSpaceDN/>
              <w:adjustRightInd/>
              <w:rPr>
                <w:sz w:val="20"/>
                <w:szCs w:val="20"/>
              </w:rPr>
            </w:pPr>
            <w:r w:rsidRPr="00BC34F5">
              <w:rPr>
                <w:sz w:val="20"/>
                <w:szCs w:val="20"/>
                <w:vertAlign w:val="superscript"/>
              </w:rPr>
              <w:t>g</w:t>
            </w:r>
            <w:r w:rsidRPr="00BC34F5">
              <w:rPr>
                <w:sz w:val="20"/>
                <w:szCs w:val="20"/>
              </w:rPr>
              <w:t xml:space="preserve"> Assumes that each testing lab conducts a laboratory proficiency test every two years.</w:t>
            </w:r>
          </w:p>
        </w:tc>
      </w:tr>
      <w:tr w:rsidR="00BC34F5" w:rsidRPr="00BC34F5" w14:paraId="01944D9A" w14:textId="77777777" w:rsidTr="00BB1B73">
        <w:trPr>
          <w:trHeight w:val="405"/>
        </w:trPr>
        <w:tc>
          <w:tcPr>
            <w:tcW w:w="14170" w:type="dxa"/>
            <w:gridSpan w:val="10"/>
            <w:tcBorders>
              <w:right w:val="nil"/>
            </w:tcBorders>
            <w:shd w:val="clear" w:color="auto" w:fill="auto"/>
            <w:hideMark/>
          </w:tcPr>
          <w:p w14:paraId="0C039C6A" w14:textId="77777777" w:rsidR="00BC34F5" w:rsidRPr="00BC34F5" w:rsidRDefault="00BC34F5" w:rsidP="00BC34F5">
            <w:pPr>
              <w:widowControl/>
              <w:autoSpaceDE/>
              <w:autoSpaceDN/>
              <w:adjustRightInd/>
              <w:rPr>
                <w:sz w:val="20"/>
                <w:szCs w:val="20"/>
              </w:rPr>
            </w:pPr>
            <w:r w:rsidRPr="00BC34F5">
              <w:rPr>
                <w:sz w:val="20"/>
                <w:szCs w:val="20"/>
                <w:vertAlign w:val="superscript"/>
              </w:rPr>
              <w:t xml:space="preserve">h </w:t>
            </w:r>
            <w:r w:rsidRPr="00BC34F5">
              <w:rPr>
                <w:sz w:val="20"/>
                <w:szCs w:val="20"/>
              </w:rPr>
              <w:t>Assumes that there will be one QA audit performance test per manufacturer under the QA program during the 3-year period.</w:t>
            </w:r>
          </w:p>
        </w:tc>
      </w:tr>
      <w:tr w:rsidR="00BC34F5" w:rsidRPr="00BC34F5" w14:paraId="739984C9" w14:textId="77777777" w:rsidTr="00BB1B73">
        <w:trPr>
          <w:trHeight w:val="405"/>
        </w:trPr>
        <w:tc>
          <w:tcPr>
            <w:tcW w:w="14170" w:type="dxa"/>
            <w:gridSpan w:val="10"/>
            <w:tcBorders>
              <w:right w:val="nil"/>
            </w:tcBorders>
            <w:shd w:val="clear" w:color="auto" w:fill="auto"/>
            <w:hideMark/>
          </w:tcPr>
          <w:p w14:paraId="3171BE2D" w14:textId="77777777" w:rsidR="00BC34F5" w:rsidRPr="00BC34F5" w:rsidRDefault="00BC34F5" w:rsidP="00BC34F5">
            <w:pPr>
              <w:widowControl/>
              <w:autoSpaceDE/>
              <w:autoSpaceDN/>
              <w:adjustRightInd/>
              <w:rPr>
                <w:sz w:val="20"/>
                <w:szCs w:val="20"/>
              </w:rPr>
            </w:pPr>
            <w:r w:rsidRPr="00BC34F5">
              <w:rPr>
                <w:sz w:val="20"/>
                <w:szCs w:val="20"/>
                <w:vertAlign w:val="superscript"/>
              </w:rPr>
              <w:t>i</w:t>
            </w:r>
            <w:r w:rsidRPr="00BC34F5">
              <w:rPr>
                <w:sz w:val="20"/>
                <w:szCs w:val="20"/>
              </w:rPr>
              <w:t xml:space="preserve"> Assumes that EPA will review the QA audits performed by the third-party certifiers on each certified model line over the three-year ICR period.</w:t>
            </w:r>
          </w:p>
        </w:tc>
      </w:tr>
      <w:tr w:rsidR="00BC34F5" w:rsidRPr="00BC34F5" w14:paraId="738633E2" w14:textId="77777777" w:rsidTr="00BB1B73">
        <w:trPr>
          <w:trHeight w:val="375"/>
        </w:trPr>
        <w:tc>
          <w:tcPr>
            <w:tcW w:w="14170" w:type="dxa"/>
            <w:gridSpan w:val="10"/>
            <w:tcBorders>
              <w:right w:val="nil"/>
            </w:tcBorders>
            <w:shd w:val="clear" w:color="auto" w:fill="auto"/>
            <w:hideMark/>
          </w:tcPr>
          <w:p w14:paraId="63880073" w14:textId="77777777" w:rsidR="00BC34F5" w:rsidRPr="00BC34F5" w:rsidRDefault="00BC34F5" w:rsidP="00BC34F5">
            <w:pPr>
              <w:widowControl/>
              <w:autoSpaceDE/>
              <w:autoSpaceDN/>
              <w:adjustRightInd/>
              <w:rPr>
                <w:sz w:val="20"/>
                <w:szCs w:val="20"/>
              </w:rPr>
            </w:pPr>
            <w:r w:rsidRPr="00BC34F5">
              <w:rPr>
                <w:sz w:val="20"/>
                <w:szCs w:val="20"/>
                <w:vertAlign w:val="superscript"/>
              </w:rPr>
              <w:t>j</w:t>
            </w:r>
            <w:r w:rsidRPr="00BC34F5">
              <w:rPr>
                <w:sz w:val="20"/>
                <w:szCs w:val="20"/>
              </w:rPr>
              <w:t xml:space="preserve"> Assumes that one model line for one of the manufacturers will be audited by the EPA during the ICR three-year period.</w:t>
            </w:r>
          </w:p>
        </w:tc>
      </w:tr>
      <w:tr w:rsidR="00BC34F5" w:rsidRPr="00BC34F5" w14:paraId="461247E8" w14:textId="77777777" w:rsidTr="00BB1B73">
        <w:trPr>
          <w:trHeight w:val="350"/>
        </w:trPr>
        <w:tc>
          <w:tcPr>
            <w:tcW w:w="14170" w:type="dxa"/>
            <w:gridSpan w:val="10"/>
            <w:tcBorders>
              <w:right w:val="nil"/>
            </w:tcBorders>
            <w:shd w:val="clear" w:color="auto" w:fill="auto"/>
            <w:hideMark/>
          </w:tcPr>
          <w:p w14:paraId="7E816BD2" w14:textId="77777777" w:rsidR="00BC34F5" w:rsidRPr="00BC34F5" w:rsidRDefault="00BC34F5" w:rsidP="00BC34F5">
            <w:pPr>
              <w:widowControl/>
              <w:autoSpaceDE/>
              <w:autoSpaceDN/>
              <w:adjustRightInd/>
              <w:rPr>
                <w:sz w:val="20"/>
                <w:szCs w:val="20"/>
              </w:rPr>
            </w:pPr>
            <w:r w:rsidRPr="00BC34F5">
              <w:rPr>
                <w:sz w:val="20"/>
                <w:szCs w:val="20"/>
                <w:vertAlign w:val="superscript"/>
              </w:rPr>
              <w:t xml:space="preserve">k </w:t>
            </w:r>
            <w:r w:rsidRPr="00BC34F5">
              <w:rPr>
                <w:sz w:val="20"/>
                <w:szCs w:val="20"/>
              </w:rPr>
              <w:t xml:space="preserve">Assumes 8 third-party certifiers are currently certified by EPA; 5 third-party certifiers are certified through the end of 2020 and would be anticipated to reapply for re-accreditation in the three-year period. </w:t>
            </w:r>
          </w:p>
        </w:tc>
      </w:tr>
      <w:tr w:rsidR="00BC34F5" w:rsidRPr="00BC34F5" w14:paraId="08A21B6C" w14:textId="77777777" w:rsidTr="00BB1B73">
        <w:trPr>
          <w:trHeight w:val="343"/>
        </w:trPr>
        <w:tc>
          <w:tcPr>
            <w:tcW w:w="14170" w:type="dxa"/>
            <w:gridSpan w:val="10"/>
            <w:tcBorders>
              <w:left w:val="nil"/>
              <w:bottom w:val="nil"/>
              <w:right w:val="nil"/>
            </w:tcBorders>
            <w:shd w:val="clear" w:color="auto" w:fill="auto"/>
            <w:hideMark/>
          </w:tcPr>
          <w:p w14:paraId="465D696C" w14:textId="77777777" w:rsidR="00BC34F5" w:rsidRPr="00BC34F5" w:rsidRDefault="00BC34F5" w:rsidP="00BC34F5">
            <w:pPr>
              <w:widowControl/>
              <w:autoSpaceDE/>
              <w:autoSpaceDN/>
              <w:adjustRightInd/>
              <w:rPr>
                <w:sz w:val="20"/>
                <w:szCs w:val="20"/>
              </w:rPr>
            </w:pPr>
            <w:r w:rsidRPr="00BC34F5">
              <w:rPr>
                <w:sz w:val="20"/>
                <w:szCs w:val="20"/>
                <w:vertAlign w:val="superscript"/>
              </w:rPr>
              <w:t>l</w:t>
            </w:r>
            <w:r w:rsidRPr="00BC34F5">
              <w:rPr>
                <w:sz w:val="20"/>
                <w:szCs w:val="20"/>
              </w:rPr>
              <w:t xml:space="preserve"> Totals have been rounded to three significant values. Figures may not add exactly due to rounding.</w:t>
            </w:r>
          </w:p>
        </w:tc>
      </w:tr>
    </w:tbl>
    <w:p w14:paraId="4E02A0C7" w14:textId="77777777" w:rsidR="006B3841" w:rsidRDefault="006B3841" w:rsidP="00F340DF">
      <w:pPr>
        <w:rPr>
          <w:color w:val="000000"/>
        </w:rPr>
      </w:pPr>
    </w:p>
    <w:p w14:paraId="55DEC204" w14:textId="77777777" w:rsidR="006B3841" w:rsidRDefault="006B3841" w:rsidP="00F340DF">
      <w:pPr>
        <w:rPr>
          <w:color w:val="000000"/>
        </w:rPr>
      </w:pPr>
    </w:p>
    <w:p w14:paraId="5DC5F77B" w14:textId="77777777" w:rsidR="00162ECC" w:rsidRDefault="00162ECC" w:rsidP="00F340DF">
      <w:pPr>
        <w:rPr>
          <w:color w:val="000000"/>
        </w:rPr>
      </w:pPr>
    </w:p>
    <w:sectPr w:rsidR="00162ECC" w:rsidSect="00BC34F5">
      <w:pgSz w:w="15840" w:h="12240" w:orient="landscape"/>
      <w:pgMar w:top="1440" w:right="1350" w:bottom="1440" w:left="117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7C8D6" w14:textId="77777777" w:rsidR="00644433" w:rsidRDefault="00644433">
      <w:r>
        <w:separator/>
      </w:r>
    </w:p>
  </w:endnote>
  <w:endnote w:type="continuationSeparator" w:id="0">
    <w:p w14:paraId="1F89837E" w14:textId="77777777" w:rsidR="00644433" w:rsidRDefault="0064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A9DF5" w14:textId="77777777" w:rsidR="00644433" w:rsidRDefault="00644433">
      <w:r>
        <w:separator/>
      </w:r>
    </w:p>
  </w:footnote>
  <w:footnote w:type="continuationSeparator" w:id="0">
    <w:p w14:paraId="19608F1E" w14:textId="77777777" w:rsidR="00644433" w:rsidRDefault="00644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4BBF" w14:textId="77777777" w:rsidR="00644433" w:rsidRDefault="00644433">
    <w:pPr>
      <w:framePr w:w="9361" w:wrap="notBeside" w:vAnchor="text" w:hAnchor="text" w:x="1" w:y="1"/>
      <w:jc w:val="center"/>
    </w:pPr>
    <w:r>
      <w:fldChar w:fldCharType="begin"/>
    </w:r>
    <w:r>
      <w:instrText xml:space="preserve">PAGE </w:instrText>
    </w:r>
    <w:r>
      <w:fldChar w:fldCharType="separate"/>
    </w:r>
    <w:r w:rsidR="0048687A">
      <w:rPr>
        <w:noProof/>
      </w:rPr>
      <w:t>2</w:t>
    </w:r>
    <w:r>
      <w:rPr>
        <w:noProof/>
      </w:rPr>
      <w:fldChar w:fldCharType="end"/>
    </w:r>
  </w:p>
  <w:p w14:paraId="34EFB83A" w14:textId="77777777" w:rsidR="00644433" w:rsidRDefault="00644433"/>
  <w:p w14:paraId="6B7B5ABD" w14:textId="77777777" w:rsidR="00644433" w:rsidRDefault="0064443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QzMjUyMLMwsDQwNDdS0lEKTi0uzszPAykwrAUAPew1JywAAAA="/>
  </w:docVars>
  <w:rsids>
    <w:rsidRoot w:val="00CA4CD6"/>
    <w:rsid w:val="0000687D"/>
    <w:rsid w:val="00013925"/>
    <w:rsid w:val="0003619B"/>
    <w:rsid w:val="0004513C"/>
    <w:rsid w:val="00055BDF"/>
    <w:rsid w:val="00055DC5"/>
    <w:rsid w:val="000640BC"/>
    <w:rsid w:val="00071F5A"/>
    <w:rsid w:val="0008628C"/>
    <w:rsid w:val="00091447"/>
    <w:rsid w:val="000A1FBB"/>
    <w:rsid w:val="000A687C"/>
    <w:rsid w:val="000B2E1C"/>
    <w:rsid w:val="000B490C"/>
    <w:rsid w:val="000B4C66"/>
    <w:rsid w:val="000C52CF"/>
    <w:rsid w:val="000D2272"/>
    <w:rsid w:val="000F36E0"/>
    <w:rsid w:val="000F772C"/>
    <w:rsid w:val="00101B40"/>
    <w:rsid w:val="00102B52"/>
    <w:rsid w:val="00104087"/>
    <w:rsid w:val="001066F7"/>
    <w:rsid w:val="0010697C"/>
    <w:rsid w:val="00122CF4"/>
    <w:rsid w:val="00123889"/>
    <w:rsid w:val="00126A7C"/>
    <w:rsid w:val="00130911"/>
    <w:rsid w:val="001356D4"/>
    <w:rsid w:val="0014079D"/>
    <w:rsid w:val="001414C4"/>
    <w:rsid w:val="001433D3"/>
    <w:rsid w:val="00144978"/>
    <w:rsid w:val="00144A82"/>
    <w:rsid w:val="00144F35"/>
    <w:rsid w:val="0015433E"/>
    <w:rsid w:val="00162ECC"/>
    <w:rsid w:val="00165DCF"/>
    <w:rsid w:val="00176CA3"/>
    <w:rsid w:val="00186DA3"/>
    <w:rsid w:val="00195753"/>
    <w:rsid w:val="001966DE"/>
    <w:rsid w:val="001A0B41"/>
    <w:rsid w:val="001A7CFE"/>
    <w:rsid w:val="001B0B9A"/>
    <w:rsid w:val="001B29C3"/>
    <w:rsid w:val="001B35F2"/>
    <w:rsid w:val="001B5360"/>
    <w:rsid w:val="001C5991"/>
    <w:rsid w:val="001D67AB"/>
    <w:rsid w:val="001D762C"/>
    <w:rsid w:val="001E7A9E"/>
    <w:rsid w:val="001F19FF"/>
    <w:rsid w:val="001F6030"/>
    <w:rsid w:val="00200D9E"/>
    <w:rsid w:val="002041C5"/>
    <w:rsid w:val="002063FE"/>
    <w:rsid w:val="00206932"/>
    <w:rsid w:val="00206E8E"/>
    <w:rsid w:val="002130D1"/>
    <w:rsid w:val="0021722B"/>
    <w:rsid w:val="002267AD"/>
    <w:rsid w:val="0022738C"/>
    <w:rsid w:val="00233F0F"/>
    <w:rsid w:val="002344CB"/>
    <w:rsid w:val="00234A28"/>
    <w:rsid w:val="00236DB3"/>
    <w:rsid w:val="002431D9"/>
    <w:rsid w:val="00243B38"/>
    <w:rsid w:val="00252200"/>
    <w:rsid w:val="002638A0"/>
    <w:rsid w:val="00266765"/>
    <w:rsid w:val="002679E5"/>
    <w:rsid w:val="002712EB"/>
    <w:rsid w:val="0027222A"/>
    <w:rsid w:val="002743D2"/>
    <w:rsid w:val="00277F42"/>
    <w:rsid w:val="00281CAE"/>
    <w:rsid w:val="0029006A"/>
    <w:rsid w:val="002904E7"/>
    <w:rsid w:val="002976E9"/>
    <w:rsid w:val="002B1909"/>
    <w:rsid w:val="002B29A5"/>
    <w:rsid w:val="002B29A7"/>
    <w:rsid w:val="002B517F"/>
    <w:rsid w:val="002B6993"/>
    <w:rsid w:val="002C1E80"/>
    <w:rsid w:val="002C1F95"/>
    <w:rsid w:val="002C416A"/>
    <w:rsid w:val="002C77DF"/>
    <w:rsid w:val="002D7683"/>
    <w:rsid w:val="002E57A1"/>
    <w:rsid w:val="002F268E"/>
    <w:rsid w:val="002F674B"/>
    <w:rsid w:val="002F6DB3"/>
    <w:rsid w:val="003139FC"/>
    <w:rsid w:val="0031676C"/>
    <w:rsid w:val="00337D16"/>
    <w:rsid w:val="00341540"/>
    <w:rsid w:val="003511C6"/>
    <w:rsid w:val="00351515"/>
    <w:rsid w:val="0035325B"/>
    <w:rsid w:val="00354C15"/>
    <w:rsid w:val="0036285A"/>
    <w:rsid w:val="00362E6A"/>
    <w:rsid w:val="0037686A"/>
    <w:rsid w:val="00377D7F"/>
    <w:rsid w:val="00380B61"/>
    <w:rsid w:val="003A298F"/>
    <w:rsid w:val="003A584A"/>
    <w:rsid w:val="003B1E92"/>
    <w:rsid w:val="003B384B"/>
    <w:rsid w:val="003C4B46"/>
    <w:rsid w:val="003C5023"/>
    <w:rsid w:val="003D0511"/>
    <w:rsid w:val="003D6951"/>
    <w:rsid w:val="003E0B28"/>
    <w:rsid w:val="003E30B5"/>
    <w:rsid w:val="003E3BD0"/>
    <w:rsid w:val="003E47DB"/>
    <w:rsid w:val="003E4C18"/>
    <w:rsid w:val="003F1AFC"/>
    <w:rsid w:val="0040391F"/>
    <w:rsid w:val="00404A15"/>
    <w:rsid w:val="0044133C"/>
    <w:rsid w:val="00442D84"/>
    <w:rsid w:val="004436D2"/>
    <w:rsid w:val="00455557"/>
    <w:rsid w:val="00456B7B"/>
    <w:rsid w:val="00460CC6"/>
    <w:rsid w:val="00484A45"/>
    <w:rsid w:val="0048687A"/>
    <w:rsid w:val="0049033B"/>
    <w:rsid w:val="0049327D"/>
    <w:rsid w:val="00493E22"/>
    <w:rsid w:val="004A084D"/>
    <w:rsid w:val="004A4B25"/>
    <w:rsid w:val="004C5E95"/>
    <w:rsid w:val="004C701D"/>
    <w:rsid w:val="004D3103"/>
    <w:rsid w:val="004E086F"/>
    <w:rsid w:val="004E4B8A"/>
    <w:rsid w:val="004F1469"/>
    <w:rsid w:val="004F56DC"/>
    <w:rsid w:val="004F6DA3"/>
    <w:rsid w:val="004F6FCD"/>
    <w:rsid w:val="00504745"/>
    <w:rsid w:val="0050720F"/>
    <w:rsid w:val="00507EC5"/>
    <w:rsid w:val="00516952"/>
    <w:rsid w:val="005225A2"/>
    <w:rsid w:val="005253D4"/>
    <w:rsid w:val="0053277C"/>
    <w:rsid w:val="00547974"/>
    <w:rsid w:val="00551815"/>
    <w:rsid w:val="00556535"/>
    <w:rsid w:val="00560AD2"/>
    <w:rsid w:val="00565A51"/>
    <w:rsid w:val="00571260"/>
    <w:rsid w:val="00573712"/>
    <w:rsid w:val="0057688C"/>
    <w:rsid w:val="00583626"/>
    <w:rsid w:val="00596251"/>
    <w:rsid w:val="005A1986"/>
    <w:rsid w:val="005B0A85"/>
    <w:rsid w:val="005B13D3"/>
    <w:rsid w:val="005B5DE8"/>
    <w:rsid w:val="005C3665"/>
    <w:rsid w:val="005C42AC"/>
    <w:rsid w:val="005C7679"/>
    <w:rsid w:val="005D385C"/>
    <w:rsid w:val="005D441E"/>
    <w:rsid w:val="005D5B26"/>
    <w:rsid w:val="005E0A9B"/>
    <w:rsid w:val="005E194B"/>
    <w:rsid w:val="005F42F8"/>
    <w:rsid w:val="006003A2"/>
    <w:rsid w:val="00601205"/>
    <w:rsid w:val="00606DEF"/>
    <w:rsid w:val="0062215C"/>
    <w:rsid w:val="006302C1"/>
    <w:rsid w:val="00631517"/>
    <w:rsid w:val="00635DBD"/>
    <w:rsid w:val="006417CB"/>
    <w:rsid w:val="00644433"/>
    <w:rsid w:val="006461E8"/>
    <w:rsid w:val="00646DAF"/>
    <w:rsid w:val="00647BBB"/>
    <w:rsid w:val="00657F34"/>
    <w:rsid w:val="006741F7"/>
    <w:rsid w:val="00676BAE"/>
    <w:rsid w:val="006810C3"/>
    <w:rsid w:val="00694B55"/>
    <w:rsid w:val="006A6978"/>
    <w:rsid w:val="006B3841"/>
    <w:rsid w:val="006C795C"/>
    <w:rsid w:val="006D1B12"/>
    <w:rsid w:val="006D3619"/>
    <w:rsid w:val="006D4402"/>
    <w:rsid w:val="006E43A4"/>
    <w:rsid w:val="006E4A6E"/>
    <w:rsid w:val="006E537E"/>
    <w:rsid w:val="006E642B"/>
    <w:rsid w:val="006F0EDF"/>
    <w:rsid w:val="00702F91"/>
    <w:rsid w:val="00724BC7"/>
    <w:rsid w:val="007471C3"/>
    <w:rsid w:val="00754D1E"/>
    <w:rsid w:val="00763160"/>
    <w:rsid w:val="00780612"/>
    <w:rsid w:val="00783E11"/>
    <w:rsid w:val="00786A20"/>
    <w:rsid w:val="0079715F"/>
    <w:rsid w:val="007A0634"/>
    <w:rsid w:val="007A16F4"/>
    <w:rsid w:val="007A2F55"/>
    <w:rsid w:val="007A458D"/>
    <w:rsid w:val="007B2340"/>
    <w:rsid w:val="007B5114"/>
    <w:rsid w:val="007C0FAA"/>
    <w:rsid w:val="007C76ED"/>
    <w:rsid w:val="007D3234"/>
    <w:rsid w:val="007E3971"/>
    <w:rsid w:val="007E6FF4"/>
    <w:rsid w:val="007F07FB"/>
    <w:rsid w:val="007F3CE9"/>
    <w:rsid w:val="00810507"/>
    <w:rsid w:val="00811EA5"/>
    <w:rsid w:val="00813E69"/>
    <w:rsid w:val="00815412"/>
    <w:rsid w:val="00817E8B"/>
    <w:rsid w:val="008338D4"/>
    <w:rsid w:val="00837642"/>
    <w:rsid w:val="00840284"/>
    <w:rsid w:val="0084255D"/>
    <w:rsid w:val="00850ACF"/>
    <w:rsid w:val="00852038"/>
    <w:rsid w:val="00856DEF"/>
    <w:rsid w:val="00861489"/>
    <w:rsid w:val="0088639E"/>
    <w:rsid w:val="00887306"/>
    <w:rsid w:val="0089756F"/>
    <w:rsid w:val="008A0C9D"/>
    <w:rsid w:val="008A3851"/>
    <w:rsid w:val="008A46EB"/>
    <w:rsid w:val="008B407C"/>
    <w:rsid w:val="008C71FC"/>
    <w:rsid w:val="008D697B"/>
    <w:rsid w:val="008E30C0"/>
    <w:rsid w:val="008E6035"/>
    <w:rsid w:val="008E65E6"/>
    <w:rsid w:val="008F285B"/>
    <w:rsid w:val="008F4564"/>
    <w:rsid w:val="009018EC"/>
    <w:rsid w:val="00906176"/>
    <w:rsid w:val="00906EDB"/>
    <w:rsid w:val="00910C60"/>
    <w:rsid w:val="00912E00"/>
    <w:rsid w:val="0091366C"/>
    <w:rsid w:val="00923C46"/>
    <w:rsid w:val="009331A8"/>
    <w:rsid w:val="009334BB"/>
    <w:rsid w:val="0093428D"/>
    <w:rsid w:val="009711DB"/>
    <w:rsid w:val="009737C0"/>
    <w:rsid w:val="00981C20"/>
    <w:rsid w:val="009903E5"/>
    <w:rsid w:val="009919E9"/>
    <w:rsid w:val="009A0F50"/>
    <w:rsid w:val="009A16CD"/>
    <w:rsid w:val="009B05EB"/>
    <w:rsid w:val="009B2855"/>
    <w:rsid w:val="009C06F5"/>
    <w:rsid w:val="009C0777"/>
    <w:rsid w:val="009C77C8"/>
    <w:rsid w:val="009C7E97"/>
    <w:rsid w:val="009D6567"/>
    <w:rsid w:val="009E0F31"/>
    <w:rsid w:val="009E7032"/>
    <w:rsid w:val="009F0133"/>
    <w:rsid w:val="009F4AFD"/>
    <w:rsid w:val="00A007A2"/>
    <w:rsid w:val="00A007F5"/>
    <w:rsid w:val="00A038EC"/>
    <w:rsid w:val="00A06C6F"/>
    <w:rsid w:val="00A10DBD"/>
    <w:rsid w:val="00A145B0"/>
    <w:rsid w:val="00A15172"/>
    <w:rsid w:val="00A20A6C"/>
    <w:rsid w:val="00A26EF7"/>
    <w:rsid w:val="00A277D6"/>
    <w:rsid w:val="00A33C10"/>
    <w:rsid w:val="00A379F8"/>
    <w:rsid w:val="00A42FE7"/>
    <w:rsid w:val="00A458C7"/>
    <w:rsid w:val="00A50E60"/>
    <w:rsid w:val="00A51A9E"/>
    <w:rsid w:val="00A54EEA"/>
    <w:rsid w:val="00A56BFF"/>
    <w:rsid w:val="00A6122D"/>
    <w:rsid w:val="00A61FCD"/>
    <w:rsid w:val="00A73600"/>
    <w:rsid w:val="00A74C1E"/>
    <w:rsid w:val="00A7661C"/>
    <w:rsid w:val="00A949F7"/>
    <w:rsid w:val="00A95BC7"/>
    <w:rsid w:val="00A962DF"/>
    <w:rsid w:val="00AA4008"/>
    <w:rsid w:val="00AC461A"/>
    <w:rsid w:val="00AD05F6"/>
    <w:rsid w:val="00AE5478"/>
    <w:rsid w:val="00AE6F72"/>
    <w:rsid w:val="00AF0B8F"/>
    <w:rsid w:val="00AF3AED"/>
    <w:rsid w:val="00AF70A1"/>
    <w:rsid w:val="00B03F0B"/>
    <w:rsid w:val="00B07F79"/>
    <w:rsid w:val="00B16C07"/>
    <w:rsid w:val="00B22B61"/>
    <w:rsid w:val="00B41FFF"/>
    <w:rsid w:val="00B42257"/>
    <w:rsid w:val="00B4606D"/>
    <w:rsid w:val="00B46A57"/>
    <w:rsid w:val="00B53D12"/>
    <w:rsid w:val="00B557A4"/>
    <w:rsid w:val="00B65754"/>
    <w:rsid w:val="00B66231"/>
    <w:rsid w:val="00B769F1"/>
    <w:rsid w:val="00B82025"/>
    <w:rsid w:val="00B9237B"/>
    <w:rsid w:val="00BA0A91"/>
    <w:rsid w:val="00BA4887"/>
    <w:rsid w:val="00BA5288"/>
    <w:rsid w:val="00BB1B73"/>
    <w:rsid w:val="00BB3390"/>
    <w:rsid w:val="00BB3C1A"/>
    <w:rsid w:val="00BC34F5"/>
    <w:rsid w:val="00BC6DEF"/>
    <w:rsid w:val="00BD7CAE"/>
    <w:rsid w:val="00BE0E72"/>
    <w:rsid w:val="00BE2989"/>
    <w:rsid w:val="00BE7A11"/>
    <w:rsid w:val="00BF722F"/>
    <w:rsid w:val="00C00212"/>
    <w:rsid w:val="00C00F79"/>
    <w:rsid w:val="00C10ED1"/>
    <w:rsid w:val="00C13FE8"/>
    <w:rsid w:val="00C30A60"/>
    <w:rsid w:val="00C33ABA"/>
    <w:rsid w:val="00C33B1C"/>
    <w:rsid w:val="00C34890"/>
    <w:rsid w:val="00C358D0"/>
    <w:rsid w:val="00C37BB6"/>
    <w:rsid w:val="00C40F4E"/>
    <w:rsid w:val="00C52EFD"/>
    <w:rsid w:val="00C64378"/>
    <w:rsid w:val="00C75CF0"/>
    <w:rsid w:val="00C8022D"/>
    <w:rsid w:val="00C808B5"/>
    <w:rsid w:val="00C821C5"/>
    <w:rsid w:val="00C82DB6"/>
    <w:rsid w:val="00C8415F"/>
    <w:rsid w:val="00C85086"/>
    <w:rsid w:val="00C91970"/>
    <w:rsid w:val="00CA4CD6"/>
    <w:rsid w:val="00CA7DA0"/>
    <w:rsid w:val="00CC48AB"/>
    <w:rsid w:val="00CC58F6"/>
    <w:rsid w:val="00CC5B39"/>
    <w:rsid w:val="00CD2069"/>
    <w:rsid w:val="00CD280D"/>
    <w:rsid w:val="00CE159E"/>
    <w:rsid w:val="00CE39C3"/>
    <w:rsid w:val="00CF2B37"/>
    <w:rsid w:val="00D07472"/>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67528"/>
    <w:rsid w:val="00D84315"/>
    <w:rsid w:val="00D91C34"/>
    <w:rsid w:val="00D92F66"/>
    <w:rsid w:val="00D95819"/>
    <w:rsid w:val="00DA7285"/>
    <w:rsid w:val="00DB15F8"/>
    <w:rsid w:val="00DB196E"/>
    <w:rsid w:val="00DB2A51"/>
    <w:rsid w:val="00DB59E1"/>
    <w:rsid w:val="00DB786E"/>
    <w:rsid w:val="00DC56DE"/>
    <w:rsid w:val="00DC7D7C"/>
    <w:rsid w:val="00DD0312"/>
    <w:rsid w:val="00DD1AC1"/>
    <w:rsid w:val="00DD25C4"/>
    <w:rsid w:val="00DD7D49"/>
    <w:rsid w:val="00DE104F"/>
    <w:rsid w:val="00DE20EB"/>
    <w:rsid w:val="00DE27C4"/>
    <w:rsid w:val="00DF0005"/>
    <w:rsid w:val="00DF5C4E"/>
    <w:rsid w:val="00E053DC"/>
    <w:rsid w:val="00E10DA7"/>
    <w:rsid w:val="00E110E3"/>
    <w:rsid w:val="00E1538C"/>
    <w:rsid w:val="00E25DB6"/>
    <w:rsid w:val="00E27083"/>
    <w:rsid w:val="00E276CD"/>
    <w:rsid w:val="00E32EDA"/>
    <w:rsid w:val="00E32FB5"/>
    <w:rsid w:val="00E3724D"/>
    <w:rsid w:val="00E411B7"/>
    <w:rsid w:val="00E4394C"/>
    <w:rsid w:val="00E46F06"/>
    <w:rsid w:val="00E53137"/>
    <w:rsid w:val="00E60710"/>
    <w:rsid w:val="00E702F6"/>
    <w:rsid w:val="00E72D70"/>
    <w:rsid w:val="00E758B5"/>
    <w:rsid w:val="00E77D5E"/>
    <w:rsid w:val="00E868BB"/>
    <w:rsid w:val="00E90E82"/>
    <w:rsid w:val="00EA1C2B"/>
    <w:rsid w:val="00EA37A9"/>
    <w:rsid w:val="00EA638C"/>
    <w:rsid w:val="00EA7026"/>
    <w:rsid w:val="00EC4074"/>
    <w:rsid w:val="00ED741E"/>
    <w:rsid w:val="00EF113F"/>
    <w:rsid w:val="00EF7D73"/>
    <w:rsid w:val="00F009E5"/>
    <w:rsid w:val="00F02EB3"/>
    <w:rsid w:val="00F033F0"/>
    <w:rsid w:val="00F03803"/>
    <w:rsid w:val="00F066C9"/>
    <w:rsid w:val="00F16F4E"/>
    <w:rsid w:val="00F17898"/>
    <w:rsid w:val="00F20822"/>
    <w:rsid w:val="00F32590"/>
    <w:rsid w:val="00F340DF"/>
    <w:rsid w:val="00F429BD"/>
    <w:rsid w:val="00F5262C"/>
    <w:rsid w:val="00F538BC"/>
    <w:rsid w:val="00F543A8"/>
    <w:rsid w:val="00F77988"/>
    <w:rsid w:val="00F87E6A"/>
    <w:rsid w:val="00F9092B"/>
    <w:rsid w:val="00F92D22"/>
    <w:rsid w:val="00FA05D5"/>
    <w:rsid w:val="00FA094F"/>
    <w:rsid w:val="00FB0650"/>
    <w:rsid w:val="00FB3986"/>
    <w:rsid w:val="00FB4D98"/>
    <w:rsid w:val="00FB6378"/>
    <w:rsid w:val="00FB7BCE"/>
    <w:rsid w:val="00FC4E09"/>
    <w:rsid w:val="00FD72B2"/>
    <w:rsid w:val="00FE2099"/>
    <w:rsid w:val="00FF1251"/>
    <w:rsid w:val="00FF57A3"/>
    <w:rsid w:val="00FF591B"/>
    <w:rsid w:val="00FF6F86"/>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6F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semiHidden/>
    <w:unhideWhenUsed/>
    <w:rsid w:val="007D3234"/>
  </w:style>
  <w:style w:type="paragraph" w:styleId="FootnoteText">
    <w:name w:val="footnote text"/>
    <w:basedOn w:val="Normal"/>
    <w:link w:val="FootnoteTextChar"/>
    <w:uiPriority w:val="99"/>
    <w:rsid w:val="00C40F4E"/>
    <w:rPr>
      <w:sz w:val="20"/>
      <w:szCs w:val="20"/>
    </w:rPr>
  </w:style>
  <w:style w:type="character" w:customStyle="1" w:styleId="FootnoteTextChar">
    <w:name w:val="Footnote Text Char"/>
    <w:basedOn w:val="DefaultParagraphFont"/>
    <w:link w:val="FootnoteText"/>
    <w:uiPriority w:val="99"/>
    <w:rsid w:val="00C40F4E"/>
  </w:style>
  <w:style w:type="character" w:customStyle="1" w:styleId="UnresolvedMention">
    <w:name w:val="Unresolved Mention"/>
    <w:basedOn w:val="DefaultParagraphFont"/>
    <w:uiPriority w:val="99"/>
    <w:semiHidden/>
    <w:unhideWhenUsed/>
    <w:rsid w:val="00266765"/>
    <w:rPr>
      <w:color w:val="605E5C"/>
      <w:shd w:val="clear" w:color="auto" w:fill="E1DFDD"/>
    </w:rPr>
  </w:style>
  <w:style w:type="character" w:styleId="FollowedHyperlink">
    <w:name w:val="FollowedHyperlink"/>
    <w:basedOn w:val="DefaultParagraphFont"/>
    <w:semiHidden/>
    <w:unhideWhenUsed/>
    <w:rsid w:val="00362E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semiHidden/>
    <w:unhideWhenUsed/>
    <w:rsid w:val="007D3234"/>
  </w:style>
  <w:style w:type="paragraph" w:styleId="FootnoteText">
    <w:name w:val="footnote text"/>
    <w:basedOn w:val="Normal"/>
    <w:link w:val="FootnoteTextChar"/>
    <w:uiPriority w:val="99"/>
    <w:rsid w:val="00C40F4E"/>
    <w:rPr>
      <w:sz w:val="20"/>
      <w:szCs w:val="20"/>
    </w:rPr>
  </w:style>
  <w:style w:type="character" w:customStyle="1" w:styleId="FootnoteTextChar">
    <w:name w:val="Footnote Text Char"/>
    <w:basedOn w:val="DefaultParagraphFont"/>
    <w:link w:val="FootnoteText"/>
    <w:uiPriority w:val="99"/>
    <w:rsid w:val="00C40F4E"/>
  </w:style>
  <w:style w:type="character" w:customStyle="1" w:styleId="UnresolvedMention">
    <w:name w:val="Unresolved Mention"/>
    <w:basedOn w:val="DefaultParagraphFont"/>
    <w:uiPriority w:val="99"/>
    <w:semiHidden/>
    <w:unhideWhenUsed/>
    <w:rsid w:val="00266765"/>
    <w:rPr>
      <w:color w:val="605E5C"/>
      <w:shd w:val="clear" w:color="auto" w:fill="E1DFDD"/>
    </w:rPr>
  </w:style>
  <w:style w:type="character" w:styleId="FollowedHyperlink">
    <w:name w:val="FollowedHyperlink"/>
    <w:basedOn w:val="DefaultParagraphFont"/>
    <w:semiHidden/>
    <w:unhideWhenUsed/>
    <w:rsid w:val="00362E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64410277">
      <w:bodyDiv w:val="1"/>
      <w:marLeft w:val="0"/>
      <w:marRight w:val="0"/>
      <w:marTop w:val="0"/>
      <w:marBottom w:val="0"/>
      <w:divBdr>
        <w:top w:val="none" w:sz="0" w:space="0" w:color="auto"/>
        <w:left w:val="none" w:sz="0" w:space="0" w:color="auto"/>
        <w:bottom w:val="none" w:sz="0" w:space="0" w:color="auto"/>
        <w:right w:val="none" w:sz="0" w:space="0" w:color="auto"/>
      </w:divBdr>
    </w:div>
    <w:div w:id="36675813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6878530">
      <w:bodyDiv w:val="1"/>
      <w:marLeft w:val="0"/>
      <w:marRight w:val="0"/>
      <w:marTop w:val="0"/>
      <w:marBottom w:val="0"/>
      <w:divBdr>
        <w:top w:val="none" w:sz="0" w:space="0" w:color="auto"/>
        <w:left w:val="none" w:sz="0" w:space="0" w:color="auto"/>
        <w:bottom w:val="none" w:sz="0" w:space="0" w:color="auto"/>
        <w:right w:val="none" w:sz="0" w:space="0" w:color="auto"/>
      </w:divBdr>
    </w:div>
    <w:div w:id="54206409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8802635">
      <w:bodyDiv w:val="1"/>
      <w:marLeft w:val="0"/>
      <w:marRight w:val="0"/>
      <w:marTop w:val="0"/>
      <w:marBottom w:val="0"/>
      <w:divBdr>
        <w:top w:val="none" w:sz="0" w:space="0" w:color="auto"/>
        <w:left w:val="none" w:sz="0" w:space="0" w:color="auto"/>
        <w:bottom w:val="none" w:sz="0" w:space="0" w:color="auto"/>
        <w:right w:val="none" w:sz="0" w:space="0" w:color="auto"/>
      </w:divBdr>
    </w:div>
    <w:div w:id="673654705">
      <w:bodyDiv w:val="1"/>
      <w:marLeft w:val="0"/>
      <w:marRight w:val="0"/>
      <w:marTop w:val="0"/>
      <w:marBottom w:val="0"/>
      <w:divBdr>
        <w:top w:val="none" w:sz="0" w:space="0" w:color="auto"/>
        <w:left w:val="none" w:sz="0" w:space="0" w:color="auto"/>
        <w:bottom w:val="none" w:sz="0" w:space="0" w:color="auto"/>
        <w:right w:val="none" w:sz="0" w:space="0" w:color="auto"/>
      </w:divBdr>
      <w:divsChild>
        <w:div w:id="1141729141">
          <w:marLeft w:val="0"/>
          <w:marRight w:val="0"/>
          <w:marTop w:val="0"/>
          <w:marBottom w:val="0"/>
          <w:divBdr>
            <w:top w:val="none" w:sz="0" w:space="0" w:color="auto"/>
            <w:left w:val="none" w:sz="0" w:space="0" w:color="auto"/>
            <w:bottom w:val="none" w:sz="0" w:space="0" w:color="auto"/>
            <w:right w:val="none" w:sz="0" w:space="0" w:color="auto"/>
          </w:divBdr>
          <w:divsChild>
            <w:div w:id="1249969498">
              <w:marLeft w:val="0"/>
              <w:marRight w:val="0"/>
              <w:marTop w:val="0"/>
              <w:marBottom w:val="0"/>
              <w:divBdr>
                <w:top w:val="none" w:sz="0" w:space="0" w:color="auto"/>
                <w:left w:val="none" w:sz="0" w:space="0" w:color="auto"/>
                <w:bottom w:val="none" w:sz="0" w:space="0" w:color="auto"/>
                <w:right w:val="none" w:sz="0" w:space="0" w:color="auto"/>
              </w:divBdr>
              <w:divsChild>
                <w:div w:id="2115704081">
                  <w:marLeft w:val="0"/>
                  <w:marRight w:val="0"/>
                  <w:marTop w:val="0"/>
                  <w:marBottom w:val="0"/>
                  <w:divBdr>
                    <w:top w:val="none" w:sz="0" w:space="0" w:color="auto"/>
                    <w:left w:val="none" w:sz="0" w:space="0" w:color="auto"/>
                    <w:bottom w:val="none" w:sz="0" w:space="0" w:color="auto"/>
                    <w:right w:val="none" w:sz="0" w:space="0" w:color="auto"/>
                  </w:divBdr>
                  <w:divsChild>
                    <w:div w:id="1607539287">
                      <w:marLeft w:val="0"/>
                      <w:marRight w:val="0"/>
                      <w:marTop w:val="0"/>
                      <w:marBottom w:val="0"/>
                      <w:divBdr>
                        <w:top w:val="none" w:sz="0" w:space="0" w:color="auto"/>
                        <w:left w:val="none" w:sz="0" w:space="0" w:color="auto"/>
                        <w:bottom w:val="none" w:sz="0" w:space="0" w:color="auto"/>
                        <w:right w:val="none" w:sz="0" w:space="0" w:color="auto"/>
                      </w:divBdr>
                      <w:divsChild>
                        <w:div w:id="637340762">
                          <w:marLeft w:val="0"/>
                          <w:marRight w:val="0"/>
                          <w:marTop w:val="0"/>
                          <w:marBottom w:val="0"/>
                          <w:divBdr>
                            <w:top w:val="none" w:sz="0" w:space="0" w:color="auto"/>
                            <w:left w:val="none" w:sz="0" w:space="0" w:color="auto"/>
                            <w:bottom w:val="none" w:sz="0" w:space="0" w:color="auto"/>
                            <w:right w:val="none" w:sz="0" w:space="0" w:color="auto"/>
                          </w:divBdr>
                          <w:divsChild>
                            <w:div w:id="351537399">
                              <w:marLeft w:val="0"/>
                              <w:marRight w:val="0"/>
                              <w:marTop w:val="0"/>
                              <w:marBottom w:val="0"/>
                              <w:divBdr>
                                <w:top w:val="none" w:sz="0" w:space="0" w:color="auto"/>
                                <w:left w:val="none" w:sz="0" w:space="0" w:color="auto"/>
                                <w:bottom w:val="none" w:sz="0" w:space="0" w:color="auto"/>
                                <w:right w:val="none" w:sz="0" w:space="0" w:color="auto"/>
                              </w:divBdr>
                              <w:divsChild>
                                <w:div w:id="269556144">
                                  <w:marLeft w:val="0"/>
                                  <w:marRight w:val="0"/>
                                  <w:marTop w:val="0"/>
                                  <w:marBottom w:val="0"/>
                                  <w:divBdr>
                                    <w:top w:val="none" w:sz="0" w:space="0" w:color="auto"/>
                                    <w:left w:val="none" w:sz="0" w:space="0" w:color="auto"/>
                                    <w:bottom w:val="none" w:sz="0" w:space="0" w:color="auto"/>
                                    <w:right w:val="none" w:sz="0" w:space="0" w:color="auto"/>
                                  </w:divBdr>
                                  <w:divsChild>
                                    <w:div w:id="1731029737">
                                      <w:marLeft w:val="0"/>
                                      <w:marRight w:val="0"/>
                                      <w:marTop w:val="0"/>
                                      <w:marBottom w:val="0"/>
                                      <w:divBdr>
                                        <w:top w:val="none" w:sz="0" w:space="0" w:color="auto"/>
                                        <w:left w:val="none" w:sz="0" w:space="0" w:color="auto"/>
                                        <w:bottom w:val="none" w:sz="0" w:space="0" w:color="auto"/>
                                        <w:right w:val="none" w:sz="0" w:space="0" w:color="auto"/>
                                      </w:divBdr>
                                      <w:divsChild>
                                        <w:div w:id="1458139790">
                                          <w:marLeft w:val="0"/>
                                          <w:marRight w:val="0"/>
                                          <w:marTop w:val="0"/>
                                          <w:marBottom w:val="0"/>
                                          <w:divBdr>
                                            <w:top w:val="none" w:sz="0" w:space="0" w:color="auto"/>
                                            <w:left w:val="none" w:sz="0" w:space="0" w:color="auto"/>
                                            <w:bottom w:val="none" w:sz="0" w:space="0" w:color="auto"/>
                                            <w:right w:val="none" w:sz="0" w:space="0" w:color="auto"/>
                                          </w:divBdr>
                                          <w:divsChild>
                                            <w:div w:id="2047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684782">
      <w:bodyDiv w:val="1"/>
      <w:marLeft w:val="0"/>
      <w:marRight w:val="0"/>
      <w:marTop w:val="0"/>
      <w:marBottom w:val="0"/>
      <w:divBdr>
        <w:top w:val="none" w:sz="0" w:space="0" w:color="auto"/>
        <w:left w:val="none" w:sz="0" w:space="0" w:color="auto"/>
        <w:bottom w:val="none" w:sz="0" w:space="0" w:color="auto"/>
        <w:right w:val="none" w:sz="0" w:space="0" w:color="auto"/>
      </w:divBdr>
    </w:div>
    <w:div w:id="885022572">
      <w:bodyDiv w:val="1"/>
      <w:marLeft w:val="0"/>
      <w:marRight w:val="0"/>
      <w:marTop w:val="0"/>
      <w:marBottom w:val="0"/>
      <w:divBdr>
        <w:top w:val="none" w:sz="0" w:space="0" w:color="auto"/>
        <w:left w:val="none" w:sz="0" w:space="0" w:color="auto"/>
        <w:bottom w:val="none" w:sz="0" w:space="0" w:color="auto"/>
        <w:right w:val="none" w:sz="0" w:space="0" w:color="auto"/>
      </w:divBdr>
    </w:div>
    <w:div w:id="1006442649">
      <w:bodyDiv w:val="1"/>
      <w:marLeft w:val="0"/>
      <w:marRight w:val="0"/>
      <w:marTop w:val="0"/>
      <w:marBottom w:val="0"/>
      <w:divBdr>
        <w:top w:val="none" w:sz="0" w:space="0" w:color="auto"/>
        <w:left w:val="none" w:sz="0" w:space="0" w:color="auto"/>
        <w:bottom w:val="none" w:sz="0" w:space="0" w:color="auto"/>
        <w:right w:val="none" w:sz="0" w:space="0" w:color="auto"/>
      </w:divBdr>
    </w:div>
    <w:div w:id="1345473278">
      <w:bodyDiv w:val="1"/>
      <w:marLeft w:val="0"/>
      <w:marRight w:val="0"/>
      <w:marTop w:val="0"/>
      <w:marBottom w:val="0"/>
      <w:divBdr>
        <w:top w:val="none" w:sz="0" w:space="0" w:color="auto"/>
        <w:left w:val="none" w:sz="0" w:space="0" w:color="auto"/>
        <w:bottom w:val="none" w:sz="0" w:space="0" w:color="auto"/>
        <w:right w:val="none" w:sz="0" w:space="0" w:color="auto"/>
      </w:divBdr>
    </w:div>
    <w:div w:id="1382249367">
      <w:bodyDiv w:val="1"/>
      <w:marLeft w:val="0"/>
      <w:marRight w:val="0"/>
      <w:marTop w:val="0"/>
      <w:marBottom w:val="0"/>
      <w:divBdr>
        <w:top w:val="none" w:sz="0" w:space="0" w:color="auto"/>
        <w:left w:val="none" w:sz="0" w:space="0" w:color="auto"/>
        <w:bottom w:val="none" w:sz="0" w:space="0" w:color="auto"/>
        <w:right w:val="none" w:sz="0" w:space="0" w:color="auto"/>
      </w:divBdr>
    </w:div>
    <w:div w:id="1517618080">
      <w:bodyDiv w:val="1"/>
      <w:marLeft w:val="0"/>
      <w:marRight w:val="0"/>
      <w:marTop w:val="0"/>
      <w:marBottom w:val="0"/>
      <w:divBdr>
        <w:top w:val="none" w:sz="0" w:space="0" w:color="auto"/>
        <w:left w:val="none" w:sz="0" w:space="0" w:color="auto"/>
        <w:bottom w:val="none" w:sz="0" w:space="0" w:color="auto"/>
        <w:right w:val="none" w:sz="0" w:space="0" w:color="auto"/>
      </w:divBdr>
    </w:div>
    <w:div w:id="1520042168">
      <w:bodyDiv w:val="1"/>
      <w:marLeft w:val="0"/>
      <w:marRight w:val="0"/>
      <w:marTop w:val="0"/>
      <w:marBottom w:val="0"/>
      <w:divBdr>
        <w:top w:val="none" w:sz="0" w:space="0" w:color="auto"/>
        <w:left w:val="none" w:sz="0" w:space="0" w:color="auto"/>
        <w:bottom w:val="none" w:sz="0" w:space="0" w:color="auto"/>
        <w:right w:val="none" w:sz="0" w:space="0" w:color="auto"/>
      </w:divBdr>
      <w:divsChild>
        <w:div w:id="1774203082">
          <w:marLeft w:val="0"/>
          <w:marRight w:val="0"/>
          <w:marTop w:val="0"/>
          <w:marBottom w:val="0"/>
          <w:divBdr>
            <w:top w:val="none" w:sz="0" w:space="0" w:color="auto"/>
            <w:left w:val="none" w:sz="0" w:space="0" w:color="auto"/>
            <w:bottom w:val="none" w:sz="0" w:space="0" w:color="auto"/>
            <w:right w:val="none" w:sz="0" w:space="0" w:color="auto"/>
          </w:divBdr>
          <w:divsChild>
            <w:div w:id="202599568">
              <w:marLeft w:val="0"/>
              <w:marRight w:val="0"/>
              <w:marTop w:val="0"/>
              <w:marBottom w:val="0"/>
              <w:divBdr>
                <w:top w:val="none" w:sz="0" w:space="0" w:color="auto"/>
                <w:left w:val="none" w:sz="0" w:space="0" w:color="auto"/>
                <w:bottom w:val="none" w:sz="0" w:space="0" w:color="auto"/>
                <w:right w:val="none" w:sz="0" w:space="0" w:color="auto"/>
              </w:divBdr>
              <w:divsChild>
                <w:div w:id="607859092">
                  <w:marLeft w:val="0"/>
                  <w:marRight w:val="0"/>
                  <w:marTop w:val="0"/>
                  <w:marBottom w:val="0"/>
                  <w:divBdr>
                    <w:top w:val="none" w:sz="0" w:space="0" w:color="auto"/>
                    <w:left w:val="none" w:sz="0" w:space="0" w:color="auto"/>
                    <w:bottom w:val="none" w:sz="0" w:space="0" w:color="auto"/>
                    <w:right w:val="none" w:sz="0" w:space="0" w:color="auto"/>
                  </w:divBdr>
                  <w:divsChild>
                    <w:div w:id="608583218">
                      <w:marLeft w:val="0"/>
                      <w:marRight w:val="0"/>
                      <w:marTop w:val="0"/>
                      <w:marBottom w:val="0"/>
                      <w:divBdr>
                        <w:top w:val="none" w:sz="0" w:space="0" w:color="auto"/>
                        <w:left w:val="none" w:sz="0" w:space="0" w:color="auto"/>
                        <w:bottom w:val="none" w:sz="0" w:space="0" w:color="auto"/>
                        <w:right w:val="none" w:sz="0" w:space="0" w:color="auto"/>
                      </w:divBdr>
                      <w:divsChild>
                        <w:div w:id="1936862689">
                          <w:marLeft w:val="0"/>
                          <w:marRight w:val="0"/>
                          <w:marTop w:val="0"/>
                          <w:marBottom w:val="0"/>
                          <w:divBdr>
                            <w:top w:val="none" w:sz="0" w:space="0" w:color="auto"/>
                            <w:left w:val="none" w:sz="0" w:space="0" w:color="auto"/>
                            <w:bottom w:val="none" w:sz="0" w:space="0" w:color="auto"/>
                            <w:right w:val="none" w:sz="0" w:space="0" w:color="auto"/>
                          </w:divBdr>
                          <w:divsChild>
                            <w:div w:id="362635279">
                              <w:marLeft w:val="0"/>
                              <w:marRight w:val="0"/>
                              <w:marTop w:val="0"/>
                              <w:marBottom w:val="0"/>
                              <w:divBdr>
                                <w:top w:val="none" w:sz="0" w:space="0" w:color="auto"/>
                                <w:left w:val="none" w:sz="0" w:space="0" w:color="auto"/>
                                <w:bottom w:val="none" w:sz="0" w:space="0" w:color="auto"/>
                                <w:right w:val="none" w:sz="0" w:space="0" w:color="auto"/>
                              </w:divBdr>
                              <w:divsChild>
                                <w:div w:id="1229195462">
                                  <w:marLeft w:val="0"/>
                                  <w:marRight w:val="0"/>
                                  <w:marTop w:val="0"/>
                                  <w:marBottom w:val="0"/>
                                  <w:divBdr>
                                    <w:top w:val="none" w:sz="0" w:space="0" w:color="auto"/>
                                    <w:left w:val="none" w:sz="0" w:space="0" w:color="auto"/>
                                    <w:bottom w:val="none" w:sz="0" w:space="0" w:color="auto"/>
                                    <w:right w:val="none" w:sz="0" w:space="0" w:color="auto"/>
                                  </w:divBdr>
                                  <w:divsChild>
                                    <w:div w:id="208537686">
                                      <w:marLeft w:val="0"/>
                                      <w:marRight w:val="0"/>
                                      <w:marTop w:val="0"/>
                                      <w:marBottom w:val="0"/>
                                      <w:divBdr>
                                        <w:top w:val="none" w:sz="0" w:space="0" w:color="auto"/>
                                        <w:left w:val="none" w:sz="0" w:space="0" w:color="auto"/>
                                        <w:bottom w:val="none" w:sz="0" w:space="0" w:color="auto"/>
                                        <w:right w:val="none" w:sz="0" w:space="0" w:color="auto"/>
                                      </w:divBdr>
                                      <w:divsChild>
                                        <w:div w:id="259720693">
                                          <w:marLeft w:val="0"/>
                                          <w:marRight w:val="0"/>
                                          <w:marTop w:val="0"/>
                                          <w:marBottom w:val="0"/>
                                          <w:divBdr>
                                            <w:top w:val="none" w:sz="0" w:space="0" w:color="auto"/>
                                            <w:left w:val="none" w:sz="0" w:space="0" w:color="auto"/>
                                            <w:bottom w:val="none" w:sz="0" w:space="0" w:color="auto"/>
                                            <w:right w:val="none" w:sz="0" w:space="0" w:color="auto"/>
                                          </w:divBdr>
                                          <w:divsChild>
                                            <w:div w:id="13566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6209">
      <w:bodyDiv w:val="1"/>
      <w:marLeft w:val="0"/>
      <w:marRight w:val="0"/>
      <w:marTop w:val="0"/>
      <w:marBottom w:val="0"/>
      <w:divBdr>
        <w:top w:val="none" w:sz="0" w:space="0" w:color="auto"/>
        <w:left w:val="none" w:sz="0" w:space="0" w:color="auto"/>
        <w:bottom w:val="none" w:sz="0" w:space="0" w:color="auto"/>
        <w:right w:val="none" w:sz="0" w:space="0" w:color="auto"/>
      </w:divBdr>
    </w:div>
    <w:div w:id="1929651657">
      <w:bodyDiv w:val="1"/>
      <w:marLeft w:val="0"/>
      <w:marRight w:val="0"/>
      <w:marTop w:val="0"/>
      <w:marBottom w:val="0"/>
      <w:divBdr>
        <w:top w:val="none" w:sz="0" w:space="0" w:color="auto"/>
        <w:left w:val="none" w:sz="0" w:space="0" w:color="auto"/>
        <w:bottom w:val="none" w:sz="0" w:space="0" w:color="auto"/>
        <w:right w:val="none" w:sz="0" w:space="0" w:color="auto"/>
      </w:divBdr>
    </w:div>
    <w:div w:id="2049524061">
      <w:bodyDiv w:val="1"/>
      <w:marLeft w:val="0"/>
      <w:marRight w:val="0"/>
      <w:marTop w:val="0"/>
      <w:marBottom w:val="0"/>
      <w:divBdr>
        <w:top w:val="none" w:sz="0" w:space="0" w:color="auto"/>
        <w:left w:val="none" w:sz="0" w:space="0" w:color="auto"/>
        <w:bottom w:val="none" w:sz="0" w:space="0" w:color="auto"/>
        <w:right w:val="none" w:sz="0" w:space="0" w:color="auto"/>
      </w:divBdr>
      <w:divsChild>
        <w:div w:id="2029137496">
          <w:marLeft w:val="0"/>
          <w:marRight w:val="0"/>
          <w:marTop w:val="0"/>
          <w:marBottom w:val="0"/>
          <w:divBdr>
            <w:top w:val="none" w:sz="0" w:space="0" w:color="auto"/>
            <w:left w:val="none" w:sz="0" w:space="0" w:color="auto"/>
            <w:bottom w:val="none" w:sz="0" w:space="0" w:color="auto"/>
            <w:right w:val="none" w:sz="0" w:space="0" w:color="auto"/>
          </w:divBdr>
          <w:divsChild>
            <w:div w:id="638263511">
              <w:marLeft w:val="0"/>
              <w:marRight w:val="0"/>
              <w:marTop w:val="0"/>
              <w:marBottom w:val="0"/>
              <w:divBdr>
                <w:top w:val="none" w:sz="0" w:space="0" w:color="auto"/>
                <w:left w:val="none" w:sz="0" w:space="0" w:color="auto"/>
                <w:bottom w:val="none" w:sz="0" w:space="0" w:color="auto"/>
                <w:right w:val="none" w:sz="0" w:space="0" w:color="auto"/>
              </w:divBdr>
              <w:divsChild>
                <w:div w:id="729573818">
                  <w:marLeft w:val="0"/>
                  <w:marRight w:val="0"/>
                  <w:marTop w:val="0"/>
                  <w:marBottom w:val="0"/>
                  <w:divBdr>
                    <w:top w:val="none" w:sz="0" w:space="0" w:color="auto"/>
                    <w:left w:val="none" w:sz="0" w:space="0" w:color="auto"/>
                    <w:bottom w:val="none" w:sz="0" w:space="0" w:color="auto"/>
                    <w:right w:val="none" w:sz="0" w:space="0" w:color="auto"/>
                  </w:divBdr>
                  <w:divsChild>
                    <w:div w:id="990871445">
                      <w:marLeft w:val="0"/>
                      <w:marRight w:val="0"/>
                      <w:marTop w:val="0"/>
                      <w:marBottom w:val="0"/>
                      <w:divBdr>
                        <w:top w:val="none" w:sz="0" w:space="0" w:color="auto"/>
                        <w:left w:val="none" w:sz="0" w:space="0" w:color="auto"/>
                        <w:bottom w:val="none" w:sz="0" w:space="0" w:color="auto"/>
                        <w:right w:val="none" w:sz="0" w:space="0" w:color="auto"/>
                      </w:divBdr>
                      <w:divsChild>
                        <w:div w:id="2036421296">
                          <w:marLeft w:val="0"/>
                          <w:marRight w:val="0"/>
                          <w:marTop w:val="0"/>
                          <w:marBottom w:val="0"/>
                          <w:divBdr>
                            <w:top w:val="none" w:sz="0" w:space="0" w:color="auto"/>
                            <w:left w:val="none" w:sz="0" w:space="0" w:color="auto"/>
                            <w:bottom w:val="none" w:sz="0" w:space="0" w:color="auto"/>
                            <w:right w:val="none" w:sz="0" w:space="0" w:color="auto"/>
                          </w:divBdr>
                          <w:divsChild>
                            <w:div w:id="914124763">
                              <w:marLeft w:val="0"/>
                              <w:marRight w:val="0"/>
                              <w:marTop w:val="0"/>
                              <w:marBottom w:val="0"/>
                              <w:divBdr>
                                <w:top w:val="none" w:sz="0" w:space="0" w:color="auto"/>
                                <w:left w:val="none" w:sz="0" w:space="0" w:color="auto"/>
                                <w:bottom w:val="none" w:sz="0" w:space="0" w:color="auto"/>
                                <w:right w:val="none" w:sz="0" w:space="0" w:color="auto"/>
                              </w:divBdr>
                              <w:divsChild>
                                <w:div w:id="415395372">
                                  <w:marLeft w:val="0"/>
                                  <w:marRight w:val="0"/>
                                  <w:marTop w:val="0"/>
                                  <w:marBottom w:val="0"/>
                                  <w:divBdr>
                                    <w:top w:val="none" w:sz="0" w:space="0" w:color="auto"/>
                                    <w:left w:val="none" w:sz="0" w:space="0" w:color="auto"/>
                                    <w:bottom w:val="none" w:sz="0" w:space="0" w:color="auto"/>
                                    <w:right w:val="none" w:sz="0" w:space="0" w:color="auto"/>
                                  </w:divBdr>
                                  <w:divsChild>
                                    <w:div w:id="838497969">
                                      <w:marLeft w:val="0"/>
                                      <w:marRight w:val="0"/>
                                      <w:marTop w:val="0"/>
                                      <w:marBottom w:val="0"/>
                                      <w:divBdr>
                                        <w:top w:val="none" w:sz="0" w:space="0" w:color="auto"/>
                                        <w:left w:val="none" w:sz="0" w:space="0" w:color="auto"/>
                                        <w:bottom w:val="none" w:sz="0" w:space="0" w:color="auto"/>
                                        <w:right w:val="none" w:sz="0" w:space="0" w:color="auto"/>
                                      </w:divBdr>
                                      <w:divsChild>
                                        <w:div w:id="1267351728">
                                          <w:marLeft w:val="0"/>
                                          <w:marRight w:val="0"/>
                                          <w:marTop w:val="0"/>
                                          <w:marBottom w:val="0"/>
                                          <w:divBdr>
                                            <w:top w:val="none" w:sz="0" w:space="0" w:color="auto"/>
                                            <w:left w:val="none" w:sz="0" w:space="0" w:color="auto"/>
                                            <w:bottom w:val="none" w:sz="0" w:space="0" w:color="auto"/>
                                            <w:right w:val="none" w:sz="0" w:space="0" w:color="auto"/>
                                          </w:divBdr>
                                          <w:divsChild>
                                            <w:div w:id="19642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815003">
      <w:bodyDiv w:val="1"/>
      <w:marLeft w:val="0"/>
      <w:marRight w:val="0"/>
      <w:marTop w:val="0"/>
      <w:marBottom w:val="0"/>
      <w:divBdr>
        <w:top w:val="none" w:sz="0" w:space="0" w:color="auto"/>
        <w:left w:val="none" w:sz="0" w:space="0" w:color="auto"/>
        <w:bottom w:val="none" w:sz="0" w:space="0" w:color="auto"/>
        <w:right w:val="none" w:sz="0" w:space="0" w:color="auto"/>
      </w:divBdr>
      <w:divsChild>
        <w:div w:id="684787412">
          <w:marLeft w:val="0"/>
          <w:marRight w:val="0"/>
          <w:marTop w:val="0"/>
          <w:marBottom w:val="0"/>
          <w:divBdr>
            <w:top w:val="none" w:sz="0" w:space="0" w:color="auto"/>
            <w:left w:val="none" w:sz="0" w:space="0" w:color="auto"/>
            <w:bottom w:val="none" w:sz="0" w:space="0" w:color="auto"/>
            <w:right w:val="none" w:sz="0" w:space="0" w:color="auto"/>
          </w:divBdr>
          <w:divsChild>
            <w:div w:id="1480077043">
              <w:marLeft w:val="0"/>
              <w:marRight w:val="0"/>
              <w:marTop w:val="0"/>
              <w:marBottom w:val="0"/>
              <w:divBdr>
                <w:top w:val="none" w:sz="0" w:space="0" w:color="auto"/>
                <w:left w:val="none" w:sz="0" w:space="0" w:color="auto"/>
                <w:bottom w:val="none" w:sz="0" w:space="0" w:color="auto"/>
                <w:right w:val="none" w:sz="0" w:space="0" w:color="auto"/>
              </w:divBdr>
              <w:divsChild>
                <w:div w:id="657467020">
                  <w:marLeft w:val="0"/>
                  <w:marRight w:val="0"/>
                  <w:marTop w:val="0"/>
                  <w:marBottom w:val="0"/>
                  <w:divBdr>
                    <w:top w:val="none" w:sz="0" w:space="0" w:color="auto"/>
                    <w:left w:val="none" w:sz="0" w:space="0" w:color="auto"/>
                    <w:bottom w:val="none" w:sz="0" w:space="0" w:color="auto"/>
                    <w:right w:val="none" w:sz="0" w:space="0" w:color="auto"/>
                  </w:divBdr>
                  <w:divsChild>
                    <w:div w:id="444734991">
                      <w:marLeft w:val="0"/>
                      <w:marRight w:val="0"/>
                      <w:marTop w:val="0"/>
                      <w:marBottom w:val="0"/>
                      <w:divBdr>
                        <w:top w:val="none" w:sz="0" w:space="0" w:color="auto"/>
                        <w:left w:val="none" w:sz="0" w:space="0" w:color="auto"/>
                        <w:bottom w:val="none" w:sz="0" w:space="0" w:color="auto"/>
                        <w:right w:val="none" w:sz="0" w:space="0" w:color="auto"/>
                      </w:divBdr>
                      <w:divsChild>
                        <w:div w:id="1944536857">
                          <w:marLeft w:val="0"/>
                          <w:marRight w:val="0"/>
                          <w:marTop w:val="0"/>
                          <w:marBottom w:val="0"/>
                          <w:divBdr>
                            <w:top w:val="none" w:sz="0" w:space="0" w:color="auto"/>
                            <w:left w:val="none" w:sz="0" w:space="0" w:color="auto"/>
                            <w:bottom w:val="none" w:sz="0" w:space="0" w:color="auto"/>
                            <w:right w:val="none" w:sz="0" w:space="0" w:color="auto"/>
                          </w:divBdr>
                          <w:divsChild>
                            <w:div w:id="186023856">
                              <w:marLeft w:val="0"/>
                              <w:marRight w:val="0"/>
                              <w:marTop w:val="0"/>
                              <w:marBottom w:val="0"/>
                              <w:divBdr>
                                <w:top w:val="none" w:sz="0" w:space="0" w:color="auto"/>
                                <w:left w:val="none" w:sz="0" w:space="0" w:color="auto"/>
                                <w:bottom w:val="none" w:sz="0" w:space="0" w:color="auto"/>
                                <w:right w:val="none" w:sz="0" w:space="0" w:color="auto"/>
                              </w:divBdr>
                              <w:divsChild>
                                <w:div w:id="420175782">
                                  <w:marLeft w:val="0"/>
                                  <w:marRight w:val="0"/>
                                  <w:marTop w:val="0"/>
                                  <w:marBottom w:val="0"/>
                                  <w:divBdr>
                                    <w:top w:val="none" w:sz="0" w:space="0" w:color="auto"/>
                                    <w:left w:val="none" w:sz="0" w:space="0" w:color="auto"/>
                                    <w:bottom w:val="none" w:sz="0" w:space="0" w:color="auto"/>
                                    <w:right w:val="none" w:sz="0" w:space="0" w:color="auto"/>
                                  </w:divBdr>
                                  <w:divsChild>
                                    <w:div w:id="1845431834">
                                      <w:marLeft w:val="0"/>
                                      <w:marRight w:val="0"/>
                                      <w:marTop w:val="0"/>
                                      <w:marBottom w:val="0"/>
                                      <w:divBdr>
                                        <w:top w:val="none" w:sz="0" w:space="0" w:color="auto"/>
                                        <w:left w:val="none" w:sz="0" w:space="0" w:color="auto"/>
                                        <w:bottom w:val="none" w:sz="0" w:space="0" w:color="auto"/>
                                        <w:right w:val="none" w:sz="0" w:space="0" w:color="auto"/>
                                      </w:divBdr>
                                      <w:divsChild>
                                        <w:div w:id="2118669954">
                                          <w:marLeft w:val="0"/>
                                          <w:marRight w:val="0"/>
                                          <w:marTop w:val="0"/>
                                          <w:marBottom w:val="0"/>
                                          <w:divBdr>
                                            <w:top w:val="none" w:sz="0" w:space="0" w:color="auto"/>
                                            <w:left w:val="none" w:sz="0" w:space="0" w:color="auto"/>
                                            <w:bottom w:val="none" w:sz="0" w:space="0" w:color="auto"/>
                                            <w:right w:val="none" w:sz="0" w:space="0" w:color="auto"/>
                                          </w:divBdr>
                                          <w:divsChild>
                                            <w:div w:id="15835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0" Type="http://schemas.openxmlformats.org/officeDocument/2006/relationships/hyperlink" Target="https://www.epa.gov/compliance/list-epa-certified-forced-air-furnaces" TargetMode="External"/><Relationship Id="rId4" Type="http://schemas.microsoft.com/office/2007/relationships/stylesWithEffects" Target="stylesWithEffects.xml"/><Relationship Id="rId9" Type="http://schemas.openxmlformats.org/officeDocument/2006/relationships/hyperlink" Target="https://www.epa.gov/compliance/list-epa-certified-hydronic-hea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5C8A2-66AD-4910-9D72-B26FB8CD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7474</Words>
  <Characters>42608</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2019-03-15T15:43:00Z</dcterms:created>
  <dcterms:modified xsi:type="dcterms:W3CDTF">2019-03-15T15:43:00Z</dcterms:modified>
</cp:coreProperties>
</file>