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22D7E1" w14:textId="77777777" w:rsidR="00062417" w:rsidRPr="007776BF" w:rsidRDefault="00062417" w:rsidP="00031DC2">
      <w:pPr>
        <w:widowControl w:val="0"/>
        <w:spacing w:after="0" w:line="240" w:lineRule="auto"/>
        <w:jc w:val="center"/>
        <w:rPr>
          <w:rFonts w:ascii="Times New Roman" w:hAnsi="Times New Roman" w:cs="Times New Roman"/>
          <w:sz w:val="32"/>
          <w:szCs w:val="24"/>
        </w:rPr>
      </w:pPr>
      <w:bookmarkStart w:id="0" w:name="_GoBack"/>
      <w:bookmarkEnd w:id="0"/>
    </w:p>
    <w:p w14:paraId="4C770B7F" w14:textId="16BC1EBE" w:rsidR="00CC5F3D" w:rsidRPr="00B848D0" w:rsidRDefault="00F4446C" w:rsidP="00031DC2">
      <w:pPr>
        <w:widowControl w:val="0"/>
        <w:spacing w:after="0" w:line="240" w:lineRule="auto"/>
        <w:jc w:val="center"/>
        <w:rPr>
          <w:rFonts w:ascii="Times New Roman" w:hAnsi="Times New Roman" w:cs="Times New Roman"/>
          <w:b/>
          <w:sz w:val="36"/>
          <w:szCs w:val="36"/>
        </w:rPr>
      </w:pPr>
      <w:bookmarkStart w:id="1" w:name="_Hlk22146203"/>
      <w:r w:rsidRPr="00B848D0">
        <w:rPr>
          <w:rFonts w:ascii="Times New Roman" w:hAnsi="Times New Roman" w:cs="Times New Roman"/>
          <w:b/>
          <w:sz w:val="36"/>
          <w:szCs w:val="36"/>
        </w:rPr>
        <w:t xml:space="preserve">National Assessment of Educational Progress (NAEP) </w:t>
      </w:r>
      <w:r w:rsidR="00031DC2" w:rsidRPr="00B848D0">
        <w:rPr>
          <w:rFonts w:ascii="Times New Roman" w:hAnsi="Times New Roman" w:cs="Times New Roman"/>
          <w:b/>
          <w:sz w:val="36"/>
          <w:szCs w:val="36"/>
        </w:rPr>
        <w:t xml:space="preserve">Private School </w:t>
      </w:r>
      <w:r w:rsidRPr="00B848D0">
        <w:rPr>
          <w:rFonts w:ascii="Times New Roman" w:hAnsi="Times New Roman" w:cs="Times New Roman"/>
          <w:b/>
          <w:sz w:val="36"/>
          <w:szCs w:val="36"/>
        </w:rPr>
        <w:t>Focus Groups</w:t>
      </w:r>
    </w:p>
    <w:bookmarkEnd w:id="1"/>
    <w:p w14:paraId="5E254F64" w14:textId="184FE7A9" w:rsidR="009004DA" w:rsidRDefault="009004DA" w:rsidP="00031DC2">
      <w:pPr>
        <w:pStyle w:val="C1-CtrBoldHd"/>
        <w:widowControl w:val="0"/>
        <w:spacing w:after="0" w:line="240" w:lineRule="auto"/>
        <w:rPr>
          <w:rFonts w:ascii="Times New Roman" w:hAnsi="Times New Roman"/>
          <w:sz w:val="32"/>
          <w:szCs w:val="24"/>
        </w:rPr>
      </w:pPr>
    </w:p>
    <w:p w14:paraId="52440AB3" w14:textId="77777777" w:rsidR="0028539A" w:rsidRDefault="0028539A" w:rsidP="00031DC2">
      <w:pPr>
        <w:pStyle w:val="C1-CtrBoldHd"/>
        <w:widowControl w:val="0"/>
        <w:spacing w:after="0" w:line="240" w:lineRule="auto"/>
        <w:rPr>
          <w:rFonts w:ascii="Times New Roman" w:hAnsi="Times New Roman"/>
          <w:sz w:val="32"/>
          <w:szCs w:val="24"/>
        </w:rPr>
      </w:pPr>
    </w:p>
    <w:p w14:paraId="281527FB" w14:textId="7B75E96D" w:rsidR="0028539A" w:rsidRDefault="0028539A" w:rsidP="00031DC2">
      <w:pPr>
        <w:pStyle w:val="C1-CtrBoldHd"/>
        <w:widowControl w:val="0"/>
        <w:spacing w:after="0" w:line="240" w:lineRule="auto"/>
        <w:rPr>
          <w:rFonts w:ascii="Times New Roman" w:hAnsi="Times New Roman"/>
          <w:sz w:val="32"/>
          <w:szCs w:val="24"/>
        </w:rPr>
      </w:pPr>
      <w:r>
        <w:rPr>
          <w:rFonts w:ascii="Times New Roman" w:hAnsi="Times New Roman"/>
          <w:caps w:val="0"/>
          <w:sz w:val="32"/>
          <w:szCs w:val="24"/>
        </w:rPr>
        <w:t>Volume I</w:t>
      </w:r>
    </w:p>
    <w:p w14:paraId="4EAB9A74" w14:textId="208C38EF" w:rsidR="0028539A" w:rsidRDefault="0028539A" w:rsidP="00031DC2">
      <w:pPr>
        <w:pStyle w:val="C1-CtrBoldHd"/>
        <w:widowControl w:val="0"/>
        <w:spacing w:after="0" w:line="240" w:lineRule="auto"/>
        <w:rPr>
          <w:rFonts w:ascii="Times New Roman" w:hAnsi="Times New Roman"/>
          <w:sz w:val="32"/>
          <w:szCs w:val="24"/>
        </w:rPr>
      </w:pPr>
      <w:r>
        <w:rPr>
          <w:rFonts w:ascii="Times New Roman" w:hAnsi="Times New Roman"/>
          <w:caps w:val="0"/>
          <w:sz w:val="32"/>
          <w:szCs w:val="24"/>
        </w:rPr>
        <w:t>Supporting Statement</w:t>
      </w:r>
    </w:p>
    <w:p w14:paraId="4FE76AA1" w14:textId="77777777" w:rsidR="0028539A" w:rsidRDefault="0028539A" w:rsidP="00031DC2">
      <w:pPr>
        <w:pStyle w:val="C1-CtrBoldHd"/>
        <w:widowControl w:val="0"/>
        <w:spacing w:after="0" w:line="240" w:lineRule="auto"/>
        <w:rPr>
          <w:rFonts w:ascii="Times New Roman" w:hAnsi="Times New Roman"/>
          <w:sz w:val="32"/>
          <w:szCs w:val="24"/>
        </w:rPr>
      </w:pPr>
    </w:p>
    <w:p w14:paraId="20D518AB" w14:textId="77777777" w:rsidR="0028539A" w:rsidRPr="007776BF" w:rsidRDefault="0028539A" w:rsidP="00031DC2">
      <w:pPr>
        <w:pStyle w:val="C1-CtrBoldHd"/>
        <w:widowControl w:val="0"/>
        <w:spacing w:after="0" w:line="240" w:lineRule="auto"/>
        <w:rPr>
          <w:rFonts w:ascii="Times New Roman" w:hAnsi="Times New Roman"/>
          <w:sz w:val="32"/>
          <w:szCs w:val="24"/>
        </w:rPr>
      </w:pPr>
    </w:p>
    <w:p w14:paraId="586399E0" w14:textId="59764112" w:rsidR="00D9241E" w:rsidRDefault="00410CBD" w:rsidP="00031DC2">
      <w:pPr>
        <w:widowControl w:val="0"/>
        <w:spacing w:after="0" w:line="240" w:lineRule="auto"/>
        <w:jc w:val="center"/>
        <w:rPr>
          <w:rFonts w:ascii="Times New Roman" w:hAnsi="Times New Roman" w:cs="Times New Roman"/>
          <w:sz w:val="24"/>
          <w:szCs w:val="24"/>
        </w:rPr>
      </w:pPr>
      <w:r w:rsidRPr="00D9437E">
        <w:rPr>
          <w:rFonts w:ascii="Times New Roman" w:hAnsi="Times New Roman" w:cs="Times New Roman"/>
          <w:sz w:val="24"/>
          <w:szCs w:val="24"/>
        </w:rPr>
        <w:t xml:space="preserve">OMB </w:t>
      </w:r>
      <w:r w:rsidR="00241658" w:rsidRPr="00D9437E">
        <w:rPr>
          <w:rFonts w:ascii="Times New Roman" w:hAnsi="Times New Roman" w:cs="Times New Roman"/>
          <w:sz w:val="24"/>
          <w:szCs w:val="24"/>
        </w:rPr>
        <w:t>#</w:t>
      </w:r>
      <w:r w:rsidR="00217BAE" w:rsidRPr="00D9437E">
        <w:rPr>
          <w:rFonts w:ascii="Times New Roman" w:hAnsi="Times New Roman" w:cs="Times New Roman"/>
          <w:sz w:val="24"/>
          <w:szCs w:val="24"/>
        </w:rPr>
        <w:t>1</w:t>
      </w:r>
      <w:r w:rsidR="00ED1E7C" w:rsidRPr="00D9437E">
        <w:rPr>
          <w:rFonts w:ascii="Times New Roman" w:hAnsi="Times New Roman" w:cs="Times New Roman"/>
          <w:sz w:val="24"/>
          <w:szCs w:val="24"/>
        </w:rPr>
        <w:t>850-0803</w:t>
      </w:r>
      <w:r w:rsidR="00217BAE" w:rsidRPr="00D9437E">
        <w:rPr>
          <w:rFonts w:ascii="Times New Roman" w:hAnsi="Times New Roman" w:cs="Times New Roman"/>
          <w:sz w:val="24"/>
          <w:szCs w:val="24"/>
        </w:rPr>
        <w:t xml:space="preserve"> v.</w:t>
      </w:r>
      <w:r w:rsidR="00EB27CE">
        <w:rPr>
          <w:rFonts w:ascii="Times New Roman" w:hAnsi="Times New Roman" w:cs="Times New Roman"/>
          <w:sz w:val="24"/>
          <w:szCs w:val="24"/>
        </w:rPr>
        <w:t>256</w:t>
      </w:r>
    </w:p>
    <w:p w14:paraId="00130B75" w14:textId="77777777" w:rsidR="00300D5C" w:rsidRPr="007776BF" w:rsidRDefault="00300D5C" w:rsidP="00031DC2">
      <w:pPr>
        <w:widowControl w:val="0"/>
        <w:spacing w:after="0" w:line="240" w:lineRule="auto"/>
        <w:jc w:val="center"/>
        <w:rPr>
          <w:rFonts w:ascii="Times New Roman" w:hAnsi="Times New Roman" w:cs="Times New Roman"/>
          <w:sz w:val="32"/>
          <w:szCs w:val="24"/>
        </w:rPr>
      </w:pPr>
    </w:p>
    <w:p w14:paraId="75AB3C40" w14:textId="77777777" w:rsidR="00D9241E" w:rsidRPr="007776BF" w:rsidRDefault="00D9241E" w:rsidP="00031DC2">
      <w:pPr>
        <w:widowControl w:val="0"/>
        <w:spacing w:after="0" w:line="240" w:lineRule="auto"/>
        <w:jc w:val="center"/>
        <w:rPr>
          <w:rFonts w:ascii="Times New Roman" w:hAnsi="Times New Roman" w:cs="Times New Roman"/>
          <w:sz w:val="32"/>
          <w:szCs w:val="24"/>
        </w:rPr>
      </w:pPr>
    </w:p>
    <w:p w14:paraId="3FBE71E1" w14:textId="77777777" w:rsidR="003F72CA" w:rsidRPr="007776BF" w:rsidRDefault="003F72CA" w:rsidP="00031DC2">
      <w:pPr>
        <w:widowControl w:val="0"/>
        <w:spacing w:after="0" w:line="240" w:lineRule="auto"/>
        <w:jc w:val="center"/>
        <w:rPr>
          <w:rFonts w:ascii="Times New Roman" w:hAnsi="Times New Roman" w:cs="Times New Roman"/>
          <w:sz w:val="32"/>
          <w:szCs w:val="24"/>
        </w:rPr>
      </w:pPr>
    </w:p>
    <w:p w14:paraId="0823A9E5" w14:textId="77777777" w:rsidR="00D9241E" w:rsidRPr="007776BF" w:rsidRDefault="0012152F" w:rsidP="00031DC2">
      <w:pPr>
        <w:widowControl w:val="0"/>
        <w:spacing w:after="0" w:line="240" w:lineRule="auto"/>
        <w:jc w:val="center"/>
        <w:rPr>
          <w:rFonts w:ascii="Times New Roman" w:hAnsi="Times New Roman" w:cs="Times New Roman"/>
          <w:sz w:val="28"/>
          <w:szCs w:val="24"/>
        </w:rPr>
      </w:pPr>
      <w:r w:rsidRPr="007776BF">
        <w:rPr>
          <w:rFonts w:ascii="Times New Roman" w:hAnsi="Times New Roman" w:cs="Times New Roman"/>
          <w:sz w:val="28"/>
          <w:szCs w:val="24"/>
        </w:rPr>
        <w:t xml:space="preserve">National Center </w:t>
      </w:r>
      <w:r w:rsidR="00525C5E" w:rsidRPr="007776BF">
        <w:rPr>
          <w:rFonts w:ascii="Times New Roman" w:hAnsi="Times New Roman" w:cs="Times New Roman"/>
          <w:sz w:val="28"/>
          <w:szCs w:val="24"/>
        </w:rPr>
        <w:t>f</w:t>
      </w:r>
      <w:r w:rsidRPr="007776BF">
        <w:rPr>
          <w:rFonts w:ascii="Times New Roman" w:hAnsi="Times New Roman" w:cs="Times New Roman"/>
          <w:sz w:val="28"/>
          <w:szCs w:val="24"/>
        </w:rPr>
        <w:t>or Education Statistics</w:t>
      </w:r>
    </w:p>
    <w:p w14:paraId="5B3971E8" w14:textId="2DCEEB04" w:rsidR="00525C5E" w:rsidRPr="007776BF" w:rsidRDefault="00525C5E" w:rsidP="00031DC2">
      <w:pPr>
        <w:widowControl w:val="0"/>
        <w:spacing w:after="0" w:line="240" w:lineRule="auto"/>
        <w:jc w:val="center"/>
        <w:rPr>
          <w:rFonts w:ascii="Times New Roman" w:hAnsi="Times New Roman" w:cs="Times New Roman"/>
          <w:sz w:val="28"/>
          <w:szCs w:val="24"/>
        </w:rPr>
      </w:pPr>
      <w:r w:rsidRPr="007776BF">
        <w:rPr>
          <w:rFonts w:ascii="Times New Roman" w:hAnsi="Times New Roman" w:cs="Times New Roman"/>
          <w:sz w:val="28"/>
          <w:szCs w:val="24"/>
        </w:rPr>
        <w:t xml:space="preserve">Institute </w:t>
      </w:r>
      <w:r w:rsidR="00B9410F">
        <w:rPr>
          <w:rFonts w:ascii="Times New Roman" w:hAnsi="Times New Roman" w:cs="Times New Roman"/>
          <w:sz w:val="28"/>
          <w:szCs w:val="24"/>
        </w:rPr>
        <w:t>o</w:t>
      </w:r>
      <w:r w:rsidRPr="007776BF">
        <w:rPr>
          <w:rFonts w:ascii="Times New Roman" w:hAnsi="Times New Roman" w:cs="Times New Roman"/>
          <w:sz w:val="28"/>
          <w:szCs w:val="24"/>
        </w:rPr>
        <w:t>f Education Sciences</w:t>
      </w:r>
    </w:p>
    <w:p w14:paraId="45D3C891" w14:textId="7DDFDA77" w:rsidR="00D9241E" w:rsidRPr="007776BF" w:rsidRDefault="0012152F" w:rsidP="00031DC2">
      <w:pPr>
        <w:widowControl w:val="0"/>
        <w:spacing w:after="0" w:line="240" w:lineRule="auto"/>
        <w:jc w:val="center"/>
        <w:rPr>
          <w:rFonts w:ascii="Times New Roman" w:hAnsi="Times New Roman" w:cs="Times New Roman"/>
          <w:caps/>
          <w:sz w:val="28"/>
          <w:szCs w:val="24"/>
        </w:rPr>
      </w:pPr>
      <w:r w:rsidRPr="007776BF">
        <w:rPr>
          <w:rFonts w:ascii="Times New Roman" w:hAnsi="Times New Roman" w:cs="Times New Roman"/>
          <w:sz w:val="28"/>
          <w:szCs w:val="24"/>
        </w:rPr>
        <w:t xml:space="preserve">U.S. Department </w:t>
      </w:r>
      <w:r w:rsidR="00B9410F">
        <w:rPr>
          <w:rFonts w:ascii="Times New Roman" w:hAnsi="Times New Roman" w:cs="Times New Roman"/>
          <w:sz w:val="28"/>
          <w:szCs w:val="24"/>
        </w:rPr>
        <w:t>o</w:t>
      </w:r>
      <w:r w:rsidRPr="007776BF">
        <w:rPr>
          <w:rFonts w:ascii="Times New Roman" w:hAnsi="Times New Roman" w:cs="Times New Roman"/>
          <w:sz w:val="28"/>
          <w:szCs w:val="24"/>
        </w:rPr>
        <w:t>f Education</w:t>
      </w:r>
    </w:p>
    <w:p w14:paraId="68C2431B" w14:textId="77777777" w:rsidR="00D9241E" w:rsidRPr="007776BF" w:rsidRDefault="0012152F" w:rsidP="00031DC2">
      <w:pPr>
        <w:widowControl w:val="0"/>
        <w:spacing w:after="0" w:line="240" w:lineRule="auto"/>
        <w:jc w:val="center"/>
        <w:rPr>
          <w:rFonts w:ascii="Times New Roman" w:hAnsi="Times New Roman" w:cs="Times New Roman"/>
          <w:sz w:val="28"/>
          <w:szCs w:val="24"/>
        </w:rPr>
      </w:pPr>
      <w:r w:rsidRPr="007776BF">
        <w:rPr>
          <w:rFonts w:ascii="Times New Roman" w:hAnsi="Times New Roman" w:cs="Times New Roman"/>
          <w:sz w:val="28"/>
          <w:szCs w:val="24"/>
        </w:rPr>
        <w:t>Washington, D</w:t>
      </w:r>
      <w:r w:rsidR="00CB1BB2" w:rsidRPr="007776BF">
        <w:rPr>
          <w:rFonts w:ascii="Times New Roman" w:hAnsi="Times New Roman" w:cs="Times New Roman"/>
          <w:sz w:val="28"/>
          <w:szCs w:val="24"/>
        </w:rPr>
        <w:t>.C.</w:t>
      </w:r>
    </w:p>
    <w:p w14:paraId="7F955A3E" w14:textId="77777777" w:rsidR="00D9241E" w:rsidRPr="007776BF" w:rsidRDefault="00D9241E" w:rsidP="00031DC2">
      <w:pPr>
        <w:widowControl w:val="0"/>
        <w:spacing w:after="0" w:line="240" w:lineRule="auto"/>
        <w:jc w:val="center"/>
        <w:rPr>
          <w:rFonts w:ascii="Times New Roman" w:hAnsi="Times New Roman" w:cs="Times New Roman"/>
          <w:sz w:val="24"/>
          <w:szCs w:val="24"/>
        </w:rPr>
      </w:pPr>
    </w:p>
    <w:p w14:paraId="1FB3EAE5" w14:textId="77777777" w:rsidR="00D9241E" w:rsidRPr="007776BF" w:rsidRDefault="00D9241E" w:rsidP="00031DC2">
      <w:pPr>
        <w:widowControl w:val="0"/>
        <w:spacing w:after="0" w:line="240" w:lineRule="auto"/>
        <w:jc w:val="center"/>
        <w:rPr>
          <w:rFonts w:ascii="Times New Roman" w:hAnsi="Times New Roman" w:cs="Times New Roman"/>
          <w:sz w:val="24"/>
          <w:szCs w:val="24"/>
        </w:rPr>
      </w:pPr>
    </w:p>
    <w:p w14:paraId="54471C19" w14:textId="5546660F" w:rsidR="00D9241E" w:rsidRDefault="00D9241E" w:rsidP="00031DC2">
      <w:pPr>
        <w:widowControl w:val="0"/>
        <w:spacing w:after="0" w:line="240" w:lineRule="auto"/>
        <w:jc w:val="center"/>
        <w:rPr>
          <w:rFonts w:ascii="Times New Roman" w:hAnsi="Times New Roman" w:cs="Times New Roman"/>
          <w:sz w:val="24"/>
          <w:szCs w:val="24"/>
        </w:rPr>
      </w:pPr>
    </w:p>
    <w:p w14:paraId="08C62964" w14:textId="1A323B03" w:rsidR="00F4446C" w:rsidRDefault="00F4446C" w:rsidP="00031DC2">
      <w:pPr>
        <w:widowControl w:val="0"/>
        <w:spacing w:after="0" w:line="240" w:lineRule="auto"/>
        <w:jc w:val="center"/>
        <w:rPr>
          <w:rFonts w:ascii="Times New Roman" w:hAnsi="Times New Roman" w:cs="Times New Roman"/>
          <w:sz w:val="24"/>
          <w:szCs w:val="24"/>
        </w:rPr>
      </w:pPr>
    </w:p>
    <w:p w14:paraId="140EB2A4" w14:textId="77777777" w:rsidR="00F4446C" w:rsidRPr="007776BF" w:rsidRDefault="00F4446C" w:rsidP="00031DC2">
      <w:pPr>
        <w:widowControl w:val="0"/>
        <w:spacing w:after="0" w:line="240" w:lineRule="auto"/>
        <w:jc w:val="center"/>
        <w:rPr>
          <w:rFonts w:ascii="Times New Roman" w:hAnsi="Times New Roman" w:cs="Times New Roman"/>
          <w:sz w:val="24"/>
          <w:szCs w:val="24"/>
        </w:rPr>
      </w:pPr>
    </w:p>
    <w:p w14:paraId="470DBACE" w14:textId="77777777" w:rsidR="00D9241E" w:rsidRPr="007776BF" w:rsidRDefault="00D9241E" w:rsidP="00031DC2">
      <w:pPr>
        <w:widowControl w:val="0"/>
        <w:spacing w:after="0" w:line="240" w:lineRule="auto"/>
        <w:jc w:val="center"/>
        <w:rPr>
          <w:rFonts w:ascii="Times New Roman" w:hAnsi="Times New Roman" w:cs="Times New Roman"/>
          <w:sz w:val="24"/>
          <w:szCs w:val="24"/>
        </w:rPr>
      </w:pPr>
    </w:p>
    <w:p w14:paraId="4B2D07E5" w14:textId="061B3880" w:rsidR="00562202" w:rsidRDefault="00F4446C" w:rsidP="00031DC2">
      <w:pPr>
        <w:widowControl w:val="0"/>
        <w:spacing w:after="0" w:line="240" w:lineRule="auto"/>
        <w:jc w:val="center"/>
        <w:rPr>
          <w:rFonts w:ascii="Times New Roman" w:hAnsi="Times New Roman" w:cs="Times New Roman"/>
          <w:sz w:val="28"/>
          <w:szCs w:val="24"/>
        </w:rPr>
      </w:pPr>
      <w:r>
        <w:rPr>
          <w:rFonts w:ascii="Times New Roman" w:hAnsi="Times New Roman" w:cs="Times New Roman"/>
          <w:sz w:val="28"/>
          <w:szCs w:val="24"/>
        </w:rPr>
        <w:t>October 2019</w:t>
      </w:r>
    </w:p>
    <w:p w14:paraId="7B63948B" w14:textId="77777777" w:rsidR="00180FEB" w:rsidRPr="007776BF" w:rsidRDefault="00180FEB" w:rsidP="00031DC2">
      <w:pPr>
        <w:widowControl w:val="0"/>
        <w:spacing w:after="0" w:line="240" w:lineRule="auto"/>
        <w:jc w:val="center"/>
        <w:rPr>
          <w:rFonts w:ascii="Times New Roman" w:hAnsi="Times New Roman" w:cs="Times New Roman"/>
          <w:sz w:val="28"/>
          <w:szCs w:val="24"/>
        </w:rPr>
      </w:pPr>
    </w:p>
    <w:p w14:paraId="1C9028FD" w14:textId="575F3AE7" w:rsidR="006E3B06" w:rsidRPr="007776BF" w:rsidRDefault="00180FEB" w:rsidP="00031DC2">
      <w:pPr>
        <w:pStyle w:val="TOC1"/>
        <w:widowControl w:val="0"/>
        <w:spacing w:before="0" w:line="240" w:lineRule="auto"/>
        <w:rPr>
          <w:rFonts w:ascii="Times New Roman" w:hAnsi="Times New Roman" w:cs="Times New Roman"/>
        </w:rPr>
      </w:pPr>
      <w:bookmarkStart w:id="2" w:name="_Toc260729186"/>
      <w:bookmarkStart w:id="3" w:name="_Toc299121361"/>
      <w:r>
        <w:rPr>
          <w:rFonts w:ascii="Times New Roman" w:hAnsi="Times New Roman" w:cs="Times New Roman"/>
        </w:rPr>
        <w:t>-------------------------------------</w:t>
      </w:r>
    </w:p>
    <w:sdt>
      <w:sdtPr>
        <w:rPr>
          <w:rFonts w:ascii="Times New Roman" w:eastAsiaTheme="minorEastAsia" w:hAnsi="Times New Roman" w:cs="Times New Roman"/>
          <w:b w:val="0"/>
          <w:bCs w:val="0"/>
          <w:color w:val="auto"/>
          <w:sz w:val="24"/>
          <w:szCs w:val="24"/>
          <w:highlight w:val="yellow"/>
        </w:rPr>
        <w:id w:val="452216452"/>
        <w:docPartObj>
          <w:docPartGallery w:val="Table of Contents"/>
          <w:docPartUnique/>
        </w:docPartObj>
      </w:sdtPr>
      <w:sdtEndPr>
        <w:rPr>
          <w:rFonts w:asciiTheme="minorHAnsi" w:hAnsiTheme="minorHAnsi" w:cstheme="minorBidi"/>
          <w:noProof/>
        </w:rPr>
      </w:sdtEndPr>
      <w:sdtContent>
        <w:p w14:paraId="648CFB25" w14:textId="3D6D921A" w:rsidR="007776BF" w:rsidRPr="00C917B4" w:rsidRDefault="007776BF" w:rsidP="00031DC2">
          <w:pPr>
            <w:pStyle w:val="TOCHeading"/>
            <w:widowControl w:val="0"/>
            <w:spacing w:before="0" w:line="240" w:lineRule="auto"/>
            <w:rPr>
              <w:rFonts w:ascii="Times New Roman" w:hAnsi="Times New Roman" w:cs="Times New Roman"/>
              <w:color w:val="auto"/>
              <w:szCs w:val="24"/>
            </w:rPr>
          </w:pPr>
          <w:r w:rsidRPr="00C917B4">
            <w:rPr>
              <w:rFonts w:ascii="Times New Roman" w:hAnsi="Times New Roman" w:cs="Times New Roman"/>
              <w:color w:val="auto"/>
              <w:szCs w:val="24"/>
            </w:rPr>
            <w:t>Table of Contents</w:t>
          </w:r>
        </w:p>
        <w:p w14:paraId="51B1C498" w14:textId="1AB4EEA5" w:rsidR="00580921" w:rsidRPr="00C917B4" w:rsidRDefault="007776BF" w:rsidP="00031DC2">
          <w:pPr>
            <w:pStyle w:val="TOC1"/>
            <w:widowControl w:val="0"/>
            <w:tabs>
              <w:tab w:val="left" w:pos="440"/>
              <w:tab w:val="right" w:leader="dot" w:pos="9926"/>
            </w:tabs>
            <w:spacing w:before="0" w:line="240" w:lineRule="auto"/>
            <w:rPr>
              <w:rFonts w:ascii="Times New Roman" w:hAnsi="Times New Roman" w:cs="Times New Roman"/>
              <w:b w:val="0"/>
              <w:noProof/>
              <w:sz w:val="22"/>
              <w:szCs w:val="22"/>
            </w:rPr>
          </w:pPr>
          <w:r w:rsidRPr="00C917B4">
            <w:rPr>
              <w:rFonts w:ascii="Times New Roman" w:hAnsi="Times New Roman" w:cs="Times New Roman"/>
              <w:b w:val="0"/>
            </w:rPr>
            <w:fldChar w:fldCharType="begin"/>
          </w:r>
          <w:r w:rsidRPr="00C917B4">
            <w:rPr>
              <w:rFonts w:ascii="Times New Roman" w:hAnsi="Times New Roman" w:cs="Times New Roman"/>
              <w:b w:val="0"/>
            </w:rPr>
            <w:instrText xml:space="preserve"> TOC \o "1-3" \h \z \u </w:instrText>
          </w:r>
          <w:r w:rsidRPr="00C917B4">
            <w:rPr>
              <w:rFonts w:ascii="Times New Roman" w:hAnsi="Times New Roman" w:cs="Times New Roman"/>
              <w:b w:val="0"/>
            </w:rPr>
            <w:fldChar w:fldCharType="separate"/>
          </w:r>
          <w:hyperlink w:anchor="_Toc468888703" w:history="1">
            <w:r w:rsidR="00580921" w:rsidRPr="00C917B4">
              <w:rPr>
                <w:rStyle w:val="Hyperlink"/>
                <w:rFonts w:ascii="Times New Roman" w:hAnsi="Times New Roman" w:cs="Times New Roman"/>
                <w:b w:val="0"/>
                <w:noProof/>
              </w:rPr>
              <w:t>1.</w:t>
            </w:r>
            <w:r w:rsidR="00580921" w:rsidRPr="00C917B4">
              <w:rPr>
                <w:rFonts w:ascii="Times New Roman" w:hAnsi="Times New Roman" w:cs="Times New Roman"/>
                <w:b w:val="0"/>
                <w:noProof/>
                <w:sz w:val="22"/>
                <w:szCs w:val="22"/>
              </w:rPr>
              <w:tab/>
            </w:r>
            <w:r w:rsidR="00580921" w:rsidRPr="00C917B4">
              <w:rPr>
                <w:rStyle w:val="Hyperlink"/>
                <w:rFonts w:ascii="Times New Roman" w:hAnsi="Times New Roman" w:cs="Times New Roman"/>
                <w:b w:val="0"/>
                <w:noProof/>
              </w:rPr>
              <w:t>Submittal-Related Information</w:t>
            </w:r>
            <w:r w:rsidR="00580921" w:rsidRPr="00C917B4">
              <w:rPr>
                <w:rFonts w:ascii="Times New Roman" w:hAnsi="Times New Roman" w:cs="Times New Roman"/>
                <w:b w:val="0"/>
                <w:noProof/>
                <w:webHidden/>
              </w:rPr>
              <w:tab/>
            </w:r>
            <w:r w:rsidR="00580921" w:rsidRPr="00C917B4">
              <w:rPr>
                <w:rFonts w:ascii="Times New Roman" w:hAnsi="Times New Roman" w:cs="Times New Roman"/>
                <w:b w:val="0"/>
                <w:noProof/>
                <w:webHidden/>
              </w:rPr>
              <w:fldChar w:fldCharType="begin"/>
            </w:r>
            <w:r w:rsidR="00580921" w:rsidRPr="00C917B4">
              <w:rPr>
                <w:rFonts w:ascii="Times New Roman" w:hAnsi="Times New Roman" w:cs="Times New Roman"/>
                <w:b w:val="0"/>
                <w:noProof/>
                <w:webHidden/>
              </w:rPr>
              <w:instrText xml:space="preserve"> PAGEREF _Toc468888703 \h </w:instrText>
            </w:r>
            <w:r w:rsidR="00580921" w:rsidRPr="00C917B4">
              <w:rPr>
                <w:rFonts w:ascii="Times New Roman" w:hAnsi="Times New Roman" w:cs="Times New Roman"/>
                <w:b w:val="0"/>
                <w:noProof/>
                <w:webHidden/>
              </w:rPr>
            </w:r>
            <w:r w:rsidR="00580921" w:rsidRPr="00C917B4">
              <w:rPr>
                <w:rFonts w:ascii="Times New Roman" w:hAnsi="Times New Roman" w:cs="Times New Roman"/>
                <w:b w:val="0"/>
                <w:noProof/>
                <w:webHidden/>
              </w:rPr>
              <w:fldChar w:fldCharType="separate"/>
            </w:r>
            <w:r w:rsidR="00A60B22">
              <w:rPr>
                <w:rFonts w:ascii="Times New Roman" w:hAnsi="Times New Roman" w:cs="Times New Roman"/>
                <w:b w:val="0"/>
                <w:noProof/>
                <w:webHidden/>
              </w:rPr>
              <w:t>2</w:t>
            </w:r>
            <w:r w:rsidR="00580921" w:rsidRPr="00C917B4">
              <w:rPr>
                <w:rFonts w:ascii="Times New Roman" w:hAnsi="Times New Roman" w:cs="Times New Roman"/>
                <w:b w:val="0"/>
                <w:noProof/>
                <w:webHidden/>
              </w:rPr>
              <w:fldChar w:fldCharType="end"/>
            </w:r>
          </w:hyperlink>
        </w:p>
        <w:p w14:paraId="2BCFE4A5" w14:textId="28EC7DCF" w:rsidR="00580921" w:rsidRPr="00C917B4" w:rsidRDefault="00276A2A" w:rsidP="00031DC2">
          <w:pPr>
            <w:pStyle w:val="TOC1"/>
            <w:widowControl w:val="0"/>
            <w:tabs>
              <w:tab w:val="left" w:pos="440"/>
              <w:tab w:val="right" w:leader="dot" w:pos="9926"/>
            </w:tabs>
            <w:spacing w:before="0" w:line="240" w:lineRule="auto"/>
            <w:rPr>
              <w:rFonts w:ascii="Times New Roman" w:hAnsi="Times New Roman" w:cs="Times New Roman"/>
              <w:b w:val="0"/>
              <w:noProof/>
              <w:sz w:val="22"/>
              <w:szCs w:val="22"/>
            </w:rPr>
          </w:pPr>
          <w:hyperlink w:anchor="_Toc468888704" w:history="1">
            <w:r w:rsidR="00580921" w:rsidRPr="00C917B4">
              <w:rPr>
                <w:rStyle w:val="Hyperlink"/>
                <w:rFonts w:ascii="Times New Roman" w:hAnsi="Times New Roman" w:cs="Times New Roman"/>
                <w:b w:val="0"/>
                <w:noProof/>
              </w:rPr>
              <w:t>2.</w:t>
            </w:r>
            <w:r w:rsidR="00580921" w:rsidRPr="00C917B4">
              <w:rPr>
                <w:rFonts w:ascii="Times New Roman" w:hAnsi="Times New Roman" w:cs="Times New Roman"/>
                <w:b w:val="0"/>
                <w:noProof/>
                <w:sz w:val="22"/>
                <w:szCs w:val="22"/>
              </w:rPr>
              <w:tab/>
            </w:r>
            <w:r w:rsidR="00580921" w:rsidRPr="00C917B4">
              <w:rPr>
                <w:rStyle w:val="Hyperlink"/>
                <w:rFonts w:ascii="Times New Roman" w:hAnsi="Times New Roman" w:cs="Times New Roman"/>
                <w:b w:val="0"/>
                <w:noProof/>
              </w:rPr>
              <w:t>Background and Study Rationale</w:t>
            </w:r>
            <w:r w:rsidR="00580921" w:rsidRPr="00C917B4">
              <w:rPr>
                <w:rFonts w:ascii="Times New Roman" w:hAnsi="Times New Roman" w:cs="Times New Roman"/>
                <w:b w:val="0"/>
                <w:noProof/>
                <w:webHidden/>
              </w:rPr>
              <w:tab/>
            </w:r>
            <w:r w:rsidR="00580921" w:rsidRPr="00C917B4">
              <w:rPr>
                <w:rFonts w:ascii="Times New Roman" w:hAnsi="Times New Roman" w:cs="Times New Roman"/>
                <w:b w:val="0"/>
                <w:noProof/>
                <w:webHidden/>
              </w:rPr>
              <w:fldChar w:fldCharType="begin"/>
            </w:r>
            <w:r w:rsidR="00580921" w:rsidRPr="00C917B4">
              <w:rPr>
                <w:rFonts w:ascii="Times New Roman" w:hAnsi="Times New Roman" w:cs="Times New Roman"/>
                <w:b w:val="0"/>
                <w:noProof/>
                <w:webHidden/>
              </w:rPr>
              <w:instrText xml:space="preserve"> PAGEREF _Toc468888704 \h </w:instrText>
            </w:r>
            <w:r w:rsidR="00580921" w:rsidRPr="00C917B4">
              <w:rPr>
                <w:rFonts w:ascii="Times New Roman" w:hAnsi="Times New Roman" w:cs="Times New Roman"/>
                <w:b w:val="0"/>
                <w:noProof/>
                <w:webHidden/>
              </w:rPr>
            </w:r>
            <w:r w:rsidR="00580921" w:rsidRPr="00C917B4">
              <w:rPr>
                <w:rFonts w:ascii="Times New Roman" w:hAnsi="Times New Roman" w:cs="Times New Roman"/>
                <w:b w:val="0"/>
                <w:noProof/>
                <w:webHidden/>
              </w:rPr>
              <w:fldChar w:fldCharType="separate"/>
            </w:r>
            <w:r w:rsidR="00A60B22">
              <w:rPr>
                <w:rFonts w:ascii="Times New Roman" w:hAnsi="Times New Roman" w:cs="Times New Roman"/>
                <w:b w:val="0"/>
                <w:noProof/>
                <w:webHidden/>
              </w:rPr>
              <w:t>2</w:t>
            </w:r>
            <w:r w:rsidR="00580921" w:rsidRPr="00C917B4">
              <w:rPr>
                <w:rFonts w:ascii="Times New Roman" w:hAnsi="Times New Roman" w:cs="Times New Roman"/>
                <w:b w:val="0"/>
                <w:noProof/>
                <w:webHidden/>
              </w:rPr>
              <w:fldChar w:fldCharType="end"/>
            </w:r>
          </w:hyperlink>
        </w:p>
        <w:p w14:paraId="61835738" w14:textId="0E285047" w:rsidR="00580921" w:rsidRPr="00C917B4" w:rsidRDefault="00276A2A" w:rsidP="00031DC2">
          <w:pPr>
            <w:pStyle w:val="TOC1"/>
            <w:widowControl w:val="0"/>
            <w:tabs>
              <w:tab w:val="left" w:pos="440"/>
              <w:tab w:val="right" w:leader="dot" w:pos="9926"/>
            </w:tabs>
            <w:spacing w:before="0" w:line="240" w:lineRule="auto"/>
            <w:rPr>
              <w:rFonts w:ascii="Times New Roman" w:hAnsi="Times New Roman" w:cs="Times New Roman"/>
              <w:b w:val="0"/>
              <w:noProof/>
              <w:sz w:val="22"/>
              <w:szCs w:val="22"/>
            </w:rPr>
          </w:pPr>
          <w:hyperlink w:anchor="_Toc468888705" w:history="1">
            <w:r w:rsidR="00580921" w:rsidRPr="00C917B4">
              <w:rPr>
                <w:rStyle w:val="Hyperlink"/>
                <w:rFonts w:ascii="Times New Roman" w:hAnsi="Times New Roman" w:cs="Times New Roman"/>
                <w:b w:val="0"/>
                <w:noProof/>
              </w:rPr>
              <w:t>3.</w:t>
            </w:r>
            <w:r w:rsidR="00580921" w:rsidRPr="00C917B4">
              <w:rPr>
                <w:rFonts w:ascii="Times New Roman" w:hAnsi="Times New Roman" w:cs="Times New Roman"/>
                <w:b w:val="0"/>
                <w:noProof/>
                <w:sz w:val="22"/>
                <w:szCs w:val="22"/>
              </w:rPr>
              <w:tab/>
            </w:r>
            <w:r w:rsidR="00580921" w:rsidRPr="00C917B4">
              <w:rPr>
                <w:rStyle w:val="Hyperlink"/>
                <w:rFonts w:ascii="Times New Roman" w:hAnsi="Times New Roman" w:cs="Times New Roman"/>
                <w:b w:val="0"/>
                <w:noProof/>
              </w:rPr>
              <w:t>Design and Recruitment</w:t>
            </w:r>
            <w:r w:rsidR="00580921" w:rsidRPr="00C917B4">
              <w:rPr>
                <w:rFonts w:ascii="Times New Roman" w:hAnsi="Times New Roman" w:cs="Times New Roman"/>
                <w:b w:val="0"/>
                <w:noProof/>
                <w:webHidden/>
              </w:rPr>
              <w:tab/>
            </w:r>
            <w:r w:rsidR="00580921" w:rsidRPr="00C917B4">
              <w:rPr>
                <w:rFonts w:ascii="Times New Roman" w:hAnsi="Times New Roman" w:cs="Times New Roman"/>
                <w:b w:val="0"/>
                <w:noProof/>
                <w:webHidden/>
              </w:rPr>
              <w:fldChar w:fldCharType="begin"/>
            </w:r>
            <w:r w:rsidR="00580921" w:rsidRPr="00C917B4">
              <w:rPr>
                <w:rFonts w:ascii="Times New Roman" w:hAnsi="Times New Roman" w:cs="Times New Roman"/>
                <w:b w:val="0"/>
                <w:noProof/>
                <w:webHidden/>
              </w:rPr>
              <w:instrText xml:space="preserve"> PAGEREF _Toc468888705 \h </w:instrText>
            </w:r>
            <w:r w:rsidR="00580921" w:rsidRPr="00C917B4">
              <w:rPr>
                <w:rFonts w:ascii="Times New Roman" w:hAnsi="Times New Roman" w:cs="Times New Roman"/>
                <w:b w:val="0"/>
                <w:noProof/>
                <w:webHidden/>
              </w:rPr>
            </w:r>
            <w:r w:rsidR="00580921" w:rsidRPr="00C917B4">
              <w:rPr>
                <w:rFonts w:ascii="Times New Roman" w:hAnsi="Times New Roman" w:cs="Times New Roman"/>
                <w:b w:val="0"/>
                <w:noProof/>
                <w:webHidden/>
              </w:rPr>
              <w:fldChar w:fldCharType="separate"/>
            </w:r>
            <w:r w:rsidR="00A60B22">
              <w:rPr>
                <w:rFonts w:ascii="Times New Roman" w:hAnsi="Times New Roman" w:cs="Times New Roman"/>
                <w:b w:val="0"/>
                <w:noProof/>
                <w:webHidden/>
              </w:rPr>
              <w:t>2</w:t>
            </w:r>
            <w:r w:rsidR="00580921" w:rsidRPr="00C917B4">
              <w:rPr>
                <w:rFonts w:ascii="Times New Roman" w:hAnsi="Times New Roman" w:cs="Times New Roman"/>
                <w:b w:val="0"/>
                <w:noProof/>
                <w:webHidden/>
              </w:rPr>
              <w:fldChar w:fldCharType="end"/>
            </w:r>
          </w:hyperlink>
        </w:p>
        <w:p w14:paraId="06B5F1EA" w14:textId="3B9C66D2" w:rsidR="00580921" w:rsidRPr="00C917B4" w:rsidRDefault="00276A2A" w:rsidP="00031DC2">
          <w:pPr>
            <w:pStyle w:val="TOC1"/>
            <w:widowControl w:val="0"/>
            <w:tabs>
              <w:tab w:val="left" w:pos="440"/>
              <w:tab w:val="right" w:leader="dot" w:pos="9926"/>
            </w:tabs>
            <w:spacing w:before="0" w:line="240" w:lineRule="auto"/>
            <w:rPr>
              <w:rFonts w:ascii="Times New Roman" w:hAnsi="Times New Roman" w:cs="Times New Roman"/>
              <w:b w:val="0"/>
              <w:noProof/>
              <w:sz w:val="22"/>
              <w:szCs w:val="22"/>
            </w:rPr>
          </w:pPr>
          <w:hyperlink w:anchor="_Toc468888706" w:history="1">
            <w:r w:rsidR="00580921" w:rsidRPr="00C917B4">
              <w:rPr>
                <w:rStyle w:val="Hyperlink"/>
                <w:rFonts w:ascii="Times New Roman" w:hAnsi="Times New Roman" w:cs="Times New Roman"/>
                <w:b w:val="0"/>
                <w:noProof/>
              </w:rPr>
              <w:t>4.</w:t>
            </w:r>
            <w:r w:rsidR="00580921" w:rsidRPr="00C917B4">
              <w:rPr>
                <w:rFonts w:ascii="Times New Roman" w:hAnsi="Times New Roman" w:cs="Times New Roman"/>
                <w:b w:val="0"/>
                <w:noProof/>
                <w:sz w:val="22"/>
                <w:szCs w:val="22"/>
              </w:rPr>
              <w:tab/>
            </w:r>
            <w:r w:rsidR="00580921" w:rsidRPr="00C917B4">
              <w:rPr>
                <w:rStyle w:val="Hyperlink"/>
                <w:rFonts w:ascii="Times New Roman" w:hAnsi="Times New Roman" w:cs="Times New Roman"/>
                <w:b w:val="0"/>
                <w:noProof/>
              </w:rPr>
              <w:t xml:space="preserve">Consultations </w:t>
            </w:r>
            <w:r w:rsidR="00B50CD1">
              <w:rPr>
                <w:rStyle w:val="Hyperlink"/>
                <w:rFonts w:ascii="Times New Roman" w:hAnsi="Times New Roman" w:cs="Times New Roman"/>
                <w:b w:val="0"/>
                <w:noProof/>
              </w:rPr>
              <w:t>o</w:t>
            </w:r>
            <w:r w:rsidR="00580921" w:rsidRPr="00C917B4">
              <w:rPr>
                <w:rStyle w:val="Hyperlink"/>
                <w:rFonts w:ascii="Times New Roman" w:hAnsi="Times New Roman" w:cs="Times New Roman"/>
                <w:b w:val="0"/>
                <w:noProof/>
              </w:rPr>
              <w:t>utside NCES</w:t>
            </w:r>
            <w:r w:rsidR="00580921" w:rsidRPr="00C917B4">
              <w:rPr>
                <w:rFonts w:ascii="Times New Roman" w:hAnsi="Times New Roman" w:cs="Times New Roman"/>
                <w:b w:val="0"/>
                <w:noProof/>
                <w:webHidden/>
              </w:rPr>
              <w:tab/>
            </w:r>
            <w:r w:rsidR="00C917B4">
              <w:rPr>
                <w:rFonts w:ascii="Times New Roman" w:hAnsi="Times New Roman" w:cs="Times New Roman"/>
                <w:b w:val="0"/>
                <w:noProof/>
                <w:webHidden/>
              </w:rPr>
              <w:t>4</w:t>
            </w:r>
          </w:hyperlink>
        </w:p>
        <w:p w14:paraId="0D0E4712" w14:textId="7A215483" w:rsidR="00580921" w:rsidRPr="00C917B4" w:rsidRDefault="00276A2A" w:rsidP="00031DC2">
          <w:pPr>
            <w:pStyle w:val="TOC1"/>
            <w:widowControl w:val="0"/>
            <w:tabs>
              <w:tab w:val="left" w:pos="440"/>
              <w:tab w:val="right" w:leader="dot" w:pos="9926"/>
            </w:tabs>
            <w:spacing w:before="0" w:line="240" w:lineRule="auto"/>
            <w:rPr>
              <w:rFonts w:ascii="Times New Roman" w:hAnsi="Times New Roman" w:cs="Times New Roman"/>
              <w:b w:val="0"/>
              <w:noProof/>
              <w:sz w:val="22"/>
              <w:szCs w:val="22"/>
            </w:rPr>
          </w:pPr>
          <w:hyperlink w:anchor="_Toc468888707" w:history="1">
            <w:r w:rsidR="00580921" w:rsidRPr="00C917B4">
              <w:rPr>
                <w:rStyle w:val="Hyperlink"/>
                <w:rFonts w:ascii="Times New Roman" w:hAnsi="Times New Roman" w:cs="Times New Roman"/>
                <w:b w:val="0"/>
                <w:noProof/>
              </w:rPr>
              <w:t>5.</w:t>
            </w:r>
            <w:r w:rsidR="00580921" w:rsidRPr="00C917B4">
              <w:rPr>
                <w:rFonts w:ascii="Times New Roman" w:hAnsi="Times New Roman" w:cs="Times New Roman"/>
                <w:b w:val="0"/>
                <w:noProof/>
                <w:sz w:val="22"/>
                <w:szCs w:val="22"/>
              </w:rPr>
              <w:tab/>
            </w:r>
            <w:r w:rsidR="00580921" w:rsidRPr="00C917B4">
              <w:rPr>
                <w:rStyle w:val="Hyperlink"/>
                <w:rFonts w:ascii="Times New Roman" w:hAnsi="Times New Roman" w:cs="Times New Roman"/>
                <w:b w:val="0"/>
                <w:noProof/>
              </w:rPr>
              <w:t>Assurances of Confidentiality</w:t>
            </w:r>
            <w:r w:rsidR="00580921" w:rsidRPr="00C917B4">
              <w:rPr>
                <w:rFonts w:ascii="Times New Roman" w:hAnsi="Times New Roman" w:cs="Times New Roman"/>
                <w:b w:val="0"/>
                <w:noProof/>
                <w:webHidden/>
              </w:rPr>
              <w:tab/>
            </w:r>
            <w:r w:rsidR="00C917B4">
              <w:rPr>
                <w:rFonts w:ascii="Times New Roman" w:hAnsi="Times New Roman" w:cs="Times New Roman"/>
                <w:b w:val="0"/>
                <w:noProof/>
                <w:webHidden/>
              </w:rPr>
              <w:t>4</w:t>
            </w:r>
          </w:hyperlink>
        </w:p>
        <w:p w14:paraId="77C945B1" w14:textId="6BB417B4" w:rsidR="00580921" w:rsidRPr="00C917B4" w:rsidRDefault="00276A2A" w:rsidP="00031DC2">
          <w:pPr>
            <w:pStyle w:val="TOC1"/>
            <w:widowControl w:val="0"/>
            <w:tabs>
              <w:tab w:val="left" w:pos="440"/>
              <w:tab w:val="right" w:leader="dot" w:pos="9926"/>
            </w:tabs>
            <w:spacing w:before="0" w:line="240" w:lineRule="auto"/>
            <w:rPr>
              <w:rFonts w:ascii="Times New Roman" w:hAnsi="Times New Roman" w:cs="Times New Roman"/>
              <w:b w:val="0"/>
              <w:noProof/>
              <w:sz w:val="22"/>
              <w:szCs w:val="22"/>
            </w:rPr>
          </w:pPr>
          <w:hyperlink w:anchor="_Toc468888708" w:history="1">
            <w:r w:rsidR="00A80A98" w:rsidRPr="00C917B4">
              <w:rPr>
                <w:rStyle w:val="Hyperlink"/>
                <w:rFonts w:ascii="Times New Roman" w:hAnsi="Times New Roman" w:cs="Times New Roman"/>
                <w:b w:val="0"/>
                <w:noProof/>
              </w:rPr>
              <w:t>6.</w:t>
            </w:r>
            <w:r w:rsidR="00A80A98" w:rsidRPr="00C917B4">
              <w:rPr>
                <w:rFonts w:ascii="Times New Roman" w:hAnsi="Times New Roman" w:cs="Times New Roman"/>
                <w:b w:val="0"/>
                <w:noProof/>
                <w:sz w:val="22"/>
                <w:szCs w:val="22"/>
              </w:rPr>
              <w:tab/>
            </w:r>
            <w:r w:rsidR="00A80A98" w:rsidRPr="00C917B4">
              <w:rPr>
                <w:rStyle w:val="Hyperlink"/>
                <w:rFonts w:ascii="Times New Roman" w:hAnsi="Times New Roman" w:cs="Times New Roman"/>
                <w:b w:val="0"/>
                <w:noProof/>
              </w:rPr>
              <w:t>Estimates of Burden</w:t>
            </w:r>
            <w:r w:rsidR="00A80A98" w:rsidRPr="00C917B4">
              <w:rPr>
                <w:rFonts w:ascii="Times New Roman" w:hAnsi="Times New Roman" w:cs="Times New Roman"/>
                <w:b w:val="0"/>
                <w:noProof/>
                <w:webHidden/>
              </w:rPr>
              <w:tab/>
            </w:r>
            <w:r w:rsidR="00A80A98">
              <w:rPr>
                <w:rFonts w:ascii="Times New Roman" w:hAnsi="Times New Roman" w:cs="Times New Roman"/>
                <w:b w:val="0"/>
                <w:noProof/>
                <w:webHidden/>
              </w:rPr>
              <w:t>5</w:t>
            </w:r>
          </w:hyperlink>
        </w:p>
        <w:p w14:paraId="7F83946D" w14:textId="76FE46CE" w:rsidR="00580921" w:rsidRPr="00C917B4" w:rsidRDefault="00276A2A" w:rsidP="00031DC2">
          <w:pPr>
            <w:pStyle w:val="TOC1"/>
            <w:widowControl w:val="0"/>
            <w:tabs>
              <w:tab w:val="left" w:pos="440"/>
              <w:tab w:val="right" w:leader="dot" w:pos="9926"/>
            </w:tabs>
            <w:spacing w:before="0" w:line="240" w:lineRule="auto"/>
            <w:rPr>
              <w:rFonts w:ascii="Times New Roman" w:hAnsi="Times New Roman" w:cs="Times New Roman"/>
              <w:b w:val="0"/>
              <w:noProof/>
              <w:sz w:val="22"/>
              <w:szCs w:val="22"/>
            </w:rPr>
          </w:pPr>
          <w:hyperlink w:anchor="_Toc468888709" w:history="1">
            <w:r w:rsidR="005008CF" w:rsidRPr="00C917B4">
              <w:rPr>
                <w:rStyle w:val="Hyperlink"/>
                <w:rFonts w:ascii="Times New Roman" w:hAnsi="Times New Roman" w:cs="Times New Roman"/>
                <w:b w:val="0"/>
                <w:noProof/>
              </w:rPr>
              <w:t>7.</w:t>
            </w:r>
            <w:r w:rsidR="005008CF" w:rsidRPr="00C917B4">
              <w:rPr>
                <w:rFonts w:ascii="Times New Roman" w:hAnsi="Times New Roman" w:cs="Times New Roman"/>
                <w:b w:val="0"/>
                <w:noProof/>
                <w:sz w:val="22"/>
                <w:szCs w:val="22"/>
              </w:rPr>
              <w:tab/>
            </w:r>
            <w:r w:rsidR="005008CF" w:rsidRPr="00C917B4">
              <w:rPr>
                <w:rStyle w:val="Hyperlink"/>
                <w:rFonts w:ascii="Times New Roman" w:hAnsi="Times New Roman" w:cs="Times New Roman"/>
                <w:b w:val="0"/>
                <w:noProof/>
              </w:rPr>
              <w:t>Payments to Respondents</w:t>
            </w:r>
            <w:r w:rsidR="005008CF" w:rsidRPr="00C917B4">
              <w:rPr>
                <w:rFonts w:ascii="Times New Roman" w:hAnsi="Times New Roman" w:cs="Times New Roman"/>
                <w:b w:val="0"/>
                <w:noProof/>
                <w:webHidden/>
              </w:rPr>
              <w:tab/>
            </w:r>
            <w:r w:rsidR="005008CF">
              <w:rPr>
                <w:rFonts w:ascii="Times New Roman" w:hAnsi="Times New Roman" w:cs="Times New Roman"/>
                <w:b w:val="0"/>
                <w:noProof/>
                <w:webHidden/>
              </w:rPr>
              <w:t>5</w:t>
            </w:r>
          </w:hyperlink>
        </w:p>
        <w:p w14:paraId="75E226FC" w14:textId="13EF34C4" w:rsidR="00580921" w:rsidRPr="00C917B4" w:rsidRDefault="00276A2A" w:rsidP="00031DC2">
          <w:pPr>
            <w:pStyle w:val="TOC1"/>
            <w:widowControl w:val="0"/>
            <w:tabs>
              <w:tab w:val="left" w:pos="440"/>
              <w:tab w:val="right" w:leader="dot" w:pos="9926"/>
            </w:tabs>
            <w:spacing w:before="0" w:line="240" w:lineRule="auto"/>
            <w:rPr>
              <w:rFonts w:ascii="Times New Roman" w:hAnsi="Times New Roman" w:cs="Times New Roman"/>
              <w:b w:val="0"/>
              <w:noProof/>
              <w:sz w:val="22"/>
              <w:szCs w:val="22"/>
            </w:rPr>
          </w:pPr>
          <w:hyperlink w:anchor="_Toc468888710" w:history="1">
            <w:r w:rsidR="00A80A98" w:rsidRPr="00C917B4">
              <w:rPr>
                <w:rStyle w:val="Hyperlink"/>
                <w:rFonts w:ascii="Times New Roman" w:hAnsi="Times New Roman" w:cs="Times New Roman"/>
                <w:b w:val="0"/>
                <w:noProof/>
              </w:rPr>
              <w:t>8.</w:t>
            </w:r>
            <w:r w:rsidR="00A80A98" w:rsidRPr="00C917B4">
              <w:rPr>
                <w:rFonts w:ascii="Times New Roman" w:hAnsi="Times New Roman" w:cs="Times New Roman"/>
                <w:b w:val="0"/>
                <w:noProof/>
                <w:sz w:val="22"/>
                <w:szCs w:val="22"/>
              </w:rPr>
              <w:tab/>
            </w:r>
            <w:r w:rsidR="00A80A98" w:rsidRPr="00C917B4">
              <w:rPr>
                <w:rStyle w:val="Hyperlink"/>
                <w:rFonts w:ascii="Times New Roman" w:hAnsi="Times New Roman" w:cs="Times New Roman"/>
                <w:b w:val="0"/>
                <w:noProof/>
              </w:rPr>
              <w:t>Estimate of Cost to Federal Government</w:t>
            </w:r>
            <w:r w:rsidR="00A80A98" w:rsidRPr="00C917B4">
              <w:rPr>
                <w:rFonts w:ascii="Times New Roman" w:hAnsi="Times New Roman" w:cs="Times New Roman"/>
                <w:b w:val="0"/>
                <w:noProof/>
                <w:webHidden/>
              </w:rPr>
              <w:tab/>
            </w:r>
            <w:r w:rsidR="00A80A98">
              <w:rPr>
                <w:rFonts w:ascii="Times New Roman" w:hAnsi="Times New Roman" w:cs="Times New Roman"/>
                <w:b w:val="0"/>
                <w:noProof/>
                <w:webHidden/>
              </w:rPr>
              <w:t>6</w:t>
            </w:r>
          </w:hyperlink>
        </w:p>
        <w:p w14:paraId="0F8BA524" w14:textId="5AC7F448" w:rsidR="007776BF" w:rsidRPr="00A90E8D" w:rsidRDefault="00276A2A" w:rsidP="00031DC2">
          <w:pPr>
            <w:pStyle w:val="TOC1"/>
            <w:widowControl w:val="0"/>
            <w:tabs>
              <w:tab w:val="left" w:pos="440"/>
              <w:tab w:val="right" w:leader="dot" w:pos="9926"/>
            </w:tabs>
            <w:spacing w:before="0" w:line="240" w:lineRule="auto"/>
            <w:rPr>
              <w:highlight w:val="yellow"/>
            </w:rPr>
          </w:pPr>
          <w:hyperlink w:anchor="_Toc468888711" w:history="1">
            <w:r w:rsidR="00580921" w:rsidRPr="00C917B4">
              <w:rPr>
                <w:rStyle w:val="Hyperlink"/>
                <w:rFonts w:ascii="Times New Roman" w:hAnsi="Times New Roman" w:cs="Times New Roman"/>
                <w:b w:val="0"/>
                <w:noProof/>
              </w:rPr>
              <w:t>9.</w:t>
            </w:r>
            <w:r w:rsidR="00580921" w:rsidRPr="00C917B4">
              <w:rPr>
                <w:rFonts w:ascii="Times New Roman" w:hAnsi="Times New Roman" w:cs="Times New Roman"/>
                <w:b w:val="0"/>
                <w:noProof/>
                <w:sz w:val="22"/>
                <w:szCs w:val="22"/>
              </w:rPr>
              <w:tab/>
            </w:r>
            <w:r w:rsidR="00580921" w:rsidRPr="00C917B4">
              <w:rPr>
                <w:rStyle w:val="Hyperlink"/>
                <w:rFonts w:ascii="Times New Roman" w:hAnsi="Times New Roman" w:cs="Times New Roman"/>
                <w:b w:val="0"/>
                <w:noProof/>
              </w:rPr>
              <w:t>Schedule</w:t>
            </w:r>
            <w:r w:rsidR="00580921" w:rsidRPr="00C917B4">
              <w:rPr>
                <w:rFonts w:ascii="Times New Roman" w:hAnsi="Times New Roman" w:cs="Times New Roman"/>
                <w:b w:val="0"/>
                <w:noProof/>
                <w:webHidden/>
              </w:rPr>
              <w:tab/>
            </w:r>
            <w:r w:rsidR="00A80A98">
              <w:rPr>
                <w:rFonts w:ascii="Times New Roman" w:hAnsi="Times New Roman" w:cs="Times New Roman"/>
                <w:b w:val="0"/>
                <w:noProof/>
                <w:webHidden/>
              </w:rPr>
              <w:t>6</w:t>
            </w:r>
          </w:hyperlink>
          <w:r w:rsidR="007776BF" w:rsidRPr="00C917B4">
            <w:rPr>
              <w:rFonts w:ascii="Times New Roman" w:hAnsi="Times New Roman" w:cs="Times New Roman"/>
              <w:bCs/>
              <w:noProof/>
            </w:rPr>
            <w:fldChar w:fldCharType="end"/>
          </w:r>
        </w:p>
      </w:sdtContent>
    </w:sdt>
    <w:p w14:paraId="69796D5C" w14:textId="77777777" w:rsidR="002203DD" w:rsidRPr="00A90E8D" w:rsidRDefault="002203DD" w:rsidP="00031DC2">
      <w:pPr>
        <w:pStyle w:val="TOC1"/>
        <w:widowControl w:val="0"/>
        <w:spacing w:before="0" w:line="240" w:lineRule="auto"/>
        <w:rPr>
          <w:rFonts w:ascii="Times New Roman" w:hAnsi="Times New Roman" w:cs="Times New Roman"/>
          <w:highlight w:val="yellow"/>
        </w:rPr>
      </w:pPr>
    </w:p>
    <w:p w14:paraId="72654985" w14:textId="638B2CC9" w:rsidR="00FA2A01" w:rsidRPr="00F4446C" w:rsidRDefault="00DE0ED9" w:rsidP="00031DC2">
      <w:pPr>
        <w:pStyle w:val="C1-CtrBoldHd"/>
        <w:widowControl w:val="0"/>
        <w:tabs>
          <w:tab w:val="right" w:leader="dot" w:pos="9900"/>
        </w:tabs>
        <w:spacing w:after="0" w:line="240" w:lineRule="auto"/>
        <w:ind w:left="1440" w:right="-36" w:hanging="1440"/>
        <w:jc w:val="both"/>
        <w:rPr>
          <w:rFonts w:ascii="Times New Roman" w:hAnsi="Times New Roman"/>
          <w:b w:val="0"/>
          <w:caps w:val="0"/>
          <w:noProof/>
          <w:szCs w:val="24"/>
        </w:rPr>
      </w:pPr>
      <w:r w:rsidRPr="00F4446C">
        <w:rPr>
          <w:rFonts w:ascii="Times New Roman" w:hAnsi="Times New Roman"/>
          <w:b w:val="0"/>
          <w:caps w:val="0"/>
          <w:noProof/>
          <w:szCs w:val="24"/>
        </w:rPr>
        <w:t xml:space="preserve">Appendix </w:t>
      </w:r>
      <w:r w:rsidR="00CF5ED9" w:rsidRPr="00F4446C">
        <w:rPr>
          <w:rFonts w:ascii="Times New Roman" w:hAnsi="Times New Roman"/>
          <w:b w:val="0"/>
          <w:caps w:val="0"/>
          <w:noProof/>
          <w:szCs w:val="24"/>
        </w:rPr>
        <w:t>A:</w:t>
      </w:r>
      <w:r w:rsidR="00CF5ED9" w:rsidRPr="00F4446C">
        <w:rPr>
          <w:rFonts w:ascii="Times New Roman" w:hAnsi="Times New Roman"/>
          <w:b w:val="0"/>
          <w:caps w:val="0"/>
          <w:noProof/>
          <w:szCs w:val="24"/>
        </w:rPr>
        <w:tab/>
      </w:r>
      <w:r w:rsidR="00F4446C">
        <w:rPr>
          <w:rFonts w:ascii="Times New Roman" w:hAnsi="Times New Roman"/>
          <w:b w:val="0"/>
          <w:caps w:val="0"/>
          <w:noProof/>
          <w:szCs w:val="24"/>
        </w:rPr>
        <w:t xml:space="preserve">Private School </w:t>
      </w:r>
      <w:r w:rsidR="006D3668">
        <w:rPr>
          <w:rFonts w:ascii="Times New Roman" w:hAnsi="Times New Roman"/>
          <w:b w:val="0"/>
          <w:caps w:val="0"/>
          <w:noProof/>
          <w:szCs w:val="24"/>
        </w:rPr>
        <w:t>Administrators and Teachers</w:t>
      </w:r>
      <w:r w:rsidR="00134617" w:rsidRPr="00F4446C">
        <w:rPr>
          <w:rFonts w:ascii="Times New Roman" w:hAnsi="Times New Roman"/>
          <w:b w:val="0"/>
          <w:caps w:val="0"/>
          <w:noProof/>
          <w:szCs w:val="24"/>
        </w:rPr>
        <w:t xml:space="preserve"> Recruitment Materials and Moderator’s Guide</w:t>
      </w:r>
      <w:r w:rsidR="00F4446C">
        <w:rPr>
          <w:rFonts w:ascii="Times New Roman" w:hAnsi="Times New Roman"/>
          <w:b w:val="0"/>
          <w:caps w:val="0"/>
          <w:noProof/>
          <w:szCs w:val="24"/>
        </w:rPr>
        <w:t>s</w:t>
      </w:r>
    </w:p>
    <w:p w14:paraId="32C2711F" w14:textId="5D289C0E" w:rsidR="00FA2A01" w:rsidRPr="00CE6433" w:rsidRDefault="00DE0ED9" w:rsidP="00031DC2">
      <w:pPr>
        <w:pStyle w:val="C1-CtrBoldHd"/>
        <w:widowControl w:val="0"/>
        <w:tabs>
          <w:tab w:val="right" w:leader="dot" w:pos="9900"/>
        </w:tabs>
        <w:spacing w:after="0" w:line="240" w:lineRule="auto"/>
        <w:ind w:left="1440" w:right="-36" w:hanging="1440"/>
        <w:jc w:val="both"/>
        <w:rPr>
          <w:rFonts w:ascii="Times New Roman" w:hAnsi="Times New Roman"/>
          <w:b w:val="0"/>
          <w:caps w:val="0"/>
          <w:noProof/>
          <w:szCs w:val="24"/>
        </w:rPr>
      </w:pPr>
      <w:r w:rsidRPr="00CE6433">
        <w:rPr>
          <w:rFonts w:ascii="Times New Roman" w:hAnsi="Times New Roman"/>
          <w:b w:val="0"/>
          <w:caps w:val="0"/>
          <w:noProof/>
          <w:szCs w:val="24"/>
        </w:rPr>
        <w:t xml:space="preserve">Appendix </w:t>
      </w:r>
      <w:r w:rsidR="00CF5ED9" w:rsidRPr="00CE6433">
        <w:rPr>
          <w:rFonts w:ascii="Times New Roman" w:hAnsi="Times New Roman"/>
          <w:b w:val="0"/>
          <w:caps w:val="0"/>
          <w:noProof/>
          <w:szCs w:val="24"/>
        </w:rPr>
        <w:t>B:</w:t>
      </w:r>
      <w:r w:rsidR="00CF5ED9" w:rsidRPr="00CE6433">
        <w:rPr>
          <w:rFonts w:ascii="Times New Roman" w:hAnsi="Times New Roman"/>
          <w:b w:val="0"/>
          <w:caps w:val="0"/>
          <w:noProof/>
          <w:szCs w:val="24"/>
        </w:rPr>
        <w:tab/>
      </w:r>
      <w:r w:rsidR="009C33C0" w:rsidRPr="00CE6433">
        <w:rPr>
          <w:rFonts w:ascii="Times New Roman" w:hAnsi="Times New Roman"/>
          <w:b w:val="0"/>
          <w:caps w:val="0"/>
          <w:noProof/>
          <w:szCs w:val="24"/>
        </w:rPr>
        <w:t>Focus Group Materials</w:t>
      </w:r>
      <w:r w:rsidR="00CF5ED9" w:rsidRPr="00CE6433">
        <w:rPr>
          <w:rFonts w:ascii="Times New Roman" w:hAnsi="Times New Roman"/>
          <w:b w:val="0"/>
          <w:caps w:val="0"/>
          <w:noProof/>
          <w:szCs w:val="24"/>
        </w:rPr>
        <w:t xml:space="preserve"> (</w:t>
      </w:r>
      <w:r w:rsidR="005A08FC" w:rsidRPr="00CE6433">
        <w:rPr>
          <w:rFonts w:ascii="Times New Roman" w:hAnsi="Times New Roman"/>
          <w:b w:val="0"/>
          <w:caps w:val="0"/>
          <w:noProof/>
          <w:szCs w:val="24"/>
        </w:rPr>
        <w:t>NAEP Statement</w:t>
      </w:r>
      <w:r w:rsidR="00F4446C" w:rsidRPr="00CE6433">
        <w:rPr>
          <w:rFonts w:ascii="Times New Roman" w:hAnsi="Times New Roman"/>
          <w:b w:val="0"/>
          <w:caps w:val="0"/>
          <w:noProof/>
          <w:szCs w:val="24"/>
        </w:rPr>
        <w:t xml:space="preserve"> and Private School Statements</w:t>
      </w:r>
      <w:r w:rsidR="00CF5ED9" w:rsidRPr="00CE6433">
        <w:rPr>
          <w:rFonts w:ascii="Times New Roman" w:hAnsi="Times New Roman"/>
          <w:b w:val="0"/>
          <w:caps w:val="0"/>
          <w:noProof/>
          <w:szCs w:val="24"/>
        </w:rPr>
        <w:t>)</w:t>
      </w:r>
    </w:p>
    <w:p w14:paraId="403B14AB" w14:textId="77777777" w:rsidR="00330A34" w:rsidRPr="00CE6433" w:rsidRDefault="00330A34" w:rsidP="00031DC2">
      <w:pPr>
        <w:pStyle w:val="TOC1"/>
        <w:widowControl w:val="0"/>
        <w:spacing w:before="0" w:line="240" w:lineRule="auto"/>
        <w:rPr>
          <w:rFonts w:ascii="Times New Roman" w:hAnsi="Times New Roman" w:cs="Times New Roman"/>
        </w:rPr>
      </w:pPr>
      <w:r w:rsidRPr="00CE6433">
        <w:rPr>
          <w:rFonts w:ascii="Times New Roman" w:hAnsi="Times New Roman" w:cs="Times New Roman"/>
        </w:rPr>
        <w:br w:type="page"/>
      </w:r>
    </w:p>
    <w:p w14:paraId="3594C89A" w14:textId="77777777" w:rsidR="00241658" w:rsidRPr="007776BF" w:rsidRDefault="00241658" w:rsidP="00031DC2">
      <w:pPr>
        <w:pStyle w:val="Heading1"/>
        <w:keepLines/>
        <w:widowControl w:val="0"/>
        <w:numPr>
          <w:ilvl w:val="0"/>
          <w:numId w:val="17"/>
        </w:numPr>
        <w:tabs>
          <w:tab w:val="clear" w:pos="1152"/>
        </w:tabs>
        <w:spacing w:before="0" w:after="0" w:line="240" w:lineRule="auto"/>
        <w:jc w:val="left"/>
        <w:rPr>
          <w:rFonts w:ascii="Times New Roman" w:hAnsi="Times New Roman"/>
          <w:szCs w:val="24"/>
        </w:rPr>
      </w:pPr>
      <w:bookmarkStart w:id="4" w:name="_Toc418505441"/>
      <w:bookmarkStart w:id="5" w:name="_Toc468888703"/>
      <w:bookmarkEnd w:id="2"/>
      <w:bookmarkEnd w:id="3"/>
      <w:r w:rsidRPr="007776BF">
        <w:rPr>
          <w:rFonts w:ascii="Times New Roman" w:hAnsi="Times New Roman"/>
          <w:szCs w:val="24"/>
        </w:rPr>
        <w:lastRenderedPageBreak/>
        <w:t>Submittal-Related Information</w:t>
      </w:r>
      <w:bookmarkEnd w:id="4"/>
      <w:bookmarkEnd w:id="5"/>
    </w:p>
    <w:p w14:paraId="298B1CC7" w14:textId="49F425FB" w:rsidR="00F4446C" w:rsidRDefault="00CC5F3D" w:rsidP="00031DC2">
      <w:pPr>
        <w:widowControl w:val="0"/>
        <w:spacing w:after="0" w:line="240" w:lineRule="auto"/>
        <w:rPr>
          <w:rFonts w:ascii="Times New Roman" w:hAnsi="Times New Roman" w:cs="Times New Roman"/>
          <w:sz w:val="24"/>
          <w:szCs w:val="24"/>
        </w:rPr>
      </w:pPr>
      <w:r w:rsidRPr="00CC5F3D">
        <w:rPr>
          <w:rFonts w:ascii="Times New Roman" w:hAnsi="Times New Roman" w:cs="Times New Roman"/>
          <w:sz w:val="24"/>
          <w:szCs w:val="24"/>
        </w:rPr>
        <w:t xml:space="preserve">This material is being submitted under the generic National Center for Education Statistics (NCES) clearance agreement </w:t>
      </w:r>
      <w:r w:rsidRPr="004A6BBB">
        <w:rPr>
          <w:rFonts w:ascii="Times New Roman" w:hAnsi="Times New Roman" w:cs="Times New Roman"/>
          <w:sz w:val="24"/>
          <w:szCs w:val="24"/>
        </w:rPr>
        <w:t>(OMB #1850-0803),</w:t>
      </w:r>
      <w:r w:rsidRPr="00CC5F3D">
        <w:rPr>
          <w:rFonts w:ascii="Times New Roman" w:hAnsi="Times New Roman" w:cs="Times New Roman"/>
          <w:sz w:val="24"/>
          <w:szCs w:val="24"/>
        </w:rPr>
        <w:t xml:space="preserve"> which allows NCES to conduct procedures to develop, test, and improve its data collection methodologies (e.g., cognitive interviews, focus groups, feasibility testing, etc.)</w:t>
      </w:r>
      <w:r w:rsidR="00241658" w:rsidRPr="007776BF">
        <w:rPr>
          <w:rFonts w:ascii="Times New Roman" w:hAnsi="Times New Roman" w:cs="Times New Roman"/>
          <w:sz w:val="24"/>
          <w:szCs w:val="24"/>
        </w:rPr>
        <w:t>.</w:t>
      </w:r>
    </w:p>
    <w:p w14:paraId="07C6070C" w14:textId="77777777" w:rsidR="00136659" w:rsidRPr="007776BF" w:rsidRDefault="00136659" w:rsidP="00031DC2">
      <w:pPr>
        <w:widowControl w:val="0"/>
        <w:spacing w:after="0" w:line="240" w:lineRule="auto"/>
        <w:rPr>
          <w:rFonts w:ascii="Times New Roman" w:hAnsi="Times New Roman" w:cs="Times New Roman"/>
          <w:sz w:val="24"/>
          <w:szCs w:val="24"/>
        </w:rPr>
      </w:pPr>
    </w:p>
    <w:p w14:paraId="2E28D515" w14:textId="0244FDA5" w:rsidR="00D9241E" w:rsidRDefault="002E0A18" w:rsidP="00031DC2">
      <w:pPr>
        <w:pStyle w:val="Heading1"/>
        <w:keepLines/>
        <w:widowControl w:val="0"/>
        <w:numPr>
          <w:ilvl w:val="0"/>
          <w:numId w:val="17"/>
        </w:numPr>
        <w:spacing w:before="0" w:after="0" w:line="240" w:lineRule="auto"/>
        <w:jc w:val="left"/>
        <w:rPr>
          <w:rFonts w:ascii="Times New Roman" w:hAnsi="Times New Roman"/>
        </w:rPr>
      </w:pPr>
      <w:bookmarkStart w:id="6" w:name="_Toc468888704"/>
      <w:r w:rsidRPr="007776BF">
        <w:rPr>
          <w:rFonts w:ascii="Times New Roman" w:hAnsi="Times New Roman"/>
        </w:rPr>
        <w:t>Background and Study Rationale</w:t>
      </w:r>
      <w:bookmarkEnd w:id="6"/>
    </w:p>
    <w:p w14:paraId="685DBE6C" w14:textId="03ABB90F" w:rsidR="00F4446C" w:rsidRDefault="00F4446C" w:rsidP="00031DC2">
      <w:pPr>
        <w:widowControl w:val="0"/>
        <w:spacing w:after="0" w:line="240" w:lineRule="auto"/>
        <w:rPr>
          <w:rFonts w:ascii="Times New Roman" w:hAnsi="Times New Roman" w:cs="Times New Roman"/>
          <w:sz w:val="24"/>
          <w:szCs w:val="24"/>
        </w:rPr>
      </w:pPr>
      <w:r w:rsidRPr="00F4446C">
        <w:rPr>
          <w:rFonts w:ascii="Times New Roman" w:hAnsi="Times New Roman" w:cs="Times New Roman"/>
          <w:sz w:val="24"/>
          <w:szCs w:val="24"/>
        </w:rPr>
        <w:t xml:space="preserve">NAEP is a federally authorized survey by the National Assessment of Educational Progress Authorization Act (20 U.S.C. §9622) of student achievement at grades 4, 8, and 12 in various subject areas, such as mathematics, reading, writing, science, U.S. history, and civics. NAEP is conducted by NCES, within the U.S. Department of Education. NAEP’s primary purpose is to assess student achievement in the different subject areas and collect survey questionnaire data from students, teachers, and principals to provide context for the reporting and interpretation of assessment results. </w:t>
      </w:r>
    </w:p>
    <w:p w14:paraId="1FD6D4A4" w14:textId="77777777" w:rsidR="00F4446C" w:rsidRPr="00F4446C" w:rsidRDefault="00F4446C" w:rsidP="00031DC2">
      <w:pPr>
        <w:widowControl w:val="0"/>
        <w:spacing w:after="0" w:line="240" w:lineRule="auto"/>
        <w:rPr>
          <w:rFonts w:ascii="Times New Roman" w:hAnsi="Times New Roman" w:cs="Times New Roman"/>
          <w:sz w:val="24"/>
          <w:szCs w:val="24"/>
        </w:rPr>
      </w:pPr>
    </w:p>
    <w:p w14:paraId="304D357C" w14:textId="4A135400" w:rsidR="00F4446C" w:rsidRDefault="00F4446C" w:rsidP="00031DC2">
      <w:pPr>
        <w:widowControl w:val="0"/>
        <w:spacing w:after="0" w:line="240" w:lineRule="auto"/>
        <w:rPr>
          <w:rFonts w:ascii="Times New Roman" w:hAnsi="Times New Roman" w:cs="Times New Roman"/>
          <w:sz w:val="24"/>
          <w:szCs w:val="24"/>
        </w:rPr>
      </w:pPr>
      <w:r w:rsidRPr="00F4446C">
        <w:rPr>
          <w:rFonts w:ascii="Times New Roman" w:hAnsi="Times New Roman" w:cs="Times New Roman"/>
          <w:sz w:val="24"/>
          <w:szCs w:val="24"/>
        </w:rPr>
        <w:t>In order to report results for specific student groups, minimum response rates are required to ensure that the population representation of the sample is reliable. While response rates remain steady for public schools, NAEP faces an ongoing struggle of not being able to report data for private schools because minimum response rates are not met, especially among non-Catholic private schools, which include Conservative Christian, Lutheran, Non-Sectarian, Other Religious, and Unknown Affiliation schools. For example, non-Catholic private school response rates for the grade 4 mathematics and reading assessments dropped from 55 percent in 2011 to 40 percent in 2017, and from 58 percent in 2011 to 28 percent in 2017 for grade 8. NCES hopes to improve private school response rates for upcoming NAEP data collections by better understanding the factors that motivate participation and addressing the barriers to participation.</w:t>
      </w:r>
    </w:p>
    <w:p w14:paraId="27885E63" w14:textId="77777777" w:rsidR="00F4446C" w:rsidRPr="00F4446C" w:rsidRDefault="00F4446C" w:rsidP="00031DC2">
      <w:pPr>
        <w:widowControl w:val="0"/>
        <w:spacing w:after="0" w:line="240" w:lineRule="auto"/>
        <w:rPr>
          <w:rFonts w:ascii="Times New Roman" w:hAnsi="Times New Roman" w:cs="Times New Roman"/>
          <w:sz w:val="24"/>
          <w:szCs w:val="24"/>
        </w:rPr>
      </w:pPr>
    </w:p>
    <w:p w14:paraId="15E17DD5" w14:textId="5190FC37" w:rsidR="00F4446C" w:rsidRDefault="00F4446C" w:rsidP="00031DC2">
      <w:pPr>
        <w:widowControl w:val="0"/>
        <w:spacing w:after="0" w:line="240" w:lineRule="auto"/>
        <w:rPr>
          <w:rFonts w:ascii="Times New Roman" w:hAnsi="Times New Roman" w:cs="Times New Roman"/>
          <w:sz w:val="24"/>
          <w:szCs w:val="24"/>
        </w:rPr>
      </w:pPr>
      <w:r w:rsidRPr="00F4446C">
        <w:rPr>
          <w:rFonts w:ascii="Times New Roman" w:hAnsi="Times New Roman" w:cs="Times New Roman"/>
          <w:sz w:val="24"/>
          <w:szCs w:val="24"/>
        </w:rPr>
        <w:t>This request is to conduct four online focus groups to</w:t>
      </w:r>
      <w:r w:rsidR="00FB14E7">
        <w:rPr>
          <w:rFonts w:ascii="Times New Roman" w:hAnsi="Times New Roman" w:cs="Times New Roman"/>
          <w:sz w:val="24"/>
          <w:szCs w:val="24"/>
        </w:rPr>
        <w:t>:</w:t>
      </w:r>
      <w:r w:rsidRPr="00F4446C">
        <w:rPr>
          <w:rFonts w:ascii="Times New Roman" w:hAnsi="Times New Roman" w:cs="Times New Roman"/>
          <w:sz w:val="24"/>
          <w:szCs w:val="24"/>
        </w:rPr>
        <w:t xml:space="preserve"> </w:t>
      </w:r>
      <w:r w:rsidR="00FB14E7" w:rsidRPr="00F4446C">
        <w:rPr>
          <w:rFonts w:ascii="Times New Roman" w:hAnsi="Times New Roman" w:cs="Times New Roman"/>
          <w:sz w:val="24"/>
          <w:szCs w:val="24"/>
        </w:rPr>
        <w:t xml:space="preserve">(a) better understand </w:t>
      </w:r>
      <w:r w:rsidR="00FB14E7" w:rsidRPr="00FB14E7">
        <w:rPr>
          <w:rFonts w:ascii="Times New Roman" w:hAnsi="Times New Roman" w:cs="Times New Roman"/>
          <w:sz w:val="24"/>
          <w:szCs w:val="24"/>
        </w:rPr>
        <w:t xml:space="preserve">private school administrators’ and teachers’ perceptions about the value of participating in NAEP </w:t>
      </w:r>
      <w:r w:rsidR="00FB14E7">
        <w:rPr>
          <w:rFonts w:ascii="Times New Roman" w:hAnsi="Times New Roman" w:cs="Times New Roman"/>
          <w:sz w:val="24"/>
          <w:szCs w:val="24"/>
        </w:rPr>
        <w:t xml:space="preserve">and to identify </w:t>
      </w:r>
      <w:r w:rsidR="00FB14E7" w:rsidRPr="00F4446C">
        <w:rPr>
          <w:rFonts w:ascii="Times New Roman" w:hAnsi="Times New Roman" w:cs="Times New Roman"/>
          <w:sz w:val="24"/>
          <w:szCs w:val="24"/>
        </w:rPr>
        <w:t>both barriers and benefits associated with private school participation in NAEP; (b) identify informational needs and communication strategies that will help support recruitment and overcome barriers to private school participation; and (c) determine if and how messages should be customized for private schools.</w:t>
      </w:r>
      <w:r w:rsidR="00FB14E7">
        <w:rPr>
          <w:rFonts w:ascii="Times New Roman" w:hAnsi="Times New Roman" w:cs="Times New Roman"/>
          <w:sz w:val="24"/>
          <w:szCs w:val="24"/>
        </w:rPr>
        <w:t xml:space="preserve"> </w:t>
      </w:r>
      <w:r w:rsidR="00FB14E7" w:rsidRPr="00FB14E7">
        <w:rPr>
          <w:rFonts w:ascii="Times New Roman" w:hAnsi="Times New Roman" w:cs="Times New Roman"/>
          <w:sz w:val="24"/>
          <w:szCs w:val="24"/>
        </w:rPr>
        <w:t>NCES aims to increase private school response rates for upcoming NAEP data collections, and the results from the focus groups will inform the recruitment and outreach strategies and materials tailored for private schools in NAEP 2021 and beyond</w:t>
      </w:r>
      <w:r w:rsidRPr="00F4446C">
        <w:rPr>
          <w:rFonts w:ascii="Times New Roman" w:hAnsi="Times New Roman" w:cs="Times New Roman"/>
          <w:sz w:val="24"/>
          <w:szCs w:val="24"/>
        </w:rPr>
        <w:t>.</w:t>
      </w:r>
    </w:p>
    <w:p w14:paraId="0A867F59" w14:textId="77777777" w:rsidR="00F4446C" w:rsidRPr="00F4446C" w:rsidRDefault="00F4446C" w:rsidP="00031DC2">
      <w:pPr>
        <w:widowControl w:val="0"/>
        <w:spacing w:after="0" w:line="240" w:lineRule="auto"/>
        <w:rPr>
          <w:rFonts w:ascii="Times New Roman" w:hAnsi="Times New Roman" w:cs="Times New Roman"/>
          <w:sz w:val="24"/>
          <w:szCs w:val="24"/>
        </w:rPr>
      </w:pPr>
    </w:p>
    <w:p w14:paraId="1B84976F" w14:textId="795524EC" w:rsidR="003017AC" w:rsidRPr="00F4446C" w:rsidRDefault="002E0A18" w:rsidP="00031DC2">
      <w:pPr>
        <w:pStyle w:val="Heading1"/>
        <w:keepLines/>
        <w:widowControl w:val="0"/>
        <w:numPr>
          <w:ilvl w:val="0"/>
          <w:numId w:val="17"/>
        </w:numPr>
        <w:spacing w:before="0" w:after="0" w:line="240" w:lineRule="auto"/>
        <w:jc w:val="left"/>
        <w:rPr>
          <w:rFonts w:ascii="Times New Roman" w:hAnsi="Times New Roman"/>
        </w:rPr>
      </w:pPr>
      <w:bookmarkStart w:id="7" w:name="_Toc468888705"/>
      <w:r w:rsidRPr="00F4446C">
        <w:rPr>
          <w:rFonts w:ascii="Times New Roman" w:hAnsi="Times New Roman"/>
        </w:rPr>
        <w:t>Design and Recruitment</w:t>
      </w:r>
      <w:bookmarkEnd w:id="7"/>
    </w:p>
    <w:p w14:paraId="7ABB8F77" w14:textId="476C9A1E" w:rsidR="00DE0ED9" w:rsidRPr="00F4446C" w:rsidRDefault="00E41666" w:rsidP="00031DC2">
      <w:pPr>
        <w:widowControl w:val="0"/>
        <w:spacing w:after="0" w:line="240" w:lineRule="auto"/>
        <w:rPr>
          <w:rFonts w:ascii="Times New Roman" w:hAnsi="Times New Roman" w:cs="Times New Roman"/>
          <w:sz w:val="24"/>
          <w:szCs w:val="24"/>
        </w:rPr>
      </w:pPr>
      <w:bookmarkStart w:id="8" w:name="_Toc460297000"/>
      <w:bookmarkStart w:id="9" w:name="_Toc260729190"/>
      <w:bookmarkStart w:id="10" w:name="_Toc299121365"/>
      <w:r>
        <w:rPr>
          <w:rFonts w:ascii="Times New Roman" w:hAnsi="Times New Roman" w:cs="Times New Roman"/>
          <w:sz w:val="24"/>
          <w:szCs w:val="24"/>
        </w:rPr>
        <w:t>On behalf of NCES, Hager Sharp</w:t>
      </w:r>
      <w:r w:rsidR="002E0A18" w:rsidRPr="00F4446C">
        <w:rPr>
          <w:rFonts w:ascii="Times New Roman" w:hAnsi="Times New Roman" w:cs="Times New Roman"/>
          <w:sz w:val="24"/>
          <w:szCs w:val="24"/>
        </w:rPr>
        <w:t xml:space="preserve"> will </w:t>
      </w:r>
      <w:r>
        <w:rPr>
          <w:rFonts w:ascii="Times New Roman" w:hAnsi="Times New Roman" w:cs="Times New Roman"/>
          <w:sz w:val="24"/>
          <w:szCs w:val="24"/>
        </w:rPr>
        <w:t>administer</w:t>
      </w:r>
      <w:r w:rsidR="00EF1C9B" w:rsidRPr="00F4446C">
        <w:rPr>
          <w:rFonts w:ascii="Times New Roman" w:hAnsi="Times New Roman" w:cs="Times New Roman"/>
          <w:sz w:val="24"/>
          <w:szCs w:val="24"/>
        </w:rPr>
        <w:t xml:space="preserve"> </w:t>
      </w:r>
      <w:r w:rsidR="00F4446C" w:rsidRPr="00F4446C">
        <w:rPr>
          <w:rFonts w:ascii="Times New Roman" w:hAnsi="Times New Roman" w:cs="Times New Roman"/>
          <w:sz w:val="24"/>
          <w:szCs w:val="24"/>
        </w:rPr>
        <w:t>two</w:t>
      </w:r>
      <w:r w:rsidR="00EC04F2" w:rsidRPr="00F4446C">
        <w:rPr>
          <w:rFonts w:ascii="Times New Roman" w:hAnsi="Times New Roman" w:cs="Times New Roman"/>
          <w:sz w:val="24"/>
          <w:szCs w:val="24"/>
        </w:rPr>
        <w:t xml:space="preserve"> </w:t>
      </w:r>
      <w:r w:rsidR="00C74D1A" w:rsidRPr="00F4446C">
        <w:rPr>
          <w:rFonts w:ascii="Times New Roman" w:hAnsi="Times New Roman" w:cs="Times New Roman"/>
          <w:sz w:val="24"/>
          <w:szCs w:val="24"/>
        </w:rPr>
        <w:t xml:space="preserve">online </w:t>
      </w:r>
      <w:r w:rsidR="002E0A18" w:rsidRPr="00F4446C">
        <w:rPr>
          <w:rFonts w:ascii="Times New Roman" w:hAnsi="Times New Roman" w:cs="Times New Roman"/>
          <w:sz w:val="24"/>
          <w:szCs w:val="24"/>
        </w:rPr>
        <w:t>focus group</w:t>
      </w:r>
      <w:r w:rsidR="00C74D1A" w:rsidRPr="00F4446C">
        <w:rPr>
          <w:rFonts w:ascii="Times New Roman" w:hAnsi="Times New Roman" w:cs="Times New Roman"/>
          <w:sz w:val="24"/>
          <w:szCs w:val="24"/>
        </w:rPr>
        <w:t>s</w:t>
      </w:r>
      <w:r w:rsidR="002E0A18" w:rsidRPr="00F4446C">
        <w:rPr>
          <w:rFonts w:ascii="Times New Roman" w:hAnsi="Times New Roman" w:cs="Times New Roman"/>
          <w:sz w:val="24"/>
          <w:szCs w:val="24"/>
        </w:rPr>
        <w:t xml:space="preserve"> </w:t>
      </w:r>
      <w:r w:rsidR="00F4446C" w:rsidRPr="00F4446C">
        <w:rPr>
          <w:rFonts w:ascii="Times New Roman" w:hAnsi="Times New Roman" w:cs="Times New Roman"/>
          <w:sz w:val="24"/>
          <w:szCs w:val="24"/>
        </w:rPr>
        <w:t xml:space="preserve">with private school administrators (i.e., heads of school, principals) and two online focus groups with private school teachers. </w:t>
      </w:r>
      <w:bookmarkEnd w:id="8"/>
      <w:r w:rsidR="007C24C2">
        <w:rPr>
          <w:rFonts w:ascii="Times New Roman" w:hAnsi="Times New Roman" w:cs="Times New Roman"/>
          <w:sz w:val="24"/>
          <w:szCs w:val="24"/>
        </w:rPr>
        <w:t>Hager Sharp</w:t>
      </w:r>
      <w:r w:rsidR="00A90FD2" w:rsidRPr="00F4446C">
        <w:rPr>
          <w:rFonts w:ascii="Times New Roman" w:hAnsi="Times New Roman" w:cs="Times New Roman"/>
          <w:sz w:val="24"/>
          <w:szCs w:val="24"/>
        </w:rPr>
        <w:t xml:space="preserve"> will </w:t>
      </w:r>
      <w:r w:rsidR="00F4446C" w:rsidRPr="00F4446C">
        <w:rPr>
          <w:rFonts w:ascii="Times New Roman" w:hAnsi="Times New Roman" w:cs="Times New Roman"/>
          <w:sz w:val="24"/>
          <w:szCs w:val="24"/>
        </w:rPr>
        <w:t xml:space="preserve">utilize a screener (Appendix A) and </w:t>
      </w:r>
      <w:r w:rsidR="00A90FD2" w:rsidRPr="00F4446C">
        <w:rPr>
          <w:rFonts w:ascii="Times New Roman" w:hAnsi="Times New Roman" w:cs="Times New Roman"/>
          <w:sz w:val="24"/>
          <w:szCs w:val="24"/>
        </w:rPr>
        <w:t xml:space="preserve">work with </w:t>
      </w:r>
      <w:r w:rsidR="00F4446C" w:rsidRPr="00F4446C">
        <w:rPr>
          <w:rFonts w:ascii="Times New Roman" w:hAnsi="Times New Roman" w:cs="Times New Roman"/>
          <w:sz w:val="24"/>
          <w:szCs w:val="24"/>
        </w:rPr>
        <w:t>an education-sector</w:t>
      </w:r>
      <w:r w:rsidR="00A90FD2" w:rsidRPr="00F4446C">
        <w:rPr>
          <w:rFonts w:ascii="Times New Roman" w:hAnsi="Times New Roman" w:cs="Times New Roman"/>
          <w:sz w:val="24"/>
          <w:szCs w:val="24"/>
        </w:rPr>
        <w:t xml:space="preserve"> recruitment vendor</w:t>
      </w:r>
      <w:r w:rsidR="0061750B">
        <w:rPr>
          <w:rFonts w:ascii="Times New Roman" w:hAnsi="Times New Roman" w:cs="Times New Roman"/>
          <w:sz w:val="24"/>
          <w:szCs w:val="24"/>
        </w:rPr>
        <w:t>, Fieldwork,</w:t>
      </w:r>
      <w:r w:rsidR="00F4446C" w:rsidRPr="00F4446C">
        <w:rPr>
          <w:rFonts w:ascii="Times New Roman" w:hAnsi="Times New Roman" w:cs="Times New Roman"/>
          <w:sz w:val="24"/>
          <w:szCs w:val="24"/>
        </w:rPr>
        <w:t xml:space="preserve"> to ensure that participants reflect diversity in geographic regions, urban/suburban/rural areas, private school affiliation (e.g., Catholic, Lutheran, Conservative Christian, Non-Sectarian), school level (e.g., elementary, secondary), and school size.</w:t>
      </w:r>
    </w:p>
    <w:p w14:paraId="087BB6C1" w14:textId="77777777" w:rsidR="00241658" w:rsidRPr="00F4446C" w:rsidRDefault="00241658" w:rsidP="00031DC2">
      <w:pPr>
        <w:pStyle w:val="Style2"/>
        <w:widowControl w:val="0"/>
        <w:spacing w:before="0" w:after="0" w:line="240" w:lineRule="auto"/>
        <w:rPr>
          <w:rFonts w:ascii="Times New Roman" w:hAnsi="Times New Roman" w:cs="Times New Roman"/>
          <w:szCs w:val="24"/>
          <w:highlight w:val="yellow"/>
        </w:rPr>
      </w:pPr>
    </w:p>
    <w:p w14:paraId="0D1EBA98" w14:textId="25041FB1" w:rsidR="002E0A18" w:rsidRPr="00F4446C" w:rsidRDefault="00241658" w:rsidP="00031DC2">
      <w:pPr>
        <w:pStyle w:val="Style2"/>
        <w:keepNext/>
        <w:keepLines/>
        <w:widowControl w:val="0"/>
        <w:spacing w:before="0" w:after="0" w:line="240" w:lineRule="auto"/>
        <w:ind w:left="360" w:hanging="360"/>
        <w:outlineLvl w:val="0"/>
        <w:rPr>
          <w:rFonts w:ascii="Times New Roman" w:hAnsi="Times New Roman" w:cs="Times New Roman"/>
          <w:szCs w:val="24"/>
        </w:rPr>
      </w:pPr>
      <w:r w:rsidRPr="00F4446C">
        <w:rPr>
          <w:rFonts w:ascii="Times New Roman" w:hAnsi="Times New Roman" w:cs="Times New Roman"/>
          <w:szCs w:val="24"/>
        </w:rPr>
        <w:t>3</w:t>
      </w:r>
      <w:r w:rsidR="002E0A18" w:rsidRPr="00F4446C">
        <w:rPr>
          <w:rFonts w:ascii="Times New Roman" w:hAnsi="Times New Roman" w:cs="Times New Roman"/>
          <w:szCs w:val="24"/>
        </w:rPr>
        <w:t>.1</w:t>
      </w:r>
      <w:r w:rsidR="002E0A18" w:rsidRPr="00F4446C">
        <w:rPr>
          <w:rFonts w:ascii="Times New Roman" w:hAnsi="Times New Roman" w:cs="Times New Roman"/>
          <w:szCs w:val="24"/>
        </w:rPr>
        <w:tab/>
        <w:t>Research Questions</w:t>
      </w:r>
    </w:p>
    <w:p w14:paraId="28371E66" w14:textId="77777777" w:rsidR="00F4446C" w:rsidRPr="00F4446C" w:rsidRDefault="00F4446C" w:rsidP="00031DC2">
      <w:pPr>
        <w:widowControl w:val="0"/>
        <w:spacing w:after="0" w:line="240" w:lineRule="auto"/>
        <w:rPr>
          <w:rFonts w:ascii="Times New Roman" w:hAnsi="Times New Roman" w:cs="Times New Roman"/>
          <w:sz w:val="24"/>
          <w:szCs w:val="24"/>
        </w:rPr>
      </w:pPr>
      <w:bookmarkStart w:id="11" w:name="_Hlk516561810"/>
      <w:r w:rsidRPr="00F4446C">
        <w:rPr>
          <w:rFonts w:ascii="Times New Roman" w:hAnsi="Times New Roman" w:cs="Times New Roman"/>
          <w:sz w:val="24"/>
          <w:szCs w:val="24"/>
        </w:rPr>
        <w:t>Key research questions to be explored in the focus groups include:</w:t>
      </w:r>
    </w:p>
    <w:p w14:paraId="5F4E2449" w14:textId="77777777" w:rsidR="00E6318C" w:rsidRPr="004B5A80" w:rsidRDefault="00E6318C" w:rsidP="00031DC2">
      <w:pPr>
        <w:widowControl w:val="0"/>
        <w:numPr>
          <w:ilvl w:val="0"/>
          <w:numId w:val="19"/>
        </w:numPr>
        <w:spacing w:after="0" w:line="240" w:lineRule="auto"/>
        <w:contextualSpacing/>
        <w:rPr>
          <w:rFonts w:ascii="Times New Roman" w:eastAsia="Calibri" w:hAnsi="Times New Roman" w:cs="Times New Roman"/>
          <w:sz w:val="24"/>
          <w:szCs w:val="24"/>
        </w:rPr>
      </w:pPr>
      <w:r w:rsidRPr="004B5A80">
        <w:rPr>
          <w:rFonts w:ascii="Times New Roman" w:eastAsia="Calibri" w:hAnsi="Times New Roman" w:cs="Times New Roman"/>
          <w:sz w:val="24"/>
          <w:szCs w:val="24"/>
        </w:rPr>
        <w:t xml:space="preserve">How do private school administrators (i.e., private school heads of school and principals) decide to participate in a voluntary survey or study, such as the National Assessment of Educational Progress (NAEP)? </w:t>
      </w:r>
    </w:p>
    <w:p w14:paraId="53D2E8FF" w14:textId="77777777" w:rsidR="00E6318C" w:rsidRPr="004B5A80" w:rsidRDefault="00E6318C" w:rsidP="00031DC2">
      <w:pPr>
        <w:widowControl w:val="0"/>
        <w:numPr>
          <w:ilvl w:val="1"/>
          <w:numId w:val="19"/>
        </w:numPr>
        <w:spacing w:after="0" w:line="240" w:lineRule="auto"/>
        <w:contextualSpacing/>
        <w:rPr>
          <w:rFonts w:ascii="Times New Roman" w:eastAsia="Calibri" w:hAnsi="Times New Roman" w:cs="Times New Roman"/>
          <w:sz w:val="24"/>
          <w:szCs w:val="24"/>
        </w:rPr>
      </w:pPr>
      <w:r w:rsidRPr="004B5A80">
        <w:rPr>
          <w:rFonts w:ascii="Times New Roman" w:eastAsia="Calibri" w:hAnsi="Times New Roman" w:cs="Times New Roman"/>
          <w:sz w:val="24"/>
          <w:szCs w:val="24"/>
        </w:rPr>
        <w:t xml:space="preserve">What factors do they consider? </w:t>
      </w:r>
    </w:p>
    <w:p w14:paraId="5D416EBA" w14:textId="77777777" w:rsidR="00E6318C" w:rsidRPr="004B5A80" w:rsidRDefault="00E6318C" w:rsidP="00031DC2">
      <w:pPr>
        <w:widowControl w:val="0"/>
        <w:numPr>
          <w:ilvl w:val="1"/>
          <w:numId w:val="19"/>
        </w:numPr>
        <w:spacing w:after="0" w:line="240" w:lineRule="auto"/>
        <w:contextualSpacing/>
        <w:rPr>
          <w:rFonts w:ascii="Times New Roman" w:eastAsia="Calibri" w:hAnsi="Times New Roman" w:cs="Times New Roman"/>
          <w:sz w:val="24"/>
          <w:szCs w:val="24"/>
        </w:rPr>
      </w:pPr>
      <w:r w:rsidRPr="004B5A80">
        <w:rPr>
          <w:rFonts w:ascii="Times New Roman" w:eastAsia="Calibri" w:hAnsi="Times New Roman" w:cs="Times New Roman"/>
          <w:sz w:val="24"/>
          <w:szCs w:val="24"/>
        </w:rPr>
        <w:t>Whose opinions do they consider?</w:t>
      </w:r>
    </w:p>
    <w:p w14:paraId="3241CB95" w14:textId="7A70304A" w:rsidR="00E6318C" w:rsidRPr="004B5A80" w:rsidRDefault="00E6318C" w:rsidP="00031DC2">
      <w:pPr>
        <w:widowControl w:val="0"/>
        <w:numPr>
          <w:ilvl w:val="0"/>
          <w:numId w:val="19"/>
        </w:numPr>
        <w:spacing w:after="0" w:line="240" w:lineRule="auto"/>
        <w:contextualSpacing/>
        <w:rPr>
          <w:rFonts w:ascii="Times New Roman" w:eastAsia="Calibri" w:hAnsi="Times New Roman" w:cs="Times New Roman"/>
          <w:sz w:val="24"/>
          <w:szCs w:val="24"/>
        </w:rPr>
      </w:pPr>
      <w:r w:rsidRPr="004B5A80">
        <w:rPr>
          <w:rFonts w:ascii="Times New Roman" w:eastAsia="Calibri" w:hAnsi="Times New Roman" w:cs="Times New Roman"/>
          <w:sz w:val="24"/>
          <w:szCs w:val="24"/>
        </w:rPr>
        <w:t>What value do private school administrators</w:t>
      </w:r>
      <w:r>
        <w:rPr>
          <w:rFonts w:ascii="Times New Roman" w:eastAsia="Calibri" w:hAnsi="Times New Roman" w:cs="Times New Roman"/>
          <w:sz w:val="24"/>
          <w:szCs w:val="24"/>
        </w:rPr>
        <w:t xml:space="preserve"> and teachers</w:t>
      </w:r>
      <w:r w:rsidRPr="004B5A80">
        <w:rPr>
          <w:rFonts w:ascii="Times New Roman" w:eastAsia="Calibri" w:hAnsi="Times New Roman" w:cs="Times New Roman"/>
          <w:sz w:val="24"/>
          <w:szCs w:val="24"/>
        </w:rPr>
        <w:t xml:space="preserve"> perceive NAEP has in education generally?</w:t>
      </w:r>
    </w:p>
    <w:p w14:paraId="212BF031" w14:textId="20547E3E" w:rsidR="00E6318C" w:rsidRPr="004B5A80" w:rsidRDefault="00E6318C" w:rsidP="00031DC2">
      <w:pPr>
        <w:widowControl w:val="0"/>
        <w:numPr>
          <w:ilvl w:val="0"/>
          <w:numId w:val="19"/>
        </w:numPr>
        <w:spacing w:after="0" w:line="240" w:lineRule="auto"/>
        <w:contextualSpacing/>
        <w:rPr>
          <w:rFonts w:ascii="Times New Roman" w:eastAsia="Calibri" w:hAnsi="Times New Roman" w:cs="Times New Roman"/>
          <w:sz w:val="24"/>
          <w:szCs w:val="24"/>
        </w:rPr>
      </w:pPr>
      <w:r w:rsidRPr="004B5A80">
        <w:rPr>
          <w:rFonts w:ascii="Times New Roman" w:eastAsia="Calibri" w:hAnsi="Times New Roman" w:cs="Times New Roman"/>
          <w:sz w:val="24"/>
          <w:szCs w:val="24"/>
        </w:rPr>
        <w:t xml:space="preserve">What value do private school administrators </w:t>
      </w:r>
      <w:r>
        <w:rPr>
          <w:rFonts w:ascii="Times New Roman" w:eastAsia="Calibri" w:hAnsi="Times New Roman" w:cs="Times New Roman"/>
          <w:sz w:val="24"/>
          <w:szCs w:val="24"/>
        </w:rPr>
        <w:t xml:space="preserve">and teachers </w:t>
      </w:r>
      <w:r w:rsidRPr="004B5A80">
        <w:rPr>
          <w:rFonts w:ascii="Times New Roman" w:eastAsia="Calibri" w:hAnsi="Times New Roman" w:cs="Times New Roman"/>
          <w:sz w:val="24"/>
          <w:szCs w:val="24"/>
        </w:rPr>
        <w:t>perceive NAEP has for private schools specifically?</w:t>
      </w:r>
    </w:p>
    <w:p w14:paraId="2DAA5235" w14:textId="271C2368" w:rsidR="00E6318C" w:rsidRPr="004B5A80" w:rsidRDefault="00E6318C" w:rsidP="00031DC2">
      <w:pPr>
        <w:widowControl w:val="0"/>
        <w:numPr>
          <w:ilvl w:val="0"/>
          <w:numId w:val="19"/>
        </w:numPr>
        <w:spacing w:after="0" w:line="240" w:lineRule="auto"/>
        <w:contextualSpacing/>
        <w:rPr>
          <w:rFonts w:ascii="Times New Roman" w:eastAsia="Calibri" w:hAnsi="Times New Roman" w:cs="Times New Roman"/>
          <w:sz w:val="24"/>
          <w:szCs w:val="24"/>
        </w:rPr>
      </w:pPr>
      <w:r w:rsidRPr="004B5A80">
        <w:rPr>
          <w:rFonts w:ascii="Times New Roman" w:eastAsia="Calibri" w:hAnsi="Times New Roman" w:cs="Times New Roman"/>
          <w:sz w:val="24"/>
          <w:szCs w:val="24"/>
        </w:rPr>
        <w:t>What will motivate private school administrators to participate in NAEP?</w:t>
      </w:r>
      <w:r>
        <w:rPr>
          <w:rFonts w:ascii="Times New Roman" w:eastAsia="Calibri" w:hAnsi="Times New Roman" w:cs="Times New Roman"/>
          <w:sz w:val="24"/>
          <w:szCs w:val="24"/>
        </w:rPr>
        <w:t xml:space="preserve"> </w:t>
      </w:r>
      <w:r w:rsidRPr="004B5A80">
        <w:rPr>
          <w:rFonts w:ascii="Times New Roman" w:eastAsia="Calibri" w:hAnsi="Times New Roman" w:cs="Times New Roman"/>
          <w:sz w:val="24"/>
          <w:szCs w:val="24"/>
        </w:rPr>
        <w:t xml:space="preserve">What will motivate private school </w:t>
      </w:r>
      <w:r>
        <w:rPr>
          <w:rFonts w:ascii="Times New Roman" w:eastAsia="Calibri" w:hAnsi="Times New Roman" w:cs="Times New Roman"/>
          <w:sz w:val="24"/>
          <w:szCs w:val="24"/>
        </w:rPr>
        <w:t>teacher</w:t>
      </w:r>
      <w:r w:rsidRPr="004B5A80">
        <w:rPr>
          <w:rFonts w:ascii="Times New Roman" w:eastAsia="Calibri" w:hAnsi="Times New Roman" w:cs="Times New Roman"/>
          <w:sz w:val="24"/>
          <w:szCs w:val="24"/>
        </w:rPr>
        <w:t xml:space="preserve">s to </w:t>
      </w:r>
      <w:r>
        <w:rPr>
          <w:rFonts w:ascii="Times New Roman" w:eastAsia="Calibri" w:hAnsi="Times New Roman" w:cs="Times New Roman"/>
          <w:sz w:val="24"/>
          <w:szCs w:val="24"/>
        </w:rPr>
        <w:t xml:space="preserve">support their school’s </w:t>
      </w:r>
      <w:r w:rsidRPr="004B5A80">
        <w:rPr>
          <w:rFonts w:ascii="Times New Roman" w:eastAsia="Calibri" w:hAnsi="Times New Roman" w:cs="Times New Roman"/>
          <w:sz w:val="24"/>
          <w:szCs w:val="24"/>
        </w:rPr>
        <w:t>participat</w:t>
      </w:r>
      <w:r>
        <w:rPr>
          <w:rFonts w:ascii="Times New Roman" w:eastAsia="Calibri" w:hAnsi="Times New Roman" w:cs="Times New Roman"/>
          <w:sz w:val="24"/>
          <w:szCs w:val="24"/>
        </w:rPr>
        <w:t>ion</w:t>
      </w:r>
      <w:r w:rsidRPr="004B5A80">
        <w:rPr>
          <w:rFonts w:ascii="Times New Roman" w:eastAsia="Calibri" w:hAnsi="Times New Roman" w:cs="Times New Roman"/>
          <w:sz w:val="24"/>
          <w:szCs w:val="24"/>
        </w:rPr>
        <w:t xml:space="preserve"> in NAEP? What benefits do private school </w:t>
      </w:r>
      <w:r w:rsidRPr="004B5A80">
        <w:rPr>
          <w:rFonts w:ascii="Times New Roman" w:eastAsia="Calibri" w:hAnsi="Times New Roman" w:cs="Times New Roman"/>
          <w:sz w:val="24"/>
          <w:szCs w:val="24"/>
        </w:rPr>
        <w:lastRenderedPageBreak/>
        <w:t>administrators</w:t>
      </w:r>
      <w:r>
        <w:rPr>
          <w:rFonts w:ascii="Times New Roman" w:eastAsia="Calibri" w:hAnsi="Times New Roman" w:cs="Times New Roman"/>
          <w:sz w:val="24"/>
          <w:szCs w:val="24"/>
        </w:rPr>
        <w:t xml:space="preserve"> and teachers</w:t>
      </w:r>
      <w:r w:rsidRPr="004B5A80">
        <w:rPr>
          <w:rFonts w:ascii="Times New Roman" w:eastAsia="Calibri" w:hAnsi="Times New Roman" w:cs="Times New Roman"/>
          <w:sz w:val="24"/>
          <w:szCs w:val="24"/>
        </w:rPr>
        <w:t xml:space="preserve"> perceive come from participating in NAEP?</w:t>
      </w:r>
    </w:p>
    <w:p w14:paraId="7A207CE3" w14:textId="77777777" w:rsidR="00E6318C" w:rsidRPr="009124D2" w:rsidRDefault="00E6318C" w:rsidP="00031DC2">
      <w:pPr>
        <w:widowControl w:val="0"/>
        <w:numPr>
          <w:ilvl w:val="0"/>
          <w:numId w:val="19"/>
        </w:numPr>
        <w:spacing w:after="0" w:line="240" w:lineRule="auto"/>
        <w:contextualSpacing/>
        <w:rPr>
          <w:rFonts w:ascii="Times New Roman" w:eastAsia="Calibri" w:hAnsi="Times New Roman" w:cs="Times New Roman"/>
          <w:sz w:val="24"/>
          <w:szCs w:val="24"/>
        </w:rPr>
      </w:pPr>
      <w:r w:rsidRPr="004B5A80">
        <w:rPr>
          <w:rFonts w:ascii="Times New Roman" w:eastAsia="Calibri" w:hAnsi="Times New Roman" w:cs="Times New Roman"/>
          <w:sz w:val="24"/>
          <w:szCs w:val="24"/>
        </w:rPr>
        <w:t xml:space="preserve">What are the main obstacles to </w:t>
      </w:r>
      <w:r>
        <w:rPr>
          <w:rFonts w:ascii="Times New Roman" w:eastAsia="Calibri" w:hAnsi="Times New Roman" w:cs="Times New Roman"/>
          <w:sz w:val="24"/>
          <w:szCs w:val="24"/>
        </w:rPr>
        <w:t xml:space="preserve">private school </w:t>
      </w:r>
      <w:r w:rsidRPr="004B5A80">
        <w:rPr>
          <w:rFonts w:ascii="Times New Roman" w:eastAsia="Calibri" w:hAnsi="Times New Roman" w:cs="Times New Roman"/>
          <w:sz w:val="24"/>
          <w:szCs w:val="24"/>
        </w:rPr>
        <w:t>participation in NAEP and what can we do to overcome them?</w:t>
      </w:r>
    </w:p>
    <w:p w14:paraId="4B64152A" w14:textId="77777777" w:rsidR="00E6318C" w:rsidRDefault="00E6318C" w:rsidP="00031DC2">
      <w:pPr>
        <w:widowControl w:val="0"/>
        <w:numPr>
          <w:ilvl w:val="0"/>
          <w:numId w:val="19"/>
        </w:numPr>
        <w:tabs>
          <w:tab w:val="left" w:pos="820"/>
        </w:tabs>
        <w:spacing w:after="0" w:line="240" w:lineRule="auto"/>
        <w:ind w:right="337"/>
        <w:contextualSpacing/>
        <w:rPr>
          <w:rFonts w:ascii="Times New Roman" w:eastAsia="Calibri" w:hAnsi="Times New Roman" w:cs="Times New Roman"/>
          <w:sz w:val="24"/>
          <w:szCs w:val="24"/>
        </w:rPr>
      </w:pPr>
      <w:r w:rsidRPr="004B5A80">
        <w:rPr>
          <w:rFonts w:ascii="Times New Roman" w:eastAsia="Calibri" w:hAnsi="Times New Roman" w:cs="Times New Roman"/>
          <w:sz w:val="24"/>
          <w:szCs w:val="24"/>
        </w:rPr>
        <w:t xml:space="preserve">How does the value of the study and its contribution to the field of education factor into a private </w:t>
      </w:r>
      <w:r>
        <w:rPr>
          <w:rFonts w:ascii="Times New Roman" w:eastAsia="Calibri" w:hAnsi="Times New Roman" w:cs="Times New Roman"/>
          <w:sz w:val="24"/>
          <w:szCs w:val="24"/>
        </w:rPr>
        <w:t xml:space="preserve">school </w:t>
      </w:r>
      <w:r w:rsidRPr="004B5A80">
        <w:rPr>
          <w:rFonts w:ascii="Times New Roman" w:eastAsia="Calibri" w:hAnsi="Times New Roman" w:cs="Times New Roman"/>
          <w:sz w:val="24"/>
          <w:szCs w:val="24"/>
        </w:rPr>
        <w:t xml:space="preserve">administrator’s decision to participate? </w:t>
      </w:r>
    </w:p>
    <w:p w14:paraId="598CBA1B" w14:textId="2BFB41C1" w:rsidR="00E6318C" w:rsidRDefault="00E6318C" w:rsidP="00031DC2">
      <w:pPr>
        <w:widowControl w:val="0"/>
        <w:numPr>
          <w:ilvl w:val="0"/>
          <w:numId w:val="19"/>
        </w:numPr>
        <w:tabs>
          <w:tab w:val="left" w:pos="820"/>
        </w:tabs>
        <w:spacing w:after="0" w:line="240" w:lineRule="auto"/>
        <w:ind w:right="337"/>
        <w:contextualSpacing/>
        <w:rPr>
          <w:rFonts w:ascii="Times New Roman" w:eastAsia="Calibri" w:hAnsi="Times New Roman" w:cs="Times New Roman"/>
          <w:sz w:val="24"/>
          <w:szCs w:val="24"/>
        </w:rPr>
      </w:pPr>
      <w:r>
        <w:rPr>
          <w:rFonts w:ascii="Times New Roman" w:eastAsia="Calibri" w:hAnsi="Times New Roman" w:cs="Times New Roman"/>
          <w:sz w:val="24"/>
          <w:szCs w:val="24"/>
        </w:rPr>
        <w:t>What current or potential NAEP data do private school administrators and teachers find relevant, useful, and informative?</w:t>
      </w:r>
    </w:p>
    <w:p w14:paraId="06CC9373" w14:textId="77777777" w:rsidR="00E6318C" w:rsidRDefault="00E6318C" w:rsidP="00031DC2">
      <w:pPr>
        <w:widowControl w:val="0"/>
        <w:numPr>
          <w:ilvl w:val="1"/>
          <w:numId w:val="19"/>
        </w:numPr>
        <w:tabs>
          <w:tab w:val="left" w:pos="820"/>
        </w:tabs>
        <w:spacing w:after="0" w:line="240" w:lineRule="auto"/>
        <w:ind w:right="337"/>
        <w:contextualSpacing/>
        <w:rPr>
          <w:rFonts w:ascii="Times New Roman" w:eastAsia="Calibri" w:hAnsi="Times New Roman" w:cs="Times New Roman"/>
          <w:sz w:val="24"/>
          <w:szCs w:val="24"/>
        </w:rPr>
      </w:pPr>
      <w:r>
        <w:rPr>
          <w:rFonts w:ascii="Times New Roman" w:eastAsia="Calibri" w:hAnsi="Times New Roman" w:cs="Times New Roman"/>
          <w:sz w:val="24"/>
          <w:szCs w:val="24"/>
        </w:rPr>
        <w:t>How can NAEP data be more user-friendly?</w:t>
      </w:r>
    </w:p>
    <w:p w14:paraId="71415CFE" w14:textId="77777777" w:rsidR="00E6318C" w:rsidRPr="004B5A80" w:rsidRDefault="00E6318C" w:rsidP="00031DC2">
      <w:pPr>
        <w:widowControl w:val="0"/>
        <w:numPr>
          <w:ilvl w:val="0"/>
          <w:numId w:val="19"/>
        </w:numPr>
        <w:tabs>
          <w:tab w:val="left" w:pos="820"/>
        </w:tabs>
        <w:spacing w:after="0" w:line="240" w:lineRule="auto"/>
        <w:ind w:right="337"/>
        <w:contextualSpacing/>
        <w:rPr>
          <w:rFonts w:ascii="Times New Roman" w:eastAsia="Calibri" w:hAnsi="Times New Roman" w:cs="Times New Roman"/>
          <w:sz w:val="24"/>
          <w:szCs w:val="24"/>
        </w:rPr>
      </w:pPr>
      <w:r w:rsidRPr="004B5A80">
        <w:rPr>
          <w:rFonts w:ascii="Times New Roman" w:eastAsia="Calibri" w:hAnsi="Times New Roman" w:cs="Times New Roman"/>
          <w:sz w:val="24"/>
          <w:szCs w:val="24"/>
        </w:rPr>
        <w:t xml:space="preserve">How does the format and duration of the study factor into a private school administrator’s decision to participate? </w:t>
      </w:r>
    </w:p>
    <w:p w14:paraId="739981A5" w14:textId="5915598A" w:rsidR="00E6318C" w:rsidRPr="004B5A80" w:rsidRDefault="00E6318C" w:rsidP="00031DC2">
      <w:pPr>
        <w:widowControl w:val="0"/>
        <w:numPr>
          <w:ilvl w:val="0"/>
          <w:numId w:val="19"/>
        </w:numPr>
        <w:tabs>
          <w:tab w:val="left" w:pos="820"/>
        </w:tabs>
        <w:spacing w:after="0" w:line="240" w:lineRule="auto"/>
        <w:ind w:right="337"/>
        <w:contextualSpacing/>
        <w:rPr>
          <w:rFonts w:ascii="Times New Roman" w:eastAsia="Calibri" w:hAnsi="Times New Roman" w:cs="Times New Roman"/>
          <w:sz w:val="24"/>
          <w:szCs w:val="24"/>
        </w:rPr>
      </w:pPr>
      <w:r w:rsidRPr="004B5A80">
        <w:rPr>
          <w:rFonts w:ascii="Times New Roman" w:eastAsia="Calibri" w:hAnsi="Times New Roman" w:cs="Times New Roman"/>
          <w:sz w:val="24"/>
          <w:szCs w:val="24"/>
        </w:rPr>
        <w:t>What messaging do private school administrators need to hear to motivate them to participate?</w:t>
      </w:r>
      <w:r>
        <w:rPr>
          <w:rFonts w:ascii="Times New Roman" w:eastAsia="Calibri" w:hAnsi="Times New Roman" w:cs="Times New Roman"/>
          <w:sz w:val="24"/>
          <w:szCs w:val="24"/>
        </w:rPr>
        <w:t xml:space="preserve"> </w:t>
      </w:r>
      <w:r w:rsidRPr="004B5A80">
        <w:rPr>
          <w:rFonts w:ascii="Times New Roman" w:eastAsia="Calibri" w:hAnsi="Times New Roman" w:cs="Times New Roman"/>
          <w:sz w:val="24"/>
          <w:szCs w:val="24"/>
        </w:rPr>
        <w:t xml:space="preserve">What messaging do private school </w:t>
      </w:r>
      <w:r>
        <w:rPr>
          <w:rFonts w:ascii="Times New Roman" w:eastAsia="Calibri" w:hAnsi="Times New Roman" w:cs="Times New Roman"/>
          <w:sz w:val="24"/>
          <w:szCs w:val="24"/>
        </w:rPr>
        <w:t>teacher</w:t>
      </w:r>
      <w:r w:rsidRPr="004B5A80">
        <w:rPr>
          <w:rFonts w:ascii="Times New Roman" w:eastAsia="Calibri" w:hAnsi="Times New Roman" w:cs="Times New Roman"/>
          <w:sz w:val="24"/>
          <w:szCs w:val="24"/>
        </w:rPr>
        <w:t xml:space="preserve">s need to hear to motivate them to </w:t>
      </w:r>
      <w:r>
        <w:rPr>
          <w:rFonts w:ascii="Times New Roman" w:eastAsia="Calibri" w:hAnsi="Times New Roman" w:cs="Times New Roman"/>
          <w:sz w:val="24"/>
          <w:szCs w:val="24"/>
        </w:rPr>
        <w:t xml:space="preserve">support their school’s </w:t>
      </w:r>
      <w:r w:rsidRPr="004B5A80">
        <w:rPr>
          <w:rFonts w:ascii="Times New Roman" w:eastAsia="Calibri" w:hAnsi="Times New Roman" w:cs="Times New Roman"/>
          <w:sz w:val="24"/>
          <w:szCs w:val="24"/>
        </w:rPr>
        <w:t>participat</w:t>
      </w:r>
      <w:r>
        <w:rPr>
          <w:rFonts w:ascii="Times New Roman" w:eastAsia="Calibri" w:hAnsi="Times New Roman" w:cs="Times New Roman"/>
          <w:sz w:val="24"/>
          <w:szCs w:val="24"/>
        </w:rPr>
        <w:t>ion</w:t>
      </w:r>
      <w:r w:rsidRPr="004B5A80">
        <w:rPr>
          <w:rFonts w:ascii="Times New Roman" w:eastAsia="Calibri" w:hAnsi="Times New Roman" w:cs="Times New Roman"/>
          <w:sz w:val="24"/>
          <w:szCs w:val="24"/>
        </w:rPr>
        <w:t xml:space="preserve">? What language and/or messages will help </w:t>
      </w:r>
      <w:r>
        <w:rPr>
          <w:rFonts w:ascii="Times New Roman" w:eastAsia="Calibri" w:hAnsi="Times New Roman" w:cs="Times New Roman"/>
          <w:sz w:val="24"/>
          <w:szCs w:val="24"/>
        </w:rPr>
        <w:t>private school administrators and teachers</w:t>
      </w:r>
      <w:r w:rsidRPr="004B5A80">
        <w:rPr>
          <w:rFonts w:ascii="Times New Roman" w:eastAsia="Calibri" w:hAnsi="Times New Roman" w:cs="Times New Roman"/>
          <w:sz w:val="24"/>
          <w:szCs w:val="24"/>
        </w:rPr>
        <w:t xml:space="preserve"> understand the importance/value of NAEP and the importance/value of private school participation? </w:t>
      </w:r>
    </w:p>
    <w:p w14:paraId="630F7D11" w14:textId="77777777" w:rsidR="00E6318C" w:rsidRPr="004B5A80" w:rsidRDefault="00E6318C" w:rsidP="00031DC2">
      <w:pPr>
        <w:widowControl w:val="0"/>
        <w:numPr>
          <w:ilvl w:val="1"/>
          <w:numId w:val="19"/>
        </w:numPr>
        <w:tabs>
          <w:tab w:val="left" w:pos="820"/>
        </w:tabs>
        <w:spacing w:after="0" w:line="240" w:lineRule="auto"/>
        <w:ind w:right="337"/>
        <w:contextualSpacing/>
        <w:rPr>
          <w:rFonts w:ascii="Times New Roman" w:eastAsia="Calibri" w:hAnsi="Times New Roman" w:cs="Times New Roman"/>
          <w:sz w:val="24"/>
          <w:szCs w:val="24"/>
        </w:rPr>
      </w:pPr>
      <w:bookmarkStart w:id="12" w:name="_Hlk21938057"/>
      <w:r w:rsidRPr="004B5A80">
        <w:rPr>
          <w:rFonts w:ascii="Times New Roman" w:eastAsia="Calibri" w:hAnsi="Times New Roman" w:cs="Times New Roman"/>
          <w:sz w:val="24"/>
          <w:szCs w:val="24"/>
        </w:rPr>
        <w:t>Are there any messages that would make them less likely to respond?</w:t>
      </w:r>
    </w:p>
    <w:bookmarkEnd w:id="12"/>
    <w:p w14:paraId="643DE531" w14:textId="77777777" w:rsidR="00E6318C" w:rsidRPr="004B5A80" w:rsidRDefault="00E6318C" w:rsidP="00031DC2">
      <w:pPr>
        <w:widowControl w:val="0"/>
        <w:numPr>
          <w:ilvl w:val="0"/>
          <w:numId w:val="19"/>
        </w:numPr>
        <w:tabs>
          <w:tab w:val="left" w:pos="820"/>
        </w:tabs>
        <w:spacing w:after="0" w:line="240" w:lineRule="auto"/>
        <w:ind w:right="337"/>
        <w:contextualSpacing/>
        <w:rPr>
          <w:rFonts w:ascii="Times New Roman" w:eastAsia="Calibri" w:hAnsi="Times New Roman" w:cs="Times New Roman"/>
          <w:sz w:val="24"/>
          <w:szCs w:val="24"/>
        </w:rPr>
      </w:pPr>
      <w:r w:rsidRPr="004B5A80">
        <w:rPr>
          <w:rFonts w:ascii="Times New Roman" w:eastAsia="Calibri" w:hAnsi="Times New Roman" w:cs="Times New Roman"/>
          <w:sz w:val="24"/>
          <w:szCs w:val="24"/>
        </w:rPr>
        <w:t>Are there specific endorsements that would influence private school administrators to participate in NAEP? Are there any endorsements that would make them less likely to respond?</w:t>
      </w:r>
    </w:p>
    <w:bookmarkEnd w:id="11"/>
    <w:p w14:paraId="6487D2F4" w14:textId="77777777" w:rsidR="00F4446C" w:rsidRPr="00F4446C" w:rsidRDefault="00F4446C" w:rsidP="00031DC2">
      <w:pPr>
        <w:widowControl w:val="0"/>
        <w:spacing w:after="0" w:line="240" w:lineRule="auto"/>
        <w:rPr>
          <w:rFonts w:ascii="Times New Roman" w:hAnsi="Times New Roman" w:cs="Times New Roman"/>
          <w:sz w:val="24"/>
          <w:szCs w:val="24"/>
          <w:highlight w:val="yellow"/>
        </w:rPr>
      </w:pPr>
    </w:p>
    <w:p w14:paraId="39AA0D9D" w14:textId="00C75DDB" w:rsidR="00F4446C" w:rsidRPr="00F4446C" w:rsidRDefault="003F18F6" w:rsidP="003F18F6">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A</w:t>
      </w:r>
      <w:r w:rsidRPr="00F4446C">
        <w:rPr>
          <w:rFonts w:ascii="Times New Roman" w:hAnsi="Times New Roman" w:cs="Times New Roman"/>
          <w:sz w:val="24"/>
          <w:szCs w:val="24"/>
        </w:rPr>
        <w:t xml:space="preserve">fter a more general guided discussion </w:t>
      </w:r>
      <w:r>
        <w:rPr>
          <w:rFonts w:ascii="Times New Roman" w:hAnsi="Times New Roman" w:cs="Times New Roman"/>
          <w:sz w:val="24"/>
          <w:szCs w:val="24"/>
        </w:rPr>
        <w:t xml:space="preserve">with focus group members </w:t>
      </w:r>
      <w:r w:rsidRPr="00F4446C">
        <w:rPr>
          <w:rFonts w:ascii="Times New Roman" w:hAnsi="Times New Roman" w:cs="Times New Roman"/>
          <w:sz w:val="24"/>
          <w:szCs w:val="24"/>
        </w:rPr>
        <w:t xml:space="preserve">about their perceptions </w:t>
      </w:r>
      <w:r>
        <w:rPr>
          <w:rFonts w:ascii="Times New Roman" w:hAnsi="Times New Roman" w:cs="Times New Roman"/>
          <w:sz w:val="24"/>
          <w:szCs w:val="24"/>
        </w:rPr>
        <w:t>of</w:t>
      </w:r>
      <w:r w:rsidRPr="00F4446C">
        <w:rPr>
          <w:rFonts w:ascii="Times New Roman" w:hAnsi="Times New Roman" w:cs="Times New Roman"/>
          <w:sz w:val="24"/>
          <w:szCs w:val="24"/>
        </w:rPr>
        <w:t xml:space="preserve"> the benefits associated with participation in education studies and assessments</w:t>
      </w:r>
      <w:r>
        <w:rPr>
          <w:rFonts w:ascii="Times New Roman" w:hAnsi="Times New Roman" w:cs="Times New Roman"/>
          <w:sz w:val="24"/>
          <w:szCs w:val="24"/>
        </w:rPr>
        <w:t>, a collection of documents</w:t>
      </w:r>
      <w:r w:rsidR="00F4446C" w:rsidRPr="00F4446C">
        <w:rPr>
          <w:rFonts w:ascii="Times New Roman" w:hAnsi="Times New Roman" w:cs="Times New Roman"/>
          <w:sz w:val="24"/>
          <w:szCs w:val="24"/>
        </w:rPr>
        <w:t xml:space="preserve"> will be presented to participants to</w:t>
      </w:r>
      <w:r w:rsidR="00C95966">
        <w:rPr>
          <w:rFonts w:ascii="Times New Roman" w:hAnsi="Times New Roman" w:cs="Times New Roman"/>
          <w:sz w:val="24"/>
          <w:szCs w:val="24"/>
        </w:rPr>
        <w:t xml:space="preserve"> give an overview of the NAEP program and relevant participation details (e.g., testing time for students) and to</w:t>
      </w:r>
      <w:r w:rsidR="00F4446C" w:rsidRPr="00F4446C">
        <w:rPr>
          <w:rFonts w:ascii="Times New Roman" w:hAnsi="Times New Roman" w:cs="Times New Roman"/>
          <w:sz w:val="24"/>
          <w:szCs w:val="24"/>
        </w:rPr>
        <w:t xml:space="preserve"> elicit</w:t>
      </w:r>
      <w:r>
        <w:rPr>
          <w:rFonts w:ascii="Times New Roman" w:hAnsi="Times New Roman" w:cs="Times New Roman"/>
          <w:sz w:val="24"/>
          <w:szCs w:val="24"/>
        </w:rPr>
        <w:t xml:space="preserve"> their </w:t>
      </w:r>
      <w:r w:rsidR="00F4446C" w:rsidRPr="00F4446C">
        <w:rPr>
          <w:rFonts w:ascii="Times New Roman" w:hAnsi="Times New Roman" w:cs="Times New Roman"/>
          <w:sz w:val="24"/>
          <w:szCs w:val="24"/>
        </w:rPr>
        <w:t>feedback and suggestions</w:t>
      </w:r>
      <w:bookmarkStart w:id="13" w:name="_Toc460297014"/>
      <w:r>
        <w:rPr>
          <w:rFonts w:ascii="Times New Roman" w:hAnsi="Times New Roman" w:cs="Times New Roman"/>
          <w:sz w:val="24"/>
          <w:szCs w:val="24"/>
        </w:rPr>
        <w:t>. Those documents, as seen in Appendix B (NAEP</w:t>
      </w:r>
      <w:r w:rsidR="00F4446C" w:rsidRPr="00F4446C">
        <w:rPr>
          <w:rFonts w:ascii="Times New Roman" w:hAnsi="Times New Roman" w:cs="Times New Roman"/>
          <w:sz w:val="24"/>
          <w:szCs w:val="24"/>
        </w:rPr>
        <w:t xml:space="preserve"> and Private School Statements</w:t>
      </w:r>
      <w:bookmarkEnd w:id="13"/>
      <w:r>
        <w:rPr>
          <w:rFonts w:ascii="Times New Roman" w:hAnsi="Times New Roman" w:cs="Times New Roman"/>
          <w:sz w:val="24"/>
          <w:szCs w:val="24"/>
        </w:rPr>
        <w:t>), contain text that</w:t>
      </w:r>
      <w:r w:rsidR="00E509C4">
        <w:rPr>
          <w:rFonts w:ascii="Times New Roman" w:hAnsi="Times New Roman" w:cs="Times New Roman"/>
          <w:sz w:val="24"/>
          <w:szCs w:val="24"/>
        </w:rPr>
        <w:t xml:space="preserve"> has been pulled</w:t>
      </w:r>
      <w:r w:rsidR="00C95966">
        <w:rPr>
          <w:rFonts w:ascii="Times New Roman" w:hAnsi="Times New Roman" w:cs="Times New Roman"/>
          <w:sz w:val="24"/>
          <w:szCs w:val="24"/>
        </w:rPr>
        <w:t xml:space="preserve"> </w:t>
      </w:r>
      <w:r w:rsidR="009B686A">
        <w:rPr>
          <w:rFonts w:ascii="Times New Roman" w:hAnsi="Times New Roman" w:cs="Times New Roman"/>
          <w:sz w:val="24"/>
          <w:szCs w:val="24"/>
        </w:rPr>
        <w:t xml:space="preserve">from </w:t>
      </w:r>
      <w:r w:rsidR="00C95966">
        <w:rPr>
          <w:rFonts w:ascii="Times New Roman" w:hAnsi="Times New Roman" w:cs="Times New Roman"/>
          <w:sz w:val="24"/>
          <w:szCs w:val="24"/>
        </w:rPr>
        <w:t xml:space="preserve">various </w:t>
      </w:r>
      <w:r w:rsidR="009B686A">
        <w:rPr>
          <w:rFonts w:ascii="Times New Roman" w:hAnsi="Times New Roman" w:cs="Times New Roman"/>
          <w:sz w:val="24"/>
          <w:szCs w:val="24"/>
        </w:rPr>
        <w:t xml:space="preserve">NAEP field publications, outreach materials, and online sources, including videos, fact sheets, brochures, </w:t>
      </w:r>
      <w:r w:rsidR="00C95966">
        <w:rPr>
          <w:rFonts w:ascii="Times New Roman" w:hAnsi="Times New Roman" w:cs="Times New Roman"/>
          <w:sz w:val="24"/>
          <w:szCs w:val="24"/>
        </w:rPr>
        <w:t xml:space="preserve">recruitment letters, and web pages. The </w:t>
      </w:r>
      <w:r w:rsidR="005E3B02">
        <w:rPr>
          <w:rFonts w:ascii="Times New Roman" w:hAnsi="Times New Roman" w:cs="Times New Roman"/>
          <w:sz w:val="24"/>
          <w:szCs w:val="24"/>
        </w:rPr>
        <w:t xml:space="preserve">focus group moderator will read the </w:t>
      </w:r>
      <w:r w:rsidR="00C95966">
        <w:rPr>
          <w:rFonts w:ascii="Times New Roman" w:hAnsi="Times New Roman" w:cs="Times New Roman"/>
          <w:sz w:val="24"/>
          <w:szCs w:val="24"/>
        </w:rPr>
        <w:t xml:space="preserve">NAEP statement </w:t>
      </w:r>
      <w:r w:rsidR="005E3B02">
        <w:rPr>
          <w:rFonts w:ascii="Times New Roman" w:hAnsi="Times New Roman" w:cs="Times New Roman"/>
          <w:sz w:val="24"/>
          <w:szCs w:val="24"/>
        </w:rPr>
        <w:t>to summarize the program, and the statement will be left on-screen for participants’ reference while asking for their perceptions of NAEP</w:t>
      </w:r>
      <w:r w:rsidR="00C95966">
        <w:rPr>
          <w:rFonts w:ascii="Times New Roman" w:hAnsi="Times New Roman" w:cs="Times New Roman"/>
          <w:sz w:val="24"/>
          <w:szCs w:val="24"/>
        </w:rPr>
        <w:t xml:space="preserve">. The private school statements will be shared to elicit feedback on the credibility, relevance, and effectiveness of each statement.   </w:t>
      </w:r>
    </w:p>
    <w:p w14:paraId="0D042049" w14:textId="77777777" w:rsidR="00F4446C" w:rsidRPr="00F4446C" w:rsidRDefault="00F4446C" w:rsidP="00031DC2">
      <w:pPr>
        <w:pStyle w:val="ListParagraph"/>
        <w:widowControl w:val="0"/>
        <w:spacing w:after="0" w:line="240" w:lineRule="auto"/>
        <w:rPr>
          <w:rFonts w:ascii="Times New Roman" w:hAnsi="Times New Roman" w:cs="Times New Roman"/>
          <w:sz w:val="24"/>
          <w:szCs w:val="24"/>
          <w:highlight w:val="yellow"/>
        </w:rPr>
      </w:pPr>
    </w:p>
    <w:p w14:paraId="7F5CEB19" w14:textId="5C16CD1A" w:rsidR="002E0A18" w:rsidRPr="00927B01" w:rsidRDefault="002E0A18" w:rsidP="00031DC2">
      <w:pPr>
        <w:pStyle w:val="Style2"/>
        <w:keepNext/>
        <w:keepLines/>
        <w:widowControl w:val="0"/>
        <w:numPr>
          <w:ilvl w:val="1"/>
          <w:numId w:val="17"/>
        </w:numPr>
        <w:spacing w:before="0" w:after="0" w:line="240" w:lineRule="auto"/>
        <w:outlineLvl w:val="0"/>
        <w:rPr>
          <w:rFonts w:ascii="Times New Roman" w:hAnsi="Times New Roman" w:cs="Times New Roman"/>
          <w:szCs w:val="24"/>
        </w:rPr>
      </w:pPr>
      <w:r w:rsidRPr="00927B01">
        <w:rPr>
          <w:rFonts w:ascii="Times New Roman" w:hAnsi="Times New Roman" w:cs="Times New Roman"/>
          <w:szCs w:val="24"/>
        </w:rPr>
        <w:t>Procedures</w:t>
      </w:r>
    </w:p>
    <w:p w14:paraId="2B4B22D8" w14:textId="5604CF79" w:rsidR="00927B01" w:rsidRDefault="00927B01" w:rsidP="00031DC2">
      <w:pPr>
        <w:widowControl w:val="0"/>
        <w:spacing w:after="0" w:line="240" w:lineRule="auto"/>
        <w:rPr>
          <w:rFonts w:ascii="Times New Roman" w:eastAsia="Times New Roman" w:hAnsi="Times New Roman" w:cs="Times New Roman"/>
          <w:color w:val="000000"/>
          <w:sz w:val="24"/>
          <w:szCs w:val="24"/>
        </w:rPr>
      </w:pPr>
      <w:r w:rsidRPr="00927B01">
        <w:rPr>
          <w:rFonts w:ascii="Times New Roman" w:hAnsi="Times New Roman" w:cs="Times New Roman"/>
          <w:sz w:val="24"/>
          <w:szCs w:val="24"/>
        </w:rPr>
        <w:t xml:space="preserve">Under a contract to </w:t>
      </w:r>
      <w:r w:rsidR="00B8574F">
        <w:rPr>
          <w:rFonts w:ascii="Times New Roman" w:hAnsi="Times New Roman" w:cs="Times New Roman"/>
          <w:sz w:val="24"/>
          <w:szCs w:val="24"/>
        </w:rPr>
        <w:t>NCES</w:t>
      </w:r>
      <w:r w:rsidRPr="00927B01">
        <w:rPr>
          <w:rFonts w:ascii="Times New Roman" w:hAnsi="Times New Roman" w:cs="Times New Roman"/>
          <w:sz w:val="24"/>
          <w:szCs w:val="24"/>
        </w:rPr>
        <w:t xml:space="preserve">, Hager Sharp developed screening questions for </w:t>
      </w:r>
      <w:r w:rsidR="00D64F6E">
        <w:rPr>
          <w:rFonts w:ascii="Times New Roman" w:hAnsi="Times New Roman" w:cs="Times New Roman"/>
          <w:sz w:val="24"/>
          <w:szCs w:val="24"/>
        </w:rPr>
        <w:t>the recruitment of participa</w:t>
      </w:r>
      <w:r w:rsidR="00B40353">
        <w:rPr>
          <w:rFonts w:ascii="Times New Roman" w:hAnsi="Times New Roman" w:cs="Times New Roman"/>
          <w:sz w:val="24"/>
          <w:szCs w:val="24"/>
        </w:rPr>
        <w:t>nts</w:t>
      </w:r>
      <w:r w:rsidR="00D64F6E" w:rsidRPr="00927B01">
        <w:rPr>
          <w:rFonts w:ascii="Times New Roman" w:hAnsi="Times New Roman" w:cs="Times New Roman"/>
          <w:sz w:val="24"/>
          <w:szCs w:val="24"/>
        </w:rPr>
        <w:t xml:space="preserve"> </w:t>
      </w:r>
      <w:r w:rsidRPr="00927B01">
        <w:rPr>
          <w:rFonts w:ascii="Times New Roman" w:hAnsi="Times New Roman" w:cs="Times New Roman"/>
          <w:sz w:val="24"/>
          <w:szCs w:val="24"/>
        </w:rPr>
        <w:t xml:space="preserve">and will be responsible for the overall </w:t>
      </w:r>
      <w:bookmarkStart w:id="14" w:name="_Hlk21501615"/>
      <w:r w:rsidR="00B8574F">
        <w:rPr>
          <w:rFonts w:ascii="Times New Roman" w:hAnsi="Times New Roman" w:cs="Times New Roman"/>
          <w:sz w:val="24"/>
          <w:szCs w:val="24"/>
        </w:rPr>
        <w:t xml:space="preserve">management of the focus groups and </w:t>
      </w:r>
      <w:r w:rsidRPr="00927B01">
        <w:rPr>
          <w:rFonts w:ascii="Times New Roman" w:hAnsi="Times New Roman" w:cs="Times New Roman"/>
          <w:sz w:val="24"/>
          <w:szCs w:val="24"/>
        </w:rPr>
        <w:t>will work with an education-sector recruitment vendor</w:t>
      </w:r>
      <w:r w:rsidR="00FC0A17">
        <w:rPr>
          <w:rFonts w:ascii="Times New Roman" w:hAnsi="Times New Roman" w:cs="Times New Roman"/>
          <w:sz w:val="24"/>
          <w:szCs w:val="24"/>
        </w:rPr>
        <w:t>, Fieldwork,</w:t>
      </w:r>
      <w:r w:rsidRPr="00927B01">
        <w:rPr>
          <w:rFonts w:ascii="Times New Roman" w:hAnsi="Times New Roman" w:cs="Times New Roman"/>
          <w:sz w:val="24"/>
          <w:szCs w:val="24"/>
        </w:rPr>
        <w:t xml:space="preserve"> to recruit participants for the online focus groups. </w:t>
      </w:r>
      <w:bookmarkEnd w:id="14"/>
      <w:r w:rsidRPr="00927B01">
        <w:rPr>
          <w:rFonts w:ascii="Times New Roman" w:eastAsia="Times New Roman" w:hAnsi="Times New Roman" w:cs="Times New Roman"/>
          <w:color w:val="000000"/>
          <w:sz w:val="24"/>
          <w:szCs w:val="24"/>
        </w:rPr>
        <w:t>For each online focus group, 10 participants</w:t>
      </w:r>
      <w:r w:rsidR="00687DD2">
        <w:rPr>
          <w:rFonts w:ascii="Times New Roman" w:eastAsia="Times New Roman" w:hAnsi="Times New Roman" w:cs="Times New Roman"/>
          <w:color w:val="000000"/>
          <w:sz w:val="24"/>
          <w:szCs w:val="24"/>
        </w:rPr>
        <w:t xml:space="preserve"> will be recruited</w:t>
      </w:r>
      <w:r w:rsidRPr="00927B01">
        <w:rPr>
          <w:rFonts w:ascii="Times New Roman" w:eastAsia="Times New Roman" w:hAnsi="Times New Roman" w:cs="Times New Roman"/>
          <w:color w:val="000000"/>
          <w:sz w:val="24"/>
          <w:szCs w:val="24"/>
        </w:rPr>
        <w:t xml:space="preserve">—a number that allows for </w:t>
      </w:r>
      <w:r w:rsidR="00E33E42">
        <w:rPr>
          <w:rFonts w:ascii="Times New Roman" w:eastAsia="Times New Roman" w:hAnsi="Times New Roman" w:cs="Times New Roman"/>
          <w:color w:val="000000"/>
          <w:sz w:val="24"/>
          <w:szCs w:val="24"/>
        </w:rPr>
        <w:t xml:space="preserve">the appropriate </w:t>
      </w:r>
      <w:r w:rsidRPr="00927B01">
        <w:rPr>
          <w:rFonts w:ascii="Times New Roman" w:eastAsia="Times New Roman" w:hAnsi="Times New Roman" w:cs="Times New Roman"/>
          <w:color w:val="000000"/>
          <w:sz w:val="24"/>
          <w:szCs w:val="24"/>
        </w:rPr>
        <w:t>collection of information.</w:t>
      </w:r>
      <w:r w:rsidRPr="00927B01">
        <w:rPr>
          <w:rFonts w:ascii="Times New Roman" w:hAnsi="Times New Roman" w:cs="Times New Roman"/>
          <w:color w:val="000000" w:themeColor="text1"/>
          <w:sz w:val="24"/>
          <w:szCs w:val="24"/>
        </w:rPr>
        <w:t xml:space="preserve"> </w:t>
      </w:r>
      <w:r w:rsidR="002E2273">
        <w:rPr>
          <w:rFonts w:ascii="Times New Roman" w:hAnsi="Times New Roman" w:cs="Times New Roman"/>
          <w:color w:val="000000" w:themeColor="text1"/>
          <w:sz w:val="24"/>
          <w:szCs w:val="24"/>
        </w:rPr>
        <w:t xml:space="preserve">Participants will reflect varying demographic characteristics, including </w:t>
      </w:r>
      <w:r w:rsidR="002E2273" w:rsidRPr="00F4446C">
        <w:rPr>
          <w:rFonts w:ascii="Times New Roman" w:hAnsi="Times New Roman" w:cs="Times New Roman"/>
          <w:sz w:val="24"/>
          <w:szCs w:val="24"/>
        </w:rPr>
        <w:t>geographic regions, urban/suburban/rural areas, private school affiliation (e.g., Catholic, Lutheran, Conservative Christian, Non-Sectarian), school level (e.g., elementary, secondary), and school size.</w:t>
      </w:r>
      <w:r w:rsidR="002E2273">
        <w:rPr>
          <w:rFonts w:ascii="Times New Roman" w:hAnsi="Times New Roman" w:cs="Times New Roman"/>
          <w:color w:val="000000" w:themeColor="text1"/>
          <w:sz w:val="24"/>
          <w:szCs w:val="24"/>
        </w:rPr>
        <w:t xml:space="preserve"> </w:t>
      </w:r>
      <w:r w:rsidRPr="00927B01">
        <w:rPr>
          <w:rFonts w:ascii="Times New Roman" w:eastAsia="Times New Roman" w:hAnsi="Times New Roman" w:cs="Times New Roman"/>
          <w:color w:val="000000"/>
          <w:sz w:val="24"/>
          <w:szCs w:val="24"/>
        </w:rPr>
        <w:t xml:space="preserve">Each focus group session will last approximately 90 minutes. </w:t>
      </w:r>
    </w:p>
    <w:p w14:paraId="77A49D19" w14:textId="77777777" w:rsidR="00687DD2" w:rsidRDefault="00687DD2" w:rsidP="00031DC2">
      <w:pPr>
        <w:widowControl w:val="0"/>
        <w:spacing w:after="0" w:line="240" w:lineRule="auto"/>
        <w:rPr>
          <w:rFonts w:ascii="Times New Roman" w:eastAsia="Times New Roman" w:hAnsi="Times New Roman" w:cs="Times New Roman"/>
          <w:color w:val="000000"/>
          <w:sz w:val="24"/>
          <w:szCs w:val="24"/>
        </w:rPr>
      </w:pPr>
    </w:p>
    <w:p w14:paraId="012BB841" w14:textId="61C2B431" w:rsidR="00687DD2" w:rsidRDefault="00687DD2" w:rsidP="00687DD2">
      <w:pPr>
        <w:pStyle w:val="NormalWeb"/>
        <w:widowControl w:val="0"/>
        <w:shd w:val="clear" w:color="auto" w:fill="FFFFFF"/>
        <w:spacing w:before="0" w:beforeAutospacing="0" w:after="120" w:afterAutospacing="0"/>
        <w:rPr>
          <w:rFonts w:eastAsia="Times New Roman"/>
          <w:color w:val="000000"/>
        </w:rPr>
      </w:pPr>
      <w:r>
        <w:t xml:space="preserve">Focus group recruiters will contact by telephone people from their database and administer to them the recruitment screener (Appendices A-1 and A-2) </w:t>
      </w:r>
      <w:r w:rsidRPr="00F67C28">
        <w:t>to identify those who meet the eligibility criteria, namely that they are an administrator</w:t>
      </w:r>
      <w:r>
        <w:t xml:space="preserve"> or teacher</w:t>
      </w:r>
      <w:r w:rsidRPr="00F67C28">
        <w:t xml:space="preserve"> of a </w:t>
      </w:r>
      <w:r>
        <w:t>private</w:t>
      </w:r>
      <w:r w:rsidRPr="00F67C28">
        <w:t xml:space="preserve"> school</w:t>
      </w:r>
      <w:r w:rsidRPr="00F67C28">
        <w:rPr>
          <w:color w:val="000000" w:themeColor="text1"/>
        </w:rPr>
        <w:t xml:space="preserve">. </w:t>
      </w:r>
      <w:r w:rsidRPr="00FF54E6">
        <w:t xml:space="preserve">To populate the database, Fieldwork reaches potential participants by sending out an email blast to individuals </w:t>
      </w:r>
      <w:r>
        <w:t xml:space="preserve">with </w:t>
      </w:r>
      <w:r w:rsidRPr="00FF54E6">
        <w:t xml:space="preserve">specified demographics. The email includes a link to a programmed prescreener. Fieldwork phone screens those who respond to the link to qualify participants for the database. They use the same method of prescreening by posting the link to the prescreener in social media outreach. They tailor the social media outreach based on the demographics they want to reach, and then </w:t>
      </w:r>
      <w:r w:rsidRPr="00FF54E6">
        <w:rPr>
          <w:shd w:val="clear" w:color="auto" w:fill="FFFFFF"/>
        </w:rPr>
        <w:t>phone screen the people who respond to the link</w:t>
      </w:r>
      <w:r w:rsidRPr="00FF54E6">
        <w:t xml:space="preserve">. They do not </w:t>
      </w:r>
      <w:r w:rsidRPr="00FF54E6">
        <w:rPr>
          <w:shd w:val="clear" w:color="auto" w:fill="FFFFFF"/>
        </w:rPr>
        <w:t>add anyone to their database without the individual’s permission. </w:t>
      </w:r>
      <w:r w:rsidRPr="00FF54E6">
        <w:t xml:space="preserve">To recruit participants to </w:t>
      </w:r>
      <w:r>
        <w:t>the NAEP Private School focus groups</w:t>
      </w:r>
      <w:r w:rsidRPr="00FF54E6">
        <w:t xml:space="preserve">, Fieldwork </w:t>
      </w:r>
      <w:r>
        <w:t xml:space="preserve">will </w:t>
      </w:r>
      <w:r w:rsidRPr="00FF54E6">
        <w:t>decide who to call from their database based on criteria included in the recruitment screener</w:t>
      </w:r>
      <w:r>
        <w:t xml:space="preserve"> (Appendices A-1 and A-2)</w:t>
      </w:r>
      <w:r w:rsidRPr="00FF54E6">
        <w:t xml:space="preserve">, filtering the potential participants using demographic characteristics that they have already gathered in the database. </w:t>
      </w:r>
    </w:p>
    <w:p w14:paraId="733A9360" w14:textId="09A96729" w:rsidR="00927B01" w:rsidRPr="00927B01" w:rsidRDefault="00927B01" w:rsidP="00031DC2">
      <w:pPr>
        <w:widowControl w:val="0"/>
        <w:spacing w:after="0" w:line="240" w:lineRule="auto"/>
        <w:rPr>
          <w:rFonts w:ascii="Times New Roman" w:hAnsi="Times New Roman" w:cs="Times New Roman"/>
          <w:sz w:val="24"/>
          <w:szCs w:val="24"/>
        </w:rPr>
      </w:pPr>
      <w:r w:rsidRPr="00927B01">
        <w:rPr>
          <w:rFonts w:ascii="Times New Roman" w:hAnsi="Times New Roman" w:cs="Times New Roman"/>
          <w:sz w:val="24"/>
          <w:szCs w:val="24"/>
        </w:rPr>
        <w:t xml:space="preserve">The recruitment vendor will </w:t>
      </w:r>
      <w:r w:rsidR="00687DD2">
        <w:rPr>
          <w:rFonts w:ascii="Times New Roman" w:hAnsi="Times New Roman" w:cs="Times New Roman"/>
          <w:sz w:val="24"/>
          <w:szCs w:val="24"/>
        </w:rPr>
        <w:t>also</w:t>
      </w:r>
      <w:r w:rsidRPr="00927B01">
        <w:rPr>
          <w:rFonts w:ascii="Times New Roman" w:hAnsi="Times New Roman" w:cs="Times New Roman"/>
          <w:sz w:val="24"/>
          <w:szCs w:val="24"/>
        </w:rPr>
        <w:t xml:space="preserve"> distribute and gather </w:t>
      </w:r>
      <w:r w:rsidR="00F11148">
        <w:rPr>
          <w:rFonts w:ascii="Times New Roman" w:hAnsi="Times New Roman" w:cs="Times New Roman"/>
          <w:sz w:val="24"/>
          <w:szCs w:val="24"/>
        </w:rPr>
        <w:t xml:space="preserve">tailored </w:t>
      </w:r>
      <w:r w:rsidRPr="00927B01">
        <w:rPr>
          <w:rFonts w:ascii="Times New Roman" w:hAnsi="Times New Roman" w:cs="Times New Roman"/>
          <w:sz w:val="24"/>
          <w:szCs w:val="24"/>
        </w:rPr>
        <w:t>consent forms (Appendi</w:t>
      </w:r>
      <w:r>
        <w:rPr>
          <w:rFonts w:ascii="Times New Roman" w:hAnsi="Times New Roman" w:cs="Times New Roman"/>
          <w:sz w:val="24"/>
          <w:szCs w:val="24"/>
        </w:rPr>
        <w:t>x A</w:t>
      </w:r>
      <w:r w:rsidRPr="00927B01">
        <w:rPr>
          <w:rFonts w:ascii="Times New Roman" w:hAnsi="Times New Roman" w:cs="Times New Roman"/>
          <w:sz w:val="24"/>
          <w:szCs w:val="24"/>
        </w:rPr>
        <w:t xml:space="preserve">). Recruited participants for the online focus groups will be sent information in advance to enable them to dial in to the groups. </w:t>
      </w:r>
    </w:p>
    <w:p w14:paraId="2934AFDB" w14:textId="77777777" w:rsidR="00927B01" w:rsidRPr="00927B01" w:rsidRDefault="00927B01" w:rsidP="00031DC2">
      <w:pPr>
        <w:widowControl w:val="0"/>
        <w:spacing w:after="0" w:line="240" w:lineRule="auto"/>
        <w:rPr>
          <w:rFonts w:ascii="Times New Roman" w:hAnsi="Times New Roman" w:cs="Times New Roman"/>
          <w:sz w:val="24"/>
          <w:szCs w:val="24"/>
        </w:rPr>
      </w:pPr>
    </w:p>
    <w:p w14:paraId="654B2046" w14:textId="77777777" w:rsidR="00927B01" w:rsidRPr="00927B01" w:rsidRDefault="00927B01" w:rsidP="00031DC2">
      <w:pPr>
        <w:widowControl w:val="0"/>
        <w:spacing w:after="0" w:line="240" w:lineRule="auto"/>
        <w:rPr>
          <w:rFonts w:ascii="Times New Roman" w:hAnsi="Times New Roman" w:cs="Times New Roman"/>
          <w:sz w:val="24"/>
          <w:szCs w:val="24"/>
        </w:rPr>
      </w:pPr>
      <w:r w:rsidRPr="00927B01">
        <w:rPr>
          <w:rFonts w:ascii="Times New Roman" w:hAnsi="Times New Roman" w:cs="Times New Roman"/>
          <w:sz w:val="24"/>
          <w:szCs w:val="24"/>
        </w:rPr>
        <w:t>The recruitment procedure will ensure that:</w:t>
      </w:r>
    </w:p>
    <w:p w14:paraId="0E2214B8" w14:textId="5A997599" w:rsidR="00927B01" w:rsidRPr="00927B01" w:rsidRDefault="00927B01" w:rsidP="00031DC2">
      <w:pPr>
        <w:pStyle w:val="ListParagraph"/>
        <w:widowControl w:val="0"/>
        <w:numPr>
          <w:ilvl w:val="0"/>
          <w:numId w:val="19"/>
        </w:numPr>
        <w:spacing w:after="0" w:line="240" w:lineRule="auto"/>
        <w:rPr>
          <w:rFonts w:ascii="Times New Roman" w:hAnsi="Times New Roman" w:cs="Times New Roman"/>
          <w:sz w:val="24"/>
          <w:szCs w:val="24"/>
        </w:rPr>
      </w:pPr>
      <w:r w:rsidRPr="00927B01">
        <w:rPr>
          <w:rFonts w:ascii="Times New Roman" w:hAnsi="Times New Roman" w:cs="Times New Roman"/>
          <w:sz w:val="24"/>
          <w:szCs w:val="24"/>
        </w:rPr>
        <w:t xml:space="preserve">All recruiting staff receive project-specific training before the start of any recruitment effort, including a discussion regarding the overall recruitment objectives, specific instructions on the critical importance of complete adherence to all </w:t>
      </w:r>
      <w:r w:rsidR="00B848D0">
        <w:rPr>
          <w:rFonts w:ascii="Times New Roman" w:hAnsi="Times New Roman" w:cs="Times New Roman"/>
          <w:sz w:val="24"/>
          <w:szCs w:val="24"/>
        </w:rPr>
        <w:t>NCES</w:t>
      </w:r>
      <w:r w:rsidRPr="00927B01">
        <w:rPr>
          <w:rFonts w:ascii="Times New Roman" w:hAnsi="Times New Roman" w:cs="Times New Roman"/>
          <w:sz w:val="24"/>
          <w:szCs w:val="24"/>
        </w:rPr>
        <w:t xml:space="preserve"> guidelines, protocols</w:t>
      </w:r>
      <w:r w:rsidR="00B848D0">
        <w:rPr>
          <w:rFonts w:ascii="Times New Roman" w:hAnsi="Times New Roman" w:cs="Times New Roman"/>
          <w:sz w:val="24"/>
          <w:szCs w:val="24"/>
        </w:rPr>
        <w:t xml:space="preserve">, </w:t>
      </w:r>
      <w:r w:rsidRPr="00927B01">
        <w:rPr>
          <w:rFonts w:ascii="Times New Roman" w:hAnsi="Times New Roman" w:cs="Times New Roman"/>
          <w:sz w:val="24"/>
          <w:szCs w:val="24"/>
        </w:rPr>
        <w:t>and restrictions, and a section-by-section review of the screening instrument.</w:t>
      </w:r>
    </w:p>
    <w:p w14:paraId="4C8190EA" w14:textId="35CDDD33" w:rsidR="00927B01" w:rsidRPr="00927B01" w:rsidRDefault="00927B01" w:rsidP="00031DC2">
      <w:pPr>
        <w:pStyle w:val="ListParagraph"/>
        <w:widowControl w:val="0"/>
        <w:numPr>
          <w:ilvl w:val="0"/>
          <w:numId w:val="19"/>
        </w:numPr>
        <w:spacing w:after="0" w:line="240" w:lineRule="auto"/>
        <w:rPr>
          <w:rFonts w:ascii="Times New Roman" w:hAnsi="Times New Roman" w:cs="Times New Roman"/>
          <w:sz w:val="24"/>
          <w:szCs w:val="24"/>
        </w:rPr>
      </w:pPr>
      <w:r w:rsidRPr="00927B01">
        <w:rPr>
          <w:rFonts w:ascii="Times New Roman" w:hAnsi="Times New Roman" w:cs="Times New Roman"/>
          <w:sz w:val="24"/>
          <w:szCs w:val="24"/>
        </w:rPr>
        <w:t>During intake, participants will be informed of the objectives, purpose, and participation requirements of the data collection effort, as well as the activities that it entails. The consent form (Appendi</w:t>
      </w:r>
      <w:r w:rsidR="00F11148">
        <w:rPr>
          <w:rFonts w:ascii="Times New Roman" w:hAnsi="Times New Roman" w:cs="Times New Roman"/>
          <w:sz w:val="24"/>
          <w:szCs w:val="24"/>
        </w:rPr>
        <w:t>x A</w:t>
      </w:r>
      <w:r w:rsidRPr="00927B01">
        <w:rPr>
          <w:rFonts w:ascii="Times New Roman" w:hAnsi="Times New Roman" w:cs="Times New Roman"/>
          <w:sz w:val="24"/>
          <w:szCs w:val="24"/>
        </w:rPr>
        <w:t>) clearly identifies the objectives of the research and the agency conducting the research, and it also indicates that audio of the session will be recorded for analysis purposes only.</w:t>
      </w:r>
    </w:p>
    <w:p w14:paraId="21A13215" w14:textId="77777777" w:rsidR="00927B01" w:rsidRPr="00927B01" w:rsidRDefault="00927B01" w:rsidP="00031DC2">
      <w:pPr>
        <w:pStyle w:val="ListParagraph"/>
        <w:widowControl w:val="0"/>
        <w:numPr>
          <w:ilvl w:val="0"/>
          <w:numId w:val="19"/>
        </w:numPr>
        <w:spacing w:after="0" w:line="240" w:lineRule="auto"/>
        <w:rPr>
          <w:rFonts w:ascii="Times New Roman" w:hAnsi="Times New Roman" w:cs="Times New Roman"/>
          <w:sz w:val="24"/>
          <w:szCs w:val="24"/>
        </w:rPr>
      </w:pPr>
      <w:r w:rsidRPr="00927B01">
        <w:rPr>
          <w:rFonts w:ascii="Times New Roman" w:hAnsi="Times New Roman" w:cs="Times New Roman"/>
          <w:sz w:val="24"/>
          <w:szCs w:val="24"/>
        </w:rPr>
        <w:t xml:space="preserve">Along with identifying, contacting, and screening qualified research participants, ensuring their participation is equally as important. After screening participants, their contact information including telephone numbers and email addresses will be collected. After confirming that a participant is qualified, willing, and available to participate in the research project, they will receive a confirmation via email that includes the date, time, and dial-in information pertaining to their session. </w:t>
      </w:r>
    </w:p>
    <w:p w14:paraId="71C7453F" w14:textId="77777777" w:rsidR="00927B01" w:rsidRDefault="00927B01" w:rsidP="00031DC2">
      <w:pPr>
        <w:pStyle w:val="Style2"/>
        <w:keepNext/>
        <w:keepLines/>
        <w:widowControl w:val="0"/>
        <w:spacing w:before="0" w:after="0" w:line="240" w:lineRule="auto"/>
        <w:outlineLvl w:val="0"/>
        <w:rPr>
          <w:rFonts w:ascii="Times New Roman" w:hAnsi="Times New Roman" w:cs="Times New Roman"/>
          <w:szCs w:val="24"/>
          <w:highlight w:val="yellow"/>
        </w:rPr>
      </w:pPr>
    </w:p>
    <w:p w14:paraId="6A61CBB0" w14:textId="6B6B52B0" w:rsidR="002E0A18" w:rsidRPr="00927B01" w:rsidRDefault="002E0A18" w:rsidP="00031DC2">
      <w:pPr>
        <w:pStyle w:val="Style2"/>
        <w:keepNext/>
        <w:keepLines/>
        <w:widowControl w:val="0"/>
        <w:numPr>
          <w:ilvl w:val="1"/>
          <w:numId w:val="17"/>
        </w:numPr>
        <w:spacing w:before="0" w:after="0" w:line="240" w:lineRule="auto"/>
        <w:outlineLvl w:val="0"/>
        <w:rPr>
          <w:rFonts w:ascii="Times New Roman" w:hAnsi="Times New Roman" w:cs="Times New Roman"/>
          <w:szCs w:val="24"/>
        </w:rPr>
      </w:pPr>
      <w:r w:rsidRPr="00927B01">
        <w:rPr>
          <w:rFonts w:ascii="Times New Roman" w:hAnsi="Times New Roman" w:cs="Times New Roman"/>
          <w:szCs w:val="24"/>
        </w:rPr>
        <w:t>Session Activities</w:t>
      </w:r>
    </w:p>
    <w:p w14:paraId="0E0974E1" w14:textId="2503C19B" w:rsidR="00927B01" w:rsidRPr="00927B01" w:rsidRDefault="00927B01" w:rsidP="00031DC2">
      <w:pPr>
        <w:widowControl w:val="0"/>
        <w:spacing w:after="0" w:line="240" w:lineRule="auto"/>
        <w:rPr>
          <w:rFonts w:ascii="Times New Roman" w:hAnsi="Times New Roman" w:cs="Times New Roman"/>
          <w:color w:val="000000" w:themeColor="text1"/>
          <w:sz w:val="24"/>
          <w:szCs w:val="24"/>
        </w:rPr>
      </w:pPr>
      <w:r w:rsidRPr="00927B01">
        <w:rPr>
          <w:rFonts w:ascii="Times New Roman" w:eastAsia="Times New Roman" w:hAnsi="Times New Roman" w:cs="Times New Roman"/>
          <w:color w:val="000000"/>
          <w:sz w:val="24"/>
          <w:szCs w:val="24"/>
        </w:rPr>
        <w:t xml:space="preserve">Hager Sharp staff will </w:t>
      </w:r>
      <w:r w:rsidR="00B848D0">
        <w:rPr>
          <w:rFonts w:ascii="Times New Roman" w:eastAsia="Times New Roman" w:hAnsi="Times New Roman" w:cs="Times New Roman"/>
          <w:color w:val="000000"/>
          <w:sz w:val="24"/>
          <w:szCs w:val="24"/>
        </w:rPr>
        <w:t>administer</w:t>
      </w:r>
      <w:r w:rsidRPr="00927B01">
        <w:rPr>
          <w:rFonts w:ascii="Times New Roman" w:eastAsia="Times New Roman" w:hAnsi="Times New Roman" w:cs="Times New Roman"/>
          <w:color w:val="000000"/>
          <w:sz w:val="24"/>
          <w:szCs w:val="24"/>
        </w:rPr>
        <w:t xml:space="preserve"> all focus groups through an online platform, such as WebEx. </w:t>
      </w:r>
      <w:r w:rsidRPr="00927B01">
        <w:rPr>
          <w:rFonts w:ascii="Times New Roman" w:hAnsi="Times New Roman" w:cs="Times New Roman"/>
          <w:sz w:val="24"/>
          <w:szCs w:val="24"/>
        </w:rPr>
        <w:t>After screening and securing</w:t>
      </w:r>
      <w:r w:rsidR="007C24C2">
        <w:rPr>
          <w:rFonts w:ascii="Times New Roman" w:hAnsi="Times New Roman" w:cs="Times New Roman"/>
          <w:sz w:val="24"/>
          <w:szCs w:val="24"/>
        </w:rPr>
        <w:t xml:space="preserve"> 40</w:t>
      </w:r>
      <w:r w:rsidRPr="00927B01">
        <w:rPr>
          <w:rFonts w:ascii="Times New Roman" w:hAnsi="Times New Roman" w:cs="Times New Roman"/>
          <w:sz w:val="24"/>
          <w:szCs w:val="24"/>
        </w:rPr>
        <w:t xml:space="preserve"> eligible participants</w:t>
      </w:r>
      <w:r w:rsidR="007C24C2">
        <w:rPr>
          <w:rFonts w:ascii="Times New Roman" w:hAnsi="Times New Roman" w:cs="Times New Roman"/>
          <w:sz w:val="24"/>
          <w:szCs w:val="24"/>
        </w:rPr>
        <w:t xml:space="preserve"> for the 4 focus groups</w:t>
      </w:r>
      <w:r w:rsidRPr="00927B01">
        <w:rPr>
          <w:rFonts w:ascii="Times New Roman" w:hAnsi="Times New Roman" w:cs="Times New Roman"/>
          <w:sz w:val="24"/>
          <w:szCs w:val="24"/>
        </w:rPr>
        <w:t xml:space="preserve">, </w:t>
      </w:r>
      <w:r w:rsidR="007C24C2">
        <w:rPr>
          <w:rFonts w:ascii="Times New Roman" w:hAnsi="Times New Roman" w:cs="Times New Roman"/>
          <w:sz w:val="24"/>
          <w:szCs w:val="24"/>
        </w:rPr>
        <w:t>they</w:t>
      </w:r>
      <w:r w:rsidRPr="00927B01">
        <w:rPr>
          <w:rFonts w:ascii="Times New Roman" w:hAnsi="Times New Roman" w:cs="Times New Roman"/>
          <w:sz w:val="24"/>
          <w:szCs w:val="24"/>
        </w:rPr>
        <w:t xml:space="preserve"> will schedule and </w:t>
      </w:r>
      <w:r w:rsidR="00B848D0">
        <w:rPr>
          <w:rFonts w:ascii="Times New Roman" w:hAnsi="Times New Roman" w:cs="Times New Roman"/>
          <w:sz w:val="24"/>
          <w:szCs w:val="24"/>
        </w:rPr>
        <w:t>administer</w:t>
      </w:r>
      <w:r w:rsidRPr="00927B01">
        <w:rPr>
          <w:rFonts w:ascii="Times New Roman" w:hAnsi="Times New Roman" w:cs="Times New Roman"/>
          <w:sz w:val="24"/>
          <w:szCs w:val="24"/>
        </w:rPr>
        <w:t xml:space="preserve"> the group sessions in November 2019.</w:t>
      </w:r>
      <w:bookmarkStart w:id="15" w:name="_Hlk20494207"/>
      <w:r w:rsidRPr="00927B01">
        <w:rPr>
          <w:rFonts w:ascii="Times New Roman" w:hAnsi="Times New Roman" w:cs="Times New Roman"/>
          <w:sz w:val="24"/>
          <w:szCs w:val="24"/>
        </w:rPr>
        <w:t xml:space="preserve"> </w:t>
      </w:r>
      <w:r w:rsidRPr="00927B01">
        <w:rPr>
          <w:rFonts w:ascii="Times New Roman" w:hAnsi="Times New Roman" w:cs="Times New Roman"/>
          <w:color w:val="000000" w:themeColor="text1"/>
          <w:sz w:val="24"/>
          <w:szCs w:val="24"/>
        </w:rPr>
        <w:t xml:space="preserve">There will be a moderator and up to three Hager Sharp team members to observe and take notes on the participants’ comments and suggestions, which they will later compile into a summary report. Hager Sharp will also make an audio recording of the session. </w:t>
      </w:r>
    </w:p>
    <w:bookmarkEnd w:id="15"/>
    <w:p w14:paraId="6B48C540" w14:textId="77777777" w:rsidR="00927B01" w:rsidRPr="00F4446C" w:rsidRDefault="00927B01" w:rsidP="00031DC2">
      <w:pPr>
        <w:pStyle w:val="Style2"/>
        <w:keepNext/>
        <w:keepLines/>
        <w:widowControl w:val="0"/>
        <w:spacing w:before="0" w:after="0" w:line="240" w:lineRule="auto"/>
        <w:outlineLvl w:val="0"/>
        <w:rPr>
          <w:rFonts w:ascii="Times New Roman" w:hAnsi="Times New Roman" w:cs="Times New Roman"/>
          <w:szCs w:val="24"/>
          <w:highlight w:val="yellow"/>
        </w:rPr>
      </w:pPr>
    </w:p>
    <w:p w14:paraId="7DC08B56" w14:textId="07F48132" w:rsidR="00AF2AB4" w:rsidRPr="00927B01" w:rsidRDefault="00241658" w:rsidP="00031DC2">
      <w:pPr>
        <w:pStyle w:val="Style2"/>
        <w:keepNext/>
        <w:keepLines/>
        <w:widowControl w:val="0"/>
        <w:spacing w:before="0" w:after="0" w:line="240" w:lineRule="auto"/>
        <w:ind w:left="360" w:hanging="360"/>
        <w:outlineLvl w:val="0"/>
        <w:rPr>
          <w:rFonts w:ascii="Times New Roman" w:hAnsi="Times New Roman" w:cs="Times New Roman"/>
          <w:szCs w:val="24"/>
        </w:rPr>
      </w:pPr>
      <w:bookmarkStart w:id="16" w:name="_Toc260729191"/>
      <w:bookmarkStart w:id="17" w:name="_Toc299121366"/>
      <w:bookmarkStart w:id="18" w:name="_Toc260729192"/>
      <w:bookmarkEnd w:id="9"/>
      <w:bookmarkEnd w:id="10"/>
      <w:r w:rsidRPr="00927B01">
        <w:rPr>
          <w:rFonts w:ascii="Times New Roman" w:hAnsi="Times New Roman" w:cs="Times New Roman"/>
          <w:szCs w:val="24"/>
        </w:rPr>
        <w:t>3</w:t>
      </w:r>
      <w:r w:rsidR="00AF2AB4" w:rsidRPr="00927B01">
        <w:rPr>
          <w:rFonts w:ascii="Times New Roman" w:hAnsi="Times New Roman" w:cs="Times New Roman"/>
          <w:szCs w:val="24"/>
        </w:rPr>
        <w:t>.4</w:t>
      </w:r>
      <w:r w:rsidR="00F11148">
        <w:rPr>
          <w:rFonts w:ascii="Times New Roman" w:hAnsi="Times New Roman" w:cs="Times New Roman"/>
          <w:szCs w:val="24"/>
        </w:rPr>
        <w:t xml:space="preserve"> </w:t>
      </w:r>
      <w:r w:rsidR="00AF2AB4" w:rsidRPr="00927B01">
        <w:rPr>
          <w:rFonts w:ascii="Times New Roman" w:hAnsi="Times New Roman" w:cs="Times New Roman"/>
          <w:szCs w:val="24"/>
        </w:rPr>
        <w:t>Analysis Plans</w:t>
      </w:r>
    </w:p>
    <w:p w14:paraId="5ABC83F9" w14:textId="58B75A77" w:rsidR="00927B01" w:rsidRDefault="00927B01" w:rsidP="00031DC2">
      <w:pPr>
        <w:widowControl w:val="0"/>
        <w:spacing w:after="0" w:line="240" w:lineRule="auto"/>
        <w:rPr>
          <w:rFonts w:ascii="Times New Roman" w:hAnsi="Times New Roman" w:cs="Times New Roman"/>
          <w:sz w:val="24"/>
          <w:szCs w:val="24"/>
        </w:rPr>
      </w:pPr>
      <w:r w:rsidRPr="00927B01">
        <w:rPr>
          <w:rFonts w:ascii="Times New Roman" w:hAnsi="Times New Roman" w:cs="Times New Roman"/>
          <w:sz w:val="24"/>
          <w:szCs w:val="24"/>
        </w:rPr>
        <w:t xml:space="preserve">After the focus group sessions, findings from the notes taken and from the audio recordings will be compiled and included in a comprehensive report that will describe the methodology, participants’ responses to the research questions outlined </w:t>
      </w:r>
      <w:r w:rsidR="00E33E42">
        <w:rPr>
          <w:rFonts w:ascii="Times New Roman" w:hAnsi="Times New Roman" w:cs="Times New Roman"/>
          <w:sz w:val="24"/>
          <w:szCs w:val="24"/>
        </w:rPr>
        <w:t>in Section 3.1</w:t>
      </w:r>
      <w:r w:rsidRPr="00927B01">
        <w:rPr>
          <w:rFonts w:ascii="Times New Roman" w:hAnsi="Times New Roman" w:cs="Times New Roman"/>
          <w:sz w:val="24"/>
          <w:szCs w:val="24"/>
        </w:rPr>
        <w:t>, recommendations, and suggestions for next steps in order to inform potential revisions to NAEP outreach materials and strategies to more effectively recruit private schools for participation in the assessment. The audio recordings will be destroyed as soon as reports are finalized, and no personally identifiable information will be included in the reports.</w:t>
      </w:r>
    </w:p>
    <w:p w14:paraId="420D943A" w14:textId="77777777" w:rsidR="00927B01" w:rsidRPr="00F4446C" w:rsidRDefault="00927B01" w:rsidP="00031DC2">
      <w:pPr>
        <w:widowControl w:val="0"/>
        <w:spacing w:after="0" w:line="240" w:lineRule="auto"/>
        <w:rPr>
          <w:rFonts w:ascii="Times New Roman" w:hAnsi="Times New Roman" w:cs="Times New Roman"/>
          <w:sz w:val="24"/>
          <w:szCs w:val="24"/>
          <w:highlight w:val="yellow"/>
        </w:rPr>
      </w:pPr>
    </w:p>
    <w:p w14:paraId="5BD5ACC6" w14:textId="3F2F0A04" w:rsidR="002E0A18" w:rsidRPr="00850618" w:rsidRDefault="002E0A18" w:rsidP="00031DC2">
      <w:pPr>
        <w:pStyle w:val="Heading1"/>
        <w:keepLines/>
        <w:widowControl w:val="0"/>
        <w:numPr>
          <w:ilvl w:val="0"/>
          <w:numId w:val="17"/>
        </w:numPr>
        <w:spacing w:before="0" w:after="0" w:line="240" w:lineRule="auto"/>
        <w:jc w:val="left"/>
        <w:rPr>
          <w:rFonts w:ascii="Times New Roman" w:hAnsi="Times New Roman"/>
        </w:rPr>
      </w:pPr>
      <w:bookmarkStart w:id="19" w:name="_Toc468888706"/>
      <w:r w:rsidRPr="00850618">
        <w:rPr>
          <w:rFonts w:ascii="Times New Roman" w:hAnsi="Times New Roman"/>
        </w:rPr>
        <w:t xml:space="preserve">Consultations </w:t>
      </w:r>
      <w:r w:rsidR="00B50CD1" w:rsidRPr="00850618">
        <w:rPr>
          <w:rFonts w:ascii="Times New Roman" w:hAnsi="Times New Roman"/>
        </w:rPr>
        <w:t>o</w:t>
      </w:r>
      <w:r w:rsidRPr="00850618">
        <w:rPr>
          <w:rFonts w:ascii="Times New Roman" w:hAnsi="Times New Roman"/>
        </w:rPr>
        <w:t>utside NCES</w:t>
      </w:r>
      <w:bookmarkEnd w:id="19"/>
    </w:p>
    <w:p w14:paraId="7B6D8DF4" w14:textId="63A77529" w:rsidR="002E0A18" w:rsidRPr="00850618" w:rsidRDefault="002E0A18" w:rsidP="00031DC2">
      <w:pPr>
        <w:widowControl w:val="0"/>
        <w:spacing w:after="0" w:line="240" w:lineRule="auto"/>
        <w:rPr>
          <w:rFonts w:ascii="Times New Roman" w:hAnsi="Times New Roman" w:cs="Times New Roman"/>
          <w:sz w:val="24"/>
          <w:szCs w:val="24"/>
        </w:rPr>
      </w:pPr>
      <w:r w:rsidRPr="00850618">
        <w:rPr>
          <w:rFonts w:ascii="Times New Roman" w:hAnsi="Times New Roman" w:cs="Times New Roman"/>
          <w:sz w:val="24"/>
          <w:szCs w:val="24"/>
        </w:rPr>
        <w:t xml:space="preserve">Consultations outside NCES </w:t>
      </w:r>
      <w:r w:rsidR="00027C00" w:rsidRPr="00850618">
        <w:rPr>
          <w:rFonts w:ascii="Times New Roman" w:hAnsi="Times New Roman" w:cs="Times New Roman"/>
          <w:sz w:val="24"/>
          <w:szCs w:val="24"/>
        </w:rPr>
        <w:t xml:space="preserve">include </w:t>
      </w:r>
      <w:r w:rsidR="00141162" w:rsidRPr="00850618">
        <w:rPr>
          <w:rFonts w:ascii="Times New Roman" w:hAnsi="Times New Roman" w:cs="Times New Roman"/>
          <w:sz w:val="24"/>
          <w:szCs w:val="24"/>
        </w:rPr>
        <w:t xml:space="preserve">a </w:t>
      </w:r>
      <w:r w:rsidR="00027C00" w:rsidRPr="00850618">
        <w:rPr>
          <w:rFonts w:ascii="Times New Roman" w:hAnsi="Times New Roman" w:cs="Times New Roman"/>
          <w:sz w:val="24"/>
          <w:szCs w:val="24"/>
        </w:rPr>
        <w:t>contractor with expertise in designing and administering focus group</w:t>
      </w:r>
      <w:r w:rsidR="00215F04" w:rsidRPr="00850618">
        <w:rPr>
          <w:rFonts w:ascii="Times New Roman" w:hAnsi="Times New Roman" w:cs="Times New Roman"/>
          <w:sz w:val="24"/>
          <w:szCs w:val="24"/>
        </w:rPr>
        <w:t>s</w:t>
      </w:r>
      <w:r w:rsidR="00C51AE3" w:rsidRPr="00850618">
        <w:rPr>
          <w:rFonts w:ascii="Times New Roman" w:hAnsi="Times New Roman" w:cs="Times New Roman"/>
          <w:sz w:val="24"/>
          <w:szCs w:val="24"/>
        </w:rPr>
        <w:t>, who will also take part in administering the study</w:t>
      </w:r>
      <w:r w:rsidR="008C278F" w:rsidRPr="00850618">
        <w:rPr>
          <w:rFonts w:ascii="Times New Roman" w:hAnsi="Times New Roman" w:cs="Times New Roman"/>
          <w:sz w:val="24"/>
          <w:szCs w:val="24"/>
        </w:rPr>
        <w:t>:</w:t>
      </w:r>
      <w:r w:rsidR="00C51AE3" w:rsidRPr="00850618">
        <w:rPr>
          <w:rFonts w:ascii="Times New Roman" w:hAnsi="Times New Roman" w:cs="Times New Roman"/>
          <w:sz w:val="24"/>
          <w:szCs w:val="24"/>
        </w:rPr>
        <w:t xml:space="preserve"> </w:t>
      </w:r>
      <w:r w:rsidR="00604439" w:rsidRPr="00850618">
        <w:rPr>
          <w:rFonts w:ascii="Times New Roman" w:hAnsi="Times New Roman" w:cs="Times New Roman"/>
          <w:sz w:val="24"/>
          <w:szCs w:val="24"/>
        </w:rPr>
        <w:t>Christina Nicols</w:t>
      </w:r>
      <w:r w:rsidR="008C278F" w:rsidRPr="00850618">
        <w:rPr>
          <w:rFonts w:ascii="Times New Roman" w:eastAsia="Times New Roman" w:hAnsi="Times New Roman" w:cs="Times New Roman"/>
          <w:sz w:val="24"/>
          <w:szCs w:val="24"/>
        </w:rPr>
        <w:t xml:space="preserve">, </w:t>
      </w:r>
      <w:r w:rsidR="00215F04" w:rsidRPr="00850618">
        <w:rPr>
          <w:rFonts w:ascii="Times New Roman" w:eastAsia="Times New Roman" w:hAnsi="Times New Roman" w:cs="Times New Roman"/>
          <w:sz w:val="24"/>
          <w:szCs w:val="24"/>
        </w:rPr>
        <w:t xml:space="preserve">MPH, MS, MS, Senior Vice President and Director of Planning, Research and Evaluation at </w:t>
      </w:r>
      <w:r w:rsidR="00C51AE3" w:rsidRPr="00850618">
        <w:rPr>
          <w:rFonts w:ascii="Times New Roman" w:hAnsi="Times New Roman" w:cs="Times New Roman"/>
          <w:sz w:val="24"/>
          <w:szCs w:val="24"/>
        </w:rPr>
        <w:t>Hager Sharp</w:t>
      </w:r>
      <w:r w:rsidR="00C51AE3" w:rsidRPr="00850618">
        <w:rPr>
          <w:rFonts w:ascii="Times New Roman" w:eastAsia="Times New Roman" w:hAnsi="Times New Roman" w:cs="Times New Roman"/>
          <w:sz w:val="24"/>
          <w:szCs w:val="24"/>
        </w:rPr>
        <w:t xml:space="preserve"> (</w:t>
      </w:r>
      <w:r w:rsidR="00970376" w:rsidRPr="00850618">
        <w:rPr>
          <w:rFonts w:ascii="Times New Roman" w:hAnsi="Times New Roman" w:cs="Times New Roman"/>
          <w:sz w:val="24"/>
          <w:szCs w:val="24"/>
        </w:rPr>
        <w:t>1030 15th Street NW, Suite 600E, Washington</w:t>
      </w:r>
      <w:r w:rsidR="00C51AE3" w:rsidRPr="00850618">
        <w:rPr>
          <w:rFonts w:ascii="Times New Roman" w:hAnsi="Times New Roman" w:cs="Times New Roman"/>
          <w:sz w:val="24"/>
          <w:szCs w:val="24"/>
        </w:rPr>
        <w:t>,</w:t>
      </w:r>
      <w:r w:rsidR="00970376" w:rsidRPr="00850618">
        <w:rPr>
          <w:rFonts w:ascii="Times New Roman" w:hAnsi="Times New Roman" w:cs="Times New Roman"/>
          <w:sz w:val="24"/>
          <w:szCs w:val="24"/>
        </w:rPr>
        <w:t xml:space="preserve"> DC 20005</w:t>
      </w:r>
      <w:r w:rsidR="00215F04" w:rsidRPr="00850618">
        <w:rPr>
          <w:rFonts w:ascii="Times New Roman" w:hAnsi="Times New Roman" w:cs="Times New Roman"/>
          <w:sz w:val="24"/>
          <w:szCs w:val="24"/>
        </w:rPr>
        <w:t>).</w:t>
      </w:r>
    </w:p>
    <w:p w14:paraId="2A4699BC" w14:textId="77777777" w:rsidR="00927B01" w:rsidRPr="00F4446C" w:rsidRDefault="00927B01" w:rsidP="00031DC2">
      <w:pPr>
        <w:widowControl w:val="0"/>
        <w:spacing w:after="0" w:line="240" w:lineRule="auto"/>
        <w:rPr>
          <w:rFonts w:ascii="Times New Roman" w:hAnsi="Times New Roman" w:cs="Times New Roman"/>
          <w:sz w:val="24"/>
          <w:szCs w:val="24"/>
          <w:highlight w:val="yellow"/>
        </w:rPr>
      </w:pPr>
    </w:p>
    <w:p w14:paraId="55C4E88A" w14:textId="47424F03" w:rsidR="00AC189E" w:rsidRPr="00850618" w:rsidRDefault="002E0A18" w:rsidP="00031DC2">
      <w:pPr>
        <w:pStyle w:val="Heading1"/>
        <w:keepLines/>
        <w:widowControl w:val="0"/>
        <w:numPr>
          <w:ilvl w:val="0"/>
          <w:numId w:val="17"/>
        </w:numPr>
        <w:spacing w:before="0" w:after="0" w:line="240" w:lineRule="auto"/>
        <w:jc w:val="left"/>
        <w:rPr>
          <w:rFonts w:ascii="Times New Roman" w:hAnsi="Times New Roman"/>
        </w:rPr>
      </w:pPr>
      <w:bookmarkStart w:id="20" w:name="_Toc468888707"/>
      <w:bookmarkEnd w:id="16"/>
      <w:bookmarkEnd w:id="17"/>
      <w:r w:rsidRPr="00850618">
        <w:rPr>
          <w:rFonts w:ascii="Times New Roman" w:hAnsi="Times New Roman"/>
        </w:rPr>
        <w:t>Assurances of Confidentiality</w:t>
      </w:r>
      <w:bookmarkEnd w:id="20"/>
    </w:p>
    <w:p w14:paraId="3E39A8D8" w14:textId="77777777" w:rsidR="00850618" w:rsidRPr="00850618" w:rsidRDefault="00920941" w:rsidP="00031DC2">
      <w:pPr>
        <w:widowControl w:val="0"/>
        <w:spacing w:after="0" w:line="240" w:lineRule="auto"/>
        <w:rPr>
          <w:rFonts w:ascii="Times New Roman" w:hAnsi="Times New Roman" w:cs="Times New Roman"/>
          <w:sz w:val="24"/>
          <w:szCs w:val="24"/>
        </w:rPr>
      </w:pPr>
      <w:bookmarkStart w:id="21" w:name="_Toc299121374"/>
      <w:bookmarkStart w:id="22" w:name="_Toc300165576"/>
      <w:bookmarkStart w:id="23" w:name="_Toc294859913"/>
      <w:bookmarkEnd w:id="18"/>
      <w:r w:rsidRPr="00850618">
        <w:rPr>
          <w:rFonts w:ascii="Times New Roman" w:hAnsi="Times New Roman" w:cs="Times New Roman"/>
          <w:sz w:val="24"/>
          <w:szCs w:val="24"/>
        </w:rPr>
        <w:t xml:space="preserve">All contractor staff working on the </w:t>
      </w:r>
      <w:r w:rsidR="00850618" w:rsidRPr="00850618">
        <w:rPr>
          <w:rFonts w:ascii="Times New Roman" w:hAnsi="Times New Roman" w:cs="Times New Roman"/>
          <w:sz w:val="24"/>
          <w:szCs w:val="24"/>
        </w:rPr>
        <w:t>NAEP</w:t>
      </w:r>
      <w:r w:rsidRPr="00850618">
        <w:rPr>
          <w:rFonts w:ascii="Times New Roman" w:hAnsi="Times New Roman" w:cs="Times New Roman"/>
          <w:sz w:val="24"/>
          <w:szCs w:val="24"/>
        </w:rPr>
        <w:t xml:space="preserve"> focus group</w:t>
      </w:r>
      <w:r w:rsidR="00215F04" w:rsidRPr="00850618">
        <w:rPr>
          <w:rFonts w:ascii="Times New Roman" w:hAnsi="Times New Roman" w:cs="Times New Roman"/>
          <w:sz w:val="24"/>
          <w:szCs w:val="24"/>
        </w:rPr>
        <w:t>s</w:t>
      </w:r>
      <w:r w:rsidRPr="00850618">
        <w:rPr>
          <w:rFonts w:ascii="Times New Roman" w:hAnsi="Times New Roman" w:cs="Times New Roman"/>
          <w:sz w:val="24"/>
          <w:szCs w:val="24"/>
        </w:rPr>
        <w:t xml:space="preserve"> will sign </w:t>
      </w:r>
      <w:r w:rsidR="00751365" w:rsidRPr="00850618">
        <w:rPr>
          <w:rFonts w:ascii="Times New Roman" w:hAnsi="Times New Roman" w:cs="Times New Roman"/>
          <w:sz w:val="24"/>
          <w:szCs w:val="24"/>
        </w:rPr>
        <w:t xml:space="preserve">the NCES </w:t>
      </w:r>
      <w:r w:rsidRPr="00850618">
        <w:rPr>
          <w:rFonts w:ascii="Times New Roman" w:hAnsi="Times New Roman" w:cs="Times New Roman"/>
          <w:sz w:val="24"/>
          <w:szCs w:val="24"/>
        </w:rPr>
        <w:t xml:space="preserve">Affidavit of Nondisclosure. </w:t>
      </w:r>
      <w:r w:rsidR="00CB38CF" w:rsidRPr="00850618">
        <w:rPr>
          <w:rFonts w:ascii="Times New Roman" w:hAnsi="Times New Roman" w:cs="Times New Roman"/>
          <w:sz w:val="24"/>
          <w:szCs w:val="24"/>
        </w:rPr>
        <w:t>P</w:t>
      </w:r>
      <w:r w:rsidRPr="00850618">
        <w:rPr>
          <w:rFonts w:ascii="Times New Roman" w:hAnsi="Times New Roman" w:cs="Times New Roman"/>
          <w:sz w:val="24"/>
          <w:szCs w:val="24"/>
        </w:rPr>
        <w:t xml:space="preserve">ersonal information </w:t>
      </w:r>
      <w:r w:rsidR="00B50CD1" w:rsidRPr="00850618">
        <w:rPr>
          <w:rFonts w:ascii="Times New Roman" w:hAnsi="Times New Roman" w:cs="Times New Roman"/>
          <w:sz w:val="24"/>
          <w:szCs w:val="24"/>
        </w:rPr>
        <w:t xml:space="preserve">of potential participants </w:t>
      </w:r>
      <w:r w:rsidRPr="00850618">
        <w:rPr>
          <w:rFonts w:ascii="Times New Roman" w:hAnsi="Times New Roman" w:cs="Times New Roman"/>
          <w:sz w:val="24"/>
          <w:szCs w:val="24"/>
        </w:rPr>
        <w:t xml:space="preserve">(e.g., name, address) </w:t>
      </w:r>
      <w:r w:rsidR="00CB38CF" w:rsidRPr="00850618">
        <w:rPr>
          <w:rFonts w:ascii="Times New Roman" w:hAnsi="Times New Roman" w:cs="Times New Roman"/>
          <w:sz w:val="24"/>
          <w:szCs w:val="24"/>
        </w:rPr>
        <w:t xml:space="preserve">will be collected </w:t>
      </w:r>
      <w:r w:rsidRPr="00850618">
        <w:rPr>
          <w:rFonts w:ascii="Times New Roman" w:hAnsi="Times New Roman" w:cs="Times New Roman"/>
          <w:sz w:val="24"/>
          <w:szCs w:val="24"/>
        </w:rPr>
        <w:t>for recruitment purposes</w:t>
      </w:r>
      <w:r w:rsidR="00B50CD1" w:rsidRPr="00850618">
        <w:rPr>
          <w:rFonts w:ascii="Times New Roman" w:hAnsi="Times New Roman" w:cs="Times New Roman"/>
          <w:sz w:val="24"/>
          <w:szCs w:val="24"/>
        </w:rPr>
        <w:t xml:space="preserve"> only</w:t>
      </w:r>
      <w:r w:rsidR="00141162" w:rsidRPr="00850618">
        <w:rPr>
          <w:rFonts w:ascii="Times New Roman" w:hAnsi="Times New Roman" w:cs="Times New Roman"/>
          <w:sz w:val="24"/>
          <w:szCs w:val="24"/>
        </w:rPr>
        <w:t>. O</w:t>
      </w:r>
      <w:r w:rsidRPr="00850618">
        <w:rPr>
          <w:rFonts w:ascii="Times New Roman" w:hAnsi="Times New Roman" w:cs="Times New Roman"/>
          <w:sz w:val="24"/>
          <w:szCs w:val="24"/>
        </w:rPr>
        <w:t>n the data file used for analyses</w:t>
      </w:r>
      <w:r w:rsidR="00141162" w:rsidRPr="00850618">
        <w:rPr>
          <w:rFonts w:ascii="Times New Roman" w:hAnsi="Times New Roman" w:cs="Times New Roman"/>
          <w:sz w:val="24"/>
          <w:szCs w:val="24"/>
        </w:rPr>
        <w:t>,</w:t>
      </w:r>
      <w:r w:rsidRPr="00850618">
        <w:rPr>
          <w:rFonts w:ascii="Times New Roman" w:hAnsi="Times New Roman" w:cs="Times New Roman"/>
          <w:sz w:val="24"/>
          <w:szCs w:val="24"/>
        </w:rPr>
        <w:t xml:space="preserve"> respondents will be identified only by a unique study ID number assigned to each participant. Within 48 hours of respondents’ participation in the focus group</w:t>
      </w:r>
      <w:r w:rsidR="00B11349" w:rsidRPr="00850618">
        <w:rPr>
          <w:rFonts w:ascii="Times New Roman" w:hAnsi="Times New Roman" w:cs="Times New Roman"/>
          <w:sz w:val="24"/>
          <w:szCs w:val="24"/>
        </w:rPr>
        <w:t>s</w:t>
      </w:r>
      <w:r w:rsidRPr="00850618">
        <w:rPr>
          <w:rFonts w:ascii="Times New Roman" w:hAnsi="Times New Roman" w:cs="Times New Roman"/>
          <w:sz w:val="24"/>
          <w:szCs w:val="24"/>
        </w:rPr>
        <w:t xml:space="preserve">, the discussion notes will be edited, organized, and cleaned, and all identifiers will be stripped from the data set. </w:t>
      </w:r>
    </w:p>
    <w:p w14:paraId="4CBF1857" w14:textId="77777777" w:rsidR="00850618" w:rsidRPr="00850618" w:rsidRDefault="00850618" w:rsidP="00031DC2">
      <w:pPr>
        <w:widowControl w:val="0"/>
        <w:spacing w:after="0" w:line="240" w:lineRule="auto"/>
        <w:rPr>
          <w:rFonts w:ascii="Times New Roman" w:hAnsi="Times New Roman" w:cs="Times New Roman"/>
          <w:sz w:val="24"/>
          <w:szCs w:val="24"/>
        </w:rPr>
      </w:pPr>
    </w:p>
    <w:p w14:paraId="42FE0A95" w14:textId="2F28ED92" w:rsidR="00FD2E28" w:rsidRPr="00850618" w:rsidRDefault="00920941" w:rsidP="00031DC2">
      <w:pPr>
        <w:widowControl w:val="0"/>
        <w:spacing w:after="0" w:line="240" w:lineRule="auto"/>
        <w:rPr>
          <w:rFonts w:ascii="Times New Roman" w:hAnsi="Times New Roman" w:cs="Times New Roman"/>
          <w:sz w:val="24"/>
          <w:szCs w:val="24"/>
        </w:rPr>
      </w:pPr>
      <w:r w:rsidRPr="00850618">
        <w:rPr>
          <w:rFonts w:ascii="Times New Roman" w:hAnsi="Times New Roman" w:cs="Times New Roman"/>
          <w:sz w:val="24"/>
          <w:szCs w:val="24"/>
        </w:rPr>
        <w:t xml:space="preserve">All </w:t>
      </w:r>
      <w:r w:rsidR="00B11349" w:rsidRPr="00850618">
        <w:rPr>
          <w:rFonts w:ascii="Times New Roman" w:hAnsi="Times New Roman" w:cs="Times New Roman"/>
          <w:sz w:val="24"/>
          <w:szCs w:val="24"/>
        </w:rPr>
        <w:t>computer files will be password-</w:t>
      </w:r>
      <w:r w:rsidRPr="00850618">
        <w:rPr>
          <w:rFonts w:ascii="Times New Roman" w:hAnsi="Times New Roman" w:cs="Times New Roman"/>
          <w:sz w:val="24"/>
          <w:szCs w:val="24"/>
        </w:rPr>
        <w:t xml:space="preserve">protected and hard copies will be locked in secure locations (e.g., data will be in locked file cabinets within locked offices). Only contract staff working directly on the data analysis portion of the project will have access to the data files. </w:t>
      </w:r>
      <w:r w:rsidR="00D57360" w:rsidRPr="00850618">
        <w:rPr>
          <w:rFonts w:ascii="Times New Roman" w:hAnsi="Times New Roman" w:cs="Times New Roman"/>
          <w:sz w:val="24"/>
          <w:szCs w:val="24"/>
        </w:rPr>
        <w:t xml:space="preserve">Once the report is </w:t>
      </w:r>
      <w:r w:rsidR="00B50CD1" w:rsidRPr="00850618">
        <w:rPr>
          <w:rFonts w:ascii="Times New Roman" w:hAnsi="Times New Roman" w:cs="Times New Roman"/>
          <w:sz w:val="24"/>
          <w:szCs w:val="24"/>
        </w:rPr>
        <w:t>finalized</w:t>
      </w:r>
      <w:r w:rsidR="00D57360" w:rsidRPr="00850618">
        <w:rPr>
          <w:rFonts w:ascii="Times New Roman" w:hAnsi="Times New Roman" w:cs="Times New Roman"/>
          <w:sz w:val="24"/>
          <w:szCs w:val="24"/>
        </w:rPr>
        <w:t xml:space="preserve">, all personally identifiable information will be destroyed. </w:t>
      </w:r>
      <w:r w:rsidR="00B50CD1" w:rsidRPr="00850618">
        <w:rPr>
          <w:rFonts w:ascii="Times New Roman" w:hAnsi="Times New Roman" w:cs="Times New Roman"/>
          <w:sz w:val="24"/>
          <w:szCs w:val="24"/>
        </w:rPr>
        <w:t xml:space="preserve">No individual names </w:t>
      </w:r>
      <w:r w:rsidR="00972026" w:rsidRPr="00850618">
        <w:rPr>
          <w:rFonts w:ascii="Times New Roman" w:hAnsi="Times New Roman" w:cs="Times New Roman"/>
          <w:sz w:val="24"/>
          <w:szCs w:val="24"/>
        </w:rPr>
        <w:t xml:space="preserve">will be included in the </w:t>
      </w:r>
      <w:r w:rsidRPr="00850618">
        <w:rPr>
          <w:rFonts w:ascii="Times New Roman" w:hAnsi="Times New Roman" w:cs="Times New Roman"/>
          <w:sz w:val="24"/>
          <w:szCs w:val="24"/>
        </w:rPr>
        <w:t>reports</w:t>
      </w:r>
      <w:r w:rsidR="00FD2E28" w:rsidRPr="00850618">
        <w:rPr>
          <w:rFonts w:ascii="Times New Roman" w:hAnsi="Times New Roman" w:cs="Times New Roman"/>
          <w:sz w:val="24"/>
          <w:szCs w:val="24"/>
        </w:rPr>
        <w:t>.</w:t>
      </w:r>
    </w:p>
    <w:p w14:paraId="502EB768" w14:textId="77777777" w:rsidR="00850618" w:rsidRPr="00850618" w:rsidRDefault="00850618" w:rsidP="00031DC2">
      <w:pPr>
        <w:widowControl w:val="0"/>
        <w:spacing w:after="0" w:line="240" w:lineRule="auto"/>
        <w:rPr>
          <w:rFonts w:ascii="Times New Roman" w:hAnsi="Times New Roman" w:cs="Times New Roman"/>
          <w:sz w:val="24"/>
          <w:szCs w:val="24"/>
        </w:rPr>
      </w:pPr>
    </w:p>
    <w:p w14:paraId="4A79C60B" w14:textId="5D65D880" w:rsidR="003640E6" w:rsidRPr="00850618" w:rsidRDefault="003640E6" w:rsidP="00031DC2">
      <w:pPr>
        <w:widowControl w:val="0"/>
        <w:spacing w:after="0" w:line="240" w:lineRule="auto"/>
        <w:rPr>
          <w:rFonts w:ascii="Times New Roman" w:hAnsi="Times New Roman" w:cs="Times New Roman"/>
          <w:sz w:val="24"/>
          <w:szCs w:val="24"/>
        </w:rPr>
      </w:pPr>
      <w:bookmarkStart w:id="24" w:name="_Toc460297027"/>
      <w:r w:rsidRPr="00850618">
        <w:rPr>
          <w:rFonts w:ascii="Times New Roman" w:hAnsi="Times New Roman" w:cs="Times New Roman"/>
          <w:sz w:val="24"/>
          <w:szCs w:val="24"/>
        </w:rPr>
        <w:t xml:space="preserve">The statement below will be presented in all written materials </w:t>
      </w:r>
      <w:r w:rsidR="00D57360" w:rsidRPr="00850618">
        <w:rPr>
          <w:rFonts w:ascii="Times New Roman" w:hAnsi="Times New Roman" w:cs="Times New Roman"/>
          <w:sz w:val="24"/>
          <w:szCs w:val="24"/>
        </w:rPr>
        <w:t xml:space="preserve">(e.g., letters, emails) </w:t>
      </w:r>
      <w:r w:rsidRPr="00850618">
        <w:rPr>
          <w:rFonts w:ascii="Times New Roman" w:hAnsi="Times New Roman" w:cs="Times New Roman"/>
          <w:sz w:val="24"/>
          <w:szCs w:val="24"/>
        </w:rPr>
        <w:t xml:space="preserve">and read </w:t>
      </w:r>
      <w:r w:rsidR="00D57360" w:rsidRPr="00850618">
        <w:rPr>
          <w:rFonts w:ascii="Times New Roman" w:hAnsi="Times New Roman" w:cs="Times New Roman"/>
          <w:sz w:val="24"/>
          <w:szCs w:val="24"/>
        </w:rPr>
        <w:t>at the start of the focus group session</w:t>
      </w:r>
      <w:r w:rsidR="00B11349" w:rsidRPr="00850618">
        <w:rPr>
          <w:rFonts w:ascii="Times New Roman" w:hAnsi="Times New Roman" w:cs="Times New Roman"/>
          <w:sz w:val="24"/>
          <w:szCs w:val="24"/>
        </w:rPr>
        <w:t>s</w:t>
      </w:r>
      <w:r w:rsidR="00D57360" w:rsidRPr="00850618">
        <w:rPr>
          <w:rFonts w:ascii="Times New Roman" w:hAnsi="Times New Roman" w:cs="Times New Roman"/>
          <w:sz w:val="24"/>
          <w:szCs w:val="24"/>
        </w:rPr>
        <w:t>. Participants will also be informed that they can leave the discussion at any time.</w:t>
      </w:r>
      <w:bookmarkEnd w:id="24"/>
    </w:p>
    <w:p w14:paraId="272F8A62" w14:textId="77777777" w:rsidR="00850618" w:rsidRPr="00850618" w:rsidRDefault="00850618" w:rsidP="00031DC2">
      <w:pPr>
        <w:widowControl w:val="0"/>
        <w:spacing w:after="0" w:line="240" w:lineRule="auto"/>
        <w:rPr>
          <w:rFonts w:ascii="Times New Roman" w:hAnsi="Times New Roman" w:cs="Times New Roman"/>
          <w:sz w:val="24"/>
          <w:szCs w:val="24"/>
        </w:rPr>
      </w:pPr>
    </w:p>
    <w:p w14:paraId="6E98D303" w14:textId="0FBDECD9" w:rsidR="005008CF" w:rsidRPr="00850618" w:rsidRDefault="00972026" w:rsidP="00031DC2">
      <w:pPr>
        <w:widowControl w:val="0"/>
        <w:spacing w:after="0" w:line="240" w:lineRule="auto"/>
        <w:ind w:left="810"/>
        <w:rPr>
          <w:rFonts w:ascii="Times New Roman" w:hAnsi="Times New Roman" w:cs="Times New Roman"/>
          <w:i/>
          <w:iCs/>
          <w:sz w:val="24"/>
          <w:szCs w:val="24"/>
        </w:rPr>
      </w:pPr>
      <w:bookmarkStart w:id="25" w:name="_Toc460297028"/>
      <w:r w:rsidRPr="00850618">
        <w:rPr>
          <w:rFonts w:ascii="Times New Roman" w:hAnsi="Times New Roman" w:cs="Times New Roman"/>
          <w:i/>
          <w:iCs/>
          <w:sz w:val="24"/>
          <w:szCs w:val="24"/>
        </w:rPr>
        <w:t>NCES is authorized to conduct this study by the Education Sciences Reform Act of 2002 (ESRA 2002, 20 U.S.C. §9543</w:t>
      </w:r>
      <w:r w:rsidR="005008CF" w:rsidRPr="00850618">
        <w:rPr>
          <w:rFonts w:ascii="Times New Roman" w:hAnsi="Times New Roman" w:cs="Times New Roman"/>
          <w:i/>
          <w:iCs/>
          <w:sz w:val="24"/>
          <w:szCs w:val="24"/>
        </w:rPr>
        <w:t xml:space="preserve">). Your participation is voluntary and all </w:t>
      </w:r>
      <w:r w:rsidRPr="00850618">
        <w:rPr>
          <w:rFonts w:ascii="Times New Roman" w:hAnsi="Times New Roman" w:cs="Times New Roman"/>
          <w:i/>
          <w:iCs/>
          <w:sz w:val="24"/>
          <w:szCs w:val="24"/>
        </w:rPr>
        <w:t>of the information you provide may be used only for statistical purposes and may not be disclosed, or used, in identifiable form for any other purpose except as required by law (20 U.S.C. §9573 and 6 U.S.C. §151</w:t>
      </w:r>
      <w:r w:rsidR="005008CF" w:rsidRPr="00850618">
        <w:rPr>
          <w:rFonts w:ascii="Times New Roman" w:hAnsi="Times New Roman" w:cs="Times New Roman"/>
          <w:i/>
          <w:iCs/>
          <w:sz w:val="24"/>
          <w:szCs w:val="24"/>
        </w:rPr>
        <w:t>).</w:t>
      </w:r>
    </w:p>
    <w:p w14:paraId="0433ED7E" w14:textId="77777777" w:rsidR="00850618" w:rsidRPr="00F4446C" w:rsidRDefault="00850618" w:rsidP="00031DC2">
      <w:pPr>
        <w:widowControl w:val="0"/>
        <w:spacing w:after="0" w:line="240" w:lineRule="auto"/>
        <w:ind w:left="810"/>
        <w:rPr>
          <w:rFonts w:ascii="Times New Roman" w:hAnsi="Times New Roman" w:cs="Times New Roman"/>
          <w:i/>
          <w:iCs/>
          <w:sz w:val="24"/>
          <w:szCs w:val="24"/>
          <w:highlight w:val="yellow"/>
        </w:rPr>
      </w:pPr>
    </w:p>
    <w:p w14:paraId="21FB71C0" w14:textId="59005FBE" w:rsidR="0066245A" w:rsidRPr="00850618" w:rsidRDefault="0066245A" w:rsidP="00031DC2">
      <w:pPr>
        <w:pStyle w:val="Heading1"/>
        <w:keepLines/>
        <w:widowControl w:val="0"/>
        <w:numPr>
          <w:ilvl w:val="0"/>
          <w:numId w:val="17"/>
        </w:numPr>
        <w:spacing w:before="0" w:after="0" w:line="240" w:lineRule="auto"/>
        <w:jc w:val="left"/>
        <w:rPr>
          <w:rFonts w:ascii="Times New Roman" w:hAnsi="Times New Roman"/>
          <w:szCs w:val="24"/>
        </w:rPr>
      </w:pPr>
      <w:bookmarkStart w:id="26" w:name="_Toc468888708"/>
      <w:bookmarkEnd w:id="25"/>
      <w:r w:rsidRPr="00850618">
        <w:rPr>
          <w:rFonts w:ascii="Times New Roman" w:hAnsi="Times New Roman"/>
          <w:szCs w:val="24"/>
        </w:rPr>
        <w:t>Estimates of Burden</w:t>
      </w:r>
      <w:bookmarkEnd w:id="21"/>
      <w:bookmarkEnd w:id="22"/>
      <w:bookmarkEnd w:id="26"/>
    </w:p>
    <w:p w14:paraId="18AF241F" w14:textId="0CCB18D3" w:rsidR="00352B39" w:rsidRDefault="00850618" w:rsidP="00031DC2">
      <w:pPr>
        <w:widowControl w:val="0"/>
        <w:rPr>
          <w:rFonts w:ascii="Times New Roman" w:hAnsi="Times New Roman" w:cs="Times New Roman"/>
          <w:b/>
          <w:sz w:val="24"/>
          <w:szCs w:val="24"/>
        </w:rPr>
      </w:pPr>
      <w:r w:rsidRPr="00850618">
        <w:rPr>
          <w:rFonts w:ascii="Times New Roman" w:hAnsi="Times New Roman" w:cs="Times New Roman"/>
          <w:sz w:val="24"/>
          <w:szCs w:val="24"/>
        </w:rPr>
        <w:t xml:space="preserve">Recruitment is estimated to take up to 10 minutes per private school teacher and </w:t>
      </w:r>
      <w:r w:rsidR="00F11148">
        <w:rPr>
          <w:rFonts w:ascii="Times New Roman" w:hAnsi="Times New Roman" w:cs="Times New Roman"/>
          <w:sz w:val="24"/>
          <w:szCs w:val="24"/>
        </w:rPr>
        <w:t xml:space="preserve">private school </w:t>
      </w:r>
      <w:r w:rsidRPr="00850618">
        <w:rPr>
          <w:rFonts w:ascii="Times New Roman" w:hAnsi="Times New Roman" w:cs="Times New Roman"/>
          <w:sz w:val="24"/>
          <w:szCs w:val="24"/>
        </w:rPr>
        <w:t xml:space="preserve">administrator, and we anticipate needing to contact up to 60 private school teachers and 60 private school administrators to form the desired focus groups of a total of 20 diverse teachers and 20 diverse administrators. The focus groups will take approximately 90 minutes to conduct, and we have included an additional 30 minutes in the burden estimate for participants to dial into the groups. </w:t>
      </w:r>
      <w:r w:rsidR="002E0A18" w:rsidRPr="00850618">
        <w:rPr>
          <w:rFonts w:ascii="Times New Roman" w:hAnsi="Times New Roman" w:cs="Times New Roman"/>
          <w:sz w:val="24"/>
          <w:szCs w:val="24"/>
        </w:rPr>
        <w:t xml:space="preserve">Table </w:t>
      </w:r>
      <w:r w:rsidRPr="00850618">
        <w:rPr>
          <w:rFonts w:ascii="Times New Roman" w:hAnsi="Times New Roman" w:cs="Times New Roman"/>
          <w:sz w:val="24"/>
          <w:szCs w:val="24"/>
        </w:rPr>
        <w:t>1</w:t>
      </w:r>
      <w:r w:rsidR="002E0A18" w:rsidRPr="00850618">
        <w:rPr>
          <w:rFonts w:ascii="Times New Roman" w:hAnsi="Times New Roman" w:cs="Times New Roman"/>
          <w:sz w:val="24"/>
          <w:szCs w:val="24"/>
        </w:rPr>
        <w:t xml:space="preserve"> provides the burden estimate for </w:t>
      </w:r>
      <w:r w:rsidR="007C1E42" w:rsidRPr="00850618">
        <w:rPr>
          <w:rFonts w:ascii="Times New Roman" w:hAnsi="Times New Roman" w:cs="Times New Roman"/>
          <w:sz w:val="24"/>
          <w:szCs w:val="24"/>
        </w:rPr>
        <w:t>this study</w:t>
      </w:r>
      <w:r w:rsidR="002E0A18" w:rsidRPr="00850618">
        <w:rPr>
          <w:rFonts w:ascii="Times New Roman" w:hAnsi="Times New Roman" w:cs="Times New Roman"/>
          <w:sz w:val="24"/>
          <w:szCs w:val="24"/>
        </w:rPr>
        <w:t>.</w:t>
      </w:r>
    </w:p>
    <w:p w14:paraId="09D53BCA" w14:textId="7120F6F6" w:rsidR="006672CD" w:rsidRPr="00850618" w:rsidRDefault="006672CD" w:rsidP="00031DC2">
      <w:pPr>
        <w:keepNext/>
        <w:widowControl w:val="0"/>
        <w:spacing w:after="0" w:line="240" w:lineRule="auto"/>
        <w:rPr>
          <w:rFonts w:ascii="Times New Roman" w:hAnsi="Times New Roman" w:cs="Times New Roman"/>
          <w:b/>
          <w:sz w:val="24"/>
          <w:szCs w:val="24"/>
        </w:rPr>
      </w:pPr>
      <w:r w:rsidRPr="00850618">
        <w:rPr>
          <w:rFonts w:ascii="Times New Roman" w:hAnsi="Times New Roman" w:cs="Times New Roman"/>
          <w:b/>
          <w:sz w:val="24"/>
          <w:szCs w:val="24"/>
        </w:rPr>
        <w:t xml:space="preserve">Table </w:t>
      </w:r>
      <w:r w:rsidR="00850618" w:rsidRPr="00850618">
        <w:rPr>
          <w:rFonts w:ascii="Times New Roman" w:hAnsi="Times New Roman" w:cs="Times New Roman"/>
          <w:b/>
          <w:sz w:val="24"/>
          <w:szCs w:val="24"/>
        </w:rPr>
        <w:t>1</w:t>
      </w:r>
      <w:r w:rsidR="00520334" w:rsidRPr="00850618">
        <w:rPr>
          <w:rFonts w:ascii="Times New Roman" w:hAnsi="Times New Roman" w:cs="Times New Roman"/>
          <w:b/>
          <w:sz w:val="24"/>
          <w:szCs w:val="24"/>
        </w:rPr>
        <w:t>.</w:t>
      </w:r>
      <w:r w:rsidR="00F745F0" w:rsidRPr="00850618">
        <w:rPr>
          <w:rFonts w:ascii="Times New Roman" w:hAnsi="Times New Roman" w:cs="Times New Roman"/>
          <w:b/>
          <w:sz w:val="24"/>
          <w:szCs w:val="24"/>
        </w:rPr>
        <w:t xml:space="preserve"> </w:t>
      </w:r>
      <w:r w:rsidRPr="00850618">
        <w:rPr>
          <w:rFonts w:ascii="Times New Roman" w:hAnsi="Times New Roman" w:cs="Times New Roman"/>
          <w:b/>
          <w:sz w:val="24"/>
          <w:szCs w:val="24"/>
        </w:rPr>
        <w:t xml:space="preserve">Burden estimates for </w:t>
      </w:r>
      <w:r w:rsidR="00850618" w:rsidRPr="00850618">
        <w:rPr>
          <w:rFonts w:ascii="Times New Roman" w:hAnsi="Times New Roman" w:cs="Times New Roman"/>
          <w:b/>
          <w:sz w:val="24"/>
          <w:szCs w:val="24"/>
        </w:rPr>
        <w:t>Private School Administrator and Teacher Focus Groups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96"/>
        <w:gridCol w:w="1708"/>
        <w:gridCol w:w="1708"/>
        <w:gridCol w:w="1708"/>
        <w:gridCol w:w="1708"/>
      </w:tblGrid>
      <w:tr w:rsidR="002E0A18" w:rsidRPr="00F4446C" w14:paraId="2920F8C9" w14:textId="77777777" w:rsidTr="00972026">
        <w:tc>
          <w:tcPr>
            <w:tcW w:w="1816" w:type="pct"/>
            <w:shd w:val="clear" w:color="auto" w:fill="AFBED7"/>
            <w:vAlign w:val="center"/>
          </w:tcPr>
          <w:p w14:paraId="54635B32" w14:textId="77777777" w:rsidR="002E0A18" w:rsidRPr="00850618" w:rsidRDefault="002E0A18" w:rsidP="00031DC2">
            <w:pPr>
              <w:widowControl w:val="0"/>
              <w:spacing w:after="0" w:line="240" w:lineRule="auto"/>
              <w:jc w:val="center"/>
              <w:rPr>
                <w:rFonts w:ascii="Times New Roman" w:hAnsi="Times New Roman" w:cs="Times New Roman"/>
                <w:b/>
                <w:sz w:val="24"/>
                <w:szCs w:val="24"/>
              </w:rPr>
            </w:pPr>
            <w:bookmarkStart w:id="27" w:name="_Toc260729200"/>
            <w:bookmarkStart w:id="28" w:name="_Toc299121375"/>
            <w:bookmarkStart w:id="29" w:name="_Toc300165577"/>
            <w:r w:rsidRPr="00850618">
              <w:rPr>
                <w:rFonts w:ascii="Times New Roman" w:hAnsi="Times New Roman" w:cs="Times New Roman"/>
                <w:b/>
                <w:sz w:val="24"/>
                <w:szCs w:val="24"/>
              </w:rPr>
              <w:t>Respondent group</w:t>
            </w:r>
          </w:p>
        </w:tc>
        <w:tc>
          <w:tcPr>
            <w:tcW w:w="796" w:type="pct"/>
            <w:shd w:val="clear" w:color="auto" w:fill="AFBED7"/>
            <w:vAlign w:val="center"/>
          </w:tcPr>
          <w:p w14:paraId="02AE6A74" w14:textId="60B70C9B" w:rsidR="002E0A18" w:rsidRPr="00850618" w:rsidRDefault="00850618" w:rsidP="00031DC2">
            <w:pPr>
              <w:widowControl w:val="0"/>
              <w:spacing w:after="0" w:line="240" w:lineRule="auto"/>
              <w:jc w:val="center"/>
              <w:rPr>
                <w:rFonts w:ascii="Times New Roman" w:hAnsi="Times New Roman" w:cs="Times New Roman"/>
                <w:b/>
                <w:sz w:val="24"/>
                <w:szCs w:val="24"/>
              </w:rPr>
            </w:pPr>
            <w:r w:rsidRPr="00850618">
              <w:rPr>
                <w:rFonts w:ascii="Times New Roman" w:hAnsi="Times New Roman" w:cs="Times New Roman"/>
                <w:b/>
                <w:sz w:val="24"/>
                <w:szCs w:val="24"/>
              </w:rPr>
              <w:t>Number of respondents</w:t>
            </w:r>
          </w:p>
        </w:tc>
        <w:tc>
          <w:tcPr>
            <w:tcW w:w="796" w:type="pct"/>
            <w:shd w:val="clear" w:color="auto" w:fill="AFBED7"/>
            <w:vAlign w:val="center"/>
          </w:tcPr>
          <w:p w14:paraId="78369D15" w14:textId="0FC70FE1" w:rsidR="002E0A18" w:rsidRPr="00850618" w:rsidRDefault="00850618" w:rsidP="00031DC2">
            <w:pPr>
              <w:widowControl w:val="0"/>
              <w:spacing w:after="0" w:line="240" w:lineRule="auto"/>
              <w:jc w:val="center"/>
              <w:rPr>
                <w:rFonts w:ascii="Times New Roman" w:hAnsi="Times New Roman" w:cs="Times New Roman"/>
                <w:b/>
                <w:sz w:val="24"/>
                <w:szCs w:val="24"/>
              </w:rPr>
            </w:pPr>
            <w:r w:rsidRPr="00850618">
              <w:rPr>
                <w:rFonts w:ascii="Times New Roman" w:hAnsi="Times New Roman" w:cs="Times New Roman"/>
                <w:b/>
                <w:sz w:val="24"/>
                <w:szCs w:val="24"/>
              </w:rPr>
              <w:t>Number of responses</w:t>
            </w:r>
          </w:p>
        </w:tc>
        <w:tc>
          <w:tcPr>
            <w:tcW w:w="796" w:type="pct"/>
            <w:shd w:val="clear" w:color="auto" w:fill="AFBED7"/>
            <w:vAlign w:val="center"/>
          </w:tcPr>
          <w:p w14:paraId="623530A1" w14:textId="1791317E" w:rsidR="002E0A18" w:rsidRPr="00850618" w:rsidRDefault="00850618" w:rsidP="00031DC2">
            <w:pPr>
              <w:widowControl w:val="0"/>
              <w:spacing w:after="0" w:line="240" w:lineRule="auto"/>
              <w:jc w:val="center"/>
              <w:rPr>
                <w:rFonts w:ascii="Times New Roman" w:hAnsi="Times New Roman" w:cs="Times New Roman"/>
                <w:b/>
                <w:sz w:val="24"/>
                <w:szCs w:val="24"/>
              </w:rPr>
            </w:pPr>
            <w:r w:rsidRPr="00850618">
              <w:rPr>
                <w:rFonts w:ascii="Times New Roman" w:hAnsi="Times New Roman" w:cs="Times New Roman"/>
                <w:b/>
                <w:sz w:val="24"/>
                <w:szCs w:val="24"/>
              </w:rPr>
              <w:t>Burden hours per participant</w:t>
            </w:r>
          </w:p>
        </w:tc>
        <w:tc>
          <w:tcPr>
            <w:tcW w:w="796" w:type="pct"/>
            <w:shd w:val="clear" w:color="auto" w:fill="AFBED7"/>
            <w:vAlign w:val="center"/>
          </w:tcPr>
          <w:p w14:paraId="2D9786F4" w14:textId="77777777" w:rsidR="002E0A18" w:rsidRPr="00850618" w:rsidRDefault="002E0A18" w:rsidP="00031DC2">
            <w:pPr>
              <w:widowControl w:val="0"/>
              <w:spacing w:after="0" w:line="240" w:lineRule="auto"/>
              <w:jc w:val="center"/>
              <w:rPr>
                <w:rFonts w:ascii="Times New Roman" w:hAnsi="Times New Roman" w:cs="Times New Roman"/>
                <w:b/>
                <w:sz w:val="24"/>
                <w:szCs w:val="24"/>
              </w:rPr>
            </w:pPr>
            <w:r w:rsidRPr="00850618">
              <w:rPr>
                <w:rFonts w:ascii="Times New Roman" w:hAnsi="Times New Roman" w:cs="Times New Roman"/>
                <w:b/>
                <w:sz w:val="24"/>
                <w:szCs w:val="24"/>
              </w:rPr>
              <w:t>Total burden hours</w:t>
            </w:r>
          </w:p>
        </w:tc>
      </w:tr>
      <w:tr w:rsidR="002E0A18" w:rsidRPr="00F4446C" w14:paraId="772E3B11" w14:textId="77777777" w:rsidTr="00850618">
        <w:trPr>
          <w:trHeight w:val="377"/>
        </w:trPr>
        <w:tc>
          <w:tcPr>
            <w:tcW w:w="1816" w:type="pct"/>
            <w:tcBorders>
              <w:bottom w:val="nil"/>
            </w:tcBorders>
            <w:shd w:val="clear" w:color="auto" w:fill="FFFFFF"/>
            <w:vAlign w:val="center"/>
          </w:tcPr>
          <w:p w14:paraId="70F50F0F" w14:textId="2CE78F1B" w:rsidR="002E0A18" w:rsidRPr="00850618" w:rsidRDefault="00850618" w:rsidP="00031DC2">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Private School Administrators – Recruitment</w:t>
            </w:r>
          </w:p>
        </w:tc>
        <w:tc>
          <w:tcPr>
            <w:tcW w:w="796" w:type="pct"/>
            <w:tcBorders>
              <w:bottom w:val="nil"/>
            </w:tcBorders>
            <w:shd w:val="clear" w:color="auto" w:fill="FFFFFF"/>
            <w:vAlign w:val="center"/>
          </w:tcPr>
          <w:p w14:paraId="044F9CB4" w14:textId="5B177448" w:rsidR="002E0A18" w:rsidRPr="00850618" w:rsidRDefault="00850618" w:rsidP="00031DC2">
            <w:pPr>
              <w:widowControl w:val="0"/>
              <w:spacing w:after="0" w:line="240" w:lineRule="auto"/>
              <w:ind w:right="348"/>
              <w:jc w:val="center"/>
              <w:rPr>
                <w:rFonts w:ascii="Times New Roman" w:hAnsi="Times New Roman" w:cs="Times New Roman"/>
                <w:sz w:val="24"/>
                <w:szCs w:val="24"/>
              </w:rPr>
            </w:pPr>
            <w:r w:rsidRPr="00850618">
              <w:rPr>
                <w:rFonts w:ascii="Times New Roman" w:hAnsi="Times New Roman" w:cs="Times New Roman"/>
                <w:sz w:val="24"/>
                <w:szCs w:val="24"/>
              </w:rPr>
              <w:t>60</w:t>
            </w:r>
          </w:p>
        </w:tc>
        <w:tc>
          <w:tcPr>
            <w:tcW w:w="796" w:type="pct"/>
            <w:tcBorders>
              <w:bottom w:val="nil"/>
            </w:tcBorders>
            <w:shd w:val="clear" w:color="auto" w:fill="FFFFFF"/>
            <w:vAlign w:val="center"/>
          </w:tcPr>
          <w:p w14:paraId="7D3B4861" w14:textId="0B9EEF6F" w:rsidR="002E0A18" w:rsidRPr="00850618" w:rsidRDefault="00850618" w:rsidP="00031DC2">
            <w:pPr>
              <w:widowControl w:val="0"/>
              <w:spacing w:after="0" w:line="240" w:lineRule="auto"/>
              <w:ind w:right="348"/>
              <w:jc w:val="center"/>
              <w:rPr>
                <w:rFonts w:ascii="Times New Roman" w:hAnsi="Times New Roman" w:cs="Times New Roman"/>
                <w:sz w:val="24"/>
                <w:szCs w:val="24"/>
              </w:rPr>
            </w:pPr>
            <w:r w:rsidRPr="00850618">
              <w:rPr>
                <w:rFonts w:ascii="Times New Roman" w:hAnsi="Times New Roman" w:cs="Times New Roman"/>
                <w:sz w:val="24"/>
                <w:szCs w:val="24"/>
              </w:rPr>
              <w:t>60</w:t>
            </w:r>
          </w:p>
        </w:tc>
        <w:tc>
          <w:tcPr>
            <w:tcW w:w="796" w:type="pct"/>
            <w:tcBorders>
              <w:bottom w:val="nil"/>
            </w:tcBorders>
            <w:shd w:val="clear" w:color="auto" w:fill="FFFFFF"/>
            <w:vAlign w:val="center"/>
          </w:tcPr>
          <w:p w14:paraId="6654AAC5" w14:textId="1D95D630" w:rsidR="002E0A18" w:rsidRPr="00850618" w:rsidRDefault="00850618" w:rsidP="00031DC2">
            <w:pPr>
              <w:widowControl w:val="0"/>
              <w:spacing w:after="0" w:line="240" w:lineRule="auto"/>
              <w:ind w:right="348"/>
              <w:jc w:val="center"/>
              <w:rPr>
                <w:rFonts w:ascii="Times New Roman" w:hAnsi="Times New Roman" w:cs="Times New Roman"/>
                <w:sz w:val="24"/>
                <w:szCs w:val="24"/>
              </w:rPr>
            </w:pPr>
            <w:r w:rsidRPr="00850618">
              <w:rPr>
                <w:rFonts w:ascii="Times New Roman" w:hAnsi="Times New Roman" w:cs="Times New Roman"/>
                <w:sz w:val="24"/>
                <w:szCs w:val="24"/>
              </w:rPr>
              <w:t>0.167</w:t>
            </w:r>
          </w:p>
        </w:tc>
        <w:tc>
          <w:tcPr>
            <w:tcW w:w="796" w:type="pct"/>
            <w:tcBorders>
              <w:bottom w:val="nil"/>
            </w:tcBorders>
            <w:shd w:val="clear" w:color="auto" w:fill="FFFFFF"/>
            <w:vAlign w:val="center"/>
          </w:tcPr>
          <w:p w14:paraId="59283962" w14:textId="494B9C82" w:rsidR="002E0A18" w:rsidRPr="00850618" w:rsidRDefault="00850618" w:rsidP="00031DC2">
            <w:pPr>
              <w:widowControl w:val="0"/>
              <w:spacing w:after="0" w:line="240" w:lineRule="auto"/>
              <w:ind w:right="348"/>
              <w:jc w:val="center"/>
              <w:rPr>
                <w:rFonts w:ascii="Times New Roman" w:hAnsi="Times New Roman" w:cs="Times New Roman"/>
                <w:sz w:val="24"/>
                <w:szCs w:val="24"/>
              </w:rPr>
            </w:pPr>
            <w:r w:rsidRPr="00850618">
              <w:rPr>
                <w:rFonts w:ascii="Times New Roman" w:hAnsi="Times New Roman" w:cs="Times New Roman"/>
                <w:sz w:val="24"/>
                <w:szCs w:val="24"/>
              </w:rPr>
              <w:t>10</w:t>
            </w:r>
          </w:p>
        </w:tc>
      </w:tr>
      <w:tr w:rsidR="002E0A18" w:rsidRPr="00F4446C" w14:paraId="42C5E1A5" w14:textId="77777777" w:rsidTr="00850618">
        <w:trPr>
          <w:trHeight w:val="377"/>
        </w:trPr>
        <w:tc>
          <w:tcPr>
            <w:tcW w:w="1816" w:type="pct"/>
            <w:tcBorders>
              <w:bottom w:val="nil"/>
            </w:tcBorders>
            <w:shd w:val="clear" w:color="auto" w:fill="FFFFFF"/>
            <w:vAlign w:val="center"/>
          </w:tcPr>
          <w:p w14:paraId="439CEC8B" w14:textId="2097B200" w:rsidR="002E0A18" w:rsidRPr="00850618" w:rsidRDefault="00850618" w:rsidP="00031DC2">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Private School Administrators – Focus Group Participation</w:t>
            </w:r>
          </w:p>
        </w:tc>
        <w:tc>
          <w:tcPr>
            <w:tcW w:w="796" w:type="pct"/>
            <w:tcBorders>
              <w:bottom w:val="nil"/>
            </w:tcBorders>
            <w:shd w:val="clear" w:color="auto" w:fill="FFFFFF"/>
            <w:vAlign w:val="center"/>
          </w:tcPr>
          <w:p w14:paraId="762B6397" w14:textId="5ED6B8C0" w:rsidR="002E0A18" w:rsidRPr="00850618" w:rsidRDefault="00850618" w:rsidP="00031DC2">
            <w:pPr>
              <w:widowControl w:val="0"/>
              <w:spacing w:after="0" w:line="240" w:lineRule="auto"/>
              <w:ind w:right="348"/>
              <w:jc w:val="center"/>
              <w:rPr>
                <w:rFonts w:ascii="Times New Roman" w:hAnsi="Times New Roman" w:cs="Times New Roman"/>
                <w:sz w:val="24"/>
                <w:szCs w:val="24"/>
              </w:rPr>
            </w:pPr>
            <w:r w:rsidRPr="00850618">
              <w:rPr>
                <w:rFonts w:ascii="Times New Roman" w:hAnsi="Times New Roman" w:cs="Times New Roman"/>
                <w:sz w:val="24"/>
                <w:szCs w:val="24"/>
              </w:rPr>
              <w:t>20*</w:t>
            </w:r>
          </w:p>
        </w:tc>
        <w:tc>
          <w:tcPr>
            <w:tcW w:w="796" w:type="pct"/>
            <w:tcBorders>
              <w:bottom w:val="nil"/>
            </w:tcBorders>
            <w:shd w:val="clear" w:color="auto" w:fill="FFFFFF"/>
            <w:vAlign w:val="center"/>
          </w:tcPr>
          <w:p w14:paraId="7998828D" w14:textId="3B05ACB6" w:rsidR="002E0A18" w:rsidRPr="00850618" w:rsidRDefault="00850618" w:rsidP="00031DC2">
            <w:pPr>
              <w:widowControl w:val="0"/>
              <w:spacing w:after="0" w:line="240" w:lineRule="auto"/>
              <w:ind w:right="348"/>
              <w:jc w:val="center"/>
              <w:rPr>
                <w:rFonts w:ascii="Times New Roman" w:hAnsi="Times New Roman" w:cs="Times New Roman"/>
                <w:sz w:val="24"/>
                <w:szCs w:val="24"/>
              </w:rPr>
            </w:pPr>
            <w:r w:rsidRPr="00850618">
              <w:rPr>
                <w:rFonts w:ascii="Times New Roman" w:hAnsi="Times New Roman" w:cs="Times New Roman"/>
                <w:sz w:val="24"/>
                <w:szCs w:val="24"/>
              </w:rPr>
              <w:t>20</w:t>
            </w:r>
          </w:p>
        </w:tc>
        <w:tc>
          <w:tcPr>
            <w:tcW w:w="796" w:type="pct"/>
            <w:tcBorders>
              <w:bottom w:val="nil"/>
            </w:tcBorders>
            <w:shd w:val="clear" w:color="auto" w:fill="FFFFFF"/>
            <w:vAlign w:val="center"/>
          </w:tcPr>
          <w:p w14:paraId="6AD54E3C" w14:textId="5CD30CB9" w:rsidR="002E0A18" w:rsidRPr="00850618" w:rsidRDefault="00850618" w:rsidP="00031DC2">
            <w:pPr>
              <w:widowControl w:val="0"/>
              <w:spacing w:after="0" w:line="240" w:lineRule="auto"/>
              <w:ind w:right="348"/>
              <w:jc w:val="center"/>
              <w:rPr>
                <w:rFonts w:ascii="Times New Roman" w:hAnsi="Times New Roman" w:cs="Times New Roman"/>
                <w:sz w:val="24"/>
                <w:szCs w:val="24"/>
              </w:rPr>
            </w:pPr>
            <w:r w:rsidRPr="00850618">
              <w:rPr>
                <w:rFonts w:ascii="Times New Roman" w:hAnsi="Times New Roman" w:cs="Times New Roman"/>
                <w:sz w:val="24"/>
                <w:szCs w:val="24"/>
              </w:rPr>
              <w:t>2</w:t>
            </w:r>
          </w:p>
        </w:tc>
        <w:tc>
          <w:tcPr>
            <w:tcW w:w="796" w:type="pct"/>
            <w:tcBorders>
              <w:bottom w:val="nil"/>
            </w:tcBorders>
            <w:shd w:val="clear" w:color="auto" w:fill="FFFFFF"/>
            <w:vAlign w:val="center"/>
          </w:tcPr>
          <w:p w14:paraId="14274D1C" w14:textId="5E53652C" w:rsidR="002E0A18" w:rsidRPr="00850618" w:rsidRDefault="00850618" w:rsidP="00031DC2">
            <w:pPr>
              <w:widowControl w:val="0"/>
              <w:spacing w:after="0" w:line="240" w:lineRule="auto"/>
              <w:ind w:right="348"/>
              <w:jc w:val="center"/>
              <w:rPr>
                <w:rFonts w:ascii="Times New Roman" w:hAnsi="Times New Roman" w:cs="Times New Roman"/>
                <w:sz w:val="24"/>
                <w:szCs w:val="24"/>
              </w:rPr>
            </w:pPr>
            <w:r w:rsidRPr="00850618">
              <w:rPr>
                <w:rFonts w:ascii="Times New Roman" w:hAnsi="Times New Roman" w:cs="Times New Roman"/>
                <w:sz w:val="24"/>
                <w:szCs w:val="24"/>
              </w:rPr>
              <w:t>40</w:t>
            </w:r>
          </w:p>
        </w:tc>
      </w:tr>
      <w:tr w:rsidR="00850618" w:rsidRPr="00F4446C" w14:paraId="13968DCF" w14:textId="77777777" w:rsidTr="00850618">
        <w:trPr>
          <w:trHeight w:val="377"/>
        </w:trPr>
        <w:tc>
          <w:tcPr>
            <w:tcW w:w="1816" w:type="pct"/>
            <w:tcBorders>
              <w:bottom w:val="nil"/>
            </w:tcBorders>
            <w:shd w:val="clear" w:color="auto" w:fill="FFFFFF"/>
            <w:vAlign w:val="center"/>
          </w:tcPr>
          <w:p w14:paraId="4CA62FD3" w14:textId="05D7D49C" w:rsidR="00850618" w:rsidRDefault="00850618" w:rsidP="00031DC2">
            <w:pPr>
              <w:widowControl w:val="0"/>
              <w:spacing w:after="0" w:line="240" w:lineRule="auto"/>
              <w:rPr>
                <w:rFonts w:ascii="Times New Roman" w:hAnsi="Times New Roman" w:cs="Times New Roman"/>
                <w:sz w:val="24"/>
                <w:szCs w:val="24"/>
                <w:highlight w:val="yellow"/>
              </w:rPr>
            </w:pPr>
            <w:r w:rsidRPr="00850618">
              <w:rPr>
                <w:rFonts w:ascii="Times New Roman" w:hAnsi="Times New Roman" w:cs="Times New Roman"/>
                <w:sz w:val="24"/>
                <w:szCs w:val="24"/>
              </w:rPr>
              <w:t>Private School Teachers – Recruitment</w:t>
            </w:r>
          </w:p>
        </w:tc>
        <w:tc>
          <w:tcPr>
            <w:tcW w:w="796" w:type="pct"/>
            <w:tcBorders>
              <w:bottom w:val="nil"/>
            </w:tcBorders>
            <w:shd w:val="clear" w:color="auto" w:fill="FFFFFF"/>
            <w:vAlign w:val="center"/>
          </w:tcPr>
          <w:p w14:paraId="1E859682" w14:textId="583B209A" w:rsidR="00850618" w:rsidRPr="00850618" w:rsidRDefault="00850618" w:rsidP="00031DC2">
            <w:pPr>
              <w:widowControl w:val="0"/>
              <w:spacing w:after="0" w:line="240" w:lineRule="auto"/>
              <w:ind w:right="348"/>
              <w:jc w:val="center"/>
              <w:rPr>
                <w:rFonts w:ascii="Times New Roman" w:hAnsi="Times New Roman" w:cs="Times New Roman"/>
                <w:sz w:val="24"/>
                <w:szCs w:val="24"/>
                <w:highlight w:val="yellow"/>
              </w:rPr>
            </w:pPr>
            <w:r w:rsidRPr="00850618">
              <w:rPr>
                <w:rFonts w:ascii="Times New Roman" w:hAnsi="Times New Roman" w:cs="Times New Roman"/>
                <w:sz w:val="24"/>
                <w:szCs w:val="24"/>
              </w:rPr>
              <w:t>60</w:t>
            </w:r>
          </w:p>
        </w:tc>
        <w:tc>
          <w:tcPr>
            <w:tcW w:w="796" w:type="pct"/>
            <w:tcBorders>
              <w:bottom w:val="nil"/>
            </w:tcBorders>
            <w:shd w:val="clear" w:color="auto" w:fill="FFFFFF"/>
            <w:vAlign w:val="center"/>
          </w:tcPr>
          <w:p w14:paraId="05EBBF70" w14:textId="6C055CA3" w:rsidR="00850618" w:rsidRPr="00850618" w:rsidRDefault="00850618" w:rsidP="00031DC2">
            <w:pPr>
              <w:widowControl w:val="0"/>
              <w:spacing w:after="0" w:line="240" w:lineRule="auto"/>
              <w:ind w:right="348"/>
              <w:jc w:val="center"/>
              <w:rPr>
                <w:rFonts w:ascii="Times New Roman" w:hAnsi="Times New Roman" w:cs="Times New Roman"/>
                <w:sz w:val="24"/>
                <w:szCs w:val="24"/>
                <w:highlight w:val="yellow"/>
              </w:rPr>
            </w:pPr>
            <w:r w:rsidRPr="00850618">
              <w:rPr>
                <w:rFonts w:ascii="Times New Roman" w:hAnsi="Times New Roman" w:cs="Times New Roman"/>
                <w:sz w:val="24"/>
                <w:szCs w:val="24"/>
              </w:rPr>
              <w:t>60</w:t>
            </w:r>
          </w:p>
        </w:tc>
        <w:tc>
          <w:tcPr>
            <w:tcW w:w="796" w:type="pct"/>
            <w:tcBorders>
              <w:bottom w:val="nil"/>
            </w:tcBorders>
            <w:shd w:val="clear" w:color="auto" w:fill="FFFFFF"/>
            <w:vAlign w:val="center"/>
          </w:tcPr>
          <w:p w14:paraId="401BE6BB" w14:textId="24BFD7B2" w:rsidR="00850618" w:rsidRPr="00850618" w:rsidRDefault="00850618" w:rsidP="00031DC2">
            <w:pPr>
              <w:widowControl w:val="0"/>
              <w:spacing w:after="0" w:line="240" w:lineRule="auto"/>
              <w:ind w:right="348"/>
              <w:jc w:val="center"/>
              <w:rPr>
                <w:rFonts w:ascii="Times New Roman" w:hAnsi="Times New Roman" w:cs="Times New Roman"/>
                <w:sz w:val="24"/>
                <w:szCs w:val="24"/>
                <w:highlight w:val="yellow"/>
              </w:rPr>
            </w:pPr>
            <w:r w:rsidRPr="00850618">
              <w:rPr>
                <w:rFonts w:ascii="Times New Roman" w:hAnsi="Times New Roman" w:cs="Times New Roman"/>
                <w:sz w:val="24"/>
                <w:szCs w:val="24"/>
              </w:rPr>
              <w:t>0.167</w:t>
            </w:r>
          </w:p>
        </w:tc>
        <w:tc>
          <w:tcPr>
            <w:tcW w:w="796" w:type="pct"/>
            <w:tcBorders>
              <w:bottom w:val="nil"/>
            </w:tcBorders>
            <w:shd w:val="clear" w:color="auto" w:fill="FFFFFF"/>
            <w:vAlign w:val="center"/>
          </w:tcPr>
          <w:p w14:paraId="096F72DF" w14:textId="6EC29284" w:rsidR="00850618" w:rsidRPr="00850618" w:rsidRDefault="00850618" w:rsidP="00031DC2">
            <w:pPr>
              <w:widowControl w:val="0"/>
              <w:spacing w:after="0" w:line="240" w:lineRule="auto"/>
              <w:ind w:right="348"/>
              <w:jc w:val="center"/>
              <w:rPr>
                <w:rFonts w:ascii="Times New Roman" w:hAnsi="Times New Roman" w:cs="Times New Roman"/>
                <w:sz w:val="24"/>
                <w:szCs w:val="24"/>
                <w:highlight w:val="yellow"/>
              </w:rPr>
            </w:pPr>
            <w:r w:rsidRPr="00850618">
              <w:rPr>
                <w:rFonts w:ascii="Times New Roman" w:hAnsi="Times New Roman" w:cs="Times New Roman"/>
                <w:sz w:val="24"/>
                <w:szCs w:val="24"/>
              </w:rPr>
              <w:t>10</w:t>
            </w:r>
          </w:p>
        </w:tc>
      </w:tr>
      <w:tr w:rsidR="00850618" w:rsidRPr="00F4446C" w14:paraId="1607AD25" w14:textId="77777777" w:rsidTr="00850618">
        <w:trPr>
          <w:trHeight w:val="377"/>
        </w:trPr>
        <w:tc>
          <w:tcPr>
            <w:tcW w:w="1816" w:type="pct"/>
            <w:tcBorders>
              <w:bottom w:val="nil"/>
            </w:tcBorders>
            <w:shd w:val="clear" w:color="auto" w:fill="FFFFFF"/>
            <w:vAlign w:val="center"/>
          </w:tcPr>
          <w:p w14:paraId="165A8B99" w14:textId="397BBD67" w:rsidR="00850618" w:rsidRDefault="00850618" w:rsidP="00031DC2">
            <w:pPr>
              <w:widowControl w:val="0"/>
              <w:spacing w:after="0" w:line="240" w:lineRule="auto"/>
              <w:rPr>
                <w:rFonts w:ascii="Times New Roman" w:hAnsi="Times New Roman" w:cs="Times New Roman"/>
                <w:sz w:val="24"/>
                <w:szCs w:val="24"/>
                <w:highlight w:val="yellow"/>
              </w:rPr>
            </w:pPr>
            <w:r w:rsidRPr="00850618">
              <w:rPr>
                <w:rFonts w:ascii="Times New Roman" w:hAnsi="Times New Roman" w:cs="Times New Roman"/>
                <w:sz w:val="24"/>
                <w:szCs w:val="24"/>
              </w:rPr>
              <w:t>Private School Teachers – Focus Group Participation</w:t>
            </w:r>
          </w:p>
        </w:tc>
        <w:tc>
          <w:tcPr>
            <w:tcW w:w="796" w:type="pct"/>
            <w:tcBorders>
              <w:bottom w:val="nil"/>
            </w:tcBorders>
            <w:shd w:val="clear" w:color="auto" w:fill="FFFFFF"/>
            <w:vAlign w:val="center"/>
          </w:tcPr>
          <w:p w14:paraId="2AAA296D" w14:textId="5B1DDE2D" w:rsidR="00850618" w:rsidRPr="00850618" w:rsidRDefault="00850618" w:rsidP="00031DC2">
            <w:pPr>
              <w:widowControl w:val="0"/>
              <w:spacing w:after="0" w:line="240" w:lineRule="auto"/>
              <w:ind w:right="348"/>
              <w:jc w:val="center"/>
              <w:rPr>
                <w:rFonts w:ascii="Times New Roman" w:hAnsi="Times New Roman" w:cs="Times New Roman"/>
                <w:sz w:val="24"/>
                <w:szCs w:val="24"/>
                <w:highlight w:val="yellow"/>
              </w:rPr>
            </w:pPr>
            <w:r w:rsidRPr="00850618">
              <w:rPr>
                <w:rFonts w:ascii="Times New Roman" w:hAnsi="Times New Roman" w:cs="Times New Roman"/>
                <w:sz w:val="24"/>
                <w:szCs w:val="24"/>
              </w:rPr>
              <w:t>20*</w:t>
            </w:r>
          </w:p>
        </w:tc>
        <w:tc>
          <w:tcPr>
            <w:tcW w:w="796" w:type="pct"/>
            <w:tcBorders>
              <w:bottom w:val="nil"/>
            </w:tcBorders>
            <w:shd w:val="clear" w:color="auto" w:fill="FFFFFF"/>
            <w:vAlign w:val="center"/>
          </w:tcPr>
          <w:p w14:paraId="5D0400F4" w14:textId="23E1424F" w:rsidR="00850618" w:rsidRPr="00850618" w:rsidRDefault="00850618" w:rsidP="00031DC2">
            <w:pPr>
              <w:widowControl w:val="0"/>
              <w:spacing w:after="0" w:line="240" w:lineRule="auto"/>
              <w:ind w:right="348"/>
              <w:jc w:val="center"/>
              <w:rPr>
                <w:rFonts w:ascii="Times New Roman" w:hAnsi="Times New Roman" w:cs="Times New Roman"/>
                <w:sz w:val="24"/>
                <w:szCs w:val="24"/>
                <w:highlight w:val="yellow"/>
              </w:rPr>
            </w:pPr>
            <w:r w:rsidRPr="00850618">
              <w:rPr>
                <w:rFonts w:ascii="Times New Roman" w:hAnsi="Times New Roman" w:cs="Times New Roman"/>
                <w:sz w:val="24"/>
                <w:szCs w:val="24"/>
              </w:rPr>
              <w:t>20</w:t>
            </w:r>
          </w:p>
        </w:tc>
        <w:tc>
          <w:tcPr>
            <w:tcW w:w="796" w:type="pct"/>
            <w:tcBorders>
              <w:bottom w:val="nil"/>
            </w:tcBorders>
            <w:shd w:val="clear" w:color="auto" w:fill="FFFFFF"/>
            <w:vAlign w:val="center"/>
          </w:tcPr>
          <w:p w14:paraId="7DA57FFB" w14:textId="13B9A200" w:rsidR="00850618" w:rsidRPr="00850618" w:rsidRDefault="00850618" w:rsidP="00031DC2">
            <w:pPr>
              <w:widowControl w:val="0"/>
              <w:spacing w:after="0" w:line="240" w:lineRule="auto"/>
              <w:ind w:right="348"/>
              <w:jc w:val="center"/>
              <w:rPr>
                <w:rFonts w:ascii="Times New Roman" w:hAnsi="Times New Roman" w:cs="Times New Roman"/>
                <w:sz w:val="24"/>
                <w:szCs w:val="24"/>
                <w:highlight w:val="yellow"/>
              </w:rPr>
            </w:pPr>
            <w:r w:rsidRPr="00850618">
              <w:rPr>
                <w:rFonts w:ascii="Times New Roman" w:hAnsi="Times New Roman" w:cs="Times New Roman"/>
                <w:sz w:val="24"/>
                <w:szCs w:val="24"/>
              </w:rPr>
              <w:t>2</w:t>
            </w:r>
          </w:p>
        </w:tc>
        <w:tc>
          <w:tcPr>
            <w:tcW w:w="796" w:type="pct"/>
            <w:tcBorders>
              <w:bottom w:val="nil"/>
            </w:tcBorders>
            <w:shd w:val="clear" w:color="auto" w:fill="FFFFFF"/>
            <w:vAlign w:val="center"/>
          </w:tcPr>
          <w:p w14:paraId="512BBD3D" w14:textId="5388908C" w:rsidR="00850618" w:rsidRPr="00850618" w:rsidRDefault="00850618" w:rsidP="00031DC2">
            <w:pPr>
              <w:widowControl w:val="0"/>
              <w:spacing w:after="0" w:line="240" w:lineRule="auto"/>
              <w:ind w:right="348"/>
              <w:jc w:val="center"/>
              <w:rPr>
                <w:rFonts w:ascii="Times New Roman" w:hAnsi="Times New Roman" w:cs="Times New Roman"/>
                <w:sz w:val="24"/>
                <w:szCs w:val="24"/>
                <w:highlight w:val="yellow"/>
              </w:rPr>
            </w:pPr>
            <w:r w:rsidRPr="00850618">
              <w:rPr>
                <w:rFonts w:ascii="Times New Roman" w:hAnsi="Times New Roman" w:cs="Times New Roman"/>
                <w:sz w:val="24"/>
                <w:szCs w:val="24"/>
              </w:rPr>
              <w:t>40</w:t>
            </w:r>
          </w:p>
        </w:tc>
      </w:tr>
      <w:tr w:rsidR="002E0A18" w:rsidRPr="00F4446C" w14:paraId="2588ACA3" w14:textId="77777777" w:rsidTr="00B50CD1">
        <w:trPr>
          <w:trHeight w:val="440"/>
        </w:trPr>
        <w:tc>
          <w:tcPr>
            <w:tcW w:w="1816" w:type="pct"/>
            <w:shd w:val="clear" w:color="auto" w:fill="D9D9D9"/>
            <w:vAlign w:val="center"/>
          </w:tcPr>
          <w:p w14:paraId="3C6E52CE" w14:textId="77777777" w:rsidR="002E0A18" w:rsidRPr="00F4446C" w:rsidRDefault="002E0A18" w:rsidP="00031DC2">
            <w:pPr>
              <w:widowControl w:val="0"/>
              <w:spacing w:after="0" w:line="240" w:lineRule="auto"/>
              <w:rPr>
                <w:rFonts w:ascii="Times New Roman" w:hAnsi="Times New Roman" w:cs="Times New Roman"/>
                <w:b/>
                <w:sz w:val="24"/>
                <w:szCs w:val="24"/>
                <w:highlight w:val="yellow"/>
              </w:rPr>
            </w:pPr>
            <w:r w:rsidRPr="00850618">
              <w:rPr>
                <w:rFonts w:ascii="Times New Roman" w:hAnsi="Times New Roman" w:cs="Times New Roman"/>
                <w:b/>
                <w:sz w:val="24"/>
                <w:szCs w:val="24"/>
              </w:rPr>
              <w:t>Total Burden</w:t>
            </w:r>
          </w:p>
        </w:tc>
        <w:tc>
          <w:tcPr>
            <w:tcW w:w="796" w:type="pct"/>
            <w:shd w:val="clear" w:color="auto" w:fill="D9D9D9"/>
            <w:vAlign w:val="center"/>
          </w:tcPr>
          <w:p w14:paraId="6F6B76D5" w14:textId="3DCD847E" w:rsidR="002E0A18" w:rsidRPr="00850618" w:rsidRDefault="00850618" w:rsidP="00031DC2">
            <w:pPr>
              <w:widowControl w:val="0"/>
              <w:spacing w:after="0" w:line="240" w:lineRule="auto"/>
              <w:ind w:right="348"/>
              <w:jc w:val="center"/>
              <w:rPr>
                <w:rFonts w:ascii="Times New Roman" w:hAnsi="Times New Roman" w:cs="Times New Roman"/>
                <w:b/>
                <w:sz w:val="24"/>
                <w:szCs w:val="24"/>
              </w:rPr>
            </w:pPr>
            <w:r w:rsidRPr="00850618">
              <w:rPr>
                <w:rFonts w:ascii="Times New Roman" w:hAnsi="Times New Roman" w:cs="Times New Roman"/>
                <w:b/>
                <w:sz w:val="24"/>
                <w:szCs w:val="24"/>
              </w:rPr>
              <w:t>120</w:t>
            </w:r>
          </w:p>
        </w:tc>
        <w:tc>
          <w:tcPr>
            <w:tcW w:w="796" w:type="pct"/>
            <w:shd w:val="clear" w:color="auto" w:fill="D9D9D9"/>
            <w:vAlign w:val="center"/>
          </w:tcPr>
          <w:p w14:paraId="08BACCF5" w14:textId="4A3E5055" w:rsidR="002E0A18" w:rsidRPr="00850618" w:rsidRDefault="00850618" w:rsidP="00031DC2">
            <w:pPr>
              <w:widowControl w:val="0"/>
              <w:spacing w:after="0" w:line="240" w:lineRule="auto"/>
              <w:ind w:right="348"/>
              <w:jc w:val="center"/>
              <w:rPr>
                <w:rFonts w:ascii="Times New Roman" w:hAnsi="Times New Roman" w:cs="Times New Roman"/>
                <w:b/>
                <w:sz w:val="24"/>
                <w:szCs w:val="24"/>
              </w:rPr>
            </w:pPr>
            <w:r w:rsidRPr="00850618">
              <w:rPr>
                <w:rFonts w:ascii="Times New Roman" w:hAnsi="Times New Roman" w:cs="Times New Roman"/>
                <w:b/>
                <w:sz w:val="24"/>
                <w:szCs w:val="24"/>
              </w:rPr>
              <w:t>160</w:t>
            </w:r>
          </w:p>
        </w:tc>
        <w:tc>
          <w:tcPr>
            <w:tcW w:w="796" w:type="pct"/>
            <w:shd w:val="clear" w:color="auto" w:fill="D9D9D9"/>
            <w:vAlign w:val="center"/>
          </w:tcPr>
          <w:p w14:paraId="015584FC" w14:textId="7C7939BA" w:rsidR="002E0A18" w:rsidRPr="00850618" w:rsidRDefault="002E0A18" w:rsidP="00031DC2">
            <w:pPr>
              <w:widowControl w:val="0"/>
              <w:spacing w:after="0" w:line="240" w:lineRule="auto"/>
              <w:ind w:right="348"/>
              <w:jc w:val="center"/>
              <w:rPr>
                <w:rFonts w:ascii="Times New Roman" w:hAnsi="Times New Roman" w:cs="Times New Roman"/>
                <w:b/>
                <w:sz w:val="24"/>
                <w:szCs w:val="24"/>
              </w:rPr>
            </w:pPr>
          </w:p>
        </w:tc>
        <w:tc>
          <w:tcPr>
            <w:tcW w:w="796" w:type="pct"/>
            <w:shd w:val="clear" w:color="auto" w:fill="D9D9D9"/>
            <w:vAlign w:val="center"/>
          </w:tcPr>
          <w:p w14:paraId="48DB70F1" w14:textId="57E28BB7" w:rsidR="002E0A18" w:rsidRPr="00850618" w:rsidRDefault="00850618" w:rsidP="00031DC2">
            <w:pPr>
              <w:widowControl w:val="0"/>
              <w:spacing w:after="0" w:line="240" w:lineRule="auto"/>
              <w:ind w:right="348"/>
              <w:jc w:val="center"/>
              <w:rPr>
                <w:rFonts w:ascii="Times New Roman" w:hAnsi="Times New Roman" w:cs="Times New Roman"/>
                <w:b/>
                <w:sz w:val="24"/>
                <w:szCs w:val="24"/>
              </w:rPr>
            </w:pPr>
            <w:r w:rsidRPr="00850618">
              <w:rPr>
                <w:rFonts w:ascii="Times New Roman" w:hAnsi="Times New Roman" w:cs="Times New Roman"/>
                <w:b/>
                <w:sz w:val="24"/>
                <w:szCs w:val="24"/>
              </w:rPr>
              <w:t>100</w:t>
            </w:r>
          </w:p>
        </w:tc>
      </w:tr>
    </w:tbl>
    <w:p w14:paraId="0753BB6A" w14:textId="66F14F99" w:rsidR="002E0A18" w:rsidRDefault="00E94112" w:rsidP="00031DC2">
      <w:pPr>
        <w:widowControl w:val="0"/>
        <w:spacing w:after="0" w:line="240" w:lineRule="auto"/>
        <w:rPr>
          <w:rFonts w:ascii="Times New Roman" w:hAnsi="Times New Roman" w:cs="Times New Roman"/>
        </w:rPr>
      </w:pPr>
      <w:r w:rsidRPr="00850618">
        <w:rPr>
          <w:rFonts w:ascii="Times New Roman" w:hAnsi="Times New Roman" w:cs="Times New Roman"/>
        </w:rPr>
        <w:t>*</w:t>
      </w:r>
      <w:r w:rsidR="007C1E42" w:rsidRPr="00850618">
        <w:rPr>
          <w:rFonts w:ascii="Times New Roman" w:hAnsi="Times New Roman" w:cs="Times New Roman"/>
        </w:rPr>
        <w:t>Subset of initial contact group, not double counted in the total number of respondents.</w:t>
      </w:r>
    </w:p>
    <w:p w14:paraId="52877BD8" w14:textId="01FB44E6" w:rsidR="00A173F0" w:rsidRDefault="00A173F0" w:rsidP="00031DC2">
      <w:pPr>
        <w:widowControl w:val="0"/>
        <w:spacing w:after="0" w:line="240" w:lineRule="auto"/>
        <w:rPr>
          <w:rFonts w:ascii="Times New Roman" w:hAnsi="Times New Roman" w:cs="Times New Roman"/>
        </w:rPr>
      </w:pPr>
      <w:r>
        <w:rPr>
          <w:rFonts w:ascii="Times New Roman" w:hAnsi="Times New Roman" w:cs="Times New Roman"/>
        </w:rPr>
        <w:t>Note: Total burden hours have been rounded to the nearest whole number</w:t>
      </w:r>
    </w:p>
    <w:p w14:paraId="32498EF3" w14:textId="77777777" w:rsidR="00241658" w:rsidRPr="00F4446C" w:rsidRDefault="00241658" w:rsidP="00031DC2">
      <w:pPr>
        <w:widowControl w:val="0"/>
        <w:spacing w:after="0" w:line="240" w:lineRule="auto"/>
        <w:rPr>
          <w:rFonts w:ascii="Times New Roman" w:hAnsi="Times New Roman" w:cs="Times New Roman"/>
          <w:sz w:val="24"/>
          <w:szCs w:val="24"/>
          <w:highlight w:val="yellow"/>
        </w:rPr>
      </w:pPr>
    </w:p>
    <w:p w14:paraId="4AFDD805" w14:textId="4A30461F" w:rsidR="00232AB8" w:rsidRPr="00850618" w:rsidRDefault="000B7473" w:rsidP="00031DC2">
      <w:pPr>
        <w:pStyle w:val="Heading1"/>
        <w:keepLines/>
        <w:widowControl w:val="0"/>
        <w:numPr>
          <w:ilvl w:val="0"/>
          <w:numId w:val="17"/>
        </w:numPr>
        <w:spacing w:before="0" w:after="0" w:line="240" w:lineRule="auto"/>
        <w:jc w:val="left"/>
        <w:rPr>
          <w:rFonts w:ascii="Times New Roman" w:hAnsi="Times New Roman"/>
          <w:szCs w:val="24"/>
        </w:rPr>
      </w:pPr>
      <w:bookmarkStart w:id="30" w:name="_Toc468888709"/>
      <w:bookmarkEnd w:id="27"/>
      <w:bookmarkEnd w:id="28"/>
      <w:bookmarkEnd w:id="29"/>
      <w:r w:rsidRPr="00850618">
        <w:rPr>
          <w:rFonts w:ascii="Times New Roman" w:hAnsi="Times New Roman"/>
          <w:szCs w:val="24"/>
        </w:rPr>
        <w:t>Pay</w:t>
      </w:r>
      <w:r w:rsidR="001B7BA8" w:rsidRPr="00850618">
        <w:rPr>
          <w:rFonts w:ascii="Times New Roman" w:hAnsi="Times New Roman"/>
          <w:szCs w:val="24"/>
        </w:rPr>
        <w:t xml:space="preserve">ments to </w:t>
      </w:r>
      <w:r w:rsidRPr="00850618">
        <w:rPr>
          <w:rFonts w:ascii="Times New Roman" w:hAnsi="Times New Roman"/>
          <w:szCs w:val="24"/>
        </w:rPr>
        <w:t>Respondents</w:t>
      </w:r>
      <w:bookmarkEnd w:id="30"/>
    </w:p>
    <w:p w14:paraId="14395443" w14:textId="247BC8AA" w:rsidR="00850618" w:rsidRPr="00850618" w:rsidRDefault="00031DC2" w:rsidP="00031DC2">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As in other NCES studies with school administrators and teachers, t</w:t>
      </w:r>
      <w:r w:rsidR="00E33E42">
        <w:rPr>
          <w:rFonts w:ascii="Times New Roman" w:hAnsi="Times New Roman" w:cs="Times New Roman"/>
          <w:sz w:val="24"/>
          <w:szCs w:val="24"/>
        </w:rPr>
        <w:t>o</w:t>
      </w:r>
      <w:r w:rsidR="00850618" w:rsidRPr="00850618">
        <w:rPr>
          <w:rFonts w:ascii="Times New Roman" w:hAnsi="Times New Roman" w:cs="Times New Roman"/>
          <w:sz w:val="24"/>
          <w:szCs w:val="24"/>
        </w:rPr>
        <w:t xml:space="preserve"> encourage participation in the 90-minute session by busy </w:t>
      </w:r>
      <w:r>
        <w:rPr>
          <w:rFonts w:ascii="Times New Roman" w:hAnsi="Times New Roman" w:cs="Times New Roman"/>
          <w:sz w:val="24"/>
          <w:szCs w:val="24"/>
        </w:rPr>
        <w:t xml:space="preserve">private </w:t>
      </w:r>
      <w:r w:rsidR="00850618" w:rsidRPr="00850618">
        <w:rPr>
          <w:rFonts w:ascii="Times New Roman" w:hAnsi="Times New Roman" w:cs="Times New Roman"/>
          <w:sz w:val="24"/>
          <w:szCs w:val="24"/>
        </w:rPr>
        <w:t>school administrators</w:t>
      </w:r>
      <w:r w:rsidR="00850618">
        <w:rPr>
          <w:rFonts w:ascii="Times New Roman" w:hAnsi="Times New Roman" w:cs="Times New Roman"/>
          <w:sz w:val="24"/>
          <w:szCs w:val="24"/>
        </w:rPr>
        <w:t xml:space="preserve"> and teachers</w:t>
      </w:r>
      <w:r w:rsidR="00850618" w:rsidRPr="00850618">
        <w:rPr>
          <w:rFonts w:ascii="Times New Roman" w:hAnsi="Times New Roman" w:cs="Times New Roman"/>
          <w:sz w:val="24"/>
          <w:szCs w:val="24"/>
        </w:rPr>
        <w:t xml:space="preserve">, </w:t>
      </w:r>
      <w:r>
        <w:rPr>
          <w:rFonts w:ascii="Times New Roman" w:hAnsi="Times New Roman" w:cs="Times New Roman"/>
          <w:sz w:val="24"/>
          <w:szCs w:val="24"/>
        </w:rPr>
        <w:t xml:space="preserve">who typically participate in NCES studies at low rates, </w:t>
      </w:r>
      <w:r w:rsidR="00850618" w:rsidRPr="00850618">
        <w:rPr>
          <w:rFonts w:ascii="Times New Roman" w:hAnsi="Times New Roman" w:cs="Times New Roman"/>
          <w:sz w:val="24"/>
          <w:szCs w:val="24"/>
        </w:rPr>
        <w:t>we will offer each participant a $100 gift card to thank them for their time and effort. A monetary incentive is deemed necessary both to thank participants for their time and effort and to ensure that a diverse and reasonable cross section of participants who meet our screening requirements participate in the focus groups.</w:t>
      </w:r>
    </w:p>
    <w:p w14:paraId="76625871" w14:textId="77777777" w:rsidR="00850618" w:rsidRPr="00850618" w:rsidRDefault="00850618" w:rsidP="00031DC2">
      <w:pPr>
        <w:widowControl w:val="0"/>
        <w:spacing w:after="0" w:line="240" w:lineRule="auto"/>
        <w:rPr>
          <w:rFonts w:ascii="Times New Roman" w:hAnsi="Times New Roman" w:cs="Times New Roman"/>
          <w:sz w:val="24"/>
          <w:szCs w:val="24"/>
        </w:rPr>
      </w:pPr>
    </w:p>
    <w:p w14:paraId="1C5AE816" w14:textId="4203443B" w:rsidR="0037570B" w:rsidRPr="00850618" w:rsidRDefault="000B7473" w:rsidP="00031DC2">
      <w:pPr>
        <w:pStyle w:val="Heading1"/>
        <w:keepLines/>
        <w:widowControl w:val="0"/>
        <w:numPr>
          <w:ilvl w:val="0"/>
          <w:numId w:val="17"/>
        </w:numPr>
        <w:spacing w:before="0" w:after="0" w:line="240" w:lineRule="auto"/>
        <w:jc w:val="left"/>
        <w:rPr>
          <w:rFonts w:ascii="Times New Roman" w:hAnsi="Times New Roman"/>
          <w:szCs w:val="24"/>
        </w:rPr>
      </w:pPr>
      <w:bookmarkStart w:id="31" w:name="_Toc260729201"/>
      <w:bookmarkStart w:id="32" w:name="_Toc299121376"/>
      <w:bookmarkStart w:id="33" w:name="_Toc300165578"/>
      <w:bookmarkStart w:id="34" w:name="_Toc468888710"/>
      <w:r w:rsidRPr="00850618">
        <w:rPr>
          <w:rFonts w:ascii="Times New Roman" w:hAnsi="Times New Roman"/>
          <w:szCs w:val="24"/>
        </w:rPr>
        <w:t xml:space="preserve">Estimate of </w:t>
      </w:r>
      <w:r w:rsidR="00006707" w:rsidRPr="00850618">
        <w:rPr>
          <w:rFonts w:ascii="Times New Roman" w:hAnsi="Times New Roman"/>
          <w:szCs w:val="24"/>
        </w:rPr>
        <w:t>Cost to Federal Government</w:t>
      </w:r>
      <w:bookmarkStart w:id="35" w:name="_Toc260729203"/>
      <w:bookmarkStart w:id="36" w:name="_Toc299121378"/>
      <w:bookmarkStart w:id="37" w:name="_Toc300165580"/>
      <w:bookmarkEnd w:id="31"/>
      <w:bookmarkEnd w:id="32"/>
      <w:bookmarkEnd w:id="33"/>
      <w:bookmarkEnd w:id="34"/>
    </w:p>
    <w:p w14:paraId="7551B835" w14:textId="29CD9EDC" w:rsidR="00850618" w:rsidRDefault="00850618" w:rsidP="00031DC2">
      <w:pPr>
        <w:widowControl w:val="0"/>
        <w:spacing w:after="0" w:line="240" w:lineRule="auto"/>
        <w:rPr>
          <w:rFonts w:ascii="Times New Roman" w:hAnsi="Times New Roman" w:cs="Times New Roman"/>
          <w:sz w:val="24"/>
          <w:szCs w:val="24"/>
        </w:rPr>
      </w:pPr>
      <w:r w:rsidRPr="00850618">
        <w:rPr>
          <w:rFonts w:ascii="Times New Roman" w:hAnsi="Times New Roman" w:cs="Times New Roman"/>
          <w:sz w:val="24"/>
          <w:szCs w:val="24"/>
        </w:rPr>
        <w:t xml:space="preserve">The estimated cost to prepare for, administer, and report the results of the NAEP focus groups is approximately $13,000. This cost </w:t>
      </w:r>
      <w:r w:rsidR="003B1D67">
        <w:rPr>
          <w:rFonts w:ascii="Times New Roman" w:hAnsi="Times New Roman" w:cs="Times New Roman"/>
          <w:sz w:val="24"/>
          <w:szCs w:val="24"/>
        </w:rPr>
        <w:t xml:space="preserve">includes salaried labor for contracting staff and other direct costs associated with </w:t>
      </w:r>
      <w:r w:rsidRPr="00850618">
        <w:rPr>
          <w:rFonts w:ascii="Times New Roman" w:hAnsi="Times New Roman" w:cs="Times New Roman"/>
          <w:sz w:val="24"/>
          <w:szCs w:val="24"/>
        </w:rPr>
        <w:t>conducting online focus groups with private school administrators and teachers.</w:t>
      </w:r>
    </w:p>
    <w:p w14:paraId="5B7988D1" w14:textId="77777777" w:rsidR="00850618" w:rsidRPr="00F4446C" w:rsidRDefault="00850618" w:rsidP="00031DC2">
      <w:pPr>
        <w:widowControl w:val="0"/>
        <w:spacing w:after="0" w:line="240" w:lineRule="auto"/>
        <w:rPr>
          <w:rFonts w:ascii="Times New Roman" w:hAnsi="Times New Roman" w:cs="Times New Roman"/>
          <w:sz w:val="24"/>
          <w:szCs w:val="24"/>
          <w:highlight w:val="yellow"/>
        </w:rPr>
      </w:pPr>
    </w:p>
    <w:p w14:paraId="174B6F29" w14:textId="3F06EBD3" w:rsidR="00A55B5F" w:rsidRPr="00850618" w:rsidRDefault="00A55B5F" w:rsidP="00031DC2">
      <w:pPr>
        <w:pStyle w:val="Heading1"/>
        <w:keepLines/>
        <w:widowControl w:val="0"/>
        <w:numPr>
          <w:ilvl w:val="0"/>
          <w:numId w:val="17"/>
        </w:numPr>
        <w:spacing w:before="0" w:after="0" w:line="240" w:lineRule="auto"/>
        <w:jc w:val="left"/>
        <w:rPr>
          <w:rFonts w:ascii="Times New Roman" w:hAnsi="Times New Roman"/>
          <w:szCs w:val="24"/>
        </w:rPr>
      </w:pPr>
      <w:bookmarkStart w:id="38" w:name="_Toc468888711"/>
      <w:r w:rsidRPr="00850618">
        <w:rPr>
          <w:rFonts w:ascii="Times New Roman" w:hAnsi="Times New Roman"/>
          <w:szCs w:val="24"/>
        </w:rPr>
        <w:t>Schedule</w:t>
      </w:r>
      <w:bookmarkEnd w:id="38"/>
    </w:p>
    <w:p w14:paraId="0ADA1A0C" w14:textId="29780D11" w:rsidR="009300CA" w:rsidRPr="00850618" w:rsidRDefault="009300CA" w:rsidP="00031DC2">
      <w:pPr>
        <w:widowControl w:val="0"/>
        <w:spacing w:after="0" w:line="240" w:lineRule="auto"/>
        <w:rPr>
          <w:rFonts w:ascii="Times New Roman" w:hAnsi="Times New Roman" w:cs="Times New Roman"/>
          <w:sz w:val="24"/>
          <w:szCs w:val="24"/>
        </w:rPr>
      </w:pPr>
      <w:r w:rsidRPr="00850618">
        <w:rPr>
          <w:rFonts w:ascii="Times New Roman" w:hAnsi="Times New Roman" w:cs="Times New Roman"/>
          <w:sz w:val="24"/>
          <w:szCs w:val="24"/>
        </w:rPr>
        <w:t xml:space="preserve">The schedule of activities for the </w:t>
      </w:r>
      <w:r w:rsidR="00850618" w:rsidRPr="00850618">
        <w:rPr>
          <w:rFonts w:ascii="Times New Roman" w:hAnsi="Times New Roman" w:cs="Times New Roman"/>
          <w:sz w:val="24"/>
          <w:szCs w:val="24"/>
        </w:rPr>
        <w:t>NAEP private school administrator and</w:t>
      </w:r>
      <w:r w:rsidRPr="00850618">
        <w:rPr>
          <w:rFonts w:ascii="Times New Roman" w:hAnsi="Times New Roman" w:cs="Times New Roman"/>
          <w:sz w:val="24"/>
          <w:szCs w:val="24"/>
        </w:rPr>
        <w:t xml:space="preserve"> </w:t>
      </w:r>
      <w:r w:rsidR="004D06BB" w:rsidRPr="00850618">
        <w:rPr>
          <w:rFonts w:ascii="Times New Roman" w:hAnsi="Times New Roman" w:cs="Times New Roman"/>
          <w:sz w:val="24"/>
          <w:szCs w:val="24"/>
        </w:rPr>
        <w:t>teacher</w:t>
      </w:r>
      <w:r w:rsidRPr="00850618">
        <w:rPr>
          <w:rFonts w:ascii="Times New Roman" w:hAnsi="Times New Roman" w:cs="Times New Roman"/>
          <w:sz w:val="24"/>
          <w:szCs w:val="24"/>
        </w:rPr>
        <w:t xml:space="preserve"> focus group</w:t>
      </w:r>
      <w:r w:rsidR="00891F05" w:rsidRPr="00850618">
        <w:rPr>
          <w:rFonts w:ascii="Times New Roman" w:hAnsi="Times New Roman" w:cs="Times New Roman"/>
          <w:sz w:val="24"/>
          <w:szCs w:val="24"/>
        </w:rPr>
        <w:t>s</w:t>
      </w:r>
      <w:r w:rsidRPr="00850618">
        <w:rPr>
          <w:rFonts w:ascii="Times New Roman" w:hAnsi="Times New Roman" w:cs="Times New Roman"/>
          <w:sz w:val="24"/>
          <w:szCs w:val="24"/>
        </w:rPr>
        <w:t xml:space="preserve"> is provided in </w:t>
      </w:r>
      <w:r w:rsidR="003555C4" w:rsidRPr="00850618">
        <w:rPr>
          <w:rFonts w:ascii="Times New Roman" w:hAnsi="Times New Roman" w:cs="Times New Roman"/>
          <w:sz w:val="24"/>
          <w:szCs w:val="24"/>
        </w:rPr>
        <w:t>T</w:t>
      </w:r>
      <w:r w:rsidRPr="00850618">
        <w:rPr>
          <w:rFonts w:ascii="Times New Roman" w:hAnsi="Times New Roman" w:cs="Times New Roman"/>
          <w:sz w:val="24"/>
          <w:szCs w:val="24"/>
        </w:rPr>
        <w:t xml:space="preserve">able </w:t>
      </w:r>
      <w:r w:rsidR="00850618" w:rsidRPr="00850618">
        <w:rPr>
          <w:rFonts w:ascii="Times New Roman" w:hAnsi="Times New Roman" w:cs="Times New Roman"/>
          <w:sz w:val="24"/>
          <w:szCs w:val="24"/>
        </w:rPr>
        <w:t>2</w:t>
      </w:r>
      <w:r w:rsidRPr="00850618">
        <w:rPr>
          <w:rFonts w:ascii="Times New Roman" w:hAnsi="Times New Roman" w:cs="Times New Roman"/>
          <w:sz w:val="24"/>
          <w:szCs w:val="24"/>
        </w:rPr>
        <w:t>.</w:t>
      </w:r>
    </w:p>
    <w:p w14:paraId="7EB5B216" w14:textId="77777777" w:rsidR="00850618" w:rsidRPr="00850618" w:rsidRDefault="00850618" w:rsidP="00031DC2">
      <w:pPr>
        <w:widowControl w:val="0"/>
        <w:spacing w:after="0" w:line="240" w:lineRule="auto"/>
        <w:rPr>
          <w:rFonts w:ascii="Times New Roman" w:hAnsi="Times New Roman" w:cs="Times New Roman"/>
          <w:sz w:val="24"/>
          <w:szCs w:val="24"/>
        </w:rPr>
      </w:pPr>
    </w:p>
    <w:p w14:paraId="073FAA78" w14:textId="35EB033B" w:rsidR="003A656E" w:rsidRPr="00850618" w:rsidRDefault="003A656E" w:rsidP="00031DC2">
      <w:pPr>
        <w:pStyle w:val="BodyText1"/>
        <w:keepNext/>
        <w:widowControl w:val="0"/>
        <w:spacing w:before="0" w:after="0" w:line="240" w:lineRule="auto"/>
        <w:rPr>
          <w:rFonts w:ascii="Times New Roman" w:hAnsi="Times New Roman"/>
          <w:b/>
        </w:rPr>
      </w:pPr>
      <w:r w:rsidRPr="00850618">
        <w:rPr>
          <w:rFonts w:ascii="Times New Roman" w:hAnsi="Times New Roman"/>
          <w:b/>
        </w:rPr>
        <w:t xml:space="preserve">Table </w:t>
      </w:r>
      <w:r w:rsidR="00F11148">
        <w:rPr>
          <w:rFonts w:ascii="Times New Roman" w:hAnsi="Times New Roman"/>
          <w:b/>
        </w:rPr>
        <w:t>2</w:t>
      </w:r>
      <w:r w:rsidRPr="00850618">
        <w:rPr>
          <w:rFonts w:ascii="Times New Roman" w:hAnsi="Times New Roman"/>
          <w:b/>
        </w:rPr>
        <w:t>.</w:t>
      </w:r>
      <w:r w:rsidR="00DE0ED9" w:rsidRPr="00850618">
        <w:rPr>
          <w:rFonts w:ascii="Times New Roman" w:hAnsi="Times New Roman"/>
          <w:b/>
        </w:rPr>
        <w:t xml:space="preserve"> </w:t>
      </w:r>
      <w:r w:rsidRPr="00850618">
        <w:rPr>
          <w:rFonts w:ascii="Times New Roman" w:hAnsi="Times New Roman"/>
          <w:b/>
        </w:rPr>
        <w:t xml:space="preserve">Schedule of activities for </w:t>
      </w:r>
      <w:r w:rsidR="009300CA" w:rsidRPr="00850618">
        <w:rPr>
          <w:rFonts w:ascii="Times New Roman" w:hAnsi="Times New Roman"/>
          <w:b/>
        </w:rPr>
        <w:t xml:space="preserve">the </w:t>
      </w:r>
      <w:r w:rsidR="00850618" w:rsidRPr="00850618">
        <w:rPr>
          <w:rFonts w:ascii="Times New Roman" w:hAnsi="Times New Roman"/>
          <w:b/>
        </w:rPr>
        <w:t>NAEP private school administrator and teacher focus groups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94"/>
        <w:gridCol w:w="3967"/>
        <w:gridCol w:w="3967"/>
      </w:tblGrid>
      <w:tr w:rsidR="00A55B5F" w:rsidRPr="00850618" w14:paraId="11EA05D2" w14:textId="77777777" w:rsidTr="00CD6C80">
        <w:trPr>
          <w:trHeight w:val="144"/>
        </w:trPr>
        <w:tc>
          <w:tcPr>
            <w:tcW w:w="1302" w:type="pct"/>
            <w:shd w:val="clear" w:color="auto" w:fill="AFBED7"/>
            <w:noWrap/>
            <w:vAlign w:val="bottom"/>
          </w:tcPr>
          <w:p w14:paraId="307B72DE" w14:textId="77777777" w:rsidR="00A55B5F" w:rsidRPr="00850618" w:rsidRDefault="00A55B5F" w:rsidP="00031DC2">
            <w:pPr>
              <w:widowControl w:val="0"/>
              <w:spacing w:after="0" w:line="240" w:lineRule="auto"/>
              <w:rPr>
                <w:rFonts w:ascii="Times New Roman" w:hAnsi="Times New Roman" w:cs="Times New Roman"/>
                <w:b/>
                <w:sz w:val="20"/>
                <w:szCs w:val="20"/>
              </w:rPr>
            </w:pPr>
            <w:r w:rsidRPr="00850618">
              <w:rPr>
                <w:rFonts w:ascii="Times New Roman" w:hAnsi="Times New Roman" w:cs="Times New Roman"/>
                <w:b/>
                <w:sz w:val="20"/>
                <w:szCs w:val="20"/>
              </w:rPr>
              <w:t>Activity</w:t>
            </w:r>
          </w:p>
        </w:tc>
        <w:tc>
          <w:tcPr>
            <w:tcW w:w="1849" w:type="pct"/>
            <w:shd w:val="clear" w:color="auto" w:fill="AFBED7"/>
            <w:noWrap/>
            <w:vAlign w:val="bottom"/>
          </w:tcPr>
          <w:p w14:paraId="0AF28E1C" w14:textId="77777777" w:rsidR="00A55B5F" w:rsidRPr="00850618" w:rsidRDefault="00A55B5F" w:rsidP="00031DC2">
            <w:pPr>
              <w:widowControl w:val="0"/>
              <w:spacing w:after="0" w:line="240" w:lineRule="auto"/>
              <w:rPr>
                <w:rFonts w:ascii="Times New Roman" w:hAnsi="Times New Roman" w:cs="Times New Roman"/>
                <w:b/>
                <w:sz w:val="20"/>
                <w:szCs w:val="20"/>
              </w:rPr>
            </w:pPr>
            <w:r w:rsidRPr="00850618">
              <w:rPr>
                <w:rFonts w:ascii="Times New Roman" w:hAnsi="Times New Roman" w:cs="Times New Roman"/>
                <w:b/>
                <w:sz w:val="20"/>
                <w:szCs w:val="20"/>
              </w:rPr>
              <w:t>Tasks</w:t>
            </w:r>
          </w:p>
        </w:tc>
        <w:tc>
          <w:tcPr>
            <w:tcW w:w="1849" w:type="pct"/>
            <w:shd w:val="clear" w:color="auto" w:fill="AFBED7"/>
            <w:noWrap/>
            <w:vAlign w:val="bottom"/>
          </w:tcPr>
          <w:p w14:paraId="16428B63" w14:textId="77777777" w:rsidR="00A55B5F" w:rsidRPr="00850618" w:rsidRDefault="00A55B5F" w:rsidP="00031DC2">
            <w:pPr>
              <w:widowControl w:val="0"/>
              <w:spacing w:after="0" w:line="240" w:lineRule="auto"/>
              <w:rPr>
                <w:rFonts w:ascii="Times New Roman" w:hAnsi="Times New Roman" w:cs="Times New Roman"/>
                <w:b/>
                <w:sz w:val="20"/>
                <w:szCs w:val="20"/>
              </w:rPr>
            </w:pPr>
            <w:r w:rsidRPr="00850618">
              <w:rPr>
                <w:rFonts w:ascii="Times New Roman" w:hAnsi="Times New Roman" w:cs="Times New Roman"/>
                <w:b/>
                <w:sz w:val="20"/>
                <w:szCs w:val="20"/>
              </w:rPr>
              <w:t>Date ranges</w:t>
            </w:r>
          </w:p>
        </w:tc>
      </w:tr>
      <w:tr w:rsidR="00A55B5F" w:rsidRPr="00850618" w14:paraId="606D3809" w14:textId="77777777" w:rsidTr="000839D8">
        <w:trPr>
          <w:trHeight w:val="144"/>
        </w:trPr>
        <w:tc>
          <w:tcPr>
            <w:tcW w:w="1302" w:type="pct"/>
            <w:vMerge w:val="restart"/>
            <w:noWrap/>
            <w:vAlign w:val="center"/>
          </w:tcPr>
          <w:p w14:paraId="59EE0D3F" w14:textId="77777777" w:rsidR="00A55B5F" w:rsidRPr="00850618" w:rsidRDefault="00A55B5F" w:rsidP="00031DC2">
            <w:pPr>
              <w:pStyle w:val="TX-TableText"/>
              <w:widowControl w:val="0"/>
              <w:spacing w:line="240" w:lineRule="auto"/>
              <w:rPr>
                <w:rFonts w:ascii="Times New Roman" w:hAnsi="Times New Roman"/>
              </w:rPr>
            </w:pPr>
            <w:r w:rsidRPr="00850618">
              <w:rPr>
                <w:rFonts w:ascii="Times New Roman" w:hAnsi="Times New Roman"/>
              </w:rPr>
              <w:t>Data collection</w:t>
            </w:r>
          </w:p>
        </w:tc>
        <w:tc>
          <w:tcPr>
            <w:tcW w:w="1849" w:type="pct"/>
            <w:tcBorders>
              <w:bottom w:val="nil"/>
            </w:tcBorders>
            <w:noWrap/>
            <w:vAlign w:val="bottom"/>
          </w:tcPr>
          <w:p w14:paraId="1C7F206D" w14:textId="77777777" w:rsidR="00A55B5F" w:rsidRPr="00850618" w:rsidRDefault="00A55B5F" w:rsidP="00031DC2">
            <w:pPr>
              <w:pStyle w:val="TX-TableText"/>
              <w:widowControl w:val="0"/>
              <w:spacing w:line="240" w:lineRule="auto"/>
              <w:rPr>
                <w:rFonts w:ascii="Times New Roman" w:hAnsi="Times New Roman"/>
              </w:rPr>
            </w:pPr>
            <w:r w:rsidRPr="00850618">
              <w:rPr>
                <w:rFonts w:ascii="Times New Roman" w:hAnsi="Times New Roman"/>
              </w:rPr>
              <w:t xml:space="preserve">Recruit participants </w:t>
            </w:r>
          </w:p>
        </w:tc>
        <w:tc>
          <w:tcPr>
            <w:tcW w:w="1849" w:type="pct"/>
            <w:tcBorders>
              <w:bottom w:val="nil"/>
            </w:tcBorders>
            <w:noWrap/>
            <w:vAlign w:val="bottom"/>
          </w:tcPr>
          <w:p w14:paraId="540BB6B6" w14:textId="57A36DF3" w:rsidR="00A55B5F" w:rsidRPr="00850618" w:rsidRDefault="00AB0F61" w:rsidP="00031DC2">
            <w:pPr>
              <w:pStyle w:val="TX-TableText"/>
              <w:widowControl w:val="0"/>
              <w:spacing w:line="240" w:lineRule="auto"/>
              <w:rPr>
                <w:rFonts w:ascii="Times New Roman" w:hAnsi="Times New Roman"/>
              </w:rPr>
            </w:pPr>
            <w:r>
              <w:rPr>
                <w:rFonts w:ascii="Times New Roman" w:hAnsi="Times New Roman"/>
              </w:rPr>
              <w:t xml:space="preserve">October – </w:t>
            </w:r>
            <w:r w:rsidR="00850618" w:rsidRPr="00850618">
              <w:rPr>
                <w:rFonts w:ascii="Times New Roman" w:hAnsi="Times New Roman"/>
              </w:rPr>
              <w:t>November 2019</w:t>
            </w:r>
          </w:p>
        </w:tc>
      </w:tr>
      <w:tr w:rsidR="00A55B5F" w:rsidRPr="00850618" w14:paraId="72EF0090" w14:textId="77777777" w:rsidTr="000839D8">
        <w:trPr>
          <w:trHeight w:val="144"/>
        </w:trPr>
        <w:tc>
          <w:tcPr>
            <w:tcW w:w="1302" w:type="pct"/>
            <w:vMerge/>
            <w:noWrap/>
            <w:vAlign w:val="center"/>
          </w:tcPr>
          <w:p w14:paraId="590B9BE4" w14:textId="77777777" w:rsidR="00A55B5F" w:rsidRPr="00850618" w:rsidRDefault="00A55B5F" w:rsidP="00031DC2">
            <w:pPr>
              <w:pStyle w:val="TX-TableText"/>
              <w:widowControl w:val="0"/>
              <w:spacing w:line="240" w:lineRule="auto"/>
              <w:rPr>
                <w:rFonts w:ascii="Times New Roman" w:hAnsi="Times New Roman"/>
              </w:rPr>
            </w:pPr>
          </w:p>
        </w:tc>
        <w:tc>
          <w:tcPr>
            <w:tcW w:w="1849" w:type="pct"/>
            <w:noWrap/>
            <w:vAlign w:val="bottom"/>
          </w:tcPr>
          <w:p w14:paraId="2D6865E0" w14:textId="359D69B0" w:rsidR="00A55B5F" w:rsidRPr="00850618" w:rsidRDefault="00B91833" w:rsidP="00031DC2">
            <w:pPr>
              <w:pStyle w:val="TX-TableText"/>
              <w:widowControl w:val="0"/>
              <w:spacing w:line="240" w:lineRule="auto"/>
              <w:rPr>
                <w:rFonts w:ascii="Times New Roman" w:hAnsi="Times New Roman"/>
              </w:rPr>
            </w:pPr>
            <w:r w:rsidRPr="00850618">
              <w:rPr>
                <w:rFonts w:ascii="Times New Roman" w:hAnsi="Times New Roman"/>
              </w:rPr>
              <w:t>Online</w:t>
            </w:r>
            <w:r w:rsidR="00A55B5F" w:rsidRPr="00850618">
              <w:rPr>
                <w:rFonts w:ascii="Times New Roman" w:hAnsi="Times New Roman"/>
              </w:rPr>
              <w:t xml:space="preserve"> focus group</w:t>
            </w:r>
            <w:r w:rsidR="00EE34B4" w:rsidRPr="00850618">
              <w:rPr>
                <w:rFonts w:ascii="Times New Roman" w:hAnsi="Times New Roman"/>
              </w:rPr>
              <w:t>s</w:t>
            </w:r>
          </w:p>
        </w:tc>
        <w:tc>
          <w:tcPr>
            <w:tcW w:w="1849" w:type="pct"/>
            <w:noWrap/>
            <w:vAlign w:val="bottom"/>
          </w:tcPr>
          <w:p w14:paraId="1919195F" w14:textId="27B8315C" w:rsidR="00A55B5F" w:rsidRPr="00850618" w:rsidRDefault="00850618" w:rsidP="00031DC2">
            <w:pPr>
              <w:pStyle w:val="TX-TableText"/>
              <w:widowControl w:val="0"/>
              <w:spacing w:line="240" w:lineRule="auto"/>
              <w:rPr>
                <w:rFonts w:ascii="Times New Roman" w:hAnsi="Times New Roman"/>
              </w:rPr>
            </w:pPr>
            <w:r w:rsidRPr="00850618">
              <w:rPr>
                <w:rFonts w:ascii="Times New Roman" w:hAnsi="Times New Roman"/>
              </w:rPr>
              <w:t>November 2019</w:t>
            </w:r>
          </w:p>
        </w:tc>
      </w:tr>
      <w:tr w:rsidR="00A55B5F" w:rsidRPr="007776BF" w14:paraId="5DCDF35E" w14:textId="77777777" w:rsidTr="000839D8">
        <w:trPr>
          <w:trHeight w:val="144"/>
        </w:trPr>
        <w:tc>
          <w:tcPr>
            <w:tcW w:w="1302" w:type="pct"/>
            <w:noWrap/>
            <w:vAlign w:val="center"/>
          </w:tcPr>
          <w:p w14:paraId="55F59736" w14:textId="77777777" w:rsidR="00A55B5F" w:rsidRPr="00850618" w:rsidRDefault="00A55B5F" w:rsidP="00031DC2">
            <w:pPr>
              <w:pStyle w:val="TX-TableText"/>
              <w:widowControl w:val="0"/>
              <w:spacing w:line="240" w:lineRule="auto"/>
              <w:rPr>
                <w:rFonts w:ascii="Times New Roman" w:hAnsi="Times New Roman"/>
              </w:rPr>
            </w:pPr>
            <w:r w:rsidRPr="00850618">
              <w:rPr>
                <w:rFonts w:ascii="Times New Roman" w:hAnsi="Times New Roman"/>
              </w:rPr>
              <w:t>Analysis</w:t>
            </w:r>
          </w:p>
        </w:tc>
        <w:tc>
          <w:tcPr>
            <w:tcW w:w="1849" w:type="pct"/>
            <w:noWrap/>
            <w:vAlign w:val="bottom"/>
          </w:tcPr>
          <w:p w14:paraId="49B6D90B" w14:textId="5D36A886" w:rsidR="00A55B5F" w:rsidRPr="00850618" w:rsidRDefault="00A55B5F" w:rsidP="00031DC2">
            <w:pPr>
              <w:pStyle w:val="TX-TableText"/>
              <w:widowControl w:val="0"/>
              <w:spacing w:line="240" w:lineRule="auto"/>
              <w:rPr>
                <w:rFonts w:ascii="Times New Roman" w:hAnsi="Times New Roman"/>
              </w:rPr>
            </w:pPr>
            <w:r w:rsidRPr="00850618">
              <w:rPr>
                <w:rFonts w:ascii="Times New Roman" w:hAnsi="Times New Roman"/>
              </w:rPr>
              <w:t xml:space="preserve">Produce </w:t>
            </w:r>
            <w:r w:rsidR="00850618" w:rsidRPr="00850618">
              <w:rPr>
                <w:rFonts w:ascii="Times New Roman" w:hAnsi="Times New Roman"/>
              </w:rPr>
              <w:t>r</w:t>
            </w:r>
            <w:r w:rsidRPr="00850618">
              <w:rPr>
                <w:rFonts w:ascii="Times New Roman" w:hAnsi="Times New Roman"/>
              </w:rPr>
              <w:t>eport</w:t>
            </w:r>
          </w:p>
        </w:tc>
        <w:tc>
          <w:tcPr>
            <w:tcW w:w="1849" w:type="pct"/>
            <w:noWrap/>
            <w:vAlign w:val="bottom"/>
          </w:tcPr>
          <w:p w14:paraId="06B16074" w14:textId="57CE6C79" w:rsidR="00A55B5F" w:rsidRPr="00CD6C80" w:rsidRDefault="00850618" w:rsidP="00031DC2">
            <w:pPr>
              <w:pStyle w:val="TX-TableText"/>
              <w:widowControl w:val="0"/>
              <w:spacing w:line="240" w:lineRule="auto"/>
              <w:rPr>
                <w:rFonts w:ascii="Times New Roman" w:hAnsi="Times New Roman"/>
              </w:rPr>
            </w:pPr>
            <w:r w:rsidRPr="00850618">
              <w:rPr>
                <w:rFonts w:ascii="Times New Roman" w:hAnsi="Times New Roman"/>
              </w:rPr>
              <w:t>By early/mid December 2019</w:t>
            </w:r>
          </w:p>
        </w:tc>
      </w:tr>
      <w:bookmarkEnd w:id="23"/>
      <w:bookmarkEnd w:id="35"/>
      <w:bookmarkEnd w:id="36"/>
      <w:bookmarkEnd w:id="37"/>
    </w:tbl>
    <w:p w14:paraId="40FE43F3" w14:textId="2D03DA0F" w:rsidR="00A55B5F" w:rsidRPr="00CD6C80" w:rsidRDefault="00A55B5F" w:rsidP="00031DC2">
      <w:pPr>
        <w:pStyle w:val="BodyText1"/>
        <w:widowControl w:val="0"/>
        <w:spacing w:before="0" w:after="0" w:line="240" w:lineRule="auto"/>
        <w:rPr>
          <w:rFonts w:ascii="Times New Roman" w:hAnsi="Times New Roman"/>
          <w:sz w:val="14"/>
          <w:szCs w:val="14"/>
        </w:rPr>
      </w:pPr>
    </w:p>
    <w:sectPr w:rsidR="00A55B5F" w:rsidRPr="00CD6C80" w:rsidSect="00031DC2">
      <w:footerReference w:type="default" r:id="rId12"/>
      <w:pgSz w:w="12240" w:h="15840" w:code="1"/>
      <w:pgMar w:top="864" w:right="864" w:bottom="720" w:left="864" w:header="432" w:footer="288"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2EFCDD" w14:textId="77777777" w:rsidR="006B41CD" w:rsidRDefault="006B41CD" w:rsidP="003A4F0C">
      <w:pPr>
        <w:spacing w:after="0" w:line="240" w:lineRule="auto"/>
      </w:pPr>
      <w:r>
        <w:separator/>
      </w:r>
    </w:p>
  </w:endnote>
  <w:endnote w:type="continuationSeparator" w:id="0">
    <w:p w14:paraId="5490934F" w14:textId="77777777" w:rsidR="006B41CD" w:rsidRDefault="006B41CD" w:rsidP="003A4F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Felix Titling">
    <w:panose1 w:val="04060505060202020A04"/>
    <w:charset w:val="00"/>
    <w:family w:val="decorative"/>
    <w:pitch w:val="variable"/>
    <w:sig w:usb0="00000003" w:usb1="00000000" w:usb2="00000000" w:usb3="00000000" w:csb0="00000001" w:csb1="00000000"/>
  </w:font>
  <w:font w:name="AvantGardeAIR">
    <w:altName w:val="Cambria"/>
    <w:panose1 w:val="00000000000000000000"/>
    <w:charset w:val="00"/>
    <w:family w:val="modern"/>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2594945"/>
      <w:docPartObj>
        <w:docPartGallery w:val="Page Numbers (Bottom of Page)"/>
        <w:docPartUnique/>
      </w:docPartObj>
    </w:sdtPr>
    <w:sdtEndPr>
      <w:rPr>
        <w:noProof/>
      </w:rPr>
    </w:sdtEndPr>
    <w:sdtContent>
      <w:p w14:paraId="4E076737" w14:textId="0FADC6AE" w:rsidR="006D3668" w:rsidRDefault="007C4D48" w:rsidP="00031DC2">
        <w:pPr>
          <w:pStyle w:val="Footer"/>
          <w:jc w:val="center"/>
        </w:pPr>
        <w:r>
          <w:fldChar w:fldCharType="begin"/>
        </w:r>
        <w:r>
          <w:instrText xml:space="preserve"> PAGE   \* MERGEFORMAT </w:instrText>
        </w:r>
        <w:r>
          <w:fldChar w:fldCharType="separate"/>
        </w:r>
        <w:r w:rsidR="00276A2A">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4D1EAC" w14:textId="77777777" w:rsidR="006B41CD" w:rsidRDefault="006B41CD" w:rsidP="003A4F0C">
      <w:pPr>
        <w:spacing w:after="0" w:line="240" w:lineRule="auto"/>
      </w:pPr>
      <w:r>
        <w:separator/>
      </w:r>
    </w:p>
  </w:footnote>
  <w:footnote w:type="continuationSeparator" w:id="0">
    <w:p w14:paraId="05AE7CB4" w14:textId="77777777" w:rsidR="006B41CD" w:rsidRDefault="006B41CD" w:rsidP="003A4F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A1E9F"/>
    <w:multiLevelType w:val="hybridMultilevel"/>
    <w:tmpl w:val="F50A1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7A5E56"/>
    <w:multiLevelType w:val="hybridMultilevel"/>
    <w:tmpl w:val="1B5E2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1C01F8"/>
    <w:multiLevelType w:val="hybridMultilevel"/>
    <w:tmpl w:val="8BFCE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623AA9"/>
    <w:multiLevelType w:val="hybridMultilevel"/>
    <w:tmpl w:val="58006A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A73455"/>
    <w:multiLevelType w:val="hybridMultilevel"/>
    <w:tmpl w:val="D170412C"/>
    <w:lvl w:ilvl="0" w:tplc="06E283B8">
      <w:start w:val="1"/>
      <w:numFmt w:val="decimal"/>
      <w:lvlText w:val="%1"/>
      <w:lvlJc w:val="left"/>
      <w:pPr>
        <w:ind w:left="126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0A7FD0"/>
    <w:multiLevelType w:val="hybridMultilevel"/>
    <w:tmpl w:val="27E4B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1A7E4B"/>
    <w:multiLevelType w:val="hybridMultilevel"/>
    <w:tmpl w:val="C14E7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E32E40"/>
    <w:multiLevelType w:val="hybridMultilevel"/>
    <w:tmpl w:val="F63ACFB4"/>
    <w:lvl w:ilvl="0" w:tplc="8A3A3C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E5867F2"/>
    <w:multiLevelType w:val="hybridMultilevel"/>
    <w:tmpl w:val="E6A019A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6FA25DD"/>
    <w:multiLevelType w:val="hybridMultilevel"/>
    <w:tmpl w:val="82E03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90E741E"/>
    <w:multiLevelType w:val="hybridMultilevel"/>
    <w:tmpl w:val="D92C26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C367D07"/>
    <w:multiLevelType w:val="hybridMultilevel"/>
    <w:tmpl w:val="95F0B2DE"/>
    <w:lvl w:ilvl="0" w:tplc="2048C608">
      <w:start w:val="1"/>
      <w:numFmt w:val="bullet"/>
      <w:lvlText w:val=""/>
      <w:lvlJc w:val="left"/>
      <w:pPr>
        <w:ind w:left="1080" w:hanging="360"/>
      </w:pPr>
      <w:rPr>
        <w:rFonts w:ascii="Symbol" w:hAnsi="Symbol" w:hint="default"/>
        <w:caps w:val="0"/>
        <w:strike w:val="0"/>
        <w:dstrike w:val="0"/>
        <w:vanish w:val="0"/>
        <w:sz w:val="20"/>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F10605C"/>
    <w:multiLevelType w:val="hybridMultilevel"/>
    <w:tmpl w:val="8A7AFFEC"/>
    <w:lvl w:ilvl="0" w:tplc="CE367B9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50F652C"/>
    <w:multiLevelType w:val="multilevel"/>
    <w:tmpl w:val="4B00A18A"/>
    <w:lvl w:ilvl="0">
      <w:start w:val="1"/>
      <w:numFmt w:val="decimal"/>
      <w:lvlText w:val="%1."/>
      <w:lvlJc w:val="left"/>
      <w:pPr>
        <w:ind w:left="360" w:hanging="360"/>
      </w:p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nsid w:val="560243C6"/>
    <w:multiLevelType w:val="singleLevel"/>
    <w:tmpl w:val="A52E48A0"/>
    <w:lvl w:ilvl="0">
      <w:start w:val="1"/>
      <w:numFmt w:val="lowerRoman"/>
      <w:lvlText w:val="(%1)"/>
      <w:legacy w:legacy="1" w:legacySpace="0" w:legacyIndent="0"/>
      <w:lvlJc w:val="left"/>
      <w:rPr>
        <w:rFonts w:ascii="Times New Roman" w:hAnsi="Times New Roman" w:cs="Times New Roman" w:hint="default"/>
      </w:rPr>
    </w:lvl>
  </w:abstractNum>
  <w:abstractNum w:abstractNumId="15">
    <w:nsid w:val="5DE866B7"/>
    <w:multiLevelType w:val="hybridMultilevel"/>
    <w:tmpl w:val="94DAF8BE"/>
    <w:lvl w:ilvl="0" w:tplc="0409000F">
      <w:start w:val="1"/>
      <w:numFmt w:val="decimal"/>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64A679D4"/>
    <w:multiLevelType w:val="hybridMultilevel"/>
    <w:tmpl w:val="05107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7311C1D"/>
    <w:multiLevelType w:val="hybridMultilevel"/>
    <w:tmpl w:val="E0362726"/>
    <w:lvl w:ilvl="0" w:tplc="8D64B3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C6C4B5D"/>
    <w:multiLevelType w:val="hybridMultilevel"/>
    <w:tmpl w:val="3A74D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E7849E9"/>
    <w:multiLevelType w:val="hybridMultilevel"/>
    <w:tmpl w:val="81762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11A48B1"/>
    <w:multiLevelType w:val="hybridMultilevel"/>
    <w:tmpl w:val="AED6C1D8"/>
    <w:lvl w:ilvl="0" w:tplc="0409000F">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77EA1C69"/>
    <w:multiLevelType w:val="hybridMultilevel"/>
    <w:tmpl w:val="6CE86ABE"/>
    <w:lvl w:ilvl="0" w:tplc="C506040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8024904"/>
    <w:multiLevelType w:val="hybridMultilevel"/>
    <w:tmpl w:val="C2ACC408"/>
    <w:lvl w:ilvl="0" w:tplc="5194046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lvlOverride w:ilvl="0">
      <w:startOverride w:val="1"/>
    </w:lvlOverride>
  </w:num>
  <w:num w:numId="2">
    <w:abstractNumId w:val="2"/>
  </w:num>
  <w:num w:numId="3">
    <w:abstractNumId w:val="6"/>
  </w:num>
  <w:num w:numId="4">
    <w:abstractNumId w:val="0"/>
  </w:num>
  <w:num w:numId="5">
    <w:abstractNumId w:val="19"/>
  </w:num>
  <w:num w:numId="6">
    <w:abstractNumId w:val="15"/>
  </w:num>
  <w:num w:numId="7">
    <w:abstractNumId w:val="4"/>
  </w:num>
  <w:num w:numId="8">
    <w:abstractNumId w:val="16"/>
  </w:num>
  <w:num w:numId="9">
    <w:abstractNumId w:val="11"/>
  </w:num>
  <w:num w:numId="10">
    <w:abstractNumId w:val="9"/>
  </w:num>
  <w:num w:numId="11">
    <w:abstractNumId w:val="18"/>
  </w:num>
  <w:num w:numId="12">
    <w:abstractNumId w:val="8"/>
  </w:num>
  <w:num w:numId="13">
    <w:abstractNumId w:val="12"/>
  </w:num>
  <w:num w:numId="14">
    <w:abstractNumId w:val="17"/>
  </w:num>
  <w:num w:numId="15">
    <w:abstractNumId w:val="7"/>
  </w:num>
  <w:num w:numId="16">
    <w:abstractNumId w:val="3"/>
  </w:num>
  <w:num w:numId="17">
    <w:abstractNumId w:val="13"/>
  </w:num>
  <w:num w:numId="18">
    <w:abstractNumId w:val="20"/>
  </w:num>
  <w:num w:numId="19">
    <w:abstractNumId w:val="10"/>
  </w:num>
  <w:num w:numId="20">
    <w:abstractNumId w:val="5"/>
  </w:num>
  <w:num w:numId="21">
    <w:abstractNumId w:val="21"/>
  </w:num>
  <w:num w:numId="22">
    <w:abstractNumId w:val="22"/>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41E"/>
    <w:rsid w:val="00003726"/>
    <w:rsid w:val="00006707"/>
    <w:rsid w:val="00006E8C"/>
    <w:rsid w:val="00011EF9"/>
    <w:rsid w:val="00014DF4"/>
    <w:rsid w:val="00014E48"/>
    <w:rsid w:val="00015090"/>
    <w:rsid w:val="000171E1"/>
    <w:rsid w:val="0001720F"/>
    <w:rsid w:val="00017939"/>
    <w:rsid w:val="00020C74"/>
    <w:rsid w:val="00021198"/>
    <w:rsid w:val="0002236C"/>
    <w:rsid w:val="00024A66"/>
    <w:rsid w:val="000269D6"/>
    <w:rsid w:val="00027C00"/>
    <w:rsid w:val="00030D78"/>
    <w:rsid w:val="00031DC2"/>
    <w:rsid w:val="000323E5"/>
    <w:rsid w:val="00034B17"/>
    <w:rsid w:val="00034E65"/>
    <w:rsid w:val="00036440"/>
    <w:rsid w:val="00037AE1"/>
    <w:rsid w:val="000400DB"/>
    <w:rsid w:val="00041235"/>
    <w:rsid w:val="00042A4B"/>
    <w:rsid w:val="00043239"/>
    <w:rsid w:val="000441B4"/>
    <w:rsid w:val="00044C8E"/>
    <w:rsid w:val="00045894"/>
    <w:rsid w:val="00051732"/>
    <w:rsid w:val="000548C0"/>
    <w:rsid w:val="0006093B"/>
    <w:rsid w:val="00060BB7"/>
    <w:rsid w:val="000615AE"/>
    <w:rsid w:val="00062417"/>
    <w:rsid w:val="0006747B"/>
    <w:rsid w:val="00067FDF"/>
    <w:rsid w:val="000709F3"/>
    <w:rsid w:val="00071187"/>
    <w:rsid w:val="00071EF8"/>
    <w:rsid w:val="00072430"/>
    <w:rsid w:val="00075524"/>
    <w:rsid w:val="0007713B"/>
    <w:rsid w:val="0008398E"/>
    <w:rsid w:val="000839D8"/>
    <w:rsid w:val="0008528F"/>
    <w:rsid w:val="00086329"/>
    <w:rsid w:val="000872E1"/>
    <w:rsid w:val="00093BF5"/>
    <w:rsid w:val="00095230"/>
    <w:rsid w:val="00096F91"/>
    <w:rsid w:val="00097DF1"/>
    <w:rsid w:val="000A00DC"/>
    <w:rsid w:val="000A597C"/>
    <w:rsid w:val="000A6FD2"/>
    <w:rsid w:val="000A7BB5"/>
    <w:rsid w:val="000B3866"/>
    <w:rsid w:val="000B7473"/>
    <w:rsid w:val="000C343B"/>
    <w:rsid w:val="000C39C8"/>
    <w:rsid w:val="000C4061"/>
    <w:rsid w:val="000C48DD"/>
    <w:rsid w:val="000C61F6"/>
    <w:rsid w:val="000D37B6"/>
    <w:rsid w:val="000E0F91"/>
    <w:rsid w:val="000E10C0"/>
    <w:rsid w:val="000E18A3"/>
    <w:rsid w:val="000E221D"/>
    <w:rsid w:val="000E34B6"/>
    <w:rsid w:val="000E3529"/>
    <w:rsid w:val="000E6B44"/>
    <w:rsid w:val="000E6F43"/>
    <w:rsid w:val="000F759F"/>
    <w:rsid w:val="001046CD"/>
    <w:rsid w:val="00106C20"/>
    <w:rsid w:val="0011136D"/>
    <w:rsid w:val="00114C23"/>
    <w:rsid w:val="001163C5"/>
    <w:rsid w:val="0012152F"/>
    <w:rsid w:val="001224AE"/>
    <w:rsid w:val="001251DF"/>
    <w:rsid w:val="00132D37"/>
    <w:rsid w:val="00134617"/>
    <w:rsid w:val="00136659"/>
    <w:rsid w:val="00141162"/>
    <w:rsid w:val="001417EE"/>
    <w:rsid w:val="00146611"/>
    <w:rsid w:val="00153937"/>
    <w:rsid w:val="001627F0"/>
    <w:rsid w:val="0016313F"/>
    <w:rsid w:val="001649E7"/>
    <w:rsid w:val="00167195"/>
    <w:rsid w:val="00170E4A"/>
    <w:rsid w:val="0017418D"/>
    <w:rsid w:val="00180FEB"/>
    <w:rsid w:val="001820FC"/>
    <w:rsid w:val="00184F4F"/>
    <w:rsid w:val="00191497"/>
    <w:rsid w:val="00197B28"/>
    <w:rsid w:val="001A577E"/>
    <w:rsid w:val="001B0E48"/>
    <w:rsid w:val="001B7BA8"/>
    <w:rsid w:val="001C128E"/>
    <w:rsid w:val="001C7037"/>
    <w:rsid w:val="001D4800"/>
    <w:rsid w:val="001D4B95"/>
    <w:rsid w:val="001E0B91"/>
    <w:rsid w:val="001E1F45"/>
    <w:rsid w:val="001E53AE"/>
    <w:rsid w:val="001F5BE5"/>
    <w:rsid w:val="001F5F25"/>
    <w:rsid w:val="001F7058"/>
    <w:rsid w:val="00200F16"/>
    <w:rsid w:val="00206FBA"/>
    <w:rsid w:val="002077D6"/>
    <w:rsid w:val="002077DE"/>
    <w:rsid w:val="002158AE"/>
    <w:rsid w:val="00215F04"/>
    <w:rsid w:val="00217551"/>
    <w:rsid w:val="00217BAE"/>
    <w:rsid w:val="002203DD"/>
    <w:rsid w:val="00220670"/>
    <w:rsid w:val="00223CF6"/>
    <w:rsid w:val="00230E77"/>
    <w:rsid w:val="00232AB8"/>
    <w:rsid w:val="00234D2A"/>
    <w:rsid w:val="002354C8"/>
    <w:rsid w:val="00241658"/>
    <w:rsid w:val="0024673B"/>
    <w:rsid w:val="002509C1"/>
    <w:rsid w:val="00250D24"/>
    <w:rsid w:val="00250DA8"/>
    <w:rsid w:val="00253150"/>
    <w:rsid w:val="00253269"/>
    <w:rsid w:val="002547C0"/>
    <w:rsid w:val="00262930"/>
    <w:rsid w:val="002640BC"/>
    <w:rsid w:val="00274687"/>
    <w:rsid w:val="00276A2A"/>
    <w:rsid w:val="00280D9C"/>
    <w:rsid w:val="002835E6"/>
    <w:rsid w:val="00285392"/>
    <w:rsid w:val="0028539A"/>
    <w:rsid w:val="002901A9"/>
    <w:rsid w:val="002B0922"/>
    <w:rsid w:val="002B0DE0"/>
    <w:rsid w:val="002B26CE"/>
    <w:rsid w:val="002B2D49"/>
    <w:rsid w:val="002B459A"/>
    <w:rsid w:val="002B61E3"/>
    <w:rsid w:val="002C45A9"/>
    <w:rsid w:val="002C61C5"/>
    <w:rsid w:val="002D08CB"/>
    <w:rsid w:val="002D2EF9"/>
    <w:rsid w:val="002D3DCB"/>
    <w:rsid w:val="002D495D"/>
    <w:rsid w:val="002D4AA0"/>
    <w:rsid w:val="002E0A18"/>
    <w:rsid w:val="002E211C"/>
    <w:rsid w:val="002E2273"/>
    <w:rsid w:val="002F04FC"/>
    <w:rsid w:val="002F32CA"/>
    <w:rsid w:val="002F41A7"/>
    <w:rsid w:val="00300D5C"/>
    <w:rsid w:val="003017AC"/>
    <w:rsid w:val="0030353B"/>
    <w:rsid w:val="00305C97"/>
    <w:rsid w:val="00307226"/>
    <w:rsid w:val="00313833"/>
    <w:rsid w:val="0031469C"/>
    <w:rsid w:val="00316524"/>
    <w:rsid w:val="0031705D"/>
    <w:rsid w:val="00321890"/>
    <w:rsid w:val="00324174"/>
    <w:rsid w:val="00324472"/>
    <w:rsid w:val="0032659A"/>
    <w:rsid w:val="0032664C"/>
    <w:rsid w:val="00326CF6"/>
    <w:rsid w:val="00330A34"/>
    <w:rsid w:val="00334AF2"/>
    <w:rsid w:val="003364D3"/>
    <w:rsid w:val="003522CF"/>
    <w:rsid w:val="00352B39"/>
    <w:rsid w:val="00352B78"/>
    <w:rsid w:val="00353D1D"/>
    <w:rsid w:val="00355147"/>
    <w:rsid w:val="003555C4"/>
    <w:rsid w:val="00356EFB"/>
    <w:rsid w:val="003640E6"/>
    <w:rsid w:val="0036502E"/>
    <w:rsid w:val="0036538A"/>
    <w:rsid w:val="00373867"/>
    <w:rsid w:val="0037570B"/>
    <w:rsid w:val="00376BE6"/>
    <w:rsid w:val="003800C5"/>
    <w:rsid w:val="003817C7"/>
    <w:rsid w:val="00385F84"/>
    <w:rsid w:val="00387C5B"/>
    <w:rsid w:val="00390467"/>
    <w:rsid w:val="00397FA1"/>
    <w:rsid w:val="003A1893"/>
    <w:rsid w:val="003A1CCF"/>
    <w:rsid w:val="003A4F0C"/>
    <w:rsid w:val="003A656E"/>
    <w:rsid w:val="003B1D67"/>
    <w:rsid w:val="003B22C9"/>
    <w:rsid w:val="003B3074"/>
    <w:rsid w:val="003B3D06"/>
    <w:rsid w:val="003B5724"/>
    <w:rsid w:val="003C40EE"/>
    <w:rsid w:val="003C6275"/>
    <w:rsid w:val="003D088A"/>
    <w:rsid w:val="003D08E2"/>
    <w:rsid w:val="003D68F9"/>
    <w:rsid w:val="003E23D6"/>
    <w:rsid w:val="003E665B"/>
    <w:rsid w:val="003E79FC"/>
    <w:rsid w:val="003F18F6"/>
    <w:rsid w:val="003F270E"/>
    <w:rsid w:val="003F3CCD"/>
    <w:rsid w:val="003F656F"/>
    <w:rsid w:val="003F72CA"/>
    <w:rsid w:val="004001BE"/>
    <w:rsid w:val="00410353"/>
    <w:rsid w:val="00410CBD"/>
    <w:rsid w:val="00410DA6"/>
    <w:rsid w:val="00411A70"/>
    <w:rsid w:val="004121CD"/>
    <w:rsid w:val="00413511"/>
    <w:rsid w:val="00414194"/>
    <w:rsid w:val="00414A1E"/>
    <w:rsid w:val="00415641"/>
    <w:rsid w:val="0041628B"/>
    <w:rsid w:val="004176AD"/>
    <w:rsid w:val="0042052E"/>
    <w:rsid w:val="00421DB5"/>
    <w:rsid w:val="004229C0"/>
    <w:rsid w:val="00431650"/>
    <w:rsid w:val="004360F3"/>
    <w:rsid w:val="0043712A"/>
    <w:rsid w:val="004376BC"/>
    <w:rsid w:val="0043779C"/>
    <w:rsid w:val="00441115"/>
    <w:rsid w:val="00441D73"/>
    <w:rsid w:val="00443C91"/>
    <w:rsid w:val="00445091"/>
    <w:rsid w:val="00445A3B"/>
    <w:rsid w:val="004476D6"/>
    <w:rsid w:val="00451CB3"/>
    <w:rsid w:val="004535D4"/>
    <w:rsid w:val="004551E7"/>
    <w:rsid w:val="004567B3"/>
    <w:rsid w:val="00461E8E"/>
    <w:rsid w:val="0046281C"/>
    <w:rsid w:val="00462B7B"/>
    <w:rsid w:val="004631A3"/>
    <w:rsid w:val="00466431"/>
    <w:rsid w:val="00470586"/>
    <w:rsid w:val="004708CE"/>
    <w:rsid w:val="00470C51"/>
    <w:rsid w:val="00471146"/>
    <w:rsid w:val="004746B4"/>
    <w:rsid w:val="00475692"/>
    <w:rsid w:val="00485301"/>
    <w:rsid w:val="0048713B"/>
    <w:rsid w:val="00492084"/>
    <w:rsid w:val="004A0A15"/>
    <w:rsid w:val="004A129C"/>
    <w:rsid w:val="004A149D"/>
    <w:rsid w:val="004A39F8"/>
    <w:rsid w:val="004A6BBB"/>
    <w:rsid w:val="004B1E0E"/>
    <w:rsid w:val="004B3275"/>
    <w:rsid w:val="004B4E49"/>
    <w:rsid w:val="004B60FC"/>
    <w:rsid w:val="004C4F36"/>
    <w:rsid w:val="004D06BB"/>
    <w:rsid w:val="004D3589"/>
    <w:rsid w:val="004D35BF"/>
    <w:rsid w:val="004E3AC9"/>
    <w:rsid w:val="004F2A8F"/>
    <w:rsid w:val="005008CF"/>
    <w:rsid w:val="00500F62"/>
    <w:rsid w:val="0050553E"/>
    <w:rsid w:val="005055ED"/>
    <w:rsid w:val="00505819"/>
    <w:rsid w:val="005106E7"/>
    <w:rsid w:val="00520334"/>
    <w:rsid w:val="0052327E"/>
    <w:rsid w:val="00524055"/>
    <w:rsid w:val="0052422B"/>
    <w:rsid w:val="005249D5"/>
    <w:rsid w:val="00525C5E"/>
    <w:rsid w:val="00525F4D"/>
    <w:rsid w:val="005401BA"/>
    <w:rsid w:val="00547224"/>
    <w:rsid w:val="00547A47"/>
    <w:rsid w:val="0055362D"/>
    <w:rsid w:val="00562202"/>
    <w:rsid w:val="005659C9"/>
    <w:rsid w:val="00566EE7"/>
    <w:rsid w:val="00573E1B"/>
    <w:rsid w:val="00573F35"/>
    <w:rsid w:val="00574179"/>
    <w:rsid w:val="00580921"/>
    <w:rsid w:val="00581672"/>
    <w:rsid w:val="0058234E"/>
    <w:rsid w:val="00583667"/>
    <w:rsid w:val="00586204"/>
    <w:rsid w:val="0059229D"/>
    <w:rsid w:val="00596880"/>
    <w:rsid w:val="005A08FC"/>
    <w:rsid w:val="005A10BA"/>
    <w:rsid w:val="005A1498"/>
    <w:rsid w:val="005A1C08"/>
    <w:rsid w:val="005B27CE"/>
    <w:rsid w:val="005B2DEC"/>
    <w:rsid w:val="005B4EA0"/>
    <w:rsid w:val="005C7433"/>
    <w:rsid w:val="005D1BC2"/>
    <w:rsid w:val="005D1EB5"/>
    <w:rsid w:val="005D2982"/>
    <w:rsid w:val="005D798D"/>
    <w:rsid w:val="005D7DAA"/>
    <w:rsid w:val="005E01EF"/>
    <w:rsid w:val="005E1848"/>
    <w:rsid w:val="005E3B02"/>
    <w:rsid w:val="005E3F86"/>
    <w:rsid w:val="005E42E6"/>
    <w:rsid w:val="005E5E3F"/>
    <w:rsid w:val="005E7388"/>
    <w:rsid w:val="005E74B2"/>
    <w:rsid w:val="005E752F"/>
    <w:rsid w:val="005F7BEA"/>
    <w:rsid w:val="00602294"/>
    <w:rsid w:val="00604439"/>
    <w:rsid w:val="00604C5C"/>
    <w:rsid w:val="00605C89"/>
    <w:rsid w:val="006114BF"/>
    <w:rsid w:val="00611DF1"/>
    <w:rsid w:val="0061376A"/>
    <w:rsid w:val="0061667C"/>
    <w:rsid w:val="0061750B"/>
    <w:rsid w:val="00621575"/>
    <w:rsid w:val="00621C43"/>
    <w:rsid w:val="00624372"/>
    <w:rsid w:val="006243FA"/>
    <w:rsid w:val="00624C2F"/>
    <w:rsid w:val="0062683D"/>
    <w:rsid w:val="00627183"/>
    <w:rsid w:val="00636EAE"/>
    <w:rsid w:val="00636EE9"/>
    <w:rsid w:val="00637450"/>
    <w:rsid w:val="0063783A"/>
    <w:rsid w:val="00637E4A"/>
    <w:rsid w:val="00641005"/>
    <w:rsid w:val="006465B9"/>
    <w:rsid w:val="00646AEA"/>
    <w:rsid w:val="006476BD"/>
    <w:rsid w:val="006535C5"/>
    <w:rsid w:val="00657F1E"/>
    <w:rsid w:val="0066235C"/>
    <w:rsid w:val="0066245A"/>
    <w:rsid w:val="006641D9"/>
    <w:rsid w:val="006642B2"/>
    <w:rsid w:val="006643C8"/>
    <w:rsid w:val="00665982"/>
    <w:rsid w:val="0066683A"/>
    <w:rsid w:val="006672CD"/>
    <w:rsid w:val="00667AD5"/>
    <w:rsid w:val="00671888"/>
    <w:rsid w:val="006726D9"/>
    <w:rsid w:val="0068090A"/>
    <w:rsid w:val="0068499F"/>
    <w:rsid w:val="00684A88"/>
    <w:rsid w:val="006877B7"/>
    <w:rsid w:val="00687DD2"/>
    <w:rsid w:val="00690E2E"/>
    <w:rsid w:val="006937F7"/>
    <w:rsid w:val="00693CD2"/>
    <w:rsid w:val="00697764"/>
    <w:rsid w:val="00697949"/>
    <w:rsid w:val="006979F3"/>
    <w:rsid w:val="006A5BE8"/>
    <w:rsid w:val="006A75FA"/>
    <w:rsid w:val="006B41CD"/>
    <w:rsid w:val="006B5CC1"/>
    <w:rsid w:val="006B6595"/>
    <w:rsid w:val="006B7313"/>
    <w:rsid w:val="006C5F28"/>
    <w:rsid w:val="006C6292"/>
    <w:rsid w:val="006C7CC9"/>
    <w:rsid w:val="006D3668"/>
    <w:rsid w:val="006E1227"/>
    <w:rsid w:val="006E3B06"/>
    <w:rsid w:val="006E71E5"/>
    <w:rsid w:val="006E766F"/>
    <w:rsid w:val="006F51DE"/>
    <w:rsid w:val="007032C7"/>
    <w:rsid w:val="0071092D"/>
    <w:rsid w:val="00710B77"/>
    <w:rsid w:val="007123E1"/>
    <w:rsid w:val="00716F2C"/>
    <w:rsid w:val="00720FD6"/>
    <w:rsid w:val="00723C93"/>
    <w:rsid w:val="0072400B"/>
    <w:rsid w:val="00724770"/>
    <w:rsid w:val="00730019"/>
    <w:rsid w:val="00730A5D"/>
    <w:rsid w:val="007369A5"/>
    <w:rsid w:val="0074183B"/>
    <w:rsid w:val="007456C0"/>
    <w:rsid w:val="00747384"/>
    <w:rsid w:val="00747BCF"/>
    <w:rsid w:val="00747F3A"/>
    <w:rsid w:val="007510EF"/>
    <w:rsid w:val="00751365"/>
    <w:rsid w:val="007530FB"/>
    <w:rsid w:val="00753D46"/>
    <w:rsid w:val="00754AD4"/>
    <w:rsid w:val="00754F9E"/>
    <w:rsid w:val="00755427"/>
    <w:rsid w:val="00762451"/>
    <w:rsid w:val="00770743"/>
    <w:rsid w:val="0077164B"/>
    <w:rsid w:val="00771664"/>
    <w:rsid w:val="00776680"/>
    <w:rsid w:val="007775F9"/>
    <w:rsid w:val="007776BF"/>
    <w:rsid w:val="00792328"/>
    <w:rsid w:val="0079313B"/>
    <w:rsid w:val="00793E33"/>
    <w:rsid w:val="007A5802"/>
    <w:rsid w:val="007B0C94"/>
    <w:rsid w:val="007B3EC0"/>
    <w:rsid w:val="007B4FF7"/>
    <w:rsid w:val="007B5894"/>
    <w:rsid w:val="007B65D1"/>
    <w:rsid w:val="007C0931"/>
    <w:rsid w:val="007C1460"/>
    <w:rsid w:val="007C1E42"/>
    <w:rsid w:val="007C24C2"/>
    <w:rsid w:val="007C4D48"/>
    <w:rsid w:val="007D04E7"/>
    <w:rsid w:val="007D1F7E"/>
    <w:rsid w:val="007D2A33"/>
    <w:rsid w:val="007D3105"/>
    <w:rsid w:val="007D4CCE"/>
    <w:rsid w:val="007D63B3"/>
    <w:rsid w:val="007E09AE"/>
    <w:rsid w:val="007F092D"/>
    <w:rsid w:val="007F220C"/>
    <w:rsid w:val="007F2827"/>
    <w:rsid w:val="007F45F4"/>
    <w:rsid w:val="007F547D"/>
    <w:rsid w:val="00803329"/>
    <w:rsid w:val="0080543B"/>
    <w:rsid w:val="008121FF"/>
    <w:rsid w:val="00812E6C"/>
    <w:rsid w:val="00813533"/>
    <w:rsid w:val="00814924"/>
    <w:rsid w:val="00815188"/>
    <w:rsid w:val="0082229D"/>
    <w:rsid w:val="00824242"/>
    <w:rsid w:val="00824BB1"/>
    <w:rsid w:val="00824CE5"/>
    <w:rsid w:val="00832AF4"/>
    <w:rsid w:val="008332D4"/>
    <w:rsid w:val="00834178"/>
    <w:rsid w:val="008345E2"/>
    <w:rsid w:val="00834BC3"/>
    <w:rsid w:val="00835E9B"/>
    <w:rsid w:val="00837DED"/>
    <w:rsid w:val="008410A7"/>
    <w:rsid w:val="00843CDC"/>
    <w:rsid w:val="008451E4"/>
    <w:rsid w:val="00846935"/>
    <w:rsid w:val="00850618"/>
    <w:rsid w:val="00851D35"/>
    <w:rsid w:val="00860FB9"/>
    <w:rsid w:val="00864E70"/>
    <w:rsid w:val="00872677"/>
    <w:rsid w:val="008736C0"/>
    <w:rsid w:val="0087453D"/>
    <w:rsid w:val="008764CB"/>
    <w:rsid w:val="00877F41"/>
    <w:rsid w:val="00880D11"/>
    <w:rsid w:val="00881730"/>
    <w:rsid w:val="00882454"/>
    <w:rsid w:val="00882B2B"/>
    <w:rsid w:val="008842DD"/>
    <w:rsid w:val="00884DA2"/>
    <w:rsid w:val="00887AE9"/>
    <w:rsid w:val="00890E35"/>
    <w:rsid w:val="00891F05"/>
    <w:rsid w:val="00894C93"/>
    <w:rsid w:val="00897658"/>
    <w:rsid w:val="00897760"/>
    <w:rsid w:val="00897DFE"/>
    <w:rsid w:val="008A0F3B"/>
    <w:rsid w:val="008A13EE"/>
    <w:rsid w:val="008B134C"/>
    <w:rsid w:val="008B2706"/>
    <w:rsid w:val="008C278F"/>
    <w:rsid w:val="008C2A68"/>
    <w:rsid w:val="008C2D92"/>
    <w:rsid w:val="008C415C"/>
    <w:rsid w:val="008C7279"/>
    <w:rsid w:val="008D6591"/>
    <w:rsid w:val="008E576E"/>
    <w:rsid w:val="008F47BB"/>
    <w:rsid w:val="008F61DB"/>
    <w:rsid w:val="009004DA"/>
    <w:rsid w:val="00907CB5"/>
    <w:rsid w:val="00907D4B"/>
    <w:rsid w:val="00910DD2"/>
    <w:rsid w:val="00915F94"/>
    <w:rsid w:val="00920941"/>
    <w:rsid w:val="00921592"/>
    <w:rsid w:val="00927B01"/>
    <w:rsid w:val="009300CA"/>
    <w:rsid w:val="009324CD"/>
    <w:rsid w:val="009327BA"/>
    <w:rsid w:val="00936570"/>
    <w:rsid w:val="00943B21"/>
    <w:rsid w:val="00944794"/>
    <w:rsid w:val="009514BA"/>
    <w:rsid w:val="0095687A"/>
    <w:rsid w:val="009617D5"/>
    <w:rsid w:val="009645CF"/>
    <w:rsid w:val="0096478E"/>
    <w:rsid w:val="00966B2F"/>
    <w:rsid w:val="00970376"/>
    <w:rsid w:val="00971F80"/>
    <w:rsid w:val="00972026"/>
    <w:rsid w:val="00972FDF"/>
    <w:rsid w:val="00982D1E"/>
    <w:rsid w:val="0099085A"/>
    <w:rsid w:val="009909BC"/>
    <w:rsid w:val="00992BE9"/>
    <w:rsid w:val="009A0934"/>
    <w:rsid w:val="009A1C5A"/>
    <w:rsid w:val="009A38B3"/>
    <w:rsid w:val="009A41A0"/>
    <w:rsid w:val="009A7949"/>
    <w:rsid w:val="009B0505"/>
    <w:rsid w:val="009B3F3B"/>
    <w:rsid w:val="009B59F8"/>
    <w:rsid w:val="009B686A"/>
    <w:rsid w:val="009B7699"/>
    <w:rsid w:val="009C2061"/>
    <w:rsid w:val="009C33C0"/>
    <w:rsid w:val="009C5032"/>
    <w:rsid w:val="009C5AF3"/>
    <w:rsid w:val="009D0028"/>
    <w:rsid w:val="009D15C3"/>
    <w:rsid w:val="009D4979"/>
    <w:rsid w:val="009E0F9D"/>
    <w:rsid w:val="009E252F"/>
    <w:rsid w:val="009E3DB6"/>
    <w:rsid w:val="009E73EA"/>
    <w:rsid w:val="009E77AD"/>
    <w:rsid w:val="009E7B75"/>
    <w:rsid w:val="009F0341"/>
    <w:rsid w:val="009F0909"/>
    <w:rsid w:val="00A01D72"/>
    <w:rsid w:val="00A067AE"/>
    <w:rsid w:val="00A11F66"/>
    <w:rsid w:val="00A141DB"/>
    <w:rsid w:val="00A1684E"/>
    <w:rsid w:val="00A173F0"/>
    <w:rsid w:val="00A17C5B"/>
    <w:rsid w:val="00A21F28"/>
    <w:rsid w:val="00A22578"/>
    <w:rsid w:val="00A22805"/>
    <w:rsid w:val="00A23615"/>
    <w:rsid w:val="00A25E37"/>
    <w:rsid w:val="00A311EF"/>
    <w:rsid w:val="00A31961"/>
    <w:rsid w:val="00A33BB8"/>
    <w:rsid w:val="00A370A3"/>
    <w:rsid w:val="00A40434"/>
    <w:rsid w:val="00A4268B"/>
    <w:rsid w:val="00A429FE"/>
    <w:rsid w:val="00A51C8A"/>
    <w:rsid w:val="00A53CA6"/>
    <w:rsid w:val="00A54EC9"/>
    <w:rsid w:val="00A55690"/>
    <w:rsid w:val="00A55B5F"/>
    <w:rsid w:val="00A60B22"/>
    <w:rsid w:val="00A7015E"/>
    <w:rsid w:val="00A7094B"/>
    <w:rsid w:val="00A738DD"/>
    <w:rsid w:val="00A73949"/>
    <w:rsid w:val="00A770A1"/>
    <w:rsid w:val="00A80A98"/>
    <w:rsid w:val="00A8293B"/>
    <w:rsid w:val="00A850D1"/>
    <w:rsid w:val="00A87B83"/>
    <w:rsid w:val="00A87E54"/>
    <w:rsid w:val="00A90E31"/>
    <w:rsid w:val="00A90E8D"/>
    <w:rsid w:val="00A90F49"/>
    <w:rsid w:val="00A90FD2"/>
    <w:rsid w:val="00A921F7"/>
    <w:rsid w:val="00AB0092"/>
    <w:rsid w:val="00AB0F61"/>
    <w:rsid w:val="00AB22BC"/>
    <w:rsid w:val="00AB3561"/>
    <w:rsid w:val="00AB37F7"/>
    <w:rsid w:val="00AB43CD"/>
    <w:rsid w:val="00AB71D1"/>
    <w:rsid w:val="00AC189E"/>
    <w:rsid w:val="00AC6214"/>
    <w:rsid w:val="00AC7BC5"/>
    <w:rsid w:val="00AD1BC4"/>
    <w:rsid w:val="00AD2D56"/>
    <w:rsid w:val="00AD6230"/>
    <w:rsid w:val="00AE0D49"/>
    <w:rsid w:val="00AE2217"/>
    <w:rsid w:val="00AE38A8"/>
    <w:rsid w:val="00AE411E"/>
    <w:rsid w:val="00AF2AB4"/>
    <w:rsid w:val="00AF556A"/>
    <w:rsid w:val="00B00643"/>
    <w:rsid w:val="00B10C2F"/>
    <w:rsid w:val="00B11349"/>
    <w:rsid w:val="00B120B7"/>
    <w:rsid w:val="00B254D1"/>
    <w:rsid w:val="00B30061"/>
    <w:rsid w:val="00B31EBC"/>
    <w:rsid w:val="00B33200"/>
    <w:rsid w:val="00B33323"/>
    <w:rsid w:val="00B348FC"/>
    <w:rsid w:val="00B36015"/>
    <w:rsid w:val="00B37AB1"/>
    <w:rsid w:val="00B40353"/>
    <w:rsid w:val="00B42575"/>
    <w:rsid w:val="00B4468D"/>
    <w:rsid w:val="00B45833"/>
    <w:rsid w:val="00B459B3"/>
    <w:rsid w:val="00B46452"/>
    <w:rsid w:val="00B50CD1"/>
    <w:rsid w:val="00B52156"/>
    <w:rsid w:val="00B5788C"/>
    <w:rsid w:val="00B607DD"/>
    <w:rsid w:val="00B61DFE"/>
    <w:rsid w:val="00B6324B"/>
    <w:rsid w:val="00B8252D"/>
    <w:rsid w:val="00B848D0"/>
    <w:rsid w:val="00B8506E"/>
    <w:rsid w:val="00B8574F"/>
    <w:rsid w:val="00B857D3"/>
    <w:rsid w:val="00B87CAD"/>
    <w:rsid w:val="00B909C4"/>
    <w:rsid w:val="00B91833"/>
    <w:rsid w:val="00B9410F"/>
    <w:rsid w:val="00B959DF"/>
    <w:rsid w:val="00B96CEB"/>
    <w:rsid w:val="00BA0E4E"/>
    <w:rsid w:val="00BA14A6"/>
    <w:rsid w:val="00BB2DE6"/>
    <w:rsid w:val="00BB3EF1"/>
    <w:rsid w:val="00BB4A0C"/>
    <w:rsid w:val="00BB70AC"/>
    <w:rsid w:val="00BC26A1"/>
    <w:rsid w:val="00BD09C2"/>
    <w:rsid w:val="00BD25C1"/>
    <w:rsid w:val="00BD30C1"/>
    <w:rsid w:val="00BD3C3C"/>
    <w:rsid w:val="00BD4145"/>
    <w:rsid w:val="00BD69A4"/>
    <w:rsid w:val="00BE3E6B"/>
    <w:rsid w:val="00BE753F"/>
    <w:rsid w:val="00BF0B07"/>
    <w:rsid w:val="00BF1727"/>
    <w:rsid w:val="00BF29A4"/>
    <w:rsid w:val="00BF4A0F"/>
    <w:rsid w:val="00C00135"/>
    <w:rsid w:val="00C01116"/>
    <w:rsid w:val="00C02A4C"/>
    <w:rsid w:val="00C075E1"/>
    <w:rsid w:val="00C12C46"/>
    <w:rsid w:val="00C1528A"/>
    <w:rsid w:val="00C16081"/>
    <w:rsid w:val="00C17851"/>
    <w:rsid w:val="00C24C06"/>
    <w:rsid w:val="00C261DD"/>
    <w:rsid w:val="00C33C69"/>
    <w:rsid w:val="00C34D2D"/>
    <w:rsid w:val="00C3657E"/>
    <w:rsid w:val="00C41D99"/>
    <w:rsid w:val="00C42ED3"/>
    <w:rsid w:val="00C473E2"/>
    <w:rsid w:val="00C50B61"/>
    <w:rsid w:val="00C51AE3"/>
    <w:rsid w:val="00C5350F"/>
    <w:rsid w:val="00C56440"/>
    <w:rsid w:val="00C564BE"/>
    <w:rsid w:val="00C62EA9"/>
    <w:rsid w:val="00C636DB"/>
    <w:rsid w:val="00C651FF"/>
    <w:rsid w:val="00C7431F"/>
    <w:rsid w:val="00C74D1A"/>
    <w:rsid w:val="00C74EBC"/>
    <w:rsid w:val="00C8054A"/>
    <w:rsid w:val="00C8077C"/>
    <w:rsid w:val="00C819C8"/>
    <w:rsid w:val="00C8254D"/>
    <w:rsid w:val="00C836C5"/>
    <w:rsid w:val="00C839C4"/>
    <w:rsid w:val="00C87773"/>
    <w:rsid w:val="00C91185"/>
    <w:rsid w:val="00C917B4"/>
    <w:rsid w:val="00C93FFA"/>
    <w:rsid w:val="00C95966"/>
    <w:rsid w:val="00CA2EF2"/>
    <w:rsid w:val="00CA58C3"/>
    <w:rsid w:val="00CA6992"/>
    <w:rsid w:val="00CB1BB2"/>
    <w:rsid w:val="00CB245B"/>
    <w:rsid w:val="00CB38CF"/>
    <w:rsid w:val="00CB39AB"/>
    <w:rsid w:val="00CB407A"/>
    <w:rsid w:val="00CB5939"/>
    <w:rsid w:val="00CC1F57"/>
    <w:rsid w:val="00CC2D78"/>
    <w:rsid w:val="00CC5F3D"/>
    <w:rsid w:val="00CD5464"/>
    <w:rsid w:val="00CD6C80"/>
    <w:rsid w:val="00CE06CD"/>
    <w:rsid w:val="00CE202F"/>
    <w:rsid w:val="00CE3312"/>
    <w:rsid w:val="00CE3C13"/>
    <w:rsid w:val="00CE6433"/>
    <w:rsid w:val="00CE6683"/>
    <w:rsid w:val="00CF46AD"/>
    <w:rsid w:val="00CF5ED9"/>
    <w:rsid w:val="00CF7E3D"/>
    <w:rsid w:val="00D07DC4"/>
    <w:rsid w:val="00D11ADA"/>
    <w:rsid w:val="00D13479"/>
    <w:rsid w:val="00D17724"/>
    <w:rsid w:val="00D1793C"/>
    <w:rsid w:val="00D17ACB"/>
    <w:rsid w:val="00D25639"/>
    <w:rsid w:val="00D27FBC"/>
    <w:rsid w:val="00D31993"/>
    <w:rsid w:val="00D3211A"/>
    <w:rsid w:val="00D4251E"/>
    <w:rsid w:val="00D43582"/>
    <w:rsid w:val="00D50C10"/>
    <w:rsid w:val="00D51B1B"/>
    <w:rsid w:val="00D52670"/>
    <w:rsid w:val="00D5526E"/>
    <w:rsid w:val="00D57360"/>
    <w:rsid w:val="00D6224D"/>
    <w:rsid w:val="00D63224"/>
    <w:rsid w:val="00D64F6E"/>
    <w:rsid w:val="00D65719"/>
    <w:rsid w:val="00D678A3"/>
    <w:rsid w:val="00D71E9D"/>
    <w:rsid w:val="00D74FE9"/>
    <w:rsid w:val="00D85EB0"/>
    <w:rsid w:val="00D86F6D"/>
    <w:rsid w:val="00D9041B"/>
    <w:rsid w:val="00D90BA8"/>
    <w:rsid w:val="00D90C39"/>
    <w:rsid w:val="00D9241E"/>
    <w:rsid w:val="00D9437E"/>
    <w:rsid w:val="00D9538B"/>
    <w:rsid w:val="00DA5C56"/>
    <w:rsid w:val="00DA5F2A"/>
    <w:rsid w:val="00DB4C65"/>
    <w:rsid w:val="00DB7D66"/>
    <w:rsid w:val="00DC0BE4"/>
    <w:rsid w:val="00DC21EE"/>
    <w:rsid w:val="00DC2FE8"/>
    <w:rsid w:val="00DC78F1"/>
    <w:rsid w:val="00DC7A6D"/>
    <w:rsid w:val="00DD421A"/>
    <w:rsid w:val="00DD48CF"/>
    <w:rsid w:val="00DD6264"/>
    <w:rsid w:val="00DD7A01"/>
    <w:rsid w:val="00DD7DBC"/>
    <w:rsid w:val="00DE086B"/>
    <w:rsid w:val="00DE0ED9"/>
    <w:rsid w:val="00DE2790"/>
    <w:rsid w:val="00DE6DC6"/>
    <w:rsid w:val="00DF2A96"/>
    <w:rsid w:val="00DF4850"/>
    <w:rsid w:val="00DF6095"/>
    <w:rsid w:val="00DF78AC"/>
    <w:rsid w:val="00E000EE"/>
    <w:rsid w:val="00E0215C"/>
    <w:rsid w:val="00E0725A"/>
    <w:rsid w:val="00E10DC3"/>
    <w:rsid w:val="00E15978"/>
    <w:rsid w:val="00E2734B"/>
    <w:rsid w:val="00E30E76"/>
    <w:rsid w:val="00E33E42"/>
    <w:rsid w:val="00E33F2C"/>
    <w:rsid w:val="00E34039"/>
    <w:rsid w:val="00E35685"/>
    <w:rsid w:val="00E41666"/>
    <w:rsid w:val="00E44700"/>
    <w:rsid w:val="00E45428"/>
    <w:rsid w:val="00E46595"/>
    <w:rsid w:val="00E46823"/>
    <w:rsid w:val="00E47917"/>
    <w:rsid w:val="00E509C4"/>
    <w:rsid w:val="00E53287"/>
    <w:rsid w:val="00E6318C"/>
    <w:rsid w:val="00E66087"/>
    <w:rsid w:val="00E67A1A"/>
    <w:rsid w:val="00E8002E"/>
    <w:rsid w:val="00E82AF7"/>
    <w:rsid w:val="00E8597E"/>
    <w:rsid w:val="00E85AD8"/>
    <w:rsid w:val="00E938C2"/>
    <w:rsid w:val="00E94112"/>
    <w:rsid w:val="00E954EB"/>
    <w:rsid w:val="00E97DE6"/>
    <w:rsid w:val="00EA1501"/>
    <w:rsid w:val="00EB1D99"/>
    <w:rsid w:val="00EB27CE"/>
    <w:rsid w:val="00EB665A"/>
    <w:rsid w:val="00EB6EF3"/>
    <w:rsid w:val="00EC04F2"/>
    <w:rsid w:val="00EC2C01"/>
    <w:rsid w:val="00EC3BCB"/>
    <w:rsid w:val="00EC7C8D"/>
    <w:rsid w:val="00ED0216"/>
    <w:rsid w:val="00ED1E7C"/>
    <w:rsid w:val="00ED6478"/>
    <w:rsid w:val="00EE0C4C"/>
    <w:rsid w:val="00EE34B4"/>
    <w:rsid w:val="00EE4CAD"/>
    <w:rsid w:val="00EE5160"/>
    <w:rsid w:val="00EF1C9B"/>
    <w:rsid w:val="00EF3658"/>
    <w:rsid w:val="00EF4108"/>
    <w:rsid w:val="00EF53F8"/>
    <w:rsid w:val="00EF6D41"/>
    <w:rsid w:val="00F00C4C"/>
    <w:rsid w:val="00F00D5C"/>
    <w:rsid w:val="00F0698F"/>
    <w:rsid w:val="00F11148"/>
    <w:rsid w:val="00F14C72"/>
    <w:rsid w:val="00F15737"/>
    <w:rsid w:val="00F17397"/>
    <w:rsid w:val="00F1779F"/>
    <w:rsid w:val="00F201FA"/>
    <w:rsid w:val="00F210D7"/>
    <w:rsid w:val="00F23599"/>
    <w:rsid w:val="00F239B3"/>
    <w:rsid w:val="00F24F94"/>
    <w:rsid w:val="00F265C2"/>
    <w:rsid w:val="00F27D90"/>
    <w:rsid w:val="00F301AC"/>
    <w:rsid w:val="00F306CB"/>
    <w:rsid w:val="00F327C3"/>
    <w:rsid w:val="00F32F3B"/>
    <w:rsid w:val="00F44023"/>
    <w:rsid w:val="00F443E5"/>
    <w:rsid w:val="00F4446C"/>
    <w:rsid w:val="00F462DF"/>
    <w:rsid w:val="00F462F0"/>
    <w:rsid w:val="00F522B0"/>
    <w:rsid w:val="00F52DBB"/>
    <w:rsid w:val="00F53850"/>
    <w:rsid w:val="00F54380"/>
    <w:rsid w:val="00F554C8"/>
    <w:rsid w:val="00F7167F"/>
    <w:rsid w:val="00F745F0"/>
    <w:rsid w:val="00F7555A"/>
    <w:rsid w:val="00F84F6D"/>
    <w:rsid w:val="00F853F5"/>
    <w:rsid w:val="00F869AE"/>
    <w:rsid w:val="00F878C3"/>
    <w:rsid w:val="00F91CB5"/>
    <w:rsid w:val="00F92468"/>
    <w:rsid w:val="00F92979"/>
    <w:rsid w:val="00F97C94"/>
    <w:rsid w:val="00FA2A01"/>
    <w:rsid w:val="00FA3CC0"/>
    <w:rsid w:val="00FA5E67"/>
    <w:rsid w:val="00FB13AB"/>
    <w:rsid w:val="00FB14E7"/>
    <w:rsid w:val="00FB317E"/>
    <w:rsid w:val="00FB4A8E"/>
    <w:rsid w:val="00FB75B4"/>
    <w:rsid w:val="00FC0A17"/>
    <w:rsid w:val="00FC3991"/>
    <w:rsid w:val="00FC5025"/>
    <w:rsid w:val="00FC5212"/>
    <w:rsid w:val="00FD1DBD"/>
    <w:rsid w:val="00FD2E28"/>
    <w:rsid w:val="00FE0253"/>
    <w:rsid w:val="00FE1859"/>
    <w:rsid w:val="00FE74A7"/>
    <w:rsid w:val="00FE7F78"/>
    <w:rsid w:val="00FF25F2"/>
    <w:rsid w:val="00FF5F82"/>
    <w:rsid w:val="00FF7755"/>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9990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Sec.Head"/>
    <w:basedOn w:val="Normal"/>
    <w:next w:val="Normal"/>
    <w:link w:val="Heading1Char"/>
    <w:uiPriority w:val="99"/>
    <w:qFormat/>
    <w:rsid w:val="00D9241E"/>
    <w:pPr>
      <w:keepNext/>
      <w:tabs>
        <w:tab w:val="left" w:pos="1152"/>
      </w:tabs>
      <w:spacing w:before="360" w:after="120" w:line="240" w:lineRule="atLeast"/>
      <w:ind w:left="1152" w:hanging="1152"/>
      <w:jc w:val="both"/>
      <w:outlineLvl w:val="0"/>
    </w:pPr>
    <w:rPr>
      <w:rFonts w:ascii="Garamond" w:eastAsia="Times New Roman" w:hAnsi="Garamond" w:cs="Times New Roman"/>
      <w:b/>
      <w:sz w:val="24"/>
      <w:szCs w:val="20"/>
    </w:rPr>
  </w:style>
  <w:style w:type="paragraph" w:styleId="Heading2">
    <w:name w:val="heading 2"/>
    <w:basedOn w:val="Normal"/>
    <w:next w:val="Normal"/>
    <w:link w:val="Heading2Char"/>
    <w:uiPriority w:val="9"/>
    <w:semiHidden/>
    <w:unhideWhenUsed/>
    <w:qFormat/>
    <w:rsid w:val="00106C2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06C2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uiPriority w:val="99"/>
    <w:rsid w:val="00D9241E"/>
    <w:pPr>
      <w:keepNext/>
      <w:spacing w:after="720" w:line="240" w:lineRule="atLeast"/>
      <w:jc w:val="center"/>
    </w:pPr>
    <w:rPr>
      <w:rFonts w:ascii="Garamond" w:eastAsia="Times New Roman" w:hAnsi="Garamond" w:cs="Times New Roman"/>
      <w:b/>
      <w:caps/>
      <w:sz w:val="24"/>
      <w:szCs w:val="20"/>
    </w:rPr>
  </w:style>
  <w:style w:type="paragraph" w:customStyle="1" w:styleId="Heading0">
    <w:name w:val="Heading 0"/>
    <w:basedOn w:val="C1-CtrBoldHd"/>
    <w:uiPriority w:val="99"/>
    <w:rsid w:val="00D9241E"/>
  </w:style>
  <w:style w:type="character" w:customStyle="1" w:styleId="Heading1Char">
    <w:name w:val="Heading 1 Char"/>
    <w:aliases w:val="H1-Sec.Head Char"/>
    <w:basedOn w:val="DefaultParagraphFont"/>
    <w:link w:val="Heading1"/>
    <w:uiPriority w:val="99"/>
    <w:rsid w:val="00D9241E"/>
    <w:rPr>
      <w:rFonts w:ascii="Garamond" w:eastAsia="Times New Roman" w:hAnsi="Garamond" w:cs="Times New Roman"/>
      <w:b/>
      <w:sz w:val="24"/>
      <w:szCs w:val="20"/>
    </w:rPr>
  </w:style>
  <w:style w:type="paragraph" w:customStyle="1" w:styleId="BodyText1">
    <w:name w:val="Body Text1"/>
    <w:basedOn w:val="Normal"/>
    <w:uiPriority w:val="99"/>
    <w:rsid w:val="00D9241E"/>
    <w:pPr>
      <w:spacing w:before="120" w:after="120" w:line="300" w:lineRule="atLeast"/>
    </w:pPr>
    <w:rPr>
      <w:rFonts w:ascii="Garamond" w:eastAsia="Times New Roman" w:hAnsi="Garamond" w:cs="Times New Roman"/>
      <w:sz w:val="24"/>
      <w:szCs w:val="24"/>
    </w:rPr>
  </w:style>
  <w:style w:type="paragraph" w:styleId="BodyText">
    <w:name w:val="Body Text"/>
    <w:aliases w:val="DTP Body Text"/>
    <w:basedOn w:val="Normal"/>
    <w:link w:val="BodyTextChar"/>
    <w:uiPriority w:val="99"/>
    <w:rsid w:val="00D9241E"/>
    <w:pPr>
      <w:tabs>
        <w:tab w:val="left" w:pos="850"/>
        <w:tab w:val="left" w:pos="1191"/>
        <w:tab w:val="left" w:pos="1531"/>
      </w:tabs>
      <w:spacing w:after="240" w:line="240" w:lineRule="auto"/>
      <w:ind w:firstLine="442"/>
      <w:jc w:val="both"/>
    </w:pPr>
    <w:rPr>
      <w:rFonts w:ascii="Times New Roman" w:eastAsia="Times New Roman" w:hAnsi="Times New Roman" w:cs="Times New Roman"/>
      <w:lang w:val="en-GB" w:eastAsia="zh-CN"/>
    </w:rPr>
  </w:style>
  <w:style w:type="character" w:customStyle="1" w:styleId="BodyTextChar">
    <w:name w:val="Body Text Char"/>
    <w:aliases w:val="DTP Body Text Char"/>
    <w:basedOn w:val="DefaultParagraphFont"/>
    <w:link w:val="BodyText"/>
    <w:uiPriority w:val="99"/>
    <w:rsid w:val="00D9241E"/>
    <w:rPr>
      <w:rFonts w:ascii="Times New Roman" w:eastAsia="Times New Roman" w:hAnsi="Times New Roman" w:cs="Times New Roman"/>
      <w:lang w:val="en-GB" w:eastAsia="zh-CN"/>
    </w:rPr>
  </w:style>
  <w:style w:type="paragraph" w:customStyle="1" w:styleId="Bodyindent">
    <w:name w:val="Body indent"/>
    <w:basedOn w:val="Normal"/>
    <w:uiPriority w:val="99"/>
    <w:rsid w:val="00220670"/>
    <w:pPr>
      <w:spacing w:after="0" w:line="240" w:lineRule="auto"/>
      <w:ind w:left="720"/>
      <w:jc w:val="both"/>
    </w:pPr>
    <w:rPr>
      <w:rFonts w:ascii="Garamond" w:eastAsia="Times New Roman" w:hAnsi="Garamond" w:cs="Times New Roman"/>
      <w:sz w:val="24"/>
    </w:rPr>
  </w:style>
  <w:style w:type="table" w:styleId="TableGrid">
    <w:name w:val="Table Grid"/>
    <w:basedOn w:val="TableNormal"/>
    <w:uiPriority w:val="59"/>
    <w:rsid w:val="005A1C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2-CtrSglSp">
    <w:name w:val="C2-Ctr Sgl Sp"/>
    <w:uiPriority w:val="99"/>
    <w:rsid w:val="000E18A3"/>
    <w:pPr>
      <w:keepLines/>
      <w:spacing w:after="0" w:line="240" w:lineRule="atLeast"/>
      <w:jc w:val="center"/>
    </w:pPr>
    <w:rPr>
      <w:rFonts w:ascii="Times New Roman" w:eastAsia="Times New Roman" w:hAnsi="Times New Roman" w:cs="Times New Roman"/>
      <w:szCs w:val="20"/>
    </w:rPr>
  </w:style>
  <w:style w:type="paragraph" w:customStyle="1" w:styleId="TT-TableTitle">
    <w:name w:val="TT-Table Title"/>
    <w:uiPriority w:val="99"/>
    <w:rsid w:val="000E18A3"/>
    <w:pPr>
      <w:tabs>
        <w:tab w:val="left" w:pos="1152"/>
      </w:tabs>
      <w:spacing w:before="240" w:after="0" w:line="240" w:lineRule="atLeast"/>
      <w:ind w:left="1152" w:hanging="1152"/>
    </w:pPr>
    <w:rPr>
      <w:rFonts w:ascii="Garamond" w:eastAsia="Times New Roman" w:hAnsi="Garamond" w:cs="Times New Roman"/>
      <w:b/>
      <w:sz w:val="24"/>
      <w:szCs w:val="20"/>
    </w:rPr>
  </w:style>
  <w:style w:type="paragraph" w:styleId="ListParagraph">
    <w:name w:val="List Paragraph"/>
    <w:basedOn w:val="Normal"/>
    <w:uiPriority w:val="34"/>
    <w:qFormat/>
    <w:rsid w:val="00637E4A"/>
    <w:pPr>
      <w:ind w:left="720"/>
      <w:contextualSpacing/>
    </w:pPr>
  </w:style>
  <w:style w:type="paragraph" w:customStyle="1" w:styleId="Bodybullet">
    <w:name w:val="Body bullet"/>
    <w:basedOn w:val="Normal"/>
    <w:uiPriority w:val="99"/>
    <w:rsid w:val="006A5BE8"/>
    <w:pPr>
      <w:spacing w:before="120" w:after="120" w:line="240" w:lineRule="atLeast"/>
    </w:pPr>
    <w:rPr>
      <w:rFonts w:ascii="Garamond" w:eastAsia="Times New Roman" w:hAnsi="Garamond" w:cs="Times New Roman"/>
      <w:sz w:val="24"/>
      <w:szCs w:val="24"/>
    </w:rPr>
  </w:style>
  <w:style w:type="character" w:styleId="Hyperlink">
    <w:name w:val="Hyperlink"/>
    <w:basedOn w:val="DefaultParagraphFont"/>
    <w:uiPriority w:val="99"/>
    <w:unhideWhenUsed/>
    <w:rsid w:val="00A40434"/>
    <w:rPr>
      <w:color w:val="0000FF"/>
      <w:u w:val="single"/>
    </w:rPr>
  </w:style>
  <w:style w:type="character" w:styleId="CommentReference">
    <w:name w:val="annotation reference"/>
    <w:basedOn w:val="DefaultParagraphFont"/>
    <w:uiPriority w:val="99"/>
    <w:semiHidden/>
    <w:unhideWhenUsed/>
    <w:rsid w:val="00882454"/>
    <w:rPr>
      <w:sz w:val="16"/>
      <w:szCs w:val="16"/>
    </w:rPr>
  </w:style>
  <w:style w:type="paragraph" w:styleId="CommentText">
    <w:name w:val="annotation text"/>
    <w:basedOn w:val="Normal"/>
    <w:link w:val="CommentTextChar"/>
    <w:uiPriority w:val="99"/>
    <w:semiHidden/>
    <w:unhideWhenUsed/>
    <w:rsid w:val="00882454"/>
    <w:pPr>
      <w:spacing w:line="240" w:lineRule="auto"/>
    </w:pPr>
    <w:rPr>
      <w:sz w:val="20"/>
      <w:szCs w:val="20"/>
    </w:rPr>
  </w:style>
  <w:style w:type="character" w:customStyle="1" w:styleId="CommentTextChar">
    <w:name w:val="Comment Text Char"/>
    <w:basedOn w:val="DefaultParagraphFont"/>
    <w:link w:val="CommentText"/>
    <w:uiPriority w:val="99"/>
    <w:semiHidden/>
    <w:rsid w:val="00882454"/>
    <w:rPr>
      <w:sz w:val="20"/>
      <w:szCs w:val="20"/>
    </w:rPr>
  </w:style>
  <w:style w:type="paragraph" w:styleId="CommentSubject">
    <w:name w:val="annotation subject"/>
    <w:basedOn w:val="CommentText"/>
    <w:next w:val="CommentText"/>
    <w:link w:val="CommentSubjectChar"/>
    <w:uiPriority w:val="99"/>
    <w:semiHidden/>
    <w:unhideWhenUsed/>
    <w:rsid w:val="00882454"/>
    <w:rPr>
      <w:b/>
      <w:bCs/>
    </w:rPr>
  </w:style>
  <w:style w:type="character" w:customStyle="1" w:styleId="CommentSubjectChar">
    <w:name w:val="Comment Subject Char"/>
    <w:basedOn w:val="CommentTextChar"/>
    <w:link w:val="CommentSubject"/>
    <w:uiPriority w:val="99"/>
    <w:semiHidden/>
    <w:rsid w:val="00882454"/>
    <w:rPr>
      <w:b/>
      <w:bCs/>
      <w:sz w:val="20"/>
      <w:szCs w:val="20"/>
    </w:rPr>
  </w:style>
  <w:style w:type="paragraph" w:styleId="BalloonText">
    <w:name w:val="Balloon Text"/>
    <w:basedOn w:val="Normal"/>
    <w:link w:val="BalloonTextChar"/>
    <w:uiPriority w:val="99"/>
    <w:semiHidden/>
    <w:unhideWhenUsed/>
    <w:rsid w:val="008824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2454"/>
    <w:rPr>
      <w:rFonts w:ascii="Tahoma" w:hAnsi="Tahoma" w:cs="Tahoma"/>
      <w:sz w:val="16"/>
      <w:szCs w:val="16"/>
    </w:rPr>
  </w:style>
  <w:style w:type="paragraph" w:styleId="Revision">
    <w:name w:val="Revision"/>
    <w:hidden/>
    <w:uiPriority w:val="99"/>
    <w:semiHidden/>
    <w:rsid w:val="002D08CB"/>
    <w:pPr>
      <w:spacing w:after="0" w:line="240" w:lineRule="auto"/>
    </w:pPr>
  </w:style>
  <w:style w:type="paragraph" w:styleId="Header">
    <w:name w:val="header"/>
    <w:basedOn w:val="Normal"/>
    <w:link w:val="HeaderChar"/>
    <w:uiPriority w:val="99"/>
    <w:unhideWhenUsed/>
    <w:rsid w:val="003A4F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4F0C"/>
  </w:style>
  <w:style w:type="paragraph" w:styleId="Footer">
    <w:name w:val="footer"/>
    <w:basedOn w:val="Normal"/>
    <w:link w:val="FooterChar"/>
    <w:uiPriority w:val="99"/>
    <w:unhideWhenUsed/>
    <w:rsid w:val="003A4F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4F0C"/>
  </w:style>
  <w:style w:type="paragraph" w:styleId="TOCHeading">
    <w:name w:val="TOC Heading"/>
    <w:basedOn w:val="Heading1"/>
    <w:next w:val="Normal"/>
    <w:uiPriority w:val="39"/>
    <w:unhideWhenUsed/>
    <w:qFormat/>
    <w:rsid w:val="00824242"/>
    <w:pPr>
      <w:keepLines/>
      <w:tabs>
        <w:tab w:val="clear" w:pos="1152"/>
      </w:tabs>
      <w:spacing w:before="480" w:after="0" w:line="276" w:lineRule="auto"/>
      <w:ind w:left="0" w:firstLine="0"/>
      <w:jc w:val="left"/>
      <w:outlineLvl w:val="9"/>
    </w:pPr>
    <w:rPr>
      <w:rFonts w:asciiTheme="majorHAnsi" w:eastAsiaTheme="majorEastAsia" w:hAnsiTheme="majorHAnsi" w:cstheme="majorBidi"/>
      <w:bCs/>
      <w:color w:val="365F91" w:themeColor="accent1" w:themeShade="BF"/>
      <w:sz w:val="28"/>
      <w:szCs w:val="28"/>
    </w:rPr>
  </w:style>
  <w:style w:type="paragraph" w:customStyle="1" w:styleId="Style1">
    <w:name w:val="Style1"/>
    <w:basedOn w:val="Normal"/>
    <w:link w:val="Style1Char"/>
    <w:qFormat/>
    <w:rsid w:val="00106C20"/>
    <w:pPr>
      <w:jc w:val="center"/>
    </w:pPr>
    <w:rPr>
      <w:rFonts w:ascii="Felix Titling" w:hAnsi="Felix Titling" w:cs="Tahoma"/>
      <w:b/>
      <w:sz w:val="28"/>
      <w:szCs w:val="24"/>
    </w:rPr>
  </w:style>
  <w:style w:type="paragraph" w:customStyle="1" w:styleId="Style2">
    <w:name w:val="Style2"/>
    <w:basedOn w:val="Normal"/>
    <w:link w:val="Style2Char"/>
    <w:qFormat/>
    <w:rsid w:val="00BD3C3C"/>
    <w:pPr>
      <w:spacing w:before="360"/>
    </w:pPr>
    <w:rPr>
      <w:rFonts w:ascii="AvantGardeAIR" w:hAnsi="AvantGardeAIR"/>
      <w:b/>
      <w:sz w:val="24"/>
    </w:rPr>
  </w:style>
  <w:style w:type="character" w:customStyle="1" w:styleId="Style1Char">
    <w:name w:val="Style1 Char"/>
    <w:basedOn w:val="DefaultParagraphFont"/>
    <w:link w:val="Style1"/>
    <w:rsid w:val="00106C20"/>
    <w:rPr>
      <w:rFonts w:ascii="Felix Titling" w:hAnsi="Felix Titling" w:cs="Tahoma"/>
      <w:b/>
      <w:sz w:val="28"/>
      <w:szCs w:val="24"/>
    </w:rPr>
  </w:style>
  <w:style w:type="character" w:customStyle="1" w:styleId="Heading2Char">
    <w:name w:val="Heading 2 Char"/>
    <w:basedOn w:val="DefaultParagraphFont"/>
    <w:link w:val="Heading2"/>
    <w:uiPriority w:val="9"/>
    <w:semiHidden/>
    <w:rsid w:val="00106C20"/>
    <w:rPr>
      <w:rFonts w:asciiTheme="majorHAnsi" w:eastAsiaTheme="majorEastAsia" w:hAnsiTheme="majorHAnsi" w:cstheme="majorBidi"/>
      <w:b/>
      <w:bCs/>
      <w:color w:val="4F81BD" w:themeColor="accent1"/>
      <w:sz w:val="26"/>
      <w:szCs w:val="26"/>
    </w:rPr>
  </w:style>
  <w:style w:type="character" w:customStyle="1" w:styleId="Style2Char">
    <w:name w:val="Style2 Char"/>
    <w:basedOn w:val="DefaultParagraphFont"/>
    <w:link w:val="Style2"/>
    <w:rsid w:val="00BD3C3C"/>
    <w:rPr>
      <w:rFonts w:ascii="AvantGardeAIR" w:hAnsi="AvantGardeAIR"/>
      <w:b/>
      <w:sz w:val="24"/>
    </w:rPr>
  </w:style>
  <w:style w:type="character" w:customStyle="1" w:styleId="Heading3Char">
    <w:name w:val="Heading 3 Char"/>
    <w:basedOn w:val="DefaultParagraphFont"/>
    <w:link w:val="Heading3"/>
    <w:uiPriority w:val="9"/>
    <w:semiHidden/>
    <w:rsid w:val="00106C20"/>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DE0ED9"/>
    <w:pPr>
      <w:spacing w:before="120" w:after="0"/>
    </w:pPr>
    <w:rPr>
      <w:b/>
      <w:sz w:val="24"/>
      <w:szCs w:val="24"/>
    </w:rPr>
  </w:style>
  <w:style w:type="paragraph" w:styleId="TOC2">
    <w:name w:val="toc 2"/>
    <w:basedOn w:val="Normal"/>
    <w:next w:val="Normal"/>
    <w:autoRedefine/>
    <w:uiPriority w:val="39"/>
    <w:unhideWhenUsed/>
    <w:rsid w:val="00A87B83"/>
    <w:pPr>
      <w:spacing w:after="0"/>
      <w:ind w:left="220"/>
    </w:pPr>
    <w:rPr>
      <w:b/>
    </w:rPr>
  </w:style>
  <w:style w:type="paragraph" w:styleId="TOC3">
    <w:name w:val="toc 3"/>
    <w:basedOn w:val="Normal"/>
    <w:next w:val="Normal"/>
    <w:autoRedefine/>
    <w:uiPriority w:val="39"/>
    <w:unhideWhenUsed/>
    <w:rsid w:val="00106C20"/>
    <w:pPr>
      <w:spacing w:after="0"/>
      <w:ind w:left="440"/>
    </w:pPr>
  </w:style>
  <w:style w:type="paragraph" w:styleId="TOC4">
    <w:name w:val="toc 4"/>
    <w:basedOn w:val="Normal"/>
    <w:next w:val="Normal"/>
    <w:autoRedefine/>
    <w:uiPriority w:val="39"/>
    <w:unhideWhenUsed/>
    <w:rsid w:val="00106C20"/>
    <w:pPr>
      <w:spacing w:after="0"/>
      <w:ind w:left="660"/>
    </w:pPr>
    <w:rPr>
      <w:sz w:val="20"/>
      <w:szCs w:val="20"/>
    </w:rPr>
  </w:style>
  <w:style w:type="paragraph" w:styleId="TOC5">
    <w:name w:val="toc 5"/>
    <w:basedOn w:val="Normal"/>
    <w:next w:val="Normal"/>
    <w:autoRedefine/>
    <w:uiPriority w:val="39"/>
    <w:unhideWhenUsed/>
    <w:rsid w:val="00106C20"/>
    <w:pPr>
      <w:spacing w:after="0"/>
      <w:ind w:left="880"/>
    </w:pPr>
    <w:rPr>
      <w:sz w:val="20"/>
      <w:szCs w:val="20"/>
    </w:rPr>
  </w:style>
  <w:style w:type="paragraph" w:styleId="TOC6">
    <w:name w:val="toc 6"/>
    <w:basedOn w:val="Normal"/>
    <w:next w:val="Normal"/>
    <w:autoRedefine/>
    <w:uiPriority w:val="39"/>
    <w:unhideWhenUsed/>
    <w:rsid w:val="00106C20"/>
    <w:pPr>
      <w:spacing w:after="0"/>
      <w:ind w:left="1100"/>
    </w:pPr>
    <w:rPr>
      <w:sz w:val="20"/>
      <w:szCs w:val="20"/>
    </w:rPr>
  </w:style>
  <w:style w:type="paragraph" w:styleId="TOC7">
    <w:name w:val="toc 7"/>
    <w:basedOn w:val="Normal"/>
    <w:next w:val="Normal"/>
    <w:autoRedefine/>
    <w:uiPriority w:val="39"/>
    <w:unhideWhenUsed/>
    <w:rsid w:val="00106C20"/>
    <w:pPr>
      <w:spacing w:after="0"/>
      <w:ind w:left="1320"/>
    </w:pPr>
    <w:rPr>
      <w:sz w:val="20"/>
      <w:szCs w:val="20"/>
    </w:rPr>
  </w:style>
  <w:style w:type="paragraph" w:styleId="TOC8">
    <w:name w:val="toc 8"/>
    <w:basedOn w:val="Normal"/>
    <w:next w:val="Normal"/>
    <w:autoRedefine/>
    <w:uiPriority w:val="39"/>
    <w:unhideWhenUsed/>
    <w:rsid w:val="00106C20"/>
    <w:pPr>
      <w:spacing w:after="0"/>
      <w:ind w:left="1540"/>
    </w:pPr>
    <w:rPr>
      <w:sz w:val="20"/>
      <w:szCs w:val="20"/>
    </w:rPr>
  </w:style>
  <w:style w:type="paragraph" w:styleId="TOC9">
    <w:name w:val="toc 9"/>
    <w:basedOn w:val="Normal"/>
    <w:next w:val="Normal"/>
    <w:autoRedefine/>
    <w:uiPriority w:val="39"/>
    <w:unhideWhenUsed/>
    <w:rsid w:val="00106C20"/>
    <w:pPr>
      <w:spacing w:after="0"/>
      <w:ind w:left="1760"/>
    </w:pPr>
    <w:rPr>
      <w:sz w:val="20"/>
      <w:szCs w:val="20"/>
    </w:rPr>
  </w:style>
  <w:style w:type="paragraph" w:styleId="EndnoteText">
    <w:name w:val="endnote text"/>
    <w:basedOn w:val="Normal"/>
    <w:link w:val="EndnoteTextChar"/>
    <w:uiPriority w:val="99"/>
    <w:semiHidden/>
    <w:unhideWhenUsed/>
    <w:rsid w:val="004B4E4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B4E49"/>
    <w:rPr>
      <w:sz w:val="20"/>
      <w:szCs w:val="20"/>
    </w:rPr>
  </w:style>
  <w:style w:type="character" w:styleId="EndnoteReference">
    <w:name w:val="endnote reference"/>
    <w:basedOn w:val="DefaultParagraphFont"/>
    <w:uiPriority w:val="99"/>
    <w:semiHidden/>
    <w:unhideWhenUsed/>
    <w:rsid w:val="004B4E49"/>
    <w:rPr>
      <w:vertAlign w:val="superscript"/>
    </w:rPr>
  </w:style>
  <w:style w:type="paragraph" w:styleId="FootnoteText">
    <w:name w:val="footnote text"/>
    <w:aliases w:val="F1"/>
    <w:basedOn w:val="Normal"/>
    <w:link w:val="FootnoteTextChar"/>
    <w:uiPriority w:val="99"/>
    <w:semiHidden/>
    <w:unhideWhenUsed/>
    <w:rsid w:val="00BB3EF1"/>
    <w:pPr>
      <w:spacing w:after="0" w:line="240" w:lineRule="auto"/>
    </w:pPr>
    <w:rPr>
      <w:sz w:val="20"/>
      <w:szCs w:val="20"/>
    </w:rPr>
  </w:style>
  <w:style w:type="character" w:customStyle="1" w:styleId="FootnoteTextChar">
    <w:name w:val="Footnote Text Char"/>
    <w:aliases w:val="F1 Char"/>
    <w:basedOn w:val="DefaultParagraphFont"/>
    <w:link w:val="FootnoteText"/>
    <w:uiPriority w:val="99"/>
    <w:semiHidden/>
    <w:rsid w:val="00BB3EF1"/>
    <w:rPr>
      <w:sz w:val="20"/>
      <w:szCs w:val="20"/>
    </w:rPr>
  </w:style>
  <w:style w:type="character" w:styleId="FootnoteReference">
    <w:name w:val="footnote reference"/>
    <w:basedOn w:val="DefaultParagraphFont"/>
    <w:uiPriority w:val="99"/>
    <w:semiHidden/>
    <w:unhideWhenUsed/>
    <w:rsid w:val="00BB3EF1"/>
    <w:rPr>
      <w:vertAlign w:val="superscript"/>
    </w:rPr>
  </w:style>
  <w:style w:type="paragraph" w:customStyle="1" w:styleId="P1-StandPara">
    <w:name w:val="P1-Stand Para"/>
    <w:uiPriority w:val="99"/>
    <w:rsid w:val="00C8254D"/>
    <w:pPr>
      <w:spacing w:after="0" w:line="360" w:lineRule="atLeast"/>
      <w:ind w:firstLine="1152"/>
      <w:jc w:val="both"/>
    </w:pPr>
    <w:rPr>
      <w:rFonts w:ascii="Times New Roman" w:eastAsia="Times New Roman" w:hAnsi="Times New Roman" w:cs="Times New Roman"/>
      <w:szCs w:val="20"/>
    </w:rPr>
  </w:style>
  <w:style w:type="paragraph" w:customStyle="1" w:styleId="TH-TableHeading">
    <w:name w:val="TH-Table Heading"/>
    <w:basedOn w:val="Heading1"/>
    <w:rsid w:val="002E0A18"/>
    <w:pPr>
      <w:spacing w:before="0" w:after="0"/>
      <w:ind w:left="0" w:firstLine="0"/>
      <w:jc w:val="center"/>
    </w:pPr>
    <w:rPr>
      <w:rFonts w:ascii="Franklin Gothic Medium" w:hAnsi="Franklin Gothic Medium"/>
      <w:sz w:val="20"/>
    </w:rPr>
  </w:style>
  <w:style w:type="paragraph" w:customStyle="1" w:styleId="TX-TableText">
    <w:name w:val="TX-Table Text"/>
    <w:basedOn w:val="Normal"/>
    <w:rsid w:val="002E0A18"/>
    <w:pPr>
      <w:spacing w:after="0" w:line="240" w:lineRule="atLeast"/>
    </w:pPr>
    <w:rPr>
      <w:rFonts w:ascii="Franklin Gothic Medium" w:eastAsia="Times New Roman" w:hAnsi="Franklin Gothic Medium" w:cs="Times New Roman"/>
      <w:sz w:val="20"/>
      <w:szCs w:val="20"/>
    </w:rPr>
  </w:style>
  <w:style w:type="paragraph" w:customStyle="1" w:styleId="L1-FlLSp12">
    <w:name w:val="L1-FlL Sp&amp;1/2"/>
    <w:basedOn w:val="Normal"/>
    <w:rsid w:val="00AF2AB4"/>
    <w:pPr>
      <w:tabs>
        <w:tab w:val="left" w:pos="1152"/>
      </w:tabs>
      <w:spacing w:after="0" w:line="360" w:lineRule="atLeast"/>
    </w:pPr>
    <w:rPr>
      <w:rFonts w:ascii="Garamond" w:eastAsia="Times New Roman" w:hAnsi="Garamond" w:cs="Times New Roman"/>
      <w:sz w:val="24"/>
      <w:szCs w:val="20"/>
    </w:rPr>
  </w:style>
  <w:style w:type="paragraph" w:styleId="NormalWeb">
    <w:name w:val="Normal (Web)"/>
    <w:basedOn w:val="Normal"/>
    <w:uiPriority w:val="99"/>
    <w:unhideWhenUsed/>
    <w:rsid w:val="002D495D"/>
    <w:pPr>
      <w:spacing w:before="100" w:beforeAutospacing="1" w:after="100" w:afterAutospacing="1"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Sec.Head"/>
    <w:basedOn w:val="Normal"/>
    <w:next w:val="Normal"/>
    <w:link w:val="Heading1Char"/>
    <w:uiPriority w:val="99"/>
    <w:qFormat/>
    <w:rsid w:val="00D9241E"/>
    <w:pPr>
      <w:keepNext/>
      <w:tabs>
        <w:tab w:val="left" w:pos="1152"/>
      </w:tabs>
      <w:spacing w:before="360" w:after="120" w:line="240" w:lineRule="atLeast"/>
      <w:ind w:left="1152" w:hanging="1152"/>
      <w:jc w:val="both"/>
      <w:outlineLvl w:val="0"/>
    </w:pPr>
    <w:rPr>
      <w:rFonts w:ascii="Garamond" w:eastAsia="Times New Roman" w:hAnsi="Garamond" w:cs="Times New Roman"/>
      <w:b/>
      <w:sz w:val="24"/>
      <w:szCs w:val="20"/>
    </w:rPr>
  </w:style>
  <w:style w:type="paragraph" w:styleId="Heading2">
    <w:name w:val="heading 2"/>
    <w:basedOn w:val="Normal"/>
    <w:next w:val="Normal"/>
    <w:link w:val="Heading2Char"/>
    <w:uiPriority w:val="9"/>
    <w:semiHidden/>
    <w:unhideWhenUsed/>
    <w:qFormat/>
    <w:rsid w:val="00106C2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06C2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uiPriority w:val="99"/>
    <w:rsid w:val="00D9241E"/>
    <w:pPr>
      <w:keepNext/>
      <w:spacing w:after="720" w:line="240" w:lineRule="atLeast"/>
      <w:jc w:val="center"/>
    </w:pPr>
    <w:rPr>
      <w:rFonts w:ascii="Garamond" w:eastAsia="Times New Roman" w:hAnsi="Garamond" w:cs="Times New Roman"/>
      <w:b/>
      <w:caps/>
      <w:sz w:val="24"/>
      <w:szCs w:val="20"/>
    </w:rPr>
  </w:style>
  <w:style w:type="paragraph" w:customStyle="1" w:styleId="Heading0">
    <w:name w:val="Heading 0"/>
    <w:basedOn w:val="C1-CtrBoldHd"/>
    <w:uiPriority w:val="99"/>
    <w:rsid w:val="00D9241E"/>
  </w:style>
  <w:style w:type="character" w:customStyle="1" w:styleId="Heading1Char">
    <w:name w:val="Heading 1 Char"/>
    <w:aliases w:val="H1-Sec.Head Char"/>
    <w:basedOn w:val="DefaultParagraphFont"/>
    <w:link w:val="Heading1"/>
    <w:uiPriority w:val="99"/>
    <w:rsid w:val="00D9241E"/>
    <w:rPr>
      <w:rFonts w:ascii="Garamond" w:eastAsia="Times New Roman" w:hAnsi="Garamond" w:cs="Times New Roman"/>
      <w:b/>
      <w:sz w:val="24"/>
      <w:szCs w:val="20"/>
    </w:rPr>
  </w:style>
  <w:style w:type="paragraph" w:customStyle="1" w:styleId="BodyText1">
    <w:name w:val="Body Text1"/>
    <w:basedOn w:val="Normal"/>
    <w:uiPriority w:val="99"/>
    <w:rsid w:val="00D9241E"/>
    <w:pPr>
      <w:spacing w:before="120" w:after="120" w:line="300" w:lineRule="atLeast"/>
    </w:pPr>
    <w:rPr>
      <w:rFonts w:ascii="Garamond" w:eastAsia="Times New Roman" w:hAnsi="Garamond" w:cs="Times New Roman"/>
      <w:sz w:val="24"/>
      <w:szCs w:val="24"/>
    </w:rPr>
  </w:style>
  <w:style w:type="paragraph" w:styleId="BodyText">
    <w:name w:val="Body Text"/>
    <w:aliases w:val="DTP Body Text"/>
    <w:basedOn w:val="Normal"/>
    <w:link w:val="BodyTextChar"/>
    <w:uiPriority w:val="99"/>
    <w:rsid w:val="00D9241E"/>
    <w:pPr>
      <w:tabs>
        <w:tab w:val="left" w:pos="850"/>
        <w:tab w:val="left" w:pos="1191"/>
        <w:tab w:val="left" w:pos="1531"/>
      </w:tabs>
      <w:spacing w:after="240" w:line="240" w:lineRule="auto"/>
      <w:ind w:firstLine="442"/>
      <w:jc w:val="both"/>
    </w:pPr>
    <w:rPr>
      <w:rFonts w:ascii="Times New Roman" w:eastAsia="Times New Roman" w:hAnsi="Times New Roman" w:cs="Times New Roman"/>
      <w:lang w:val="en-GB" w:eastAsia="zh-CN"/>
    </w:rPr>
  </w:style>
  <w:style w:type="character" w:customStyle="1" w:styleId="BodyTextChar">
    <w:name w:val="Body Text Char"/>
    <w:aliases w:val="DTP Body Text Char"/>
    <w:basedOn w:val="DefaultParagraphFont"/>
    <w:link w:val="BodyText"/>
    <w:uiPriority w:val="99"/>
    <w:rsid w:val="00D9241E"/>
    <w:rPr>
      <w:rFonts w:ascii="Times New Roman" w:eastAsia="Times New Roman" w:hAnsi="Times New Roman" w:cs="Times New Roman"/>
      <w:lang w:val="en-GB" w:eastAsia="zh-CN"/>
    </w:rPr>
  </w:style>
  <w:style w:type="paragraph" w:customStyle="1" w:styleId="Bodyindent">
    <w:name w:val="Body indent"/>
    <w:basedOn w:val="Normal"/>
    <w:uiPriority w:val="99"/>
    <w:rsid w:val="00220670"/>
    <w:pPr>
      <w:spacing w:after="0" w:line="240" w:lineRule="auto"/>
      <w:ind w:left="720"/>
      <w:jc w:val="both"/>
    </w:pPr>
    <w:rPr>
      <w:rFonts w:ascii="Garamond" w:eastAsia="Times New Roman" w:hAnsi="Garamond" w:cs="Times New Roman"/>
      <w:sz w:val="24"/>
    </w:rPr>
  </w:style>
  <w:style w:type="table" w:styleId="TableGrid">
    <w:name w:val="Table Grid"/>
    <w:basedOn w:val="TableNormal"/>
    <w:uiPriority w:val="59"/>
    <w:rsid w:val="005A1C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2-CtrSglSp">
    <w:name w:val="C2-Ctr Sgl Sp"/>
    <w:uiPriority w:val="99"/>
    <w:rsid w:val="000E18A3"/>
    <w:pPr>
      <w:keepLines/>
      <w:spacing w:after="0" w:line="240" w:lineRule="atLeast"/>
      <w:jc w:val="center"/>
    </w:pPr>
    <w:rPr>
      <w:rFonts w:ascii="Times New Roman" w:eastAsia="Times New Roman" w:hAnsi="Times New Roman" w:cs="Times New Roman"/>
      <w:szCs w:val="20"/>
    </w:rPr>
  </w:style>
  <w:style w:type="paragraph" w:customStyle="1" w:styleId="TT-TableTitle">
    <w:name w:val="TT-Table Title"/>
    <w:uiPriority w:val="99"/>
    <w:rsid w:val="000E18A3"/>
    <w:pPr>
      <w:tabs>
        <w:tab w:val="left" w:pos="1152"/>
      </w:tabs>
      <w:spacing w:before="240" w:after="0" w:line="240" w:lineRule="atLeast"/>
      <w:ind w:left="1152" w:hanging="1152"/>
    </w:pPr>
    <w:rPr>
      <w:rFonts w:ascii="Garamond" w:eastAsia="Times New Roman" w:hAnsi="Garamond" w:cs="Times New Roman"/>
      <w:b/>
      <w:sz w:val="24"/>
      <w:szCs w:val="20"/>
    </w:rPr>
  </w:style>
  <w:style w:type="paragraph" w:styleId="ListParagraph">
    <w:name w:val="List Paragraph"/>
    <w:basedOn w:val="Normal"/>
    <w:uiPriority w:val="34"/>
    <w:qFormat/>
    <w:rsid w:val="00637E4A"/>
    <w:pPr>
      <w:ind w:left="720"/>
      <w:contextualSpacing/>
    </w:pPr>
  </w:style>
  <w:style w:type="paragraph" w:customStyle="1" w:styleId="Bodybullet">
    <w:name w:val="Body bullet"/>
    <w:basedOn w:val="Normal"/>
    <w:uiPriority w:val="99"/>
    <w:rsid w:val="006A5BE8"/>
    <w:pPr>
      <w:spacing w:before="120" w:after="120" w:line="240" w:lineRule="atLeast"/>
    </w:pPr>
    <w:rPr>
      <w:rFonts w:ascii="Garamond" w:eastAsia="Times New Roman" w:hAnsi="Garamond" w:cs="Times New Roman"/>
      <w:sz w:val="24"/>
      <w:szCs w:val="24"/>
    </w:rPr>
  </w:style>
  <w:style w:type="character" w:styleId="Hyperlink">
    <w:name w:val="Hyperlink"/>
    <w:basedOn w:val="DefaultParagraphFont"/>
    <w:uiPriority w:val="99"/>
    <w:unhideWhenUsed/>
    <w:rsid w:val="00A40434"/>
    <w:rPr>
      <w:color w:val="0000FF"/>
      <w:u w:val="single"/>
    </w:rPr>
  </w:style>
  <w:style w:type="character" w:styleId="CommentReference">
    <w:name w:val="annotation reference"/>
    <w:basedOn w:val="DefaultParagraphFont"/>
    <w:uiPriority w:val="99"/>
    <w:semiHidden/>
    <w:unhideWhenUsed/>
    <w:rsid w:val="00882454"/>
    <w:rPr>
      <w:sz w:val="16"/>
      <w:szCs w:val="16"/>
    </w:rPr>
  </w:style>
  <w:style w:type="paragraph" w:styleId="CommentText">
    <w:name w:val="annotation text"/>
    <w:basedOn w:val="Normal"/>
    <w:link w:val="CommentTextChar"/>
    <w:uiPriority w:val="99"/>
    <w:semiHidden/>
    <w:unhideWhenUsed/>
    <w:rsid w:val="00882454"/>
    <w:pPr>
      <w:spacing w:line="240" w:lineRule="auto"/>
    </w:pPr>
    <w:rPr>
      <w:sz w:val="20"/>
      <w:szCs w:val="20"/>
    </w:rPr>
  </w:style>
  <w:style w:type="character" w:customStyle="1" w:styleId="CommentTextChar">
    <w:name w:val="Comment Text Char"/>
    <w:basedOn w:val="DefaultParagraphFont"/>
    <w:link w:val="CommentText"/>
    <w:uiPriority w:val="99"/>
    <w:semiHidden/>
    <w:rsid w:val="00882454"/>
    <w:rPr>
      <w:sz w:val="20"/>
      <w:szCs w:val="20"/>
    </w:rPr>
  </w:style>
  <w:style w:type="paragraph" w:styleId="CommentSubject">
    <w:name w:val="annotation subject"/>
    <w:basedOn w:val="CommentText"/>
    <w:next w:val="CommentText"/>
    <w:link w:val="CommentSubjectChar"/>
    <w:uiPriority w:val="99"/>
    <w:semiHidden/>
    <w:unhideWhenUsed/>
    <w:rsid w:val="00882454"/>
    <w:rPr>
      <w:b/>
      <w:bCs/>
    </w:rPr>
  </w:style>
  <w:style w:type="character" w:customStyle="1" w:styleId="CommentSubjectChar">
    <w:name w:val="Comment Subject Char"/>
    <w:basedOn w:val="CommentTextChar"/>
    <w:link w:val="CommentSubject"/>
    <w:uiPriority w:val="99"/>
    <w:semiHidden/>
    <w:rsid w:val="00882454"/>
    <w:rPr>
      <w:b/>
      <w:bCs/>
      <w:sz w:val="20"/>
      <w:szCs w:val="20"/>
    </w:rPr>
  </w:style>
  <w:style w:type="paragraph" w:styleId="BalloonText">
    <w:name w:val="Balloon Text"/>
    <w:basedOn w:val="Normal"/>
    <w:link w:val="BalloonTextChar"/>
    <w:uiPriority w:val="99"/>
    <w:semiHidden/>
    <w:unhideWhenUsed/>
    <w:rsid w:val="008824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2454"/>
    <w:rPr>
      <w:rFonts w:ascii="Tahoma" w:hAnsi="Tahoma" w:cs="Tahoma"/>
      <w:sz w:val="16"/>
      <w:szCs w:val="16"/>
    </w:rPr>
  </w:style>
  <w:style w:type="paragraph" w:styleId="Revision">
    <w:name w:val="Revision"/>
    <w:hidden/>
    <w:uiPriority w:val="99"/>
    <w:semiHidden/>
    <w:rsid w:val="002D08CB"/>
    <w:pPr>
      <w:spacing w:after="0" w:line="240" w:lineRule="auto"/>
    </w:pPr>
  </w:style>
  <w:style w:type="paragraph" w:styleId="Header">
    <w:name w:val="header"/>
    <w:basedOn w:val="Normal"/>
    <w:link w:val="HeaderChar"/>
    <w:uiPriority w:val="99"/>
    <w:unhideWhenUsed/>
    <w:rsid w:val="003A4F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4F0C"/>
  </w:style>
  <w:style w:type="paragraph" w:styleId="Footer">
    <w:name w:val="footer"/>
    <w:basedOn w:val="Normal"/>
    <w:link w:val="FooterChar"/>
    <w:uiPriority w:val="99"/>
    <w:unhideWhenUsed/>
    <w:rsid w:val="003A4F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4F0C"/>
  </w:style>
  <w:style w:type="paragraph" w:styleId="TOCHeading">
    <w:name w:val="TOC Heading"/>
    <w:basedOn w:val="Heading1"/>
    <w:next w:val="Normal"/>
    <w:uiPriority w:val="39"/>
    <w:unhideWhenUsed/>
    <w:qFormat/>
    <w:rsid w:val="00824242"/>
    <w:pPr>
      <w:keepLines/>
      <w:tabs>
        <w:tab w:val="clear" w:pos="1152"/>
      </w:tabs>
      <w:spacing w:before="480" w:after="0" w:line="276" w:lineRule="auto"/>
      <w:ind w:left="0" w:firstLine="0"/>
      <w:jc w:val="left"/>
      <w:outlineLvl w:val="9"/>
    </w:pPr>
    <w:rPr>
      <w:rFonts w:asciiTheme="majorHAnsi" w:eastAsiaTheme="majorEastAsia" w:hAnsiTheme="majorHAnsi" w:cstheme="majorBidi"/>
      <w:bCs/>
      <w:color w:val="365F91" w:themeColor="accent1" w:themeShade="BF"/>
      <w:sz w:val="28"/>
      <w:szCs w:val="28"/>
    </w:rPr>
  </w:style>
  <w:style w:type="paragraph" w:customStyle="1" w:styleId="Style1">
    <w:name w:val="Style1"/>
    <w:basedOn w:val="Normal"/>
    <w:link w:val="Style1Char"/>
    <w:qFormat/>
    <w:rsid w:val="00106C20"/>
    <w:pPr>
      <w:jc w:val="center"/>
    </w:pPr>
    <w:rPr>
      <w:rFonts w:ascii="Felix Titling" w:hAnsi="Felix Titling" w:cs="Tahoma"/>
      <w:b/>
      <w:sz w:val="28"/>
      <w:szCs w:val="24"/>
    </w:rPr>
  </w:style>
  <w:style w:type="paragraph" w:customStyle="1" w:styleId="Style2">
    <w:name w:val="Style2"/>
    <w:basedOn w:val="Normal"/>
    <w:link w:val="Style2Char"/>
    <w:qFormat/>
    <w:rsid w:val="00BD3C3C"/>
    <w:pPr>
      <w:spacing w:before="360"/>
    </w:pPr>
    <w:rPr>
      <w:rFonts w:ascii="AvantGardeAIR" w:hAnsi="AvantGardeAIR"/>
      <w:b/>
      <w:sz w:val="24"/>
    </w:rPr>
  </w:style>
  <w:style w:type="character" w:customStyle="1" w:styleId="Style1Char">
    <w:name w:val="Style1 Char"/>
    <w:basedOn w:val="DefaultParagraphFont"/>
    <w:link w:val="Style1"/>
    <w:rsid w:val="00106C20"/>
    <w:rPr>
      <w:rFonts w:ascii="Felix Titling" w:hAnsi="Felix Titling" w:cs="Tahoma"/>
      <w:b/>
      <w:sz w:val="28"/>
      <w:szCs w:val="24"/>
    </w:rPr>
  </w:style>
  <w:style w:type="character" w:customStyle="1" w:styleId="Heading2Char">
    <w:name w:val="Heading 2 Char"/>
    <w:basedOn w:val="DefaultParagraphFont"/>
    <w:link w:val="Heading2"/>
    <w:uiPriority w:val="9"/>
    <w:semiHidden/>
    <w:rsid w:val="00106C20"/>
    <w:rPr>
      <w:rFonts w:asciiTheme="majorHAnsi" w:eastAsiaTheme="majorEastAsia" w:hAnsiTheme="majorHAnsi" w:cstheme="majorBidi"/>
      <w:b/>
      <w:bCs/>
      <w:color w:val="4F81BD" w:themeColor="accent1"/>
      <w:sz w:val="26"/>
      <w:szCs w:val="26"/>
    </w:rPr>
  </w:style>
  <w:style w:type="character" w:customStyle="1" w:styleId="Style2Char">
    <w:name w:val="Style2 Char"/>
    <w:basedOn w:val="DefaultParagraphFont"/>
    <w:link w:val="Style2"/>
    <w:rsid w:val="00BD3C3C"/>
    <w:rPr>
      <w:rFonts w:ascii="AvantGardeAIR" w:hAnsi="AvantGardeAIR"/>
      <w:b/>
      <w:sz w:val="24"/>
    </w:rPr>
  </w:style>
  <w:style w:type="character" w:customStyle="1" w:styleId="Heading3Char">
    <w:name w:val="Heading 3 Char"/>
    <w:basedOn w:val="DefaultParagraphFont"/>
    <w:link w:val="Heading3"/>
    <w:uiPriority w:val="9"/>
    <w:semiHidden/>
    <w:rsid w:val="00106C20"/>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DE0ED9"/>
    <w:pPr>
      <w:spacing w:before="120" w:after="0"/>
    </w:pPr>
    <w:rPr>
      <w:b/>
      <w:sz w:val="24"/>
      <w:szCs w:val="24"/>
    </w:rPr>
  </w:style>
  <w:style w:type="paragraph" w:styleId="TOC2">
    <w:name w:val="toc 2"/>
    <w:basedOn w:val="Normal"/>
    <w:next w:val="Normal"/>
    <w:autoRedefine/>
    <w:uiPriority w:val="39"/>
    <w:unhideWhenUsed/>
    <w:rsid w:val="00A87B83"/>
    <w:pPr>
      <w:spacing w:after="0"/>
      <w:ind w:left="220"/>
    </w:pPr>
    <w:rPr>
      <w:b/>
    </w:rPr>
  </w:style>
  <w:style w:type="paragraph" w:styleId="TOC3">
    <w:name w:val="toc 3"/>
    <w:basedOn w:val="Normal"/>
    <w:next w:val="Normal"/>
    <w:autoRedefine/>
    <w:uiPriority w:val="39"/>
    <w:unhideWhenUsed/>
    <w:rsid w:val="00106C20"/>
    <w:pPr>
      <w:spacing w:after="0"/>
      <w:ind w:left="440"/>
    </w:pPr>
  </w:style>
  <w:style w:type="paragraph" w:styleId="TOC4">
    <w:name w:val="toc 4"/>
    <w:basedOn w:val="Normal"/>
    <w:next w:val="Normal"/>
    <w:autoRedefine/>
    <w:uiPriority w:val="39"/>
    <w:unhideWhenUsed/>
    <w:rsid w:val="00106C20"/>
    <w:pPr>
      <w:spacing w:after="0"/>
      <w:ind w:left="660"/>
    </w:pPr>
    <w:rPr>
      <w:sz w:val="20"/>
      <w:szCs w:val="20"/>
    </w:rPr>
  </w:style>
  <w:style w:type="paragraph" w:styleId="TOC5">
    <w:name w:val="toc 5"/>
    <w:basedOn w:val="Normal"/>
    <w:next w:val="Normal"/>
    <w:autoRedefine/>
    <w:uiPriority w:val="39"/>
    <w:unhideWhenUsed/>
    <w:rsid w:val="00106C20"/>
    <w:pPr>
      <w:spacing w:after="0"/>
      <w:ind w:left="880"/>
    </w:pPr>
    <w:rPr>
      <w:sz w:val="20"/>
      <w:szCs w:val="20"/>
    </w:rPr>
  </w:style>
  <w:style w:type="paragraph" w:styleId="TOC6">
    <w:name w:val="toc 6"/>
    <w:basedOn w:val="Normal"/>
    <w:next w:val="Normal"/>
    <w:autoRedefine/>
    <w:uiPriority w:val="39"/>
    <w:unhideWhenUsed/>
    <w:rsid w:val="00106C20"/>
    <w:pPr>
      <w:spacing w:after="0"/>
      <w:ind w:left="1100"/>
    </w:pPr>
    <w:rPr>
      <w:sz w:val="20"/>
      <w:szCs w:val="20"/>
    </w:rPr>
  </w:style>
  <w:style w:type="paragraph" w:styleId="TOC7">
    <w:name w:val="toc 7"/>
    <w:basedOn w:val="Normal"/>
    <w:next w:val="Normal"/>
    <w:autoRedefine/>
    <w:uiPriority w:val="39"/>
    <w:unhideWhenUsed/>
    <w:rsid w:val="00106C20"/>
    <w:pPr>
      <w:spacing w:after="0"/>
      <w:ind w:left="1320"/>
    </w:pPr>
    <w:rPr>
      <w:sz w:val="20"/>
      <w:szCs w:val="20"/>
    </w:rPr>
  </w:style>
  <w:style w:type="paragraph" w:styleId="TOC8">
    <w:name w:val="toc 8"/>
    <w:basedOn w:val="Normal"/>
    <w:next w:val="Normal"/>
    <w:autoRedefine/>
    <w:uiPriority w:val="39"/>
    <w:unhideWhenUsed/>
    <w:rsid w:val="00106C20"/>
    <w:pPr>
      <w:spacing w:after="0"/>
      <w:ind w:left="1540"/>
    </w:pPr>
    <w:rPr>
      <w:sz w:val="20"/>
      <w:szCs w:val="20"/>
    </w:rPr>
  </w:style>
  <w:style w:type="paragraph" w:styleId="TOC9">
    <w:name w:val="toc 9"/>
    <w:basedOn w:val="Normal"/>
    <w:next w:val="Normal"/>
    <w:autoRedefine/>
    <w:uiPriority w:val="39"/>
    <w:unhideWhenUsed/>
    <w:rsid w:val="00106C20"/>
    <w:pPr>
      <w:spacing w:after="0"/>
      <w:ind w:left="1760"/>
    </w:pPr>
    <w:rPr>
      <w:sz w:val="20"/>
      <w:szCs w:val="20"/>
    </w:rPr>
  </w:style>
  <w:style w:type="paragraph" w:styleId="EndnoteText">
    <w:name w:val="endnote text"/>
    <w:basedOn w:val="Normal"/>
    <w:link w:val="EndnoteTextChar"/>
    <w:uiPriority w:val="99"/>
    <w:semiHidden/>
    <w:unhideWhenUsed/>
    <w:rsid w:val="004B4E4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B4E49"/>
    <w:rPr>
      <w:sz w:val="20"/>
      <w:szCs w:val="20"/>
    </w:rPr>
  </w:style>
  <w:style w:type="character" w:styleId="EndnoteReference">
    <w:name w:val="endnote reference"/>
    <w:basedOn w:val="DefaultParagraphFont"/>
    <w:uiPriority w:val="99"/>
    <w:semiHidden/>
    <w:unhideWhenUsed/>
    <w:rsid w:val="004B4E49"/>
    <w:rPr>
      <w:vertAlign w:val="superscript"/>
    </w:rPr>
  </w:style>
  <w:style w:type="paragraph" w:styleId="FootnoteText">
    <w:name w:val="footnote text"/>
    <w:aliases w:val="F1"/>
    <w:basedOn w:val="Normal"/>
    <w:link w:val="FootnoteTextChar"/>
    <w:uiPriority w:val="99"/>
    <w:semiHidden/>
    <w:unhideWhenUsed/>
    <w:rsid w:val="00BB3EF1"/>
    <w:pPr>
      <w:spacing w:after="0" w:line="240" w:lineRule="auto"/>
    </w:pPr>
    <w:rPr>
      <w:sz w:val="20"/>
      <w:szCs w:val="20"/>
    </w:rPr>
  </w:style>
  <w:style w:type="character" w:customStyle="1" w:styleId="FootnoteTextChar">
    <w:name w:val="Footnote Text Char"/>
    <w:aliases w:val="F1 Char"/>
    <w:basedOn w:val="DefaultParagraphFont"/>
    <w:link w:val="FootnoteText"/>
    <w:uiPriority w:val="99"/>
    <w:semiHidden/>
    <w:rsid w:val="00BB3EF1"/>
    <w:rPr>
      <w:sz w:val="20"/>
      <w:szCs w:val="20"/>
    </w:rPr>
  </w:style>
  <w:style w:type="character" w:styleId="FootnoteReference">
    <w:name w:val="footnote reference"/>
    <w:basedOn w:val="DefaultParagraphFont"/>
    <w:uiPriority w:val="99"/>
    <w:semiHidden/>
    <w:unhideWhenUsed/>
    <w:rsid w:val="00BB3EF1"/>
    <w:rPr>
      <w:vertAlign w:val="superscript"/>
    </w:rPr>
  </w:style>
  <w:style w:type="paragraph" w:customStyle="1" w:styleId="P1-StandPara">
    <w:name w:val="P1-Stand Para"/>
    <w:uiPriority w:val="99"/>
    <w:rsid w:val="00C8254D"/>
    <w:pPr>
      <w:spacing w:after="0" w:line="360" w:lineRule="atLeast"/>
      <w:ind w:firstLine="1152"/>
      <w:jc w:val="both"/>
    </w:pPr>
    <w:rPr>
      <w:rFonts w:ascii="Times New Roman" w:eastAsia="Times New Roman" w:hAnsi="Times New Roman" w:cs="Times New Roman"/>
      <w:szCs w:val="20"/>
    </w:rPr>
  </w:style>
  <w:style w:type="paragraph" w:customStyle="1" w:styleId="TH-TableHeading">
    <w:name w:val="TH-Table Heading"/>
    <w:basedOn w:val="Heading1"/>
    <w:rsid w:val="002E0A18"/>
    <w:pPr>
      <w:spacing w:before="0" w:after="0"/>
      <w:ind w:left="0" w:firstLine="0"/>
      <w:jc w:val="center"/>
    </w:pPr>
    <w:rPr>
      <w:rFonts w:ascii="Franklin Gothic Medium" w:hAnsi="Franklin Gothic Medium"/>
      <w:sz w:val="20"/>
    </w:rPr>
  </w:style>
  <w:style w:type="paragraph" w:customStyle="1" w:styleId="TX-TableText">
    <w:name w:val="TX-Table Text"/>
    <w:basedOn w:val="Normal"/>
    <w:rsid w:val="002E0A18"/>
    <w:pPr>
      <w:spacing w:after="0" w:line="240" w:lineRule="atLeast"/>
    </w:pPr>
    <w:rPr>
      <w:rFonts w:ascii="Franklin Gothic Medium" w:eastAsia="Times New Roman" w:hAnsi="Franklin Gothic Medium" w:cs="Times New Roman"/>
      <w:sz w:val="20"/>
      <w:szCs w:val="20"/>
    </w:rPr>
  </w:style>
  <w:style w:type="paragraph" w:customStyle="1" w:styleId="L1-FlLSp12">
    <w:name w:val="L1-FlL Sp&amp;1/2"/>
    <w:basedOn w:val="Normal"/>
    <w:rsid w:val="00AF2AB4"/>
    <w:pPr>
      <w:tabs>
        <w:tab w:val="left" w:pos="1152"/>
      </w:tabs>
      <w:spacing w:after="0" w:line="360" w:lineRule="atLeast"/>
    </w:pPr>
    <w:rPr>
      <w:rFonts w:ascii="Garamond" w:eastAsia="Times New Roman" w:hAnsi="Garamond" w:cs="Times New Roman"/>
      <w:sz w:val="24"/>
      <w:szCs w:val="20"/>
    </w:rPr>
  </w:style>
  <w:style w:type="paragraph" w:styleId="NormalWeb">
    <w:name w:val="Normal (Web)"/>
    <w:basedOn w:val="Normal"/>
    <w:uiPriority w:val="99"/>
    <w:unhideWhenUsed/>
    <w:rsid w:val="002D495D"/>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81862">
      <w:bodyDiv w:val="1"/>
      <w:marLeft w:val="0"/>
      <w:marRight w:val="0"/>
      <w:marTop w:val="0"/>
      <w:marBottom w:val="0"/>
      <w:divBdr>
        <w:top w:val="none" w:sz="0" w:space="0" w:color="auto"/>
        <w:left w:val="none" w:sz="0" w:space="0" w:color="auto"/>
        <w:bottom w:val="none" w:sz="0" w:space="0" w:color="auto"/>
        <w:right w:val="none" w:sz="0" w:space="0" w:color="auto"/>
      </w:divBdr>
    </w:div>
    <w:div w:id="179126032">
      <w:bodyDiv w:val="1"/>
      <w:marLeft w:val="0"/>
      <w:marRight w:val="0"/>
      <w:marTop w:val="0"/>
      <w:marBottom w:val="0"/>
      <w:divBdr>
        <w:top w:val="none" w:sz="0" w:space="0" w:color="auto"/>
        <w:left w:val="none" w:sz="0" w:space="0" w:color="auto"/>
        <w:bottom w:val="none" w:sz="0" w:space="0" w:color="auto"/>
        <w:right w:val="none" w:sz="0" w:space="0" w:color="auto"/>
      </w:divBdr>
    </w:div>
    <w:div w:id="216085680">
      <w:bodyDiv w:val="1"/>
      <w:marLeft w:val="0"/>
      <w:marRight w:val="0"/>
      <w:marTop w:val="0"/>
      <w:marBottom w:val="0"/>
      <w:divBdr>
        <w:top w:val="none" w:sz="0" w:space="0" w:color="auto"/>
        <w:left w:val="none" w:sz="0" w:space="0" w:color="auto"/>
        <w:bottom w:val="none" w:sz="0" w:space="0" w:color="auto"/>
        <w:right w:val="none" w:sz="0" w:space="0" w:color="auto"/>
      </w:divBdr>
    </w:div>
    <w:div w:id="786050199">
      <w:bodyDiv w:val="1"/>
      <w:marLeft w:val="0"/>
      <w:marRight w:val="0"/>
      <w:marTop w:val="0"/>
      <w:marBottom w:val="0"/>
      <w:divBdr>
        <w:top w:val="none" w:sz="0" w:space="0" w:color="auto"/>
        <w:left w:val="none" w:sz="0" w:space="0" w:color="auto"/>
        <w:bottom w:val="none" w:sz="0" w:space="0" w:color="auto"/>
        <w:right w:val="none" w:sz="0" w:space="0" w:color="auto"/>
      </w:divBdr>
      <w:divsChild>
        <w:div w:id="546647505">
          <w:marLeft w:val="0"/>
          <w:marRight w:val="0"/>
          <w:marTop w:val="0"/>
          <w:marBottom w:val="135"/>
          <w:divBdr>
            <w:top w:val="none" w:sz="0" w:space="0" w:color="auto"/>
            <w:left w:val="none" w:sz="0" w:space="0" w:color="auto"/>
            <w:bottom w:val="none" w:sz="0" w:space="0" w:color="auto"/>
            <w:right w:val="none" w:sz="0" w:space="0" w:color="auto"/>
          </w:divBdr>
          <w:divsChild>
            <w:div w:id="1496064954">
              <w:marLeft w:val="0"/>
              <w:marRight w:val="0"/>
              <w:marTop w:val="0"/>
              <w:marBottom w:val="0"/>
              <w:divBdr>
                <w:top w:val="none" w:sz="0" w:space="0" w:color="auto"/>
                <w:left w:val="none" w:sz="0" w:space="0" w:color="auto"/>
                <w:bottom w:val="none" w:sz="0" w:space="0" w:color="auto"/>
                <w:right w:val="none" w:sz="0" w:space="0" w:color="auto"/>
              </w:divBdr>
              <w:divsChild>
                <w:div w:id="48269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024747">
          <w:marLeft w:val="0"/>
          <w:marRight w:val="0"/>
          <w:marTop w:val="0"/>
          <w:marBottom w:val="0"/>
          <w:divBdr>
            <w:top w:val="none" w:sz="0" w:space="0" w:color="auto"/>
            <w:left w:val="none" w:sz="0" w:space="0" w:color="auto"/>
            <w:bottom w:val="none" w:sz="0" w:space="0" w:color="auto"/>
            <w:right w:val="none" w:sz="0" w:space="0" w:color="auto"/>
          </w:divBdr>
          <w:divsChild>
            <w:div w:id="816534890">
              <w:marLeft w:val="0"/>
              <w:marRight w:val="0"/>
              <w:marTop w:val="0"/>
              <w:marBottom w:val="0"/>
              <w:divBdr>
                <w:top w:val="none" w:sz="0" w:space="0" w:color="auto"/>
                <w:left w:val="none" w:sz="0" w:space="0" w:color="auto"/>
                <w:bottom w:val="none" w:sz="0" w:space="0" w:color="auto"/>
                <w:right w:val="none" w:sz="0" w:space="0" w:color="auto"/>
              </w:divBdr>
              <w:divsChild>
                <w:div w:id="801388924">
                  <w:marLeft w:val="0"/>
                  <w:marRight w:val="0"/>
                  <w:marTop w:val="0"/>
                  <w:marBottom w:val="60"/>
                  <w:divBdr>
                    <w:top w:val="none" w:sz="0" w:space="0" w:color="auto"/>
                    <w:left w:val="none" w:sz="0" w:space="0" w:color="auto"/>
                    <w:bottom w:val="none" w:sz="0" w:space="0" w:color="auto"/>
                    <w:right w:val="none" w:sz="0" w:space="0" w:color="auto"/>
                  </w:divBdr>
                  <w:divsChild>
                    <w:div w:id="1043477032">
                      <w:marLeft w:val="0"/>
                      <w:marRight w:val="0"/>
                      <w:marTop w:val="0"/>
                      <w:marBottom w:val="0"/>
                      <w:divBdr>
                        <w:top w:val="none" w:sz="0" w:space="0" w:color="auto"/>
                        <w:left w:val="none" w:sz="0" w:space="0" w:color="auto"/>
                        <w:bottom w:val="none" w:sz="0" w:space="0" w:color="auto"/>
                        <w:right w:val="none" w:sz="0" w:space="0" w:color="auto"/>
                      </w:divBdr>
                      <w:divsChild>
                        <w:div w:id="1517041645">
                          <w:marLeft w:val="0"/>
                          <w:marRight w:val="0"/>
                          <w:marTop w:val="0"/>
                          <w:marBottom w:val="0"/>
                          <w:divBdr>
                            <w:top w:val="none" w:sz="0" w:space="0" w:color="auto"/>
                            <w:left w:val="none" w:sz="0" w:space="0" w:color="auto"/>
                            <w:bottom w:val="none" w:sz="0" w:space="0" w:color="auto"/>
                            <w:right w:val="none" w:sz="0" w:space="0" w:color="auto"/>
                          </w:divBdr>
                          <w:divsChild>
                            <w:div w:id="1592008305">
                              <w:marLeft w:val="0"/>
                              <w:marRight w:val="0"/>
                              <w:marTop w:val="0"/>
                              <w:marBottom w:val="30"/>
                              <w:divBdr>
                                <w:top w:val="none" w:sz="0" w:space="0" w:color="auto"/>
                                <w:left w:val="none" w:sz="0" w:space="0" w:color="auto"/>
                                <w:bottom w:val="none" w:sz="0" w:space="0" w:color="auto"/>
                                <w:right w:val="none" w:sz="0" w:space="0" w:color="auto"/>
                              </w:divBdr>
                              <w:divsChild>
                                <w:div w:id="819034023">
                                  <w:marLeft w:val="0"/>
                                  <w:marRight w:val="0"/>
                                  <w:marTop w:val="0"/>
                                  <w:marBottom w:val="0"/>
                                  <w:divBdr>
                                    <w:top w:val="none" w:sz="0" w:space="0" w:color="auto"/>
                                    <w:left w:val="none" w:sz="0" w:space="0" w:color="auto"/>
                                    <w:bottom w:val="none" w:sz="0" w:space="0" w:color="auto"/>
                                    <w:right w:val="none" w:sz="0" w:space="0" w:color="auto"/>
                                  </w:divBdr>
                                  <w:divsChild>
                                    <w:div w:id="91827470">
                                      <w:marLeft w:val="0"/>
                                      <w:marRight w:val="0"/>
                                      <w:marTop w:val="0"/>
                                      <w:marBottom w:val="0"/>
                                      <w:divBdr>
                                        <w:top w:val="none" w:sz="0" w:space="0" w:color="auto"/>
                                        <w:left w:val="none" w:sz="0" w:space="0" w:color="auto"/>
                                        <w:bottom w:val="none" w:sz="0" w:space="0" w:color="auto"/>
                                        <w:right w:val="none" w:sz="0" w:space="0" w:color="auto"/>
                                      </w:divBdr>
                                      <w:divsChild>
                                        <w:div w:id="736244129">
                                          <w:marLeft w:val="0"/>
                                          <w:marRight w:val="150"/>
                                          <w:marTop w:val="150"/>
                                          <w:marBottom w:val="0"/>
                                          <w:divBdr>
                                            <w:top w:val="none" w:sz="0" w:space="0" w:color="auto"/>
                                            <w:left w:val="none" w:sz="0" w:space="0" w:color="auto"/>
                                            <w:bottom w:val="none" w:sz="0" w:space="0" w:color="auto"/>
                                            <w:right w:val="none" w:sz="0" w:space="0" w:color="auto"/>
                                          </w:divBdr>
                                          <w:divsChild>
                                            <w:div w:id="1799449695">
                                              <w:marLeft w:val="0"/>
                                              <w:marRight w:val="0"/>
                                              <w:marTop w:val="0"/>
                                              <w:marBottom w:val="0"/>
                                              <w:divBdr>
                                                <w:top w:val="none" w:sz="0" w:space="0" w:color="auto"/>
                                                <w:left w:val="none" w:sz="0" w:space="0" w:color="auto"/>
                                                <w:bottom w:val="none" w:sz="0" w:space="0" w:color="auto"/>
                                                <w:right w:val="none" w:sz="0" w:space="0" w:color="auto"/>
                                              </w:divBdr>
                                              <w:divsChild>
                                                <w:div w:id="345179389">
                                                  <w:marLeft w:val="0"/>
                                                  <w:marRight w:val="0"/>
                                                  <w:marTop w:val="0"/>
                                                  <w:marBottom w:val="0"/>
                                                  <w:divBdr>
                                                    <w:top w:val="none" w:sz="0" w:space="0" w:color="auto"/>
                                                    <w:left w:val="none" w:sz="0" w:space="0" w:color="auto"/>
                                                    <w:bottom w:val="none" w:sz="0" w:space="0" w:color="auto"/>
                                                    <w:right w:val="none" w:sz="0" w:space="0" w:color="auto"/>
                                                  </w:divBdr>
                                                  <w:divsChild>
                                                    <w:div w:id="94943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7204516">
                                      <w:marLeft w:val="0"/>
                                      <w:marRight w:val="0"/>
                                      <w:marTop w:val="0"/>
                                      <w:marBottom w:val="0"/>
                                      <w:divBdr>
                                        <w:top w:val="none" w:sz="0" w:space="0" w:color="auto"/>
                                        <w:left w:val="none" w:sz="0" w:space="0" w:color="auto"/>
                                        <w:bottom w:val="none" w:sz="0" w:space="0" w:color="auto"/>
                                        <w:right w:val="none" w:sz="0" w:space="0" w:color="auto"/>
                                      </w:divBdr>
                                      <w:divsChild>
                                        <w:div w:id="199635449">
                                          <w:marLeft w:val="0"/>
                                          <w:marRight w:val="0"/>
                                          <w:marTop w:val="0"/>
                                          <w:marBottom w:val="0"/>
                                          <w:divBdr>
                                            <w:top w:val="none" w:sz="0" w:space="0" w:color="auto"/>
                                            <w:left w:val="none" w:sz="0" w:space="0" w:color="auto"/>
                                            <w:bottom w:val="none" w:sz="0" w:space="0" w:color="auto"/>
                                            <w:right w:val="none" w:sz="0" w:space="0" w:color="auto"/>
                                          </w:divBdr>
                                          <w:divsChild>
                                            <w:div w:id="1108889986">
                                              <w:marLeft w:val="0"/>
                                              <w:marRight w:val="0"/>
                                              <w:marTop w:val="0"/>
                                              <w:marBottom w:val="0"/>
                                              <w:divBdr>
                                                <w:top w:val="none" w:sz="0" w:space="0" w:color="auto"/>
                                                <w:left w:val="none" w:sz="0" w:space="0" w:color="auto"/>
                                                <w:bottom w:val="none" w:sz="0" w:space="0" w:color="auto"/>
                                                <w:right w:val="none" w:sz="0" w:space="0" w:color="auto"/>
                                              </w:divBdr>
                                              <w:divsChild>
                                                <w:div w:id="1339695205">
                                                  <w:marLeft w:val="0"/>
                                                  <w:marRight w:val="0"/>
                                                  <w:marTop w:val="0"/>
                                                  <w:marBottom w:val="0"/>
                                                  <w:divBdr>
                                                    <w:top w:val="none" w:sz="0" w:space="0" w:color="auto"/>
                                                    <w:left w:val="none" w:sz="0" w:space="0" w:color="auto"/>
                                                    <w:bottom w:val="none" w:sz="0" w:space="0" w:color="auto"/>
                                                    <w:right w:val="none" w:sz="0" w:space="0" w:color="auto"/>
                                                  </w:divBdr>
                                                  <w:divsChild>
                                                    <w:div w:id="765811730">
                                                      <w:marLeft w:val="0"/>
                                                      <w:marRight w:val="0"/>
                                                      <w:marTop w:val="0"/>
                                                      <w:marBottom w:val="75"/>
                                                      <w:divBdr>
                                                        <w:top w:val="none" w:sz="0" w:space="0" w:color="auto"/>
                                                        <w:left w:val="none" w:sz="0" w:space="0" w:color="auto"/>
                                                        <w:bottom w:val="none" w:sz="0" w:space="0" w:color="auto"/>
                                                        <w:right w:val="none" w:sz="0" w:space="0" w:color="auto"/>
                                                      </w:divBdr>
                                                      <w:divsChild>
                                                        <w:div w:id="5782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548375">
                                          <w:marLeft w:val="0"/>
                                          <w:marRight w:val="0"/>
                                          <w:marTop w:val="0"/>
                                          <w:marBottom w:val="0"/>
                                          <w:divBdr>
                                            <w:top w:val="none" w:sz="0" w:space="0" w:color="auto"/>
                                            <w:left w:val="none" w:sz="0" w:space="0" w:color="auto"/>
                                            <w:bottom w:val="none" w:sz="0" w:space="0" w:color="auto"/>
                                            <w:right w:val="none" w:sz="0" w:space="0" w:color="auto"/>
                                          </w:divBdr>
                                          <w:divsChild>
                                            <w:div w:id="2136949506">
                                              <w:marLeft w:val="0"/>
                                              <w:marRight w:val="0"/>
                                              <w:marTop w:val="0"/>
                                              <w:marBottom w:val="0"/>
                                              <w:divBdr>
                                                <w:top w:val="none" w:sz="0" w:space="0" w:color="auto"/>
                                                <w:left w:val="none" w:sz="0" w:space="0" w:color="auto"/>
                                                <w:bottom w:val="none" w:sz="0" w:space="0" w:color="auto"/>
                                                <w:right w:val="none" w:sz="0" w:space="0" w:color="auto"/>
                                              </w:divBdr>
                                              <w:divsChild>
                                                <w:div w:id="111529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149351">
                                          <w:marLeft w:val="0"/>
                                          <w:marRight w:val="0"/>
                                          <w:marTop w:val="0"/>
                                          <w:marBottom w:val="0"/>
                                          <w:divBdr>
                                            <w:top w:val="none" w:sz="0" w:space="0" w:color="auto"/>
                                            <w:left w:val="none" w:sz="0" w:space="0" w:color="auto"/>
                                            <w:bottom w:val="none" w:sz="0" w:space="0" w:color="auto"/>
                                            <w:right w:val="none" w:sz="0" w:space="0" w:color="auto"/>
                                          </w:divBdr>
                                          <w:divsChild>
                                            <w:div w:id="697975107">
                                              <w:marLeft w:val="0"/>
                                              <w:marRight w:val="0"/>
                                              <w:marTop w:val="0"/>
                                              <w:marBottom w:val="0"/>
                                              <w:divBdr>
                                                <w:top w:val="none" w:sz="0" w:space="0" w:color="auto"/>
                                                <w:left w:val="none" w:sz="0" w:space="0" w:color="auto"/>
                                                <w:bottom w:val="none" w:sz="0" w:space="0" w:color="auto"/>
                                                <w:right w:val="none" w:sz="0" w:space="0" w:color="auto"/>
                                              </w:divBdr>
                                              <w:divsChild>
                                                <w:div w:id="1432967352">
                                                  <w:marLeft w:val="0"/>
                                                  <w:marRight w:val="0"/>
                                                  <w:marTop w:val="0"/>
                                                  <w:marBottom w:val="0"/>
                                                  <w:divBdr>
                                                    <w:top w:val="none" w:sz="0" w:space="0" w:color="auto"/>
                                                    <w:left w:val="none" w:sz="0" w:space="0" w:color="auto"/>
                                                    <w:bottom w:val="none" w:sz="0" w:space="0" w:color="auto"/>
                                                    <w:right w:val="none" w:sz="0" w:space="0" w:color="auto"/>
                                                  </w:divBdr>
                                                  <w:divsChild>
                                                    <w:div w:id="1542278889">
                                                      <w:marLeft w:val="0"/>
                                                      <w:marRight w:val="0"/>
                                                      <w:marTop w:val="0"/>
                                                      <w:marBottom w:val="0"/>
                                                      <w:divBdr>
                                                        <w:top w:val="none" w:sz="0" w:space="0" w:color="auto"/>
                                                        <w:left w:val="none" w:sz="0" w:space="0" w:color="auto"/>
                                                        <w:bottom w:val="none" w:sz="0" w:space="0" w:color="auto"/>
                                                        <w:right w:val="none" w:sz="0" w:space="0" w:color="auto"/>
                                                      </w:divBdr>
                                                    </w:div>
                                                  </w:divsChild>
                                                </w:div>
                                                <w:div w:id="490678426">
                                                  <w:marLeft w:val="0"/>
                                                  <w:marRight w:val="0"/>
                                                  <w:marTop w:val="0"/>
                                                  <w:marBottom w:val="0"/>
                                                  <w:divBdr>
                                                    <w:top w:val="none" w:sz="0" w:space="0" w:color="auto"/>
                                                    <w:left w:val="none" w:sz="0" w:space="0" w:color="auto"/>
                                                    <w:bottom w:val="none" w:sz="0" w:space="0" w:color="auto"/>
                                                    <w:right w:val="none" w:sz="0" w:space="0" w:color="auto"/>
                                                  </w:divBdr>
                                                  <w:divsChild>
                                                    <w:div w:id="1683969044">
                                                      <w:marLeft w:val="0"/>
                                                      <w:marRight w:val="0"/>
                                                      <w:marTop w:val="0"/>
                                                      <w:marBottom w:val="0"/>
                                                      <w:divBdr>
                                                        <w:top w:val="none" w:sz="0" w:space="0" w:color="auto"/>
                                                        <w:left w:val="none" w:sz="0" w:space="0" w:color="auto"/>
                                                        <w:bottom w:val="none" w:sz="0" w:space="0" w:color="auto"/>
                                                        <w:right w:val="none" w:sz="0" w:space="0" w:color="auto"/>
                                                      </w:divBdr>
                                                      <w:divsChild>
                                                        <w:div w:id="743727056">
                                                          <w:marLeft w:val="0"/>
                                                          <w:marRight w:val="0"/>
                                                          <w:marTop w:val="0"/>
                                                          <w:marBottom w:val="0"/>
                                                          <w:divBdr>
                                                            <w:top w:val="none" w:sz="0" w:space="0" w:color="auto"/>
                                                            <w:left w:val="none" w:sz="0" w:space="0" w:color="auto"/>
                                                            <w:bottom w:val="none" w:sz="0" w:space="0" w:color="auto"/>
                                                            <w:right w:val="none" w:sz="0" w:space="0" w:color="auto"/>
                                                          </w:divBdr>
                                                          <w:divsChild>
                                                            <w:div w:id="1693065453">
                                                              <w:marLeft w:val="0"/>
                                                              <w:marRight w:val="0"/>
                                                              <w:marTop w:val="0"/>
                                                              <w:marBottom w:val="0"/>
                                                              <w:divBdr>
                                                                <w:top w:val="none" w:sz="0" w:space="0" w:color="auto"/>
                                                                <w:left w:val="none" w:sz="0" w:space="0" w:color="auto"/>
                                                                <w:bottom w:val="none" w:sz="0" w:space="0" w:color="auto"/>
                                                                <w:right w:val="none" w:sz="0" w:space="0" w:color="auto"/>
                                                              </w:divBdr>
                                                              <w:divsChild>
                                                                <w:div w:id="1235823965">
                                                                  <w:marLeft w:val="0"/>
                                                                  <w:marRight w:val="0"/>
                                                                  <w:marTop w:val="0"/>
                                                                  <w:marBottom w:val="0"/>
                                                                  <w:divBdr>
                                                                    <w:top w:val="none" w:sz="0" w:space="0" w:color="auto"/>
                                                                    <w:left w:val="none" w:sz="0" w:space="0" w:color="auto"/>
                                                                    <w:bottom w:val="none" w:sz="0" w:space="0" w:color="auto"/>
                                                                    <w:right w:val="none" w:sz="0" w:space="0" w:color="auto"/>
                                                                  </w:divBdr>
                                                                  <w:divsChild>
                                                                    <w:div w:id="1782798237">
                                                                      <w:marLeft w:val="0"/>
                                                                      <w:marRight w:val="0"/>
                                                                      <w:marTop w:val="0"/>
                                                                      <w:marBottom w:val="0"/>
                                                                      <w:divBdr>
                                                                        <w:top w:val="none" w:sz="0" w:space="0" w:color="auto"/>
                                                                        <w:left w:val="none" w:sz="0" w:space="0" w:color="auto"/>
                                                                        <w:bottom w:val="none" w:sz="0" w:space="0" w:color="auto"/>
                                                                        <w:right w:val="none" w:sz="0" w:space="0" w:color="auto"/>
                                                                      </w:divBdr>
                                                                      <w:divsChild>
                                                                        <w:div w:id="421030388">
                                                                          <w:marLeft w:val="0"/>
                                                                          <w:marRight w:val="0"/>
                                                                          <w:marTop w:val="0"/>
                                                                          <w:marBottom w:val="0"/>
                                                                          <w:divBdr>
                                                                            <w:top w:val="none" w:sz="0" w:space="0" w:color="auto"/>
                                                                            <w:left w:val="none" w:sz="0" w:space="0" w:color="auto"/>
                                                                            <w:bottom w:val="none" w:sz="0" w:space="0" w:color="auto"/>
                                                                            <w:right w:val="none" w:sz="0" w:space="0" w:color="auto"/>
                                                                          </w:divBdr>
                                                                          <w:divsChild>
                                                                            <w:div w:id="81337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84079639">
                          <w:marLeft w:val="0"/>
                          <w:marRight w:val="0"/>
                          <w:marTop w:val="0"/>
                          <w:marBottom w:val="0"/>
                          <w:divBdr>
                            <w:top w:val="none" w:sz="0" w:space="0" w:color="auto"/>
                            <w:left w:val="none" w:sz="0" w:space="0" w:color="auto"/>
                            <w:bottom w:val="none" w:sz="0" w:space="0" w:color="auto"/>
                            <w:right w:val="none" w:sz="0" w:space="0" w:color="auto"/>
                          </w:divBdr>
                          <w:divsChild>
                            <w:div w:id="347298220">
                              <w:marLeft w:val="0"/>
                              <w:marRight w:val="0"/>
                              <w:marTop w:val="0"/>
                              <w:marBottom w:val="0"/>
                              <w:divBdr>
                                <w:top w:val="none" w:sz="0" w:space="0" w:color="auto"/>
                                <w:left w:val="none" w:sz="0" w:space="0" w:color="auto"/>
                                <w:bottom w:val="none" w:sz="0" w:space="0" w:color="auto"/>
                                <w:right w:val="none" w:sz="0" w:space="0" w:color="auto"/>
                              </w:divBdr>
                              <w:divsChild>
                                <w:div w:id="1012338149">
                                  <w:marLeft w:val="0"/>
                                  <w:marRight w:val="0"/>
                                  <w:marTop w:val="105"/>
                                  <w:marBottom w:val="0"/>
                                  <w:divBdr>
                                    <w:top w:val="none" w:sz="0" w:space="0" w:color="auto"/>
                                    <w:left w:val="none" w:sz="0" w:space="0" w:color="auto"/>
                                    <w:bottom w:val="none" w:sz="0" w:space="0" w:color="auto"/>
                                    <w:right w:val="none" w:sz="0" w:space="0" w:color="auto"/>
                                  </w:divBdr>
                                  <w:divsChild>
                                    <w:div w:id="1578056102">
                                      <w:marLeft w:val="0"/>
                                      <w:marRight w:val="0"/>
                                      <w:marTop w:val="0"/>
                                      <w:marBottom w:val="0"/>
                                      <w:divBdr>
                                        <w:top w:val="none" w:sz="0" w:space="0" w:color="auto"/>
                                        <w:left w:val="none" w:sz="0" w:space="0" w:color="auto"/>
                                        <w:bottom w:val="none" w:sz="0" w:space="0" w:color="auto"/>
                                        <w:right w:val="none" w:sz="0" w:space="0" w:color="auto"/>
                                      </w:divBdr>
                                      <w:divsChild>
                                        <w:div w:id="44725258">
                                          <w:marLeft w:val="0"/>
                                          <w:marRight w:val="0"/>
                                          <w:marTop w:val="0"/>
                                          <w:marBottom w:val="0"/>
                                          <w:divBdr>
                                            <w:top w:val="none" w:sz="0" w:space="0" w:color="auto"/>
                                            <w:left w:val="none" w:sz="0" w:space="0" w:color="auto"/>
                                            <w:bottom w:val="none" w:sz="0" w:space="0" w:color="auto"/>
                                            <w:right w:val="none" w:sz="0" w:space="0" w:color="auto"/>
                                          </w:divBdr>
                                          <w:divsChild>
                                            <w:div w:id="21978826">
                                              <w:marLeft w:val="0"/>
                                              <w:marRight w:val="0"/>
                                              <w:marTop w:val="0"/>
                                              <w:marBottom w:val="0"/>
                                              <w:divBdr>
                                                <w:top w:val="none" w:sz="0" w:space="0" w:color="auto"/>
                                                <w:left w:val="none" w:sz="0" w:space="0" w:color="auto"/>
                                                <w:bottom w:val="none" w:sz="0" w:space="0" w:color="auto"/>
                                                <w:right w:val="none" w:sz="0" w:space="0" w:color="auto"/>
                                              </w:divBdr>
                                              <w:divsChild>
                                                <w:div w:id="762994514">
                                                  <w:marLeft w:val="0"/>
                                                  <w:marRight w:val="0"/>
                                                  <w:marTop w:val="150"/>
                                                  <w:marBottom w:val="150"/>
                                                  <w:divBdr>
                                                    <w:top w:val="none" w:sz="0" w:space="0" w:color="auto"/>
                                                    <w:left w:val="none" w:sz="0" w:space="0" w:color="auto"/>
                                                    <w:bottom w:val="none" w:sz="0" w:space="0" w:color="auto"/>
                                                    <w:right w:val="none" w:sz="0" w:space="0" w:color="auto"/>
                                                  </w:divBdr>
                                                  <w:divsChild>
                                                    <w:div w:id="1954480222">
                                                      <w:marLeft w:val="0"/>
                                                      <w:marRight w:val="0"/>
                                                      <w:marTop w:val="0"/>
                                                      <w:marBottom w:val="0"/>
                                                      <w:divBdr>
                                                        <w:top w:val="none" w:sz="0" w:space="0" w:color="auto"/>
                                                        <w:left w:val="none" w:sz="0" w:space="0" w:color="auto"/>
                                                        <w:bottom w:val="none" w:sz="0" w:space="0" w:color="auto"/>
                                                        <w:right w:val="none" w:sz="0" w:space="0" w:color="auto"/>
                                                      </w:divBdr>
                                                      <w:divsChild>
                                                        <w:div w:id="1787113095">
                                                          <w:marLeft w:val="300"/>
                                                          <w:marRight w:val="0"/>
                                                          <w:marTop w:val="0"/>
                                                          <w:marBottom w:val="0"/>
                                                          <w:divBdr>
                                                            <w:top w:val="none" w:sz="0" w:space="0" w:color="auto"/>
                                                            <w:left w:val="none" w:sz="0" w:space="0" w:color="auto"/>
                                                            <w:bottom w:val="none" w:sz="0" w:space="0" w:color="auto"/>
                                                            <w:right w:val="none" w:sz="0" w:space="0" w:color="auto"/>
                                                          </w:divBdr>
                                                          <w:divsChild>
                                                            <w:div w:id="48925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5059378">
                  <w:marLeft w:val="0"/>
                  <w:marRight w:val="0"/>
                  <w:marTop w:val="60"/>
                  <w:marBottom w:val="0"/>
                  <w:divBdr>
                    <w:top w:val="none" w:sz="0" w:space="0" w:color="auto"/>
                    <w:left w:val="none" w:sz="0" w:space="0" w:color="auto"/>
                    <w:bottom w:val="none" w:sz="0" w:space="0" w:color="auto"/>
                    <w:right w:val="none" w:sz="0" w:space="0" w:color="auto"/>
                  </w:divBdr>
                  <w:divsChild>
                    <w:div w:id="322316050">
                      <w:marLeft w:val="0"/>
                      <w:marRight w:val="0"/>
                      <w:marTop w:val="0"/>
                      <w:marBottom w:val="0"/>
                      <w:divBdr>
                        <w:top w:val="none" w:sz="0" w:space="0" w:color="auto"/>
                        <w:left w:val="none" w:sz="0" w:space="0" w:color="auto"/>
                        <w:bottom w:val="none" w:sz="0" w:space="0" w:color="auto"/>
                        <w:right w:val="none" w:sz="0" w:space="0" w:color="auto"/>
                      </w:divBdr>
                      <w:divsChild>
                        <w:div w:id="439956778">
                          <w:marLeft w:val="0"/>
                          <w:marRight w:val="0"/>
                          <w:marTop w:val="0"/>
                          <w:marBottom w:val="0"/>
                          <w:divBdr>
                            <w:top w:val="none" w:sz="0" w:space="0" w:color="auto"/>
                            <w:left w:val="none" w:sz="0" w:space="0" w:color="auto"/>
                            <w:bottom w:val="none" w:sz="0" w:space="0" w:color="auto"/>
                            <w:right w:val="none" w:sz="0" w:space="0" w:color="auto"/>
                          </w:divBdr>
                          <w:divsChild>
                            <w:div w:id="2009861455">
                              <w:marLeft w:val="0"/>
                              <w:marRight w:val="0"/>
                              <w:marTop w:val="0"/>
                              <w:marBottom w:val="0"/>
                              <w:divBdr>
                                <w:top w:val="none" w:sz="0" w:space="0" w:color="auto"/>
                                <w:left w:val="none" w:sz="0" w:space="0" w:color="auto"/>
                                <w:bottom w:val="none" w:sz="0" w:space="0" w:color="auto"/>
                                <w:right w:val="none" w:sz="0" w:space="0" w:color="auto"/>
                              </w:divBdr>
                              <w:divsChild>
                                <w:div w:id="1767769001">
                                  <w:marLeft w:val="0"/>
                                  <w:marRight w:val="0"/>
                                  <w:marTop w:val="0"/>
                                  <w:marBottom w:val="0"/>
                                  <w:divBdr>
                                    <w:top w:val="none" w:sz="0" w:space="0" w:color="auto"/>
                                    <w:left w:val="none" w:sz="0" w:space="0" w:color="auto"/>
                                    <w:bottom w:val="none" w:sz="0" w:space="0" w:color="auto"/>
                                    <w:right w:val="none" w:sz="0" w:space="0" w:color="auto"/>
                                  </w:divBdr>
                                  <w:divsChild>
                                    <w:div w:id="827985800">
                                      <w:marLeft w:val="0"/>
                                      <w:marRight w:val="0"/>
                                      <w:marTop w:val="0"/>
                                      <w:marBottom w:val="0"/>
                                      <w:divBdr>
                                        <w:top w:val="none" w:sz="0" w:space="0" w:color="auto"/>
                                        <w:left w:val="none" w:sz="0" w:space="0" w:color="auto"/>
                                        <w:bottom w:val="none" w:sz="0" w:space="0" w:color="auto"/>
                                        <w:right w:val="none" w:sz="0" w:space="0" w:color="auto"/>
                                      </w:divBdr>
                                      <w:divsChild>
                                        <w:div w:id="940380900">
                                          <w:marLeft w:val="0"/>
                                          <w:marRight w:val="0"/>
                                          <w:marTop w:val="0"/>
                                          <w:marBottom w:val="0"/>
                                          <w:divBdr>
                                            <w:top w:val="none" w:sz="0" w:space="0" w:color="auto"/>
                                            <w:left w:val="none" w:sz="0" w:space="0" w:color="auto"/>
                                            <w:bottom w:val="none" w:sz="0" w:space="0" w:color="auto"/>
                                            <w:right w:val="none" w:sz="0" w:space="0" w:color="auto"/>
                                          </w:divBdr>
                                          <w:divsChild>
                                            <w:div w:id="1431966643">
                                              <w:marLeft w:val="0"/>
                                              <w:marRight w:val="0"/>
                                              <w:marTop w:val="0"/>
                                              <w:marBottom w:val="0"/>
                                              <w:divBdr>
                                                <w:top w:val="none" w:sz="0" w:space="0" w:color="auto"/>
                                                <w:left w:val="none" w:sz="0" w:space="0" w:color="auto"/>
                                                <w:bottom w:val="none" w:sz="0" w:space="0" w:color="auto"/>
                                                <w:right w:val="none" w:sz="0" w:space="0" w:color="auto"/>
                                              </w:divBdr>
                                              <w:divsChild>
                                                <w:div w:id="918363984">
                                                  <w:marLeft w:val="0"/>
                                                  <w:marRight w:val="0"/>
                                                  <w:marTop w:val="0"/>
                                                  <w:marBottom w:val="0"/>
                                                  <w:divBdr>
                                                    <w:top w:val="none" w:sz="0" w:space="0" w:color="auto"/>
                                                    <w:left w:val="none" w:sz="0" w:space="0" w:color="auto"/>
                                                    <w:bottom w:val="none" w:sz="0" w:space="0" w:color="auto"/>
                                                    <w:right w:val="none" w:sz="0" w:space="0" w:color="auto"/>
                                                  </w:divBdr>
                                                  <w:divsChild>
                                                    <w:div w:id="1839035892">
                                                      <w:marLeft w:val="1152"/>
                                                      <w:marRight w:val="0"/>
                                                      <w:marTop w:val="360"/>
                                                      <w:marBottom w:val="120"/>
                                                      <w:divBdr>
                                                        <w:top w:val="none" w:sz="0" w:space="0" w:color="auto"/>
                                                        <w:left w:val="none" w:sz="0" w:space="0" w:color="auto"/>
                                                        <w:bottom w:val="none" w:sz="0" w:space="0" w:color="auto"/>
                                                        <w:right w:val="none" w:sz="0" w:space="0" w:color="auto"/>
                                                      </w:divBdr>
                                                    </w:div>
                                                    <w:div w:id="1180660713">
                                                      <w:marLeft w:val="1152"/>
                                                      <w:marRight w:val="0"/>
                                                      <w:marTop w:val="360"/>
                                                      <w:marBottom w:val="120"/>
                                                      <w:divBdr>
                                                        <w:top w:val="none" w:sz="0" w:space="0" w:color="auto"/>
                                                        <w:left w:val="none" w:sz="0" w:space="0" w:color="auto"/>
                                                        <w:bottom w:val="none" w:sz="0" w:space="0" w:color="auto"/>
                                                        <w:right w:val="none" w:sz="0" w:space="0" w:color="auto"/>
                                                      </w:divBdr>
                                                    </w:div>
                                                    <w:div w:id="1823816058">
                                                      <w:marLeft w:val="1152"/>
                                                      <w:marRight w:val="0"/>
                                                      <w:marTop w:val="360"/>
                                                      <w:marBottom w:val="120"/>
                                                      <w:divBdr>
                                                        <w:top w:val="none" w:sz="0" w:space="0" w:color="auto"/>
                                                        <w:left w:val="none" w:sz="0" w:space="0" w:color="auto"/>
                                                        <w:bottom w:val="none" w:sz="0" w:space="0" w:color="auto"/>
                                                        <w:right w:val="none" w:sz="0" w:space="0" w:color="auto"/>
                                                      </w:divBdr>
                                                    </w:div>
                                                    <w:div w:id="542180248">
                                                      <w:marLeft w:val="1152"/>
                                                      <w:marRight w:val="0"/>
                                                      <w:marTop w:val="360"/>
                                                      <w:marBottom w:val="120"/>
                                                      <w:divBdr>
                                                        <w:top w:val="none" w:sz="0" w:space="0" w:color="auto"/>
                                                        <w:left w:val="none" w:sz="0" w:space="0" w:color="auto"/>
                                                        <w:bottom w:val="none" w:sz="0" w:space="0" w:color="auto"/>
                                                        <w:right w:val="none" w:sz="0" w:space="0" w:color="auto"/>
                                                      </w:divBdr>
                                                    </w:div>
                                                    <w:div w:id="1885486341">
                                                      <w:marLeft w:val="1152"/>
                                                      <w:marRight w:val="0"/>
                                                      <w:marTop w:val="360"/>
                                                      <w:marBottom w:val="120"/>
                                                      <w:divBdr>
                                                        <w:top w:val="none" w:sz="0" w:space="0" w:color="auto"/>
                                                        <w:left w:val="none" w:sz="0" w:space="0" w:color="auto"/>
                                                        <w:bottom w:val="none" w:sz="0" w:space="0" w:color="auto"/>
                                                        <w:right w:val="none" w:sz="0" w:space="0" w:color="auto"/>
                                                      </w:divBdr>
                                                    </w:div>
                                                    <w:div w:id="1901018756">
                                                      <w:marLeft w:val="0"/>
                                                      <w:marRight w:val="0"/>
                                                      <w:marTop w:val="0"/>
                                                      <w:marBottom w:val="200"/>
                                                      <w:divBdr>
                                                        <w:top w:val="none" w:sz="0" w:space="0" w:color="auto"/>
                                                        <w:left w:val="none" w:sz="0" w:space="0" w:color="auto"/>
                                                        <w:bottom w:val="none" w:sz="0" w:space="0" w:color="auto"/>
                                                        <w:right w:val="none" w:sz="0" w:space="0" w:color="auto"/>
                                                      </w:divBdr>
                                                    </w:div>
                                                    <w:div w:id="1727991040">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64110454">
      <w:bodyDiv w:val="1"/>
      <w:marLeft w:val="0"/>
      <w:marRight w:val="0"/>
      <w:marTop w:val="0"/>
      <w:marBottom w:val="0"/>
      <w:divBdr>
        <w:top w:val="none" w:sz="0" w:space="0" w:color="auto"/>
        <w:left w:val="none" w:sz="0" w:space="0" w:color="auto"/>
        <w:bottom w:val="none" w:sz="0" w:space="0" w:color="auto"/>
        <w:right w:val="none" w:sz="0" w:space="0" w:color="auto"/>
      </w:divBdr>
    </w:div>
    <w:div w:id="1253511195">
      <w:bodyDiv w:val="1"/>
      <w:marLeft w:val="0"/>
      <w:marRight w:val="0"/>
      <w:marTop w:val="0"/>
      <w:marBottom w:val="0"/>
      <w:divBdr>
        <w:top w:val="none" w:sz="0" w:space="0" w:color="auto"/>
        <w:left w:val="none" w:sz="0" w:space="0" w:color="auto"/>
        <w:bottom w:val="none" w:sz="0" w:space="0" w:color="auto"/>
        <w:right w:val="none" w:sz="0" w:space="0" w:color="auto"/>
      </w:divBdr>
    </w:div>
    <w:div w:id="1284730928">
      <w:bodyDiv w:val="1"/>
      <w:marLeft w:val="0"/>
      <w:marRight w:val="0"/>
      <w:marTop w:val="0"/>
      <w:marBottom w:val="0"/>
      <w:divBdr>
        <w:top w:val="none" w:sz="0" w:space="0" w:color="auto"/>
        <w:left w:val="none" w:sz="0" w:space="0" w:color="auto"/>
        <w:bottom w:val="none" w:sz="0" w:space="0" w:color="auto"/>
        <w:right w:val="none" w:sz="0" w:space="0" w:color="auto"/>
      </w:divBdr>
    </w:div>
    <w:div w:id="1621375634">
      <w:bodyDiv w:val="1"/>
      <w:marLeft w:val="0"/>
      <w:marRight w:val="0"/>
      <w:marTop w:val="0"/>
      <w:marBottom w:val="0"/>
      <w:divBdr>
        <w:top w:val="none" w:sz="0" w:space="0" w:color="auto"/>
        <w:left w:val="none" w:sz="0" w:space="0" w:color="auto"/>
        <w:bottom w:val="none" w:sz="0" w:space="0" w:color="auto"/>
        <w:right w:val="none" w:sz="0" w:space="0" w:color="auto"/>
      </w:divBdr>
    </w:div>
    <w:div w:id="1644577720">
      <w:bodyDiv w:val="1"/>
      <w:marLeft w:val="0"/>
      <w:marRight w:val="0"/>
      <w:marTop w:val="0"/>
      <w:marBottom w:val="0"/>
      <w:divBdr>
        <w:top w:val="none" w:sz="0" w:space="0" w:color="auto"/>
        <w:left w:val="none" w:sz="0" w:space="0" w:color="auto"/>
        <w:bottom w:val="none" w:sz="0" w:space="0" w:color="auto"/>
        <w:right w:val="none" w:sz="0" w:space="0" w:color="auto"/>
      </w:divBdr>
    </w:div>
    <w:div w:id="1820029929">
      <w:bodyDiv w:val="1"/>
      <w:marLeft w:val="0"/>
      <w:marRight w:val="0"/>
      <w:marTop w:val="0"/>
      <w:marBottom w:val="0"/>
      <w:divBdr>
        <w:top w:val="none" w:sz="0" w:space="0" w:color="auto"/>
        <w:left w:val="none" w:sz="0" w:space="0" w:color="auto"/>
        <w:bottom w:val="none" w:sz="0" w:space="0" w:color="auto"/>
        <w:right w:val="none" w:sz="0" w:space="0" w:color="auto"/>
      </w:divBdr>
    </w:div>
    <w:div w:id="1862356649">
      <w:bodyDiv w:val="1"/>
      <w:marLeft w:val="0"/>
      <w:marRight w:val="0"/>
      <w:marTop w:val="0"/>
      <w:marBottom w:val="0"/>
      <w:divBdr>
        <w:top w:val="none" w:sz="0" w:space="0" w:color="auto"/>
        <w:left w:val="none" w:sz="0" w:space="0" w:color="auto"/>
        <w:bottom w:val="none" w:sz="0" w:space="0" w:color="auto"/>
        <w:right w:val="none" w:sz="0" w:space="0" w:color="auto"/>
      </w:divBdr>
    </w:div>
    <w:div w:id="2135128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17EAE858F43E418487C0B75EE96CC8" ma:contentTypeVersion="12" ma:contentTypeDescription="Create a new document." ma:contentTypeScope="" ma:versionID="184855f9a01246e6787b54d26dd3e430">
  <xsd:schema xmlns:xsd="http://www.w3.org/2001/XMLSchema" xmlns:xs="http://www.w3.org/2001/XMLSchema" xmlns:p="http://schemas.microsoft.com/office/2006/metadata/properties" xmlns:ns3="f53c69fc-603c-4494-a2bf-844698e627b3" xmlns:ns4="e06e2dce-1917-492a-a7db-4fb563ef9b4f" targetNamespace="http://schemas.microsoft.com/office/2006/metadata/properties" ma:root="true" ma:fieldsID="2423fb098b980df91d52e2c435589ccf" ns3:_="" ns4:_="">
    <xsd:import namespace="f53c69fc-603c-4494-a2bf-844698e627b3"/>
    <xsd:import namespace="e06e2dce-1917-492a-a7db-4fb563ef9b4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3c69fc-603c-4494-a2bf-844698e627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6e2dce-1917-492a-a7db-4fb563ef9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034268-14B8-4BA1-943A-5E280FC73B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3c69fc-603c-4494-a2bf-844698e627b3"/>
    <ds:schemaRef ds:uri="e06e2dce-1917-492a-a7db-4fb563ef9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156E8B-936B-4801-BA2A-15ED7C81033E}">
  <ds:schemaRefs>
    <ds:schemaRef ds:uri="http://schemas.microsoft.com/sharepoint/v3/contenttype/forms"/>
  </ds:schemaRefs>
</ds:datastoreItem>
</file>

<file path=customXml/itemProps3.xml><?xml version="1.0" encoding="utf-8"?>
<ds:datastoreItem xmlns:ds="http://schemas.openxmlformats.org/officeDocument/2006/customXml" ds:itemID="{2836319C-1DDC-418B-8852-2F8041165B9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A3BE39A-9D60-4F80-9C90-1B481F72D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2471</Words>
  <Characters>14085</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16523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creator>
  <cp:lastModifiedBy>SYSTEM</cp:lastModifiedBy>
  <cp:revision>2</cp:revision>
  <dcterms:created xsi:type="dcterms:W3CDTF">2019-10-24T20:37:00Z</dcterms:created>
  <dcterms:modified xsi:type="dcterms:W3CDTF">2019-10-24T20:37:00Z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0x0101007E17EAE858F43E418487C0B75EE96CC8</vt:lpwstr>
  </property>
</Properties>
</file>