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2AD5" w:rsidR="000C33C6" w:rsidP="000C33C6" w:rsidRDefault="00EB62CB" w14:paraId="3D2E807A" w14:textId="15529C85">
      <w:pPr>
        <w:jc w:val="center"/>
        <w:rPr>
          <w:rFonts w:asciiTheme="minorHAnsi" w:hAnsiTheme="minorHAnsi" w:cstheme="minorHAnsi"/>
          <w:sz w:val="48"/>
          <w:szCs w:val="48"/>
        </w:rPr>
      </w:pPr>
      <w:bookmarkStart w:name="_Hlk8677738" w:id="0"/>
      <w:r>
        <w:rPr>
          <w:rFonts w:asciiTheme="minorHAnsi" w:hAnsiTheme="minorHAnsi" w:cstheme="minorHAnsi"/>
          <w:sz w:val="48"/>
          <w:szCs w:val="48"/>
        </w:rPr>
        <w:t>Poll Questions</w:t>
      </w:r>
      <w:r w:rsidR="00F63F35">
        <w:rPr>
          <w:rFonts w:asciiTheme="minorHAnsi" w:hAnsiTheme="minorHAnsi" w:cstheme="minorHAnsi"/>
          <w:sz w:val="48"/>
          <w:szCs w:val="48"/>
        </w:rPr>
        <w:t xml:space="preserve"> on </w:t>
      </w:r>
      <w:r w:rsidRPr="00DB21C4" w:rsidR="00503441">
        <w:rPr>
          <w:rFonts w:asciiTheme="minorHAnsi" w:hAnsiTheme="minorHAnsi" w:cstheme="minorHAnsi"/>
          <w:sz w:val="48"/>
          <w:szCs w:val="48"/>
        </w:rPr>
        <w:t>Annual Survey of State and Local Government Finances</w:t>
      </w:r>
      <w:r w:rsidR="00A021BA">
        <w:rPr>
          <w:rFonts w:asciiTheme="minorHAnsi" w:hAnsiTheme="minorHAnsi" w:cstheme="minorHAnsi"/>
          <w:sz w:val="48"/>
          <w:szCs w:val="48"/>
        </w:rPr>
        <w:t xml:space="preserve"> (F-33)</w:t>
      </w:r>
    </w:p>
    <w:bookmarkEnd w:id="0"/>
    <w:p w:rsidRPr="00A82AD5" w:rsidR="000C33C6" w:rsidP="000C33C6" w:rsidRDefault="000C33C6" w14:paraId="3C039FE9"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721A9472"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00BDBB59"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09C90866" w14:textId="126AC8C7">
      <w:pPr>
        <w:jc w:val="center"/>
        <w:rPr>
          <w:rFonts w:asciiTheme="minorHAnsi" w:hAnsiTheme="minorHAnsi" w:cstheme="minorHAnsi"/>
          <w:b/>
          <w:sz w:val="52"/>
          <w:szCs w:val="52"/>
        </w:rPr>
      </w:pPr>
      <w:r w:rsidRPr="00A82AD5">
        <w:rPr>
          <w:rFonts w:asciiTheme="minorHAnsi" w:hAnsiTheme="minorHAnsi" w:cstheme="minorHAnsi"/>
          <w:b/>
          <w:sz w:val="52"/>
          <w:szCs w:val="52"/>
        </w:rPr>
        <w:t>A</w:t>
      </w:r>
      <w:r w:rsidR="00D223CF">
        <w:rPr>
          <w:rFonts w:asciiTheme="minorHAnsi" w:hAnsiTheme="minorHAnsi" w:cstheme="minorHAnsi"/>
          <w:b/>
          <w:sz w:val="52"/>
          <w:szCs w:val="52"/>
        </w:rPr>
        <w:t>ttachment</w:t>
      </w:r>
      <w:r w:rsidRPr="00A82AD5">
        <w:rPr>
          <w:rFonts w:asciiTheme="minorHAnsi" w:hAnsiTheme="minorHAnsi" w:cstheme="minorHAnsi"/>
          <w:b/>
          <w:sz w:val="52"/>
          <w:szCs w:val="52"/>
        </w:rPr>
        <w:t xml:space="preserve"> </w:t>
      </w:r>
      <w:r w:rsidR="004B2231">
        <w:rPr>
          <w:rFonts w:asciiTheme="minorHAnsi" w:hAnsiTheme="minorHAnsi" w:cstheme="minorHAnsi"/>
          <w:b/>
          <w:sz w:val="52"/>
          <w:szCs w:val="52"/>
        </w:rPr>
        <w:t>1</w:t>
      </w:r>
    </w:p>
    <w:p w:rsidRPr="00A82AD5" w:rsidR="000C33C6" w:rsidP="000C33C6" w:rsidRDefault="00552137" w14:paraId="0053D3FA" w14:textId="5482E02E">
      <w:pPr>
        <w:jc w:val="center"/>
        <w:rPr>
          <w:rFonts w:asciiTheme="minorHAnsi" w:hAnsiTheme="minorHAnsi" w:cstheme="minorHAnsi"/>
          <w:b/>
          <w:sz w:val="52"/>
          <w:szCs w:val="52"/>
        </w:rPr>
      </w:pPr>
      <w:r>
        <w:rPr>
          <w:rFonts w:asciiTheme="minorHAnsi" w:hAnsiTheme="minorHAnsi" w:cstheme="minorHAnsi"/>
          <w:b/>
          <w:sz w:val="52"/>
          <w:szCs w:val="52"/>
        </w:rPr>
        <w:t>Data Collection Instrument</w:t>
      </w:r>
    </w:p>
    <w:p w:rsidRPr="00A82AD5" w:rsidR="000C33C6" w:rsidP="000C33C6" w:rsidRDefault="000C33C6" w14:paraId="2AF7CF2A" w14:textId="77777777">
      <w:pPr>
        <w:jc w:val="center"/>
        <w:rPr>
          <w:rFonts w:asciiTheme="minorHAnsi" w:hAnsiTheme="minorHAnsi" w:cstheme="minorHAnsi"/>
          <w:b/>
          <w:sz w:val="32"/>
        </w:rPr>
      </w:pPr>
    </w:p>
    <w:p w:rsidRPr="00A82AD5" w:rsidR="000C33C6" w:rsidP="000C33C6" w:rsidRDefault="000C33C6" w14:paraId="7FD335F7" w14:textId="77777777">
      <w:pPr>
        <w:jc w:val="center"/>
        <w:rPr>
          <w:rFonts w:asciiTheme="minorHAnsi" w:hAnsiTheme="minorHAnsi" w:cstheme="minorHAnsi"/>
          <w:b/>
          <w:sz w:val="32"/>
        </w:rPr>
      </w:pPr>
    </w:p>
    <w:p w:rsidRPr="00A82AD5" w:rsidR="000C33C6" w:rsidP="000C33C6" w:rsidRDefault="000C33C6" w14:paraId="64CA420C" w14:textId="77777777">
      <w:pPr>
        <w:jc w:val="center"/>
        <w:rPr>
          <w:rFonts w:asciiTheme="minorHAnsi" w:hAnsiTheme="minorHAnsi" w:cstheme="minorHAnsi"/>
          <w:b/>
          <w:sz w:val="32"/>
        </w:rPr>
      </w:pPr>
    </w:p>
    <w:p w:rsidRPr="00A82AD5" w:rsidR="000C33C6" w:rsidP="000C33C6" w:rsidRDefault="000C33C6" w14:paraId="3E54AB97" w14:textId="77777777">
      <w:pPr>
        <w:jc w:val="center"/>
        <w:rPr>
          <w:rFonts w:asciiTheme="minorHAnsi" w:hAnsiTheme="minorHAnsi" w:cstheme="minorHAnsi"/>
          <w:b/>
          <w:sz w:val="32"/>
        </w:rPr>
      </w:pPr>
    </w:p>
    <w:p w:rsidRPr="00A82AD5" w:rsidR="000C33C6" w:rsidP="000C33C6" w:rsidRDefault="000C33C6" w14:paraId="5147828A" w14:textId="41F54905">
      <w:pPr>
        <w:jc w:val="center"/>
        <w:rPr>
          <w:rFonts w:asciiTheme="minorHAnsi" w:hAnsiTheme="minorHAnsi" w:cstheme="minorHAnsi"/>
          <w:b/>
          <w:sz w:val="52"/>
          <w:szCs w:val="52"/>
        </w:rPr>
      </w:pPr>
      <w:r w:rsidRPr="00A82AD5">
        <w:rPr>
          <w:rFonts w:asciiTheme="minorHAnsi" w:hAnsiTheme="minorHAnsi" w:cstheme="minorHAnsi"/>
          <w:b/>
          <w:sz w:val="32"/>
        </w:rPr>
        <w:t xml:space="preserve">OMB #1850-0803 </w:t>
      </w:r>
      <w:r w:rsidR="003916CF">
        <w:rPr>
          <w:rFonts w:asciiTheme="minorHAnsi" w:hAnsiTheme="minorHAnsi" w:cstheme="minorHAnsi"/>
          <w:b/>
          <w:sz w:val="32"/>
        </w:rPr>
        <w:t>v.271</w:t>
      </w:r>
    </w:p>
    <w:p w:rsidRPr="00A82AD5" w:rsidR="000C33C6" w:rsidP="000C33C6" w:rsidRDefault="000C33C6" w14:paraId="0E54D36C" w14:textId="77777777">
      <w:pPr>
        <w:jc w:val="center"/>
        <w:rPr>
          <w:rFonts w:asciiTheme="minorHAnsi" w:hAnsiTheme="minorHAnsi" w:cstheme="minorHAnsi"/>
          <w:sz w:val="32"/>
          <w:szCs w:val="32"/>
        </w:rPr>
      </w:pPr>
    </w:p>
    <w:p w:rsidRPr="00A82AD5" w:rsidR="000C33C6" w:rsidP="000C33C6" w:rsidRDefault="000C33C6" w14:paraId="673F7D6B" w14:textId="77777777">
      <w:pPr>
        <w:jc w:val="center"/>
        <w:rPr>
          <w:rFonts w:asciiTheme="minorHAnsi" w:hAnsiTheme="minorHAnsi" w:cstheme="minorHAnsi"/>
          <w:sz w:val="32"/>
        </w:rPr>
      </w:pPr>
    </w:p>
    <w:p w:rsidRPr="00A82AD5" w:rsidR="000C33C6" w:rsidP="000C33C6" w:rsidRDefault="000C33C6" w14:paraId="09BB7201" w14:textId="77777777">
      <w:pPr>
        <w:jc w:val="center"/>
        <w:rPr>
          <w:rFonts w:asciiTheme="minorHAnsi" w:hAnsiTheme="minorHAnsi" w:cstheme="minorHAnsi"/>
          <w:sz w:val="32"/>
        </w:rPr>
      </w:pPr>
    </w:p>
    <w:p w:rsidRPr="00A82AD5" w:rsidR="000C33C6" w:rsidP="000C33C6" w:rsidRDefault="000C33C6" w14:paraId="771134B3" w14:textId="77777777">
      <w:pPr>
        <w:jc w:val="center"/>
        <w:rPr>
          <w:rFonts w:asciiTheme="minorHAnsi" w:hAnsiTheme="minorHAnsi" w:cstheme="minorHAnsi"/>
          <w:sz w:val="32"/>
        </w:rPr>
      </w:pPr>
    </w:p>
    <w:p w:rsidRPr="00A82AD5" w:rsidR="000C33C6" w:rsidP="000C33C6" w:rsidRDefault="000C33C6" w14:paraId="6A1FBAE6" w14:textId="77777777">
      <w:pPr>
        <w:jc w:val="center"/>
        <w:rPr>
          <w:rFonts w:asciiTheme="minorHAnsi" w:hAnsiTheme="minorHAnsi" w:cstheme="minorHAnsi"/>
          <w:sz w:val="32"/>
        </w:rPr>
      </w:pPr>
    </w:p>
    <w:p w:rsidRPr="00A82AD5" w:rsidR="000C33C6" w:rsidP="000C33C6" w:rsidRDefault="000C33C6" w14:paraId="5E51FDC4" w14:textId="77777777">
      <w:pPr>
        <w:jc w:val="center"/>
        <w:rPr>
          <w:rFonts w:asciiTheme="minorHAnsi" w:hAnsiTheme="minorHAnsi" w:cstheme="minorHAnsi"/>
          <w:sz w:val="32"/>
          <w:szCs w:val="32"/>
        </w:rPr>
      </w:pPr>
      <w:r w:rsidRPr="00A82AD5">
        <w:rPr>
          <w:rFonts w:asciiTheme="minorHAnsi" w:hAnsiTheme="minorHAnsi" w:cstheme="minorHAnsi"/>
          <w:sz w:val="32"/>
          <w:szCs w:val="32"/>
        </w:rPr>
        <w:t>Submitted by</w:t>
      </w:r>
    </w:p>
    <w:p w:rsidRPr="00A82AD5" w:rsidR="000C33C6" w:rsidP="000C33C6" w:rsidRDefault="000C33C6" w14:paraId="0A813DD8" w14:textId="77777777">
      <w:pPr>
        <w:jc w:val="center"/>
        <w:rPr>
          <w:rFonts w:asciiTheme="minorHAnsi" w:hAnsiTheme="minorHAnsi" w:cstheme="minorHAnsi"/>
          <w:sz w:val="32"/>
          <w:szCs w:val="32"/>
        </w:rPr>
      </w:pPr>
      <w:r w:rsidRPr="00A82AD5">
        <w:rPr>
          <w:rFonts w:asciiTheme="minorHAnsi" w:hAnsiTheme="minorHAnsi" w:cstheme="minorHAnsi"/>
          <w:sz w:val="32"/>
          <w:szCs w:val="32"/>
        </w:rPr>
        <w:t>National Center for Education Statistics (NCES)</w:t>
      </w:r>
    </w:p>
    <w:p w:rsidRPr="00A82AD5" w:rsidR="000C33C6" w:rsidP="000C33C6" w:rsidRDefault="000C33C6" w14:paraId="1B2E41B1" w14:textId="77777777">
      <w:pPr>
        <w:jc w:val="center"/>
        <w:rPr>
          <w:rFonts w:asciiTheme="minorHAnsi" w:hAnsiTheme="minorHAnsi" w:cstheme="minorHAnsi"/>
          <w:sz w:val="32"/>
          <w:szCs w:val="32"/>
        </w:rPr>
      </w:pPr>
      <w:r w:rsidRPr="00A82AD5">
        <w:rPr>
          <w:rFonts w:asciiTheme="minorHAnsi" w:hAnsiTheme="minorHAnsi" w:cstheme="minorHAnsi"/>
          <w:sz w:val="32"/>
          <w:szCs w:val="32"/>
        </w:rPr>
        <w:t>U.S. Department of Education</w:t>
      </w:r>
    </w:p>
    <w:p w:rsidRPr="00A82AD5" w:rsidR="000C33C6" w:rsidP="000C33C6" w:rsidRDefault="000C33C6" w14:paraId="589ADBF2" w14:textId="77777777">
      <w:pPr>
        <w:jc w:val="center"/>
        <w:rPr>
          <w:rFonts w:asciiTheme="minorHAnsi" w:hAnsiTheme="minorHAnsi" w:cstheme="minorHAnsi"/>
        </w:rPr>
      </w:pPr>
    </w:p>
    <w:p w:rsidRPr="00A82AD5" w:rsidR="000C33C6" w:rsidP="000C33C6" w:rsidRDefault="000C33C6" w14:paraId="47F4B90B" w14:textId="77777777">
      <w:pPr>
        <w:jc w:val="center"/>
        <w:rPr>
          <w:rFonts w:asciiTheme="minorHAnsi" w:hAnsiTheme="minorHAnsi" w:cstheme="minorHAnsi"/>
        </w:rPr>
      </w:pPr>
    </w:p>
    <w:p w:rsidRPr="00A82AD5" w:rsidR="000C33C6" w:rsidP="000C33C6" w:rsidRDefault="000C33C6" w14:paraId="126BA494" w14:textId="77777777">
      <w:pPr>
        <w:jc w:val="center"/>
        <w:rPr>
          <w:rFonts w:asciiTheme="minorHAnsi" w:hAnsiTheme="minorHAnsi" w:cstheme="minorHAnsi"/>
        </w:rPr>
      </w:pPr>
    </w:p>
    <w:p w:rsidRPr="00A82AD5" w:rsidR="000C33C6" w:rsidP="000C33C6" w:rsidRDefault="000C33C6" w14:paraId="4695837A" w14:textId="77777777">
      <w:pPr>
        <w:jc w:val="center"/>
        <w:rPr>
          <w:rFonts w:asciiTheme="minorHAnsi" w:hAnsiTheme="minorHAnsi" w:cstheme="minorHAnsi"/>
        </w:rPr>
      </w:pPr>
    </w:p>
    <w:p w:rsidRPr="00A82AD5" w:rsidR="000C33C6" w:rsidP="000C33C6" w:rsidRDefault="000C33C6" w14:paraId="70E1C49F" w14:textId="77777777">
      <w:pPr>
        <w:jc w:val="center"/>
        <w:rPr>
          <w:rFonts w:asciiTheme="minorHAnsi" w:hAnsiTheme="minorHAnsi" w:cstheme="minorHAnsi"/>
        </w:rPr>
      </w:pPr>
    </w:p>
    <w:p w:rsidRPr="00A82AD5" w:rsidR="000C33C6" w:rsidP="000C33C6" w:rsidRDefault="00285DA5" w14:paraId="2040F7C8" w14:textId="5FDFABA1">
      <w:pPr>
        <w:jc w:val="center"/>
        <w:rPr>
          <w:rFonts w:asciiTheme="minorHAnsi" w:hAnsiTheme="minorHAnsi" w:cstheme="minorHAnsi"/>
          <w:sz w:val="32"/>
          <w:szCs w:val="32"/>
        </w:rPr>
      </w:pPr>
      <w:r>
        <w:rPr>
          <w:rFonts w:asciiTheme="minorHAnsi" w:hAnsiTheme="minorHAnsi" w:cstheme="minorHAnsi"/>
          <w:sz w:val="32"/>
          <w:szCs w:val="32"/>
        </w:rPr>
        <w:t>July</w:t>
      </w:r>
      <w:r w:rsidRPr="00A82AD5" w:rsidR="000C33C6">
        <w:rPr>
          <w:rFonts w:asciiTheme="minorHAnsi" w:hAnsiTheme="minorHAnsi" w:cstheme="minorHAnsi"/>
          <w:sz w:val="32"/>
          <w:szCs w:val="32"/>
        </w:rPr>
        <w:t xml:space="preserve"> 2020</w:t>
      </w:r>
    </w:p>
    <w:p w:rsidR="000C33C6" w:rsidP="00DF6CD9" w:rsidRDefault="000C33C6" w14:paraId="5787F278" w14:textId="77777777">
      <w:pPr>
        <w:sectPr w:rsidR="000C33C6" w:rsidSect="00B650B5">
          <w:footerReference w:type="default" r:id="rId11"/>
          <w:footerReference w:type="first" r:id="rId12"/>
          <w:pgSz w:w="12240" w:h="15840"/>
          <w:pgMar w:top="1440" w:right="1440" w:bottom="1440" w:left="1440" w:header="720" w:footer="720" w:gutter="0"/>
          <w:cols w:space="720"/>
          <w:titlePg/>
          <w:docGrid w:linePitch="360"/>
        </w:sectPr>
      </w:pPr>
    </w:p>
    <w:p w:rsidR="00043BB8" w:rsidP="00043BB8" w:rsidRDefault="00043BB8" w14:paraId="62145E4B" w14:textId="45ADD1CB">
      <w:pPr>
        <w:spacing w:after="160" w:line="259" w:lineRule="auto"/>
        <w:rPr>
          <w:rFonts w:eastAsia="Calibri"/>
          <w:b/>
          <w:sz w:val="32"/>
          <w:szCs w:val="22"/>
        </w:rPr>
      </w:pPr>
      <w:r w:rsidRPr="00043BB8">
        <w:rPr>
          <w:rFonts w:eastAsia="Calibri"/>
          <w:b/>
          <w:sz w:val="32"/>
          <w:szCs w:val="22"/>
        </w:rPr>
        <w:lastRenderedPageBreak/>
        <w:t>Fiscal Coordinator Workshop – July 29-30</w:t>
      </w:r>
      <w:r w:rsidR="00E505F9">
        <w:rPr>
          <w:rFonts w:eastAsia="Calibri"/>
          <w:b/>
          <w:sz w:val="32"/>
          <w:szCs w:val="22"/>
        </w:rPr>
        <w:t>, 2020</w:t>
      </w:r>
      <w:r w:rsidRPr="00043BB8">
        <w:rPr>
          <w:rFonts w:eastAsia="Calibri"/>
          <w:b/>
          <w:sz w:val="32"/>
          <w:szCs w:val="22"/>
        </w:rPr>
        <w:t xml:space="preserve"> </w:t>
      </w:r>
      <w:r w:rsidRPr="00043BB8">
        <w:rPr>
          <w:rFonts w:eastAsia="Calibri"/>
          <w:b/>
          <w:sz w:val="32"/>
          <w:szCs w:val="22"/>
        </w:rPr>
        <w:br/>
        <w:t>Poll Questions</w:t>
      </w:r>
    </w:p>
    <w:p w:rsidR="00C24984" w:rsidP="00B17284" w:rsidRDefault="00B17284" w14:paraId="43956DFD" w14:textId="77777777">
      <w:r w:rsidRPr="00B17284">
        <w:rPr>
          <w:rFonts w:eastAsia="Calibri"/>
          <w:b/>
        </w:rPr>
        <w:t xml:space="preserve">Note: </w:t>
      </w:r>
      <w:r w:rsidRPr="00B17284">
        <w:t xml:space="preserve">Because the materials for this </w:t>
      </w:r>
      <w:r>
        <w:t xml:space="preserve">webinar are still in construction, we present here only the full text of the poll questions. To see how a </w:t>
      </w:r>
      <w:proofErr w:type="spellStart"/>
      <w:r>
        <w:t>GoToWebinar</w:t>
      </w:r>
      <w:proofErr w:type="spellEnd"/>
      <w:r>
        <w:t xml:space="preserve"> poll question looks in general, see </w:t>
      </w:r>
      <w:r w:rsidRPr="00B17284">
        <w:t xml:space="preserve"> </w:t>
      </w:r>
      <w:hyperlink w:history="1" r:id="rId13">
        <w:r w:rsidRPr="00B17284">
          <w:rPr>
            <w:rStyle w:val="Hyperlink"/>
          </w:rPr>
          <w:t>https://support.goto.com/webinar/help/polls-g2w040015</w:t>
        </w:r>
      </w:hyperlink>
      <w:r w:rsidRPr="00B17284">
        <w:t>.</w:t>
      </w:r>
    </w:p>
    <w:p w:rsidR="00C24984" w:rsidP="00C24984" w:rsidRDefault="00923BFE" w14:paraId="06B1CCAC" w14:textId="77777777">
      <w:hyperlink w:history="1" r:id="rId14">
        <w:r w:rsidR="00C24984">
          <w:rPr>
            <w:rStyle w:val="Hyperlink"/>
            <w:rFonts w:eastAsiaTheme="majorEastAsia"/>
          </w:rPr>
          <w:t>https://support.goto.com/webinar/help/engage-attendees-with-polls-and-surveys-g2w020005</w:t>
        </w:r>
      </w:hyperlink>
    </w:p>
    <w:p w:rsidR="00B17284" w:rsidP="00043BB8" w:rsidRDefault="00B17284" w14:paraId="385636B5" w14:textId="3A4746AA">
      <w:pPr>
        <w:spacing w:after="160" w:line="259" w:lineRule="auto"/>
        <w:rPr>
          <w:rFonts w:eastAsia="Calibri"/>
          <w:b/>
          <w:sz w:val="32"/>
          <w:szCs w:val="22"/>
        </w:rPr>
      </w:pPr>
    </w:p>
    <w:p w:rsidRPr="00434FE5" w:rsidR="000C4EF3" w:rsidP="00434FE5" w:rsidRDefault="000C4EF3" w14:paraId="5B6EACB1" w14:textId="404C34E5">
      <w:pPr>
        <w:spacing w:after="160" w:line="259" w:lineRule="auto"/>
        <w:rPr>
          <w:rFonts w:eastAsia="Calibri"/>
          <w:b/>
          <w:szCs w:val="22"/>
          <w:u w:val="single"/>
        </w:rPr>
      </w:pPr>
      <w:r w:rsidRPr="00434FE5">
        <w:rPr>
          <w:rFonts w:eastAsia="Calibri"/>
          <w:b/>
          <w:szCs w:val="22"/>
          <w:u w:val="single"/>
        </w:rPr>
        <w:t>Data collection set-up slide</w:t>
      </w:r>
      <w:r w:rsidR="00EA76E3">
        <w:rPr>
          <w:rFonts w:eastAsia="Calibri"/>
          <w:b/>
          <w:szCs w:val="22"/>
          <w:u w:val="single"/>
        </w:rPr>
        <w:t xml:space="preserve"> (to appear before each of the </w:t>
      </w:r>
      <w:r w:rsidR="00B27F85">
        <w:rPr>
          <w:rFonts w:eastAsia="Calibri"/>
          <w:b/>
          <w:szCs w:val="22"/>
          <w:u w:val="single"/>
        </w:rPr>
        <w:t>poll questions)</w:t>
      </w:r>
    </w:p>
    <w:p w:rsidR="000C4EF3" w:rsidP="000C4EF3" w:rsidRDefault="005F155A" w14:paraId="2C32D1E9" w14:textId="39D57109">
      <w:pPr>
        <w:rPr>
          <w:rFonts w:eastAsia="Calibri"/>
        </w:rPr>
      </w:pPr>
      <w:r>
        <w:rPr>
          <w:rFonts w:eastAsia="Calibri"/>
        </w:rPr>
        <w:t xml:space="preserve">We </w:t>
      </w:r>
      <w:r w:rsidR="00224FA8">
        <w:rPr>
          <w:rFonts w:eastAsia="Calibri"/>
        </w:rPr>
        <w:t xml:space="preserve">have some other information we’d like to collect, but before we add </w:t>
      </w:r>
      <w:r w:rsidR="00C420B0">
        <w:rPr>
          <w:rFonts w:eastAsia="Calibri"/>
        </w:rPr>
        <w:t>questions</w:t>
      </w:r>
      <w:r w:rsidR="00224FA8">
        <w:rPr>
          <w:rFonts w:eastAsia="Calibri"/>
        </w:rPr>
        <w:t xml:space="preserve"> to our data </w:t>
      </w:r>
      <w:proofErr w:type="gramStart"/>
      <w:r w:rsidR="00224FA8">
        <w:rPr>
          <w:rFonts w:eastAsia="Calibri"/>
        </w:rPr>
        <w:t>collections</w:t>
      </w:r>
      <w:proofErr w:type="gramEnd"/>
      <w:r w:rsidR="00224FA8">
        <w:rPr>
          <w:rFonts w:eastAsia="Calibri"/>
        </w:rPr>
        <w:t xml:space="preserve"> we</w:t>
      </w:r>
      <w:r w:rsidR="009A266E">
        <w:rPr>
          <w:rFonts w:eastAsia="Calibri"/>
        </w:rPr>
        <w:t xml:space="preserve"> want </w:t>
      </w:r>
      <w:r w:rsidR="00224FA8">
        <w:rPr>
          <w:rFonts w:eastAsia="Calibri"/>
        </w:rPr>
        <w:t xml:space="preserve">to get </w:t>
      </w:r>
      <w:r w:rsidR="009A266E">
        <w:rPr>
          <w:rFonts w:eastAsia="Calibri"/>
        </w:rPr>
        <w:t>a</w:t>
      </w:r>
      <w:r w:rsidR="00224FA8">
        <w:rPr>
          <w:rFonts w:eastAsia="Calibri"/>
        </w:rPr>
        <w:t xml:space="preserve"> sense of </w:t>
      </w:r>
      <w:r w:rsidR="00E57FA5">
        <w:rPr>
          <w:rFonts w:eastAsia="Calibri"/>
        </w:rPr>
        <w:t xml:space="preserve">how easy it will be for your state to provide this information. </w:t>
      </w:r>
      <w:r w:rsidR="000C4EF3">
        <w:rPr>
          <w:rFonts w:eastAsia="Calibri"/>
        </w:rPr>
        <w:t xml:space="preserve">In the coming slides, we will be asking some questions </w:t>
      </w:r>
      <w:r w:rsidR="00E57FA5">
        <w:rPr>
          <w:rFonts w:eastAsia="Calibri"/>
        </w:rPr>
        <w:t>to help us understand that better.</w:t>
      </w:r>
      <w:r w:rsidR="00EA76E3">
        <w:rPr>
          <w:rFonts w:eastAsia="Calibri"/>
        </w:rPr>
        <w:t xml:space="preserve"> </w:t>
      </w:r>
      <w:r w:rsidR="00E42AC5">
        <w:rPr>
          <w:rFonts w:eastAsia="Calibri"/>
        </w:rPr>
        <w:t>Your response is voluntary</w:t>
      </w:r>
      <w:r w:rsidR="00A26DED">
        <w:rPr>
          <w:rFonts w:eastAsia="Calibri"/>
        </w:rPr>
        <w:t>,</w:t>
      </w:r>
      <w:r w:rsidR="00EA76E3">
        <w:rPr>
          <w:rFonts w:eastAsia="Calibri"/>
        </w:rPr>
        <w:t xml:space="preserve"> </w:t>
      </w:r>
      <w:r w:rsidR="009A266E">
        <w:rPr>
          <w:rFonts w:eastAsia="Calibri"/>
        </w:rPr>
        <w:t xml:space="preserve">but </w:t>
      </w:r>
      <w:r w:rsidR="00A26DED">
        <w:rPr>
          <w:rFonts w:eastAsia="Calibri"/>
        </w:rPr>
        <w:t xml:space="preserve">we </w:t>
      </w:r>
      <w:r w:rsidR="009A266E">
        <w:rPr>
          <w:rFonts w:eastAsia="Calibri"/>
        </w:rPr>
        <w:t xml:space="preserve">would like </w:t>
      </w:r>
      <w:r w:rsidR="00A26DED">
        <w:rPr>
          <w:rFonts w:eastAsia="Calibri"/>
        </w:rPr>
        <w:t>as much information as possible</w:t>
      </w:r>
      <w:r w:rsidR="009A266E">
        <w:rPr>
          <w:rFonts w:eastAsia="Calibri"/>
        </w:rPr>
        <w:t>. Your responses</w:t>
      </w:r>
      <w:r w:rsidR="00EA76E3">
        <w:rPr>
          <w:rFonts w:eastAsia="Calibri"/>
        </w:rPr>
        <w:t xml:space="preserve"> </w:t>
      </w:r>
      <w:proofErr w:type="gramStart"/>
      <w:r w:rsidR="00EA76E3">
        <w:rPr>
          <w:rFonts w:eastAsia="Calibri"/>
        </w:rPr>
        <w:t>won’t</w:t>
      </w:r>
      <w:proofErr w:type="gramEnd"/>
      <w:r w:rsidR="00EA76E3">
        <w:rPr>
          <w:rFonts w:eastAsia="Calibri"/>
        </w:rPr>
        <w:t xml:space="preserve"> be shared with others</w:t>
      </w:r>
      <w:r w:rsidR="00F82563">
        <w:rPr>
          <w:rFonts w:eastAsia="Calibri"/>
        </w:rPr>
        <w:t>.</w:t>
      </w:r>
    </w:p>
    <w:p w:rsidR="00224FA8" w:rsidP="000C4EF3" w:rsidRDefault="00224FA8" w14:paraId="0509C4AA" w14:textId="77777777">
      <w:pPr>
        <w:rPr>
          <w:rFonts w:eastAsia="Calibri"/>
        </w:rPr>
      </w:pPr>
    </w:p>
    <w:p w:rsidRPr="00043BB8" w:rsidR="00043BB8" w:rsidP="00043BB8" w:rsidRDefault="00043BB8" w14:paraId="42724BB2" w14:textId="6555D62E">
      <w:pPr>
        <w:spacing w:after="160" w:line="259" w:lineRule="auto"/>
        <w:rPr>
          <w:rFonts w:eastAsia="Calibri"/>
          <w:b/>
          <w:szCs w:val="22"/>
          <w:u w:val="single"/>
        </w:rPr>
      </w:pPr>
      <w:r w:rsidRPr="00043BB8">
        <w:rPr>
          <w:rFonts w:eastAsia="Calibri"/>
          <w:b/>
          <w:szCs w:val="22"/>
          <w:u w:val="single"/>
        </w:rPr>
        <w:t xml:space="preserve">Federal Revenues on F-33 </w:t>
      </w:r>
      <w:r w:rsidR="00B17284">
        <w:rPr>
          <w:rFonts w:eastAsia="Calibri"/>
          <w:b/>
          <w:szCs w:val="22"/>
          <w:u w:val="single"/>
        </w:rPr>
        <w:t>(July 29, 2020)</w:t>
      </w:r>
    </w:p>
    <w:p w:rsidRPr="00043BB8" w:rsidR="00043BB8" w:rsidP="00043BB8" w:rsidRDefault="00043BB8" w14:paraId="35CECD72" w14:textId="77777777">
      <w:pPr>
        <w:spacing w:after="160" w:line="259" w:lineRule="auto"/>
        <w:rPr>
          <w:rFonts w:eastAsia="Calibri"/>
          <w:szCs w:val="22"/>
        </w:rPr>
      </w:pPr>
      <w:r w:rsidRPr="00043BB8">
        <w:rPr>
          <w:rFonts w:eastAsia="Calibri"/>
          <w:szCs w:val="22"/>
        </w:rPr>
        <w:t xml:space="preserve">(Verbal Instructions) Please select the response that best describes your state’s ability to collect and report the following proposed additions to “Section C – Revenue from Federal Sources through the State Government” of the F-33.  </w:t>
      </w:r>
    </w:p>
    <w:p w:rsidRPr="00043BB8" w:rsidR="00043BB8" w:rsidP="00043BB8" w:rsidRDefault="00043BB8" w14:paraId="59AC69D3" w14:textId="77777777">
      <w:pPr>
        <w:numPr>
          <w:ilvl w:val="0"/>
          <w:numId w:val="17"/>
        </w:numPr>
        <w:spacing w:after="160" w:line="259" w:lineRule="auto"/>
        <w:ind w:left="360"/>
        <w:contextualSpacing/>
        <w:rPr>
          <w:rFonts w:eastAsia="Calibri"/>
          <w:szCs w:val="22"/>
        </w:rPr>
      </w:pPr>
      <w:r w:rsidRPr="00043BB8">
        <w:rPr>
          <w:rFonts w:eastAsia="Calibri"/>
          <w:i/>
          <w:szCs w:val="22"/>
        </w:rPr>
        <w:t xml:space="preserve">Student Support and Academic Enrichment Grants (subgrants from States only) (ESEA IV-A-1, section 4105) </w:t>
      </w:r>
    </w:p>
    <w:p w:rsidRPr="00043BB8" w:rsidR="00043BB8" w:rsidP="00043BB8" w:rsidRDefault="00043BB8" w14:paraId="4664B492" w14:textId="77777777">
      <w:pPr>
        <w:numPr>
          <w:ilvl w:val="0"/>
          <w:numId w:val="16"/>
        </w:numPr>
        <w:spacing w:after="160" w:line="259" w:lineRule="auto"/>
        <w:contextualSpacing/>
        <w:rPr>
          <w:rFonts w:eastAsia="Calibri"/>
          <w:szCs w:val="22"/>
        </w:rPr>
      </w:pPr>
      <w:r w:rsidRPr="00043BB8">
        <w:rPr>
          <w:rFonts w:eastAsia="Calibri"/>
          <w:szCs w:val="22"/>
        </w:rPr>
        <w:t>We can report in FY 20 with little additional burden.</w:t>
      </w:r>
    </w:p>
    <w:p w:rsidRPr="00043BB8" w:rsidR="00043BB8" w:rsidP="00043BB8" w:rsidRDefault="00043BB8" w14:paraId="2070149D" w14:textId="77777777">
      <w:pPr>
        <w:numPr>
          <w:ilvl w:val="0"/>
          <w:numId w:val="16"/>
        </w:numPr>
        <w:spacing w:after="160" w:line="259" w:lineRule="auto"/>
        <w:contextualSpacing/>
        <w:rPr>
          <w:rFonts w:eastAsia="Calibri"/>
          <w:szCs w:val="22"/>
        </w:rPr>
      </w:pPr>
      <w:r w:rsidRPr="00043BB8">
        <w:rPr>
          <w:rFonts w:eastAsia="Calibri"/>
          <w:szCs w:val="22"/>
        </w:rPr>
        <w:t>We can report in FY 20 with some additional burden.</w:t>
      </w:r>
    </w:p>
    <w:p w:rsidRPr="00043BB8" w:rsidR="00043BB8" w:rsidP="00043BB8" w:rsidRDefault="00043BB8" w14:paraId="06D3A122" w14:textId="77777777">
      <w:pPr>
        <w:numPr>
          <w:ilvl w:val="0"/>
          <w:numId w:val="16"/>
        </w:numPr>
        <w:spacing w:after="160" w:line="259" w:lineRule="auto"/>
        <w:contextualSpacing/>
        <w:rPr>
          <w:rFonts w:eastAsia="Calibri"/>
          <w:szCs w:val="22"/>
        </w:rPr>
      </w:pPr>
      <w:r w:rsidRPr="00043BB8">
        <w:rPr>
          <w:rFonts w:eastAsia="Calibri"/>
          <w:szCs w:val="22"/>
        </w:rPr>
        <w:t>We can report in FY 21 with some additional burden.</w:t>
      </w:r>
    </w:p>
    <w:p w:rsidRPr="00043BB8" w:rsidR="00043BB8" w:rsidP="00043BB8" w:rsidRDefault="00043BB8" w14:paraId="7FD93D82" w14:textId="77777777">
      <w:pPr>
        <w:numPr>
          <w:ilvl w:val="0"/>
          <w:numId w:val="16"/>
        </w:numPr>
        <w:spacing w:after="160" w:line="259" w:lineRule="auto"/>
        <w:contextualSpacing/>
        <w:rPr>
          <w:rFonts w:eastAsia="Calibri"/>
          <w:szCs w:val="22"/>
        </w:rPr>
      </w:pPr>
      <w:r w:rsidRPr="00043BB8">
        <w:rPr>
          <w:rFonts w:eastAsia="Calibri"/>
          <w:szCs w:val="22"/>
        </w:rPr>
        <w:t>This item would add significant burden for my state.</w:t>
      </w:r>
    </w:p>
    <w:p w:rsidRPr="00043BB8" w:rsidR="00043BB8" w:rsidP="00043BB8" w:rsidRDefault="00043BB8" w14:paraId="4C19B237" w14:textId="77777777">
      <w:pPr>
        <w:numPr>
          <w:ilvl w:val="0"/>
          <w:numId w:val="16"/>
        </w:numPr>
        <w:spacing w:after="160" w:line="259" w:lineRule="auto"/>
        <w:contextualSpacing/>
        <w:rPr>
          <w:rFonts w:eastAsia="Calibri"/>
          <w:szCs w:val="22"/>
        </w:rPr>
      </w:pPr>
      <w:r w:rsidRPr="00043BB8">
        <w:rPr>
          <w:rFonts w:eastAsia="Calibri"/>
          <w:szCs w:val="22"/>
        </w:rPr>
        <w:t xml:space="preserve">I am uncertain; further research is required. </w:t>
      </w:r>
      <w:r w:rsidRPr="00043BB8">
        <w:rPr>
          <w:rFonts w:eastAsia="Calibri"/>
          <w:szCs w:val="22"/>
        </w:rPr>
        <w:br/>
      </w:r>
    </w:p>
    <w:p w:rsidRPr="00043BB8" w:rsidR="00043BB8" w:rsidP="00043BB8" w:rsidRDefault="00043BB8" w14:paraId="10D6C9EA" w14:textId="77777777">
      <w:pPr>
        <w:numPr>
          <w:ilvl w:val="0"/>
          <w:numId w:val="17"/>
        </w:numPr>
        <w:spacing w:after="160" w:line="259" w:lineRule="auto"/>
        <w:ind w:left="360"/>
        <w:contextualSpacing/>
        <w:rPr>
          <w:rFonts w:eastAsia="Calibri"/>
          <w:szCs w:val="22"/>
        </w:rPr>
      </w:pPr>
      <w:r w:rsidRPr="00043BB8">
        <w:rPr>
          <w:rFonts w:eastAsia="Calibri"/>
          <w:i/>
          <w:szCs w:val="22"/>
        </w:rPr>
        <w:t>21st century community learning centers (subgrants from States only—excludes awards under national activities) (ESEA IV-B)</w:t>
      </w:r>
    </w:p>
    <w:p w:rsidRPr="00043BB8" w:rsidR="00043BB8" w:rsidP="00043BB8" w:rsidRDefault="00043BB8" w14:paraId="1B0CD8FF" w14:textId="77777777">
      <w:pPr>
        <w:numPr>
          <w:ilvl w:val="0"/>
          <w:numId w:val="16"/>
        </w:numPr>
        <w:spacing w:after="160" w:line="259" w:lineRule="auto"/>
        <w:contextualSpacing/>
        <w:rPr>
          <w:rFonts w:eastAsia="Calibri"/>
          <w:szCs w:val="22"/>
        </w:rPr>
      </w:pPr>
      <w:r w:rsidRPr="00043BB8">
        <w:rPr>
          <w:rFonts w:eastAsia="Calibri"/>
          <w:szCs w:val="22"/>
        </w:rPr>
        <w:t>We can report in FY 20 with little additional burden.</w:t>
      </w:r>
    </w:p>
    <w:p w:rsidRPr="00043BB8" w:rsidR="00043BB8" w:rsidP="00043BB8" w:rsidRDefault="00043BB8" w14:paraId="56ED70F2" w14:textId="77777777">
      <w:pPr>
        <w:numPr>
          <w:ilvl w:val="0"/>
          <w:numId w:val="16"/>
        </w:numPr>
        <w:spacing w:after="160" w:line="259" w:lineRule="auto"/>
        <w:contextualSpacing/>
        <w:rPr>
          <w:rFonts w:eastAsia="Calibri"/>
          <w:szCs w:val="22"/>
        </w:rPr>
      </w:pPr>
      <w:r w:rsidRPr="00043BB8">
        <w:rPr>
          <w:rFonts w:eastAsia="Calibri"/>
          <w:szCs w:val="22"/>
        </w:rPr>
        <w:t>We can report in FY 20 with some additional burden.</w:t>
      </w:r>
    </w:p>
    <w:p w:rsidRPr="00043BB8" w:rsidR="00043BB8" w:rsidP="00043BB8" w:rsidRDefault="00043BB8" w14:paraId="6E12EA99" w14:textId="77777777">
      <w:pPr>
        <w:numPr>
          <w:ilvl w:val="0"/>
          <w:numId w:val="16"/>
        </w:numPr>
        <w:spacing w:after="160" w:line="259" w:lineRule="auto"/>
        <w:contextualSpacing/>
        <w:rPr>
          <w:rFonts w:eastAsia="Calibri"/>
          <w:szCs w:val="22"/>
        </w:rPr>
      </w:pPr>
      <w:r w:rsidRPr="00043BB8">
        <w:rPr>
          <w:rFonts w:eastAsia="Calibri"/>
          <w:szCs w:val="22"/>
        </w:rPr>
        <w:t>We can report in FY 21 with some additional burden.</w:t>
      </w:r>
    </w:p>
    <w:p w:rsidRPr="00043BB8" w:rsidR="00043BB8" w:rsidP="00043BB8" w:rsidRDefault="00043BB8" w14:paraId="66BEE4FE" w14:textId="77777777">
      <w:pPr>
        <w:numPr>
          <w:ilvl w:val="0"/>
          <w:numId w:val="16"/>
        </w:numPr>
        <w:spacing w:after="160" w:line="259" w:lineRule="auto"/>
        <w:contextualSpacing/>
        <w:rPr>
          <w:rFonts w:eastAsia="Calibri"/>
          <w:szCs w:val="22"/>
        </w:rPr>
      </w:pPr>
      <w:r w:rsidRPr="00043BB8">
        <w:rPr>
          <w:rFonts w:eastAsia="Calibri"/>
          <w:szCs w:val="22"/>
        </w:rPr>
        <w:t>This item would add significant burden for my state.</w:t>
      </w:r>
    </w:p>
    <w:p w:rsidRPr="00043BB8" w:rsidR="00043BB8" w:rsidP="00043BB8" w:rsidRDefault="00043BB8" w14:paraId="4463D664" w14:textId="77777777">
      <w:pPr>
        <w:numPr>
          <w:ilvl w:val="0"/>
          <w:numId w:val="16"/>
        </w:numPr>
        <w:spacing w:after="160" w:line="259" w:lineRule="auto"/>
        <w:contextualSpacing/>
        <w:rPr>
          <w:rFonts w:eastAsia="Calibri"/>
          <w:szCs w:val="22"/>
        </w:rPr>
      </w:pPr>
      <w:r w:rsidRPr="00043BB8">
        <w:rPr>
          <w:rFonts w:eastAsia="Calibri"/>
          <w:szCs w:val="22"/>
        </w:rPr>
        <w:t xml:space="preserve">I am uncertain; further research is required. </w:t>
      </w:r>
      <w:r w:rsidRPr="00043BB8">
        <w:rPr>
          <w:rFonts w:eastAsia="Calibri"/>
          <w:szCs w:val="22"/>
        </w:rPr>
        <w:br/>
      </w:r>
    </w:p>
    <w:p w:rsidRPr="00043BB8" w:rsidR="00043BB8" w:rsidP="00043BB8" w:rsidRDefault="00043BB8" w14:paraId="4524864E" w14:textId="77777777">
      <w:pPr>
        <w:numPr>
          <w:ilvl w:val="0"/>
          <w:numId w:val="17"/>
        </w:numPr>
        <w:spacing w:after="160" w:line="259" w:lineRule="auto"/>
        <w:ind w:left="360"/>
        <w:contextualSpacing/>
        <w:rPr>
          <w:rFonts w:eastAsia="Calibri"/>
          <w:szCs w:val="22"/>
        </w:rPr>
      </w:pPr>
      <w:r w:rsidRPr="00043BB8">
        <w:rPr>
          <w:rFonts w:eastAsia="Calibri"/>
          <w:i/>
          <w:szCs w:val="22"/>
        </w:rPr>
        <w:t>Rural education - Rural and Low-Income School program (RLIS) (ESEA V-B-2, section 5221)</w:t>
      </w:r>
    </w:p>
    <w:p w:rsidRPr="00043BB8" w:rsidR="00043BB8" w:rsidP="00043BB8" w:rsidRDefault="00043BB8" w14:paraId="25413F38" w14:textId="77777777">
      <w:pPr>
        <w:numPr>
          <w:ilvl w:val="0"/>
          <w:numId w:val="16"/>
        </w:numPr>
        <w:spacing w:after="160" w:line="259" w:lineRule="auto"/>
        <w:contextualSpacing/>
        <w:rPr>
          <w:rFonts w:eastAsia="Calibri"/>
          <w:szCs w:val="22"/>
        </w:rPr>
      </w:pPr>
      <w:r w:rsidRPr="00043BB8">
        <w:rPr>
          <w:rFonts w:eastAsia="Calibri"/>
          <w:szCs w:val="22"/>
        </w:rPr>
        <w:t>We can report in FY 20 with little additional burden.</w:t>
      </w:r>
    </w:p>
    <w:p w:rsidRPr="00043BB8" w:rsidR="00043BB8" w:rsidP="00043BB8" w:rsidRDefault="00043BB8" w14:paraId="53231BDD" w14:textId="77777777">
      <w:pPr>
        <w:numPr>
          <w:ilvl w:val="0"/>
          <w:numId w:val="16"/>
        </w:numPr>
        <w:spacing w:after="160" w:line="259" w:lineRule="auto"/>
        <w:contextualSpacing/>
        <w:rPr>
          <w:rFonts w:eastAsia="Calibri"/>
          <w:szCs w:val="22"/>
        </w:rPr>
      </w:pPr>
      <w:r w:rsidRPr="00043BB8">
        <w:rPr>
          <w:rFonts w:eastAsia="Calibri"/>
          <w:szCs w:val="22"/>
        </w:rPr>
        <w:t>We can report in FY 20 with some additional burden.</w:t>
      </w:r>
    </w:p>
    <w:p w:rsidRPr="00043BB8" w:rsidR="00043BB8" w:rsidP="00043BB8" w:rsidRDefault="00043BB8" w14:paraId="04F0C2EF" w14:textId="77777777">
      <w:pPr>
        <w:numPr>
          <w:ilvl w:val="0"/>
          <w:numId w:val="16"/>
        </w:numPr>
        <w:spacing w:after="160" w:line="259" w:lineRule="auto"/>
        <w:contextualSpacing/>
        <w:rPr>
          <w:rFonts w:eastAsia="Calibri"/>
          <w:szCs w:val="22"/>
        </w:rPr>
      </w:pPr>
      <w:r w:rsidRPr="00043BB8">
        <w:rPr>
          <w:rFonts w:eastAsia="Calibri"/>
          <w:szCs w:val="22"/>
        </w:rPr>
        <w:t>We can report in FY 21 with some additional burden.</w:t>
      </w:r>
    </w:p>
    <w:p w:rsidRPr="00043BB8" w:rsidR="00043BB8" w:rsidP="00043BB8" w:rsidRDefault="00043BB8" w14:paraId="2372EF8B" w14:textId="77777777">
      <w:pPr>
        <w:numPr>
          <w:ilvl w:val="0"/>
          <w:numId w:val="16"/>
        </w:numPr>
        <w:spacing w:after="160" w:line="259" w:lineRule="auto"/>
        <w:contextualSpacing/>
        <w:rPr>
          <w:rFonts w:eastAsia="Calibri"/>
          <w:szCs w:val="22"/>
        </w:rPr>
      </w:pPr>
      <w:r w:rsidRPr="00043BB8">
        <w:rPr>
          <w:rFonts w:eastAsia="Calibri"/>
          <w:szCs w:val="22"/>
        </w:rPr>
        <w:t>This item would add significant burden for my state.</w:t>
      </w:r>
    </w:p>
    <w:p w:rsidR="00043BB8" w:rsidP="00043BB8" w:rsidRDefault="00043BB8" w14:paraId="0B5C5B20" w14:textId="0060E8BA">
      <w:pPr>
        <w:numPr>
          <w:ilvl w:val="0"/>
          <w:numId w:val="16"/>
        </w:numPr>
        <w:spacing w:after="160" w:line="259" w:lineRule="auto"/>
        <w:contextualSpacing/>
        <w:rPr>
          <w:rFonts w:eastAsia="Calibri"/>
          <w:szCs w:val="22"/>
        </w:rPr>
      </w:pPr>
      <w:r w:rsidRPr="00043BB8">
        <w:rPr>
          <w:rFonts w:eastAsia="Calibri"/>
          <w:szCs w:val="22"/>
        </w:rPr>
        <w:t xml:space="preserve">I am uncertain; further research is required. </w:t>
      </w:r>
    </w:p>
    <w:p w:rsidRPr="00043BB8" w:rsidR="00910EEF" w:rsidP="0062580D" w:rsidRDefault="00910EEF" w14:paraId="20CCC6D1" w14:textId="77777777">
      <w:pPr>
        <w:spacing w:after="160" w:line="259" w:lineRule="auto"/>
        <w:ind w:left="720"/>
        <w:contextualSpacing/>
        <w:rPr>
          <w:rFonts w:eastAsia="Calibri"/>
          <w:szCs w:val="22"/>
        </w:rPr>
      </w:pPr>
    </w:p>
    <w:p w:rsidRPr="00043BB8" w:rsidR="00043BB8" w:rsidP="00043BB8" w:rsidRDefault="00043BB8" w14:paraId="712093DE" w14:textId="77777777">
      <w:pPr>
        <w:spacing w:after="160" w:line="259" w:lineRule="auto"/>
        <w:rPr>
          <w:rFonts w:eastAsia="Calibri"/>
          <w:szCs w:val="22"/>
        </w:rPr>
      </w:pPr>
      <w:r w:rsidRPr="00043BB8">
        <w:rPr>
          <w:rFonts w:eastAsia="Calibri"/>
          <w:szCs w:val="22"/>
        </w:rPr>
        <w:t xml:space="preserve">(Verbal Instructions) Please select the response that best describes your state’s ability to collect and report the following proposed addition to “Section D – Revenue from Federal Sources Directly” of the F-33.  </w:t>
      </w:r>
    </w:p>
    <w:p w:rsidRPr="00043BB8" w:rsidR="00043BB8" w:rsidP="00043BB8" w:rsidRDefault="00043BB8" w14:paraId="09D5A32A" w14:textId="77777777">
      <w:pPr>
        <w:numPr>
          <w:ilvl w:val="0"/>
          <w:numId w:val="17"/>
        </w:numPr>
        <w:spacing w:after="160" w:line="259" w:lineRule="auto"/>
        <w:ind w:left="360"/>
        <w:contextualSpacing/>
        <w:rPr>
          <w:rFonts w:eastAsia="Calibri"/>
          <w:szCs w:val="22"/>
        </w:rPr>
      </w:pPr>
      <w:r w:rsidRPr="00043BB8">
        <w:rPr>
          <w:rFonts w:eastAsia="Calibri"/>
          <w:i/>
          <w:szCs w:val="22"/>
        </w:rPr>
        <w:t>Rural education - Small, Rural School Achievement program (SRSA) (ESEA V-B-1, section 5211)</w:t>
      </w:r>
    </w:p>
    <w:p w:rsidRPr="00043BB8" w:rsidR="00043BB8" w:rsidP="00043BB8" w:rsidRDefault="00043BB8" w14:paraId="63E12AF1" w14:textId="77777777">
      <w:pPr>
        <w:numPr>
          <w:ilvl w:val="0"/>
          <w:numId w:val="16"/>
        </w:numPr>
        <w:spacing w:after="160" w:line="259" w:lineRule="auto"/>
        <w:contextualSpacing/>
        <w:rPr>
          <w:rFonts w:eastAsia="Calibri"/>
          <w:szCs w:val="22"/>
        </w:rPr>
      </w:pPr>
      <w:r w:rsidRPr="00043BB8">
        <w:rPr>
          <w:rFonts w:eastAsia="Calibri"/>
          <w:szCs w:val="22"/>
        </w:rPr>
        <w:t>We can report in FY 20 with little additional burden.</w:t>
      </w:r>
    </w:p>
    <w:p w:rsidRPr="00043BB8" w:rsidR="00043BB8" w:rsidP="00043BB8" w:rsidRDefault="00043BB8" w14:paraId="50395197" w14:textId="77777777">
      <w:pPr>
        <w:numPr>
          <w:ilvl w:val="0"/>
          <w:numId w:val="16"/>
        </w:numPr>
        <w:spacing w:after="160" w:line="259" w:lineRule="auto"/>
        <w:contextualSpacing/>
        <w:rPr>
          <w:rFonts w:eastAsia="Calibri"/>
          <w:szCs w:val="22"/>
        </w:rPr>
      </w:pPr>
      <w:r w:rsidRPr="00043BB8">
        <w:rPr>
          <w:rFonts w:eastAsia="Calibri"/>
          <w:szCs w:val="22"/>
        </w:rPr>
        <w:t>We can report in FY 20 with some additional burden.</w:t>
      </w:r>
    </w:p>
    <w:p w:rsidRPr="00043BB8" w:rsidR="00043BB8" w:rsidP="00043BB8" w:rsidRDefault="00043BB8" w14:paraId="41FBF93A" w14:textId="77777777">
      <w:pPr>
        <w:numPr>
          <w:ilvl w:val="0"/>
          <w:numId w:val="16"/>
        </w:numPr>
        <w:spacing w:after="160" w:line="259" w:lineRule="auto"/>
        <w:contextualSpacing/>
        <w:rPr>
          <w:rFonts w:eastAsia="Calibri"/>
          <w:szCs w:val="22"/>
        </w:rPr>
      </w:pPr>
      <w:r w:rsidRPr="00043BB8">
        <w:rPr>
          <w:rFonts w:eastAsia="Calibri"/>
          <w:szCs w:val="22"/>
        </w:rPr>
        <w:t>We can report in FY 21 with some additional burden.</w:t>
      </w:r>
    </w:p>
    <w:p w:rsidRPr="00043BB8" w:rsidR="00043BB8" w:rsidP="00043BB8" w:rsidRDefault="00043BB8" w14:paraId="7A950B12" w14:textId="77777777">
      <w:pPr>
        <w:numPr>
          <w:ilvl w:val="0"/>
          <w:numId w:val="16"/>
        </w:numPr>
        <w:spacing w:after="160" w:line="259" w:lineRule="auto"/>
        <w:contextualSpacing/>
        <w:rPr>
          <w:rFonts w:eastAsia="Calibri"/>
          <w:szCs w:val="22"/>
        </w:rPr>
      </w:pPr>
      <w:r w:rsidRPr="00043BB8">
        <w:rPr>
          <w:rFonts w:eastAsia="Calibri"/>
          <w:szCs w:val="22"/>
        </w:rPr>
        <w:t>This item would add significant burden for my state.</w:t>
      </w:r>
    </w:p>
    <w:p w:rsidR="00043BB8" w:rsidP="00043BB8" w:rsidRDefault="00043BB8" w14:paraId="42D6AC0C" w14:textId="72FDAEC0">
      <w:pPr>
        <w:numPr>
          <w:ilvl w:val="0"/>
          <w:numId w:val="16"/>
        </w:numPr>
        <w:spacing w:after="160" w:line="259" w:lineRule="auto"/>
        <w:contextualSpacing/>
        <w:rPr>
          <w:rFonts w:eastAsia="Calibri"/>
          <w:szCs w:val="22"/>
        </w:rPr>
      </w:pPr>
      <w:r w:rsidRPr="00043BB8">
        <w:rPr>
          <w:rFonts w:eastAsia="Calibri"/>
          <w:szCs w:val="22"/>
        </w:rPr>
        <w:t xml:space="preserve">I am uncertain; further research is required. </w:t>
      </w:r>
    </w:p>
    <w:p w:rsidRPr="00043BB8" w:rsidR="00B17284" w:rsidP="00B17284" w:rsidRDefault="00B17284" w14:paraId="0925E9AC" w14:textId="77777777">
      <w:pPr>
        <w:spacing w:after="160" w:line="259" w:lineRule="auto"/>
        <w:ind w:left="720"/>
        <w:contextualSpacing/>
        <w:rPr>
          <w:rFonts w:eastAsia="Calibri"/>
          <w:szCs w:val="22"/>
        </w:rPr>
      </w:pPr>
    </w:p>
    <w:p w:rsidRPr="00043BB8" w:rsidR="00043BB8" w:rsidP="00043BB8" w:rsidRDefault="00043BB8" w14:paraId="40932199" w14:textId="7530B575">
      <w:pPr>
        <w:spacing w:after="160" w:line="259" w:lineRule="auto"/>
        <w:rPr>
          <w:rFonts w:eastAsia="Calibri"/>
          <w:b/>
          <w:u w:val="single"/>
        </w:rPr>
      </w:pPr>
      <w:r w:rsidRPr="00043BB8">
        <w:rPr>
          <w:rFonts w:eastAsia="Calibri"/>
          <w:b/>
          <w:u w:val="single"/>
        </w:rPr>
        <w:t>Proposed New Special Education Items on F-33</w:t>
      </w:r>
      <w:r w:rsidR="00B17284">
        <w:rPr>
          <w:rFonts w:eastAsia="Calibri"/>
          <w:b/>
          <w:u w:val="single"/>
        </w:rPr>
        <w:t xml:space="preserve"> (July 30, 2020)</w:t>
      </w:r>
    </w:p>
    <w:p w:rsidRPr="00043BB8" w:rsidR="00043BB8" w:rsidP="00043BB8" w:rsidRDefault="00043BB8" w14:paraId="677CD13B" w14:textId="77777777">
      <w:pPr>
        <w:spacing w:after="160" w:line="259" w:lineRule="auto"/>
        <w:rPr>
          <w:rFonts w:eastAsia="Calibri"/>
        </w:rPr>
      </w:pPr>
      <w:r w:rsidRPr="00043BB8">
        <w:rPr>
          <w:rFonts w:eastAsia="Calibri"/>
        </w:rPr>
        <w:t>(Verbal Instructions) In an effort to ensure consistent and accurate data products, we will now ask two poll questions to help us gauge your state’s ability to collect and report disaggregated data for special education to the School District Finance (F-33) Survey. The proposed data items are detailed in the “Special Education Variables for F-33” handout.  We will use your responses in determining the future addition of these items to the F-33 survey.</w:t>
      </w:r>
    </w:p>
    <w:p w:rsidRPr="00043BB8" w:rsidR="00043BB8" w:rsidP="00043BB8" w:rsidRDefault="00043BB8" w14:paraId="3A73BECB" w14:textId="77777777">
      <w:pPr>
        <w:spacing w:after="160" w:line="259" w:lineRule="auto"/>
        <w:rPr>
          <w:rFonts w:eastAsia="Calibri"/>
        </w:rPr>
      </w:pPr>
      <w:r w:rsidRPr="00043BB8">
        <w:rPr>
          <w:rFonts w:eastAsia="Calibri"/>
        </w:rPr>
        <w:t>(Preceding slide) Please answer the following two poll questions as they relate to your state’s ability to collect and report on the following data items:</w:t>
      </w:r>
    </w:p>
    <w:p w:rsidRPr="00043BB8" w:rsidR="00043BB8" w:rsidP="00043BB8" w:rsidRDefault="00043BB8" w14:paraId="056B3CFA" w14:textId="77777777">
      <w:pPr>
        <w:numPr>
          <w:ilvl w:val="0"/>
          <w:numId w:val="20"/>
        </w:numPr>
        <w:spacing w:after="160" w:line="259" w:lineRule="auto"/>
        <w:contextualSpacing/>
        <w:rPr>
          <w:rFonts w:eastAsia="Calibri"/>
        </w:rPr>
      </w:pPr>
      <w:r w:rsidRPr="00043BB8">
        <w:rPr>
          <w:rFonts w:eastAsia="Calibri"/>
        </w:rPr>
        <w:t>Current expenditures for special education</w:t>
      </w:r>
    </w:p>
    <w:p w:rsidRPr="00043BB8" w:rsidR="00043BB8" w:rsidP="00043BB8" w:rsidRDefault="00043BB8" w14:paraId="7E0F0461" w14:textId="77777777">
      <w:pPr>
        <w:numPr>
          <w:ilvl w:val="0"/>
          <w:numId w:val="20"/>
        </w:numPr>
        <w:spacing w:after="160" w:line="259" w:lineRule="auto"/>
        <w:contextualSpacing/>
        <w:rPr>
          <w:rFonts w:eastAsia="Calibri"/>
        </w:rPr>
      </w:pPr>
      <w:r w:rsidRPr="00043BB8">
        <w:rPr>
          <w:rFonts w:eastAsia="Calibri"/>
        </w:rPr>
        <w:t>Instructional expenditures for special education</w:t>
      </w:r>
    </w:p>
    <w:p w:rsidRPr="00043BB8" w:rsidR="00043BB8" w:rsidP="00043BB8" w:rsidRDefault="00043BB8" w14:paraId="2127FAF8" w14:textId="77777777">
      <w:pPr>
        <w:numPr>
          <w:ilvl w:val="0"/>
          <w:numId w:val="20"/>
        </w:numPr>
        <w:spacing w:after="160" w:line="259" w:lineRule="auto"/>
        <w:contextualSpacing/>
        <w:rPr>
          <w:rFonts w:eastAsia="Calibri"/>
        </w:rPr>
      </w:pPr>
      <w:r w:rsidRPr="00043BB8">
        <w:rPr>
          <w:rFonts w:eastAsia="Calibri"/>
        </w:rPr>
        <w:t>Pupil support services expenditures for special education</w:t>
      </w:r>
    </w:p>
    <w:p w:rsidRPr="00043BB8" w:rsidR="00043BB8" w:rsidP="00043BB8" w:rsidRDefault="00043BB8" w14:paraId="15D3CE25" w14:textId="77777777">
      <w:pPr>
        <w:numPr>
          <w:ilvl w:val="0"/>
          <w:numId w:val="20"/>
        </w:numPr>
        <w:spacing w:after="160" w:line="259" w:lineRule="auto"/>
        <w:contextualSpacing/>
        <w:rPr>
          <w:rFonts w:eastAsia="Calibri"/>
        </w:rPr>
      </w:pPr>
      <w:r w:rsidRPr="00043BB8">
        <w:rPr>
          <w:rFonts w:eastAsia="Calibri"/>
        </w:rPr>
        <w:t>Instructional staff support services</w:t>
      </w:r>
    </w:p>
    <w:p w:rsidR="00043BB8" w:rsidP="00043BB8" w:rsidRDefault="00043BB8" w14:paraId="799810F1" w14:textId="55AADEDB">
      <w:pPr>
        <w:numPr>
          <w:ilvl w:val="0"/>
          <w:numId w:val="20"/>
        </w:numPr>
        <w:spacing w:after="160" w:line="259" w:lineRule="auto"/>
        <w:contextualSpacing/>
        <w:rPr>
          <w:rFonts w:eastAsia="Calibri"/>
        </w:rPr>
      </w:pPr>
      <w:r w:rsidRPr="00043BB8">
        <w:rPr>
          <w:rFonts w:eastAsia="Calibri"/>
        </w:rPr>
        <w:t>Student transportation services for special education</w:t>
      </w:r>
    </w:p>
    <w:p w:rsidR="000745FE" w:rsidP="000745FE" w:rsidRDefault="000745FE" w14:paraId="1734542C" w14:textId="4D8DE2F1">
      <w:pPr>
        <w:spacing w:after="160" w:line="259" w:lineRule="auto"/>
        <w:contextualSpacing/>
        <w:rPr>
          <w:rFonts w:eastAsia="Calibri"/>
        </w:rPr>
      </w:pPr>
    </w:p>
    <w:p w:rsidRPr="003B5EB1" w:rsidR="003B5EB1" w:rsidP="006F5BAE" w:rsidRDefault="003B5EB1" w14:paraId="1BE3E90C" w14:textId="6AFF51B5">
      <w:pPr>
        <w:numPr>
          <w:ilvl w:val="0"/>
          <w:numId w:val="21"/>
        </w:numPr>
        <w:spacing w:after="160" w:line="259" w:lineRule="auto"/>
        <w:ind w:left="360"/>
        <w:contextualSpacing/>
        <w:rPr>
          <w:rFonts w:eastAsia="Calibri"/>
        </w:rPr>
      </w:pPr>
      <w:r w:rsidRPr="003B5EB1">
        <w:rPr>
          <w:rFonts w:eastAsia="Calibri"/>
        </w:rPr>
        <w:t xml:space="preserve">Which of the following items would your state be able to collect and report in FY 21? </w:t>
      </w:r>
      <w:r w:rsidR="00D075A3">
        <w:rPr>
          <w:rFonts w:eastAsia="Calibri"/>
        </w:rPr>
        <w:t xml:space="preserve">    </w:t>
      </w:r>
      <w:r w:rsidRPr="003B5EB1">
        <w:rPr>
          <w:rFonts w:eastAsia="Calibri"/>
        </w:rPr>
        <w:t>(check all that apply)</w:t>
      </w:r>
    </w:p>
    <w:p w:rsidRPr="003B5EB1" w:rsidR="003B5EB1" w:rsidP="00956F88" w:rsidRDefault="003B5EB1" w14:paraId="117025E3" w14:textId="77777777">
      <w:pPr>
        <w:numPr>
          <w:ilvl w:val="0"/>
          <w:numId w:val="22"/>
        </w:numPr>
        <w:spacing w:after="160" w:line="259" w:lineRule="auto"/>
        <w:contextualSpacing/>
        <w:rPr>
          <w:rFonts w:eastAsia="Calibri"/>
        </w:rPr>
      </w:pPr>
      <w:r w:rsidRPr="003B5EB1">
        <w:rPr>
          <w:rFonts w:eastAsia="Calibri"/>
        </w:rPr>
        <w:t>Current expenditures for special education</w:t>
      </w:r>
    </w:p>
    <w:p w:rsidRPr="003B5EB1" w:rsidR="003B5EB1" w:rsidP="003B5EB1" w:rsidRDefault="003B5EB1" w14:paraId="166A359B" w14:textId="77777777">
      <w:pPr>
        <w:numPr>
          <w:ilvl w:val="0"/>
          <w:numId w:val="22"/>
        </w:numPr>
        <w:spacing w:after="160" w:line="259" w:lineRule="auto"/>
        <w:contextualSpacing/>
        <w:rPr>
          <w:rFonts w:eastAsia="Calibri"/>
        </w:rPr>
      </w:pPr>
      <w:r w:rsidRPr="003B5EB1">
        <w:rPr>
          <w:rFonts w:eastAsia="Calibri"/>
        </w:rPr>
        <w:t>Instructional expenditures for special education</w:t>
      </w:r>
    </w:p>
    <w:p w:rsidRPr="003B5EB1" w:rsidR="003B5EB1" w:rsidP="003B5EB1" w:rsidRDefault="003B5EB1" w14:paraId="0397415F" w14:textId="77777777">
      <w:pPr>
        <w:numPr>
          <w:ilvl w:val="0"/>
          <w:numId w:val="22"/>
        </w:numPr>
        <w:spacing w:after="160" w:line="259" w:lineRule="auto"/>
        <w:contextualSpacing/>
        <w:rPr>
          <w:rFonts w:eastAsia="Calibri"/>
        </w:rPr>
      </w:pPr>
      <w:r w:rsidRPr="003B5EB1">
        <w:rPr>
          <w:rFonts w:eastAsia="Calibri"/>
        </w:rPr>
        <w:t>Pupil support services expenditures for special education</w:t>
      </w:r>
    </w:p>
    <w:p w:rsidRPr="003B5EB1" w:rsidR="003B5EB1" w:rsidP="003B5EB1" w:rsidRDefault="003B5EB1" w14:paraId="5CB3869E" w14:textId="77777777">
      <w:pPr>
        <w:numPr>
          <w:ilvl w:val="0"/>
          <w:numId w:val="22"/>
        </w:numPr>
        <w:spacing w:after="160" w:line="259" w:lineRule="auto"/>
        <w:contextualSpacing/>
        <w:rPr>
          <w:rFonts w:eastAsia="Calibri"/>
        </w:rPr>
      </w:pPr>
      <w:r w:rsidRPr="003B5EB1">
        <w:rPr>
          <w:rFonts w:eastAsia="Calibri"/>
        </w:rPr>
        <w:t>Instructional staff support services</w:t>
      </w:r>
    </w:p>
    <w:p w:rsidRPr="003B5EB1" w:rsidR="003B5EB1" w:rsidP="003B5EB1" w:rsidRDefault="003B5EB1" w14:paraId="6E404292" w14:textId="77777777">
      <w:pPr>
        <w:numPr>
          <w:ilvl w:val="0"/>
          <w:numId w:val="22"/>
        </w:numPr>
        <w:spacing w:after="160" w:line="259" w:lineRule="auto"/>
        <w:contextualSpacing/>
        <w:rPr>
          <w:rFonts w:eastAsia="Calibri"/>
        </w:rPr>
      </w:pPr>
      <w:r w:rsidRPr="003B5EB1">
        <w:rPr>
          <w:rFonts w:eastAsia="Calibri"/>
        </w:rPr>
        <w:t>Student transportation services for special education</w:t>
      </w:r>
    </w:p>
    <w:p w:rsidRPr="00043BB8" w:rsidR="00043BB8" w:rsidP="00043BB8" w:rsidRDefault="00043BB8" w14:paraId="62E26116" w14:textId="77777777">
      <w:pPr>
        <w:spacing w:after="160" w:line="259" w:lineRule="auto"/>
        <w:ind w:left="1440"/>
        <w:contextualSpacing/>
        <w:rPr>
          <w:rFonts w:eastAsia="Calibri"/>
        </w:rPr>
      </w:pPr>
    </w:p>
    <w:p w:rsidRPr="00043BB8" w:rsidR="00043BB8" w:rsidP="007C51BA" w:rsidRDefault="007C51BA" w14:paraId="21B36B27" w14:textId="19AD7D0B">
      <w:pPr>
        <w:spacing w:after="160" w:line="259" w:lineRule="auto"/>
        <w:contextualSpacing/>
        <w:rPr>
          <w:rFonts w:eastAsia="Calibri"/>
        </w:rPr>
      </w:pPr>
      <w:r>
        <w:rPr>
          <w:rFonts w:eastAsia="Calibri"/>
        </w:rPr>
        <w:t xml:space="preserve">2.  </w:t>
      </w:r>
      <w:r w:rsidRPr="00043BB8" w:rsidR="00043BB8">
        <w:rPr>
          <w:rFonts w:eastAsia="Calibri"/>
        </w:rPr>
        <w:t xml:space="preserve">How much additional burden would your state incur </w:t>
      </w:r>
      <w:proofErr w:type="gramStart"/>
      <w:r w:rsidRPr="00043BB8" w:rsidR="00043BB8">
        <w:rPr>
          <w:rFonts w:eastAsia="Calibri"/>
        </w:rPr>
        <w:t>as a result of</w:t>
      </w:r>
      <w:proofErr w:type="gramEnd"/>
      <w:r w:rsidRPr="00043BB8" w:rsidR="00043BB8">
        <w:rPr>
          <w:rFonts w:eastAsia="Calibri"/>
        </w:rPr>
        <w:t xml:space="preserve"> reporting these items?</w:t>
      </w:r>
    </w:p>
    <w:p w:rsidRPr="00043BB8" w:rsidR="00043BB8" w:rsidP="00FB3F7D" w:rsidRDefault="00043BB8" w14:paraId="721750F9" w14:textId="77777777">
      <w:pPr>
        <w:numPr>
          <w:ilvl w:val="0"/>
          <w:numId w:val="19"/>
        </w:numPr>
        <w:spacing w:after="160" w:line="259" w:lineRule="auto"/>
        <w:ind w:left="720"/>
        <w:contextualSpacing/>
        <w:rPr>
          <w:rFonts w:eastAsia="Calibri"/>
        </w:rPr>
      </w:pPr>
      <w:r w:rsidRPr="00043BB8">
        <w:rPr>
          <w:rFonts w:eastAsia="Calibri"/>
        </w:rPr>
        <w:t>Very little or no additional burden</w:t>
      </w:r>
    </w:p>
    <w:p w:rsidRPr="00043BB8" w:rsidR="00043BB8" w:rsidP="00FB3F7D" w:rsidRDefault="00043BB8" w14:paraId="038A5845" w14:textId="77777777">
      <w:pPr>
        <w:numPr>
          <w:ilvl w:val="0"/>
          <w:numId w:val="19"/>
        </w:numPr>
        <w:spacing w:after="160" w:line="259" w:lineRule="auto"/>
        <w:ind w:left="720"/>
        <w:contextualSpacing/>
        <w:rPr>
          <w:rFonts w:eastAsia="Calibri"/>
        </w:rPr>
      </w:pPr>
      <w:r w:rsidRPr="00043BB8">
        <w:rPr>
          <w:rFonts w:eastAsia="Calibri"/>
        </w:rPr>
        <w:t>Moderate additional burden</w:t>
      </w:r>
    </w:p>
    <w:p w:rsidRPr="00043BB8" w:rsidR="00043BB8" w:rsidP="00FB3F7D" w:rsidRDefault="00043BB8" w14:paraId="6D6913A0" w14:textId="77777777">
      <w:pPr>
        <w:numPr>
          <w:ilvl w:val="0"/>
          <w:numId w:val="19"/>
        </w:numPr>
        <w:spacing w:after="160" w:line="259" w:lineRule="auto"/>
        <w:ind w:left="720"/>
        <w:contextualSpacing/>
        <w:rPr>
          <w:rFonts w:eastAsia="Calibri"/>
        </w:rPr>
      </w:pPr>
      <w:r w:rsidRPr="00043BB8">
        <w:rPr>
          <w:rFonts w:eastAsia="Calibri"/>
        </w:rPr>
        <w:t>Significant additional burden</w:t>
      </w:r>
    </w:p>
    <w:p w:rsidRPr="00043BB8" w:rsidR="00043BB8" w:rsidP="00FB3F7D" w:rsidRDefault="00043BB8" w14:paraId="7322C2AE" w14:textId="77777777">
      <w:pPr>
        <w:numPr>
          <w:ilvl w:val="0"/>
          <w:numId w:val="19"/>
        </w:numPr>
        <w:spacing w:after="160" w:line="259" w:lineRule="auto"/>
        <w:ind w:left="720"/>
        <w:contextualSpacing/>
        <w:rPr>
          <w:rFonts w:eastAsia="Calibri"/>
        </w:rPr>
      </w:pPr>
      <w:r w:rsidRPr="00043BB8">
        <w:rPr>
          <w:rFonts w:eastAsia="Calibri"/>
        </w:rPr>
        <w:t>I am uncertain; further research is required</w:t>
      </w:r>
    </w:p>
    <w:p w:rsidRPr="00043BB8" w:rsidR="00043BB8" w:rsidP="00956F88" w:rsidRDefault="00043BB8" w14:paraId="17937A3C" w14:textId="77777777">
      <w:pPr>
        <w:spacing w:after="160" w:line="259" w:lineRule="auto"/>
        <w:ind w:left="360"/>
        <w:rPr>
          <w:rFonts w:eastAsia="Calibri"/>
          <w:szCs w:val="22"/>
        </w:rPr>
      </w:pPr>
    </w:p>
    <w:sectPr w:rsidRPr="00043BB8" w:rsidR="00043BB8" w:rsidSect="00923BFE">
      <w:headerReference w:type="default" r:id="rId15"/>
      <w:footerReference w:type="default" r:id="rId16"/>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52FDB" w14:textId="77777777" w:rsidR="00A60219" w:rsidRDefault="00A60219" w:rsidP="00C54282">
      <w:r>
        <w:separator/>
      </w:r>
    </w:p>
    <w:p w14:paraId="5BC9BF98" w14:textId="77777777" w:rsidR="00A60219" w:rsidRDefault="00A60219"/>
  </w:endnote>
  <w:endnote w:type="continuationSeparator" w:id="0">
    <w:p w14:paraId="494CF736" w14:textId="77777777" w:rsidR="00A60219" w:rsidRDefault="00A60219" w:rsidP="00C54282">
      <w:r>
        <w:continuationSeparator/>
      </w:r>
    </w:p>
    <w:p w14:paraId="28B4A6D7" w14:textId="77777777" w:rsidR="00A60219" w:rsidRDefault="00A60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vantGardeAIR">
    <w:altName w:val="Cambri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4877902"/>
      <w:docPartObj>
        <w:docPartGallery w:val="Page Numbers (Bottom of Page)"/>
        <w:docPartUnique/>
      </w:docPartObj>
    </w:sdtPr>
    <w:sdtEndPr>
      <w:rPr>
        <w:noProof/>
      </w:rPr>
    </w:sdtEndPr>
    <w:sdtContent>
      <w:p w14:paraId="6FE657EA" w14:textId="5BB13AE9" w:rsidR="000C33C6" w:rsidRDefault="000C33C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2C7938E" w14:textId="77777777" w:rsidR="000C33C6" w:rsidRDefault="000C3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8859" w14:textId="7864E2E4" w:rsidR="000C33C6" w:rsidRDefault="000C33C6">
    <w:pPr>
      <w:pStyle w:val="Footer"/>
      <w:jc w:val="right"/>
    </w:pPr>
  </w:p>
  <w:p w14:paraId="0CE4BB56" w14:textId="77777777" w:rsidR="000C33C6" w:rsidRDefault="000C3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19950"/>
      <w:docPartObj>
        <w:docPartGallery w:val="Page Numbers (Bottom of Page)"/>
        <w:docPartUnique/>
      </w:docPartObj>
    </w:sdtPr>
    <w:sdtEndPr>
      <w:rPr>
        <w:noProof/>
      </w:rPr>
    </w:sdtEndPr>
    <w:sdtContent>
      <w:p w14:paraId="27EF4A82" w14:textId="7B79A9A8" w:rsidR="005D2411" w:rsidRDefault="005D24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DF299" w14:textId="1DF53942" w:rsidR="00D223CF" w:rsidRDefault="00D223CF" w:rsidP="00575C78">
    <w:pPr>
      <w:pStyle w:val="Footer"/>
      <w:tabs>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7C1C1" w14:textId="77777777" w:rsidR="00A60219" w:rsidRDefault="00A60219" w:rsidP="00C54282">
      <w:r>
        <w:separator/>
      </w:r>
    </w:p>
    <w:p w14:paraId="7640C0EF" w14:textId="77777777" w:rsidR="00A60219" w:rsidRDefault="00A60219"/>
  </w:footnote>
  <w:footnote w:type="continuationSeparator" w:id="0">
    <w:p w14:paraId="20F39077" w14:textId="77777777" w:rsidR="00A60219" w:rsidRDefault="00A60219" w:rsidP="00C54282">
      <w:r>
        <w:continuationSeparator/>
      </w:r>
    </w:p>
    <w:p w14:paraId="3AF9EA9D" w14:textId="77777777" w:rsidR="00A60219" w:rsidRDefault="00A60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CAF7A" w14:textId="77777777" w:rsidR="00D223CF" w:rsidRDefault="00D22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81A0E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8504F3"/>
    <w:multiLevelType w:val="hybridMultilevel"/>
    <w:tmpl w:val="04D26986"/>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E62CB"/>
    <w:multiLevelType w:val="hybridMultilevel"/>
    <w:tmpl w:val="C5E200F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 w15:restartNumberingAfterBreak="0">
    <w:nsid w:val="22A9654E"/>
    <w:multiLevelType w:val="multilevel"/>
    <w:tmpl w:val="51245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BB1E50"/>
    <w:multiLevelType w:val="hybridMultilevel"/>
    <w:tmpl w:val="27B475F8"/>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B5E3B"/>
    <w:multiLevelType w:val="hybridMultilevel"/>
    <w:tmpl w:val="51E2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A6EDA"/>
    <w:multiLevelType w:val="hybridMultilevel"/>
    <w:tmpl w:val="9CD4DF24"/>
    <w:lvl w:ilvl="0" w:tplc="7B0E480E">
      <w:start w:val="1"/>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82C9F"/>
    <w:multiLevelType w:val="hybridMultilevel"/>
    <w:tmpl w:val="323A33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095D59"/>
    <w:multiLevelType w:val="hybridMultilevel"/>
    <w:tmpl w:val="6B922E88"/>
    <w:lvl w:ilvl="0" w:tplc="8CA2B5AA">
      <w:start w:val="1"/>
      <w:numFmt w:val="bullet"/>
      <w:pStyle w:val="ListBullet"/>
      <w:lvlText w:val=""/>
      <w:lvlJc w:val="left"/>
      <w:pPr>
        <w:ind w:left="71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23CCB"/>
    <w:multiLevelType w:val="hybridMultilevel"/>
    <w:tmpl w:val="1000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D46EF"/>
    <w:multiLevelType w:val="hybridMultilevel"/>
    <w:tmpl w:val="14B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F669B"/>
    <w:multiLevelType w:val="multilevel"/>
    <w:tmpl w:val="4574F984"/>
    <w:lvl w:ilvl="0">
      <w:start w:val="1"/>
      <w:numFmt w:val="decimal"/>
      <w:pStyle w:val="Heading2"/>
      <w:lvlText w:val="%1"/>
      <w:lvlJc w:val="left"/>
      <w:pPr>
        <w:ind w:left="36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1CF68C6"/>
    <w:multiLevelType w:val="hybridMultilevel"/>
    <w:tmpl w:val="1892D8E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04A6A"/>
    <w:multiLevelType w:val="multilevel"/>
    <w:tmpl w:val="37ECC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618D5"/>
    <w:multiLevelType w:val="hybridMultilevel"/>
    <w:tmpl w:val="CF3CB1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E4633"/>
    <w:multiLevelType w:val="hybridMultilevel"/>
    <w:tmpl w:val="A6DCC854"/>
    <w:lvl w:ilvl="0" w:tplc="3140AE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11665"/>
    <w:multiLevelType w:val="hybridMultilevel"/>
    <w:tmpl w:val="CD2215DE"/>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5446A"/>
    <w:multiLevelType w:val="hybridMultilevel"/>
    <w:tmpl w:val="A632443E"/>
    <w:lvl w:ilvl="0" w:tplc="3140AE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1A307F"/>
    <w:multiLevelType w:val="hybridMultilevel"/>
    <w:tmpl w:val="59B0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057C6"/>
    <w:multiLevelType w:val="hybridMultilevel"/>
    <w:tmpl w:val="0EB2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0"/>
  </w:num>
  <w:num w:numId="4">
    <w:abstractNumId w:val="2"/>
  </w:num>
  <w:num w:numId="5">
    <w:abstractNumId w:val="11"/>
  </w:num>
  <w:num w:numId="6">
    <w:abstractNumId w:val="1"/>
  </w:num>
  <w:num w:numId="7">
    <w:abstractNumId w:val="11"/>
    <w:lvlOverride w:ilvl="0">
      <w:startOverride w:val="1"/>
    </w:lvlOverride>
    <w:lvlOverride w:ilvl="1">
      <w:startOverride w:val="2"/>
    </w:lvlOverride>
  </w:num>
  <w:num w:numId="8">
    <w:abstractNumId w:val="16"/>
  </w:num>
  <w:num w:numId="9">
    <w:abstractNumId w:val="4"/>
  </w:num>
  <w:num w:numId="10">
    <w:abstractNumId w:val="17"/>
  </w:num>
  <w:num w:numId="11">
    <w:abstractNumId w:val="15"/>
  </w:num>
  <w:num w:numId="12">
    <w:abstractNumId w:val="10"/>
  </w:num>
  <w:num w:numId="13">
    <w:abstractNumId w:val="11"/>
  </w:num>
  <w:num w:numId="14">
    <w:abstractNumId w:val="6"/>
  </w:num>
  <w:num w:numId="15">
    <w:abstractNumId w:val="19"/>
  </w:num>
  <w:num w:numId="16">
    <w:abstractNumId w:val="9"/>
  </w:num>
  <w:num w:numId="17">
    <w:abstractNumId w:val="5"/>
  </w:num>
  <w:num w:numId="18">
    <w:abstractNumId w:val="12"/>
  </w:num>
  <w:num w:numId="19">
    <w:abstractNumId w:val="7"/>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282"/>
    <w:rsid w:val="00012601"/>
    <w:rsid w:val="00032908"/>
    <w:rsid w:val="0003414A"/>
    <w:rsid w:val="000343DE"/>
    <w:rsid w:val="00035FF5"/>
    <w:rsid w:val="00041AA3"/>
    <w:rsid w:val="00043BB8"/>
    <w:rsid w:val="00052C59"/>
    <w:rsid w:val="000549DB"/>
    <w:rsid w:val="00061FA4"/>
    <w:rsid w:val="00063ED2"/>
    <w:rsid w:val="0006569A"/>
    <w:rsid w:val="00072E43"/>
    <w:rsid w:val="000745FE"/>
    <w:rsid w:val="00086121"/>
    <w:rsid w:val="00092E18"/>
    <w:rsid w:val="000953DC"/>
    <w:rsid w:val="00097FDB"/>
    <w:rsid w:val="000C33C6"/>
    <w:rsid w:val="000C4EF3"/>
    <w:rsid w:val="000C60CB"/>
    <w:rsid w:val="000C6AD6"/>
    <w:rsid w:val="000C7AC0"/>
    <w:rsid w:val="000D5DFF"/>
    <w:rsid w:val="000F065C"/>
    <w:rsid w:val="000F6961"/>
    <w:rsid w:val="001011D8"/>
    <w:rsid w:val="00103C52"/>
    <w:rsid w:val="001270FB"/>
    <w:rsid w:val="00137DDB"/>
    <w:rsid w:val="00140CDF"/>
    <w:rsid w:val="00143CD4"/>
    <w:rsid w:val="00163FCB"/>
    <w:rsid w:val="001674D1"/>
    <w:rsid w:val="00172749"/>
    <w:rsid w:val="0017769C"/>
    <w:rsid w:val="00177D01"/>
    <w:rsid w:val="00183D93"/>
    <w:rsid w:val="001965DE"/>
    <w:rsid w:val="00196B78"/>
    <w:rsid w:val="001974C3"/>
    <w:rsid w:val="001B0616"/>
    <w:rsid w:val="001E0688"/>
    <w:rsid w:val="001E303B"/>
    <w:rsid w:val="001E32E6"/>
    <w:rsid w:val="001E60C2"/>
    <w:rsid w:val="002014F7"/>
    <w:rsid w:val="00210EEB"/>
    <w:rsid w:val="00223345"/>
    <w:rsid w:val="00223A0C"/>
    <w:rsid w:val="00224FA8"/>
    <w:rsid w:val="0022728F"/>
    <w:rsid w:val="002302DD"/>
    <w:rsid w:val="00234522"/>
    <w:rsid w:val="0023665B"/>
    <w:rsid w:val="00241744"/>
    <w:rsid w:val="00246062"/>
    <w:rsid w:val="00254924"/>
    <w:rsid w:val="00257246"/>
    <w:rsid w:val="002703F8"/>
    <w:rsid w:val="00277D5B"/>
    <w:rsid w:val="00277F55"/>
    <w:rsid w:val="00285DA5"/>
    <w:rsid w:val="00286835"/>
    <w:rsid w:val="00292802"/>
    <w:rsid w:val="002A2471"/>
    <w:rsid w:val="002A76E1"/>
    <w:rsid w:val="002B451D"/>
    <w:rsid w:val="002C35E8"/>
    <w:rsid w:val="002C4C61"/>
    <w:rsid w:val="002C74C7"/>
    <w:rsid w:val="002D20A4"/>
    <w:rsid w:val="002D635A"/>
    <w:rsid w:val="002E0C14"/>
    <w:rsid w:val="002E5C9B"/>
    <w:rsid w:val="002F48B0"/>
    <w:rsid w:val="00311D7B"/>
    <w:rsid w:val="0032249F"/>
    <w:rsid w:val="0032336C"/>
    <w:rsid w:val="00326341"/>
    <w:rsid w:val="0032674D"/>
    <w:rsid w:val="00343C64"/>
    <w:rsid w:val="00344BBE"/>
    <w:rsid w:val="003506AC"/>
    <w:rsid w:val="0036337A"/>
    <w:rsid w:val="00371572"/>
    <w:rsid w:val="0038183B"/>
    <w:rsid w:val="003820F7"/>
    <w:rsid w:val="00382424"/>
    <w:rsid w:val="003916CF"/>
    <w:rsid w:val="0039670E"/>
    <w:rsid w:val="00396A1E"/>
    <w:rsid w:val="00397707"/>
    <w:rsid w:val="003A1AD3"/>
    <w:rsid w:val="003A716C"/>
    <w:rsid w:val="003B1807"/>
    <w:rsid w:val="003B5206"/>
    <w:rsid w:val="003B5EB1"/>
    <w:rsid w:val="003E4A36"/>
    <w:rsid w:val="003F15A6"/>
    <w:rsid w:val="004041FA"/>
    <w:rsid w:val="00404925"/>
    <w:rsid w:val="00410088"/>
    <w:rsid w:val="0041047F"/>
    <w:rsid w:val="00411CBB"/>
    <w:rsid w:val="00413832"/>
    <w:rsid w:val="004171C3"/>
    <w:rsid w:val="00427D90"/>
    <w:rsid w:val="0043112A"/>
    <w:rsid w:val="00431DDA"/>
    <w:rsid w:val="00434FE5"/>
    <w:rsid w:val="00450364"/>
    <w:rsid w:val="004511F5"/>
    <w:rsid w:val="0045428C"/>
    <w:rsid w:val="0045628E"/>
    <w:rsid w:val="004626F1"/>
    <w:rsid w:val="00465648"/>
    <w:rsid w:val="004702B1"/>
    <w:rsid w:val="0047213C"/>
    <w:rsid w:val="00474BB4"/>
    <w:rsid w:val="00475B4E"/>
    <w:rsid w:val="004903C1"/>
    <w:rsid w:val="004962F3"/>
    <w:rsid w:val="004B2231"/>
    <w:rsid w:val="004C3705"/>
    <w:rsid w:val="004D1C47"/>
    <w:rsid w:val="004D7444"/>
    <w:rsid w:val="004F2531"/>
    <w:rsid w:val="004F7264"/>
    <w:rsid w:val="00500C64"/>
    <w:rsid w:val="00501E04"/>
    <w:rsid w:val="00503441"/>
    <w:rsid w:val="00505412"/>
    <w:rsid w:val="00517818"/>
    <w:rsid w:val="0052030B"/>
    <w:rsid w:val="00530451"/>
    <w:rsid w:val="005441CC"/>
    <w:rsid w:val="00547339"/>
    <w:rsid w:val="00552137"/>
    <w:rsid w:val="0055474C"/>
    <w:rsid w:val="00554F3D"/>
    <w:rsid w:val="005550AD"/>
    <w:rsid w:val="00560907"/>
    <w:rsid w:val="00565454"/>
    <w:rsid w:val="005664BA"/>
    <w:rsid w:val="00566DA8"/>
    <w:rsid w:val="005724F4"/>
    <w:rsid w:val="00573E4E"/>
    <w:rsid w:val="00575C78"/>
    <w:rsid w:val="00577C92"/>
    <w:rsid w:val="00577F35"/>
    <w:rsid w:val="005809E2"/>
    <w:rsid w:val="005931F0"/>
    <w:rsid w:val="005A19CC"/>
    <w:rsid w:val="005A23F7"/>
    <w:rsid w:val="005A41E3"/>
    <w:rsid w:val="005A67F6"/>
    <w:rsid w:val="005B47EA"/>
    <w:rsid w:val="005C5C63"/>
    <w:rsid w:val="005D2411"/>
    <w:rsid w:val="005D618E"/>
    <w:rsid w:val="005E11F1"/>
    <w:rsid w:val="005E46A3"/>
    <w:rsid w:val="005F155A"/>
    <w:rsid w:val="005F40CB"/>
    <w:rsid w:val="005F7460"/>
    <w:rsid w:val="005F7B11"/>
    <w:rsid w:val="00606012"/>
    <w:rsid w:val="0061702E"/>
    <w:rsid w:val="00621F0A"/>
    <w:rsid w:val="0062580D"/>
    <w:rsid w:val="006306C4"/>
    <w:rsid w:val="00636380"/>
    <w:rsid w:val="00637CB7"/>
    <w:rsid w:val="00642068"/>
    <w:rsid w:val="0064283B"/>
    <w:rsid w:val="006466EB"/>
    <w:rsid w:val="00657E06"/>
    <w:rsid w:val="0066198D"/>
    <w:rsid w:val="00664E5E"/>
    <w:rsid w:val="0068432C"/>
    <w:rsid w:val="006943B6"/>
    <w:rsid w:val="0069608E"/>
    <w:rsid w:val="006A06DB"/>
    <w:rsid w:val="006A4821"/>
    <w:rsid w:val="006B336A"/>
    <w:rsid w:val="006B425F"/>
    <w:rsid w:val="006B62B0"/>
    <w:rsid w:val="006C4DF4"/>
    <w:rsid w:val="006C73C4"/>
    <w:rsid w:val="006E3C68"/>
    <w:rsid w:val="006E5D05"/>
    <w:rsid w:val="006F3BE1"/>
    <w:rsid w:val="006F5BAE"/>
    <w:rsid w:val="006F7712"/>
    <w:rsid w:val="00707222"/>
    <w:rsid w:val="00717A10"/>
    <w:rsid w:val="007241EA"/>
    <w:rsid w:val="00727537"/>
    <w:rsid w:val="0073293C"/>
    <w:rsid w:val="00747885"/>
    <w:rsid w:val="007631A3"/>
    <w:rsid w:val="007740EB"/>
    <w:rsid w:val="0077557D"/>
    <w:rsid w:val="00775CB9"/>
    <w:rsid w:val="00780A64"/>
    <w:rsid w:val="007825AA"/>
    <w:rsid w:val="007A2565"/>
    <w:rsid w:val="007A2DFA"/>
    <w:rsid w:val="007B16FA"/>
    <w:rsid w:val="007C27A9"/>
    <w:rsid w:val="007C51BA"/>
    <w:rsid w:val="007D02B6"/>
    <w:rsid w:val="007D5B65"/>
    <w:rsid w:val="007D672B"/>
    <w:rsid w:val="007D6BBE"/>
    <w:rsid w:val="007D78D4"/>
    <w:rsid w:val="007E7CE2"/>
    <w:rsid w:val="00805357"/>
    <w:rsid w:val="00815822"/>
    <w:rsid w:val="008224ED"/>
    <w:rsid w:val="008278FA"/>
    <w:rsid w:val="00830234"/>
    <w:rsid w:val="00831869"/>
    <w:rsid w:val="0083351B"/>
    <w:rsid w:val="00846505"/>
    <w:rsid w:val="008511F3"/>
    <w:rsid w:val="0085760D"/>
    <w:rsid w:val="00876EA0"/>
    <w:rsid w:val="00877EC5"/>
    <w:rsid w:val="0088375F"/>
    <w:rsid w:val="00896322"/>
    <w:rsid w:val="008A3040"/>
    <w:rsid w:val="008A6E10"/>
    <w:rsid w:val="008C7569"/>
    <w:rsid w:val="008D3B66"/>
    <w:rsid w:val="008E4D78"/>
    <w:rsid w:val="008F4F3F"/>
    <w:rsid w:val="008F562C"/>
    <w:rsid w:val="00901BAF"/>
    <w:rsid w:val="00901CDD"/>
    <w:rsid w:val="009065FC"/>
    <w:rsid w:val="009079AC"/>
    <w:rsid w:val="00910C7C"/>
    <w:rsid w:val="00910EEF"/>
    <w:rsid w:val="00912DD2"/>
    <w:rsid w:val="00914582"/>
    <w:rsid w:val="009150B8"/>
    <w:rsid w:val="00923BFE"/>
    <w:rsid w:val="00927578"/>
    <w:rsid w:val="00943588"/>
    <w:rsid w:val="00951F95"/>
    <w:rsid w:val="00952B06"/>
    <w:rsid w:val="009554ED"/>
    <w:rsid w:val="00956F88"/>
    <w:rsid w:val="00963FDF"/>
    <w:rsid w:val="0096700E"/>
    <w:rsid w:val="00972014"/>
    <w:rsid w:val="00975678"/>
    <w:rsid w:val="009759B6"/>
    <w:rsid w:val="00975A6E"/>
    <w:rsid w:val="00992458"/>
    <w:rsid w:val="009A266E"/>
    <w:rsid w:val="009A389A"/>
    <w:rsid w:val="009A3D44"/>
    <w:rsid w:val="009A5F39"/>
    <w:rsid w:val="009B7D08"/>
    <w:rsid w:val="009D1DC7"/>
    <w:rsid w:val="009E1A23"/>
    <w:rsid w:val="009E1BD3"/>
    <w:rsid w:val="009E4015"/>
    <w:rsid w:val="009E7D9C"/>
    <w:rsid w:val="009F1088"/>
    <w:rsid w:val="009F1F7F"/>
    <w:rsid w:val="009F3CAD"/>
    <w:rsid w:val="009F6D32"/>
    <w:rsid w:val="00A021BA"/>
    <w:rsid w:val="00A03596"/>
    <w:rsid w:val="00A03FAA"/>
    <w:rsid w:val="00A05516"/>
    <w:rsid w:val="00A07DD8"/>
    <w:rsid w:val="00A10D82"/>
    <w:rsid w:val="00A2381E"/>
    <w:rsid w:val="00A26DED"/>
    <w:rsid w:val="00A34BB9"/>
    <w:rsid w:val="00A427C9"/>
    <w:rsid w:val="00A545FA"/>
    <w:rsid w:val="00A56012"/>
    <w:rsid w:val="00A60219"/>
    <w:rsid w:val="00A62572"/>
    <w:rsid w:val="00A64F95"/>
    <w:rsid w:val="00A77902"/>
    <w:rsid w:val="00A818CE"/>
    <w:rsid w:val="00A82AD5"/>
    <w:rsid w:val="00A9542C"/>
    <w:rsid w:val="00AA224D"/>
    <w:rsid w:val="00AA5093"/>
    <w:rsid w:val="00AB03F5"/>
    <w:rsid w:val="00AB5642"/>
    <w:rsid w:val="00AB7D47"/>
    <w:rsid w:val="00AC5594"/>
    <w:rsid w:val="00AC5D44"/>
    <w:rsid w:val="00AD0A78"/>
    <w:rsid w:val="00AD6DB0"/>
    <w:rsid w:val="00AF105B"/>
    <w:rsid w:val="00AF4F01"/>
    <w:rsid w:val="00B01B3E"/>
    <w:rsid w:val="00B06291"/>
    <w:rsid w:val="00B079D5"/>
    <w:rsid w:val="00B17284"/>
    <w:rsid w:val="00B27F85"/>
    <w:rsid w:val="00B30BB0"/>
    <w:rsid w:val="00B30CCC"/>
    <w:rsid w:val="00B32E1A"/>
    <w:rsid w:val="00B40717"/>
    <w:rsid w:val="00B40E96"/>
    <w:rsid w:val="00B419D5"/>
    <w:rsid w:val="00B41D77"/>
    <w:rsid w:val="00B46C31"/>
    <w:rsid w:val="00B513BE"/>
    <w:rsid w:val="00B650B5"/>
    <w:rsid w:val="00B71053"/>
    <w:rsid w:val="00B816EE"/>
    <w:rsid w:val="00B960E6"/>
    <w:rsid w:val="00BB2FC6"/>
    <w:rsid w:val="00BB49AC"/>
    <w:rsid w:val="00BC6662"/>
    <w:rsid w:val="00BD093B"/>
    <w:rsid w:val="00BE2184"/>
    <w:rsid w:val="00BE34EA"/>
    <w:rsid w:val="00C213F9"/>
    <w:rsid w:val="00C24984"/>
    <w:rsid w:val="00C25272"/>
    <w:rsid w:val="00C25B2B"/>
    <w:rsid w:val="00C3462D"/>
    <w:rsid w:val="00C34F2C"/>
    <w:rsid w:val="00C420B0"/>
    <w:rsid w:val="00C460B2"/>
    <w:rsid w:val="00C52376"/>
    <w:rsid w:val="00C54282"/>
    <w:rsid w:val="00C555D1"/>
    <w:rsid w:val="00C626A0"/>
    <w:rsid w:val="00C645C3"/>
    <w:rsid w:val="00C86531"/>
    <w:rsid w:val="00C95E69"/>
    <w:rsid w:val="00CA2A85"/>
    <w:rsid w:val="00CA49E7"/>
    <w:rsid w:val="00CC3EC0"/>
    <w:rsid w:val="00CD65FF"/>
    <w:rsid w:val="00CE57D0"/>
    <w:rsid w:val="00CF0BF7"/>
    <w:rsid w:val="00CF264C"/>
    <w:rsid w:val="00CF5883"/>
    <w:rsid w:val="00D075A3"/>
    <w:rsid w:val="00D116FD"/>
    <w:rsid w:val="00D14CA4"/>
    <w:rsid w:val="00D223CF"/>
    <w:rsid w:val="00D41EED"/>
    <w:rsid w:val="00D42544"/>
    <w:rsid w:val="00D506D4"/>
    <w:rsid w:val="00D50CC4"/>
    <w:rsid w:val="00D648D6"/>
    <w:rsid w:val="00D71CAE"/>
    <w:rsid w:val="00D82697"/>
    <w:rsid w:val="00D903FF"/>
    <w:rsid w:val="00D91ECB"/>
    <w:rsid w:val="00D97547"/>
    <w:rsid w:val="00DA3BD7"/>
    <w:rsid w:val="00DB4532"/>
    <w:rsid w:val="00DB557A"/>
    <w:rsid w:val="00DB60B3"/>
    <w:rsid w:val="00DC6028"/>
    <w:rsid w:val="00DD6600"/>
    <w:rsid w:val="00DE1A01"/>
    <w:rsid w:val="00DE3938"/>
    <w:rsid w:val="00DF1750"/>
    <w:rsid w:val="00DF592F"/>
    <w:rsid w:val="00DF6CD9"/>
    <w:rsid w:val="00E014A5"/>
    <w:rsid w:val="00E05449"/>
    <w:rsid w:val="00E1195E"/>
    <w:rsid w:val="00E120BD"/>
    <w:rsid w:val="00E13067"/>
    <w:rsid w:val="00E25F0E"/>
    <w:rsid w:val="00E36C2C"/>
    <w:rsid w:val="00E42AC5"/>
    <w:rsid w:val="00E505F9"/>
    <w:rsid w:val="00E53594"/>
    <w:rsid w:val="00E57426"/>
    <w:rsid w:val="00E57FA5"/>
    <w:rsid w:val="00E6140F"/>
    <w:rsid w:val="00E828A7"/>
    <w:rsid w:val="00E86F84"/>
    <w:rsid w:val="00E93659"/>
    <w:rsid w:val="00EA765B"/>
    <w:rsid w:val="00EA76E3"/>
    <w:rsid w:val="00EB2B4F"/>
    <w:rsid w:val="00EB62CB"/>
    <w:rsid w:val="00EB6AD7"/>
    <w:rsid w:val="00EC1B9F"/>
    <w:rsid w:val="00EC3831"/>
    <w:rsid w:val="00ED5B82"/>
    <w:rsid w:val="00EE0881"/>
    <w:rsid w:val="00EE1DB0"/>
    <w:rsid w:val="00EE2651"/>
    <w:rsid w:val="00EE7F0F"/>
    <w:rsid w:val="00EF0F00"/>
    <w:rsid w:val="00EF72B0"/>
    <w:rsid w:val="00F0408A"/>
    <w:rsid w:val="00F1516B"/>
    <w:rsid w:val="00F17458"/>
    <w:rsid w:val="00F249CE"/>
    <w:rsid w:val="00F325FD"/>
    <w:rsid w:val="00F328D5"/>
    <w:rsid w:val="00F334B0"/>
    <w:rsid w:val="00F33A0F"/>
    <w:rsid w:val="00F4077F"/>
    <w:rsid w:val="00F46193"/>
    <w:rsid w:val="00F563EE"/>
    <w:rsid w:val="00F63F35"/>
    <w:rsid w:val="00F82563"/>
    <w:rsid w:val="00F9548E"/>
    <w:rsid w:val="00FA15BB"/>
    <w:rsid w:val="00FB06D3"/>
    <w:rsid w:val="00FB1A35"/>
    <w:rsid w:val="00FB2F9E"/>
    <w:rsid w:val="00FB3F7D"/>
    <w:rsid w:val="00FB60A1"/>
    <w:rsid w:val="00FD0BA4"/>
    <w:rsid w:val="00FD4B6E"/>
    <w:rsid w:val="00FE2623"/>
    <w:rsid w:val="00FE7D22"/>
    <w:rsid w:val="00FF0E70"/>
    <w:rsid w:val="00FF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80D129"/>
  <w15:docId w15:val="{66F353EA-79F6-4A75-9B5E-A7810606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93"/>
    <w:rPr>
      <w:rFonts w:ascii="Times New Roman" w:eastAsia="Times New Roman" w:hAnsi="Times New Roman" w:cs="Times New Roman"/>
    </w:rPr>
  </w:style>
  <w:style w:type="paragraph" w:styleId="Heading1">
    <w:name w:val="heading 1"/>
    <w:basedOn w:val="Normal"/>
    <w:next w:val="Normal"/>
    <w:link w:val="Heading1Char"/>
    <w:uiPriority w:val="9"/>
    <w:qFormat/>
    <w:rsid w:val="00F4077F"/>
    <w:pPr>
      <w:keepNext/>
      <w:keepLines/>
      <w:spacing w:before="240"/>
      <w:outlineLvl w:val="0"/>
    </w:pPr>
    <w:rPr>
      <w:rFonts w:asciiTheme="minorHAnsi" w:eastAsiaTheme="majorEastAsia" w:hAnsiTheme="minorHAnsi" w:cstheme="majorBidi"/>
      <w:sz w:val="28"/>
      <w:szCs w:val="32"/>
    </w:rPr>
  </w:style>
  <w:style w:type="paragraph" w:styleId="Heading2">
    <w:name w:val="heading 2"/>
    <w:basedOn w:val="Normal"/>
    <w:next w:val="Normal"/>
    <w:link w:val="Heading2Char"/>
    <w:qFormat/>
    <w:rsid w:val="00F4077F"/>
    <w:pPr>
      <w:keepNext/>
      <w:numPr>
        <w:numId w:val="5"/>
      </w:numPr>
      <w:suppressAutoHyphens/>
      <w:spacing w:before="480" w:after="240"/>
      <w:ind w:right="720"/>
      <w:outlineLvl w:val="1"/>
    </w:pPr>
    <w:rPr>
      <w:rFonts w:asciiTheme="minorHAnsi" w:hAnsiTheme="minorHAnsi"/>
      <w:b/>
      <w:sz w:val="32"/>
      <w:szCs w:val="32"/>
    </w:rPr>
  </w:style>
  <w:style w:type="paragraph" w:styleId="Heading3">
    <w:name w:val="heading 3"/>
    <w:basedOn w:val="Normal"/>
    <w:next w:val="BodyText"/>
    <w:link w:val="Heading3Char"/>
    <w:qFormat/>
    <w:rsid w:val="00C54282"/>
    <w:pPr>
      <w:keepNext/>
      <w:suppressAutoHyphens/>
      <w:spacing w:after="160"/>
      <w:ind w:right="720"/>
      <w:outlineLvl w:val="2"/>
    </w:pPr>
    <w:rPr>
      <w:rFonts w:asciiTheme="minorHAnsi" w:hAnsiTheme="minorHAnsi"/>
      <w:b/>
      <w:i/>
      <w:sz w:val="26"/>
      <w:szCs w:val="26"/>
    </w:rPr>
  </w:style>
  <w:style w:type="paragraph" w:styleId="Heading4">
    <w:name w:val="heading 4"/>
    <w:basedOn w:val="Normal"/>
    <w:next w:val="Normal"/>
    <w:link w:val="Heading4Char"/>
    <w:uiPriority w:val="9"/>
    <w:semiHidden/>
    <w:unhideWhenUsed/>
    <w:qFormat/>
    <w:rsid w:val="00F461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77F"/>
    <w:rPr>
      <w:rFonts w:eastAsiaTheme="majorEastAsia" w:cstheme="majorBidi"/>
      <w:sz w:val="28"/>
      <w:szCs w:val="32"/>
    </w:rPr>
  </w:style>
  <w:style w:type="character" w:customStyle="1" w:styleId="Heading2Char">
    <w:name w:val="Heading 2 Char"/>
    <w:basedOn w:val="DefaultParagraphFont"/>
    <w:link w:val="Heading2"/>
    <w:rsid w:val="00F4077F"/>
    <w:rPr>
      <w:rFonts w:eastAsia="Times New Roman" w:cs="Times New Roman"/>
      <w:b/>
      <w:sz w:val="32"/>
      <w:szCs w:val="32"/>
    </w:rPr>
  </w:style>
  <w:style w:type="paragraph" w:styleId="BodyText">
    <w:name w:val="Body Text"/>
    <w:basedOn w:val="Normal"/>
    <w:link w:val="BodyTextChar"/>
    <w:qFormat/>
    <w:rsid w:val="00E86F84"/>
    <w:pPr>
      <w:spacing w:after="240" w:line="300" w:lineRule="atLeast"/>
    </w:pPr>
    <w:rPr>
      <w:rFonts w:asciiTheme="minorHAnsi" w:hAnsiTheme="minorHAnsi"/>
    </w:rPr>
  </w:style>
  <w:style w:type="character" w:customStyle="1" w:styleId="BodyTextChar">
    <w:name w:val="Body Text Char"/>
    <w:basedOn w:val="DefaultParagraphFont"/>
    <w:link w:val="BodyText"/>
    <w:rsid w:val="00E86F84"/>
    <w:rPr>
      <w:rFonts w:eastAsia="Times New Roman" w:cs="Times New Roman"/>
    </w:rPr>
  </w:style>
  <w:style w:type="character" w:customStyle="1" w:styleId="Heading3Char">
    <w:name w:val="Heading 3 Char"/>
    <w:basedOn w:val="DefaultParagraphFont"/>
    <w:link w:val="Heading3"/>
    <w:rsid w:val="00C54282"/>
    <w:rPr>
      <w:rFonts w:eastAsia="Times New Roman" w:cs="Times New Roman"/>
      <w:b/>
      <w:i/>
      <w:sz w:val="26"/>
      <w:szCs w:val="26"/>
    </w:rPr>
  </w:style>
  <w:style w:type="character" w:customStyle="1" w:styleId="Heading4Char">
    <w:name w:val="Heading 4 Char"/>
    <w:basedOn w:val="DefaultParagraphFont"/>
    <w:link w:val="Heading4"/>
    <w:rsid w:val="00F46193"/>
    <w:rPr>
      <w:rFonts w:asciiTheme="majorHAnsi" w:eastAsiaTheme="majorEastAsia" w:hAnsiTheme="majorHAnsi" w:cstheme="majorBidi"/>
      <w:i/>
      <w:iCs/>
      <w:color w:val="2E74B5" w:themeColor="accent1" w:themeShade="BF"/>
    </w:rPr>
  </w:style>
  <w:style w:type="paragraph" w:styleId="Header">
    <w:name w:val="header"/>
    <w:link w:val="HeaderChar"/>
    <w:uiPriority w:val="99"/>
    <w:rsid w:val="00C54282"/>
    <w:pPr>
      <w:tabs>
        <w:tab w:val="right" w:pos="8640"/>
        <w:tab w:val="center" w:pos="9115"/>
      </w:tabs>
      <w:spacing w:line="200" w:lineRule="exact"/>
    </w:pPr>
    <w:rPr>
      <w:rFonts w:ascii="Arial Narrow" w:eastAsia="Times New Roman" w:hAnsi="Arial Narrow" w:cs="Times New Roman"/>
      <w:caps/>
      <w:sz w:val="16"/>
    </w:rPr>
  </w:style>
  <w:style w:type="character" w:customStyle="1" w:styleId="HeaderChar">
    <w:name w:val="Header Char"/>
    <w:basedOn w:val="DefaultParagraphFont"/>
    <w:link w:val="Header"/>
    <w:uiPriority w:val="99"/>
    <w:rsid w:val="00C54282"/>
    <w:rPr>
      <w:rFonts w:ascii="Arial Narrow" w:eastAsia="Times New Roman" w:hAnsi="Arial Narrow" w:cs="Times New Roman"/>
      <w:caps/>
      <w:sz w:val="16"/>
    </w:rPr>
  </w:style>
  <w:style w:type="paragraph" w:styleId="Footer">
    <w:name w:val="footer"/>
    <w:link w:val="FooterChar"/>
    <w:uiPriority w:val="99"/>
    <w:rsid w:val="00C54282"/>
    <w:pPr>
      <w:spacing w:line="200" w:lineRule="exact"/>
    </w:pPr>
    <w:rPr>
      <w:rFonts w:ascii="Arial Narrow" w:eastAsia="Times New Roman" w:hAnsi="Arial Narrow" w:cs="Times New Roman"/>
      <w:caps/>
      <w:sz w:val="16"/>
    </w:rPr>
  </w:style>
  <w:style w:type="character" w:customStyle="1" w:styleId="FooterChar">
    <w:name w:val="Footer Char"/>
    <w:basedOn w:val="DefaultParagraphFont"/>
    <w:link w:val="Footer"/>
    <w:uiPriority w:val="99"/>
    <w:rsid w:val="00C54282"/>
    <w:rPr>
      <w:rFonts w:ascii="Arial Narrow" w:eastAsia="Times New Roman" w:hAnsi="Arial Narrow" w:cs="Times New Roman"/>
      <w:caps/>
      <w:sz w:val="16"/>
    </w:rPr>
  </w:style>
  <w:style w:type="paragraph" w:customStyle="1" w:styleId="Default">
    <w:name w:val="Default"/>
    <w:link w:val="DefaultChar"/>
    <w:rsid w:val="00C54282"/>
    <w:pPr>
      <w:autoSpaceDE w:val="0"/>
      <w:autoSpaceDN w:val="0"/>
      <w:adjustRightInd w:val="0"/>
    </w:pPr>
    <w:rPr>
      <w:rFonts w:ascii="Adobe Garamond Pro" w:eastAsia="Times New Roman" w:hAnsi="Adobe Garamond Pro" w:cs="Adobe Garamond Pro"/>
      <w:color w:val="000000"/>
    </w:rPr>
  </w:style>
  <w:style w:type="character" w:customStyle="1" w:styleId="DefaultChar">
    <w:name w:val="Default Char"/>
    <w:basedOn w:val="DefaultParagraphFont"/>
    <w:link w:val="Default"/>
    <w:rsid w:val="00C54282"/>
    <w:rPr>
      <w:rFonts w:ascii="Adobe Garamond Pro" w:eastAsia="Times New Roman" w:hAnsi="Adobe Garamond Pro" w:cs="Adobe Garamond Pro"/>
      <w:color w:val="000000"/>
    </w:rPr>
  </w:style>
  <w:style w:type="paragraph" w:customStyle="1" w:styleId="BodyText1">
    <w:name w:val="Body Text1"/>
    <w:basedOn w:val="Normal"/>
    <w:link w:val="BodytextChar0"/>
    <w:qFormat/>
    <w:rsid w:val="00C25B2B"/>
    <w:pPr>
      <w:spacing w:after="240"/>
    </w:pPr>
    <w:rPr>
      <w:szCs w:val="20"/>
    </w:rPr>
  </w:style>
  <w:style w:type="character" w:customStyle="1" w:styleId="BodytextChar0">
    <w:name w:val="Body text Char"/>
    <w:basedOn w:val="DefaultParagraphFont"/>
    <w:link w:val="BodyText1"/>
    <w:rsid w:val="00C25B2B"/>
    <w:rPr>
      <w:rFonts w:ascii="Times New Roman" w:eastAsia="Times New Roman" w:hAnsi="Times New Roman" w:cs="Times New Roman"/>
      <w:szCs w:val="20"/>
    </w:rPr>
  </w:style>
  <w:style w:type="paragraph" w:styleId="ListBullet">
    <w:name w:val="List Bullet"/>
    <w:basedOn w:val="BodyText"/>
    <w:qFormat/>
    <w:rsid w:val="00F46193"/>
    <w:pPr>
      <w:numPr>
        <w:numId w:val="1"/>
      </w:numPr>
      <w:spacing w:after="120"/>
      <w:contextualSpacing/>
    </w:pPr>
  </w:style>
  <w:style w:type="paragraph" w:styleId="ListParagraph">
    <w:name w:val="List Paragraph"/>
    <w:basedOn w:val="Normal"/>
    <w:link w:val="ListParagraphChar"/>
    <w:uiPriority w:val="34"/>
    <w:qFormat/>
    <w:rsid w:val="00F46193"/>
    <w:pPr>
      <w:ind w:left="720"/>
      <w:contextualSpacing/>
    </w:pPr>
    <w:rPr>
      <w:sz w:val="22"/>
    </w:rPr>
  </w:style>
  <w:style w:type="character" w:customStyle="1" w:styleId="ListParagraphChar">
    <w:name w:val="List Paragraph Char"/>
    <w:basedOn w:val="DefaultParagraphFont"/>
    <w:link w:val="ListParagraph"/>
    <w:uiPriority w:val="34"/>
    <w:rsid w:val="00F4619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9554ED"/>
    <w:rPr>
      <w:sz w:val="16"/>
      <w:szCs w:val="16"/>
    </w:rPr>
  </w:style>
  <w:style w:type="paragraph" w:styleId="CommentText">
    <w:name w:val="annotation text"/>
    <w:basedOn w:val="Normal"/>
    <w:link w:val="CommentTextChar"/>
    <w:uiPriority w:val="99"/>
    <w:semiHidden/>
    <w:unhideWhenUsed/>
    <w:rsid w:val="009554ED"/>
    <w:rPr>
      <w:sz w:val="20"/>
      <w:szCs w:val="20"/>
    </w:rPr>
  </w:style>
  <w:style w:type="character" w:customStyle="1" w:styleId="CommentTextChar">
    <w:name w:val="Comment Text Char"/>
    <w:basedOn w:val="DefaultParagraphFont"/>
    <w:link w:val="CommentText"/>
    <w:uiPriority w:val="99"/>
    <w:semiHidden/>
    <w:rsid w:val="009554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4ED"/>
    <w:rPr>
      <w:b/>
      <w:bCs/>
    </w:rPr>
  </w:style>
  <w:style w:type="character" w:customStyle="1" w:styleId="CommentSubjectChar">
    <w:name w:val="Comment Subject Char"/>
    <w:basedOn w:val="CommentTextChar"/>
    <w:link w:val="CommentSubject"/>
    <w:uiPriority w:val="99"/>
    <w:semiHidden/>
    <w:rsid w:val="009554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5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ED"/>
    <w:rPr>
      <w:rFonts w:ascii="Segoe UI" w:eastAsia="Times New Roman" w:hAnsi="Segoe UI" w:cs="Segoe UI"/>
      <w:sz w:val="18"/>
      <w:szCs w:val="18"/>
    </w:rPr>
  </w:style>
  <w:style w:type="paragraph" w:styleId="Revision">
    <w:name w:val="Revision"/>
    <w:hidden/>
    <w:uiPriority w:val="99"/>
    <w:semiHidden/>
    <w:rsid w:val="00AD0A78"/>
    <w:rPr>
      <w:rFonts w:ascii="Times New Roman" w:eastAsia="Times New Roman" w:hAnsi="Times New Roman" w:cs="Times New Roman"/>
    </w:rPr>
  </w:style>
  <w:style w:type="paragraph" w:styleId="NoSpacing">
    <w:name w:val="No Spacing"/>
    <w:link w:val="NoSpacingChar"/>
    <w:uiPriority w:val="1"/>
    <w:qFormat/>
    <w:rsid w:val="00DF6CD9"/>
    <w:rPr>
      <w:rFonts w:eastAsiaTheme="minorEastAsia"/>
      <w:sz w:val="22"/>
      <w:szCs w:val="22"/>
    </w:rPr>
  </w:style>
  <w:style w:type="character" w:customStyle="1" w:styleId="NoSpacingChar">
    <w:name w:val="No Spacing Char"/>
    <w:basedOn w:val="DefaultParagraphFont"/>
    <w:link w:val="NoSpacing"/>
    <w:uiPriority w:val="1"/>
    <w:rsid w:val="00DF6CD9"/>
    <w:rPr>
      <w:rFonts w:eastAsiaTheme="minorEastAsia"/>
      <w:sz w:val="22"/>
      <w:szCs w:val="22"/>
    </w:rPr>
  </w:style>
  <w:style w:type="paragraph" w:styleId="TOCHeading">
    <w:name w:val="TOC Heading"/>
    <w:basedOn w:val="Heading1"/>
    <w:next w:val="Normal"/>
    <w:uiPriority w:val="39"/>
    <w:unhideWhenUsed/>
    <w:qFormat/>
    <w:rsid w:val="00DF6CD9"/>
    <w:pPr>
      <w:spacing w:line="259" w:lineRule="auto"/>
      <w:outlineLvl w:val="9"/>
    </w:pPr>
  </w:style>
  <w:style w:type="paragraph" w:styleId="TOC1">
    <w:name w:val="toc 1"/>
    <w:basedOn w:val="Normal"/>
    <w:next w:val="Normal"/>
    <w:autoRedefine/>
    <w:uiPriority w:val="39"/>
    <w:unhideWhenUsed/>
    <w:rsid w:val="00B960E6"/>
    <w:pPr>
      <w:tabs>
        <w:tab w:val="left" w:pos="660"/>
        <w:tab w:val="right" w:pos="9350"/>
      </w:tabs>
      <w:spacing w:after="100" w:line="259" w:lineRule="auto"/>
      <w:ind w:left="432"/>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F6CD9"/>
    <w:rPr>
      <w:color w:val="0563C1" w:themeColor="hyperlink"/>
      <w:u w:val="single"/>
    </w:rPr>
  </w:style>
  <w:style w:type="paragraph" w:styleId="TableofFigures">
    <w:name w:val="table of figures"/>
    <w:basedOn w:val="Normal"/>
    <w:next w:val="Normal"/>
    <w:uiPriority w:val="99"/>
    <w:unhideWhenUsed/>
    <w:rsid w:val="00DF6CD9"/>
    <w:pPr>
      <w:spacing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86F84"/>
    <w:pPr>
      <w:spacing w:after="100"/>
      <w:ind w:left="240"/>
    </w:pPr>
  </w:style>
  <w:style w:type="paragraph" w:styleId="TOC3">
    <w:name w:val="toc 3"/>
    <w:basedOn w:val="Normal"/>
    <w:next w:val="Normal"/>
    <w:autoRedefine/>
    <w:uiPriority w:val="39"/>
    <w:unhideWhenUsed/>
    <w:rsid w:val="00E86F84"/>
    <w:pPr>
      <w:spacing w:after="100"/>
      <w:ind w:left="480"/>
    </w:pPr>
  </w:style>
  <w:style w:type="paragraph" w:customStyle="1" w:styleId="L1-FlLSp12">
    <w:name w:val="L1-FlL Sp&amp;1/2"/>
    <w:basedOn w:val="Normal"/>
    <w:rsid w:val="00B650B5"/>
    <w:pPr>
      <w:tabs>
        <w:tab w:val="left" w:pos="1152"/>
      </w:tabs>
      <w:spacing w:line="360" w:lineRule="atLeast"/>
    </w:pPr>
    <w:rPr>
      <w:rFonts w:ascii="Garamond" w:hAnsi="Garamond"/>
      <w:szCs w:val="20"/>
    </w:rPr>
  </w:style>
  <w:style w:type="paragraph" w:customStyle="1" w:styleId="C2-CtrSglSp">
    <w:name w:val="C2-Ctr Sgl Sp"/>
    <w:basedOn w:val="Normal"/>
    <w:rsid w:val="00B650B5"/>
    <w:pPr>
      <w:keepLines/>
      <w:spacing w:line="240" w:lineRule="atLeast"/>
      <w:jc w:val="center"/>
    </w:pPr>
    <w:rPr>
      <w:rFonts w:ascii="Garamond" w:hAnsi="Garamond"/>
      <w:szCs w:val="20"/>
    </w:rPr>
  </w:style>
  <w:style w:type="table" w:styleId="TableGrid">
    <w:name w:val="Table Grid"/>
    <w:basedOn w:val="TableNormal"/>
    <w:uiPriority w:val="59"/>
    <w:rsid w:val="00B650B5"/>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50B5"/>
    <w:rPr>
      <w:color w:val="605E5C"/>
      <w:shd w:val="clear" w:color="auto" w:fill="E1DFDD"/>
    </w:rPr>
  </w:style>
  <w:style w:type="character" w:styleId="FollowedHyperlink">
    <w:name w:val="FollowedHyperlink"/>
    <w:basedOn w:val="DefaultParagraphFont"/>
    <w:uiPriority w:val="99"/>
    <w:semiHidden/>
    <w:unhideWhenUsed/>
    <w:rsid w:val="00086121"/>
    <w:rPr>
      <w:color w:val="954F72" w:themeColor="followedHyperlink"/>
      <w:u w:val="single"/>
    </w:rPr>
  </w:style>
  <w:style w:type="paragraph" w:customStyle="1" w:styleId="C1-CtrBoldHd">
    <w:name w:val="C1-Ctr BoldHd"/>
    <w:uiPriority w:val="99"/>
    <w:rsid w:val="000C33C6"/>
    <w:pPr>
      <w:keepNext/>
      <w:spacing w:after="720" w:line="240" w:lineRule="atLeast"/>
      <w:jc w:val="center"/>
    </w:pPr>
    <w:rPr>
      <w:rFonts w:ascii="Garamond" w:eastAsia="Times New Roman" w:hAnsi="Garamond" w:cs="Times New Roman"/>
      <w:b/>
      <w:caps/>
      <w:szCs w:val="20"/>
    </w:rPr>
  </w:style>
  <w:style w:type="paragraph" w:customStyle="1" w:styleId="Style2">
    <w:name w:val="Style2"/>
    <w:basedOn w:val="Normal"/>
    <w:link w:val="Style2Char"/>
    <w:qFormat/>
    <w:rsid w:val="00D223CF"/>
    <w:pPr>
      <w:spacing w:before="360" w:after="200" w:line="276" w:lineRule="auto"/>
    </w:pPr>
    <w:rPr>
      <w:rFonts w:ascii="AvantGardeAIR" w:eastAsiaTheme="minorEastAsia" w:hAnsi="AvantGardeAIR" w:cstheme="minorBidi"/>
      <w:b/>
      <w:szCs w:val="22"/>
    </w:rPr>
  </w:style>
  <w:style w:type="character" w:customStyle="1" w:styleId="Style2Char">
    <w:name w:val="Style2 Char"/>
    <w:basedOn w:val="DefaultParagraphFont"/>
    <w:link w:val="Style2"/>
    <w:rsid w:val="00D223CF"/>
    <w:rPr>
      <w:rFonts w:ascii="AvantGardeAIR" w:eastAsiaTheme="minorEastAsia" w:hAnsi="AvantGardeAIR"/>
      <w:b/>
      <w:szCs w:val="22"/>
    </w:rPr>
  </w:style>
  <w:style w:type="character" w:customStyle="1" w:styleId="UnresolvedMention2">
    <w:name w:val="Unresolved Mention2"/>
    <w:basedOn w:val="DefaultParagraphFont"/>
    <w:uiPriority w:val="99"/>
    <w:semiHidden/>
    <w:unhideWhenUsed/>
    <w:rsid w:val="0058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4515">
      <w:bodyDiv w:val="1"/>
      <w:marLeft w:val="0"/>
      <w:marRight w:val="0"/>
      <w:marTop w:val="0"/>
      <w:marBottom w:val="0"/>
      <w:divBdr>
        <w:top w:val="none" w:sz="0" w:space="0" w:color="auto"/>
        <w:left w:val="none" w:sz="0" w:space="0" w:color="auto"/>
        <w:bottom w:val="none" w:sz="0" w:space="0" w:color="auto"/>
        <w:right w:val="none" w:sz="0" w:space="0" w:color="auto"/>
      </w:divBdr>
    </w:div>
    <w:div w:id="99298366">
      <w:bodyDiv w:val="1"/>
      <w:marLeft w:val="0"/>
      <w:marRight w:val="0"/>
      <w:marTop w:val="0"/>
      <w:marBottom w:val="0"/>
      <w:divBdr>
        <w:top w:val="none" w:sz="0" w:space="0" w:color="auto"/>
        <w:left w:val="none" w:sz="0" w:space="0" w:color="auto"/>
        <w:bottom w:val="none" w:sz="0" w:space="0" w:color="auto"/>
        <w:right w:val="none" w:sz="0" w:space="0" w:color="auto"/>
      </w:divBdr>
    </w:div>
    <w:div w:id="423694202">
      <w:bodyDiv w:val="1"/>
      <w:marLeft w:val="0"/>
      <w:marRight w:val="0"/>
      <w:marTop w:val="0"/>
      <w:marBottom w:val="0"/>
      <w:divBdr>
        <w:top w:val="none" w:sz="0" w:space="0" w:color="auto"/>
        <w:left w:val="none" w:sz="0" w:space="0" w:color="auto"/>
        <w:bottom w:val="none" w:sz="0" w:space="0" w:color="auto"/>
        <w:right w:val="none" w:sz="0" w:space="0" w:color="auto"/>
      </w:divBdr>
    </w:div>
    <w:div w:id="664092011">
      <w:bodyDiv w:val="1"/>
      <w:marLeft w:val="0"/>
      <w:marRight w:val="0"/>
      <w:marTop w:val="0"/>
      <w:marBottom w:val="0"/>
      <w:divBdr>
        <w:top w:val="none" w:sz="0" w:space="0" w:color="auto"/>
        <w:left w:val="none" w:sz="0" w:space="0" w:color="auto"/>
        <w:bottom w:val="none" w:sz="0" w:space="0" w:color="auto"/>
        <w:right w:val="none" w:sz="0" w:space="0" w:color="auto"/>
      </w:divBdr>
    </w:div>
    <w:div w:id="776287832">
      <w:bodyDiv w:val="1"/>
      <w:marLeft w:val="0"/>
      <w:marRight w:val="0"/>
      <w:marTop w:val="0"/>
      <w:marBottom w:val="0"/>
      <w:divBdr>
        <w:top w:val="none" w:sz="0" w:space="0" w:color="auto"/>
        <w:left w:val="none" w:sz="0" w:space="0" w:color="auto"/>
        <w:bottom w:val="none" w:sz="0" w:space="0" w:color="auto"/>
        <w:right w:val="none" w:sz="0" w:space="0" w:color="auto"/>
      </w:divBdr>
    </w:div>
    <w:div w:id="1032924607">
      <w:bodyDiv w:val="1"/>
      <w:marLeft w:val="0"/>
      <w:marRight w:val="0"/>
      <w:marTop w:val="0"/>
      <w:marBottom w:val="0"/>
      <w:divBdr>
        <w:top w:val="none" w:sz="0" w:space="0" w:color="auto"/>
        <w:left w:val="none" w:sz="0" w:space="0" w:color="auto"/>
        <w:bottom w:val="none" w:sz="0" w:space="0" w:color="auto"/>
        <w:right w:val="none" w:sz="0" w:space="0" w:color="auto"/>
      </w:divBdr>
    </w:div>
    <w:div w:id="1038704916">
      <w:bodyDiv w:val="1"/>
      <w:marLeft w:val="0"/>
      <w:marRight w:val="0"/>
      <w:marTop w:val="0"/>
      <w:marBottom w:val="0"/>
      <w:divBdr>
        <w:top w:val="none" w:sz="0" w:space="0" w:color="auto"/>
        <w:left w:val="none" w:sz="0" w:space="0" w:color="auto"/>
        <w:bottom w:val="none" w:sz="0" w:space="0" w:color="auto"/>
        <w:right w:val="none" w:sz="0" w:space="0" w:color="auto"/>
      </w:divBdr>
    </w:div>
    <w:div w:id="1549993938">
      <w:bodyDiv w:val="1"/>
      <w:marLeft w:val="0"/>
      <w:marRight w:val="0"/>
      <w:marTop w:val="0"/>
      <w:marBottom w:val="0"/>
      <w:divBdr>
        <w:top w:val="none" w:sz="0" w:space="0" w:color="auto"/>
        <w:left w:val="none" w:sz="0" w:space="0" w:color="auto"/>
        <w:bottom w:val="none" w:sz="0" w:space="0" w:color="auto"/>
        <w:right w:val="none" w:sz="0" w:space="0" w:color="auto"/>
      </w:divBdr>
    </w:div>
    <w:div w:id="1565095666">
      <w:bodyDiv w:val="1"/>
      <w:marLeft w:val="0"/>
      <w:marRight w:val="0"/>
      <w:marTop w:val="0"/>
      <w:marBottom w:val="0"/>
      <w:divBdr>
        <w:top w:val="none" w:sz="0" w:space="0" w:color="auto"/>
        <w:left w:val="none" w:sz="0" w:space="0" w:color="auto"/>
        <w:bottom w:val="none" w:sz="0" w:space="0" w:color="auto"/>
        <w:right w:val="none" w:sz="0" w:space="0" w:color="auto"/>
      </w:divBdr>
    </w:div>
    <w:div w:id="1758596513">
      <w:bodyDiv w:val="1"/>
      <w:marLeft w:val="0"/>
      <w:marRight w:val="0"/>
      <w:marTop w:val="0"/>
      <w:marBottom w:val="0"/>
      <w:divBdr>
        <w:top w:val="none" w:sz="0" w:space="0" w:color="auto"/>
        <w:left w:val="none" w:sz="0" w:space="0" w:color="auto"/>
        <w:bottom w:val="none" w:sz="0" w:space="0" w:color="auto"/>
        <w:right w:val="none" w:sz="0" w:space="0" w:color="auto"/>
      </w:divBdr>
    </w:div>
    <w:div w:id="1876961113">
      <w:bodyDiv w:val="1"/>
      <w:marLeft w:val="0"/>
      <w:marRight w:val="0"/>
      <w:marTop w:val="0"/>
      <w:marBottom w:val="0"/>
      <w:divBdr>
        <w:top w:val="none" w:sz="0" w:space="0" w:color="auto"/>
        <w:left w:val="none" w:sz="0" w:space="0" w:color="auto"/>
        <w:bottom w:val="none" w:sz="0" w:space="0" w:color="auto"/>
        <w:right w:val="none" w:sz="0" w:space="0" w:color="auto"/>
      </w:divBdr>
    </w:div>
    <w:div w:id="188529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goto.com/webinar/help/polls-g2w0400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goto.com/webinar/help/engage-attendees-with-polls-and-surveys-g2w02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658F3-8AEE-4471-B8DD-6EA6FDC0DBE6}">
  <ds:schemaRefs>
    <ds:schemaRef ds:uri="http://schemas.openxmlformats.org/officeDocument/2006/bibliography"/>
  </ds:schemaRefs>
</ds:datastoreItem>
</file>

<file path=customXml/itemProps2.xml><?xml version="1.0" encoding="utf-8"?>
<ds:datastoreItem xmlns:ds="http://schemas.openxmlformats.org/officeDocument/2006/customXml" ds:itemID="{553331FE-6250-445A-9C7F-74F80CC7B7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BB645B-2357-4016-8A3D-2655E3104EB3}">
  <ds:schemaRefs>
    <ds:schemaRef ds:uri="http://schemas.microsoft.com/sharepoint/v3/contenttype/forms"/>
  </ds:schemaRefs>
</ds:datastoreItem>
</file>

<file path=customXml/itemProps4.xml><?xml version="1.0" encoding="utf-8"?>
<ds:datastoreItem xmlns:ds="http://schemas.openxmlformats.org/officeDocument/2006/customXml" ds:itemID="{E4ED30B2-F5AC-4CFF-9EBF-D58F6D734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Statistical Methods for Safeguarding Protected Data</vt:lpstr>
    </vt:vector>
  </TitlesOfParts>
  <Company>Windows User</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Methods for Safeguarding Protected Data</dc:title>
  <dc:subject>Data Protection Toolkit Questionnaire Plan</dc:subject>
  <dc:creator>Tom Krenzke</dc:creator>
  <cp:lastModifiedBy>Clarady, Carrie</cp:lastModifiedBy>
  <cp:revision>6</cp:revision>
  <cp:lastPrinted>2020-01-27T19:37:00Z</cp:lastPrinted>
  <dcterms:created xsi:type="dcterms:W3CDTF">2020-07-21T19:41:00Z</dcterms:created>
  <dcterms:modified xsi:type="dcterms:W3CDTF">2020-07-21T19:49:00Z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