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E5FB8" w14:textId="6FE173C7" w:rsidR="003F616B" w:rsidRPr="005271B7" w:rsidRDefault="001F3F67" w:rsidP="00BB1361">
      <w:pPr>
        <w:spacing w:after="0" w:line="240" w:lineRule="auto"/>
        <w:contextualSpacing/>
        <w:jc w:val="center"/>
        <w:rPr>
          <w:rFonts w:ascii="Times New Roman" w:hAnsi="Times New Roman"/>
          <w:b/>
          <w:sz w:val="24"/>
          <w:szCs w:val="24"/>
        </w:rPr>
      </w:pPr>
      <w:bookmarkStart w:id="0" w:name="_GoBack"/>
      <w:bookmarkEnd w:id="0"/>
      <w:r>
        <w:rPr>
          <w:rFonts w:ascii="Times New Roman" w:hAnsi="Times New Roman"/>
          <w:b/>
          <w:sz w:val="24"/>
          <w:szCs w:val="24"/>
        </w:rPr>
        <w:t>Gaining Early Awareness and Readiness for Undergraduate Programs</w:t>
      </w:r>
      <w:r w:rsidR="003F616B" w:rsidRPr="005271B7">
        <w:rPr>
          <w:rFonts w:ascii="Times New Roman" w:hAnsi="Times New Roman"/>
          <w:b/>
          <w:sz w:val="24"/>
          <w:szCs w:val="24"/>
        </w:rPr>
        <w:t xml:space="preserve"> (</w:t>
      </w:r>
      <w:r>
        <w:rPr>
          <w:rFonts w:ascii="Times New Roman" w:hAnsi="Times New Roman"/>
          <w:b/>
          <w:sz w:val="24"/>
          <w:szCs w:val="24"/>
        </w:rPr>
        <w:t>GEAR UP</w:t>
      </w:r>
      <w:r w:rsidR="003F616B" w:rsidRPr="005271B7">
        <w:rPr>
          <w:rFonts w:ascii="Times New Roman" w:hAnsi="Times New Roman"/>
          <w:b/>
          <w:sz w:val="24"/>
          <w:szCs w:val="24"/>
        </w:rPr>
        <w:t>)</w:t>
      </w:r>
    </w:p>
    <w:p w14:paraId="125B03FE" w14:textId="77777777" w:rsidR="003F616B" w:rsidRPr="005271B7" w:rsidRDefault="003F616B" w:rsidP="00BB1361">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Summary of Public Comments on</w:t>
      </w:r>
    </w:p>
    <w:p w14:paraId="48B4DB33" w14:textId="6A741E16" w:rsidR="003F616B" w:rsidRPr="005271B7" w:rsidRDefault="003F616B" w:rsidP="00BB1361">
      <w:pPr>
        <w:tabs>
          <w:tab w:val="center" w:pos="4680"/>
          <w:tab w:val="right" w:pos="9360"/>
        </w:tabs>
        <w:spacing w:after="0" w:line="240" w:lineRule="auto"/>
        <w:contextualSpacing/>
        <w:rPr>
          <w:rFonts w:ascii="Times New Roman" w:hAnsi="Times New Roman"/>
          <w:b/>
          <w:sz w:val="24"/>
          <w:szCs w:val="24"/>
        </w:rPr>
      </w:pPr>
      <w:r>
        <w:rPr>
          <w:rFonts w:ascii="Times New Roman" w:hAnsi="Times New Roman"/>
          <w:b/>
          <w:sz w:val="24"/>
          <w:szCs w:val="24"/>
        </w:rPr>
        <w:tab/>
      </w:r>
      <w:r w:rsidR="001B521F">
        <w:rPr>
          <w:rFonts w:ascii="Times New Roman" w:hAnsi="Times New Roman"/>
          <w:b/>
          <w:sz w:val="24"/>
          <w:szCs w:val="24"/>
        </w:rPr>
        <w:t>Proposed Changes to t</w:t>
      </w:r>
      <w:r w:rsidR="006D53EE">
        <w:rPr>
          <w:rFonts w:ascii="Times New Roman" w:hAnsi="Times New Roman"/>
          <w:b/>
          <w:sz w:val="24"/>
          <w:szCs w:val="24"/>
        </w:rPr>
        <w:t>he 201</w:t>
      </w:r>
      <w:r w:rsidR="001F3F67">
        <w:rPr>
          <w:rFonts w:ascii="Times New Roman" w:hAnsi="Times New Roman"/>
          <w:b/>
          <w:sz w:val="24"/>
          <w:szCs w:val="24"/>
        </w:rPr>
        <w:t>9</w:t>
      </w:r>
      <w:r w:rsidRPr="005271B7">
        <w:rPr>
          <w:rFonts w:ascii="Times New Roman" w:hAnsi="Times New Roman"/>
          <w:b/>
          <w:sz w:val="24"/>
          <w:szCs w:val="24"/>
        </w:rPr>
        <w:t xml:space="preserve"> Annual Performance Report (APR)</w:t>
      </w:r>
      <w:r>
        <w:rPr>
          <w:rFonts w:ascii="Times New Roman" w:hAnsi="Times New Roman"/>
          <w:b/>
          <w:sz w:val="24"/>
          <w:szCs w:val="24"/>
        </w:rPr>
        <w:tab/>
      </w:r>
    </w:p>
    <w:p w14:paraId="5D4A08A5" w14:textId="77777777" w:rsidR="003F616B" w:rsidRPr="005271B7" w:rsidRDefault="003F616B" w:rsidP="00BB1361">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Following 60 Day Review Period</w:t>
      </w:r>
    </w:p>
    <w:p w14:paraId="7C3A88F7" w14:textId="77777777" w:rsidR="003F616B" w:rsidRPr="005271B7" w:rsidRDefault="003F616B" w:rsidP="00BB1361">
      <w:pPr>
        <w:spacing w:after="0" w:line="240" w:lineRule="auto"/>
        <w:contextualSpacing/>
        <w:rPr>
          <w:rFonts w:ascii="Times New Roman" w:hAnsi="Times New Roman"/>
          <w:b/>
          <w:sz w:val="24"/>
          <w:szCs w:val="24"/>
        </w:rPr>
      </w:pPr>
    </w:p>
    <w:p w14:paraId="6CA56290" w14:textId="77777777" w:rsidR="003F616B" w:rsidRDefault="003F616B" w:rsidP="00BB1361">
      <w:pPr>
        <w:spacing w:after="0" w:line="240" w:lineRule="auto"/>
        <w:contextualSpacing/>
        <w:jc w:val="both"/>
        <w:rPr>
          <w:rFonts w:ascii="Times New Roman" w:hAnsi="Times New Roman"/>
          <w:sz w:val="24"/>
          <w:szCs w:val="24"/>
        </w:rPr>
      </w:pPr>
    </w:p>
    <w:p w14:paraId="1FC331AA" w14:textId="12E2EFDB" w:rsidR="003F616B" w:rsidRDefault="009F6947" w:rsidP="00BB1361">
      <w:pPr>
        <w:spacing w:after="0" w:line="240" w:lineRule="auto"/>
        <w:contextualSpacing/>
        <w:rPr>
          <w:rFonts w:ascii="Times New Roman" w:hAnsi="Times New Roman"/>
          <w:sz w:val="24"/>
          <w:szCs w:val="24"/>
        </w:rPr>
      </w:pPr>
      <w:r>
        <w:rPr>
          <w:rFonts w:ascii="Times New Roman" w:hAnsi="Times New Roman"/>
          <w:sz w:val="24"/>
          <w:szCs w:val="24"/>
        </w:rPr>
        <w:t xml:space="preserve">On </w:t>
      </w:r>
      <w:r w:rsidR="00C001CD">
        <w:rPr>
          <w:rFonts w:ascii="Times New Roman" w:hAnsi="Times New Roman"/>
          <w:sz w:val="24"/>
          <w:szCs w:val="24"/>
        </w:rPr>
        <w:t>April</w:t>
      </w:r>
      <w:r>
        <w:rPr>
          <w:rFonts w:ascii="Times New Roman" w:hAnsi="Times New Roman"/>
          <w:sz w:val="24"/>
          <w:szCs w:val="24"/>
        </w:rPr>
        <w:t xml:space="preserve"> </w:t>
      </w:r>
      <w:r w:rsidR="006175F0">
        <w:rPr>
          <w:rFonts w:ascii="Times New Roman" w:hAnsi="Times New Roman"/>
          <w:sz w:val="24"/>
          <w:szCs w:val="24"/>
        </w:rPr>
        <w:t>1</w:t>
      </w:r>
      <w:r>
        <w:rPr>
          <w:rFonts w:ascii="Times New Roman" w:hAnsi="Times New Roman"/>
          <w:sz w:val="24"/>
          <w:szCs w:val="24"/>
        </w:rPr>
        <w:t>, 201</w:t>
      </w:r>
      <w:r w:rsidR="00C001CD">
        <w:rPr>
          <w:rFonts w:ascii="Times New Roman" w:hAnsi="Times New Roman"/>
          <w:sz w:val="24"/>
          <w:szCs w:val="24"/>
        </w:rPr>
        <w:t>9</w:t>
      </w:r>
      <w:r w:rsidR="003F616B">
        <w:rPr>
          <w:rFonts w:ascii="Times New Roman" w:hAnsi="Times New Roman"/>
          <w:sz w:val="24"/>
          <w:szCs w:val="24"/>
        </w:rPr>
        <w:t xml:space="preserve">, the Department of Education (Department) published a Notice of Proposed Information Collection Request (Notice) in the </w:t>
      </w:r>
      <w:r w:rsidR="003F616B" w:rsidRPr="00AB7625">
        <w:rPr>
          <w:rFonts w:ascii="Times New Roman" w:hAnsi="Times New Roman"/>
          <w:sz w:val="24"/>
          <w:szCs w:val="24"/>
          <w:u w:val="single"/>
        </w:rPr>
        <w:t>Federal R</w:t>
      </w:r>
      <w:r w:rsidRPr="00AB7625">
        <w:rPr>
          <w:rFonts w:ascii="Times New Roman" w:hAnsi="Times New Roman"/>
          <w:sz w:val="24"/>
          <w:szCs w:val="24"/>
          <w:u w:val="single"/>
        </w:rPr>
        <w:t>egister</w:t>
      </w:r>
      <w:r>
        <w:rPr>
          <w:rFonts w:ascii="Times New Roman" w:hAnsi="Times New Roman"/>
          <w:sz w:val="24"/>
          <w:szCs w:val="24"/>
        </w:rPr>
        <w:t xml:space="preserve"> inviting comments by </w:t>
      </w:r>
      <w:r w:rsidR="00AE629A">
        <w:rPr>
          <w:rFonts w:ascii="Times New Roman" w:hAnsi="Times New Roman"/>
          <w:sz w:val="24"/>
          <w:szCs w:val="24"/>
        </w:rPr>
        <w:t>May 31</w:t>
      </w:r>
      <w:r>
        <w:rPr>
          <w:rFonts w:ascii="Times New Roman" w:hAnsi="Times New Roman"/>
          <w:sz w:val="24"/>
          <w:szCs w:val="24"/>
        </w:rPr>
        <w:t>, 201</w:t>
      </w:r>
      <w:r w:rsidR="00C001CD">
        <w:rPr>
          <w:rFonts w:ascii="Times New Roman" w:hAnsi="Times New Roman"/>
          <w:sz w:val="24"/>
          <w:szCs w:val="24"/>
        </w:rPr>
        <w:t>9</w:t>
      </w:r>
      <w:r w:rsidR="003F616B">
        <w:rPr>
          <w:rFonts w:ascii="Times New Roman" w:hAnsi="Times New Roman"/>
          <w:sz w:val="24"/>
          <w:szCs w:val="24"/>
        </w:rPr>
        <w:t xml:space="preserve">, on the proposed annual performance report (APR) for the </w:t>
      </w:r>
      <w:r w:rsidR="006C5F0A">
        <w:rPr>
          <w:rFonts w:ascii="Times New Roman" w:hAnsi="Times New Roman"/>
          <w:sz w:val="24"/>
          <w:szCs w:val="24"/>
        </w:rPr>
        <w:t>Gaining Early Awareness and Readiness for Undergraduate Programs</w:t>
      </w:r>
      <w:r w:rsidR="001B521F">
        <w:rPr>
          <w:rFonts w:ascii="Times New Roman" w:hAnsi="Times New Roman"/>
          <w:sz w:val="24"/>
          <w:szCs w:val="24"/>
        </w:rPr>
        <w:t xml:space="preserve"> (</w:t>
      </w:r>
      <w:r w:rsidR="006C5F0A">
        <w:rPr>
          <w:rFonts w:ascii="Times New Roman" w:hAnsi="Times New Roman"/>
          <w:sz w:val="24"/>
          <w:szCs w:val="24"/>
        </w:rPr>
        <w:t>GEAR UP</w:t>
      </w:r>
      <w:r w:rsidR="001B521F">
        <w:rPr>
          <w:rFonts w:ascii="Times New Roman" w:hAnsi="Times New Roman"/>
          <w:sz w:val="24"/>
          <w:szCs w:val="24"/>
        </w:rPr>
        <w:t xml:space="preserve">) program. </w:t>
      </w:r>
      <w:r w:rsidR="00AA67DE">
        <w:rPr>
          <w:rFonts w:ascii="Times New Roman" w:hAnsi="Times New Roman"/>
          <w:sz w:val="24"/>
          <w:szCs w:val="24"/>
        </w:rPr>
        <w:t xml:space="preserve"> </w:t>
      </w:r>
      <w:r w:rsidR="00421602">
        <w:rPr>
          <w:rFonts w:ascii="Times New Roman" w:hAnsi="Times New Roman"/>
          <w:sz w:val="24"/>
          <w:szCs w:val="24"/>
        </w:rPr>
        <w:t>Twelve</w:t>
      </w:r>
      <w:r w:rsidR="003F616B" w:rsidRPr="001F1913">
        <w:rPr>
          <w:rFonts w:ascii="Times New Roman" w:hAnsi="Times New Roman"/>
          <w:sz w:val="24"/>
          <w:szCs w:val="24"/>
        </w:rPr>
        <w:t xml:space="preserve"> respond</w:t>
      </w:r>
      <w:r w:rsidR="00043D6B" w:rsidRPr="001F1913">
        <w:rPr>
          <w:rFonts w:ascii="Times New Roman" w:hAnsi="Times New Roman"/>
          <w:sz w:val="24"/>
          <w:szCs w:val="24"/>
        </w:rPr>
        <w:t xml:space="preserve">ents submitted approximately </w:t>
      </w:r>
      <w:r w:rsidR="007B2347">
        <w:rPr>
          <w:rFonts w:ascii="Times New Roman" w:hAnsi="Times New Roman"/>
          <w:sz w:val="24"/>
          <w:szCs w:val="24"/>
        </w:rPr>
        <w:t>5</w:t>
      </w:r>
      <w:r w:rsidR="00FF5AF6">
        <w:rPr>
          <w:rFonts w:ascii="Times New Roman" w:hAnsi="Times New Roman"/>
          <w:sz w:val="24"/>
          <w:szCs w:val="24"/>
        </w:rPr>
        <w:t>7</w:t>
      </w:r>
      <w:r w:rsidR="003F616B" w:rsidRPr="001F1913">
        <w:rPr>
          <w:rFonts w:ascii="Times New Roman" w:hAnsi="Times New Roman"/>
          <w:sz w:val="24"/>
          <w:szCs w:val="24"/>
        </w:rPr>
        <w:t xml:space="preserve"> individual comments (i.e., multiple comments from respondents).</w:t>
      </w:r>
      <w:r w:rsidR="003F616B">
        <w:rPr>
          <w:rFonts w:ascii="Times New Roman" w:hAnsi="Times New Roman"/>
          <w:sz w:val="24"/>
          <w:szCs w:val="24"/>
        </w:rPr>
        <w:t xml:space="preserve">  Most of the commenters expressed some concerns about the </w:t>
      </w:r>
      <w:r w:rsidR="001728EC">
        <w:rPr>
          <w:rFonts w:ascii="Times New Roman" w:hAnsi="Times New Roman"/>
          <w:sz w:val="24"/>
          <w:szCs w:val="24"/>
        </w:rPr>
        <w:t xml:space="preserve">revised </w:t>
      </w:r>
      <w:r w:rsidR="003A6647">
        <w:rPr>
          <w:rFonts w:ascii="Times New Roman" w:hAnsi="Times New Roman"/>
          <w:sz w:val="24"/>
          <w:szCs w:val="24"/>
        </w:rPr>
        <w:t xml:space="preserve">formatting </w:t>
      </w:r>
      <w:r w:rsidR="00156FF2">
        <w:rPr>
          <w:rFonts w:ascii="Times New Roman" w:hAnsi="Times New Roman"/>
          <w:sz w:val="24"/>
          <w:szCs w:val="24"/>
        </w:rPr>
        <w:t>changes</w:t>
      </w:r>
      <w:r w:rsidR="00F53E04">
        <w:rPr>
          <w:rFonts w:ascii="Times New Roman" w:hAnsi="Times New Roman"/>
          <w:sz w:val="24"/>
          <w:szCs w:val="24"/>
        </w:rPr>
        <w:t xml:space="preserve"> that</w:t>
      </w:r>
      <w:r w:rsidR="00517697">
        <w:rPr>
          <w:rFonts w:ascii="Times New Roman" w:hAnsi="Times New Roman"/>
          <w:sz w:val="24"/>
          <w:szCs w:val="24"/>
        </w:rPr>
        <w:t xml:space="preserve"> reques</w:t>
      </w:r>
      <w:r w:rsidR="0032567F">
        <w:rPr>
          <w:rFonts w:ascii="Times New Roman" w:hAnsi="Times New Roman"/>
          <w:sz w:val="24"/>
          <w:szCs w:val="24"/>
        </w:rPr>
        <w:t>t</w:t>
      </w:r>
      <w:r w:rsidR="00517697">
        <w:rPr>
          <w:rFonts w:ascii="Times New Roman" w:hAnsi="Times New Roman"/>
          <w:sz w:val="24"/>
          <w:szCs w:val="24"/>
        </w:rPr>
        <w:t xml:space="preserve"> less </w:t>
      </w:r>
      <w:r w:rsidR="00775196">
        <w:rPr>
          <w:rFonts w:ascii="Times New Roman" w:hAnsi="Times New Roman"/>
          <w:sz w:val="24"/>
          <w:szCs w:val="24"/>
        </w:rPr>
        <w:t>information</w:t>
      </w:r>
      <w:r w:rsidR="00156FF2">
        <w:rPr>
          <w:rFonts w:ascii="Times New Roman" w:hAnsi="Times New Roman"/>
          <w:sz w:val="24"/>
          <w:szCs w:val="24"/>
        </w:rPr>
        <w:t xml:space="preserve"> </w:t>
      </w:r>
      <w:r w:rsidR="00395C61">
        <w:rPr>
          <w:rFonts w:ascii="Times New Roman" w:hAnsi="Times New Roman"/>
          <w:sz w:val="24"/>
          <w:szCs w:val="24"/>
        </w:rPr>
        <w:t xml:space="preserve">than </w:t>
      </w:r>
      <w:r w:rsidR="00156FF2">
        <w:rPr>
          <w:rFonts w:ascii="Times New Roman" w:hAnsi="Times New Roman"/>
          <w:sz w:val="24"/>
          <w:szCs w:val="24"/>
        </w:rPr>
        <w:t>the previous instr</w:t>
      </w:r>
      <w:r w:rsidR="001C08DB">
        <w:rPr>
          <w:rFonts w:ascii="Times New Roman" w:hAnsi="Times New Roman"/>
          <w:sz w:val="24"/>
          <w:szCs w:val="24"/>
        </w:rPr>
        <w:t>ument.</w:t>
      </w:r>
      <w:r w:rsidR="0039062C">
        <w:rPr>
          <w:rFonts w:ascii="Times New Roman" w:hAnsi="Times New Roman"/>
          <w:sz w:val="24"/>
          <w:szCs w:val="24"/>
        </w:rPr>
        <w:t xml:space="preserve"> </w:t>
      </w:r>
      <w:r w:rsidR="00AA67DE">
        <w:rPr>
          <w:rFonts w:ascii="Times New Roman" w:hAnsi="Times New Roman"/>
          <w:sz w:val="24"/>
          <w:szCs w:val="24"/>
        </w:rPr>
        <w:t xml:space="preserve"> </w:t>
      </w:r>
      <w:r w:rsidR="001C08DB">
        <w:rPr>
          <w:rFonts w:ascii="Times New Roman" w:hAnsi="Times New Roman"/>
          <w:sz w:val="24"/>
          <w:szCs w:val="24"/>
        </w:rPr>
        <w:t>S</w:t>
      </w:r>
      <w:r w:rsidR="0039062C">
        <w:rPr>
          <w:rFonts w:ascii="Times New Roman" w:hAnsi="Times New Roman"/>
          <w:sz w:val="24"/>
          <w:szCs w:val="24"/>
        </w:rPr>
        <w:t xml:space="preserve">ome </w:t>
      </w:r>
      <w:r w:rsidR="004E06EF">
        <w:rPr>
          <w:rFonts w:ascii="Times New Roman" w:hAnsi="Times New Roman"/>
          <w:sz w:val="24"/>
          <w:szCs w:val="24"/>
        </w:rPr>
        <w:t>commenters question</w:t>
      </w:r>
      <w:r w:rsidR="00E42F43">
        <w:rPr>
          <w:rFonts w:ascii="Times New Roman" w:hAnsi="Times New Roman"/>
          <w:sz w:val="24"/>
          <w:szCs w:val="24"/>
        </w:rPr>
        <w:t>ed</w:t>
      </w:r>
      <w:r w:rsidR="004E06EF">
        <w:rPr>
          <w:rFonts w:ascii="Times New Roman" w:hAnsi="Times New Roman"/>
          <w:sz w:val="24"/>
          <w:szCs w:val="24"/>
        </w:rPr>
        <w:t xml:space="preserve"> the number of burden hours estimated to complete the GEAR UP APR</w:t>
      </w:r>
      <w:r w:rsidR="003F616B">
        <w:rPr>
          <w:rFonts w:ascii="Times New Roman" w:hAnsi="Times New Roman"/>
          <w:sz w:val="24"/>
          <w:szCs w:val="24"/>
        </w:rPr>
        <w:t xml:space="preserve">.  The Department reviewed each of these concerns </w:t>
      </w:r>
      <w:r w:rsidR="00CE6060">
        <w:rPr>
          <w:rFonts w:ascii="Times New Roman" w:hAnsi="Times New Roman"/>
          <w:sz w:val="24"/>
          <w:szCs w:val="24"/>
        </w:rPr>
        <w:t>and where ne</w:t>
      </w:r>
      <w:r w:rsidR="00451BE4">
        <w:rPr>
          <w:rFonts w:ascii="Times New Roman" w:hAnsi="Times New Roman"/>
          <w:sz w:val="24"/>
          <w:szCs w:val="24"/>
        </w:rPr>
        <w:t>cessary, made changes to the</w:t>
      </w:r>
      <w:r w:rsidR="00CE6060">
        <w:rPr>
          <w:rFonts w:ascii="Times New Roman" w:hAnsi="Times New Roman"/>
          <w:sz w:val="24"/>
          <w:szCs w:val="24"/>
        </w:rPr>
        <w:t xml:space="preserve"> form and</w:t>
      </w:r>
      <w:r w:rsidR="00451BE4">
        <w:rPr>
          <w:rFonts w:ascii="Times New Roman" w:hAnsi="Times New Roman"/>
          <w:sz w:val="24"/>
          <w:szCs w:val="24"/>
        </w:rPr>
        <w:t>/or</w:t>
      </w:r>
      <w:r w:rsidR="00CE6060">
        <w:rPr>
          <w:rFonts w:ascii="Times New Roman" w:hAnsi="Times New Roman"/>
          <w:sz w:val="24"/>
          <w:szCs w:val="24"/>
        </w:rPr>
        <w:t xml:space="preserve"> instructions. </w:t>
      </w:r>
      <w:r w:rsidR="00561C65">
        <w:rPr>
          <w:rFonts w:ascii="Times New Roman" w:hAnsi="Times New Roman"/>
          <w:sz w:val="24"/>
          <w:szCs w:val="24"/>
        </w:rPr>
        <w:t xml:space="preserve"> </w:t>
      </w:r>
      <w:r w:rsidR="003F616B">
        <w:rPr>
          <w:rFonts w:ascii="Times New Roman" w:hAnsi="Times New Roman"/>
          <w:sz w:val="24"/>
          <w:szCs w:val="24"/>
        </w:rPr>
        <w:t xml:space="preserve">A summary and analysis of the comments as well as information on changes to the proposed </w:t>
      </w:r>
      <w:r w:rsidR="00193DC6">
        <w:rPr>
          <w:rFonts w:ascii="Times New Roman" w:hAnsi="Times New Roman"/>
          <w:sz w:val="24"/>
          <w:szCs w:val="24"/>
        </w:rPr>
        <w:t>GEAR UP</w:t>
      </w:r>
      <w:r w:rsidR="003F616B">
        <w:rPr>
          <w:rFonts w:ascii="Times New Roman" w:hAnsi="Times New Roman"/>
          <w:sz w:val="24"/>
          <w:szCs w:val="24"/>
        </w:rPr>
        <w:t xml:space="preserve"> APR in response to these comments follows.  Suggestions for minor changes (generally those of a technical nature) are not discussed below, but in response to those suggestions, some clarifications and technical alterations have been made in the revised form.</w:t>
      </w:r>
    </w:p>
    <w:p w14:paraId="1E550A45" w14:textId="77777777" w:rsidR="003F616B" w:rsidRDefault="003F616B" w:rsidP="00BB1361">
      <w:pPr>
        <w:spacing w:after="0" w:line="240" w:lineRule="auto"/>
        <w:contextualSpacing/>
        <w:rPr>
          <w:rFonts w:ascii="Times New Roman" w:hAnsi="Times New Roman"/>
          <w:sz w:val="24"/>
          <w:szCs w:val="24"/>
        </w:rPr>
      </w:pPr>
    </w:p>
    <w:p w14:paraId="300F9C88" w14:textId="0CADE4D0" w:rsidR="00915DDD" w:rsidRPr="005271B7" w:rsidRDefault="00B108B7" w:rsidP="00BB1361">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 xml:space="preserve">Section II: </w:t>
      </w:r>
      <w:r>
        <w:rPr>
          <w:rFonts w:ascii="Times New Roman" w:hAnsi="Times New Roman"/>
          <w:b/>
          <w:sz w:val="24"/>
          <w:szCs w:val="24"/>
        </w:rPr>
        <w:t>ADMINISTRATIVE INFORMATION</w:t>
      </w:r>
    </w:p>
    <w:p w14:paraId="61F4D928" w14:textId="77777777" w:rsidR="00915DDD" w:rsidRDefault="00915DDD" w:rsidP="00BB1361">
      <w:pPr>
        <w:spacing w:after="0" w:line="240" w:lineRule="auto"/>
        <w:contextualSpacing/>
        <w:rPr>
          <w:rFonts w:ascii="Times New Roman" w:hAnsi="Times New Roman"/>
          <w:sz w:val="24"/>
          <w:szCs w:val="24"/>
        </w:rPr>
      </w:pPr>
    </w:p>
    <w:p w14:paraId="481AE25A" w14:textId="714C938E" w:rsidR="00D622B0" w:rsidRPr="00FB205B" w:rsidRDefault="00D622B0" w:rsidP="00BB1361">
      <w:pPr>
        <w:spacing w:after="0" w:line="240" w:lineRule="auto"/>
        <w:contextualSpacing/>
        <w:rPr>
          <w:rFonts w:ascii="Times New Roman" w:hAnsi="Times New Roman"/>
          <w:b/>
          <w:sz w:val="24"/>
          <w:szCs w:val="24"/>
          <w:u w:val="single"/>
        </w:rPr>
      </w:pPr>
      <w:r w:rsidRPr="00185F1C">
        <w:rPr>
          <w:rFonts w:ascii="Times New Roman" w:hAnsi="Times New Roman"/>
          <w:b/>
          <w:sz w:val="24"/>
          <w:szCs w:val="24"/>
          <w:u w:val="single"/>
        </w:rPr>
        <w:t>Comments:</w:t>
      </w:r>
      <w:r>
        <w:rPr>
          <w:rFonts w:ascii="Times New Roman" w:hAnsi="Times New Roman"/>
          <w:sz w:val="24"/>
          <w:szCs w:val="24"/>
        </w:rPr>
        <w:t xml:space="preserve">  </w:t>
      </w:r>
      <w:r w:rsidRPr="00185F1C">
        <w:rPr>
          <w:rFonts w:ascii="Times New Roman" w:hAnsi="Times New Roman"/>
          <w:sz w:val="24"/>
          <w:szCs w:val="24"/>
        </w:rPr>
        <w:t>A respondent recommended adding on the APR form</w:t>
      </w:r>
      <w:r w:rsidR="00334846">
        <w:rPr>
          <w:rFonts w:ascii="Times New Roman" w:hAnsi="Times New Roman"/>
          <w:sz w:val="24"/>
          <w:szCs w:val="24"/>
        </w:rPr>
        <w:t xml:space="preserve"> the word count limit of </w:t>
      </w:r>
      <w:r w:rsidR="00D702E1">
        <w:rPr>
          <w:rFonts w:ascii="Times New Roman" w:hAnsi="Times New Roman"/>
          <w:sz w:val="24"/>
          <w:szCs w:val="24"/>
        </w:rPr>
        <w:t xml:space="preserve">the on-line </w:t>
      </w:r>
      <w:r w:rsidR="00BB09D1">
        <w:rPr>
          <w:rFonts w:ascii="Times New Roman" w:hAnsi="Times New Roman"/>
          <w:sz w:val="24"/>
          <w:szCs w:val="24"/>
        </w:rPr>
        <w:t>submission for each of the open-ended questions.</w:t>
      </w:r>
      <w:r w:rsidRPr="00185F1C">
        <w:rPr>
          <w:rFonts w:ascii="Times New Roman" w:hAnsi="Times New Roman"/>
          <w:sz w:val="24"/>
          <w:szCs w:val="24"/>
        </w:rPr>
        <w:t xml:space="preserve"> </w:t>
      </w:r>
    </w:p>
    <w:p w14:paraId="4A6A6B70" w14:textId="77777777" w:rsidR="00D622B0" w:rsidRPr="00287264" w:rsidRDefault="00D622B0" w:rsidP="00BB1361">
      <w:pPr>
        <w:spacing w:after="0" w:line="240" w:lineRule="auto"/>
        <w:contextualSpacing/>
        <w:rPr>
          <w:rFonts w:ascii="Times New Roman" w:hAnsi="Times New Roman"/>
          <w:sz w:val="24"/>
          <w:szCs w:val="24"/>
          <w:highlight w:val="yellow"/>
        </w:rPr>
      </w:pPr>
    </w:p>
    <w:p w14:paraId="6FA8923C" w14:textId="66B000E7" w:rsidR="00D622B0" w:rsidRPr="00185F1C" w:rsidRDefault="00D622B0" w:rsidP="00BB1361">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Pr>
          <w:rFonts w:ascii="Times New Roman" w:hAnsi="Times New Roman"/>
          <w:sz w:val="24"/>
          <w:szCs w:val="24"/>
        </w:rPr>
        <w:t xml:space="preserve">  The Department </w:t>
      </w:r>
      <w:r w:rsidR="00DB3895">
        <w:rPr>
          <w:rFonts w:ascii="Times New Roman" w:hAnsi="Times New Roman"/>
          <w:sz w:val="24"/>
          <w:szCs w:val="24"/>
        </w:rPr>
        <w:t>agrees with this recommendation</w:t>
      </w:r>
      <w:r w:rsidR="00A057BB">
        <w:rPr>
          <w:rFonts w:ascii="Times New Roman" w:hAnsi="Times New Roman"/>
          <w:sz w:val="24"/>
          <w:szCs w:val="24"/>
        </w:rPr>
        <w:t>.</w:t>
      </w:r>
      <w:r w:rsidR="00DB3895">
        <w:rPr>
          <w:rFonts w:ascii="Times New Roman" w:hAnsi="Times New Roman"/>
          <w:sz w:val="24"/>
          <w:szCs w:val="24"/>
        </w:rPr>
        <w:t xml:space="preserve"> </w:t>
      </w:r>
      <w:bookmarkStart w:id="1" w:name="_Hlk9494094"/>
    </w:p>
    <w:bookmarkEnd w:id="1"/>
    <w:p w14:paraId="30FEECE0" w14:textId="77777777" w:rsidR="00D622B0" w:rsidRPr="00287264" w:rsidRDefault="00D622B0" w:rsidP="00BB1361">
      <w:pPr>
        <w:spacing w:after="0" w:line="240" w:lineRule="auto"/>
        <w:contextualSpacing/>
        <w:rPr>
          <w:rFonts w:ascii="Times New Roman" w:hAnsi="Times New Roman"/>
          <w:sz w:val="24"/>
          <w:szCs w:val="24"/>
          <w:highlight w:val="yellow"/>
        </w:rPr>
      </w:pPr>
      <w:r w:rsidRPr="00287264">
        <w:rPr>
          <w:rFonts w:ascii="Times New Roman" w:hAnsi="Times New Roman"/>
          <w:sz w:val="24"/>
          <w:szCs w:val="24"/>
          <w:highlight w:val="yellow"/>
        </w:rPr>
        <w:t xml:space="preserve">  </w:t>
      </w:r>
    </w:p>
    <w:p w14:paraId="04286EFB" w14:textId="74E37E46" w:rsidR="00A057BB" w:rsidRPr="00185F1C" w:rsidRDefault="00D622B0" w:rsidP="00BB1361">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Pr>
          <w:rFonts w:ascii="Times New Roman" w:hAnsi="Times New Roman"/>
          <w:sz w:val="24"/>
          <w:szCs w:val="24"/>
        </w:rPr>
        <w:t xml:space="preserve">  </w:t>
      </w:r>
      <w:r w:rsidR="00A057BB">
        <w:rPr>
          <w:rFonts w:ascii="Times New Roman" w:hAnsi="Times New Roman"/>
          <w:sz w:val="24"/>
          <w:szCs w:val="24"/>
        </w:rPr>
        <w:t xml:space="preserve">The Department </w:t>
      </w:r>
      <w:r w:rsidR="00A057BB" w:rsidRPr="0032564E">
        <w:rPr>
          <w:rFonts w:ascii="Times New Roman" w:hAnsi="Times New Roman"/>
          <w:sz w:val="24"/>
          <w:szCs w:val="24"/>
        </w:rPr>
        <w:t>will add the word count limit for each open-ended question on the APR form</w:t>
      </w:r>
      <w:r w:rsidR="00A83672" w:rsidRPr="0032564E">
        <w:rPr>
          <w:rFonts w:ascii="Times New Roman" w:hAnsi="Times New Roman"/>
          <w:sz w:val="24"/>
          <w:szCs w:val="24"/>
        </w:rPr>
        <w:t>.</w:t>
      </w:r>
    </w:p>
    <w:p w14:paraId="3ED22890" w14:textId="02715E0B" w:rsidR="00D622B0" w:rsidRDefault="00D622B0" w:rsidP="00BB1361">
      <w:pPr>
        <w:spacing w:after="0" w:line="240" w:lineRule="auto"/>
        <w:contextualSpacing/>
        <w:rPr>
          <w:rFonts w:ascii="Times New Roman" w:hAnsi="Times New Roman"/>
          <w:sz w:val="24"/>
          <w:szCs w:val="24"/>
        </w:rPr>
      </w:pPr>
    </w:p>
    <w:p w14:paraId="093BC5E0" w14:textId="7BB1A0D5" w:rsidR="005D0896" w:rsidRPr="00FB205B" w:rsidRDefault="005D0896" w:rsidP="00BB1361">
      <w:pPr>
        <w:spacing w:after="0" w:line="240" w:lineRule="auto"/>
        <w:contextualSpacing/>
        <w:rPr>
          <w:rFonts w:ascii="Times New Roman" w:hAnsi="Times New Roman"/>
          <w:b/>
          <w:sz w:val="24"/>
          <w:szCs w:val="24"/>
          <w:u w:val="single"/>
        </w:rPr>
      </w:pPr>
      <w:r w:rsidRPr="00185F1C">
        <w:rPr>
          <w:rFonts w:ascii="Times New Roman" w:hAnsi="Times New Roman"/>
          <w:b/>
          <w:sz w:val="24"/>
          <w:szCs w:val="24"/>
          <w:u w:val="single"/>
        </w:rPr>
        <w:t>Comments:</w:t>
      </w:r>
      <w:r w:rsidR="00FB205B">
        <w:rPr>
          <w:rFonts w:ascii="Times New Roman" w:hAnsi="Times New Roman"/>
          <w:sz w:val="24"/>
          <w:szCs w:val="24"/>
        </w:rPr>
        <w:t xml:space="preserve">  </w:t>
      </w:r>
      <w:r w:rsidRPr="00185F1C">
        <w:rPr>
          <w:rFonts w:ascii="Times New Roman" w:hAnsi="Times New Roman"/>
          <w:sz w:val="24"/>
          <w:szCs w:val="24"/>
        </w:rPr>
        <w:t xml:space="preserve">A respondent recommended </w:t>
      </w:r>
      <w:r w:rsidR="0064325D">
        <w:rPr>
          <w:rFonts w:ascii="Times New Roman" w:hAnsi="Times New Roman"/>
          <w:sz w:val="24"/>
          <w:szCs w:val="24"/>
        </w:rPr>
        <w:t>re</w:t>
      </w:r>
      <w:r w:rsidR="005F36D6">
        <w:rPr>
          <w:rFonts w:ascii="Times New Roman" w:hAnsi="Times New Roman"/>
          <w:sz w:val="24"/>
          <w:szCs w:val="24"/>
        </w:rPr>
        <w:t>-inserting from the prior APR</w:t>
      </w:r>
      <w:r w:rsidR="004444A3">
        <w:rPr>
          <w:rFonts w:ascii="Times New Roman" w:hAnsi="Times New Roman"/>
          <w:sz w:val="24"/>
          <w:szCs w:val="24"/>
        </w:rPr>
        <w:t xml:space="preserve"> the following </w:t>
      </w:r>
      <w:r w:rsidR="00273674">
        <w:rPr>
          <w:rFonts w:ascii="Times New Roman" w:hAnsi="Times New Roman"/>
          <w:sz w:val="24"/>
          <w:szCs w:val="24"/>
        </w:rPr>
        <w:t>open-ended question</w:t>
      </w:r>
      <w:r w:rsidR="00446F04">
        <w:rPr>
          <w:rFonts w:ascii="Times New Roman" w:hAnsi="Times New Roman"/>
          <w:sz w:val="24"/>
          <w:szCs w:val="24"/>
        </w:rPr>
        <w:t xml:space="preserve"> (“Describe your project’s success and challenges in advancing your approved project evaluation </w:t>
      </w:r>
      <w:r w:rsidR="00FB349A">
        <w:rPr>
          <w:rFonts w:ascii="Times New Roman" w:hAnsi="Times New Roman"/>
          <w:sz w:val="24"/>
          <w:szCs w:val="24"/>
        </w:rPr>
        <w:t>plan for program improvement during the activity reporting period.”)</w:t>
      </w:r>
      <w:r w:rsidR="00287264" w:rsidRPr="00185F1C">
        <w:rPr>
          <w:rFonts w:ascii="Times New Roman" w:hAnsi="Times New Roman"/>
          <w:sz w:val="24"/>
          <w:szCs w:val="24"/>
        </w:rPr>
        <w:t xml:space="preserve"> on the APR form in Section II</w:t>
      </w:r>
      <w:r w:rsidR="009260E6">
        <w:rPr>
          <w:rFonts w:ascii="Times New Roman" w:hAnsi="Times New Roman"/>
          <w:sz w:val="24"/>
          <w:szCs w:val="24"/>
        </w:rPr>
        <w:t>.</w:t>
      </w:r>
      <w:r w:rsidRPr="00185F1C">
        <w:rPr>
          <w:rFonts w:ascii="Times New Roman" w:hAnsi="Times New Roman"/>
          <w:sz w:val="24"/>
          <w:szCs w:val="24"/>
        </w:rPr>
        <w:t xml:space="preserve"> </w:t>
      </w:r>
      <w:r w:rsidR="00287264" w:rsidRPr="00185F1C">
        <w:rPr>
          <w:rFonts w:ascii="Times New Roman" w:hAnsi="Times New Roman"/>
          <w:sz w:val="24"/>
          <w:szCs w:val="24"/>
        </w:rPr>
        <w:t xml:space="preserve"> The respondent expresses concern that</w:t>
      </w:r>
      <w:r w:rsidR="00DC0046">
        <w:rPr>
          <w:rFonts w:ascii="Times New Roman" w:hAnsi="Times New Roman"/>
          <w:sz w:val="24"/>
          <w:szCs w:val="24"/>
        </w:rPr>
        <w:t xml:space="preserve"> there would be no feedback mechanism</w:t>
      </w:r>
      <w:r w:rsidR="00AF65EC">
        <w:rPr>
          <w:rFonts w:ascii="Times New Roman" w:hAnsi="Times New Roman"/>
          <w:sz w:val="24"/>
          <w:szCs w:val="24"/>
        </w:rPr>
        <w:t xml:space="preserve"> to help ED staff contextualize the data and outcomes they are monitoring</w:t>
      </w:r>
      <w:r w:rsidR="00366F7D">
        <w:rPr>
          <w:rFonts w:ascii="Times New Roman" w:hAnsi="Times New Roman"/>
          <w:sz w:val="24"/>
          <w:szCs w:val="24"/>
        </w:rPr>
        <w:t>.</w:t>
      </w:r>
    </w:p>
    <w:p w14:paraId="5522DCE5" w14:textId="77777777" w:rsidR="005D0896" w:rsidRPr="00287264" w:rsidRDefault="005D0896" w:rsidP="00BB1361">
      <w:pPr>
        <w:spacing w:after="0" w:line="240" w:lineRule="auto"/>
        <w:contextualSpacing/>
        <w:rPr>
          <w:rFonts w:ascii="Times New Roman" w:hAnsi="Times New Roman"/>
          <w:sz w:val="24"/>
          <w:szCs w:val="24"/>
          <w:highlight w:val="yellow"/>
        </w:rPr>
      </w:pPr>
    </w:p>
    <w:p w14:paraId="358111B6" w14:textId="7AC05573" w:rsidR="005D0896" w:rsidRPr="00185F1C" w:rsidRDefault="005D0896" w:rsidP="00BB1361">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sidR="00185F1C">
        <w:rPr>
          <w:rFonts w:ascii="Times New Roman" w:hAnsi="Times New Roman"/>
          <w:sz w:val="24"/>
          <w:szCs w:val="24"/>
        </w:rPr>
        <w:t xml:space="preserve">  The Department </w:t>
      </w:r>
      <w:r w:rsidR="005C2C18">
        <w:rPr>
          <w:rFonts w:ascii="Times New Roman" w:hAnsi="Times New Roman"/>
          <w:sz w:val="24"/>
          <w:szCs w:val="24"/>
        </w:rPr>
        <w:t>dis</w:t>
      </w:r>
      <w:r w:rsidR="00185F1C">
        <w:rPr>
          <w:rFonts w:ascii="Times New Roman" w:hAnsi="Times New Roman"/>
          <w:sz w:val="24"/>
          <w:szCs w:val="24"/>
        </w:rPr>
        <w:t>agrees with this recommendation.</w:t>
      </w:r>
      <w:r w:rsidR="001F02CF">
        <w:rPr>
          <w:rFonts w:ascii="Times New Roman" w:hAnsi="Times New Roman"/>
          <w:sz w:val="24"/>
          <w:szCs w:val="24"/>
        </w:rPr>
        <w:t xml:space="preserve">  </w:t>
      </w:r>
      <w:r w:rsidR="006A0222">
        <w:rPr>
          <w:rFonts w:ascii="Times New Roman" w:hAnsi="Times New Roman"/>
          <w:sz w:val="24"/>
          <w:szCs w:val="24"/>
        </w:rPr>
        <w:t xml:space="preserve">The APR Form </w:t>
      </w:r>
      <w:r w:rsidR="009E20AF">
        <w:rPr>
          <w:rFonts w:ascii="Times New Roman" w:hAnsi="Times New Roman"/>
          <w:sz w:val="24"/>
          <w:szCs w:val="24"/>
        </w:rPr>
        <w:t>in</w:t>
      </w:r>
      <w:r w:rsidR="001F02CF" w:rsidRPr="001F02CF">
        <w:rPr>
          <w:rFonts w:ascii="Times New Roman" w:hAnsi="Times New Roman"/>
          <w:sz w:val="24"/>
          <w:szCs w:val="24"/>
        </w:rPr>
        <w:t xml:space="preserve"> Section I</w:t>
      </w:r>
      <w:r w:rsidR="009E20AF">
        <w:rPr>
          <w:rFonts w:ascii="Times New Roman" w:hAnsi="Times New Roman"/>
          <w:sz w:val="24"/>
          <w:szCs w:val="24"/>
        </w:rPr>
        <w:t xml:space="preserve">: </w:t>
      </w:r>
      <w:r w:rsidR="005657DC">
        <w:rPr>
          <w:rFonts w:ascii="Times New Roman" w:hAnsi="Times New Roman"/>
          <w:sz w:val="24"/>
          <w:szCs w:val="24"/>
        </w:rPr>
        <w:t>EXCUTIVE SUMMARY</w:t>
      </w:r>
      <w:r w:rsidR="001F02CF" w:rsidRPr="001F02CF">
        <w:rPr>
          <w:rFonts w:ascii="Times New Roman" w:hAnsi="Times New Roman"/>
          <w:sz w:val="24"/>
          <w:szCs w:val="24"/>
        </w:rPr>
        <w:t xml:space="preserve"> </w:t>
      </w:r>
      <w:r w:rsidR="007535D9">
        <w:rPr>
          <w:rFonts w:ascii="Times New Roman" w:hAnsi="Times New Roman"/>
          <w:sz w:val="24"/>
          <w:szCs w:val="24"/>
        </w:rPr>
        <w:t>state</w:t>
      </w:r>
      <w:r w:rsidR="007D0095">
        <w:rPr>
          <w:rFonts w:ascii="Times New Roman" w:hAnsi="Times New Roman"/>
          <w:sz w:val="24"/>
          <w:szCs w:val="24"/>
        </w:rPr>
        <w:t>s</w:t>
      </w:r>
      <w:r w:rsidR="007535D9">
        <w:rPr>
          <w:rFonts w:ascii="Times New Roman" w:hAnsi="Times New Roman"/>
          <w:sz w:val="24"/>
          <w:szCs w:val="24"/>
        </w:rPr>
        <w:t xml:space="preserve">, </w:t>
      </w:r>
      <w:r w:rsidR="00435EA9">
        <w:rPr>
          <w:rFonts w:ascii="Times New Roman" w:hAnsi="Times New Roman"/>
          <w:sz w:val="24"/>
          <w:szCs w:val="24"/>
        </w:rPr>
        <w:t xml:space="preserve">Describe the extent to which you have implemented all program </w:t>
      </w:r>
      <w:r w:rsidR="008A203B">
        <w:rPr>
          <w:rFonts w:ascii="Times New Roman" w:hAnsi="Times New Roman"/>
          <w:sz w:val="24"/>
          <w:szCs w:val="24"/>
        </w:rPr>
        <w:t xml:space="preserve">activities and components planned for this reporting period, highlighting your major outcomes, successes, and challenges as they </w:t>
      </w:r>
      <w:r w:rsidR="00811E01">
        <w:rPr>
          <w:rFonts w:ascii="Times New Roman" w:hAnsi="Times New Roman"/>
          <w:sz w:val="24"/>
          <w:szCs w:val="24"/>
        </w:rPr>
        <w:t>pertain to: Improving the academic…,</w:t>
      </w:r>
      <w:r w:rsidR="000618E8">
        <w:rPr>
          <w:rFonts w:ascii="Times New Roman" w:hAnsi="Times New Roman"/>
          <w:sz w:val="24"/>
          <w:szCs w:val="24"/>
        </w:rPr>
        <w:t xml:space="preserve"> Increasing educational expectations…</w:t>
      </w:r>
      <w:r w:rsidR="00860C81">
        <w:rPr>
          <w:rFonts w:ascii="Times New Roman" w:hAnsi="Times New Roman"/>
          <w:sz w:val="24"/>
          <w:szCs w:val="24"/>
        </w:rPr>
        <w:t>.</w:t>
      </w:r>
      <w:r w:rsidR="00A761A4">
        <w:rPr>
          <w:rFonts w:ascii="Times New Roman" w:hAnsi="Times New Roman"/>
          <w:sz w:val="24"/>
          <w:szCs w:val="24"/>
        </w:rPr>
        <w:t xml:space="preserve"> </w:t>
      </w:r>
      <w:r w:rsidR="00481562">
        <w:rPr>
          <w:rFonts w:ascii="Times New Roman" w:hAnsi="Times New Roman"/>
          <w:sz w:val="24"/>
          <w:szCs w:val="24"/>
        </w:rPr>
        <w:t xml:space="preserve">Respondents have the </w:t>
      </w:r>
      <w:r w:rsidR="00053D99">
        <w:rPr>
          <w:rFonts w:ascii="Times New Roman" w:hAnsi="Times New Roman"/>
          <w:sz w:val="24"/>
          <w:szCs w:val="24"/>
        </w:rPr>
        <w:t xml:space="preserve">option to provide feedback to ED </w:t>
      </w:r>
      <w:r w:rsidR="009F257C">
        <w:rPr>
          <w:rFonts w:ascii="Times New Roman" w:hAnsi="Times New Roman"/>
          <w:sz w:val="24"/>
          <w:szCs w:val="24"/>
        </w:rPr>
        <w:t>regarding data and outcome measures in Section 1:</w:t>
      </w:r>
      <w:r w:rsidR="00292A2E">
        <w:rPr>
          <w:rFonts w:ascii="Times New Roman" w:hAnsi="Times New Roman"/>
          <w:sz w:val="24"/>
          <w:szCs w:val="24"/>
        </w:rPr>
        <w:t xml:space="preserve"> EXECUTIVE SUMMAR</w:t>
      </w:r>
      <w:r w:rsidR="00293802">
        <w:rPr>
          <w:rFonts w:ascii="Times New Roman" w:hAnsi="Times New Roman"/>
          <w:sz w:val="24"/>
          <w:szCs w:val="24"/>
        </w:rPr>
        <w:t>Y</w:t>
      </w:r>
      <w:r w:rsidR="00292A2E">
        <w:rPr>
          <w:rFonts w:ascii="Times New Roman" w:hAnsi="Times New Roman"/>
          <w:sz w:val="24"/>
          <w:szCs w:val="24"/>
        </w:rPr>
        <w:t>.</w:t>
      </w:r>
    </w:p>
    <w:p w14:paraId="67A12BEA" w14:textId="77777777" w:rsidR="005D0896" w:rsidRPr="00287264" w:rsidRDefault="005D0896" w:rsidP="00BB1361">
      <w:pPr>
        <w:spacing w:after="0" w:line="240" w:lineRule="auto"/>
        <w:contextualSpacing/>
        <w:rPr>
          <w:rFonts w:ascii="Times New Roman" w:hAnsi="Times New Roman"/>
          <w:sz w:val="24"/>
          <w:szCs w:val="24"/>
          <w:highlight w:val="yellow"/>
        </w:rPr>
      </w:pPr>
      <w:r w:rsidRPr="00287264">
        <w:rPr>
          <w:rFonts w:ascii="Times New Roman" w:hAnsi="Times New Roman"/>
          <w:sz w:val="24"/>
          <w:szCs w:val="24"/>
          <w:highlight w:val="yellow"/>
        </w:rPr>
        <w:t xml:space="preserve">  </w:t>
      </w:r>
    </w:p>
    <w:p w14:paraId="2D1EB05D" w14:textId="6F5C12E2" w:rsidR="00502598" w:rsidRDefault="005D0896" w:rsidP="00BB1361">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sidR="005C2C18">
        <w:rPr>
          <w:rFonts w:ascii="Times New Roman" w:hAnsi="Times New Roman"/>
          <w:sz w:val="24"/>
          <w:szCs w:val="24"/>
        </w:rPr>
        <w:t xml:space="preserve">  </w:t>
      </w:r>
      <w:r w:rsidR="00282766">
        <w:rPr>
          <w:rFonts w:ascii="Times New Roman" w:hAnsi="Times New Roman"/>
          <w:sz w:val="24"/>
          <w:szCs w:val="24"/>
        </w:rPr>
        <w:t xml:space="preserve">No </w:t>
      </w:r>
      <w:r w:rsidR="0004478D">
        <w:rPr>
          <w:rFonts w:ascii="Times New Roman" w:hAnsi="Times New Roman"/>
          <w:sz w:val="24"/>
          <w:szCs w:val="24"/>
        </w:rPr>
        <w:t>change.</w:t>
      </w:r>
    </w:p>
    <w:p w14:paraId="3A4D6130" w14:textId="09BE5B96" w:rsidR="003B07E8" w:rsidRDefault="003B07E8" w:rsidP="00BB1361">
      <w:pPr>
        <w:spacing w:after="0" w:line="240" w:lineRule="auto"/>
        <w:contextualSpacing/>
        <w:rPr>
          <w:rFonts w:ascii="Times New Roman" w:hAnsi="Times New Roman"/>
          <w:sz w:val="24"/>
          <w:szCs w:val="24"/>
        </w:rPr>
      </w:pPr>
    </w:p>
    <w:p w14:paraId="66CC2E21" w14:textId="77777777" w:rsidR="00577220" w:rsidRDefault="00577220" w:rsidP="00BB1361">
      <w:pPr>
        <w:spacing w:after="0" w:line="240" w:lineRule="auto"/>
        <w:contextualSpacing/>
        <w:rPr>
          <w:rFonts w:ascii="Times New Roman" w:hAnsi="Times New Roman"/>
          <w:sz w:val="24"/>
          <w:szCs w:val="24"/>
        </w:rPr>
      </w:pPr>
    </w:p>
    <w:p w14:paraId="2EADBC81" w14:textId="17550514" w:rsidR="003B07E8" w:rsidRPr="003B07E8" w:rsidRDefault="003B07E8" w:rsidP="00BB1361">
      <w:pPr>
        <w:spacing w:after="0" w:line="240" w:lineRule="auto"/>
        <w:contextualSpacing/>
        <w:jc w:val="center"/>
        <w:rPr>
          <w:rFonts w:ascii="Times New Roman" w:hAnsi="Times New Roman"/>
          <w:b/>
          <w:sz w:val="24"/>
          <w:szCs w:val="24"/>
        </w:rPr>
      </w:pPr>
      <w:r>
        <w:rPr>
          <w:rFonts w:ascii="Times New Roman" w:hAnsi="Times New Roman"/>
          <w:b/>
          <w:sz w:val="24"/>
          <w:szCs w:val="24"/>
        </w:rPr>
        <w:lastRenderedPageBreak/>
        <w:t xml:space="preserve">Partnership Identification </w:t>
      </w:r>
    </w:p>
    <w:p w14:paraId="4DDB990E" w14:textId="77777777" w:rsidR="000301EB" w:rsidRPr="00185F1C" w:rsidRDefault="000301EB" w:rsidP="00BB1361">
      <w:pPr>
        <w:spacing w:after="0" w:line="240" w:lineRule="auto"/>
        <w:contextualSpacing/>
        <w:rPr>
          <w:rFonts w:ascii="Times New Roman" w:hAnsi="Times New Roman"/>
          <w:sz w:val="24"/>
          <w:szCs w:val="24"/>
        </w:rPr>
      </w:pPr>
    </w:p>
    <w:p w14:paraId="0E499386" w14:textId="1BBB473E" w:rsidR="00266D2E" w:rsidRPr="00266D2E" w:rsidRDefault="00266D2E" w:rsidP="00BB1361">
      <w:pPr>
        <w:spacing w:after="0" w:line="240" w:lineRule="auto"/>
        <w:contextualSpacing/>
        <w:rPr>
          <w:rFonts w:ascii="Times New Roman" w:hAnsi="Times New Roman"/>
          <w:sz w:val="24"/>
          <w:szCs w:val="24"/>
        </w:rPr>
      </w:pPr>
      <w:r w:rsidRPr="000746ED">
        <w:rPr>
          <w:rFonts w:ascii="Times New Roman" w:hAnsi="Times New Roman"/>
          <w:b/>
          <w:sz w:val="24"/>
          <w:szCs w:val="24"/>
          <w:u w:val="single"/>
        </w:rPr>
        <w:t>Comments:</w:t>
      </w:r>
      <w:r w:rsidRPr="000746ED">
        <w:rPr>
          <w:rFonts w:ascii="Times New Roman" w:hAnsi="Times New Roman"/>
          <w:sz w:val="24"/>
          <w:szCs w:val="24"/>
        </w:rPr>
        <w:t xml:space="preserve">  </w:t>
      </w:r>
      <w:r w:rsidR="00832847" w:rsidRPr="000746ED">
        <w:rPr>
          <w:rFonts w:ascii="Times New Roman" w:hAnsi="Times New Roman"/>
          <w:sz w:val="24"/>
          <w:szCs w:val="24"/>
        </w:rPr>
        <w:t>One</w:t>
      </w:r>
      <w:r w:rsidR="005208CE" w:rsidRPr="000746ED">
        <w:rPr>
          <w:rFonts w:ascii="Times New Roman" w:hAnsi="Times New Roman"/>
          <w:sz w:val="24"/>
          <w:szCs w:val="24"/>
        </w:rPr>
        <w:t xml:space="preserve"> commenter expressed concern </w:t>
      </w:r>
      <w:r w:rsidR="00071587" w:rsidRPr="000746ED">
        <w:rPr>
          <w:rFonts w:ascii="Times New Roman" w:hAnsi="Times New Roman"/>
          <w:sz w:val="24"/>
          <w:szCs w:val="24"/>
        </w:rPr>
        <w:t xml:space="preserve">that given the legislative requirement that GEAR UP fiscal agents partner with a variety of entities, not providing a full accounting of partners nationally will obscure Congressional and public </w:t>
      </w:r>
      <w:r w:rsidR="00690C13" w:rsidRPr="000746ED">
        <w:rPr>
          <w:rFonts w:ascii="Times New Roman" w:hAnsi="Times New Roman"/>
          <w:sz w:val="24"/>
          <w:szCs w:val="24"/>
        </w:rPr>
        <w:t xml:space="preserve">understanding of the number and categorization of GEAR UP partners.  Given that a respondent would need to document </w:t>
      </w:r>
      <w:r w:rsidR="003256CF" w:rsidRPr="000746ED">
        <w:rPr>
          <w:rFonts w:ascii="Times New Roman" w:hAnsi="Times New Roman"/>
          <w:sz w:val="24"/>
          <w:szCs w:val="24"/>
        </w:rPr>
        <w:t xml:space="preserve">their partners for audit purposes the burden relief is limited to data entry at the time of submission.  </w:t>
      </w:r>
      <w:r w:rsidR="00C070CC" w:rsidRPr="000746ED">
        <w:rPr>
          <w:rFonts w:ascii="Times New Roman" w:hAnsi="Times New Roman"/>
          <w:sz w:val="24"/>
          <w:szCs w:val="24"/>
        </w:rPr>
        <w:t xml:space="preserve">We believe that the public </w:t>
      </w:r>
      <w:r w:rsidR="003F2C4F" w:rsidRPr="000746ED">
        <w:rPr>
          <w:rFonts w:ascii="Times New Roman" w:hAnsi="Times New Roman"/>
          <w:sz w:val="24"/>
          <w:szCs w:val="24"/>
        </w:rPr>
        <w:t>interest of compiling</w:t>
      </w:r>
      <w:r w:rsidR="00A312DD" w:rsidRPr="000746ED">
        <w:rPr>
          <w:rFonts w:ascii="Times New Roman" w:hAnsi="Times New Roman"/>
          <w:sz w:val="24"/>
          <w:szCs w:val="24"/>
        </w:rPr>
        <w:t xml:space="preserve"> a</w:t>
      </w:r>
      <w:r w:rsidR="003F2C4F" w:rsidRPr="000746ED">
        <w:rPr>
          <w:rFonts w:ascii="Times New Roman" w:hAnsi="Times New Roman"/>
          <w:sz w:val="24"/>
          <w:szCs w:val="24"/>
        </w:rPr>
        <w:t xml:space="preserve"> national roster of GEAR UP partners on an annual basis far outweighs </w:t>
      </w:r>
      <w:r w:rsidR="005D6197" w:rsidRPr="000746ED">
        <w:rPr>
          <w:rFonts w:ascii="Times New Roman" w:hAnsi="Times New Roman"/>
          <w:sz w:val="24"/>
          <w:szCs w:val="24"/>
        </w:rPr>
        <w:t>the limited reduction in burden.</w:t>
      </w:r>
      <w:r w:rsidR="005D6197">
        <w:rPr>
          <w:rFonts w:ascii="Times New Roman" w:hAnsi="Times New Roman"/>
          <w:sz w:val="24"/>
          <w:szCs w:val="24"/>
        </w:rPr>
        <w:t xml:space="preserve"> </w:t>
      </w:r>
    </w:p>
    <w:p w14:paraId="37AD44E3" w14:textId="77777777" w:rsidR="00266D2E" w:rsidRPr="005271B7" w:rsidRDefault="00266D2E" w:rsidP="00BB1361">
      <w:pPr>
        <w:spacing w:after="0" w:line="240" w:lineRule="auto"/>
        <w:contextualSpacing/>
        <w:rPr>
          <w:rFonts w:ascii="Times New Roman" w:hAnsi="Times New Roman"/>
          <w:sz w:val="24"/>
          <w:szCs w:val="24"/>
        </w:rPr>
      </w:pPr>
    </w:p>
    <w:p w14:paraId="0D387DB4" w14:textId="123B35EB" w:rsidR="009C7570" w:rsidRPr="009C7570" w:rsidRDefault="00266D2E" w:rsidP="00BB1361">
      <w:pPr>
        <w:spacing w:after="0" w:line="240" w:lineRule="auto"/>
        <w:contextualSpacing/>
        <w:rPr>
          <w:rFonts w:ascii="Times New Roman" w:hAnsi="Times New Roman"/>
          <w:sz w:val="24"/>
          <w:szCs w:val="24"/>
        </w:rPr>
      </w:pPr>
      <w:r w:rsidRPr="005271B7">
        <w:rPr>
          <w:rFonts w:ascii="Times New Roman" w:hAnsi="Times New Roman"/>
          <w:b/>
          <w:sz w:val="24"/>
          <w:szCs w:val="24"/>
          <w:u w:val="single"/>
        </w:rPr>
        <w:t>Discussion:</w:t>
      </w:r>
      <w:r w:rsidR="00D17656">
        <w:rPr>
          <w:rFonts w:ascii="Times New Roman" w:hAnsi="Times New Roman"/>
          <w:sz w:val="24"/>
          <w:szCs w:val="24"/>
        </w:rPr>
        <w:t xml:space="preserve">  </w:t>
      </w:r>
      <w:r w:rsidR="00405F00">
        <w:rPr>
          <w:rFonts w:ascii="Times New Roman" w:hAnsi="Times New Roman"/>
          <w:sz w:val="24"/>
          <w:szCs w:val="24"/>
        </w:rPr>
        <w:t>The Department agree</w:t>
      </w:r>
      <w:r w:rsidR="00395C61">
        <w:rPr>
          <w:rFonts w:ascii="Times New Roman" w:hAnsi="Times New Roman"/>
          <w:sz w:val="24"/>
          <w:szCs w:val="24"/>
        </w:rPr>
        <w:t>s</w:t>
      </w:r>
      <w:r w:rsidR="00405F00">
        <w:rPr>
          <w:rFonts w:ascii="Times New Roman" w:hAnsi="Times New Roman"/>
          <w:sz w:val="24"/>
          <w:szCs w:val="24"/>
        </w:rPr>
        <w:t xml:space="preserve"> with the commenter’s recommendation.</w:t>
      </w:r>
    </w:p>
    <w:p w14:paraId="7DE4DF5C" w14:textId="77777777" w:rsidR="00266D2E" w:rsidRPr="005271B7" w:rsidRDefault="00266D2E" w:rsidP="00BB1361">
      <w:pPr>
        <w:spacing w:after="0" w:line="240" w:lineRule="auto"/>
        <w:contextualSpacing/>
        <w:rPr>
          <w:rFonts w:ascii="Times New Roman" w:hAnsi="Times New Roman"/>
          <w:b/>
          <w:sz w:val="24"/>
          <w:szCs w:val="24"/>
          <w:u w:val="single"/>
        </w:rPr>
      </w:pPr>
    </w:p>
    <w:p w14:paraId="5059C7E7" w14:textId="7BA4F8D4" w:rsidR="00266D2E" w:rsidRPr="005B1937" w:rsidRDefault="00266D2E" w:rsidP="00BB1361">
      <w:pPr>
        <w:spacing w:after="0" w:line="240" w:lineRule="auto"/>
        <w:contextualSpacing/>
        <w:rPr>
          <w:rFonts w:ascii="Times New Roman" w:hAnsi="Times New Roman"/>
          <w:sz w:val="24"/>
          <w:szCs w:val="24"/>
        </w:rPr>
      </w:pPr>
      <w:r>
        <w:rPr>
          <w:rFonts w:ascii="Times New Roman" w:hAnsi="Times New Roman"/>
          <w:b/>
          <w:sz w:val="24"/>
          <w:szCs w:val="24"/>
          <w:u w:val="single"/>
        </w:rPr>
        <w:t>Action Taken by ED</w:t>
      </w:r>
      <w:r w:rsidRPr="005271B7">
        <w:rPr>
          <w:rFonts w:ascii="Times New Roman" w:hAnsi="Times New Roman"/>
          <w:b/>
          <w:sz w:val="24"/>
          <w:szCs w:val="24"/>
          <w:u w:val="single"/>
        </w:rPr>
        <w:t>:</w:t>
      </w:r>
      <w:r w:rsidR="0099492D">
        <w:rPr>
          <w:rFonts w:ascii="Times New Roman" w:hAnsi="Times New Roman"/>
          <w:sz w:val="24"/>
          <w:szCs w:val="24"/>
        </w:rPr>
        <w:t xml:space="preserve">  </w:t>
      </w:r>
      <w:r w:rsidR="00B7044A">
        <w:rPr>
          <w:rFonts w:ascii="Times New Roman" w:hAnsi="Times New Roman"/>
          <w:sz w:val="24"/>
          <w:szCs w:val="24"/>
        </w:rPr>
        <w:t xml:space="preserve">The table has been reverted to </w:t>
      </w:r>
      <w:r w:rsidR="00E42F43">
        <w:rPr>
          <w:rFonts w:ascii="Times New Roman" w:hAnsi="Times New Roman"/>
          <w:sz w:val="24"/>
          <w:szCs w:val="24"/>
        </w:rPr>
        <w:t xml:space="preserve">the </w:t>
      </w:r>
      <w:r w:rsidR="009B3D59">
        <w:rPr>
          <w:rFonts w:ascii="Times New Roman" w:hAnsi="Times New Roman"/>
          <w:sz w:val="24"/>
          <w:szCs w:val="24"/>
        </w:rPr>
        <w:t>prior APR table</w:t>
      </w:r>
      <w:r w:rsidR="00D050CC">
        <w:rPr>
          <w:rFonts w:ascii="Times New Roman" w:hAnsi="Times New Roman"/>
          <w:sz w:val="24"/>
          <w:szCs w:val="24"/>
        </w:rPr>
        <w:t>.</w:t>
      </w:r>
    </w:p>
    <w:p w14:paraId="1F56CFF2" w14:textId="77777777" w:rsidR="00266D2E" w:rsidRDefault="00266D2E" w:rsidP="00BB1361">
      <w:pPr>
        <w:spacing w:after="0" w:line="240" w:lineRule="auto"/>
        <w:contextualSpacing/>
        <w:rPr>
          <w:rFonts w:ascii="Times New Roman" w:hAnsi="Times New Roman"/>
          <w:b/>
          <w:sz w:val="24"/>
          <w:szCs w:val="24"/>
          <w:u w:val="single"/>
        </w:rPr>
      </w:pPr>
    </w:p>
    <w:p w14:paraId="2B169EA4" w14:textId="745DF694" w:rsidR="00B12205" w:rsidRPr="00266D2E" w:rsidRDefault="00B12205" w:rsidP="00BB1361">
      <w:pPr>
        <w:spacing w:after="0" w:line="240" w:lineRule="auto"/>
        <w:contextualSpacing/>
        <w:rPr>
          <w:rFonts w:ascii="Times New Roman" w:hAnsi="Times New Roman"/>
          <w:sz w:val="24"/>
          <w:szCs w:val="24"/>
        </w:rPr>
      </w:pPr>
      <w:r w:rsidRPr="000746ED">
        <w:rPr>
          <w:rFonts w:ascii="Times New Roman" w:hAnsi="Times New Roman"/>
          <w:b/>
          <w:sz w:val="24"/>
          <w:szCs w:val="24"/>
          <w:u w:val="single"/>
        </w:rPr>
        <w:t>Comments:</w:t>
      </w:r>
      <w:r w:rsidRPr="000746ED">
        <w:rPr>
          <w:rFonts w:ascii="Times New Roman" w:hAnsi="Times New Roman"/>
          <w:sz w:val="24"/>
          <w:szCs w:val="24"/>
        </w:rPr>
        <w:t xml:space="preserve">  </w:t>
      </w:r>
      <w:r w:rsidR="008558B9" w:rsidRPr="000746ED">
        <w:rPr>
          <w:rFonts w:ascii="Times New Roman" w:hAnsi="Times New Roman"/>
          <w:sz w:val="24"/>
          <w:szCs w:val="24"/>
        </w:rPr>
        <w:t>One commenter express</w:t>
      </w:r>
      <w:r w:rsidR="003B29A1">
        <w:rPr>
          <w:rFonts w:ascii="Times New Roman" w:hAnsi="Times New Roman"/>
          <w:sz w:val="24"/>
          <w:szCs w:val="24"/>
        </w:rPr>
        <w:t>ed</w:t>
      </w:r>
      <w:r w:rsidR="008558B9" w:rsidRPr="000746ED">
        <w:rPr>
          <w:rFonts w:ascii="Times New Roman" w:hAnsi="Times New Roman"/>
          <w:sz w:val="24"/>
          <w:szCs w:val="24"/>
        </w:rPr>
        <w:t xml:space="preserve"> a concern regarding the instructions for question #6 on the APR that state, “Do not request changes of grant partners here</w:t>
      </w:r>
      <w:r w:rsidR="000746ED">
        <w:rPr>
          <w:rFonts w:ascii="Times New Roman" w:hAnsi="Times New Roman"/>
          <w:sz w:val="24"/>
          <w:szCs w:val="24"/>
        </w:rPr>
        <w:t>.</w:t>
      </w:r>
      <w:r w:rsidR="008558B9" w:rsidRPr="000746ED">
        <w:rPr>
          <w:rFonts w:ascii="Times New Roman" w:hAnsi="Times New Roman"/>
          <w:sz w:val="24"/>
          <w:szCs w:val="24"/>
        </w:rPr>
        <w:t xml:space="preserve">  As required by the Uniform Guidance (200.308(c)(</w:t>
      </w:r>
      <w:r w:rsidR="000746ED" w:rsidRPr="000746ED">
        <w:rPr>
          <w:rFonts w:ascii="Times New Roman" w:hAnsi="Times New Roman"/>
          <w:sz w:val="24"/>
          <w:szCs w:val="24"/>
        </w:rPr>
        <w:t>i</w:t>
      </w:r>
      <w:r w:rsidR="008558B9" w:rsidRPr="000746ED">
        <w:rPr>
          <w:rFonts w:ascii="Times New Roman" w:hAnsi="Times New Roman"/>
          <w:sz w:val="24"/>
          <w:szCs w:val="24"/>
        </w:rPr>
        <w:t>) and (c)(vii)</w:t>
      </w:r>
      <w:r w:rsidR="0008065F">
        <w:rPr>
          <w:rFonts w:ascii="Times New Roman" w:hAnsi="Times New Roman"/>
          <w:sz w:val="24"/>
          <w:szCs w:val="24"/>
        </w:rPr>
        <w:t>)</w:t>
      </w:r>
      <w:r w:rsidR="008558B9" w:rsidRPr="000746ED">
        <w:rPr>
          <w:rFonts w:ascii="Times New Roman" w:hAnsi="Times New Roman"/>
          <w:sz w:val="24"/>
          <w:szCs w:val="24"/>
        </w:rPr>
        <w:t xml:space="preserve">, that type of request is a change that requires prior approval by the Department and must be addressed separately from this report.”  </w:t>
      </w:r>
      <w:r w:rsidR="000746ED" w:rsidRPr="000746ED">
        <w:rPr>
          <w:rFonts w:ascii="Times New Roman" w:hAnsi="Times New Roman"/>
          <w:sz w:val="24"/>
          <w:szCs w:val="24"/>
        </w:rPr>
        <w:t>The commenter disagrees with this interpretation of the cited regulations and recommends the instructions be eliminated, or at minimum, revised to stipulate that prior approval is required i</w:t>
      </w:r>
      <w:r w:rsidR="001E6D0C">
        <w:rPr>
          <w:rFonts w:ascii="Times New Roman" w:hAnsi="Times New Roman"/>
          <w:sz w:val="24"/>
          <w:szCs w:val="24"/>
        </w:rPr>
        <w:t>n</w:t>
      </w:r>
      <w:r w:rsidR="000746ED" w:rsidRPr="000746ED">
        <w:rPr>
          <w:rFonts w:ascii="Times New Roman" w:hAnsi="Times New Roman"/>
          <w:sz w:val="24"/>
          <w:szCs w:val="24"/>
        </w:rPr>
        <w:t xml:space="preserve"> some, but not all</w:t>
      </w:r>
      <w:r w:rsidR="009D4B5A">
        <w:rPr>
          <w:rFonts w:ascii="Times New Roman" w:hAnsi="Times New Roman"/>
          <w:sz w:val="24"/>
          <w:szCs w:val="24"/>
        </w:rPr>
        <w:t>,</w:t>
      </w:r>
      <w:r w:rsidR="000746ED" w:rsidRPr="000746ED">
        <w:rPr>
          <w:rFonts w:ascii="Times New Roman" w:hAnsi="Times New Roman"/>
          <w:sz w:val="24"/>
          <w:szCs w:val="24"/>
        </w:rPr>
        <w:t xml:space="preserve"> cases</w:t>
      </w:r>
      <w:r w:rsidRPr="000746ED">
        <w:rPr>
          <w:rFonts w:ascii="Times New Roman" w:hAnsi="Times New Roman"/>
          <w:sz w:val="24"/>
          <w:szCs w:val="24"/>
        </w:rPr>
        <w:t>.</w:t>
      </w:r>
      <w:r>
        <w:rPr>
          <w:rFonts w:ascii="Times New Roman" w:hAnsi="Times New Roman"/>
          <w:sz w:val="24"/>
          <w:szCs w:val="24"/>
        </w:rPr>
        <w:t xml:space="preserve"> </w:t>
      </w:r>
    </w:p>
    <w:p w14:paraId="1DD0B932" w14:textId="77777777" w:rsidR="00B12205" w:rsidRPr="005271B7" w:rsidRDefault="00B12205" w:rsidP="00BB1361">
      <w:pPr>
        <w:spacing w:after="0" w:line="240" w:lineRule="auto"/>
        <w:contextualSpacing/>
        <w:rPr>
          <w:rFonts w:ascii="Times New Roman" w:hAnsi="Times New Roman"/>
          <w:sz w:val="24"/>
          <w:szCs w:val="24"/>
        </w:rPr>
      </w:pPr>
    </w:p>
    <w:p w14:paraId="6B5D6ECE" w14:textId="132AE075" w:rsidR="00B12205" w:rsidRPr="009C7570" w:rsidRDefault="00B12205" w:rsidP="00BB1361">
      <w:pPr>
        <w:spacing w:after="0" w:line="240" w:lineRule="auto"/>
        <w:contextualSpacing/>
        <w:rPr>
          <w:rFonts w:ascii="Times New Roman" w:hAnsi="Times New Roman"/>
          <w:sz w:val="24"/>
          <w:szCs w:val="24"/>
        </w:rPr>
      </w:pPr>
      <w:r w:rsidRPr="005271B7">
        <w:rPr>
          <w:rFonts w:ascii="Times New Roman" w:hAnsi="Times New Roman"/>
          <w:b/>
          <w:sz w:val="24"/>
          <w:szCs w:val="24"/>
          <w:u w:val="single"/>
        </w:rPr>
        <w:t>Discussion:</w:t>
      </w:r>
      <w:r>
        <w:rPr>
          <w:rFonts w:ascii="Times New Roman" w:hAnsi="Times New Roman"/>
          <w:sz w:val="24"/>
          <w:szCs w:val="24"/>
        </w:rPr>
        <w:t xml:space="preserve">  </w:t>
      </w:r>
      <w:r w:rsidR="00E42F43">
        <w:rPr>
          <w:rFonts w:ascii="Times New Roman" w:hAnsi="Times New Roman"/>
          <w:sz w:val="24"/>
          <w:szCs w:val="24"/>
        </w:rPr>
        <w:t xml:space="preserve">The </w:t>
      </w:r>
      <w:r>
        <w:rPr>
          <w:rFonts w:ascii="Times New Roman" w:hAnsi="Times New Roman"/>
          <w:sz w:val="24"/>
          <w:szCs w:val="24"/>
        </w:rPr>
        <w:t xml:space="preserve">GEAR UP </w:t>
      </w:r>
      <w:r w:rsidR="00E42F43">
        <w:rPr>
          <w:rFonts w:ascii="Times New Roman" w:hAnsi="Times New Roman"/>
          <w:sz w:val="24"/>
          <w:szCs w:val="24"/>
        </w:rPr>
        <w:t>p</w:t>
      </w:r>
      <w:r>
        <w:rPr>
          <w:rFonts w:ascii="Times New Roman" w:hAnsi="Times New Roman"/>
          <w:sz w:val="24"/>
          <w:szCs w:val="24"/>
        </w:rPr>
        <w:t>rogram has a matching component</w:t>
      </w:r>
      <w:r w:rsidR="00E42F43">
        <w:rPr>
          <w:rFonts w:ascii="Times New Roman" w:hAnsi="Times New Roman"/>
          <w:sz w:val="24"/>
          <w:szCs w:val="24"/>
        </w:rPr>
        <w:t>,</w:t>
      </w:r>
      <w:r>
        <w:rPr>
          <w:rFonts w:ascii="Times New Roman" w:hAnsi="Times New Roman"/>
          <w:sz w:val="24"/>
          <w:szCs w:val="24"/>
        </w:rPr>
        <w:t xml:space="preserve"> which requires </w:t>
      </w:r>
      <w:r w:rsidR="00E42F43">
        <w:rPr>
          <w:rFonts w:ascii="Times New Roman" w:hAnsi="Times New Roman"/>
          <w:sz w:val="24"/>
          <w:szCs w:val="24"/>
        </w:rPr>
        <w:t>p</w:t>
      </w:r>
      <w:r>
        <w:rPr>
          <w:rFonts w:ascii="Times New Roman" w:hAnsi="Times New Roman"/>
          <w:sz w:val="24"/>
          <w:szCs w:val="24"/>
        </w:rPr>
        <w:t xml:space="preserve">rojects </w:t>
      </w:r>
      <w:r w:rsidR="00E42F43">
        <w:rPr>
          <w:rFonts w:ascii="Times New Roman" w:hAnsi="Times New Roman"/>
          <w:sz w:val="24"/>
          <w:szCs w:val="24"/>
        </w:rPr>
        <w:t xml:space="preserve">to </w:t>
      </w:r>
      <w:r>
        <w:rPr>
          <w:rFonts w:ascii="Times New Roman" w:hAnsi="Times New Roman"/>
          <w:sz w:val="24"/>
          <w:szCs w:val="24"/>
        </w:rPr>
        <w:t xml:space="preserve">match </w:t>
      </w:r>
      <w:r w:rsidR="00C3657C">
        <w:rPr>
          <w:rFonts w:ascii="Times New Roman" w:hAnsi="Times New Roman"/>
          <w:sz w:val="24"/>
          <w:szCs w:val="24"/>
        </w:rPr>
        <w:t xml:space="preserve">with </w:t>
      </w:r>
      <w:r>
        <w:rPr>
          <w:rFonts w:ascii="Times New Roman" w:hAnsi="Times New Roman"/>
          <w:sz w:val="24"/>
          <w:szCs w:val="24"/>
        </w:rPr>
        <w:t xml:space="preserve">either cash or in-kind.  The majority of GEAR UP </w:t>
      </w:r>
      <w:r w:rsidR="00E42F43">
        <w:rPr>
          <w:rFonts w:ascii="Times New Roman" w:hAnsi="Times New Roman"/>
          <w:sz w:val="24"/>
          <w:szCs w:val="24"/>
        </w:rPr>
        <w:t xml:space="preserve">grantees </w:t>
      </w:r>
      <w:r>
        <w:rPr>
          <w:rFonts w:ascii="Times New Roman" w:hAnsi="Times New Roman"/>
          <w:sz w:val="24"/>
          <w:szCs w:val="24"/>
        </w:rPr>
        <w:t>meet their matching requirement through in-kind donations from its Partners (e.g.</w:t>
      </w:r>
      <w:r w:rsidR="00E42F43">
        <w:rPr>
          <w:rFonts w:ascii="Times New Roman" w:hAnsi="Times New Roman"/>
          <w:sz w:val="24"/>
          <w:szCs w:val="24"/>
        </w:rPr>
        <w:t>,</w:t>
      </w:r>
      <w:r>
        <w:rPr>
          <w:rFonts w:ascii="Times New Roman" w:hAnsi="Times New Roman"/>
          <w:sz w:val="24"/>
          <w:szCs w:val="24"/>
        </w:rPr>
        <w:t xml:space="preserve"> Local Education Association</w:t>
      </w:r>
      <w:r w:rsidR="00F35FA8">
        <w:rPr>
          <w:rFonts w:ascii="Times New Roman" w:hAnsi="Times New Roman"/>
          <w:sz w:val="24"/>
          <w:szCs w:val="24"/>
        </w:rPr>
        <w:t>s</w:t>
      </w:r>
      <w:r>
        <w:rPr>
          <w:rFonts w:ascii="Times New Roman" w:hAnsi="Times New Roman"/>
          <w:sz w:val="24"/>
          <w:szCs w:val="24"/>
        </w:rPr>
        <w:t xml:space="preserve"> (LEAs), Institution</w:t>
      </w:r>
      <w:r w:rsidR="00F35FA8">
        <w:rPr>
          <w:rFonts w:ascii="Times New Roman" w:hAnsi="Times New Roman"/>
          <w:sz w:val="24"/>
          <w:szCs w:val="24"/>
        </w:rPr>
        <w:t>s</w:t>
      </w:r>
      <w:r>
        <w:rPr>
          <w:rFonts w:ascii="Times New Roman" w:hAnsi="Times New Roman"/>
          <w:sz w:val="24"/>
          <w:szCs w:val="24"/>
        </w:rPr>
        <w:t xml:space="preserve"> of Higher Education (IHEs), Community Organizations and Businesses</w:t>
      </w:r>
      <w:r w:rsidR="008E1F68">
        <w:rPr>
          <w:rFonts w:ascii="Times New Roman" w:hAnsi="Times New Roman"/>
          <w:sz w:val="24"/>
          <w:szCs w:val="24"/>
        </w:rPr>
        <w:t>)</w:t>
      </w:r>
      <w:r>
        <w:rPr>
          <w:rFonts w:ascii="Times New Roman" w:hAnsi="Times New Roman"/>
          <w:sz w:val="24"/>
          <w:szCs w:val="24"/>
        </w:rPr>
        <w:t xml:space="preserve">. </w:t>
      </w:r>
      <w:r w:rsidR="00AF3A1F">
        <w:rPr>
          <w:rFonts w:ascii="Times New Roman" w:hAnsi="Times New Roman"/>
          <w:sz w:val="24"/>
          <w:szCs w:val="24"/>
        </w:rPr>
        <w:t xml:space="preserve"> </w:t>
      </w:r>
      <w:r>
        <w:rPr>
          <w:rFonts w:ascii="Times New Roman" w:hAnsi="Times New Roman"/>
          <w:sz w:val="24"/>
          <w:szCs w:val="24"/>
        </w:rPr>
        <w:t>Any change in Partnership may potential</w:t>
      </w:r>
      <w:r w:rsidR="00E42F43">
        <w:rPr>
          <w:rFonts w:ascii="Times New Roman" w:hAnsi="Times New Roman"/>
          <w:sz w:val="24"/>
          <w:szCs w:val="24"/>
        </w:rPr>
        <w:t>ly</w:t>
      </w:r>
      <w:r>
        <w:rPr>
          <w:rFonts w:ascii="Times New Roman" w:hAnsi="Times New Roman"/>
          <w:sz w:val="24"/>
          <w:szCs w:val="24"/>
        </w:rPr>
        <w:t xml:space="preserve"> impact the project</w:t>
      </w:r>
      <w:r w:rsidR="00E42F43">
        <w:rPr>
          <w:rFonts w:ascii="Times New Roman" w:hAnsi="Times New Roman"/>
          <w:sz w:val="24"/>
          <w:szCs w:val="24"/>
        </w:rPr>
        <w:t>’</w:t>
      </w:r>
      <w:r>
        <w:rPr>
          <w:rFonts w:ascii="Times New Roman" w:hAnsi="Times New Roman"/>
          <w:sz w:val="24"/>
          <w:szCs w:val="24"/>
        </w:rPr>
        <w:t>s ability to meet the match requirement</w:t>
      </w:r>
      <w:r w:rsidR="00050124">
        <w:rPr>
          <w:rFonts w:ascii="Times New Roman" w:hAnsi="Times New Roman"/>
          <w:sz w:val="24"/>
          <w:szCs w:val="24"/>
        </w:rPr>
        <w:t xml:space="preserve"> and is subject to prior approval if changing partners that contribute to match consistent with 2 CFR 200.407(b)</w:t>
      </w:r>
      <w:r>
        <w:rPr>
          <w:rFonts w:ascii="Times New Roman" w:hAnsi="Times New Roman"/>
          <w:sz w:val="24"/>
          <w:szCs w:val="24"/>
        </w:rPr>
        <w:t xml:space="preserve">.  Therefore, the Department disagrees with this recommendation to allow projects to change partners without prior approval for community and business organizations. </w:t>
      </w:r>
    </w:p>
    <w:p w14:paraId="7A70C526" w14:textId="77777777" w:rsidR="00B12205" w:rsidRPr="005271B7" w:rsidRDefault="00B12205" w:rsidP="00BB1361">
      <w:pPr>
        <w:spacing w:after="0" w:line="240" w:lineRule="auto"/>
        <w:contextualSpacing/>
        <w:rPr>
          <w:rFonts w:ascii="Times New Roman" w:hAnsi="Times New Roman"/>
          <w:b/>
          <w:sz w:val="24"/>
          <w:szCs w:val="24"/>
          <w:u w:val="single"/>
        </w:rPr>
      </w:pPr>
    </w:p>
    <w:p w14:paraId="753D45DE" w14:textId="348991FE" w:rsidR="00B12205" w:rsidRDefault="00B12205" w:rsidP="00BB1361">
      <w:pPr>
        <w:spacing w:after="0" w:line="240" w:lineRule="auto"/>
        <w:contextualSpacing/>
        <w:rPr>
          <w:rFonts w:ascii="Times New Roman" w:hAnsi="Times New Roman"/>
          <w:b/>
          <w:sz w:val="24"/>
          <w:szCs w:val="24"/>
          <w:u w:val="single"/>
        </w:rPr>
      </w:pPr>
      <w:r>
        <w:rPr>
          <w:rFonts w:ascii="Times New Roman" w:hAnsi="Times New Roman"/>
          <w:b/>
          <w:sz w:val="24"/>
          <w:szCs w:val="24"/>
          <w:u w:val="single"/>
        </w:rPr>
        <w:t>Action Taken by ED</w:t>
      </w:r>
      <w:r w:rsidRPr="005271B7">
        <w:rPr>
          <w:rFonts w:ascii="Times New Roman" w:hAnsi="Times New Roman"/>
          <w:b/>
          <w:sz w:val="24"/>
          <w:szCs w:val="24"/>
          <w:u w:val="single"/>
        </w:rPr>
        <w:t>:</w:t>
      </w:r>
      <w:r>
        <w:rPr>
          <w:rFonts w:ascii="Times New Roman" w:hAnsi="Times New Roman"/>
          <w:sz w:val="24"/>
          <w:szCs w:val="24"/>
        </w:rPr>
        <w:t xml:space="preserve">  </w:t>
      </w:r>
      <w:r w:rsidR="00BA4D90">
        <w:rPr>
          <w:rFonts w:ascii="Times New Roman" w:hAnsi="Times New Roman"/>
          <w:sz w:val="24"/>
          <w:szCs w:val="24"/>
        </w:rPr>
        <w:t>No change.</w:t>
      </w:r>
    </w:p>
    <w:p w14:paraId="1CEF8038" w14:textId="77777777" w:rsidR="00B12205" w:rsidRDefault="00B12205" w:rsidP="00BB1361">
      <w:pPr>
        <w:spacing w:after="0" w:line="240" w:lineRule="auto"/>
        <w:contextualSpacing/>
        <w:rPr>
          <w:rFonts w:ascii="Times New Roman" w:hAnsi="Times New Roman"/>
          <w:b/>
          <w:sz w:val="24"/>
          <w:szCs w:val="24"/>
          <w:u w:val="single"/>
        </w:rPr>
      </w:pPr>
    </w:p>
    <w:p w14:paraId="6CF59D87" w14:textId="6051DA92" w:rsidR="00915DDD" w:rsidRPr="001C33BD" w:rsidRDefault="00915DDD" w:rsidP="00BB1361">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Section I</w:t>
      </w:r>
      <w:r w:rsidR="00454E71">
        <w:rPr>
          <w:rFonts w:ascii="Times New Roman" w:hAnsi="Times New Roman"/>
          <w:b/>
          <w:sz w:val="24"/>
          <w:szCs w:val="24"/>
        </w:rPr>
        <w:t>I</w:t>
      </w:r>
      <w:r w:rsidR="007F7152">
        <w:rPr>
          <w:rFonts w:ascii="Times New Roman" w:hAnsi="Times New Roman"/>
          <w:b/>
          <w:sz w:val="24"/>
          <w:szCs w:val="24"/>
        </w:rPr>
        <w:t>I: FISCAL MANAGEMENT</w:t>
      </w:r>
    </w:p>
    <w:p w14:paraId="25A93603" w14:textId="77777777" w:rsidR="00915DDD" w:rsidRPr="005271B7" w:rsidRDefault="00915DDD" w:rsidP="00BB1361">
      <w:pPr>
        <w:spacing w:after="0" w:line="240" w:lineRule="auto"/>
        <w:contextualSpacing/>
        <w:rPr>
          <w:rFonts w:ascii="Times New Roman" w:hAnsi="Times New Roman"/>
          <w:sz w:val="24"/>
          <w:szCs w:val="24"/>
        </w:rPr>
      </w:pPr>
    </w:p>
    <w:p w14:paraId="6789CF34" w14:textId="6B051A6E" w:rsidR="00915DDD" w:rsidRPr="003A0354" w:rsidRDefault="00642991" w:rsidP="00BB1361">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Current Budget Period</w:t>
      </w:r>
    </w:p>
    <w:p w14:paraId="2CDEEDFC" w14:textId="77777777" w:rsidR="00915DDD" w:rsidRPr="005271B7" w:rsidRDefault="00915DDD" w:rsidP="00BB1361">
      <w:pPr>
        <w:spacing w:after="0" w:line="240" w:lineRule="auto"/>
        <w:ind w:left="1800"/>
        <w:contextualSpacing/>
        <w:rPr>
          <w:rFonts w:ascii="Times New Roman" w:hAnsi="Times New Roman"/>
          <w:b/>
          <w:sz w:val="24"/>
          <w:szCs w:val="24"/>
        </w:rPr>
      </w:pPr>
    </w:p>
    <w:p w14:paraId="7F5CAC31" w14:textId="200B269E" w:rsidR="00915DDD" w:rsidRPr="005271B7" w:rsidRDefault="00915DDD" w:rsidP="00BB1361">
      <w:pPr>
        <w:spacing w:after="0" w:line="240" w:lineRule="auto"/>
        <w:contextualSpacing/>
        <w:rPr>
          <w:rFonts w:ascii="Times New Roman" w:hAnsi="Times New Roman"/>
          <w:b/>
          <w:sz w:val="24"/>
          <w:szCs w:val="24"/>
          <w:u w:val="single"/>
        </w:rPr>
      </w:pPr>
      <w:r w:rsidRPr="005271B7">
        <w:rPr>
          <w:rFonts w:ascii="Times New Roman" w:hAnsi="Times New Roman"/>
          <w:b/>
          <w:sz w:val="24"/>
          <w:szCs w:val="24"/>
          <w:u w:val="single"/>
        </w:rPr>
        <w:t>Comments:</w:t>
      </w:r>
      <w:r w:rsidR="007D2FAA" w:rsidRPr="00AB7625">
        <w:rPr>
          <w:rFonts w:ascii="Times New Roman" w:hAnsi="Times New Roman"/>
          <w:b/>
          <w:sz w:val="24"/>
          <w:szCs w:val="24"/>
        </w:rPr>
        <w:t xml:space="preserve"> </w:t>
      </w:r>
      <w:r w:rsidR="009350CB">
        <w:rPr>
          <w:rFonts w:ascii="Times New Roman" w:hAnsi="Times New Roman"/>
          <w:sz w:val="24"/>
          <w:szCs w:val="24"/>
        </w:rPr>
        <w:t xml:space="preserve"> </w:t>
      </w:r>
      <w:r w:rsidR="006E7E88">
        <w:rPr>
          <w:rFonts w:ascii="Times New Roman" w:hAnsi="Times New Roman"/>
          <w:sz w:val="24"/>
          <w:szCs w:val="24"/>
        </w:rPr>
        <w:t>One</w:t>
      </w:r>
      <w:r w:rsidR="001755A4">
        <w:rPr>
          <w:rFonts w:ascii="Times New Roman" w:hAnsi="Times New Roman"/>
          <w:sz w:val="24"/>
          <w:szCs w:val="24"/>
        </w:rPr>
        <w:t xml:space="preserve"> commenter</w:t>
      </w:r>
      <w:r w:rsidR="00870ACC">
        <w:rPr>
          <w:rFonts w:ascii="Times New Roman" w:hAnsi="Times New Roman"/>
          <w:sz w:val="24"/>
          <w:szCs w:val="24"/>
        </w:rPr>
        <w:t xml:space="preserve"> state</w:t>
      </w:r>
      <w:r w:rsidR="00833D56">
        <w:rPr>
          <w:rFonts w:ascii="Times New Roman" w:hAnsi="Times New Roman"/>
          <w:sz w:val="24"/>
          <w:szCs w:val="24"/>
        </w:rPr>
        <w:t>d</w:t>
      </w:r>
      <w:r w:rsidR="00E61EF7">
        <w:rPr>
          <w:rFonts w:ascii="Times New Roman" w:hAnsi="Times New Roman"/>
          <w:sz w:val="24"/>
          <w:szCs w:val="24"/>
        </w:rPr>
        <w:t xml:space="preserve">, </w:t>
      </w:r>
      <w:r w:rsidR="00EC5E4F">
        <w:rPr>
          <w:rFonts w:ascii="Times New Roman" w:hAnsi="Times New Roman"/>
          <w:sz w:val="24"/>
          <w:szCs w:val="24"/>
        </w:rPr>
        <w:t>“</w:t>
      </w:r>
      <w:r w:rsidR="00E61EF7">
        <w:rPr>
          <w:rFonts w:ascii="Times New Roman" w:hAnsi="Times New Roman"/>
          <w:sz w:val="24"/>
          <w:szCs w:val="24"/>
        </w:rPr>
        <w:t xml:space="preserve">The proposed method for documenting a respondent’s current </w:t>
      </w:r>
      <w:r w:rsidR="001D1F1D">
        <w:rPr>
          <w:rFonts w:ascii="Times New Roman" w:hAnsi="Times New Roman"/>
          <w:sz w:val="24"/>
          <w:szCs w:val="24"/>
        </w:rPr>
        <w:t xml:space="preserve">budget period is a significant departure from standard practice in GEAR UP applications </w:t>
      </w:r>
      <w:r w:rsidR="00DF682C">
        <w:rPr>
          <w:rFonts w:ascii="Times New Roman" w:hAnsi="Times New Roman"/>
          <w:sz w:val="24"/>
          <w:szCs w:val="24"/>
        </w:rPr>
        <w:t xml:space="preserve">and prior APRs.  Given that a respondent would need to document </w:t>
      </w:r>
      <w:r w:rsidR="00C3657C">
        <w:rPr>
          <w:rFonts w:ascii="Times New Roman" w:hAnsi="Times New Roman"/>
          <w:sz w:val="24"/>
          <w:szCs w:val="24"/>
        </w:rPr>
        <w:t>their</w:t>
      </w:r>
      <w:r w:rsidR="004B5105">
        <w:rPr>
          <w:rFonts w:ascii="Times New Roman" w:hAnsi="Times New Roman"/>
          <w:sz w:val="24"/>
          <w:szCs w:val="24"/>
        </w:rPr>
        <w:t xml:space="preserve"> </w:t>
      </w:r>
      <w:r w:rsidR="00DF682C">
        <w:rPr>
          <w:rFonts w:ascii="Times New Roman" w:hAnsi="Times New Roman"/>
          <w:sz w:val="24"/>
          <w:szCs w:val="24"/>
        </w:rPr>
        <w:t>budget according to the line-item categories for audit purposes, the burden relief is onl</w:t>
      </w:r>
      <w:r w:rsidR="00EC5E4F">
        <w:rPr>
          <w:rFonts w:ascii="Times New Roman" w:hAnsi="Times New Roman"/>
          <w:sz w:val="24"/>
          <w:szCs w:val="24"/>
        </w:rPr>
        <w:t>y limited to data entry at the time of submission.</w:t>
      </w:r>
      <w:r w:rsidR="00A83672">
        <w:rPr>
          <w:rFonts w:ascii="Times New Roman" w:hAnsi="Times New Roman"/>
          <w:sz w:val="24"/>
          <w:szCs w:val="24"/>
        </w:rPr>
        <w:t>”</w:t>
      </w:r>
      <w:r w:rsidR="00EC5E4F">
        <w:rPr>
          <w:rFonts w:ascii="Times New Roman" w:hAnsi="Times New Roman"/>
          <w:sz w:val="24"/>
          <w:szCs w:val="24"/>
        </w:rPr>
        <w:t xml:space="preserve">  </w:t>
      </w:r>
    </w:p>
    <w:p w14:paraId="2146D73A" w14:textId="77777777" w:rsidR="00915DDD" w:rsidRPr="005271B7" w:rsidRDefault="00915DDD" w:rsidP="00BB1361">
      <w:pPr>
        <w:spacing w:after="0" w:line="240" w:lineRule="auto"/>
        <w:ind w:left="720"/>
        <w:contextualSpacing/>
        <w:rPr>
          <w:rFonts w:ascii="Times New Roman" w:hAnsi="Times New Roman"/>
          <w:sz w:val="24"/>
          <w:szCs w:val="24"/>
        </w:rPr>
      </w:pPr>
    </w:p>
    <w:p w14:paraId="35BB967A" w14:textId="014EE674" w:rsidR="00C913BC" w:rsidRPr="009350CB" w:rsidRDefault="00915DDD" w:rsidP="00BB1361">
      <w:pPr>
        <w:spacing w:after="0" w:line="240" w:lineRule="auto"/>
        <w:contextualSpacing/>
        <w:rPr>
          <w:rFonts w:ascii="Times New Roman" w:hAnsi="Times New Roman"/>
          <w:b/>
          <w:sz w:val="24"/>
          <w:szCs w:val="24"/>
          <w:u w:val="single"/>
        </w:rPr>
      </w:pPr>
      <w:r w:rsidRPr="005271B7">
        <w:rPr>
          <w:rFonts w:ascii="Times New Roman" w:hAnsi="Times New Roman"/>
          <w:b/>
          <w:sz w:val="24"/>
          <w:szCs w:val="24"/>
          <w:u w:val="single"/>
        </w:rPr>
        <w:t>Discussion:</w:t>
      </w:r>
      <w:r w:rsidR="009350CB">
        <w:rPr>
          <w:rFonts w:ascii="Times New Roman" w:hAnsi="Times New Roman"/>
          <w:sz w:val="24"/>
          <w:szCs w:val="24"/>
        </w:rPr>
        <w:t xml:space="preserve">  </w:t>
      </w:r>
      <w:r w:rsidR="00B155C9">
        <w:rPr>
          <w:rFonts w:ascii="Times New Roman" w:hAnsi="Times New Roman"/>
          <w:sz w:val="24"/>
          <w:szCs w:val="24"/>
        </w:rPr>
        <w:t>The Department agrees with the commenter</w:t>
      </w:r>
      <w:r w:rsidR="00C8051A">
        <w:rPr>
          <w:rFonts w:ascii="Times New Roman" w:hAnsi="Times New Roman"/>
          <w:sz w:val="24"/>
          <w:szCs w:val="24"/>
        </w:rPr>
        <w:t>’s statement</w:t>
      </w:r>
      <w:r w:rsidR="00C913BC">
        <w:rPr>
          <w:rFonts w:ascii="Times New Roman" w:hAnsi="Times New Roman"/>
          <w:sz w:val="24"/>
          <w:szCs w:val="24"/>
        </w:rPr>
        <w:t>.</w:t>
      </w:r>
    </w:p>
    <w:p w14:paraId="788887F4" w14:textId="77777777" w:rsidR="00915DDD" w:rsidRPr="005271B7" w:rsidRDefault="00915DDD" w:rsidP="00BB1361">
      <w:pPr>
        <w:spacing w:after="0" w:line="240" w:lineRule="auto"/>
        <w:contextualSpacing/>
        <w:rPr>
          <w:rFonts w:ascii="Times New Roman" w:hAnsi="Times New Roman"/>
          <w:b/>
          <w:sz w:val="24"/>
          <w:szCs w:val="24"/>
          <w:u w:val="single"/>
        </w:rPr>
      </w:pPr>
    </w:p>
    <w:p w14:paraId="28D4A057" w14:textId="50A43248" w:rsidR="00915DDD" w:rsidRDefault="00915DDD" w:rsidP="00BB1361">
      <w:pPr>
        <w:spacing w:after="0" w:line="240" w:lineRule="auto"/>
        <w:contextualSpacing/>
        <w:rPr>
          <w:rFonts w:ascii="Times New Roman" w:hAnsi="Times New Roman"/>
          <w:bCs/>
          <w:sz w:val="24"/>
          <w:szCs w:val="24"/>
        </w:rPr>
      </w:pPr>
      <w:r>
        <w:rPr>
          <w:rFonts w:ascii="Times New Roman" w:hAnsi="Times New Roman"/>
          <w:b/>
          <w:sz w:val="24"/>
          <w:szCs w:val="24"/>
          <w:u w:val="single"/>
        </w:rPr>
        <w:lastRenderedPageBreak/>
        <w:t>Action Taken by ED</w:t>
      </w:r>
      <w:r w:rsidRPr="005271B7">
        <w:rPr>
          <w:rFonts w:ascii="Times New Roman" w:hAnsi="Times New Roman"/>
          <w:b/>
          <w:sz w:val="24"/>
          <w:szCs w:val="24"/>
          <w:u w:val="single"/>
        </w:rPr>
        <w:t>:</w:t>
      </w:r>
      <w:r w:rsidR="005E53EC">
        <w:rPr>
          <w:rFonts w:ascii="Times New Roman" w:hAnsi="Times New Roman"/>
          <w:sz w:val="24"/>
          <w:szCs w:val="24"/>
        </w:rPr>
        <w:t xml:space="preserve">  </w:t>
      </w:r>
      <w:bookmarkStart w:id="2" w:name="_Hlk9499879"/>
      <w:r w:rsidR="00C913BC" w:rsidRPr="00910F01">
        <w:rPr>
          <w:rFonts w:ascii="Times New Roman" w:hAnsi="Times New Roman"/>
          <w:sz w:val="24"/>
          <w:szCs w:val="24"/>
        </w:rPr>
        <w:t>The</w:t>
      </w:r>
      <w:r w:rsidR="001413A0">
        <w:rPr>
          <w:rFonts w:ascii="Times New Roman" w:hAnsi="Times New Roman"/>
          <w:sz w:val="24"/>
          <w:szCs w:val="24"/>
        </w:rPr>
        <w:t xml:space="preserve"> Department will be </w:t>
      </w:r>
      <w:r w:rsidR="001E1B48">
        <w:rPr>
          <w:rFonts w:ascii="Times New Roman" w:hAnsi="Times New Roman"/>
          <w:sz w:val="24"/>
          <w:szCs w:val="24"/>
        </w:rPr>
        <w:t>r</w:t>
      </w:r>
      <w:r w:rsidR="00A5621D">
        <w:rPr>
          <w:rFonts w:ascii="Times New Roman" w:hAnsi="Times New Roman"/>
          <w:sz w:val="24"/>
          <w:szCs w:val="24"/>
        </w:rPr>
        <w:t>everting</w:t>
      </w:r>
      <w:r w:rsidR="001E1B48">
        <w:rPr>
          <w:rFonts w:ascii="Times New Roman" w:hAnsi="Times New Roman"/>
          <w:sz w:val="24"/>
          <w:szCs w:val="24"/>
        </w:rPr>
        <w:t xml:space="preserve"> </w:t>
      </w:r>
      <w:r w:rsidR="00E42F43">
        <w:rPr>
          <w:rFonts w:ascii="Times New Roman" w:hAnsi="Times New Roman"/>
          <w:sz w:val="24"/>
          <w:szCs w:val="24"/>
        </w:rPr>
        <w:t xml:space="preserve">to </w:t>
      </w:r>
      <w:r w:rsidR="001E1B48">
        <w:rPr>
          <w:rFonts w:ascii="Times New Roman" w:hAnsi="Times New Roman"/>
          <w:sz w:val="24"/>
          <w:szCs w:val="24"/>
        </w:rPr>
        <w:t>the previous</w:t>
      </w:r>
      <w:r w:rsidR="00027E12">
        <w:rPr>
          <w:rFonts w:ascii="Times New Roman" w:hAnsi="Times New Roman"/>
          <w:sz w:val="24"/>
          <w:szCs w:val="24"/>
        </w:rPr>
        <w:t xml:space="preserve"> Current</w:t>
      </w:r>
      <w:r w:rsidR="001E1B48">
        <w:rPr>
          <w:rFonts w:ascii="Times New Roman" w:hAnsi="Times New Roman"/>
          <w:sz w:val="24"/>
          <w:szCs w:val="24"/>
        </w:rPr>
        <w:t xml:space="preserve"> Budget Period table</w:t>
      </w:r>
      <w:r w:rsidR="00A5621D">
        <w:rPr>
          <w:rFonts w:ascii="Times New Roman" w:hAnsi="Times New Roman"/>
          <w:sz w:val="24"/>
          <w:szCs w:val="24"/>
        </w:rPr>
        <w:t xml:space="preserve"> for </w:t>
      </w:r>
      <w:r w:rsidR="005C26AF">
        <w:rPr>
          <w:rFonts w:ascii="Times New Roman" w:hAnsi="Times New Roman"/>
          <w:sz w:val="24"/>
          <w:szCs w:val="24"/>
        </w:rPr>
        <w:t>consistency</w:t>
      </w:r>
      <w:r w:rsidR="00910F01" w:rsidRPr="00910F01">
        <w:rPr>
          <w:rFonts w:ascii="Times New Roman" w:hAnsi="Times New Roman"/>
          <w:bCs/>
          <w:sz w:val="24"/>
          <w:szCs w:val="24"/>
        </w:rPr>
        <w:t>.</w:t>
      </w:r>
    </w:p>
    <w:bookmarkEnd w:id="2"/>
    <w:p w14:paraId="327D12C7" w14:textId="1BC3458B" w:rsidR="005E53EC" w:rsidRDefault="000F0BAB" w:rsidP="00BB1361">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Budgetary Modifications</w:t>
      </w:r>
    </w:p>
    <w:p w14:paraId="6BE08A86" w14:textId="77777777" w:rsidR="009B07D5" w:rsidRPr="0002558A" w:rsidRDefault="009B07D5" w:rsidP="00BB1361">
      <w:pPr>
        <w:pStyle w:val="ListParagraph"/>
        <w:spacing w:after="0" w:line="240" w:lineRule="auto"/>
        <w:ind w:left="0"/>
        <w:rPr>
          <w:rFonts w:ascii="Times New Roman" w:hAnsi="Times New Roman"/>
          <w:b/>
          <w:sz w:val="24"/>
          <w:szCs w:val="24"/>
        </w:rPr>
      </w:pPr>
    </w:p>
    <w:p w14:paraId="389A4A06" w14:textId="48F138FB" w:rsidR="007C0D59" w:rsidRDefault="007C0D59" w:rsidP="00BB1361">
      <w:pPr>
        <w:spacing w:after="0" w:line="240" w:lineRule="auto"/>
        <w:contextualSpacing/>
        <w:rPr>
          <w:rFonts w:ascii="Times New Roman" w:hAnsi="Times New Roman"/>
          <w:sz w:val="24"/>
          <w:szCs w:val="24"/>
        </w:rPr>
      </w:pPr>
      <w:r w:rsidRPr="00BD1D70">
        <w:rPr>
          <w:rFonts w:ascii="Times New Roman" w:hAnsi="Times New Roman"/>
          <w:b/>
          <w:sz w:val="24"/>
          <w:szCs w:val="24"/>
          <w:u w:val="single"/>
        </w:rPr>
        <w:t>Comments:</w:t>
      </w:r>
      <w:r w:rsidR="00CD417E">
        <w:rPr>
          <w:rFonts w:ascii="Times New Roman" w:hAnsi="Times New Roman"/>
          <w:sz w:val="24"/>
          <w:szCs w:val="24"/>
        </w:rPr>
        <w:t xml:space="preserve">  </w:t>
      </w:r>
      <w:r w:rsidR="00A470DA">
        <w:rPr>
          <w:rFonts w:ascii="Times New Roman" w:hAnsi="Times New Roman"/>
          <w:sz w:val="24"/>
          <w:szCs w:val="24"/>
        </w:rPr>
        <w:t xml:space="preserve">One commenter </w:t>
      </w:r>
      <w:r w:rsidR="00E42F43">
        <w:rPr>
          <w:rFonts w:ascii="Times New Roman" w:hAnsi="Times New Roman"/>
          <w:sz w:val="24"/>
          <w:szCs w:val="24"/>
        </w:rPr>
        <w:t xml:space="preserve">suggested that since </w:t>
      </w:r>
      <w:r w:rsidR="00A101B6">
        <w:rPr>
          <w:rFonts w:ascii="Times New Roman" w:hAnsi="Times New Roman"/>
          <w:sz w:val="24"/>
          <w:szCs w:val="24"/>
        </w:rPr>
        <w:t>an open</w:t>
      </w:r>
      <w:r w:rsidR="00C77C7E">
        <w:rPr>
          <w:rFonts w:ascii="Times New Roman" w:hAnsi="Times New Roman"/>
          <w:sz w:val="24"/>
          <w:szCs w:val="24"/>
        </w:rPr>
        <w:t>-text response</w:t>
      </w:r>
      <w:r w:rsidR="00E42F43">
        <w:rPr>
          <w:rFonts w:ascii="Times New Roman" w:hAnsi="Times New Roman"/>
          <w:sz w:val="24"/>
          <w:szCs w:val="24"/>
        </w:rPr>
        <w:t xml:space="preserve"> is required</w:t>
      </w:r>
      <w:r w:rsidR="00C77C7E">
        <w:rPr>
          <w:rFonts w:ascii="Times New Roman" w:hAnsi="Times New Roman"/>
          <w:sz w:val="24"/>
          <w:szCs w:val="24"/>
        </w:rPr>
        <w:t>, a word limit should be expressed to align to the on-line reporting portal</w:t>
      </w:r>
      <w:r w:rsidR="007704B1">
        <w:rPr>
          <w:rFonts w:ascii="Times New Roman" w:hAnsi="Times New Roman"/>
          <w:sz w:val="24"/>
          <w:szCs w:val="24"/>
        </w:rPr>
        <w:t>.</w:t>
      </w:r>
    </w:p>
    <w:p w14:paraId="12168A32" w14:textId="77777777" w:rsidR="00CD417E" w:rsidRPr="00CD417E" w:rsidRDefault="00CD417E" w:rsidP="00BB1361">
      <w:pPr>
        <w:spacing w:after="0" w:line="240" w:lineRule="auto"/>
        <w:contextualSpacing/>
        <w:rPr>
          <w:rFonts w:ascii="Times New Roman" w:hAnsi="Times New Roman"/>
          <w:b/>
          <w:sz w:val="24"/>
          <w:szCs w:val="24"/>
          <w:u w:val="single"/>
        </w:rPr>
      </w:pPr>
    </w:p>
    <w:p w14:paraId="05C06B9F" w14:textId="385F36F1" w:rsidR="007C0D59" w:rsidRPr="00CE1598" w:rsidRDefault="007C0D59" w:rsidP="00BB1361">
      <w:pPr>
        <w:spacing w:after="0" w:line="240" w:lineRule="auto"/>
        <w:contextualSpacing/>
        <w:rPr>
          <w:rFonts w:ascii="Times New Roman" w:hAnsi="Times New Roman"/>
          <w:sz w:val="24"/>
          <w:szCs w:val="24"/>
          <w:highlight w:val="yellow"/>
        </w:rPr>
      </w:pPr>
      <w:r w:rsidRPr="00BD1D70">
        <w:rPr>
          <w:rFonts w:ascii="Times New Roman" w:hAnsi="Times New Roman"/>
          <w:b/>
          <w:sz w:val="24"/>
          <w:szCs w:val="24"/>
          <w:u w:val="single"/>
        </w:rPr>
        <w:t>Discussion:</w:t>
      </w:r>
      <w:r w:rsidR="00CE1598" w:rsidRPr="00BD1D70">
        <w:rPr>
          <w:rFonts w:ascii="Times New Roman" w:hAnsi="Times New Roman"/>
          <w:sz w:val="24"/>
          <w:szCs w:val="24"/>
        </w:rPr>
        <w:t xml:space="preserve"> </w:t>
      </w:r>
      <w:r w:rsidR="00CD417E">
        <w:rPr>
          <w:rFonts w:ascii="Times New Roman" w:hAnsi="Times New Roman"/>
          <w:sz w:val="24"/>
          <w:szCs w:val="24"/>
        </w:rPr>
        <w:t xml:space="preserve"> </w:t>
      </w:r>
      <w:r w:rsidR="007704B1">
        <w:rPr>
          <w:rFonts w:ascii="Times New Roman" w:hAnsi="Times New Roman"/>
          <w:sz w:val="24"/>
          <w:szCs w:val="24"/>
        </w:rPr>
        <w:t>The Department agrees with the commenter’s recommendation.</w:t>
      </w:r>
    </w:p>
    <w:p w14:paraId="41ED62DE" w14:textId="77777777" w:rsidR="007C0D59" w:rsidRPr="004A7F16" w:rsidRDefault="007C0D59" w:rsidP="00BB1361">
      <w:pPr>
        <w:spacing w:after="0" w:line="240" w:lineRule="auto"/>
        <w:contextualSpacing/>
        <w:rPr>
          <w:rFonts w:ascii="Times New Roman" w:hAnsi="Times New Roman"/>
          <w:sz w:val="24"/>
          <w:szCs w:val="24"/>
          <w:highlight w:val="yellow"/>
        </w:rPr>
      </w:pPr>
    </w:p>
    <w:p w14:paraId="4AF6A9A7" w14:textId="26BA9289" w:rsidR="007C0D59" w:rsidRDefault="007C0D59" w:rsidP="00BB1361">
      <w:pPr>
        <w:spacing w:after="0" w:line="240" w:lineRule="auto"/>
        <w:rPr>
          <w:rFonts w:ascii="Times New Roman" w:hAnsi="Times New Roman"/>
          <w:sz w:val="24"/>
          <w:szCs w:val="24"/>
        </w:rPr>
      </w:pPr>
      <w:r w:rsidRPr="00BD1D70">
        <w:rPr>
          <w:rFonts w:ascii="Times New Roman" w:hAnsi="Times New Roman"/>
          <w:b/>
          <w:sz w:val="24"/>
          <w:szCs w:val="24"/>
          <w:u w:val="single"/>
        </w:rPr>
        <w:t>Action Taken by ED:</w:t>
      </w:r>
      <w:r w:rsidR="00BD1D70">
        <w:rPr>
          <w:rFonts w:ascii="Times New Roman" w:hAnsi="Times New Roman"/>
          <w:sz w:val="24"/>
          <w:szCs w:val="24"/>
        </w:rPr>
        <w:t xml:space="preserve"> </w:t>
      </w:r>
      <w:r w:rsidR="0099492D">
        <w:rPr>
          <w:rFonts w:ascii="Times New Roman" w:hAnsi="Times New Roman"/>
          <w:sz w:val="24"/>
          <w:szCs w:val="24"/>
        </w:rPr>
        <w:t xml:space="preserve"> </w:t>
      </w:r>
      <w:r w:rsidR="00697E3B">
        <w:rPr>
          <w:rFonts w:ascii="Times New Roman" w:hAnsi="Times New Roman"/>
          <w:sz w:val="24"/>
          <w:szCs w:val="24"/>
        </w:rPr>
        <w:t xml:space="preserve">The Department </w:t>
      </w:r>
      <w:r w:rsidR="00697E3B" w:rsidRPr="00DD7AAC">
        <w:rPr>
          <w:rFonts w:ascii="Times New Roman" w:hAnsi="Times New Roman"/>
          <w:sz w:val="24"/>
          <w:szCs w:val="24"/>
        </w:rPr>
        <w:t xml:space="preserve">will </w:t>
      </w:r>
      <w:r w:rsidR="00CA429B" w:rsidRPr="00DD7AAC">
        <w:rPr>
          <w:rFonts w:ascii="Times New Roman" w:hAnsi="Times New Roman"/>
          <w:sz w:val="24"/>
          <w:szCs w:val="24"/>
        </w:rPr>
        <w:t>express</w:t>
      </w:r>
      <w:r w:rsidR="00697E3B" w:rsidRPr="00DD7AAC">
        <w:rPr>
          <w:rFonts w:ascii="Times New Roman" w:hAnsi="Times New Roman"/>
          <w:sz w:val="24"/>
          <w:szCs w:val="24"/>
        </w:rPr>
        <w:t xml:space="preserve"> a word </w:t>
      </w:r>
      <w:r w:rsidR="0061771B" w:rsidRPr="00DD7AAC">
        <w:rPr>
          <w:rFonts w:ascii="Times New Roman" w:hAnsi="Times New Roman"/>
          <w:sz w:val="24"/>
          <w:szCs w:val="24"/>
        </w:rPr>
        <w:t xml:space="preserve">limit on the </w:t>
      </w:r>
      <w:r w:rsidR="00DA44D9" w:rsidRPr="00DD7AAC">
        <w:rPr>
          <w:rFonts w:ascii="Times New Roman" w:hAnsi="Times New Roman"/>
          <w:sz w:val="24"/>
          <w:szCs w:val="24"/>
        </w:rPr>
        <w:t xml:space="preserve">GEAR UP APR </w:t>
      </w:r>
      <w:r w:rsidR="0061771B" w:rsidRPr="00DD7AAC">
        <w:rPr>
          <w:rFonts w:ascii="Times New Roman" w:hAnsi="Times New Roman"/>
          <w:sz w:val="24"/>
          <w:szCs w:val="24"/>
        </w:rPr>
        <w:t>paper version</w:t>
      </w:r>
      <w:r w:rsidR="0061771B">
        <w:rPr>
          <w:rFonts w:ascii="Times New Roman" w:hAnsi="Times New Roman"/>
          <w:sz w:val="24"/>
          <w:szCs w:val="24"/>
        </w:rPr>
        <w:t xml:space="preserve"> to align </w:t>
      </w:r>
      <w:r w:rsidR="00CA429B">
        <w:rPr>
          <w:rFonts w:ascii="Times New Roman" w:hAnsi="Times New Roman"/>
          <w:sz w:val="24"/>
          <w:szCs w:val="24"/>
        </w:rPr>
        <w:t>to</w:t>
      </w:r>
      <w:r w:rsidR="00E42F43">
        <w:rPr>
          <w:rFonts w:ascii="Times New Roman" w:hAnsi="Times New Roman"/>
          <w:sz w:val="24"/>
          <w:szCs w:val="24"/>
        </w:rPr>
        <w:t xml:space="preserve"> the</w:t>
      </w:r>
      <w:r w:rsidR="00DA44D9">
        <w:rPr>
          <w:rFonts w:ascii="Times New Roman" w:hAnsi="Times New Roman"/>
          <w:sz w:val="24"/>
          <w:szCs w:val="24"/>
        </w:rPr>
        <w:t xml:space="preserve"> GEAR UP </w:t>
      </w:r>
      <w:r w:rsidR="00883336">
        <w:rPr>
          <w:rFonts w:ascii="Times New Roman" w:hAnsi="Times New Roman"/>
          <w:sz w:val="24"/>
          <w:szCs w:val="24"/>
        </w:rPr>
        <w:t>on-line reporting portal.</w:t>
      </w:r>
      <w:r w:rsidR="00CA429B">
        <w:rPr>
          <w:rFonts w:ascii="Times New Roman" w:hAnsi="Times New Roman"/>
          <w:sz w:val="24"/>
          <w:szCs w:val="24"/>
        </w:rPr>
        <w:t xml:space="preserve"> </w:t>
      </w:r>
    </w:p>
    <w:p w14:paraId="5E9459ED" w14:textId="77777777" w:rsidR="009A3E56" w:rsidRDefault="009A3E56" w:rsidP="00BB1361">
      <w:pPr>
        <w:spacing w:after="0" w:line="240" w:lineRule="auto"/>
        <w:rPr>
          <w:rFonts w:ascii="Times New Roman" w:hAnsi="Times New Roman"/>
          <w:sz w:val="24"/>
          <w:szCs w:val="24"/>
        </w:rPr>
      </w:pPr>
    </w:p>
    <w:p w14:paraId="73D73EB0" w14:textId="3DF7A720" w:rsidR="00472C58" w:rsidRDefault="00F2772B" w:rsidP="00BB1361">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Matching Contributions</w:t>
      </w:r>
    </w:p>
    <w:p w14:paraId="5DCC1E52" w14:textId="77777777" w:rsidR="009B07D5" w:rsidRPr="00472C58" w:rsidRDefault="009B07D5" w:rsidP="00BB1361">
      <w:pPr>
        <w:pStyle w:val="ListParagraph"/>
        <w:spacing w:after="0" w:line="240" w:lineRule="auto"/>
        <w:ind w:left="0"/>
        <w:jc w:val="center"/>
        <w:rPr>
          <w:rFonts w:ascii="Times New Roman" w:hAnsi="Times New Roman"/>
          <w:b/>
          <w:sz w:val="24"/>
          <w:szCs w:val="24"/>
        </w:rPr>
      </w:pPr>
    </w:p>
    <w:p w14:paraId="5338016E" w14:textId="652DAD05" w:rsidR="00571F10" w:rsidRDefault="00472C58" w:rsidP="00BB1361">
      <w:pPr>
        <w:spacing w:after="0" w:line="240" w:lineRule="auto"/>
        <w:contextualSpacing/>
        <w:rPr>
          <w:rFonts w:ascii="Times New Roman" w:hAnsi="Times New Roman"/>
          <w:sz w:val="24"/>
          <w:szCs w:val="24"/>
        </w:rPr>
      </w:pPr>
      <w:r w:rsidRPr="005271B7">
        <w:rPr>
          <w:rFonts w:ascii="Times New Roman" w:hAnsi="Times New Roman"/>
          <w:b/>
          <w:sz w:val="24"/>
          <w:szCs w:val="24"/>
          <w:u w:val="single"/>
        </w:rPr>
        <w:t>Comments:</w:t>
      </w:r>
      <w:r w:rsidR="00571295">
        <w:rPr>
          <w:rFonts w:ascii="Times New Roman" w:hAnsi="Times New Roman"/>
          <w:sz w:val="24"/>
          <w:szCs w:val="24"/>
        </w:rPr>
        <w:t xml:space="preserve">  Several</w:t>
      </w:r>
      <w:r w:rsidRPr="005271B7">
        <w:rPr>
          <w:rFonts w:ascii="Times New Roman" w:hAnsi="Times New Roman"/>
          <w:sz w:val="24"/>
          <w:szCs w:val="24"/>
        </w:rPr>
        <w:t xml:space="preserve"> commenters </w:t>
      </w:r>
      <w:r w:rsidR="003B1838">
        <w:rPr>
          <w:rFonts w:ascii="Times New Roman" w:hAnsi="Times New Roman"/>
          <w:sz w:val="24"/>
          <w:szCs w:val="24"/>
        </w:rPr>
        <w:t xml:space="preserve">expressed concern </w:t>
      </w:r>
      <w:r w:rsidR="00E42F43">
        <w:rPr>
          <w:rFonts w:ascii="Times New Roman" w:hAnsi="Times New Roman"/>
          <w:sz w:val="24"/>
          <w:szCs w:val="24"/>
        </w:rPr>
        <w:t xml:space="preserve">that </w:t>
      </w:r>
      <w:r w:rsidR="001E2B8B">
        <w:rPr>
          <w:rFonts w:ascii="Times New Roman" w:hAnsi="Times New Roman"/>
          <w:sz w:val="24"/>
          <w:szCs w:val="24"/>
        </w:rPr>
        <w:t xml:space="preserve">the </w:t>
      </w:r>
      <w:r w:rsidR="0030594E">
        <w:rPr>
          <w:rFonts w:ascii="Times New Roman" w:hAnsi="Times New Roman"/>
          <w:sz w:val="24"/>
          <w:szCs w:val="24"/>
        </w:rPr>
        <w:t xml:space="preserve">proposed APR asks for any “significant” matching </w:t>
      </w:r>
      <w:r w:rsidR="00864D11">
        <w:rPr>
          <w:rFonts w:ascii="Times New Roman" w:hAnsi="Times New Roman"/>
          <w:sz w:val="24"/>
          <w:szCs w:val="24"/>
        </w:rPr>
        <w:t xml:space="preserve">contribution to be </w:t>
      </w:r>
      <w:r w:rsidR="00A046DC">
        <w:rPr>
          <w:rFonts w:ascii="Times New Roman" w:hAnsi="Times New Roman"/>
          <w:sz w:val="24"/>
          <w:szCs w:val="24"/>
        </w:rPr>
        <w:t>listed but</w:t>
      </w:r>
      <w:r w:rsidR="00864D11">
        <w:rPr>
          <w:rFonts w:ascii="Times New Roman" w:hAnsi="Times New Roman"/>
          <w:sz w:val="24"/>
          <w:szCs w:val="24"/>
        </w:rPr>
        <w:t xml:space="preserve"> doesn’t give clear guidance as to </w:t>
      </w:r>
      <w:r w:rsidR="00151E0D">
        <w:rPr>
          <w:rFonts w:ascii="Times New Roman" w:hAnsi="Times New Roman"/>
          <w:sz w:val="24"/>
          <w:szCs w:val="24"/>
        </w:rPr>
        <w:t xml:space="preserve">what defines </w:t>
      </w:r>
      <w:r w:rsidR="0064149C">
        <w:rPr>
          <w:rFonts w:ascii="Times New Roman" w:hAnsi="Times New Roman"/>
          <w:sz w:val="24"/>
          <w:szCs w:val="24"/>
        </w:rPr>
        <w:t>“</w:t>
      </w:r>
      <w:r w:rsidR="00286F44">
        <w:rPr>
          <w:rFonts w:ascii="Times New Roman" w:hAnsi="Times New Roman"/>
          <w:sz w:val="24"/>
          <w:szCs w:val="24"/>
        </w:rPr>
        <w:t>significant.”</w:t>
      </w:r>
      <w:r w:rsidR="00AB325A">
        <w:rPr>
          <w:rFonts w:ascii="Times New Roman" w:hAnsi="Times New Roman"/>
          <w:sz w:val="24"/>
          <w:szCs w:val="24"/>
        </w:rPr>
        <w:t xml:space="preserve">  Commenters </w:t>
      </w:r>
      <w:r w:rsidR="00E42F43">
        <w:rPr>
          <w:rFonts w:ascii="Times New Roman" w:hAnsi="Times New Roman"/>
          <w:sz w:val="24"/>
          <w:szCs w:val="24"/>
        </w:rPr>
        <w:t>note</w:t>
      </w:r>
      <w:r w:rsidR="0064149C">
        <w:rPr>
          <w:rFonts w:ascii="Times New Roman" w:hAnsi="Times New Roman"/>
          <w:sz w:val="24"/>
          <w:szCs w:val="24"/>
        </w:rPr>
        <w:t xml:space="preserve"> that </w:t>
      </w:r>
      <w:r w:rsidR="00FA026D">
        <w:rPr>
          <w:rFonts w:ascii="Times New Roman" w:hAnsi="Times New Roman"/>
          <w:sz w:val="24"/>
          <w:szCs w:val="24"/>
        </w:rPr>
        <w:t xml:space="preserve">the </w:t>
      </w:r>
      <w:r w:rsidR="0064149C">
        <w:rPr>
          <w:rFonts w:ascii="Times New Roman" w:hAnsi="Times New Roman"/>
          <w:sz w:val="24"/>
          <w:szCs w:val="24"/>
        </w:rPr>
        <w:t>require</w:t>
      </w:r>
      <w:r w:rsidR="005416FD">
        <w:rPr>
          <w:rFonts w:ascii="Times New Roman" w:hAnsi="Times New Roman"/>
          <w:sz w:val="24"/>
          <w:szCs w:val="24"/>
        </w:rPr>
        <w:t>ment</w:t>
      </w:r>
      <w:r w:rsidR="0064149C">
        <w:rPr>
          <w:rFonts w:ascii="Times New Roman" w:hAnsi="Times New Roman"/>
          <w:sz w:val="24"/>
          <w:szCs w:val="24"/>
        </w:rPr>
        <w:t xml:space="preserve"> to cou</w:t>
      </w:r>
      <w:r w:rsidR="00571F10">
        <w:rPr>
          <w:rFonts w:ascii="Times New Roman" w:hAnsi="Times New Roman"/>
          <w:sz w:val="24"/>
          <w:szCs w:val="24"/>
        </w:rPr>
        <w:t>nt</w:t>
      </w:r>
      <w:r w:rsidR="0064149C">
        <w:rPr>
          <w:rFonts w:ascii="Times New Roman" w:hAnsi="Times New Roman"/>
          <w:sz w:val="24"/>
          <w:szCs w:val="24"/>
        </w:rPr>
        <w:t xml:space="preserve"> million</w:t>
      </w:r>
      <w:r w:rsidR="006E4DBB">
        <w:rPr>
          <w:rFonts w:ascii="Times New Roman" w:hAnsi="Times New Roman"/>
          <w:sz w:val="24"/>
          <w:szCs w:val="24"/>
        </w:rPr>
        <w:t>s of dollars of match for each grant each year</w:t>
      </w:r>
      <w:r w:rsidR="004A2B1F">
        <w:rPr>
          <w:rFonts w:ascii="Times New Roman" w:hAnsi="Times New Roman"/>
          <w:sz w:val="24"/>
          <w:szCs w:val="24"/>
        </w:rPr>
        <w:t xml:space="preserve"> </w:t>
      </w:r>
      <w:r w:rsidR="00506E1E">
        <w:rPr>
          <w:rFonts w:ascii="Times New Roman" w:hAnsi="Times New Roman"/>
          <w:sz w:val="24"/>
          <w:szCs w:val="24"/>
        </w:rPr>
        <w:t>c</w:t>
      </w:r>
      <w:r w:rsidR="006E4DBB">
        <w:rPr>
          <w:rFonts w:ascii="Times New Roman" w:hAnsi="Times New Roman"/>
          <w:sz w:val="24"/>
          <w:szCs w:val="24"/>
        </w:rPr>
        <w:t xml:space="preserve">ould result in hundreds of potentially significant listings, </w:t>
      </w:r>
      <w:r w:rsidR="00EF77C7">
        <w:rPr>
          <w:rFonts w:ascii="Times New Roman" w:hAnsi="Times New Roman"/>
          <w:sz w:val="24"/>
          <w:szCs w:val="24"/>
        </w:rPr>
        <w:t>taking considerable amount</w:t>
      </w:r>
      <w:r w:rsidR="009E4F7E">
        <w:rPr>
          <w:rFonts w:ascii="Times New Roman" w:hAnsi="Times New Roman"/>
          <w:sz w:val="24"/>
          <w:szCs w:val="24"/>
        </w:rPr>
        <w:t>s</w:t>
      </w:r>
      <w:r w:rsidR="00EF77C7">
        <w:rPr>
          <w:rFonts w:ascii="Times New Roman" w:hAnsi="Times New Roman"/>
          <w:sz w:val="24"/>
          <w:szCs w:val="24"/>
        </w:rPr>
        <w:t xml:space="preserve"> of time and effort from </w:t>
      </w:r>
      <w:r w:rsidR="005416FD">
        <w:rPr>
          <w:rFonts w:ascii="Times New Roman" w:hAnsi="Times New Roman"/>
          <w:sz w:val="24"/>
          <w:szCs w:val="24"/>
        </w:rPr>
        <w:t xml:space="preserve">project </w:t>
      </w:r>
      <w:r w:rsidR="00EF77C7">
        <w:rPr>
          <w:rFonts w:ascii="Times New Roman" w:hAnsi="Times New Roman"/>
          <w:sz w:val="24"/>
          <w:szCs w:val="24"/>
        </w:rPr>
        <w:t xml:space="preserve">staff.  </w:t>
      </w:r>
      <w:r w:rsidR="005416FD">
        <w:rPr>
          <w:rFonts w:ascii="Times New Roman" w:hAnsi="Times New Roman"/>
          <w:sz w:val="24"/>
          <w:szCs w:val="24"/>
        </w:rPr>
        <w:t>It was</w:t>
      </w:r>
      <w:r w:rsidR="00C3657C">
        <w:rPr>
          <w:rFonts w:ascii="Times New Roman" w:hAnsi="Times New Roman"/>
          <w:sz w:val="24"/>
          <w:szCs w:val="24"/>
        </w:rPr>
        <w:t xml:space="preserve"> </w:t>
      </w:r>
      <w:r w:rsidR="0000083A">
        <w:rPr>
          <w:rFonts w:ascii="Times New Roman" w:hAnsi="Times New Roman"/>
          <w:sz w:val="24"/>
          <w:szCs w:val="24"/>
        </w:rPr>
        <w:t>recommend</w:t>
      </w:r>
      <w:r w:rsidR="005416FD">
        <w:rPr>
          <w:rFonts w:ascii="Times New Roman" w:hAnsi="Times New Roman"/>
          <w:sz w:val="24"/>
          <w:szCs w:val="24"/>
        </w:rPr>
        <w:t>ed that the Department</w:t>
      </w:r>
      <w:r w:rsidR="0000083A">
        <w:rPr>
          <w:rFonts w:ascii="Times New Roman" w:hAnsi="Times New Roman"/>
          <w:sz w:val="24"/>
          <w:szCs w:val="24"/>
        </w:rPr>
        <w:t xml:space="preserve"> revert to the previous version of this question.</w:t>
      </w:r>
    </w:p>
    <w:p w14:paraId="3E49B298" w14:textId="77777777" w:rsidR="00571F10" w:rsidRDefault="00571F10" w:rsidP="00BB1361">
      <w:pPr>
        <w:spacing w:after="0" w:line="240" w:lineRule="auto"/>
        <w:contextualSpacing/>
        <w:rPr>
          <w:rFonts w:ascii="Times New Roman" w:hAnsi="Times New Roman"/>
          <w:sz w:val="24"/>
          <w:szCs w:val="24"/>
        </w:rPr>
      </w:pPr>
    </w:p>
    <w:p w14:paraId="7DB7848E" w14:textId="77777777" w:rsidR="005F620E" w:rsidRPr="00024B30" w:rsidRDefault="005F620E" w:rsidP="00BB1361">
      <w:pPr>
        <w:spacing w:after="0" w:line="240" w:lineRule="auto"/>
        <w:contextualSpacing/>
        <w:rPr>
          <w:rFonts w:ascii="Times New Roman" w:hAnsi="Times New Roman"/>
          <w:b/>
          <w:sz w:val="24"/>
          <w:szCs w:val="24"/>
          <w:u w:val="single"/>
        </w:rPr>
      </w:pPr>
      <w:r w:rsidRPr="005271B7">
        <w:rPr>
          <w:rFonts w:ascii="Times New Roman" w:hAnsi="Times New Roman"/>
          <w:b/>
          <w:sz w:val="24"/>
          <w:szCs w:val="24"/>
          <w:u w:val="single"/>
        </w:rPr>
        <w:t>Discussion:</w:t>
      </w:r>
      <w:r w:rsidR="00024B30">
        <w:rPr>
          <w:rFonts w:ascii="Times New Roman" w:hAnsi="Times New Roman"/>
          <w:sz w:val="24"/>
          <w:szCs w:val="24"/>
        </w:rPr>
        <w:t xml:space="preserve">  The Department agrees with the commenters’ recommendation</w:t>
      </w:r>
      <w:r>
        <w:rPr>
          <w:rFonts w:ascii="Times New Roman" w:hAnsi="Times New Roman"/>
          <w:sz w:val="24"/>
          <w:szCs w:val="24"/>
        </w:rPr>
        <w:t>.</w:t>
      </w:r>
    </w:p>
    <w:p w14:paraId="04653726" w14:textId="77777777" w:rsidR="00B4552F" w:rsidRDefault="00B4552F" w:rsidP="00BB1361">
      <w:pPr>
        <w:spacing w:after="0" w:line="240" w:lineRule="auto"/>
        <w:contextualSpacing/>
        <w:rPr>
          <w:rFonts w:ascii="Times New Roman" w:hAnsi="Times New Roman"/>
          <w:sz w:val="24"/>
          <w:szCs w:val="24"/>
        </w:rPr>
      </w:pPr>
    </w:p>
    <w:p w14:paraId="36021D82" w14:textId="613168F4" w:rsidR="002542F5" w:rsidRDefault="00DD2D50" w:rsidP="00BB1361">
      <w:pPr>
        <w:spacing w:after="0" w:line="240" w:lineRule="auto"/>
        <w:contextualSpacing/>
        <w:rPr>
          <w:rFonts w:ascii="Times New Roman" w:hAnsi="Times New Roman"/>
          <w:bCs/>
          <w:sz w:val="24"/>
          <w:szCs w:val="24"/>
        </w:rPr>
      </w:pPr>
      <w:r>
        <w:rPr>
          <w:rFonts w:ascii="Times New Roman" w:hAnsi="Times New Roman"/>
          <w:b/>
          <w:sz w:val="24"/>
          <w:szCs w:val="24"/>
          <w:u w:val="single"/>
        </w:rPr>
        <w:t>Action Taken by ED:</w:t>
      </w:r>
      <w:r>
        <w:rPr>
          <w:rFonts w:ascii="Times New Roman" w:hAnsi="Times New Roman"/>
          <w:sz w:val="24"/>
          <w:szCs w:val="24"/>
        </w:rPr>
        <w:t xml:space="preserve"> </w:t>
      </w:r>
      <w:r w:rsidR="002542F5" w:rsidRPr="002542F5">
        <w:rPr>
          <w:rFonts w:ascii="Times New Roman" w:hAnsi="Times New Roman"/>
          <w:sz w:val="24"/>
          <w:szCs w:val="24"/>
        </w:rPr>
        <w:t xml:space="preserve"> </w:t>
      </w:r>
      <w:r w:rsidR="002542F5" w:rsidRPr="00910F01">
        <w:rPr>
          <w:rFonts w:ascii="Times New Roman" w:hAnsi="Times New Roman"/>
          <w:sz w:val="24"/>
          <w:szCs w:val="24"/>
        </w:rPr>
        <w:t>The</w:t>
      </w:r>
      <w:r w:rsidR="002542F5">
        <w:rPr>
          <w:rFonts w:ascii="Times New Roman" w:hAnsi="Times New Roman"/>
          <w:sz w:val="24"/>
          <w:szCs w:val="24"/>
        </w:rPr>
        <w:t xml:space="preserve"> Department will revert </w:t>
      </w:r>
      <w:r w:rsidR="005416FD">
        <w:rPr>
          <w:rFonts w:ascii="Times New Roman" w:hAnsi="Times New Roman"/>
          <w:sz w:val="24"/>
          <w:szCs w:val="24"/>
        </w:rPr>
        <w:t xml:space="preserve">to </w:t>
      </w:r>
      <w:r w:rsidR="002542F5">
        <w:rPr>
          <w:rFonts w:ascii="Times New Roman" w:hAnsi="Times New Roman"/>
          <w:sz w:val="24"/>
          <w:szCs w:val="24"/>
        </w:rPr>
        <w:t xml:space="preserve">the previous </w:t>
      </w:r>
      <w:r w:rsidR="00C67930">
        <w:rPr>
          <w:rFonts w:ascii="Times New Roman" w:hAnsi="Times New Roman"/>
          <w:sz w:val="24"/>
          <w:szCs w:val="24"/>
        </w:rPr>
        <w:t>Matching Contributions</w:t>
      </w:r>
      <w:r w:rsidR="002542F5">
        <w:rPr>
          <w:rFonts w:ascii="Times New Roman" w:hAnsi="Times New Roman"/>
          <w:sz w:val="24"/>
          <w:szCs w:val="24"/>
        </w:rPr>
        <w:t xml:space="preserve"> table </w:t>
      </w:r>
      <w:r w:rsidR="001F4F50">
        <w:rPr>
          <w:rFonts w:ascii="Times New Roman" w:hAnsi="Times New Roman"/>
          <w:sz w:val="24"/>
          <w:szCs w:val="24"/>
        </w:rPr>
        <w:t>for consistency and clarity</w:t>
      </w:r>
      <w:r w:rsidR="002542F5" w:rsidRPr="00910F01">
        <w:rPr>
          <w:rFonts w:ascii="Times New Roman" w:hAnsi="Times New Roman"/>
          <w:bCs/>
          <w:sz w:val="24"/>
          <w:szCs w:val="24"/>
        </w:rPr>
        <w:t>.</w:t>
      </w:r>
    </w:p>
    <w:p w14:paraId="3A014E26" w14:textId="2064076F" w:rsidR="0051670C" w:rsidRDefault="0051670C" w:rsidP="00BB1361">
      <w:pPr>
        <w:spacing w:after="0" w:line="240" w:lineRule="auto"/>
        <w:contextualSpacing/>
        <w:rPr>
          <w:rFonts w:ascii="Times New Roman" w:hAnsi="Times New Roman"/>
          <w:sz w:val="24"/>
          <w:szCs w:val="24"/>
        </w:rPr>
      </w:pPr>
    </w:p>
    <w:p w14:paraId="642633DD" w14:textId="2CF421EC" w:rsidR="0051670C" w:rsidRDefault="00965912" w:rsidP="00BB1361">
      <w:pPr>
        <w:spacing w:after="0" w:line="240" w:lineRule="auto"/>
        <w:contextualSpacing/>
        <w:jc w:val="center"/>
        <w:rPr>
          <w:rFonts w:ascii="Times New Roman" w:hAnsi="Times New Roman"/>
          <w:sz w:val="24"/>
          <w:szCs w:val="24"/>
        </w:rPr>
      </w:pPr>
      <w:r>
        <w:rPr>
          <w:rFonts w:ascii="Times New Roman" w:hAnsi="Times New Roman"/>
          <w:b/>
          <w:sz w:val="24"/>
          <w:szCs w:val="24"/>
        </w:rPr>
        <w:t>Scholarship Component</w:t>
      </w:r>
    </w:p>
    <w:p w14:paraId="2CC62E81" w14:textId="77777777" w:rsidR="00524D9C" w:rsidRPr="00524D9C" w:rsidRDefault="00524D9C" w:rsidP="00BB1361">
      <w:pPr>
        <w:spacing w:after="0" w:line="240" w:lineRule="auto"/>
        <w:contextualSpacing/>
        <w:jc w:val="center"/>
        <w:rPr>
          <w:rFonts w:ascii="Times New Roman" w:hAnsi="Times New Roman"/>
          <w:sz w:val="24"/>
          <w:szCs w:val="24"/>
        </w:rPr>
      </w:pPr>
    </w:p>
    <w:p w14:paraId="28A08BF0" w14:textId="46BCBFF9" w:rsidR="004F2127" w:rsidRDefault="004F2127" w:rsidP="00BB1361">
      <w:pPr>
        <w:spacing w:after="0" w:line="240" w:lineRule="auto"/>
        <w:contextualSpacing/>
        <w:rPr>
          <w:rFonts w:ascii="Times New Roman" w:hAnsi="Times New Roman"/>
          <w:sz w:val="24"/>
          <w:szCs w:val="24"/>
        </w:rPr>
      </w:pPr>
      <w:r w:rsidRPr="00BD1D70">
        <w:rPr>
          <w:rFonts w:ascii="Times New Roman" w:hAnsi="Times New Roman"/>
          <w:b/>
          <w:sz w:val="24"/>
          <w:szCs w:val="24"/>
          <w:u w:val="single"/>
        </w:rPr>
        <w:t>Comments:</w:t>
      </w:r>
      <w:r>
        <w:rPr>
          <w:rFonts w:ascii="Times New Roman" w:hAnsi="Times New Roman"/>
          <w:sz w:val="24"/>
          <w:szCs w:val="24"/>
        </w:rPr>
        <w:t xml:space="preserve">  </w:t>
      </w:r>
      <w:r w:rsidRPr="00BD1D70">
        <w:rPr>
          <w:rFonts w:ascii="Times New Roman" w:hAnsi="Times New Roman"/>
          <w:sz w:val="24"/>
          <w:szCs w:val="24"/>
        </w:rPr>
        <w:t>One</w:t>
      </w:r>
      <w:r>
        <w:rPr>
          <w:rFonts w:ascii="Times New Roman" w:hAnsi="Times New Roman"/>
          <w:sz w:val="24"/>
          <w:szCs w:val="24"/>
        </w:rPr>
        <w:t xml:space="preserve"> commenter recommends </w:t>
      </w:r>
      <w:r w:rsidR="007F513E">
        <w:rPr>
          <w:rFonts w:ascii="Times New Roman" w:hAnsi="Times New Roman"/>
          <w:sz w:val="24"/>
          <w:szCs w:val="24"/>
        </w:rPr>
        <w:t xml:space="preserve">eliminating </w:t>
      </w:r>
      <w:r w:rsidR="0085691B">
        <w:rPr>
          <w:rFonts w:ascii="Times New Roman" w:hAnsi="Times New Roman"/>
          <w:sz w:val="24"/>
          <w:szCs w:val="24"/>
        </w:rPr>
        <w:t>question</w:t>
      </w:r>
      <w:r w:rsidR="00B05A85">
        <w:rPr>
          <w:rFonts w:ascii="Times New Roman" w:hAnsi="Times New Roman"/>
          <w:sz w:val="24"/>
          <w:szCs w:val="24"/>
        </w:rPr>
        <w:t xml:space="preserve"> 6(d)</w:t>
      </w:r>
      <w:r w:rsidR="00AF1F01">
        <w:rPr>
          <w:rFonts w:ascii="Times New Roman" w:hAnsi="Times New Roman"/>
          <w:sz w:val="24"/>
          <w:szCs w:val="24"/>
        </w:rPr>
        <w:t xml:space="preserve">: States Granted Exceptions </w:t>
      </w:r>
      <w:r w:rsidR="002245A9">
        <w:rPr>
          <w:rFonts w:ascii="Times New Roman" w:hAnsi="Times New Roman"/>
          <w:sz w:val="24"/>
          <w:szCs w:val="24"/>
        </w:rPr>
        <w:t>to</w:t>
      </w:r>
      <w:r w:rsidR="00AF1F01">
        <w:rPr>
          <w:rFonts w:ascii="Times New Roman" w:hAnsi="Times New Roman"/>
          <w:sz w:val="24"/>
          <w:szCs w:val="24"/>
        </w:rPr>
        <w:t xml:space="preserve"> the Scholarship Component</w:t>
      </w:r>
      <w:r w:rsidR="0094280D">
        <w:rPr>
          <w:rFonts w:ascii="Times New Roman" w:hAnsi="Times New Roman"/>
          <w:sz w:val="24"/>
          <w:szCs w:val="24"/>
        </w:rPr>
        <w:t xml:space="preserve">. </w:t>
      </w:r>
      <w:r w:rsidR="002245A9">
        <w:rPr>
          <w:rFonts w:ascii="Times New Roman" w:hAnsi="Times New Roman"/>
          <w:sz w:val="24"/>
          <w:szCs w:val="24"/>
        </w:rPr>
        <w:t xml:space="preserve"> </w:t>
      </w:r>
      <w:r w:rsidR="00530977">
        <w:rPr>
          <w:rFonts w:ascii="Times New Roman" w:hAnsi="Times New Roman"/>
          <w:sz w:val="24"/>
          <w:szCs w:val="24"/>
        </w:rPr>
        <w:t xml:space="preserve">For </w:t>
      </w:r>
      <w:r w:rsidR="00825F97">
        <w:rPr>
          <w:rFonts w:ascii="Times New Roman" w:hAnsi="Times New Roman"/>
          <w:sz w:val="24"/>
          <w:szCs w:val="24"/>
        </w:rPr>
        <w:t xml:space="preserve">states that have received the waiver to offer GEAR UP </w:t>
      </w:r>
      <w:r w:rsidR="003D7F05">
        <w:rPr>
          <w:rFonts w:ascii="Times New Roman" w:hAnsi="Times New Roman"/>
          <w:sz w:val="24"/>
          <w:szCs w:val="24"/>
        </w:rPr>
        <w:t xml:space="preserve">scholarships, this question will present a significant data reporting burden for a very unclear purpose.  </w:t>
      </w:r>
      <w:r w:rsidR="0094280D">
        <w:rPr>
          <w:rFonts w:ascii="Times New Roman" w:hAnsi="Times New Roman"/>
          <w:sz w:val="24"/>
          <w:szCs w:val="24"/>
        </w:rPr>
        <w:t xml:space="preserve"> </w:t>
      </w:r>
    </w:p>
    <w:p w14:paraId="32254A2F" w14:textId="77777777" w:rsidR="004F2127" w:rsidRPr="00CD417E" w:rsidRDefault="004F2127" w:rsidP="00BB1361">
      <w:pPr>
        <w:spacing w:after="0" w:line="240" w:lineRule="auto"/>
        <w:contextualSpacing/>
        <w:rPr>
          <w:rFonts w:ascii="Times New Roman" w:hAnsi="Times New Roman"/>
          <w:b/>
          <w:sz w:val="24"/>
          <w:szCs w:val="24"/>
          <w:u w:val="single"/>
        </w:rPr>
      </w:pPr>
    </w:p>
    <w:p w14:paraId="046B63FE" w14:textId="185FB555" w:rsidR="000945E5" w:rsidRDefault="004F2127" w:rsidP="00BB1361">
      <w:pPr>
        <w:spacing w:after="0" w:line="240" w:lineRule="auto"/>
        <w:rPr>
          <w:rFonts w:ascii="Times New Roman" w:hAnsi="Times New Roman"/>
          <w:sz w:val="24"/>
          <w:szCs w:val="24"/>
        </w:rPr>
      </w:pPr>
      <w:r w:rsidRPr="00BD1D70">
        <w:rPr>
          <w:rFonts w:ascii="Times New Roman" w:hAnsi="Times New Roman"/>
          <w:b/>
          <w:sz w:val="24"/>
          <w:szCs w:val="24"/>
          <w:u w:val="single"/>
        </w:rPr>
        <w:t>Discussion:</w:t>
      </w:r>
      <w:r w:rsidRPr="00BD1D70">
        <w:rPr>
          <w:rFonts w:ascii="Times New Roman" w:hAnsi="Times New Roman"/>
          <w:sz w:val="24"/>
          <w:szCs w:val="24"/>
        </w:rPr>
        <w:t xml:space="preserve"> </w:t>
      </w:r>
      <w:r>
        <w:rPr>
          <w:rFonts w:ascii="Times New Roman" w:hAnsi="Times New Roman"/>
          <w:sz w:val="24"/>
          <w:szCs w:val="24"/>
        </w:rPr>
        <w:t xml:space="preserve"> </w:t>
      </w:r>
      <w:r w:rsidR="00513862">
        <w:rPr>
          <w:rFonts w:ascii="Times New Roman" w:hAnsi="Times New Roman"/>
          <w:sz w:val="24"/>
          <w:szCs w:val="24"/>
        </w:rPr>
        <w:t>Question 6(d)</w:t>
      </w:r>
      <w:r w:rsidR="00AA1DF8">
        <w:rPr>
          <w:rFonts w:ascii="Times New Roman" w:hAnsi="Times New Roman"/>
          <w:sz w:val="24"/>
          <w:szCs w:val="24"/>
        </w:rPr>
        <w:t xml:space="preserve"> is a two-part question. </w:t>
      </w:r>
      <w:r w:rsidR="00930554">
        <w:rPr>
          <w:rFonts w:ascii="Times New Roman" w:hAnsi="Times New Roman"/>
          <w:sz w:val="24"/>
          <w:szCs w:val="24"/>
        </w:rPr>
        <w:t xml:space="preserve"> </w:t>
      </w:r>
      <w:r w:rsidR="00395C61">
        <w:rPr>
          <w:rFonts w:ascii="Times New Roman" w:hAnsi="Times New Roman"/>
          <w:sz w:val="24"/>
          <w:szCs w:val="24"/>
        </w:rPr>
        <w:t>The first question asks</w:t>
      </w:r>
      <w:r w:rsidR="00507F70">
        <w:rPr>
          <w:rFonts w:ascii="Times New Roman" w:hAnsi="Times New Roman"/>
          <w:sz w:val="24"/>
          <w:szCs w:val="24"/>
        </w:rPr>
        <w:t>: “</w:t>
      </w:r>
      <w:r w:rsidR="00AA1DF8">
        <w:rPr>
          <w:rFonts w:ascii="Times New Roman" w:hAnsi="Times New Roman"/>
          <w:sz w:val="24"/>
          <w:szCs w:val="24"/>
        </w:rPr>
        <w:t>Did your State reserve non-Federal funding for scholarships and if so, for how many students?</w:t>
      </w:r>
      <w:r w:rsidR="00395C61">
        <w:rPr>
          <w:rFonts w:ascii="Times New Roman" w:hAnsi="Times New Roman"/>
          <w:sz w:val="24"/>
          <w:szCs w:val="24"/>
        </w:rPr>
        <w:t>”</w:t>
      </w:r>
      <w:r w:rsidR="00AA1DF8">
        <w:rPr>
          <w:rFonts w:ascii="Times New Roman" w:hAnsi="Times New Roman"/>
          <w:sz w:val="24"/>
          <w:szCs w:val="24"/>
        </w:rPr>
        <w:t xml:space="preserve">  </w:t>
      </w:r>
      <w:r w:rsidR="00395C61">
        <w:rPr>
          <w:rFonts w:ascii="Times New Roman" w:hAnsi="Times New Roman"/>
          <w:sz w:val="24"/>
          <w:szCs w:val="24"/>
        </w:rPr>
        <w:t>The second question asks</w:t>
      </w:r>
      <w:r w:rsidR="00507F70">
        <w:rPr>
          <w:rFonts w:ascii="Times New Roman" w:hAnsi="Times New Roman"/>
          <w:sz w:val="24"/>
          <w:szCs w:val="24"/>
        </w:rPr>
        <w:t>: “</w:t>
      </w:r>
      <w:r w:rsidR="00AA1DF8">
        <w:rPr>
          <w:rFonts w:ascii="Times New Roman" w:hAnsi="Times New Roman"/>
          <w:sz w:val="24"/>
          <w:szCs w:val="24"/>
        </w:rPr>
        <w:t>Did your State disburse non-Federal scholarship funding to students during the reporting year and if so, to how many students?</w:t>
      </w:r>
      <w:r w:rsidR="00395C61">
        <w:rPr>
          <w:rFonts w:ascii="Times New Roman" w:hAnsi="Times New Roman"/>
          <w:sz w:val="24"/>
          <w:szCs w:val="24"/>
        </w:rPr>
        <w:t>”</w:t>
      </w:r>
      <w:r w:rsidR="00D27A9B">
        <w:rPr>
          <w:rFonts w:ascii="Times New Roman" w:hAnsi="Times New Roman"/>
          <w:sz w:val="24"/>
          <w:szCs w:val="24"/>
        </w:rPr>
        <w:t xml:space="preserve"> </w:t>
      </w:r>
      <w:r w:rsidR="00930554">
        <w:rPr>
          <w:rFonts w:ascii="Times New Roman" w:hAnsi="Times New Roman"/>
          <w:sz w:val="24"/>
          <w:szCs w:val="24"/>
        </w:rPr>
        <w:t xml:space="preserve"> </w:t>
      </w:r>
      <w:r w:rsidR="00395C61">
        <w:rPr>
          <w:rFonts w:ascii="Times New Roman" w:hAnsi="Times New Roman"/>
          <w:sz w:val="24"/>
          <w:szCs w:val="24"/>
        </w:rPr>
        <w:t xml:space="preserve">We note that </w:t>
      </w:r>
      <w:r w:rsidR="000945E5">
        <w:rPr>
          <w:rFonts w:ascii="Times New Roman" w:hAnsi="Times New Roman"/>
          <w:sz w:val="24"/>
          <w:szCs w:val="24"/>
        </w:rPr>
        <w:t xml:space="preserve">GEAR UP State projects that receive a waiver </w:t>
      </w:r>
      <w:r w:rsidR="00395C61">
        <w:rPr>
          <w:rFonts w:ascii="Times New Roman" w:hAnsi="Times New Roman"/>
          <w:sz w:val="24"/>
          <w:szCs w:val="24"/>
        </w:rPr>
        <w:t xml:space="preserve">from </w:t>
      </w:r>
      <w:r w:rsidR="000945E5">
        <w:rPr>
          <w:rFonts w:ascii="Times New Roman" w:hAnsi="Times New Roman"/>
          <w:sz w:val="24"/>
          <w:szCs w:val="24"/>
        </w:rPr>
        <w:t xml:space="preserve">the Scholarship Component </w:t>
      </w:r>
      <w:r w:rsidR="00395C61">
        <w:rPr>
          <w:rFonts w:ascii="Times New Roman" w:hAnsi="Times New Roman"/>
          <w:sz w:val="24"/>
          <w:szCs w:val="24"/>
        </w:rPr>
        <w:t>receive such</w:t>
      </w:r>
      <w:r w:rsidR="0052100C">
        <w:rPr>
          <w:rFonts w:ascii="Times New Roman" w:hAnsi="Times New Roman"/>
          <w:sz w:val="24"/>
          <w:szCs w:val="24"/>
        </w:rPr>
        <w:t xml:space="preserve"> a</w:t>
      </w:r>
      <w:r w:rsidR="00395C61">
        <w:rPr>
          <w:rFonts w:ascii="Times New Roman" w:hAnsi="Times New Roman"/>
          <w:sz w:val="24"/>
          <w:szCs w:val="24"/>
        </w:rPr>
        <w:t xml:space="preserve"> wavier on the basis of their demonstration that they have “another means of </w:t>
      </w:r>
      <w:r w:rsidR="00395C61" w:rsidRPr="00F05F04">
        <w:rPr>
          <w:rFonts w:ascii="Times New Roman" w:hAnsi="Times New Roman"/>
          <w:sz w:val="24"/>
          <w:szCs w:val="24"/>
        </w:rPr>
        <w:t xml:space="preserve">providing the students with the financial assistance described in [Section 404E].”  The Department does not agree that it is in the public interest to </w:t>
      </w:r>
      <w:r w:rsidR="00941810" w:rsidRPr="00F05F04">
        <w:rPr>
          <w:rFonts w:ascii="Times New Roman" w:hAnsi="Times New Roman"/>
          <w:sz w:val="24"/>
          <w:szCs w:val="24"/>
        </w:rPr>
        <w:t xml:space="preserve">avoid </w:t>
      </w:r>
      <w:r w:rsidR="00395C61" w:rsidRPr="00F05F04">
        <w:rPr>
          <w:rFonts w:ascii="Times New Roman" w:hAnsi="Times New Roman"/>
          <w:sz w:val="24"/>
          <w:szCs w:val="24"/>
        </w:rPr>
        <w:t>monitor</w:t>
      </w:r>
      <w:r w:rsidR="00941810" w:rsidRPr="00F05F04">
        <w:rPr>
          <w:rFonts w:ascii="Times New Roman" w:hAnsi="Times New Roman"/>
          <w:sz w:val="24"/>
          <w:szCs w:val="24"/>
        </w:rPr>
        <w:t>ing</w:t>
      </w:r>
      <w:r w:rsidR="00395C61" w:rsidRPr="00F05F04">
        <w:rPr>
          <w:rFonts w:ascii="Times New Roman" w:hAnsi="Times New Roman"/>
          <w:sz w:val="24"/>
          <w:szCs w:val="24"/>
        </w:rPr>
        <w:t xml:space="preserve"> how States that are granted the exception are </w:t>
      </w:r>
      <w:r w:rsidR="004D24F2" w:rsidRPr="00F05F04">
        <w:rPr>
          <w:rFonts w:ascii="Times New Roman" w:hAnsi="Times New Roman"/>
          <w:sz w:val="24"/>
          <w:szCs w:val="24"/>
        </w:rPr>
        <w:t xml:space="preserve">providing </w:t>
      </w:r>
      <w:r w:rsidR="00941810" w:rsidRPr="00F05F04">
        <w:rPr>
          <w:rFonts w:ascii="Times New Roman" w:hAnsi="Times New Roman"/>
          <w:sz w:val="24"/>
          <w:szCs w:val="24"/>
        </w:rPr>
        <w:t xml:space="preserve">the required </w:t>
      </w:r>
      <w:r w:rsidR="004D24F2" w:rsidRPr="00F05F04">
        <w:rPr>
          <w:rFonts w:ascii="Times New Roman" w:hAnsi="Times New Roman"/>
          <w:sz w:val="24"/>
          <w:szCs w:val="24"/>
        </w:rPr>
        <w:t>financial assistance to participants through other means.  However, we agree with the commenter</w:t>
      </w:r>
      <w:r w:rsidR="004D24F2">
        <w:rPr>
          <w:rFonts w:ascii="Times New Roman" w:hAnsi="Times New Roman"/>
          <w:sz w:val="24"/>
          <w:szCs w:val="24"/>
          <w:u w:val="single"/>
        </w:rPr>
        <w:t xml:space="preserve"> </w:t>
      </w:r>
      <w:r w:rsidR="004D24F2" w:rsidRPr="00F05F04">
        <w:rPr>
          <w:rFonts w:ascii="Times New Roman" w:hAnsi="Times New Roman"/>
          <w:sz w:val="24"/>
          <w:szCs w:val="24"/>
        </w:rPr>
        <w:t xml:space="preserve">that “reserving” funds is not the only means </w:t>
      </w:r>
      <w:r w:rsidR="003217DD">
        <w:rPr>
          <w:rFonts w:ascii="Times New Roman" w:hAnsi="Times New Roman"/>
          <w:sz w:val="24"/>
          <w:szCs w:val="24"/>
        </w:rPr>
        <w:t xml:space="preserve">by which </w:t>
      </w:r>
      <w:r w:rsidR="004D24F2" w:rsidRPr="00F05F04">
        <w:rPr>
          <w:rFonts w:ascii="Times New Roman" w:hAnsi="Times New Roman"/>
          <w:sz w:val="24"/>
          <w:szCs w:val="24"/>
        </w:rPr>
        <w:t>States can administer their non-Federal scholarship programs to support GEAR UP participants</w:t>
      </w:r>
      <w:r w:rsidR="00941810" w:rsidRPr="00F05F04">
        <w:rPr>
          <w:rFonts w:ascii="Times New Roman" w:hAnsi="Times New Roman"/>
          <w:sz w:val="24"/>
          <w:szCs w:val="24"/>
        </w:rPr>
        <w:t>.</w:t>
      </w:r>
      <w:r w:rsidR="009D2648">
        <w:rPr>
          <w:rFonts w:ascii="Times New Roman" w:hAnsi="Times New Roman"/>
          <w:sz w:val="24"/>
          <w:szCs w:val="24"/>
        </w:rPr>
        <w:t xml:space="preserve"> </w:t>
      </w:r>
    </w:p>
    <w:p w14:paraId="29AA09D4" w14:textId="77777777" w:rsidR="00E32B82" w:rsidRPr="004A7F16" w:rsidRDefault="00E32B82" w:rsidP="00BB1361">
      <w:pPr>
        <w:spacing w:after="0" w:line="240" w:lineRule="auto"/>
        <w:contextualSpacing/>
        <w:rPr>
          <w:rFonts w:ascii="Times New Roman" w:hAnsi="Times New Roman"/>
          <w:sz w:val="24"/>
          <w:szCs w:val="24"/>
          <w:highlight w:val="yellow"/>
        </w:rPr>
      </w:pPr>
    </w:p>
    <w:p w14:paraId="3FF1D3EC" w14:textId="7A3330FF" w:rsidR="004F2127" w:rsidRDefault="004F2127" w:rsidP="00BB1361">
      <w:pPr>
        <w:spacing w:after="0" w:line="240" w:lineRule="auto"/>
        <w:rPr>
          <w:rFonts w:ascii="Times New Roman" w:hAnsi="Times New Roman"/>
          <w:sz w:val="24"/>
          <w:szCs w:val="24"/>
        </w:rPr>
      </w:pPr>
      <w:r w:rsidRPr="00BD1D70">
        <w:rPr>
          <w:rFonts w:ascii="Times New Roman" w:hAnsi="Times New Roman"/>
          <w:b/>
          <w:sz w:val="24"/>
          <w:szCs w:val="24"/>
          <w:u w:val="single"/>
        </w:rPr>
        <w:t>Action Taken by ED:</w:t>
      </w:r>
      <w:r>
        <w:rPr>
          <w:rFonts w:ascii="Times New Roman" w:hAnsi="Times New Roman"/>
          <w:sz w:val="24"/>
          <w:szCs w:val="24"/>
        </w:rPr>
        <w:t xml:space="preserve">  </w:t>
      </w:r>
      <w:r w:rsidR="003F0837">
        <w:rPr>
          <w:rFonts w:ascii="Times New Roman" w:hAnsi="Times New Roman"/>
          <w:sz w:val="24"/>
          <w:szCs w:val="24"/>
        </w:rPr>
        <w:t xml:space="preserve">The Department has eliminated the first part of this </w:t>
      </w:r>
      <w:r w:rsidR="00294996">
        <w:rPr>
          <w:rFonts w:ascii="Times New Roman" w:hAnsi="Times New Roman"/>
          <w:sz w:val="24"/>
          <w:szCs w:val="24"/>
        </w:rPr>
        <w:t>question that addresses “Did your State reserve non-Federal funding for scholarships and if so, for how many students</w:t>
      </w:r>
      <w:r w:rsidR="00136C83">
        <w:rPr>
          <w:rFonts w:ascii="Times New Roman" w:hAnsi="Times New Roman"/>
          <w:sz w:val="24"/>
          <w:szCs w:val="24"/>
        </w:rPr>
        <w:t>?</w:t>
      </w:r>
      <w:r w:rsidR="002B6B07">
        <w:rPr>
          <w:rFonts w:ascii="Times New Roman" w:hAnsi="Times New Roman"/>
          <w:sz w:val="24"/>
          <w:szCs w:val="24"/>
        </w:rPr>
        <w:t>”</w:t>
      </w:r>
    </w:p>
    <w:p w14:paraId="5D388263" w14:textId="77777777" w:rsidR="00F86302" w:rsidRDefault="00F86302" w:rsidP="00BB1361">
      <w:pPr>
        <w:spacing w:after="0" w:line="240" w:lineRule="auto"/>
        <w:contextualSpacing/>
        <w:rPr>
          <w:rFonts w:ascii="Times New Roman" w:hAnsi="Times New Roman"/>
          <w:sz w:val="24"/>
          <w:szCs w:val="24"/>
        </w:rPr>
      </w:pPr>
    </w:p>
    <w:p w14:paraId="09CDFCE3" w14:textId="74B47B01" w:rsidR="005F620E" w:rsidRDefault="00D806AF" w:rsidP="00BB1361">
      <w:pPr>
        <w:spacing w:after="0" w:line="240" w:lineRule="auto"/>
        <w:contextualSpacing/>
        <w:jc w:val="center"/>
        <w:rPr>
          <w:rFonts w:ascii="Times New Roman" w:hAnsi="Times New Roman"/>
          <w:sz w:val="24"/>
          <w:szCs w:val="24"/>
        </w:rPr>
      </w:pPr>
      <w:r>
        <w:rPr>
          <w:rFonts w:ascii="Times New Roman" w:hAnsi="Times New Roman"/>
          <w:b/>
          <w:sz w:val="24"/>
          <w:szCs w:val="24"/>
        </w:rPr>
        <w:t>Section IV:</w:t>
      </w:r>
      <w:r w:rsidR="005A615E">
        <w:rPr>
          <w:rFonts w:ascii="Times New Roman" w:hAnsi="Times New Roman"/>
          <w:b/>
          <w:sz w:val="24"/>
          <w:szCs w:val="24"/>
        </w:rPr>
        <w:t xml:space="preserve"> STUDENTS</w:t>
      </w:r>
      <w:r w:rsidR="00E55E8B">
        <w:rPr>
          <w:rFonts w:ascii="Times New Roman" w:hAnsi="Times New Roman"/>
          <w:b/>
          <w:sz w:val="24"/>
          <w:szCs w:val="24"/>
        </w:rPr>
        <w:t>’</w:t>
      </w:r>
      <w:r w:rsidR="005A615E">
        <w:rPr>
          <w:rFonts w:ascii="Times New Roman" w:hAnsi="Times New Roman"/>
          <w:b/>
          <w:sz w:val="24"/>
          <w:szCs w:val="24"/>
        </w:rPr>
        <w:t xml:space="preserve"> DEMOGRAPHIC DATA</w:t>
      </w:r>
    </w:p>
    <w:p w14:paraId="48FE8098" w14:textId="66982481" w:rsidR="005A615E" w:rsidRDefault="005A615E" w:rsidP="00BB1361">
      <w:pPr>
        <w:spacing w:after="0" w:line="240" w:lineRule="auto"/>
        <w:contextualSpacing/>
        <w:jc w:val="center"/>
        <w:rPr>
          <w:rFonts w:ascii="Times New Roman" w:hAnsi="Times New Roman"/>
          <w:sz w:val="24"/>
          <w:szCs w:val="24"/>
        </w:rPr>
      </w:pPr>
    </w:p>
    <w:p w14:paraId="75BD5F2C" w14:textId="2817B61B" w:rsidR="005A615E" w:rsidRPr="007D5193" w:rsidRDefault="007D5193" w:rsidP="00BB1361">
      <w:pPr>
        <w:spacing w:after="0" w:line="240" w:lineRule="auto"/>
        <w:contextualSpacing/>
        <w:jc w:val="center"/>
        <w:rPr>
          <w:rFonts w:ascii="Times New Roman" w:hAnsi="Times New Roman"/>
          <w:b/>
          <w:sz w:val="24"/>
          <w:szCs w:val="24"/>
        </w:rPr>
      </w:pPr>
      <w:r>
        <w:rPr>
          <w:rFonts w:ascii="Times New Roman" w:hAnsi="Times New Roman"/>
          <w:b/>
          <w:sz w:val="24"/>
          <w:szCs w:val="24"/>
        </w:rPr>
        <w:t>Number of Participating Students</w:t>
      </w:r>
    </w:p>
    <w:p w14:paraId="77C2F30C" w14:textId="77777777" w:rsidR="00F86302" w:rsidRPr="00C241D0" w:rsidRDefault="00F86302" w:rsidP="00BB1361">
      <w:pPr>
        <w:spacing w:after="0" w:line="240" w:lineRule="auto"/>
        <w:contextualSpacing/>
        <w:rPr>
          <w:rFonts w:ascii="Times New Roman" w:hAnsi="Times New Roman"/>
          <w:sz w:val="24"/>
          <w:szCs w:val="24"/>
        </w:rPr>
      </w:pPr>
    </w:p>
    <w:p w14:paraId="6501D110" w14:textId="3F3D2615" w:rsidR="008F4B9F" w:rsidRDefault="00F644A4" w:rsidP="00BB1361">
      <w:pPr>
        <w:spacing w:after="0" w:line="240" w:lineRule="auto"/>
        <w:rPr>
          <w:rFonts w:ascii="Times New Roman" w:hAnsi="Times New Roman"/>
          <w:sz w:val="24"/>
          <w:szCs w:val="24"/>
        </w:rPr>
      </w:pPr>
      <w:r>
        <w:rPr>
          <w:rFonts w:ascii="Times New Roman" w:hAnsi="Times New Roman"/>
          <w:b/>
          <w:sz w:val="24"/>
          <w:szCs w:val="24"/>
          <w:u w:val="single"/>
        </w:rPr>
        <w:t>Comments:</w:t>
      </w:r>
      <w:r w:rsidR="00DF7196">
        <w:rPr>
          <w:rFonts w:ascii="Times New Roman" w:hAnsi="Times New Roman"/>
          <w:sz w:val="24"/>
          <w:szCs w:val="24"/>
        </w:rPr>
        <w:t xml:space="preserve"> </w:t>
      </w:r>
      <w:r w:rsidR="008D168A">
        <w:rPr>
          <w:rFonts w:ascii="Times New Roman" w:hAnsi="Times New Roman"/>
          <w:sz w:val="24"/>
          <w:szCs w:val="24"/>
        </w:rPr>
        <w:t xml:space="preserve"> </w:t>
      </w:r>
      <w:r w:rsidR="005E2B62">
        <w:rPr>
          <w:rFonts w:ascii="Times New Roman" w:hAnsi="Times New Roman"/>
          <w:sz w:val="24"/>
          <w:szCs w:val="24"/>
        </w:rPr>
        <w:t xml:space="preserve">One </w:t>
      </w:r>
      <w:r w:rsidR="00930554">
        <w:rPr>
          <w:rFonts w:ascii="Times New Roman" w:hAnsi="Times New Roman"/>
          <w:sz w:val="24"/>
          <w:szCs w:val="24"/>
        </w:rPr>
        <w:t>c</w:t>
      </w:r>
      <w:r w:rsidR="005E2B62">
        <w:rPr>
          <w:rFonts w:ascii="Times New Roman" w:hAnsi="Times New Roman"/>
          <w:sz w:val="24"/>
          <w:szCs w:val="24"/>
        </w:rPr>
        <w:t xml:space="preserve">ommenter </w:t>
      </w:r>
      <w:r w:rsidR="00F96929">
        <w:rPr>
          <w:rFonts w:ascii="Times New Roman" w:hAnsi="Times New Roman"/>
          <w:sz w:val="24"/>
          <w:szCs w:val="24"/>
        </w:rPr>
        <w:t>recommends revertin</w:t>
      </w:r>
      <w:r w:rsidR="00A127A0">
        <w:rPr>
          <w:rFonts w:ascii="Times New Roman" w:hAnsi="Times New Roman"/>
          <w:sz w:val="24"/>
          <w:szCs w:val="24"/>
        </w:rPr>
        <w:t>g</w:t>
      </w:r>
      <w:r w:rsidR="00F75081">
        <w:rPr>
          <w:rFonts w:ascii="Times New Roman" w:hAnsi="Times New Roman"/>
          <w:sz w:val="24"/>
          <w:szCs w:val="24"/>
        </w:rPr>
        <w:t xml:space="preserve"> to the prior version of the </w:t>
      </w:r>
      <w:r w:rsidR="00E51C24">
        <w:rPr>
          <w:rFonts w:ascii="Times New Roman" w:hAnsi="Times New Roman"/>
          <w:sz w:val="24"/>
          <w:szCs w:val="24"/>
        </w:rPr>
        <w:t>table for questions that addresses “Number of Participating Students</w:t>
      </w:r>
      <w:r w:rsidR="00B029E1">
        <w:rPr>
          <w:rFonts w:ascii="Times New Roman" w:hAnsi="Times New Roman"/>
          <w:sz w:val="24"/>
          <w:szCs w:val="24"/>
        </w:rPr>
        <w:t>,</w:t>
      </w:r>
      <w:r w:rsidR="00A127A0">
        <w:rPr>
          <w:rFonts w:ascii="Times New Roman" w:hAnsi="Times New Roman"/>
          <w:sz w:val="24"/>
          <w:szCs w:val="24"/>
        </w:rPr>
        <w:t>”</w:t>
      </w:r>
      <w:r w:rsidR="0000551A">
        <w:rPr>
          <w:rFonts w:ascii="Times New Roman" w:hAnsi="Times New Roman"/>
          <w:sz w:val="24"/>
          <w:szCs w:val="24"/>
        </w:rPr>
        <w:t xml:space="preserve"> for a number</w:t>
      </w:r>
      <w:r w:rsidR="00B029E1">
        <w:rPr>
          <w:rFonts w:ascii="Times New Roman" w:hAnsi="Times New Roman"/>
          <w:sz w:val="24"/>
          <w:szCs w:val="24"/>
        </w:rPr>
        <w:t xml:space="preserve"> </w:t>
      </w:r>
      <w:r w:rsidR="0000551A">
        <w:rPr>
          <w:rFonts w:ascii="Times New Roman" w:hAnsi="Times New Roman"/>
          <w:sz w:val="24"/>
          <w:szCs w:val="24"/>
        </w:rPr>
        <w:t>of reasons</w:t>
      </w:r>
      <w:r w:rsidR="00B029E1">
        <w:rPr>
          <w:rFonts w:ascii="Times New Roman" w:hAnsi="Times New Roman"/>
          <w:sz w:val="24"/>
          <w:szCs w:val="24"/>
        </w:rPr>
        <w:t>.</w:t>
      </w:r>
      <w:r w:rsidR="00A127A0">
        <w:rPr>
          <w:rFonts w:ascii="Times New Roman" w:hAnsi="Times New Roman"/>
          <w:sz w:val="24"/>
          <w:szCs w:val="24"/>
        </w:rPr>
        <w:t xml:space="preserve">  The </w:t>
      </w:r>
      <w:r w:rsidR="004B1082">
        <w:rPr>
          <w:rFonts w:ascii="Times New Roman" w:hAnsi="Times New Roman"/>
          <w:sz w:val="24"/>
          <w:szCs w:val="24"/>
        </w:rPr>
        <w:t xml:space="preserve">respondent would need to document </w:t>
      </w:r>
      <w:r w:rsidR="005416FD">
        <w:rPr>
          <w:rFonts w:ascii="Times New Roman" w:hAnsi="Times New Roman"/>
          <w:sz w:val="24"/>
          <w:szCs w:val="24"/>
        </w:rPr>
        <w:t>its</w:t>
      </w:r>
      <w:r w:rsidR="00A83672">
        <w:rPr>
          <w:rFonts w:ascii="Times New Roman" w:hAnsi="Times New Roman"/>
          <w:sz w:val="24"/>
          <w:szCs w:val="24"/>
        </w:rPr>
        <w:t xml:space="preserve"> </w:t>
      </w:r>
      <w:r w:rsidR="004B1082">
        <w:rPr>
          <w:rFonts w:ascii="Times New Roman" w:hAnsi="Times New Roman"/>
          <w:sz w:val="24"/>
          <w:szCs w:val="24"/>
        </w:rPr>
        <w:t>student participation</w:t>
      </w:r>
      <w:r w:rsidR="0013743C">
        <w:rPr>
          <w:rFonts w:ascii="Times New Roman" w:hAnsi="Times New Roman"/>
          <w:sz w:val="24"/>
          <w:szCs w:val="24"/>
        </w:rPr>
        <w:t xml:space="preserve"> along multiple categories and grades for audit purposes</w:t>
      </w:r>
      <w:r w:rsidR="005D0D9A">
        <w:rPr>
          <w:rFonts w:ascii="Times New Roman" w:hAnsi="Times New Roman"/>
          <w:sz w:val="24"/>
          <w:szCs w:val="24"/>
        </w:rPr>
        <w:t>, the change would substantially obscure basic facts</w:t>
      </w:r>
      <w:r w:rsidR="00347880">
        <w:rPr>
          <w:rFonts w:ascii="Times New Roman" w:hAnsi="Times New Roman"/>
          <w:sz w:val="24"/>
          <w:szCs w:val="24"/>
        </w:rPr>
        <w:t xml:space="preserve"> about the participation of students in the GEAR UP program</w:t>
      </w:r>
      <w:r w:rsidR="009C44B0">
        <w:rPr>
          <w:rFonts w:ascii="Times New Roman" w:hAnsi="Times New Roman"/>
          <w:sz w:val="24"/>
          <w:szCs w:val="24"/>
        </w:rPr>
        <w:t xml:space="preserve"> and ED would be unable to report the number of GEAR UP students by grade level</w:t>
      </w:r>
      <w:r w:rsidR="00C85046">
        <w:rPr>
          <w:rFonts w:ascii="Times New Roman" w:hAnsi="Times New Roman"/>
          <w:sz w:val="24"/>
          <w:szCs w:val="24"/>
        </w:rPr>
        <w:t xml:space="preserve">, which </w:t>
      </w:r>
      <w:r w:rsidR="005416FD">
        <w:rPr>
          <w:rFonts w:ascii="Times New Roman" w:hAnsi="Times New Roman"/>
          <w:sz w:val="24"/>
          <w:szCs w:val="24"/>
        </w:rPr>
        <w:t xml:space="preserve">the respondent </w:t>
      </w:r>
      <w:r w:rsidR="00FA026D">
        <w:rPr>
          <w:rFonts w:ascii="Times New Roman" w:hAnsi="Times New Roman"/>
          <w:sz w:val="24"/>
          <w:szCs w:val="24"/>
        </w:rPr>
        <w:t xml:space="preserve">deems </w:t>
      </w:r>
      <w:r w:rsidR="005416FD">
        <w:rPr>
          <w:rFonts w:ascii="Times New Roman" w:hAnsi="Times New Roman"/>
          <w:sz w:val="24"/>
          <w:szCs w:val="24"/>
        </w:rPr>
        <w:t>important.</w:t>
      </w:r>
    </w:p>
    <w:p w14:paraId="30C389EB" w14:textId="77777777" w:rsidR="00BA4D90" w:rsidRDefault="00BA4D90" w:rsidP="00BB1361">
      <w:pPr>
        <w:spacing w:after="0" w:line="240" w:lineRule="auto"/>
        <w:rPr>
          <w:rFonts w:ascii="Times New Roman" w:hAnsi="Times New Roman"/>
          <w:sz w:val="24"/>
          <w:szCs w:val="24"/>
        </w:rPr>
      </w:pPr>
    </w:p>
    <w:p w14:paraId="25369E41" w14:textId="1D8DA0DE" w:rsidR="008F4B9F" w:rsidRDefault="008F4B9F"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C85046">
        <w:rPr>
          <w:rFonts w:ascii="Times New Roman" w:hAnsi="Times New Roman"/>
          <w:sz w:val="24"/>
          <w:szCs w:val="24"/>
        </w:rPr>
        <w:t xml:space="preserve"> </w:t>
      </w:r>
      <w:r w:rsidR="008D168A">
        <w:rPr>
          <w:rFonts w:ascii="Times New Roman" w:hAnsi="Times New Roman"/>
          <w:sz w:val="24"/>
          <w:szCs w:val="24"/>
        </w:rPr>
        <w:t xml:space="preserve"> </w:t>
      </w:r>
      <w:r w:rsidR="00C85046">
        <w:rPr>
          <w:rFonts w:ascii="Times New Roman" w:hAnsi="Times New Roman"/>
          <w:sz w:val="24"/>
          <w:szCs w:val="24"/>
        </w:rPr>
        <w:t>The Department concurs with th</w:t>
      </w:r>
      <w:r w:rsidR="004D7CED">
        <w:rPr>
          <w:rFonts w:ascii="Times New Roman" w:hAnsi="Times New Roman"/>
          <w:sz w:val="24"/>
          <w:szCs w:val="24"/>
        </w:rPr>
        <w:t>e commenter’s recommendation.</w:t>
      </w:r>
    </w:p>
    <w:p w14:paraId="7ABF8728" w14:textId="77777777" w:rsidR="00BA4D90" w:rsidRPr="00C85046" w:rsidRDefault="00BA4D90" w:rsidP="00BB1361">
      <w:pPr>
        <w:spacing w:after="0" w:line="240" w:lineRule="auto"/>
        <w:rPr>
          <w:rFonts w:ascii="Times New Roman" w:hAnsi="Times New Roman"/>
          <w:sz w:val="24"/>
          <w:szCs w:val="24"/>
        </w:rPr>
      </w:pPr>
    </w:p>
    <w:p w14:paraId="5AA5649A" w14:textId="0D71F47A" w:rsidR="008F4B9F" w:rsidRDefault="004F3572"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004D7CED">
        <w:rPr>
          <w:rFonts w:ascii="Times New Roman" w:hAnsi="Times New Roman"/>
          <w:sz w:val="24"/>
          <w:szCs w:val="24"/>
        </w:rPr>
        <w:t xml:space="preserve"> </w:t>
      </w:r>
      <w:r w:rsidR="00144450">
        <w:rPr>
          <w:rFonts w:ascii="Times New Roman" w:hAnsi="Times New Roman"/>
          <w:sz w:val="24"/>
          <w:szCs w:val="24"/>
        </w:rPr>
        <w:t xml:space="preserve"> </w:t>
      </w:r>
      <w:r w:rsidR="004D7CED">
        <w:rPr>
          <w:rFonts w:ascii="Times New Roman" w:hAnsi="Times New Roman"/>
          <w:sz w:val="24"/>
          <w:szCs w:val="24"/>
        </w:rPr>
        <w:t>The Department will revert</w:t>
      </w:r>
      <w:r w:rsidR="004956FC">
        <w:rPr>
          <w:rFonts w:ascii="Times New Roman" w:hAnsi="Times New Roman"/>
          <w:sz w:val="24"/>
          <w:szCs w:val="24"/>
        </w:rPr>
        <w:t xml:space="preserve"> to the prior version of the </w:t>
      </w:r>
      <w:r w:rsidR="00601B10">
        <w:rPr>
          <w:rFonts w:ascii="Times New Roman" w:hAnsi="Times New Roman"/>
          <w:sz w:val="24"/>
          <w:szCs w:val="24"/>
        </w:rPr>
        <w:t>table for the “Number of Participating Students.</w:t>
      </w:r>
      <w:r w:rsidR="007B48B9">
        <w:rPr>
          <w:rFonts w:ascii="Times New Roman" w:hAnsi="Times New Roman"/>
          <w:sz w:val="24"/>
          <w:szCs w:val="24"/>
        </w:rPr>
        <w:t>”</w:t>
      </w:r>
    </w:p>
    <w:p w14:paraId="5EAD89A4" w14:textId="42863D95" w:rsidR="008035B3" w:rsidRDefault="008035B3" w:rsidP="00BB1361">
      <w:pPr>
        <w:spacing w:after="0" w:line="240" w:lineRule="auto"/>
        <w:rPr>
          <w:rFonts w:ascii="Times New Roman" w:hAnsi="Times New Roman"/>
          <w:sz w:val="24"/>
          <w:szCs w:val="24"/>
        </w:rPr>
      </w:pPr>
    </w:p>
    <w:p w14:paraId="32F55146" w14:textId="20B1052A" w:rsidR="008035B3" w:rsidRDefault="00F36CD2" w:rsidP="00BB1361">
      <w:pPr>
        <w:spacing w:after="0" w:line="240" w:lineRule="auto"/>
        <w:jc w:val="center"/>
        <w:rPr>
          <w:rFonts w:ascii="Times New Roman" w:hAnsi="Times New Roman"/>
          <w:b/>
          <w:sz w:val="24"/>
          <w:szCs w:val="24"/>
        </w:rPr>
      </w:pPr>
      <w:r>
        <w:rPr>
          <w:rFonts w:ascii="Times New Roman" w:hAnsi="Times New Roman"/>
          <w:b/>
          <w:sz w:val="24"/>
          <w:szCs w:val="24"/>
        </w:rPr>
        <w:t>Participation by Gender</w:t>
      </w:r>
    </w:p>
    <w:p w14:paraId="421FEB02" w14:textId="77777777" w:rsidR="00BA4D90" w:rsidRPr="008035B3" w:rsidRDefault="00BA4D90" w:rsidP="00BB1361">
      <w:pPr>
        <w:spacing w:after="0" w:line="240" w:lineRule="auto"/>
        <w:jc w:val="center"/>
        <w:rPr>
          <w:rFonts w:ascii="Times New Roman" w:hAnsi="Times New Roman"/>
          <w:b/>
          <w:sz w:val="24"/>
          <w:szCs w:val="24"/>
        </w:rPr>
      </w:pPr>
    </w:p>
    <w:p w14:paraId="51C82340" w14:textId="59C36D13" w:rsidR="00DF7196" w:rsidRDefault="00DF7196" w:rsidP="00BB1361">
      <w:pPr>
        <w:spacing w:after="0" w:line="240" w:lineRule="auto"/>
        <w:rPr>
          <w:rFonts w:ascii="Times New Roman" w:hAnsi="Times New Roman"/>
          <w:sz w:val="24"/>
          <w:szCs w:val="24"/>
        </w:rPr>
      </w:pPr>
      <w:bookmarkStart w:id="3" w:name="_Hlk9583483"/>
      <w:r w:rsidRPr="00C3657C">
        <w:rPr>
          <w:rFonts w:ascii="Times New Roman" w:hAnsi="Times New Roman"/>
          <w:b/>
          <w:sz w:val="24"/>
          <w:szCs w:val="24"/>
          <w:u w:val="single"/>
        </w:rPr>
        <w:t>Comments:</w:t>
      </w:r>
      <w:r w:rsidR="00E072B3" w:rsidRPr="00C3657C">
        <w:rPr>
          <w:rFonts w:ascii="Times New Roman" w:hAnsi="Times New Roman"/>
          <w:sz w:val="24"/>
          <w:szCs w:val="24"/>
        </w:rPr>
        <w:t xml:space="preserve">  </w:t>
      </w:r>
      <w:r w:rsidR="00084F8D">
        <w:rPr>
          <w:rFonts w:ascii="Times New Roman" w:hAnsi="Times New Roman"/>
          <w:sz w:val="24"/>
          <w:szCs w:val="24"/>
        </w:rPr>
        <w:t>Several</w:t>
      </w:r>
      <w:r w:rsidR="00E072B3" w:rsidRPr="00C3657C">
        <w:rPr>
          <w:rFonts w:ascii="Times New Roman" w:hAnsi="Times New Roman"/>
          <w:sz w:val="24"/>
          <w:szCs w:val="24"/>
        </w:rPr>
        <w:t xml:space="preserve"> commenter</w:t>
      </w:r>
      <w:r w:rsidR="00084F8D">
        <w:rPr>
          <w:rFonts w:ascii="Times New Roman" w:hAnsi="Times New Roman"/>
          <w:sz w:val="24"/>
          <w:szCs w:val="24"/>
        </w:rPr>
        <w:t>s</w:t>
      </w:r>
      <w:r w:rsidR="00E072B3" w:rsidRPr="00C3657C">
        <w:rPr>
          <w:rFonts w:ascii="Times New Roman" w:hAnsi="Times New Roman"/>
          <w:sz w:val="24"/>
          <w:szCs w:val="24"/>
        </w:rPr>
        <w:t xml:space="preserve"> </w:t>
      </w:r>
      <w:r w:rsidR="008F0D8D" w:rsidRPr="00C3657C">
        <w:rPr>
          <w:rFonts w:ascii="Times New Roman" w:hAnsi="Times New Roman"/>
          <w:sz w:val="24"/>
          <w:szCs w:val="24"/>
        </w:rPr>
        <w:t xml:space="preserve">recommend revising the instructions to account for the fact that three states and an increasing number of communities have </w:t>
      </w:r>
      <w:r w:rsidR="003C3CC8" w:rsidRPr="00C3657C">
        <w:rPr>
          <w:rFonts w:ascii="Times New Roman" w:hAnsi="Times New Roman"/>
          <w:sz w:val="24"/>
          <w:szCs w:val="24"/>
        </w:rPr>
        <w:t xml:space="preserve">formally added a “non-binary” designation to reflect </w:t>
      </w:r>
      <w:r w:rsidR="00A453B4" w:rsidRPr="00C3657C">
        <w:rPr>
          <w:rFonts w:ascii="Times New Roman" w:hAnsi="Times New Roman"/>
          <w:sz w:val="24"/>
          <w:szCs w:val="24"/>
        </w:rPr>
        <w:t>any gender identity.</w:t>
      </w:r>
      <w:r w:rsidR="006E4AB4" w:rsidRPr="00C3657C">
        <w:rPr>
          <w:rFonts w:ascii="Times New Roman" w:hAnsi="Times New Roman"/>
          <w:sz w:val="24"/>
          <w:szCs w:val="24"/>
        </w:rPr>
        <w:t xml:space="preserve"> </w:t>
      </w:r>
      <w:r w:rsidR="00AC6A60">
        <w:rPr>
          <w:rFonts w:ascii="Times New Roman" w:hAnsi="Times New Roman"/>
          <w:sz w:val="24"/>
          <w:szCs w:val="24"/>
        </w:rPr>
        <w:t xml:space="preserve"> </w:t>
      </w:r>
      <w:r w:rsidR="006E4AB4" w:rsidRPr="00C3657C">
        <w:rPr>
          <w:rFonts w:ascii="Times New Roman" w:hAnsi="Times New Roman"/>
          <w:sz w:val="24"/>
          <w:szCs w:val="24"/>
        </w:rPr>
        <w:t>Guidance should be shared with respondents in these states and communities.</w:t>
      </w:r>
      <w:bookmarkEnd w:id="3"/>
    </w:p>
    <w:p w14:paraId="328F03B0" w14:textId="77777777" w:rsidR="00BA4D90" w:rsidRDefault="00BA4D90" w:rsidP="00BB1361">
      <w:pPr>
        <w:spacing w:after="0" w:line="240" w:lineRule="auto"/>
        <w:rPr>
          <w:rFonts w:ascii="Times New Roman" w:hAnsi="Times New Roman"/>
          <w:sz w:val="24"/>
          <w:szCs w:val="24"/>
        </w:rPr>
      </w:pPr>
    </w:p>
    <w:p w14:paraId="05FD294B" w14:textId="43EE6EEF" w:rsidR="00DF7196" w:rsidRDefault="00DF7196"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941810">
        <w:rPr>
          <w:rFonts w:ascii="Times New Roman" w:hAnsi="Times New Roman"/>
          <w:b/>
          <w:sz w:val="24"/>
          <w:szCs w:val="24"/>
        </w:rPr>
        <w:t xml:space="preserve"> </w:t>
      </w:r>
      <w:r w:rsidR="00144450">
        <w:rPr>
          <w:rFonts w:ascii="Times New Roman" w:hAnsi="Times New Roman"/>
          <w:b/>
          <w:sz w:val="24"/>
          <w:szCs w:val="24"/>
        </w:rPr>
        <w:t xml:space="preserve"> </w:t>
      </w:r>
      <w:r w:rsidR="00976510" w:rsidRPr="00AC6A60">
        <w:rPr>
          <w:rFonts w:ascii="Times New Roman" w:hAnsi="Times New Roman"/>
          <w:sz w:val="24"/>
          <w:szCs w:val="24"/>
        </w:rPr>
        <w:t xml:space="preserve">The </w:t>
      </w:r>
      <w:r w:rsidR="00084F8D">
        <w:rPr>
          <w:rFonts w:ascii="Times New Roman" w:hAnsi="Times New Roman"/>
          <w:sz w:val="24"/>
          <w:szCs w:val="24"/>
        </w:rPr>
        <w:t xml:space="preserve">table on </w:t>
      </w:r>
      <w:r w:rsidR="009D74FC">
        <w:rPr>
          <w:rFonts w:ascii="Times New Roman" w:hAnsi="Times New Roman"/>
          <w:sz w:val="24"/>
          <w:szCs w:val="24"/>
        </w:rPr>
        <w:t>g</w:t>
      </w:r>
      <w:r w:rsidR="00084F8D">
        <w:rPr>
          <w:rFonts w:ascii="Times New Roman" w:hAnsi="Times New Roman"/>
          <w:sz w:val="24"/>
          <w:szCs w:val="24"/>
        </w:rPr>
        <w:t>ender is in alignment with the Census questionnaire.  The Department does not agree the table needs to be revised.</w:t>
      </w:r>
    </w:p>
    <w:p w14:paraId="37E449D4" w14:textId="77777777" w:rsidR="00BA4D90" w:rsidRPr="00C3657C" w:rsidRDefault="00BA4D90" w:rsidP="00BB1361">
      <w:pPr>
        <w:spacing w:after="0" w:line="240" w:lineRule="auto"/>
        <w:rPr>
          <w:rFonts w:ascii="Times New Roman" w:hAnsi="Times New Roman"/>
          <w:sz w:val="24"/>
          <w:szCs w:val="24"/>
          <w:u w:val="single"/>
        </w:rPr>
      </w:pPr>
    </w:p>
    <w:p w14:paraId="30C1A02F" w14:textId="4B0F9684" w:rsidR="00DF7196" w:rsidRPr="005D2073" w:rsidRDefault="00DF7196"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00941810" w:rsidRPr="00AC6A60">
        <w:rPr>
          <w:rFonts w:ascii="Times New Roman" w:hAnsi="Times New Roman"/>
          <w:b/>
          <w:sz w:val="24"/>
          <w:szCs w:val="24"/>
        </w:rPr>
        <w:t xml:space="preserve"> </w:t>
      </w:r>
      <w:r w:rsidR="00144450">
        <w:rPr>
          <w:rFonts w:ascii="Times New Roman" w:hAnsi="Times New Roman"/>
          <w:b/>
          <w:sz w:val="24"/>
          <w:szCs w:val="24"/>
        </w:rPr>
        <w:t xml:space="preserve"> </w:t>
      </w:r>
      <w:r w:rsidR="00BA4D90">
        <w:rPr>
          <w:rFonts w:ascii="Times New Roman" w:hAnsi="Times New Roman"/>
          <w:sz w:val="24"/>
          <w:szCs w:val="24"/>
        </w:rPr>
        <w:t>No change.</w:t>
      </w:r>
    </w:p>
    <w:p w14:paraId="54F99388" w14:textId="40CC8732" w:rsidR="0026421D" w:rsidRDefault="0026421D" w:rsidP="00BB1361">
      <w:pPr>
        <w:spacing w:after="0" w:line="240" w:lineRule="auto"/>
        <w:rPr>
          <w:rFonts w:ascii="Times New Roman" w:hAnsi="Times New Roman"/>
          <w:b/>
          <w:sz w:val="24"/>
          <w:szCs w:val="24"/>
          <w:u w:val="single"/>
        </w:rPr>
      </w:pPr>
    </w:p>
    <w:p w14:paraId="62506FD2" w14:textId="6D59C700" w:rsidR="009C69DB" w:rsidRDefault="00927A17" w:rsidP="00BB1361">
      <w:pPr>
        <w:spacing w:after="0" w:line="240" w:lineRule="auto"/>
        <w:jc w:val="center"/>
        <w:rPr>
          <w:rFonts w:ascii="Times New Roman" w:hAnsi="Times New Roman"/>
          <w:b/>
          <w:sz w:val="24"/>
          <w:szCs w:val="24"/>
        </w:rPr>
      </w:pPr>
      <w:r>
        <w:rPr>
          <w:rFonts w:ascii="Times New Roman" w:hAnsi="Times New Roman"/>
          <w:b/>
          <w:sz w:val="24"/>
          <w:szCs w:val="24"/>
        </w:rPr>
        <w:t xml:space="preserve">Participants with </w:t>
      </w:r>
      <w:r w:rsidR="00E307D0">
        <w:rPr>
          <w:rFonts w:ascii="Times New Roman" w:hAnsi="Times New Roman"/>
          <w:b/>
          <w:sz w:val="24"/>
          <w:szCs w:val="24"/>
        </w:rPr>
        <w:t xml:space="preserve">Limited English Proficiency </w:t>
      </w:r>
    </w:p>
    <w:p w14:paraId="28344E93" w14:textId="77777777" w:rsidR="00BA4D90" w:rsidRPr="00927A17" w:rsidRDefault="00BA4D90" w:rsidP="00BB1361">
      <w:pPr>
        <w:spacing w:after="0" w:line="240" w:lineRule="auto"/>
        <w:jc w:val="center"/>
        <w:rPr>
          <w:rFonts w:ascii="Times New Roman" w:hAnsi="Times New Roman"/>
          <w:b/>
          <w:sz w:val="24"/>
          <w:szCs w:val="24"/>
        </w:rPr>
      </w:pPr>
    </w:p>
    <w:p w14:paraId="10200131" w14:textId="22AFDA1F" w:rsidR="00DF7196" w:rsidRDefault="00DF7196" w:rsidP="00BB1361">
      <w:pPr>
        <w:spacing w:after="0" w:line="240" w:lineRule="auto"/>
        <w:rPr>
          <w:rFonts w:ascii="Times New Roman" w:hAnsi="Times New Roman"/>
          <w:sz w:val="24"/>
          <w:szCs w:val="24"/>
        </w:rPr>
      </w:pPr>
      <w:r>
        <w:rPr>
          <w:rFonts w:ascii="Times New Roman" w:hAnsi="Times New Roman"/>
          <w:b/>
          <w:sz w:val="24"/>
          <w:szCs w:val="24"/>
          <w:u w:val="single"/>
        </w:rPr>
        <w:t>Comments:</w:t>
      </w:r>
      <w:r w:rsidR="003B16A6">
        <w:rPr>
          <w:rFonts w:ascii="Times New Roman" w:hAnsi="Times New Roman"/>
          <w:sz w:val="24"/>
          <w:szCs w:val="24"/>
        </w:rPr>
        <w:t xml:space="preserve">  </w:t>
      </w:r>
      <w:bookmarkStart w:id="4" w:name="_Hlk9507012"/>
      <w:r w:rsidR="004B3774">
        <w:rPr>
          <w:rFonts w:ascii="Times New Roman" w:hAnsi="Times New Roman"/>
          <w:sz w:val="24"/>
          <w:szCs w:val="24"/>
        </w:rPr>
        <w:t xml:space="preserve">One commenter recommends </w:t>
      </w:r>
      <w:r w:rsidR="00AD442B">
        <w:rPr>
          <w:rFonts w:ascii="Times New Roman" w:hAnsi="Times New Roman"/>
          <w:sz w:val="24"/>
          <w:szCs w:val="24"/>
        </w:rPr>
        <w:t>reverting to the prior APR approach in making this question “optional</w:t>
      </w:r>
      <w:r w:rsidR="008F6585">
        <w:rPr>
          <w:rFonts w:ascii="Times New Roman" w:hAnsi="Times New Roman"/>
          <w:sz w:val="24"/>
          <w:szCs w:val="24"/>
        </w:rPr>
        <w:t>” for respondents.</w:t>
      </w:r>
      <w:r w:rsidR="001C09EC">
        <w:rPr>
          <w:rFonts w:ascii="Times New Roman" w:hAnsi="Times New Roman"/>
          <w:sz w:val="24"/>
          <w:szCs w:val="24"/>
        </w:rPr>
        <w:t xml:space="preserve"> </w:t>
      </w:r>
      <w:r w:rsidR="00930554">
        <w:rPr>
          <w:rFonts w:ascii="Times New Roman" w:hAnsi="Times New Roman"/>
          <w:sz w:val="24"/>
          <w:szCs w:val="24"/>
        </w:rPr>
        <w:t xml:space="preserve"> </w:t>
      </w:r>
      <w:r w:rsidR="001C09EC">
        <w:rPr>
          <w:rFonts w:ascii="Times New Roman" w:hAnsi="Times New Roman"/>
          <w:sz w:val="24"/>
          <w:szCs w:val="24"/>
        </w:rPr>
        <w:t xml:space="preserve">Many GEAR UP </w:t>
      </w:r>
      <w:r w:rsidR="005416FD">
        <w:rPr>
          <w:rFonts w:ascii="Times New Roman" w:hAnsi="Times New Roman"/>
          <w:sz w:val="24"/>
          <w:szCs w:val="24"/>
        </w:rPr>
        <w:t>projects</w:t>
      </w:r>
      <w:r w:rsidR="001C09EC">
        <w:rPr>
          <w:rFonts w:ascii="Times New Roman" w:hAnsi="Times New Roman"/>
          <w:sz w:val="24"/>
          <w:szCs w:val="24"/>
        </w:rPr>
        <w:t xml:space="preserve"> rely </w:t>
      </w:r>
      <w:r w:rsidR="00C44579">
        <w:rPr>
          <w:rFonts w:ascii="Times New Roman" w:hAnsi="Times New Roman"/>
          <w:sz w:val="24"/>
          <w:szCs w:val="24"/>
        </w:rPr>
        <w:t>on school districts to provide Limited English Proficie</w:t>
      </w:r>
      <w:r w:rsidR="00F53EA8">
        <w:rPr>
          <w:rFonts w:ascii="Times New Roman" w:hAnsi="Times New Roman"/>
          <w:sz w:val="24"/>
          <w:szCs w:val="24"/>
        </w:rPr>
        <w:t>ncy (LEP) status, which</w:t>
      </w:r>
      <w:r w:rsidR="00980FC8">
        <w:rPr>
          <w:rFonts w:ascii="Times New Roman" w:hAnsi="Times New Roman"/>
          <w:sz w:val="24"/>
          <w:szCs w:val="24"/>
        </w:rPr>
        <w:t>,</w:t>
      </w:r>
      <w:r w:rsidR="00F53EA8">
        <w:rPr>
          <w:rFonts w:ascii="Times New Roman" w:hAnsi="Times New Roman"/>
          <w:sz w:val="24"/>
          <w:szCs w:val="24"/>
        </w:rPr>
        <w:t xml:space="preserve"> for some, can be </w:t>
      </w:r>
      <w:r w:rsidR="005416FD">
        <w:rPr>
          <w:rFonts w:ascii="Times New Roman" w:hAnsi="Times New Roman"/>
          <w:sz w:val="24"/>
          <w:szCs w:val="24"/>
        </w:rPr>
        <w:t xml:space="preserve">a </w:t>
      </w:r>
      <w:r w:rsidR="00F53EA8">
        <w:rPr>
          <w:rFonts w:ascii="Times New Roman" w:hAnsi="Times New Roman"/>
          <w:sz w:val="24"/>
          <w:szCs w:val="24"/>
        </w:rPr>
        <w:t xml:space="preserve">barrier to reporting </w:t>
      </w:r>
      <w:r w:rsidR="00F13578">
        <w:rPr>
          <w:rFonts w:ascii="Times New Roman" w:hAnsi="Times New Roman"/>
          <w:sz w:val="24"/>
          <w:szCs w:val="24"/>
        </w:rPr>
        <w:t>complete and accurate data.</w:t>
      </w:r>
      <w:bookmarkEnd w:id="4"/>
    </w:p>
    <w:p w14:paraId="049599C9" w14:textId="77777777" w:rsidR="00BA4D90" w:rsidRPr="003B16A6" w:rsidRDefault="00BA4D90" w:rsidP="00BB1361">
      <w:pPr>
        <w:spacing w:after="0" w:line="240" w:lineRule="auto"/>
        <w:rPr>
          <w:rFonts w:ascii="Times New Roman" w:hAnsi="Times New Roman"/>
          <w:sz w:val="24"/>
          <w:szCs w:val="24"/>
        </w:rPr>
      </w:pPr>
    </w:p>
    <w:p w14:paraId="5182F437" w14:textId="7A396CE3" w:rsidR="00DF7196" w:rsidRDefault="00DF7196"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AC6A60" w:rsidRPr="00AC6A60">
        <w:rPr>
          <w:rFonts w:ascii="Times New Roman" w:hAnsi="Times New Roman"/>
          <w:b/>
          <w:sz w:val="24"/>
          <w:szCs w:val="24"/>
        </w:rPr>
        <w:t xml:space="preserve">  </w:t>
      </w:r>
      <w:r w:rsidR="0049508F">
        <w:rPr>
          <w:rFonts w:ascii="Times New Roman" w:hAnsi="Times New Roman"/>
          <w:sz w:val="24"/>
          <w:szCs w:val="24"/>
        </w:rPr>
        <w:t xml:space="preserve">We appreciate the commenter’s </w:t>
      </w:r>
      <w:r w:rsidR="004A2B1F">
        <w:rPr>
          <w:rFonts w:ascii="Times New Roman" w:hAnsi="Times New Roman"/>
          <w:sz w:val="24"/>
          <w:szCs w:val="24"/>
        </w:rPr>
        <w:t>suggestion;</w:t>
      </w:r>
      <w:r w:rsidR="0049508F">
        <w:rPr>
          <w:rFonts w:ascii="Times New Roman" w:hAnsi="Times New Roman"/>
          <w:sz w:val="24"/>
          <w:szCs w:val="24"/>
        </w:rPr>
        <w:t xml:space="preserve"> </w:t>
      </w:r>
      <w:r w:rsidR="005416FD">
        <w:rPr>
          <w:rFonts w:ascii="Times New Roman" w:hAnsi="Times New Roman"/>
          <w:sz w:val="24"/>
          <w:szCs w:val="24"/>
        </w:rPr>
        <w:t>however,</w:t>
      </w:r>
      <w:r w:rsidR="0049508F">
        <w:rPr>
          <w:rFonts w:ascii="Times New Roman" w:hAnsi="Times New Roman"/>
          <w:sz w:val="24"/>
          <w:szCs w:val="24"/>
        </w:rPr>
        <w:t xml:space="preserve"> we </w:t>
      </w:r>
      <w:r w:rsidR="000228AB">
        <w:rPr>
          <w:rFonts w:ascii="Times New Roman" w:hAnsi="Times New Roman"/>
          <w:sz w:val="24"/>
          <w:szCs w:val="24"/>
        </w:rPr>
        <w:t>are concerned that</w:t>
      </w:r>
      <w:r w:rsidR="0049508F">
        <w:rPr>
          <w:rFonts w:ascii="Times New Roman" w:hAnsi="Times New Roman"/>
          <w:sz w:val="24"/>
          <w:szCs w:val="24"/>
        </w:rPr>
        <w:t xml:space="preserve"> </w:t>
      </w:r>
      <w:r w:rsidR="00AE5F36">
        <w:rPr>
          <w:rFonts w:ascii="Times New Roman" w:hAnsi="Times New Roman"/>
          <w:sz w:val="24"/>
          <w:szCs w:val="24"/>
        </w:rPr>
        <w:t>making this question optional</w:t>
      </w:r>
      <w:r w:rsidR="000228AB">
        <w:rPr>
          <w:rFonts w:ascii="Times New Roman" w:hAnsi="Times New Roman"/>
          <w:sz w:val="24"/>
          <w:szCs w:val="24"/>
        </w:rPr>
        <w:t xml:space="preserve"> has the potential to yield </w:t>
      </w:r>
      <w:r w:rsidR="00AE5F36">
        <w:rPr>
          <w:rFonts w:ascii="Times New Roman" w:hAnsi="Times New Roman"/>
          <w:sz w:val="24"/>
          <w:szCs w:val="24"/>
        </w:rPr>
        <w:t xml:space="preserve">low-quality </w:t>
      </w:r>
      <w:r w:rsidR="0051315A">
        <w:rPr>
          <w:rFonts w:ascii="Times New Roman" w:hAnsi="Times New Roman"/>
          <w:sz w:val="24"/>
          <w:szCs w:val="24"/>
        </w:rPr>
        <w:t xml:space="preserve">data.  </w:t>
      </w:r>
    </w:p>
    <w:p w14:paraId="08133B80" w14:textId="77777777" w:rsidR="00BA4D90" w:rsidRDefault="00BA4D90" w:rsidP="00BB1361">
      <w:pPr>
        <w:spacing w:after="0" w:line="240" w:lineRule="auto"/>
        <w:rPr>
          <w:rFonts w:ascii="Times New Roman" w:hAnsi="Times New Roman"/>
          <w:sz w:val="24"/>
          <w:szCs w:val="24"/>
        </w:rPr>
      </w:pPr>
    </w:p>
    <w:p w14:paraId="4119B6A5" w14:textId="66F15064" w:rsidR="004D24F2" w:rsidRDefault="00DF7196"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00AC6A60" w:rsidRPr="00AC6A60">
        <w:rPr>
          <w:rFonts w:ascii="Times New Roman" w:hAnsi="Times New Roman"/>
          <w:b/>
          <w:sz w:val="24"/>
          <w:szCs w:val="24"/>
        </w:rPr>
        <w:t xml:space="preserve">  </w:t>
      </w:r>
      <w:r w:rsidR="004D24F2">
        <w:rPr>
          <w:rFonts w:ascii="Times New Roman" w:hAnsi="Times New Roman"/>
          <w:sz w:val="24"/>
          <w:szCs w:val="24"/>
        </w:rPr>
        <w:t>The Department declines to make this question optional but will include language offering grantees the opportunity to explain any barriers to collecting these data and corresponding data quality issues.</w:t>
      </w:r>
    </w:p>
    <w:p w14:paraId="4150C76C" w14:textId="719F3D4E" w:rsidR="00BA4D90" w:rsidRDefault="00BA4D90" w:rsidP="00BB1361">
      <w:pPr>
        <w:spacing w:after="0" w:line="240" w:lineRule="auto"/>
        <w:rPr>
          <w:rFonts w:ascii="Times New Roman" w:hAnsi="Times New Roman"/>
          <w:sz w:val="24"/>
          <w:szCs w:val="24"/>
        </w:rPr>
      </w:pPr>
    </w:p>
    <w:p w14:paraId="71E67FF4" w14:textId="58CDFC97" w:rsidR="00DF7196" w:rsidRDefault="00B639B6" w:rsidP="00BB1361">
      <w:pPr>
        <w:spacing w:after="0" w:line="240" w:lineRule="auto"/>
        <w:jc w:val="center"/>
        <w:rPr>
          <w:rFonts w:ascii="Times New Roman" w:hAnsi="Times New Roman"/>
          <w:b/>
          <w:sz w:val="24"/>
          <w:szCs w:val="24"/>
        </w:rPr>
      </w:pPr>
      <w:r>
        <w:rPr>
          <w:rFonts w:ascii="Times New Roman" w:hAnsi="Times New Roman"/>
          <w:b/>
          <w:sz w:val="24"/>
          <w:szCs w:val="24"/>
        </w:rPr>
        <w:t>Participants</w:t>
      </w:r>
      <w:r w:rsidR="00B77FD0">
        <w:rPr>
          <w:rFonts w:ascii="Times New Roman" w:hAnsi="Times New Roman"/>
          <w:b/>
          <w:sz w:val="24"/>
          <w:szCs w:val="24"/>
        </w:rPr>
        <w:t xml:space="preserve"> with IEP Status</w:t>
      </w:r>
    </w:p>
    <w:p w14:paraId="716015FA" w14:textId="77777777" w:rsidR="00857AB2" w:rsidRPr="00E307D0" w:rsidRDefault="00857AB2" w:rsidP="00BB1361">
      <w:pPr>
        <w:spacing w:after="0" w:line="240" w:lineRule="auto"/>
        <w:jc w:val="center"/>
        <w:rPr>
          <w:rFonts w:ascii="Times New Roman" w:hAnsi="Times New Roman"/>
          <w:b/>
          <w:sz w:val="24"/>
          <w:szCs w:val="24"/>
        </w:rPr>
      </w:pPr>
    </w:p>
    <w:p w14:paraId="5D3AD2E7" w14:textId="26ADBE99" w:rsidR="00DF7196" w:rsidRPr="00902666" w:rsidRDefault="00DF7196" w:rsidP="00BB1361">
      <w:pPr>
        <w:spacing w:after="0" w:line="240" w:lineRule="auto"/>
        <w:rPr>
          <w:rFonts w:ascii="Times New Roman" w:hAnsi="Times New Roman"/>
          <w:sz w:val="24"/>
          <w:szCs w:val="24"/>
        </w:rPr>
      </w:pPr>
      <w:r>
        <w:rPr>
          <w:rFonts w:ascii="Times New Roman" w:hAnsi="Times New Roman"/>
          <w:b/>
          <w:sz w:val="24"/>
          <w:szCs w:val="24"/>
          <w:u w:val="single"/>
        </w:rPr>
        <w:t>Comments:</w:t>
      </w:r>
      <w:r w:rsidR="00902666">
        <w:rPr>
          <w:rFonts w:ascii="Times New Roman" w:hAnsi="Times New Roman"/>
          <w:sz w:val="24"/>
          <w:szCs w:val="24"/>
        </w:rPr>
        <w:t xml:space="preserve"> </w:t>
      </w:r>
      <w:r w:rsidR="00144450">
        <w:rPr>
          <w:rFonts w:ascii="Times New Roman" w:hAnsi="Times New Roman"/>
          <w:sz w:val="24"/>
          <w:szCs w:val="24"/>
        </w:rPr>
        <w:t xml:space="preserve"> </w:t>
      </w:r>
      <w:r w:rsidR="00902666">
        <w:rPr>
          <w:rFonts w:ascii="Times New Roman" w:hAnsi="Times New Roman"/>
          <w:sz w:val="24"/>
          <w:szCs w:val="24"/>
        </w:rPr>
        <w:t>O</w:t>
      </w:r>
      <w:r w:rsidR="0068372A">
        <w:rPr>
          <w:rFonts w:ascii="Times New Roman" w:hAnsi="Times New Roman"/>
          <w:sz w:val="24"/>
          <w:szCs w:val="24"/>
        </w:rPr>
        <w:t>ne</w:t>
      </w:r>
      <w:r w:rsidR="00902666">
        <w:rPr>
          <w:rFonts w:ascii="Times New Roman" w:hAnsi="Times New Roman"/>
          <w:sz w:val="24"/>
          <w:szCs w:val="24"/>
        </w:rPr>
        <w:t xml:space="preserve"> commenter recommends reverting to the prior APR approach in making this question “optional” for respondents. </w:t>
      </w:r>
      <w:r w:rsidR="00930554">
        <w:rPr>
          <w:rFonts w:ascii="Times New Roman" w:hAnsi="Times New Roman"/>
          <w:sz w:val="24"/>
          <w:szCs w:val="24"/>
        </w:rPr>
        <w:t xml:space="preserve"> </w:t>
      </w:r>
      <w:r w:rsidR="005416FD">
        <w:rPr>
          <w:rFonts w:ascii="Times New Roman" w:hAnsi="Times New Roman"/>
          <w:sz w:val="24"/>
          <w:szCs w:val="24"/>
        </w:rPr>
        <w:t>The commenter indicated that m</w:t>
      </w:r>
      <w:r w:rsidR="00902666">
        <w:rPr>
          <w:rFonts w:ascii="Times New Roman" w:hAnsi="Times New Roman"/>
          <w:sz w:val="24"/>
          <w:szCs w:val="24"/>
        </w:rPr>
        <w:t xml:space="preserve">any GEAR UP </w:t>
      </w:r>
      <w:r w:rsidR="005416FD">
        <w:rPr>
          <w:rFonts w:ascii="Times New Roman" w:hAnsi="Times New Roman"/>
          <w:sz w:val="24"/>
          <w:szCs w:val="24"/>
        </w:rPr>
        <w:t>projects</w:t>
      </w:r>
      <w:r w:rsidR="004A2B1F">
        <w:rPr>
          <w:rFonts w:ascii="Times New Roman" w:hAnsi="Times New Roman"/>
          <w:sz w:val="24"/>
          <w:szCs w:val="24"/>
        </w:rPr>
        <w:t xml:space="preserve"> </w:t>
      </w:r>
      <w:r w:rsidR="00902666">
        <w:rPr>
          <w:rFonts w:ascii="Times New Roman" w:hAnsi="Times New Roman"/>
          <w:sz w:val="24"/>
          <w:szCs w:val="24"/>
        </w:rPr>
        <w:t>rely on school districts to provide</w:t>
      </w:r>
      <w:r w:rsidR="00BB048F">
        <w:rPr>
          <w:rFonts w:ascii="Times New Roman" w:hAnsi="Times New Roman"/>
          <w:sz w:val="24"/>
          <w:szCs w:val="24"/>
        </w:rPr>
        <w:t xml:space="preserve"> Individualized </w:t>
      </w:r>
      <w:r w:rsidR="00D23710">
        <w:rPr>
          <w:rFonts w:ascii="Times New Roman" w:hAnsi="Times New Roman"/>
          <w:sz w:val="24"/>
          <w:szCs w:val="24"/>
        </w:rPr>
        <w:t>Education Program (IEP</w:t>
      </w:r>
      <w:r w:rsidR="00902666">
        <w:rPr>
          <w:rFonts w:ascii="Times New Roman" w:hAnsi="Times New Roman"/>
          <w:sz w:val="24"/>
          <w:szCs w:val="24"/>
        </w:rPr>
        <w:t xml:space="preserve">) status, which </w:t>
      </w:r>
      <w:r w:rsidR="00D23710">
        <w:rPr>
          <w:rFonts w:ascii="Times New Roman" w:hAnsi="Times New Roman"/>
          <w:sz w:val="24"/>
          <w:szCs w:val="24"/>
        </w:rPr>
        <w:t>many</w:t>
      </w:r>
      <w:r w:rsidR="001F21D0">
        <w:rPr>
          <w:rFonts w:ascii="Times New Roman" w:hAnsi="Times New Roman"/>
          <w:sz w:val="24"/>
          <w:szCs w:val="24"/>
        </w:rPr>
        <w:t xml:space="preserve"> will not share, citing FERPA or local data privacy concerns. As </w:t>
      </w:r>
      <w:r w:rsidR="005416FD">
        <w:rPr>
          <w:rFonts w:ascii="Times New Roman" w:hAnsi="Times New Roman"/>
          <w:sz w:val="24"/>
          <w:szCs w:val="24"/>
        </w:rPr>
        <w:t>a result</w:t>
      </w:r>
      <w:r w:rsidR="00A7402A">
        <w:rPr>
          <w:rFonts w:ascii="Times New Roman" w:hAnsi="Times New Roman"/>
          <w:sz w:val="24"/>
          <w:szCs w:val="24"/>
        </w:rPr>
        <w:t xml:space="preserve">, this </w:t>
      </w:r>
      <w:r w:rsidR="00902666">
        <w:rPr>
          <w:rFonts w:ascii="Times New Roman" w:hAnsi="Times New Roman"/>
          <w:sz w:val="24"/>
          <w:szCs w:val="24"/>
        </w:rPr>
        <w:t xml:space="preserve">can be </w:t>
      </w:r>
      <w:r w:rsidR="00B639B6">
        <w:rPr>
          <w:rFonts w:ascii="Times New Roman" w:hAnsi="Times New Roman"/>
          <w:sz w:val="24"/>
          <w:szCs w:val="24"/>
        </w:rPr>
        <w:t xml:space="preserve">a </w:t>
      </w:r>
      <w:r w:rsidR="00902666">
        <w:rPr>
          <w:rFonts w:ascii="Times New Roman" w:hAnsi="Times New Roman"/>
          <w:sz w:val="24"/>
          <w:szCs w:val="24"/>
        </w:rPr>
        <w:t xml:space="preserve">barrier to </w:t>
      </w:r>
      <w:r w:rsidR="005416FD">
        <w:rPr>
          <w:rFonts w:ascii="Times New Roman" w:hAnsi="Times New Roman"/>
          <w:sz w:val="24"/>
          <w:szCs w:val="24"/>
        </w:rPr>
        <w:t xml:space="preserve">many </w:t>
      </w:r>
      <w:r w:rsidR="00902666">
        <w:rPr>
          <w:rFonts w:ascii="Times New Roman" w:hAnsi="Times New Roman"/>
          <w:sz w:val="24"/>
          <w:szCs w:val="24"/>
        </w:rPr>
        <w:t>reporting complete and accurate data.</w:t>
      </w:r>
    </w:p>
    <w:p w14:paraId="574AAA21" w14:textId="77777777" w:rsidR="00DF7196" w:rsidRDefault="00DF7196" w:rsidP="00BB1361">
      <w:pPr>
        <w:spacing w:after="0" w:line="240" w:lineRule="auto"/>
        <w:rPr>
          <w:rFonts w:ascii="Times New Roman" w:hAnsi="Times New Roman"/>
          <w:sz w:val="24"/>
          <w:szCs w:val="24"/>
        </w:rPr>
      </w:pPr>
    </w:p>
    <w:p w14:paraId="4CA11D4A" w14:textId="7AA4A154" w:rsidR="008814A0" w:rsidRDefault="00DF7196"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144450" w:rsidRPr="00144450">
        <w:rPr>
          <w:rFonts w:ascii="Times New Roman" w:hAnsi="Times New Roman"/>
          <w:b/>
          <w:sz w:val="24"/>
          <w:szCs w:val="24"/>
        </w:rPr>
        <w:t xml:space="preserve">  </w:t>
      </w:r>
      <w:r w:rsidR="008814A0">
        <w:rPr>
          <w:rFonts w:ascii="Times New Roman" w:hAnsi="Times New Roman"/>
          <w:sz w:val="24"/>
          <w:szCs w:val="24"/>
        </w:rPr>
        <w:t xml:space="preserve">We appreciate the commenter’s </w:t>
      </w:r>
      <w:r w:rsidR="001B2D16">
        <w:rPr>
          <w:rFonts w:ascii="Times New Roman" w:hAnsi="Times New Roman"/>
          <w:sz w:val="24"/>
          <w:szCs w:val="24"/>
        </w:rPr>
        <w:t>suggestion;</w:t>
      </w:r>
      <w:r w:rsidR="005416FD">
        <w:rPr>
          <w:rFonts w:ascii="Times New Roman" w:hAnsi="Times New Roman"/>
          <w:sz w:val="24"/>
          <w:szCs w:val="24"/>
        </w:rPr>
        <w:t xml:space="preserve"> however</w:t>
      </w:r>
      <w:r w:rsidR="00C41CB6">
        <w:rPr>
          <w:rFonts w:ascii="Times New Roman" w:hAnsi="Times New Roman"/>
          <w:sz w:val="24"/>
          <w:szCs w:val="24"/>
        </w:rPr>
        <w:t xml:space="preserve">, </w:t>
      </w:r>
      <w:r w:rsidR="008814A0">
        <w:rPr>
          <w:rFonts w:ascii="Times New Roman" w:hAnsi="Times New Roman"/>
          <w:sz w:val="24"/>
          <w:szCs w:val="24"/>
        </w:rPr>
        <w:t xml:space="preserve">we are concerned that making this question optional has the potential to yield low-quality data.  </w:t>
      </w:r>
    </w:p>
    <w:p w14:paraId="4E064BC3" w14:textId="77777777" w:rsidR="00DF7196" w:rsidRDefault="00DF7196" w:rsidP="00BB1361">
      <w:pPr>
        <w:spacing w:after="0" w:line="240" w:lineRule="auto"/>
        <w:rPr>
          <w:rFonts w:ascii="Times New Roman" w:hAnsi="Times New Roman"/>
          <w:sz w:val="24"/>
          <w:szCs w:val="24"/>
        </w:rPr>
      </w:pPr>
    </w:p>
    <w:p w14:paraId="57757570" w14:textId="474CCE4D" w:rsidR="004D24F2" w:rsidRDefault="00DF7196"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00144450" w:rsidRPr="00144450">
        <w:rPr>
          <w:rFonts w:ascii="Times New Roman" w:hAnsi="Times New Roman"/>
          <w:b/>
          <w:sz w:val="24"/>
          <w:szCs w:val="24"/>
        </w:rPr>
        <w:t xml:space="preserve">  </w:t>
      </w:r>
      <w:r w:rsidR="004D24F2">
        <w:rPr>
          <w:rFonts w:ascii="Times New Roman" w:hAnsi="Times New Roman"/>
          <w:sz w:val="24"/>
          <w:szCs w:val="24"/>
        </w:rPr>
        <w:t>The Department declines to make this question optional but will include language offering grantees the opportunity to explain any barriers to collecting these data and corresponding data quality issues.</w:t>
      </w:r>
    </w:p>
    <w:p w14:paraId="531690C0" w14:textId="77777777" w:rsidR="005A060A" w:rsidRDefault="005A060A" w:rsidP="00BB1361">
      <w:pPr>
        <w:spacing w:after="0" w:line="240" w:lineRule="auto"/>
        <w:rPr>
          <w:rFonts w:ascii="Times New Roman" w:hAnsi="Times New Roman"/>
          <w:sz w:val="24"/>
          <w:szCs w:val="24"/>
        </w:rPr>
      </w:pPr>
    </w:p>
    <w:p w14:paraId="24A0D679" w14:textId="5AFC51D0" w:rsidR="001812CB" w:rsidRPr="001812CB" w:rsidRDefault="00516A5F" w:rsidP="00BB1361">
      <w:pPr>
        <w:spacing w:after="0" w:line="240" w:lineRule="auto"/>
        <w:jc w:val="center"/>
        <w:rPr>
          <w:rFonts w:ascii="Times New Roman" w:hAnsi="Times New Roman"/>
          <w:b/>
          <w:sz w:val="24"/>
          <w:szCs w:val="24"/>
        </w:rPr>
      </w:pPr>
      <w:r>
        <w:rPr>
          <w:rFonts w:ascii="Times New Roman" w:hAnsi="Times New Roman"/>
          <w:b/>
          <w:sz w:val="24"/>
          <w:szCs w:val="24"/>
        </w:rPr>
        <w:t>Homeless and Foster Care Students</w:t>
      </w:r>
    </w:p>
    <w:p w14:paraId="23DE2CA2" w14:textId="1D631773" w:rsidR="00DF7196" w:rsidRDefault="00DF7196" w:rsidP="00BB1361">
      <w:pPr>
        <w:spacing w:after="0" w:line="240" w:lineRule="auto"/>
        <w:rPr>
          <w:rFonts w:ascii="Times New Roman" w:hAnsi="Times New Roman"/>
          <w:sz w:val="24"/>
          <w:szCs w:val="24"/>
        </w:rPr>
      </w:pPr>
    </w:p>
    <w:p w14:paraId="4AA2CC80" w14:textId="16F0E3FF" w:rsidR="00DF7196" w:rsidRPr="00A7402A" w:rsidRDefault="00DF7196" w:rsidP="00BB1361">
      <w:pPr>
        <w:spacing w:after="0" w:line="240" w:lineRule="auto"/>
        <w:rPr>
          <w:rFonts w:ascii="Times New Roman" w:hAnsi="Times New Roman"/>
          <w:sz w:val="24"/>
          <w:szCs w:val="24"/>
        </w:rPr>
      </w:pPr>
      <w:r>
        <w:rPr>
          <w:rFonts w:ascii="Times New Roman" w:hAnsi="Times New Roman"/>
          <w:b/>
          <w:sz w:val="24"/>
          <w:szCs w:val="24"/>
          <w:u w:val="single"/>
        </w:rPr>
        <w:t>Comments:</w:t>
      </w:r>
      <w:r w:rsidR="00A7402A">
        <w:rPr>
          <w:rFonts w:ascii="Times New Roman" w:hAnsi="Times New Roman"/>
          <w:sz w:val="24"/>
          <w:szCs w:val="24"/>
        </w:rPr>
        <w:t xml:space="preserve"> </w:t>
      </w:r>
      <w:r w:rsidR="00577220">
        <w:rPr>
          <w:rFonts w:ascii="Times New Roman" w:hAnsi="Times New Roman"/>
          <w:sz w:val="24"/>
          <w:szCs w:val="24"/>
        </w:rPr>
        <w:t>Several</w:t>
      </w:r>
      <w:r w:rsidR="00A7402A">
        <w:rPr>
          <w:rFonts w:ascii="Times New Roman" w:hAnsi="Times New Roman"/>
          <w:sz w:val="24"/>
          <w:szCs w:val="24"/>
        </w:rPr>
        <w:t xml:space="preserve"> commenter</w:t>
      </w:r>
      <w:r w:rsidR="000C5C16">
        <w:rPr>
          <w:rFonts w:ascii="Times New Roman" w:hAnsi="Times New Roman"/>
          <w:sz w:val="24"/>
          <w:szCs w:val="24"/>
        </w:rPr>
        <w:t>s</w:t>
      </w:r>
      <w:r w:rsidR="00A7402A">
        <w:rPr>
          <w:rFonts w:ascii="Times New Roman" w:hAnsi="Times New Roman"/>
          <w:sz w:val="24"/>
          <w:szCs w:val="24"/>
        </w:rPr>
        <w:t xml:space="preserve"> recommend</w:t>
      </w:r>
      <w:r w:rsidR="005416FD">
        <w:rPr>
          <w:rFonts w:ascii="Times New Roman" w:hAnsi="Times New Roman"/>
          <w:sz w:val="24"/>
          <w:szCs w:val="24"/>
        </w:rPr>
        <w:t>ed</w:t>
      </w:r>
      <w:r w:rsidR="00A7402A">
        <w:rPr>
          <w:rFonts w:ascii="Times New Roman" w:hAnsi="Times New Roman"/>
          <w:sz w:val="24"/>
          <w:szCs w:val="24"/>
        </w:rPr>
        <w:t xml:space="preserve"> reverting to the prior APR approach in making this question “optional” for respondents.</w:t>
      </w:r>
      <w:r w:rsidR="00930554">
        <w:rPr>
          <w:rFonts w:ascii="Times New Roman" w:hAnsi="Times New Roman"/>
          <w:sz w:val="24"/>
          <w:szCs w:val="24"/>
        </w:rPr>
        <w:t xml:space="preserve"> </w:t>
      </w:r>
      <w:r w:rsidR="00A7402A">
        <w:rPr>
          <w:rFonts w:ascii="Times New Roman" w:hAnsi="Times New Roman"/>
          <w:sz w:val="24"/>
          <w:szCs w:val="24"/>
        </w:rPr>
        <w:t xml:space="preserve"> Many GEAR UP Programs rely on school districts</w:t>
      </w:r>
      <w:r w:rsidR="00F73669">
        <w:rPr>
          <w:rFonts w:ascii="Times New Roman" w:hAnsi="Times New Roman"/>
          <w:sz w:val="24"/>
          <w:szCs w:val="24"/>
        </w:rPr>
        <w:t xml:space="preserve"> or child </w:t>
      </w:r>
      <w:r w:rsidR="00CD41E7">
        <w:rPr>
          <w:rFonts w:ascii="Times New Roman" w:hAnsi="Times New Roman"/>
          <w:sz w:val="24"/>
          <w:szCs w:val="24"/>
        </w:rPr>
        <w:t>welfare agencies</w:t>
      </w:r>
      <w:r w:rsidR="00A7402A">
        <w:rPr>
          <w:rFonts w:ascii="Times New Roman" w:hAnsi="Times New Roman"/>
          <w:sz w:val="24"/>
          <w:szCs w:val="24"/>
        </w:rPr>
        <w:t xml:space="preserve"> to provide</w:t>
      </w:r>
      <w:r w:rsidR="00CD41E7">
        <w:rPr>
          <w:rFonts w:ascii="Times New Roman" w:hAnsi="Times New Roman"/>
          <w:sz w:val="24"/>
          <w:szCs w:val="24"/>
        </w:rPr>
        <w:t xml:space="preserve"> Homeless/Foster Care </w:t>
      </w:r>
      <w:r w:rsidR="00A7402A">
        <w:rPr>
          <w:rFonts w:ascii="Times New Roman" w:hAnsi="Times New Roman"/>
          <w:sz w:val="24"/>
          <w:szCs w:val="24"/>
        </w:rPr>
        <w:t>status, which</w:t>
      </w:r>
      <w:r w:rsidR="006B4929">
        <w:rPr>
          <w:rFonts w:ascii="Times New Roman" w:hAnsi="Times New Roman"/>
          <w:sz w:val="24"/>
          <w:szCs w:val="24"/>
        </w:rPr>
        <w:t>,</w:t>
      </w:r>
      <w:r w:rsidR="00A7402A">
        <w:rPr>
          <w:rFonts w:ascii="Times New Roman" w:hAnsi="Times New Roman"/>
          <w:sz w:val="24"/>
          <w:szCs w:val="24"/>
        </w:rPr>
        <w:t xml:space="preserve"> for some, can be barrier to reporting complete and accurate data.</w:t>
      </w:r>
    </w:p>
    <w:p w14:paraId="3571EE3E" w14:textId="77777777" w:rsidR="00DF7196" w:rsidRDefault="00DF7196" w:rsidP="00BB1361">
      <w:pPr>
        <w:spacing w:after="0" w:line="240" w:lineRule="auto"/>
        <w:rPr>
          <w:rFonts w:ascii="Times New Roman" w:hAnsi="Times New Roman"/>
          <w:sz w:val="24"/>
          <w:szCs w:val="24"/>
        </w:rPr>
      </w:pPr>
    </w:p>
    <w:p w14:paraId="4337DF4A" w14:textId="0B8736EF" w:rsidR="008814A0" w:rsidRDefault="00DF7196"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144450" w:rsidRPr="00144450">
        <w:rPr>
          <w:rFonts w:ascii="Times New Roman" w:hAnsi="Times New Roman"/>
          <w:b/>
          <w:sz w:val="24"/>
          <w:szCs w:val="24"/>
        </w:rPr>
        <w:t xml:space="preserve">  </w:t>
      </w:r>
      <w:r w:rsidR="008814A0">
        <w:rPr>
          <w:rFonts w:ascii="Times New Roman" w:hAnsi="Times New Roman"/>
          <w:sz w:val="24"/>
          <w:szCs w:val="24"/>
        </w:rPr>
        <w:t xml:space="preserve">We appreciate the commenter’s </w:t>
      </w:r>
      <w:r w:rsidR="001B2D16">
        <w:rPr>
          <w:rFonts w:ascii="Times New Roman" w:hAnsi="Times New Roman"/>
          <w:sz w:val="24"/>
          <w:szCs w:val="24"/>
        </w:rPr>
        <w:t>suggestion;</w:t>
      </w:r>
      <w:r w:rsidR="005416FD">
        <w:rPr>
          <w:rFonts w:ascii="Times New Roman" w:hAnsi="Times New Roman"/>
          <w:sz w:val="24"/>
          <w:szCs w:val="24"/>
        </w:rPr>
        <w:t xml:space="preserve"> however,</w:t>
      </w:r>
      <w:r w:rsidR="008814A0">
        <w:rPr>
          <w:rFonts w:ascii="Times New Roman" w:hAnsi="Times New Roman"/>
          <w:sz w:val="24"/>
          <w:szCs w:val="24"/>
        </w:rPr>
        <w:t xml:space="preserve"> we are concerned that making this question optional has the potential to yield low-quality data.  </w:t>
      </w:r>
    </w:p>
    <w:p w14:paraId="0AC3B5AE" w14:textId="77777777" w:rsidR="00DF7196" w:rsidRDefault="00DF7196" w:rsidP="00BB1361">
      <w:pPr>
        <w:spacing w:after="0" w:line="240" w:lineRule="auto"/>
        <w:rPr>
          <w:rFonts w:ascii="Times New Roman" w:hAnsi="Times New Roman"/>
          <w:sz w:val="24"/>
          <w:szCs w:val="24"/>
        </w:rPr>
      </w:pPr>
    </w:p>
    <w:p w14:paraId="1705DF52" w14:textId="75179B78" w:rsidR="004D24F2" w:rsidRDefault="00DF7196"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00144450" w:rsidRPr="00144450">
        <w:rPr>
          <w:rFonts w:ascii="Times New Roman" w:hAnsi="Times New Roman"/>
          <w:b/>
          <w:sz w:val="24"/>
          <w:szCs w:val="24"/>
        </w:rPr>
        <w:t xml:space="preserve">  </w:t>
      </w:r>
      <w:r w:rsidR="004D24F2">
        <w:rPr>
          <w:rFonts w:ascii="Times New Roman" w:hAnsi="Times New Roman"/>
          <w:sz w:val="24"/>
          <w:szCs w:val="24"/>
        </w:rPr>
        <w:t>The Department declines to make this question optional but will include language offering grantees the opportunity to explain any barriers to collecting these data and corresponding data quality issues.</w:t>
      </w:r>
    </w:p>
    <w:p w14:paraId="09C1E2B7" w14:textId="77777777" w:rsidR="004D24F2" w:rsidRPr="004F3572" w:rsidRDefault="004D24F2" w:rsidP="00BB1361">
      <w:pPr>
        <w:spacing w:after="0" w:line="240" w:lineRule="auto"/>
        <w:rPr>
          <w:rFonts w:ascii="Times New Roman" w:hAnsi="Times New Roman"/>
          <w:sz w:val="24"/>
          <w:szCs w:val="24"/>
        </w:rPr>
      </w:pPr>
    </w:p>
    <w:p w14:paraId="7D874D06" w14:textId="6EFF1EF6" w:rsidR="00DF7196" w:rsidRDefault="00FA0464" w:rsidP="00BB1361">
      <w:pPr>
        <w:spacing w:after="0" w:line="240" w:lineRule="auto"/>
        <w:jc w:val="center"/>
        <w:rPr>
          <w:rFonts w:ascii="Times New Roman" w:hAnsi="Times New Roman"/>
          <w:b/>
          <w:sz w:val="24"/>
          <w:szCs w:val="24"/>
        </w:rPr>
      </w:pPr>
      <w:r>
        <w:rPr>
          <w:rFonts w:ascii="Times New Roman" w:hAnsi="Times New Roman"/>
          <w:b/>
          <w:sz w:val="24"/>
          <w:szCs w:val="24"/>
        </w:rPr>
        <w:t>Section V:  OBJECTIVES AND SERVICES</w:t>
      </w:r>
    </w:p>
    <w:p w14:paraId="4C53BD93" w14:textId="77777777" w:rsidR="00BA4D90" w:rsidRDefault="00BA4D90" w:rsidP="00BB1361">
      <w:pPr>
        <w:spacing w:after="0" w:line="240" w:lineRule="auto"/>
        <w:jc w:val="center"/>
        <w:rPr>
          <w:rFonts w:ascii="Times New Roman" w:hAnsi="Times New Roman"/>
          <w:sz w:val="24"/>
          <w:szCs w:val="24"/>
        </w:rPr>
      </w:pPr>
    </w:p>
    <w:p w14:paraId="15D9C271" w14:textId="49343B5C" w:rsidR="00D459BC" w:rsidRPr="00ED5347" w:rsidRDefault="00ED5347" w:rsidP="00BB1361">
      <w:pPr>
        <w:spacing w:after="0" w:line="240" w:lineRule="auto"/>
        <w:jc w:val="center"/>
        <w:rPr>
          <w:rFonts w:ascii="Times New Roman" w:hAnsi="Times New Roman"/>
          <w:b/>
          <w:sz w:val="24"/>
          <w:szCs w:val="24"/>
        </w:rPr>
      </w:pPr>
      <w:r>
        <w:rPr>
          <w:rFonts w:ascii="Times New Roman" w:hAnsi="Times New Roman"/>
          <w:b/>
          <w:sz w:val="24"/>
          <w:szCs w:val="24"/>
        </w:rPr>
        <w:t>Participants Served by Another Federal Program</w:t>
      </w:r>
    </w:p>
    <w:p w14:paraId="21A368EE" w14:textId="14FD3586" w:rsidR="00DF7196" w:rsidRDefault="00DF7196" w:rsidP="00BB1361">
      <w:pPr>
        <w:spacing w:after="0" w:line="240" w:lineRule="auto"/>
        <w:rPr>
          <w:rFonts w:ascii="Times New Roman" w:hAnsi="Times New Roman"/>
          <w:sz w:val="24"/>
          <w:szCs w:val="24"/>
        </w:rPr>
      </w:pPr>
    </w:p>
    <w:p w14:paraId="4CDF8F92" w14:textId="767787D9" w:rsidR="00DF7196" w:rsidRDefault="00DF7196" w:rsidP="00BB1361">
      <w:pPr>
        <w:spacing w:after="0" w:line="240" w:lineRule="auto"/>
        <w:rPr>
          <w:rFonts w:ascii="Times New Roman" w:hAnsi="Times New Roman"/>
          <w:sz w:val="24"/>
          <w:szCs w:val="24"/>
        </w:rPr>
      </w:pPr>
      <w:bookmarkStart w:id="5" w:name="_Hlk9505793"/>
      <w:r>
        <w:rPr>
          <w:rFonts w:ascii="Times New Roman" w:hAnsi="Times New Roman"/>
          <w:b/>
          <w:sz w:val="24"/>
          <w:szCs w:val="24"/>
          <w:u w:val="single"/>
        </w:rPr>
        <w:t>Comments:</w:t>
      </w:r>
      <w:r w:rsidR="00841EAD">
        <w:rPr>
          <w:rFonts w:ascii="Times New Roman" w:hAnsi="Times New Roman"/>
          <w:sz w:val="24"/>
          <w:szCs w:val="24"/>
        </w:rPr>
        <w:t xml:space="preserve"> </w:t>
      </w:r>
      <w:r w:rsidR="00144450">
        <w:rPr>
          <w:rFonts w:ascii="Times New Roman" w:hAnsi="Times New Roman"/>
          <w:sz w:val="24"/>
          <w:szCs w:val="24"/>
        </w:rPr>
        <w:t xml:space="preserve"> </w:t>
      </w:r>
      <w:r w:rsidR="00C83430">
        <w:rPr>
          <w:rFonts w:ascii="Times New Roman" w:hAnsi="Times New Roman"/>
          <w:sz w:val="24"/>
          <w:szCs w:val="24"/>
        </w:rPr>
        <w:t>Several</w:t>
      </w:r>
      <w:r w:rsidR="000C5C16">
        <w:rPr>
          <w:rFonts w:ascii="Times New Roman" w:hAnsi="Times New Roman"/>
          <w:sz w:val="24"/>
          <w:szCs w:val="24"/>
        </w:rPr>
        <w:t xml:space="preserve"> commenters recommend</w:t>
      </w:r>
      <w:r w:rsidR="005416FD">
        <w:rPr>
          <w:rFonts w:ascii="Times New Roman" w:hAnsi="Times New Roman"/>
          <w:sz w:val="24"/>
          <w:szCs w:val="24"/>
        </w:rPr>
        <w:t>ed</w:t>
      </w:r>
      <w:r w:rsidR="000C5C16">
        <w:rPr>
          <w:rFonts w:ascii="Times New Roman" w:hAnsi="Times New Roman"/>
          <w:sz w:val="24"/>
          <w:szCs w:val="24"/>
        </w:rPr>
        <w:t xml:space="preserve"> </w:t>
      </w:r>
      <w:r w:rsidR="00B80B95">
        <w:rPr>
          <w:rFonts w:ascii="Times New Roman" w:hAnsi="Times New Roman"/>
          <w:sz w:val="24"/>
          <w:szCs w:val="24"/>
        </w:rPr>
        <w:t xml:space="preserve">revising the table </w:t>
      </w:r>
      <w:r w:rsidR="00117F14">
        <w:rPr>
          <w:rFonts w:ascii="Times New Roman" w:hAnsi="Times New Roman"/>
          <w:sz w:val="24"/>
          <w:szCs w:val="24"/>
        </w:rPr>
        <w:t>to eliminate the last two rows</w:t>
      </w:r>
      <w:r w:rsidR="005E777B">
        <w:rPr>
          <w:rFonts w:ascii="Times New Roman" w:hAnsi="Times New Roman"/>
          <w:sz w:val="24"/>
          <w:szCs w:val="24"/>
        </w:rPr>
        <w:t xml:space="preserve"> with regards to “other </w:t>
      </w:r>
      <w:r w:rsidR="00CA75B8">
        <w:rPr>
          <w:rFonts w:ascii="Times New Roman" w:hAnsi="Times New Roman"/>
          <w:sz w:val="24"/>
          <w:szCs w:val="24"/>
        </w:rPr>
        <w:t>federally funded programs.”</w:t>
      </w:r>
    </w:p>
    <w:p w14:paraId="68EBAD1F" w14:textId="77777777" w:rsidR="00BA4D90" w:rsidRPr="00841EAD" w:rsidRDefault="00BA4D90" w:rsidP="00BB1361">
      <w:pPr>
        <w:spacing w:after="0" w:line="240" w:lineRule="auto"/>
        <w:rPr>
          <w:rFonts w:ascii="Times New Roman" w:hAnsi="Times New Roman"/>
          <w:sz w:val="24"/>
          <w:szCs w:val="24"/>
        </w:rPr>
      </w:pPr>
    </w:p>
    <w:p w14:paraId="3FCAB0BB" w14:textId="46A16DC3" w:rsidR="00DF7196" w:rsidRDefault="00DF7196"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69258D" w:rsidRPr="00144450">
        <w:rPr>
          <w:rFonts w:ascii="Times New Roman" w:hAnsi="Times New Roman"/>
          <w:b/>
          <w:sz w:val="24"/>
          <w:szCs w:val="24"/>
        </w:rPr>
        <w:t xml:space="preserve">  </w:t>
      </w:r>
      <w:r w:rsidR="005A060A">
        <w:rPr>
          <w:rFonts w:ascii="Times New Roman" w:hAnsi="Times New Roman"/>
          <w:sz w:val="24"/>
          <w:szCs w:val="24"/>
        </w:rPr>
        <w:t>The Department appreciates the commenters recommendation on revising the table “Participants Served by Another Federal Program.</w:t>
      </w:r>
      <w:r w:rsidR="00936068">
        <w:rPr>
          <w:rFonts w:ascii="Times New Roman" w:hAnsi="Times New Roman"/>
          <w:sz w:val="24"/>
          <w:szCs w:val="24"/>
        </w:rPr>
        <w:t>”</w:t>
      </w:r>
      <w:r w:rsidR="005A060A">
        <w:rPr>
          <w:rFonts w:ascii="Times New Roman" w:hAnsi="Times New Roman"/>
          <w:sz w:val="24"/>
          <w:szCs w:val="24"/>
        </w:rPr>
        <w:t xml:space="preserve">  The Department disagrees with the recommendation to eliminate the t</w:t>
      </w:r>
      <w:r w:rsidR="00682342">
        <w:rPr>
          <w:rFonts w:ascii="Times New Roman" w:hAnsi="Times New Roman"/>
          <w:sz w:val="24"/>
          <w:szCs w:val="24"/>
        </w:rPr>
        <w:t>w</w:t>
      </w:r>
      <w:r w:rsidR="005A060A">
        <w:rPr>
          <w:rFonts w:ascii="Times New Roman" w:hAnsi="Times New Roman"/>
          <w:sz w:val="24"/>
          <w:szCs w:val="24"/>
        </w:rPr>
        <w:t>o rows for reporting on participants that receive services from “other federally funded programs</w:t>
      </w:r>
      <w:r w:rsidR="0060750D">
        <w:rPr>
          <w:rFonts w:ascii="Times New Roman" w:hAnsi="Times New Roman"/>
          <w:sz w:val="24"/>
          <w:szCs w:val="24"/>
        </w:rPr>
        <w:t>.</w:t>
      </w:r>
      <w:r w:rsidR="005A060A">
        <w:rPr>
          <w:rFonts w:ascii="Times New Roman" w:hAnsi="Times New Roman"/>
          <w:sz w:val="24"/>
          <w:szCs w:val="24"/>
        </w:rPr>
        <w:t>”</w:t>
      </w:r>
      <w:r w:rsidR="0060750D">
        <w:rPr>
          <w:rFonts w:ascii="Times New Roman" w:hAnsi="Times New Roman"/>
          <w:sz w:val="24"/>
          <w:szCs w:val="24"/>
        </w:rPr>
        <w:t xml:space="preserve">  The Department stated in a </w:t>
      </w:r>
      <w:r w:rsidR="00C61BCD">
        <w:rPr>
          <w:rFonts w:ascii="Times New Roman" w:hAnsi="Times New Roman"/>
          <w:sz w:val="24"/>
          <w:szCs w:val="24"/>
        </w:rPr>
        <w:t>Correcti</w:t>
      </w:r>
      <w:r w:rsidR="00F31A29">
        <w:rPr>
          <w:rFonts w:ascii="Times New Roman" w:hAnsi="Times New Roman"/>
          <w:sz w:val="24"/>
          <w:szCs w:val="24"/>
        </w:rPr>
        <w:t>ve</w:t>
      </w:r>
      <w:r w:rsidR="0060750D">
        <w:rPr>
          <w:rFonts w:ascii="Times New Roman" w:hAnsi="Times New Roman"/>
          <w:sz w:val="24"/>
          <w:szCs w:val="24"/>
        </w:rPr>
        <w:t xml:space="preserve"> Action Plan to </w:t>
      </w:r>
      <w:r w:rsidR="005F1C11">
        <w:rPr>
          <w:rFonts w:ascii="Times New Roman" w:hAnsi="Times New Roman"/>
          <w:sz w:val="24"/>
          <w:szCs w:val="24"/>
        </w:rPr>
        <w:t>the Government Accountability Office (</w:t>
      </w:r>
      <w:r w:rsidR="0060750D">
        <w:rPr>
          <w:rFonts w:ascii="Times New Roman" w:hAnsi="Times New Roman"/>
          <w:sz w:val="24"/>
          <w:szCs w:val="24"/>
        </w:rPr>
        <w:t>GAO</w:t>
      </w:r>
      <w:r w:rsidR="005F1C11">
        <w:rPr>
          <w:rFonts w:ascii="Times New Roman" w:hAnsi="Times New Roman"/>
          <w:sz w:val="24"/>
          <w:szCs w:val="24"/>
        </w:rPr>
        <w:t>)</w:t>
      </w:r>
      <w:r w:rsidR="0060750D">
        <w:rPr>
          <w:rFonts w:ascii="Times New Roman" w:hAnsi="Times New Roman"/>
          <w:sz w:val="24"/>
          <w:szCs w:val="24"/>
        </w:rPr>
        <w:t xml:space="preserve"> that the GEAR UP Program </w:t>
      </w:r>
      <w:r w:rsidR="00C61BCD">
        <w:rPr>
          <w:rFonts w:ascii="Times New Roman" w:hAnsi="Times New Roman"/>
          <w:sz w:val="24"/>
          <w:szCs w:val="24"/>
        </w:rPr>
        <w:t xml:space="preserve">would collect this information as a measure for minimizing the possibility of duplication of services with participants that </w:t>
      </w:r>
      <w:r w:rsidR="00602FFD">
        <w:rPr>
          <w:rFonts w:ascii="Times New Roman" w:hAnsi="Times New Roman"/>
          <w:sz w:val="24"/>
          <w:szCs w:val="24"/>
        </w:rPr>
        <w:t xml:space="preserve">receive </w:t>
      </w:r>
      <w:r w:rsidR="00C61BCD">
        <w:rPr>
          <w:rFonts w:ascii="Times New Roman" w:hAnsi="Times New Roman"/>
          <w:sz w:val="24"/>
          <w:szCs w:val="24"/>
        </w:rPr>
        <w:t>services from the GEAR UP Program and other federal funded program(s).</w:t>
      </w:r>
    </w:p>
    <w:p w14:paraId="1625DA1A" w14:textId="77777777" w:rsidR="00DF7196" w:rsidRDefault="00DF7196" w:rsidP="00BB1361">
      <w:pPr>
        <w:spacing w:after="0" w:line="240" w:lineRule="auto"/>
        <w:rPr>
          <w:rFonts w:ascii="Times New Roman" w:hAnsi="Times New Roman"/>
          <w:sz w:val="24"/>
          <w:szCs w:val="24"/>
        </w:rPr>
      </w:pPr>
    </w:p>
    <w:p w14:paraId="452CD64F" w14:textId="1D454035" w:rsidR="00DF7196" w:rsidRPr="004F3572" w:rsidRDefault="00DF7196"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0069258D" w:rsidRPr="00936068">
        <w:rPr>
          <w:rFonts w:ascii="Times New Roman" w:hAnsi="Times New Roman"/>
          <w:sz w:val="24"/>
          <w:szCs w:val="24"/>
        </w:rPr>
        <w:t xml:space="preserve">  No change.</w:t>
      </w:r>
    </w:p>
    <w:bookmarkEnd w:id="5"/>
    <w:p w14:paraId="50FB1EF5" w14:textId="42ABE1F5" w:rsidR="00DF7196" w:rsidRDefault="00DF7196" w:rsidP="00BB1361">
      <w:pPr>
        <w:spacing w:after="0" w:line="240" w:lineRule="auto"/>
        <w:rPr>
          <w:rFonts w:ascii="Times New Roman" w:hAnsi="Times New Roman"/>
          <w:sz w:val="24"/>
          <w:szCs w:val="24"/>
        </w:rPr>
      </w:pPr>
    </w:p>
    <w:p w14:paraId="674ECC57" w14:textId="706F2A05" w:rsidR="00DF7196" w:rsidRDefault="00CD42AF" w:rsidP="00BB1361">
      <w:pPr>
        <w:spacing w:after="0" w:line="240" w:lineRule="auto"/>
        <w:jc w:val="center"/>
        <w:rPr>
          <w:rFonts w:ascii="Times New Roman" w:hAnsi="Times New Roman"/>
          <w:b/>
          <w:sz w:val="24"/>
          <w:szCs w:val="24"/>
        </w:rPr>
      </w:pPr>
      <w:r>
        <w:rPr>
          <w:rFonts w:ascii="Times New Roman" w:hAnsi="Times New Roman"/>
          <w:b/>
          <w:sz w:val="24"/>
          <w:szCs w:val="24"/>
        </w:rPr>
        <w:t>Required Statutory Activities/Serv</w:t>
      </w:r>
      <w:r w:rsidR="00D377AA">
        <w:rPr>
          <w:rFonts w:ascii="Times New Roman" w:hAnsi="Times New Roman"/>
          <w:b/>
          <w:sz w:val="24"/>
          <w:szCs w:val="24"/>
        </w:rPr>
        <w:t>ices</w:t>
      </w:r>
    </w:p>
    <w:p w14:paraId="73ABF80D" w14:textId="77777777" w:rsidR="00BA4D90" w:rsidRDefault="00BA4D90" w:rsidP="00BB1361">
      <w:pPr>
        <w:spacing w:after="0" w:line="240" w:lineRule="auto"/>
        <w:jc w:val="center"/>
        <w:rPr>
          <w:rFonts w:ascii="Times New Roman" w:hAnsi="Times New Roman"/>
          <w:sz w:val="24"/>
          <w:szCs w:val="24"/>
        </w:rPr>
      </w:pPr>
    </w:p>
    <w:p w14:paraId="2DA2CE99" w14:textId="11FB30F7" w:rsidR="006B15A7" w:rsidRDefault="006B15A7" w:rsidP="00BB1361">
      <w:pPr>
        <w:spacing w:after="0" w:line="240" w:lineRule="auto"/>
        <w:rPr>
          <w:rFonts w:ascii="Times New Roman" w:hAnsi="Times New Roman"/>
          <w:sz w:val="24"/>
          <w:szCs w:val="24"/>
        </w:rPr>
      </w:pPr>
      <w:r>
        <w:rPr>
          <w:rFonts w:ascii="Times New Roman" w:hAnsi="Times New Roman"/>
          <w:b/>
          <w:sz w:val="24"/>
          <w:szCs w:val="24"/>
          <w:u w:val="single"/>
        </w:rPr>
        <w:t>Comments:</w:t>
      </w:r>
      <w:r w:rsidR="00125724">
        <w:rPr>
          <w:rFonts w:ascii="Times New Roman" w:hAnsi="Times New Roman"/>
          <w:sz w:val="24"/>
          <w:szCs w:val="24"/>
        </w:rPr>
        <w:t xml:space="preserve">  </w:t>
      </w:r>
      <w:r w:rsidR="009F50F0">
        <w:rPr>
          <w:rFonts w:ascii="Times New Roman" w:hAnsi="Times New Roman"/>
          <w:sz w:val="24"/>
          <w:szCs w:val="24"/>
        </w:rPr>
        <w:t>Several</w:t>
      </w:r>
      <w:r w:rsidR="00593A96">
        <w:rPr>
          <w:rFonts w:ascii="Times New Roman" w:hAnsi="Times New Roman"/>
          <w:sz w:val="24"/>
          <w:szCs w:val="24"/>
        </w:rPr>
        <w:t xml:space="preserve"> commenters </w:t>
      </w:r>
      <w:r w:rsidR="00160E95">
        <w:rPr>
          <w:rFonts w:ascii="Times New Roman" w:hAnsi="Times New Roman"/>
          <w:sz w:val="24"/>
          <w:szCs w:val="24"/>
        </w:rPr>
        <w:t>state</w:t>
      </w:r>
      <w:r w:rsidR="00284CC8">
        <w:rPr>
          <w:rFonts w:ascii="Times New Roman" w:hAnsi="Times New Roman"/>
          <w:sz w:val="24"/>
          <w:szCs w:val="24"/>
        </w:rPr>
        <w:t xml:space="preserve"> that t</w:t>
      </w:r>
      <w:r w:rsidR="00160E95">
        <w:rPr>
          <w:rFonts w:ascii="Times New Roman" w:hAnsi="Times New Roman"/>
          <w:sz w:val="24"/>
          <w:szCs w:val="24"/>
        </w:rPr>
        <w:t xml:space="preserve">he directive </w:t>
      </w:r>
      <w:r w:rsidR="00593A96">
        <w:rPr>
          <w:rFonts w:ascii="Times New Roman" w:hAnsi="Times New Roman"/>
          <w:sz w:val="24"/>
          <w:szCs w:val="24"/>
        </w:rPr>
        <w:t xml:space="preserve">to “list implemented activities/services” </w:t>
      </w:r>
      <w:r w:rsidR="00160E95">
        <w:rPr>
          <w:rFonts w:ascii="Times New Roman" w:hAnsi="Times New Roman"/>
          <w:sz w:val="24"/>
          <w:szCs w:val="24"/>
        </w:rPr>
        <w:t xml:space="preserve">can potentially </w:t>
      </w:r>
      <w:r w:rsidR="0043697E">
        <w:rPr>
          <w:rFonts w:ascii="Times New Roman" w:hAnsi="Times New Roman"/>
          <w:sz w:val="24"/>
          <w:szCs w:val="24"/>
        </w:rPr>
        <w:t xml:space="preserve">become extremely burdensome given the latitude that schools have to implement </w:t>
      </w:r>
      <w:r w:rsidR="006D0443">
        <w:rPr>
          <w:rFonts w:ascii="Times New Roman" w:hAnsi="Times New Roman"/>
          <w:sz w:val="24"/>
          <w:szCs w:val="24"/>
        </w:rPr>
        <w:t xml:space="preserve">the same activity categories </w:t>
      </w:r>
      <w:r w:rsidR="005D277E">
        <w:rPr>
          <w:rFonts w:ascii="Times New Roman" w:hAnsi="Times New Roman"/>
          <w:sz w:val="24"/>
          <w:szCs w:val="24"/>
        </w:rPr>
        <w:t xml:space="preserve">in different ways.  The commenters </w:t>
      </w:r>
      <w:r w:rsidR="002336B2">
        <w:rPr>
          <w:rFonts w:ascii="Times New Roman" w:hAnsi="Times New Roman"/>
          <w:sz w:val="24"/>
          <w:szCs w:val="24"/>
        </w:rPr>
        <w:t>recommend</w:t>
      </w:r>
      <w:r w:rsidR="00CD1690">
        <w:rPr>
          <w:rFonts w:ascii="Times New Roman" w:hAnsi="Times New Roman"/>
          <w:sz w:val="24"/>
          <w:szCs w:val="24"/>
        </w:rPr>
        <w:t>ed</w:t>
      </w:r>
      <w:r w:rsidR="005D277E">
        <w:rPr>
          <w:rFonts w:ascii="Times New Roman" w:hAnsi="Times New Roman"/>
          <w:sz w:val="24"/>
          <w:szCs w:val="24"/>
        </w:rPr>
        <w:t xml:space="preserve"> revising the column that reads, “List </w:t>
      </w:r>
      <w:r w:rsidR="002336B2">
        <w:rPr>
          <w:rFonts w:ascii="Times New Roman" w:hAnsi="Times New Roman"/>
          <w:sz w:val="24"/>
          <w:szCs w:val="24"/>
        </w:rPr>
        <w:t>Implemented Activities/ Services,</w:t>
      </w:r>
      <w:r w:rsidR="00FA566B">
        <w:rPr>
          <w:rFonts w:ascii="Times New Roman" w:hAnsi="Times New Roman"/>
          <w:sz w:val="24"/>
          <w:szCs w:val="24"/>
        </w:rPr>
        <w:t xml:space="preserve">” </w:t>
      </w:r>
      <w:r w:rsidR="002336B2">
        <w:rPr>
          <w:rFonts w:ascii="Times New Roman" w:hAnsi="Times New Roman"/>
          <w:sz w:val="24"/>
          <w:szCs w:val="24"/>
        </w:rPr>
        <w:t xml:space="preserve">to read “Summarize </w:t>
      </w:r>
      <w:r w:rsidR="00FA566B">
        <w:rPr>
          <w:rFonts w:ascii="Times New Roman" w:hAnsi="Times New Roman"/>
          <w:sz w:val="24"/>
          <w:szCs w:val="24"/>
        </w:rPr>
        <w:t xml:space="preserve">the Primary Activities/ Services Provided During the Reporting Period.”  </w:t>
      </w:r>
    </w:p>
    <w:p w14:paraId="77407C7F" w14:textId="77777777" w:rsidR="00BA4D90" w:rsidRDefault="00BA4D90" w:rsidP="00BB1361">
      <w:pPr>
        <w:spacing w:after="0" w:line="240" w:lineRule="auto"/>
        <w:rPr>
          <w:rFonts w:ascii="Times New Roman" w:hAnsi="Times New Roman"/>
          <w:sz w:val="24"/>
          <w:szCs w:val="24"/>
        </w:rPr>
      </w:pPr>
    </w:p>
    <w:p w14:paraId="7BF8334A" w14:textId="74C8CAD2" w:rsidR="006B15A7" w:rsidRDefault="006B15A7" w:rsidP="00BB1361">
      <w:pPr>
        <w:spacing w:after="0" w:line="240" w:lineRule="auto"/>
        <w:rPr>
          <w:rFonts w:ascii="Times New Roman" w:hAnsi="Times New Roman"/>
          <w:b/>
          <w:sz w:val="24"/>
          <w:szCs w:val="24"/>
          <w:u w:val="single"/>
        </w:rPr>
      </w:pPr>
      <w:r>
        <w:rPr>
          <w:rFonts w:ascii="Times New Roman" w:hAnsi="Times New Roman"/>
          <w:b/>
          <w:sz w:val="24"/>
          <w:szCs w:val="24"/>
          <w:u w:val="single"/>
        </w:rPr>
        <w:t>Discussion:</w:t>
      </w:r>
      <w:r w:rsidR="00230AC2" w:rsidRPr="00936068">
        <w:rPr>
          <w:rFonts w:ascii="Times New Roman" w:hAnsi="Times New Roman"/>
          <w:b/>
          <w:sz w:val="24"/>
          <w:szCs w:val="24"/>
        </w:rPr>
        <w:t xml:space="preserve">  </w:t>
      </w:r>
      <w:r w:rsidR="00230AC2" w:rsidRPr="007C4360">
        <w:rPr>
          <w:rFonts w:ascii="Times New Roman" w:hAnsi="Times New Roman"/>
          <w:sz w:val="24"/>
          <w:szCs w:val="24"/>
        </w:rPr>
        <w:t>The Department a</w:t>
      </w:r>
      <w:r w:rsidR="001E1DC6" w:rsidRPr="007C4360">
        <w:rPr>
          <w:rFonts w:ascii="Times New Roman" w:hAnsi="Times New Roman"/>
          <w:sz w:val="24"/>
          <w:szCs w:val="24"/>
        </w:rPr>
        <w:t>g</w:t>
      </w:r>
      <w:r w:rsidR="00230AC2" w:rsidRPr="007C4360">
        <w:rPr>
          <w:rFonts w:ascii="Times New Roman" w:hAnsi="Times New Roman"/>
          <w:sz w:val="24"/>
          <w:szCs w:val="24"/>
        </w:rPr>
        <w:t>rees with the commenters’ recommendation.</w:t>
      </w:r>
    </w:p>
    <w:p w14:paraId="5619C73C" w14:textId="77777777" w:rsidR="007C4360" w:rsidRDefault="007C4360" w:rsidP="00BB1361">
      <w:pPr>
        <w:spacing w:after="0" w:line="240" w:lineRule="auto"/>
        <w:rPr>
          <w:rFonts w:ascii="Times New Roman" w:hAnsi="Times New Roman"/>
          <w:sz w:val="24"/>
          <w:szCs w:val="24"/>
        </w:rPr>
      </w:pPr>
    </w:p>
    <w:p w14:paraId="5CB42B67" w14:textId="35FD26D5" w:rsidR="009B74C3" w:rsidRDefault="006B15A7"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00230AC2" w:rsidRPr="00936068">
        <w:rPr>
          <w:rFonts w:ascii="Times New Roman" w:hAnsi="Times New Roman"/>
          <w:b/>
          <w:sz w:val="24"/>
          <w:szCs w:val="24"/>
        </w:rPr>
        <w:t xml:space="preserve">  </w:t>
      </w:r>
      <w:r w:rsidR="00230AC2" w:rsidRPr="00750E52">
        <w:rPr>
          <w:rFonts w:ascii="Times New Roman" w:hAnsi="Times New Roman"/>
          <w:sz w:val="24"/>
          <w:szCs w:val="24"/>
        </w:rPr>
        <w:t xml:space="preserve">ED has revised the </w:t>
      </w:r>
      <w:r w:rsidR="00750E52" w:rsidRPr="00750E52">
        <w:rPr>
          <w:rFonts w:ascii="Times New Roman" w:hAnsi="Times New Roman"/>
          <w:sz w:val="24"/>
          <w:szCs w:val="24"/>
        </w:rPr>
        <w:t>column</w:t>
      </w:r>
      <w:r w:rsidR="00230AC2" w:rsidRPr="00750E52">
        <w:rPr>
          <w:rFonts w:ascii="Times New Roman" w:hAnsi="Times New Roman"/>
          <w:sz w:val="24"/>
          <w:szCs w:val="24"/>
        </w:rPr>
        <w:t xml:space="preserve"> heading to read, “Summarize the Primary Activities/Services Provided During the </w:t>
      </w:r>
      <w:r w:rsidR="00750E52" w:rsidRPr="00750E52">
        <w:rPr>
          <w:rFonts w:ascii="Times New Roman" w:hAnsi="Times New Roman"/>
          <w:sz w:val="24"/>
          <w:szCs w:val="24"/>
        </w:rPr>
        <w:t>Reporting</w:t>
      </w:r>
      <w:r w:rsidR="00230AC2" w:rsidRPr="00750E52">
        <w:rPr>
          <w:rFonts w:ascii="Times New Roman" w:hAnsi="Times New Roman"/>
          <w:sz w:val="24"/>
          <w:szCs w:val="24"/>
        </w:rPr>
        <w:t xml:space="preserve"> Period.”</w:t>
      </w:r>
    </w:p>
    <w:p w14:paraId="4BC791A5" w14:textId="77777777" w:rsidR="007C4360" w:rsidRDefault="007C4360" w:rsidP="00BB1361">
      <w:pPr>
        <w:spacing w:after="0" w:line="240" w:lineRule="auto"/>
        <w:rPr>
          <w:rFonts w:ascii="Times New Roman" w:hAnsi="Times New Roman"/>
          <w:sz w:val="24"/>
          <w:szCs w:val="24"/>
        </w:rPr>
      </w:pPr>
    </w:p>
    <w:p w14:paraId="1E0C4D38" w14:textId="3064F949" w:rsidR="009B74C3" w:rsidRPr="00615D0B" w:rsidRDefault="009B74C3" w:rsidP="00BB1361">
      <w:pPr>
        <w:spacing w:after="0" w:line="240" w:lineRule="auto"/>
        <w:rPr>
          <w:rFonts w:ascii="Times New Roman" w:hAnsi="Times New Roman"/>
          <w:sz w:val="24"/>
          <w:szCs w:val="24"/>
        </w:rPr>
      </w:pPr>
      <w:r>
        <w:rPr>
          <w:rFonts w:ascii="Times New Roman" w:hAnsi="Times New Roman"/>
          <w:b/>
          <w:sz w:val="24"/>
          <w:szCs w:val="24"/>
          <w:u w:val="single"/>
        </w:rPr>
        <w:t>Comment</w:t>
      </w:r>
      <w:r w:rsidR="00936068">
        <w:rPr>
          <w:rFonts w:ascii="Times New Roman" w:hAnsi="Times New Roman"/>
          <w:b/>
          <w:sz w:val="24"/>
          <w:szCs w:val="24"/>
          <w:u w:val="single"/>
        </w:rPr>
        <w:t>:</w:t>
      </w:r>
      <w:r w:rsidR="00B777E0" w:rsidRPr="00B777E0">
        <w:rPr>
          <w:rFonts w:ascii="Times New Roman" w:hAnsi="Times New Roman"/>
          <w:sz w:val="24"/>
          <w:szCs w:val="24"/>
        </w:rPr>
        <w:t xml:space="preserve"> </w:t>
      </w:r>
      <w:r w:rsidR="00144450">
        <w:rPr>
          <w:rFonts w:ascii="Times New Roman" w:hAnsi="Times New Roman"/>
          <w:sz w:val="24"/>
          <w:szCs w:val="24"/>
        </w:rPr>
        <w:t xml:space="preserve"> </w:t>
      </w:r>
      <w:r w:rsidR="00B777E0">
        <w:rPr>
          <w:rFonts w:ascii="Times New Roman" w:hAnsi="Times New Roman"/>
          <w:sz w:val="24"/>
          <w:szCs w:val="24"/>
        </w:rPr>
        <w:t xml:space="preserve">One commenter recommended ensuring that the activities/services listed in the table are framed as services, not outcomes and splitting out college applications and enrollment, as these are two separate activities. </w:t>
      </w:r>
      <w:r w:rsidR="00930554">
        <w:rPr>
          <w:rFonts w:ascii="Times New Roman" w:hAnsi="Times New Roman"/>
          <w:sz w:val="24"/>
          <w:szCs w:val="24"/>
        </w:rPr>
        <w:t xml:space="preserve"> </w:t>
      </w:r>
      <w:r w:rsidR="00B777E0">
        <w:rPr>
          <w:rFonts w:ascii="Times New Roman" w:hAnsi="Times New Roman"/>
          <w:sz w:val="24"/>
          <w:szCs w:val="24"/>
        </w:rPr>
        <w:t>Lastly, the commenter recommend</w:t>
      </w:r>
      <w:r w:rsidR="00230AC2">
        <w:rPr>
          <w:rFonts w:ascii="Times New Roman" w:hAnsi="Times New Roman"/>
          <w:sz w:val="24"/>
          <w:szCs w:val="24"/>
        </w:rPr>
        <w:t>ed</w:t>
      </w:r>
      <w:r w:rsidR="00B777E0">
        <w:rPr>
          <w:rFonts w:ascii="Times New Roman" w:hAnsi="Times New Roman"/>
          <w:sz w:val="24"/>
          <w:szCs w:val="24"/>
        </w:rPr>
        <w:t xml:space="preserve"> removing “Scholarships” from the table because it is address elsewhere in the APR</w:t>
      </w:r>
    </w:p>
    <w:p w14:paraId="32EF17E5" w14:textId="77777777" w:rsidR="009B74C3" w:rsidRDefault="009B74C3" w:rsidP="00BB1361">
      <w:pPr>
        <w:spacing w:after="0" w:line="240" w:lineRule="auto"/>
        <w:rPr>
          <w:rFonts w:ascii="Times New Roman" w:hAnsi="Times New Roman"/>
          <w:sz w:val="24"/>
          <w:szCs w:val="24"/>
        </w:rPr>
      </w:pPr>
    </w:p>
    <w:p w14:paraId="19746A03" w14:textId="7D69EE1B" w:rsidR="009B74C3" w:rsidRPr="00B44692" w:rsidRDefault="009B74C3"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B44692" w:rsidRPr="00144450">
        <w:rPr>
          <w:rFonts w:ascii="Times New Roman" w:hAnsi="Times New Roman"/>
          <w:b/>
          <w:sz w:val="24"/>
          <w:szCs w:val="24"/>
        </w:rPr>
        <w:t xml:space="preserve"> </w:t>
      </w:r>
      <w:r w:rsidR="00144450" w:rsidRPr="00144450">
        <w:rPr>
          <w:rFonts w:ascii="Times New Roman" w:hAnsi="Times New Roman"/>
          <w:b/>
          <w:sz w:val="24"/>
          <w:szCs w:val="24"/>
        </w:rPr>
        <w:t xml:space="preserve"> </w:t>
      </w:r>
      <w:r w:rsidR="007C2335" w:rsidRPr="00B44692">
        <w:rPr>
          <w:rFonts w:ascii="Times New Roman" w:hAnsi="Times New Roman"/>
          <w:sz w:val="24"/>
          <w:szCs w:val="24"/>
        </w:rPr>
        <w:t>The Department accepts the recommendation for replacing the term “Outcomes with Services”</w:t>
      </w:r>
      <w:r w:rsidR="00B44692" w:rsidRPr="00B44692">
        <w:rPr>
          <w:rFonts w:ascii="Times New Roman" w:hAnsi="Times New Roman"/>
          <w:sz w:val="24"/>
          <w:szCs w:val="24"/>
        </w:rPr>
        <w:t xml:space="preserve"> and removing “</w:t>
      </w:r>
      <w:r w:rsidR="00BB0636" w:rsidRPr="00B44692">
        <w:rPr>
          <w:rFonts w:ascii="Times New Roman" w:hAnsi="Times New Roman"/>
          <w:sz w:val="24"/>
          <w:szCs w:val="24"/>
        </w:rPr>
        <w:t>Scholarships</w:t>
      </w:r>
      <w:r w:rsidR="00B44692" w:rsidRPr="00B44692">
        <w:rPr>
          <w:rFonts w:ascii="Times New Roman" w:hAnsi="Times New Roman"/>
          <w:sz w:val="24"/>
          <w:szCs w:val="24"/>
        </w:rPr>
        <w:t xml:space="preserve">” from the table.  The category “College </w:t>
      </w:r>
      <w:r w:rsidR="00BB0636" w:rsidRPr="00B44692">
        <w:rPr>
          <w:rFonts w:ascii="Times New Roman" w:hAnsi="Times New Roman"/>
          <w:sz w:val="24"/>
          <w:szCs w:val="24"/>
        </w:rPr>
        <w:t>Application</w:t>
      </w:r>
      <w:r w:rsidR="00B44692" w:rsidRPr="00B44692">
        <w:rPr>
          <w:rFonts w:ascii="Times New Roman" w:hAnsi="Times New Roman"/>
          <w:sz w:val="24"/>
          <w:szCs w:val="24"/>
        </w:rPr>
        <w:t xml:space="preserve">s and </w:t>
      </w:r>
      <w:r w:rsidR="00BB0636" w:rsidRPr="00B44692">
        <w:rPr>
          <w:rFonts w:ascii="Times New Roman" w:hAnsi="Times New Roman"/>
          <w:sz w:val="24"/>
          <w:szCs w:val="24"/>
        </w:rPr>
        <w:t>Enrollment</w:t>
      </w:r>
      <w:r w:rsidR="00B44692" w:rsidRPr="00B44692">
        <w:rPr>
          <w:rFonts w:ascii="Times New Roman" w:hAnsi="Times New Roman"/>
          <w:sz w:val="24"/>
          <w:szCs w:val="24"/>
        </w:rPr>
        <w:t xml:space="preserve">,” is derived from the GEAR UP </w:t>
      </w:r>
      <w:r w:rsidR="00B94337" w:rsidRPr="00B44692">
        <w:rPr>
          <w:rFonts w:ascii="Times New Roman" w:hAnsi="Times New Roman"/>
          <w:sz w:val="24"/>
          <w:szCs w:val="24"/>
        </w:rPr>
        <w:t>Program</w:t>
      </w:r>
      <w:r w:rsidR="00B44692" w:rsidRPr="00B44692">
        <w:rPr>
          <w:rFonts w:ascii="Times New Roman" w:hAnsi="Times New Roman"/>
          <w:sz w:val="24"/>
          <w:szCs w:val="24"/>
        </w:rPr>
        <w:t xml:space="preserve"> regulations.</w:t>
      </w:r>
    </w:p>
    <w:p w14:paraId="665EFE0C" w14:textId="77777777" w:rsidR="009B74C3" w:rsidRDefault="009B74C3" w:rsidP="00BB1361">
      <w:pPr>
        <w:spacing w:after="0" w:line="240" w:lineRule="auto"/>
        <w:rPr>
          <w:rFonts w:ascii="Times New Roman" w:hAnsi="Times New Roman"/>
          <w:sz w:val="24"/>
          <w:szCs w:val="24"/>
        </w:rPr>
      </w:pPr>
    </w:p>
    <w:p w14:paraId="6544EDEB" w14:textId="2CBC3D7D" w:rsidR="009B74C3" w:rsidRPr="000A6258" w:rsidRDefault="009B74C3"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000A6258">
        <w:rPr>
          <w:rFonts w:ascii="Times New Roman" w:hAnsi="Times New Roman"/>
          <w:sz w:val="24"/>
          <w:szCs w:val="24"/>
        </w:rPr>
        <w:t xml:space="preserve"> </w:t>
      </w:r>
      <w:r w:rsidR="00864C90">
        <w:rPr>
          <w:rFonts w:ascii="Times New Roman" w:hAnsi="Times New Roman"/>
          <w:sz w:val="24"/>
          <w:szCs w:val="24"/>
        </w:rPr>
        <w:t xml:space="preserve"> </w:t>
      </w:r>
      <w:r w:rsidR="00B94337">
        <w:rPr>
          <w:rFonts w:ascii="Times New Roman" w:hAnsi="Times New Roman"/>
          <w:sz w:val="24"/>
          <w:szCs w:val="24"/>
        </w:rPr>
        <w:t xml:space="preserve">The heading has been revised to reflect the term “Services.” </w:t>
      </w:r>
      <w:r w:rsidR="00930554">
        <w:rPr>
          <w:rFonts w:ascii="Times New Roman" w:hAnsi="Times New Roman"/>
          <w:sz w:val="24"/>
          <w:szCs w:val="24"/>
        </w:rPr>
        <w:t xml:space="preserve"> </w:t>
      </w:r>
      <w:r w:rsidR="00B94337">
        <w:rPr>
          <w:rFonts w:ascii="Times New Roman" w:hAnsi="Times New Roman"/>
          <w:sz w:val="24"/>
          <w:szCs w:val="24"/>
        </w:rPr>
        <w:t xml:space="preserve">The </w:t>
      </w:r>
      <w:r w:rsidR="00CF713B">
        <w:rPr>
          <w:rFonts w:ascii="Times New Roman" w:hAnsi="Times New Roman"/>
          <w:sz w:val="24"/>
          <w:szCs w:val="24"/>
        </w:rPr>
        <w:t>category for “</w:t>
      </w:r>
      <w:r w:rsidR="003A083C">
        <w:rPr>
          <w:rFonts w:ascii="Times New Roman" w:hAnsi="Times New Roman"/>
          <w:sz w:val="24"/>
          <w:szCs w:val="24"/>
        </w:rPr>
        <w:t>Scholarships</w:t>
      </w:r>
      <w:r w:rsidR="00CF713B">
        <w:rPr>
          <w:rFonts w:ascii="Times New Roman" w:hAnsi="Times New Roman"/>
          <w:sz w:val="24"/>
          <w:szCs w:val="24"/>
        </w:rPr>
        <w:t>” has been removed fro</w:t>
      </w:r>
      <w:r w:rsidR="003A083C">
        <w:rPr>
          <w:rFonts w:ascii="Times New Roman" w:hAnsi="Times New Roman"/>
          <w:sz w:val="24"/>
          <w:szCs w:val="24"/>
        </w:rPr>
        <w:t>m</w:t>
      </w:r>
      <w:r w:rsidR="00CF713B">
        <w:rPr>
          <w:rFonts w:ascii="Times New Roman" w:hAnsi="Times New Roman"/>
          <w:sz w:val="24"/>
          <w:szCs w:val="24"/>
        </w:rPr>
        <w:t xml:space="preserve"> th</w:t>
      </w:r>
      <w:r w:rsidR="003A083C">
        <w:rPr>
          <w:rFonts w:ascii="Times New Roman" w:hAnsi="Times New Roman"/>
          <w:sz w:val="24"/>
          <w:szCs w:val="24"/>
        </w:rPr>
        <w:t xml:space="preserve">is section.  The Department </w:t>
      </w:r>
      <w:r w:rsidR="00195BE1">
        <w:rPr>
          <w:rFonts w:ascii="Times New Roman" w:hAnsi="Times New Roman"/>
          <w:sz w:val="24"/>
          <w:szCs w:val="24"/>
        </w:rPr>
        <w:t>declines</w:t>
      </w:r>
      <w:r w:rsidR="003A083C">
        <w:rPr>
          <w:rFonts w:ascii="Times New Roman" w:hAnsi="Times New Roman"/>
          <w:sz w:val="24"/>
          <w:szCs w:val="24"/>
        </w:rPr>
        <w:t xml:space="preserve"> the recommendation for splitting the </w:t>
      </w:r>
      <w:r w:rsidR="00195BE1">
        <w:rPr>
          <w:rFonts w:ascii="Times New Roman" w:hAnsi="Times New Roman"/>
          <w:sz w:val="24"/>
          <w:szCs w:val="24"/>
        </w:rPr>
        <w:t>category</w:t>
      </w:r>
      <w:r w:rsidR="003A083C">
        <w:rPr>
          <w:rFonts w:ascii="Times New Roman" w:hAnsi="Times New Roman"/>
          <w:sz w:val="24"/>
          <w:szCs w:val="24"/>
        </w:rPr>
        <w:t xml:space="preserve"> “College Applications and En</w:t>
      </w:r>
      <w:r w:rsidR="00195BE1">
        <w:rPr>
          <w:rFonts w:ascii="Times New Roman" w:hAnsi="Times New Roman"/>
          <w:sz w:val="24"/>
          <w:szCs w:val="24"/>
        </w:rPr>
        <w:t>rollment,” as this category is derived from the GEAR UP Program regulations.</w:t>
      </w:r>
      <w:r w:rsidR="00CF713B">
        <w:rPr>
          <w:rFonts w:ascii="Times New Roman" w:hAnsi="Times New Roman"/>
          <w:sz w:val="24"/>
          <w:szCs w:val="24"/>
        </w:rPr>
        <w:t xml:space="preserve"> </w:t>
      </w:r>
    </w:p>
    <w:p w14:paraId="3097D702" w14:textId="77777777" w:rsidR="00195BE1" w:rsidRDefault="00195BE1" w:rsidP="00BB1361">
      <w:pPr>
        <w:spacing w:after="0" w:line="240" w:lineRule="auto"/>
        <w:jc w:val="center"/>
        <w:rPr>
          <w:rFonts w:ascii="Times New Roman" w:hAnsi="Times New Roman"/>
          <w:b/>
          <w:sz w:val="24"/>
          <w:szCs w:val="24"/>
        </w:rPr>
      </w:pPr>
    </w:p>
    <w:p w14:paraId="367BD33B" w14:textId="2AC05C0B" w:rsidR="00B777E0" w:rsidRPr="00F24013" w:rsidRDefault="00B777E0" w:rsidP="00BB1361">
      <w:pPr>
        <w:spacing w:after="0" w:line="240" w:lineRule="auto"/>
        <w:jc w:val="center"/>
        <w:rPr>
          <w:rFonts w:ascii="Times New Roman" w:hAnsi="Times New Roman"/>
          <w:b/>
          <w:sz w:val="24"/>
          <w:szCs w:val="24"/>
        </w:rPr>
      </w:pPr>
      <w:r>
        <w:rPr>
          <w:rFonts w:ascii="Times New Roman" w:hAnsi="Times New Roman"/>
          <w:b/>
          <w:sz w:val="24"/>
          <w:szCs w:val="24"/>
        </w:rPr>
        <w:t>Secondary Education Activities/Services</w:t>
      </w:r>
    </w:p>
    <w:p w14:paraId="031571FA" w14:textId="77777777" w:rsidR="00B777E0" w:rsidRDefault="00B777E0" w:rsidP="00BB1361">
      <w:pPr>
        <w:spacing w:after="0" w:line="240" w:lineRule="auto"/>
        <w:jc w:val="center"/>
        <w:rPr>
          <w:rFonts w:ascii="Times New Roman" w:hAnsi="Times New Roman"/>
          <w:sz w:val="24"/>
          <w:szCs w:val="24"/>
        </w:rPr>
      </w:pPr>
    </w:p>
    <w:p w14:paraId="0214E147" w14:textId="63E085AE" w:rsidR="00D27062" w:rsidRPr="0097674C" w:rsidRDefault="00D27062" w:rsidP="00BB1361">
      <w:pPr>
        <w:spacing w:after="0" w:line="240" w:lineRule="auto"/>
        <w:rPr>
          <w:rFonts w:ascii="Times New Roman" w:hAnsi="Times New Roman"/>
          <w:sz w:val="24"/>
          <w:szCs w:val="24"/>
        </w:rPr>
      </w:pPr>
      <w:r>
        <w:rPr>
          <w:rFonts w:ascii="Times New Roman" w:hAnsi="Times New Roman"/>
          <w:b/>
          <w:sz w:val="24"/>
          <w:szCs w:val="24"/>
          <w:u w:val="single"/>
        </w:rPr>
        <w:t>Comment:</w:t>
      </w:r>
      <w:r w:rsidR="0097674C">
        <w:rPr>
          <w:rFonts w:ascii="Times New Roman" w:hAnsi="Times New Roman"/>
          <w:sz w:val="24"/>
          <w:szCs w:val="24"/>
        </w:rPr>
        <w:t xml:space="preserve"> </w:t>
      </w:r>
      <w:r w:rsidR="00144450">
        <w:rPr>
          <w:rFonts w:ascii="Times New Roman" w:hAnsi="Times New Roman"/>
          <w:sz w:val="24"/>
          <w:szCs w:val="24"/>
        </w:rPr>
        <w:t xml:space="preserve"> </w:t>
      </w:r>
      <w:r w:rsidR="00DF6EAE">
        <w:rPr>
          <w:rFonts w:ascii="Times New Roman" w:hAnsi="Times New Roman"/>
          <w:sz w:val="24"/>
          <w:szCs w:val="24"/>
        </w:rPr>
        <w:t>One commenter recommend</w:t>
      </w:r>
      <w:r w:rsidR="000C1B37">
        <w:rPr>
          <w:rFonts w:ascii="Times New Roman" w:hAnsi="Times New Roman"/>
          <w:sz w:val="24"/>
          <w:szCs w:val="24"/>
        </w:rPr>
        <w:t>ed</w:t>
      </w:r>
      <w:r w:rsidR="00E12D2D">
        <w:rPr>
          <w:rFonts w:ascii="Times New Roman" w:hAnsi="Times New Roman"/>
          <w:sz w:val="24"/>
          <w:szCs w:val="24"/>
        </w:rPr>
        <w:t xml:space="preserve"> revising the table</w:t>
      </w:r>
      <w:r w:rsidR="009B3262">
        <w:rPr>
          <w:rFonts w:ascii="Times New Roman" w:hAnsi="Times New Roman"/>
          <w:sz w:val="24"/>
          <w:szCs w:val="24"/>
        </w:rPr>
        <w:t>.  The commenter mention</w:t>
      </w:r>
      <w:r w:rsidR="00A83672">
        <w:rPr>
          <w:rFonts w:ascii="Times New Roman" w:hAnsi="Times New Roman"/>
          <w:sz w:val="24"/>
          <w:szCs w:val="24"/>
        </w:rPr>
        <w:t>ed</w:t>
      </w:r>
      <w:r w:rsidR="009B3262">
        <w:rPr>
          <w:rFonts w:ascii="Times New Roman" w:hAnsi="Times New Roman"/>
          <w:sz w:val="24"/>
          <w:szCs w:val="24"/>
        </w:rPr>
        <w:t xml:space="preserve"> concerns </w:t>
      </w:r>
      <w:r w:rsidR="008F5BBA">
        <w:rPr>
          <w:rFonts w:ascii="Times New Roman" w:hAnsi="Times New Roman"/>
          <w:sz w:val="24"/>
          <w:szCs w:val="24"/>
        </w:rPr>
        <w:t xml:space="preserve">that the categories have </w:t>
      </w:r>
      <w:r w:rsidR="005F4450">
        <w:rPr>
          <w:rFonts w:ascii="Times New Roman" w:hAnsi="Times New Roman"/>
          <w:sz w:val="24"/>
          <w:szCs w:val="24"/>
        </w:rPr>
        <w:t>become overly narrow, redundant, and there are many common GEAR UP activities</w:t>
      </w:r>
      <w:r w:rsidR="00AB2B8D">
        <w:rPr>
          <w:rFonts w:ascii="Times New Roman" w:hAnsi="Times New Roman"/>
          <w:sz w:val="24"/>
          <w:szCs w:val="24"/>
        </w:rPr>
        <w:t xml:space="preserve"> that would be tough to categorize in the proposed table.</w:t>
      </w:r>
    </w:p>
    <w:p w14:paraId="55C9838F" w14:textId="77777777" w:rsidR="00D27062" w:rsidRDefault="00D27062" w:rsidP="00BB1361">
      <w:pPr>
        <w:spacing w:after="0" w:line="240" w:lineRule="auto"/>
        <w:rPr>
          <w:rFonts w:ascii="Times New Roman" w:hAnsi="Times New Roman"/>
          <w:sz w:val="24"/>
          <w:szCs w:val="24"/>
        </w:rPr>
      </w:pPr>
    </w:p>
    <w:p w14:paraId="2EC8DD4B" w14:textId="3775586D" w:rsidR="00D27062" w:rsidRPr="00195BE1" w:rsidRDefault="00D27062"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195BE1" w:rsidRPr="00144450">
        <w:rPr>
          <w:rFonts w:ascii="Times New Roman" w:hAnsi="Times New Roman"/>
          <w:b/>
          <w:sz w:val="24"/>
          <w:szCs w:val="24"/>
        </w:rPr>
        <w:t xml:space="preserve"> </w:t>
      </w:r>
      <w:r w:rsidR="00144450" w:rsidRPr="00144450">
        <w:rPr>
          <w:rFonts w:ascii="Times New Roman" w:hAnsi="Times New Roman"/>
          <w:b/>
          <w:sz w:val="24"/>
          <w:szCs w:val="24"/>
        </w:rPr>
        <w:t xml:space="preserve"> </w:t>
      </w:r>
      <w:r w:rsidR="00195BE1" w:rsidRPr="00195BE1">
        <w:rPr>
          <w:rFonts w:ascii="Times New Roman" w:hAnsi="Times New Roman"/>
          <w:sz w:val="24"/>
          <w:szCs w:val="24"/>
        </w:rPr>
        <w:t>The Department does no</w:t>
      </w:r>
      <w:r w:rsidR="00195BE1">
        <w:rPr>
          <w:rFonts w:ascii="Times New Roman" w:hAnsi="Times New Roman"/>
          <w:sz w:val="24"/>
          <w:szCs w:val="24"/>
        </w:rPr>
        <w:t>t</w:t>
      </w:r>
      <w:r w:rsidR="00195BE1" w:rsidRPr="00195BE1">
        <w:rPr>
          <w:rFonts w:ascii="Times New Roman" w:hAnsi="Times New Roman"/>
          <w:sz w:val="24"/>
          <w:szCs w:val="24"/>
        </w:rPr>
        <w:t xml:space="preserve"> agree with the commenter</w:t>
      </w:r>
      <w:r w:rsidR="00374E91">
        <w:rPr>
          <w:rFonts w:ascii="Times New Roman" w:hAnsi="Times New Roman"/>
          <w:sz w:val="24"/>
          <w:szCs w:val="24"/>
        </w:rPr>
        <w:t>’</w:t>
      </w:r>
      <w:r w:rsidR="00195BE1" w:rsidRPr="00195BE1">
        <w:rPr>
          <w:rFonts w:ascii="Times New Roman" w:hAnsi="Times New Roman"/>
          <w:sz w:val="24"/>
          <w:szCs w:val="24"/>
        </w:rPr>
        <w:t>s assessment as the GEAR UP regulations stipulate what services are required.</w:t>
      </w:r>
    </w:p>
    <w:p w14:paraId="6B3C55A9" w14:textId="77777777" w:rsidR="00D27062" w:rsidRDefault="00D27062" w:rsidP="00BB1361">
      <w:pPr>
        <w:spacing w:after="0" w:line="240" w:lineRule="auto"/>
        <w:rPr>
          <w:rFonts w:ascii="Times New Roman" w:hAnsi="Times New Roman"/>
          <w:sz w:val="24"/>
          <w:szCs w:val="24"/>
        </w:rPr>
      </w:pPr>
    </w:p>
    <w:p w14:paraId="04AF2192" w14:textId="5AFFAD66" w:rsidR="00D27062" w:rsidRDefault="00D27062"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00121F3C" w:rsidRPr="00144450">
        <w:rPr>
          <w:rFonts w:ascii="Times New Roman" w:hAnsi="Times New Roman"/>
          <w:b/>
          <w:sz w:val="24"/>
          <w:szCs w:val="24"/>
        </w:rPr>
        <w:t xml:space="preserve">  </w:t>
      </w:r>
      <w:r w:rsidR="00121F3C" w:rsidRPr="00195BE1">
        <w:rPr>
          <w:rFonts w:ascii="Times New Roman" w:hAnsi="Times New Roman"/>
          <w:sz w:val="24"/>
          <w:szCs w:val="24"/>
        </w:rPr>
        <w:t>No change.</w:t>
      </w:r>
    </w:p>
    <w:p w14:paraId="430D8B1B" w14:textId="1DE4C224" w:rsidR="00CD120D" w:rsidRDefault="00CD120D" w:rsidP="00BB1361">
      <w:pPr>
        <w:spacing w:after="0" w:line="240" w:lineRule="auto"/>
        <w:rPr>
          <w:rFonts w:ascii="Times New Roman" w:hAnsi="Times New Roman"/>
          <w:sz w:val="24"/>
          <w:szCs w:val="24"/>
        </w:rPr>
      </w:pPr>
    </w:p>
    <w:p w14:paraId="6BF8B3AB" w14:textId="74146247" w:rsidR="00CD120D" w:rsidRDefault="00AE092F" w:rsidP="00BB1361">
      <w:pPr>
        <w:spacing w:after="0" w:line="240" w:lineRule="auto"/>
        <w:jc w:val="center"/>
        <w:rPr>
          <w:rFonts w:ascii="Times New Roman" w:hAnsi="Times New Roman"/>
          <w:b/>
          <w:sz w:val="24"/>
          <w:szCs w:val="24"/>
        </w:rPr>
      </w:pPr>
      <w:r>
        <w:rPr>
          <w:rFonts w:ascii="Times New Roman" w:hAnsi="Times New Roman"/>
          <w:b/>
          <w:sz w:val="24"/>
          <w:szCs w:val="24"/>
        </w:rPr>
        <w:t xml:space="preserve">Propose adding new category to </w:t>
      </w:r>
      <w:r w:rsidR="002A5170">
        <w:rPr>
          <w:rFonts w:ascii="Times New Roman" w:hAnsi="Times New Roman"/>
          <w:b/>
          <w:sz w:val="24"/>
          <w:szCs w:val="24"/>
        </w:rPr>
        <w:t>table</w:t>
      </w:r>
      <w:r>
        <w:rPr>
          <w:rFonts w:ascii="Times New Roman" w:hAnsi="Times New Roman"/>
          <w:b/>
          <w:sz w:val="24"/>
          <w:szCs w:val="24"/>
        </w:rPr>
        <w:t xml:space="preserve"> “Supp</w:t>
      </w:r>
      <w:r w:rsidR="002E5E97">
        <w:rPr>
          <w:rFonts w:ascii="Times New Roman" w:hAnsi="Times New Roman"/>
          <w:b/>
          <w:sz w:val="24"/>
          <w:szCs w:val="24"/>
        </w:rPr>
        <w:t>lemental Academic Initiatives”</w:t>
      </w:r>
    </w:p>
    <w:p w14:paraId="4D0B30CF" w14:textId="77777777" w:rsidR="00BA4D90" w:rsidRPr="00AE092F" w:rsidRDefault="00BA4D90" w:rsidP="00BB1361">
      <w:pPr>
        <w:spacing w:after="0" w:line="240" w:lineRule="auto"/>
        <w:jc w:val="center"/>
        <w:rPr>
          <w:rFonts w:ascii="Times New Roman" w:hAnsi="Times New Roman"/>
          <w:b/>
          <w:sz w:val="24"/>
          <w:szCs w:val="24"/>
        </w:rPr>
      </w:pPr>
    </w:p>
    <w:p w14:paraId="028E76BB" w14:textId="415C4825" w:rsidR="00CD120D" w:rsidRDefault="00CD120D" w:rsidP="00BB1361">
      <w:pPr>
        <w:spacing w:after="0" w:line="240" w:lineRule="auto"/>
        <w:rPr>
          <w:rFonts w:ascii="Times New Roman" w:hAnsi="Times New Roman"/>
          <w:sz w:val="24"/>
          <w:szCs w:val="24"/>
        </w:rPr>
      </w:pPr>
      <w:r>
        <w:rPr>
          <w:rFonts w:ascii="Times New Roman" w:hAnsi="Times New Roman"/>
          <w:b/>
          <w:sz w:val="24"/>
          <w:szCs w:val="24"/>
          <w:u w:val="single"/>
        </w:rPr>
        <w:t>Comment:</w:t>
      </w:r>
      <w:r w:rsidR="002E5E97">
        <w:rPr>
          <w:rFonts w:ascii="Times New Roman" w:hAnsi="Times New Roman"/>
          <w:sz w:val="24"/>
          <w:szCs w:val="24"/>
        </w:rPr>
        <w:t xml:space="preserve">  One commenter propose</w:t>
      </w:r>
      <w:r w:rsidR="000C1B37">
        <w:rPr>
          <w:rFonts w:ascii="Times New Roman" w:hAnsi="Times New Roman"/>
          <w:sz w:val="24"/>
          <w:szCs w:val="24"/>
        </w:rPr>
        <w:t>d</w:t>
      </w:r>
      <w:r w:rsidR="002E5E97">
        <w:rPr>
          <w:rFonts w:ascii="Times New Roman" w:hAnsi="Times New Roman"/>
          <w:sz w:val="24"/>
          <w:szCs w:val="24"/>
        </w:rPr>
        <w:t xml:space="preserve"> adding</w:t>
      </w:r>
      <w:r w:rsidR="000C1B37">
        <w:rPr>
          <w:rFonts w:ascii="Times New Roman" w:hAnsi="Times New Roman"/>
          <w:sz w:val="24"/>
          <w:szCs w:val="24"/>
        </w:rPr>
        <w:t xml:space="preserve"> a</w:t>
      </w:r>
      <w:r w:rsidR="002E5E97">
        <w:rPr>
          <w:rFonts w:ascii="Times New Roman" w:hAnsi="Times New Roman"/>
          <w:sz w:val="24"/>
          <w:szCs w:val="24"/>
        </w:rPr>
        <w:t xml:space="preserve"> new category to </w:t>
      </w:r>
      <w:r w:rsidR="00F21FC4">
        <w:rPr>
          <w:rFonts w:ascii="Times New Roman" w:hAnsi="Times New Roman"/>
          <w:sz w:val="24"/>
          <w:szCs w:val="24"/>
        </w:rPr>
        <w:t xml:space="preserve">the Secondary Education </w:t>
      </w:r>
      <w:r w:rsidR="002A5170">
        <w:rPr>
          <w:rFonts w:ascii="Times New Roman" w:hAnsi="Times New Roman"/>
          <w:sz w:val="24"/>
          <w:szCs w:val="24"/>
        </w:rPr>
        <w:t>Activities/Services table</w:t>
      </w:r>
      <w:r w:rsidR="008A0B61">
        <w:rPr>
          <w:rFonts w:ascii="Times New Roman" w:hAnsi="Times New Roman"/>
          <w:sz w:val="24"/>
          <w:szCs w:val="24"/>
        </w:rPr>
        <w:t xml:space="preserve"> that would allow grantees to report key aspects of the GEAR UP </w:t>
      </w:r>
      <w:r w:rsidR="00954066">
        <w:rPr>
          <w:rFonts w:ascii="Times New Roman" w:hAnsi="Times New Roman"/>
          <w:sz w:val="24"/>
          <w:szCs w:val="24"/>
        </w:rPr>
        <w:t>p</w:t>
      </w:r>
      <w:r w:rsidR="008A0B61">
        <w:rPr>
          <w:rFonts w:ascii="Times New Roman" w:hAnsi="Times New Roman"/>
          <w:sz w:val="24"/>
          <w:szCs w:val="24"/>
        </w:rPr>
        <w:t xml:space="preserve">rogram. </w:t>
      </w:r>
      <w:r w:rsidR="00AC2F70">
        <w:rPr>
          <w:rFonts w:ascii="Times New Roman" w:hAnsi="Times New Roman"/>
          <w:sz w:val="24"/>
          <w:szCs w:val="24"/>
        </w:rPr>
        <w:t>This will allow project to</w:t>
      </w:r>
      <w:r w:rsidR="009D5FA1">
        <w:rPr>
          <w:rFonts w:ascii="Times New Roman" w:hAnsi="Times New Roman"/>
          <w:sz w:val="24"/>
          <w:szCs w:val="24"/>
        </w:rPr>
        <w:t>: D</w:t>
      </w:r>
      <w:r w:rsidR="00AC2F70">
        <w:rPr>
          <w:rFonts w:ascii="Times New Roman" w:hAnsi="Times New Roman"/>
          <w:sz w:val="24"/>
          <w:szCs w:val="24"/>
        </w:rPr>
        <w:t xml:space="preserve">efine </w:t>
      </w:r>
      <w:r w:rsidR="000F54F3">
        <w:rPr>
          <w:rFonts w:ascii="Times New Roman" w:hAnsi="Times New Roman"/>
          <w:sz w:val="24"/>
          <w:szCs w:val="24"/>
        </w:rPr>
        <w:t>S</w:t>
      </w:r>
      <w:r w:rsidR="00AC2F70">
        <w:rPr>
          <w:rFonts w:ascii="Times New Roman" w:hAnsi="Times New Roman"/>
          <w:sz w:val="24"/>
          <w:szCs w:val="24"/>
        </w:rPr>
        <w:t xml:space="preserve">ervices </w:t>
      </w:r>
      <w:r w:rsidR="00531A36">
        <w:rPr>
          <w:rFonts w:ascii="Times New Roman" w:hAnsi="Times New Roman"/>
          <w:sz w:val="24"/>
          <w:szCs w:val="24"/>
        </w:rPr>
        <w:t xml:space="preserve">- designed to enhance achievement </w:t>
      </w:r>
      <w:r w:rsidR="008A4388">
        <w:rPr>
          <w:rFonts w:ascii="Times New Roman" w:hAnsi="Times New Roman"/>
          <w:sz w:val="24"/>
          <w:szCs w:val="24"/>
        </w:rPr>
        <w:t xml:space="preserve">of students. </w:t>
      </w:r>
    </w:p>
    <w:p w14:paraId="0C489035" w14:textId="77777777" w:rsidR="00BA4D90" w:rsidRDefault="00BA4D90" w:rsidP="00BB1361">
      <w:pPr>
        <w:spacing w:after="0" w:line="240" w:lineRule="auto"/>
        <w:rPr>
          <w:rFonts w:ascii="Times New Roman" w:hAnsi="Times New Roman"/>
          <w:sz w:val="24"/>
          <w:szCs w:val="24"/>
        </w:rPr>
      </w:pPr>
    </w:p>
    <w:p w14:paraId="465647F0" w14:textId="5722EDD7" w:rsidR="00CD120D" w:rsidRDefault="00CD120D"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AC2F70" w:rsidRPr="00144450">
        <w:rPr>
          <w:rFonts w:ascii="Times New Roman" w:hAnsi="Times New Roman"/>
          <w:b/>
          <w:sz w:val="24"/>
          <w:szCs w:val="24"/>
        </w:rPr>
        <w:t xml:space="preserve">  </w:t>
      </w:r>
      <w:r w:rsidR="000F54F3">
        <w:rPr>
          <w:rFonts w:ascii="Times New Roman" w:hAnsi="Times New Roman"/>
          <w:sz w:val="24"/>
          <w:szCs w:val="24"/>
        </w:rPr>
        <w:t xml:space="preserve">The Department appreciates the commenter’s proposed </w:t>
      </w:r>
      <w:r w:rsidR="00E05EF5">
        <w:rPr>
          <w:rFonts w:ascii="Times New Roman" w:hAnsi="Times New Roman"/>
          <w:sz w:val="24"/>
          <w:szCs w:val="24"/>
        </w:rPr>
        <w:t>recommendation.  The APR has two potential sections for reporting key aspects of the GEAR UP project.  The Secondary Education Activities table has a category listed as “other” that allows for reporting of “Supple</w:t>
      </w:r>
      <w:r w:rsidR="001E77F6">
        <w:rPr>
          <w:rFonts w:ascii="Times New Roman" w:hAnsi="Times New Roman"/>
          <w:sz w:val="24"/>
          <w:szCs w:val="24"/>
        </w:rPr>
        <w:t xml:space="preserve">mental Achievement Initiatives.” </w:t>
      </w:r>
      <w:r w:rsidR="00BE20EE">
        <w:rPr>
          <w:rFonts w:ascii="Times New Roman" w:hAnsi="Times New Roman"/>
          <w:sz w:val="24"/>
          <w:szCs w:val="24"/>
        </w:rPr>
        <w:t xml:space="preserve"> </w:t>
      </w:r>
      <w:r w:rsidR="00ED1650">
        <w:rPr>
          <w:rFonts w:ascii="Times New Roman" w:hAnsi="Times New Roman"/>
          <w:sz w:val="24"/>
          <w:szCs w:val="24"/>
        </w:rPr>
        <w:t>In addition,</w:t>
      </w:r>
      <w:r w:rsidR="0084002B">
        <w:rPr>
          <w:rFonts w:ascii="Times New Roman" w:hAnsi="Times New Roman"/>
          <w:sz w:val="24"/>
          <w:szCs w:val="24"/>
        </w:rPr>
        <w:t xml:space="preserve"> the APR includes a section for Professional Development Activities Provided to Educators </w:t>
      </w:r>
      <w:r w:rsidR="00D02E24">
        <w:rPr>
          <w:rFonts w:ascii="Times New Roman" w:hAnsi="Times New Roman"/>
          <w:sz w:val="24"/>
          <w:szCs w:val="24"/>
        </w:rPr>
        <w:t>that allows for the reporting of “Supplemental Achievement Initiatives</w:t>
      </w:r>
      <w:r w:rsidR="001C2AD5">
        <w:rPr>
          <w:rFonts w:ascii="Times New Roman" w:hAnsi="Times New Roman"/>
          <w:sz w:val="24"/>
          <w:szCs w:val="24"/>
        </w:rPr>
        <w:t>.”  The Department does not agree with this recommendation.</w:t>
      </w:r>
    </w:p>
    <w:p w14:paraId="288BC425" w14:textId="77777777" w:rsidR="00BA4D90" w:rsidRDefault="00BA4D90" w:rsidP="00BB1361">
      <w:pPr>
        <w:spacing w:after="0" w:line="240" w:lineRule="auto"/>
        <w:rPr>
          <w:rFonts w:ascii="Times New Roman" w:hAnsi="Times New Roman"/>
          <w:sz w:val="24"/>
          <w:szCs w:val="24"/>
        </w:rPr>
      </w:pPr>
    </w:p>
    <w:p w14:paraId="77128E29" w14:textId="1E15E617" w:rsidR="00CD120D" w:rsidRPr="004F3572" w:rsidRDefault="00CD120D"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00AC2F70" w:rsidRPr="00675592">
        <w:rPr>
          <w:rFonts w:ascii="Times New Roman" w:hAnsi="Times New Roman"/>
          <w:b/>
          <w:sz w:val="24"/>
          <w:szCs w:val="24"/>
        </w:rPr>
        <w:t xml:space="preserve">  </w:t>
      </w:r>
      <w:r w:rsidR="00AC2F70" w:rsidRPr="00DF4DF3">
        <w:rPr>
          <w:rFonts w:ascii="Times New Roman" w:hAnsi="Times New Roman"/>
          <w:sz w:val="24"/>
          <w:szCs w:val="24"/>
        </w:rPr>
        <w:t>No change.</w:t>
      </w:r>
    </w:p>
    <w:p w14:paraId="48265843" w14:textId="4DA7842D" w:rsidR="00D27062" w:rsidRDefault="00D27062" w:rsidP="00BB1361">
      <w:pPr>
        <w:spacing w:after="0" w:line="240" w:lineRule="auto"/>
        <w:rPr>
          <w:rFonts w:ascii="Times New Roman" w:hAnsi="Times New Roman"/>
          <w:sz w:val="24"/>
          <w:szCs w:val="24"/>
        </w:rPr>
      </w:pPr>
    </w:p>
    <w:p w14:paraId="2E869DA5" w14:textId="14F075EB" w:rsidR="00D27062" w:rsidRDefault="00FD791D" w:rsidP="00BB1361">
      <w:pPr>
        <w:spacing w:after="0" w:line="240" w:lineRule="auto"/>
        <w:jc w:val="center"/>
        <w:rPr>
          <w:rFonts w:ascii="Times New Roman" w:hAnsi="Times New Roman"/>
          <w:b/>
          <w:sz w:val="24"/>
          <w:szCs w:val="24"/>
        </w:rPr>
      </w:pPr>
      <w:r>
        <w:rPr>
          <w:rFonts w:ascii="Times New Roman" w:hAnsi="Times New Roman"/>
          <w:b/>
          <w:sz w:val="24"/>
          <w:szCs w:val="24"/>
        </w:rPr>
        <w:t>Postsecondary Education Activities</w:t>
      </w:r>
    </w:p>
    <w:p w14:paraId="67E86DDE" w14:textId="77777777" w:rsidR="00BA4D90" w:rsidRDefault="00BA4D90" w:rsidP="00BB1361">
      <w:pPr>
        <w:spacing w:after="0" w:line="240" w:lineRule="auto"/>
        <w:jc w:val="center"/>
        <w:rPr>
          <w:rFonts w:ascii="Times New Roman" w:hAnsi="Times New Roman"/>
          <w:sz w:val="24"/>
          <w:szCs w:val="24"/>
        </w:rPr>
      </w:pPr>
    </w:p>
    <w:p w14:paraId="4D8BC5FE" w14:textId="7F25F1D9" w:rsidR="00FD791D" w:rsidRPr="000624D9" w:rsidRDefault="00FD791D" w:rsidP="00BB1361">
      <w:pPr>
        <w:spacing w:after="0" w:line="240" w:lineRule="auto"/>
        <w:rPr>
          <w:rFonts w:ascii="Times New Roman" w:hAnsi="Times New Roman"/>
          <w:sz w:val="24"/>
          <w:szCs w:val="24"/>
        </w:rPr>
      </w:pPr>
      <w:r>
        <w:rPr>
          <w:rFonts w:ascii="Times New Roman" w:hAnsi="Times New Roman"/>
          <w:b/>
          <w:sz w:val="24"/>
          <w:szCs w:val="24"/>
          <w:u w:val="single"/>
        </w:rPr>
        <w:t>Comments:</w:t>
      </w:r>
      <w:r w:rsidR="000624D9">
        <w:rPr>
          <w:rFonts w:ascii="Times New Roman" w:hAnsi="Times New Roman"/>
          <w:sz w:val="24"/>
          <w:szCs w:val="24"/>
        </w:rPr>
        <w:t xml:space="preserve"> </w:t>
      </w:r>
      <w:r w:rsidR="00144450">
        <w:rPr>
          <w:rFonts w:ascii="Times New Roman" w:hAnsi="Times New Roman"/>
          <w:sz w:val="24"/>
          <w:szCs w:val="24"/>
        </w:rPr>
        <w:t xml:space="preserve"> </w:t>
      </w:r>
      <w:r w:rsidR="009F50F0">
        <w:rPr>
          <w:rFonts w:ascii="Times New Roman" w:hAnsi="Times New Roman"/>
          <w:sz w:val="24"/>
          <w:szCs w:val="24"/>
        </w:rPr>
        <w:t>Several</w:t>
      </w:r>
      <w:r w:rsidR="00A8017C">
        <w:rPr>
          <w:rFonts w:ascii="Times New Roman" w:hAnsi="Times New Roman"/>
          <w:sz w:val="24"/>
          <w:szCs w:val="24"/>
        </w:rPr>
        <w:t xml:space="preserve"> commenters </w:t>
      </w:r>
      <w:r w:rsidR="004D24F2">
        <w:rPr>
          <w:rFonts w:ascii="Times New Roman" w:hAnsi="Times New Roman"/>
          <w:sz w:val="24"/>
          <w:szCs w:val="24"/>
        </w:rPr>
        <w:t xml:space="preserve">expressed </w:t>
      </w:r>
      <w:r w:rsidR="00B72615">
        <w:rPr>
          <w:rFonts w:ascii="Times New Roman" w:hAnsi="Times New Roman"/>
          <w:sz w:val="24"/>
          <w:szCs w:val="24"/>
        </w:rPr>
        <w:t xml:space="preserve">challenges with </w:t>
      </w:r>
      <w:r w:rsidR="0094169D">
        <w:rPr>
          <w:rFonts w:ascii="Times New Roman" w:hAnsi="Times New Roman"/>
          <w:sz w:val="24"/>
          <w:szCs w:val="24"/>
        </w:rPr>
        <w:t xml:space="preserve">tracking </w:t>
      </w:r>
      <w:r w:rsidR="004A2097">
        <w:rPr>
          <w:rFonts w:ascii="Times New Roman" w:hAnsi="Times New Roman"/>
          <w:sz w:val="24"/>
          <w:szCs w:val="24"/>
        </w:rPr>
        <w:t>activities/</w:t>
      </w:r>
      <w:r w:rsidR="00D72941">
        <w:rPr>
          <w:rFonts w:ascii="Times New Roman" w:hAnsi="Times New Roman"/>
          <w:sz w:val="24"/>
          <w:szCs w:val="24"/>
        </w:rPr>
        <w:t>services listed in the table</w:t>
      </w:r>
      <w:r w:rsidR="004A2097">
        <w:rPr>
          <w:rFonts w:ascii="Times New Roman" w:hAnsi="Times New Roman"/>
          <w:sz w:val="24"/>
          <w:szCs w:val="24"/>
        </w:rPr>
        <w:t xml:space="preserve"> for postsecondary </w:t>
      </w:r>
      <w:r w:rsidR="000C1B37">
        <w:rPr>
          <w:rFonts w:ascii="Times New Roman" w:hAnsi="Times New Roman"/>
          <w:sz w:val="24"/>
          <w:szCs w:val="24"/>
        </w:rPr>
        <w:t>e</w:t>
      </w:r>
      <w:r w:rsidR="004A2097">
        <w:rPr>
          <w:rFonts w:ascii="Times New Roman" w:hAnsi="Times New Roman"/>
          <w:sz w:val="24"/>
          <w:szCs w:val="24"/>
        </w:rPr>
        <w:t>ducation.</w:t>
      </w:r>
      <w:r w:rsidR="00EA013E">
        <w:rPr>
          <w:rFonts w:ascii="Times New Roman" w:hAnsi="Times New Roman"/>
          <w:sz w:val="24"/>
          <w:szCs w:val="24"/>
        </w:rPr>
        <w:t xml:space="preserve"> </w:t>
      </w:r>
      <w:r w:rsidR="00930554">
        <w:rPr>
          <w:rFonts w:ascii="Times New Roman" w:hAnsi="Times New Roman"/>
          <w:sz w:val="24"/>
          <w:szCs w:val="24"/>
        </w:rPr>
        <w:t xml:space="preserve"> </w:t>
      </w:r>
      <w:r w:rsidR="00EA013E">
        <w:rPr>
          <w:rFonts w:ascii="Times New Roman" w:hAnsi="Times New Roman"/>
          <w:sz w:val="24"/>
          <w:szCs w:val="24"/>
        </w:rPr>
        <w:t xml:space="preserve">Given that </w:t>
      </w:r>
      <w:r w:rsidR="0000170C">
        <w:rPr>
          <w:rFonts w:ascii="Times New Roman" w:hAnsi="Times New Roman"/>
          <w:sz w:val="24"/>
          <w:szCs w:val="24"/>
        </w:rPr>
        <w:t>this will be the first</w:t>
      </w:r>
      <w:r w:rsidR="00D900ED">
        <w:rPr>
          <w:rFonts w:ascii="Times New Roman" w:hAnsi="Times New Roman"/>
          <w:sz w:val="24"/>
          <w:szCs w:val="24"/>
        </w:rPr>
        <w:t xml:space="preserve"> time</w:t>
      </w:r>
      <w:r w:rsidR="0000170C">
        <w:rPr>
          <w:rFonts w:ascii="Times New Roman" w:hAnsi="Times New Roman"/>
          <w:sz w:val="24"/>
          <w:szCs w:val="24"/>
        </w:rPr>
        <w:t xml:space="preserve"> that postsecondary service data is being reported for the APR</w:t>
      </w:r>
      <w:r w:rsidR="00AD7D6A">
        <w:rPr>
          <w:rFonts w:ascii="Times New Roman" w:hAnsi="Times New Roman"/>
          <w:sz w:val="24"/>
          <w:szCs w:val="24"/>
        </w:rPr>
        <w:t xml:space="preserve"> purposes, </w:t>
      </w:r>
      <w:r w:rsidR="00135982">
        <w:rPr>
          <w:rFonts w:ascii="Times New Roman" w:hAnsi="Times New Roman"/>
          <w:sz w:val="24"/>
          <w:szCs w:val="24"/>
        </w:rPr>
        <w:t>the commenter recommends that the table be entirely free of pre-determined categories</w:t>
      </w:r>
      <w:r w:rsidR="00874430">
        <w:rPr>
          <w:rFonts w:ascii="Times New Roman" w:hAnsi="Times New Roman"/>
          <w:sz w:val="24"/>
          <w:szCs w:val="24"/>
        </w:rPr>
        <w:t xml:space="preserve"> for this three-year clearance period</w:t>
      </w:r>
      <w:r w:rsidR="00752265">
        <w:rPr>
          <w:rFonts w:ascii="Times New Roman" w:hAnsi="Times New Roman"/>
          <w:sz w:val="24"/>
          <w:szCs w:val="24"/>
        </w:rPr>
        <w:t xml:space="preserve"> or relabeled the following: Transition Activities</w:t>
      </w:r>
      <w:r w:rsidR="00141D7E">
        <w:rPr>
          <w:rFonts w:ascii="Times New Roman" w:hAnsi="Times New Roman"/>
          <w:sz w:val="24"/>
          <w:szCs w:val="24"/>
        </w:rPr>
        <w:t xml:space="preserve">, Academic Advising &amp; Support, Social Integration, Financial Support, Family Engagement, and </w:t>
      </w:r>
      <w:r w:rsidR="00753454">
        <w:rPr>
          <w:rFonts w:ascii="Times New Roman" w:hAnsi="Times New Roman"/>
          <w:sz w:val="24"/>
          <w:szCs w:val="24"/>
        </w:rPr>
        <w:t>Other.</w:t>
      </w:r>
    </w:p>
    <w:p w14:paraId="18896413" w14:textId="77777777" w:rsidR="00FD791D" w:rsidRDefault="00FD791D" w:rsidP="00BB1361">
      <w:pPr>
        <w:spacing w:after="0" w:line="240" w:lineRule="auto"/>
        <w:rPr>
          <w:rFonts w:ascii="Times New Roman" w:hAnsi="Times New Roman"/>
          <w:sz w:val="24"/>
          <w:szCs w:val="24"/>
        </w:rPr>
      </w:pPr>
    </w:p>
    <w:p w14:paraId="21CE3F91" w14:textId="77777777" w:rsidR="00AC2F70" w:rsidRPr="00DF4DF3" w:rsidRDefault="00FD791D"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AC2F70" w:rsidRPr="00144450">
        <w:rPr>
          <w:rFonts w:ascii="Times New Roman" w:hAnsi="Times New Roman"/>
          <w:b/>
          <w:sz w:val="24"/>
          <w:szCs w:val="24"/>
        </w:rPr>
        <w:t xml:space="preserve">  </w:t>
      </w:r>
      <w:r w:rsidR="00AC2F70" w:rsidRPr="00DF4DF3">
        <w:rPr>
          <w:rFonts w:ascii="Times New Roman" w:hAnsi="Times New Roman"/>
          <w:sz w:val="24"/>
          <w:szCs w:val="24"/>
        </w:rPr>
        <w:t>We appreciate the comment but conclude that since this is the first time the Department is collecting information on the services for the seventh year, the information provided in the table will be useful.</w:t>
      </w:r>
    </w:p>
    <w:p w14:paraId="0381D162" w14:textId="77777777" w:rsidR="00FD791D" w:rsidRDefault="00FD791D" w:rsidP="00BB1361">
      <w:pPr>
        <w:spacing w:after="0" w:line="240" w:lineRule="auto"/>
        <w:rPr>
          <w:rFonts w:ascii="Times New Roman" w:hAnsi="Times New Roman"/>
          <w:sz w:val="24"/>
          <w:szCs w:val="24"/>
        </w:rPr>
      </w:pPr>
    </w:p>
    <w:p w14:paraId="264A46B7" w14:textId="73D6B31D" w:rsidR="00FD791D" w:rsidRPr="004F3572" w:rsidRDefault="00FD791D"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Pr="00DF4DF3">
        <w:rPr>
          <w:rFonts w:ascii="Times New Roman" w:hAnsi="Times New Roman"/>
          <w:sz w:val="24"/>
          <w:szCs w:val="24"/>
        </w:rPr>
        <w:t>:</w:t>
      </w:r>
      <w:r w:rsidR="00AC2F70" w:rsidRPr="00DF4DF3">
        <w:rPr>
          <w:rFonts w:ascii="Times New Roman" w:hAnsi="Times New Roman"/>
          <w:sz w:val="24"/>
          <w:szCs w:val="24"/>
        </w:rPr>
        <w:t xml:space="preserve">   No change.</w:t>
      </w:r>
    </w:p>
    <w:p w14:paraId="34CABE0E" w14:textId="3B6D06B5" w:rsidR="00FD791D" w:rsidRDefault="00FD791D" w:rsidP="00BB1361">
      <w:pPr>
        <w:spacing w:after="0" w:line="240" w:lineRule="auto"/>
        <w:rPr>
          <w:rFonts w:ascii="Times New Roman" w:hAnsi="Times New Roman"/>
          <w:sz w:val="24"/>
          <w:szCs w:val="24"/>
        </w:rPr>
      </w:pPr>
    </w:p>
    <w:p w14:paraId="60A72F4F" w14:textId="7761C1A2" w:rsidR="002D0AA0" w:rsidRDefault="002D0AA0" w:rsidP="00BB1361">
      <w:pPr>
        <w:spacing w:after="0" w:line="240" w:lineRule="auto"/>
        <w:jc w:val="center"/>
        <w:rPr>
          <w:rFonts w:ascii="Times New Roman" w:hAnsi="Times New Roman"/>
          <w:b/>
          <w:sz w:val="24"/>
          <w:szCs w:val="24"/>
        </w:rPr>
      </w:pPr>
      <w:r>
        <w:rPr>
          <w:rFonts w:ascii="Times New Roman" w:hAnsi="Times New Roman"/>
          <w:b/>
          <w:sz w:val="24"/>
          <w:szCs w:val="24"/>
        </w:rPr>
        <w:t>FAFSA</w:t>
      </w:r>
      <w:r w:rsidR="00176E54">
        <w:rPr>
          <w:rFonts w:ascii="Times New Roman" w:hAnsi="Times New Roman"/>
          <w:b/>
          <w:sz w:val="24"/>
          <w:szCs w:val="24"/>
        </w:rPr>
        <w:t xml:space="preserve"> Completion</w:t>
      </w:r>
    </w:p>
    <w:p w14:paraId="7C4E4F5F" w14:textId="77777777" w:rsidR="00E70A35" w:rsidRDefault="00E70A35" w:rsidP="00BB1361">
      <w:pPr>
        <w:spacing w:after="0" w:line="240" w:lineRule="auto"/>
        <w:jc w:val="center"/>
        <w:rPr>
          <w:rFonts w:ascii="Times New Roman" w:hAnsi="Times New Roman"/>
          <w:sz w:val="24"/>
          <w:szCs w:val="24"/>
        </w:rPr>
      </w:pPr>
    </w:p>
    <w:p w14:paraId="36039C75" w14:textId="2ECBC70E" w:rsidR="00176E54" w:rsidRPr="00BA124F" w:rsidRDefault="00176E54" w:rsidP="00BB1361">
      <w:pPr>
        <w:spacing w:after="0" w:line="240" w:lineRule="auto"/>
        <w:rPr>
          <w:rFonts w:ascii="Times New Roman" w:hAnsi="Times New Roman"/>
          <w:sz w:val="24"/>
          <w:szCs w:val="24"/>
        </w:rPr>
      </w:pPr>
      <w:bookmarkStart w:id="6" w:name="_Hlk9506188"/>
      <w:r>
        <w:rPr>
          <w:rFonts w:ascii="Times New Roman" w:hAnsi="Times New Roman"/>
          <w:b/>
          <w:sz w:val="24"/>
          <w:szCs w:val="24"/>
          <w:u w:val="single"/>
        </w:rPr>
        <w:t>Comment:</w:t>
      </w:r>
      <w:r w:rsidR="00BA124F">
        <w:rPr>
          <w:rFonts w:ascii="Times New Roman" w:hAnsi="Times New Roman"/>
          <w:sz w:val="24"/>
          <w:szCs w:val="24"/>
        </w:rPr>
        <w:t xml:space="preserve">  </w:t>
      </w:r>
      <w:r w:rsidR="000B6E69">
        <w:rPr>
          <w:rFonts w:ascii="Times New Roman" w:hAnsi="Times New Roman"/>
          <w:sz w:val="24"/>
          <w:szCs w:val="24"/>
        </w:rPr>
        <w:t xml:space="preserve">One commenter </w:t>
      </w:r>
      <w:r w:rsidR="00AA022B">
        <w:rPr>
          <w:rFonts w:ascii="Times New Roman" w:hAnsi="Times New Roman"/>
          <w:sz w:val="24"/>
          <w:szCs w:val="24"/>
        </w:rPr>
        <w:t>recommend</w:t>
      </w:r>
      <w:r w:rsidR="00A83672">
        <w:rPr>
          <w:rFonts w:ascii="Times New Roman" w:hAnsi="Times New Roman"/>
          <w:sz w:val="24"/>
          <w:szCs w:val="24"/>
        </w:rPr>
        <w:t>ed</w:t>
      </w:r>
      <w:r w:rsidR="00AA022B">
        <w:rPr>
          <w:rFonts w:ascii="Times New Roman" w:hAnsi="Times New Roman"/>
          <w:sz w:val="24"/>
          <w:szCs w:val="24"/>
        </w:rPr>
        <w:t xml:space="preserve"> revising</w:t>
      </w:r>
      <w:r w:rsidR="007865D7">
        <w:rPr>
          <w:rFonts w:ascii="Times New Roman" w:hAnsi="Times New Roman"/>
          <w:sz w:val="24"/>
          <w:szCs w:val="24"/>
        </w:rPr>
        <w:t xml:space="preserve"> the</w:t>
      </w:r>
      <w:r w:rsidR="004232E7">
        <w:rPr>
          <w:rFonts w:ascii="Times New Roman" w:hAnsi="Times New Roman"/>
          <w:sz w:val="24"/>
          <w:szCs w:val="24"/>
        </w:rPr>
        <w:t xml:space="preserve"> table heading for </w:t>
      </w:r>
      <w:r w:rsidR="009C50E0">
        <w:rPr>
          <w:rFonts w:ascii="Times New Roman" w:hAnsi="Times New Roman"/>
          <w:sz w:val="24"/>
          <w:szCs w:val="24"/>
        </w:rPr>
        <w:t>“</w:t>
      </w:r>
      <w:r w:rsidR="00CA3E46">
        <w:rPr>
          <w:rFonts w:ascii="Times New Roman" w:hAnsi="Times New Roman"/>
          <w:sz w:val="24"/>
          <w:szCs w:val="24"/>
        </w:rPr>
        <w:t xml:space="preserve">FAFSA </w:t>
      </w:r>
      <w:r w:rsidR="009C50E0">
        <w:rPr>
          <w:rFonts w:ascii="Times New Roman" w:hAnsi="Times New Roman"/>
          <w:sz w:val="24"/>
          <w:szCs w:val="24"/>
        </w:rPr>
        <w:t>C</w:t>
      </w:r>
      <w:r w:rsidR="00CA3E46">
        <w:rPr>
          <w:rFonts w:ascii="Times New Roman" w:hAnsi="Times New Roman"/>
          <w:sz w:val="24"/>
          <w:szCs w:val="24"/>
        </w:rPr>
        <w:t>ompletion</w:t>
      </w:r>
      <w:r w:rsidR="009C50E0">
        <w:rPr>
          <w:rFonts w:ascii="Times New Roman" w:hAnsi="Times New Roman"/>
          <w:sz w:val="24"/>
          <w:szCs w:val="24"/>
        </w:rPr>
        <w:t>”</w:t>
      </w:r>
      <w:r w:rsidR="00CA3E46">
        <w:rPr>
          <w:rFonts w:ascii="Times New Roman" w:hAnsi="Times New Roman"/>
          <w:sz w:val="24"/>
          <w:szCs w:val="24"/>
        </w:rPr>
        <w:t xml:space="preserve"> to</w:t>
      </w:r>
      <w:r w:rsidR="00AD023C">
        <w:rPr>
          <w:rFonts w:ascii="Times New Roman" w:hAnsi="Times New Roman"/>
          <w:sz w:val="24"/>
          <w:szCs w:val="24"/>
        </w:rPr>
        <w:t xml:space="preserve"> the following</w:t>
      </w:r>
      <w:r w:rsidR="00CA3E46">
        <w:rPr>
          <w:rFonts w:ascii="Times New Roman" w:hAnsi="Times New Roman"/>
          <w:sz w:val="24"/>
          <w:szCs w:val="24"/>
        </w:rPr>
        <w:t>: (a) Total Und</w:t>
      </w:r>
      <w:r w:rsidR="0029354E">
        <w:rPr>
          <w:rFonts w:ascii="Times New Roman" w:hAnsi="Times New Roman"/>
          <w:sz w:val="24"/>
          <w:szCs w:val="24"/>
        </w:rPr>
        <w:t>uplicated</w:t>
      </w:r>
      <w:r w:rsidR="00AD023C">
        <w:rPr>
          <w:rFonts w:ascii="Times New Roman" w:hAnsi="Times New Roman"/>
          <w:sz w:val="24"/>
          <w:szCs w:val="24"/>
        </w:rPr>
        <w:t xml:space="preserve"> </w:t>
      </w:r>
      <w:r w:rsidR="00362483">
        <w:rPr>
          <w:rFonts w:ascii="Times New Roman" w:hAnsi="Times New Roman"/>
          <w:sz w:val="24"/>
          <w:szCs w:val="24"/>
        </w:rPr>
        <w:t>N</w:t>
      </w:r>
      <w:r w:rsidR="00AD023C">
        <w:rPr>
          <w:rFonts w:ascii="Times New Roman" w:hAnsi="Times New Roman"/>
          <w:sz w:val="24"/>
          <w:szCs w:val="24"/>
        </w:rPr>
        <w:t>umber of 12</w:t>
      </w:r>
      <w:r w:rsidR="00AD023C" w:rsidRPr="00AD023C">
        <w:rPr>
          <w:rFonts w:ascii="Times New Roman" w:hAnsi="Times New Roman"/>
          <w:sz w:val="24"/>
          <w:szCs w:val="24"/>
          <w:vertAlign w:val="superscript"/>
        </w:rPr>
        <w:t>th</w:t>
      </w:r>
      <w:r w:rsidR="00AD023C">
        <w:rPr>
          <w:rFonts w:ascii="Times New Roman" w:hAnsi="Times New Roman"/>
          <w:sz w:val="24"/>
          <w:szCs w:val="24"/>
        </w:rPr>
        <w:t xml:space="preserve"> </w:t>
      </w:r>
      <w:r w:rsidR="001D1982">
        <w:rPr>
          <w:rFonts w:ascii="Times New Roman" w:hAnsi="Times New Roman"/>
          <w:sz w:val="24"/>
          <w:szCs w:val="24"/>
        </w:rPr>
        <w:t xml:space="preserve">Grade GEAR UP Students Served During the Reporting Period; (b) </w:t>
      </w:r>
      <w:r w:rsidR="00890B16">
        <w:rPr>
          <w:rFonts w:ascii="Times New Roman" w:hAnsi="Times New Roman"/>
          <w:sz w:val="24"/>
          <w:szCs w:val="24"/>
        </w:rPr>
        <w:t>Total Unduplicated Number of 12</w:t>
      </w:r>
      <w:r w:rsidR="00890B16" w:rsidRPr="00890B16">
        <w:rPr>
          <w:rFonts w:ascii="Times New Roman" w:hAnsi="Times New Roman"/>
          <w:sz w:val="24"/>
          <w:szCs w:val="24"/>
          <w:vertAlign w:val="superscript"/>
        </w:rPr>
        <w:t>th</w:t>
      </w:r>
      <w:r w:rsidR="00890B16">
        <w:rPr>
          <w:rFonts w:ascii="Times New Roman" w:hAnsi="Times New Roman"/>
          <w:sz w:val="24"/>
          <w:szCs w:val="24"/>
        </w:rPr>
        <w:t xml:space="preserve"> Grade GEAR UP Students Who Completed the FA</w:t>
      </w:r>
      <w:r w:rsidR="00362483">
        <w:rPr>
          <w:rFonts w:ascii="Times New Roman" w:hAnsi="Times New Roman"/>
          <w:sz w:val="24"/>
          <w:szCs w:val="24"/>
        </w:rPr>
        <w:t>F</w:t>
      </w:r>
      <w:r w:rsidR="00890B16">
        <w:rPr>
          <w:rFonts w:ascii="Times New Roman" w:hAnsi="Times New Roman"/>
          <w:sz w:val="24"/>
          <w:szCs w:val="24"/>
        </w:rPr>
        <w:t>SA by June 30</w:t>
      </w:r>
      <w:r w:rsidR="00890B16" w:rsidRPr="00890B16">
        <w:rPr>
          <w:rFonts w:ascii="Times New Roman" w:hAnsi="Times New Roman"/>
          <w:sz w:val="24"/>
          <w:szCs w:val="24"/>
          <w:vertAlign w:val="superscript"/>
        </w:rPr>
        <w:t>th</w:t>
      </w:r>
      <w:r w:rsidR="00890B16">
        <w:rPr>
          <w:rFonts w:ascii="Times New Roman" w:hAnsi="Times New Roman"/>
          <w:sz w:val="24"/>
          <w:szCs w:val="24"/>
        </w:rPr>
        <w:t xml:space="preserve">; and </w:t>
      </w:r>
      <w:r w:rsidR="00115F8A">
        <w:rPr>
          <w:rFonts w:ascii="Times New Roman" w:hAnsi="Times New Roman"/>
          <w:sz w:val="24"/>
          <w:szCs w:val="24"/>
        </w:rPr>
        <w:t xml:space="preserve">(c) Total Unduplicated Number of GEAR UP Students, FAFSA Data Not </w:t>
      </w:r>
      <w:r w:rsidR="00635410">
        <w:rPr>
          <w:rFonts w:ascii="Times New Roman" w:hAnsi="Times New Roman"/>
          <w:sz w:val="24"/>
          <w:szCs w:val="24"/>
        </w:rPr>
        <w:t>Available.</w:t>
      </w:r>
      <w:r w:rsidR="007865D7">
        <w:rPr>
          <w:rFonts w:ascii="Times New Roman" w:hAnsi="Times New Roman"/>
          <w:sz w:val="24"/>
          <w:szCs w:val="24"/>
        </w:rPr>
        <w:t xml:space="preserve"> </w:t>
      </w:r>
    </w:p>
    <w:p w14:paraId="6DE500D2" w14:textId="77777777" w:rsidR="00176E54" w:rsidRDefault="00176E54" w:rsidP="00BB1361">
      <w:pPr>
        <w:spacing w:after="0" w:line="240" w:lineRule="auto"/>
        <w:rPr>
          <w:rFonts w:ascii="Times New Roman" w:hAnsi="Times New Roman"/>
          <w:sz w:val="24"/>
          <w:szCs w:val="24"/>
        </w:rPr>
      </w:pPr>
    </w:p>
    <w:p w14:paraId="6BAE0512" w14:textId="2493CCCE" w:rsidR="00176E54" w:rsidRDefault="00176E54"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F965C1" w:rsidRPr="00F965C1">
        <w:rPr>
          <w:rFonts w:ascii="Times New Roman" w:hAnsi="Times New Roman"/>
          <w:b/>
          <w:sz w:val="24"/>
          <w:szCs w:val="24"/>
        </w:rPr>
        <w:t xml:space="preserve">  </w:t>
      </w:r>
      <w:r w:rsidR="004D24F2">
        <w:rPr>
          <w:rFonts w:ascii="Times New Roman" w:hAnsi="Times New Roman"/>
          <w:sz w:val="24"/>
          <w:szCs w:val="24"/>
        </w:rPr>
        <w:t>The Department agrees with the commenter’s recommendation.</w:t>
      </w:r>
    </w:p>
    <w:p w14:paraId="0E057116" w14:textId="77777777" w:rsidR="00176E54" w:rsidRDefault="00176E54" w:rsidP="00BB1361">
      <w:pPr>
        <w:spacing w:after="0" w:line="240" w:lineRule="auto"/>
        <w:rPr>
          <w:rFonts w:ascii="Times New Roman" w:hAnsi="Times New Roman"/>
          <w:sz w:val="24"/>
          <w:szCs w:val="24"/>
        </w:rPr>
      </w:pPr>
    </w:p>
    <w:p w14:paraId="53426AAF" w14:textId="0E52A1EF" w:rsidR="00176E54" w:rsidRDefault="00176E54"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00AC2F70" w:rsidRPr="00F965C1">
        <w:rPr>
          <w:rFonts w:ascii="Times New Roman" w:hAnsi="Times New Roman"/>
          <w:b/>
          <w:sz w:val="24"/>
          <w:szCs w:val="24"/>
        </w:rPr>
        <w:t xml:space="preserve">  </w:t>
      </w:r>
      <w:r w:rsidR="00AC2F70" w:rsidRPr="00374E91">
        <w:rPr>
          <w:rFonts w:ascii="Times New Roman" w:hAnsi="Times New Roman"/>
          <w:sz w:val="24"/>
          <w:szCs w:val="24"/>
        </w:rPr>
        <w:t xml:space="preserve">The Department accepts </w:t>
      </w:r>
      <w:r w:rsidR="00930554">
        <w:rPr>
          <w:rFonts w:ascii="Times New Roman" w:hAnsi="Times New Roman"/>
          <w:sz w:val="24"/>
          <w:szCs w:val="24"/>
        </w:rPr>
        <w:t xml:space="preserve">the </w:t>
      </w:r>
      <w:r w:rsidR="00AC2F70" w:rsidRPr="00374E91">
        <w:rPr>
          <w:rFonts w:ascii="Times New Roman" w:hAnsi="Times New Roman"/>
          <w:sz w:val="24"/>
          <w:szCs w:val="24"/>
        </w:rPr>
        <w:t>recommendation</w:t>
      </w:r>
      <w:r w:rsidR="00374E91" w:rsidRPr="00930554">
        <w:rPr>
          <w:rFonts w:ascii="Times New Roman" w:hAnsi="Times New Roman"/>
          <w:sz w:val="24"/>
          <w:szCs w:val="24"/>
        </w:rPr>
        <w:t>.</w:t>
      </w:r>
      <w:bookmarkStart w:id="7" w:name="_Hlk9518643"/>
      <w:bookmarkEnd w:id="6"/>
      <w:r w:rsidR="00930554" w:rsidRPr="00930554">
        <w:rPr>
          <w:rFonts w:ascii="Times New Roman" w:hAnsi="Times New Roman"/>
          <w:sz w:val="24"/>
          <w:szCs w:val="24"/>
        </w:rPr>
        <w:t xml:space="preserve">  </w:t>
      </w:r>
      <w:r w:rsidR="004D24F2">
        <w:rPr>
          <w:rFonts w:ascii="Times New Roman" w:hAnsi="Times New Roman"/>
          <w:sz w:val="24"/>
          <w:szCs w:val="24"/>
        </w:rPr>
        <w:t>The Department will revise the question as suggested by the commenter.</w:t>
      </w:r>
      <w:bookmarkEnd w:id="7"/>
    </w:p>
    <w:p w14:paraId="119B8243" w14:textId="77777777" w:rsidR="008048DD" w:rsidRDefault="008048DD" w:rsidP="00BB1361">
      <w:pPr>
        <w:spacing w:after="0" w:line="240" w:lineRule="auto"/>
        <w:rPr>
          <w:rFonts w:ascii="Times New Roman" w:hAnsi="Times New Roman"/>
          <w:sz w:val="24"/>
          <w:szCs w:val="24"/>
        </w:rPr>
      </w:pPr>
    </w:p>
    <w:p w14:paraId="70FAE7DC" w14:textId="4802375F" w:rsidR="00C7531A" w:rsidRDefault="00E86900" w:rsidP="00BB1361">
      <w:pPr>
        <w:spacing w:after="0" w:line="240" w:lineRule="auto"/>
        <w:jc w:val="center"/>
        <w:rPr>
          <w:rFonts w:ascii="Times New Roman" w:hAnsi="Times New Roman"/>
          <w:b/>
          <w:sz w:val="24"/>
          <w:szCs w:val="24"/>
        </w:rPr>
      </w:pPr>
      <w:r>
        <w:rPr>
          <w:rFonts w:ascii="Times New Roman" w:hAnsi="Times New Roman"/>
          <w:b/>
          <w:sz w:val="24"/>
          <w:szCs w:val="24"/>
        </w:rPr>
        <w:t>Target Schools Served</w:t>
      </w:r>
    </w:p>
    <w:p w14:paraId="181324AF" w14:textId="77777777" w:rsidR="00BA4D90" w:rsidRPr="00E86900" w:rsidRDefault="00BA4D90" w:rsidP="00BB1361">
      <w:pPr>
        <w:spacing w:after="0" w:line="240" w:lineRule="auto"/>
        <w:jc w:val="center"/>
        <w:rPr>
          <w:rFonts w:ascii="Times New Roman" w:hAnsi="Times New Roman"/>
          <w:b/>
          <w:sz w:val="24"/>
          <w:szCs w:val="24"/>
        </w:rPr>
      </w:pPr>
    </w:p>
    <w:p w14:paraId="7825F85E" w14:textId="110528FD" w:rsidR="00C7531A" w:rsidRPr="008048DD" w:rsidRDefault="00C7531A" w:rsidP="00BB1361">
      <w:pPr>
        <w:spacing w:after="0" w:line="240" w:lineRule="auto"/>
        <w:rPr>
          <w:rFonts w:ascii="Times New Roman" w:hAnsi="Times New Roman"/>
          <w:sz w:val="24"/>
          <w:szCs w:val="24"/>
        </w:rPr>
      </w:pPr>
      <w:r>
        <w:rPr>
          <w:rFonts w:ascii="Times New Roman" w:hAnsi="Times New Roman"/>
          <w:b/>
          <w:sz w:val="24"/>
          <w:szCs w:val="24"/>
          <w:u w:val="single"/>
        </w:rPr>
        <w:t>Comment:</w:t>
      </w:r>
      <w:r w:rsidR="00FB7BFC">
        <w:rPr>
          <w:rFonts w:ascii="Times New Roman" w:hAnsi="Times New Roman"/>
          <w:sz w:val="24"/>
          <w:szCs w:val="24"/>
        </w:rPr>
        <w:t xml:space="preserve"> </w:t>
      </w:r>
      <w:r w:rsidR="00F965C1">
        <w:rPr>
          <w:rFonts w:ascii="Times New Roman" w:hAnsi="Times New Roman"/>
          <w:sz w:val="24"/>
          <w:szCs w:val="24"/>
        </w:rPr>
        <w:t xml:space="preserve"> </w:t>
      </w:r>
      <w:r w:rsidR="00FB7BFC">
        <w:rPr>
          <w:rFonts w:ascii="Times New Roman" w:hAnsi="Times New Roman"/>
          <w:sz w:val="24"/>
          <w:szCs w:val="24"/>
        </w:rPr>
        <w:t xml:space="preserve">One commenter </w:t>
      </w:r>
      <w:r w:rsidR="00DE2DB2">
        <w:rPr>
          <w:rFonts w:ascii="Times New Roman" w:hAnsi="Times New Roman"/>
          <w:sz w:val="24"/>
          <w:szCs w:val="24"/>
        </w:rPr>
        <w:t>recommend</w:t>
      </w:r>
      <w:r w:rsidR="00A83672">
        <w:rPr>
          <w:rFonts w:ascii="Times New Roman" w:hAnsi="Times New Roman"/>
          <w:sz w:val="24"/>
          <w:szCs w:val="24"/>
        </w:rPr>
        <w:t>ed</w:t>
      </w:r>
      <w:r w:rsidR="00DE2DB2">
        <w:rPr>
          <w:rFonts w:ascii="Times New Roman" w:hAnsi="Times New Roman"/>
          <w:sz w:val="24"/>
          <w:szCs w:val="24"/>
        </w:rPr>
        <w:t xml:space="preserve"> </w:t>
      </w:r>
      <w:r w:rsidR="001B2D16">
        <w:rPr>
          <w:rFonts w:ascii="Times New Roman" w:hAnsi="Times New Roman"/>
          <w:sz w:val="24"/>
          <w:szCs w:val="24"/>
        </w:rPr>
        <w:t>changes</w:t>
      </w:r>
      <w:r w:rsidR="00DE2DB2">
        <w:rPr>
          <w:rFonts w:ascii="Times New Roman" w:hAnsi="Times New Roman"/>
          <w:sz w:val="24"/>
          <w:szCs w:val="24"/>
        </w:rPr>
        <w:t xml:space="preserve"> to the proposed </w:t>
      </w:r>
      <w:r w:rsidR="004D7F45">
        <w:rPr>
          <w:rFonts w:ascii="Times New Roman" w:hAnsi="Times New Roman"/>
          <w:sz w:val="24"/>
          <w:szCs w:val="24"/>
        </w:rPr>
        <w:t xml:space="preserve">table for </w:t>
      </w:r>
      <w:r w:rsidR="00157FC2">
        <w:rPr>
          <w:rFonts w:ascii="Times New Roman" w:hAnsi="Times New Roman"/>
          <w:sz w:val="24"/>
          <w:szCs w:val="24"/>
        </w:rPr>
        <w:t xml:space="preserve">the Target Schools Served.  The </w:t>
      </w:r>
      <w:r w:rsidR="00E81BC3">
        <w:rPr>
          <w:rFonts w:ascii="Times New Roman" w:hAnsi="Times New Roman"/>
          <w:sz w:val="24"/>
          <w:szCs w:val="24"/>
        </w:rPr>
        <w:t xml:space="preserve">commenter recommends table and instructions to </w:t>
      </w:r>
      <w:r w:rsidR="00E81BC3" w:rsidRPr="00E8396A">
        <w:rPr>
          <w:rFonts w:ascii="Times New Roman" w:hAnsi="Times New Roman"/>
          <w:sz w:val="24"/>
          <w:szCs w:val="24"/>
        </w:rPr>
        <w:t xml:space="preserve">note </w:t>
      </w:r>
      <w:r w:rsidR="00966856" w:rsidRPr="00E8396A">
        <w:rPr>
          <w:rFonts w:ascii="Times New Roman" w:hAnsi="Times New Roman"/>
          <w:sz w:val="24"/>
          <w:szCs w:val="24"/>
        </w:rPr>
        <w:t>if the school was active during the reporting period (</w:t>
      </w:r>
      <w:r w:rsidR="008857F6" w:rsidRPr="00E8396A">
        <w:rPr>
          <w:rFonts w:ascii="Times New Roman" w:hAnsi="Times New Roman"/>
          <w:sz w:val="24"/>
          <w:szCs w:val="24"/>
        </w:rPr>
        <w:t xml:space="preserve">a </w:t>
      </w:r>
      <w:r w:rsidR="00966856" w:rsidRPr="00E8396A">
        <w:rPr>
          <w:rFonts w:ascii="Times New Roman" w:hAnsi="Times New Roman"/>
          <w:sz w:val="24"/>
          <w:szCs w:val="24"/>
        </w:rPr>
        <w:t>yes/no</w:t>
      </w:r>
      <w:r w:rsidR="008857F6" w:rsidRPr="00E8396A">
        <w:rPr>
          <w:rFonts w:ascii="Times New Roman" w:hAnsi="Times New Roman"/>
          <w:sz w:val="24"/>
          <w:szCs w:val="24"/>
        </w:rPr>
        <w:t xml:space="preserve"> response</w:t>
      </w:r>
      <w:r w:rsidR="00966856" w:rsidRPr="00E8396A">
        <w:rPr>
          <w:rFonts w:ascii="Times New Roman" w:hAnsi="Times New Roman"/>
          <w:sz w:val="24"/>
          <w:szCs w:val="24"/>
        </w:rPr>
        <w:t>)</w:t>
      </w:r>
      <w:r w:rsidR="008857F6" w:rsidRPr="00E8396A">
        <w:rPr>
          <w:rFonts w:ascii="Times New Roman" w:hAnsi="Times New Roman"/>
          <w:sz w:val="24"/>
          <w:szCs w:val="24"/>
        </w:rPr>
        <w:t xml:space="preserve">.  </w:t>
      </w:r>
      <w:r w:rsidR="00384861" w:rsidRPr="00E8396A">
        <w:rPr>
          <w:rFonts w:ascii="Times New Roman" w:hAnsi="Times New Roman"/>
          <w:sz w:val="24"/>
          <w:szCs w:val="24"/>
        </w:rPr>
        <w:t>The commente</w:t>
      </w:r>
      <w:r w:rsidR="00384861">
        <w:rPr>
          <w:rFonts w:ascii="Times New Roman" w:hAnsi="Times New Roman"/>
          <w:sz w:val="24"/>
          <w:szCs w:val="24"/>
        </w:rPr>
        <w:t>r also propose</w:t>
      </w:r>
      <w:r w:rsidR="00406648">
        <w:rPr>
          <w:rFonts w:ascii="Times New Roman" w:hAnsi="Times New Roman"/>
          <w:sz w:val="24"/>
          <w:szCs w:val="24"/>
        </w:rPr>
        <w:t>s</w:t>
      </w:r>
      <w:r w:rsidR="00384861">
        <w:rPr>
          <w:rFonts w:ascii="Times New Roman" w:hAnsi="Times New Roman"/>
          <w:sz w:val="24"/>
          <w:szCs w:val="24"/>
        </w:rPr>
        <w:t xml:space="preserve"> adding the following categories:  </w:t>
      </w:r>
      <w:r w:rsidR="00D66149">
        <w:rPr>
          <w:rFonts w:ascii="Times New Roman" w:hAnsi="Times New Roman"/>
          <w:sz w:val="24"/>
          <w:szCs w:val="24"/>
        </w:rPr>
        <w:t>provide specific grade level</w:t>
      </w:r>
      <w:r w:rsidR="0094399F">
        <w:rPr>
          <w:rFonts w:ascii="Times New Roman" w:hAnsi="Times New Roman"/>
          <w:sz w:val="24"/>
          <w:szCs w:val="24"/>
        </w:rPr>
        <w:t>s GEAR UP served during the reporting period</w:t>
      </w:r>
      <w:r w:rsidR="0059741C">
        <w:rPr>
          <w:rFonts w:ascii="Times New Roman" w:hAnsi="Times New Roman"/>
          <w:sz w:val="24"/>
          <w:szCs w:val="24"/>
        </w:rPr>
        <w:t xml:space="preserve"> and collect </w:t>
      </w:r>
      <w:r w:rsidR="004270AD">
        <w:rPr>
          <w:rFonts w:ascii="Times New Roman" w:hAnsi="Times New Roman"/>
          <w:sz w:val="24"/>
          <w:szCs w:val="24"/>
        </w:rPr>
        <w:t>city, state, and zip code information for the each of the target schools served.</w:t>
      </w:r>
    </w:p>
    <w:p w14:paraId="5D65384D" w14:textId="77777777" w:rsidR="00C7531A" w:rsidRDefault="00C7531A" w:rsidP="00BB1361">
      <w:pPr>
        <w:spacing w:after="0" w:line="240" w:lineRule="auto"/>
        <w:rPr>
          <w:rFonts w:ascii="Times New Roman" w:hAnsi="Times New Roman"/>
          <w:sz w:val="24"/>
          <w:szCs w:val="24"/>
        </w:rPr>
      </w:pPr>
    </w:p>
    <w:p w14:paraId="28947646" w14:textId="244AD44E" w:rsidR="00DD7AAC" w:rsidRDefault="00C7531A"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F965C1" w:rsidRPr="00F965C1">
        <w:rPr>
          <w:rFonts w:ascii="Times New Roman" w:hAnsi="Times New Roman"/>
          <w:b/>
          <w:sz w:val="24"/>
          <w:szCs w:val="24"/>
        </w:rPr>
        <w:t xml:space="preserve">  </w:t>
      </w:r>
      <w:r w:rsidR="00DD7AAC">
        <w:rPr>
          <w:rFonts w:ascii="Times New Roman" w:hAnsi="Times New Roman"/>
          <w:sz w:val="24"/>
          <w:szCs w:val="24"/>
        </w:rPr>
        <w:t>The Department agrees with the commenter’s recommendation for adding the specific grade levels, and the city, state and zip code information for each target school.  The Department does not see the value or purpose for inquiring as to whether a school was active as all listed target schools are considered active Partners.</w:t>
      </w:r>
    </w:p>
    <w:p w14:paraId="65BF69E8" w14:textId="77777777" w:rsidR="00FC0EB0" w:rsidRDefault="00FC0EB0" w:rsidP="00BB1361">
      <w:pPr>
        <w:spacing w:after="0" w:line="240" w:lineRule="auto"/>
        <w:rPr>
          <w:rFonts w:ascii="Times New Roman" w:hAnsi="Times New Roman"/>
          <w:sz w:val="24"/>
          <w:szCs w:val="24"/>
        </w:rPr>
      </w:pPr>
    </w:p>
    <w:p w14:paraId="5F6A04AD" w14:textId="1944D36E" w:rsidR="00DD7AAC" w:rsidRDefault="00C7531A"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00F965C1" w:rsidRPr="00F965C1">
        <w:rPr>
          <w:rFonts w:ascii="Times New Roman" w:hAnsi="Times New Roman"/>
          <w:b/>
          <w:sz w:val="24"/>
          <w:szCs w:val="24"/>
        </w:rPr>
        <w:t xml:space="preserve">  </w:t>
      </w:r>
      <w:r w:rsidR="00DD7AAC">
        <w:rPr>
          <w:rFonts w:ascii="Times New Roman" w:hAnsi="Times New Roman"/>
          <w:sz w:val="24"/>
          <w:szCs w:val="24"/>
        </w:rPr>
        <w:t xml:space="preserve">The Department has revised the table to include the following headings: Specific Grade levels, City, State and Zip Code.  </w:t>
      </w:r>
      <w:r w:rsidR="00E8396A">
        <w:rPr>
          <w:rFonts w:ascii="Times New Roman" w:hAnsi="Times New Roman"/>
          <w:sz w:val="24"/>
          <w:szCs w:val="24"/>
        </w:rPr>
        <w:t>The Department disagree</w:t>
      </w:r>
      <w:r w:rsidR="003D1613">
        <w:rPr>
          <w:rFonts w:ascii="Times New Roman" w:hAnsi="Times New Roman"/>
          <w:sz w:val="24"/>
          <w:szCs w:val="24"/>
        </w:rPr>
        <w:t>s</w:t>
      </w:r>
      <w:r w:rsidR="00E8396A">
        <w:rPr>
          <w:rFonts w:ascii="Times New Roman" w:hAnsi="Times New Roman"/>
          <w:sz w:val="24"/>
          <w:szCs w:val="24"/>
        </w:rPr>
        <w:t xml:space="preserve"> with adding a column for reporting (yes/no response) whether </w:t>
      </w:r>
      <w:r w:rsidR="000458FE">
        <w:rPr>
          <w:rFonts w:ascii="Times New Roman" w:hAnsi="Times New Roman"/>
          <w:sz w:val="24"/>
          <w:szCs w:val="24"/>
        </w:rPr>
        <w:t xml:space="preserve">each </w:t>
      </w:r>
      <w:r w:rsidR="00E8396A">
        <w:rPr>
          <w:rFonts w:ascii="Times New Roman" w:hAnsi="Times New Roman"/>
          <w:sz w:val="24"/>
          <w:szCs w:val="24"/>
        </w:rPr>
        <w:t>school was active.</w:t>
      </w:r>
    </w:p>
    <w:p w14:paraId="7DE5EF3E" w14:textId="7B548FAE" w:rsidR="00C7531A" w:rsidRDefault="00C7531A" w:rsidP="00BB1361">
      <w:pPr>
        <w:spacing w:after="0" w:line="240" w:lineRule="auto"/>
        <w:rPr>
          <w:rFonts w:ascii="Times New Roman" w:hAnsi="Times New Roman"/>
          <w:sz w:val="24"/>
          <w:szCs w:val="24"/>
        </w:rPr>
      </w:pPr>
    </w:p>
    <w:p w14:paraId="0C5F0B63" w14:textId="59DBDB37" w:rsidR="0096772A" w:rsidRPr="00216E0F" w:rsidRDefault="00CC7D1D" w:rsidP="00BB1361">
      <w:pPr>
        <w:spacing w:after="0" w:line="240" w:lineRule="auto"/>
        <w:jc w:val="center"/>
        <w:rPr>
          <w:rFonts w:ascii="Times New Roman" w:hAnsi="Times New Roman"/>
          <w:sz w:val="24"/>
          <w:szCs w:val="24"/>
        </w:rPr>
      </w:pPr>
      <w:r w:rsidRPr="00216E0F">
        <w:rPr>
          <w:rFonts w:ascii="Times New Roman" w:hAnsi="Times New Roman"/>
          <w:b/>
          <w:sz w:val="24"/>
          <w:szCs w:val="24"/>
        </w:rPr>
        <w:t>Section V</w:t>
      </w:r>
      <w:r w:rsidR="002B366B" w:rsidRPr="00216E0F">
        <w:rPr>
          <w:rFonts w:ascii="Times New Roman" w:hAnsi="Times New Roman"/>
          <w:b/>
          <w:sz w:val="24"/>
          <w:szCs w:val="24"/>
        </w:rPr>
        <w:t>I:  GEAR UP STUDENT OUTCOMES</w:t>
      </w:r>
    </w:p>
    <w:p w14:paraId="6275A88B" w14:textId="56CFB4FC" w:rsidR="002B366B" w:rsidRDefault="002B366B" w:rsidP="00BB1361">
      <w:pPr>
        <w:spacing w:after="0" w:line="240" w:lineRule="auto"/>
        <w:jc w:val="center"/>
        <w:rPr>
          <w:rFonts w:ascii="Times New Roman" w:hAnsi="Times New Roman"/>
          <w:b/>
          <w:sz w:val="24"/>
          <w:szCs w:val="24"/>
        </w:rPr>
      </w:pPr>
    </w:p>
    <w:p w14:paraId="795F153D" w14:textId="3F6CEC9F" w:rsidR="002B366B" w:rsidRDefault="001708C6" w:rsidP="00BB1361">
      <w:pPr>
        <w:spacing w:after="0" w:line="240" w:lineRule="auto"/>
        <w:jc w:val="center"/>
        <w:rPr>
          <w:rFonts w:ascii="Times New Roman" w:hAnsi="Times New Roman"/>
          <w:b/>
          <w:sz w:val="24"/>
          <w:szCs w:val="24"/>
        </w:rPr>
      </w:pPr>
      <w:r>
        <w:rPr>
          <w:rFonts w:ascii="Times New Roman" w:hAnsi="Times New Roman"/>
          <w:b/>
          <w:sz w:val="24"/>
          <w:szCs w:val="24"/>
        </w:rPr>
        <w:t>Secondary</w:t>
      </w:r>
      <w:r w:rsidR="004B3BE0">
        <w:rPr>
          <w:rFonts w:ascii="Times New Roman" w:hAnsi="Times New Roman"/>
          <w:b/>
          <w:sz w:val="24"/>
          <w:szCs w:val="24"/>
        </w:rPr>
        <w:t xml:space="preserve"> Course Enrollment and Completion</w:t>
      </w:r>
    </w:p>
    <w:p w14:paraId="50BE74C4" w14:textId="77777777" w:rsidR="00E70A35" w:rsidRDefault="00E70A35" w:rsidP="00BB1361">
      <w:pPr>
        <w:spacing w:after="0" w:line="240" w:lineRule="auto"/>
        <w:jc w:val="center"/>
        <w:rPr>
          <w:rFonts w:ascii="Times New Roman" w:hAnsi="Times New Roman"/>
          <w:sz w:val="24"/>
          <w:szCs w:val="24"/>
        </w:rPr>
      </w:pPr>
    </w:p>
    <w:p w14:paraId="32AEEF86" w14:textId="39BD7EA1" w:rsidR="00216E0F" w:rsidRPr="00AC3136" w:rsidRDefault="00216E0F" w:rsidP="00BB1361">
      <w:pPr>
        <w:spacing w:after="0" w:line="240" w:lineRule="auto"/>
        <w:rPr>
          <w:rFonts w:ascii="Times New Roman" w:hAnsi="Times New Roman"/>
          <w:sz w:val="24"/>
          <w:szCs w:val="24"/>
        </w:rPr>
      </w:pPr>
      <w:r>
        <w:rPr>
          <w:rFonts w:ascii="Times New Roman" w:hAnsi="Times New Roman"/>
          <w:b/>
          <w:sz w:val="24"/>
          <w:szCs w:val="24"/>
          <w:u w:val="single"/>
        </w:rPr>
        <w:t>Comments:</w:t>
      </w:r>
      <w:r w:rsidR="00AC3136">
        <w:rPr>
          <w:rFonts w:ascii="Times New Roman" w:hAnsi="Times New Roman"/>
          <w:sz w:val="24"/>
          <w:szCs w:val="24"/>
        </w:rPr>
        <w:t xml:space="preserve"> </w:t>
      </w:r>
      <w:r w:rsidR="00F965C1">
        <w:rPr>
          <w:rFonts w:ascii="Times New Roman" w:hAnsi="Times New Roman"/>
          <w:sz w:val="24"/>
          <w:szCs w:val="24"/>
        </w:rPr>
        <w:t xml:space="preserve"> </w:t>
      </w:r>
      <w:r w:rsidR="009F50F0">
        <w:rPr>
          <w:rFonts w:ascii="Times New Roman" w:hAnsi="Times New Roman"/>
          <w:sz w:val="24"/>
          <w:szCs w:val="24"/>
        </w:rPr>
        <w:t>Several</w:t>
      </w:r>
      <w:r w:rsidR="006E07D7">
        <w:rPr>
          <w:rFonts w:ascii="Times New Roman" w:hAnsi="Times New Roman"/>
          <w:sz w:val="24"/>
          <w:szCs w:val="24"/>
        </w:rPr>
        <w:t xml:space="preserve"> commenters recommend</w:t>
      </w:r>
      <w:r w:rsidR="000C1B37">
        <w:rPr>
          <w:rFonts w:ascii="Times New Roman" w:hAnsi="Times New Roman"/>
          <w:sz w:val="24"/>
          <w:szCs w:val="24"/>
        </w:rPr>
        <w:t>ed</w:t>
      </w:r>
      <w:r w:rsidR="006E07D7">
        <w:rPr>
          <w:rFonts w:ascii="Times New Roman" w:hAnsi="Times New Roman"/>
          <w:sz w:val="24"/>
          <w:szCs w:val="24"/>
        </w:rPr>
        <w:t xml:space="preserve"> </w:t>
      </w:r>
      <w:r w:rsidR="0023666C">
        <w:rPr>
          <w:rFonts w:ascii="Times New Roman" w:hAnsi="Times New Roman"/>
          <w:sz w:val="24"/>
          <w:szCs w:val="24"/>
        </w:rPr>
        <w:t xml:space="preserve">revising the </w:t>
      </w:r>
      <w:r w:rsidR="00CA7C5A">
        <w:rPr>
          <w:rFonts w:ascii="Times New Roman" w:hAnsi="Times New Roman"/>
          <w:sz w:val="24"/>
          <w:szCs w:val="24"/>
        </w:rPr>
        <w:t>instructions</w:t>
      </w:r>
      <w:r w:rsidR="008B33D5">
        <w:rPr>
          <w:rFonts w:ascii="Times New Roman" w:hAnsi="Times New Roman"/>
          <w:sz w:val="24"/>
          <w:szCs w:val="24"/>
        </w:rPr>
        <w:t xml:space="preserve"> to the proposed question on the APR.  </w:t>
      </w:r>
      <w:r w:rsidR="00A83672">
        <w:rPr>
          <w:rFonts w:ascii="Times New Roman" w:hAnsi="Times New Roman"/>
          <w:sz w:val="24"/>
          <w:szCs w:val="24"/>
        </w:rPr>
        <w:t>The c</w:t>
      </w:r>
      <w:r w:rsidR="00330DEF">
        <w:rPr>
          <w:rFonts w:ascii="Times New Roman" w:hAnsi="Times New Roman"/>
          <w:sz w:val="24"/>
          <w:szCs w:val="24"/>
        </w:rPr>
        <w:t xml:space="preserve">ommenters expressed concern </w:t>
      </w:r>
      <w:r w:rsidR="00EE6D75">
        <w:rPr>
          <w:rFonts w:ascii="Times New Roman" w:hAnsi="Times New Roman"/>
          <w:sz w:val="24"/>
          <w:szCs w:val="24"/>
        </w:rPr>
        <w:t>about</w:t>
      </w:r>
      <w:r w:rsidR="00330DEF">
        <w:rPr>
          <w:rFonts w:ascii="Times New Roman" w:hAnsi="Times New Roman"/>
          <w:sz w:val="24"/>
          <w:szCs w:val="24"/>
        </w:rPr>
        <w:t xml:space="preserve"> defining a “Rigorous </w:t>
      </w:r>
      <w:r w:rsidR="00BB2D3D">
        <w:rPr>
          <w:rFonts w:ascii="Times New Roman" w:hAnsi="Times New Roman"/>
          <w:sz w:val="24"/>
          <w:szCs w:val="24"/>
        </w:rPr>
        <w:t>Course</w:t>
      </w:r>
      <w:r w:rsidR="00E011FB">
        <w:rPr>
          <w:rFonts w:ascii="Times New Roman" w:hAnsi="Times New Roman"/>
          <w:sz w:val="24"/>
          <w:szCs w:val="24"/>
        </w:rPr>
        <w:t xml:space="preserve">” </w:t>
      </w:r>
      <w:r w:rsidR="0037197E">
        <w:rPr>
          <w:rFonts w:ascii="Times New Roman" w:hAnsi="Times New Roman"/>
          <w:sz w:val="24"/>
          <w:szCs w:val="24"/>
        </w:rPr>
        <w:t>exclusively as being</w:t>
      </w:r>
      <w:r w:rsidR="00B5337F">
        <w:rPr>
          <w:rFonts w:ascii="Times New Roman" w:hAnsi="Times New Roman"/>
          <w:sz w:val="24"/>
          <w:szCs w:val="24"/>
        </w:rPr>
        <w:t xml:space="preserve"> an</w:t>
      </w:r>
      <w:r w:rsidR="0037197E">
        <w:rPr>
          <w:rFonts w:ascii="Times New Roman" w:hAnsi="Times New Roman"/>
          <w:sz w:val="24"/>
          <w:szCs w:val="24"/>
        </w:rPr>
        <w:t xml:space="preserve"> Advanced Place</w:t>
      </w:r>
      <w:r w:rsidR="000C1B37">
        <w:rPr>
          <w:rFonts w:ascii="Times New Roman" w:hAnsi="Times New Roman"/>
          <w:sz w:val="24"/>
          <w:szCs w:val="24"/>
        </w:rPr>
        <w:t>ment</w:t>
      </w:r>
      <w:r w:rsidR="0037197E">
        <w:rPr>
          <w:rFonts w:ascii="Times New Roman" w:hAnsi="Times New Roman"/>
          <w:sz w:val="24"/>
          <w:szCs w:val="24"/>
        </w:rPr>
        <w:t xml:space="preserve"> or International </w:t>
      </w:r>
      <w:r w:rsidR="003468F6">
        <w:rPr>
          <w:rFonts w:ascii="Times New Roman" w:hAnsi="Times New Roman"/>
          <w:sz w:val="24"/>
          <w:szCs w:val="24"/>
        </w:rPr>
        <w:t xml:space="preserve">Baccalaureate course.  </w:t>
      </w:r>
      <w:r w:rsidR="004A759F">
        <w:rPr>
          <w:rFonts w:ascii="Times New Roman" w:hAnsi="Times New Roman"/>
          <w:sz w:val="24"/>
          <w:szCs w:val="24"/>
        </w:rPr>
        <w:t>We recommend revising the pertinent column to read, “At least one rigorous class (e.g., Advanced Placement, International Baccalaureate, or Dual/Concurrent Enrollment Course</w:t>
      </w:r>
      <w:r w:rsidR="00366702">
        <w:rPr>
          <w:rFonts w:ascii="Times New Roman" w:hAnsi="Times New Roman"/>
          <w:sz w:val="24"/>
          <w:szCs w:val="24"/>
        </w:rPr>
        <w:t>)</w:t>
      </w:r>
      <w:r w:rsidR="004A759F">
        <w:rPr>
          <w:rFonts w:ascii="Times New Roman" w:hAnsi="Times New Roman"/>
          <w:sz w:val="24"/>
          <w:szCs w:val="24"/>
        </w:rPr>
        <w:t>.”</w:t>
      </w:r>
      <w:r w:rsidR="00F10EA4">
        <w:rPr>
          <w:rFonts w:ascii="Times New Roman" w:hAnsi="Times New Roman"/>
          <w:sz w:val="24"/>
          <w:szCs w:val="24"/>
        </w:rPr>
        <w:t xml:space="preserve"> </w:t>
      </w:r>
      <w:r w:rsidR="004A759F">
        <w:rPr>
          <w:rFonts w:ascii="Times New Roman" w:hAnsi="Times New Roman"/>
          <w:sz w:val="24"/>
          <w:szCs w:val="24"/>
        </w:rPr>
        <w:t xml:space="preserve"> In addition, we recommend that the “Pre-algebra” column be revised to read “Pre-algebra or equivalent” similar</w:t>
      </w:r>
      <w:r w:rsidR="00E41765">
        <w:rPr>
          <w:rFonts w:ascii="Times New Roman" w:hAnsi="Times New Roman"/>
          <w:sz w:val="24"/>
          <w:szCs w:val="24"/>
        </w:rPr>
        <w:t xml:space="preserve"> </w:t>
      </w:r>
      <w:r w:rsidR="004A759F">
        <w:rPr>
          <w:rFonts w:ascii="Times New Roman" w:hAnsi="Times New Roman"/>
          <w:sz w:val="24"/>
          <w:szCs w:val="24"/>
        </w:rPr>
        <w:t>to the Algebra I column.</w:t>
      </w:r>
    </w:p>
    <w:p w14:paraId="1BED205A" w14:textId="77777777" w:rsidR="00216E0F" w:rsidRDefault="00216E0F" w:rsidP="00BB1361">
      <w:pPr>
        <w:spacing w:after="0" w:line="240" w:lineRule="auto"/>
        <w:rPr>
          <w:rFonts w:ascii="Times New Roman" w:hAnsi="Times New Roman"/>
          <w:sz w:val="24"/>
          <w:szCs w:val="24"/>
        </w:rPr>
      </w:pPr>
    </w:p>
    <w:p w14:paraId="3902C5ED" w14:textId="7F6E0B8B" w:rsidR="00216E0F" w:rsidRDefault="00216E0F"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667FBA" w:rsidRPr="00667FBA">
        <w:rPr>
          <w:rFonts w:ascii="Times New Roman" w:hAnsi="Times New Roman"/>
          <w:sz w:val="24"/>
          <w:szCs w:val="24"/>
        </w:rPr>
        <w:t xml:space="preserve"> </w:t>
      </w:r>
      <w:r w:rsidR="00F56081">
        <w:rPr>
          <w:rFonts w:ascii="Times New Roman" w:hAnsi="Times New Roman"/>
          <w:sz w:val="24"/>
          <w:szCs w:val="24"/>
        </w:rPr>
        <w:t xml:space="preserve"> </w:t>
      </w:r>
      <w:r w:rsidR="00667FBA">
        <w:rPr>
          <w:rFonts w:ascii="Times New Roman" w:hAnsi="Times New Roman"/>
          <w:sz w:val="24"/>
          <w:szCs w:val="24"/>
        </w:rPr>
        <w:t xml:space="preserve">The Department recognizes that Secondary Course Completion requirements </w:t>
      </w:r>
      <w:r w:rsidR="00480BB7">
        <w:rPr>
          <w:rFonts w:ascii="Times New Roman" w:hAnsi="Times New Roman"/>
          <w:sz w:val="24"/>
          <w:szCs w:val="24"/>
        </w:rPr>
        <w:t>are</w:t>
      </w:r>
      <w:r w:rsidR="00667FBA">
        <w:rPr>
          <w:rFonts w:ascii="Times New Roman" w:hAnsi="Times New Roman"/>
          <w:sz w:val="24"/>
          <w:szCs w:val="24"/>
        </w:rPr>
        <w:t xml:space="preserve"> established by local or state entities.  Local and/or State school districts may define what is classified as a “Rigorous Class.</w:t>
      </w:r>
      <w:r w:rsidR="00480BB7">
        <w:rPr>
          <w:rFonts w:ascii="Times New Roman" w:hAnsi="Times New Roman"/>
          <w:sz w:val="24"/>
          <w:szCs w:val="24"/>
        </w:rPr>
        <w:t>”</w:t>
      </w:r>
      <w:r w:rsidR="00667FBA">
        <w:rPr>
          <w:rFonts w:ascii="Times New Roman" w:hAnsi="Times New Roman"/>
          <w:sz w:val="24"/>
          <w:szCs w:val="24"/>
        </w:rPr>
        <w:t xml:space="preserve">  The terms “Advanced Placement Classes (AP)” and “International Baccalaureate Classes (IB)” are stated as examples </w:t>
      </w:r>
      <w:r w:rsidR="00052FC3">
        <w:rPr>
          <w:rFonts w:ascii="Times New Roman" w:hAnsi="Times New Roman"/>
          <w:sz w:val="24"/>
          <w:szCs w:val="24"/>
        </w:rPr>
        <w:t>of</w:t>
      </w:r>
      <w:r w:rsidR="00667FBA">
        <w:rPr>
          <w:rFonts w:ascii="Times New Roman" w:hAnsi="Times New Roman"/>
          <w:sz w:val="24"/>
          <w:szCs w:val="24"/>
        </w:rPr>
        <w:t xml:space="preserve"> “Rigorous Classes.”  AP and IB classes are not all inclusive. </w:t>
      </w:r>
      <w:r w:rsidR="003368E1">
        <w:rPr>
          <w:rFonts w:ascii="Times New Roman" w:hAnsi="Times New Roman"/>
          <w:sz w:val="24"/>
          <w:szCs w:val="24"/>
        </w:rPr>
        <w:t xml:space="preserve"> </w:t>
      </w:r>
      <w:r w:rsidR="00667FBA">
        <w:rPr>
          <w:rFonts w:ascii="Times New Roman" w:hAnsi="Times New Roman"/>
          <w:sz w:val="24"/>
          <w:szCs w:val="24"/>
        </w:rPr>
        <w:t xml:space="preserve">Projects may consider classes identified as “Rigorous” by its local or state school districts when addressing this section. </w:t>
      </w:r>
      <w:r w:rsidR="003368E1">
        <w:rPr>
          <w:rFonts w:ascii="Times New Roman" w:hAnsi="Times New Roman"/>
          <w:sz w:val="24"/>
          <w:szCs w:val="24"/>
        </w:rPr>
        <w:t xml:space="preserve"> </w:t>
      </w:r>
      <w:r w:rsidR="00667FBA">
        <w:rPr>
          <w:rFonts w:ascii="Times New Roman" w:hAnsi="Times New Roman"/>
          <w:sz w:val="24"/>
          <w:szCs w:val="24"/>
        </w:rPr>
        <w:t xml:space="preserve">The Department disagrees with the commenter’s recommendation that being enrolled in a “Dual/Concurrent Enrollment </w:t>
      </w:r>
      <w:r w:rsidR="008274DC">
        <w:rPr>
          <w:rFonts w:ascii="Times New Roman" w:hAnsi="Times New Roman"/>
          <w:sz w:val="24"/>
          <w:szCs w:val="24"/>
        </w:rPr>
        <w:t>Course</w:t>
      </w:r>
      <w:r w:rsidR="00667FBA">
        <w:rPr>
          <w:rFonts w:ascii="Times New Roman" w:hAnsi="Times New Roman"/>
          <w:sz w:val="24"/>
          <w:szCs w:val="24"/>
        </w:rPr>
        <w:t xml:space="preserve">” in itself is classified as a “Rigorous Class.”  Dual/Concurrent Enrollment does not constitute that a participant is enrolled in a “Rigorous Class.” </w:t>
      </w:r>
      <w:r w:rsidR="00AD1158">
        <w:rPr>
          <w:rFonts w:ascii="Times New Roman" w:hAnsi="Times New Roman"/>
          <w:sz w:val="24"/>
          <w:szCs w:val="24"/>
        </w:rPr>
        <w:t xml:space="preserve"> </w:t>
      </w:r>
      <w:r w:rsidR="00E41765">
        <w:rPr>
          <w:rFonts w:ascii="Times New Roman" w:hAnsi="Times New Roman"/>
          <w:sz w:val="24"/>
          <w:szCs w:val="24"/>
        </w:rPr>
        <w:t>The Department agrees for consistenc</w:t>
      </w:r>
      <w:r w:rsidR="00AD1158">
        <w:rPr>
          <w:rFonts w:ascii="Times New Roman" w:hAnsi="Times New Roman"/>
          <w:sz w:val="24"/>
          <w:szCs w:val="24"/>
        </w:rPr>
        <w:t>y</w:t>
      </w:r>
      <w:r w:rsidR="00E41765">
        <w:rPr>
          <w:rFonts w:ascii="Times New Roman" w:hAnsi="Times New Roman"/>
          <w:sz w:val="24"/>
          <w:szCs w:val="24"/>
        </w:rPr>
        <w:t xml:space="preserve"> that the column labeled “Pre-algebra” should </w:t>
      </w:r>
      <w:r w:rsidR="008E2E06">
        <w:rPr>
          <w:rFonts w:ascii="Times New Roman" w:hAnsi="Times New Roman"/>
          <w:sz w:val="24"/>
          <w:szCs w:val="24"/>
        </w:rPr>
        <w:t>be revised to “Pre-</w:t>
      </w:r>
      <w:r w:rsidR="005A69D4">
        <w:rPr>
          <w:rFonts w:ascii="Times New Roman" w:hAnsi="Times New Roman"/>
          <w:sz w:val="24"/>
          <w:szCs w:val="24"/>
        </w:rPr>
        <w:t>a</w:t>
      </w:r>
      <w:r w:rsidR="008E2E06">
        <w:rPr>
          <w:rFonts w:ascii="Times New Roman" w:hAnsi="Times New Roman"/>
          <w:sz w:val="24"/>
          <w:szCs w:val="24"/>
        </w:rPr>
        <w:t>lgebra or equivalent” as reflected already for the column labeled “Algebra I or equivalent.”</w:t>
      </w:r>
    </w:p>
    <w:p w14:paraId="3A6FEFD6" w14:textId="77777777" w:rsidR="00216E0F" w:rsidRDefault="00216E0F" w:rsidP="00BB1361">
      <w:pPr>
        <w:spacing w:after="0" w:line="240" w:lineRule="auto"/>
        <w:rPr>
          <w:rFonts w:ascii="Times New Roman" w:hAnsi="Times New Roman"/>
          <w:sz w:val="24"/>
          <w:szCs w:val="24"/>
        </w:rPr>
      </w:pPr>
    </w:p>
    <w:p w14:paraId="0B46F1D0" w14:textId="0F539763" w:rsidR="00616230" w:rsidRDefault="00216E0F"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00F965C1" w:rsidRPr="00F965C1">
        <w:rPr>
          <w:rFonts w:ascii="Times New Roman" w:hAnsi="Times New Roman"/>
          <w:b/>
          <w:sz w:val="24"/>
          <w:szCs w:val="24"/>
        </w:rPr>
        <w:t xml:space="preserve">  </w:t>
      </w:r>
      <w:r w:rsidR="00616230">
        <w:rPr>
          <w:rFonts w:ascii="Times New Roman" w:hAnsi="Times New Roman"/>
          <w:sz w:val="24"/>
          <w:szCs w:val="24"/>
        </w:rPr>
        <w:t>The Department added language that clearly emphasi</w:t>
      </w:r>
      <w:r w:rsidR="00F56081">
        <w:rPr>
          <w:rFonts w:ascii="Times New Roman" w:hAnsi="Times New Roman"/>
          <w:sz w:val="24"/>
          <w:szCs w:val="24"/>
        </w:rPr>
        <w:t>zed</w:t>
      </w:r>
      <w:r w:rsidR="00616230">
        <w:rPr>
          <w:rFonts w:ascii="Times New Roman" w:hAnsi="Times New Roman"/>
          <w:sz w:val="24"/>
          <w:szCs w:val="24"/>
        </w:rPr>
        <w:t xml:space="preserve"> additional examples defining a “Rigorous C</w:t>
      </w:r>
      <w:r w:rsidR="00767A0D">
        <w:rPr>
          <w:rFonts w:ascii="Times New Roman" w:hAnsi="Times New Roman"/>
          <w:sz w:val="24"/>
          <w:szCs w:val="24"/>
        </w:rPr>
        <w:t>lass</w:t>
      </w:r>
      <w:r w:rsidR="00616230">
        <w:rPr>
          <w:rFonts w:ascii="Times New Roman" w:hAnsi="Times New Roman"/>
          <w:sz w:val="24"/>
          <w:szCs w:val="24"/>
        </w:rPr>
        <w:t xml:space="preserve">.” </w:t>
      </w:r>
      <w:r w:rsidR="007C51B3">
        <w:rPr>
          <w:rFonts w:ascii="Times New Roman" w:hAnsi="Times New Roman"/>
          <w:sz w:val="24"/>
          <w:szCs w:val="24"/>
        </w:rPr>
        <w:t xml:space="preserve"> </w:t>
      </w:r>
      <w:r w:rsidR="008E2E06">
        <w:rPr>
          <w:rFonts w:ascii="Times New Roman" w:hAnsi="Times New Roman"/>
          <w:sz w:val="24"/>
          <w:szCs w:val="24"/>
        </w:rPr>
        <w:t>We also modified the column label to read, “At least one rigorous class (e.g., Advanced Placement, International Baccalaureate, Honors Class</w:t>
      </w:r>
      <w:r w:rsidR="008274DC">
        <w:rPr>
          <w:rFonts w:ascii="Times New Roman" w:hAnsi="Times New Roman"/>
          <w:sz w:val="24"/>
          <w:szCs w:val="24"/>
        </w:rPr>
        <w:t>…etc.)</w:t>
      </w:r>
      <w:r w:rsidR="00F6616C">
        <w:rPr>
          <w:rFonts w:ascii="Times New Roman" w:hAnsi="Times New Roman"/>
          <w:sz w:val="24"/>
          <w:szCs w:val="24"/>
        </w:rPr>
        <w:t>”</w:t>
      </w:r>
      <w:r w:rsidR="008274DC">
        <w:rPr>
          <w:rFonts w:ascii="Times New Roman" w:hAnsi="Times New Roman"/>
          <w:sz w:val="24"/>
          <w:szCs w:val="24"/>
        </w:rPr>
        <w:t xml:space="preserve">  The Department does not agree with adding “Dual/Concurrent Enrollment Course” to the column heading for Rigorous.  The Department revised the heading </w:t>
      </w:r>
      <w:r w:rsidR="00BD7836">
        <w:rPr>
          <w:rFonts w:ascii="Times New Roman" w:hAnsi="Times New Roman"/>
          <w:sz w:val="24"/>
          <w:szCs w:val="24"/>
        </w:rPr>
        <w:t>f</w:t>
      </w:r>
      <w:r w:rsidR="008274DC">
        <w:rPr>
          <w:rFonts w:ascii="Times New Roman" w:hAnsi="Times New Roman"/>
          <w:sz w:val="24"/>
          <w:szCs w:val="24"/>
        </w:rPr>
        <w:t>or “Pre-</w:t>
      </w:r>
      <w:r w:rsidR="005A69D4">
        <w:rPr>
          <w:rFonts w:ascii="Times New Roman" w:hAnsi="Times New Roman"/>
          <w:sz w:val="24"/>
          <w:szCs w:val="24"/>
        </w:rPr>
        <w:t>a</w:t>
      </w:r>
      <w:r w:rsidR="008274DC">
        <w:rPr>
          <w:rFonts w:ascii="Times New Roman" w:hAnsi="Times New Roman"/>
          <w:sz w:val="24"/>
          <w:szCs w:val="24"/>
        </w:rPr>
        <w:t xml:space="preserve">lgebra” to read “Pre-algebra </w:t>
      </w:r>
      <w:r w:rsidR="005A69D4">
        <w:rPr>
          <w:rFonts w:ascii="Times New Roman" w:hAnsi="Times New Roman"/>
          <w:sz w:val="24"/>
          <w:szCs w:val="24"/>
        </w:rPr>
        <w:t>or equivalent.”</w:t>
      </w:r>
    </w:p>
    <w:p w14:paraId="59695727" w14:textId="77777777" w:rsidR="00371EE3" w:rsidRDefault="00371EE3" w:rsidP="00BB1361">
      <w:pPr>
        <w:spacing w:after="0" w:line="240" w:lineRule="auto"/>
        <w:rPr>
          <w:rFonts w:ascii="Times New Roman" w:hAnsi="Times New Roman"/>
          <w:sz w:val="24"/>
          <w:szCs w:val="24"/>
        </w:rPr>
      </w:pPr>
    </w:p>
    <w:p w14:paraId="192CBFEB" w14:textId="319D505A" w:rsidR="00A86C1F" w:rsidRDefault="00DA3F86" w:rsidP="00BB1361">
      <w:pPr>
        <w:spacing w:after="0" w:line="240" w:lineRule="auto"/>
        <w:jc w:val="center"/>
        <w:rPr>
          <w:rFonts w:ascii="Times New Roman" w:hAnsi="Times New Roman"/>
          <w:b/>
          <w:sz w:val="24"/>
          <w:szCs w:val="24"/>
        </w:rPr>
      </w:pPr>
      <w:r>
        <w:rPr>
          <w:rFonts w:ascii="Times New Roman" w:hAnsi="Times New Roman"/>
          <w:b/>
          <w:sz w:val="24"/>
          <w:szCs w:val="24"/>
        </w:rPr>
        <w:t>Postsecondary Course Enrollment and Completion</w:t>
      </w:r>
    </w:p>
    <w:p w14:paraId="7B206A34" w14:textId="77777777" w:rsidR="00BA4D90" w:rsidRDefault="00BA4D90" w:rsidP="00BB1361">
      <w:pPr>
        <w:spacing w:after="0" w:line="240" w:lineRule="auto"/>
        <w:jc w:val="center"/>
        <w:rPr>
          <w:rFonts w:ascii="Times New Roman" w:hAnsi="Times New Roman"/>
          <w:b/>
          <w:sz w:val="24"/>
          <w:szCs w:val="24"/>
        </w:rPr>
      </w:pPr>
    </w:p>
    <w:p w14:paraId="27B95855" w14:textId="5A5229F3" w:rsidR="00DA3F86" w:rsidRPr="001D47B0" w:rsidRDefault="00DA3F86" w:rsidP="00BB1361">
      <w:pPr>
        <w:spacing w:after="0" w:line="240" w:lineRule="auto"/>
        <w:rPr>
          <w:rFonts w:ascii="Times New Roman" w:hAnsi="Times New Roman"/>
          <w:sz w:val="24"/>
          <w:szCs w:val="24"/>
        </w:rPr>
      </w:pPr>
      <w:r>
        <w:rPr>
          <w:rFonts w:ascii="Times New Roman" w:hAnsi="Times New Roman"/>
          <w:b/>
          <w:sz w:val="24"/>
          <w:szCs w:val="24"/>
          <w:u w:val="single"/>
        </w:rPr>
        <w:t>Comments:</w:t>
      </w:r>
      <w:r w:rsidR="001D47B0">
        <w:rPr>
          <w:rFonts w:ascii="Times New Roman" w:hAnsi="Times New Roman"/>
          <w:sz w:val="24"/>
          <w:szCs w:val="24"/>
        </w:rPr>
        <w:t xml:space="preserve">  </w:t>
      </w:r>
      <w:r w:rsidR="009F50F0">
        <w:rPr>
          <w:rFonts w:ascii="Times New Roman" w:hAnsi="Times New Roman"/>
          <w:sz w:val="24"/>
          <w:szCs w:val="24"/>
        </w:rPr>
        <w:t>Several</w:t>
      </w:r>
      <w:r w:rsidR="00E15E42">
        <w:rPr>
          <w:rFonts w:ascii="Times New Roman" w:hAnsi="Times New Roman"/>
          <w:sz w:val="24"/>
          <w:szCs w:val="24"/>
        </w:rPr>
        <w:t xml:space="preserve"> commenters recommend</w:t>
      </w:r>
      <w:r w:rsidR="000C1B37">
        <w:rPr>
          <w:rFonts w:ascii="Times New Roman" w:hAnsi="Times New Roman"/>
          <w:sz w:val="24"/>
          <w:szCs w:val="24"/>
        </w:rPr>
        <w:t>ed</w:t>
      </w:r>
      <w:r w:rsidR="00E15E42">
        <w:rPr>
          <w:rFonts w:ascii="Times New Roman" w:hAnsi="Times New Roman"/>
          <w:sz w:val="24"/>
          <w:szCs w:val="24"/>
        </w:rPr>
        <w:t xml:space="preserve"> eliminating </w:t>
      </w:r>
      <w:r w:rsidR="00481DE8">
        <w:rPr>
          <w:rFonts w:ascii="Times New Roman" w:hAnsi="Times New Roman"/>
          <w:sz w:val="24"/>
          <w:szCs w:val="24"/>
        </w:rPr>
        <w:t>the question on Postsecondary Course Enrollment</w:t>
      </w:r>
      <w:r w:rsidR="00945A81">
        <w:rPr>
          <w:rFonts w:ascii="Times New Roman" w:hAnsi="Times New Roman"/>
          <w:sz w:val="24"/>
          <w:szCs w:val="24"/>
        </w:rPr>
        <w:t xml:space="preserve"> and Completion </w:t>
      </w:r>
      <w:r w:rsidR="000E4335">
        <w:rPr>
          <w:rFonts w:ascii="Times New Roman" w:hAnsi="Times New Roman"/>
          <w:sz w:val="24"/>
          <w:szCs w:val="24"/>
        </w:rPr>
        <w:t xml:space="preserve">and </w:t>
      </w:r>
      <w:r w:rsidR="000C1B37">
        <w:rPr>
          <w:rFonts w:ascii="Times New Roman" w:hAnsi="Times New Roman"/>
          <w:sz w:val="24"/>
          <w:szCs w:val="24"/>
        </w:rPr>
        <w:t>believes</w:t>
      </w:r>
      <w:r w:rsidR="00892A69">
        <w:rPr>
          <w:rFonts w:ascii="Times New Roman" w:hAnsi="Times New Roman"/>
          <w:sz w:val="24"/>
          <w:szCs w:val="24"/>
        </w:rPr>
        <w:t xml:space="preserve"> </w:t>
      </w:r>
      <w:r w:rsidR="005E0098">
        <w:rPr>
          <w:rFonts w:ascii="Times New Roman" w:hAnsi="Times New Roman"/>
          <w:sz w:val="24"/>
          <w:szCs w:val="24"/>
        </w:rPr>
        <w:t xml:space="preserve">that </w:t>
      </w:r>
      <w:r w:rsidR="000E4335">
        <w:rPr>
          <w:rFonts w:ascii="Times New Roman" w:hAnsi="Times New Roman"/>
          <w:sz w:val="24"/>
          <w:szCs w:val="24"/>
        </w:rPr>
        <w:t>the GPRA indicator should be revised</w:t>
      </w:r>
      <w:r w:rsidR="00D5617B">
        <w:rPr>
          <w:rFonts w:ascii="Times New Roman" w:hAnsi="Times New Roman"/>
          <w:sz w:val="24"/>
          <w:szCs w:val="24"/>
        </w:rPr>
        <w:t xml:space="preserve"> </w:t>
      </w:r>
      <w:r w:rsidR="000C1B37">
        <w:rPr>
          <w:rFonts w:ascii="Times New Roman" w:hAnsi="Times New Roman"/>
          <w:sz w:val="24"/>
          <w:szCs w:val="24"/>
        </w:rPr>
        <w:t xml:space="preserve">noting that </w:t>
      </w:r>
      <w:r w:rsidR="00D5617B">
        <w:rPr>
          <w:rFonts w:ascii="Times New Roman" w:hAnsi="Times New Roman"/>
          <w:sz w:val="24"/>
          <w:szCs w:val="24"/>
        </w:rPr>
        <w:t>th</w:t>
      </w:r>
      <w:r w:rsidR="009B11FE">
        <w:rPr>
          <w:rFonts w:ascii="Times New Roman" w:hAnsi="Times New Roman"/>
          <w:sz w:val="24"/>
          <w:szCs w:val="24"/>
        </w:rPr>
        <w:t xml:space="preserve">is requires a tremendous amount of time and </w:t>
      </w:r>
      <w:r w:rsidR="00413080">
        <w:rPr>
          <w:rFonts w:ascii="Times New Roman" w:hAnsi="Times New Roman"/>
          <w:sz w:val="24"/>
          <w:szCs w:val="24"/>
        </w:rPr>
        <w:t>effort and the quality of the data is very likely to be weak</w:t>
      </w:r>
      <w:r w:rsidR="00047A74">
        <w:rPr>
          <w:rFonts w:ascii="Times New Roman" w:hAnsi="Times New Roman"/>
          <w:sz w:val="24"/>
          <w:szCs w:val="24"/>
        </w:rPr>
        <w:t xml:space="preserve">. </w:t>
      </w:r>
      <w:r w:rsidR="00E70A35">
        <w:rPr>
          <w:rFonts w:ascii="Times New Roman" w:hAnsi="Times New Roman"/>
          <w:sz w:val="24"/>
          <w:szCs w:val="24"/>
        </w:rPr>
        <w:t xml:space="preserve"> </w:t>
      </w:r>
      <w:r w:rsidR="000C1B37">
        <w:rPr>
          <w:rFonts w:ascii="Times New Roman" w:hAnsi="Times New Roman"/>
          <w:sz w:val="24"/>
          <w:szCs w:val="24"/>
        </w:rPr>
        <w:t>The comment</w:t>
      </w:r>
      <w:r w:rsidR="006214F1">
        <w:rPr>
          <w:rFonts w:ascii="Times New Roman" w:hAnsi="Times New Roman"/>
          <w:sz w:val="24"/>
          <w:szCs w:val="24"/>
        </w:rPr>
        <w:t>er</w:t>
      </w:r>
      <w:r w:rsidR="00A73174">
        <w:rPr>
          <w:rFonts w:ascii="Times New Roman" w:hAnsi="Times New Roman"/>
          <w:sz w:val="24"/>
          <w:szCs w:val="24"/>
        </w:rPr>
        <w:t>s</w:t>
      </w:r>
      <w:r w:rsidR="000C1B37">
        <w:rPr>
          <w:rFonts w:ascii="Times New Roman" w:hAnsi="Times New Roman"/>
          <w:sz w:val="24"/>
          <w:szCs w:val="24"/>
        </w:rPr>
        <w:t xml:space="preserve"> further noted that</w:t>
      </w:r>
      <w:r w:rsidR="005E0098">
        <w:rPr>
          <w:rFonts w:ascii="Times New Roman" w:hAnsi="Times New Roman"/>
          <w:sz w:val="24"/>
          <w:szCs w:val="24"/>
        </w:rPr>
        <w:t xml:space="preserve"> </w:t>
      </w:r>
      <w:r w:rsidR="00047A74">
        <w:rPr>
          <w:rFonts w:ascii="Times New Roman" w:hAnsi="Times New Roman"/>
          <w:sz w:val="24"/>
          <w:szCs w:val="24"/>
        </w:rPr>
        <w:t xml:space="preserve">many states and </w:t>
      </w:r>
      <w:r w:rsidR="000C1B37">
        <w:rPr>
          <w:rFonts w:ascii="Times New Roman" w:hAnsi="Times New Roman"/>
          <w:sz w:val="24"/>
          <w:szCs w:val="24"/>
        </w:rPr>
        <w:t>IHEs</w:t>
      </w:r>
      <w:r w:rsidR="005E0098">
        <w:rPr>
          <w:rFonts w:ascii="Times New Roman" w:hAnsi="Times New Roman"/>
          <w:sz w:val="24"/>
          <w:szCs w:val="24"/>
        </w:rPr>
        <w:t xml:space="preserve"> </w:t>
      </w:r>
      <w:r w:rsidR="00047A74">
        <w:rPr>
          <w:rFonts w:ascii="Times New Roman" w:hAnsi="Times New Roman"/>
          <w:sz w:val="24"/>
          <w:szCs w:val="24"/>
        </w:rPr>
        <w:t xml:space="preserve">are no longer offering </w:t>
      </w:r>
      <w:r w:rsidR="00FC017C">
        <w:rPr>
          <w:rFonts w:ascii="Times New Roman" w:hAnsi="Times New Roman"/>
          <w:sz w:val="24"/>
          <w:szCs w:val="24"/>
        </w:rPr>
        <w:t>non-credit bearing remediation courses as a matter of formal policy</w:t>
      </w:r>
      <w:r w:rsidR="005E0098">
        <w:rPr>
          <w:rFonts w:ascii="Times New Roman" w:hAnsi="Times New Roman"/>
          <w:sz w:val="24"/>
          <w:szCs w:val="24"/>
        </w:rPr>
        <w:t>.</w:t>
      </w:r>
    </w:p>
    <w:p w14:paraId="396DF88D" w14:textId="77777777" w:rsidR="006214F1" w:rsidRDefault="006214F1" w:rsidP="00BB1361">
      <w:pPr>
        <w:spacing w:after="0" w:line="240" w:lineRule="auto"/>
        <w:rPr>
          <w:rFonts w:ascii="Times New Roman" w:hAnsi="Times New Roman"/>
          <w:sz w:val="24"/>
          <w:szCs w:val="24"/>
        </w:rPr>
      </w:pPr>
    </w:p>
    <w:p w14:paraId="6D3EE0CE" w14:textId="3648FC55" w:rsidR="00DA3F86" w:rsidRDefault="00DA3F86"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F965C1" w:rsidRPr="00F965C1">
        <w:rPr>
          <w:rFonts w:ascii="Times New Roman" w:hAnsi="Times New Roman"/>
          <w:b/>
          <w:sz w:val="24"/>
          <w:szCs w:val="24"/>
        </w:rPr>
        <w:t xml:space="preserve">  </w:t>
      </w:r>
      <w:r w:rsidR="003E45A4">
        <w:rPr>
          <w:rFonts w:ascii="Times New Roman" w:hAnsi="Times New Roman"/>
          <w:sz w:val="24"/>
          <w:szCs w:val="24"/>
        </w:rPr>
        <w:t>We appreciate the issues raised by the commenter</w:t>
      </w:r>
      <w:r w:rsidR="000C1B37">
        <w:rPr>
          <w:rFonts w:ascii="Times New Roman" w:hAnsi="Times New Roman"/>
          <w:sz w:val="24"/>
          <w:szCs w:val="24"/>
        </w:rPr>
        <w:t>s</w:t>
      </w:r>
      <w:r w:rsidR="003E45A4">
        <w:rPr>
          <w:rFonts w:ascii="Times New Roman" w:hAnsi="Times New Roman"/>
          <w:sz w:val="24"/>
          <w:szCs w:val="24"/>
        </w:rPr>
        <w:t>, particularly the challenges associated with following GEAR UP participants enrolled at several different postsecondary institutions.</w:t>
      </w:r>
    </w:p>
    <w:p w14:paraId="204338AC" w14:textId="77777777" w:rsidR="00DA3F86" w:rsidRDefault="00DA3F86" w:rsidP="00BB1361">
      <w:pPr>
        <w:spacing w:after="0" w:line="240" w:lineRule="auto"/>
        <w:rPr>
          <w:rFonts w:ascii="Times New Roman" w:hAnsi="Times New Roman"/>
          <w:sz w:val="24"/>
          <w:szCs w:val="24"/>
        </w:rPr>
      </w:pPr>
    </w:p>
    <w:p w14:paraId="74C29EAF" w14:textId="7C86489F" w:rsidR="00DA3F86" w:rsidRDefault="00DA3F86"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00F965C1" w:rsidRPr="00F965C1">
        <w:rPr>
          <w:rFonts w:ascii="Times New Roman" w:hAnsi="Times New Roman"/>
          <w:b/>
          <w:sz w:val="24"/>
          <w:szCs w:val="24"/>
        </w:rPr>
        <w:t xml:space="preserve">  </w:t>
      </w:r>
      <w:r w:rsidR="003E45A4">
        <w:rPr>
          <w:rFonts w:ascii="Times New Roman" w:hAnsi="Times New Roman"/>
          <w:sz w:val="24"/>
          <w:szCs w:val="24"/>
        </w:rPr>
        <w:t xml:space="preserve">We have revised the question </w:t>
      </w:r>
      <w:r w:rsidR="003E45A4" w:rsidRPr="00EA7421">
        <w:rPr>
          <w:rFonts w:ascii="Times New Roman" w:hAnsi="Times New Roman"/>
          <w:sz w:val="24"/>
          <w:szCs w:val="24"/>
        </w:rPr>
        <w:t>to require grantees to only report this data for students who enroll in postsecondary institutions that are partners to the GEAR UP grant.</w:t>
      </w:r>
    </w:p>
    <w:p w14:paraId="1BE7BE1E" w14:textId="247536BA" w:rsidR="00044EFC" w:rsidRDefault="00044EFC" w:rsidP="00BB1361">
      <w:pPr>
        <w:spacing w:after="0" w:line="240" w:lineRule="auto"/>
        <w:rPr>
          <w:rFonts w:ascii="Times New Roman" w:hAnsi="Times New Roman"/>
          <w:sz w:val="24"/>
          <w:szCs w:val="24"/>
        </w:rPr>
      </w:pPr>
    </w:p>
    <w:p w14:paraId="3FC14F64" w14:textId="7EA49C74" w:rsidR="00044EFC" w:rsidRDefault="00044EFC" w:rsidP="00BB1361">
      <w:pPr>
        <w:spacing w:after="0" w:line="240" w:lineRule="auto"/>
        <w:jc w:val="center"/>
        <w:rPr>
          <w:rFonts w:ascii="Times New Roman" w:hAnsi="Times New Roman"/>
          <w:b/>
          <w:sz w:val="24"/>
          <w:szCs w:val="24"/>
        </w:rPr>
      </w:pPr>
      <w:r>
        <w:rPr>
          <w:rFonts w:ascii="Times New Roman" w:hAnsi="Times New Roman"/>
          <w:b/>
          <w:sz w:val="24"/>
          <w:szCs w:val="24"/>
        </w:rPr>
        <w:t>Educational Progress by GEA</w:t>
      </w:r>
      <w:r w:rsidR="002104FF">
        <w:rPr>
          <w:rFonts w:ascii="Times New Roman" w:hAnsi="Times New Roman"/>
          <w:b/>
          <w:sz w:val="24"/>
          <w:szCs w:val="24"/>
        </w:rPr>
        <w:t>R UP Students</w:t>
      </w:r>
    </w:p>
    <w:p w14:paraId="0C12FA91" w14:textId="77777777" w:rsidR="00BA4D90" w:rsidRDefault="00BA4D90" w:rsidP="00BB1361">
      <w:pPr>
        <w:spacing w:after="0" w:line="240" w:lineRule="auto"/>
        <w:jc w:val="center"/>
        <w:rPr>
          <w:rFonts w:ascii="Times New Roman" w:hAnsi="Times New Roman"/>
          <w:sz w:val="24"/>
          <w:szCs w:val="24"/>
        </w:rPr>
      </w:pPr>
    </w:p>
    <w:p w14:paraId="031A444A" w14:textId="2880670C" w:rsidR="00903937" w:rsidRPr="001D47B0" w:rsidRDefault="00903937" w:rsidP="00BB1361">
      <w:pPr>
        <w:spacing w:after="0" w:line="240" w:lineRule="auto"/>
        <w:rPr>
          <w:rFonts w:ascii="Times New Roman" w:hAnsi="Times New Roman"/>
          <w:sz w:val="24"/>
          <w:szCs w:val="24"/>
        </w:rPr>
      </w:pPr>
      <w:r>
        <w:rPr>
          <w:rFonts w:ascii="Times New Roman" w:hAnsi="Times New Roman"/>
          <w:b/>
          <w:sz w:val="24"/>
          <w:szCs w:val="24"/>
          <w:u w:val="single"/>
        </w:rPr>
        <w:t>Comments:</w:t>
      </w:r>
      <w:r>
        <w:rPr>
          <w:rFonts w:ascii="Times New Roman" w:hAnsi="Times New Roman"/>
          <w:sz w:val="24"/>
          <w:szCs w:val="24"/>
        </w:rPr>
        <w:t xml:space="preserve">  Two commenters recommend</w:t>
      </w:r>
      <w:r w:rsidR="00230AC2">
        <w:rPr>
          <w:rFonts w:ascii="Times New Roman" w:hAnsi="Times New Roman"/>
          <w:sz w:val="24"/>
          <w:szCs w:val="24"/>
        </w:rPr>
        <w:t>ed</w:t>
      </w:r>
      <w:r>
        <w:rPr>
          <w:rFonts w:ascii="Times New Roman" w:hAnsi="Times New Roman"/>
          <w:sz w:val="24"/>
          <w:szCs w:val="24"/>
        </w:rPr>
        <w:t xml:space="preserve"> eliminating the </w:t>
      </w:r>
      <w:r w:rsidR="00DF0ED5">
        <w:rPr>
          <w:rFonts w:ascii="Times New Roman" w:hAnsi="Times New Roman"/>
          <w:sz w:val="24"/>
          <w:szCs w:val="24"/>
        </w:rPr>
        <w:t>column</w:t>
      </w:r>
      <w:r w:rsidR="00CD3419">
        <w:rPr>
          <w:rFonts w:ascii="Times New Roman" w:hAnsi="Times New Roman"/>
          <w:sz w:val="24"/>
          <w:szCs w:val="24"/>
        </w:rPr>
        <w:t xml:space="preserve">s related </w:t>
      </w:r>
      <w:r w:rsidR="00700057">
        <w:rPr>
          <w:rFonts w:ascii="Times New Roman" w:hAnsi="Times New Roman"/>
          <w:sz w:val="24"/>
          <w:szCs w:val="24"/>
        </w:rPr>
        <w:t>to “Number of Students Proficient or Above on State Assessment</w:t>
      </w:r>
      <w:r w:rsidR="00280139">
        <w:rPr>
          <w:rFonts w:ascii="Times New Roman" w:hAnsi="Times New Roman"/>
          <w:sz w:val="24"/>
          <w:szCs w:val="24"/>
        </w:rPr>
        <w:t xml:space="preserve"> for English/Language Arts” and Mathematics</w:t>
      </w:r>
      <w:r w:rsidR="00DA2D0A">
        <w:rPr>
          <w:rFonts w:ascii="Times New Roman" w:hAnsi="Times New Roman"/>
          <w:sz w:val="24"/>
          <w:szCs w:val="24"/>
        </w:rPr>
        <w:t xml:space="preserve">.”  Changes to the state-mandated </w:t>
      </w:r>
      <w:r w:rsidR="00B9453D">
        <w:rPr>
          <w:rFonts w:ascii="Times New Roman" w:hAnsi="Times New Roman"/>
          <w:sz w:val="24"/>
          <w:szCs w:val="24"/>
        </w:rPr>
        <w:t xml:space="preserve">assessment practices following the adoption of Every Student Succeeds Act (ESSA) has rendered these columns </w:t>
      </w:r>
      <w:r w:rsidR="00DE4395">
        <w:rPr>
          <w:rFonts w:ascii="Times New Roman" w:hAnsi="Times New Roman"/>
          <w:sz w:val="24"/>
          <w:szCs w:val="24"/>
        </w:rPr>
        <w:t>inoperable.  The commenter</w:t>
      </w:r>
      <w:r w:rsidR="00F1515F">
        <w:rPr>
          <w:rFonts w:ascii="Times New Roman" w:hAnsi="Times New Roman"/>
          <w:sz w:val="24"/>
          <w:szCs w:val="24"/>
        </w:rPr>
        <w:t>s</w:t>
      </w:r>
      <w:r w:rsidR="00DE4395">
        <w:rPr>
          <w:rFonts w:ascii="Times New Roman" w:hAnsi="Times New Roman"/>
          <w:sz w:val="24"/>
          <w:szCs w:val="24"/>
        </w:rPr>
        <w:t xml:space="preserve"> also recommend </w:t>
      </w:r>
      <w:r w:rsidR="008F1926">
        <w:rPr>
          <w:rFonts w:ascii="Times New Roman" w:hAnsi="Times New Roman"/>
          <w:sz w:val="24"/>
          <w:szCs w:val="24"/>
        </w:rPr>
        <w:t xml:space="preserve">revising the “Number of Students taking the PSAT/PLAN by the end of </w:t>
      </w:r>
      <w:r w:rsidR="00862859">
        <w:rPr>
          <w:rFonts w:ascii="Times New Roman" w:hAnsi="Times New Roman"/>
          <w:sz w:val="24"/>
          <w:szCs w:val="24"/>
        </w:rPr>
        <w:t>10</w:t>
      </w:r>
      <w:r w:rsidR="00862859" w:rsidRPr="00862859">
        <w:rPr>
          <w:rFonts w:ascii="Times New Roman" w:hAnsi="Times New Roman"/>
          <w:sz w:val="24"/>
          <w:szCs w:val="24"/>
          <w:vertAlign w:val="superscript"/>
        </w:rPr>
        <w:t>th</w:t>
      </w:r>
      <w:r w:rsidR="00862859">
        <w:rPr>
          <w:rFonts w:ascii="Times New Roman" w:hAnsi="Times New Roman"/>
          <w:sz w:val="24"/>
          <w:szCs w:val="24"/>
        </w:rPr>
        <w:t xml:space="preserve"> Grade” column text to read “Number of Students Taking the PSAT/</w:t>
      </w:r>
      <w:r w:rsidR="00A37CCA">
        <w:rPr>
          <w:rFonts w:ascii="Times New Roman" w:hAnsi="Times New Roman"/>
          <w:sz w:val="24"/>
          <w:szCs w:val="24"/>
        </w:rPr>
        <w:t>Pre</w:t>
      </w:r>
      <w:r w:rsidR="00783586">
        <w:rPr>
          <w:rFonts w:ascii="Times New Roman" w:hAnsi="Times New Roman"/>
          <w:sz w:val="24"/>
          <w:szCs w:val="24"/>
        </w:rPr>
        <w:t>-</w:t>
      </w:r>
      <w:r w:rsidR="00A37CCA">
        <w:rPr>
          <w:rFonts w:ascii="Times New Roman" w:hAnsi="Times New Roman"/>
          <w:sz w:val="24"/>
          <w:szCs w:val="24"/>
        </w:rPr>
        <w:t xml:space="preserve">ACT, or Equivalent College Readiness Assessment by the end of </w:t>
      </w:r>
      <w:r w:rsidR="00F435AF">
        <w:rPr>
          <w:rFonts w:ascii="Times New Roman" w:hAnsi="Times New Roman"/>
          <w:sz w:val="24"/>
          <w:szCs w:val="24"/>
        </w:rPr>
        <w:t>10</w:t>
      </w:r>
      <w:r w:rsidR="00F435AF" w:rsidRPr="00F435AF">
        <w:rPr>
          <w:rFonts w:ascii="Times New Roman" w:hAnsi="Times New Roman"/>
          <w:sz w:val="24"/>
          <w:szCs w:val="24"/>
          <w:vertAlign w:val="superscript"/>
        </w:rPr>
        <w:t>th</w:t>
      </w:r>
      <w:r w:rsidR="00F435AF">
        <w:rPr>
          <w:rFonts w:ascii="Times New Roman" w:hAnsi="Times New Roman"/>
          <w:sz w:val="24"/>
          <w:szCs w:val="24"/>
        </w:rPr>
        <w:t xml:space="preserve"> Grade.</w:t>
      </w:r>
      <w:r w:rsidR="00B56411">
        <w:rPr>
          <w:rFonts w:ascii="Times New Roman" w:hAnsi="Times New Roman"/>
          <w:sz w:val="24"/>
          <w:szCs w:val="24"/>
        </w:rPr>
        <w:t>”</w:t>
      </w:r>
      <w:r w:rsidR="00F435AF">
        <w:rPr>
          <w:rFonts w:ascii="Times New Roman" w:hAnsi="Times New Roman"/>
          <w:sz w:val="24"/>
          <w:szCs w:val="24"/>
        </w:rPr>
        <w:t xml:space="preserve">  The reasoning is the PLAN is no longer offered by ACT</w:t>
      </w:r>
      <w:r w:rsidR="00534F5F">
        <w:rPr>
          <w:rFonts w:ascii="Times New Roman" w:hAnsi="Times New Roman"/>
          <w:sz w:val="24"/>
          <w:szCs w:val="24"/>
        </w:rPr>
        <w:t>, Inc. and has been replaced by several options, including the Pre</w:t>
      </w:r>
      <w:r w:rsidR="00783586">
        <w:rPr>
          <w:rFonts w:ascii="Times New Roman" w:hAnsi="Times New Roman"/>
          <w:sz w:val="24"/>
          <w:szCs w:val="24"/>
        </w:rPr>
        <w:t>-</w:t>
      </w:r>
      <w:r w:rsidR="00534F5F">
        <w:rPr>
          <w:rFonts w:ascii="Times New Roman" w:hAnsi="Times New Roman"/>
          <w:sz w:val="24"/>
          <w:szCs w:val="24"/>
        </w:rPr>
        <w:t>ACT, Aspire</w:t>
      </w:r>
      <w:r w:rsidR="0084161B">
        <w:rPr>
          <w:rFonts w:ascii="Times New Roman" w:hAnsi="Times New Roman"/>
          <w:sz w:val="24"/>
          <w:szCs w:val="24"/>
        </w:rPr>
        <w:t xml:space="preserve"> </w:t>
      </w:r>
      <w:r w:rsidR="00534F5F">
        <w:rPr>
          <w:rFonts w:ascii="Times New Roman" w:hAnsi="Times New Roman"/>
          <w:sz w:val="24"/>
          <w:szCs w:val="24"/>
        </w:rPr>
        <w:t>9</w:t>
      </w:r>
      <w:r w:rsidR="00A60AFC">
        <w:rPr>
          <w:rFonts w:ascii="Times New Roman" w:hAnsi="Times New Roman"/>
          <w:sz w:val="24"/>
          <w:szCs w:val="24"/>
        </w:rPr>
        <w:t>, and Aspire 10.</w:t>
      </w:r>
    </w:p>
    <w:p w14:paraId="09A2ABB4" w14:textId="77777777" w:rsidR="00903937" w:rsidRDefault="00903937" w:rsidP="00BB1361">
      <w:pPr>
        <w:spacing w:after="0" w:line="240" w:lineRule="auto"/>
        <w:rPr>
          <w:rFonts w:ascii="Times New Roman" w:hAnsi="Times New Roman"/>
          <w:sz w:val="24"/>
          <w:szCs w:val="24"/>
        </w:rPr>
      </w:pPr>
    </w:p>
    <w:p w14:paraId="40A1DB14" w14:textId="469CFF7C" w:rsidR="00903937" w:rsidRPr="0074628E" w:rsidRDefault="00903937"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E30C0F" w:rsidRPr="00F965C1">
        <w:rPr>
          <w:rFonts w:ascii="Times New Roman" w:hAnsi="Times New Roman"/>
          <w:b/>
          <w:sz w:val="24"/>
          <w:szCs w:val="24"/>
        </w:rPr>
        <w:t xml:space="preserve"> </w:t>
      </w:r>
      <w:r w:rsidR="00F965C1" w:rsidRPr="00F965C1">
        <w:rPr>
          <w:rFonts w:ascii="Times New Roman" w:hAnsi="Times New Roman"/>
          <w:b/>
          <w:sz w:val="24"/>
          <w:szCs w:val="24"/>
        </w:rPr>
        <w:t xml:space="preserve"> </w:t>
      </w:r>
      <w:r w:rsidR="00E30C0F" w:rsidRPr="0074628E">
        <w:rPr>
          <w:rFonts w:ascii="Times New Roman" w:hAnsi="Times New Roman"/>
          <w:sz w:val="24"/>
          <w:szCs w:val="24"/>
        </w:rPr>
        <w:t>The commenters are in error—ESSA still requires reporting measures of statewide levels of achievement and proficiency in ELA and Mathematics.</w:t>
      </w:r>
    </w:p>
    <w:p w14:paraId="1C5E5B12" w14:textId="77777777" w:rsidR="00903937" w:rsidRDefault="00903937" w:rsidP="00BB1361">
      <w:pPr>
        <w:spacing w:after="0" w:line="240" w:lineRule="auto"/>
        <w:rPr>
          <w:rFonts w:ascii="Times New Roman" w:hAnsi="Times New Roman"/>
          <w:sz w:val="24"/>
          <w:szCs w:val="24"/>
        </w:rPr>
      </w:pPr>
    </w:p>
    <w:p w14:paraId="0E19401A" w14:textId="10021E7A" w:rsidR="00903937" w:rsidRPr="00C3657C" w:rsidRDefault="00903937" w:rsidP="00BB1361">
      <w:pPr>
        <w:spacing w:after="0" w:line="240" w:lineRule="auto"/>
        <w:rPr>
          <w:rFonts w:ascii="Times New Roman" w:hAnsi="Times New Roman"/>
          <w:sz w:val="24"/>
          <w:szCs w:val="24"/>
          <w:u w:val="single"/>
        </w:rPr>
      </w:pPr>
      <w:r>
        <w:rPr>
          <w:rFonts w:ascii="Times New Roman" w:hAnsi="Times New Roman"/>
          <w:b/>
          <w:sz w:val="24"/>
          <w:szCs w:val="24"/>
          <w:u w:val="single"/>
        </w:rPr>
        <w:t>Action Taken by ED:</w:t>
      </w:r>
      <w:r w:rsidR="00E30C0F" w:rsidRPr="00F965C1">
        <w:rPr>
          <w:rFonts w:ascii="Times New Roman" w:hAnsi="Times New Roman"/>
          <w:b/>
          <w:sz w:val="24"/>
          <w:szCs w:val="24"/>
        </w:rPr>
        <w:t xml:space="preserve"> </w:t>
      </w:r>
      <w:r w:rsidR="00F965C1" w:rsidRPr="00F965C1">
        <w:rPr>
          <w:rFonts w:ascii="Times New Roman" w:hAnsi="Times New Roman"/>
          <w:b/>
          <w:sz w:val="24"/>
          <w:szCs w:val="24"/>
        </w:rPr>
        <w:t xml:space="preserve"> </w:t>
      </w:r>
      <w:r w:rsidR="00BA4D90">
        <w:rPr>
          <w:rFonts w:ascii="Times New Roman" w:hAnsi="Times New Roman"/>
          <w:sz w:val="24"/>
          <w:szCs w:val="24"/>
        </w:rPr>
        <w:t>No change.</w:t>
      </w:r>
    </w:p>
    <w:p w14:paraId="055F40BF" w14:textId="3243866D" w:rsidR="00CC501B" w:rsidRDefault="00CC501B" w:rsidP="00BB1361">
      <w:pPr>
        <w:spacing w:after="0" w:line="240" w:lineRule="auto"/>
        <w:rPr>
          <w:rFonts w:ascii="Times New Roman" w:hAnsi="Times New Roman"/>
          <w:b/>
          <w:sz w:val="24"/>
          <w:szCs w:val="24"/>
          <w:u w:val="single"/>
        </w:rPr>
      </w:pPr>
    </w:p>
    <w:p w14:paraId="7ADEC204" w14:textId="304C9430" w:rsidR="00EE442F" w:rsidRDefault="00CC501B" w:rsidP="00BB1361">
      <w:pPr>
        <w:spacing w:after="0" w:line="240" w:lineRule="auto"/>
        <w:rPr>
          <w:rFonts w:ascii="Times New Roman" w:hAnsi="Times New Roman"/>
          <w:sz w:val="24"/>
          <w:szCs w:val="24"/>
        </w:rPr>
      </w:pPr>
      <w:r>
        <w:rPr>
          <w:rFonts w:ascii="Times New Roman" w:hAnsi="Times New Roman"/>
          <w:b/>
          <w:sz w:val="24"/>
          <w:szCs w:val="24"/>
          <w:u w:val="single"/>
        </w:rPr>
        <w:t>Comments:</w:t>
      </w:r>
      <w:r>
        <w:rPr>
          <w:rFonts w:ascii="Times New Roman" w:hAnsi="Times New Roman"/>
          <w:sz w:val="24"/>
          <w:szCs w:val="24"/>
        </w:rPr>
        <w:t xml:space="preserve">  Two commenters recommend</w:t>
      </w:r>
      <w:r w:rsidR="000C1B37">
        <w:rPr>
          <w:rFonts w:ascii="Times New Roman" w:hAnsi="Times New Roman"/>
          <w:sz w:val="24"/>
          <w:szCs w:val="24"/>
        </w:rPr>
        <w:t>ed</w:t>
      </w:r>
      <w:r>
        <w:rPr>
          <w:rFonts w:ascii="Times New Roman" w:hAnsi="Times New Roman"/>
          <w:sz w:val="24"/>
          <w:szCs w:val="24"/>
        </w:rPr>
        <w:t xml:space="preserve"> revising </w:t>
      </w:r>
      <w:r w:rsidR="000070FD">
        <w:rPr>
          <w:rFonts w:ascii="Times New Roman" w:hAnsi="Times New Roman"/>
          <w:sz w:val="24"/>
          <w:szCs w:val="24"/>
        </w:rPr>
        <w:t>the “Number of Students taking ACT or SAT Exam by the end of 11</w:t>
      </w:r>
      <w:r w:rsidR="000070FD" w:rsidRPr="000070FD">
        <w:rPr>
          <w:rFonts w:ascii="Times New Roman" w:hAnsi="Times New Roman"/>
          <w:sz w:val="24"/>
          <w:szCs w:val="24"/>
          <w:vertAlign w:val="superscript"/>
        </w:rPr>
        <w:t>th</w:t>
      </w:r>
      <w:r w:rsidR="000070FD">
        <w:rPr>
          <w:rFonts w:ascii="Times New Roman" w:hAnsi="Times New Roman"/>
          <w:sz w:val="24"/>
          <w:szCs w:val="24"/>
        </w:rPr>
        <w:t xml:space="preserve"> Grade,</w:t>
      </w:r>
      <w:r w:rsidR="00F52C4E">
        <w:rPr>
          <w:rFonts w:ascii="Times New Roman" w:hAnsi="Times New Roman"/>
          <w:sz w:val="24"/>
          <w:szCs w:val="24"/>
        </w:rPr>
        <w:t>” column text to read “Number of Students Taking ACT or SAT Exam by the end of 12</w:t>
      </w:r>
      <w:r w:rsidR="00F52C4E" w:rsidRPr="00F52C4E">
        <w:rPr>
          <w:rFonts w:ascii="Times New Roman" w:hAnsi="Times New Roman"/>
          <w:sz w:val="24"/>
          <w:szCs w:val="24"/>
          <w:vertAlign w:val="superscript"/>
        </w:rPr>
        <w:t>th</w:t>
      </w:r>
      <w:r w:rsidR="00F52C4E">
        <w:rPr>
          <w:rFonts w:ascii="Times New Roman" w:hAnsi="Times New Roman"/>
          <w:sz w:val="24"/>
          <w:szCs w:val="24"/>
        </w:rPr>
        <w:t xml:space="preserve"> Grade.</w:t>
      </w:r>
      <w:r w:rsidR="00526A84">
        <w:rPr>
          <w:rFonts w:ascii="Times New Roman" w:hAnsi="Times New Roman"/>
          <w:sz w:val="24"/>
          <w:szCs w:val="24"/>
        </w:rPr>
        <w:t>”</w:t>
      </w:r>
      <w:r w:rsidR="00F52C4E">
        <w:rPr>
          <w:rFonts w:ascii="Times New Roman" w:hAnsi="Times New Roman"/>
          <w:sz w:val="24"/>
          <w:szCs w:val="24"/>
        </w:rPr>
        <w:t xml:space="preserve"> </w:t>
      </w:r>
      <w:r w:rsidR="00E70A35">
        <w:rPr>
          <w:rFonts w:ascii="Times New Roman" w:hAnsi="Times New Roman"/>
          <w:sz w:val="24"/>
          <w:szCs w:val="24"/>
        </w:rPr>
        <w:t xml:space="preserve"> </w:t>
      </w:r>
      <w:r w:rsidR="00EF3402">
        <w:rPr>
          <w:rFonts w:ascii="Times New Roman" w:hAnsi="Times New Roman"/>
          <w:sz w:val="24"/>
          <w:szCs w:val="24"/>
        </w:rPr>
        <w:t>Many students are taking the ACT/SAT</w:t>
      </w:r>
      <w:r w:rsidR="00425654">
        <w:rPr>
          <w:rFonts w:ascii="Times New Roman" w:hAnsi="Times New Roman"/>
          <w:sz w:val="24"/>
          <w:szCs w:val="24"/>
        </w:rPr>
        <w:t xml:space="preserve"> early in their 12</w:t>
      </w:r>
      <w:r w:rsidR="00425654" w:rsidRPr="00425654">
        <w:rPr>
          <w:rFonts w:ascii="Times New Roman" w:hAnsi="Times New Roman"/>
          <w:sz w:val="24"/>
          <w:szCs w:val="24"/>
          <w:vertAlign w:val="superscript"/>
        </w:rPr>
        <w:t>th</w:t>
      </w:r>
      <w:r w:rsidR="00425654">
        <w:rPr>
          <w:rFonts w:ascii="Times New Roman" w:hAnsi="Times New Roman"/>
          <w:sz w:val="24"/>
          <w:szCs w:val="24"/>
        </w:rPr>
        <w:t xml:space="preserve"> grade</w:t>
      </w:r>
      <w:r w:rsidR="008B38A3">
        <w:rPr>
          <w:rFonts w:ascii="Times New Roman" w:hAnsi="Times New Roman"/>
          <w:sz w:val="24"/>
          <w:szCs w:val="24"/>
        </w:rPr>
        <w:t xml:space="preserve"> year</w:t>
      </w:r>
      <w:r w:rsidR="00425654">
        <w:rPr>
          <w:rFonts w:ascii="Times New Roman" w:hAnsi="Times New Roman"/>
          <w:sz w:val="24"/>
          <w:szCs w:val="24"/>
        </w:rPr>
        <w:t xml:space="preserve">.  </w:t>
      </w:r>
      <w:r w:rsidR="000C1B37">
        <w:rPr>
          <w:rFonts w:ascii="Times New Roman" w:hAnsi="Times New Roman"/>
          <w:sz w:val="24"/>
          <w:szCs w:val="24"/>
        </w:rPr>
        <w:t xml:space="preserve">The commenters suggest that due to </w:t>
      </w:r>
      <w:r w:rsidR="00EE442F">
        <w:rPr>
          <w:rFonts w:ascii="Times New Roman" w:hAnsi="Times New Roman"/>
          <w:sz w:val="24"/>
          <w:szCs w:val="24"/>
        </w:rPr>
        <w:t>the proliferation of these state-</w:t>
      </w:r>
      <w:r w:rsidR="008E2149">
        <w:rPr>
          <w:rFonts w:ascii="Times New Roman" w:hAnsi="Times New Roman"/>
          <w:sz w:val="24"/>
          <w:szCs w:val="24"/>
        </w:rPr>
        <w:t xml:space="preserve"> or district-wide contracts (paid with non-GEAR UP funds), it is unreasonable to exclude these large numbers of students from what is a successful outcome.</w:t>
      </w:r>
      <w:r w:rsidR="00471B5E">
        <w:rPr>
          <w:rFonts w:ascii="Times New Roman" w:hAnsi="Times New Roman"/>
          <w:sz w:val="24"/>
          <w:szCs w:val="24"/>
        </w:rPr>
        <w:t xml:space="preserve">  </w:t>
      </w:r>
    </w:p>
    <w:p w14:paraId="0F6A78E0" w14:textId="77777777" w:rsidR="00CC501B" w:rsidRDefault="00CC501B" w:rsidP="00BB1361">
      <w:pPr>
        <w:spacing w:after="0" w:line="240" w:lineRule="auto"/>
        <w:rPr>
          <w:rFonts w:ascii="Times New Roman" w:hAnsi="Times New Roman"/>
          <w:sz w:val="24"/>
          <w:szCs w:val="24"/>
        </w:rPr>
      </w:pPr>
    </w:p>
    <w:p w14:paraId="151C5631" w14:textId="02CF2071" w:rsidR="00CC501B" w:rsidRDefault="00CC501B" w:rsidP="00BB1361">
      <w:pPr>
        <w:spacing w:after="0" w:line="240" w:lineRule="auto"/>
        <w:rPr>
          <w:rFonts w:ascii="Times New Roman" w:hAnsi="Times New Roman"/>
          <w:sz w:val="24"/>
          <w:szCs w:val="24"/>
        </w:rPr>
      </w:pPr>
      <w:r>
        <w:rPr>
          <w:rFonts w:ascii="Times New Roman" w:hAnsi="Times New Roman"/>
          <w:b/>
          <w:sz w:val="24"/>
          <w:szCs w:val="24"/>
          <w:u w:val="single"/>
        </w:rPr>
        <w:t>Discussion:</w:t>
      </w:r>
      <w:r w:rsidR="00F965C1" w:rsidRPr="00F965C1">
        <w:rPr>
          <w:rFonts w:ascii="Times New Roman" w:hAnsi="Times New Roman"/>
          <w:b/>
          <w:sz w:val="24"/>
          <w:szCs w:val="24"/>
        </w:rPr>
        <w:t xml:space="preserve">  </w:t>
      </w:r>
      <w:r w:rsidR="00C55FDA">
        <w:rPr>
          <w:rFonts w:ascii="Times New Roman" w:hAnsi="Times New Roman"/>
          <w:sz w:val="24"/>
          <w:szCs w:val="24"/>
        </w:rPr>
        <w:t>The Department does not agree with the commenter</w:t>
      </w:r>
      <w:r w:rsidR="000C1B37">
        <w:rPr>
          <w:rFonts w:ascii="Times New Roman" w:hAnsi="Times New Roman"/>
          <w:sz w:val="24"/>
          <w:szCs w:val="24"/>
        </w:rPr>
        <w:t>s</w:t>
      </w:r>
      <w:r w:rsidR="00C55FDA">
        <w:rPr>
          <w:rFonts w:ascii="Times New Roman" w:hAnsi="Times New Roman"/>
          <w:sz w:val="24"/>
          <w:szCs w:val="24"/>
        </w:rPr>
        <w:t>’ suggestion.</w:t>
      </w:r>
      <w:r w:rsidR="00471B5E">
        <w:rPr>
          <w:rFonts w:ascii="Times New Roman" w:hAnsi="Times New Roman"/>
          <w:sz w:val="24"/>
          <w:szCs w:val="24"/>
        </w:rPr>
        <w:t xml:space="preserve">  College applications are due during a student’s 12</w:t>
      </w:r>
      <w:r w:rsidR="00471B5E" w:rsidRPr="00C3657C">
        <w:rPr>
          <w:rFonts w:ascii="Times New Roman" w:hAnsi="Times New Roman"/>
          <w:sz w:val="24"/>
          <w:szCs w:val="24"/>
          <w:vertAlign w:val="superscript"/>
        </w:rPr>
        <w:t>th</w:t>
      </w:r>
      <w:r w:rsidR="00471B5E">
        <w:rPr>
          <w:rFonts w:ascii="Times New Roman" w:hAnsi="Times New Roman"/>
          <w:sz w:val="24"/>
          <w:szCs w:val="24"/>
        </w:rPr>
        <w:t xml:space="preserve"> grade year; therefore, it is important for GEAR UP participants to take the SAT/ACT well before the end of 12</w:t>
      </w:r>
      <w:r w:rsidR="00471B5E" w:rsidRPr="00C3657C">
        <w:rPr>
          <w:rFonts w:ascii="Times New Roman" w:hAnsi="Times New Roman"/>
          <w:sz w:val="24"/>
          <w:szCs w:val="24"/>
          <w:vertAlign w:val="superscript"/>
        </w:rPr>
        <w:t>th</w:t>
      </w:r>
      <w:r w:rsidR="00471B5E">
        <w:rPr>
          <w:rFonts w:ascii="Times New Roman" w:hAnsi="Times New Roman"/>
          <w:sz w:val="24"/>
          <w:szCs w:val="24"/>
        </w:rPr>
        <w:t xml:space="preserve"> grade.</w:t>
      </w:r>
    </w:p>
    <w:p w14:paraId="7B234B4C" w14:textId="77777777" w:rsidR="00CC501B" w:rsidRDefault="00CC501B" w:rsidP="00BB1361">
      <w:pPr>
        <w:spacing w:after="0" w:line="240" w:lineRule="auto"/>
        <w:rPr>
          <w:rFonts w:ascii="Times New Roman" w:hAnsi="Times New Roman"/>
          <w:sz w:val="24"/>
          <w:szCs w:val="24"/>
        </w:rPr>
      </w:pPr>
    </w:p>
    <w:p w14:paraId="6388CF6C" w14:textId="6C29E51F" w:rsidR="00CC501B" w:rsidRDefault="00CC501B" w:rsidP="00BB1361">
      <w:pPr>
        <w:spacing w:after="0" w:line="240" w:lineRule="auto"/>
        <w:rPr>
          <w:rFonts w:ascii="Times New Roman" w:hAnsi="Times New Roman"/>
          <w:sz w:val="24"/>
          <w:szCs w:val="24"/>
        </w:rPr>
      </w:pPr>
      <w:r>
        <w:rPr>
          <w:rFonts w:ascii="Times New Roman" w:hAnsi="Times New Roman"/>
          <w:b/>
          <w:sz w:val="24"/>
          <w:szCs w:val="24"/>
          <w:u w:val="single"/>
        </w:rPr>
        <w:t>Action Taken by ED:</w:t>
      </w:r>
      <w:r w:rsidR="00BA4D90" w:rsidRPr="00F965C1">
        <w:rPr>
          <w:rFonts w:ascii="Times New Roman" w:hAnsi="Times New Roman"/>
          <w:b/>
          <w:sz w:val="24"/>
          <w:szCs w:val="24"/>
        </w:rPr>
        <w:t xml:space="preserve">  </w:t>
      </w:r>
      <w:r w:rsidR="00BA4D90">
        <w:rPr>
          <w:rFonts w:ascii="Times New Roman" w:hAnsi="Times New Roman"/>
          <w:sz w:val="24"/>
          <w:szCs w:val="24"/>
        </w:rPr>
        <w:t>No change.</w:t>
      </w:r>
    </w:p>
    <w:p w14:paraId="1E47C921" w14:textId="42FBBBFF" w:rsidR="00BA4D90" w:rsidRDefault="00BA4D90" w:rsidP="00BB1361">
      <w:pPr>
        <w:spacing w:after="0" w:line="240" w:lineRule="auto"/>
        <w:rPr>
          <w:rFonts w:ascii="Times New Roman" w:hAnsi="Times New Roman"/>
          <w:sz w:val="24"/>
          <w:szCs w:val="24"/>
        </w:rPr>
      </w:pPr>
    </w:p>
    <w:p w14:paraId="4E680AA4" w14:textId="086D09BA" w:rsidR="00BA4D90" w:rsidRDefault="00BA4D90" w:rsidP="00BB1361">
      <w:pPr>
        <w:spacing w:after="0" w:line="240" w:lineRule="auto"/>
        <w:rPr>
          <w:rFonts w:ascii="Times New Roman" w:hAnsi="Times New Roman"/>
          <w:sz w:val="24"/>
          <w:szCs w:val="24"/>
        </w:rPr>
      </w:pPr>
    </w:p>
    <w:p w14:paraId="5A1AD75F" w14:textId="77777777" w:rsidR="00BA4D90" w:rsidRDefault="00BA4D90" w:rsidP="00BB1361">
      <w:pPr>
        <w:spacing w:after="0" w:line="240" w:lineRule="auto"/>
        <w:rPr>
          <w:rFonts w:ascii="Times New Roman" w:hAnsi="Times New Roman"/>
          <w:b/>
          <w:sz w:val="24"/>
          <w:szCs w:val="24"/>
          <w:u w:val="single"/>
        </w:rPr>
      </w:pPr>
    </w:p>
    <w:p w14:paraId="53D96C97" w14:textId="2426B647" w:rsidR="00903937" w:rsidRPr="00021E75" w:rsidRDefault="00526D49" w:rsidP="00BB1361">
      <w:pPr>
        <w:spacing w:after="0" w:line="240" w:lineRule="auto"/>
        <w:jc w:val="center"/>
        <w:rPr>
          <w:rFonts w:ascii="Times New Roman" w:hAnsi="Times New Roman"/>
          <w:b/>
          <w:sz w:val="24"/>
          <w:szCs w:val="24"/>
        </w:rPr>
      </w:pPr>
      <w:r w:rsidRPr="00021E75">
        <w:rPr>
          <w:rFonts w:ascii="Times New Roman" w:hAnsi="Times New Roman"/>
          <w:b/>
          <w:sz w:val="24"/>
          <w:szCs w:val="24"/>
        </w:rPr>
        <w:t>End</w:t>
      </w:r>
    </w:p>
    <w:sectPr w:rsidR="00903937" w:rsidRPr="00021E7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5C390" w14:textId="77777777" w:rsidR="000424E1" w:rsidRDefault="000424E1" w:rsidP="007C2CEA">
      <w:pPr>
        <w:spacing w:after="0" w:line="240" w:lineRule="auto"/>
      </w:pPr>
      <w:r>
        <w:separator/>
      </w:r>
    </w:p>
  </w:endnote>
  <w:endnote w:type="continuationSeparator" w:id="0">
    <w:p w14:paraId="07B213E0" w14:textId="77777777" w:rsidR="000424E1" w:rsidRDefault="000424E1" w:rsidP="007C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108595"/>
      <w:docPartObj>
        <w:docPartGallery w:val="Page Numbers (Bottom of Page)"/>
        <w:docPartUnique/>
      </w:docPartObj>
    </w:sdtPr>
    <w:sdtEndPr>
      <w:rPr>
        <w:rFonts w:ascii="Times New Roman" w:hAnsi="Times New Roman"/>
        <w:noProof/>
      </w:rPr>
    </w:sdtEndPr>
    <w:sdtContent>
      <w:p w14:paraId="31EE87C9" w14:textId="60C0C9C6" w:rsidR="007C2CEA" w:rsidRPr="006700D7" w:rsidRDefault="007C2CEA">
        <w:pPr>
          <w:pStyle w:val="Footer"/>
          <w:jc w:val="center"/>
          <w:rPr>
            <w:rFonts w:ascii="Times New Roman" w:hAnsi="Times New Roman"/>
          </w:rPr>
        </w:pPr>
        <w:r w:rsidRPr="006700D7">
          <w:rPr>
            <w:rFonts w:ascii="Times New Roman" w:hAnsi="Times New Roman"/>
          </w:rPr>
          <w:fldChar w:fldCharType="begin"/>
        </w:r>
        <w:r w:rsidRPr="006700D7">
          <w:rPr>
            <w:rFonts w:ascii="Times New Roman" w:hAnsi="Times New Roman"/>
          </w:rPr>
          <w:instrText xml:space="preserve"> PAGE   \* MERGEFORMAT </w:instrText>
        </w:r>
        <w:r w:rsidRPr="006700D7">
          <w:rPr>
            <w:rFonts w:ascii="Times New Roman" w:hAnsi="Times New Roman"/>
          </w:rPr>
          <w:fldChar w:fldCharType="separate"/>
        </w:r>
        <w:r w:rsidR="005C63E8">
          <w:rPr>
            <w:rFonts w:ascii="Times New Roman" w:hAnsi="Times New Roman"/>
            <w:noProof/>
          </w:rPr>
          <w:t>1</w:t>
        </w:r>
        <w:r w:rsidRPr="006700D7">
          <w:rPr>
            <w:rFonts w:ascii="Times New Roman" w:hAnsi="Times New Roman"/>
            <w:noProof/>
          </w:rPr>
          <w:fldChar w:fldCharType="end"/>
        </w:r>
      </w:p>
    </w:sdtContent>
  </w:sdt>
  <w:p w14:paraId="145C6AF0" w14:textId="77777777" w:rsidR="007C2CEA" w:rsidRDefault="007C2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6A2B5" w14:textId="77777777" w:rsidR="000424E1" w:rsidRDefault="000424E1" w:rsidP="007C2CEA">
      <w:pPr>
        <w:spacing w:after="0" w:line="240" w:lineRule="auto"/>
      </w:pPr>
      <w:r>
        <w:separator/>
      </w:r>
    </w:p>
  </w:footnote>
  <w:footnote w:type="continuationSeparator" w:id="0">
    <w:p w14:paraId="41950F18" w14:textId="77777777" w:rsidR="000424E1" w:rsidRDefault="000424E1" w:rsidP="007C2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4C78"/>
    <w:multiLevelType w:val="hybridMultilevel"/>
    <w:tmpl w:val="9A5648EC"/>
    <w:lvl w:ilvl="0" w:tplc="C9045524">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6C51AB7"/>
    <w:multiLevelType w:val="hybridMultilevel"/>
    <w:tmpl w:val="CE762C6E"/>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B466355"/>
    <w:multiLevelType w:val="hybridMultilevel"/>
    <w:tmpl w:val="D242D8A4"/>
    <w:lvl w:ilvl="0" w:tplc="C904552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20A5A31"/>
    <w:multiLevelType w:val="hybridMultilevel"/>
    <w:tmpl w:val="CE762C6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70D25C8"/>
    <w:multiLevelType w:val="hybridMultilevel"/>
    <w:tmpl w:val="D242D8A4"/>
    <w:lvl w:ilvl="0" w:tplc="C904552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6B"/>
    <w:rsid w:val="0000083A"/>
    <w:rsid w:val="0000170C"/>
    <w:rsid w:val="0000551A"/>
    <w:rsid w:val="000070FD"/>
    <w:rsid w:val="00015191"/>
    <w:rsid w:val="00021E75"/>
    <w:rsid w:val="000228AB"/>
    <w:rsid w:val="00024B30"/>
    <w:rsid w:val="0002558A"/>
    <w:rsid w:val="00027E12"/>
    <w:rsid w:val="000301EB"/>
    <w:rsid w:val="000424E1"/>
    <w:rsid w:val="000430E6"/>
    <w:rsid w:val="00043D6B"/>
    <w:rsid w:val="0004478D"/>
    <w:rsid w:val="000449F7"/>
    <w:rsid w:val="00044EFC"/>
    <w:rsid w:val="000458FE"/>
    <w:rsid w:val="00045BAD"/>
    <w:rsid w:val="00047A74"/>
    <w:rsid w:val="00050124"/>
    <w:rsid w:val="00050F8B"/>
    <w:rsid w:val="00052FC3"/>
    <w:rsid w:val="00053D99"/>
    <w:rsid w:val="000565DF"/>
    <w:rsid w:val="000618E8"/>
    <w:rsid w:val="000624D9"/>
    <w:rsid w:val="00067B49"/>
    <w:rsid w:val="00071587"/>
    <w:rsid w:val="000746ED"/>
    <w:rsid w:val="0008065F"/>
    <w:rsid w:val="0008223D"/>
    <w:rsid w:val="000824E1"/>
    <w:rsid w:val="00082C38"/>
    <w:rsid w:val="00084F8D"/>
    <w:rsid w:val="000945E5"/>
    <w:rsid w:val="000A6258"/>
    <w:rsid w:val="000B6E69"/>
    <w:rsid w:val="000C0DBC"/>
    <w:rsid w:val="000C1B37"/>
    <w:rsid w:val="000C1DB7"/>
    <w:rsid w:val="000C5C16"/>
    <w:rsid w:val="000E4335"/>
    <w:rsid w:val="000F0BAB"/>
    <w:rsid w:val="000F0E77"/>
    <w:rsid w:val="000F54F3"/>
    <w:rsid w:val="00107F6C"/>
    <w:rsid w:val="00113C69"/>
    <w:rsid w:val="0011583A"/>
    <w:rsid w:val="00115F8A"/>
    <w:rsid w:val="00117F14"/>
    <w:rsid w:val="00121F3C"/>
    <w:rsid w:val="00125724"/>
    <w:rsid w:val="00135982"/>
    <w:rsid w:val="0013617B"/>
    <w:rsid w:val="00136C83"/>
    <w:rsid w:val="0013743C"/>
    <w:rsid w:val="001413A0"/>
    <w:rsid w:val="00141D7E"/>
    <w:rsid w:val="00142545"/>
    <w:rsid w:val="00144450"/>
    <w:rsid w:val="001477DD"/>
    <w:rsid w:val="00151E0D"/>
    <w:rsid w:val="0015412B"/>
    <w:rsid w:val="00156191"/>
    <w:rsid w:val="001566A6"/>
    <w:rsid w:val="00156FF2"/>
    <w:rsid w:val="00157FC2"/>
    <w:rsid w:val="00160E95"/>
    <w:rsid w:val="00162357"/>
    <w:rsid w:val="001660F6"/>
    <w:rsid w:val="001708C6"/>
    <w:rsid w:val="001728EC"/>
    <w:rsid w:val="00174A30"/>
    <w:rsid w:val="001755A4"/>
    <w:rsid w:val="00175D50"/>
    <w:rsid w:val="00176E54"/>
    <w:rsid w:val="00177761"/>
    <w:rsid w:val="001812CB"/>
    <w:rsid w:val="00185F1C"/>
    <w:rsid w:val="00186003"/>
    <w:rsid w:val="001930F3"/>
    <w:rsid w:val="00193DC6"/>
    <w:rsid w:val="00195BE1"/>
    <w:rsid w:val="001A1893"/>
    <w:rsid w:val="001B2D16"/>
    <w:rsid w:val="001B521F"/>
    <w:rsid w:val="001C08DB"/>
    <w:rsid w:val="001C09EC"/>
    <w:rsid w:val="001C2AD5"/>
    <w:rsid w:val="001C5D75"/>
    <w:rsid w:val="001D1982"/>
    <w:rsid w:val="001D1F1D"/>
    <w:rsid w:val="001D47B0"/>
    <w:rsid w:val="001E1B48"/>
    <w:rsid w:val="001E1DC6"/>
    <w:rsid w:val="001E2B8B"/>
    <w:rsid w:val="001E2FAC"/>
    <w:rsid w:val="001E3D34"/>
    <w:rsid w:val="001E6D0C"/>
    <w:rsid w:val="001E77F6"/>
    <w:rsid w:val="001F02CF"/>
    <w:rsid w:val="001F1913"/>
    <w:rsid w:val="001F21D0"/>
    <w:rsid w:val="001F3F67"/>
    <w:rsid w:val="001F4F50"/>
    <w:rsid w:val="002104FF"/>
    <w:rsid w:val="0021264D"/>
    <w:rsid w:val="00216E0F"/>
    <w:rsid w:val="00222A16"/>
    <w:rsid w:val="002243E4"/>
    <w:rsid w:val="002245A9"/>
    <w:rsid w:val="0023023E"/>
    <w:rsid w:val="00230AC2"/>
    <w:rsid w:val="002336B2"/>
    <w:rsid w:val="0023666C"/>
    <w:rsid w:val="0024084D"/>
    <w:rsid w:val="00241C9C"/>
    <w:rsid w:val="002542F5"/>
    <w:rsid w:val="0025640A"/>
    <w:rsid w:val="00263CAD"/>
    <w:rsid w:val="0026421D"/>
    <w:rsid w:val="00266D2E"/>
    <w:rsid w:val="00273674"/>
    <w:rsid w:val="00280139"/>
    <w:rsid w:val="00282766"/>
    <w:rsid w:val="00284CC8"/>
    <w:rsid w:val="00286F44"/>
    <w:rsid w:val="00287264"/>
    <w:rsid w:val="00292A2E"/>
    <w:rsid w:val="0029354E"/>
    <w:rsid w:val="00293802"/>
    <w:rsid w:val="00294996"/>
    <w:rsid w:val="002A0A7C"/>
    <w:rsid w:val="002A5170"/>
    <w:rsid w:val="002B366B"/>
    <w:rsid w:val="002B580E"/>
    <w:rsid w:val="002B6A60"/>
    <w:rsid w:val="002B6B07"/>
    <w:rsid w:val="002B7E13"/>
    <w:rsid w:val="002D0AA0"/>
    <w:rsid w:val="002D4133"/>
    <w:rsid w:val="002E2C66"/>
    <w:rsid w:val="002E5E97"/>
    <w:rsid w:val="002F0280"/>
    <w:rsid w:val="002F510C"/>
    <w:rsid w:val="0030594E"/>
    <w:rsid w:val="003217DD"/>
    <w:rsid w:val="0032564E"/>
    <w:rsid w:val="0032567F"/>
    <w:rsid w:val="003256CF"/>
    <w:rsid w:val="003261BF"/>
    <w:rsid w:val="0033011A"/>
    <w:rsid w:val="00330171"/>
    <w:rsid w:val="00330DEF"/>
    <w:rsid w:val="00334846"/>
    <w:rsid w:val="003368E1"/>
    <w:rsid w:val="00344B7E"/>
    <w:rsid w:val="003468F6"/>
    <w:rsid w:val="00347880"/>
    <w:rsid w:val="00354E5F"/>
    <w:rsid w:val="00362483"/>
    <w:rsid w:val="00366702"/>
    <w:rsid w:val="00366F7D"/>
    <w:rsid w:val="0037197E"/>
    <w:rsid w:val="00371EE3"/>
    <w:rsid w:val="00374E91"/>
    <w:rsid w:val="00384861"/>
    <w:rsid w:val="0039062C"/>
    <w:rsid w:val="00395777"/>
    <w:rsid w:val="00395C61"/>
    <w:rsid w:val="003A0354"/>
    <w:rsid w:val="003A083C"/>
    <w:rsid w:val="003A0BC7"/>
    <w:rsid w:val="003A6647"/>
    <w:rsid w:val="003B07E8"/>
    <w:rsid w:val="003B16A6"/>
    <w:rsid w:val="003B1838"/>
    <w:rsid w:val="003B29A1"/>
    <w:rsid w:val="003C1C63"/>
    <w:rsid w:val="003C3CC8"/>
    <w:rsid w:val="003C6420"/>
    <w:rsid w:val="003C7490"/>
    <w:rsid w:val="003D1613"/>
    <w:rsid w:val="003D7F05"/>
    <w:rsid w:val="003E37E8"/>
    <w:rsid w:val="003E45A4"/>
    <w:rsid w:val="003F059E"/>
    <w:rsid w:val="003F0837"/>
    <w:rsid w:val="003F1978"/>
    <w:rsid w:val="003F2C4F"/>
    <w:rsid w:val="003F616B"/>
    <w:rsid w:val="003F6F2A"/>
    <w:rsid w:val="00405F00"/>
    <w:rsid w:val="00406648"/>
    <w:rsid w:val="00413080"/>
    <w:rsid w:val="004141C1"/>
    <w:rsid w:val="0041441D"/>
    <w:rsid w:val="00421602"/>
    <w:rsid w:val="004232E7"/>
    <w:rsid w:val="00425654"/>
    <w:rsid w:val="00425FC4"/>
    <w:rsid w:val="00426CE3"/>
    <w:rsid w:val="00426DAE"/>
    <w:rsid w:val="004270AD"/>
    <w:rsid w:val="0043539F"/>
    <w:rsid w:val="00435EA9"/>
    <w:rsid w:val="0043697E"/>
    <w:rsid w:val="004444A3"/>
    <w:rsid w:val="004455DF"/>
    <w:rsid w:val="00446F04"/>
    <w:rsid w:val="00451BE4"/>
    <w:rsid w:val="004532EB"/>
    <w:rsid w:val="00454E71"/>
    <w:rsid w:val="00455C55"/>
    <w:rsid w:val="0045672D"/>
    <w:rsid w:val="00467E1A"/>
    <w:rsid w:val="00470605"/>
    <w:rsid w:val="00471B5E"/>
    <w:rsid w:val="00472C58"/>
    <w:rsid w:val="00474105"/>
    <w:rsid w:val="00476051"/>
    <w:rsid w:val="00480BB7"/>
    <w:rsid w:val="00481562"/>
    <w:rsid w:val="00481DE8"/>
    <w:rsid w:val="00483DA2"/>
    <w:rsid w:val="00485BB4"/>
    <w:rsid w:val="004947F1"/>
    <w:rsid w:val="0049508F"/>
    <w:rsid w:val="004956FC"/>
    <w:rsid w:val="0049693D"/>
    <w:rsid w:val="004A058A"/>
    <w:rsid w:val="004A1409"/>
    <w:rsid w:val="004A2097"/>
    <w:rsid w:val="004A233B"/>
    <w:rsid w:val="004A2B1F"/>
    <w:rsid w:val="004A3EAA"/>
    <w:rsid w:val="004A759F"/>
    <w:rsid w:val="004A7F16"/>
    <w:rsid w:val="004B0C64"/>
    <w:rsid w:val="004B1082"/>
    <w:rsid w:val="004B1E0F"/>
    <w:rsid w:val="004B3774"/>
    <w:rsid w:val="004B3BE0"/>
    <w:rsid w:val="004B5105"/>
    <w:rsid w:val="004B52B7"/>
    <w:rsid w:val="004D24F2"/>
    <w:rsid w:val="004D4194"/>
    <w:rsid w:val="004D6CE8"/>
    <w:rsid w:val="004D7CED"/>
    <w:rsid w:val="004D7F45"/>
    <w:rsid w:val="004E06EF"/>
    <w:rsid w:val="004E3DEA"/>
    <w:rsid w:val="004F2127"/>
    <w:rsid w:val="004F3572"/>
    <w:rsid w:val="004F3D69"/>
    <w:rsid w:val="00502598"/>
    <w:rsid w:val="00505774"/>
    <w:rsid w:val="00506E1E"/>
    <w:rsid w:val="00507F70"/>
    <w:rsid w:val="00510A52"/>
    <w:rsid w:val="005112DB"/>
    <w:rsid w:val="0051315A"/>
    <w:rsid w:val="00513862"/>
    <w:rsid w:val="00513D7C"/>
    <w:rsid w:val="00515256"/>
    <w:rsid w:val="0051670C"/>
    <w:rsid w:val="00516A5F"/>
    <w:rsid w:val="00517697"/>
    <w:rsid w:val="005208CE"/>
    <w:rsid w:val="0052100C"/>
    <w:rsid w:val="00524D9C"/>
    <w:rsid w:val="00526A84"/>
    <w:rsid w:val="00526D49"/>
    <w:rsid w:val="00530704"/>
    <w:rsid w:val="00530977"/>
    <w:rsid w:val="00531A36"/>
    <w:rsid w:val="00533FF1"/>
    <w:rsid w:val="00534F5F"/>
    <w:rsid w:val="005416FD"/>
    <w:rsid w:val="005444AD"/>
    <w:rsid w:val="00561C65"/>
    <w:rsid w:val="00565121"/>
    <w:rsid w:val="005657DC"/>
    <w:rsid w:val="00571295"/>
    <w:rsid w:val="00571F10"/>
    <w:rsid w:val="005757F3"/>
    <w:rsid w:val="00577220"/>
    <w:rsid w:val="005914AF"/>
    <w:rsid w:val="00593A96"/>
    <w:rsid w:val="00594F3E"/>
    <w:rsid w:val="0059741C"/>
    <w:rsid w:val="005A060A"/>
    <w:rsid w:val="005A25EA"/>
    <w:rsid w:val="005A615E"/>
    <w:rsid w:val="005A69D4"/>
    <w:rsid w:val="005B1937"/>
    <w:rsid w:val="005B280D"/>
    <w:rsid w:val="005C26AF"/>
    <w:rsid w:val="005C2C18"/>
    <w:rsid w:val="005C63E8"/>
    <w:rsid w:val="005D0896"/>
    <w:rsid w:val="005D0D9A"/>
    <w:rsid w:val="005D2073"/>
    <w:rsid w:val="005D277E"/>
    <w:rsid w:val="005D50DD"/>
    <w:rsid w:val="005D6197"/>
    <w:rsid w:val="005D7C32"/>
    <w:rsid w:val="005E0098"/>
    <w:rsid w:val="005E2B62"/>
    <w:rsid w:val="005E3144"/>
    <w:rsid w:val="005E3EE5"/>
    <w:rsid w:val="005E4EA4"/>
    <w:rsid w:val="005E53EC"/>
    <w:rsid w:val="005E777B"/>
    <w:rsid w:val="005F1C11"/>
    <w:rsid w:val="005F31C4"/>
    <w:rsid w:val="005F36D6"/>
    <w:rsid w:val="005F4450"/>
    <w:rsid w:val="005F473C"/>
    <w:rsid w:val="005F620E"/>
    <w:rsid w:val="00600FE0"/>
    <w:rsid w:val="00601B10"/>
    <w:rsid w:val="00602FFD"/>
    <w:rsid w:val="0060750D"/>
    <w:rsid w:val="0061564F"/>
    <w:rsid w:val="00615D0B"/>
    <w:rsid w:val="00616230"/>
    <w:rsid w:val="006175F0"/>
    <w:rsid w:val="0061771B"/>
    <w:rsid w:val="00617F7C"/>
    <w:rsid w:val="006214F1"/>
    <w:rsid w:val="006302A1"/>
    <w:rsid w:val="00635410"/>
    <w:rsid w:val="0064149C"/>
    <w:rsid w:val="00642991"/>
    <w:rsid w:val="0064325D"/>
    <w:rsid w:val="00667FBA"/>
    <w:rsid w:val="006700D7"/>
    <w:rsid w:val="00675592"/>
    <w:rsid w:val="00682342"/>
    <w:rsid w:val="0068372A"/>
    <w:rsid w:val="00690C13"/>
    <w:rsid w:val="0069258D"/>
    <w:rsid w:val="006929E7"/>
    <w:rsid w:val="00697E3B"/>
    <w:rsid w:val="006A0222"/>
    <w:rsid w:val="006A1D7E"/>
    <w:rsid w:val="006A3720"/>
    <w:rsid w:val="006A7CCD"/>
    <w:rsid w:val="006B0630"/>
    <w:rsid w:val="006B15A7"/>
    <w:rsid w:val="006B4929"/>
    <w:rsid w:val="006C14A4"/>
    <w:rsid w:val="006C5F0A"/>
    <w:rsid w:val="006D0443"/>
    <w:rsid w:val="006D53EE"/>
    <w:rsid w:val="006E07D7"/>
    <w:rsid w:val="006E0BC6"/>
    <w:rsid w:val="006E48DA"/>
    <w:rsid w:val="006E4AB4"/>
    <w:rsid w:val="006E4DBB"/>
    <w:rsid w:val="006E7E88"/>
    <w:rsid w:val="006F21C6"/>
    <w:rsid w:val="006F3A23"/>
    <w:rsid w:val="006F4301"/>
    <w:rsid w:val="006F668E"/>
    <w:rsid w:val="00700057"/>
    <w:rsid w:val="00700C1F"/>
    <w:rsid w:val="007102B6"/>
    <w:rsid w:val="00726152"/>
    <w:rsid w:val="0074628E"/>
    <w:rsid w:val="00750E52"/>
    <w:rsid w:val="00752265"/>
    <w:rsid w:val="00753454"/>
    <w:rsid w:val="007535D9"/>
    <w:rsid w:val="0076605E"/>
    <w:rsid w:val="00766F25"/>
    <w:rsid w:val="00767A0D"/>
    <w:rsid w:val="00767C09"/>
    <w:rsid w:val="007704B1"/>
    <w:rsid w:val="00775196"/>
    <w:rsid w:val="00783586"/>
    <w:rsid w:val="00785335"/>
    <w:rsid w:val="007865D7"/>
    <w:rsid w:val="007A336E"/>
    <w:rsid w:val="007B2347"/>
    <w:rsid w:val="007B2734"/>
    <w:rsid w:val="007B324F"/>
    <w:rsid w:val="007B48B9"/>
    <w:rsid w:val="007C0D59"/>
    <w:rsid w:val="007C2335"/>
    <w:rsid w:val="007C2C32"/>
    <w:rsid w:val="007C2CEA"/>
    <w:rsid w:val="007C3314"/>
    <w:rsid w:val="007C4360"/>
    <w:rsid w:val="007C51B3"/>
    <w:rsid w:val="007C5E31"/>
    <w:rsid w:val="007C72B7"/>
    <w:rsid w:val="007C7ABA"/>
    <w:rsid w:val="007D0095"/>
    <w:rsid w:val="007D2FAA"/>
    <w:rsid w:val="007D4BF9"/>
    <w:rsid w:val="007D5193"/>
    <w:rsid w:val="007F0E3B"/>
    <w:rsid w:val="007F513E"/>
    <w:rsid w:val="007F6250"/>
    <w:rsid w:val="007F7152"/>
    <w:rsid w:val="008035B3"/>
    <w:rsid w:val="008048DD"/>
    <w:rsid w:val="00806749"/>
    <w:rsid w:val="0081015A"/>
    <w:rsid w:val="0081147E"/>
    <w:rsid w:val="00811E01"/>
    <w:rsid w:val="00817CCA"/>
    <w:rsid w:val="00820BEA"/>
    <w:rsid w:val="00825F97"/>
    <w:rsid w:val="00826E5E"/>
    <w:rsid w:val="008274DC"/>
    <w:rsid w:val="00832847"/>
    <w:rsid w:val="00833D56"/>
    <w:rsid w:val="0083530D"/>
    <w:rsid w:val="0084002B"/>
    <w:rsid w:val="00840396"/>
    <w:rsid w:val="0084161B"/>
    <w:rsid w:val="00841EAD"/>
    <w:rsid w:val="00851C3B"/>
    <w:rsid w:val="008558B9"/>
    <w:rsid w:val="0085691B"/>
    <w:rsid w:val="00857AB2"/>
    <w:rsid w:val="00860C81"/>
    <w:rsid w:val="00862859"/>
    <w:rsid w:val="00864C90"/>
    <w:rsid w:val="00864D11"/>
    <w:rsid w:val="00865E28"/>
    <w:rsid w:val="00870ACC"/>
    <w:rsid w:val="00874430"/>
    <w:rsid w:val="008814A0"/>
    <w:rsid w:val="00883336"/>
    <w:rsid w:val="0088563E"/>
    <w:rsid w:val="008857F6"/>
    <w:rsid w:val="008858C6"/>
    <w:rsid w:val="00887D85"/>
    <w:rsid w:val="00890B16"/>
    <w:rsid w:val="008929DA"/>
    <w:rsid w:val="00892A69"/>
    <w:rsid w:val="00892F7A"/>
    <w:rsid w:val="008A0B61"/>
    <w:rsid w:val="008A203B"/>
    <w:rsid w:val="008A4388"/>
    <w:rsid w:val="008B14AF"/>
    <w:rsid w:val="008B232D"/>
    <w:rsid w:val="008B33D5"/>
    <w:rsid w:val="008B38A3"/>
    <w:rsid w:val="008B607A"/>
    <w:rsid w:val="008B72D7"/>
    <w:rsid w:val="008C1E92"/>
    <w:rsid w:val="008D168A"/>
    <w:rsid w:val="008D2F5A"/>
    <w:rsid w:val="008D6D8B"/>
    <w:rsid w:val="008E1F68"/>
    <w:rsid w:val="008E2149"/>
    <w:rsid w:val="008E2E06"/>
    <w:rsid w:val="008F0D8D"/>
    <w:rsid w:val="008F1926"/>
    <w:rsid w:val="008F4ACC"/>
    <w:rsid w:val="008F4B9F"/>
    <w:rsid w:val="008F5BBA"/>
    <w:rsid w:val="008F6585"/>
    <w:rsid w:val="00902666"/>
    <w:rsid w:val="00903937"/>
    <w:rsid w:val="00910F01"/>
    <w:rsid w:val="00915DDD"/>
    <w:rsid w:val="00917C8A"/>
    <w:rsid w:val="009260E6"/>
    <w:rsid w:val="00927A17"/>
    <w:rsid w:val="00930554"/>
    <w:rsid w:val="009350CB"/>
    <w:rsid w:val="00935EDD"/>
    <w:rsid w:val="00936068"/>
    <w:rsid w:val="0094169D"/>
    <w:rsid w:val="00941810"/>
    <w:rsid w:val="0094280D"/>
    <w:rsid w:val="0094399F"/>
    <w:rsid w:val="00945A81"/>
    <w:rsid w:val="00954066"/>
    <w:rsid w:val="00960F7C"/>
    <w:rsid w:val="00964F1F"/>
    <w:rsid w:val="00965912"/>
    <w:rsid w:val="00966856"/>
    <w:rsid w:val="0096772A"/>
    <w:rsid w:val="009741B0"/>
    <w:rsid w:val="00976510"/>
    <w:rsid w:val="0097674C"/>
    <w:rsid w:val="0097769E"/>
    <w:rsid w:val="00980FC8"/>
    <w:rsid w:val="00986D05"/>
    <w:rsid w:val="0099492D"/>
    <w:rsid w:val="009A104D"/>
    <w:rsid w:val="009A3E56"/>
    <w:rsid w:val="009A5057"/>
    <w:rsid w:val="009B07D5"/>
    <w:rsid w:val="009B11FE"/>
    <w:rsid w:val="009B3262"/>
    <w:rsid w:val="009B3D59"/>
    <w:rsid w:val="009B74C3"/>
    <w:rsid w:val="009C1044"/>
    <w:rsid w:val="009C1052"/>
    <w:rsid w:val="009C44B0"/>
    <w:rsid w:val="009C4B0E"/>
    <w:rsid w:val="009C50E0"/>
    <w:rsid w:val="009C69DB"/>
    <w:rsid w:val="009C7570"/>
    <w:rsid w:val="009D2648"/>
    <w:rsid w:val="009D4B5A"/>
    <w:rsid w:val="009D500C"/>
    <w:rsid w:val="009D5FA1"/>
    <w:rsid w:val="009D74FC"/>
    <w:rsid w:val="009D7D78"/>
    <w:rsid w:val="009E20AF"/>
    <w:rsid w:val="009E4F7E"/>
    <w:rsid w:val="009F257C"/>
    <w:rsid w:val="009F50F0"/>
    <w:rsid w:val="009F6947"/>
    <w:rsid w:val="00A046DC"/>
    <w:rsid w:val="00A057BB"/>
    <w:rsid w:val="00A061DC"/>
    <w:rsid w:val="00A101B6"/>
    <w:rsid w:val="00A127A0"/>
    <w:rsid w:val="00A12B2E"/>
    <w:rsid w:val="00A21A5C"/>
    <w:rsid w:val="00A24F85"/>
    <w:rsid w:val="00A264F5"/>
    <w:rsid w:val="00A30597"/>
    <w:rsid w:val="00A312DD"/>
    <w:rsid w:val="00A340EF"/>
    <w:rsid w:val="00A37CCA"/>
    <w:rsid w:val="00A427A4"/>
    <w:rsid w:val="00A453B4"/>
    <w:rsid w:val="00A470DA"/>
    <w:rsid w:val="00A5621D"/>
    <w:rsid w:val="00A60AFC"/>
    <w:rsid w:val="00A62339"/>
    <w:rsid w:val="00A62B42"/>
    <w:rsid w:val="00A73174"/>
    <w:rsid w:val="00A737C4"/>
    <w:rsid w:val="00A7402A"/>
    <w:rsid w:val="00A761A4"/>
    <w:rsid w:val="00A8017C"/>
    <w:rsid w:val="00A82D81"/>
    <w:rsid w:val="00A83672"/>
    <w:rsid w:val="00A86C1F"/>
    <w:rsid w:val="00AA022B"/>
    <w:rsid w:val="00AA1DF8"/>
    <w:rsid w:val="00AA3DF8"/>
    <w:rsid w:val="00AA4AE2"/>
    <w:rsid w:val="00AA67DE"/>
    <w:rsid w:val="00AB2B8D"/>
    <w:rsid w:val="00AB325A"/>
    <w:rsid w:val="00AB7625"/>
    <w:rsid w:val="00AC2F70"/>
    <w:rsid w:val="00AC3136"/>
    <w:rsid w:val="00AC4726"/>
    <w:rsid w:val="00AC6A60"/>
    <w:rsid w:val="00AC7E32"/>
    <w:rsid w:val="00AD023C"/>
    <w:rsid w:val="00AD1158"/>
    <w:rsid w:val="00AD2FB8"/>
    <w:rsid w:val="00AD442B"/>
    <w:rsid w:val="00AD7D6A"/>
    <w:rsid w:val="00AE092F"/>
    <w:rsid w:val="00AE5F36"/>
    <w:rsid w:val="00AE629A"/>
    <w:rsid w:val="00AE762D"/>
    <w:rsid w:val="00AF1F01"/>
    <w:rsid w:val="00AF3A1F"/>
    <w:rsid w:val="00AF65EC"/>
    <w:rsid w:val="00B014E3"/>
    <w:rsid w:val="00B029E1"/>
    <w:rsid w:val="00B059AC"/>
    <w:rsid w:val="00B05A85"/>
    <w:rsid w:val="00B07544"/>
    <w:rsid w:val="00B108B7"/>
    <w:rsid w:val="00B12205"/>
    <w:rsid w:val="00B155C9"/>
    <w:rsid w:val="00B25627"/>
    <w:rsid w:val="00B305F1"/>
    <w:rsid w:val="00B33247"/>
    <w:rsid w:val="00B4354F"/>
    <w:rsid w:val="00B44692"/>
    <w:rsid w:val="00B4552F"/>
    <w:rsid w:val="00B5051F"/>
    <w:rsid w:val="00B51ED4"/>
    <w:rsid w:val="00B52845"/>
    <w:rsid w:val="00B5337F"/>
    <w:rsid w:val="00B56411"/>
    <w:rsid w:val="00B5662F"/>
    <w:rsid w:val="00B567F8"/>
    <w:rsid w:val="00B639B6"/>
    <w:rsid w:val="00B7044A"/>
    <w:rsid w:val="00B72615"/>
    <w:rsid w:val="00B734B0"/>
    <w:rsid w:val="00B777E0"/>
    <w:rsid w:val="00B77FD0"/>
    <w:rsid w:val="00B80B95"/>
    <w:rsid w:val="00B8692A"/>
    <w:rsid w:val="00B94337"/>
    <w:rsid w:val="00B9453D"/>
    <w:rsid w:val="00BA124F"/>
    <w:rsid w:val="00BA3EDD"/>
    <w:rsid w:val="00BA4D90"/>
    <w:rsid w:val="00BB048F"/>
    <w:rsid w:val="00BB0636"/>
    <w:rsid w:val="00BB09D1"/>
    <w:rsid w:val="00BB1361"/>
    <w:rsid w:val="00BB2D3D"/>
    <w:rsid w:val="00BB3131"/>
    <w:rsid w:val="00BD0ED8"/>
    <w:rsid w:val="00BD1D70"/>
    <w:rsid w:val="00BD7836"/>
    <w:rsid w:val="00BE20EE"/>
    <w:rsid w:val="00BE4260"/>
    <w:rsid w:val="00C001CD"/>
    <w:rsid w:val="00C01B1D"/>
    <w:rsid w:val="00C0244B"/>
    <w:rsid w:val="00C0394B"/>
    <w:rsid w:val="00C070CC"/>
    <w:rsid w:val="00C13A9F"/>
    <w:rsid w:val="00C26228"/>
    <w:rsid w:val="00C30B54"/>
    <w:rsid w:val="00C3657C"/>
    <w:rsid w:val="00C379DF"/>
    <w:rsid w:val="00C41CB6"/>
    <w:rsid w:val="00C41DDD"/>
    <w:rsid w:val="00C44579"/>
    <w:rsid w:val="00C45150"/>
    <w:rsid w:val="00C47EC9"/>
    <w:rsid w:val="00C55FDA"/>
    <w:rsid w:val="00C61BCD"/>
    <w:rsid w:val="00C6458D"/>
    <w:rsid w:val="00C67930"/>
    <w:rsid w:val="00C7531A"/>
    <w:rsid w:val="00C77C7E"/>
    <w:rsid w:val="00C8051A"/>
    <w:rsid w:val="00C80C3A"/>
    <w:rsid w:val="00C8279C"/>
    <w:rsid w:val="00C8306C"/>
    <w:rsid w:val="00C83430"/>
    <w:rsid w:val="00C85046"/>
    <w:rsid w:val="00C860D7"/>
    <w:rsid w:val="00C913BC"/>
    <w:rsid w:val="00C9341A"/>
    <w:rsid w:val="00C9469E"/>
    <w:rsid w:val="00CA3E46"/>
    <w:rsid w:val="00CA429B"/>
    <w:rsid w:val="00CA75B8"/>
    <w:rsid w:val="00CA7C5A"/>
    <w:rsid w:val="00CB2BC5"/>
    <w:rsid w:val="00CC501B"/>
    <w:rsid w:val="00CC636F"/>
    <w:rsid w:val="00CC7D1D"/>
    <w:rsid w:val="00CD120D"/>
    <w:rsid w:val="00CD1690"/>
    <w:rsid w:val="00CD3419"/>
    <w:rsid w:val="00CD3B5C"/>
    <w:rsid w:val="00CD417E"/>
    <w:rsid w:val="00CD41E7"/>
    <w:rsid w:val="00CD42AF"/>
    <w:rsid w:val="00CE1598"/>
    <w:rsid w:val="00CE6060"/>
    <w:rsid w:val="00CF151A"/>
    <w:rsid w:val="00CF713B"/>
    <w:rsid w:val="00D02E24"/>
    <w:rsid w:val="00D02E40"/>
    <w:rsid w:val="00D04463"/>
    <w:rsid w:val="00D050CC"/>
    <w:rsid w:val="00D17656"/>
    <w:rsid w:val="00D211AF"/>
    <w:rsid w:val="00D23710"/>
    <w:rsid w:val="00D23FE1"/>
    <w:rsid w:val="00D27062"/>
    <w:rsid w:val="00D27400"/>
    <w:rsid w:val="00D27410"/>
    <w:rsid w:val="00D27A9B"/>
    <w:rsid w:val="00D377AA"/>
    <w:rsid w:val="00D42FD6"/>
    <w:rsid w:val="00D459BC"/>
    <w:rsid w:val="00D5617B"/>
    <w:rsid w:val="00D622B0"/>
    <w:rsid w:val="00D66149"/>
    <w:rsid w:val="00D702E1"/>
    <w:rsid w:val="00D72941"/>
    <w:rsid w:val="00D806AF"/>
    <w:rsid w:val="00D83EFD"/>
    <w:rsid w:val="00D900ED"/>
    <w:rsid w:val="00D93617"/>
    <w:rsid w:val="00D9453F"/>
    <w:rsid w:val="00DA2D0A"/>
    <w:rsid w:val="00DA3F86"/>
    <w:rsid w:val="00DA44D9"/>
    <w:rsid w:val="00DA7BB0"/>
    <w:rsid w:val="00DB022E"/>
    <w:rsid w:val="00DB3895"/>
    <w:rsid w:val="00DB7129"/>
    <w:rsid w:val="00DC0046"/>
    <w:rsid w:val="00DC4B3C"/>
    <w:rsid w:val="00DD2D50"/>
    <w:rsid w:val="00DD4001"/>
    <w:rsid w:val="00DD4C8F"/>
    <w:rsid w:val="00DD750F"/>
    <w:rsid w:val="00DD7AAC"/>
    <w:rsid w:val="00DE2DB2"/>
    <w:rsid w:val="00DE4395"/>
    <w:rsid w:val="00DE4EB5"/>
    <w:rsid w:val="00DF0ED5"/>
    <w:rsid w:val="00DF4DF3"/>
    <w:rsid w:val="00DF682C"/>
    <w:rsid w:val="00DF6EAE"/>
    <w:rsid w:val="00DF7196"/>
    <w:rsid w:val="00E011FB"/>
    <w:rsid w:val="00E0184F"/>
    <w:rsid w:val="00E05EF5"/>
    <w:rsid w:val="00E06976"/>
    <w:rsid w:val="00E06993"/>
    <w:rsid w:val="00E072B3"/>
    <w:rsid w:val="00E11523"/>
    <w:rsid w:val="00E1211D"/>
    <w:rsid w:val="00E12D2D"/>
    <w:rsid w:val="00E15E42"/>
    <w:rsid w:val="00E170AC"/>
    <w:rsid w:val="00E213B4"/>
    <w:rsid w:val="00E24394"/>
    <w:rsid w:val="00E307D0"/>
    <w:rsid w:val="00E30C0F"/>
    <w:rsid w:val="00E32B82"/>
    <w:rsid w:val="00E358D3"/>
    <w:rsid w:val="00E41765"/>
    <w:rsid w:val="00E42317"/>
    <w:rsid w:val="00E42F43"/>
    <w:rsid w:val="00E503FA"/>
    <w:rsid w:val="00E51C24"/>
    <w:rsid w:val="00E55E8B"/>
    <w:rsid w:val="00E60647"/>
    <w:rsid w:val="00E61EF7"/>
    <w:rsid w:val="00E70A35"/>
    <w:rsid w:val="00E72714"/>
    <w:rsid w:val="00E72E61"/>
    <w:rsid w:val="00E81BC3"/>
    <w:rsid w:val="00E8396A"/>
    <w:rsid w:val="00E85913"/>
    <w:rsid w:val="00E86900"/>
    <w:rsid w:val="00EA013E"/>
    <w:rsid w:val="00EA2887"/>
    <w:rsid w:val="00EA7421"/>
    <w:rsid w:val="00EB3F2D"/>
    <w:rsid w:val="00EC5E4F"/>
    <w:rsid w:val="00ED1650"/>
    <w:rsid w:val="00ED5347"/>
    <w:rsid w:val="00EE2499"/>
    <w:rsid w:val="00EE2D39"/>
    <w:rsid w:val="00EE442F"/>
    <w:rsid w:val="00EE6D75"/>
    <w:rsid w:val="00EE7CAC"/>
    <w:rsid w:val="00EF2FF4"/>
    <w:rsid w:val="00EF3402"/>
    <w:rsid w:val="00EF5B04"/>
    <w:rsid w:val="00EF6A7B"/>
    <w:rsid w:val="00EF77C7"/>
    <w:rsid w:val="00EF7FE2"/>
    <w:rsid w:val="00F05F04"/>
    <w:rsid w:val="00F07835"/>
    <w:rsid w:val="00F10EA4"/>
    <w:rsid w:val="00F13578"/>
    <w:rsid w:val="00F1515F"/>
    <w:rsid w:val="00F21FC4"/>
    <w:rsid w:val="00F24013"/>
    <w:rsid w:val="00F2772B"/>
    <w:rsid w:val="00F31A29"/>
    <w:rsid w:val="00F35FA8"/>
    <w:rsid w:val="00F36CD2"/>
    <w:rsid w:val="00F435AF"/>
    <w:rsid w:val="00F52C4E"/>
    <w:rsid w:val="00F53E04"/>
    <w:rsid w:val="00F53EA8"/>
    <w:rsid w:val="00F54E27"/>
    <w:rsid w:val="00F5527F"/>
    <w:rsid w:val="00F56081"/>
    <w:rsid w:val="00F644A4"/>
    <w:rsid w:val="00F6616C"/>
    <w:rsid w:val="00F6762D"/>
    <w:rsid w:val="00F73669"/>
    <w:rsid w:val="00F75081"/>
    <w:rsid w:val="00F84ABE"/>
    <w:rsid w:val="00F86302"/>
    <w:rsid w:val="00F94B72"/>
    <w:rsid w:val="00F965C1"/>
    <w:rsid w:val="00F96929"/>
    <w:rsid w:val="00F9706E"/>
    <w:rsid w:val="00FA026D"/>
    <w:rsid w:val="00FA0464"/>
    <w:rsid w:val="00FA1B90"/>
    <w:rsid w:val="00FA4AA7"/>
    <w:rsid w:val="00FA566B"/>
    <w:rsid w:val="00FA5A16"/>
    <w:rsid w:val="00FB0773"/>
    <w:rsid w:val="00FB0910"/>
    <w:rsid w:val="00FB1142"/>
    <w:rsid w:val="00FB13A7"/>
    <w:rsid w:val="00FB205B"/>
    <w:rsid w:val="00FB349A"/>
    <w:rsid w:val="00FB3715"/>
    <w:rsid w:val="00FB78A6"/>
    <w:rsid w:val="00FB7BFC"/>
    <w:rsid w:val="00FC017C"/>
    <w:rsid w:val="00FC0EB0"/>
    <w:rsid w:val="00FC4C72"/>
    <w:rsid w:val="00FD2076"/>
    <w:rsid w:val="00FD791D"/>
    <w:rsid w:val="00FE6F4E"/>
    <w:rsid w:val="00FF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521F"/>
    <w:rPr>
      <w:sz w:val="16"/>
      <w:szCs w:val="16"/>
    </w:rPr>
  </w:style>
  <w:style w:type="paragraph" w:styleId="CommentText">
    <w:name w:val="annotation text"/>
    <w:basedOn w:val="Normal"/>
    <w:link w:val="CommentTextChar"/>
    <w:uiPriority w:val="99"/>
    <w:semiHidden/>
    <w:unhideWhenUsed/>
    <w:rsid w:val="001B521F"/>
    <w:pPr>
      <w:spacing w:line="240" w:lineRule="auto"/>
    </w:pPr>
    <w:rPr>
      <w:sz w:val="20"/>
      <w:szCs w:val="20"/>
    </w:rPr>
  </w:style>
  <w:style w:type="character" w:customStyle="1" w:styleId="CommentTextChar">
    <w:name w:val="Comment Text Char"/>
    <w:basedOn w:val="DefaultParagraphFont"/>
    <w:link w:val="CommentText"/>
    <w:uiPriority w:val="99"/>
    <w:semiHidden/>
    <w:rsid w:val="001B521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521F"/>
    <w:rPr>
      <w:b/>
      <w:bCs/>
    </w:rPr>
  </w:style>
  <w:style w:type="character" w:customStyle="1" w:styleId="CommentSubjectChar">
    <w:name w:val="Comment Subject Char"/>
    <w:basedOn w:val="CommentTextChar"/>
    <w:link w:val="CommentSubject"/>
    <w:uiPriority w:val="99"/>
    <w:semiHidden/>
    <w:rsid w:val="001B521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B5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1F"/>
    <w:rPr>
      <w:rFonts w:ascii="Tahoma" w:eastAsia="Calibri" w:hAnsi="Tahoma" w:cs="Tahoma"/>
      <w:sz w:val="16"/>
      <w:szCs w:val="16"/>
    </w:rPr>
  </w:style>
  <w:style w:type="paragraph" w:styleId="ListParagraph">
    <w:name w:val="List Paragraph"/>
    <w:basedOn w:val="Normal"/>
    <w:uiPriority w:val="34"/>
    <w:qFormat/>
    <w:rsid w:val="008D2F5A"/>
    <w:pPr>
      <w:ind w:left="720"/>
      <w:contextualSpacing/>
    </w:pPr>
  </w:style>
  <w:style w:type="paragraph" w:styleId="Revision">
    <w:name w:val="Revision"/>
    <w:hidden/>
    <w:uiPriority w:val="99"/>
    <w:semiHidden/>
    <w:rsid w:val="003C1C6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C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CEA"/>
    <w:rPr>
      <w:rFonts w:ascii="Calibri" w:eastAsia="Calibri" w:hAnsi="Calibri" w:cs="Times New Roman"/>
    </w:rPr>
  </w:style>
  <w:style w:type="paragraph" w:styleId="Footer">
    <w:name w:val="footer"/>
    <w:basedOn w:val="Normal"/>
    <w:link w:val="FooterChar"/>
    <w:uiPriority w:val="99"/>
    <w:unhideWhenUsed/>
    <w:rsid w:val="007C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CE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521F"/>
    <w:rPr>
      <w:sz w:val="16"/>
      <w:szCs w:val="16"/>
    </w:rPr>
  </w:style>
  <w:style w:type="paragraph" w:styleId="CommentText">
    <w:name w:val="annotation text"/>
    <w:basedOn w:val="Normal"/>
    <w:link w:val="CommentTextChar"/>
    <w:uiPriority w:val="99"/>
    <w:semiHidden/>
    <w:unhideWhenUsed/>
    <w:rsid w:val="001B521F"/>
    <w:pPr>
      <w:spacing w:line="240" w:lineRule="auto"/>
    </w:pPr>
    <w:rPr>
      <w:sz w:val="20"/>
      <w:szCs w:val="20"/>
    </w:rPr>
  </w:style>
  <w:style w:type="character" w:customStyle="1" w:styleId="CommentTextChar">
    <w:name w:val="Comment Text Char"/>
    <w:basedOn w:val="DefaultParagraphFont"/>
    <w:link w:val="CommentText"/>
    <w:uiPriority w:val="99"/>
    <w:semiHidden/>
    <w:rsid w:val="001B521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521F"/>
    <w:rPr>
      <w:b/>
      <w:bCs/>
    </w:rPr>
  </w:style>
  <w:style w:type="character" w:customStyle="1" w:styleId="CommentSubjectChar">
    <w:name w:val="Comment Subject Char"/>
    <w:basedOn w:val="CommentTextChar"/>
    <w:link w:val="CommentSubject"/>
    <w:uiPriority w:val="99"/>
    <w:semiHidden/>
    <w:rsid w:val="001B521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B5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1F"/>
    <w:rPr>
      <w:rFonts w:ascii="Tahoma" w:eastAsia="Calibri" w:hAnsi="Tahoma" w:cs="Tahoma"/>
      <w:sz w:val="16"/>
      <w:szCs w:val="16"/>
    </w:rPr>
  </w:style>
  <w:style w:type="paragraph" w:styleId="ListParagraph">
    <w:name w:val="List Paragraph"/>
    <w:basedOn w:val="Normal"/>
    <w:uiPriority w:val="34"/>
    <w:qFormat/>
    <w:rsid w:val="008D2F5A"/>
    <w:pPr>
      <w:ind w:left="720"/>
      <w:contextualSpacing/>
    </w:pPr>
  </w:style>
  <w:style w:type="paragraph" w:styleId="Revision">
    <w:name w:val="Revision"/>
    <w:hidden/>
    <w:uiPriority w:val="99"/>
    <w:semiHidden/>
    <w:rsid w:val="003C1C6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C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CEA"/>
    <w:rPr>
      <w:rFonts w:ascii="Calibri" w:eastAsia="Calibri" w:hAnsi="Calibri" w:cs="Times New Roman"/>
    </w:rPr>
  </w:style>
  <w:style w:type="paragraph" w:styleId="Footer">
    <w:name w:val="footer"/>
    <w:basedOn w:val="Normal"/>
    <w:link w:val="FooterChar"/>
    <w:uiPriority w:val="99"/>
    <w:unhideWhenUsed/>
    <w:rsid w:val="007C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C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EB03-F3CD-45FB-9B48-52A71458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3416</Words>
  <Characters>19476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Daveta</dc:creator>
  <cp:lastModifiedBy>SYSTEM</cp:lastModifiedBy>
  <cp:revision>2</cp:revision>
  <cp:lastPrinted>2019-05-30T21:13:00Z</cp:lastPrinted>
  <dcterms:created xsi:type="dcterms:W3CDTF">2019-05-31T19:18:00Z</dcterms:created>
  <dcterms:modified xsi:type="dcterms:W3CDTF">2019-05-31T19:18:00Z</dcterms:modified>
</cp:coreProperties>
</file>