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34BB4" w14:textId="34D816E6" w:rsidR="00562915" w:rsidRDefault="00EB4AA3" w:rsidP="005D1DD4">
      <w:pPr>
        <w:pStyle w:val="Title"/>
        <w:jc w:val="right"/>
        <w:rPr>
          <w:sz w:val="28"/>
        </w:rPr>
      </w:pPr>
      <w:bookmarkStart w:id="0" w:name="_GoBack"/>
      <w:bookmarkEnd w:id="0"/>
      <w:r>
        <w:rPr>
          <w:sz w:val="28"/>
        </w:rPr>
        <w:t>March 21, 2019</w:t>
      </w:r>
    </w:p>
    <w:p w14:paraId="119BFC21" w14:textId="77777777" w:rsidR="0067092E" w:rsidRPr="00901B19" w:rsidRDefault="0067092E" w:rsidP="005D1DD4">
      <w:pPr>
        <w:pStyle w:val="Title"/>
        <w:jc w:val="right"/>
      </w:pPr>
    </w:p>
    <w:p w14:paraId="28243942"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10B56675"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1A2842F0" w14:textId="77777777" w:rsidR="00562915" w:rsidRPr="006625E7" w:rsidRDefault="00562915" w:rsidP="00562915">
      <w:pPr>
        <w:tabs>
          <w:tab w:val="left" w:pos="-720"/>
        </w:tabs>
        <w:suppressAutoHyphens/>
        <w:rPr>
          <w:rFonts w:ascii="Times New Roman" w:hAnsi="Times New Roman" w:cs="Times New Roman"/>
          <w:b/>
          <w:sz w:val="24"/>
          <w:szCs w:val="24"/>
        </w:rPr>
      </w:pPr>
    </w:p>
    <w:p w14:paraId="159CC004"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w:t>
      </w:r>
      <w:r w:rsidR="00901B19">
        <w:rPr>
          <w:rFonts w:ascii="Times New Roman" w:hAnsi="Times New Roman" w:cs="Times New Roman"/>
          <w:b/>
          <w:sz w:val="28"/>
          <w:szCs w:val="28"/>
        </w:rPr>
        <w:t>B Control Number:  1660 - 0009</w:t>
      </w:r>
    </w:p>
    <w:p w14:paraId="397F103A"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01B19" w:rsidRPr="00901B19">
        <w:rPr>
          <w:rFonts w:ascii="Times New Roman" w:hAnsi="Times New Roman" w:cs="Times New Roman"/>
          <w:b/>
          <w:sz w:val="28"/>
          <w:szCs w:val="28"/>
        </w:rPr>
        <w:t>The Declaration Process: Requests for Preliminary Damage Assessment (PDA), Requests for Supplemental Federal Disaster Assistance, Appeals, and Requests for Cost Share Adjustments</w:t>
      </w:r>
    </w:p>
    <w:p w14:paraId="06CD9CEF" w14:textId="1F9AAA18" w:rsidR="00B92B09" w:rsidRDefault="00562915" w:rsidP="001F6E27">
      <w:pPr>
        <w:tabs>
          <w:tab w:val="left" w:pos="-720"/>
        </w:tabs>
        <w:suppressAutoHyphens/>
        <w:rPr>
          <w:szCs w:val="28"/>
        </w:rPr>
      </w:pPr>
      <w:r w:rsidRPr="00B92B09">
        <w:rPr>
          <w:rFonts w:ascii="Times New Roman" w:hAnsi="Times New Roman" w:cs="Times New Roman"/>
          <w:b/>
          <w:sz w:val="28"/>
          <w:szCs w:val="28"/>
        </w:rPr>
        <w:t xml:space="preserve">Form Number(s):  </w:t>
      </w:r>
      <w:r w:rsidR="00901B19" w:rsidRPr="00901B19">
        <w:rPr>
          <w:rFonts w:ascii="Times New Roman" w:hAnsi="Times New Roman" w:cs="Times New Roman"/>
          <w:b/>
          <w:sz w:val="28"/>
          <w:szCs w:val="28"/>
        </w:rPr>
        <w:t>FEMA Form 010-0-13</w:t>
      </w:r>
      <w:r w:rsidR="00CE7B7A">
        <w:rPr>
          <w:rFonts w:ascii="Times New Roman" w:hAnsi="Times New Roman" w:cs="Times New Roman"/>
          <w:b/>
          <w:sz w:val="28"/>
          <w:szCs w:val="28"/>
        </w:rPr>
        <w:t xml:space="preserve">; </w:t>
      </w:r>
      <w:r w:rsidR="001F6E27" w:rsidRPr="001F6E27">
        <w:rPr>
          <w:rFonts w:ascii="Times New Roman" w:hAnsi="Times New Roman" w:cs="Times New Roman"/>
          <w:b/>
          <w:sz w:val="28"/>
          <w:szCs w:val="28"/>
        </w:rPr>
        <w:t>FEMA Form 009-0-140</w:t>
      </w:r>
    </w:p>
    <w:p w14:paraId="190A352C" w14:textId="77777777" w:rsidR="00562915" w:rsidRDefault="00562915" w:rsidP="00B92B09">
      <w:pPr>
        <w:pStyle w:val="Heading1"/>
        <w:rPr>
          <w:szCs w:val="28"/>
        </w:rPr>
      </w:pPr>
      <w:r w:rsidRPr="00B92B09">
        <w:rPr>
          <w:szCs w:val="28"/>
        </w:rPr>
        <w:t>General Instructions</w:t>
      </w:r>
    </w:p>
    <w:p w14:paraId="37A6A33D" w14:textId="77777777" w:rsidR="00B92B09" w:rsidRPr="00B92B09" w:rsidRDefault="00B92B09" w:rsidP="00B92B09">
      <w:pPr>
        <w:spacing w:after="0" w:line="240" w:lineRule="auto"/>
      </w:pPr>
    </w:p>
    <w:p w14:paraId="0ED1353A"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0AF3B24A" w14:textId="77777777" w:rsidR="00B92B09" w:rsidRDefault="00B92B09" w:rsidP="00562915">
      <w:pPr>
        <w:pStyle w:val="Heading1"/>
        <w:rPr>
          <w:szCs w:val="28"/>
        </w:rPr>
      </w:pPr>
    </w:p>
    <w:p w14:paraId="420B678C" w14:textId="77777777" w:rsidR="00562915" w:rsidRPr="00B92B09" w:rsidRDefault="00562915" w:rsidP="00B92B09">
      <w:pPr>
        <w:pStyle w:val="Heading1"/>
        <w:rPr>
          <w:szCs w:val="28"/>
        </w:rPr>
      </w:pPr>
      <w:r w:rsidRPr="00B92B09">
        <w:rPr>
          <w:szCs w:val="28"/>
        </w:rPr>
        <w:t>Specific Instructions</w:t>
      </w:r>
    </w:p>
    <w:p w14:paraId="4A903535"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195619CF" w14:textId="77777777" w:rsidR="00562915" w:rsidRPr="00B92B09" w:rsidRDefault="00562915" w:rsidP="00B92B09">
      <w:pPr>
        <w:pStyle w:val="Heading1"/>
        <w:rPr>
          <w:szCs w:val="28"/>
        </w:rPr>
      </w:pPr>
      <w:r w:rsidRPr="00B92B09">
        <w:rPr>
          <w:szCs w:val="28"/>
        </w:rPr>
        <w:t>A.  Justification</w:t>
      </w:r>
    </w:p>
    <w:p w14:paraId="1728CEBA" w14:textId="77777777" w:rsidR="00562915" w:rsidRPr="00B92B09" w:rsidRDefault="00562915" w:rsidP="00B92B09">
      <w:pPr>
        <w:spacing w:after="0" w:line="240" w:lineRule="auto"/>
        <w:rPr>
          <w:rFonts w:ascii="Times New Roman" w:hAnsi="Times New Roman" w:cs="Times New Roman"/>
          <w:sz w:val="28"/>
          <w:szCs w:val="28"/>
        </w:rPr>
      </w:pPr>
    </w:p>
    <w:p w14:paraId="138F75B6"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01A38D2E"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7A6BCAD1" w14:textId="60F33BC3" w:rsidR="00901B19" w:rsidRPr="00901B19" w:rsidRDefault="00901B19" w:rsidP="00901B19">
      <w:pPr>
        <w:spacing w:after="0"/>
        <w:rPr>
          <w:rFonts w:ascii="Times New Roman" w:hAnsi="Times New Roman" w:cs="Times New Roman"/>
          <w:spacing w:val="-3"/>
          <w:sz w:val="24"/>
          <w:szCs w:val="24"/>
        </w:rPr>
      </w:pPr>
      <w:r w:rsidRPr="00901B19">
        <w:rPr>
          <w:rFonts w:ascii="Times New Roman" w:hAnsi="Times New Roman" w:cs="Times New Roman"/>
          <w:spacing w:val="-3"/>
          <w:sz w:val="24"/>
          <w:szCs w:val="24"/>
        </w:rPr>
        <w:t>The Robert T. Stafford Disaster Relief and Emergency Assistance Act, 42 U.S.C. §§ 5121-5207 (the Stafford Act), requires that all requests for a declaration by the President that a major disaster or emergency exists shall be made by the Governor of the affected State</w:t>
      </w:r>
      <w:r w:rsidR="00B67B01">
        <w:rPr>
          <w:rFonts w:ascii="Times New Roman" w:hAnsi="Times New Roman" w:cs="Times New Roman"/>
          <w:spacing w:val="-3"/>
          <w:sz w:val="24"/>
          <w:szCs w:val="24"/>
        </w:rPr>
        <w:t xml:space="preserve"> or the Chief Executive of an affected Indian tribal government</w:t>
      </w:r>
      <w:r w:rsidRPr="00901B19">
        <w:rPr>
          <w:rFonts w:ascii="Times New Roman" w:hAnsi="Times New Roman" w:cs="Times New Roman"/>
          <w:spacing w:val="-3"/>
          <w:sz w:val="24"/>
          <w:szCs w:val="24"/>
        </w:rPr>
        <w:t>.  Section 401</w:t>
      </w:r>
      <w:r w:rsidR="00B67B01">
        <w:rPr>
          <w:rFonts w:ascii="Times New Roman" w:hAnsi="Times New Roman" w:cs="Times New Roman"/>
          <w:spacing w:val="-3"/>
          <w:sz w:val="24"/>
          <w:szCs w:val="24"/>
        </w:rPr>
        <w:t>(a)</w:t>
      </w:r>
      <w:r w:rsidRPr="00901B19">
        <w:rPr>
          <w:rFonts w:ascii="Times New Roman" w:hAnsi="Times New Roman" w:cs="Times New Roman"/>
          <w:spacing w:val="-3"/>
          <w:sz w:val="24"/>
          <w:szCs w:val="24"/>
        </w:rPr>
        <w:t xml:space="preserve"> of the Act stipulates that such a request shall be based on a finding that the disaster is of such severity and magnitude that effective response is beyond the capabilities of the State and the affected local government, and that Federal assistance is necessary.  Section 401</w:t>
      </w:r>
      <w:r w:rsidR="00B67B01">
        <w:rPr>
          <w:rFonts w:ascii="Times New Roman" w:hAnsi="Times New Roman" w:cs="Times New Roman"/>
          <w:spacing w:val="-3"/>
          <w:sz w:val="24"/>
          <w:szCs w:val="24"/>
        </w:rPr>
        <w:t>(a)</w:t>
      </w:r>
      <w:r w:rsidRPr="00901B19">
        <w:rPr>
          <w:rFonts w:ascii="Times New Roman" w:hAnsi="Times New Roman" w:cs="Times New Roman"/>
          <w:spacing w:val="-3"/>
          <w:sz w:val="24"/>
          <w:szCs w:val="24"/>
        </w:rPr>
        <w:t xml:space="preserve"> further stipulates </w:t>
      </w:r>
      <w:r w:rsidRPr="00901B19">
        <w:rPr>
          <w:rFonts w:ascii="Times New Roman" w:hAnsi="Times New Roman" w:cs="Times New Roman"/>
          <w:spacing w:val="-3"/>
          <w:sz w:val="24"/>
          <w:szCs w:val="24"/>
        </w:rPr>
        <w:lastRenderedPageBreak/>
        <w:t>that as a part of such request, and as a prerequisite to major disaster assistance under this Act, the Governor shall take appropriate response action under State law and direct the execution of the State’s emergency plan and shall furnish specific information that must be included in a request for a major disaster declaration.  Section 401</w:t>
      </w:r>
      <w:r w:rsidR="00B67B01">
        <w:rPr>
          <w:rFonts w:ascii="Times New Roman" w:hAnsi="Times New Roman" w:cs="Times New Roman"/>
          <w:spacing w:val="-3"/>
          <w:sz w:val="24"/>
          <w:szCs w:val="24"/>
        </w:rPr>
        <w:t>(a)</w:t>
      </w:r>
      <w:r w:rsidRPr="00901B19">
        <w:rPr>
          <w:rFonts w:ascii="Times New Roman" w:hAnsi="Times New Roman" w:cs="Times New Roman"/>
          <w:spacing w:val="-3"/>
          <w:sz w:val="24"/>
          <w:szCs w:val="24"/>
        </w:rPr>
        <w:t xml:space="preserve"> stipulates that the request must include specific information on the nature and amount of State and local resources which have been or will be committed to alleviate the results of the disaster.  Section 501(a) requires the same information to be provided in requests for declarations of an emergency.  The processes for requests for emergency or major disaster declarations are set forth in further detail in 44 C.F.R. §§ </w:t>
      </w:r>
      <w:r w:rsidR="00B67B01">
        <w:rPr>
          <w:rFonts w:ascii="Times New Roman" w:hAnsi="Times New Roman" w:cs="Times New Roman"/>
          <w:spacing w:val="-3"/>
          <w:sz w:val="24"/>
          <w:szCs w:val="24"/>
        </w:rPr>
        <w:t>206.35 and 206.36.  Section 403</w:t>
      </w:r>
      <w:r w:rsidRPr="00901B19">
        <w:rPr>
          <w:rFonts w:ascii="Times New Roman" w:hAnsi="Times New Roman" w:cs="Times New Roman"/>
          <w:spacing w:val="-3"/>
          <w:sz w:val="24"/>
          <w:szCs w:val="24"/>
        </w:rPr>
        <w:t>(c) of the Act stipulates that in the aftermath of an incident that may qualify under title IV of this Act, the Governor may request the President to direct the Secretary of Defense to utilize resources of the Department of Defense for the purposes of performing on public and private lands any emergency work which is essential to save lives and protect property.  Information required to process a request under this section is set forth in 44 C.F.R.</w:t>
      </w:r>
      <w:r w:rsidR="00945B17">
        <w:rPr>
          <w:rFonts w:ascii="Times New Roman" w:hAnsi="Times New Roman" w:cs="Times New Roman"/>
          <w:spacing w:val="-3"/>
          <w:sz w:val="24"/>
          <w:szCs w:val="24"/>
        </w:rPr>
        <w:t xml:space="preserve"> </w:t>
      </w:r>
      <w:r w:rsidRPr="00901B19">
        <w:rPr>
          <w:rFonts w:ascii="Times New Roman" w:hAnsi="Times New Roman" w:cs="Times New Roman"/>
          <w:spacing w:val="-3"/>
          <w:sz w:val="24"/>
          <w:szCs w:val="24"/>
        </w:rPr>
        <w:t>§ 206.34.  In the event that a Governor’s request for supplemental Federal assistance is denied, the Governor may appeal this denial under the provisions set forth in 44 C.F.R. § 206.46.  Pursuant to 44 C.F.R. § 206.47, a Governor may request an adjustment of the 75 percent Federal share of the eligible cost of permanent restorative work under Section 406 of the Stafford Act and for emergency work under Section 403 and Section 407 of the Stafford Act.</w:t>
      </w:r>
    </w:p>
    <w:p w14:paraId="14509B1B" w14:textId="77777777" w:rsidR="00901B19" w:rsidRPr="00901B19" w:rsidRDefault="00901B19" w:rsidP="00901B19">
      <w:pPr>
        <w:spacing w:after="0"/>
        <w:rPr>
          <w:rFonts w:ascii="Times New Roman" w:hAnsi="Times New Roman" w:cs="Times New Roman"/>
          <w:spacing w:val="-3"/>
          <w:sz w:val="24"/>
          <w:szCs w:val="24"/>
        </w:rPr>
      </w:pPr>
    </w:p>
    <w:p w14:paraId="36906562" w14:textId="77777777" w:rsidR="001C40B3" w:rsidRDefault="00901B19" w:rsidP="00901B19">
      <w:pPr>
        <w:spacing w:after="0"/>
        <w:rPr>
          <w:rFonts w:ascii="Times New Roman" w:hAnsi="Times New Roman" w:cs="Times New Roman"/>
          <w:spacing w:val="-3"/>
          <w:sz w:val="24"/>
          <w:szCs w:val="24"/>
        </w:rPr>
      </w:pPr>
      <w:r w:rsidRPr="00901B19">
        <w:rPr>
          <w:rFonts w:ascii="Times New Roman" w:hAnsi="Times New Roman" w:cs="Times New Roman"/>
          <w:spacing w:val="-3"/>
          <w:sz w:val="24"/>
          <w:szCs w:val="24"/>
        </w:rPr>
        <w:t>As a result of passage of Section 1110 of the Sandy Recovery Improve</w:t>
      </w:r>
      <w:r w:rsidR="00B67B01">
        <w:rPr>
          <w:rFonts w:ascii="Times New Roman" w:hAnsi="Times New Roman" w:cs="Times New Roman"/>
          <w:spacing w:val="-3"/>
          <w:sz w:val="24"/>
          <w:szCs w:val="24"/>
        </w:rPr>
        <w:t>ment Act of 2013 (P.L. 113-2), Federally recognized T</w:t>
      </w:r>
      <w:r w:rsidRPr="00901B19">
        <w:rPr>
          <w:rFonts w:ascii="Times New Roman" w:hAnsi="Times New Roman" w:cs="Times New Roman"/>
          <w:spacing w:val="-3"/>
          <w:sz w:val="24"/>
          <w:szCs w:val="24"/>
        </w:rPr>
        <w:t xml:space="preserve">ribes may also submit requests for disaster declarations.  </w:t>
      </w:r>
      <w:r w:rsidR="00B67B01">
        <w:rPr>
          <w:rFonts w:ascii="Times New Roman" w:hAnsi="Times New Roman" w:cs="Times New Roman"/>
          <w:spacing w:val="-3"/>
          <w:sz w:val="24"/>
          <w:szCs w:val="24"/>
        </w:rPr>
        <w:t>The same form is used for both States and Tribes.  Previously, a S</w:t>
      </w:r>
      <w:r w:rsidRPr="00901B19">
        <w:rPr>
          <w:rFonts w:ascii="Times New Roman" w:hAnsi="Times New Roman" w:cs="Times New Roman"/>
          <w:spacing w:val="-3"/>
          <w:sz w:val="24"/>
          <w:szCs w:val="24"/>
        </w:rPr>
        <w:t>tate could</w:t>
      </w:r>
      <w:r w:rsidR="00B67B01">
        <w:rPr>
          <w:rFonts w:ascii="Times New Roman" w:hAnsi="Times New Roman" w:cs="Times New Roman"/>
          <w:spacing w:val="-3"/>
          <w:sz w:val="24"/>
          <w:szCs w:val="24"/>
        </w:rPr>
        <w:t xml:space="preserve"> make requests on behalf of T</w:t>
      </w:r>
      <w:r w:rsidRPr="00901B19">
        <w:rPr>
          <w:rFonts w:ascii="Times New Roman" w:hAnsi="Times New Roman" w:cs="Times New Roman"/>
          <w:spacing w:val="-3"/>
          <w:sz w:val="24"/>
          <w:szCs w:val="24"/>
        </w:rPr>
        <w:t xml:space="preserve">ribes.    </w:t>
      </w:r>
    </w:p>
    <w:p w14:paraId="55CCA516" w14:textId="77777777" w:rsidR="001C40B3" w:rsidRDefault="001C40B3" w:rsidP="00901B19">
      <w:pPr>
        <w:spacing w:after="0"/>
        <w:rPr>
          <w:rFonts w:ascii="Times New Roman" w:hAnsi="Times New Roman" w:cs="Times New Roman"/>
          <w:spacing w:val="-3"/>
          <w:sz w:val="24"/>
          <w:szCs w:val="24"/>
        </w:rPr>
      </w:pPr>
    </w:p>
    <w:p w14:paraId="735B1E77" w14:textId="100F2751" w:rsidR="00562915" w:rsidRPr="00901B19" w:rsidRDefault="001C40B3" w:rsidP="00901B19">
      <w:pPr>
        <w:spacing w:after="0"/>
        <w:rPr>
          <w:rFonts w:ascii="Times New Roman" w:hAnsi="Times New Roman" w:cs="Times New Roman"/>
          <w:spacing w:val="-3"/>
          <w:sz w:val="24"/>
          <w:szCs w:val="24"/>
        </w:rPr>
      </w:pPr>
      <w:r w:rsidRPr="001C40B3">
        <w:rPr>
          <w:rFonts w:ascii="Times New Roman" w:hAnsi="Times New Roman" w:cs="Times New Roman"/>
          <w:spacing w:val="-3"/>
          <w:sz w:val="24"/>
          <w:szCs w:val="24"/>
        </w:rPr>
        <w:t>Section 1109 of SRIA also requires FEMA, in cooperation with State, local, and Tribal emergency management agencies, to review, update, and revise through rulemaking the factors found at 44 CFR 206.48(b) for Individual Assistance that FEMA uses to measure the severity, magnitude, and impact of a disaster, including 44 CFR 206.48(b)(2) related to trauma and the specific conditions or losses that contribute to trauma.  This information collection’s burden hour is being slightly increased because of the required rulemaking that FEMA must complete to comply with Section 1109 of SRIA.</w:t>
      </w:r>
    </w:p>
    <w:p w14:paraId="09ACBC43" w14:textId="77777777" w:rsidR="00901B19" w:rsidRPr="006625E7" w:rsidRDefault="00901B19" w:rsidP="00901B19">
      <w:pPr>
        <w:spacing w:after="0"/>
        <w:rPr>
          <w:rFonts w:ascii="Times New Roman" w:hAnsi="Times New Roman" w:cs="Times New Roman"/>
          <w:spacing w:val="-3"/>
          <w:sz w:val="24"/>
          <w:szCs w:val="24"/>
          <w:u w:val="single"/>
        </w:rPr>
      </w:pPr>
    </w:p>
    <w:p w14:paraId="42BF01B9"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34B1F691" w14:textId="6613EFB0" w:rsidR="00901B19" w:rsidRDefault="00945B17" w:rsidP="00901B19">
      <w:pPr>
        <w:spacing w:after="0"/>
        <w:rPr>
          <w:rFonts w:ascii="Times New Roman" w:hAnsi="Times New Roman" w:cs="Times New Roman"/>
          <w:sz w:val="24"/>
          <w:szCs w:val="24"/>
        </w:rPr>
      </w:pPr>
      <w:r>
        <w:rPr>
          <w:rFonts w:ascii="Times New Roman" w:hAnsi="Times New Roman" w:cs="Times New Roman"/>
          <w:sz w:val="24"/>
          <w:szCs w:val="24"/>
        </w:rPr>
        <w:t xml:space="preserve">This collection includes </w:t>
      </w:r>
      <w:r w:rsidR="00901B19" w:rsidRPr="00901B19">
        <w:rPr>
          <w:rFonts w:ascii="Times New Roman" w:hAnsi="Times New Roman" w:cs="Times New Roman"/>
          <w:sz w:val="24"/>
          <w:szCs w:val="24"/>
        </w:rPr>
        <w:t>FEMA Form 010-0-13, Request for Presidential Disaster Declaration Major Disaster or Emergency</w:t>
      </w:r>
      <w:r>
        <w:rPr>
          <w:rFonts w:ascii="Times New Roman" w:hAnsi="Times New Roman" w:cs="Times New Roman"/>
          <w:sz w:val="24"/>
          <w:szCs w:val="24"/>
        </w:rPr>
        <w:t>,</w:t>
      </w:r>
      <w:r w:rsidR="00901B19" w:rsidRPr="00901B19">
        <w:rPr>
          <w:rFonts w:ascii="Times New Roman" w:hAnsi="Times New Roman" w:cs="Times New Roman"/>
          <w:sz w:val="24"/>
          <w:szCs w:val="24"/>
        </w:rPr>
        <w:t xml:space="preserve"> which asks for the same data that were stated </w:t>
      </w:r>
      <w:r w:rsidR="00901B19" w:rsidRPr="00901B19">
        <w:rPr>
          <w:rFonts w:ascii="Times New Roman" w:hAnsi="Times New Roman" w:cs="Times New Roman"/>
          <w:sz w:val="24"/>
          <w:szCs w:val="24"/>
        </w:rPr>
        <w:lastRenderedPageBreak/>
        <w:t>and required in the previous narrative Governor’s requests to the Pr</w:t>
      </w:r>
      <w:r>
        <w:rPr>
          <w:rFonts w:ascii="Times New Roman" w:hAnsi="Times New Roman" w:cs="Times New Roman"/>
          <w:sz w:val="24"/>
          <w:szCs w:val="24"/>
        </w:rPr>
        <w:t>esident requesting</w:t>
      </w:r>
      <w:r w:rsidR="00901B19" w:rsidRPr="00901B19">
        <w:rPr>
          <w:rFonts w:ascii="Times New Roman" w:hAnsi="Times New Roman" w:cs="Times New Roman"/>
          <w:sz w:val="24"/>
          <w:szCs w:val="24"/>
        </w:rPr>
        <w:t xml:space="preserve"> supplemental Federal assistance, through the appropriate Regional Administrator, combined with the findings of a joint FEMA, State and local Preliminary Damage Assessment (PDA).  The PDA is analyzed and provides the basis for a Regional Summary, Analysis, and Recommendation, which is submitted to the Assistant Administrator of the Disaster Assistance Directorate.  The information is reviewed and evaluated and the Administrator formulates a recommendation which is submitted to the President for consideration of a disaster or </w:t>
      </w:r>
      <w:r w:rsidR="00056B33">
        <w:rPr>
          <w:rFonts w:ascii="Times New Roman" w:hAnsi="Times New Roman" w:cs="Times New Roman"/>
          <w:sz w:val="24"/>
          <w:szCs w:val="24"/>
        </w:rPr>
        <w:t xml:space="preserve">emergency declaration.  The </w:t>
      </w:r>
      <w:r w:rsidR="00901B19" w:rsidRPr="00901B19">
        <w:rPr>
          <w:rFonts w:ascii="Times New Roman" w:hAnsi="Times New Roman" w:cs="Times New Roman"/>
          <w:sz w:val="24"/>
          <w:szCs w:val="24"/>
        </w:rPr>
        <w:t>FEMA form eliminates the need for follow-up communications and reporting during a declaration request.</w:t>
      </w:r>
    </w:p>
    <w:p w14:paraId="25DF1A57" w14:textId="77777777" w:rsidR="00BB5053" w:rsidRDefault="00BB5053" w:rsidP="00901B19">
      <w:pPr>
        <w:spacing w:after="0"/>
        <w:rPr>
          <w:rFonts w:ascii="Times New Roman" w:hAnsi="Times New Roman" w:cs="Times New Roman"/>
          <w:sz w:val="24"/>
          <w:szCs w:val="24"/>
        </w:rPr>
      </w:pPr>
    </w:p>
    <w:p w14:paraId="7B02488E" w14:textId="7D822CF1" w:rsidR="00BB5053" w:rsidRPr="00901B19" w:rsidRDefault="00BB5053" w:rsidP="00901B19">
      <w:pPr>
        <w:spacing w:after="0"/>
        <w:rPr>
          <w:rFonts w:ascii="Times New Roman" w:hAnsi="Times New Roman" w:cs="Times New Roman"/>
          <w:sz w:val="24"/>
          <w:szCs w:val="24"/>
        </w:rPr>
      </w:pPr>
      <w:r w:rsidRPr="00BB5053">
        <w:rPr>
          <w:rFonts w:ascii="Times New Roman" w:hAnsi="Times New Roman" w:cs="Times New Roman"/>
          <w:sz w:val="24"/>
          <w:szCs w:val="24"/>
        </w:rPr>
        <w:t xml:space="preserve">FEMA Form 010-0-13 was approved for use in </w:t>
      </w:r>
      <w:r w:rsidR="001C40B3">
        <w:rPr>
          <w:rFonts w:ascii="Times New Roman" w:hAnsi="Times New Roman" w:cs="Times New Roman"/>
          <w:sz w:val="24"/>
          <w:szCs w:val="24"/>
        </w:rPr>
        <w:t>September</w:t>
      </w:r>
      <w:r w:rsidR="001C40B3" w:rsidRPr="00BB5053">
        <w:rPr>
          <w:rFonts w:ascii="Times New Roman" w:hAnsi="Times New Roman" w:cs="Times New Roman"/>
          <w:sz w:val="24"/>
          <w:szCs w:val="24"/>
        </w:rPr>
        <w:t xml:space="preserve"> </w:t>
      </w:r>
      <w:r w:rsidRPr="00BB5053">
        <w:rPr>
          <w:rFonts w:ascii="Times New Roman" w:hAnsi="Times New Roman" w:cs="Times New Roman"/>
          <w:sz w:val="24"/>
          <w:szCs w:val="24"/>
        </w:rPr>
        <w:t>201</w:t>
      </w:r>
      <w:r w:rsidR="001C40B3">
        <w:rPr>
          <w:rFonts w:ascii="Times New Roman" w:hAnsi="Times New Roman" w:cs="Times New Roman"/>
          <w:sz w:val="24"/>
          <w:szCs w:val="24"/>
        </w:rPr>
        <w:t>6</w:t>
      </w:r>
      <w:r w:rsidRPr="00BB5053">
        <w:rPr>
          <w:rFonts w:ascii="Times New Roman" w:hAnsi="Times New Roman" w:cs="Times New Roman"/>
          <w:sz w:val="24"/>
          <w:szCs w:val="24"/>
        </w:rPr>
        <w:t xml:space="preserve"> via a normal processing request</w:t>
      </w:r>
      <w:r>
        <w:rPr>
          <w:rFonts w:ascii="Times New Roman" w:hAnsi="Times New Roman" w:cs="Times New Roman"/>
          <w:sz w:val="24"/>
          <w:szCs w:val="24"/>
        </w:rPr>
        <w:t xml:space="preserve">.  </w:t>
      </w:r>
    </w:p>
    <w:p w14:paraId="2A4CE2C8" w14:textId="77777777" w:rsidR="00901B19" w:rsidRPr="00901B19" w:rsidRDefault="00901B19" w:rsidP="00901B19">
      <w:pPr>
        <w:spacing w:after="0"/>
        <w:rPr>
          <w:rFonts w:ascii="Times New Roman" w:hAnsi="Times New Roman" w:cs="Times New Roman"/>
          <w:sz w:val="24"/>
          <w:szCs w:val="24"/>
        </w:rPr>
      </w:pPr>
    </w:p>
    <w:p w14:paraId="62A4DEC8" w14:textId="77777777" w:rsidR="00901B19" w:rsidRDefault="00901B19" w:rsidP="001F6E27">
      <w:pPr>
        <w:spacing w:after="0" w:line="240" w:lineRule="auto"/>
        <w:rPr>
          <w:rFonts w:ascii="Times New Roman" w:hAnsi="Times New Roman" w:cs="Times New Roman"/>
          <w:sz w:val="24"/>
          <w:szCs w:val="24"/>
        </w:rPr>
      </w:pPr>
      <w:r w:rsidRPr="00901B19">
        <w:rPr>
          <w:rFonts w:ascii="Times New Roman" w:hAnsi="Times New Roman" w:cs="Times New Roman"/>
          <w:sz w:val="24"/>
          <w:szCs w:val="24"/>
        </w:rPr>
        <w:t>Information gathered fo</w:t>
      </w:r>
      <w:r w:rsidR="00056B33">
        <w:rPr>
          <w:rFonts w:ascii="Times New Roman" w:hAnsi="Times New Roman" w:cs="Times New Roman"/>
          <w:sz w:val="24"/>
          <w:szCs w:val="24"/>
        </w:rPr>
        <w:t>r the PDA is done primarily by S</w:t>
      </w:r>
      <w:r w:rsidRPr="00901B19">
        <w:rPr>
          <w:rFonts w:ascii="Times New Roman" w:hAnsi="Times New Roman" w:cs="Times New Roman"/>
          <w:sz w:val="24"/>
          <w:szCs w:val="24"/>
        </w:rPr>
        <w:t xml:space="preserve">tate employees with the assistance of FEMA.  Most of the information gathered for and comprising the PDA is observations of damages and statistics gathered by the state for other purposes such as number of people without electricity or water.  The </w:t>
      </w:r>
      <w:r w:rsidR="00705BD5">
        <w:rPr>
          <w:rFonts w:ascii="Times New Roman" w:hAnsi="Times New Roman" w:cs="Times New Roman"/>
          <w:sz w:val="24"/>
          <w:szCs w:val="24"/>
        </w:rPr>
        <w:t>S</w:t>
      </w:r>
      <w:r w:rsidRPr="00901B19">
        <w:rPr>
          <w:rFonts w:ascii="Times New Roman" w:hAnsi="Times New Roman" w:cs="Times New Roman"/>
          <w:sz w:val="24"/>
          <w:szCs w:val="24"/>
        </w:rPr>
        <w:t xml:space="preserve">tate already gathers this information irrespective of its PDA and declaration request. Information related to Public Assistance and Individual Assistance is collected through separate damage assessments teams and processes. </w:t>
      </w:r>
      <w:r w:rsidRPr="000B4377">
        <w:rPr>
          <w:rFonts w:ascii="Times New Roman" w:hAnsi="Times New Roman" w:cs="Times New Roman"/>
          <w:sz w:val="24"/>
          <w:szCs w:val="24"/>
        </w:rPr>
        <w:t>The Preliminary Damage Assessment (PDA) for Individual Assistance is a part of this collection but is not subjected to the Paperwork Reduction Act and there is no burden on the public. There are four (4) official FEMA PDA forms:</w:t>
      </w:r>
    </w:p>
    <w:p w14:paraId="344CFADD" w14:textId="77777777" w:rsidR="001F6E27" w:rsidRDefault="001F6E27" w:rsidP="001F6E27">
      <w:pPr>
        <w:spacing w:after="0" w:line="240" w:lineRule="auto"/>
        <w:rPr>
          <w:rFonts w:ascii="Times New Roman" w:hAnsi="Times New Roman" w:cs="Times New Roman"/>
          <w:b/>
          <w:sz w:val="24"/>
          <w:szCs w:val="24"/>
        </w:rPr>
      </w:pPr>
    </w:p>
    <w:p w14:paraId="6B4B563B" w14:textId="16057D08" w:rsidR="001F6E27" w:rsidRDefault="001F6E27" w:rsidP="001F6E27">
      <w:pPr>
        <w:spacing w:after="0" w:line="240" w:lineRule="auto"/>
        <w:rPr>
          <w:rFonts w:ascii="Times New Roman" w:hAnsi="Times New Roman" w:cs="Times New Roman"/>
          <w:b/>
          <w:sz w:val="24"/>
          <w:szCs w:val="24"/>
        </w:rPr>
      </w:pPr>
      <w:r w:rsidRPr="001F6E27">
        <w:rPr>
          <w:rFonts w:ascii="Times New Roman" w:hAnsi="Times New Roman" w:cs="Times New Roman"/>
          <w:b/>
          <w:sz w:val="24"/>
          <w:szCs w:val="24"/>
        </w:rPr>
        <w:t>FEMA Form 009-0-140</w:t>
      </w:r>
      <w:r w:rsidR="001604B0">
        <w:rPr>
          <w:rFonts w:ascii="Times New Roman" w:hAnsi="Times New Roman" w:cs="Times New Roman"/>
          <w:b/>
          <w:sz w:val="24"/>
          <w:szCs w:val="24"/>
        </w:rPr>
        <w:t xml:space="preserve"> (Damage Assessment Tool)</w:t>
      </w:r>
    </w:p>
    <w:p w14:paraId="6A038D79" w14:textId="4438060D"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Detailed Street Sheet</w:t>
      </w:r>
      <w:r w:rsidRPr="00901B19">
        <w:rPr>
          <w:rFonts w:ascii="Times New Roman" w:hAnsi="Times New Roman" w:cs="Times New Roman"/>
          <w:sz w:val="24"/>
          <w:szCs w:val="24"/>
        </w:rPr>
        <w:t xml:space="preserve"> – To be used during a windshield/foot PDA when the inspectors have the capability of capturing addresses and surveying the damage on the ground.</w:t>
      </w:r>
    </w:p>
    <w:p w14:paraId="2148BCFA" w14:textId="1AD0DA5C"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Summary Sheet</w:t>
      </w:r>
      <w:r w:rsidRPr="00901B19">
        <w:rPr>
          <w:rFonts w:ascii="Times New Roman" w:hAnsi="Times New Roman" w:cs="Times New Roman"/>
          <w:sz w:val="24"/>
          <w:szCs w:val="24"/>
        </w:rPr>
        <w:t xml:space="preserve"> – To be used in conjunction with the Street Sheet to add multiple</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pages into one total result.</w:t>
      </w:r>
    </w:p>
    <w:p w14:paraId="09F056B4" w14:textId="4B8D2C67"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Tick Sheet</w:t>
      </w:r>
      <w:r w:rsidRPr="00901B19">
        <w:rPr>
          <w:rFonts w:ascii="Times New Roman" w:hAnsi="Times New Roman" w:cs="Times New Roman"/>
          <w:sz w:val="24"/>
          <w:szCs w:val="24"/>
        </w:rPr>
        <w:t xml:space="preserve"> – To be used during an aerial PDA or when the volume of homes is such</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that the street sheet is unnecessarily time consuming.</w:t>
      </w:r>
    </w:p>
    <w:p w14:paraId="3C53CD2F" w14:textId="69709528" w:rsidR="00705BD5"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Narrative Report</w:t>
      </w:r>
      <w:r w:rsidRPr="00901B19">
        <w:rPr>
          <w:rFonts w:ascii="Times New Roman" w:hAnsi="Times New Roman" w:cs="Times New Roman"/>
          <w:sz w:val="24"/>
          <w:szCs w:val="24"/>
        </w:rPr>
        <w:t xml:space="preserve"> – To be used during the briefing with the State, Tribal, and local</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officials to capture information that paints the full picture of the disaster. This form is</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 xml:space="preserve">just as important as recording the hard count numbers. </w:t>
      </w:r>
    </w:p>
    <w:p w14:paraId="221FB874" w14:textId="77777777" w:rsidR="001C40B3" w:rsidRDefault="001C40B3" w:rsidP="00901B19">
      <w:pPr>
        <w:spacing w:after="0"/>
        <w:rPr>
          <w:rFonts w:ascii="Times New Roman" w:hAnsi="Times New Roman" w:cs="Times New Roman"/>
          <w:sz w:val="24"/>
          <w:szCs w:val="24"/>
        </w:rPr>
      </w:pPr>
    </w:p>
    <w:p w14:paraId="35F3FAA8" w14:textId="2838477F" w:rsidR="001C40B3" w:rsidRDefault="001C40B3" w:rsidP="00901B19">
      <w:pPr>
        <w:spacing w:after="0"/>
        <w:rPr>
          <w:rFonts w:ascii="Times New Roman" w:hAnsi="Times New Roman" w:cs="Times New Roman"/>
          <w:sz w:val="24"/>
          <w:szCs w:val="24"/>
        </w:rPr>
      </w:pPr>
      <w:r w:rsidRPr="001C40B3">
        <w:rPr>
          <w:rFonts w:ascii="Times New Roman" w:hAnsi="Times New Roman" w:cs="Times New Roman"/>
          <w:sz w:val="24"/>
          <w:szCs w:val="24"/>
        </w:rPr>
        <w:t xml:space="preserve">All four of these forms will be completed by FEMA personnel or contractors only. See attached document title: Preliminary Damage Assessment for Individual Assistance Operations Manual.  </w:t>
      </w:r>
    </w:p>
    <w:p w14:paraId="063727AB" w14:textId="77777777" w:rsidR="00945B17" w:rsidRDefault="00945B17" w:rsidP="00901B19">
      <w:pPr>
        <w:spacing w:after="0"/>
        <w:rPr>
          <w:rFonts w:ascii="Times New Roman" w:hAnsi="Times New Roman" w:cs="Times New Roman"/>
          <w:sz w:val="24"/>
          <w:szCs w:val="24"/>
        </w:rPr>
      </w:pPr>
    </w:p>
    <w:p w14:paraId="2067E0A1" w14:textId="6FC614D1"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sz w:val="24"/>
          <w:szCs w:val="24"/>
        </w:rPr>
        <w:t xml:space="preserve">The information contained in the Regional Summary, Analysis, and Recommendation, </w:t>
      </w:r>
      <w:r w:rsidRPr="00901B19">
        <w:rPr>
          <w:rFonts w:ascii="Times New Roman" w:hAnsi="Times New Roman" w:cs="Times New Roman"/>
          <w:bCs/>
          <w:sz w:val="24"/>
          <w:szCs w:val="24"/>
        </w:rPr>
        <w:t>is only releasable to the extent it contains factual information; all opinions, recommendations, conclusions and otherwise deliberative information are protected</w:t>
      </w:r>
      <w:r w:rsidRPr="00901B19">
        <w:rPr>
          <w:rFonts w:ascii="Times New Roman" w:hAnsi="Times New Roman" w:cs="Times New Roman"/>
          <w:sz w:val="24"/>
          <w:szCs w:val="24"/>
        </w:rPr>
        <w:t xml:space="preserve"> under FOIA Exemption 5, 5 U.S.C. § 552(b) (5).  Documents that are inter-agency or intra-agency, which would not be available by law to a party other than an agency in litigation with the agency, are exempt from disclosure.  These records are part of the deliberative process in that they are pre-decisional in nature.</w:t>
      </w:r>
    </w:p>
    <w:p w14:paraId="4C214B91" w14:textId="77777777" w:rsidR="00901B19" w:rsidRPr="00901B19" w:rsidRDefault="00901B19" w:rsidP="00901B19">
      <w:pPr>
        <w:spacing w:after="0"/>
        <w:rPr>
          <w:rFonts w:ascii="Times New Roman" w:hAnsi="Times New Roman" w:cs="Times New Roman"/>
          <w:sz w:val="24"/>
          <w:szCs w:val="24"/>
        </w:rPr>
      </w:pPr>
    </w:p>
    <w:p w14:paraId="345CD3AA" w14:textId="77777777" w:rsidR="00901B19" w:rsidRPr="00901B19" w:rsidRDefault="00901B19" w:rsidP="00EC603B">
      <w:pPr>
        <w:spacing w:after="0" w:line="240" w:lineRule="auto"/>
        <w:rPr>
          <w:rFonts w:ascii="Times New Roman" w:hAnsi="Times New Roman" w:cs="Times New Roman"/>
          <w:sz w:val="24"/>
          <w:szCs w:val="24"/>
        </w:rPr>
      </w:pPr>
      <w:r w:rsidRPr="00901B19">
        <w:rPr>
          <w:rFonts w:ascii="Times New Roman" w:hAnsi="Times New Roman" w:cs="Times New Roman"/>
          <w:sz w:val="24"/>
          <w:szCs w:val="24"/>
        </w:rPr>
        <w:t>Pursuant to 44 C.F.R. § 206.46 the Governor may appeal the denial of a major disaster or emergency request.  The appeal must be submitted, in writing, within 30 days of the date of the letter denying the original request.  This is a one-time request for reconsideration which follows the same process as the original declaration request:  the Governor submits the appeal, including any additional relevant information, to the Regional Administrator, the RA makes a recommendation to FEMA HQ, and FEMA HQ makes a recommendation to the President.</w:t>
      </w:r>
    </w:p>
    <w:p w14:paraId="1F1715BC" w14:textId="77777777" w:rsidR="00EC603B" w:rsidRDefault="00EC603B" w:rsidP="00EC603B">
      <w:pPr>
        <w:spacing w:after="0" w:line="240" w:lineRule="auto"/>
        <w:rPr>
          <w:rFonts w:ascii="Times New Roman" w:hAnsi="Times New Roman" w:cs="Times New Roman"/>
          <w:b/>
          <w:bCs/>
          <w:sz w:val="24"/>
          <w:szCs w:val="24"/>
        </w:rPr>
      </w:pPr>
    </w:p>
    <w:p w14:paraId="3AE7E74C" w14:textId="77777777" w:rsidR="00562915" w:rsidRDefault="00562915" w:rsidP="00EC603B">
      <w:pPr>
        <w:spacing w:after="0" w:line="240" w:lineRule="auto"/>
        <w:rPr>
          <w:rFonts w:ascii="Times New Roman" w:hAnsi="Times New Roman" w:cs="Times New Roman"/>
          <w:b/>
          <w:bCs/>
          <w:sz w:val="24"/>
          <w:szCs w:val="24"/>
        </w:rPr>
      </w:pPr>
      <w:r w:rsidRPr="000B4377">
        <w:rPr>
          <w:rFonts w:ascii="Times New Roman" w:hAnsi="Times New Roman" w:cs="Times New Roman"/>
          <w:b/>
          <w:bCs/>
          <w:sz w:val="24"/>
          <w:szCs w:val="24"/>
        </w:rPr>
        <w:fldChar w:fldCharType="begin"/>
      </w:r>
      <w:r w:rsidRPr="000B4377">
        <w:rPr>
          <w:rFonts w:ascii="Times New Roman" w:hAnsi="Times New Roman" w:cs="Times New Roman"/>
          <w:b/>
          <w:bCs/>
          <w:sz w:val="24"/>
          <w:szCs w:val="24"/>
        </w:rPr>
        <w:instrText>ADVANCE \R 0.95</w:instrText>
      </w:r>
      <w:r w:rsidRPr="000B4377">
        <w:rPr>
          <w:rFonts w:ascii="Times New Roman" w:hAnsi="Times New Roman" w:cs="Times New Roman"/>
          <w:b/>
          <w:bCs/>
          <w:sz w:val="24"/>
          <w:szCs w:val="24"/>
        </w:rPr>
        <w:fldChar w:fldCharType="end"/>
      </w:r>
      <w:r w:rsidRPr="000B4377">
        <w:rPr>
          <w:rFonts w:ascii="Times New Roman" w:hAnsi="Times New Roman" w:cs="Times New Roman"/>
          <w:b/>
          <w:bCs/>
          <w:sz w:val="24"/>
          <w:szCs w:val="24"/>
        </w:rPr>
        <w:t>3.  Describe whether, and to what extent, the collection of information involves the</w:t>
      </w:r>
      <w:r w:rsidRPr="006625E7">
        <w:rPr>
          <w:rFonts w:ascii="Times New Roman" w:hAnsi="Times New Roman" w:cs="Times New Roman"/>
          <w:b/>
          <w:bCs/>
          <w:sz w:val="24"/>
          <w:szCs w:val="24"/>
        </w:rPr>
        <w:t xml:space="preserv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C57908C" w14:textId="77777777" w:rsidR="00013B2E" w:rsidRPr="006625E7" w:rsidRDefault="00013B2E" w:rsidP="00EC603B">
      <w:pPr>
        <w:spacing w:after="0" w:line="240" w:lineRule="auto"/>
        <w:rPr>
          <w:rFonts w:ascii="Times New Roman" w:hAnsi="Times New Roman" w:cs="Times New Roman"/>
          <w:b/>
          <w:bCs/>
          <w:sz w:val="24"/>
          <w:szCs w:val="24"/>
        </w:rPr>
      </w:pPr>
    </w:p>
    <w:p w14:paraId="6DA11D95" w14:textId="77777777" w:rsidR="00562915" w:rsidRPr="000B4377" w:rsidRDefault="00901B19" w:rsidP="00562915">
      <w:pPr>
        <w:rPr>
          <w:rFonts w:ascii="Times New Roman" w:hAnsi="Times New Roman" w:cs="Times New Roman"/>
          <w:bCs/>
          <w:color w:val="000000"/>
          <w:sz w:val="24"/>
          <w:szCs w:val="24"/>
        </w:rPr>
      </w:pPr>
      <w:r w:rsidRPr="00901B19">
        <w:rPr>
          <w:rFonts w:ascii="Times New Roman" w:hAnsi="Times New Roman" w:cs="Times New Roman"/>
          <w:bCs/>
          <w:color w:val="000000"/>
          <w:sz w:val="24"/>
          <w:szCs w:val="24"/>
        </w:rPr>
        <w:t xml:space="preserve">Information in the Request for Presidential Disaster Declaration Major Disaster or Emergency form is received electronically via e-mail.  All documentation is submitted in PDF format.  Original signatures are required to be maintained for each request, and are </w:t>
      </w:r>
      <w:r w:rsidRPr="000B4377">
        <w:rPr>
          <w:rFonts w:ascii="Times New Roman" w:hAnsi="Times New Roman" w:cs="Times New Roman"/>
          <w:bCs/>
          <w:color w:val="000000"/>
          <w:sz w:val="24"/>
          <w:szCs w:val="24"/>
        </w:rPr>
        <w:t>mailed in separately.</w:t>
      </w:r>
    </w:p>
    <w:p w14:paraId="2B46F4EC" w14:textId="5FCE9354" w:rsidR="000863D3" w:rsidRPr="00901B19" w:rsidRDefault="000863D3" w:rsidP="00562915">
      <w:pPr>
        <w:rPr>
          <w:rFonts w:ascii="Times New Roman" w:hAnsi="Times New Roman" w:cs="Times New Roman"/>
          <w:bCs/>
          <w:color w:val="000000"/>
          <w:sz w:val="24"/>
          <w:szCs w:val="24"/>
        </w:rPr>
      </w:pPr>
      <w:r w:rsidRPr="000B4377">
        <w:rPr>
          <w:rFonts w:ascii="Times New Roman" w:hAnsi="Times New Roman" w:cs="Times New Roman"/>
          <w:bCs/>
          <w:color w:val="000000"/>
          <w:sz w:val="24"/>
          <w:szCs w:val="24"/>
        </w:rPr>
        <w:t xml:space="preserve">The Damage Assessment mobile application </w:t>
      </w:r>
      <w:r w:rsidR="001F6E27">
        <w:rPr>
          <w:rFonts w:ascii="Times New Roman" w:hAnsi="Times New Roman" w:cs="Times New Roman"/>
          <w:bCs/>
          <w:color w:val="000000"/>
          <w:sz w:val="24"/>
          <w:szCs w:val="24"/>
        </w:rPr>
        <w:t>(</w:t>
      </w:r>
      <w:r w:rsidR="001F6E27" w:rsidRPr="001F6E27">
        <w:rPr>
          <w:rFonts w:ascii="Times New Roman" w:hAnsi="Times New Roman" w:cs="Times New Roman"/>
          <w:bCs/>
          <w:color w:val="000000"/>
          <w:sz w:val="24"/>
          <w:szCs w:val="24"/>
        </w:rPr>
        <w:t>FEMA Form 009-0-140</w:t>
      </w:r>
      <w:r w:rsidR="001F6E27">
        <w:rPr>
          <w:rFonts w:ascii="Times New Roman" w:hAnsi="Times New Roman" w:cs="Times New Roman"/>
          <w:bCs/>
          <w:color w:val="000000"/>
          <w:sz w:val="24"/>
          <w:szCs w:val="24"/>
        </w:rPr>
        <w:t xml:space="preserve">) </w:t>
      </w:r>
      <w:r w:rsidRPr="000B4377">
        <w:rPr>
          <w:rFonts w:ascii="Times New Roman" w:hAnsi="Times New Roman" w:cs="Times New Roman"/>
          <w:bCs/>
          <w:color w:val="000000"/>
          <w:sz w:val="24"/>
          <w:szCs w:val="24"/>
        </w:rPr>
        <w:t>enables more efficient collection, aggregation and transmission of supporting data captured by Individual Assistance and Public Assistance forms described in Question #2.</w:t>
      </w:r>
      <w:r>
        <w:rPr>
          <w:rFonts w:ascii="Times New Roman" w:hAnsi="Times New Roman" w:cs="Times New Roman"/>
          <w:bCs/>
          <w:color w:val="000000"/>
          <w:sz w:val="24"/>
          <w:szCs w:val="24"/>
        </w:rPr>
        <w:t xml:space="preserve">  </w:t>
      </w:r>
    </w:p>
    <w:p w14:paraId="58F8C83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B253C18" w14:textId="77777777" w:rsidR="00901B19" w:rsidRPr="00901B19" w:rsidRDefault="00901B19" w:rsidP="00901B19">
      <w:pPr>
        <w:tabs>
          <w:tab w:val="left" w:pos="360"/>
        </w:tabs>
        <w:rPr>
          <w:rFonts w:ascii="Times New Roman" w:hAnsi="Times New Roman" w:cs="Times New Roman"/>
          <w:sz w:val="24"/>
          <w:szCs w:val="24"/>
        </w:rPr>
      </w:pPr>
      <w:r w:rsidRPr="00901B19">
        <w:rPr>
          <w:rFonts w:ascii="Times New Roman" w:hAnsi="Times New Roman" w:cs="Times New Roman"/>
          <w:sz w:val="24"/>
          <w:szCs w:val="24"/>
        </w:rPr>
        <w:t>This information is not collected in any form, and therefore is not duplicated elsewhere.</w:t>
      </w:r>
    </w:p>
    <w:p w14:paraId="3E7F5051"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353906F9" w14:textId="77777777" w:rsidR="002B2B7C" w:rsidRPr="006625E7" w:rsidRDefault="00901B19" w:rsidP="002B2B7C">
      <w:pPr>
        <w:tabs>
          <w:tab w:val="left" w:pos="360"/>
        </w:tabs>
        <w:rPr>
          <w:rFonts w:ascii="Times New Roman" w:hAnsi="Times New Roman" w:cs="Times New Roman"/>
          <w:spacing w:val="-3"/>
          <w:sz w:val="24"/>
          <w:szCs w:val="24"/>
        </w:rPr>
      </w:pPr>
      <w:r w:rsidRPr="00901B19">
        <w:rPr>
          <w:rFonts w:ascii="Times New Roman" w:hAnsi="Times New Roman" w:cs="Times New Roman"/>
          <w:spacing w:val="-3"/>
          <w:sz w:val="24"/>
          <w:szCs w:val="24"/>
        </w:rPr>
        <w:t xml:space="preserve">This information collection does not have an impact on small businesses or other small entities.  </w:t>
      </w:r>
    </w:p>
    <w:p w14:paraId="67CD463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490C6C73" w14:textId="77777777" w:rsidR="002B2B7C" w:rsidRPr="006625E7" w:rsidRDefault="00901B19" w:rsidP="00562915">
      <w:pPr>
        <w:rPr>
          <w:rFonts w:ascii="Times New Roman" w:hAnsi="Times New Roman" w:cs="Times New Roman"/>
          <w:spacing w:val="-3"/>
          <w:sz w:val="24"/>
          <w:szCs w:val="24"/>
        </w:rPr>
      </w:pPr>
      <w:r w:rsidRPr="00901B19">
        <w:rPr>
          <w:rFonts w:ascii="Times New Roman" w:hAnsi="Times New Roman" w:cs="Times New Roman"/>
          <w:spacing w:val="-3"/>
          <w:sz w:val="24"/>
          <w:szCs w:val="24"/>
        </w:rPr>
        <w:t>If the information stipulated is not provided in FEMA Form 010-0-13, Request for Presidential Disaster Declaration Major Disaster or Emergency for supplemental Federal assistance, the process of declaring a disaster is delayed until such time as the required information is provided through clarification or an amended Governor</w:t>
      </w:r>
      <w:r w:rsidR="00CF155E">
        <w:rPr>
          <w:rFonts w:ascii="Times New Roman" w:hAnsi="Times New Roman" w:cs="Times New Roman"/>
          <w:spacing w:val="-3"/>
          <w:sz w:val="24"/>
          <w:szCs w:val="24"/>
        </w:rPr>
        <w:t xml:space="preserve"> or Tribal Chief Executive</w:t>
      </w:r>
      <w:r w:rsidRPr="00901B19">
        <w:rPr>
          <w:rFonts w:ascii="Times New Roman" w:hAnsi="Times New Roman" w:cs="Times New Roman"/>
          <w:spacing w:val="-3"/>
          <w:sz w:val="24"/>
          <w:szCs w:val="24"/>
        </w:rPr>
        <w:t xml:space="preserve">’s request.  Any amendments are submitted in a follow-up letter/narrative.  With the </w:t>
      </w:r>
      <w:r w:rsidR="00056B33">
        <w:rPr>
          <w:rFonts w:ascii="Times New Roman" w:hAnsi="Times New Roman" w:cs="Times New Roman"/>
          <w:spacing w:val="-3"/>
          <w:sz w:val="24"/>
          <w:szCs w:val="24"/>
        </w:rPr>
        <w:t>use</w:t>
      </w:r>
      <w:r w:rsidRPr="00901B19">
        <w:rPr>
          <w:rFonts w:ascii="Times New Roman" w:hAnsi="Times New Roman" w:cs="Times New Roman"/>
          <w:spacing w:val="-3"/>
          <w:sz w:val="24"/>
          <w:szCs w:val="24"/>
        </w:rPr>
        <w:t xml:space="preserve"> of the form, we anticipate less need for amendments.</w:t>
      </w:r>
    </w:p>
    <w:p w14:paraId="7CA94CE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05F7D439"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0F9538E5"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6AB466C8" w14:textId="77777777" w:rsidR="00562915" w:rsidRPr="00901B19" w:rsidRDefault="00562915" w:rsidP="00901B19">
      <w:pPr>
        <w:pStyle w:val="ListParagraph"/>
        <w:numPr>
          <w:ilvl w:val="0"/>
          <w:numId w:val="3"/>
        </w:numPr>
        <w:rPr>
          <w:rFonts w:ascii="Times New Roman" w:hAnsi="Times New Roman" w:cs="Times New Roman"/>
          <w:sz w:val="24"/>
          <w:szCs w:val="24"/>
        </w:rPr>
      </w:pPr>
      <w:r w:rsidRPr="00901B19">
        <w:rPr>
          <w:rFonts w:ascii="Times New Roman" w:hAnsi="Times New Roman" w:cs="Times New Roman"/>
          <w:sz w:val="24"/>
          <w:szCs w:val="24"/>
        </w:rPr>
        <w:fldChar w:fldCharType="begin"/>
      </w:r>
      <w:r w:rsidRPr="00901B19">
        <w:rPr>
          <w:rFonts w:ascii="Times New Roman" w:hAnsi="Times New Roman" w:cs="Times New Roman"/>
          <w:sz w:val="24"/>
          <w:szCs w:val="24"/>
        </w:rPr>
        <w:instrText>ADVANCE \R 0.95</w:instrText>
      </w:r>
      <w:r w:rsidRPr="00901B19">
        <w:rPr>
          <w:rFonts w:ascii="Times New Roman" w:hAnsi="Times New Roman" w:cs="Times New Roman"/>
          <w:sz w:val="24"/>
          <w:szCs w:val="24"/>
        </w:rPr>
        <w:fldChar w:fldCharType="end"/>
      </w:r>
      <w:r w:rsidRPr="00901B19">
        <w:rPr>
          <w:rFonts w:ascii="Times New Roman" w:hAnsi="Times New Roman" w:cs="Times New Roman"/>
          <w:sz w:val="24"/>
          <w:szCs w:val="24"/>
        </w:rPr>
        <w:fldChar w:fldCharType="begin"/>
      </w:r>
      <w:r w:rsidRPr="00901B19">
        <w:rPr>
          <w:rFonts w:ascii="Times New Roman" w:hAnsi="Times New Roman" w:cs="Times New Roman"/>
          <w:sz w:val="24"/>
          <w:szCs w:val="24"/>
        </w:rPr>
        <w:instrText>ADVANCE \R 0.95</w:instrText>
      </w:r>
      <w:r w:rsidRPr="00901B19">
        <w:rPr>
          <w:rFonts w:ascii="Times New Roman" w:hAnsi="Times New Roman" w:cs="Times New Roman"/>
          <w:sz w:val="24"/>
          <w:szCs w:val="24"/>
        </w:rPr>
        <w:fldChar w:fldCharType="end"/>
      </w:r>
      <w:r w:rsidRPr="00901B19">
        <w:rPr>
          <w:rFonts w:ascii="Times New Roman" w:hAnsi="Times New Roman" w:cs="Times New Roman"/>
          <w:b/>
          <w:bCs/>
          <w:sz w:val="24"/>
          <w:szCs w:val="24"/>
        </w:rPr>
        <w:t>Requiring respondents to prepare a written response to a</w:t>
      </w:r>
      <w:r w:rsidR="002B2B7C" w:rsidRPr="00901B19">
        <w:rPr>
          <w:rFonts w:ascii="Times New Roman" w:hAnsi="Times New Roman" w:cs="Times New Roman"/>
          <w:b/>
          <w:bCs/>
          <w:sz w:val="24"/>
          <w:szCs w:val="24"/>
        </w:rPr>
        <w:t xml:space="preserve"> </w:t>
      </w:r>
      <w:r w:rsidRPr="00901B19">
        <w:rPr>
          <w:rFonts w:ascii="Times New Roman" w:hAnsi="Times New Roman" w:cs="Times New Roman"/>
          <w:b/>
          <w:bCs/>
          <w:sz w:val="24"/>
          <w:szCs w:val="24"/>
        </w:rPr>
        <w:t>collection of information in fewer than 30 days after receipt of it.</w:t>
      </w:r>
      <w:r w:rsidRPr="00901B19">
        <w:rPr>
          <w:rFonts w:ascii="Times New Roman" w:hAnsi="Times New Roman" w:cs="Times New Roman"/>
          <w:sz w:val="24"/>
          <w:szCs w:val="24"/>
        </w:rPr>
        <w:fldChar w:fldCharType="begin"/>
      </w:r>
      <w:r w:rsidRPr="00901B19">
        <w:rPr>
          <w:rFonts w:ascii="Times New Roman" w:hAnsi="Times New Roman" w:cs="Times New Roman"/>
          <w:sz w:val="24"/>
          <w:szCs w:val="24"/>
        </w:rPr>
        <w:instrText>ADVANCE \R 0.95</w:instrText>
      </w:r>
      <w:r w:rsidRPr="00901B19">
        <w:rPr>
          <w:rFonts w:ascii="Times New Roman" w:hAnsi="Times New Roman" w:cs="Times New Roman"/>
          <w:sz w:val="24"/>
          <w:szCs w:val="24"/>
        </w:rPr>
        <w:fldChar w:fldCharType="end"/>
      </w:r>
    </w:p>
    <w:p w14:paraId="25D7EC56" w14:textId="77777777" w:rsidR="00901B19" w:rsidRPr="00901B19" w:rsidRDefault="00901B19" w:rsidP="00901B19">
      <w:pPr>
        <w:rPr>
          <w:rFonts w:ascii="Times New Roman" w:hAnsi="Times New Roman" w:cs="Times New Roman"/>
          <w:sz w:val="24"/>
          <w:szCs w:val="24"/>
        </w:rPr>
      </w:pPr>
      <w:r w:rsidRPr="00901B19">
        <w:rPr>
          <w:rFonts w:ascii="Times New Roman" w:hAnsi="Times New Roman" w:cs="Times New Roman"/>
          <w:sz w:val="24"/>
          <w:szCs w:val="24"/>
        </w:rPr>
        <w:t xml:space="preserve">When a disaster or emergency </w:t>
      </w:r>
      <w:r w:rsidR="0018194E">
        <w:rPr>
          <w:rFonts w:ascii="Times New Roman" w:hAnsi="Times New Roman" w:cs="Times New Roman"/>
          <w:sz w:val="24"/>
          <w:szCs w:val="24"/>
        </w:rPr>
        <w:t>occurs in a State, the Governor or Tribal Chief Executive</w:t>
      </w:r>
      <w:r w:rsidRPr="00901B19">
        <w:rPr>
          <w:rFonts w:ascii="Times New Roman" w:hAnsi="Times New Roman" w:cs="Times New Roman"/>
          <w:sz w:val="24"/>
          <w:szCs w:val="24"/>
        </w:rPr>
        <w:t xml:space="preserve"> may request that the President declare an emergency.  The request should be submitted to the appropriate Regional Director and must be submitted within five days after the need for assistance, but no more than 30 days after the occurrence of the incident, in order to be considered.</w:t>
      </w:r>
    </w:p>
    <w:p w14:paraId="6792655F"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7647EE4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408E561E"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2F8A9BD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3891989"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6DA590D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3B22329"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63FB7F09"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42455D60" w14:textId="77777777" w:rsidR="002B2B7C" w:rsidRPr="006625E7" w:rsidRDefault="002B2B7C" w:rsidP="002B2B7C">
      <w:pPr>
        <w:spacing w:after="0" w:line="240" w:lineRule="auto"/>
        <w:rPr>
          <w:rFonts w:ascii="Times New Roman" w:hAnsi="Times New Roman" w:cs="Times New Roman"/>
          <w:sz w:val="24"/>
          <w:szCs w:val="24"/>
        </w:rPr>
      </w:pPr>
    </w:p>
    <w:p w14:paraId="7A1C154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269F44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5CC2DF7" w14:textId="77777777" w:rsidR="002B2B7C"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The special circumstances, a. and c.-h., contained in item 7 of the supporting statement are not applicable to this information collection.</w:t>
      </w:r>
    </w:p>
    <w:p w14:paraId="150C3A1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111D6AA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7098E98" w14:textId="77777777" w:rsidR="00EB4AA3" w:rsidRDefault="00430C23" w:rsidP="00430C23">
      <w:pPr>
        <w:rPr>
          <w:rFonts w:ascii="Times New Roman" w:hAnsi="Times New Roman" w:cs="Times New Roman"/>
          <w:color w:val="000000"/>
          <w:sz w:val="24"/>
          <w:szCs w:val="24"/>
        </w:rPr>
      </w:pPr>
      <w:r w:rsidRPr="00910A80">
        <w:rPr>
          <w:rFonts w:ascii="Times New Roman" w:hAnsi="Times New Roman" w:cs="Times New Roman"/>
          <w:color w:val="000000"/>
          <w:sz w:val="24"/>
          <w:szCs w:val="24"/>
        </w:rPr>
        <w:t xml:space="preserve">A </w:t>
      </w:r>
      <w:r w:rsidR="00EB4AA3">
        <w:rPr>
          <w:rFonts w:ascii="Times New Roman" w:hAnsi="Times New Roman" w:cs="Times New Roman"/>
          <w:color w:val="000000"/>
          <w:sz w:val="24"/>
          <w:szCs w:val="24"/>
        </w:rPr>
        <w:t>n</w:t>
      </w:r>
      <w:r w:rsidRPr="00910A80">
        <w:rPr>
          <w:rFonts w:ascii="Times New Roman" w:hAnsi="Times New Roman" w:cs="Times New Roman"/>
          <w:color w:val="000000"/>
          <w:sz w:val="24"/>
          <w:szCs w:val="24"/>
        </w:rPr>
        <w:t xml:space="preserve">otice inviting public comments </w:t>
      </w:r>
      <w:r w:rsidR="00EB4AA3">
        <w:rPr>
          <w:rFonts w:ascii="Times New Roman" w:hAnsi="Times New Roman" w:cs="Times New Roman"/>
          <w:color w:val="000000"/>
          <w:sz w:val="24"/>
          <w:szCs w:val="24"/>
        </w:rPr>
        <w:t xml:space="preserve">on the collection </w:t>
      </w:r>
      <w:r w:rsidRPr="00910A80">
        <w:rPr>
          <w:rFonts w:ascii="Times New Roman" w:hAnsi="Times New Roman" w:cs="Times New Roman"/>
          <w:color w:val="000000"/>
          <w:sz w:val="24"/>
          <w:szCs w:val="24"/>
        </w:rPr>
        <w:t xml:space="preserve">published on </w:t>
      </w:r>
      <w:r w:rsidR="001C40B3">
        <w:rPr>
          <w:rFonts w:ascii="Times New Roman" w:hAnsi="Times New Roman" w:cs="Times New Roman"/>
          <w:color w:val="000000"/>
          <w:sz w:val="24"/>
          <w:szCs w:val="24"/>
        </w:rPr>
        <w:t>November 12</w:t>
      </w:r>
      <w:r w:rsidRPr="00910A80">
        <w:rPr>
          <w:rFonts w:ascii="Times New Roman" w:hAnsi="Times New Roman" w:cs="Times New Roman"/>
          <w:color w:val="000000"/>
          <w:sz w:val="24"/>
          <w:szCs w:val="24"/>
        </w:rPr>
        <w:t xml:space="preserve">, 2015, 80 FR </w:t>
      </w:r>
      <w:r w:rsidR="001C40B3">
        <w:rPr>
          <w:rFonts w:ascii="Times New Roman" w:hAnsi="Times New Roman" w:cs="Times New Roman"/>
          <w:color w:val="000000"/>
          <w:sz w:val="24"/>
          <w:szCs w:val="24"/>
        </w:rPr>
        <w:t>70116</w:t>
      </w:r>
      <w:r w:rsidR="00EB4AA3">
        <w:rPr>
          <w:rFonts w:ascii="Times New Roman" w:hAnsi="Times New Roman" w:cs="Times New Roman"/>
          <w:color w:val="000000"/>
          <w:sz w:val="24"/>
          <w:szCs w:val="24"/>
        </w:rPr>
        <w:t xml:space="preserve"> in a notice of proposed rulemaking</w:t>
      </w:r>
      <w:r w:rsidRPr="00910A80">
        <w:rPr>
          <w:rFonts w:ascii="Times New Roman" w:hAnsi="Times New Roman" w:cs="Times New Roman"/>
          <w:color w:val="000000"/>
          <w:sz w:val="24"/>
          <w:szCs w:val="24"/>
        </w:rPr>
        <w:t xml:space="preserve">.  </w:t>
      </w:r>
    </w:p>
    <w:p w14:paraId="60A0A999" w14:textId="0F7AF1A6" w:rsidR="00EB4AA3" w:rsidRDefault="00EB4AA3" w:rsidP="00430C23">
      <w:pPr>
        <w:rPr>
          <w:rFonts w:ascii="Times New Roman" w:hAnsi="Times New Roman" w:cs="Times New Roman"/>
          <w:bCs/>
          <w:sz w:val="24"/>
          <w:szCs w:val="24"/>
        </w:rPr>
      </w:pPr>
      <w:r>
        <w:rPr>
          <w:rFonts w:ascii="Times New Roman" w:hAnsi="Times New Roman" w:cs="Times New Roman"/>
          <w:bCs/>
          <w:sz w:val="24"/>
          <w:szCs w:val="24"/>
        </w:rPr>
        <w:t xml:space="preserve">Notice that FEMA submitted the collection for OMB review and approval published on March 21, 2019, </w:t>
      </w:r>
      <w:r w:rsidRPr="00EB4AA3">
        <w:rPr>
          <w:rFonts w:ascii="Times New Roman" w:hAnsi="Times New Roman" w:cs="Times New Roman"/>
          <w:bCs/>
          <w:sz w:val="24"/>
          <w:szCs w:val="24"/>
        </w:rPr>
        <w:t>84 FR 10632</w:t>
      </w:r>
      <w:r>
        <w:rPr>
          <w:rFonts w:ascii="Times New Roman" w:hAnsi="Times New Roman" w:cs="Times New Roman"/>
          <w:bCs/>
          <w:sz w:val="24"/>
          <w:szCs w:val="24"/>
        </w:rPr>
        <w:t xml:space="preserve"> in a final rule.</w:t>
      </w:r>
    </w:p>
    <w:p w14:paraId="45BFFAC5"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10443C3" w14:textId="77777777" w:rsidR="00901B19" w:rsidRPr="00901B19" w:rsidRDefault="00901B19" w:rsidP="002B2B7C">
      <w:pPr>
        <w:tabs>
          <w:tab w:val="left" w:pos="360"/>
        </w:tabs>
        <w:rPr>
          <w:rFonts w:ascii="Times New Roman" w:hAnsi="Times New Roman" w:cs="Times New Roman"/>
          <w:bCs/>
          <w:sz w:val="24"/>
          <w:szCs w:val="24"/>
        </w:rPr>
      </w:pPr>
      <w:r w:rsidRPr="00901B19">
        <w:rPr>
          <w:rFonts w:ascii="Times New Roman" w:hAnsi="Times New Roman" w:cs="Times New Roman"/>
          <w:bCs/>
          <w:sz w:val="24"/>
          <w:szCs w:val="24"/>
        </w:rPr>
        <w:t>Consultations with officials of the State</w:t>
      </w:r>
      <w:r w:rsidR="0018194E">
        <w:rPr>
          <w:rFonts w:ascii="Times New Roman" w:hAnsi="Times New Roman" w:cs="Times New Roman"/>
          <w:bCs/>
          <w:sz w:val="24"/>
          <w:szCs w:val="24"/>
        </w:rPr>
        <w:t xml:space="preserve"> or Tribe</w:t>
      </w:r>
      <w:r w:rsidRPr="00901B19">
        <w:rPr>
          <w:rFonts w:ascii="Times New Roman" w:hAnsi="Times New Roman" w:cs="Times New Roman"/>
          <w:bCs/>
          <w:sz w:val="24"/>
          <w:szCs w:val="24"/>
        </w:rPr>
        <w:t xml:space="preserve"> seeking a declaration for their particular disaster at various levels of government occur as a result of disaster activity.  All information collected as a result of these consultations is used to monitor the effectiveness of the declaration process.</w:t>
      </w:r>
    </w:p>
    <w:p w14:paraId="4BA874C5"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189476D2" w14:textId="30BEAD30" w:rsidR="00562915"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C</w:t>
      </w:r>
      <w:r w:rsidR="0018194E">
        <w:rPr>
          <w:rFonts w:ascii="Times New Roman" w:hAnsi="Times New Roman" w:cs="Times New Roman"/>
          <w:sz w:val="24"/>
          <w:szCs w:val="24"/>
        </w:rPr>
        <w:t xml:space="preserve">onsultation with Federal, State, Tribal, </w:t>
      </w:r>
      <w:r w:rsidRPr="00901B19">
        <w:rPr>
          <w:rFonts w:ascii="Times New Roman" w:hAnsi="Times New Roman" w:cs="Times New Roman"/>
          <w:sz w:val="24"/>
          <w:szCs w:val="24"/>
        </w:rPr>
        <w:t xml:space="preserve">and local </w:t>
      </w:r>
      <w:r w:rsidR="00EC603B" w:rsidRPr="00901B19">
        <w:rPr>
          <w:rFonts w:ascii="Times New Roman" w:hAnsi="Times New Roman" w:cs="Times New Roman"/>
          <w:sz w:val="24"/>
          <w:szCs w:val="24"/>
        </w:rPr>
        <w:t>officials’</w:t>
      </w:r>
      <w:r w:rsidRPr="00901B19">
        <w:rPr>
          <w:rFonts w:ascii="Times New Roman" w:hAnsi="Times New Roman" w:cs="Times New Roman"/>
          <w:sz w:val="24"/>
          <w:szCs w:val="24"/>
        </w:rPr>
        <w:t xml:space="preserve"> takes place each and every time a request for a PDA is submitted by a State</w:t>
      </w:r>
      <w:r w:rsidR="0018194E">
        <w:rPr>
          <w:rFonts w:ascii="Times New Roman" w:hAnsi="Times New Roman" w:cs="Times New Roman"/>
          <w:sz w:val="24"/>
          <w:szCs w:val="24"/>
        </w:rPr>
        <w:t xml:space="preserve"> or Tribe</w:t>
      </w:r>
      <w:r w:rsidRPr="00901B19">
        <w:rPr>
          <w:rFonts w:ascii="Times New Roman" w:hAnsi="Times New Roman" w:cs="Times New Roman"/>
          <w:sz w:val="24"/>
          <w:szCs w:val="24"/>
        </w:rPr>
        <w:t xml:space="preserve">. This is necessary to obtain accurate information about the incident and affected areas in order to prepare for and conduct the joint PDA.  With the </w:t>
      </w:r>
      <w:r w:rsidR="00B22484">
        <w:rPr>
          <w:rFonts w:ascii="Times New Roman" w:hAnsi="Times New Roman" w:cs="Times New Roman"/>
          <w:sz w:val="24"/>
          <w:szCs w:val="24"/>
        </w:rPr>
        <w:t xml:space="preserve">use of the </w:t>
      </w:r>
      <w:r w:rsidRPr="00901B19">
        <w:rPr>
          <w:rFonts w:ascii="Times New Roman" w:hAnsi="Times New Roman" w:cs="Times New Roman"/>
          <w:sz w:val="24"/>
          <w:szCs w:val="24"/>
        </w:rPr>
        <w:t>form, we anticipate less of a need for follow-up consultation.</w:t>
      </w:r>
    </w:p>
    <w:p w14:paraId="129F142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7BD603E5" w14:textId="77777777" w:rsidR="002B2B7C"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FEMA does not provide payments or gifts to respondents in exchange for a benefit sought.</w:t>
      </w:r>
    </w:p>
    <w:p w14:paraId="5C606A91"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7F96839B" w14:textId="5FB9F6C9" w:rsidR="00076FD4" w:rsidRPr="00466979" w:rsidRDefault="00076FD4" w:rsidP="00076FD4">
      <w:pPr>
        <w:tabs>
          <w:tab w:val="left" w:pos="360"/>
        </w:tabs>
        <w:rPr>
          <w:rFonts w:ascii="Times New Roman" w:eastAsia="Calibri" w:hAnsi="Times New Roman"/>
          <w:sz w:val="24"/>
          <w:szCs w:val="24"/>
        </w:rPr>
      </w:pPr>
      <w:r w:rsidRPr="00466979">
        <w:rPr>
          <w:rFonts w:ascii="Times New Roman" w:eastAsia="Calibri" w:hAnsi="Times New Roman"/>
          <w:sz w:val="24"/>
          <w:szCs w:val="24"/>
        </w:rPr>
        <w:t xml:space="preserve">A Privacy Threshold Analysis (PTA) was completed by FEMA and adjudicated by the DHS Privacy Office on </w:t>
      </w:r>
      <w:r w:rsidR="009E0432">
        <w:rPr>
          <w:rFonts w:ascii="Times New Roman" w:eastAsia="Calibri" w:hAnsi="Times New Roman"/>
          <w:sz w:val="24"/>
          <w:szCs w:val="24"/>
        </w:rPr>
        <w:t>February 10</w:t>
      </w:r>
      <w:r>
        <w:rPr>
          <w:rFonts w:ascii="Times New Roman" w:eastAsia="Calibri" w:hAnsi="Times New Roman"/>
          <w:sz w:val="24"/>
          <w:szCs w:val="24"/>
        </w:rPr>
        <w:t>, 2016</w:t>
      </w:r>
      <w:r w:rsidRPr="00466979">
        <w:rPr>
          <w:rFonts w:ascii="Times New Roman" w:eastAsia="Calibri" w:hAnsi="Times New Roman"/>
          <w:sz w:val="24"/>
          <w:szCs w:val="24"/>
        </w:rPr>
        <w:t xml:space="preserve">.  </w:t>
      </w:r>
    </w:p>
    <w:p w14:paraId="4C43CCF1" w14:textId="19B2B561" w:rsidR="00076FD4" w:rsidRDefault="00076FD4" w:rsidP="00076FD4">
      <w:pPr>
        <w:tabs>
          <w:tab w:val="left" w:pos="360"/>
        </w:tabs>
        <w:rPr>
          <w:rFonts w:ascii="Times New Roman" w:eastAsia="Calibri" w:hAnsi="Times New Roman"/>
          <w:sz w:val="24"/>
          <w:szCs w:val="24"/>
        </w:rPr>
      </w:pPr>
      <w:r w:rsidRPr="00466979">
        <w:rPr>
          <w:rFonts w:ascii="Times New Roman" w:eastAsia="Calibri" w:hAnsi="Times New Roman"/>
          <w:sz w:val="24"/>
          <w:szCs w:val="24"/>
        </w:rPr>
        <w:t xml:space="preserve">This collection is covered by an existing Privacy Impact Assessment (PIA), </w:t>
      </w:r>
      <w:r w:rsidRPr="001308BE">
        <w:rPr>
          <w:rFonts w:ascii="Times New Roman" w:eastAsia="Calibri" w:hAnsi="Times New Roman"/>
          <w:sz w:val="24"/>
          <w:szCs w:val="24"/>
        </w:rPr>
        <w:t>DHS/FEMA/PIA-0</w:t>
      </w:r>
      <w:r w:rsidR="009E0432">
        <w:rPr>
          <w:rFonts w:ascii="Times New Roman" w:eastAsia="Calibri" w:hAnsi="Times New Roman"/>
          <w:sz w:val="24"/>
          <w:szCs w:val="24"/>
        </w:rPr>
        <w:t>13</w:t>
      </w:r>
      <w:r w:rsidRPr="001308BE">
        <w:rPr>
          <w:rFonts w:ascii="Times New Roman" w:eastAsia="Calibri" w:hAnsi="Times New Roman"/>
          <w:sz w:val="24"/>
          <w:szCs w:val="24"/>
        </w:rPr>
        <w:t xml:space="preserve"> – </w:t>
      </w:r>
      <w:r w:rsidR="009E0432">
        <w:rPr>
          <w:rFonts w:ascii="Times New Roman" w:eastAsia="Calibri" w:hAnsi="Times New Roman"/>
          <w:sz w:val="24"/>
          <w:szCs w:val="24"/>
        </w:rPr>
        <w:t xml:space="preserve">Grant </w:t>
      </w:r>
      <w:r w:rsidRPr="001308BE">
        <w:rPr>
          <w:rFonts w:ascii="Times New Roman" w:eastAsia="Calibri" w:hAnsi="Times New Roman"/>
          <w:sz w:val="24"/>
          <w:szCs w:val="24"/>
        </w:rPr>
        <w:t xml:space="preserve">Management </w:t>
      </w:r>
      <w:r w:rsidR="009E0432">
        <w:rPr>
          <w:rFonts w:ascii="Times New Roman" w:eastAsia="Calibri" w:hAnsi="Times New Roman"/>
          <w:sz w:val="24"/>
          <w:szCs w:val="24"/>
        </w:rPr>
        <w:t>Programs</w:t>
      </w:r>
      <w:r w:rsidRPr="00466979">
        <w:rPr>
          <w:rFonts w:ascii="Times New Roman" w:eastAsia="Calibri" w:hAnsi="Times New Roman"/>
          <w:sz w:val="24"/>
          <w:szCs w:val="24"/>
        </w:rPr>
        <w:t xml:space="preserve">, approved by DHS on </w:t>
      </w:r>
      <w:r w:rsidR="009E0432">
        <w:rPr>
          <w:rFonts w:ascii="Times New Roman" w:eastAsia="Calibri" w:hAnsi="Times New Roman"/>
          <w:sz w:val="24"/>
          <w:szCs w:val="24"/>
        </w:rPr>
        <w:t>February 19</w:t>
      </w:r>
      <w:r>
        <w:rPr>
          <w:rFonts w:ascii="Times New Roman" w:eastAsia="Calibri" w:hAnsi="Times New Roman"/>
          <w:sz w:val="24"/>
          <w:szCs w:val="24"/>
        </w:rPr>
        <w:t>, 201</w:t>
      </w:r>
      <w:r w:rsidR="009E0432">
        <w:rPr>
          <w:rFonts w:ascii="Times New Roman" w:eastAsia="Calibri" w:hAnsi="Times New Roman"/>
          <w:sz w:val="24"/>
          <w:szCs w:val="24"/>
        </w:rPr>
        <w:t>5</w:t>
      </w:r>
      <w:r w:rsidRPr="00466979">
        <w:rPr>
          <w:rFonts w:ascii="Times New Roman" w:eastAsia="Calibri" w:hAnsi="Times New Roman"/>
          <w:sz w:val="24"/>
          <w:szCs w:val="24"/>
        </w:rPr>
        <w:t xml:space="preserve">. </w:t>
      </w:r>
    </w:p>
    <w:p w14:paraId="601A084C" w14:textId="77777777" w:rsidR="00076FD4" w:rsidRDefault="00076FD4" w:rsidP="00076FD4">
      <w:pPr>
        <w:tabs>
          <w:tab w:val="left" w:pos="360"/>
        </w:tabs>
        <w:rPr>
          <w:rFonts w:ascii="Times New Roman" w:eastAsia="Calibri" w:hAnsi="Times New Roman"/>
          <w:sz w:val="24"/>
          <w:szCs w:val="24"/>
        </w:rPr>
      </w:pPr>
      <w:r w:rsidRPr="001308BE">
        <w:rPr>
          <w:rFonts w:ascii="Times New Roman" w:eastAsia="Calibri" w:hAnsi="Times New Roman"/>
          <w:sz w:val="24"/>
          <w:szCs w:val="24"/>
        </w:rPr>
        <w:t>SORN coverage is not required</w:t>
      </w:r>
      <w:r>
        <w:rPr>
          <w:rFonts w:ascii="Times New Roman" w:eastAsia="Calibri" w:hAnsi="Times New Roman"/>
          <w:sz w:val="24"/>
          <w:szCs w:val="24"/>
        </w:rPr>
        <w:t>.</w:t>
      </w:r>
    </w:p>
    <w:p w14:paraId="3CEEDCBA" w14:textId="18FFA7FE" w:rsidR="00076FD4" w:rsidRDefault="00076FD4" w:rsidP="00076FD4">
      <w:pPr>
        <w:tabs>
          <w:tab w:val="left" w:pos="360"/>
        </w:tabs>
        <w:rPr>
          <w:rFonts w:ascii="Times New Roman" w:hAnsi="Times New Roman"/>
          <w:sz w:val="24"/>
          <w:szCs w:val="24"/>
          <w:lang w:val="en"/>
        </w:rPr>
      </w:pPr>
      <w:r w:rsidRPr="00466979">
        <w:rPr>
          <w:rFonts w:ascii="Times New Roman" w:eastAsia="Calibri" w:hAnsi="Times New Roman"/>
          <w:sz w:val="24"/>
          <w:szCs w:val="24"/>
        </w:rPr>
        <w:t>There are no assurances of confidentiality provided to the respondents for this information collection.</w:t>
      </w:r>
    </w:p>
    <w:p w14:paraId="1B982E34"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83131E5" w14:textId="77777777" w:rsidR="00562915"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There are no questions of a sensitive nature.</w:t>
      </w:r>
    </w:p>
    <w:p w14:paraId="5253F016" w14:textId="77777777" w:rsidR="00562915" w:rsidRPr="006625E7" w:rsidRDefault="00562915" w:rsidP="00562915">
      <w:pPr>
        <w:rPr>
          <w:rFonts w:ascii="Times New Roman" w:hAnsi="Times New Roman" w:cs="Times New Roman"/>
          <w:b/>
          <w:bCs/>
          <w:color w:val="FF0000"/>
          <w:sz w:val="24"/>
          <w:szCs w:val="24"/>
        </w:rPr>
      </w:pPr>
      <w:r w:rsidRPr="000B4377">
        <w:rPr>
          <w:rFonts w:ascii="Times New Roman" w:hAnsi="Times New Roman" w:cs="Times New Roman"/>
          <w:b/>
          <w:bCs/>
          <w:sz w:val="24"/>
          <w:szCs w:val="24"/>
        </w:rPr>
        <w:fldChar w:fldCharType="begin"/>
      </w:r>
      <w:r w:rsidRPr="000B4377">
        <w:rPr>
          <w:rFonts w:ascii="Times New Roman" w:hAnsi="Times New Roman" w:cs="Times New Roman"/>
          <w:b/>
          <w:bCs/>
          <w:sz w:val="24"/>
          <w:szCs w:val="24"/>
        </w:rPr>
        <w:instrText>ADVANCE \R 0.95</w:instrText>
      </w:r>
      <w:r w:rsidRPr="000B4377">
        <w:rPr>
          <w:rFonts w:ascii="Times New Roman" w:hAnsi="Times New Roman" w:cs="Times New Roman"/>
          <w:b/>
          <w:bCs/>
          <w:sz w:val="24"/>
          <w:szCs w:val="24"/>
        </w:rPr>
        <w:fldChar w:fldCharType="end"/>
      </w:r>
      <w:r w:rsidRPr="000B4377">
        <w:rPr>
          <w:rFonts w:ascii="Times New Roman" w:hAnsi="Times New Roman" w:cs="Times New Roman"/>
          <w:b/>
          <w:bCs/>
          <w:sz w:val="24"/>
          <w:szCs w:val="24"/>
        </w:rPr>
        <w:fldChar w:fldCharType="begin"/>
      </w:r>
      <w:r w:rsidRPr="000B4377">
        <w:rPr>
          <w:rFonts w:ascii="Times New Roman" w:hAnsi="Times New Roman" w:cs="Times New Roman"/>
          <w:b/>
          <w:bCs/>
          <w:sz w:val="24"/>
          <w:szCs w:val="24"/>
        </w:rPr>
        <w:instrText>ADVANCE \R 0.95</w:instrText>
      </w:r>
      <w:r w:rsidRPr="000B4377">
        <w:rPr>
          <w:rFonts w:ascii="Times New Roman" w:hAnsi="Times New Roman" w:cs="Times New Roman"/>
          <w:b/>
          <w:bCs/>
          <w:sz w:val="24"/>
          <w:szCs w:val="24"/>
        </w:rPr>
        <w:fldChar w:fldCharType="end"/>
      </w:r>
      <w:r w:rsidRPr="000B4377">
        <w:rPr>
          <w:rFonts w:ascii="Times New Roman" w:hAnsi="Times New Roman" w:cs="Times New Roman"/>
          <w:b/>
          <w:bCs/>
          <w:sz w:val="24"/>
          <w:szCs w:val="24"/>
        </w:rPr>
        <w:t xml:space="preserve"> 12.  Provide estimates of the hour burden of the collection of information.  The</w:t>
      </w:r>
      <w:r w:rsidRPr="006625E7">
        <w:rPr>
          <w:rFonts w:ascii="Times New Roman" w:hAnsi="Times New Roman" w:cs="Times New Roman"/>
          <w:b/>
          <w:bCs/>
          <w:sz w:val="24"/>
          <w:szCs w:val="24"/>
        </w:rPr>
        <w:t xml:space="preserv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792E6A49"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F67FE29" w14:textId="2B8D4ED7" w:rsidR="008D0F3C" w:rsidRDefault="001E7B1B" w:rsidP="00901B19">
      <w:pPr>
        <w:rPr>
          <w:rFonts w:ascii="Times New Roman" w:hAnsi="Times New Roman" w:cs="Times New Roman"/>
          <w:bCs/>
          <w:sz w:val="24"/>
          <w:szCs w:val="24"/>
        </w:rPr>
      </w:pPr>
      <w:r>
        <w:rPr>
          <w:rFonts w:ascii="Times New Roman" w:hAnsi="Times New Roman" w:cs="Times New Roman"/>
          <w:bCs/>
          <w:sz w:val="24"/>
          <w:szCs w:val="24"/>
        </w:rPr>
        <w:t>B</w:t>
      </w:r>
      <w:r w:rsidRPr="00901B19">
        <w:rPr>
          <w:rFonts w:ascii="Times New Roman" w:hAnsi="Times New Roman" w:cs="Times New Roman"/>
          <w:bCs/>
          <w:sz w:val="24"/>
          <w:szCs w:val="24"/>
        </w:rPr>
        <w:t>ased on the average number of requests FEMA receives in a given year</w:t>
      </w:r>
      <w:r>
        <w:rPr>
          <w:rFonts w:ascii="Times New Roman" w:hAnsi="Times New Roman" w:cs="Times New Roman"/>
          <w:bCs/>
          <w:sz w:val="24"/>
          <w:szCs w:val="24"/>
        </w:rPr>
        <w:t xml:space="preserve">, FEMA </w:t>
      </w:r>
      <w:r w:rsidR="00901B19" w:rsidRPr="00901B19">
        <w:rPr>
          <w:rFonts w:ascii="Times New Roman" w:hAnsi="Times New Roman" w:cs="Times New Roman"/>
          <w:bCs/>
          <w:sz w:val="24"/>
          <w:szCs w:val="24"/>
        </w:rPr>
        <w:t>estimate</w:t>
      </w:r>
      <w:r>
        <w:rPr>
          <w:rFonts w:ascii="Times New Roman" w:hAnsi="Times New Roman" w:cs="Times New Roman"/>
          <w:bCs/>
          <w:sz w:val="24"/>
          <w:szCs w:val="24"/>
        </w:rPr>
        <w:t>s</w:t>
      </w:r>
      <w:r w:rsidR="00901B19" w:rsidRPr="00901B19">
        <w:rPr>
          <w:rFonts w:ascii="Times New Roman" w:hAnsi="Times New Roman" w:cs="Times New Roman"/>
          <w:bCs/>
          <w:sz w:val="24"/>
          <w:szCs w:val="24"/>
        </w:rPr>
        <w:t xml:space="preserve"> that 56 States will complete 6 requests a year</w:t>
      </w:r>
      <w:r>
        <w:rPr>
          <w:rFonts w:ascii="Times New Roman" w:hAnsi="Times New Roman" w:cs="Times New Roman"/>
          <w:bCs/>
          <w:sz w:val="24"/>
          <w:szCs w:val="24"/>
        </w:rPr>
        <w:t>.  T</w:t>
      </w:r>
      <w:r w:rsidR="00901B19" w:rsidRPr="00901B19">
        <w:rPr>
          <w:rFonts w:ascii="Times New Roman" w:hAnsi="Times New Roman" w:cs="Times New Roman"/>
          <w:bCs/>
          <w:sz w:val="24"/>
          <w:szCs w:val="24"/>
        </w:rPr>
        <w:t xml:space="preserve">his </w:t>
      </w:r>
      <w:r>
        <w:rPr>
          <w:rFonts w:ascii="Times New Roman" w:hAnsi="Times New Roman" w:cs="Times New Roman"/>
          <w:bCs/>
          <w:sz w:val="24"/>
          <w:szCs w:val="24"/>
        </w:rPr>
        <w:t>totals 336 State requests</w:t>
      </w:r>
      <w:r w:rsidR="00901B19" w:rsidRPr="00901B19">
        <w:rPr>
          <w:rFonts w:ascii="Times New Roman" w:hAnsi="Times New Roman" w:cs="Times New Roman"/>
          <w:bCs/>
          <w:sz w:val="24"/>
          <w:szCs w:val="24"/>
        </w:rPr>
        <w:t xml:space="preserve">.  </w:t>
      </w:r>
    </w:p>
    <w:p w14:paraId="04B05AC0" w14:textId="603CF07E" w:rsidR="00901B19" w:rsidRDefault="00901B19" w:rsidP="00901B19">
      <w:pPr>
        <w:rPr>
          <w:rFonts w:ascii="Times New Roman" w:hAnsi="Times New Roman" w:cs="Times New Roman"/>
          <w:bCs/>
          <w:sz w:val="24"/>
          <w:szCs w:val="24"/>
        </w:rPr>
      </w:pPr>
      <w:r w:rsidRPr="00901B19">
        <w:rPr>
          <w:rFonts w:ascii="Times New Roman" w:hAnsi="Times New Roman" w:cs="Times New Roman"/>
          <w:bCs/>
          <w:sz w:val="24"/>
          <w:szCs w:val="24"/>
        </w:rPr>
        <w:t xml:space="preserve">As a result of </w:t>
      </w:r>
      <w:r w:rsidR="00B22484" w:rsidRPr="00B22484">
        <w:rPr>
          <w:rFonts w:ascii="Times New Roman" w:hAnsi="Times New Roman" w:cs="Times New Roman"/>
          <w:bCs/>
          <w:sz w:val="24"/>
          <w:szCs w:val="24"/>
        </w:rPr>
        <w:t>Section 1109 of SRIA</w:t>
      </w:r>
      <w:r w:rsidRPr="00901B19">
        <w:rPr>
          <w:rFonts w:ascii="Times New Roman" w:hAnsi="Times New Roman" w:cs="Times New Roman"/>
          <w:bCs/>
          <w:sz w:val="24"/>
          <w:szCs w:val="24"/>
        </w:rPr>
        <w:t>, federally recognized tribal governments will also submit declaration requests.  However, these numbers are much lower on an annual</w:t>
      </w:r>
      <w:r w:rsidR="00B22484">
        <w:rPr>
          <w:rFonts w:ascii="Times New Roman" w:hAnsi="Times New Roman" w:cs="Times New Roman"/>
          <w:bCs/>
          <w:sz w:val="24"/>
          <w:szCs w:val="24"/>
        </w:rPr>
        <w:t xml:space="preserve"> basis. There are 567</w:t>
      </w:r>
      <w:r w:rsidRPr="00901B19">
        <w:rPr>
          <w:rFonts w:ascii="Times New Roman" w:hAnsi="Times New Roman" w:cs="Times New Roman"/>
          <w:bCs/>
          <w:sz w:val="24"/>
          <w:szCs w:val="24"/>
        </w:rPr>
        <w:t xml:space="preserve"> tribes that could theoretically request a declaration as a result of passage of section 1110 of the Sandy Recovery Improvement Act of 2013 (P.L. 113-2).</w:t>
      </w:r>
      <w:r w:rsidR="00B22484">
        <w:rPr>
          <w:rFonts w:ascii="Times New Roman" w:hAnsi="Times New Roman" w:cs="Times New Roman"/>
          <w:bCs/>
          <w:sz w:val="24"/>
          <w:szCs w:val="24"/>
        </w:rPr>
        <w:t xml:space="preserve">  </w:t>
      </w:r>
      <w:r w:rsidRPr="00901B19">
        <w:rPr>
          <w:rFonts w:ascii="Times New Roman" w:hAnsi="Times New Roman" w:cs="Times New Roman"/>
          <w:bCs/>
          <w:sz w:val="24"/>
          <w:szCs w:val="24"/>
        </w:rPr>
        <w:t>However, our data suggests that in an average year, only 20 declaration requests will come from tribes.  We calculated this based on damage incurred from disasters on federal Indian tribal lands in a given year over a five year period that met the damage threshold to request a declaration.  The form is the same for tribes. Thus, they will expend the same amount of time to fill out a declaration request as states.</w:t>
      </w:r>
      <w:r w:rsidR="008D0F3C">
        <w:rPr>
          <w:rFonts w:ascii="Times New Roman" w:hAnsi="Times New Roman" w:cs="Times New Roman"/>
          <w:bCs/>
          <w:sz w:val="24"/>
          <w:szCs w:val="24"/>
        </w:rPr>
        <w:t xml:space="preserve">   </w:t>
      </w:r>
    </w:p>
    <w:p w14:paraId="7C961E56" w14:textId="499DCA63" w:rsidR="00B22484" w:rsidRDefault="00B22484" w:rsidP="00B22484">
      <w:pPr>
        <w:rPr>
          <w:rFonts w:ascii="Times New Roman" w:hAnsi="Times New Roman" w:cs="Times New Roman"/>
          <w:bCs/>
          <w:sz w:val="24"/>
          <w:szCs w:val="24"/>
        </w:rPr>
      </w:pPr>
      <w:r w:rsidRPr="00B22484">
        <w:rPr>
          <w:rFonts w:ascii="Times New Roman" w:hAnsi="Times New Roman" w:cs="Times New Roman"/>
          <w:bCs/>
          <w:sz w:val="24"/>
          <w:szCs w:val="24"/>
        </w:rPr>
        <w:t xml:space="preserve">FEMA calculated the number of responses per respondent by multiplying 56 States by 6 </w:t>
      </w:r>
      <w:r w:rsidR="00E16CF9">
        <w:rPr>
          <w:rFonts w:ascii="Times New Roman" w:hAnsi="Times New Roman" w:cs="Times New Roman"/>
          <w:bCs/>
          <w:sz w:val="24"/>
          <w:szCs w:val="24"/>
        </w:rPr>
        <w:t xml:space="preserve">(56 x 6 = 336) </w:t>
      </w:r>
      <w:r w:rsidRPr="00B22484">
        <w:rPr>
          <w:rFonts w:ascii="Times New Roman" w:hAnsi="Times New Roman" w:cs="Times New Roman"/>
          <w:bCs/>
          <w:sz w:val="24"/>
          <w:szCs w:val="24"/>
        </w:rPr>
        <w:t>and then adding 20 responses from Federally Recognized Tribal governments</w:t>
      </w:r>
      <w:r w:rsidR="00E16CF9">
        <w:rPr>
          <w:rFonts w:ascii="Times New Roman" w:hAnsi="Times New Roman" w:cs="Times New Roman"/>
          <w:bCs/>
          <w:sz w:val="24"/>
          <w:szCs w:val="24"/>
        </w:rPr>
        <w:t xml:space="preserve"> </w:t>
      </w:r>
      <w:r w:rsidR="001E7B1B">
        <w:rPr>
          <w:rFonts w:ascii="Times New Roman" w:hAnsi="Times New Roman" w:cs="Times New Roman"/>
          <w:bCs/>
          <w:sz w:val="24"/>
          <w:szCs w:val="24"/>
        </w:rPr>
        <w:t xml:space="preserve">for a total of 356 responses </w:t>
      </w:r>
      <w:r w:rsidR="00E16CF9">
        <w:rPr>
          <w:rFonts w:ascii="Times New Roman" w:hAnsi="Times New Roman" w:cs="Times New Roman"/>
          <w:bCs/>
          <w:sz w:val="24"/>
          <w:szCs w:val="24"/>
        </w:rPr>
        <w:t>(336 + 20 = 356)</w:t>
      </w:r>
      <w:r w:rsidRPr="00B22484">
        <w:rPr>
          <w:rFonts w:ascii="Times New Roman" w:hAnsi="Times New Roman" w:cs="Times New Roman"/>
          <w:bCs/>
          <w:sz w:val="24"/>
          <w:szCs w:val="24"/>
        </w:rPr>
        <w:t>.  Then FEMA divided the resulting 356 responses by the total number of respondents</w:t>
      </w:r>
      <w:r w:rsidR="000769C1">
        <w:rPr>
          <w:rFonts w:ascii="Times New Roman" w:hAnsi="Times New Roman" w:cs="Times New Roman"/>
          <w:bCs/>
          <w:sz w:val="24"/>
          <w:szCs w:val="24"/>
        </w:rPr>
        <w:t xml:space="preserve"> (623)</w:t>
      </w:r>
      <w:r w:rsidRPr="00B22484">
        <w:rPr>
          <w:rFonts w:ascii="Times New Roman" w:hAnsi="Times New Roman" w:cs="Times New Roman"/>
          <w:bCs/>
          <w:sz w:val="24"/>
          <w:szCs w:val="24"/>
        </w:rPr>
        <w:t>, 56 States plu</w:t>
      </w:r>
      <w:r>
        <w:rPr>
          <w:rFonts w:ascii="Times New Roman" w:hAnsi="Times New Roman" w:cs="Times New Roman"/>
          <w:bCs/>
          <w:sz w:val="24"/>
          <w:szCs w:val="24"/>
        </w:rPr>
        <w:t>s 567</w:t>
      </w:r>
      <w:r w:rsidRPr="00B22484">
        <w:rPr>
          <w:rFonts w:ascii="Times New Roman" w:hAnsi="Times New Roman" w:cs="Times New Roman"/>
          <w:bCs/>
          <w:sz w:val="24"/>
          <w:szCs w:val="24"/>
        </w:rPr>
        <w:t xml:space="preserve"> Federally Recognized Tribal governments. </w:t>
      </w:r>
      <w:r w:rsidR="00485BF0">
        <w:rPr>
          <w:rFonts w:ascii="Times New Roman" w:hAnsi="Times New Roman" w:cs="Times New Roman"/>
          <w:bCs/>
          <w:sz w:val="24"/>
          <w:szCs w:val="24"/>
        </w:rPr>
        <w:t xml:space="preserve"> </w:t>
      </w:r>
      <w:r w:rsidRPr="00B22484">
        <w:rPr>
          <w:rFonts w:ascii="Times New Roman" w:hAnsi="Times New Roman" w:cs="Times New Roman"/>
          <w:bCs/>
          <w:sz w:val="24"/>
          <w:szCs w:val="24"/>
        </w:rPr>
        <w:t>The resulting number of responses per respondent was 0.57</w:t>
      </w:r>
      <w:r w:rsidR="006C4A3F">
        <w:rPr>
          <w:rFonts w:ascii="Times New Roman" w:hAnsi="Times New Roman" w:cs="Times New Roman"/>
          <w:bCs/>
          <w:sz w:val="24"/>
          <w:szCs w:val="24"/>
        </w:rPr>
        <w:t>1</w:t>
      </w:r>
      <w:r w:rsidR="000769C1">
        <w:rPr>
          <w:rFonts w:ascii="Times New Roman" w:hAnsi="Times New Roman" w:cs="Times New Roman"/>
          <w:bCs/>
          <w:sz w:val="24"/>
          <w:szCs w:val="24"/>
        </w:rPr>
        <w:t xml:space="preserve"> rounded to nearest </w:t>
      </w:r>
      <w:r w:rsidR="00FC302B">
        <w:rPr>
          <w:rFonts w:ascii="Times New Roman" w:hAnsi="Times New Roman" w:cs="Times New Roman"/>
          <w:bCs/>
          <w:sz w:val="24"/>
          <w:szCs w:val="24"/>
        </w:rPr>
        <w:t xml:space="preserve">thousandth </w:t>
      </w:r>
      <w:r w:rsidR="00B23745">
        <w:rPr>
          <w:rFonts w:ascii="Times New Roman" w:hAnsi="Times New Roman" w:cs="Times New Roman"/>
          <w:bCs/>
          <w:sz w:val="24"/>
          <w:szCs w:val="24"/>
        </w:rPr>
        <w:t>(356/623 = 0.571428571)</w:t>
      </w:r>
      <w:r w:rsidRPr="00B22484">
        <w:rPr>
          <w:rFonts w:ascii="Times New Roman" w:hAnsi="Times New Roman" w:cs="Times New Roman"/>
          <w:bCs/>
          <w:sz w:val="24"/>
          <w:szCs w:val="24"/>
        </w:rPr>
        <w:t xml:space="preserve">.  </w:t>
      </w:r>
      <w:r w:rsidR="000769C1">
        <w:rPr>
          <w:rFonts w:ascii="Times New Roman" w:hAnsi="Times New Roman" w:cs="Times New Roman"/>
          <w:bCs/>
          <w:sz w:val="24"/>
          <w:szCs w:val="24"/>
        </w:rPr>
        <w:t xml:space="preserve"> </w:t>
      </w:r>
    </w:p>
    <w:p w14:paraId="7E7EC71D" w14:textId="13592FB9" w:rsidR="004769EB" w:rsidRDefault="001E7B1B" w:rsidP="00FF62F8">
      <w:pPr>
        <w:rPr>
          <w:rFonts w:ascii="Times New Roman" w:hAnsi="Times New Roman" w:cs="Times New Roman"/>
          <w:bCs/>
          <w:sz w:val="24"/>
          <w:szCs w:val="24"/>
        </w:rPr>
      </w:pPr>
      <w:r w:rsidRPr="00901B19">
        <w:rPr>
          <w:rFonts w:ascii="Times New Roman" w:hAnsi="Times New Roman" w:cs="Times New Roman"/>
          <w:bCs/>
          <w:sz w:val="24"/>
          <w:szCs w:val="24"/>
        </w:rPr>
        <w:t xml:space="preserve">It is estimated </w:t>
      </w:r>
      <w:r>
        <w:rPr>
          <w:rFonts w:ascii="Times New Roman" w:hAnsi="Times New Roman" w:cs="Times New Roman"/>
          <w:bCs/>
          <w:sz w:val="24"/>
          <w:szCs w:val="24"/>
        </w:rPr>
        <w:t xml:space="preserve">that </w:t>
      </w:r>
      <w:r w:rsidRPr="00901B19">
        <w:rPr>
          <w:rFonts w:ascii="Times New Roman" w:hAnsi="Times New Roman" w:cs="Times New Roman"/>
          <w:bCs/>
          <w:sz w:val="24"/>
          <w:szCs w:val="24"/>
        </w:rPr>
        <w:t xml:space="preserve">it will take </w:t>
      </w:r>
      <w:r>
        <w:rPr>
          <w:rFonts w:ascii="Times New Roman" w:hAnsi="Times New Roman" w:cs="Times New Roman"/>
          <w:bCs/>
          <w:sz w:val="24"/>
          <w:szCs w:val="24"/>
        </w:rPr>
        <w:t xml:space="preserve">the </w:t>
      </w:r>
      <w:r w:rsidRPr="00B22484">
        <w:rPr>
          <w:rFonts w:ascii="Times New Roman" w:eastAsia="Times New Roman" w:hAnsi="Times New Roman" w:cs="Times New Roman"/>
          <w:sz w:val="24"/>
          <w:szCs w:val="24"/>
        </w:rPr>
        <w:t>equivalent of a State Government Chief Executive</w:t>
      </w:r>
      <w:r w:rsidRPr="00901B19">
        <w:rPr>
          <w:rFonts w:ascii="Times New Roman" w:hAnsi="Times New Roman" w:cs="Times New Roman"/>
          <w:bCs/>
          <w:sz w:val="24"/>
          <w:szCs w:val="24"/>
        </w:rPr>
        <w:t xml:space="preserve"> approximately 9 hours to</w:t>
      </w:r>
      <w:r>
        <w:rPr>
          <w:rFonts w:ascii="Times New Roman" w:hAnsi="Times New Roman" w:cs="Times New Roman"/>
          <w:bCs/>
          <w:sz w:val="24"/>
          <w:szCs w:val="24"/>
        </w:rPr>
        <w:t xml:space="preserve"> complete the FEMA Form 010-0-13</w:t>
      </w:r>
      <w:r w:rsidR="004769EB">
        <w:rPr>
          <w:rFonts w:ascii="Times New Roman" w:hAnsi="Times New Roman" w:cs="Times New Roman"/>
          <w:bCs/>
          <w:sz w:val="24"/>
          <w:szCs w:val="24"/>
        </w:rPr>
        <w:t xml:space="preserve"> (</w:t>
      </w:r>
      <w:r w:rsidR="004769EB" w:rsidRPr="004769EB">
        <w:rPr>
          <w:rFonts w:ascii="Times New Roman" w:hAnsi="Times New Roman" w:cs="Times New Roman"/>
          <w:bCs/>
          <w:sz w:val="24"/>
          <w:szCs w:val="24"/>
        </w:rPr>
        <w:t>Request for Presidential Disaster Declaration Major Disaster or Emergency</w:t>
      </w:r>
      <w:r w:rsidR="004769EB">
        <w:rPr>
          <w:rFonts w:ascii="Times New Roman" w:hAnsi="Times New Roman" w:cs="Times New Roman"/>
          <w:bCs/>
          <w:sz w:val="24"/>
          <w:szCs w:val="24"/>
        </w:rPr>
        <w:t>)</w:t>
      </w:r>
      <w:r>
        <w:rPr>
          <w:rFonts w:ascii="Times New Roman" w:hAnsi="Times New Roman" w:cs="Times New Roman"/>
          <w:bCs/>
          <w:sz w:val="24"/>
          <w:szCs w:val="24"/>
        </w:rPr>
        <w:t xml:space="preserve">.  </w:t>
      </w:r>
      <w:r w:rsidR="004769EB">
        <w:rPr>
          <w:rFonts w:ascii="Times New Roman" w:hAnsi="Times New Roman" w:cs="Times New Roman"/>
          <w:bCs/>
          <w:sz w:val="24"/>
          <w:szCs w:val="24"/>
        </w:rPr>
        <w:t xml:space="preserve">In addition, it is estimated that a </w:t>
      </w:r>
      <w:r w:rsidR="004769EB" w:rsidRPr="004769EB">
        <w:rPr>
          <w:rFonts w:ascii="Times New Roman" w:eastAsia="Times New Roman" w:hAnsi="Times New Roman" w:cs="Times New Roman"/>
          <w:sz w:val="24"/>
          <w:szCs w:val="24"/>
        </w:rPr>
        <w:t>State Administrative Support Worker</w:t>
      </w:r>
      <w:r w:rsidR="004769EB">
        <w:rPr>
          <w:rFonts w:ascii="Times New Roman" w:eastAsia="Times New Roman" w:hAnsi="Times New Roman" w:cs="Times New Roman"/>
          <w:sz w:val="24"/>
          <w:szCs w:val="24"/>
        </w:rPr>
        <w:t xml:space="preserve"> would spend approximately 24.126 hours gathering information for the Governor’s request.  This value has increased by 0.8 hours per State to account for new time burden associated with providing State fiscal capacity information in accordance with </w:t>
      </w:r>
      <w:r w:rsidR="004769EB" w:rsidRPr="004769EB">
        <w:rPr>
          <w:rFonts w:ascii="Times New Roman" w:eastAsia="Times New Roman" w:hAnsi="Times New Roman" w:cs="Times New Roman"/>
          <w:sz w:val="24"/>
          <w:szCs w:val="24"/>
        </w:rPr>
        <w:t>the Factors Considered When Evaluating a Governor’s Request for Individual Assistance for a Major Disaster Final Rule</w:t>
      </w:r>
      <w:r w:rsidR="004769EB">
        <w:rPr>
          <w:rFonts w:ascii="Times New Roman" w:eastAsia="Times New Roman" w:hAnsi="Times New Roman" w:cs="Times New Roman"/>
          <w:sz w:val="24"/>
          <w:szCs w:val="24"/>
        </w:rPr>
        <w:t xml:space="preserve">.  The estimated </w:t>
      </w:r>
      <w:r w:rsidR="004769EB">
        <w:rPr>
          <w:rFonts w:ascii="Times New Roman" w:hAnsi="Times New Roman" w:cs="Times New Roman"/>
          <w:bCs/>
          <w:sz w:val="24"/>
          <w:szCs w:val="24"/>
        </w:rPr>
        <w:t>i</w:t>
      </w:r>
      <w:r w:rsidR="00FF62F8">
        <w:rPr>
          <w:rFonts w:ascii="Times New Roman" w:hAnsi="Times New Roman" w:cs="Times New Roman"/>
          <w:bCs/>
          <w:sz w:val="24"/>
          <w:szCs w:val="24"/>
        </w:rPr>
        <w:t xml:space="preserve">ncreased annual burden </w:t>
      </w:r>
      <w:r w:rsidR="004769EB">
        <w:rPr>
          <w:rFonts w:ascii="Times New Roman" w:hAnsi="Times New Roman" w:cs="Times New Roman"/>
          <w:bCs/>
          <w:sz w:val="24"/>
          <w:szCs w:val="24"/>
        </w:rPr>
        <w:t>of</w:t>
      </w:r>
      <w:r w:rsidR="00FF62F8">
        <w:rPr>
          <w:rFonts w:ascii="Times New Roman" w:hAnsi="Times New Roman" w:cs="Times New Roman"/>
          <w:bCs/>
          <w:sz w:val="24"/>
          <w:szCs w:val="24"/>
        </w:rPr>
        <w:t xml:space="preserve"> 0.8 per State equates to a total annual increase burden of 44.8 hours (0.8 hours x 56 States).  This value is then divided by total number of responses which equates to 0.126 hours per response</w:t>
      </w:r>
      <w:r w:rsidR="00B44556">
        <w:rPr>
          <w:rFonts w:ascii="Times New Roman" w:hAnsi="Times New Roman" w:cs="Times New Roman"/>
          <w:bCs/>
          <w:sz w:val="24"/>
          <w:szCs w:val="24"/>
        </w:rPr>
        <w:t xml:space="preserve"> </w:t>
      </w:r>
      <w:r w:rsidR="00FC302B">
        <w:rPr>
          <w:rFonts w:ascii="Times New Roman" w:hAnsi="Times New Roman" w:cs="Times New Roman"/>
          <w:bCs/>
          <w:sz w:val="24"/>
          <w:szCs w:val="24"/>
        </w:rPr>
        <w:t xml:space="preserve">rounded to the nearest thousandth </w:t>
      </w:r>
      <w:r w:rsidR="00B44556">
        <w:rPr>
          <w:rFonts w:ascii="Times New Roman" w:hAnsi="Times New Roman" w:cs="Times New Roman"/>
          <w:bCs/>
          <w:sz w:val="24"/>
          <w:szCs w:val="24"/>
        </w:rPr>
        <w:t>(44.8 / 356</w:t>
      </w:r>
      <w:r w:rsidR="00FC302B">
        <w:rPr>
          <w:rFonts w:ascii="Times New Roman" w:hAnsi="Times New Roman" w:cs="Times New Roman"/>
          <w:bCs/>
          <w:sz w:val="24"/>
          <w:szCs w:val="24"/>
        </w:rPr>
        <w:t xml:space="preserve"> = 0.125842697</w:t>
      </w:r>
      <w:r w:rsidR="00B44556">
        <w:rPr>
          <w:rFonts w:ascii="Times New Roman" w:hAnsi="Times New Roman" w:cs="Times New Roman"/>
          <w:bCs/>
          <w:sz w:val="24"/>
          <w:szCs w:val="24"/>
        </w:rPr>
        <w:t>)</w:t>
      </w:r>
      <w:r w:rsidR="00FF62F8">
        <w:rPr>
          <w:rFonts w:ascii="Times New Roman" w:hAnsi="Times New Roman" w:cs="Times New Roman"/>
          <w:bCs/>
          <w:sz w:val="24"/>
          <w:szCs w:val="24"/>
        </w:rPr>
        <w:t xml:space="preserve">.  </w:t>
      </w:r>
      <w:r w:rsidR="004769EB" w:rsidRPr="001C40B3">
        <w:rPr>
          <w:rFonts w:ascii="Times New Roman" w:hAnsi="Times New Roman" w:cs="Times New Roman"/>
          <w:bCs/>
          <w:sz w:val="24"/>
          <w:szCs w:val="24"/>
        </w:rPr>
        <w:t xml:space="preserve">This incremental time increase will not affect Indian Tribal government declarations requests because the </w:t>
      </w:r>
      <w:r w:rsidR="004769EB">
        <w:rPr>
          <w:rFonts w:ascii="Times New Roman" w:hAnsi="Times New Roman" w:cs="Times New Roman"/>
          <w:bCs/>
          <w:sz w:val="24"/>
          <w:szCs w:val="24"/>
        </w:rPr>
        <w:t>Final Rule</w:t>
      </w:r>
      <w:r w:rsidR="004769EB" w:rsidRPr="001C40B3">
        <w:rPr>
          <w:rFonts w:ascii="Times New Roman" w:hAnsi="Times New Roman" w:cs="Times New Roman"/>
          <w:bCs/>
          <w:sz w:val="24"/>
          <w:szCs w:val="24"/>
        </w:rPr>
        <w:t xml:space="preserve"> only applies to States.</w:t>
      </w:r>
    </w:p>
    <w:p w14:paraId="3E531E26" w14:textId="746530AB" w:rsidR="001C40B3" w:rsidRDefault="00FF62F8" w:rsidP="001C40B3">
      <w:pPr>
        <w:rPr>
          <w:rFonts w:ascii="Times New Roman" w:hAnsi="Times New Roman" w:cs="Times New Roman"/>
          <w:bCs/>
          <w:sz w:val="24"/>
          <w:szCs w:val="24"/>
        </w:rPr>
      </w:pPr>
      <w:r>
        <w:rPr>
          <w:rFonts w:ascii="Times New Roman" w:hAnsi="Times New Roman" w:cs="Times New Roman"/>
          <w:bCs/>
          <w:sz w:val="24"/>
          <w:szCs w:val="24"/>
        </w:rPr>
        <w:t xml:space="preserve">This results in an average </w:t>
      </w:r>
      <w:r w:rsidR="004769EB">
        <w:rPr>
          <w:rFonts w:ascii="Times New Roman" w:hAnsi="Times New Roman" w:cs="Times New Roman"/>
          <w:bCs/>
          <w:sz w:val="24"/>
          <w:szCs w:val="24"/>
        </w:rPr>
        <w:t xml:space="preserve">total </w:t>
      </w:r>
      <w:r>
        <w:rPr>
          <w:rFonts w:ascii="Times New Roman" w:hAnsi="Times New Roman" w:cs="Times New Roman"/>
          <w:bCs/>
          <w:sz w:val="24"/>
          <w:szCs w:val="24"/>
        </w:rPr>
        <w:t xml:space="preserve">response burden of 33.126 hours.  </w:t>
      </w:r>
      <w:r w:rsidR="001C40B3" w:rsidRPr="001C40B3">
        <w:rPr>
          <w:rFonts w:ascii="Times New Roman" w:hAnsi="Times New Roman" w:cs="Times New Roman"/>
          <w:bCs/>
          <w:sz w:val="24"/>
          <w:szCs w:val="24"/>
        </w:rPr>
        <w:t>The estimated to</w:t>
      </w:r>
      <w:r w:rsidR="001C40B3">
        <w:rPr>
          <w:rFonts w:ascii="Times New Roman" w:hAnsi="Times New Roman" w:cs="Times New Roman"/>
          <w:bCs/>
          <w:sz w:val="24"/>
          <w:szCs w:val="24"/>
        </w:rPr>
        <w:t xml:space="preserve">tal annual burden will be </w:t>
      </w:r>
      <w:r w:rsidR="004769EB">
        <w:rPr>
          <w:rFonts w:ascii="Times New Roman" w:hAnsi="Times New Roman" w:cs="Times New Roman"/>
          <w:bCs/>
          <w:sz w:val="24"/>
          <w:szCs w:val="24"/>
        </w:rPr>
        <w:t>11,792.8</w:t>
      </w:r>
      <w:r w:rsidR="00255BD0">
        <w:rPr>
          <w:rFonts w:ascii="Times New Roman" w:hAnsi="Times New Roman" w:cs="Times New Roman"/>
          <w:bCs/>
          <w:sz w:val="24"/>
          <w:szCs w:val="24"/>
        </w:rPr>
        <w:t xml:space="preserve"> </w:t>
      </w:r>
      <w:r w:rsidR="001C40B3" w:rsidRPr="001C40B3">
        <w:rPr>
          <w:rFonts w:ascii="Times New Roman" w:hAnsi="Times New Roman" w:cs="Times New Roman"/>
          <w:bCs/>
          <w:sz w:val="24"/>
          <w:szCs w:val="24"/>
        </w:rPr>
        <w:t xml:space="preserve">hours.  </w:t>
      </w:r>
    </w:p>
    <w:p w14:paraId="386F409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79703E32" w14:textId="1E06DF1C" w:rsidR="00B563B7" w:rsidRDefault="00562915" w:rsidP="0067092E">
      <w:pPr>
        <w:rPr>
          <w:b/>
          <w:bCs/>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67092E" w:rsidRPr="0067092E">
        <w:rPr>
          <w:b/>
          <w:bCs/>
        </w:rPr>
        <w:t xml:space="preserve"> </w:t>
      </w:r>
    </w:p>
    <w:p w14:paraId="142CFDBC" w14:textId="77777777" w:rsidR="00DE5E78" w:rsidRDefault="00DE5E78" w:rsidP="0067092E">
      <w:pPr>
        <w:rPr>
          <w:b/>
          <w:bCs/>
        </w:rPr>
      </w:pPr>
    </w:p>
    <w:tbl>
      <w:tblPr>
        <w:tblW w:w="9762" w:type="dxa"/>
        <w:tblInd w:w="-34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57"/>
        <w:gridCol w:w="936"/>
        <w:gridCol w:w="936"/>
        <w:gridCol w:w="1177"/>
        <w:gridCol w:w="1077"/>
        <w:gridCol w:w="1117"/>
        <w:gridCol w:w="787"/>
        <w:gridCol w:w="1318"/>
      </w:tblGrid>
      <w:tr w:rsidR="00EC603B" w14:paraId="4BDE554C" w14:textId="77777777" w:rsidTr="00EC603B">
        <w:trPr>
          <w:trHeight w:val="315"/>
        </w:trPr>
        <w:tc>
          <w:tcPr>
            <w:tcW w:w="9762" w:type="dxa"/>
            <w:gridSpan w:val="9"/>
            <w:tcBorders>
              <w:top w:val="single" w:sz="8" w:space="0" w:color="auto"/>
              <w:left w:val="single" w:sz="8" w:space="0" w:color="auto"/>
              <w:bottom w:val="single" w:sz="8" w:space="0" w:color="auto"/>
              <w:right w:val="single" w:sz="8" w:space="0" w:color="000000"/>
            </w:tcBorders>
            <w:noWrap/>
            <w:vAlign w:val="center"/>
            <w:hideMark/>
          </w:tcPr>
          <w:p w14:paraId="64AFEB2F"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Estimated Annualized Burden Hours and Costs</w:t>
            </w:r>
          </w:p>
        </w:tc>
      </w:tr>
      <w:tr w:rsidR="00EC603B" w14:paraId="14BCED3E" w14:textId="77777777" w:rsidTr="00EC603B">
        <w:trPr>
          <w:trHeight w:val="1215"/>
        </w:trPr>
        <w:tc>
          <w:tcPr>
            <w:tcW w:w="1257" w:type="dxa"/>
            <w:tcBorders>
              <w:top w:val="nil"/>
              <w:left w:val="single" w:sz="8" w:space="0" w:color="auto"/>
              <w:bottom w:val="single" w:sz="8" w:space="0" w:color="auto"/>
              <w:right w:val="single" w:sz="8" w:space="0" w:color="auto"/>
            </w:tcBorders>
            <w:shd w:val="clear" w:color="auto" w:fill="548DD4"/>
            <w:vAlign w:val="center"/>
            <w:hideMark/>
          </w:tcPr>
          <w:p w14:paraId="2B7B1BAD"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Type of Respondent</w:t>
            </w:r>
          </w:p>
        </w:tc>
        <w:tc>
          <w:tcPr>
            <w:tcW w:w="1157" w:type="dxa"/>
            <w:tcBorders>
              <w:top w:val="nil"/>
              <w:left w:val="nil"/>
              <w:bottom w:val="single" w:sz="8" w:space="0" w:color="auto"/>
              <w:right w:val="single" w:sz="8" w:space="0" w:color="auto"/>
            </w:tcBorders>
            <w:shd w:val="clear" w:color="auto" w:fill="548DD4"/>
            <w:vAlign w:val="center"/>
            <w:hideMark/>
          </w:tcPr>
          <w:p w14:paraId="2CE1983C"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vAlign w:val="center"/>
            <w:hideMark/>
          </w:tcPr>
          <w:p w14:paraId="659A0E36"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vAlign w:val="center"/>
            <w:hideMark/>
          </w:tcPr>
          <w:p w14:paraId="62201458"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vAlign w:val="center"/>
            <w:hideMark/>
          </w:tcPr>
          <w:p w14:paraId="03B94EF0"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548DD4"/>
            <w:vAlign w:val="center"/>
            <w:hideMark/>
          </w:tcPr>
          <w:p w14:paraId="7715EDEE"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Avg. Burden per Response (in hours)</w:t>
            </w:r>
          </w:p>
        </w:tc>
        <w:tc>
          <w:tcPr>
            <w:tcW w:w="1117" w:type="dxa"/>
            <w:tcBorders>
              <w:top w:val="nil"/>
              <w:left w:val="nil"/>
              <w:bottom w:val="single" w:sz="8" w:space="0" w:color="auto"/>
              <w:right w:val="single" w:sz="8" w:space="0" w:color="auto"/>
            </w:tcBorders>
            <w:shd w:val="clear" w:color="auto" w:fill="548DD4"/>
            <w:vAlign w:val="center"/>
            <w:hideMark/>
          </w:tcPr>
          <w:p w14:paraId="1F55ABC3"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548DD4"/>
            <w:vAlign w:val="center"/>
            <w:hideMark/>
          </w:tcPr>
          <w:p w14:paraId="34AB2BB0"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Avg. Hourly Wage Rate</w:t>
            </w:r>
          </w:p>
        </w:tc>
        <w:tc>
          <w:tcPr>
            <w:tcW w:w="1318" w:type="dxa"/>
            <w:tcBorders>
              <w:top w:val="nil"/>
              <w:left w:val="nil"/>
              <w:bottom w:val="single" w:sz="8" w:space="0" w:color="auto"/>
              <w:right w:val="single" w:sz="8" w:space="0" w:color="auto"/>
            </w:tcBorders>
            <w:shd w:val="clear" w:color="auto" w:fill="548DD4"/>
            <w:vAlign w:val="center"/>
            <w:hideMark/>
          </w:tcPr>
          <w:p w14:paraId="25B7BC3B"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Respondent Cost</w:t>
            </w:r>
          </w:p>
        </w:tc>
      </w:tr>
      <w:tr w:rsidR="00EC603B" w14:paraId="372D5818" w14:textId="77777777" w:rsidTr="00EC603B">
        <w:trPr>
          <w:trHeight w:val="2005"/>
        </w:trPr>
        <w:tc>
          <w:tcPr>
            <w:tcW w:w="1257" w:type="dxa"/>
            <w:tcBorders>
              <w:top w:val="nil"/>
              <w:left w:val="single" w:sz="8" w:space="0" w:color="auto"/>
              <w:bottom w:val="single" w:sz="8" w:space="0" w:color="auto"/>
              <w:right w:val="single" w:sz="8" w:space="0" w:color="auto"/>
            </w:tcBorders>
            <w:vAlign w:val="center"/>
          </w:tcPr>
          <w:p w14:paraId="184704B7"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 or Tribal Government </w:t>
            </w:r>
          </w:p>
        </w:tc>
        <w:tc>
          <w:tcPr>
            <w:tcW w:w="1157" w:type="dxa"/>
            <w:tcBorders>
              <w:top w:val="nil"/>
              <w:left w:val="nil"/>
              <w:bottom w:val="single" w:sz="8" w:space="0" w:color="auto"/>
              <w:right w:val="single" w:sz="8" w:space="0" w:color="auto"/>
            </w:tcBorders>
            <w:vAlign w:val="center"/>
            <w:hideMark/>
          </w:tcPr>
          <w:p w14:paraId="778CA231"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Request for Presidential Disaster Declaration Major Disaster or Emergency / FEMA Form 010-0-13 </w:t>
            </w:r>
          </w:p>
        </w:tc>
        <w:tc>
          <w:tcPr>
            <w:tcW w:w="936" w:type="dxa"/>
            <w:tcBorders>
              <w:top w:val="nil"/>
              <w:left w:val="nil"/>
              <w:bottom w:val="single" w:sz="8" w:space="0" w:color="auto"/>
              <w:right w:val="single" w:sz="8" w:space="0" w:color="auto"/>
            </w:tcBorders>
            <w:vAlign w:val="center"/>
          </w:tcPr>
          <w:p w14:paraId="2F6F952E"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623</w:t>
            </w:r>
          </w:p>
        </w:tc>
        <w:tc>
          <w:tcPr>
            <w:tcW w:w="936" w:type="dxa"/>
            <w:tcBorders>
              <w:top w:val="nil"/>
              <w:left w:val="nil"/>
              <w:bottom w:val="single" w:sz="8" w:space="0" w:color="auto"/>
              <w:right w:val="single" w:sz="8" w:space="0" w:color="auto"/>
            </w:tcBorders>
            <w:vAlign w:val="center"/>
          </w:tcPr>
          <w:p w14:paraId="7B7EBDEC" w14:textId="31B21BDD" w:rsidR="00EC603B" w:rsidRDefault="0035794C"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r w:rsidR="00EC603B">
              <w:rPr>
                <w:rFonts w:ascii="Arial" w:eastAsia="Times New Roman" w:hAnsi="Arial" w:cs="Arial"/>
                <w:color w:val="000000"/>
                <w:sz w:val="18"/>
                <w:szCs w:val="18"/>
              </w:rPr>
              <w:t>.57</w:t>
            </w:r>
            <w:r w:rsidR="000A5736">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vAlign w:val="center"/>
          </w:tcPr>
          <w:p w14:paraId="79FA96A6"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356</w:t>
            </w:r>
          </w:p>
        </w:tc>
        <w:tc>
          <w:tcPr>
            <w:tcW w:w="1077" w:type="dxa"/>
            <w:tcBorders>
              <w:top w:val="nil"/>
              <w:left w:val="nil"/>
              <w:bottom w:val="single" w:sz="8" w:space="0" w:color="auto"/>
              <w:right w:val="single" w:sz="8" w:space="0" w:color="auto"/>
            </w:tcBorders>
            <w:vAlign w:val="center"/>
          </w:tcPr>
          <w:p w14:paraId="12C9CB06" w14:textId="1D199B86" w:rsidR="00EC603B" w:rsidRDefault="00EC603B" w:rsidP="00B4455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 (hours)</w:t>
            </w:r>
          </w:p>
        </w:tc>
        <w:tc>
          <w:tcPr>
            <w:tcW w:w="1117" w:type="dxa"/>
            <w:tcBorders>
              <w:top w:val="nil"/>
              <w:left w:val="nil"/>
              <w:bottom w:val="single" w:sz="8" w:space="0" w:color="auto"/>
              <w:right w:val="single" w:sz="8" w:space="0" w:color="auto"/>
            </w:tcBorders>
            <w:vAlign w:val="center"/>
          </w:tcPr>
          <w:p w14:paraId="6CC9000D" w14:textId="34160337" w:rsidR="00EC603B" w:rsidRDefault="00B44556" w:rsidP="00567A0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3,204</w:t>
            </w:r>
          </w:p>
        </w:tc>
        <w:tc>
          <w:tcPr>
            <w:tcW w:w="787" w:type="dxa"/>
            <w:tcBorders>
              <w:top w:val="nil"/>
              <w:left w:val="nil"/>
              <w:bottom w:val="single" w:sz="8" w:space="0" w:color="auto"/>
              <w:right w:val="single" w:sz="8" w:space="0" w:color="auto"/>
            </w:tcBorders>
            <w:vAlign w:val="center"/>
          </w:tcPr>
          <w:p w14:paraId="12347E58" w14:textId="0EA2A6F5" w:rsidR="00EC603B" w:rsidRDefault="00EC603B" w:rsidP="00567A0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567A0E">
              <w:rPr>
                <w:rFonts w:ascii="Arial" w:eastAsia="Times New Roman" w:hAnsi="Arial" w:cs="Arial"/>
                <w:color w:val="000000"/>
                <w:sz w:val="18"/>
                <w:szCs w:val="18"/>
              </w:rPr>
              <w:t>79.22</w:t>
            </w:r>
          </w:p>
        </w:tc>
        <w:tc>
          <w:tcPr>
            <w:tcW w:w="1318" w:type="dxa"/>
            <w:tcBorders>
              <w:top w:val="nil"/>
              <w:left w:val="nil"/>
              <w:bottom w:val="single" w:sz="8" w:space="0" w:color="auto"/>
              <w:right w:val="single" w:sz="8" w:space="0" w:color="auto"/>
            </w:tcBorders>
            <w:vAlign w:val="center"/>
          </w:tcPr>
          <w:p w14:paraId="64C00FDC" w14:textId="4B8613EB" w:rsidR="00EC603B" w:rsidRDefault="00EC603B" w:rsidP="00B4455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B44556">
              <w:rPr>
                <w:rFonts w:ascii="Arial" w:eastAsia="Times New Roman" w:hAnsi="Arial" w:cs="Arial"/>
                <w:color w:val="000000"/>
                <w:sz w:val="18"/>
                <w:szCs w:val="18"/>
              </w:rPr>
              <w:t>253,820.88</w:t>
            </w:r>
          </w:p>
        </w:tc>
      </w:tr>
      <w:tr w:rsidR="00EC603B" w14:paraId="4B7F9850" w14:textId="77777777" w:rsidTr="00EC603B">
        <w:trPr>
          <w:trHeight w:val="315"/>
        </w:trPr>
        <w:tc>
          <w:tcPr>
            <w:tcW w:w="1257" w:type="dxa"/>
            <w:tcBorders>
              <w:top w:val="nil"/>
              <w:left w:val="single" w:sz="8" w:space="0" w:color="auto"/>
              <w:bottom w:val="single" w:sz="8" w:space="0" w:color="auto"/>
              <w:right w:val="single" w:sz="8" w:space="0" w:color="auto"/>
            </w:tcBorders>
            <w:vAlign w:val="center"/>
          </w:tcPr>
          <w:p w14:paraId="52ECF419"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 or Tribal Government </w:t>
            </w:r>
          </w:p>
        </w:tc>
        <w:tc>
          <w:tcPr>
            <w:tcW w:w="1157" w:type="dxa"/>
            <w:tcBorders>
              <w:top w:val="nil"/>
              <w:left w:val="nil"/>
              <w:bottom w:val="single" w:sz="8" w:space="0" w:color="auto"/>
              <w:right w:val="single" w:sz="8" w:space="0" w:color="auto"/>
            </w:tcBorders>
            <w:vAlign w:val="center"/>
            <w:hideMark/>
          </w:tcPr>
          <w:p w14:paraId="675D3F77"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Initial Data Gathering for Governor’s Request / No Form</w:t>
            </w:r>
          </w:p>
        </w:tc>
        <w:tc>
          <w:tcPr>
            <w:tcW w:w="936" w:type="dxa"/>
            <w:tcBorders>
              <w:top w:val="nil"/>
              <w:left w:val="nil"/>
              <w:bottom w:val="single" w:sz="8" w:space="0" w:color="auto"/>
              <w:right w:val="single" w:sz="8" w:space="0" w:color="auto"/>
            </w:tcBorders>
            <w:vAlign w:val="center"/>
          </w:tcPr>
          <w:p w14:paraId="181790C0"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623</w:t>
            </w:r>
          </w:p>
        </w:tc>
        <w:tc>
          <w:tcPr>
            <w:tcW w:w="936" w:type="dxa"/>
            <w:tcBorders>
              <w:top w:val="nil"/>
              <w:left w:val="nil"/>
              <w:bottom w:val="single" w:sz="8" w:space="0" w:color="auto"/>
              <w:right w:val="single" w:sz="8" w:space="0" w:color="auto"/>
            </w:tcBorders>
            <w:vAlign w:val="center"/>
          </w:tcPr>
          <w:p w14:paraId="280ECBD8" w14:textId="2EEB7442" w:rsidR="00EC603B" w:rsidRDefault="0035794C"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r w:rsidR="00EC603B">
              <w:rPr>
                <w:rFonts w:ascii="Arial" w:eastAsia="Times New Roman" w:hAnsi="Arial" w:cs="Arial"/>
                <w:color w:val="000000"/>
                <w:sz w:val="18"/>
                <w:szCs w:val="18"/>
              </w:rPr>
              <w:t>.57</w:t>
            </w:r>
            <w:r w:rsidR="000A5736">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vAlign w:val="center"/>
          </w:tcPr>
          <w:p w14:paraId="752C8188"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356</w:t>
            </w:r>
          </w:p>
        </w:tc>
        <w:tc>
          <w:tcPr>
            <w:tcW w:w="1077" w:type="dxa"/>
            <w:tcBorders>
              <w:top w:val="nil"/>
              <w:left w:val="nil"/>
              <w:bottom w:val="single" w:sz="8" w:space="0" w:color="auto"/>
              <w:right w:val="single" w:sz="8" w:space="0" w:color="auto"/>
            </w:tcBorders>
            <w:vAlign w:val="center"/>
          </w:tcPr>
          <w:p w14:paraId="73DC997F" w14:textId="77777777" w:rsidR="0035794C" w:rsidRDefault="00EC603B" w:rsidP="00EE08AE">
            <w:pPr>
              <w:spacing w:after="0" w:line="240" w:lineRule="auto"/>
              <w:ind w:right="-144"/>
              <w:jc w:val="center"/>
              <w:rPr>
                <w:rFonts w:ascii="Arial" w:eastAsia="Times New Roman" w:hAnsi="Arial" w:cs="Arial"/>
                <w:color w:val="000000"/>
                <w:sz w:val="18"/>
                <w:szCs w:val="18"/>
              </w:rPr>
            </w:pPr>
            <w:r>
              <w:rPr>
                <w:rFonts w:ascii="Arial" w:eastAsia="Times New Roman" w:hAnsi="Arial" w:cs="Arial"/>
                <w:color w:val="000000"/>
                <w:sz w:val="18"/>
                <w:szCs w:val="18"/>
              </w:rPr>
              <w:t>24</w:t>
            </w:r>
            <w:r w:rsidR="00B44556">
              <w:rPr>
                <w:rFonts w:ascii="Arial" w:eastAsia="Times New Roman" w:hAnsi="Arial" w:cs="Arial"/>
                <w:color w:val="000000"/>
                <w:sz w:val="18"/>
                <w:szCs w:val="18"/>
              </w:rPr>
              <w:t>.126</w:t>
            </w:r>
          </w:p>
          <w:p w14:paraId="1F61FB9D" w14:textId="7A70386C" w:rsidR="00EC603B" w:rsidRDefault="00EC603B" w:rsidP="00EE08AE">
            <w:pPr>
              <w:spacing w:after="0" w:line="240" w:lineRule="auto"/>
              <w:ind w:right="-144"/>
              <w:jc w:val="center"/>
              <w:rPr>
                <w:rFonts w:ascii="Arial" w:eastAsia="Times New Roman" w:hAnsi="Arial" w:cs="Arial"/>
                <w:color w:val="000000"/>
                <w:sz w:val="18"/>
                <w:szCs w:val="18"/>
              </w:rPr>
            </w:pPr>
            <w:r>
              <w:rPr>
                <w:rFonts w:ascii="Arial" w:eastAsia="Times New Roman" w:hAnsi="Arial" w:cs="Arial"/>
                <w:color w:val="000000"/>
                <w:sz w:val="18"/>
                <w:szCs w:val="18"/>
              </w:rPr>
              <w:t>(hours)</w:t>
            </w:r>
          </w:p>
        </w:tc>
        <w:tc>
          <w:tcPr>
            <w:tcW w:w="1117" w:type="dxa"/>
            <w:tcBorders>
              <w:top w:val="nil"/>
              <w:left w:val="nil"/>
              <w:bottom w:val="single" w:sz="8" w:space="0" w:color="auto"/>
              <w:right w:val="single" w:sz="8" w:space="0" w:color="auto"/>
            </w:tcBorders>
            <w:vAlign w:val="center"/>
          </w:tcPr>
          <w:p w14:paraId="7F77E234" w14:textId="16AFDB03" w:rsidR="00EC603B" w:rsidRDefault="001E7B1B" w:rsidP="00567A0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8,588.8</w:t>
            </w:r>
          </w:p>
        </w:tc>
        <w:tc>
          <w:tcPr>
            <w:tcW w:w="787" w:type="dxa"/>
            <w:tcBorders>
              <w:top w:val="nil"/>
              <w:left w:val="nil"/>
              <w:bottom w:val="single" w:sz="8" w:space="0" w:color="auto"/>
              <w:right w:val="single" w:sz="8" w:space="0" w:color="auto"/>
            </w:tcBorders>
            <w:vAlign w:val="center"/>
          </w:tcPr>
          <w:p w14:paraId="292794AF" w14:textId="7371BD0E" w:rsidR="00EC603B" w:rsidRDefault="00EC603B" w:rsidP="001E7B1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1E7B1B">
              <w:rPr>
                <w:rFonts w:ascii="Arial" w:eastAsia="Times New Roman" w:hAnsi="Arial" w:cs="Arial"/>
                <w:color w:val="000000"/>
                <w:sz w:val="18"/>
                <w:szCs w:val="18"/>
              </w:rPr>
              <w:t>39.89</w:t>
            </w:r>
          </w:p>
        </w:tc>
        <w:tc>
          <w:tcPr>
            <w:tcW w:w="1318" w:type="dxa"/>
            <w:tcBorders>
              <w:top w:val="nil"/>
              <w:left w:val="nil"/>
              <w:bottom w:val="single" w:sz="8" w:space="0" w:color="auto"/>
              <w:right w:val="single" w:sz="8" w:space="0" w:color="auto"/>
            </w:tcBorders>
            <w:vAlign w:val="center"/>
          </w:tcPr>
          <w:p w14:paraId="4D6C36D0" w14:textId="6D6EC06A" w:rsidR="00EC603B" w:rsidRDefault="00EC603B" w:rsidP="001E7B1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1E7B1B">
              <w:rPr>
                <w:rFonts w:ascii="Arial" w:eastAsia="Times New Roman" w:hAnsi="Arial" w:cs="Arial"/>
                <w:color w:val="000000"/>
                <w:sz w:val="18"/>
                <w:szCs w:val="18"/>
              </w:rPr>
              <w:t>342,607.23</w:t>
            </w:r>
          </w:p>
        </w:tc>
      </w:tr>
      <w:tr w:rsidR="00EC603B" w14:paraId="43A04D19" w14:textId="77777777" w:rsidTr="00EC603B">
        <w:trPr>
          <w:trHeight w:val="315"/>
        </w:trPr>
        <w:tc>
          <w:tcPr>
            <w:tcW w:w="1257" w:type="dxa"/>
            <w:tcBorders>
              <w:top w:val="nil"/>
              <w:left w:val="single" w:sz="8" w:space="0" w:color="auto"/>
              <w:bottom w:val="single" w:sz="8" w:space="0" w:color="auto"/>
              <w:right w:val="single" w:sz="8" w:space="0" w:color="auto"/>
            </w:tcBorders>
            <w:vAlign w:val="center"/>
            <w:hideMark/>
          </w:tcPr>
          <w:p w14:paraId="79030B3A"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w:t>
            </w:r>
          </w:p>
        </w:tc>
        <w:tc>
          <w:tcPr>
            <w:tcW w:w="1157" w:type="dxa"/>
            <w:tcBorders>
              <w:top w:val="nil"/>
              <w:left w:val="nil"/>
              <w:bottom w:val="single" w:sz="8" w:space="0" w:color="auto"/>
              <w:right w:val="single" w:sz="8" w:space="0" w:color="auto"/>
            </w:tcBorders>
            <w:shd w:val="clear" w:color="auto" w:fill="000000" w:themeFill="text1"/>
            <w:vAlign w:val="center"/>
            <w:hideMark/>
          </w:tcPr>
          <w:p w14:paraId="04D2ABEE"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vAlign w:val="center"/>
            <w:hideMark/>
          </w:tcPr>
          <w:p w14:paraId="211A86AE"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623</w:t>
            </w:r>
          </w:p>
        </w:tc>
        <w:tc>
          <w:tcPr>
            <w:tcW w:w="936" w:type="dxa"/>
            <w:tcBorders>
              <w:top w:val="nil"/>
              <w:left w:val="nil"/>
              <w:bottom w:val="single" w:sz="8" w:space="0" w:color="auto"/>
              <w:right w:val="single" w:sz="8" w:space="0" w:color="auto"/>
            </w:tcBorders>
            <w:shd w:val="clear" w:color="auto" w:fill="000000"/>
            <w:vAlign w:val="center"/>
            <w:hideMark/>
          </w:tcPr>
          <w:p w14:paraId="11AD840D" w14:textId="77777777" w:rsidR="00EC603B" w:rsidRDefault="00EC603B" w:rsidP="00EE08AE">
            <w:pPr>
              <w:rPr>
                <w:rFonts w:ascii="Arial" w:eastAsia="Times New Roman" w:hAnsi="Arial" w:cs="Arial"/>
                <w:b/>
                <w:bCs/>
                <w:color w:val="000000"/>
                <w:sz w:val="18"/>
                <w:szCs w:val="18"/>
              </w:rPr>
            </w:pPr>
          </w:p>
        </w:tc>
        <w:tc>
          <w:tcPr>
            <w:tcW w:w="1177" w:type="dxa"/>
            <w:tcBorders>
              <w:top w:val="nil"/>
              <w:left w:val="nil"/>
              <w:bottom w:val="single" w:sz="8" w:space="0" w:color="auto"/>
              <w:right w:val="single" w:sz="8" w:space="0" w:color="auto"/>
            </w:tcBorders>
            <w:shd w:val="clear" w:color="auto" w:fill="FFFFFF"/>
            <w:vAlign w:val="center"/>
            <w:hideMark/>
          </w:tcPr>
          <w:p w14:paraId="48AF9B19" w14:textId="77777777" w:rsidR="00EC603B" w:rsidRDefault="00EC603B" w:rsidP="00EE08AE">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356</w:t>
            </w:r>
          </w:p>
        </w:tc>
        <w:tc>
          <w:tcPr>
            <w:tcW w:w="1077" w:type="dxa"/>
            <w:tcBorders>
              <w:top w:val="nil"/>
              <w:left w:val="nil"/>
              <w:bottom w:val="single" w:sz="8" w:space="0" w:color="auto"/>
              <w:right w:val="single" w:sz="8" w:space="0" w:color="auto"/>
            </w:tcBorders>
            <w:shd w:val="clear" w:color="auto" w:fill="000000"/>
            <w:vAlign w:val="center"/>
            <w:hideMark/>
          </w:tcPr>
          <w:p w14:paraId="13DDE6A6" w14:textId="77777777" w:rsidR="00EC603B" w:rsidRDefault="00EC603B" w:rsidP="00EE08AE">
            <w:pPr>
              <w:rPr>
                <w:rFonts w:ascii="Arial" w:eastAsia="Times New Roman" w:hAnsi="Arial" w:cs="Arial"/>
                <w:b/>
                <w:color w:val="000000"/>
                <w:sz w:val="18"/>
                <w:szCs w:val="18"/>
              </w:rPr>
            </w:pPr>
          </w:p>
        </w:tc>
        <w:tc>
          <w:tcPr>
            <w:tcW w:w="1117" w:type="dxa"/>
            <w:tcBorders>
              <w:top w:val="nil"/>
              <w:left w:val="nil"/>
              <w:bottom w:val="single" w:sz="8" w:space="0" w:color="auto"/>
              <w:right w:val="single" w:sz="8" w:space="0" w:color="auto"/>
            </w:tcBorders>
            <w:vAlign w:val="center"/>
            <w:hideMark/>
          </w:tcPr>
          <w:p w14:paraId="42E63C9B" w14:textId="29972387" w:rsidR="00EC603B" w:rsidRDefault="001E7B1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11,792.8</w:t>
            </w:r>
          </w:p>
        </w:tc>
        <w:tc>
          <w:tcPr>
            <w:tcW w:w="787" w:type="dxa"/>
            <w:tcBorders>
              <w:top w:val="nil"/>
              <w:left w:val="nil"/>
              <w:bottom w:val="single" w:sz="8" w:space="0" w:color="auto"/>
              <w:right w:val="single" w:sz="8" w:space="0" w:color="auto"/>
            </w:tcBorders>
            <w:shd w:val="clear" w:color="auto" w:fill="000000"/>
            <w:vAlign w:val="center"/>
            <w:hideMark/>
          </w:tcPr>
          <w:p w14:paraId="15AFD908" w14:textId="77777777" w:rsidR="00EC603B" w:rsidRDefault="00EC603B" w:rsidP="00EE08AE">
            <w:pPr>
              <w:rPr>
                <w:rFonts w:ascii="Arial" w:eastAsia="Times New Roman" w:hAnsi="Arial" w:cs="Arial"/>
                <w:b/>
                <w:bCs/>
                <w:color w:val="000000"/>
                <w:sz w:val="18"/>
                <w:szCs w:val="18"/>
              </w:rPr>
            </w:pPr>
          </w:p>
        </w:tc>
        <w:tc>
          <w:tcPr>
            <w:tcW w:w="1318" w:type="dxa"/>
            <w:tcBorders>
              <w:top w:val="nil"/>
              <w:left w:val="nil"/>
              <w:bottom w:val="single" w:sz="8" w:space="0" w:color="auto"/>
              <w:right w:val="single" w:sz="8" w:space="0" w:color="auto"/>
            </w:tcBorders>
            <w:vAlign w:val="center"/>
            <w:hideMark/>
          </w:tcPr>
          <w:p w14:paraId="1625CFC4" w14:textId="3556B52F" w:rsidR="00EC603B" w:rsidRDefault="00EC603B" w:rsidP="001E7B1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1E7B1B">
              <w:rPr>
                <w:rFonts w:ascii="Arial" w:eastAsia="Times New Roman" w:hAnsi="Arial" w:cs="Arial"/>
                <w:b/>
                <w:bCs/>
                <w:color w:val="000000"/>
                <w:sz w:val="18"/>
                <w:szCs w:val="18"/>
              </w:rPr>
              <w:t>596,428.11</w:t>
            </w:r>
          </w:p>
        </w:tc>
      </w:tr>
    </w:tbl>
    <w:p w14:paraId="04B50488" w14:textId="3BF97709" w:rsidR="0067092E" w:rsidRPr="0067092E" w:rsidRDefault="0067092E" w:rsidP="0067092E">
      <w:pPr>
        <w:numPr>
          <w:ilvl w:val="0"/>
          <w:numId w:val="4"/>
        </w:numPr>
        <w:tabs>
          <w:tab w:val="left" w:pos="-720"/>
        </w:tabs>
        <w:suppressAutoHyphens/>
        <w:spacing w:after="0" w:line="240" w:lineRule="auto"/>
        <w:rPr>
          <w:sz w:val="16"/>
          <w:szCs w:val="16"/>
        </w:rPr>
      </w:pPr>
      <w:r w:rsidRPr="0067092E">
        <w:rPr>
          <w:b/>
          <w:sz w:val="16"/>
          <w:szCs w:val="16"/>
        </w:rPr>
        <w:t>Note:</w:t>
      </w:r>
      <w:r w:rsidRPr="0067092E">
        <w:rPr>
          <w:sz w:val="16"/>
          <w:szCs w:val="16"/>
        </w:rPr>
        <w:t xml:space="preserve"> The “Avg. Hourly Wage Rate” for each respondent includes a 1.4</w:t>
      </w:r>
      <w:r w:rsidR="00567A0E">
        <w:rPr>
          <w:sz w:val="16"/>
          <w:szCs w:val="16"/>
        </w:rPr>
        <w:t>6</w:t>
      </w:r>
      <w:r w:rsidRPr="0067092E">
        <w:rPr>
          <w:sz w:val="16"/>
          <w:szCs w:val="16"/>
        </w:rPr>
        <w:t xml:space="preserve"> multiplier to reflect a fully-loaded wage rate.</w:t>
      </w:r>
    </w:p>
    <w:p w14:paraId="6C585E4C" w14:textId="3E823984" w:rsidR="00567A0E" w:rsidRPr="00567A0E" w:rsidRDefault="0067092E" w:rsidP="001E7B1B">
      <w:pPr>
        <w:numPr>
          <w:ilvl w:val="0"/>
          <w:numId w:val="4"/>
        </w:numPr>
        <w:tabs>
          <w:tab w:val="left" w:pos="-720"/>
        </w:tabs>
        <w:suppressAutoHyphens/>
        <w:spacing w:after="0" w:line="240" w:lineRule="auto"/>
        <w:rPr>
          <w:sz w:val="16"/>
          <w:szCs w:val="16"/>
        </w:rPr>
      </w:pPr>
      <w:r w:rsidRPr="0067092E">
        <w:rPr>
          <w:b/>
          <w:sz w:val="16"/>
          <w:szCs w:val="16"/>
        </w:rPr>
        <w:t>Note:</w:t>
      </w:r>
      <w:r w:rsidRPr="0067092E">
        <w:rPr>
          <w:sz w:val="16"/>
          <w:szCs w:val="16"/>
        </w:rPr>
        <w:t xml:space="preserve">  Numbers </w:t>
      </w:r>
      <w:r w:rsidR="004D1ECC">
        <w:rPr>
          <w:sz w:val="16"/>
          <w:szCs w:val="16"/>
        </w:rPr>
        <w:t xml:space="preserve">in the table </w:t>
      </w:r>
      <w:r w:rsidR="00247A2A">
        <w:rPr>
          <w:sz w:val="16"/>
          <w:szCs w:val="16"/>
        </w:rPr>
        <w:t xml:space="preserve">are </w:t>
      </w:r>
      <w:r w:rsidRPr="0067092E">
        <w:rPr>
          <w:sz w:val="16"/>
          <w:szCs w:val="16"/>
        </w:rPr>
        <w:t>rounded</w:t>
      </w:r>
      <w:r w:rsidR="00FC619B">
        <w:rPr>
          <w:sz w:val="16"/>
          <w:szCs w:val="16"/>
        </w:rPr>
        <w:t xml:space="preserve"> up</w:t>
      </w:r>
      <w:r w:rsidRPr="0067092E">
        <w:rPr>
          <w:sz w:val="16"/>
          <w:szCs w:val="16"/>
        </w:rPr>
        <w:t xml:space="preserve"> due to rounding in ROCIS.</w:t>
      </w:r>
      <w:r w:rsidR="001E7B1B">
        <w:rPr>
          <w:sz w:val="16"/>
          <w:szCs w:val="16"/>
        </w:rPr>
        <w:t xml:space="preserve">  </w:t>
      </w:r>
      <w:r w:rsidR="001E7B1B" w:rsidRPr="001E7B1B">
        <w:rPr>
          <w:sz w:val="16"/>
          <w:szCs w:val="16"/>
        </w:rPr>
        <w:t>Also "Initial Data Gathering for Governor's Request / No Form" total burden hours is rounded to 8,588.8 to align with Factors Considered When Evaluating a Governor’s Request for Individual Assistance for a Major Disaster Final Rule.</w:t>
      </w:r>
      <w:r w:rsidR="0035794C">
        <w:rPr>
          <w:sz w:val="16"/>
          <w:szCs w:val="16"/>
        </w:rPr>
        <w:t xml:space="preserve">  (</w:t>
      </w:r>
      <w:r w:rsidR="0035794C">
        <w:rPr>
          <w:i/>
          <w:sz w:val="16"/>
          <w:szCs w:val="16"/>
        </w:rPr>
        <w:t>See</w:t>
      </w:r>
      <w:r w:rsidR="0035794C">
        <w:rPr>
          <w:sz w:val="16"/>
          <w:szCs w:val="16"/>
        </w:rPr>
        <w:t xml:space="preserve"> 84 FR 10632.)</w:t>
      </w:r>
    </w:p>
    <w:p w14:paraId="31FFAF1C" w14:textId="77777777" w:rsidR="0067092E" w:rsidRPr="0067092E" w:rsidRDefault="0067092E" w:rsidP="0067092E">
      <w:pPr>
        <w:tabs>
          <w:tab w:val="left" w:pos="-720"/>
        </w:tabs>
        <w:suppressAutoHyphens/>
        <w:spacing w:after="0" w:line="240" w:lineRule="auto"/>
        <w:ind w:left="720"/>
        <w:rPr>
          <w:sz w:val="16"/>
          <w:szCs w:val="16"/>
        </w:rPr>
      </w:pPr>
    </w:p>
    <w:p w14:paraId="38ED96FF" w14:textId="4C91F064" w:rsidR="00B22484" w:rsidRDefault="00B22484" w:rsidP="0067092E">
      <w:pPr>
        <w:rPr>
          <w:rFonts w:ascii="Times New Roman" w:eastAsia="Times New Roman" w:hAnsi="Times New Roman" w:cs="Times New Roman"/>
          <w:sz w:val="24"/>
          <w:szCs w:val="24"/>
        </w:rPr>
      </w:pPr>
      <w:r w:rsidRPr="00B22484">
        <w:rPr>
          <w:rFonts w:ascii="Times New Roman" w:eastAsia="Times New Roman" w:hAnsi="Times New Roman" w:cs="Times New Roman"/>
          <w:sz w:val="24"/>
          <w:szCs w:val="24"/>
        </w:rPr>
        <w:t>FEMA assumed the equivalent of a State Government Chief Executive would prepare the Request for Presidential Disaster Declaration Major Disaster or Emergency / FEMA Form 010-0-13.  FEMA retrieved the average hourly wage rate, $</w:t>
      </w:r>
      <w:r w:rsidR="00567A0E">
        <w:rPr>
          <w:rFonts w:ascii="Times New Roman" w:eastAsia="Times New Roman" w:hAnsi="Times New Roman" w:cs="Times New Roman"/>
          <w:sz w:val="24"/>
          <w:szCs w:val="24"/>
        </w:rPr>
        <w:t>54.26</w:t>
      </w:r>
      <w:r w:rsidRPr="00B22484">
        <w:rPr>
          <w:rFonts w:ascii="Times New Roman" w:eastAsia="Times New Roman" w:hAnsi="Times New Roman" w:cs="Times New Roman"/>
          <w:sz w:val="24"/>
          <w:szCs w:val="24"/>
        </w:rPr>
        <w:t xml:space="preserve"> for a State Government</w:t>
      </w:r>
      <w:r w:rsidRPr="00B22484">
        <w:rPr>
          <w:rFonts w:ascii="Times New Roman" w:eastAsia="Times New Roman" w:hAnsi="Times New Roman" w:cs="Times New Roman"/>
          <w:sz w:val="24"/>
          <w:szCs w:val="24"/>
          <w:vertAlign w:val="superscript"/>
        </w:rPr>
        <w:footnoteReference w:id="1"/>
      </w:r>
      <w:r w:rsidRPr="00B22484">
        <w:rPr>
          <w:rFonts w:ascii="Times New Roman" w:eastAsia="Times New Roman" w:hAnsi="Times New Roman" w:cs="Times New Roman"/>
          <w:sz w:val="24"/>
          <w:szCs w:val="24"/>
        </w:rPr>
        <w:t xml:space="preserve"> Chief Executive from the U.S. Department of Labor, Bureau of Labor Statistics’ data.  FEMA applied a 1.4</w:t>
      </w:r>
      <w:r w:rsidR="00567A0E">
        <w:rPr>
          <w:rFonts w:ascii="Times New Roman" w:eastAsia="Times New Roman" w:hAnsi="Times New Roman" w:cs="Times New Roman"/>
          <w:sz w:val="24"/>
          <w:szCs w:val="24"/>
        </w:rPr>
        <w:t>6</w:t>
      </w:r>
      <w:r w:rsidRPr="00B22484">
        <w:rPr>
          <w:rFonts w:ascii="Times New Roman" w:eastAsia="Times New Roman" w:hAnsi="Times New Roman" w:cs="Times New Roman"/>
          <w:sz w:val="24"/>
          <w:szCs w:val="24"/>
        </w:rPr>
        <w:t xml:space="preserve"> multiplier</w:t>
      </w:r>
      <w:r w:rsidR="00567A0E">
        <w:rPr>
          <w:rStyle w:val="FootnoteReference"/>
          <w:rFonts w:ascii="Times New Roman" w:eastAsia="Times New Roman" w:hAnsi="Times New Roman" w:cs="Times New Roman"/>
          <w:sz w:val="24"/>
          <w:szCs w:val="24"/>
        </w:rPr>
        <w:footnoteReference w:id="2"/>
      </w:r>
      <w:r w:rsidRPr="00B22484">
        <w:rPr>
          <w:rFonts w:ascii="Times New Roman" w:eastAsia="Times New Roman" w:hAnsi="Times New Roman" w:cs="Times New Roman"/>
          <w:sz w:val="24"/>
          <w:szCs w:val="24"/>
        </w:rPr>
        <w:t>, to account for benefits, which resulted in a fully loaded wage rate of $</w:t>
      </w:r>
      <w:r w:rsidR="0016455E">
        <w:rPr>
          <w:rFonts w:ascii="Times New Roman" w:eastAsia="Times New Roman" w:hAnsi="Times New Roman" w:cs="Times New Roman"/>
          <w:sz w:val="24"/>
          <w:szCs w:val="24"/>
        </w:rPr>
        <w:t>79.22</w:t>
      </w:r>
      <w:r w:rsidRPr="00B22484">
        <w:rPr>
          <w:rFonts w:ascii="Times New Roman" w:eastAsia="Times New Roman" w:hAnsi="Times New Roman" w:cs="Times New Roman"/>
          <w:sz w:val="24"/>
          <w:szCs w:val="24"/>
        </w:rPr>
        <w:t>.</w:t>
      </w:r>
    </w:p>
    <w:p w14:paraId="0DC6759A" w14:textId="39F0B8DE" w:rsidR="00B22484" w:rsidRDefault="00B22484" w:rsidP="00B22484">
      <w:pPr>
        <w:tabs>
          <w:tab w:val="left" w:pos="-720"/>
        </w:tabs>
        <w:suppressAutoHyphens/>
        <w:spacing w:after="0"/>
        <w:rPr>
          <w:rFonts w:ascii="Times New Roman" w:eastAsia="Times New Roman" w:hAnsi="Times New Roman" w:cs="Times New Roman"/>
          <w:sz w:val="24"/>
          <w:szCs w:val="24"/>
        </w:rPr>
      </w:pPr>
      <w:r w:rsidRPr="00AF4CF5">
        <w:rPr>
          <w:rFonts w:ascii="Times New Roman" w:eastAsia="Times New Roman" w:hAnsi="Times New Roman" w:cs="Times New Roman"/>
          <w:sz w:val="24"/>
          <w:szCs w:val="24"/>
        </w:rPr>
        <w:t xml:space="preserve">FEMA assumed State Administrative Support Workers would gather the initial data for the Governor’s request.  FEMA </w:t>
      </w:r>
      <w:r w:rsidR="00AF4CF5">
        <w:rPr>
          <w:rFonts w:ascii="Times New Roman" w:eastAsia="Times New Roman" w:hAnsi="Times New Roman" w:cs="Times New Roman"/>
          <w:sz w:val="24"/>
          <w:szCs w:val="24"/>
        </w:rPr>
        <w:t xml:space="preserve">assumes </w:t>
      </w:r>
      <w:r w:rsidR="00AF4CF5" w:rsidRPr="00AF4CF5">
        <w:rPr>
          <w:rFonts w:ascii="Times New Roman" w:eastAsia="Times New Roman" w:hAnsi="Times New Roman" w:cs="Times New Roman"/>
          <w:sz w:val="24"/>
          <w:szCs w:val="24"/>
        </w:rPr>
        <w:t xml:space="preserve">the equivalent </w:t>
      </w:r>
      <w:r w:rsidR="00AF4CF5">
        <w:rPr>
          <w:rFonts w:ascii="Times New Roman" w:eastAsia="Times New Roman" w:hAnsi="Times New Roman" w:cs="Times New Roman"/>
          <w:sz w:val="24"/>
          <w:szCs w:val="24"/>
        </w:rPr>
        <w:t>of a</w:t>
      </w:r>
      <w:r w:rsidRPr="00AF4CF5">
        <w:rPr>
          <w:rFonts w:ascii="Times New Roman" w:eastAsia="Times New Roman" w:hAnsi="Times New Roman" w:cs="Times New Roman"/>
          <w:sz w:val="24"/>
          <w:szCs w:val="24"/>
        </w:rPr>
        <w:t xml:space="preserve"> First-Line Supervisors of Office and Administrative Support Workers with </w:t>
      </w:r>
      <w:r w:rsidR="00AF4CF5">
        <w:rPr>
          <w:rFonts w:ascii="Times New Roman" w:eastAsia="Times New Roman" w:hAnsi="Times New Roman" w:cs="Times New Roman"/>
          <w:sz w:val="24"/>
          <w:szCs w:val="24"/>
        </w:rPr>
        <w:t xml:space="preserve">an </w:t>
      </w:r>
      <w:r w:rsidRPr="00AF4CF5">
        <w:rPr>
          <w:rFonts w:ascii="Times New Roman" w:eastAsia="Times New Roman" w:hAnsi="Times New Roman" w:cs="Times New Roman"/>
          <w:sz w:val="24"/>
          <w:szCs w:val="24"/>
        </w:rPr>
        <w:t>hourly wages of $</w:t>
      </w:r>
      <w:r w:rsidR="00C173BB" w:rsidRPr="00AF4CF5">
        <w:rPr>
          <w:rFonts w:ascii="Times New Roman" w:eastAsia="Times New Roman" w:hAnsi="Times New Roman" w:cs="Times New Roman"/>
          <w:sz w:val="24"/>
          <w:szCs w:val="24"/>
        </w:rPr>
        <w:t>27.32</w:t>
      </w:r>
      <w:r w:rsidR="00AF4CF5">
        <w:rPr>
          <w:rFonts w:ascii="Times New Roman" w:eastAsia="Times New Roman" w:hAnsi="Times New Roman" w:cs="Times New Roman"/>
          <w:sz w:val="24"/>
          <w:szCs w:val="24"/>
        </w:rPr>
        <w:t xml:space="preserve"> would gather such information</w:t>
      </w:r>
      <w:r w:rsidRPr="00AF4CF5">
        <w:rPr>
          <w:rFonts w:ascii="Times New Roman" w:eastAsia="Times New Roman" w:hAnsi="Times New Roman" w:cs="Times New Roman"/>
          <w:sz w:val="24"/>
          <w:szCs w:val="24"/>
        </w:rPr>
        <w:t>.</w:t>
      </w:r>
      <w:r w:rsidRPr="00AF4CF5">
        <w:rPr>
          <w:rFonts w:ascii="Times New Roman" w:eastAsia="Times New Roman" w:hAnsi="Times New Roman" w:cs="Times New Roman"/>
          <w:sz w:val="24"/>
          <w:szCs w:val="24"/>
          <w:vertAlign w:val="superscript"/>
        </w:rPr>
        <w:footnoteReference w:id="3"/>
      </w:r>
      <w:r w:rsidRPr="00AF4CF5">
        <w:rPr>
          <w:rFonts w:ascii="Times New Roman" w:eastAsia="Times New Roman" w:hAnsi="Times New Roman" w:cs="Times New Roman"/>
          <w:sz w:val="24"/>
          <w:szCs w:val="24"/>
        </w:rPr>
        <w:t xml:space="preserve">  FEMA then multiplied </w:t>
      </w:r>
      <w:r w:rsidR="00AF4CF5">
        <w:rPr>
          <w:rFonts w:ascii="Times New Roman" w:eastAsia="Times New Roman" w:hAnsi="Times New Roman" w:cs="Times New Roman"/>
          <w:sz w:val="24"/>
          <w:szCs w:val="24"/>
        </w:rPr>
        <w:t xml:space="preserve">the hourly wage </w:t>
      </w:r>
      <w:r w:rsidRPr="00AF4CF5">
        <w:rPr>
          <w:rFonts w:ascii="Times New Roman" w:eastAsia="Times New Roman" w:hAnsi="Times New Roman" w:cs="Times New Roman"/>
          <w:sz w:val="24"/>
          <w:szCs w:val="24"/>
        </w:rPr>
        <w:t>by 1.4</w:t>
      </w:r>
      <w:r w:rsidR="00C173BB" w:rsidRPr="00AF4CF5">
        <w:rPr>
          <w:rFonts w:ascii="Times New Roman" w:eastAsia="Times New Roman" w:hAnsi="Times New Roman" w:cs="Times New Roman"/>
          <w:sz w:val="24"/>
          <w:szCs w:val="24"/>
        </w:rPr>
        <w:t>6</w:t>
      </w:r>
      <w:r w:rsidRPr="00AF4CF5">
        <w:rPr>
          <w:rFonts w:ascii="Times New Roman" w:eastAsia="Times New Roman" w:hAnsi="Times New Roman" w:cs="Times New Roman"/>
          <w:sz w:val="24"/>
          <w:szCs w:val="24"/>
        </w:rPr>
        <w:t xml:space="preserve"> to account for benefits</w:t>
      </w:r>
      <w:r w:rsidR="00AF4CF5">
        <w:rPr>
          <w:rFonts w:ascii="Times New Roman" w:eastAsia="Times New Roman" w:hAnsi="Times New Roman" w:cs="Times New Roman"/>
          <w:sz w:val="24"/>
          <w:szCs w:val="24"/>
        </w:rPr>
        <w:t xml:space="preserve"> resulting in </w:t>
      </w:r>
      <w:r w:rsidRPr="00AF4CF5">
        <w:rPr>
          <w:rFonts w:ascii="Times New Roman" w:eastAsia="Times New Roman" w:hAnsi="Times New Roman" w:cs="Times New Roman"/>
          <w:sz w:val="24"/>
          <w:szCs w:val="24"/>
        </w:rPr>
        <w:t>a fully loaded hourly wage of $</w:t>
      </w:r>
      <w:r w:rsidR="00AF4CF5">
        <w:rPr>
          <w:rFonts w:ascii="Times New Roman" w:eastAsia="Times New Roman" w:hAnsi="Times New Roman" w:cs="Times New Roman"/>
          <w:sz w:val="24"/>
          <w:szCs w:val="24"/>
        </w:rPr>
        <w:t>39.89</w:t>
      </w:r>
      <w:r w:rsidRPr="00AF4CF5">
        <w:rPr>
          <w:rFonts w:ascii="Times New Roman" w:eastAsia="Times New Roman" w:hAnsi="Times New Roman" w:cs="Times New Roman"/>
          <w:sz w:val="24"/>
          <w:szCs w:val="24"/>
        </w:rPr>
        <w:t xml:space="preserve"> for State Administrative Support Workers.</w:t>
      </w:r>
    </w:p>
    <w:p w14:paraId="119A5AEE" w14:textId="77777777" w:rsidR="00B22484" w:rsidRPr="00B22484" w:rsidRDefault="00B22484" w:rsidP="00B22484">
      <w:pPr>
        <w:tabs>
          <w:tab w:val="left" w:pos="-720"/>
        </w:tabs>
        <w:suppressAutoHyphens/>
        <w:spacing w:after="0"/>
        <w:rPr>
          <w:rFonts w:ascii="Times New Roman" w:eastAsia="Times New Roman" w:hAnsi="Times New Roman" w:cs="Times New Roman"/>
          <w:sz w:val="24"/>
          <w:szCs w:val="24"/>
        </w:rPr>
      </w:pPr>
    </w:p>
    <w:p w14:paraId="699F28F6" w14:textId="3166B291" w:rsidR="00B22484" w:rsidRPr="00AF4CF5" w:rsidRDefault="00B22484" w:rsidP="00B22484">
      <w:pPr>
        <w:tabs>
          <w:tab w:val="left" w:pos="-720"/>
        </w:tabs>
        <w:suppressAutoHyphens/>
        <w:spacing w:after="0"/>
        <w:rPr>
          <w:rFonts w:ascii="Times New Roman" w:eastAsia="Times New Roman" w:hAnsi="Times New Roman" w:cs="Times New Roman"/>
          <w:sz w:val="24"/>
          <w:szCs w:val="24"/>
        </w:rPr>
      </w:pPr>
      <w:r w:rsidRPr="00AF4CF5">
        <w:rPr>
          <w:rFonts w:ascii="Times New Roman" w:eastAsia="Times New Roman" w:hAnsi="Times New Roman" w:cs="Times New Roman"/>
          <w:sz w:val="24"/>
          <w:szCs w:val="24"/>
        </w:rPr>
        <w:t>To estimate the number of hours to fill in the Governor’s request for a declaration, FEMA multiplie</w:t>
      </w:r>
      <w:r w:rsidR="00A01810" w:rsidRPr="00AF4CF5">
        <w:rPr>
          <w:rFonts w:ascii="Times New Roman" w:eastAsia="Times New Roman" w:hAnsi="Times New Roman" w:cs="Times New Roman"/>
          <w:sz w:val="24"/>
          <w:szCs w:val="24"/>
        </w:rPr>
        <w:t>d the number of respondents (623</w:t>
      </w:r>
      <w:r w:rsidRPr="00AF4CF5">
        <w:rPr>
          <w:rFonts w:ascii="Times New Roman" w:eastAsia="Times New Roman" w:hAnsi="Times New Roman" w:cs="Times New Roman"/>
          <w:sz w:val="24"/>
          <w:szCs w:val="24"/>
        </w:rPr>
        <w:t>) by the responses per respondent (0.57</w:t>
      </w:r>
      <w:r w:rsidR="00AF4CF5">
        <w:rPr>
          <w:rFonts w:ascii="Times New Roman" w:eastAsia="Times New Roman" w:hAnsi="Times New Roman" w:cs="Times New Roman"/>
          <w:sz w:val="24"/>
          <w:szCs w:val="24"/>
        </w:rPr>
        <w:t>1</w:t>
      </w:r>
      <w:r w:rsidRPr="00AF4CF5">
        <w:rPr>
          <w:rFonts w:ascii="Times New Roman" w:eastAsia="Times New Roman" w:hAnsi="Times New Roman" w:cs="Times New Roman"/>
          <w:sz w:val="24"/>
          <w:szCs w:val="24"/>
        </w:rPr>
        <w:t xml:space="preserve">) and rounded </w:t>
      </w:r>
      <w:r w:rsidR="00B23745" w:rsidRPr="00AF4CF5">
        <w:rPr>
          <w:rFonts w:ascii="Times New Roman" w:eastAsia="Times New Roman" w:hAnsi="Times New Roman" w:cs="Times New Roman"/>
          <w:sz w:val="24"/>
          <w:szCs w:val="24"/>
        </w:rPr>
        <w:t xml:space="preserve">up </w:t>
      </w:r>
      <w:r w:rsidRPr="00AF4CF5">
        <w:rPr>
          <w:rFonts w:ascii="Times New Roman" w:eastAsia="Times New Roman" w:hAnsi="Times New Roman" w:cs="Times New Roman"/>
          <w:sz w:val="24"/>
          <w:szCs w:val="24"/>
        </w:rPr>
        <w:t>to the nearest whole number (</w:t>
      </w:r>
      <w:r w:rsidR="00B23745" w:rsidRPr="00AF4CF5">
        <w:rPr>
          <w:rFonts w:ascii="Times New Roman" w:eastAsia="Times New Roman" w:hAnsi="Times New Roman" w:cs="Times New Roman"/>
          <w:sz w:val="24"/>
          <w:szCs w:val="24"/>
        </w:rPr>
        <w:t>356</w:t>
      </w:r>
      <w:r w:rsidRPr="00AF4CF5">
        <w:rPr>
          <w:rFonts w:ascii="Times New Roman" w:eastAsia="Times New Roman" w:hAnsi="Times New Roman" w:cs="Times New Roman"/>
          <w:sz w:val="24"/>
          <w:szCs w:val="24"/>
        </w:rPr>
        <w:t>).  This is multiplied</w:t>
      </w:r>
      <w:r w:rsidR="00A01810" w:rsidRPr="00AF4CF5">
        <w:rPr>
          <w:rFonts w:ascii="Times New Roman" w:eastAsia="Times New Roman" w:hAnsi="Times New Roman" w:cs="Times New Roman"/>
          <w:sz w:val="24"/>
          <w:szCs w:val="24"/>
        </w:rPr>
        <w:t xml:space="preserve"> by the hours per response (9</w:t>
      </w:r>
      <w:r w:rsidRPr="00AF4CF5">
        <w:rPr>
          <w:rFonts w:ascii="Times New Roman" w:eastAsia="Times New Roman" w:hAnsi="Times New Roman" w:cs="Times New Roman"/>
          <w:sz w:val="24"/>
          <w:szCs w:val="24"/>
        </w:rPr>
        <w:t xml:space="preserve">) which resulted in </w:t>
      </w:r>
      <w:r w:rsidR="00AF4CF5">
        <w:rPr>
          <w:rFonts w:ascii="Times New Roman" w:eastAsia="Times New Roman" w:hAnsi="Times New Roman" w:cs="Times New Roman"/>
          <w:sz w:val="24"/>
          <w:szCs w:val="24"/>
        </w:rPr>
        <w:t>3,204</w:t>
      </w:r>
      <w:r w:rsidR="00AF4CF5" w:rsidRPr="00AF4CF5">
        <w:rPr>
          <w:rFonts w:ascii="Times New Roman" w:eastAsia="Times New Roman" w:hAnsi="Times New Roman" w:cs="Times New Roman"/>
          <w:sz w:val="24"/>
          <w:szCs w:val="24"/>
        </w:rPr>
        <w:t xml:space="preserve"> </w:t>
      </w:r>
      <w:r w:rsidRPr="00AF4CF5">
        <w:rPr>
          <w:rFonts w:ascii="Times New Roman" w:eastAsia="Times New Roman" w:hAnsi="Times New Roman" w:cs="Times New Roman"/>
          <w:sz w:val="24"/>
          <w:szCs w:val="24"/>
        </w:rPr>
        <w:t xml:space="preserve">total hours.  FEMA multiplied </w:t>
      </w:r>
      <w:r w:rsidR="00F2763E" w:rsidRPr="00AF4CF5">
        <w:rPr>
          <w:rFonts w:ascii="Times New Roman" w:eastAsia="Times New Roman" w:hAnsi="Times New Roman" w:cs="Times New Roman"/>
          <w:sz w:val="24"/>
          <w:szCs w:val="24"/>
        </w:rPr>
        <w:t>3</w:t>
      </w:r>
      <w:r w:rsidR="006C4A3F" w:rsidRPr="00AF4CF5">
        <w:rPr>
          <w:rFonts w:ascii="Times New Roman" w:eastAsia="Times New Roman" w:hAnsi="Times New Roman" w:cs="Times New Roman"/>
          <w:sz w:val="24"/>
          <w:szCs w:val="24"/>
        </w:rPr>
        <w:t>,</w:t>
      </w:r>
      <w:r w:rsidR="00AF4CF5" w:rsidRPr="00AF4CF5">
        <w:rPr>
          <w:rFonts w:ascii="Times New Roman" w:eastAsia="Times New Roman" w:hAnsi="Times New Roman" w:cs="Times New Roman"/>
          <w:sz w:val="24"/>
          <w:szCs w:val="24"/>
        </w:rPr>
        <w:t>2</w:t>
      </w:r>
      <w:r w:rsidR="00AF4CF5">
        <w:rPr>
          <w:rFonts w:ascii="Times New Roman" w:eastAsia="Times New Roman" w:hAnsi="Times New Roman" w:cs="Times New Roman"/>
          <w:sz w:val="24"/>
          <w:szCs w:val="24"/>
        </w:rPr>
        <w:t>04</w:t>
      </w:r>
      <w:r w:rsidR="00AF4CF5" w:rsidRPr="00AF4CF5">
        <w:rPr>
          <w:rFonts w:ascii="Times New Roman" w:eastAsia="Times New Roman" w:hAnsi="Times New Roman" w:cs="Times New Roman"/>
          <w:sz w:val="24"/>
          <w:szCs w:val="24"/>
        </w:rPr>
        <w:t xml:space="preserve"> </w:t>
      </w:r>
      <w:r w:rsidRPr="00AF4CF5">
        <w:rPr>
          <w:rFonts w:ascii="Times New Roman" w:eastAsia="Times New Roman" w:hAnsi="Times New Roman" w:cs="Times New Roman"/>
          <w:sz w:val="24"/>
          <w:szCs w:val="24"/>
        </w:rPr>
        <w:t>hours by the fully loaded hourly wage rate of $</w:t>
      </w:r>
      <w:r w:rsidR="00CD7A86" w:rsidRPr="00AF4CF5">
        <w:rPr>
          <w:rFonts w:ascii="Times New Roman" w:eastAsia="Times New Roman" w:hAnsi="Times New Roman" w:cs="Times New Roman"/>
          <w:sz w:val="24"/>
          <w:szCs w:val="24"/>
        </w:rPr>
        <w:t>79.22</w:t>
      </w:r>
      <w:r w:rsidRPr="00AF4CF5">
        <w:rPr>
          <w:rFonts w:ascii="Times New Roman" w:eastAsia="Times New Roman" w:hAnsi="Times New Roman" w:cs="Times New Roman"/>
          <w:sz w:val="24"/>
          <w:szCs w:val="24"/>
        </w:rPr>
        <w:t xml:space="preserve"> for State Chief Executives to calculate the cost to fill in the Governor’s request, which is </w:t>
      </w:r>
      <w:r w:rsidR="00F2763E" w:rsidRPr="00AF4CF5">
        <w:rPr>
          <w:rFonts w:ascii="Times New Roman" w:eastAsia="Times New Roman" w:hAnsi="Times New Roman" w:cs="Times New Roman"/>
          <w:sz w:val="24"/>
          <w:szCs w:val="24"/>
        </w:rPr>
        <w:t>$</w:t>
      </w:r>
      <w:r w:rsidR="00AF4CF5">
        <w:rPr>
          <w:rFonts w:ascii="Times New Roman" w:eastAsia="Times New Roman" w:hAnsi="Times New Roman" w:cs="Times New Roman"/>
          <w:sz w:val="24"/>
          <w:szCs w:val="24"/>
        </w:rPr>
        <w:t>253,820.88</w:t>
      </w:r>
      <w:r w:rsidR="00F2763E" w:rsidRPr="00AF4CF5">
        <w:rPr>
          <w:rFonts w:ascii="Times New Roman" w:eastAsia="Times New Roman" w:hAnsi="Times New Roman" w:cs="Times New Roman"/>
          <w:sz w:val="24"/>
          <w:szCs w:val="24"/>
        </w:rPr>
        <w:t xml:space="preserve"> </w:t>
      </w:r>
      <w:r w:rsidR="00302157" w:rsidRPr="00AF4CF5">
        <w:rPr>
          <w:rFonts w:ascii="Times New Roman" w:eastAsia="Times New Roman" w:hAnsi="Times New Roman" w:cs="Times New Roman"/>
          <w:sz w:val="24"/>
          <w:szCs w:val="24"/>
        </w:rPr>
        <w:t>(356 x 9 hours x $</w:t>
      </w:r>
      <w:r w:rsidR="00CD7A86" w:rsidRPr="00AF4CF5">
        <w:rPr>
          <w:rFonts w:ascii="Times New Roman" w:eastAsia="Times New Roman" w:hAnsi="Times New Roman" w:cs="Times New Roman"/>
          <w:sz w:val="24"/>
          <w:szCs w:val="24"/>
        </w:rPr>
        <w:t>79.22</w:t>
      </w:r>
      <w:r w:rsidR="00302157" w:rsidRPr="00AF4CF5">
        <w:rPr>
          <w:rFonts w:ascii="Times New Roman" w:eastAsia="Times New Roman" w:hAnsi="Times New Roman" w:cs="Times New Roman"/>
          <w:sz w:val="24"/>
          <w:szCs w:val="24"/>
        </w:rPr>
        <w:t>)</w:t>
      </w:r>
      <w:r w:rsidRPr="00AF4CF5">
        <w:rPr>
          <w:rFonts w:ascii="Times New Roman" w:eastAsia="Times New Roman" w:hAnsi="Times New Roman" w:cs="Times New Roman"/>
          <w:sz w:val="24"/>
          <w:szCs w:val="24"/>
        </w:rPr>
        <w:t xml:space="preserve">. </w:t>
      </w:r>
    </w:p>
    <w:p w14:paraId="19F350AB" w14:textId="77777777" w:rsidR="00B22484" w:rsidRPr="00AF4CF5" w:rsidRDefault="00B22484" w:rsidP="00B22484">
      <w:pPr>
        <w:tabs>
          <w:tab w:val="left" w:pos="-720"/>
        </w:tabs>
        <w:suppressAutoHyphens/>
        <w:spacing w:after="0"/>
        <w:rPr>
          <w:rFonts w:ascii="Times New Roman" w:eastAsia="Times New Roman" w:hAnsi="Times New Roman" w:cs="Times New Roman"/>
          <w:sz w:val="24"/>
          <w:szCs w:val="24"/>
        </w:rPr>
      </w:pPr>
    </w:p>
    <w:p w14:paraId="266A67CB" w14:textId="3B889D7F" w:rsidR="00B22484" w:rsidRPr="00B22484" w:rsidRDefault="00AF4CF5" w:rsidP="00B22484">
      <w:pPr>
        <w:tabs>
          <w:tab w:val="left" w:pos="-720"/>
        </w:tabs>
        <w:suppressAutoHyphens/>
        <w:spacing w:after="0"/>
        <w:rPr>
          <w:rFonts w:ascii="Times New Roman" w:eastAsia="Times New Roman" w:hAnsi="Times New Roman" w:cs="Times New Roman"/>
          <w:sz w:val="24"/>
          <w:szCs w:val="24"/>
        </w:rPr>
      </w:pPr>
      <w:r w:rsidRPr="00AF4CF5">
        <w:rPr>
          <w:rFonts w:ascii="Times New Roman" w:eastAsia="Times New Roman" w:hAnsi="Times New Roman" w:cs="Times New Roman"/>
          <w:sz w:val="24"/>
          <w:szCs w:val="24"/>
        </w:rPr>
        <w:t xml:space="preserve">To estimate the number of hours to </w:t>
      </w:r>
      <w:r>
        <w:rPr>
          <w:rFonts w:ascii="Times New Roman" w:eastAsia="Times New Roman" w:hAnsi="Times New Roman" w:cs="Times New Roman"/>
          <w:sz w:val="24"/>
          <w:szCs w:val="24"/>
        </w:rPr>
        <w:t xml:space="preserve">gather information in support of a </w:t>
      </w:r>
      <w:r w:rsidRPr="00AF4CF5">
        <w:rPr>
          <w:rFonts w:ascii="Times New Roman" w:eastAsia="Times New Roman" w:hAnsi="Times New Roman" w:cs="Times New Roman"/>
          <w:sz w:val="24"/>
          <w:szCs w:val="24"/>
        </w:rPr>
        <w:t>Governor’s request for a declaration</w:t>
      </w:r>
      <w:r>
        <w:rPr>
          <w:rFonts w:ascii="Times New Roman" w:eastAsia="Times New Roman" w:hAnsi="Times New Roman" w:cs="Times New Roman"/>
          <w:sz w:val="24"/>
          <w:szCs w:val="24"/>
        </w:rPr>
        <w:t>, FEMA multiplied the number of responses (356) by the hours per response (24.126) which results in 8,588.8 hours.</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t>
      </w:r>
      <w:r w:rsidR="00B22484" w:rsidRPr="00AF4CF5">
        <w:rPr>
          <w:rFonts w:ascii="Times New Roman" w:eastAsia="Times New Roman" w:hAnsi="Times New Roman" w:cs="Times New Roman"/>
          <w:sz w:val="24"/>
          <w:szCs w:val="24"/>
        </w:rPr>
        <w:t xml:space="preserve">FEMA multiplied </w:t>
      </w:r>
      <w:r w:rsidR="006D6C36">
        <w:rPr>
          <w:rFonts w:ascii="Times New Roman" w:eastAsia="Times New Roman" w:hAnsi="Times New Roman" w:cs="Times New Roman"/>
          <w:sz w:val="24"/>
          <w:szCs w:val="24"/>
        </w:rPr>
        <w:t>the 8,588.8</w:t>
      </w:r>
      <w:r w:rsidR="00F2763E" w:rsidRPr="00AF4CF5">
        <w:rPr>
          <w:rFonts w:ascii="Times New Roman" w:eastAsia="Times New Roman" w:hAnsi="Times New Roman" w:cs="Times New Roman"/>
          <w:sz w:val="24"/>
          <w:szCs w:val="24"/>
        </w:rPr>
        <w:t xml:space="preserve"> </w:t>
      </w:r>
      <w:r w:rsidR="00B22484" w:rsidRPr="00AF4CF5">
        <w:rPr>
          <w:rFonts w:ascii="Times New Roman" w:eastAsia="Times New Roman" w:hAnsi="Times New Roman" w:cs="Times New Roman"/>
          <w:sz w:val="24"/>
          <w:szCs w:val="24"/>
        </w:rPr>
        <w:t>hours by the fully loaded hourly wage rate of $</w:t>
      </w:r>
      <w:r w:rsidR="006D6C36">
        <w:rPr>
          <w:rFonts w:ascii="Times New Roman" w:eastAsia="Times New Roman" w:hAnsi="Times New Roman" w:cs="Times New Roman"/>
          <w:sz w:val="24"/>
          <w:szCs w:val="24"/>
        </w:rPr>
        <w:t>39.89</w:t>
      </w:r>
      <w:r w:rsidR="00B22484" w:rsidRPr="00AF4CF5">
        <w:rPr>
          <w:rFonts w:ascii="Times New Roman" w:eastAsia="Times New Roman" w:hAnsi="Times New Roman" w:cs="Times New Roman"/>
          <w:sz w:val="24"/>
          <w:szCs w:val="24"/>
        </w:rPr>
        <w:t xml:space="preserve"> for State Administrative Support Workers to calculate the cost to retrieve information for the Governor’s request which is </w:t>
      </w:r>
      <w:r w:rsidR="00302157" w:rsidRPr="00AF4CF5">
        <w:rPr>
          <w:rFonts w:ascii="Times New Roman" w:eastAsia="Times New Roman" w:hAnsi="Times New Roman" w:cs="Times New Roman"/>
          <w:sz w:val="24"/>
          <w:szCs w:val="24"/>
        </w:rPr>
        <w:t xml:space="preserve"> </w:t>
      </w:r>
      <w:r w:rsidR="00F2763E" w:rsidRPr="00AF4CF5">
        <w:rPr>
          <w:rFonts w:ascii="Times New Roman" w:eastAsia="Times New Roman" w:hAnsi="Times New Roman" w:cs="Times New Roman"/>
          <w:sz w:val="24"/>
          <w:szCs w:val="24"/>
        </w:rPr>
        <w:t>$</w:t>
      </w:r>
      <w:r w:rsidR="006D6C36">
        <w:rPr>
          <w:rFonts w:ascii="Times New Roman" w:eastAsia="Times New Roman" w:hAnsi="Times New Roman" w:cs="Times New Roman"/>
          <w:sz w:val="24"/>
          <w:szCs w:val="24"/>
        </w:rPr>
        <w:t>342,607.23</w:t>
      </w:r>
      <w:r w:rsidR="00F2763E" w:rsidRPr="00AF4CF5">
        <w:rPr>
          <w:rFonts w:ascii="Times New Roman" w:eastAsia="Times New Roman" w:hAnsi="Times New Roman" w:cs="Times New Roman"/>
          <w:sz w:val="24"/>
          <w:szCs w:val="24"/>
        </w:rPr>
        <w:t xml:space="preserve"> </w:t>
      </w:r>
      <w:r w:rsidR="00302157" w:rsidRPr="00AF4CF5">
        <w:rPr>
          <w:rFonts w:ascii="Times New Roman" w:eastAsia="Times New Roman" w:hAnsi="Times New Roman" w:cs="Times New Roman"/>
          <w:sz w:val="24"/>
          <w:szCs w:val="24"/>
        </w:rPr>
        <w:t>(356 x 24</w:t>
      </w:r>
      <w:r w:rsidR="006D6C36">
        <w:rPr>
          <w:rFonts w:ascii="Times New Roman" w:eastAsia="Times New Roman" w:hAnsi="Times New Roman" w:cs="Times New Roman"/>
          <w:sz w:val="24"/>
          <w:szCs w:val="24"/>
        </w:rPr>
        <w:t>.126</w:t>
      </w:r>
      <w:r w:rsidR="00302157" w:rsidRPr="00AF4CF5">
        <w:rPr>
          <w:rFonts w:ascii="Times New Roman" w:eastAsia="Times New Roman" w:hAnsi="Times New Roman" w:cs="Times New Roman"/>
          <w:sz w:val="24"/>
          <w:szCs w:val="24"/>
        </w:rPr>
        <w:t xml:space="preserve"> hours x $</w:t>
      </w:r>
      <w:r w:rsidR="006D6C36">
        <w:rPr>
          <w:rFonts w:ascii="Times New Roman" w:eastAsia="Times New Roman" w:hAnsi="Times New Roman" w:cs="Times New Roman"/>
          <w:sz w:val="24"/>
          <w:szCs w:val="24"/>
        </w:rPr>
        <w:t>39.89</w:t>
      </w:r>
      <w:r w:rsidR="00302157" w:rsidRPr="00AF4CF5">
        <w:rPr>
          <w:rFonts w:ascii="Times New Roman" w:eastAsia="Times New Roman" w:hAnsi="Times New Roman" w:cs="Times New Roman"/>
          <w:sz w:val="24"/>
          <w:szCs w:val="24"/>
        </w:rPr>
        <w:t>)</w:t>
      </w:r>
      <w:r w:rsidR="00B22484" w:rsidRPr="00AF4CF5">
        <w:rPr>
          <w:rFonts w:ascii="Times New Roman" w:eastAsia="Times New Roman" w:hAnsi="Times New Roman" w:cs="Times New Roman"/>
          <w:sz w:val="24"/>
          <w:szCs w:val="24"/>
        </w:rPr>
        <w:t>.</w:t>
      </w:r>
      <w:r w:rsidR="00B22484" w:rsidRPr="00B22484">
        <w:rPr>
          <w:rFonts w:ascii="Times New Roman" w:eastAsia="Times New Roman" w:hAnsi="Times New Roman" w:cs="Times New Roman"/>
          <w:sz w:val="24"/>
          <w:szCs w:val="24"/>
        </w:rPr>
        <w:t xml:space="preserve"> </w:t>
      </w:r>
    </w:p>
    <w:p w14:paraId="5B1CAF03" w14:textId="77777777" w:rsidR="00B22484" w:rsidRPr="00B22484" w:rsidRDefault="00B22484" w:rsidP="00B22484">
      <w:pPr>
        <w:tabs>
          <w:tab w:val="left" w:pos="-720"/>
        </w:tabs>
        <w:suppressAutoHyphens/>
        <w:spacing w:after="0"/>
        <w:rPr>
          <w:rFonts w:ascii="Times New Roman" w:eastAsia="Times New Roman" w:hAnsi="Times New Roman" w:cs="Times New Roman"/>
          <w:sz w:val="24"/>
          <w:szCs w:val="24"/>
        </w:rPr>
      </w:pPr>
    </w:p>
    <w:p w14:paraId="7672DEE0" w14:textId="55713467" w:rsidR="00562915" w:rsidRDefault="00B22484" w:rsidP="00B22484">
      <w:pPr>
        <w:tabs>
          <w:tab w:val="left" w:pos="-720"/>
        </w:tabs>
        <w:suppressAutoHyphens/>
        <w:spacing w:after="0"/>
        <w:rPr>
          <w:rFonts w:ascii="Times New Roman" w:eastAsia="Times New Roman" w:hAnsi="Times New Roman" w:cs="Times New Roman"/>
          <w:sz w:val="24"/>
          <w:szCs w:val="24"/>
        </w:rPr>
      </w:pPr>
      <w:r w:rsidRPr="00B22484">
        <w:rPr>
          <w:rFonts w:ascii="Times New Roman" w:eastAsia="Times New Roman" w:hAnsi="Times New Roman" w:cs="Times New Roman"/>
          <w:sz w:val="24"/>
          <w:szCs w:val="24"/>
        </w:rPr>
        <w:t xml:space="preserve">The total respondent cost is </w:t>
      </w:r>
      <w:r w:rsidR="00F2763E">
        <w:rPr>
          <w:rFonts w:ascii="Times New Roman" w:eastAsia="Times New Roman" w:hAnsi="Times New Roman" w:cs="Times New Roman"/>
          <w:sz w:val="24"/>
          <w:szCs w:val="24"/>
        </w:rPr>
        <w:t>$</w:t>
      </w:r>
      <w:r w:rsidR="006D6C36">
        <w:rPr>
          <w:rFonts w:ascii="Times New Roman" w:eastAsia="Times New Roman" w:hAnsi="Times New Roman" w:cs="Times New Roman"/>
          <w:sz w:val="24"/>
          <w:szCs w:val="24"/>
        </w:rPr>
        <w:t>596,428.11</w:t>
      </w:r>
      <w:r w:rsidR="00F2763E" w:rsidRPr="00F2763E">
        <w:rPr>
          <w:rFonts w:ascii="Times New Roman" w:eastAsia="Times New Roman" w:hAnsi="Times New Roman" w:cs="Times New Roman"/>
          <w:sz w:val="24"/>
          <w:szCs w:val="24"/>
        </w:rPr>
        <w:t xml:space="preserve"> </w:t>
      </w:r>
      <w:r w:rsidRPr="00B22484">
        <w:rPr>
          <w:rFonts w:ascii="Times New Roman" w:eastAsia="Times New Roman" w:hAnsi="Times New Roman" w:cs="Times New Roman"/>
          <w:sz w:val="24"/>
          <w:szCs w:val="24"/>
        </w:rPr>
        <w:t>(</w:t>
      </w:r>
      <w:r w:rsidR="00F2763E">
        <w:rPr>
          <w:rFonts w:ascii="Times New Roman" w:eastAsia="Times New Roman" w:hAnsi="Times New Roman" w:cs="Times New Roman"/>
          <w:sz w:val="24"/>
          <w:szCs w:val="24"/>
        </w:rPr>
        <w:t>$</w:t>
      </w:r>
      <w:r w:rsidR="006D6C36">
        <w:rPr>
          <w:rFonts w:ascii="Times New Roman" w:eastAsia="Times New Roman" w:hAnsi="Times New Roman" w:cs="Times New Roman"/>
          <w:sz w:val="24"/>
          <w:szCs w:val="24"/>
        </w:rPr>
        <w:t>253,820.88</w:t>
      </w:r>
      <w:r w:rsidR="00F2763E">
        <w:rPr>
          <w:rFonts w:ascii="Times New Roman" w:eastAsia="Times New Roman" w:hAnsi="Times New Roman" w:cs="Times New Roman"/>
          <w:sz w:val="24"/>
          <w:szCs w:val="24"/>
        </w:rPr>
        <w:t xml:space="preserve"> + $</w:t>
      </w:r>
      <w:r w:rsidR="006D6C36">
        <w:rPr>
          <w:rFonts w:ascii="Times New Roman" w:eastAsia="Times New Roman" w:hAnsi="Times New Roman" w:cs="Times New Roman"/>
          <w:sz w:val="24"/>
          <w:szCs w:val="24"/>
        </w:rPr>
        <w:t>342,607.23</w:t>
      </w:r>
      <w:r w:rsidR="00F2763E">
        <w:rPr>
          <w:rFonts w:ascii="Times New Roman" w:eastAsia="Times New Roman" w:hAnsi="Times New Roman" w:cs="Times New Roman"/>
          <w:sz w:val="24"/>
          <w:szCs w:val="24"/>
        </w:rPr>
        <w:t xml:space="preserve"> = $</w:t>
      </w:r>
      <w:r w:rsidR="006D6C36">
        <w:rPr>
          <w:rFonts w:ascii="Times New Roman" w:eastAsia="Times New Roman" w:hAnsi="Times New Roman" w:cs="Times New Roman"/>
          <w:sz w:val="24"/>
          <w:szCs w:val="24"/>
        </w:rPr>
        <w:t>596,428.11</w:t>
      </w:r>
      <w:r w:rsidRPr="00B22484">
        <w:rPr>
          <w:rFonts w:ascii="Times New Roman" w:eastAsia="Times New Roman" w:hAnsi="Times New Roman" w:cs="Times New Roman"/>
          <w:sz w:val="24"/>
          <w:szCs w:val="24"/>
        </w:rPr>
        <w:t>) annually.</w:t>
      </w:r>
    </w:p>
    <w:p w14:paraId="2FDD40F2" w14:textId="77777777" w:rsidR="00B22484" w:rsidRDefault="00B22484" w:rsidP="00B22484">
      <w:pPr>
        <w:tabs>
          <w:tab w:val="left" w:pos="-720"/>
        </w:tabs>
        <w:suppressAutoHyphens/>
        <w:spacing w:after="0"/>
      </w:pPr>
    </w:p>
    <w:p w14:paraId="56114A45"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705B2868" w14:textId="3A538208" w:rsidR="00562915" w:rsidRPr="00901B19" w:rsidRDefault="00901B19" w:rsidP="00562915">
      <w:pPr>
        <w:rPr>
          <w:rFonts w:ascii="Times New Roman" w:hAnsi="Times New Roman" w:cs="Times New Roman"/>
          <w:bCs/>
          <w:sz w:val="24"/>
          <w:szCs w:val="24"/>
        </w:rPr>
      </w:pPr>
      <w:r w:rsidRPr="00901B19">
        <w:rPr>
          <w:rFonts w:ascii="Times New Roman" w:hAnsi="Times New Roman" w:cs="Times New Roman"/>
          <w:bCs/>
          <w:sz w:val="24"/>
          <w:szCs w:val="24"/>
        </w:rPr>
        <w:t>There are no recordkeeping, capital, start-up</w:t>
      </w:r>
      <w:r w:rsidR="00456DD5">
        <w:rPr>
          <w:rFonts w:ascii="Times New Roman" w:hAnsi="Times New Roman" w:cs="Times New Roman"/>
          <w:bCs/>
          <w:sz w:val="24"/>
          <w:szCs w:val="24"/>
        </w:rPr>
        <w:t>,</w:t>
      </w:r>
      <w:r w:rsidRPr="00901B19">
        <w:rPr>
          <w:rFonts w:ascii="Times New Roman" w:hAnsi="Times New Roman" w:cs="Times New Roman"/>
          <w:bCs/>
          <w:sz w:val="24"/>
          <w:szCs w:val="24"/>
        </w:rPr>
        <w:t xml:space="preserve"> or maintenance costs associated with this information collection.</w:t>
      </w:r>
    </w:p>
    <w:p w14:paraId="742A1AD5" w14:textId="77777777" w:rsidR="00562915" w:rsidRDefault="00562915" w:rsidP="006625E7">
      <w:pPr>
        <w:rPr>
          <w:rFonts w:ascii="Times New Roman" w:hAnsi="Times New Roman" w:cs="Times New Roman"/>
          <w:b/>
          <w:bCs/>
          <w:sz w:val="24"/>
          <w:szCs w:val="24"/>
        </w:rPr>
      </w:pPr>
      <w:r>
        <w:rPr>
          <w:b/>
          <w:bCs/>
        </w:rPr>
        <w:t xml:space="preserve"> </w:t>
      </w:r>
      <w:r w:rsidRPr="000B4377">
        <w:rPr>
          <w:rFonts w:ascii="Times New Roman" w:hAnsi="Times New Roman" w:cs="Times New Roman"/>
          <w:b/>
          <w:bCs/>
          <w:sz w:val="24"/>
          <w:szCs w:val="24"/>
        </w:rPr>
        <w:t>14. Provide estimates of annualized cost to the federal government.  Also, provide a</w:t>
      </w:r>
      <w:r w:rsidRPr="006625E7">
        <w:rPr>
          <w:rFonts w:ascii="Times New Roman" w:hAnsi="Times New Roman" w:cs="Times New Roman"/>
          <w:b/>
          <w:bCs/>
          <w:sz w:val="24"/>
          <w:szCs w:val="24"/>
        </w:rPr>
        <w:t xml:space="preserve">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21769208" w14:textId="77777777" w:rsidR="00901B19" w:rsidRPr="00901B19" w:rsidRDefault="00901B19" w:rsidP="00901B19">
      <w:pPr>
        <w:tabs>
          <w:tab w:val="left" w:pos="360"/>
        </w:tabs>
        <w:spacing w:after="0" w:line="240" w:lineRule="auto"/>
        <w:jc w:val="center"/>
        <w:rPr>
          <w:rFonts w:ascii="Times New Roman" w:eastAsia="Times New Roman" w:hAnsi="Times New Roman" w:cs="Times New Roman"/>
          <w:b/>
          <w:bCs/>
          <w:sz w:val="24"/>
          <w:szCs w:val="24"/>
        </w:rPr>
      </w:pPr>
      <w:r w:rsidRPr="00901B19">
        <w:rPr>
          <w:rFonts w:ascii="Times New Roman" w:eastAsia="Times New Roman" w:hAnsi="Times New Roman" w:cs="Times New Roman"/>
          <w:b/>
          <w:bCs/>
          <w:sz w:val="24"/>
          <w:szCs w:val="24"/>
        </w:rPr>
        <w:t>Annual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0"/>
        <w:gridCol w:w="1608"/>
      </w:tblGrid>
      <w:tr w:rsidR="00901B19" w:rsidRPr="00901B19" w14:paraId="1BD47543" w14:textId="77777777" w:rsidTr="00CB2DAB">
        <w:trPr>
          <w:trHeight w:val="70"/>
        </w:trPr>
        <w:tc>
          <w:tcPr>
            <w:tcW w:w="7680" w:type="dxa"/>
            <w:shd w:val="clear" w:color="auto" w:fill="0070C0"/>
            <w:noWrap/>
            <w:vAlign w:val="center"/>
          </w:tcPr>
          <w:p w14:paraId="5CCCF4E0" w14:textId="77777777" w:rsidR="00901B19" w:rsidRPr="00901B19" w:rsidRDefault="00901B19" w:rsidP="00901B19">
            <w:pPr>
              <w:spacing w:after="0" w:line="240" w:lineRule="auto"/>
              <w:jc w:val="center"/>
              <w:rPr>
                <w:rFonts w:ascii="Arial" w:eastAsia="Times New Roman" w:hAnsi="Arial" w:cs="Arial"/>
                <w:b/>
                <w:bCs/>
                <w:sz w:val="20"/>
                <w:szCs w:val="20"/>
              </w:rPr>
            </w:pPr>
            <w:r w:rsidRPr="00901B19">
              <w:rPr>
                <w:rFonts w:ascii="Arial" w:eastAsia="Times New Roman" w:hAnsi="Arial" w:cs="Arial"/>
                <w:b/>
                <w:bCs/>
                <w:sz w:val="20"/>
                <w:szCs w:val="20"/>
              </w:rPr>
              <w:t>Item</w:t>
            </w:r>
          </w:p>
        </w:tc>
        <w:tc>
          <w:tcPr>
            <w:tcW w:w="1608" w:type="dxa"/>
            <w:shd w:val="clear" w:color="auto" w:fill="0070C0"/>
            <w:noWrap/>
          </w:tcPr>
          <w:p w14:paraId="3DDB2984" w14:textId="77777777" w:rsidR="00901B19" w:rsidRPr="00255BD0" w:rsidRDefault="00901B19" w:rsidP="00901B19">
            <w:pPr>
              <w:spacing w:after="0" w:line="240" w:lineRule="auto"/>
              <w:jc w:val="center"/>
              <w:rPr>
                <w:rFonts w:ascii="Times New Roman" w:eastAsia="Times New Roman" w:hAnsi="Times New Roman" w:cs="Times New Roman"/>
                <w:b/>
                <w:bCs/>
                <w:sz w:val="20"/>
                <w:szCs w:val="20"/>
              </w:rPr>
            </w:pPr>
            <w:r w:rsidRPr="00255BD0">
              <w:rPr>
                <w:rFonts w:ascii="Times New Roman" w:eastAsia="Times New Roman" w:hAnsi="Times New Roman" w:cs="Times New Roman"/>
                <w:b/>
                <w:bCs/>
                <w:sz w:val="20"/>
                <w:szCs w:val="20"/>
              </w:rPr>
              <w:t>Cost ($)</w:t>
            </w:r>
          </w:p>
        </w:tc>
      </w:tr>
      <w:tr w:rsidR="00901B19" w:rsidRPr="00901B19" w14:paraId="0432261F" w14:textId="77777777" w:rsidTr="00CB2DAB">
        <w:trPr>
          <w:trHeight w:val="495"/>
        </w:trPr>
        <w:tc>
          <w:tcPr>
            <w:tcW w:w="7680" w:type="dxa"/>
          </w:tcPr>
          <w:p w14:paraId="40A349AE"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Contract Costs </w:t>
            </w:r>
            <w:r w:rsidRPr="00901B19">
              <w:rPr>
                <w:rFonts w:ascii="Times New Roman" w:eastAsia="Times New Roman" w:hAnsi="Times New Roman" w:cs="Times New Roman"/>
                <w:b/>
                <w:sz w:val="18"/>
                <w:szCs w:val="18"/>
              </w:rPr>
              <w:t>[Describe]</w:t>
            </w:r>
            <w:r w:rsidRPr="00901B19">
              <w:rPr>
                <w:rFonts w:ascii="Times New Roman" w:eastAsia="Times New Roman" w:hAnsi="Times New Roman" w:cs="Times New Roman"/>
                <w:sz w:val="24"/>
                <w:szCs w:val="24"/>
              </w:rPr>
              <w:t xml:space="preserve"> </w:t>
            </w:r>
          </w:p>
        </w:tc>
        <w:tc>
          <w:tcPr>
            <w:tcW w:w="1608" w:type="dxa"/>
          </w:tcPr>
          <w:p w14:paraId="534E76D8"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6C339A73" w14:textId="77777777" w:rsidTr="00CB2DAB">
        <w:trPr>
          <w:trHeight w:val="510"/>
        </w:trPr>
        <w:tc>
          <w:tcPr>
            <w:tcW w:w="7680" w:type="dxa"/>
          </w:tcPr>
          <w:p w14:paraId="12ED2B16" w14:textId="1E6E50F3" w:rsidR="002853D5" w:rsidRDefault="00901B19" w:rsidP="00901B19">
            <w:pPr>
              <w:spacing w:after="0" w:line="240" w:lineRule="auto"/>
              <w:rPr>
                <w:rFonts w:ascii="Times New Roman" w:eastAsia="Times New Roman" w:hAnsi="Times New Roman" w:cs="Times New Roman"/>
                <w:b/>
                <w:bCs/>
                <w:sz w:val="20"/>
                <w:szCs w:val="20"/>
              </w:rPr>
            </w:pPr>
            <w:r w:rsidRPr="00901B19">
              <w:rPr>
                <w:rFonts w:ascii="Times New Roman" w:eastAsia="Times New Roman" w:hAnsi="Times New Roman" w:cs="Times New Roman"/>
                <w:sz w:val="24"/>
                <w:szCs w:val="24"/>
              </w:rPr>
              <w:t xml:space="preserve">Staff Salaries* </w:t>
            </w:r>
            <w:r w:rsidRPr="00901B19">
              <w:rPr>
                <w:rFonts w:ascii="Times New Roman" w:eastAsia="Times New Roman" w:hAnsi="Times New Roman" w:cs="Times New Roman"/>
                <w:b/>
                <w:bCs/>
                <w:sz w:val="20"/>
                <w:szCs w:val="20"/>
              </w:rPr>
              <w:t>5 FEMA Headquarter Senior Officials (GS 15 Step 5) earning</w:t>
            </w:r>
            <w:r w:rsidRPr="00901B19">
              <w:rPr>
                <w:rFonts w:ascii="Times New Roman" w:eastAsia="Times New Roman" w:hAnsi="Times New Roman" w:cs="Times New Roman"/>
                <w:sz w:val="20"/>
                <w:szCs w:val="20"/>
              </w:rPr>
              <w:t xml:space="preserve"> </w:t>
            </w:r>
            <w:r w:rsidRPr="00901B19">
              <w:rPr>
                <w:rFonts w:ascii="Times New Roman" w:eastAsia="Times New Roman" w:hAnsi="Times New Roman" w:cs="Times New Roman"/>
                <w:b/>
                <w:bCs/>
                <w:sz w:val="20"/>
                <w:szCs w:val="20"/>
              </w:rPr>
              <w:t>$</w:t>
            </w:r>
            <w:r w:rsidR="00664186">
              <w:rPr>
                <w:rFonts w:ascii="Times New Roman" w:eastAsia="Times New Roman" w:hAnsi="Times New Roman" w:cs="Times New Roman"/>
                <w:b/>
                <w:bCs/>
                <w:sz w:val="20"/>
                <w:szCs w:val="20"/>
              </w:rPr>
              <w:t>100.10</w:t>
            </w:r>
            <w:r w:rsidRPr="00901B19">
              <w:rPr>
                <w:rFonts w:ascii="Times New Roman" w:eastAsia="Times New Roman" w:hAnsi="Times New Roman" w:cs="Times New Roman"/>
                <w:b/>
                <w:bCs/>
                <w:sz w:val="20"/>
                <w:szCs w:val="20"/>
              </w:rPr>
              <w:t xml:space="preserve"> (</w:t>
            </w:r>
            <w:r w:rsidR="00FE48CE">
              <w:rPr>
                <w:rFonts w:ascii="Times New Roman" w:eastAsia="Times New Roman" w:hAnsi="Times New Roman" w:cs="Times New Roman"/>
                <w:b/>
                <w:bCs/>
                <w:sz w:val="20"/>
                <w:szCs w:val="20"/>
              </w:rPr>
              <w:t>$68.56</w:t>
            </w:r>
            <w:r w:rsidRPr="00901B19">
              <w:rPr>
                <w:rFonts w:ascii="Times New Roman" w:eastAsia="Times New Roman" w:hAnsi="Times New Roman" w:cs="Times New Roman"/>
                <w:b/>
                <w:bCs/>
                <w:sz w:val="20"/>
                <w:szCs w:val="20"/>
              </w:rPr>
              <w:t xml:space="preserve"> base salary times 1.4</w:t>
            </w:r>
            <w:r w:rsidR="00664186">
              <w:rPr>
                <w:rFonts w:ascii="Times New Roman" w:eastAsia="Times New Roman" w:hAnsi="Times New Roman" w:cs="Times New Roman"/>
                <w:b/>
                <w:bCs/>
                <w:sz w:val="20"/>
                <w:szCs w:val="20"/>
              </w:rPr>
              <w:t>6</w:t>
            </w:r>
            <w:r w:rsidRPr="00901B19">
              <w:rPr>
                <w:rFonts w:ascii="Times New Roman" w:eastAsia="Times New Roman" w:hAnsi="Times New Roman" w:cs="Times New Roman"/>
                <w:b/>
                <w:bCs/>
                <w:sz w:val="20"/>
                <w:szCs w:val="20"/>
              </w:rPr>
              <w:t xml:space="preserve"> multiplier) per hour with an average of 48 hours of review for each res</w:t>
            </w:r>
            <w:r w:rsidR="002853D5">
              <w:rPr>
                <w:rFonts w:ascii="Times New Roman" w:eastAsia="Times New Roman" w:hAnsi="Times New Roman" w:cs="Times New Roman"/>
                <w:b/>
                <w:bCs/>
                <w:sz w:val="20"/>
                <w:szCs w:val="20"/>
              </w:rPr>
              <w:t>ponse.  There are a total of 356</w:t>
            </w:r>
            <w:r w:rsidRPr="00901B19">
              <w:rPr>
                <w:rFonts w:ascii="Times New Roman" w:eastAsia="Times New Roman" w:hAnsi="Times New Roman" w:cs="Times New Roman"/>
                <w:b/>
                <w:bCs/>
                <w:sz w:val="20"/>
                <w:szCs w:val="20"/>
              </w:rPr>
              <w:t xml:space="preserve"> responses (56 respondents times 6 responses per respondents</w:t>
            </w:r>
            <w:r w:rsidR="00664186">
              <w:rPr>
                <w:rFonts w:ascii="Times New Roman" w:eastAsia="Times New Roman" w:hAnsi="Times New Roman" w:cs="Times New Roman"/>
                <w:b/>
                <w:bCs/>
                <w:sz w:val="20"/>
                <w:szCs w:val="20"/>
              </w:rPr>
              <w:t xml:space="preserve"> </w:t>
            </w:r>
            <w:r w:rsidR="002853D5">
              <w:rPr>
                <w:rFonts w:ascii="Times New Roman" w:eastAsia="Times New Roman" w:hAnsi="Times New Roman" w:cs="Times New Roman"/>
                <w:b/>
                <w:bCs/>
                <w:sz w:val="20"/>
                <w:szCs w:val="20"/>
              </w:rPr>
              <w:t>+</w:t>
            </w:r>
            <w:r w:rsidR="00664186">
              <w:rPr>
                <w:rFonts w:ascii="Times New Roman" w:eastAsia="Times New Roman" w:hAnsi="Times New Roman" w:cs="Times New Roman"/>
                <w:b/>
                <w:bCs/>
                <w:sz w:val="20"/>
                <w:szCs w:val="20"/>
              </w:rPr>
              <w:t xml:space="preserve"> </w:t>
            </w:r>
            <w:r w:rsidR="002853D5">
              <w:rPr>
                <w:rFonts w:ascii="Times New Roman" w:eastAsia="Times New Roman" w:hAnsi="Times New Roman" w:cs="Times New Roman"/>
                <w:b/>
                <w:bCs/>
                <w:sz w:val="20"/>
                <w:szCs w:val="20"/>
              </w:rPr>
              <w:t>20 Tribe Requests</w:t>
            </w:r>
            <w:r w:rsidR="00664186">
              <w:rPr>
                <w:rFonts w:ascii="Times New Roman" w:eastAsia="Times New Roman" w:hAnsi="Times New Roman" w:cs="Times New Roman"/>
                <w:b/>
                <w:bCs/>
                <w:sz w:val="20"/>
                <w:szCs w:val="20"/>
              </w:rPr>
              <w:t xml:space="preserve"> </w:t>
            </w:r>
            <w:r w:rsidR="002853D5">
              <w:rPr>
                <w:rFonts w:ascii="Times New Roman" w:eastAsia="Times New Roman" w:hAnsi="Times New Roman" w:cs="Times New Roman"/>
                <w:b/>
                <w:bCs/>
                <w:sz w:val="20"/>
                <w:szCs w:val="20"/>
              </w:rPr>
              <w:t>=</w:t>
            </w:r>
            <w:r w:rsidR="00664186">
              <w:rPr>
                <w:rFonts w:ascii="Times New Roman" w:eastAsia="Times New Roman" w:hAnsi="Times New Roman" w:cs="Times New Roman"/>
                <w:b/>
                <w:bCs/>
                <w:sz w:val="20"/>
                <w:szCs w:val="20"/>
              </w:rPr>
              <w:t xml:space="preserve"> </w:t>
            </w:r>
            <w:r w:rsidR="002853D5">
              <w:rPr>
                <w:rFonts w:ascii="Times New Roman" w:eastAsia="Times New Roman" w:hAnsi="Times New Roman" w:cs="Times New Roman"/>
                <w:b/>
                <w:bCs/>
                <w:sz w:val="20"/>
                <w:szCs w:val="20"/>
              </w:rPr>
              <w:t>356</w:t>
            </w:r>
            <w:r w:rsidRPr="00901B19">
              <w:rPr>
                <w:rFonts w:ascii="Times New Roman" w:eastAsia="Times New Roman" w:hAnsi="Times New Roman" w:cs="Times New Roman"/>
                <w:b/>
                <w:bCs/>
                <w:sz w:val="20"/>
                <w:szCs w:val="20"/>
              </w:rPr>
              <w:t xml:space="preserve">).  </w:t>
            </w:r>
          </w:p>
          <w:p w14:paraId="2F9AAAD5" w14:textId="77777777" w:rsidR="002853D5" w:rsidRDefault="002853D5" w:rsidP="00901B19">
            <w:pPr>
              <w:spacing w:after="0" w:line="240" w:lineRule="auto"/>
              <w:rPr>
                <w:rFonts w:ascii="Times New Roman" w:eastAsia="Times New Roman" w:hAnsi="Times New Roman" w:cs="Times New Roman"/>
                <w:b/>
                <w:bCs/>
                <w:sz w:val="20"/>
                <w:szCs w:val="20"/>
              </w:rPr>
            </w:pPr>
          </w:p>
          <w:p w14:paraId="5B987DED" w14:textId="592533D1" w:rsidR="00901B19" w:rsidRPr="00901B19" w:rsidRDefault="00901B19" w:rsidP="00901B19">
            <w:pPr>
              <w:spacing w:after="0" w:line="240" w:lineRule="auto"/>
              <w:rPr>
                <w:rFonts w:ascii="Times New Roman" w:eastAsia="Times New Roman" w:hAnsi="Times New Roman" w:cs="Times New Roman"/>
                <w:b/>
                <w:bCs/>
                <w:sz w:val="18"/>
                <w:szCs w:val="18"/>
              </w:rPr>
            </w:pPr>
            <w:r w:rsidRPr="00901B19">
              <w:rPr>
                <w:rFonts w:ascii="Times New Roman" w:eastAsia="Times New Roman" w:hAnsi="Times New Roman" w:cs="Times New Roman"/>
                <w:b/>
                <w:bCs/>
                <w:sz w:val="20"/>
                <w:szCs w:val="20"/>
              </w:rPr>
              <w:t>The total cost</w:t>
            </w:r>
            <w:r w:rsidR="002853D5">
              <w:rPr>
                <w:rFonts w:ascii="Times New Roman" w:eastAsia="Times New Roman" w:hAnsi="Times New Roman" w:cs="Times New Roman"/>
                <w:b/>
                <w:bCs/>
                <w:sz w:val="20"/>
                <w:szCs w:val="20"/>
              </w:rPr>
              <w:t xml:space="preserve"> to the Federal government is </w:t>
            </w:r>
            <w:r w:rsidR="002853D5" w:rsidRPr="00B23745">
              <w:rPr>
                <w:rFonts w:ascii="Times New Roman" w:eastAsia="Times New Roman" w:hAnsi="Times New Roman" w:cs="Times New Roman"/>
                <w:b/>
                <w:bCs/>
                <w:sz w:val="20"/>
                <w:szCs w:val="20"/>
              </w:rPr>
              <w:t>35</w:t>
            </w:r>
            <w:r w:rsidRPr="00B23745">
              <w:rPr>
                <w:rFonts w:ascii="Times New Roman" w:eastAsia="Times New Roman" w:hAnsi="Times New Roman" w:cs="Times New Roman"/>
                <w:b/>
                <w:bCs/>
                <w:sz w:val="20"/>
                <w:szCs w:val="20"/>
              </w:rPr>
              <w:t>6</w:t>
            </w:r>
            <w:r w:rsidRPr="00901B19">
              <w:rPr>
                <w:rFonts w:ascii="Times New Roman" w:eastAsia="Times New Roman" w:hAnsi="Times New Roman" w:cs="Times New Roman"/>
                <w:b/>
                <w:bCs/>
                <w:sz w:val="20"/>
                <w:szCs w:val="20"/>
              </w:rPr>
              <w:t xml:space="preserve"> responses times 48 hours per response to review times $</w:t>
            </w:r>
            <w:r w:rsidR="00664186">
              <w:rPr>
                <w:rFonts w:ascii="Times New Roman" w:eastAsia="Times New Roman" w:hAnsi="Times New Roman" w:cs="Times New Roman"/>
                <w:b/>
                <w:bCs/>
                <w:sz w:val="20"/>
                <w:szCs w:val="20"/>
              </w:rPr>
              <w:t>100.10</w:t>
            </w:r>
            <w:r w:rsidRPr="00901B19">
              <w:rPr>
                <w:rFonts w:ascii="Times New Roman" w:eastAsia="Times New Roman" w:hAnsi="Times New Roman" w:cs="Times New Roman"/>
                <w:b/>
                <w:bCs/>
                <w:sz w:val="20"/>
                <w:szCs w:val="20"/>
              </w:rPr>
              <w:t xml:space="preserve"> per </w:t>
            </w:r>
            <w:r w:rsidR="002853D5">
              <w:rPr>
                <w:rFonts w:ascii="Times New Roman" w:eastAsia="Times New Roman" w:hAnsi="Times New Roman" w:cs="Times New Roman"/>
                <w:b/>
                <w:bCs/>
                <w:sz w:val="20"/>
                <w:szCs w:val="20"/>
              </w:rPr>
              <w:t>hour wage equaling $</w:t>
            </w:r>
            <w:r w:rsidR="00664186">
              <w:rPr>
                <w:rFonts w:ascii="Times New Roman" w:eastAsia="Times New Roman" w:hAnsi="Times New Roman" w:cs="Times New Roman"/>
                <w:b/>
                <w:bCs/>
                <w:sz w:val="20"/>
                <w:szCs w:val="20"/>
              </w:rPr>
              <w:t>1,710,508,.80</w:t>
            </w:r>
            <w:r w:rsidRPr="00901B19">
              <w:rPr>
                <w:rFonts w:ascii="Times New Roman" w:eastAsia="Times New Roman" w:hAnsi="Times New Roman" w:cs="Times New Roman"/>
                <w:b/>
                <w:bCs/>
                <w:sz w:val="20"/>
                <w:szCs w:val="20"/>
              </w:rPr>
              <w:t>.</w:t>
            </w:r>
            <w:r w:rsidRPr="00901B19" w:rsidDel="00A53CF2">
              <w:rPr>
                <w:rFonts w:ascii="Times New Roman" w:eastAsia="Times New Roman" w:hAnsi="Times New Roman" w:cs="Times New Roman"/>
                <w:b/>
                <w:bCs/>
                <w:sz w:val="18"/>
                <w:szCs w:val="18"/>
              </w:rPr>
              <w:t xml:space="preserve"> </w:t>
            </w:r>
            <w:r w:rsidR="002853D5">
              <w:rPr>
                <w:rFonts w:ascii="Times New Roman" w:eastAsia="Times New Roman" w:hAnsi="Times New Roman" w:cs="Times New Roman"/>
                <w:b/>
                <w:bCs/>
                <w:sz w:val="18"/>
                <w:szCs w:val="18"/>
              </w:rPr>
              <w:t>[35</w:t>
            </w:r>
            <w:r w:rsidRPr="00901B19">
              <w:rPr>
                <w:rFonts w:ascii="Times New Roman" w:eastAsia="Times New Roman" w:hAnsi="Times New Roman" w:cs="Times New Roman"/>
                <w:b/>
                <w:bCs/>
                <w:sz w:val="18"/>
                <w:szCs w:val="18"/>
              </w:rPr>
              <w:t xml:space="preserve">6 responses x 48 x </w:t>
            </w:r>
            <w:r w:rsidR="00FE48CE">
              <w:rPr>
                <w:rFonts w:ascii="Times New Roman" w:eastAsia="Times New Roman" w:hAnsi="Times New Roman" w:cs="Times New Roman"/>
                <w:b/>
                <w:bCs/>
                <w:sz w:val="18"/>
                <w:szCs w:val="18"/>
              </w:rPr>
              <w:t>$</w:t>
            </w:r>
            <w:r w:rsidR="00664186">
              <w:rPr>
                <w:rFonts w:ascii="Times New Roman" w:eastAsia="Times New Roman" w:hAnsi="Times New Roman" w:cs="Times New Roman"/>
                <w:b/>
                <w:bCs/>
                <w:sz w:val="18"/>
                <w:szCs w:val="18"/>
              </w:rPr>
              <w:t>100.10</w:t>
            </w:r>
            <w:r w:rsidRPr="00901B19">
              <w:rPr>
                <w:rFonts w:ascii="Times New Roman" w:eastAsia="Times New Roman" w:hAnsi="Times New Roman" w:cs="Times New Roman"/>
                <w:b/>
                <w:bCs/>
                <w:sz w:val="18"/>
                <w:szCs w:val="18"/>
              </w:rPr>
              <w:t xml:space="preserve"> </w:t>
            </w:r>
            <w:r w:rsidR="002853D5">
              <w:rPr>
                <w:rFonts w:ascii="Times New Roman" w:eastAsia="Times New Roman" w:hAnsi="Times New Roman" w:cs="Times New Roman"/>
                <w:b/>
                <w:bCs/>
                <w:sz w:val="18"/>
                <w:szCs w:val="18"/>
              </w:rPr>
              <w:t>= $</w:t>
            </w:r>
            <w:r w:rsidR="00664186">
              <w:rPr>
                <w:rFonts w:ascii="Times New Roman" w:eastAsia="Times New Roman" w:hAnsi="Times New Roman" w:cs="Times New Roman"/>
                <w:b/>
                <w:bCs/>
                <w:sz w:val="18"/>
                <w:szCs w:val="18"/>
              </w:rPr>
              <w:t>1,710,508.80</w:t>
            </w:r>
            <w:r w:rsidRPr="00901B19">
              <w:rPr>
                <w:rFonts w:ascii="Times New Roman" w:eastAsia="Times New Roman" w:hAnsi="Times New Roman" w:cs="Times New Roman"/>
                <w:b/>
                <w:bCs/>
                <w:sz w:val="18"/>
                <w:szCs w:val="18"/>
              </w:rPr>
              <w:t>]</w:t>
            </w:r>
          </w:p>
          <w:p w14:paraId="0423D10E" w14:textId="77777777" w:rsidR="00901B19" w:rsidRPr="00901B19" w:rsidRDefault="00901B19" w:rsidP="00901B19">
            <w:pPr>
              <w:spacing w:after="0" w:line="240" w:lineRule="auto"/>
              <w:rPr>
                <w:rFonts w:ascii="Times New Roman" w:eastAsia="Times New Roman" w:hAnsi="Times New Roman" w:cs="Times New Roman"/>
                <w:b/>
                <w:bCs/>
                <w:sz w:val="18"/>
                <w:szCs w:val="18"/>
              </w:rPr>
            </w:pPr>
          </w:p>
          <w:p w14:paraId="6D17C566" w14:textId="6455A06E" w:rsidR="007B264A" w:rsidRPr="007B264A" w:rsidRDefault="007B264A" w:rsidP="007B264A">
            <w:pPr>
              <w:spacing w:after="0" w:line="240" w:lineRule="auto"/>
              <w:rPr>
                <w:rFonts w:ascii="Times New Roman" w:eastAsia="Times New Roman" w:hAnsi="Times New Roman" w:cs="Times New Roman"/>
                <w:b/>
                <w:sz w:val="18"/>
                <w:szCs w:val="18"/>
              </w:rPr>
            </w:pPr>
            <w:r w:rsidRPr="007B264A">
              <w:rPr>
                <w:rFonts w:ascii="Times New Roman" w:eastAsia="Times New Roman" w:hAnsi="Times New Roman" w:cs="Times New Roman"/>
                <w:b/>
                <w:sz w:val="18"/>
                <w:szCs w:val="18"/>
              </w:rPr>
              <w:t xml:space="preserve">PDA for Individual Assistance Staff Salaries [For the workload of 50 Joint IA PDA performed annually, 11 FEMA </w:t>
            </w:r>
            <w:r w:rsidR="00664186">
              <w:rPr>
                <w:rFonts w:ascii="Times New Roman" w:eastAsia="Times New Roman" w:hAnsi="Times New Roman" w:cs="Times New Roman"/>
                <w:b/>
                <w:sz w:val="18"/>
                <w:szCs w:val="18"/>
              </w:rPr>
              <w:t>Reservists</w:t>
            </w:r>
            <w:r w:rsidRPr="007B264A">
              <w:rPr>
                <w:rFonts w:ascii="Times New Roman" w:eastAsia="Times New Roman" w:hAnsi="Times New Roman" w:cs="Times New Roman"/>
                <w:b/>
                <w:sz w:val="18"/>
                <w:szCs w:val="18"/>
              </w:rPr>
              <w:t xml:space="preserve"> earning $</w:t>
            </w:r>
            <w:r w:rsidR="00664186">
              <w:rPr>
                <w:rFonts w:ascii="Times New Roman" w:eastAsia="Times New Roman" w:hAnsi="Times New Roman" w:cs="Times New Roman"/>
                <w:b/>
                <w:sz w:val="18"/>
                <w:szCs w:val="18"/>
              </w:rPr>
              <w:t>29.13</w:t>
            </w:r>
            <w:r w:rsidRPr="007B264A">
              <w:rPr>
                <w:rFonts w:ascii="Times New Roman" w:eastAsia="Times New Roman" w:hAnsi="Times New Roman" w:cs="Times New Roman"/>
                <w:b/>
                <w:sz w:val="18"/>
                <w:szCs w:val="18"/>
              </w:rPr>
              <w:t xml:space="preserve"> per hour ($</w:t>
            </w:r>
            <w:r w:rsidR="00664186">
              <w:rPr>
                <w:rFonts w:ascii="Times New Roman" w:eastAsia="Times New Roman" w:hAnsi="Times New Roman" w:cs="Times New Roman"/>
                <w:b/>
                <w:sz w:val="18"/>
                <w:szCs w:val="18"/>
              </w:rPr>
              <w:t>19.96</w:t>
            </w:r>
            <w:r w:rsidRPr="007B264A">
              <w:rPr>
                <w:rFonts w:ascii="Times New Roman" w:eastAsia="Times New Roman" w:hAnsi="Times New Roman" w:cs="Times New Roman"/>
                <w:b/>
                <w:sz w:val="18"/>
                <w:szCs w:val="18"/>
              </w:rPr>
              <w:t xml:space="preserve"> average salary times 1.4</w:t>
            </w:r>
            <w:r w:rsidR="00664186">
              <w:rPr>
                <w:rFonts w:ascii="Times New Roman" w:eastAsia="Times New Roman" w:hAnsi="Times New Roman" w:cs="Times New Roman"/>
                <w:b/>
                <w:sz w:val="18"/>
                <w:szCs w:val="18"/>
              </w:rPr>
              <w:t>6</w:t>
            </w:r>
            <w:r w:rsidRPr="007B264A">
              <w:rPr>
                <w:rFonts w:ascii="Times New Roman" w:eastAsia="Times New Roman" w:hAnsi="Times New Roman" w:cs="Times New Roman"/>
                <w:b/>
                <w:sz w:val="18"/>
                <w:szCs w:val="18"/>
              </w:rPr>
              <w:t xml:space="preserve"> multiplier) spending approximately 48 hours to perform an IA Joint PDA, and 6 hours to travel, for a total of 54 hours.] [</w:t>
            </w:r>
            <w:r w:rsidR="00664186">
              <w:rPr>
                <w:rFonts w:ascii="Times New Roman" w:eastAsia="Times New Roman" w:hAnsi="Times New Roman" w:cs="Times New Roman"/>
                <w:b/>
                <w:sz w:val="18"/>
                <w:szCs w:val="18"/>
              </w:rPr>
              <w:t>FEMA Preliminary Disaster Assessment Specialist has an average pay range from $15.98 to $23.93 or $19.96 hourly.</w:t>
            </w:r>
            <w:r w:rsidRPr="007B264A">
              <w:rPr>
                <w:rFonts w:ascii="Times New Roman" w:eastAsia="Times New Roman" w:hAnsi="Times New Roman" w:cs="Times New Roman"/>
                <w:b/>
                <w:sz w:val="18"/>
                <w:szCs w:val="18"/>
              </w:rPr>
              <w:t xml:space="preserve">]  The cost is calculated by multiplying the </w:t>
            </w:r>
            <w:r w:rsidR="003C0E1D">
              <w:rPr>
                <w:rFonts w:ascii="Times New Roman" w:eastAsia="Times New Roman" w:hAnsi="Times New Roman" w:cs="Times New Roman"/>
                <w:b/>
                <w:sz w:val="18"/>
                <w:szCs w:val="18"/>
              </w:rPr>
              <w:t xml:space="preserve">fully loaded  </w:t>
            </w:r>
            <w:r w:rsidRPr="007B264A">
              <w:rPr>
                <w:rFonts w:ascii="Times New Roman" w:eastAsia="Times New Roman" w:hAnsi="Times New Roman" w:cs="Times New Roman"/>
                <w:b/>
                <w:sz w:val="18"/>
                <w:szCs w:val="18"/>
              </w:rPr>
              <w:t xml:space="preserve">hourly rate </w:t>
            </w:r>
            <w:r w:rsidR="00664186">
              <w:rPr>
                <w:rFonts w:ascii="Times New Roman" w:eastAsia="Times New Roman" w:hAnsi="Times New Roman" w:cs="Times New Roman"/>
                <w:b/>
                <w:sz w:val="18"/>
                <w:szCs w:val="18"/>
              </w:rPr>
              <w:t>of a FEMA Disaster Assistance Employee Level B ($29.13)</w:t>
            </w:r>
            <w:r w:rsidRPr="007B264A">
              <w:rPr>
                <w:rFonts w:ascii="Times New Roman" w:eastAsia="Times New Roman" w:hAnsi="Times New Roman" w:cs="Times New Roman"/>
                <w:b/>
                <w:sz w:val="18"/>
                <w:szCs w:val="18"/>
              </w:rPr>
              <w:t xml:space="preserve"> by the number of staff (11) by the time associated with completing a PDA (54 hours) the average Joint IA PDA (50).  Total Cost = $</w:t>
            </w:r>
            <w:r w:rsidR="00664186">
              <w:rPr>
                <w:rFonts w:ascii="Times New Roman" w:eastAsia="Times New Roman" w:hAnsi="Times New Roman" w:cs="Times New Roman"/>
                <w:b/>
                <w:sz w:val="18"/>
                <w:szCs w:val="18"/>
              </w:rPr>
              <w:t>865,161.</w:t>
            </w:r>
            <w:r w:rsidRPr="007B264A">
              <w:rPr>
                <w:rFonts w:ascii="Times New Roman" w:eastAsia="Times New Roman" w:hAnsi="Times New Roman" w:cs="Times New Roman"/>
                <w:b/>
                <w:sz w:val="18"/>
                <w:szCs w:val="18"/>
              </w:rPr>
              <w:t xml:space="preserve"> [50 Joint IA PDA x 54 hours x 11 staff x $</w:t>
            </w:r>
            <w:r w:rsidR="00664186">
              <w:rPr>
                <w:rFonts w:ascii="Times New Roman" w:eastAsia="Times New Roman" w:hAnsi="Times New Roman" w:cs="Times New Roman"/>
                <w:b/>
                <w:sz w:val="18"/>
                <w:szCs w:val="18"/>
              </w:rPr>
              <w:t>29.13</w:t>
            </w:r>
            <w:r w:rsidRPr="007B264A">
              <w:rPr>
                <w:rFonts w:ascii="Times New Roman" w:eastAsia="Times New Roman" w:hAnsi="Times New Roman" w:cs="Times New Roman"/>
                <w:b/>
                <w:sz w:val="18"/>
                <w:szCs w:val="18"/>
              </w:rPr>
              <w:t xml:space="preserve"> = $</w:t>
            </w:r>
            <w:r w:rsidR="00664186">
              <w:rPr>
                <w:rFonts w:ascii="Times New Roman" w:eastAsia="Times New Roman" w:hAnsi="Times New Roman" w:cs="Times New Roman"/>
                <w:b/>
                <w:sz w:val="18"/>
                <w:szCs w:val="18"/>
              </w:rPr>
              <w:t>865161.00</w:t>
            </w:r>
            <w:r w:rsidRPr="007B264A">
              <w:rPr>
                <w:rFonts w:ascii="Times New Roman" w:eastAsia="Times New Roman" w:hAnsi="Times New Roman" w:cs="Times New Roman"/>
                <w:b/>
                <w:sz w:val="18"/>
                <w:szCs w:val="18"/>
              </w:rPr>
              <w:t>]</w:t>
            </w:r>
          </w:p>
          <w:p w14:paraId="43FCC68D" w14:textId="77777777" w:rsidR="00901B19" w:rsidRPr="00901B19" w:rsidRDefault="00901B19" w:rsidP="00901B19">
            <w:pPr>
              <w:spacing w:after="0" w:line="240" w:lineRule="auto"/>
              <w:rPr>
                <w:rFonts w:ascii="Times New Roman" w:eastAsia="Times New Roman" w:hAnsi="Times New Roman" w:cs="Times New Roman"/>
                <w:b/>
                <w:sz w:val="18"/>
                <w:szCs w:val="18"/>
              </w:rPr>
            </w:pPr>
          </w:p>
          <w:p w14:paraId="5359E9A9" w14:textId="1971E5A6" w:rsidR="00901B19" w:rsidRPr="00901B19" w:rsidRDefault="007B264A" w:rsidP="00664186">
            <w:pPr>
              <w:spacing w:after="0" w:line="240" w:lineRule="auto"/>
              <w:rPr>
                <w:rFonts w:ascii="Times New Roman" w:eastAsia="Times New Roman" w:hAnsi="Times New Roman" w:cs="Times New Roman"/>
                <w:b/>
                <w:sz w:val="18"/>
                <w:szCs w:val="18"/>
              </w:rPr>
            </w:pPr>
            <w:r w:rsidRPr="007B264A">
              <w:rPr>
                <w:rFonts w:ascii="Times New Roman" w:eastAsia="Times New Roman" w:hAnsi="Times New Roman" w:cs="Times New Roman"/>
                <w:b/>
                <w:sz w:val="18"/>
                <w:szCs w:val="18"/>
              </w:rPr>
              <w:t>The cost to the Federal Government is $</w:t>
            </w:r>
            <w:r w:rsidR="00664186">
              <w:rPr>
                <w:rFonts w:ascii="Times New Roman" w:eastAsia="Times New Roman" w:hAnsi="Times New Roman" w:cs="Times New Roman"/>
                <w:b/>
                <w:sz w:val="18"/>
                <w:szCs w:val="18"/>
              </w:rPr>
              <w:t>2,575,669.80.</w:t>
            </w:r>
            <w:r w:rsidRPr="007B264A">
              <w:rPr>
                <w:rFonts w:ascii="Times New Roman" w:eastAsia="Times New Roman" w:hAnsi="Times New Roman" w:cs="Times New Roman"/>
                <w:b/>
                <w:sz w:val="18"/>
                <w:szCs w:val="18"/>
              </w:rPr>
              <w:t xml:space="preserve"> ($</w:t>
            </w:r>
            <w:r w:rsidR="00664186">
              <w:rPr>
                <w:rFonts w:ascii="Times New Roman" w:eastAsia="Times New Roman" w:hAnsi="Times New Roman" w:cs="Times New Roman"/>
                <w:b/>
                <w:sz w:val="18"/>
                <w:szCs w:val="18"/>
              </w:rPr>
              <w:t>1,710,508,80</w:t>
            </w:r>
            <w:r w:rsidRPr="007B264A">
              <w:rPr>
                <w:rFonts w:ascii="Times New Roman" w:eastAsia="Times New Roman" w:hAnsi="Times New Roman" w:cs="Times New Roman"/>
                <w:b/>
                <w:sz w:val="18"/>
                <w:szCs w:val="18"/>
              </w:rPr>
              <w:t xml:space="preserve"> + $</w:t>
            </w:r>
            <w:r w:rsidR="00664186">
              <w:rPr>
                <w:rFonts w:ascii="Times New Roman" w:eastAsia="Times New Roman" w:hAnsi="Times New Roman" w:cs="Times New Roman"/>
                <w:b/>
                <w:sz w:val="18"/>
                <w:szCs w:val="18"/>
              </w:rPr>
              <w:t>865,161.00</w:t>
            </w:r>
            <w:r>
              <w:rPr>
                <w:rFonts w:ascii="Times New Roman" w:eastAsia="Times New Roman" w:hAnsi="Times New Roman" w:cs="Times New Roman"/>
                <w:b/>
                <w:sz w:val="18"/>
                <w:szCs w:val="18"/>
              </w:rPr>
              <w:t xml:space="preserve"> = $</w:t>
            </w:r>
            <w:r w:rsidR="00664186">
              <w:rPr>
                <w:rFonts w:ascii="Times New Roman" w:eastAsia="Times New Roman" w:hAnsi="Times New Roman" w:cs="Times New Roman"/>
                <w:b/>
                <w:sz w:val="18"/>
                <w:szCs w:val="18"/>
              </w:rPr>
              <w:t>2,575,669.80</w:t>
            </w:r>
            <w:r w:rsidRPr="007B264A">
              <w:rPr>
                <w:rFonts w:ascii="Times New Roman" w:eastAsia="Times New Roman" w:hAnsi="Times New Roman" w:cs="Times New Roman"/>
                <w:b/>
                <w:sz w:val="18"/>
                <w:szCs w:val="18"/>
              </w:rPr>
              <w:t>).</w:t>
            </w:r>
          </w:p>
        </w:tc>
        <w:tc>
          <w:tcPr>
            <w:tcW w:w="1608" w:type="dxa"/>
            <w:noWrap/>
          </w:tcPr>
          <w:p w14:paraId="3B65DB73"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4DA0A990"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2795CA89"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3887BFB7"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4AD29011"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0AEDCC0C"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5FB9A31A"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6FB305DE"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41F5054B"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6FD8DA98"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46C41A59" w14:textId="0648AC1D" w:rsidR="00901B19" w:rsidRPr="00255BD0" w:rsidRDefault="007B264A" w:rsidP="00664186">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w:t>
            </w:r>
            <w:r w:rsidR="00664186">
              <w:rPr>
                <w:rFonts w:ascii="Times New Roman" w:eastAsia="Times New Roman" w:hAnsi="Times New Roman" w:cs="Times New Roman"/>
                <w:sz w:val="20"/>
                <w:szCs w:val="20"/>
              </w:rPr>
              <w:t>2,575,669.80</w:t>
            </w:r>
          </w:p>
        </w:tc>
      </w:tr>
      <w:tr w:rsidR="00901B19" w:rsidRPr="00901B19" w14:paraId="30746172" w14:textId="77777777" w:rsidTr="00CB2DAB">
        <w:trPr>
          <w:trHeight w:val="270"/>
        </w:trPr>
        <w:tc>
          <w:tcPr>
            <w:tcW w:w="7680" w:type="dxa"/>
            <w:noWrap/>
          </w:tcPr>
          <w:p w14:paraId="12B930FB"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Facilities </w:t>
            </w:r>
            <w:r w:rsidRPr="00901B19">
              <w:rPr>
                <w:rFonts w:ascii="Times New Roman" w:eastAsia="Times New Roman" w:hAnsi="Times New Roman" w:cs="Times New Roman"/>
                <w:b/>
                <w:sz w:val="18"/>
                <w:szCs w:val="18"/>
              </w:rPr>
              <w:t>[cost for renting, overhead, etc. for data collection activity]</w:t>
            </w:r>
          </w:p>
        </w:tc>
        <w:tc>
          <w:tcPr>
            <w:tcW w:w="1608" w:type="dxa"/>
            <w:noWrap/>
          </w:tcPr>
          <w:p w14:paraId="6598C2C1"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02C52602" w14:textId="77777777" w:rsidTr="00CB2DAB">
        <w:trPr>
          <w:trHeight w:val="240"/>
        </w:trPr>
        <w:tc>
          <w:tcPr>
            <w:tcW w:w="7680" w:type="dxa"/>
            <w:noWrap/>
          </w:tcPr>
          <w:p w14:paraId="7BCB2B80"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Computer Hardware and Software </w:t>
            </w:r>
            <w:r w:rsidRPr="00901B19">
              <w:rPr>
                <w:rFonts w:ascii="Times New Roman" w:eastAsia="Times New Roman" w:hAnsi="Times New Roman" w:cs="Times New Roman"/>
                <w:b/>
                <w:sz w:val="18"/>
                <w:szCs w:val="18"/>
              </w:rPr>
              <w:t>[cost of equipment annual lifecycle]</w:t>
            </w:r>
          </w:p>
        </w:tc>
        <w:tc>
          <w:tcPr>
            <w:tcW w:w="1608" w:type="dxa"/>
            <w:noWrap/>
          </w:tcPr>
          <w:p w14:paraId="3C50CC94"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6E23231E" w14:textId="77777777" w:rsidTr="00CB2DAB">
        <w:trPr>
          <w:trHeight w:val="255"/>
        </w:trPr>
        <w:tc>
          <w:tcPr>
            <w:tcW w:w="7680" w:type="dxa"/>
            <w:noWrap/>
          </w:tcPr>
          <w:p w14:paraId="604FBED7"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Equipment Maintenance </w:t>
            </w:r>
            <w:r w:rsidRPr="00901B19">
              <w:rPr>
                <w:rFonts w:ascii="Times New Roman" w:eastAsia="Times New Roman" w:hAnsi="Times New Roman" w:cs="Times New Roman"/>
                <w:b/>
                <w:sz w:val="18"/>
                <w:szCs w:val="18"/>
              </w:rPr>
              <w:t>[cost of annual maintenance/service agreements for equipment]</w:t>
            </w:r>
          </w:p>
        </w:tc>
        <w:tc>
          <w:tcPr>
            <w:tcW w:w="1608" w:type="dxa"/>
            <w:noWrap/>
          </w:tcPr>
          <w:p w14:paraId="6E592D13"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10200E4A" w14:textId="77777777" w:rsidTr="00CB2DAB">
        <w:trPr>
          <w:trHeight w:val="255"/>
        </w:trPr>
        <w:tc>
          <w:tcPr>
            <w:tcW w:w="7680" w:type="dxa"/>
            <w:noWrap/>
          </w:tcPr>
          <w:p w14:paraId="5507216B"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Travel - </w:t>
            </w:r>
            <w:r w:rsidRPr="00901B19">
              <w:rPr>
                <w:rFonts w:ascii="Times New Roman" w:eastAsia="Times New Roman" w:hAnsi="Times New Roman" w:cs="Times New Roman"/>
                <w:b/>
                <w:sz w:val="18"/>
                <w:szCs w:val="18"/>
              </w:rPr>
              <w:t>PDA for Individual Assistance Staff [FEMA estimate travel to be about $1,115 per FEMA employee per deployment.  The total cost for travel expenses is 50 IA Joint PDAs times 11 staff per assessment times $1,115 per person travel equals $613,250.]</w:t>
            </w:r>
          </w:p>
        </w:tc>
        <w:tc>
          <w:tcPr>
            <w:tcW w:w="1608" w:type="dxa"/>
            <w:noWrap/>
          </w:tcPr>
          <w:p w14:paraId="0D99F8E4"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66EDEF55"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51038C09"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$613,250</w:t>
            </w:r>
          </w:p>
        </w:tc>
      </w:tr>
      <w:tr w:rsidR="00901B19" w:rsidRPr="00901B19" w14:paraId="5267F4EA" w14:textId="77777777" w:rsidTr="00CB2DAB">
        <w:trPr>
          <w:trHeight w:val="255"/>
        </w:trPr>
        <w:tc>
          <w:tcPr>
            <w:tcW w:w="7680" w:type="dxa"/>
            <w:noWrap/>
          </w:tcPr>
          <w:p w14:paraId="38D0D844"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Printing </w:t>
            </w:r>
            <w:r w:rsidRPr="00901B19">
              <w:rPr>
                <w:rFonts w:ascii="Times New Roman" w:eastAsia="Times New Roman" w:hAnsi="Times New Roman" w:cs="Times New Roman"/>
                <w:b/>
                <w:sz w:val="18"/>
                <w:szCs w:val="18"/>
              </w:rPr>
              <w:t>[number of data collection instruments annually]</w:t>
            </w:r>
          </w:p>
        </w:tc>
        <w:tc>
          <w:tcPr>
            <w:tcW w:w="1608" w:type="dxa"/>
            <w:noWrap/>
          </w:tcPr>
          <w:p w14:paraId="3F058910"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2AE3005C" w14:textId="77777777" w:rsidTr="00CB2DAB">
        <w:trPr>
          <w:trHeight w:val="255"/>
        </w:trPr>
        <w:tc>
          <w:tcPr>
            <w:tcW w:w="7680" w:type="dxa"/>
            <w:noWrap/>
          </w:tcPr>
          <w:p w14:paraId="792BA77F" w14:textId="77777777" w:rsidR="00901B19" w:rsidRPr="00901B19" w:rsidRDefault="00901B19" w:rsidP="00901B19">
            <w:pPr>
              <w:spacing w:after="0" w:line="240" w:lineRule="auto"/>
              <w:rPr>
                <w:rFonts w:ascii="Arial" w:eastAsia="Times New Roman" w:hAnsi="Arial" w:cs="Arial"/>
                <w:sz w:val="20"/>
                <w:szCs w:val="20"/>
              </w:rPr>
            </w:pPr>
            <w:r w:rsidRPr="00901B19">
              <w:rPr>
                <w:rFonts w:ascii="Arial" w:eastAsia="Times New Roman" w:hAnsi="Arial" w:cs="Arial"/>
                <w:sz w:val="20"/>
                <w:szCs w:val="20"/>
              </w:rPr>
              <w:t xml:space="preserve">Postage </w:t>
            </w:r>
            <w:r w:rsidRPr="00901B19">
              <w:rPr>
                <w:rFonts w:ascii="Arial" w:eastAsia="Times New Roman" w:hAnsi="Arial" w:cs="Arial"/>
                <w:b/>
                <w:sz w:val="18"/>
                <w:szCs w:val="18"/>
              </w:rPr>
              <w:t>[annual number of data collection instruments x postage]</w:t>
            </w:r>
          </w:p>
        </w:tc>
        <w:tc>
          <w:tcPr>
            <w:tcW w:w="1608" w:type="dxa"/>
            <w:noWrap/>
          </w:tcPr>
          <w:p w14:paraId="1AC5A1F5"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46CCDC52" w14:textId="77777777" w:rsidTr="00CB2DAB">
        <w:trPr>
          <w:trHeight w:val="255"/>
        </w:trPr>
        <w:tc>
          <w:tcPr>
            <w:tcW w:w="7680" w:type="dxa"/>
            <w:noWrap/>
          </w:tcPr>
          <w:p w14:paraId="6191806B" w14:textId="77777777" w:rsidR="00901B19" w:rsidRPr="00901B19" w:rsidRDefault="00901B19" w:rsidP="00901B19">
            <w:pPr>
              <w:spacing w:after="0" w:line="240" w:lineRule="auto"/>
              <w:rPr>
                <w:rFonts w:ascii="Arial" w:eastAsia="Times New Roman" w:hAnsi="Arial" w:cs="Arial"/>
                <w:sz w:val="20"/>
                <w:szCs w:val="20"/>
              </w:rPr>
            </w:pPr>
            <w:r w:rsidRPr="00901B19">
              <w:rPr>
                <w:rFonts w:ascii="Arial" w:eastAsia="Times New Roman" w:hAnsi="Arial" w:cs="Arial"/>
                <w:sz w:val="20"/>
                <w:szCs w:val="20"/>
              </w:rPr>
              <w:t>Other</w:t>
            </w:r>
          </w:p>
        </w:tc>
        <w:tc>
          <w:tcPr>
            <w:tcW w:w="1608" w:type="dxa"/>
            <w:noWrap/>
          </w:tcPr>
          <w:p w14:paraId="25F86F26"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1DDFC68A" w14:textId="77777777" w:rsidTr="00CB2DAB">
        <w:trPr>
          <w:trHeight w:val="270"/>
        </w:trPr>
        <w:tc>
          <w:tcPr>
            <w:tcW w:w="7680" w:type="dxa"/>
            <w:noWrap/>
          </w:tcPr>
          <w:p w14:paraId="3C2D159F" w14:textId="77777777" w:rsidR="00901B19" w:rsidRPr="00901B19" w:rsidRDefault="00901B19" w:rsidP="00901B19">
            <w:pPr>
              <w:spacing w:after="0" w:line="240" w:lineRule="auto"/>
              <w:rPr>
                <w:rFonts w:ascii="Arial" w:eastAsia="Times New Roman" w:hAnsi="Arial" w:cs="Arial"/>
                <w:b/>
                <w:bCs/>
                <w:sz w:val="20"/>
                <w:szCs w:val="20"/>
              </w:rPr>
            </w:pPr>
            <w:r w:rsidRPr="00901B19">
              <w:rPr>
                <w:rFonts w:ascii="Arial" w:eastAsia="Times New Roman" w:hAnsi="Arial" w:cs="Arial"/>
                <w:b/>
                <w:bCs/>
                <w:sz w:val="20"/>
                <w:szCs w:val="20"/>
              </w:rPr>
              <w:t>Total</w:t>
            </w:r>
          </w:p>
        </w:tc>
        <w:tc>
          <w:tcPr>
            <w:tcW w:w="1608" w:type="dxa"/>
            <w:noWrap/>
          </w:tcPr>
          <w:p w14:paraId="28A35AD1" w14:textId="10CA89F7" w:rsidR="00901B19" w:rsidRPr="00255BD0" w:rsidRDefault="00901B19" w:rsidP="00664186">
            <w:pPr>
              <w:spacing w:after="0" w:line="240" w:lineRule="auto"/>
              <w:jc w:val="center"/>
              <w:rPr>
                <w:rFonts w:ascii="Times New Roman" w:eastAsia="Times New Roman" w:hAnsi="Times New Roman" w:cs="Times New Roman"/>
                <w:b/>
                <w:bCs/>
                <w:sz w:val="20"/>
                <w:szCs w:val="20"/>
              </w:rPr>
            </w:pPr>
            <w:r w:rsidRPr="00255BD0">
              <w:rPr>
                <w:rFonts w:ascii="Times New Roman" w:eastAsia="Times New Roman" w:hAnsi="Times New Roman" w:cs="Times New Roman"/>
                <w:sz w:val="20"/>
                <w:szCs w:val="20"/>
              </w:rPr>
              <w:t>$</w:t>
            </w:r>
            <w:r w:rsidR="00664186">
              <w:rPr>
                <w:rFonts w:ascii="Times New Roman" w:eastAsia="Times New Roman" w:hAnsi="Times New Roman" w:cs="Times New Roman"/>
                <w:b/>
                <w:bCs/>
                <w:sz w:val="20"/>
                <w:szCs w:val="20"/>
              </w:rPr>
              <w:t>3,188,919.80</w:t>
            </w:r>
          </w:p>
        </w:tc>
      </w:tr>
    </w:tbl>
    <w:p w14:paraId="2CD061F8" w14:textId="1697BFEB" w:rsidR="00901B19" w:rsidRPr="00901B19" w:rsidRDefault="00901B19" w:rsidP="00901B19">
      <w:pPr>
        <w:tabs>
          <w:tab w:val="left" w:pos="-720"/>
        </w:tabs>
        <w:suppressAutoHyphens/>
        <w:spacing w:after="0" w:line="240" w:lineRule="auto"/>
        <w:rPr>
          <w:rFonts w:ascii="Times New Roman" w:eastAsia="Times New Roman" w:hAnsi="Times New Roman" w:cs="Times New Roman"/>
          <w:sz w:val="16"/>
          <w:szCs w:val="16"/>
        </w:rPr>
      </w:pPr>
      <w:r w:rsidRPr="00901B19">
        <w:rPr>
          <w:rFonts w:ascii="Times New Roman" w:eastAsia="Times New Roman" w:hAnsi="Times New Roman" w:cs="Times New Roman"/>
          <w:sz w:val="16"/>
          <w:szCs w:val="16"/>
        </w:rPr>
        <w:t>* Note: The “Salary Rate” includes a 1.4</w:t>
      </w:r>
      <w:r w:rsidR="006D6C36">
        <w:rPr>
          <w:rFonts w:ascii="Times New Roman" w:eastAsia="Times New Roman" w:hAnsi="Times New Roman" w:cs="Times New Roman"/>
          <w:sz w:val="16"/>
          <w:szCs w:val="16"/>
        </w:rPr>
        <w:t>6</w:t>
      </w:r>
      <w:r w:rsidRPr="00901B19">
        <w:rPr>
          <w:rFonts w:ascii="Times New Roman" w:eastAsia="Times New Roman" w:hAnsi="Times New Roman" w:cs="Times New Roman"/>
          <w:sz w:val="16"/>
          <w:szCs w:val="16"/>
        </w:rPr>
        <w:t xml:space="preserve"> multiplier to reflect a fully-loaded wage rate.</w:t>
      </w:r>
    </w:p>
    <w:p w14:paraId="514B25A8" w14:textId="77777777" w:rsidR="00901B19" w:rsidRDefault="00901B19" w:rsidP="006625E7">
      <w:pPr>
        <w:rPr>
          <w:rFonts w:ascii="Times New Roman" w:hAnsi="Times New Roman" w:cs="Times New Roman"/>
          <w:b/>
          <w:bCs/>
          <w:sz w:val="24"/>
          <w:szCs w:val="24"/>
        </w:rPr>
      </w:pPr>
    </w:p>
    <w:p w14:paraId="4AF09192" w14:textId="77777777" w:rsidR="00562915" w:rsidRPr="006625E7" w:rsidRDefault="00562915" w:rsidP="00562915">
      <w:pPr>
        <w:rPr>
          <w:rFonts w:ascii="Times New Roman" w:hAnsi="Times New Roman" w:cs="Times New Roman"/>
          <w:b/>
          <w:sz w:val="24"/>
          <w:szCs w:val="24"/>
        </w:rPr>
      </w:pPr>
      <w:r w:rsidRPr="001F6E27">
        <w:fldChar w:fldCharType="begin"/>
      </w:r>
      <w:r w:rsidRPr="001F6E27">
        <w:instrText>ADVANCE \R 0.95</w:instrText>
      </w:r>
      <w:r w:rsidRPr="001F6E27">
        <w:fldChar w:fldCharType="end"/>
      </w:r>
      <w:r w:rsidRPr="001F6E27">
        <w:fldChar w:fldCharType="begin"/>
      </w:r>
      <w:r w:rsidRPr="001F6E27">
        <w:instrText>ADVANCE \R 0.95</w:instrText>
      </w:r>
      <w:r w:rsidRPr="001F6E27">
        <w:fldChar w:fldCharType="end"/>
      </w:r>
      <w:r w:rsidRPr="001F6E27">
        <w:t xml:space="preserve">     </w:t>
      </w:r>
      <w:r w:rsidRPr="001F6E27">
        <w:rPr>
          <w:rFonts w:ascii="Times New Roman" w:hAnsi="Times New Roman" w:cs="Times New Roman"/>
          <w:b/>
          <w:sz w:val="24"/>
          <w:szCs w:val="24"/>
        </w:rPr>
        <w:t>15.</w:t>
      </w:r>
      <w:r w:rsidRPr="006625E7">
        <w:rPr>
          <w:rFonts w:ascii="Times New Roman" w:hAnsi="Times New Roman" w:cs="Times New Roman"/>
          <w:b/>
          <w:sz w:val="24"/>
          <w:szCs w:val="24"/>
        </w:rPr>
        <w:t xml:space="preserve">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0A0D6B54" w14:textId="451B76F6"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3FDB2E76"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6924081" w14:textId="77777777" w:rsidR="00AC2252" w:rsidRPr="00AC2252" w:rsidRDefault="00562915" w:rsidP="00AC2252">
      <w:pPr>
        <w:rPr>
          <w:rFonts w:ascii="Times New Roman" w:hAnsi="Times New Roman" w:cs="Times New Roman"/>
        </w:rPr>
      </w:pPr>
      <w:r w:rsidRPr="00AC2252">
        <w:rPr>
          <w:rFonts w:ascii="Times New Roman" w:hAnsi="Times New Roman" w:cs="Times New Roman"/>
          <w:b/>
          <w:i/>
          <w:sz w:val="20"/>
          <w:szCs w:val="20"/>
        </w:rPr>
        <w:t xml:space="preserve"> </w:t>
      </w:r>
      <w:r w:rsidRPr="00AC2252">
        <w:rPr>
          <w:rFonts w:ascii="Times New Roman" w:hAnsi="Times New Roman" w:cs="Times New Roman"/>
          <w:b/>
          <w:bCs/>
          <w:i/>
          <w:sz w:val="20"/>
          <w:szCs w:val="20"/>
        </w:rPr>
        <w:t>"Adjustment"</w:t>
      </w:r>
      <w:r w:rsidRPr="00AC2252">
        <w:rPr>
          <w:rFonts w:ascii="Times New Roman" w:hAnsi="Times New Roman" w:cs="Times New Roman"/>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13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510"/>
      </w:tblGrid>
      <w:tr w:rsidR="00AC2252" w:rsidRPr="00AC2252" w14:paraId="6F98575C" w14:textId="77777777" w:rsidTr="00AC2252">
        <w:trPr>
          <w:trHeight w:val="270"/>
          <w:jc w:val="center"/>
        </w:trPr>
        <w:tc>
          <w:tcPr>
            <w:tcW w:w="1013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3C17452" w14:textId="77777777" w:rsidR="00AC2252" w:rsidRPr="00AC2252" w:rsidRDefault="00AC2252" w:rsidP="00AC2252">
            <w:pPr>
              <w:spacing w:after="0" w:line="240" w:lineRule="auto"/>
              <w:jc w:val="center"/>
              <w:rPr>
                <w:b/>
                <w:bCs/>
                <w:sz w:val="18"/>
                <w:szCs w:val="18"/>
              </w:rPr>
            </w:pPr>
            <w:r w:rsidRPr="00AC2252">
              <w:rPr>
                <w:b/>
                <w:bCs/>
                <w:sz w:val="18"/>
                <w:szCs w:val="18"/>
              </w:rPr>
              <w:t>Itemized Changes in Annual Burden Hours</w:t>
            </w:r>
          </w:p>
        </w:tc>
      </w:tr>
      <w:tr w:rsidR="00AC2252" w:rsidRPr="00AC2252" w14:paraId="08B1B8D6" w14:textId="77777777" w:rsidTr="00AC2252">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425C6200"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6D28845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46693453"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4D093BC7"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76472325"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221C4B30"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Adjustment (New) </w:t>
            </w:r>
          </w:p>
        </w:tc>
        <w:tc>
          <w:tcPr>
            <w:tcW w:w="1510" w:type="dxa"/>
            <w:tcBorders>
              <w:top w:val="nil"/>
              <w:left w:val="nil"/>
              <w:bottom w:val="single" w:sz="8" w:space="0" w:color="auto"/>
              <w:right w:val="single" w:sz="8" w:space="0" w:color="auto"/>
            </w:tcBorders>
            <w:shd w:val="clear" w:color="auto" w:fill="548DD4" w:themeFill="text2" w:themeFillTint="99"/>
            <w:vAlign w:val="bottom"/>
          </w:tcPr>
          <w:p w14:paraId="327D36F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r>
      <w:tr w:rsidR="00AC2252" w:rsidRPr="00AC2252" w14:paraId="51CF8635"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50C91D5" w14:textId="77777777" w:rsidR="00AC2252" w:rsidRPr="00AC2252" w:rsidRDefault="00AC2252" w:rsidP="00AC2252">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Request for Presidential Disaster Declaration Major Disaster or Emergency / FEMA Form 010-0-13 </w:t>
            </w:r>
          </w:p>
        </w:tc>
        <w:tc>
          <w:tcPr>
            <w:tcW w:w="1240" w:type="dxa"/>
            <w:tcBorders>
              <w:top w:val="nil"/>
              <w:left w:val="nil"/>
              <w:bottom w:val="single" w:sz="8" w:space="0" w:color="auto"/>
              <w:right w:val="single" w:sz="8" w:space="0" w:color="auto"/>
            </w:tcBorders>
            <w:shd w:val="clear" w:color="auto" w:fill="auto"/>
            <w:vAlign w:val="center"/>
          </w:tcPr>
          <w:p w14:paraId="6E4352AC" w14:textId="3589EC15" w:rsidR="00AC2252" w:rsidRPr="00AC2252" w:rsidRDefault="00AC2252" w:rsidP="00EB4AA3">
            <w:pPr>
              <w:spacing w:after="0" w:line="240" w:lineRule="auto"/>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center"/>
          </w:tcPr>
          <w:p w14:paraId="27C77677" w14:textId="3497D3F3" w:rsidR="00AC2252" w:rsidRPr="00AC2252" w:rsidRDefault="00AC2252" w:rsidP="00EB4AA3">
            <w:pPr>
              <w:spacing w:after="0" w:line="240" w:lineRule="auto"/>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center"/>
          </w:tcPr>
          <w:p w14:paraId="2A186EF3" w14:textId="1A1EFA2D" w:rsidR="00AC2252" w:rsidRPr="00AC2252" w:rsidRDefault="00AC2252" w:rsidP="00EB4AA3">
            <w:pPr>
              <w:spacing w:after="0" w:line="240" w:lineRule="auto"/>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center"/>
          </w:tcPr>
          <w:p w14:paraId="06653134" w14:textId="151D08E8" w:rsidR="00AC2252" w:rsidRPr="00AC2252" w:rsidRDefault="003C312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3,204</w:t>
            </w:r>
          </w:p>
        </w:tc>
        <w:tc>
          <w:tcPr>
            <w:tcW w:w="1420" w:type="dxa"/>
            <w:tcBorders>
              <w:top w:val="nil"/>
              <w:left w:val="nil"/>
              <w:bottom w:val="single" w:sz="8" w:space="0" w:color="auto"/>
              <w:right w:val="single" w:sz="8" w:space="0" w:color="auto"/>
            </w:tcBorders>
            <w:shd w:val="clear" w:color="auto" w:fill="auto"/>
            <w:vAlign w:val="center"/>
          </w:tcPr>
          <w:p w14:paraId="731D51F5" w14:textId="136DE69A" w:rsidR="00AC2252" w:rsidRPr="00AC2252" w:rsidRDefault="003C312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3,204</w:t>
            </w:r>
          </w:p>
        </w:tc>
        <w:tc>
          <w:tcPr>
            <w:tcW w:w="1510" w:type="dxa"/>
            <w:tcBorders>
              <w:top w:val="nil"/>
              <w:left w:val="nil"/>
              <w:bottom w:val="single" w:sz="8" w:space="0" w:color="auto"/>
              <w:right w:val="single" w:sz="8" w:space="0" w:color="auto"/>
            </w:tcBorders>
            <w:shd w:val="clear" w:color="auto" w:fill="auto"/>
            <w:vAlign w:val="center"/>
          </w:tcPr>
          <w:p w14:paraId="46DE1B71" w14:textId="7D3577D8" w:rsidR="00AC2252" w:rsidRPr="00AC2252" w:rsidRDefault="003C312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r>
      <w:tr w:rsidR="00AC2252" w:rsidRPr="00AC2252" w14:paraId="01B3E28D"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15C7606" w14:textId="77777777" w:rsidR="00AC2252" w:rsidRPr="00AC2252" w:rsidRDefault="00AC2252" w:rsidP="00AC2252">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Initial Data Gathering for Governor’s Request / No Form</w:t>
            </w:r>
          </w:p>
        </w:tc>
        <w:tc>
          <w:tcPr>
            <w:tcW w:w="1240" w:type="dxa"/>
            <w:tcBorders>
              <w:top w:val="nil"/>
              <w:left w:val="nil"/>
              <w:bottom w:val="single" w:sz="8" w:space="0" w:color="auto"/>
              <w:right w:val="single" w:sz="8" w:space="0" w:color="auto"/>
            </w:tcBorders>
            <w:shd w:val="clear" w:color="auto" w:fill="auto"/>
            <w:vAlign w:val="center"/>
          </w:tcPr>
          <w:p w14:paraId="732884B1" w14:textId="3B7C5E3D" w:rsidR="00AC2252" w:rsidRPr="00AC2252" w:rsidRDefault="003C3124" w:rsidP="00EB4AA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8,544</w:t>
            </w:r>
          </w:p>
        </w:tc>
        <w:tc>
          <w:tcPr>
            <w:tcW w:w="960" w:type="dxa"/>
            <w:tcBorders>
              <w:top w:val="nil"/>
              <w:left w:val="nil"/>
              <w:bottom w:val="single" w:sz="8" w:space="0" w:color="auto"/>
              <w:right w:val="single" w:sz="8" w:space="0" w:color="auto"/>
            </w:tcBorders>
            <w:shd w:val="clear" w:color="auto" w:fill="auto"/>
            <w:vAlign w:val="center"/>
          </w:tcPr>
          <w:p w14:paraId="74776333" w14:textId="2D382559" w:rsidR="00AC2252" w:rsidRPr="00AC2252" w:rsidRDefault="003C3124" w:rsidP="00EB4AA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8,588.8</w:t>
            </w:r>
          </w:p>
        </w:tc>
        <w:tc>
          <w:tcPr>
            <w:tcW w:w="1260" w:type="dxa"/>
            <w:tcBorders>
              <w:top w:val="nil"/>
              <w:left w:val="nil"/>
              <w:bottom w:val="single" w:sz="8" w:space="0" w:color="auto"/>
              <w:right w:val="single" w:sz="8" w:space="0" w:color="auto"/>
            </w:tcBorders>
            <w:shd w:val="clear" w:color="auto" w:fill="auto"/>
            <w:vAlign w:val="center"/>
          </w:tcPr>
          <w:p w14:paraId="232580C2" w14:textId="5DFDA358" w:rsidR="00AC2252" w:rsidRPr="00AC2252" w:rsidRDefault="00AC2252" w:rsidP="00EB4AA3">
            <w:pPr>
              <w:spacing w:after="0" w:line="240" w:lineRule="auto"/>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center"/>
          </w:tcPr>
          <w:p w14:paraId="70C9553C" w14:textId="31706265" w:rsidR="00AC2252" w:rsidRPr="00AC2252" w:rsidRDefault="00AC2252">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center"/>
          </w:tcPr>
          <w:p w14:paraId="76D7D8ED" w14:textId="0EE43974" w:rsidR="00AC2252" w:rsidRPr="00AC2252" w:rsidRDefault="00AC2252">
            <w:pPr>
              <w:spacing w:after="0" w:line="240" w:lineRule="auto"/>
              <w:jc w:val="center"/>
              <w:rPr>
                <w:rFonts w:ascii="Times New Roman" w:hAnsi="Times New Roman" w:cs="Times New Roman"/>
                <w:sz w:val="18"/>
                <w:szCs w:val="18"/>
              </w:rPr>
            </w:pPr>
          </w:p>
        </w:tc>
        <w:tc>
          <w:tcPr>
            <w:tcW w:w="1510" w:type="dxa"/>
            <w:tcBorders>
              <w:top w:val="nil"/>
              <w:left w:val="nil"/>
              <w:bottom w:val="single" w:sz="8" w:space="0" w:color="auto"/>
              <w:right w:val="single" w:sz="8" w:space="0" w:color="auto"/>
            </w:tcBorders>
            <w:shd w:val="clear" w:color="auto" w:fill="auto"/>
            <w:vAlign w:val="center"/>
          </w:tcPr>
          <w:p w14:paraId="51A9FF4C" w14:textId="647CD183" w:rsidR="00AC2252" w:rsidRPr="00AC2252" w:rsidRDefault="00AC2252">
            <w:pPr>
              <w:spacing w:after="0" w:line="240" w:lineRule="auto"/>
              <w:jc w:val="center"/>
              <w:rPr>
                <w:rFonts w:ascii="Times New Roman" w:hAnsi="Times New Roman" w:cs="Times New Roman"/>
                <w:sz w:val="18"/>
                <w:szCs w:val="18"/>
              </w:rPr>
            </w:pPr>
          </w:p>
        </w:tc>
      </w:tr>
      <w:tr w:rsidR="00AC2252" w:rsidRPr="00AC2252" w14:paraId="3752535E"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D06E9D3" w14:textId="77777777" w:rsidR="00AC2252" w:rsidRPr="00AC2252" w:rsidRDefault="00AC2252" w:rsidP="00AC2252">
            <w:pPr>
              <w:spacing w:after="0" w:line="240" w:lineRule="auto"/>
              <w:jc w:val="center"/>
              <w:rPr>
                <w:rFonts w:ascii="Times New Roman" w:hAnsi="Times New Roman" w:cs="Times New Roman"/>
                <w:b/>
                <w:bCs/>
                <w:sz w:val="18"/>
                <w:szCs w:val="18"/>
              </w:rPr>
            </w:pPr>
            <w:r w:rsidRPr="00AC225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center"/>
          </w:tcPr>
          <w:p w14:paraId="3D45431C" w14:textId="667042E7" w:rsidR="00AC2252" w:rsidRPr="00AC2252" w:rsidRDefault="003C3124" w:rsidP="00EB4AA3">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8,544</w:t>
            </w:r>
          </w:p>
        </w:tc>
        <w:tc>
          <w:tcPr>
            <w:tcW w:w="960" w:type="dxa"/>
            <w:tcBorders>
              <w:top w:val="nil"/>
              <w:left w:val="nil"/>
              <w:bottom w:val="single" w:sz="8" w:space="0" w:color="auto"/>
              <w:right w:val="single" w:sz="8" w:space="0" w:color="auto"/>
            </w:tcBorders>
            <w:shd w:val="clear" w:color="auto" w:fill="auto"/>
            <w:vAlign w:val="center"/>
          </w:tcPr>
          <w:p w14:paraId="252C5287" w14:textId="7BC3933F" w:rsidR="00AC2252" w:rsidRPr="00AC2252" w:rsidRDefault="003C3124" w:rsidP="00EB4AA3">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8,588.8</w:t>
            </w:r>
          </w:p>
        </w:tc>
        <w:tc>
          <w:tcPr>
            <w:tcW w:w="1260" w:type="dxa"/>
            <w:tcBorders>
              <w:top w:val="nil"/>
              <w:left w:val="nil"/>
              <w:bottom w:val="single" w:sz="8" w:space="0" w:color="auto"/>
              <w:right w:val="single" w:sz="8" w:space="0" w:color="auto"/>
            </w:tcBorders>
            <w:shd w:val="clear" w:color="auto" w:fill="auto"/>
            <w:vAlign w:val="center"/>
          </w:tcPr>
          <w:p w14:paraId="3066D837" w14:textId="18F4D758" w:rsidR="00AC2252" w:rsidRPr="00AC2252" w:rsidRDefault="007752A9" w:rsidP="00EB4AA3">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r w:rsidR="003C3124">
              <w:rPr>
                <w:rFonts w:ascii="Times New Roman" w:hAnsi="Times New Roman" w:cs="Times New Roman"/>
                <w:b/>
                <w:bCs/>
                <w:sz w:val="18"/>
                <w:szCs w:val="18"/>
              </w:rPr>
              <w:t>44.8</w:t>
            </w:r>
          </w:p>
        </w:tc>
        <w:tc>
          <w:tcPr>
            <w:tcW w:w="1400" w:type="dxa"/>
            <w:tcBorders>
              <w:top w:val="nil"/>
              <w:left w:val="nil"/>
              <w:bottom w:val="single" w:sz="8" w:space="0" w:color="auto"/>
              <w:right w:val="single" w:sz="8" w:space="0" w:color="auto"/>
            </w:tcBorders>
            <w:shd w:val="clear" w:color="auto" w:fill="auto"/>
            <w:vAlign w:val="center"/>
          </w:tcPr>
          <w:p w14:paraId="74818148" w14:textId="5F009228" w:rsidR="00AC2252" w:rsidRPr="00AC2252" w:rsidRDefault="003C312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3,204</w:t>
            </w:r>
          </w:p>
        </w:tc>
        <w:tc>
          <w:tcPr>
            <w:tcW w:w="1420" w:type="dxa"/>
            <w:tcBorders>
              <w:top w:val="nil"/>
              <w:left w:val="nil"/>
              <w:bottom w:val="single" w:sz="8" w:space="0" w:color="auto"/>
              <w:right w:val="single" w:sz="8" w:space="0" w:color="auto"/>
            </w:tcBorders>
            <w:shd w:val="clear" w:color="auto" w:fill="auto"/>
            <w:vAlign w:val="center"/>
          </w:tcPr>
          <w:p w14:paraId="2749960D" w14:textId="4AA10608" w:rsidR="00AC2252" w:rsidRPr="00AC2252" w:rsidRDefault="003C312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3,204</w:t>
            </w:r>
          </w:p>
        </w:tc>
        <w:tc>
          <w:tcPr>
            <w:tcW w:w="1510" w:type="dxa"/>
            <w:tcBorders>
              <w:top w:val="nil"/>
              <w:left w:val="nil"/>
              <w:bottom w:val="single" w:sz="8" w:space="0" w:color="auto"/>
              <w:right w:val="single" w:sz="8" w:space="0" w:color="auto"/>
            </w:tcBorders>
            <w:shd w:val="clear" w:color="auto" w:fill="auto"/>
            <w:vAlign w:val="center"/>
          </w:tcPr>
          <w:p w14:paraId="4D0E43F8" w14:textId="4BBFBB58" w:rsidR="00AC2252" w:rsidRPr="00AC2252" w:rsidRDefault="007752A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0</w:t>
            </w:r>
          </w:p>
        </w:tc>
      </w:tr>
    </w:tbl>
    <w:p w14:paraId="6C55018E" w14:textId="77777777" w:rsidR="00AC2252" w:rsidRDefault="00AC2252" w:rsidP="00EB4AA3">
      <w:pPr>
        <w:spacing w:before="240" w:after="0"/>
        <w:rPr>
          <w:rFonts w:ascii="Times New Roman" w:hAnsi="Times New Roman" w:cs="Times New Roman"/>
          <w:b/>
          <w:bCs/>
          <w:i/>
        </w:rPr>
      </w:pPr>
      <w:r w:rsidRPr="00AC2252">
        <w:rPr>
          <w:rFonts w:ascii="Times New Roman" w:hAnsi="Times New Roman" w:cs="Times New Roman"/>
          <w:b/>
          <w:bCs/>
          <w:i/>
        </w:rPr>
        <w:t xml:space="preserve">Explain: </w:t>
      </w:r>
    </w:p>
    <w:p w14:paraId="0B08CEF6" w14:textId="2C9F6810" w:rsidR="00A36359" w:rsidRDefault="00A36359" w:rsidP="004130DF">
      <w:pPr>
        <w:rPr>
          <w:rFonts w:ascii="Times New Roman" w:hAnsi="Times New Roman" w:cs="Times New Roman"/>
          <w:bCs/>
        </w:rPr>
      </w:pPr>
      <w:r w:rsidRPr="00A36359">
        <w:rPr>
          <w:rFonts w:ascii="Times New Roman" w:hAnsi="Times New Roman" w:cs="Times New Roman"/>
          <w:bCs/>
        </w:rPr>
        <w:t xml:space="preserve">Due to the changes in the </w:t>
      </w:r>
      <w:r>
        <w:rPr>
          <w:rFonts w:ascii="Times New Roman" w:hAnsi="Times New Roman" w:cs="Times New Roman"/>
          <w:bCs/>
        </w:rPr>
        <w:t>Final Rule</w:t>
      </w:r>
      <w:r w:rsidRPr="00A36359">
        <w:rPr>
          <w:rFonts w:ascii="Times New Roman" w:hAnsi="Times New Roman" w:cs="Times New Roman"/>
          <w:bCs/>
        </w:rPr>
        <w:t xml:space="preserve">, the time burden on respondents and potential respondents is changed by </w:t>
      </w:r>
      <w:r w:rsidR="003C3124">
        <w:rPr>
          <w:rFonts w:ascii="Times New Roman" w:hAnsi="Times New Roman" w:cs="Times New Roman"/>
          <w:bCs/>
        </w:rPr>
        <w:t>0.8 hours</w:t>
      </w:r>
      <w:r w:rsidR="003C3124" w:rsidRPr="00A36359">
        <w:rPr>
          <w:rFonts w:ascii="Times New Roman" w:hAnsi="Times New Roman" w:cs="Times New Roman"/>
          <w:bCs/>
        </w:rPr>
        <w:t xml:space="preserve"> </w:t>
      </w:r>
      <w:r w:rsidRPr="00A36359">
        <w:rPr>
          <w:rFonts w:ascii="Times New Roman" w:hAnsi="Times New Roman" w:cs="Times New Roman"/>
          <w:bCs/>
        </w:rPr>
        <w:t xml:space="preserve">for each State request for a major disaster declaration that authorizes IA.  The total time for the information collection burden change is </w:t>
      </w:r>
      <w:r w:rsidR="003C3124">
        <w:rPr>
          <w:rFonts w:ascii="Times New Roman" w:hAnsi="Times New Roman" w:cs="Times New Roman"/>
          <w:bCs/>
        </w:rPr>
        <w:t>44.8</w:t>
      </w:r>
      <w:r w:rsidR="003C3124" w:rsidRPr="00A36359">
        <w:rPr>
          <w:rFonts w:ascii="Times New Roman" w:hAnsi="Times New Roman" w:cs="Times New Roman"/>
          <w:bCs/>
        </w:rPr>
        <w:t xml:space="preserve"> </w:t>
      </w:r>
      <w:r w:rsidRPr="00A36359">
        <w:rPr>
          <w:rFonts w:ascii="Times New Roman" w:hAnsi="Times New Roman" w:cs="Times New Roman"/>
          <w:bCs/>
        </w:rPr>
        <w:t xml:space="preserve">additional hours. Tribal governments’ requests for major disasters declarations that authorize IA are not subject to change in the time burden.  </w:t>
      </w:r>
    </w:p>
    <w:tbl>
      <w:tblPr>
        <w:tblW w:w="1013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40"/>
        <w:gridCol w:w="1240"/>
        <w:gridCol w:w="960"/>
        <w:gridCol w:w="1260"/>
        <w:gridCol w:w="1400"/>
        <w:gridCol w:w="1420"/>
        <w:gridCol w:w="1510"/>
      </w:tblGrid>
      <w:tr w:rsidR="00AC2252" w:rsidRPr="00AC2252" w14:paraId="7C7B42B6" w14:textId="77777777" w:rsidTr="00AC2252">
        <w:trPr>
          <w:trHeight w:val="270"/>
          <w:jc w:val="center"/>
        </w:trPr>
        <w:tc>
          <w:tcPr>
            <w:tcW w:w="1013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0D11BC8E" w14:textId="77777777" w:rsidR="00AC2252" w:rsidRPr="00AC2252" w:rsidRDefault="00AC2252" w:rsidP="00AC2252">
            <w:pPr>
              <w:spacing w:after="0" w:line="240" w:lineRule="auto"/>
              <w:jc w:val="center"/>
              <w:rPr>
                <w:b/>
                <w:bCs/>
                <w:sz w:val="18"/>
                <w:szCs w:val="18"/>
              </w:rPr>
            </w:pPr>
            <w:r w:rsidRPr="00AC2252">
              <w:rPr>
                <w:b/>
                <w:bCs/>
                <w:sz w:val="18"/>
                <w:szCs w:val="18"/>
              </w:rPr>
              <w:t>Itemized Changes in Annual Cost Burden</w:t>
            </w:r>
          </w:p>
        </w:tc>
      </w:tr>
      <w:tr w:rsidR="00AC2252" w:rsidRPr="00AC2252" w14:paraId="684D93F3" w14:textId="77777777" w:rsidTr="00AC2252">
        <w:trPr>
          <w:trHeight w:val="121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1FBB49FD" w14:textId="569E5680"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6F122AC6"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26FFF327"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441FF78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196715FD"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22C343A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Adjustment (New) </w:t>
            </w:r>
          </w:p>
        </w:tc>
        <w:tc>
          <w:tcPr>
            <w:tcW w:w="1510" w:type="dxa"/>
            <w:tcBorders>
              <w:top w:val="nil"/>
              <w:left w:val="nil"/>
              <w:bottom w:val="single" w:sz="8" w:space="0" w:color="auto"/>
              <w:right w:val="single" w:sz="8" w:space="0" w:color="auto"/>
            </w:tcBorders>
            <w:shd w:val="clear" w:color="auto" w:fill="548DD4" w:themeFill="text2" w:themeFillTint="99"/>
            <w:vAlign w:val="bottom"/>
          </w:tcPr>
          <w:p w14:paraId="38066496"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r>
      <w:tr w:rsidR="004130DF" w:rsidRPr="00AC2252" w14:paraId="6DA47727"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0331B9BB" w14:textId="77777777" w:rsidR="004130DF" w:rsidRPr="00AC2252" w:rsidRDefault="004130DF" w:rsidP="004130DF">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Request for Presidential Disaster Declaration Major Disaster or Emergency / FEMA Form 010-0-13 </w:t>
            </w:r>
          </w:p>
        </w:tc>
        <w:tc>
          <w:tcPr>
            <w:tcW w:w="1240" w:type="dxa"/>
            <w:tcBorders>
              <w:top w:val="nil"/>
              <w:left w:val="nil"/>
              <w:bottom w:val="single" w:sz="8" w:space="0" w:color="auto"/>
              <w:right w:val="single" w:sz="8" w:space="0" w:color="auto"/>
            </w:tcBorders>
            <w:shd w:val="clear" w:color="auto" w:fill="auto"/>
            <w:noWrap/>
            <w:vAlign w:val="center"/>
          </w:tcPr>
          <w:p w14:paraId="25AEF65B" w14:textId="1A40A37B" w:rsidR="004130DF" w:rsidRPr="00AC2252" w:rsidRDefault="004130DF">
            <w:pPr>
              <w:spacing w:after="0" w:line="240" w:lineRule="auto"/>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center"/>
          </w:tcPr>
          <w:p w14:paraId="442DB61C" w14:textId="3CCC7376" w:rsidR="004130DF" w:rsidRPr="00AC2252" w:rsidRDefault="004130DF">
            <w:pPr>
              <w:spacing w:after="0" w:line="240" w:lineRule="auto"/>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center"/>
          </w:tcPr>
          <w:p w14:paraId="28B031BB" w14:textId="0A763E2D" w:rsidR="004130DF" w:rsidRPr="00AC2252" w:rsidRDefault="004130DF">
            <w:pPr>
              <w:spacing w:after="0" w:line="240" w:lineRule="auto"/>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center"/>
          </w:tcPr>
          <w:p w14:paraId="0A709972" w14:textId="7A67F9C9" w:rsidR="004130DF" w:rsidRPr="00AC2252" w:rsidRDefault="004130DF">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center"/>
          </w:tcPr>
          <w:p w14:paraId="1CBB5AF8" w14:textId="06DF544D" w:rsidR="004130DF" w:rsidRPr="008C5A36" w:rsidRDefault="004130DF">
            <w:pPr>
              <w:spacing w:after="0" w:line="240" w:lineRule="auto"/>
              <w:jc w:val="center"/>
              <w:rPr>
                <w:rFonts w:ascii="Times New Roman" w:hAnsi="Times New Roman" w:cs="Times New Roman"/>
                <w:sz w:val="18"/>
                <w:szCs w:val="18"/>
              </w:rPr>
            </w:pPr>
          </w:p>
        </w:tc>
        <w:tc>
          <w:tcPr>
            <w:tcW w:w="1510" w:type="dxa"/>
            <w:tcBorders>
              <w:top w:val="nil"/>
              <w:left w:val="nil"/>
              <w:bottom w:val="single" w:sz="8" w:space="0" w:color="auto"/>
              <w:right w:val="single" w:sz="8" w:space="0" w:color="auto"/>
            </w:tcBorders>
            <w:shd w:val="clear" w:color="auto" w:fill="auto"/>
            <w:noWrap/>
            <w:vAlign w:val="center"/>
          </w:tcPr>
          <w:p w14:paraId="5A9DAA8B" w14:textId="7EC19CA7" w:rsidR="004130DF" w:rsidRPr="00AC2252" w:rsidRDefault="004130DF">
            <w:pPr>
              <w:spacing w:after="0" w:line="240" w:lineRule="auto"/>
              <w:jc w:val="center"/>
              <w:rPr>
                <w:rFonts w:ascii="Times New Roman" w:hAnsi="Times New Roman" w:cs="Times New Roman"/>
                <w:sz w:val="18"/>
                <w:szCs w:val="18"/>
              </w:rPr>
            </w:pPr>
          </w:p>
        </w:tc>
      </w:tr>
      <w:tr w:rsidR="004130DF" w:rsidRPr="00AC2252" w14:paraId="3D3E6A45"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597BF925" w14:textId="77777777" w:rsidR="004130DF" w:rsidRPr="00AC2252" w:rsidRDefault="004130DF" w:rsidP="004130DF">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Initial Data Gathering for Governor’s Request / No Form</w:t>
            </w:r>
          </w:p>
        </w:tc>
        <w:tc>
          <w:tcPr>
            <w:tcW w:w="1240" w:type="dxa"/>
            <w:tcBorders>
              <w:top w:val="nil"/>
              <w:left w:val="nil"/>
              <w:bottom w:val="single" w:sz="8" w:space="0" w:color="auto"/>
              <w:right w:val="single" w:sz="8" w:space="0" w:color="auto"/>
            </w:tcBorders>
            <w:shd w:val="clear" w:color="auto" w:fill="auto"/>
            <w:noWrap/>
            <w:vAlign w:val="center"/>
          </w:tcPr>
          <w:p w14:paraId="0411E287" w14:textId="753C02AF" w:rsidR="004130DF" w:rsidRPr="00AC2252" w:rsidRDefault="004130DF">
            <w:pPr>
              <w:spacing w:after="0" w:line="240" w:lineRule="auto"/>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center"/>
          </w:tcPr>
          <w:p w14:paraId="3D2BFF9A" w14:textId="1A3FF893" w:rsidR="004130DF" w:rsidRPr="00AC2252" w:rsidRDefault="004130DF">
            <w:pPr>
              <w:spacing w:after="0" w:line="240" w:lineRule="auto"/>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center"/>
          </w:tcPr>
          <w:p w14:paraId="5BF99760" w14:textId="232FE2C4" w:rsidR="004130DF" w:rsidRPr="00AC2252" w:rsidRDefault="004130DF">
            <w:pPr>
              <w:spacing w:after="0" w:line="240" w:lineRule="auto"/>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center"/>
          </w:tcPr>
          <w:p w14:paraId="11313550" w14:textId="64A3C168" w:rsidR="004130DF" w:rsidRPr="00AC2252" w:rsidRDefault="004130DF">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center"/>
          </w:tcPr>
          <w:p w14:paraId="27D70612" w14:textId="162ABFA0" w:rsidR="004130DF" w:rsidRPr="008C5A36" w:rsidRDefault="004130DF">
            <w:pPr>
              <w:spacing w:after="0" w:line="240" w:lineRule="auto"/>
              <w:jc w:val="center"/>
              <w:rPr>
                <w:rFonts w:ascii="Times New Roman" w:hAnsi="Times New Roman" w:cs="Times New Roman"/>
                <w:sz w:val="18"/>
                <w:szCs w:val="18"/>
              </w:rPr>
            </w:pPr>
          </w:p>
        </w:tc>
        <w:tc>
          <w:tcPr>
            <w:tcW w:w="1510" w:type="dxa"/>
            <w:tcBorders>
              <w:top w:val="nil"/>
              <w:left w:val="nil"/>
              <w:bottom w:val="single" w:sz="8" w:space="0" w:color="auto"/>
              <w:right w:val="single" w:sz="8" w:space="0" w:color="auto"/>
            </w:tcBorders>
            <w:shd w:val="clear" w:color="auto" w:fill="auto"/>
            <w:noWrap/>
            <w:vAlign w:val="center"/>
          </w:tcPr>
          <w:p w14:paraId="7F10A95E" w14:textId="01062330" w:rsidR="004130DF" w:rsidRPr="00AC2252" w:rsidRDefault="004130DF">
            <w:pPr>
              <w:spacing w:after="0" w:line="240" w:lineRule="auto"/>
              <w:jc w:val="center"/>
              <w:rPr>
                <w:rFonts w:ascii="Times New Roman" w:hAnsi="Times New Roman" w:cs="Times New Roman"/>
                <w:sz w:val="18"/>
                <w:szCs w:val="18"/>
              </w:rPr>
            </w:pPr>
          </w:p>
        </w:tc>
      </w:tr>
      <w:tr w:rsidR="004130DF" w:rsidRPr="00AC2252" w14:paraId="0B074B0C"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1E7F9AEE" w14:textId="77777777" w:rsidR="004130DF" w:rsidRPr="00AC2252" w:rsidRDefault="004130DF">
            <w:pPr>
              <w:spacing w:after="0" w:line="240" w:lineRule="auto"/>
              <w:jc w:val="center"/>
              <w:rPr>
                <w:rFonts w:ascii="Times New Roman" w:hAnsi="Times New Roman" w:cs="Times New Roman"/>
                <w:b/>
                <w:bCs/>
                <w:sz w:val="18"/>
                <w:szCs w:val="18"/>
              </w:rPr>
            </w:pPr>
            <w:r w:rsidRPr="00AC225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center"/>
          </w:tcPr>
          <w:p w14:paraId="20676957" w14:textId="7F1B37FD" w:rsidR="004130DF" w:rsidRPr="00AC2252" w:rsidRDefault="004130DF">
            <w:pPr>
              <w:spacing w:after="0" w:line="240" w:lineRule="auto"/>
              <w:jc w:val="center"/>
              <w:rPr>
                <w:rFonts w:ascii="Times New Roman" w:hAnsi="Times New Roman" w:cs="Times New Roman"/>
                <w:b/>
                <w:sz w:val="18"/>
                <w:szCs w:val="18"/>
              </w:rPr>
            </w:pPr>
          </w:p>
        </w:tc>
        <w:tc>
          <w:tcPr>
            <w:tcW w:w="960" w:type="dxa"/>
            <w:tcBorders>
              <w:top w:val="nil"/>
              <w:left w:val="nil"/>
              <w:bottom w:val="single" w:sz="8" w:space="0" w:color="auto"/>
              <w:right w:val="single" w:sz="8" w:space="0" w:color="auto"/>
            </w:tcBorders>
            <w:shd w:val="clear" w:color="auto" w:fill="auto"/>
            <w:noWrap/>
            <w:vAlign w:val="center"/>
          </w:tcPr>
          <w:p w14:paraId="3A40F005" w14:textId="523FED5B" w:rsidR="004130DF" w:rsidRPr="00AC2252" w:rsidRDefault="004130DF">
            <w:pPr>
              <w:spacing w:after="0" w:line="240" w:lineRule="auto"/>
              <w:jc w:val="center"/>
              <w:rPr>
                <w:rFonts w:ascii="Times New Roman" w:hAnsi="Times New Roman" w:cs="Times New Roman"/>
                <w:b/>
                <w:sz w:val="18"/>
                <w:szCs w:val="18"/>
              </w:rPr>
            </w:pPr>
          </w:p>
        </w:tc>
        <w:tc>
          <w:tcPr>
            <w:tcW w:w="1260" w:type="dxa"/>
            <w:tcBorders>
              <w:top w:val="nil"/>
              <w:left w:val="nil"/>
              <w:bottom w:val="single" w:sz="8" w:space="0" w:color="auto"/>
              <w:right w:val="single" w:sz="8" w:space="0" w:color="auto"/>
            </w:tcBorders>
            <w:shd w:val="clear" w:color="auto" w:fill="auto"/>
            <w:noWrap/>
            <w:vAlign w:val="center"/>
          </w:tcPr>
          <w:p w14:paraId="6844B93E" w14:textId="79818D0E" w:rsidR="004130DF" w:rsidRPr="00AC2252" w:rsidRDefault="004130DF">
            <w:pPr>
              <w:spacing w:after="0" w:line="240" w:lineRule="auto"/>
              <w:jc w:val="center"/>
              <w:rPr>
                <w:rFonts w:ascii="Times New Roman" w:hAnsi="Times New Roman" w:cs="Times New Roman"/>
                <w:b/>
                <w:sz w:val="18"/>
                <w:szCs w:val="18"/>
              </w:rPr>
            </w:pPr>
          </w:p>
        </w:tc>
        <w:tc>
          <w:tcPr>
            <w:tcW w:w="1400" w:type="dxa"/>
            <w:tcBorders>
              <w:top w:val="nil"/>
              <w:left w:val="nil"/>
              <w:bottom w:val="single" w:sz="8" w:space="0" w:color="auto"/>
              <w:right w:val="single" w:sz="8" w:space="0" w:color="auto"/>
            </w:tcBorders>
            <w:shd w:val="clear" w:color="auto" w:fill="auto"/>
            <w:noWrap/>
            <w:vAlign w:val="center"/>
          </w:tcPr>
          <w:p w14:paraId="2F838007" w14:textId="6380958B" w:rsidR="004130DF" w:rsidRPr="00AC2252" w:rsidRDefault="004130DF">
            <w:pPr>
              <w:spacing w:after="0" w:line="240" w:lineRule="auto"/>
              <w:jc w:val="center"/>
              <w:rPr>
                <w:rFonts w:ascii="Times New Roman" w:hAnsi="Times New Roman" w:cs="Times New Roman"/>
                <w:b/>
                <w:sz w:val="18"/>
                <w:szCs w:val="18"/>
              </w:rPr>
            </w:pPr>
          </w:p>
        </w:tc>
        <w:tc>
          <w:tcPr>
            <w:tcW w:w="1420" w:type="dxa"/>
            <w:tcBorders>
              <w:top w:val="nil"/>
              <w:left w:val="nil"/>
              <w:bottom w:val="single" w:sz="8" w:space="0" w:color="auto"/>
              <w:right w:val="single" w:sz="8" w:space="0" w:color="auto"/>
            </w:tcBorders>
            <w:shd w:val="clear" w:color="auto" w:fill="auto"/>
            <w:noWrap/>
            <w:vAlign w:val="center"/>
          </w:tcPr>
          <w:p w14:paraId="62D353B9" w14:textId="311F9C5C" w:rsidR="004130DF" w:rsidRPr="008C5A36" w:rsidRDefault="004130DF">
            <w:pPr>
              <w:spacing w:after="0" w:line="240" w:lineRule="auto"/>
              <w:jc w:val="center"/>
              <w:rPr>
                <w:rFonts w:ascii="Times New Roman" w:hAnsi="Times New Roman" w:cs="Times New Roman"/>
                <w:b/>
                <w:sz w:val="18"/>
                <w:szCs w:val="18"/>
              </w:rPr>
            </w:pPr>
          </w:p>
        </w:tc>
        <w:tc>
          <w:tcPr>
            <w:tcW w:w="1510" w:type="dxa"/>
            <w:tcBorders>
              <w:top w:val="nil"/>
              <w:left w:val="nil"/>
              <w:bottom w:val="single" w:sz="8" w:space="0" w:color="auto"/>
              <w:right w:val="single" w:sz="8" w:space="0" w:color="auto"/>
            </w:tcBorders>
            <w:shd w:val="clear" w:color="auto" w:fill="auto"/>
            <w:noWrap/>
            <w:vAlign w:val="center"/>
          </w:tcPr>
          <w:p w14:paraId="603FCF79" w14:textId="72DF4C6C" w:rsidR="004130DF" w:rsidRPr="00AC2252" w:rsidRDefault="004130DF">
            <w:pPr>
              <w:spacing w:after="0" w:line="240" w:lineRule="auto"/>
              <w:jc w:val="center"/>
              <w:rPr>
                <w:rFonts w:ascii="Times New Roman" w:hAnsi="Times New Roman" w:cs="Times New Roman"/>
                <w:b/>
                <w:sz w:val="18"/>
                <w:szCs w:val="18"/>
              </w:rPr>
            </w:pPr>
          </w:p>
        </w:tc>
      </w:tr>
    </w:tbl>
    <w:p w14:paraId="31D6C907" w14:textId="77777777" w:rsidR="00AC2252" w:rsidRDefault="00562915" w:rsidP="00EB4AA3">
      <w:pPr>
        <w:spacing w:before="240" w:after="0"/>
        <w:rPr>
          <w:rFonts w:ascii="Times New Roman" w:hAnsi="Times New Roman" w:cs="Times New Roman"/>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14:paraId="2766A207" w14:textId="657C4B87" w:rsidR="00562915" w:rsidRPr="006625E7" w:rsidRDefault="00562915" w:rsidP="00562915">
      <w:pPr>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762C15C" w14:textId="77777777" w:rsidR="000D56A2" w:rsidRPr="000D56A2" w:rsidRDefault="000D56A2" w:rsidP="000D56A2">
      <w:pPr>
        <w:rPr>
          <w:rFonts w:ascii="Times New Roman" w:hAnsi="Times New Roman" w:cs="Times New Roman"/>
          <w:sz w:val="24"/>
          <w:szCs w:val="24"/>
        </w:rPr>
      </w:pPr>
      <w:r w:rsidRPr="000D56A2">
        <w:rPr>
          <w:rFonts w:ascii="Times New Roman" w:hAnsi="Times New Roman" w:cs="Times New Roman"/>
          <w:sz w:val="24"/>
          <w:szCs w:val="24"/>
        </w:rPr>
        <w:t>FEMA does not intend to employ the use of statistics or the publication thereof for this information collection.</w:t>
      </w:r>
    </w:p>
    <w:p w14:paraId="12A09F9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37175466"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150DA02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46C5BC81" w14:textId="6C6A73E0" w:rsidR="000D56A2" w:rsidRPr="000D56A2" w:rsidRDefault="00562915" w:rsidP="000D56A2">
      <w:pPr>
        <w:rPr>
          <w:rFonts w:ascii="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0D56A2" w:rsidRPr="000D56A2">
        <w:rPr>
          <w:rFonts w:ascii="Times New Roman" w:hAnsi="Times New Roman" w:cs="Times New Roman"/>
          <w:sz w:val="24"/>
          <w:szCs w:val="24"/>
        </w:rPr>
        <w:fldChar w:fldCharType="begin"/>
      </w:r>
      <w:r w:rsidR="000D56A2" w:rsidRPr="000D56A2">
        <w:rPr>
          <w:rFonts w:ascii="Times New Roman" w:hAnsi="Times New Roman" w:cs="Times New Roman"/>
          <w:sz w:val="24"/>
          <w:szCs w:val="24"/>
        </w:rPr>
        <w:instrText>ADVANCE \R 0.95</w:instrText>
      </w:r>
      <w:r w:rsidR="000D56A2" w:rsidRPr="000D56A2">
        <w:rPr>
          <w:rFonts w:ascii="Times New Roman" w:hAnsi="Times New Roman" w:cs="Times New Roman"/>
          <w:sz w:val="24"/>
          <w:szCs w:val="24"/>
        </w:rPr>
        <w:fldChar w:fldCharType="end"/>
      </w:r>
      <w:r w:rsidR="000D56A2" w:rsidRPr="000D56A2">
        <w:rPr>
          <w:rFonts w:ascii="Times New Roman" w:hAnsi="Times New Roman" w:cs="Times New Roman"/>
          <w:sz w:val="24"/>
          <w:szCs w:val="24"/>
        </w:rPr>
        <w:t>FEMA does not request an exception to the certification of this information collection.</w:t>
      </w:r>
      <w:r w:rsidR="000D56A2" w:rsidRPr="000D56A2">
        <w:rPr>
          <w:rFonts w:ascii="Times New Roman" w:hAnsi="Times New Roman" w:cs="Times New Roman"/>
          <w:sz w:val="24"/>
          <w:szCs w:val="24"/>
        </w:rPr>
        <w:fldChar w:fldCharType="begin"/>
      </w:r>
      <w:r w:rsidR="000D56A2" w:rsidRPr="000D56A2">
        <w:rPr>
          <w:rFonts w:ascii="Times New Roman" w:hAnsi="Times New Roman" w:cs="Times New Roman"/>
          <w:sz w:val="24"/>
          <w:szCs w:val="24"/>
        </w:rPr>
        <w:instrText>ADVANCE \R 0.95</w:instrText>
      </w:r>
      <w:r w:rsidR="000D56A2" w:rsidRPr="000D56A2">
        <w:rPr>
          <w:rFonts w:ascii="Times New Roman" w:hAnsi="Times New Roman" w:cs="Times New Roman"/>
          <w:sz w:val="24"/>
          <w:szCs w:val="24"/>
        </w:rPr>
        <w:fldChar w:fldCharType="end"/>
      </w:r>
    </w:p>
    <w:p w14:paraId="2ADD6D84" w14:textId="77777777" w:rsidR="00562915" w:rsidRPr="006625E7" w:rsidRDefault="00562915" w:rsidP="00562915">
      <w:pPr>
        <w:rPr>
          <w:rFonts w:ascii="Times New Roman" w:hAnsi="Times New Roman" w:cs="Times New Roman"/>
          <w:color w:val="0000FF"/>
          <w:sz w:val="24"/>
          <w:szCs w:val="24"/>
        </w:rPr>
      </w:pPr>
    </w:p>
    <w:sectPr w:rsidR="00562915" w:rsidRPr="006625E7">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DCD72" w14:textId="77777777" w:rsidR="00306D29" w:rsidRDefault="00306D29">
      <w:pPr>
        <w:spacing w:after="0" w:line="240" w:lineRule="auto"/>
      </w:pPr>
      <w:r>
        <w:separator/>
      </w:r>
    </w:p>
  </w:endnote>
  <w:endnote w:type="continuationSeparator" w:id="0">
    <w:p w14:paraId="5E812371" w14:textId="77777777" w:rsidR="00306D29" w:rsidRDefault="0030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955AB" w14:textId="77777777" w:rsidR="004130DF" w:rsidRDefault="004130DF" w:rsidP="00EE08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8843CE" w14:textId="77777777" w:rsidR="004130DF" w:rsidRDefault="004130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7C5CF" w14:textId="77777777" w:rsidR="004130DF" w:rsidRDefault="004130DF" w:rsidP="00EE08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72EE">
      <w:rPr>
        <w:rStyle w:val="PageNumber"/>
        <w:noProof/>
      </w:rPr>
      <w:t>1</w:t>
    </w:r>
    <w:r>
      <w:rPr>
        <w:rStyle w:val="PageNumber"/>
      </w:rPr>
      <w:fldChar w:fldCharType="end"/>
    </w:r>
  </w:p>
  <w:p w14:paraId="4A8C63C0" w14:textId="77777777" w:rsidR="004130DF" w:rsidRDefault="004130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6C87E" w14:textId="77777777" w:rsidR="00306D29" w:rsidRDefault="00306D29">
      <w:pPr>
        <w:spacing w:after="0" w:line="240" w:lineRule="auto"/>
      </w:pPr>
      <w:r>
        <w:separator/>
      </w:r>
    </w:p>
  </w:footnote>
  <w:footnote w:type="continuationSeparator" w:id="0">
    <w:p w14:paraId="6112D22E" w14:textId="77777777" w:rsidR="00306D29" w:rsidRDefault="00306D29">
      <w:pPr>
        <w:spacing w:after="0" w:line="240" w:lineRule="auto"/>
      </w:pPr>
      <w:r>
        <w:continuationSeparator/>
      </w:r>
    </w:p>
  </w:footnote>
  <w:footnote w:id="1">
    <w:p w14:paraId="73F59ABF" w14:textId="4AEC3F8D" w:rsidR="004130DF" w:rsidRDefault="004130DF" w:rsidP="00B22484">
      <w:pPr>
        <w:pStyle w:val="FootnoteText"/>
      </w:pPr>
      <w:r>
        <w:rPr>
          <w:rStyle w:val="FootnoteReference"/>
        </w:rPr>
        <w:footnoteRef/>
      </w:r>
      <w:r w:rsidRPr="004A6660" w:rsidDel="00C173BB">
        <w:t xml:space="preserve"> </w:t>
      </w:r>
      <w:r w:rsidRPr="0061784F">
        <w:t xml:space="preserve">U.S. Department of Labor, Bureau of Labor Statistics, Occupational Employment Statistics, May </w:t>
      </w:r>
      <w:r>
        <w:t>2015</w:t>
      </w:r>
      <w:r w:rsidRPr="0061784F">
        <w:t xml:space="preserve"> National Industry-Specific Occupational Employment and Wage Estimates, NAICS code 999200, State Government excluding schools and hospitals, and Standard Occupational Classification (SOC) code 11-1011 for Chief Executive</w:t>
      </w:r>
      <w:r>
        <w:t>s</w:t>
      </w:r>
      <w:r w:rsidRPr="0061784F">
        <w:t>.</w:t>
      </w:r>
      <w:r>
        <w:t xml:space="preserve"> </w:t>
      </w:r>
      <w:r w:rsidRPr="0061784F">
        <w:t xml:space="preserve"> </w:t>
      </w:r>
      <w:hyperlink r:id="rId1" w:history="1">
        <w:r w:rsidR="00456DD5" w:rsidRPr="00020C74">
          <w:rPr>
            <w:rStyle w:val="Hyperlink"/>
          </w:rPr>
          <w:t>https://www.bls.gov/oes/tables.htm</w:t>
        </w:r>
      </w:hyperlink>
      <w:r w:rsidR="009108C1">
        <w:rPr>
          <w:rStyle w:val="Hyperlink"/>
        </w:rPr>
        <w:t>.</w:t>
      </w:r>
      <w:r w:rsidR="00456DD5">
        <w:rPr>
          <w:rStyle w:val="Hyperlink"/>
        </w:rPr>
        <w:t xml:space="preserve">  </w:t>
      </w:r>
      <w:r w:rsidR="009C5653">
        <w:t xml:space="preserve">May 2015, National (XLS) file. </w:t>
      </w:r>
      <w:r w:rsidR="009C5653" w:rsidRPr="000E35A7">
        <w:t xml:space="preserve"> </w:t>
      </w:r>
      <w:r w:rsidR="00456DD5" w:rsidRPr="000E35A7">
        <w:t xml:space="preserve">Accessed and downloaded, October </w:t>
      </w:r>
      <w:r w:rsidR="00456DD5">
        <w:t>12</w:t>
      </w:r>
      <w:r w:rsidR="00456DD5" w:rsidRPr="000E35A7">
        <w:t>, 2016.</w:t>
      </w:r>
    </w:p>
  </w:footnote>
  <w:footnote w:id="2">
    <w:p w14:paraId="66259009" w14:textId="77777777" w:rsidR="004130DF" w:rsidRDefault="004130DF" w:rsidP="0016455E">
      <w:pPr>
        <w:pStyle w:val="FootnoteText"/>
      </w:pPr>
      <w:r>
        <w:rPr>
          <w:rStyle w:val="FootnoteReference"/>
        </w:rPr>
        <w:footnoteRef/>
      </w:r>
      <w:r>
        <w:t xml:space="preserve"> B</w:t>
      </w:r>
      <w:r w:rsidRPr="000A4BD2">
        <w:t>ase hourly wage rate of $</w:t>
      </w:r>
      <w:r>
        <w:t>54.26</w:t>
      </w:r>
      <w:r w:rsidRPr="000A4BD2">
        <w:t xml:space="preserve"> multiplied by a 1.4</w:t>
      </w:r>
      <w:r>
        <w:t>6</w:t>
      </w:r>
      <w:r w:rsidRPr="000A4BD2">
        <w:t xml:space="preserve"> benefits factor.  ($</w:t>
      </w:r>
      <w:r>
        <w:t>54.26</w:t>
      </w:r>
      <w:r w:rsidRPr="000A4BD2">
        <w:t xml:space="preserve"> x 1.4</w:t>
      </w:r>
      <w:r>
        <w:t>6</w:t>
      </w:r>
      <w:r w:rsidRPr="000A4BD2">
        <w:t xml:space="preserve"> = $</w:t>
      </w:r>
      <w:r>
        <w:t>79.22</w:t>
      </w:r>
      <w:r w:rsidRPr="000A4BD2">
        <w:t>)</w:t>
      </w:r>
    </w:p>
    <w:p w14:paraId="62DA50E7" w14:textId="04B05CA9" w:rsidR="004130DF" w:rsidRDefault="004130DF" w:rsidP="0016455E">
      <w:pPr>
        <w:pStyle w:val="FootnoteText"/>
      </w:pPr>
      <w:r w:rsidRPr="000E35A7">
        <w:t>Bureau of Labor Statistics, Employer Costs for Employee Compensation, Table 1.</w:t>
      </w:r>
      <w:r w:rsidR="00456DD5">
        <w:t xml:space="preserve"> </w:t>
      </w:r>
      <w:r w:rsidRPr="000E35A7">
        <w:t xml:space="preserve"> Employer Costs Per Hour Worked for Employee Compensation and Costs as a Percent of Total Compensation: </w:t>
      </w:r>
      <w:r w:rsidR="00456DD5">
        <w:t xml:space="preserve"> </w:t>
      </w:r>
      <w:r w:rsidRPr="000E35A7">
        <w:t>Civilian Workers, by Major Occupational and Industry Group, June 201</w:t>
      </w:r>
      <w:r>
        <w:t>5</w:t>
      </w:r>
      <w:r w:rsidRPr="000E35A7">
        <w:t>.”  Calculated by dividing total compensation for all workers of $3</w:t>
      </w:r>
      <w:r>
        <w:t>4.05</w:t>
      </w:r>
      <w:r w:rsidRPr="000E35A7">
        <w:t xml:space="preserve"> by wages and salaries for all workers of $2</w:t>
      </w:r>
      <w:r>
        <w:t>3.35</w:t>
      </w:r>
      <w:r w:rsidRPr="000E35A7">
        <w:t xml:space="preserve"> per hour (yields a benefits multiplier of approximately 1.46 × wag</w:t>
      </w:r>
      <w:r>
        <w:t xml:space="preserve">es).  </w:t>
      </w:r>
      <w:hyperlink r:id="rId2" w:history="1">
        <w:r w:rsidR="009108C1" w:rsidRPr="00020C74">
          <w:rPr>
            <w:rStyle w:val="Hyperlink"/>
          </w:rPr>
          <w:t>https://www.bls.gov/web/ecec/ececqrtn.pdf</w:t>
        </w:r>
      </w:hyperlink>
      <w:r w:rsidRPr="000E35A7">
        <w:t>.</w:t>
      </w:r>
      <w:r w:rsidR="009108C1">
        <w:t xml:space="preserve"> </w:t>
      </w:r>
      <w:r w:rsidRPr="000E35A7">
        <w:t xml:space="preserve"> Accessed and downloaded, October </w:t>
      </w:r>
      <w:r>
        <w:t>12</w:t>
      </w:r>
      <w:r w:rsidRPr="000E35A7">
        <w:t>, 2016.</w:t>
      </w:r>
    </w:p>
  </w:footnote>
  <w:footnote w:id="3">
    <w:p w14:paraId="52F0299B" w14:textId="7CDF7E7B" w:rsidR="004130DF" w:rsidRDefault="004130DF" w:rsidP="00B22484">
      <w:pPr>
        <w:pStyle w:val="FootnoteText"/>
      </w:pPr>
      <w:r>
        <w:rPr>
          <w:rStyle w:val="FootnoteReference"/>
        </w:rPr>
        <w:footnoteRef/>
      </w:r>
      <w:r>
        <w:t xml:space="preserve"> </w:t>
      </w:r>
      <w:r>
        <w:rPr>
          <w:rStyle w:val="Hyperlink"/>
        </w:rPr>
        <w:t xml:space="preserve"> </w:t>
      </w:r>
      <w:r w:rsidRPr="0061784F">
        <w:t xml:space="preserve">U.S. Department of Labor, Bureau of Labor Statistics, Occupational Employment Statistics, May </w:t>
      </w:r>
      <w:r>
        <w:t>2015</w:t>
      </w:r>
      <w:r w:rsidRPr="0061784F">
        <w:t xml:space="preserve"> National Industry-Specific Occupational Employment and Wage Estimates, NAICS code 999200, State Government excluding schools and hospitals, and Standard Occupational Classification (SOC) code</w:t>
      </w:r>
      <w:r>
        <w:t xml:space="preserve"> 43-1011 for First-Line Supervisors of Office and Administrative Support Workers</w:t>
      </w:r>
      <w:r w:rsidRPr="0061784F">
        <w:t xml:space="preserve">. </w:t>
      </w:r>
      <w:r w:rsidRPr="006162CB">
        <w:t xml:space="preserve"> </w:t>
      </w:r>
      <w:hyperlink w:history="1"/>
      <w:hyperlink r:id="rId3" w:history="1">
        <w:r w:rsidR="009C5653" w:rsidRPr="00020C74">
          <w:rPr>
            <w:rStyle w:val="Hyperlink"/>
          </w:rPr>
          <w:t>https://www.bls.gov/oes/tables.htm</w:t>
        </w:r>
      </w:hyperlink>
      <w:r>
        <w:t>.</w:t>
      </w:r>
      <w:r w:rsidR="009C5653">
        <w:t xml:space="preserve">  May 2015, National (XLS) file.</w:t>
      </w:r>
      <w:r>
        <w:t xml:space="preserve"> </w:t>
      </w:r>
      <w:r w:rsidR="00456DD5">
        <w:t xml:space="preserve"> </w:t>
      </w:r>
      <w:r w:rsidR="00456DD5" w:rsidRPr="000E35A7">
        <w:t xml:space="preserve">Accessed and downloaded, October </w:t>
      </w:r>
      <w:r w:rsidR="00456DD5">
        <w:t>12</w:t>
      </w:r>
      <w:r w:rsidR="00456DD5" w:rsidRPr="000E35A7">
        <w:t>, 2016.</w:t>
      </w:r>
    </w:p>
  </w:footnote>
  <w:footnote w:id="4">
    <w:p w14:paraId="7C8A4B06" w14:textId="452DEABC" w:rsidR="00AF4CF5" w:rsidRDefault="00AF4CF5">
      <w:pPr>
        <w:pStyle w:val="FootnoteText"/>
      </w:pPr>
      <w:r>
        <w:rPr>
          <w:rStyle w:val="FootnoteReference"/>
        </w:rPr>
        <w:footnoteRef/>
      </w:r>
      <w:r>
        <w:t xml:space="preserve"> Data gathering hour burden </w:t>
      </w:r>
      <w:r w:rsidRPr="00AF4CF5">
        <w:t xml:space="preserve">is rounded to 8,588.8 </w:t>
      </w:r>
      <w:r w:rsidR="006D6C36">
        <w:t xml:space="preserve">due to rounding average burden per response </w:t>
      </w:r>
      <w:r w:rsidRPr="00AF4CF5">
        <w:t>to align with Factors Considered When Evaluating a Governor’s Request for Individual Assistance for a Major Disaster Final Rule.</w:t>
      </w:r>
      <w:r w:rsidR="00456DD5">
        <w:t xml:space="preserve">  </w:t>
      </w:r>
      <w:r w:rsidR="00456DD5" w:rsidRPr="00456DD5">
        <w:t>(See 84 FR 10632.)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E528F5E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3B2E"/>
    <w:rsid w:val="000325CA"/>
    <w:rsid w:val="00036D7C"/>
    <w:rsid w:val="00040C42"/>
    <w:rsid w:val="000562C2"/>
    <w:rsid w:val="00056B33"/>
    <w:rsid w:val="00057A41"/>
    <w:rsid w:val="00057E8A"/>
    <w:rsid w:val="00061D2F"/>
    <w:rsid w:val="000769C1"/>
    <w:rsid w:val="00076FD4"/>
    <w:rsid w:val="000863D3"/>
    <w:rsid w:val="000A5736"/>
    <w:rsid w:val="000B4377"/>
    <w:rsid w:val="000C107E"/>
    <w:rsid w:val="000D56A2"/>
    <w:rsid w:val="000E2546"/>
    <w:rsid w:val="00106954"/>
    <w:rsid w:val="00127E15"/>
    <w:rsid w:val="001420DF"/>
    <w:rsid w:val="00157FFC"/>
    <w:rsid w:val="001604B0"/>
    <w:rsid w:val="001619A5"/>
    <w:rsid w:val="0016455E"/>
    <w:rsid w:val="0016678F"/>
    <w:rsid w:val="001746E5"/>
    <w:rsid w:val="0018194E"/>
    <w:rsid w:val="001C40B3"/>
    <w:rsid w:val="001E7B1B"/>
    <w:rsid w:val="001F4D25"/>
    <w:rsid w:val="001F638F"/>
    <w:rsid w:val="001F6E27"/>
    <w:rsid w:val="00202711"/>
    <w:rsid w:val="00247A2A"/>
    <w:rsid w:val="00255BD0"/>
    <w:rsid w:val="00265C27"/>
    <w:rsid w:val="0027258B"/>
    <w:rsid w:val="002853D5"/>
    <w:rsid w:val="002B27E9"/>
    <w:rsid w:val="002B2B7C"/>
    <w:rsid w:val="002F46A4"/>
    <w:rsid w:val="00302157"/>
    <w:rsid w:val="00306D29"/>
    <w:rsid w:val="00315447"/>
    <w:rsid w:val="003218EA"/>
    <w:rsid w:val="003228AA"/>
    <w:rsid w:val="00354F36"/>
    <w:rsid w:val="0035794C"/>
    <w:rsid w:val="00357FC7"/>
    <w:rsid w:val="003610E5"/>
    <w:rsid w:val="00363A0C"/>
    <w:rsid w:val="00372A10"/>
    <w:rsid w:val="0039738A"/>
    <w:rsid w:val="003C0E1D"/>
    <w:rsid w:val="003C3124"/>
    <w:rsid w:val="003C3F58"/>
    <w:rsid w:val="003D1973"/>
    <w:rsid w:val="00401553"/>
    <w:rsid w:val="004130DF"/>
    <w:rsid w:val="004244C0"/>
    <w:rsid w:val="00430C23"/>
    <w:rsid w:val="004351EF"/>
    <w:rsid w:val="004455DE"/>
    <w:rsid w:val="00455ECE"/>
    <w:rsid w:val="00456DD5"/>
    <w:rsid w:val="00466671"/>
    <w:rsid w:val="004769EB"/>
    <w:rsid w:val="00485BF0"/>
    <w:rsid w:val="004B6603"/>
    <w:rsid w:val="004B68E8"/>
    <w:rsid w:val="004C7BF6"/>
    <w:rsid w:val="004D1ECC"/>
    <w:rsid w:val="004D3705"/>
    <w:rsid w:val="004E3052"/>
    <w:rsid w:val="004F13CA"/>
    <w:rsid w:val="00505548"/>
    <w:rsid w:val="00520089"/>
    <w:rsid w:val="00526CC4"/>
    <w:rsid w:val="005372E2"/>
    <w:rsid w:val="00562915"/>
    <w:rsid w:val="00562A40"/>
    <w:rsid w:val="00567A0E"/>
    <w:rsid w:val="00570FFA"/>
    <w:rsid w:val="005D1DD4"/>
    <w:rsid w:val="005E6793"/>
    <w:rsid w:val="00602024"/>
    <w:rsid w:val="00634012"/>
    <w:rsid w:val="006625E7"/>
    <w:rsid w:val="00664186"/>
    <w:rsid w:val="0067092E"/>
    <w:rsid w:val="00671F54"/>
    <w:rsid w:val="00687C5A"/>
    <w:rsid w:val="006C4A3F"/>
    <w:rsid w:val="006D6C36"/>
    <w:rsid w:val="006E30D8"/>
    <w:rsid w:val="006F2165"/>
    <w:rsid w:val="006F6E4C"/>
    <w:rsid w:val="00702BDE"/>
    <w:rsid w:val="00705BD5"/>
    <w:rsid w:val="007103B8"/>
    <w:rsid w:val="0072229F"/>
    <w:rsid w:val="00757122"/>
    <w:rsid w:val="007752A9"/>
    <w:rsid w:val="007B264A"/>
    <w:rsid w:val="007B5775"/>
    <w:rsid w:val="007B6971"/>
    <w:rsid w:val="007F0F32"/>
    <w:rsid w:val="00822E33"/>
    <w:rsid w:val="00860EC4"/>
    <w:rsid w:val="00864315"/>
    <w:rsid w:val="00871C5D"/>
    <w:rsid w:val="00876BF6"/>
    <w:rsid w:val="00891C7C"/>
    <w:rsid w:val="00892F6A"/>
    <w:rsid w:val="008B1FB2"/>
    <w:rsid w:val="008C00B1"/>
    <w:rsid w:val="008C5A36"/>
    <w:rsid w:val="008D0F3C"/>
    <w:rsid w:val="008F19B5"/>
    <w:rsid w:val="00901B19"/>
    <w:rsid w:val="009039D8"/>
    <w:rsid w:val="00903A89"/>
    <w:rsid w:val="009108C1"/>
    <w:rsid w:val="00910A80"/>
    <w:rsid w:val="00920632"/>
    <w:rsid w:val="00942AD5"/>
    <w:rsid w:val="00945B17"/>
    <w:rsid w:val="0095747E"/>
    <w:rsid w:val="009760D8"/>
    <w:rsid w:val="009C5653"/>
    <w:rsid w:val="009E0432"/>
    <w:rsid w:val="009E17D4"/>
    <w:rsid w:val="009F64FB"/>
    <w:rsid w:val="00A01810"/>
    <w:rsid w:val="00A36359"/>
    <w:rsid w:val="00A52D23"/>
    <w:rsid w:val="00A8205D"/>
    <w:rsid w:val="00A872EE"/>
    <w:rsid w:val="00A94077"/>
    <w:rsid w:val="00AB1B3D"/>
    <w:rsid w:val="00AC2252"/>
    <w:rsid w:val="00AE2639"/>
    <w:rsid w:val="00AF4CF5"/>
    <w:rsid w:val="00B2191F"/>
    <w:rsid w:val="00B22484"/>
    <w:rsid w:val="00B23745"/>
    <w:rsid w:val="00B44556"/>
    <w:rsid w:val="00B52C68"/>
    <w:rsid w:val="00B563B7"/>
    <w:rsid w:val="00B67B01"/>
    <w:rsid w:val="00B92B09"/>
    <w:rsid w:val="00B94A89"/>
    <w:rsid w:val="00BB5053"/>
    <w:rsid w:val="00BB543D"/>
    <w:rsid w:val="00BC42F9"/>
    <w:rsid w:val="00BC4902"/>
    <w:rsid w:val="00BD07C8"/>
    <w:rsid w:val="00BD1D69"/>
    <w:rsid w:val="00BE3A19"/>
    <w:rsid w:val="00BE42FA"/>
    <w:rsid w:val="00BF562C"/>
    <w:rsid w:val="00C00CF5"/>
    <w:rsid w:val="00C173BB"/>
    <w:rsid w:val="00C17DE5"/>
    <w:rsid w:val="00C463DD"/>
    <w:rsid w:val="00C6134D"/>
    <w:rsid w:val="00C74415"/>
    <w:rsid w:val="00C92118"/>
    <w:rsid w:val="00CB2DAB"/>
    <w:rsid w:val="00CB704D"/>
    <w:rsid w:val="00CD4582"/>
    <w:rsid w:val="00CD7340"/>
    <w:rsid w:val="00CD7A86"/>
    <w:rsid w:val="00CE7B7A"/>
    <w:rsid w:val="00CF155E"/>
    <w:rsid w:val="00D173AA"/>
    <w:rsid w:val="00D63654"/>
    <w:rsid w:val="00DE5E78"/>
    <w:rsid w:val="00E04403"/>
    <w:rsid w:val="00E16CF9"/>
    <w:rsid w:val="00E236D0"/>
    <w:rsid w:val="00E3309A"/>
    <w:rsid w:val="00E45D00"/>
    <w:rsid w:val="00E51492"/>
    <w:rsid w:val="00EB4845"/>
    <w:rsid w:val="00EB4AA3"/>
    <w:rsid w:val="00EC603B"/>
    <w:rsid w:val="00EE08AE"/>
    <w:rsid w:val="00EE380D"/>
    <w:rsid w:val="00EE5D88"/>
    <w:rsid w:val="00F03E9C"/>
    <w:rsid w:val="00F14CBA"/>
    <w:rsid w:val="00F2763E"/>
    <w:rsid w:val="00F43121"/>
    <w:rsid w:val="00F43B00"/>
    <w:rsid w:val="00F51773"/>
    <w:rsid w:val="00F60110"/>
    <w:rsid w:val="00F71F77"/>
    <w:rsid w:val="00F812D5"/>
    <w:rsid w:val="00F935C0"/>
    <w:rsid w:val="00FA6323"/>
    <w:rsid w:val="00FB34C0"/>
    <w:rsid w:val="00FC302B"/>
    <w:rsid w:val="00FC619B"/>
    <w:rsid w:val="00FD3D3F"/>
    <w:rsid w:val="00FE48CE"/>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FootnoteText">
    <w:name w:val="footnote text"/>
    <w:basedOn w:val="Normal"/>
    <w:link w:val="FootnoteTextChar"/>
    <w:rsid w:val="00B224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2248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22484"/>
    <w:rPr>
      <w:vertAlign w:val="superscript"/>
    </w:rPr>
  </w:style>
  <w:style w:type="paragraph" w:styleId="BalloonText">
    <w:name w:val="Balloon Text"/>
    <w:basedOn w:val="Normal"/>
    <w:link w:val="BalloonTextChar"/>
    <w:uiPriority w:val="99"/>
    <w:semiHidden/>
    <w:unhideWhenUsed/>
    <w:rsid w:val="00C9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118"/>
    <w:rPr>
      <w:rFonts w:ascii="Tahoma" w:hAnsi="Tahoma" w:cs="Tahoma"/>
      <w:sz w:val="16"/>
      <w:szCs w:val="16"/>
    </w:rPr>
  </w:style>
  <w:style w:type="character" w:styleId="CommentReference">
    <w:name w:val="annotation reference"/>
    <w:basedOn w:val="DefaultParagraphFont"/>
    <w:uiPriority w:val="99"/>
    <w:semiHidden/>
    <w:unhideWhenUsed/>
    <w:rsid w:val="000562C2"/>
    <w:rPr>
      <w:sz w:val="16"/>
      <w:szCs w:val="16"/>
    </w:rPr>
  </w:style>
  <w:style w:type="paragraph" w:styleId="CommentText">
    <w:name w:val="annotation text"/>
    <w:basedOn w:val="Normal"/>
    <w:link w:val="CommentTextChar"/>
    <w:uiPriority w:val="99"/>
    <w:semiHidden/>
    <w:unhideWhenUsed/>
    <w:rsid w:val="000562C2"/>
    <w:pPr>
      <w:spacing w:line="240" w:lineRule="auto"/>
    </w:pPr>
    <w:rPr>
      <w:sz w:val="20"/>
      <w:szCs w:val="20"/>
    </w:rPr>
  </w:style>
  <w:style w:type="character" w:customStyle="1" w:styleId="CommentTextChar">
    <w:name w:val="Comment Text Char"/>
    <w:basedOn w:val="DefaultParagraphFont"/>
    <w:link w:val="CommentText"/>
    <w:uiPriority w:val="99"/>
    <w:semiHidden/>
    <w:rsid w:val="000562C2"/>
    <w:rPr>
      <w:sz w:val="20"/>
      <w:szCs w:val="20"/>
    </w:rPr>
  </w:style>
  <w:style w:type="paragraph" w:styleId="CommentSubject">
    <w:name w:val="annotation subject"/>
    <w:basedOn w:val="CommentText"/>
    <w:next w:val="CommentText"/>
    <w:link w:val="CommentSubjectChar"/>
    <w:uiPriority w:val="99"/>
    <w:semiHidden/>
    <w:unhideWhenUsed/>
    <w:rsid w:val="000562C2"/>
    <w:rPr>
      <w:b/>
      <w:bCs/>
    </w:rPr>
  </w:style>
  <w:style w:type="character" w:customStyle="1" w:styleId="CommentSubjectChar">
    <w:name w:val="Comment Subject Char"/>
    <w:basedOn w:val="CommentTextChar"/>
    <w:link w:val="CommentSubject"/>
    <w:uiPriority w:val="99"/>
    <w:semiHidden/>
    <w:rsid w:val="000562C2"/>
    <w:rPr>
      <w:b/>
      <w:bCs/>
      <w:sz w:val="20"/>
      <w:szCs w:val="20"/>
    </w:rPr>
  </w:style>
  <w:style w:type="character" w:styleId="FollowedHyperlink">
    <w:name w:val="FollowedHyperlink"/>
    <w:basedOn w:val="DefaultParagraphFont"/>
    <w:uiPriority w:val="99"/>
    <w:semiHidden/>
    <w:unhideWhenUsed/>
    <w:rsid w:val="001E7B1B"/>
    <w:rPr>
      <w:color w:val="800080" w:themeColor="followedHyperlink"/>
      <w:u w:val="single"/>
    </w:rPr>
  </w:style>
  <w:style w:type="character" w:customStyle="1" w:styleId="UnresolvedMention">
    <w:name w:val="Unresolved Mention"/>
    <w:basedOn w:val="DefaultParagraphFont"/>
    <w:uiPriority w:val="99"/>
    <w:semiHidden/>
    <w:unhideWhenUsed/>
    <w:rsid w:val="009108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FootnoteText">
    <w:name w:val="footnote text"/>
    <w:basedOn w:val="Normal"/>
    <w:link w:val="FootnoteTextChar"/>
    <w:rsid w:val="00B224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2248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22484"/>
    <w:rPr>
      <w:vertAlign w:val="superscript"/>
    </w:rPr>
  </w:style>
  <w:style w:type="paragraph" w:styleId="BalloonText">
    <w:name w:val="Balloon Text"/>
    <w:basedOn w:val="Normal"/>
    <w:link w:val="BalloonTextChar"/>
    <w:uiPriority w:val="99"/>
    <w:semiHidden/>
    <w:unhideWhenUsed/>
    <w:rsid w:val="00C9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118"/>
    <w:rPr>
      <w:rFonts w:ascii="Tahoma" w:hAnsi="Tahoma" w:cs="Tahoma"/>
      <w:sz w:val="16"/>
      <w:szCs w:val="16"/>
    </w:rPr>
  </w:style>
  <w:style w:type="character" w:styleId="CommentReference">
    <w:name w:val="annotation reference"/>
    <w:basedOn w:val="DefaultParagraphFont"/>
    <w:uiPriority w:val="99"/>
    <w:semiHidden/>
    <w:unhideWhenUsed/>
    <w:rsid w:val="000562C2"/>
    <w:rPr>
      <w:sz w:val="16"/>
      <w:szCs w:val="16"/>
    </w:rPr>
  </w:style>
  <w:style w:type="paragraph" w:styleId="CommentText">
    <w:name w:val="annotation text"/>
    <w:basedOn w:val="Normal"/>
    <w:link w:val="CommentTextChar"/>
    <w:uiPriority w:val="99"/>
    <w:semiHidden/>
    <w:unhideWhenUsed/>
    <w:rsid w:val="000562C2"/>
    <w:pPr>
      <w:spacing w:line="240" w:lineRule="auto"/>
    </w:pPr>
    <w:rPr>
      <w:sz w:val="20"/>
      <w:szCs w:val="20"/>
    </w:rPr>
  </w:style>
  <w:style w:type="character" w:customStyle="1" w:styleId="CommentTextChar">
    <w:name w:val="Comment Text Char"/>
    <w:basedOn w:val="DefaultParagraphFont"/>
    <w:link w:val="CommentText"/>
    <w:uiPriority w:val="99"/>
    <w:semiHidden/>
    <w:rsid w:val="000562C2"/>
    <w:rPr>
      <w:sz w:val="20"/>
      <w:szCs w:val="20"/>
    </w:rPr>
  </w:style>
  <w:style w:type="paragraph" w:styleId="CommentSubject">
    <w:name w:val="annotation subject"/>
    <w:basedOn w:val="CommentText"/>
    <w:next w:val="CommentText"/>
    <w:link w:val="CommentSubjectChar"/>
    <w:uiPriority w:val="99"/>
    <w:semiHidden/>
    <w:unhideWhenUsed/>
    <w:rsid w:val="000562C2"/>
    <w:rPr>
      <w:b/>
      <w:bCs/>
    </w:rPr>
  </w:style>
  <w:style w:type="character" w:customStyle="1" w:styleId="CommentSubjectChar">
    <w:name w:val="Comment Subject Char"/>
    <w:basedOn w:val="CommentTextChar"/>
    <w:link w:val="CommentSubject"/>
    <w:uiPriority w:val="99"/>
    <w:semiHidden/>
    <w:rsid w:val="000562C2"/>
    <w:rPr>
      <w:b/>
      <w:bCs/>
      <w:sz w:val="20"/>
      <w:szCs w:val="20"/>
    </w:rPr>
  </w:style>
  <w:style w:type="character" w:styleId="FollowedHyperlink">
    <w:name w:val="FollowedHyperlink"/>
    <w:basedOn w:val="DefaultParagraphFont"/>
    <w:uiPriority w:val="99"/>
    <w:semiHidden/>
    <w:unhideWhenUsed/>
    <w:rsid w:val="001E7B1B"/>
    <w:rPr>
      <w:color w:val="800080" w:themeColor="followedHyperlink"/>
      <w:u w:val="single"/>
    </w:rPr>
  </w:style>
  <w:style w:type="character" w:customStyle="1" w:styleId="UnresolvedMention">
    <w:name w:val="Unresolved Mention"/>
    <w:basedOn w:val="DefaultParagraphFont"/>
    <w:uiPriority w:val="99"/>
    <w:semiHidden/>
    <w:unhideWhenUsed/>
    <w:rsid w:val="0091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0375652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5328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tables.htm" TargetMode="External"/><Relationship Id="rId2" Type="http://schemas.openxmlformats.org/officeDocument/2006/relationships/hyperlink" Target="https://www.bls.gov/web/ecec/ececqrtn.pdf" TargetMode="External"/><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CB781-50E0-4928-8D71-0D97B630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4645</Words>
  <Characters>26478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SYSTEM</cp:lastModifiedBy>
  <cp:revision>2</cp:revision>
  <cp:lastPrinted>2016-10-13T14:49:00Z</cp:lastPrinted>
  <dcterms:created xsi:type="dcterms:W3CDTF">2019-03-27T11:07:00Z</dcterms:created>
  <dcterms:modified xsi:type="dcterms:W3CDTF">2019-03-27T11:07:00Z</dcterms:modified>
</cp:coreProperties>
</file>