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E4B3C" w14:textId="77777777" w:rsidR="001A2EB9" w:rsidRPr="00A05B27" w:rsidRDefault="001A2EB9" w:rsidP="001A2EB9">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2490062" w14:textId="77777777" w:rsidR="001A2EB9" w:rsidRDefault="001A2EB9" w:rsidP="001A2EB9">
      <w:pPr>
        <w:jc w:val="center"/>
        <w:rPr>
          <w:rFonts w:ascii="Times New Roman" w:hAnsi="Times New Roman"/>
          <w:b/>
          <w:bCs/>
        </w:rPr>
      </w:pPr>
      <w:r w:rsidRPr="00BA50A4">
        <w:rPr>
          <w:rFonts w:ascii="Times New Roman" w:hAnsi="Times New Roman"/>
          <w:b/>
        </w:rPr>
        <w:t>Monthly Report on Naturalization Papers</w:t>
      </w:r>
      <w:r>
        <w:rPr>
          <w:rFonts w:ascii="Times New Roman" w:hAnsi="Times New Roman"/>
          <w:b/>
          <w:bCs/>
        </w:rPr>
        <w:t xml:space="preserve"> </w:t>
      </w:r>
    </w:p>
    <w:p w14:paraId="05A0834D" w14:textId="77777777" w:rsidR="001A2EB9" w:rsidRPr="00DE08FF" w:rsidRDefault="001A2EB9" w:rsidP="001A2EB9">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A85755">
        <w:rPr>
          <w:rFonts w:ascii="Times New Roman" w:hAnsi="Times New Roman"/>
          <w:b/>
          <w:bCs/>
        </w:rPr>
        <w:t>-0051</w:t>
      </w:r>
    </w:p>
    <w:p w14:paraId="79D9D053" w14:textId="77777777" w:rsidR="001A2EB9" w:rsidRPr="00DE08FF" w:rsidRDefault="001A2EB9" w:rsidP="001A2EB9">
      <w:pPr>
        <w:jc w:val="center"/>
        <w:rPr>
          <w:rFonts w:ascii="Times New Roman" w:hAnsi="Times New Roman"/>
          <w:b/>
          <w:bCs/>
          <w:color w:val="FF0000"/>
        </w:rPr>
      </w:pPr>
      <w:r>
        <w:rPr>
          <w:rFonts w:ascii="Times New Roman" w:hAnsi="Times New Roman"/>
          <w:b/>
          <w:bCs/>
        </w:rPr>
        <w:t>COLLECTION INSTRUMENT(S): Form N-4</w:t>
      </w:r>
    </w:p>
    <w:p w14:paraId="4E3FC79C" w14:textId="77777777" w:rsidR="002A4A73" w:rsidRDefault="007312F9">
      <w:pPr>
        <w:jc w:val="center"/>
        <w:rPr>
          <w:rFonts w:ascii="Times New Roman" w:hAnsi="Times New Roman"/>
          <w:b/>
          <w:bCs/>
        </w:rPr>
      </w:pPr>
      <w:r>
        <w:rPr>
          <w:rFonts w:ascii="Times New Roman" w:hAnsi="Times New Roman"/>
          <w:b/>
          <w:bCs/>
        </w:rPr>
        <w:t xml:space="preserve"> </w:t>
      </w:r>
    </w:p>
    <w:p w14:paraId="4E3FC79D" w14:textId="77777777" w:rsidR="00B27061" w:rsidRPr="00B7349D" w:rsidRDefault="00B27061">
      <w:pPr>
        <w:jc w:val="both"/>
        <w:rPr>
          <w:rFonts w:ascii="Times New Roman" w:hAnsi="Times New Roman"/>
        </w:rPr>
      </w:pPr>
    </w:p>
    <w:p w14:paraId="4E3FC79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E3FC79F" w14:textId="77777777" w:rsidR="00B27061" w:rsidRPr="000B00D2" w:rsidRDefault="00B27061" w:rsidP="00914A5D">
      <w:pPr>
        <w:rPr>
          <w:rFonts w:ascii="Times New Roman" w:hAnsi="Times New Roman"/>
        </w:rPr>
      </w:pPr>
    </w:p>
    <w:p w14:paraId="4E3FC7A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E3FC7A1" w14:textId="77777777" w:rsidR="007312F9" w:rsidRPr="0029577A" w:rsidRDefault="007312F9" w:rsidP="00914A5D">
      <w:pPr>
        <w:tabs>
          <w:tab w:val="left" w:pos="-1440"/>
        </w:tabs>
        <w:ind w:left="720"/>
        <w:rPr>
          <w:rFonts w:ascii="Times New Roman" w:hAnsi="Times New Roman"/>
        </w:rPr>
      </w:pPr>
    </w:p>
    <w:p w14:paraId="6031A307" w14:textId="77777777" w:rsidR="001A2EB9" w:rsidRPr="00A85755" w:rsidRDefault="001A2EB9" w:rsidP="001A2EB9">
      <w:pPr>
        <w:tabs>
          <w:tab w:val="left" w:pos="-1440"/>
        </w:tabs>
        <w:ind w:left="720"/>
        <w:rPr>
          <w:rFonts w:ascii="Times New Roman" w:hAnsi="Times New Roman"/>
        </w:rPr>
      </w:pPr>
      <w:r w:rsidRPr="00A85755">
        <w:rPr>
          <w:rFonts w:ascii="Times New Roman" w:hAnsi="Times New Roman"/>
        </w:rPr>
        <w:t>Section 339 of the Immigration and Nationality Act (</w:t>
      </w:r>
      <w:r>
        <w:rPr>
          <w:rFonts w:ascii="Times New Roman" w:hAnsi="Times New Roman"/>
        </w:rPr>
        <w:t>INA</w:t>
      </w:r>
      <w:r w:rsidRPr="00A85755">
        <w:rPr>
          <w:rFonts w:ascii="Times New Roman" w:hAnsi="Times New Roman"/>
        </w:rPr>
        <w:t>) requires that the clerk of each court that administers the oath of allegiance notify U.S. Citizenship and Immigration Services (USCIS) of all persons to whom the oath of allegiance for naturalization is administered, within 30 days after the close of the month in which the oath was administered.  This form provides a format for submitting a list of those persons to USCIS and provides accountability for the delivery of the certificates of naturalization as required under that section of law.</w:t>
      </w:r>
    </w:p>
    <w:p w14:paraId="6B483176" w14:textId="77777777" w:rsidR="001A2EB9" w:rsidRPr="00A85755" w:rsidRDefault="001A2EB9" w:rsidP="001A2EB9">
      <w:pPr>
        <w:tabs>
          <w:tab w:val="left" w:pos="-1440"/>
        </w:tabs>
        <w:ind w:left="720"/>
        <w:rPr>
          <w:rFonts w:ascii="Times New Roman" w:hAnsi="Times New Roman"/>
        </w:rPr>
      </w:pPr>
    </w:p>
    <w:p w14:paraId="4B9E679D" w14:textId="77777777" w:rsidR="001A2EB9" w:rsidRPr="00A85755" w:rsidRDefault="001A2EB9" w:rsidP="001A2EB9">
      <w:pPr>
        <w:tabs>
          <w:tab w:val="left" w:pos="-1440"/>
        </w:tabs>
        <w:ind w:left="720"/>
        <w:rPr>
          <w:rFonts w:ascii="Times New Roman" w:hAnsi="Times New Roman"/>
        </w:rPr>
      </w:pPr>
      <w:r w:rsidRPr="00A85755">
        <w:rPr>
          <w:rFonts w:ascii="Times New Roman" w:hAnsi="Times New Roman"/>
        </w:rPr>
        <w:t xml:space="preserve">In addition, section 344 of the </w:t>
      </w:r>
      <w:r>
        <w:rPr>
          <w:rFonts w:ascii="Times New Roman" w:hAnsi="Times New Roman"/>
        </w:rPr>
        <w:t>INA</w:t>
      </w:r>
      <w:r w:rsidRPr="00A85755">
        <w:rPr>
          <w:rFonts w:ascii="Times New Roman" w:hAnsi="Times New Roman"/>
        </w:rPr>
        <w:t xml:space="preserve"> requires that USCIS reimburse the courts for their share of the expenses in connection with the naturalization process.  Therefore, to properly administer the reimbursements to the courts, USCIS must have available, in a central repository, the total number of persons naturalized in the courts and the court where they were naturalized.</w:t>
      </w:r>
    </w:p>
    <w:p w14:paraId="4E3FC7A3" w14:textId="77777777" w:rsidR="00A3466A" w:rsidRPr="00D80E94" w:rsidRDefault="00A3466A" w:rsidP="00914A5D">
      <w:pPr>
        <w:tabs>
          <w:tab w:val="left" w:pos="-1440"/>
        </w:tabs>
        <w:ind w:left="720"/>
        <w:rPr>
          <w:rFonts w:ascii="Times New Roman" w:hAnsi="Times New Roman"/>
        </w:rPr>
      </w:pPr>
    </w:p>
    <w:p w14:paraId="4E3FC7A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E3FC7A5" w14:textId="77777777" w:rsidR="00B27061" w:rsidRPr="00914A5D" w:rsidRDefault="00B27061" w:rsidP="00914A5D">
      <w:pPr>
        <w:ind w:left="720"/>
        <w:rPr>
          <w:rFonts w:ascii="Times New Roman" w:hAnsi="Times New Roman"/>
        </w:rPr>
      </w:pPr>
    </w:p>
    <w:p w14:paraId="23E0CE1C" w14:textId="77777777" w:rsidR="001A2EB9" w:rsidRPr="009F7A00" w:rsidRDefault="001A2EB9" w:rsidP="001A2EB9">
      <w:pPr>
        <w:ind w:left="720"/>
        <w:rPr>
          <w:rFonts w:ascii="Times New Roman" w:hAnsi="Times New Roman"/>
        </w:rPr>
      </w:pPr>
      <w:r w:rsidRPr="009F7A00">
        <w:rPr>
          <w:rFonts w:ascii="Times New Roman" w:hAnsi="Times New Roman"/>
        </w:rPr>
        <w:t>The data collected on this form is used by USCIS to update its alien files and records to indicate that the aliens are now citizens; develop an audit trail on the certificates of naturalization; and to determine the payments to be made to the courts for reimbursements of their expenses in connection with the naturalization process.</w:t>
      </w:r>
    </w:p>
    <w:p w14:paraId="4E3FC7A7" w14:textId="77777777" w:rsidR="00590B61" w:rsidRPr="00914A5D" w:rsidRDefault="00590B61" w:rsidP="00914A5D">
      <w:pPr>
        <w:ind w:left="720"/>
        <w:rPr>
          <w:rFonts w:ascii="Times New Roman" w:hAnsi="Times New Roman"/>
        </w:rPr>
      </w:pPr>
    </w:p>
    <w:p w14:paraId="4E3FC7A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E3FC7A9" w14:textId="77777777" w:rsidR="007312F9" w:rsidRPr="00914A5D" w:rsidRDefault="007312F9" w:rsidP="00914A5D">
      <w:pPr>
        <w:tabs>
          <w:tab w:val="left" w:pos="-1440"/>
        </w:tabs>
        <w:ind w:left="720"/>
        <w:rPr>
          <w:rFonts w:ascii="Times New Roman" w:hAnsi="Times New Roman"/>
        </w:rPr>
      </w:pPr>
    </w:p>
    <w:p w14:paraId="3051AA38" w14:textId="09B71F05" w:rsidR="001A2EB9" w:rsidRPr="00BA50A4" w:rsidRDefault="001A2EB9" w:rsidP="001A2EB9">
      <w:pPr>
        <w:tabs>
          <w:tab w:val="left" w:pos="-1440"/>
        </w:tabs>
        <w:ind w:left="720"/>
        <w:rPr>
          <w:rFonts w:ascii="Times New Roman" w:hAnsi="Times New Roman"/>
        </w:rPr>
      </w:pPr>
      <w:r w:rsidRPr="00BA50A4">
        <w:rPr>
          <w:rFonts w:ascii="Times New Roman" w:hAnsi="Times New Roman"/>
        </w:rPr>
        <w:t xml:space="preserve">The use of this form currently provides the most efficient means for collecting and processing the required data.  USCIS provides this application to the public at </w:t>
      </w:r>
      <w:r w:rsidRPr="001A2EB9">
        <w:rPr>
          <w:rStyle w:val="Hyperlink"/>
          <w:rFonts w:ascii="Times New Roman" w:hAnsi="Times New Roman"/>
          <w:color w:val="1F497D"/>
        </w:rPr>
        <w:t>www.uscis.gov/n-4</w:t>
      </w:r>
      <w:r w:rsidRPr="00BA50A4">
        <w:rPr>
          <w:rFonts w:ascii="Times New Roman" w:hAnsi="Times New Roman"/>
        </w:rPr>
        <w:t xml:space="preserve">.  This form can be downloaded, completed and saved electronically, </w:t>
      </w:r>
      <w:r w:rsidRPr="00BA50A4">
        <w:rPr>
          <w:rFonts w:ascii="Times New Roman" w:hAnsi="Times New Roman"/>
        </w:rPr>
        <w:lastRenderedPageBreak/>
        <w:t>but cannot be e-filed at this time.  USCIS is in the process of working toward electronic submission capabilities for all of its programs but has no estimate for when that capability may exist.  This form is partially compliant with the Government Paperwork Elimination Act (GPEA) by allowing for accessing, completing and saving the form electronically.</w:t>
      </w:r>
    </w:p>
    <w:p w14:paraId="4E3FC7AB" w14:textId="77777777" w:rsidR="007312F9" w:rsidRPr="00914A5D" w:rsidRDefault="007312F9" w:rsidP="00914A5D">
      <w:pPr>
        <w:tabs>
          <w:tab w:val="left" w:pos="-1440"/>
        </w:tabs>
        <w:ind w:left="720"/>
        <w:rPr>
          <w:rFonts w:ascii="Times New Roman" w:hAnsi="Times New Roman"/>
        </w:rPr>
      </w:pPr>
    </w:p>
    <w:p w14:paraId="4E3FC7A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E3FC7AD" w14:textId="77777777" w:rsidR="007312F9" w:rsidRPr="00914A5D" w:rsidRDefault="007312F9" w:rsidP="00914A5D">
      <w:pPr>
        <w:tabs>
          <w:tab w:val="left" w:pos="-1440"/>
        </w:tabs>
        <w:ind w:left="720"/>
        <w:rPr>
          <w:rFonts w:ascii="Times New Roman" w:hAnsi="Times New Roman"/>
        </w:rPr>
      </w:pPr>
    </w:p>
    <w:p w14:paraId="2A28C372" w14:textId="77777777" w:rsidR="001A2EB9" w:rsidRDefault="001A2EB9" w:rsidP="001A2EB9">
      <w:pPr>
        <w:tabs>
          <w:tab w:val="left" w:pos="-1440"/>
        </w:tabs>
        <w:ind w:left="720"/>
        <w:rPr>
          <w:rFonts w:ascii="Times New Roman" w:hAnsi="Times New Roman"/>
        </w:rPr>
      </w:pPr>
      <w:r w:rsidRPr="00BA50A4">
        <w:rPr>
          <w:rFonts w:ascii="Times New Roman" w:hAnsi="Times New Roman"/>
        </w:rPr>
        <w:t>USCIS has investigated its internal processes, files</w:t>
      </w:r>
      <w:r>
        <w:rPr>
          <w:rFonts w:ascii="Times New Roman" w:hAnsi="Times New Roman"/>
        </w:rPr>
        <w:t>,</w:t>
      </w:r>
      <w:r w:rsidRPr="00BA50A4">
        <w:rPr>
          <w:rFonts w:ascii="Times New Roman" w:hAnsi="Times New Roman"/>
        </w:rPr>
        <w:t xml:space="preserve"> and data</w:t>
      </w:r>
      <w:r>
        <w:rPr>
          <w:rFonts w:ascii="Times New Roman" w:hAnsi="Times New Roman"/>
        </w:rPr>
        <w:t>,</w:t>
      </w:r>
      <w:r w:rsidRPr="00BA50A4">
        <w:rPr>
          <w:rFonts w:ascii="Times New Roman" w:hAnsi="Times New Roman"/>
        </w:rPr>
        <w:t xml:space="preserve"> as well as those of other Federal agencies that may service the same population.  USCIS was not able to find any other means by which the information necessary for this process could be obtained ex</w:t>
      </w:r>
      <w:r>
        <w:rPr>
          <w:rFonts w:ascii="Times New Roman" w:hAnsi="Times New Roman"/>
        </w:rPr>
        <w:t>cept for the use of this form.</w:t>
      </w:r>
    </w:p>
    <w:p w14:paraId="4E3FC7A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E3FC7B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E3FC7B1" w14:textId="77777777" w:rsidR="007312F9" w:rsidRPr="00914A5D" w:rsidRDefault="007312F9" w:rsidP="00914A5D">
      <w:pPr>
        <w:tabs>
          <w:tab w:val="left" w:pos="-1440"/>
        </w:tabs>
        <w:ind w:left="720"/>
        <w:rPr>
          <w:rFonts w:ascii="Times New Roman" w:hAnsi="Times New Roman"/>
        </w:rPr>
      </w:pPr>
    </w:p>
    <w:p w14:paraId="5A73F57D" w14:textId="77777777" w:rsidR="001A2EB9" w:rsidRPr="00BA50A4" w:rsidRDefault="001A2EB9" w:rsidP="001A2EB9">
      <w:pPr>
        <w:tabs>
          <w:tab w:val="left" w:pos="-1440"/>
        </w:tabs>
        <w:ind w:left="720"/>
        <w:rPr>
          <w:rFonts w:ascii="Times New Roman" w:hAnsi="Times New Roman"/>
        </w:rPr>
      </w:pPr>
      <w:r w:rsidRPr="00BA50A4">
        <w:rPr>
          <w:rFonts w:ascii="Times New Roman" w:hAnsi="Times New Roman"/>
        </w:rPr>
        <w:t>This collection of information does not have an impact on small businesses or other small entities.</w:t>
      </w:r>
    </w:p>
    <w:p w14:paraId="4E3FC7B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E3FC7B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E3FC7B5" w14:textId="77777777" w:rsidR="007312F9" w:rsidRPr="00914A5D" w:rsidRDefault="007312F9" w:rsidP="00914A5D">
      <w:pPr>
        <w:tabs>
          <w:tab w:val="left" w:pos="-1440"/>
        </w:tabs>
        <w:ind w:left="720"/>
        <w:rPr>
          <w:rFonts w:ascii="Times New Roman" w:hAnsi="Times New Roman"/>
        </w:rPr>
      </w:pPr>
    </w:p>
    <w:p w14:paraId="1A8B6FFB" w14:textId="77777777" w:rsidR="001A2EB9" w:rsidRDefault="001A2EB9" w:rsidP="001A2EB9">
      <w:pPr>
        <w:tabs>
          <w:tab w:val="left" w:pos="-1440"/>
        </w:tabs>
        <w:ind w:left="720"/>
        <w:rPr>
          <w:rFonts w:ascii="Times New Roman" w:hAnsi="Times New Roman"/>
        </w:rPr>
      </w:pPr>
      <w:r w:rsidRPr="00BA50A4">
        <w:rPr>
          <w:rFonts w:ascii="Times New Roman" w:hAnsi="Times New Roman"/>
        </w:rPr>
        <w:t>If the information is not collected, USCIS will not be able to reimburse the courts for their expenses in connection with the naturalization process.</w:t>
      </w:r>
    </w:p>
    <w:p w14:paraId="4E3FC7B7" w14:textId="77777777" w:rsidR="00494557" w:rsidRPr="00914A5D" w:rsidRDefault="00494557" w:rsidP="00914A5D">
      <w:pPr>
        <w:tabs>
          <w:tab w:val="left" w:pos="-1440"/>
        </w:tabs>
        <w:ind w:left="720"/>
        <w:rPr>
          <w:rFonts w:ascii="Times New Roman" w:hAnsi="Times New Roman"/>
        </w:rPr>
      </w:pPr>
    </w:p>
    <w:p w14:paraId="4E3FC7B8"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E3FC7B9" w14:textId="77777777" w:rsidR="006049A7" w:rsidRPr="00B1471A" w:rsidRDefault="006049A7" w:rsidP="00914A5D">
      <w:pPr>
        <w:tabs>
          <w:tab w:val="left" w:pos="-1440"/>
        </w:tabs>
        <w:ind w:left="720"/>
        <w:rPr>
          <w:rFonts w:ascii="Times New Roman" w:hAnsi="Times New Roman"/>
          <w:b/>
        </w:rPr>
      </w:pPr>
    </w:p>
    <w:p w14:paraId="4E3FC7BA"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E3FC7BB" w14:textId="77777777" w:rsidR="00494557" w:rsidRPr="00AF45F2" w:rsidRDefault="00494557" w:rsidP="00914A5D">
      <w:pPr>
        <w:tabs>
          <w:tab w:val="left" w:pos="-1440"/>
          <w:tab w:val="left" w:pos="1080"/>
        </w:tabs>
        <w:ind w:left="1080" w:hanging="360"/>
        <w:rPr>
          <w:rFonts w:ascii="Times New Roman" w:hAnsi="Times New Roman"/>
          <w:b/>
        </w:rPr>
      </w:pPr>
    </w:p>
    <w:p w14:paraId="4E3FC7B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E3FC7BD" w14:textId="77777777" w:rsidR="00494557" w:rsidRPr="00B1471A" w:rsidRDefault="00494557" w:rsidP="00914A5D">
      <w:pPr>
        <w:tabs>
          <w:tab w:val="left" w:pos="-1440"/>
          <w:tab w:val="left" w:pos="1080"/>
        </w:tabs>
        <w:ind w:left="1080" w:hanging="360"/>
        <w:rPr>
          <w:rFonts w:ascii="Times New Roman" w:hAnsi="Times New Roman"/>
          <w:b/>
        </w:rPr>
      </w:pPr>
    </w:p>
    <w:p w14:paraId="4E3FC7B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E3FC7BF" w14:textId="77777777" w:rsidR="007312F9" w:rsidRPr="00B1471A" w:rsidRDefault="007312F9" w:rsidP="00914A5D">
      <w:pPr>
        <w:tabs>
          <w:tab w:val="left" w:pos="-1440"/>
          <w:tab w:val="left" w:pos="1080"/>
        </w:tabs>
        <w:ind w:left="1080" w:hanging="360"/>
        <w:rPr>
          <w:rFonts w:ascii="Times New Roman" w:hAnsi="Times New Roman"/>
          <w:b/>
        </w:rPr>
      </w:pPr>
    </w:p>
    <w:p w14:paraId="4E3FC7C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E3FC7C1" w14:textId="77777777" w:rsidR="00494557" w:rsidRPr="00B1471A" w:rsidRDefault="00494557" w:rsidP="00914A5D">
      <w:pPr>
        <w:tabs>
          <w:tab w:val="left" w:pos="-1440"/>
          <w:tab w:val="left" w:pos="1080"/>
        </w:tabs>
        <w:ind w:left="1080" w:hanging="360"/>
        <w:rPr>
          <w:rFonts w:ascii="Times New Roman" w:hAnsi="Times New Roman"/>
          <w:b/>
        </w:rPr>
      </w:pPr>
    </w:p>
    <w:p w14:paraId="4E3FC7C2"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E3FC7C3" w14:textId="77777777" w:rsidR="00494557" w:rsidRPr="008A4764" w:rsidRDefault="00494557" w:rsidP="00914A5D">
      <w:pPr>
        <w:tabs>
          <w:tab w:val="left" w:pos="-1440"/>
          <w:tab w:val="left" w:pos="1080"/>
        </w:tabs>
        <w:ind w:left="1080" w:hanging="360"/>
        <w:rPr>
          <w:rFonts w:ascii="Times New Roman" w:hAnsi="Times New Roman"/>
          <w:b/>
        </w:rPr>
      </w:pPr>
    </w:p>
    <w:p w14:paraId="4E3FC7C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E3FC7C5" w14:textId="77777777" w:rsidR="00494557" w:rsidRPr="00B1471A" w:rsidRDefault="00494557" w:rsidP="00914A5D">
      <w:pPr>
        <w:tabs>
          <w:tab w:val="left" w:pos="-1440"/>
          <w:tab w:val="left" w:pos="1080"/>
        </w:tabs>
        <w:ind w:left="1080" w:hanging="360"/>
        <w:rPr>
          <w:rFonts w:ascii="Times New Roman" w:hAnsi="Times New Roman"/>
          <w:b/>
        </w:rPr>
      </w:pPr>
    </w:p>
    <w:p w14:paraId="4E3FC7C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E3FC7C7" w14:textId="77777777" w:rsidR="00494557" w:rsidRPr="000B00D2" w:rsidRDefault="00494557" w:rsidP="00914A5D">
      <w:pPr>
        <w:tabs>
          <w:tab w:val="left" w:pos="-1440"/>
          <w:tab w:val="left" w:pos="1080"/>
        </w:tabs>
        <w:ind w:left="1080" w:hanging="360"/>
        <w:rPr>
          <w:rFonts w:ascii="Times New Roman" w:hAnsi="Times New Roman"/>
          <w:b/>
        </w:rPr>
      </w:pPr>
    </w:p>
    <w:p w14:paraId="4E3FC7C8"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E3FC7C9" w14:textId="77777777" w:rsidR="007312F9" w:rsidRPr="00B1471A" w:rsidRDefault="007312F9" w:rsidP="00914A5D">
      <w:pPr>
        <w:tabs>
          <w:tab w:val="left" w:pos="-1440"/>
        </w:tabs>
        <w:ind w:left="1440" w:hanging="720"/>
        <w:rPr>
          <w:rFonts w:ascii="Times New Roman" w:hAnsi="Times New Roman"/>
        </w:rPr>
      </w:pPr>
    </w:p>
    <w:p w14:paraId="4E3FC7CA"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E3FC7CB" w14:textId="77777777" w:rsidR="00494557" w:rsidRPr="00AF45F2" w:rsidRDefault="00494557" w:rsidP="00B1471A">
      <w:pPr>
        <w:ind w:left="720"/>
        <w:rPr>
          <w:rFonts w:ascii="Times New Roman" w:hAnsi="Times New Roman"/>
          <w:bCs/>
        </w:rPr>
      </w:pPr>
    </w:p>
    <w:p w14:paraId="4E3FC7CC"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E3FC7CD" w14:textId="77777777" w:rsidR="008F233F" w:rsidRDefault="008F233F" w:rsidP="008F233F">
      <w:pPr>
        <w:tabs>
          <w:tab w:val="left" w:pos="-1440"/>
        </w:tabs>
        <w:ind w:left="720"/>
        <w:rPr>
          <w:rFonts w:ascii="Times New Roman" w:hAnsi="Times New Roman"/>
          <w:b/>
        </w:rPr>
      </w:pPr>
    </w:p>
    <w:p w14:paraId="4E3FC7C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E3FC7CF" w14:textId="77777777" w:rsidR="008F233F" w:rsidRPr="008F233F" w:rsidRDefault="008F233F" w:rsidP="008F233F">
      <w:pPr>
        <w:widowControl/>
        <w:ind w:left="720"/>
        <w:rPr>
          <w:rFonts w:ascii="Times New Roman" w:eastAsia="Calibri" w:hAnsi="Times New Roman"/>
          <w:b/>
        </w:rPr>
      </w:pPr>
    </w:p>
    <w:p w14:paraId="4E3FC7D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E3FC7D1" w14:textId="77777777" w:rsidR="006049A7" w:rsidRPr="008A4764" w:rsidRDefault="006049A7" w:rsidP="00914A5D">
      <w:pPr>
        <w:tabs>
          <w:tab w:val="left" w:pos="-1440"/>
        </w:tabs>
        <w:ind w:left="720"/>
        <w:rPr>
          <w:rFonts w:ascii="Times New Roman" w:hAnsi="Times New Roman"/>
          <w:b/>
        </w:rPr>
      </w:pPr>
    </w:p>
    <w:p w14:paraId="4E3FC7D2" w14:textId="3B964E85" w:rsidR="00494557" w:rsidRPr="00FD3E8C" w:rsidRDefault="00921351" w:rsidP="00914A5D">
      <w:pPr>
        <w:tabs>
          <w:tab w:val="left" w:pos="-1440"/>
        </w:tabs>
        <w:ind w:left="720"/>
        <w:rPr>
          <w:rFonts w:ascii="Times New Roman" w:hAnsi="Times New Roman"/>
        </w:rPr>
      </w:pPr>
      <w:r w:rsidRPr="003B0C2B">
        <w:rPr>
          <w:rFonts w:ascii="Times New Roman" w:hAnsi="Times New Roman"/>
        </w:rPr>
        <w:t xml:space="preserve">On </w:t>
      </w:r>
      <w:r w:rsidR="003B0C2B" w:rsidRPr="003B0C2B">
        <w:rPr>
          <w:rFonts w:ascii="Times New Roman" w:hAnsi="Times New Roman"/>
        </w:rPr>
        <w:t>December 11, 201</w:t>
      </w:r>
      <w:r w:rsidR="0031282B">
        <w:rPr>
          <w:rFonts w:ascii="Times New Roman" w:hAnsi="Times New Roman"/>
        </w:rPr>
        <w:t>8,</w:t>
      </w:r>
      <w:r w:rsidRPr="003B0C2B">
        <w:rPr>
          <w:rFonts w:ascii="Times New Roman" w:hAnsi="Times New Roman"/>
        </w:rPr>
        <w:t xml:space="preserve"> USCIS published a 60-day notice in the Federal Register at </w:t>
      </w:r>
      <w:r w:rsidR="003B0C2B" w:rsidRPr="003B0C2B">
        <w:rPr>
          <w:rFonts w:ascii="Times New Roman" w:hAnsi="Times New Roman"/>
        </w:rPr>
        <w:t>83</w:t>
      </w:r>
      <w:r w:rsidRPr="003B0C2B">
        <w:rPr>
          <w:rFonts w:ascii="Times New Roman" w:hAnsi="Times New Roman"/>
        </w:rPr>
        <w:t xml:space="preserve"> FR </w:t>
      </w:r>
      <w:r w:rsidR="003B0C2B" w:rsidRPr="003B0C2B">
        <w:rPr>
          <w:rFonts w:ascii="Times New Roman" w:hAnsi="Times New Roman"/>
        </w:rPr>
        <w:t>63667</w:t>
      </w:r>
      <w:r w:rsidRPr="005B6129">
        <w:rPr>
          <w:rFonts w:ascii="Times New Roman" w:hAnsi="Times New Roman"/>
        </w:rPr>
        <w:t xml:space="preserve">. </w:t>
      </w:r>
      <w:r w:rsidRPr="00FD3E8C">
        <w:rPr>
          <w:rFonts w:ascii="Times New Roman" w:hAnsi="Times New Roman"/>
        </w:rPr>
        <w:t xml:space="preserve">USCIS </w:t>
      </w:r>
      <w:r w:rsidR="00590B61" w:rsidRPr="00FD3E8C">
        <w:rPr>
          <w:rFonts w:ascii="Times New Roman" w:hAnsi="Times New Roman"/>
        </w:rPr>
        <w:t>did</w:t>
      </w:r>
      <w:r w:rsidRPr="00FD3E8C">
        <w:rPr>
          <w:rFonts w:ascii="Times New Roman" w:hAnsi="Times New Roman"/>
        </w:rPr>
        <w:t xml:space="preserve"> not receive </w:t>
      </w:r>
      <w:r w:rsidRPr="00914A5D">
        <w:rPr>
          <w:rFonts w:ascii="Times New Roman" w:hAnsi="Times New Roman"/>
        </w:rPr>
        <w:t xml:space="preserve">comments after publishing that </w:t>
      </w:r>
      <w:r w:rsidRPr="00FD3E8C">
        <w:rPr>
          <w:rFonts w:ascii="Times New Roman" w:hAnsi="Times New Roman"/>
        </w:rPr>
        <w:t xml:space="preserve">notice.  On </w:t>
      </w:r>
      <w:r w:rsidR="00FD3E8C" w:rsidRPr="00FD3E8C">
        <w:rPr>
          <w:rFonts w:ascii="Times New Roman" w:hAnsi="Times New Roman"/>
        </w:rPr>
        <w:t>March 1, 2019</w:t>
      </w:r>
      <w:r w:rsidRPr="00FD3E8C">
        <w:rPr>
          <w:rFonts w:ascii="Times New Roman" w:hAnsi="Times New Roman"/>
        </w:rPr>
        <w:t xml:space="preserve">, USCIS published a 30-day notice in the Federal Register at </w:t>
      </w:r>
      <w:r w:rsidR="00FD3E8C" w:rsidRPr="00FD3E8C">
        <w:rPr>
          <w:rFonts w:ascii="Times New Roman" w:hAnsi="Times New Roman"/>
        </w:rPr>
        <w:t>84</w:t>
      </w:r>
      <w:r w:rsidRPr="00FD3E8C">
        <w:rPr>
          <w:rFonts w:ascii="Times New Roman" w:hAnsi="Times New Roman"/>
        </w:rPr>
        <w:t xml:space="preserve"> FR </w:t>
      </w:r>
      <w:r w:rsidR="00FD3E8C" w:rsidRPr="00FD3E8C">
        <w:rPr>
          <w:rFonts w:ascii="Times New Roman" w:hAnsi="Times New Roman"/>
        </w:rPr>
        <w:t>7109</w:t>
      </w:r>
      <w:r w:rsidRPr="00FD3E8C">
        <w:rPr>
          <w:rFonts w:ascii="Times New Roman" w:hAnsi="Times New Roman"/>
        </w:rPr>
        <w:t xml:space="preserve">. USCIS </w:t>
      </w:r>
      <w:r w:rsidR="00590B61" w:rsidRPr="00FD3E8C">
        <w:rPr>
          <w:rFonts w:ascii="Times New Roman" w:hAnsi="Times New Roman"/>
        </w:rPr>
        <w:t>did not</w:t>
      </w:r>
      <w:r w:rsidRPr="00FD3E8C">
        <w:rPr>
          <w:rFonts w:ascii="Times New Roman" w:hAnsi="Times New Roman"/>
        </w:rPr>
        <w:t xml:space="preserve"> receive comment</w:t>
      </w:r>
      <w:r w:rsidR="00590B61" w:rsidRPr="00FD3E8C">
        <w:rPr>
          <w:rFonts w:ascii="Times New Roman" w:hAnsi="Times New Roman"/>
        </w:rPr>
        <w:t>s</w:t>
      </w:r>
      <w:r w:rsidRPr="00FD3E8C">
        <w:rPr>
          <w:rFonts w:ascii="Times New Roman" w:hAnsi="Times New Roman"/>
        </w:rPr>
        <w:t>.</w:t>
      </w:r>
    </w:p>
    <w:p w14:paraId="4E3FC7D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E3FC7D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E3FC7D5" w14:textId="77777777" w:rsidR="00B27061" w:rsidRPr="00914A5D" w:rsidRDefault="00B27061" w:rsidP="00914A5D">
      <w:pPr>
        <w:ind w:left="720"/>
        <w:rPr>
          <w:rFonts w:ascii="Times New Roman" w:hAnsi="Times New Roman"/>
        </w:rPr>
      </w:pPr>
    </w:p>
    <w:p w14:paraId="4E3FC7D6"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4E3FC7D7" w14:textId="77777777" w:rsidR="00921351" w:rsidRPr="00914A5D" w:rsidRDefault="00921351" w:rsidP="00914A5D">
      <w:pPr>
        <w:ind w:left="720"/>
        <w:rPr>
          <w:rFonts w:ascii="Times New Roman" w:hAnsi="Times New Roman"/>
        </w:rPr>
      </w:pPr>
    </w:p>
    <w:p w14:paraId="4E3FC7D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E3FC7D9" w14:textId="77777777" w:rsidR="001A595D" w:rsidRPr="00914A5D" w:rsidRDefault="001A595D" w:rsidP="00914A5D">
      <w:pPr>
        <w:tabs>
          <w:tab w:val="left" w:pos="-1440"/>
        </w:tabs>
        <w:ind w:left="720"/>
        <w:rPr>
          <w:rFonts w:ascii="Times New Roman" w:hAnsi="Times New Roman"/>
        </w:rPr>
      </w:pPr>
    </w:p>
    <w:p w14:paraId="08968E46" w14:textId="77777777" w:rsidR="008E1AF7" w:rsidRDefault="001A2EB9" w:rsidP="001A2EB9">
      <w:pPr>
        <w:tabs>
          <w:tab w:val="left" w:pos="-1440"/>
        </w:tabs>
        <w:ind w:left="720"/>
        <w:rPr>
          <w:rFonts w:ascii="Times New Roman" w:hAnsi="Times New Roman"/>
        </w:rPr>
      </w:pPr>
      <w:r w:rsidRPr="00BA50A4">
        <w:rPr>
          <w:rFonts w:ascii="Times New Roman" w:hAnsi="Times New Roman"/>
        </w:rPr>
        <w:t xml:space="preserve">There is no assurance of confidentiality.  </w:t>
      </w:r>
      <w:r w:rsidRPr="00EC671B">
        <w:rPr>
          <w:rFonts w:ascii="Times New Roman" w:hAnsi="Times New Roman"/>
        </w:rPr>
        <w:t>The DHS Privacy Offi</w:t>
      </w:r>
      <w:r>
        <w:rPr>
          <w:rFonts w:ascii="Times New Roman" w:hAnsi="Times New Roman"/>
        </w:rPr>
        <w:t xml:space="preserve">ce has determined that the N-4 is </w:t>
      </w:r>
      <w:r w:rsidRPr="00EC671B">
        <w:rPr>
          <w:rFonts w:ascii="Times New Roman" w:hAnsi="Times New Roman"/>
        </w:rPr>
        <w:t>privacy sensitive</w:t>
      </w:r>
      <w:r>
        <w:rPr>
          <w:rFonts w:ascii="Times New Roman" w:hAnsi="Times New Roman"/>
        </w:rPr>
        <w:t xml:space="preserve">.  </w:t>
      </w:r>
    </w:p>
    <w:p w14:paraId="5F0B79F8" w14:textId="77777777" w:rsidR="008E1AF7" w:rsidRDefault="008E1AF7" w:rsidP="001A2EB9">
      <w:pPr>
        <w:tabs>
          <w:tab w:val="left" w:pos="-1440"/>
        </w:tabs>
        <w:ind w:left="720"/>
        <w:rPr>
          <w:rFonts w:ascii="Times New Roman" w:hAnsi="Times New Roman"/>
        </w:rPr>
      </w:pPr>
    </w:p>
    <w:p w14:paraId="0584B020" w14:textId="77777777" w:rsidR="008E1AF7" w:rsidRDefault="001A2EB9" w:rsidP="001A2EB9">
      <w:pPr>
        <w:tabs>
          <w:tab w:val="left" w:pos="-1440"/>
        </w:tabs>
        <w:ind w:left="720"/>
        <w:rPr>
          <w:rFonts w:ascii="Times New Roman" w:hAnsi="Times New Roman"/>
        </w:rPr>
      </w:pPr>
      <w:r>
        <w:rPr>
          <w:rFonts w:ascii="Times New Roman" w:hAnsi="Times New Roman"/>
        </w:rPr>
        <w:t>T</w:t>
      </w:r>
      <w:r w:rsidRPr="00EC671B">
        <w:rPr>
          <w:rFonts w:ascii="Times New Roman" w:hAnsi="Times New Roman"/>
        </w:rPr>
        <w:t xml:space="preserve">he form </w:t>
      </w:r>
      <w:r>
        <w:rPr>
          <w:rFonts w:ascii="Times New Roman" w:hAnsi="Times New Roman"/>
        </w:rPr>
        <w:t>is covered by</w:t>
      </w:r>
      <w:r w:rsidR="008E1AF7">
        <w:rPr>
          <w:rFonts w:ascii="Times New Roman" w:hAnsi="Times New Roman"/>
        </w:rPr>
        <w:t xml:space="preserve"> the following PIA:</w:t>
      </w:r>
      <w:r>
        <w:rPr>
          <w:rFonts w:ascii="Times New Roman" w:hAnsi="Times New Roman"/>
        </w:rPr>
        <w:t xml:space="preserve"> </w:t>
      </w:r>
    </w:p>
    <w:p w14:paraId="29A5E456" w14:textId="53BCB09D" w:rsidR="008E1AF7" w:rsidRPr="008E1AF7" w:rsidRDefault="001E438A" w:rsidP="008E1AF7">
      <w:pPr>
        <w:pStyle w:val="ListParagraph"/>
        <w:numPr>
          <w:ilvl w:val="0"/>
          <w:numId w:val="9"/>
        </w:numPr>
        <w:tabs>
          <w:tab w:val="left" w:pos="-1440"/>
        </w:tabs>
        <w:rPr>
          <w:rFonts w:ascii="Times New Roman" w:hAnsi="Times New Roman"/>
        </w:rPr>
      </w:pPr>
      <w:r>
        <w:rPr>
          <w:rFonts w:ascii="Times New Roman" w:hAnsi="Times New Roman"/>
        </w:rPr>
        <w:t>DHS/USCIS/PIA-003 Integrated Digitization Document Management Program (IDDMP).</w:t>
      </w:r>
    </w:p>
    <w:p w14:paraId="685D98EE" w14:textId="77777777" w:rsidR="008E1AF7" w:rsidRDefault="008E1AF7" w:rsidP="001A2EB9">
      <w:pPr>
        <w:tabs>
          <w:tab w:val="left" w:pos="-1440"/>
        </w:tabs>
        <w:ind w:left="720"/>
        <w:rPr>
          <w:rFonts w:ascii="Times New Roman" w:hAnsi="Times New Roman"/>
        </w:rPr>
      </w:pPr>
    </w:p>
    <w:p w14:paraId="24206A0C" w14:textId="77777777" w:rsidR="008E1AF7" w:rsidRDefault="008E1AF7" w:rsidP="001A2EB9">
      <w:pPr>
        <w:tabs>
          <w:tab w:val="left" w:pos="-1440"/>
        </w:tabs>
        <w:ind w:left="720"/>
        <w:rPr>
          <w:rFonts w:ascii="Times New Roman" w:hAnsi="Times New Roman"/>
        </w:rPr>
      </w:pPr>
      <w:r>
        <w:rPr>
          <w:rFonts w:ascii="Times New Roman" w:hAnsi="Times New Roman"/>
        </w:rPr>
        <w:t>This form is covered by the following SORNS:</w:t>
      </w:r>
    </w:p>
    <w:p w14:paraId="47239AF2" w14:textId="05E09BB2" w:rsidR="001A2EB9" w:rsidRDefault="001E438A" w:rsidP="008E1AF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and</w:t>
      </w:r>
    </w:p>
    <w:p w14:paraId="14C1BB6E" w14:textId="053C611E" w:rsidR="001E438A" w:rsidRPr="008E1AF7" w:rsidRDefault="001E438A" w:rsidP="008E1AF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p>
    <w:p w14:paraId="3BFC0929" w14:textId="77777777" w:rsidR="001A2EB9" w:rsidRDefault="001A2EB9" w:rsidP="001A2EB9">
      <w:pPr>
        <w:tabs>
          <w:tab w:val="left" w:pos="-1440"/>
        </w:tabs>
        <w:ind w:left="720"/>
        <w:rPr>
          <w:rFonts w:ascii="Times New Roman" w:hAnsi="Times New Roman"/>
        </w:rPr>
      </w:pPr>
    </w:p>
    <w:p w14:paraId="4EF83C2A" w14:textId="77777777" w:rsidR="001A2EB9" w:rsidRDefault="001A2EB9" w:rsidP="001A2EB9">
      <w:pPr>
        <w:tabs>
          <w:tab w:val="left" w:pos="-1440"/>
        </w:tabs>
        <w:ind w:left="720"/>
        <w:rPr>
          <w:rFonts w:ascii="Times New Roman" w:hAnsi="Times New Roman"/>
        </w:rPr>
      </w:pPr>
      <w:r>
        <w:rPr>
          <w:rFonts w:ascii="Times New Roman" w:hAnsi="Times New Roman"/>
        </w:rPr>
        <w:t>A Privacy Act Statement is not required because the information is not collected directly from the individual.</w:t>
      </w:r>
    </w:p>
    <w:p w14:paraId="4E3FC7DB" w14:textId="77777777" w:rsidR="001A595D" w:rsidRPr="00914A5D" w:rsidRDefault="001A595D" w:rsidP="00914A5D">
      <w:pPr>
        <w:tabs>
          <w:tab w:val="left" w:pos="-1440"/>
        </w:tabs>
        <w:ind w:left="720"/>
        <w:rPr>
          <w:rFonts w:ascii="Times New Roman" w:hAnsi="Times New Roman"/>
        </w:rPr>
      </w:pPr>
    </w:p>
    <w:p w14:paraId="4E3FC7D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3FC7D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12F55B1" w14:textId="77777777" w:rsidR="001A2EB9" w:rsidRPr="00BA50A4" w:rsidRDefault="001A2EB9" w:rsidP="001A2EB9">
      <w:pPr>
        <w:tabs>
          <w:tab w:val="left" w:pos="-1440"/>
        </w:tabs>
        <w:ind w:left="720"/>
        <w:rPr>
          <w:rFonts w:ascii="Times New Roman" w:hAnsi="Times New Roman"/>
        </w:rPr>
      </w:pPr>
      <w:r w:rsidRPr="00BA50A4">
        <w:rPr>
          <w:rFonts w:ascii="Times New Roman" w:hAnsi="Times New Roman"/>
        </w:rPr>
        <w:t>There are no questions of a sensitive nature.</w:t>
      </w:r>
    </w:p>
    <w:p w14:paraId="4E3FC7DF" w14:textId="77777777" w:rsidR="00494557" w:rsidRPr="008A4764" w:rsidRDefault="00494557" w:rsidP="00914A5D">
      <w:pPr>
        <w:tabs>
          <w:tab w:val="left" w:pos="-1440"/>
        </w:tabs>
        <w:ind w:left="720"/>
        <w:rPr>
          <w:rFonts w:ascii="Times New Roman" w:hAnsi="Times New Roman"/>
        </w:rPr>
      </w:pPr>
    </w:p>
    <w:p w14:paraId="4E3FC7E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E3FC7E1" w14:textId="77777777" w:rsidR="006C79B6" w:rsidRPr="0029577A" w:rsidRDefault="006C79B6" w:rsidP="00914A5D">
      <w:pPr>
        <w:tabs>
          <w:tab w:val="left" w:pos="-1440"/>
        </w:tabs>
        <w:ind w:left="1440" w:hanging="720"/>
        <w:rPr>
          <w:rFonts w:ascii="Times New Roman" w:hAnsi="Times New Roman"/>
          <w:b/>
        </w:rPr>
      </w:pPr>
    </w:p>
    <w:p w14:paraId="4E3FC7E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E3FC7E3" w14:textId="77777777" w:rsidR="00B27061" w:rsidRPr="00914A5D" w:rsidRDefault="00B27061" w:rsidP="00914A5D">
      <w:pPr>
        <w:tabs>
          <w:tab w:val="left" w:pos="1080"/>
        </w:tabs>
        <w:ind w:left="1080" w:hanging="360"/>
        <w:rPr>
          <w:rFonts w:ascii="Times New Roman" w:hAnsi="Times New Roman"/>
          <w:b/>
        </w:rPr>
      </w:pPr>
    </w:p>
    <w:p w14:paraId="4E3FC7E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E3FC7E5" w14:textId="77777777" w:rsidR="00B27061" w:rsidRPr="00914A5D" w:rsidRDefault="00B27061" w:rsidP="00914A5D">
      <w:pPr>
        <w:tabs>
          <w:tab w:val="left" w:pos="1080"/>
        </w:tabs>
        <w:ind w:left="1080" w:hanging="360"/>
        <w:rPr>
          <w:rFonts w:ascii="Times New Roman" w:hAnsi="Times New Roman"/>
          <w:b/>
        </w:rPr>
      </w:pPr>
    </w:p>
    <w:p w14:paraId="4E3FC7E6"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E3FC7E7" w14:textId="77777777" w:rsidR="00E77B24" w:rsidRDefault="00E77B24" w:rsidP="00914A5D">
      <w:pPr>
        <w:tabs>
          <w:tab w:val="left" w:pos="-1440"/>
          <w:tab w:val="left" w:pos="1080"/>
        </w:tabs>
        <w:ind w:left="1080" w:hanging="360"/>
        <w:rPr>
          <w:rFonts w:ascii="Times New Roman" w:hAnsi="Times New Roman"/>
          <w:b/>
        </w:rPr>
      </w:pPr>
    </w:p>
    <w:tbl>
      <w:tblPr>
        <w:tblW w:w="10630" w:type="dxa"/>
        <w:tblInd w:w="118" w:type="dxa"/>
        <w:tblLook w:val="04A0" w:firstRow="1" w:lastRow="0" w:firstColumn="1" w:lastColumn="0" w:noHBand="0" w:noVBand="1"/>
      </w:tblPr>
      <w:tblGrid>
        <w:gridCol w:w="1353"/>
        <w:gridCol w:w="1475"/>
        <w:gridCol w:w="1341"/>
        <w:gridCol w:w="1255"/>
        <w:gridCol w:w="1146"/>
        <w:gridCol w:w="1060"/>
        <w:gridCol w:w="868"/>
        <w:gridCol w:w="843"/>
        <w:gridCol w:w="1289"/>
      </w:tblGrid>
      <w:tr w:rsidR="004D57C0" w:rsidRPr="004D57C0" w14:paraId="3E4F604E" w14:textId="77777777" w:rsidTr="00C04EF0">
        <w:trPr>
          <w:trHeight w:val="1590"/>
        </w:trPr>
        <w:tc>
          <w:tcPr>
            <w:tcW w:w="13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6D1033"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Type of Respondent</w:t>
            </w:r>
          </w:p>
        </w:tc>
        <w:tc>
          <w:tcPr>
            <w:tcW w:w="1475" w:type="dxa"/>
            <w:tcBorders>
              <w:top w:val="single" w:sz="8" w:space="0" w:color="auto"/>
              <w:left w:val="nil"/>
              <w:bottom w:val="single" w:sz="8" w:space="0" w:color="auto"/>
              <w:right w:val="single" w:sz="8" w:space="0" w:color="auto"/>
            </w:tcBorders>
            <w:shd w:val="clear" w:color="auto" w:fill="auto"/>
            <w:vAlign w:val="center"/>
            <w:hideMark/>
          </w:tcPr>
          <w:p w14:paraId="17136453"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Form Name / Form Number</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14:paraId="5DFC77ED"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No. of Respondents</w:t>
            </w:r>
          </w:p>
        </w:tc>
        <w:tc>
          <w:tcPr>
            <w:tcW w:w="1255" w:type="dxa"/>
            <w:tcBorders>
              <w:top w:val="single" w:sz="8" w:space="0" w:color="auto"/>
              <w:left w:val="nil"/>
              <w:bottom w:val="single" w:sz="8" w:space="0" w:color="auto"/>
              <w:right w:val="single" w:sz="8" w:space="0" w:color="auto"/>
            </w:tcBorders>
            <w:shd w:val="clear" w:color="auto" w:fill="auto"/>
            <w:vAlign w:val="center"/>
            <w:hideMark/>
          </w:tcPr>
          <w:p w14:paraId="3991ACA5"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No. of Responses per Respondent</w:t>
            </w:r>
          </w:p>
        </w:tc>
        <w:tc>
          <w:tcPr>
            <w:tcW w:w="1146" w:type="dxa"/>
            <w:tcBorders>
              <w:top w:val="single" w:sz="8" w:space="0" w:color="auto"/>
              <w:left w:val="nil"/>
              <w:bottom w:val="single" w:sz="8" w:space="0" w:color="auto"/>
              <w:right w:val="single" w:sz="8" w:space="0" w:color="auto"/>
            </w:tcBorders>
            <w:shd w:val="clear" w:color="auto" w:fill="auto"/>
            <w:vAlign w:val="center"/>
            <w:hideMark/>
          </w:tcPr>
          <w:p w14:paraId="2498FED9"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C759A8F"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Avg. Burden per Response (in hours)</w:t>
            </w:r>
          </w:p>
        </w:tc>
        <w:tc>
          <w:tcPr>
            <w:tcW w:w="868" w:type="dxa"/>
            <w:tcBorders>
              <w:top w:val="single" w:sz="8" w:space="0" w:color="auto"/>
              <w:left w:val="nil"/>
              <w:bottom w:val="single" w:sz="8" w:space="0" w:color="auto"/>
              <w:right w:val="single" w:sz="8" w:space="0" w:color="auto"/>
            </w:tcBorders>
            <w:shd w:val="clear" w:color="auto" w:fill="auto"/>
            <w:vAlign w:val="center"/>
            <w:hideMark/>
          </w:tcPr>
          <w:p w14:paraId="66B71D9D"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Total Annual Burden (in hours)</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19F7FCAF"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Avg. Hourly Wage Rate</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59A58796"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Total Annual Respondent Cost</w:t>
            </w:r>
          </w:p>
        </w:tc>
      </w:tr>
      <w:tr w:rsidR="004D57C0" w:rsidRPr="004D57C0" w14:paraId="1DC298C8" w14:textId="77777777" w:rsidTr="00C04EF0">
        <w:trPr>
          <w:trHeight w:val="1905"/>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062E6FE0"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State and local governments</w:t>
            </w:r>
          </w:p>
        </w:tc>
        <w:tc>
          <w:tcPr>
            <w:tcW w:w="1475" w:type="dxa"/>
            <w:tcBorders>
              <w:top w:val="nil"/>
              <w:left w:val="nil"/>
              <w:bottom w:val="single" w:sz="8" w:space="0" w:color="auto"/>
              <w:right w:val="single" w:sz="8" w:space="0" w:color="auto"/>
            </w:tcBorders>
            <w:shd w:val="clear" w:color="auto" w:fill="auto"/>
            <w:vAlign w:val="center"/>
            <w:hideMark/>
          </w:tcPr>
          <w:p w14:paraId="3E868831"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Monthly Report on Naturalization Papers, Form N-4</w:t>
            </w:r>
          </w:p>
        </w:tc>
        <w:tc>
          <w:tcPr>
            <w:tcW w:w="1341" w:type="dxa"/>
            <w:tcBorders>
              <w:top w:val="nil"/>
              <w:left w:val="nil"/>
              <w:bottom w:val="single" w:sz="8" w:space="0" w:color="auto"/>
              <w:right w:val="single" w:sz="8" w:space="0" w:color="auto"/>
            </w:tcBorders>
            <w:shd w:val="clear" w:color="auto" w:fill="auto"/>
            <w:vAlign w:val="center"/>
            <w:hideMark/>
          </w:tcPr>
          <w:p w14:paraId="4A2392E5"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160</w:t>
            </w:r>
          </w:p>
        </w:tc>
        <w:tc>
          <w:tcPr>
            <w:tcW w:w="1255" w:type="dxa"/>
            <w:tcBorders>
              <w:top w:val="nil"/>
              <w:left w:val="nil"/>
              <w:bottom w:val="single" w:sz="8" w:space="0" w:color="auto"/>
              <w:right w:val="single" w:sz="8" w:space="0" w:color="auto"/>
            </w:tcBorders>
            <w:shd w:val="clear" w:color="auto" w:fill="auto"/>
            <w:vAlign w:val="center"/>
            <w:hideMark/>
          </w:tcPr>
          <w:p w14:paraId="51C745E3"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12</w:t>
            </w:r>
          </w:p>
        </w:tc>
        <w:tc>
          <w:tcPr>
            <w:tcW w:w="1146" w:type="dxa"/>
            <w:tcBorders>
              <w:top w:val="nil"/>
              <w:left w:val="nil"/>
              <w:bottom w:val="single" w:sz="8" w:space="0" w:color="auto"/>
              <w:right w:val="single" w:sz="8" w:space="0" w:color="auto"/>
            </w:tcBorders>
            <w:shd w:val="clear" w:color="auto" w:fill="auto"/>
            <w:vAlign w:val="center"/>
            <w:hideMark/>
          </w:tcPr>
          <w:p w14:paraId="64D1087A" w14:textId="3C4D92D0"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1,920</w:t>
            </w:r>
          </w:p>
        </w:tc>
        <w:tc>
          <w:tcPr>
            <w:tcW w:w="1060" w:type="dxa"/>
            <w:tcBorders>
              <w:top w:val="nil"/>
              <w:left w:val="nil"/>
              <w:bottom w:val="single" w:sz="8" w:space="0" w:color="auto"/>
              <w:right w:val="single" w:sz="8" w:space="0" w:color="auto"/>
            </w:tcBorders>
            <w:shd w:val="clear" w:color="auto" w:fill="auto"/>
            <w:vAlign w:val="center"/>
            <w:hideMark/>
          </w:tcPr>
          <w:p w14:paraId="423F298E"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0.5</w:t>
            </w:r>
          </w:p>
        </w:tc>
        <w:tc>
          <w:tcPr>
            <w:tcW w:w="868" w:type="dxa"/>
            <w:tcBorders>
              <w:top w:val="nil"/>
              <w:left w:val="nil"/>
              <w:bottom w:val="single" w:sz="8" w:space="0" w:color="auto"/>
              <w:right w:val="single" w:sz="8" w:space="0" w:color="auto"/>
            </w:tcBorders>
            <w:shd w:val="clear" w:color="auto" w:fill="auto"/>
            <w:vAlign w:val="center"/>
            <w:hideMark/>
          </w:tcPr>
          <w:p w14:paraId="0C2A0262"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960</w:t>
            </w:r>
          </w:p>
        </w:tc>
        <w:tc>
          <w:tcPr>
            <w:tcW w:w="843" w:type="dxa"/>
            <w:tcBorders>
              <w:top w:val="nil"/>
              <w:left w:val="nil"/>
              <w:bottom w:val="single" w:sz="8" w:space="0" w:color="auto"/>
              <w:right w:val="single" w:sz="8" w:space="0" w:color="auto"/>
            </w:tcBorders>
            <w:shd w:val="clear" w:color="auto" w:fill="auto"/>
            <w:vAlign w:val="center"/>
            <w:hideMark/>
          </w:tcPr>
          <w:p w14:paraId="42AA1C41"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$35.54</w:t>
            </w:r>
          </w:p>
        </w:tc>
        <w:tc>
          <w:tcPr>
            <w:tcW w:w="1289" w:type="dxa"/>
            <w:tcBorders>
              <w:top w:val="nil"/>
              <w:left w:val="nil"/>
              <w:bottom w:val="single" w:sz="8" w:space="0" w:color="auto"/>
              <w:right w:val="single" w:sz="8" w:space="0" w:color="auto"/>
            </w:tcBorders>
            <w:shd w:val="clear" w:color="auto" w:fill="auto"/>
            <w:vAlign w:val="center"/>
            <w:hideMark/>
          </w:tcPr>
          <w:p w14:paraId="130ABB5D"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$34,118</w:t>
            </w:r>
          </w:p>
        </w:tc>
      </w:tr>
      <w:tr w:rsidR="004D57C0" w:rsidRPr="004D57C0" w14:paraId="518220DA" w14:textId="77777777" w:rsidTr="00C04EF0">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4D6BFAC3"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Total</w:t>
            </w:r>
          </w:p>
        </w:tc>
        <w:tc>
          <w:tcPr>
            <w:tcW w:w="1475" w:type="dxa"/>
            <w:tcBorders>
              <w:top w:val="nil"/>
              <w:left w:val="nil"/>
              <w:bottom w:val="single" w:sz="8" w:space="0" w:color="auto"/>
              <w:right w:val="single" w:sz="8" w:space="0" w:color="auto"/>
            </w:tcBorders>
            <w:shd w:val="clear" w:color="000000" w:fill="000000"/>
            <w:vAlign w:val="center"/>
            <w:hideMark/>
          </w:tcPr>
          <w:p w14:paraId="427FD6F8" w14:textId="070619E5" w:rsidR="0028030E" w:rsidRPr="0028030E" w:rsidRDefault="0028030E" w:rsidP="00C04EF0">
            <w:pPr>
              <w:widowControl/>
              <w:autoSpaceDE/>
              <w:autoSpaceDN/>
              <w:adjustRightInd/>
              <w:jc w:val="center"/>
              <w:rPr>
                <w:rFonts w:ascii="Times New Roman" w:hAnsi="Times New Roman"/>
                <w:color w:val="000000"/>
                <w:sz w:val="22"/>
                <w:szCs w:val="22"/>
              </w:rPr>
            </w:pPr>
          </w:p>
        </w:tc>
        <w:tc>
          <w:tcPr>
            <w:tcW w:w="1341" w:type="dxa"/>
            <w:tcBorders>
              <w:top w:val="nil"/>
              <w:left w:val="nil"/>
              <w:bottom w:val="single" w:sz="8" w:space="0" w:color="auto"/>
              <w:right w:val="single" w:sz="8" w:space="0" w:color="auto"/>
            </w:tcBorders>
            <w:shd w:val="clear" w:color="000000" w:fill="000000"/>
            <w:vAlign w:val="center"/>
            <w:hideMark/>
          </w:tcPr>
          <w:p w14:paraId="3D66B08D" w14:textId="101C21FD" w:rsidR="0028030E" w:rsidRPr="0028030E" w:rsidRDefault="0028030E" w:rsidP="00C04EF0">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sz="8" w:space="0" w:color="auto"/>
              <w:right w:val="single" w:sz="8" w:space="0" w:color="auto"/>
            </w:tcBorders>
            <w:shd w:val="clear" w:color="000000" w:fill="000000"/>
            <w:vAlign w:val="center"/>
            <w:hideMark/>
          </w:tcPr>
          <w:p w14:paraId="278FDD80" w14:textId="22509871" w:rsidR="0028030E" w:rsidRPr="0028030E" w:rsidRDefault="0028030E" w:rsidP="00C04EF0">
            <w:pPr>
              <w:widowControl/>
              <w:autoSpaceDE/>
              <w:autoSpaceDN/>
              <w:adjustRightInd/>
              <w:jc w:val="center"/>
              <w:rPr>
                <w:rFonts w:ascii="Times New Roman" w:hAnsi="Times New Roman"/>
                <w:color w:val="000000"/>
                <w:sz w:val="22"/>
                <w:szCs w:val="22"/>
              </w:rPr>
            </w:pPr>
          </w:p>
        </w:tc>
        <w:tc>
          <w:tcPr>
            <w:tcW w:w="1146" w:type="dxa"/>
            <w:tcBorders>
              <w:top w:val="nil"/>
              <w:left w:val="nil"/>
              <w:bottom w:val="single" w:sz="8" w:space="0" w:color="auto"/>
              <w:right w:val="single" w:sz="8" w:space="0" w:color="auto"/>
            </w:tcBorders>
            <w:shd w:val="clear" w:color="auto" w:fill="auto"/>
            <w:vAlign w:val="center"/>
            <w:hideMark/>
          </w:tcPr>
          <w:p w14:paraId="55314DE4" w14:textId="34CF1A73"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1,920</w:t>
            </w:r>
          </w:p>
        </w:tc>
        <w:tc>
          <w:tcPr>
            <w:tcW w:w="1060" w:type="dxa"/>
            <w:tcBorders>
              <w:top w:val="nil"/>
              <w:left w:val="nil"/>
              <w:bottom w:val="single" w:sz="8" w:space="0" w:color="auto"/>
              <w:right w:val="single" w:sz="8" w:space="0" w:color="auto"/>
            </w:tcBorders>
            <w:shd w:val="clear" w:color="000000" w:fill="000000"/>
            <w:vAlign w:val="center"/>
            <w:hideMark/>
          </w:tcPr>
          <w:p w14:paraId="5F860E3A" w14:textId="08367244" w:rsidR="0028030E" w:rsidRPr="0028030E" w:rsidRDefault="0028030E" w:rsidP="00C04EF0">
            <w:pPr>
              <w:widowControl/>
              <w:autoSpaceDE/>
              <w:autoSpaceDN/>
              <w:adjustRightInd/>
              <w:jc w:val="center"/>
              <w:rPr>
                <w:rFonts w:ascii="Times New Roman" w:hAnsi="Times New Roman"/>
                <w:color w:val="000000"/>
                <w:sz w:val="22"/>
                <w:szCs w:val="22"/>
              </w:rPr>
            </w:pPr>
          </w:p>
        </w:tc>
        <w:tc>
          <w:tcPr>
            <w:tcW w:w="868" w:type="dxa"/>
            <w:tcBorders>
              <w:top w:val="nil"/>
              <w:left w:val="nil"/>
              <w:bottom w:val="single" w:sz="8" w:space="0" w:color="auto"/>
              <w:right w:val="single" w:sz="8" w:space="0" w:color="auto"/>
            </w:tcBorders>
            <w:shd w:val="clear" w:color="auto" w:fill="auto"/>
            <w:vAlign w:val="center"/>
            <w:hideMark/>
          </w:tcPr>
          <w:p w14:paraId="34DC9E37" w14:textId="77777777"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960</w:t>
            </w:r>
          </w:p>
        </w:tc>
        <w:tc>
          <w:tcPr>
            <w:tcW w:w="843" w:type="dxa"/>
            <w:tcBorders>
              <w:top w:val="nil"/>
              <w:left w:val="nil"/>
              <w:bottom w:val="single" w:sz="8" w:space="0" w:color="auto"/>
              <w:right w:val="single" w:sz="8" w:space="0" w:color="auto"/>
            </w:tcBorders>
            <w:shd w:val="clear" w:color="000000" w:fill="000000"/>
            <w:vAlign w:val="center"/>
            <w:hideMark/>
          </w:tcPr>
          <w:p w14:paraId="0EAE60FA" w14:textId="2BCA4EEE" w:rsidR="0028030E" w:rsidRPr="0028030E" w:rsidRDefault="0028030E" w:rsidP="00C04EF0">
            <w:pPr>
              <w:widowControl/>
              <w:autoSpaceDE/>
              <w:autoSpaceDN/>
              <w:adjustRightInd/>
              <w:jc w:val="center"/>
              <w:rPr>
                <w:rFonts w:ascii="Times New Roman" w:hAnsi="Times New Roman"/>
                <w:color w:val="000000"/>
                <w:sz w:val="22"/>
                <w:szCs w:val="22"/>
              </w:rPr>
            </w:pPr>
          </w:p>
        </w:tc>
        <w:tc>
          <w:tcPr>
            <w:tcW w:w="1289" w:type="dxa"/>
            <w:tcBorders>
              <w:top w:val="nil"/>
              <w:left w:val="nil"/>
              <w:bottom w:val="single" w:sz="8" w:space="0" w:color="auto"/>
              <w:right w:val="single" w:sz="8" w:space="0" w:color="auto"/>
            </w:tcBorders>
            <w:shd w:val="clear" w:color="auto" w:fill="auto"/>
            <w:vAlign w:val="center"/>
            <w:hideMark/>
          </w:tcPr>
          <w:p w14:paraId="52CB04C0" w14:textId="3B111835" w:rsidR="0028030E" w:rsidRPr="0028030E" w:rsidRDefault="0028030E" w:rsidP="00C04EF0">
            <w:pPr>
              <w:widowControl/>
              <w:autoSpaceDE/>
              <w:autoSpaceDN/>
              <w:adjustRightInd/>
              <w:jc w:val="center"/>
              <w:rPr>
                <w:rFonts w:ascii="Times New Roman" w:hAnsi="Times New Roman"/>
                <w:color w:val="000000"/>
                <w:sz w:val="22"/>
                <w:szCs w:val="22"/>
              </w:rPr>
            </w:pPr>
            <w:r w:rsidRPr="0028030E">
              <w:rPr>
                <w:rFonts w:ascii="Times New Roman" w:hAnsi="Times New Roman"/>
                <w:color w:val="000000"/>
                <w:sz w:val="22"/>
                <w:szCs w:val="22"/>
              </w:rPr>
              <w:t>$34,118</w:t>
            </w:r>
          </w:p>
        </w:tc>
      </w:tr>
    </w:tbl>
    <w:p w14:paraId="4E3FC810" w14:textId="77777777" w:rsidR="00E77B24" w:rsidRPr="00914A5D" w:rsidRDefault="00E77B24" w:rsidP="00914A5D">
      <w:pPr>
        <w:tabs>
          <w:tab w:val="left" w:pos="-1440"/>
          <w:tab w:val="left" w:pos="1080"/>
        </w:tabs>
        <w:ind w:left="1080" w:hanging="360"/>
        <w:rPr>
          <w:rFonts w:ascii="Times New Roman" w:hAnsi="Times New Roman"/>
          <w:b/>
        </w:rPr>
      </w:pPr>
    </w:p>
    <w:p w14:paraId="4E3FC811" w14:textId="77777777" w:rsidR="009556EE" w:rsidRPr="004D57C0" w:rsidRDefault="009556EE" w:rsidP="00B635A9">
      <w:pPr>
        <w:ind w:left="720"/>
        <w:jc w:val="both"/>
        <w:rPr>
          <w:i/>
          <w:iCs/>
          <w:sz w:val="20"/>
          <w:szCs w:val="20"/>
        </w:rPr>
      </w:pPr>
    </w:p>
    <w:p w14:paraId="4E3FC812" w14:textId="60F96D0D" w:rsidR="00B635A9" w:rsidRPr="004D57C0" w:rsidRDefault="00B635A9" w:rsidP="00B635A9">
      <w:pPr>
        <w:ind w:left="720"/>
        <w:jc w:val="both"/>
        <w:rPr>
          <w:sz w:val="20"/>
          <w:szCs w:val="20"/>
          <w:u w:val="single"/>
        </w:rPr>
      </w:pPr>
      <w:r w:rsidRPr="004D57C0">
        <w:rPr>
          <w:i/>
          <w:iCs/>
          <w:sz w:val="20"/>
          <w:szCs w:val="20"/>
        </w:rPr>
        <w:t xml:space="preserve">*  </w:t>
      </w:r>
      <w:r w:rsidRPr="004D57C0">
        <w:rPr>
          <w:rFonts w:ascii="Times New Roman" w:hAnsi="Times New Roman"/>
          <w:i/>
          <w:iCs/>
          <w:sz w:val="20"/>
          <w:szCs w:val="20"/>
        </w:rPr>
        <w:t>The above Average Hourly Wage Rate is the May 201</w:t>
      </w:r>
      <w:r w:rsidR="002C3934" w:rsidRPr="004D57C0">
        <w:rPr>
          <w:rFonts w:ascii="Times New Roman" w:hAnsi="Times New Roman"/>
          <w:i/>
          <w:iCs/>
          <w:sz w:val="20"/>
          <w:szCs w:val="20"/>
        </w:rPr>
        <w:t>7</w:t>
      </w:r>
      <w:r w:rsidRPr="004D57C0">
        <w:rPr>
          <w:rFonts w:ascii="Times New Roman" w:hAnsi="Times New Roman"/>
          <w:i/>
          <w:iCs/>
          <w:sz w:val="20"/>
          <w:szCs w:val="20"/>
        </w:rPr>
        <w:t xml:space="preserve"> Bureau of Labor Statistics average wage for </w:t>
      </w:r>
      <w:r w:rsidR="00847763" w:rsidRPr="004D57C0">
        <w:rPr>
          <w:rFonts w:ascii="Times New Roman" w:hAnsi="Times New Roman"/>
          <w:i/>
          <w:iCs/>
          <w:sz w:val="20"/>
          <w:szCs w:val="20"/>
        </w:rPr>
        <w:t xml:space="preserve">All Occupations </w:t>
      </w:r>
      <w:r w:rsidRPr="004D57C0">
        <w:rPr>
          <w:rFonts w:ascii="Times New Roman" w:hAnsi="Times New Roman"/>
          <w:i/>
          <w:iCs/>
          <w:sz w:val="20"/>
          <w:szCs w:val="20"/>
        </w:rPr>
        <w:t>of $</w:t>
      </w:r>
      <w:r w:rsidR="00847763" w:rsidRPr="004D57C0">
        <w:rPr>
          <w:rFonts w:ascii="Times New Roman" w:hAnsi="Times New Roman"/>
          <w:i/>
          <w:iCs/>
          <w:sz w:val="20"/>
          <w:szCs w:val="20"/>
        </w:rPr>
        <w:t>2</w:t>
      </w:r>
      <w:r w:rsidR="002C3934" w:rsidRPr="004D57C0">
        <w:rPr>
          <w:rFonts w:ascii="Times New Roman" w:hAnsi="Times New Roman"/>
          <w:i/>
          <w:iCs/>
          <w:sz w:val="20"/>
          <w:szCs w:val="20"/>
        </w:rPr>
        <w:t>4.34</w:t>
      </w:r>
      <w:r w:rsidR="00847763" w:rsidRPr="004D57C0">
        <w:rPr>
          <w:rFonts w:ascii="Times New Roman" w:hAnsi="Times New Roman"/>
          <w:i/>
          <w:iCs/>
          <w:sz w:val="20"/>
          <w:szCs w:val="20"/>
        </w:rPr>
        <w:t xml:space="preserve"> </w:t>
      </w:r>
      <w:r w:rsidRPr="004D57C0">
        <w:rPr>
          <w:rFonts w:ascii="Times New Roman" w:hAnsi="Times New Roman"/>
          <w:i/>
          <w:iCs/>
          <w:sz w:val="20"/>
          <w:szCs w:val="20"/>
        </w:rPr>
        <w:t>times the wage rate benefit multiplier of 1.4</w:t>
      </w:r>
      <w:r w:rsidR="00D3403B" w:rsidRPr="004D57C0">
        <w:rPr>
          <w:rFonts w:ascii="Times New Roman" w:hAnsi="Times New Roman"/>
          <w:i/>
          <w:iCs/>
          <w:sz w:val="20"/>
          <w:szCs w:val="20"/>
        </w:rPr>
        <w:t>6</w:t>
      </w:r>
      <w:r w:rsidRPr="004D57C0">
        <w:rPr>
          <w:rFonts w:ascii="Times New Roman" w:hAnsi="Times New Roman"/>
          <w:i/>
          <w:iCs/>
          <w:sz w:val="20"/>
          <w:szCs w:val="20"/>
        </w:rPr>
        <w:t xml:space="preserve"> (to account for benefits</w:t>
      </w:r>
      <w:r w:rsidR="00B31EBB" w:rsidRPr="004D57C0">
        <w:rPr>
          <w:rFonts w:ascii="Times New Roman" w:hAnsi="Times New Roman"/>
          <w:i/>
          <w:iCs/>
          <w:sz w:val="20"/>
          <w:szCs w:val="20"/>
        </w:rPr>
        <w:t xml:space="preserve"> provided</w:t>
      </w:r>
      <w:r w:rsidRPr="004D57C0">
        <w:rPr>
          <w:rFonts w:ascii="Times New Roman" w:hAnsi="Times New Roman"/>
          <w:i/>
          <w:iCs/>
          <w:sz w:val="20"/>
          <w:szCs w:val="20"/>
        </w:rPr>
        <w:t>) equaling $</w:t>
      </w:r>
      <w:r w:rsidR="00847763" w:rsidRPr="004D57C0">
        <w:rPr>
          <w:rFonts w:ascii="Times New Roman" w:hAnsi="Times New Roman"/>
          <w:i/>
          <w:iCs/>
          <w:sz w:val="20"/>
          <w:szCs w:val="20"/>
        </w:rPr>
        <w:t>3</w:t>
      </w:r>
      <w:r w:rsidR="002C3934" w:rsidRPr="004D57C0">
        <w:rPr>
          <w:rFonts w:ascii="Times New Roman" w:hAnsi="Times New Roman"/>
          <w:i/>
          <w:iCs/>
          <w:sz w:val="20"/>
          <w:szCs w:val="20"/>
        </w:rPr>
        <w:t>5.54</w:t>
      </w:r>
      <w:r w:rsidRPr="004D57C0">
        <w:rPr>
          <w:rFonts w:ascii="Times New Roman" w:hAnsi="Times New Roman"/>
          <w:i/>
          <w:iCs/>
          <w:sz w:val="20"/>
          <w:szCs w:val="20"/>
        </w:rPr>
        <w:t xml:space="preserve">.  The selection of “All Occupations” was chosen </w:t>
      </w:r>
      <w:r w:rsidR="00ED4E0C" w:rsidRPr="004D57C0">
        <w:rPr>
          <w:rFonts w:ascii="Times New Roman" w:hAnsi="Times New Roman"/>
          <w:i/>
          <w:iCs/>
          <w:sz w:val="20"/>
          <w:szCs w:val="20"/>
        </w:rPr>
        <w:t>because</w:t>
      </w:r>
      <w:r w:rsidRPr="004D57C0">
        <w:rPr>
          <w:rFonts w:ascii="Times New Roman" w:hAnsi="Times New Roman"/>
          <w:i/>
          <w:iCs/>
          <w:sz w:val="20"/>
          <w:szCs w:val="20"/>
        </w:rPr>
        <w:t xml:space="preserve"> respondents </w:t>
      </w:r>
      <w:r w:rsidR="00ED4E0C" w:rsidRPr="004D57C0">
        <w:rPr>
          <w:rFonts w:ascii="Times New Roman" w:hAnsi="Times New Roman"/>
          <w:i/>
          <w:iCs/>
          <w:sz w:val="20"/>
          <w:szCs w:val="20"/>
        </w:rPr>
        <w:t>to</w:t>
      </w:r>
      <w:r w:rsidRPr="004D57C0">
        <w:rPr>
          <w:rFonts w:ascii="Times New Roman" w:hAnsi="Times New Roman"/>
          <w:i/>
          <w:iCs/>
          <w:sz w:val="20"/>
          <w:szCs w:val="20"/>
        </w:rPr>
        <w:t xml:space="preserve"> this collection could be exp</w:t>
      </w:r>
      <w:r w:rsidR="00E15619" w:rsidRPr="004D57C0">
        <w:rPr>
          <w:rFonts w:ascii="Times New Roman" w:hAnsi="Times New Roman"/>
          <w:i/>
          <w:iCs/>
          <w:sz w:val="20"/>
          <w:szCs w:val="20"/>
        </w:rPr>
        <w:t>ected from any occupation.</w:t>
      </w:r>
    </w:p>
    <w:p w14:paraId="4E3FC813" w14:textId="77777777" w:rsidR="00080CE0" w:rsidRDefault="00080CE0" w:rsidP="006049A7">
      <w:pPr>
        <w:tabs>
          <w:tab w:val="left" w:pos="-1440"/>
        </w:tabs>
        <w:ind w:left="720" w:hanging="720"/>
        <w:jc w:val="both"/>
        <w:rPr>
          <w:rFonts w:ascii="Times New Roman" w:hAnsi="Times New Roman"/>
        </w:rPr>
      </w:pPr>
    </w:p>
    <w:p w14:paraId="4E3FC81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E3FC815" w14:textId="77777777" w:rsidR="00B27061" w:rsidRPr="00AF45F2" w:rsidRDefault="00B27061" w:rsidP="00914A5D">
      <w:pPr>
        <w:ind w:left="720"/>
        <w:rPr>
          <w:rFonts w:ascii="Times New Roman" w:hAnsi="Times New Roman"/>
          <w:b/>
        </w:rPr>
      </w:pPr>
    </w:p>
    <w:p w14:paraId="4E3FC81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E3FC817" w14:textId="77777777" w:rsidR="00B27061" w:rsidRPr="00914A5D" w:rsidRDefault="00B27061" w:rsidP="00914A5D">
      <w:pPr>
        <w:tabs>
          <w:tab w:val="left" w:pos="1080"/>
        </w:tabs>
        <w:ind w:left="1080" w:hanging="360"/>
        <w:rPr>
          <w:rFonts w:ascii="Times New Roman" w:hAnsi="Times New Roman"/>
          <w:b/>
        </w:rPr>
      </w:pPr>
    </w:p>
    <w:p w14:paraId="4E3FC81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E3FC819" w14:textId="77777777" w:rsidR="00B27061" w:rsidRPr="00914A5D" w:rsidRDefault="00B27061" w:rsidP="00914A5D">
      <w:pPr>
        <w:tabs>
          <w:tab w:val="left" w:pos="1080"/>
        </w:tabs>
        <w:ind w:left="1080" w:hanging="360"/>
        <w:rPr>
          <w:rFonts w:ascii="Times New Roman" w:hAnsi="Times New Roman"/>
          <w:b/>
        </w:rPr>
      </w:pPr>
    </w:p>
    <w:p w14:paraId="4E3FC81A"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E3FC81B" w14:textId="77777777" w:rsidR="001A595D" w:rsidRDefault="001A595D" w:rsidP="00914A5D">
      <w:pPr>
        <w:tabs>
          <w:tab w:val="left" w:pos="-1440"/>
        </w:tabs>
        <w:ind w:left="1440" w:hanging="720"/>
        <w:rPr>
          <w:rFonts w:ascii="Times New Roman" w:hAnsi="Times New Roman"/>
        </w:rPr>
      </w:pPr>
    </w:p>
    <w:p w14:paraId="57CB7F39" w14:textId="40C94E05" w:rsidR="004D57C0" w:rsidRDefault="004D57C0" w:rsidP="004D57C0">
      <w:pPr>
        <w:tabs>
          <w:tab w:val="left" w:pos="-1440"/>
        </w:tabs>
        <w:ind w:left="720"/>
        <w:rPr>
          <w:rFonts w:ascii="Times New Roman" w:hAnsi="Times New Roman"/>
        </w:rPr>
      </w:pPr>
      <w:r>
        <w:rPr>
          <w:rFonts w:ascii="Times New Roman" w:hAnsi="Times New Roman"/>
        </w:rPr>
        <w:t>There are no capital, start-up, operational, or maintenance costs associated with this collection of information. There is no fee charged to respondents for filing these requests. USCIS estimates that respondents will incur an estimated average cost of $3.75 for postage to mail the competed form to USCIS.</w:t>
      </w:r>
    </w:p>
    <w:p w14:paraId="34DCA525" w14:textId="77777777" w:rsidR="004D57C0" w:rsidRDefault="004D57C0" w:rsidP="004D57C0">
      <w:pPr>
        <w:tabs>
          <w:tab w:val="left" w:pos="-1440"/>
        </w:tabs>
        <w:ind w:left="720"/>
        <w:rPr>
          <w:rFonts w:ascii="Times New Roman" w:hAnsi="Times New Roman"/>
        </w:rPr>
      </w:pPr>
    </w:p>
    <w:p w14:paraId="4E3FC81F" w14:textId="34220861" w:rsidR="00B27061" w:rsidRDefault="004D57C0" w:rsidP="004D57C0">
      <w:pPr>
        <w:ind w:left="720"/>
        <w:rPr>
          <w:rFonts w:ascii="Times New Roman" w:hAnsi="Times New Roman"/>
        </w:rPr>
      </w:pPr>
      <w:r w:rsidRPr="005B087A">
        <w:rPr>
          <w:rFonts w:ascii="Times New Roman" w:hAnsi="Times New Roman"/>
          <w:b/>
        </w:rPr>
        <w:t>The estimated annual cost to respondents is $</w:t>
      </w:r>
      <w:r>
        <w:rPr>
          <w:rFonts w:ascii="Times New Roman" w:hAnsi="Times New Roman"/>
          <w:b/>
        </w:rPr>
        <w:t>7,200</w:t>
      </w:r>
      <w:r w:rsidRPr="005B087A">
        <w:rPr>
          <w:rFonts w:ascii="Times New Roman" w:hAnsi="Times New Roman"/>
          <w:b/>
        </w:rPr>
        <w:t>.</w:t>
      </w:r>
      <w:r>
        <w:rPr>
          <w:rFonts w:ascii="Times New Roman" w:hAnsi="Times New Roman"/>
        </w:rPr>
        <w:t xml:space="preserve"> This figure is calculated by multiplying the number of responses (1,920) by the estimated average cost for postage ($3.75), which equals $7,200.</w:t>
      </w:r>
    </w:p>
    <w:p w14:paraId="44C9ACBA" w14:textId="77777777" w:rsidR="004D57C0" w:rsidRPr="00AF45F2" w:rsidRDefault="004D57C0" w:rsidP="004D57C0">
      <w:pPr>
        <w:ind w:left="1440" w:hanging="720"/>
        <w:rPr>
          <w:rFonts w:ascii="Times New Roman" w:hAnsi="Times New Roman"/>
        </w:rPr>
      </w:pPr>
    </w:p>
    <w:p w14:paraId="4E3FC820"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E3FC821" w14:textId="77777777" w:rsidR="001A595D" w:rsidRPr="005B6129" w:rsidRDefault="001A595D" w:rsidP="00914A5D">
      <w:pPr>
        <w:tabs>
          <w:tab w:val="left" w:pos="-1440"/>
        </w:tabs>
        <w:ind w:left="720"/>
        <w:rPr>
          <w:rFonts w:ascii="Times New Roman" w:hAnsi="Times New Roman"/>
        </w:rPr>
      </w:pPr>
    </w:p>
    <w:p w14:paraId="5707E1E9" w14:textId="7C869B0F" w:rsidR="004D57C0" w:rsidRDefault="004D57C0" w:rsidP="004D57C0">
      <w:pPr>
        <w:tabs>
          <w:tab w:val="left" w:pos="-1440"/>
        </w:tabs>
        <w:ind w:left="720"/>
        <w:rPr>
          <w:rFonts w:ascii="Times New Roman" w:hAnsi="Times New Roman"/>
        </w:rPr>
      </w:pPr>
      <w:r w:rsidRPr="00F36343">
        <w:rPr>
          <w:rFonts w:ascii="Times New Roman" w:hAnsi="Times New Roman"/>
          <w:b/>
        </w:rPr>
        <w:t>The estimated cost of the program to the Government is $76,800</w:t>
      </w:r>
      <w:r w:rsidRPr="00F36343">
        <w:rPr>
          <w:rFonts w:ascii="Times New Roman" w:hAnsi="Times New Roman"/>
        </w:rPr>
        <w:t xml:space="preserve">.  This figure is calculated by </w:t>
      </w:r>
      <w:r>
        <w:rPr>
          <w:rFonts w:ascii="Times New Roman" w:hAnsi="Times New Roman"/>
        </w:rPr>
        <w:t>multiplying</w:t>
      </w:r>
      <w:r w:rsidRPr="00F36343">
        <w:rPr>
          <w:rFonts w:ascii="Times New Roman" w:hAnsi="Times New Roman"/>
        </w:rPr>
        <w:t xml:space="preserve"> the estimated number of respon</w:t>
      </w:r>
      <w:r>
        <w:rPr>
          <w:rFonts w:ascii="Times New Roman" w:hAnsi="Times New Roman"/>
        </w:rPr>
        <w:t>ses (1,920)</w:t>
      </w:r>
      <w:r w:rsidRPr="00F36343">
        <w:rPr>
          <w:rFonts w:ascii="Times New Roman" w:hAnsi="Times New Roman"/>
        </w:rPr>
        <w:t xml:space="preserve"> </w:t>
      </w:r>
      <w:r>
        <w:rPr>
          <w:rFonts w:ascii="Times New Roman" w:hAnsi="Times New Roman"/>
        </w:rPr>
        <w:t xml:space="preserve">times </w:t>
      </w:r>
      <w:r w:rsidRPr="00F36343">
        <w:rPr>
          <w:rFonts w:ascii="Times New Roman" w:hAnsi="Times New Roman"/>
        </w:rPr>
        <w:t xml:space="preserve">(1) hour for processing per response </w:t>
      </w:r>
      <w:r>
        <w:rPr>
          <w:rFonts w:ascii="Times New Roman" w:hAnsi="Times New Roman"/>
        </w:rPr>
        <w:t xml:space="preserve">times the </w:t>
      </w:r>
      <w:r w:rsidRPr="00F36343">
        <w:rPr>
          <w:rFonts w:ascii="Times New Roman" w:hAnsi="Times New Roman"/>
        </w:rPr>
        <w:t>suggested average hourly rate for clerical, officer, and managerial time with benefits</w:t>
      </w:r>
      <w:r>
        <w:rPr>
          <w:rFonts w:ascii="Times New Roman" w:hAnsi="Times New Roman"/>
        </w:rPr>
        <w:t xml:space="preserve"> ($40.00</w:t>
      </w:r>
      <w:r w:rsidRPr="00F36343">
        <w:rPr>
          <w:rFonts w:ascii="Times New Roman" w:hAnsi="Times New Roman"/>
        </w:rPr>
        <w:t>)</w:t>
      </w:r>
      <w:r>
        <w:rPr>
          <w:rFonts w:ascii="Times New Roman" w:hAnsi="Times New Roman"/>
        </w:rPr>
        <w:t>, which equals $76,800</w:t>
      </w:r>
      <w:r w:rsidRPr="00F36343">
        <w:rPr>
          <w:rFonts w:ascii="Times New Roman" w:hAnsi="Times New Roman"/>
        </w:rPr>
        <w:t>.</w:t>
      </w:r>
    </w:p>
    <w:p w14:paraId="4E3FC823" w14:textId="77777777" w:rsidR="006C79B6" w:rsidRPr="00914A5D" w:rsidRDefault="006C79B6" w:rsidP="00914A5D">
      <w:pPr>
        <w:tabs>
          <w:tab w:val="left" w:pos="-1440"/>
        </w:tabs>
        <w:ind w:left="720"/>
        <w:rPr>
          <w:rFonts w:ascii="Times New Roman" w:hAnsi="Times New Roman"/>
        </w:rPr>
      </w:pPr>
    </w:p>
    <w:p w14:paraId="4E3FC82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E3FC82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E3FC82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E3FC82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E3FC82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3FC82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E3FC82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E3FC82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E3FC82B"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4E3FC82C" w14:textId="77777777" w:rsidR="0063778A" w:rsidRDefault="0063778A" w:rsidP="00FD21A4">
            <w:pPr>
              <w:widowControl/>
              <w:autoSpaceDE/>
              <w:autoSpaceDN/>
              <w:adjustRightInd/>
              <w:jc w:val="center"/>
              <w:rPr>
                <w:rFonts w:ascii="Times New Roman" w:hAnsi="Times New Roman"/>
                <w:b/>
                <w:bCs/>
                <w:color w:val="000000"/>
              </w:rPr>
            </w:pPr>
          </w:p>
          <w:p w14:paraId="4E3FC82D"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E3FC82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4E3FC83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E3FC830" w14:textId="16D5C460" w:rsidR="008A4764" w:rsidRPr="00920D27" w:rsidRDefault="004D57C0" w:rsidP="008A4764">
            <w:pPr>
              <w:widowControl/>
              <w:autoSpaceDE/>
              <w:autoSpaceDN/>
              <w:adjustRightInd/>
              <w:jc w:val="center"/>
              <w:rPr>
                <w:rFonts w:ascii="Times New Roman" w:hAnsi="Times New Roman"/>
                <w:color w:val="000000"/>
              </w:rPr>
            </w:pPr>
            <w:r w:rsidRPr="005B087A">
              <w:rPr>
                <w:rFonts w:ascii="Times New Roman" w:hAnsi="Times New Roman"/>
                <w:bCs/>
                <w:color w:val="000000"/>
                <w:sz w:val="20"/>
                <w:szCs w:val="20"/>
              </w:rPr>
              <w:t>Monthly Report on Naturalization Papers</w:t>
            </w:r>
          </w:p>
        </w:tc>
        <w:tc>
          <w:tcPr>
            <w:tcW w:w="1310" w:type="dxa"/>
            <w:tcBorders>
              <w:top w:val="nil"/>
              <w:left w:val="nil"/>
              <w:bottom w:val="single" w:sz="8" w:space="0" w:color="auto"/>
              <w:right w:val="single" w:sz="8" w:space="0" w:color="auto"/>
            </w:tcBorders>
            <w:shd w:val="clear" w:color="auto" w:fill="auto"/>
            <w:vAlign w:val="center"/>
            <w:hideMark/>
          </w:tcPr>
          <w:p w14:paraId="4E3FC83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E3FC83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E3FC83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3FC834" w14:textId="70B1920F" w:rsidR="008A4764" w:rsidRPr="00920D27" w:rsidRDefault="004D57C0" w:rsidP="00FD21A4">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430" w:type="dxa"/>
            <w:tcBorders>
              <w:top w:val="nil"/>
              <w:left w:val="nil"/>
              <w:bottom w:val="single" w:sz="8" w:space="0" w:color="auto"/>
              <w:right w:val="single" w:sz="8" w:space="0" w:color="auto"/>
            </w:tcBorders>
            <w:shd w:val="clear" w:color="auto" w:fill="auto"/>
            <w:vAlign w:val="center"/>
            <w:hideMark/>
          </w:tcPr>
          <w:p w14:paraId="4E3FC835" w14:textId="3CBB19BB" w:rsidR="008A4764" w:rsidRPr="00920D27" w:rsidRDefault="004D57C0" w:rsidP="00FD21A4">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282" w:type="dxa"/>
            <w:tcBorders>
              <w:top w:val="nil"/>
              <w:left w:val="nil"/>
              <w:bottom w:val="single" w:sz="8" w:space="0" w:color="auto"/>
              <w:right w:val="single" w:sz="8" w:space="0" w:color="auto"/>
            </w:tcBorders>
            <w:shd w:val="clear" w:color="auto" w:fill="auto"/>
            <w:vAlign w:val="center"/>
            <w:hideMark/>
          </w:tcPr>
          <w:p w14:paraId="4E3FC836" w14:textId="23151DAF" w:rsidR="008A4764" w:rsidRPr="00920D27" w:rsidRDefault="004D57C0"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8A4764" w:rsidRPr="00BE4823" w14:paraId="4E3FC83F"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E3FC838"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4E3FC839"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E3FC83A"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E3FC83B"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E3FC83C"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E3FC83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E3FC83E"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4E3FC84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E3FC84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E3FC84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E3FC84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E3FC84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3FC844" w14:textId="0F1E8EC0" w:rsidR="008A4764" w:rsidRPr="00920D27" w:rsidRDefault="004D57C0" w:rsidP="00FD21A4">
            <w:pPr>
              <w:widowControl/>
              <w:autoSpaceDE/>
              <w:autoSpaceDN/>
              <w:adjustRightInd/>
              <w:jc w:val="center"/>
              <w:rPr>
                <w:rFonts w:ascii="Times New Roman" w:hAnsi="Times New Roman"/>
                <w:b/>
                <w:bCs/>
                <w:color w:val="000000"/>
              </w:rPr>
            </w:pPr>
            <w:r>
              <w:rPr>
                <w:rFonts w:ascii="Times New Roman" w:hAnsi="Times New Roman"/>
                <w:b/>
                <w:bCs/>
                <w:color w:val="000000"/>
              </w:rPr>
              <w:t>960</w:t>
            </w:r>
          </w:p>
        </w:tc>
        <w:tc>
          <w:tcPr>
            <w:tcW w:w="1430" w:type="dxa"/>
            <w:tcBorders>
              <w:top w:val="nil"/>
              <w:left w:val="nil"/>
              <w:bottom w:val="single" w:sz="8" w:space="0" w:color="auto"/>
              <w:right w:val="single" w:sz="8" w:space="0" w:color="auto"/>
            </w:tcBorders>
            <w:shd w:val="clear" w:color="auto" w:fill="auto"/>
            <w:vAlign w:val="center"/>
            <w:hideMark/>
          </w:tcPr>
          <w:p w14:paraId="4E3FC845" w14:textId="6511513C" w:rsidR="008A4764" w:rsidRPr="00920D27" w:rsidRDefault="004D57C0" w:rsidP="00FD21A4">
            <w:pPr>
              <w:widowControl/>
              <w:autoSpaceDE/>
              <w:autoSpaceDN/>
              <w:adjustRightInd/>
              <w:jc w:val="center"/>
              <w:rPr>
                <w:rFonts w:ascii="Times New Roman" w:hAnsi="Times New Roman"/>
                <w:b/>
                <w:bCs/>
                <w:color w:val="000000"/>
              </w:rPr>
            </w:pPr>
            <w:r>
              <w:rPr>
                <w:rFonts w:ascii="Times New Roman" w:hAnsi="Times New Roman"/>
                <w:b/>
                <w:bCs/>
                <w:color w:val="000000"/>
              </w:rPr>
              <w:t>960</w:t>
            </w:r>
          </w:p>
        </w:tc>
        <w:tc>
          <w:tcPr>
            <w:tcW w:w="1282" w:type="dxa"/>
            <w:tcBorders>
              <w:top w:val="nil"/>
              <w:left w:val="nil"/>
              <w:bottom w:val="single" w:sz="8" w:space="0" w:color="auto"/>
              <w:right w:val="single" w:sz="8" w:space="0" w:color="auto"/>
            </w:tcBorders>
            <w:shd w:val="clear" w:color="auto" w:fill="auto"/>
            <w:vAlign w:val="center"/>
            <w:hideMark/>
          </w:tcPr>
          <w:p w14:paraId="4E3FC846" w14:textId="41B9E27B" w:rsidR="008A4764" w:rsidRPr="00920D27" w:rsidRDefault="004D57C0"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4E3FC848" w14:textId="77777777" w:rsidR="008A4764" w:rsidRDefault="008A4764" w:rsidP="00914A5D">
      <w:pPr>
        <w:tabs>
          <w:tab w:val="left" w:pos="-1440"/>
        </w:tabs>
        <w:ind w:left="720"/>
        <w:rPr>
          <w:rFonts w:ascii="Times New Roman" w:hAnsi="Times New Roman"/>
          <w:color w:val="FF0000"/>
        </w:rPr>
      </w:pPr>
    </w:p>
    <w:p w14:paraId="4E3FC849" w14:textId="77777777" w:rsidR="008A4764" w:rsidRPr="00001869" w:rsidRDefault="008A4764" w:rsidP="00914A5D">
      <w:pPr>
        <w:tabs>
          <w:tab w:val="left" w:pos="-1440"/>
        </w:tabs>
        <w:ind w:left="720"/>
        <w:rPr>
          <w:rFonts w:ascii="Times New Roman" w:hAnsi="Times New Roman"/>
        </w:rPr>
      </w:pPr>
    </w:p>
    <w:p w14:paraId="4E3FC84A" w14:textId="14B257F0" w:rsidR="001A595D" w:rsidRPr="00001869" w:rsidRDefault="00001869" w:rsidP="00914A5D">
      <w:pPr>
        <w:tabs>
          <w:tab w:val="left" w:pos="-1440"/>
        </w:tabs>
        <w:ind w:left="720"/>
        <w:rPr>
          <w:rFonts w:ascii="Times New Roman" w:hAnsi="Times New Roman"/>
        </w:rPr>
      </w:pPr>
      <w:r w:rsidRPr="00001869">
        <w:rPr>
          <w:rFonts w:ascii="Times New Roman" w:hAnsi="Times New Roman"/>
        </w:rPr>
        <w:t>There is no change in the annual burden hours previously reported for this information collection.  There is no change in the information collected.</w:t>
      </w:r>
    </w:p>
    <w:p w14:paraId="4E3FC84B"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4E3FC855"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E3FC84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E3FC84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3FC84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E3FC84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E3FC850"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E3FC85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4E3FC852" w14:textId="77777777" w:rsidR="0063778A" w:rsidRDefault="0063778A" w:rsidP="00A56B2D">
            <w:pPr>
              <w:widowControl/>
              <w:autoSpaceDE/>
              <w:autoSpaceDN/>
              <w:adjustRightInd/>
              <w:jc w:val="center"/>
              <w:rPr>
                <w:rFonts w:ascii="Times New Roman" w:hAnsi="Times New Roman"/>
                <w:b/>
                <w:bCs/>
                <w:color w:val="000000"/>
              </w:rPr>
            </w:pPr>
          </w:p>
          <w:p w14:paraId="4E3FC853"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E3FC85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D57C0" w:rsidRPr="00920D27" w14:paraId="4E3FC85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E3FC856" w14:textId="69F4599B" w:rsidR="004D57C0" w:rsidRPr="00920D27" w:rsidRDefault="004D57C0" w:rsidP="004D57C0">
            <w:pPr>
              <w:widowControl/>
              <w:autoSpaceDE/>
              <w:autoSpaceDN/>
              <w:adjustRightInd/>
              <w:jc w:val="center"/>
              <w:rPr>
                <w:rFonts w:ascii="Times New Roman" w:hAnsi="Times New Roman"/>
                <w:color w:val="000000"/>
              </w:rPr>
            </w:pPr>
            <w:r w:rsidRPr="005B087A">
              <w:rPr>
                <w:rFonts w:ascii="Times New Roman" w:hAnsi="Times New Roman"/>
                <w:bCs/>
                <w:color w:val="000000"/>
                <w:sz w:val="20"/>
                <w:szCs w:val="20"/>
              </w:rPr>
              <w:t>Monthly Report on Naturalization Papers</w:t>
            </w:r>
          </w:p>
        </w:tc>
        <w:tc>
          <w:tcPr>
            <w:tcW w:w="1310" w:type="dxa"/>
            <w:tcBorders>
              <w:top w:val="nil"/>
              <w:left w:val="nil"/>
              <w:bottom w:val="single" w:sz="8" w:space="0" w:color="auto"/>
              <w:right w:val="single" w:sz="8" w:space="0" w:color="auto"/>
            </w:tcBorders>
            <w:shd w:val="clear" w:color="auto" w:fill="auto"/>
            <w:vAlign w:val="center"/>
            <w:hideMark/>
          </w:tcPr>
          <w:p w14:paraId="4E3FC857" w14:textId="77777777" w:rsidR="004D57C0" w:rsidRPr="00920D27" w:rsidRDefault="004D57C0" w:rsidP="004D57C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E3FC858" w14:textId="77777777" w:rsidR="004D57C0" w:rsidRPr="00920D27" w:rsidRDefault="004D57C0" w:rsidP="004D57C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E3FC859" w14:textId="77777777" w:rsidR="004D57C0" w:rsidRPr="00920D27" w:rsidRDefault="004D57C0" w:rsidP="004D57C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3FC85A" w14:textId="64318AA7" w:rsidR="004D57C0" w:rsidRPr="00920D27" w:rsidRDefault="004D57C0" w:rsidP="004D57C0">
            <w:pPr>
              <w:widowControl/>
              <w:autoSpaceDE/>
              <w:autoSpaceDN/>
              <w:adjustRightInd/>
              <w:jc w:val="center"/>
              <w:rPr>
                <w:rFonts w:ascii="Times New Roman" w:hAnsi="Times New Roman"/>
                <w:color w:val="000000"/>
              </w:rPr>
            </w:pPr>
            <w:r>
              <w:rPr>
                <w:rFonts w:ascii="Times New Roman" w:hAnsi="Times New Roman"/>
                <w:color w:val="000000"/>
              </w:rPr>
              <w:t>$4,800</w:t>
            </w:r>
          </w:p>
        </w:tc>
        <w:tc>
          <w:tcPr>
            <w:tcW w:w="1430" w:type="dxa"/>
            <w:tcBorders>
              <w:top w:val="nil"/>
              <w:left w:val="nil"/>
              <w:bottom w:val="single" w:sz="8" w:space="0" w:color="auto"/>
              <w:right w:val="single" w:sz="8" w:space="0" w:color="auto"/>
            </w:tcBorders>
            <w:shd w:val="clear" w:color="auto" w:fill="auto"/>
            <w:vAlign w:val="center"/>
            <w:hideMark/>
          </w:tcPr>
          <w:p w14:paraId="4E3FC85B" w14:textId="3BADD184" w:rsidR="004D57C0" w:rsidRPr="00920D27" w:rsidRDefault="00001869" w:rsidP="004D57C0">
            <w:pPr>
              <w:widowControl/>
              <w:autoSpaceDE/>
              <w:autoSpaceDN/>
              <w:adjustRightInd/>
              <w:jc w:val="center"/>
              <w:rPr>
                <w:rFonts w:ascii="Times New Roman" w:hAnsi="Times New Roman"/>
                <w:color w:val="000000"/>
              </w:rPr>
            </w:pPr>
            <w:r>
              <w:rPr>
                <w:rFonts w:ascii="Times New Roman" w:hAnsi="Times New Roman"/>
                <w:color w:val="000000"/>
              </w:rPr>
              <w:t>$7,200</w:t>
            </w:r>
          </w:p>
        </w:tc>
        <w:tc>
          <w:tcPr>
            <w:tcW w:w="1282" w:type="dxa"/>
            <w:tcBorders>
              <w:top w:val="nil"/>
              <w:left w:val="nil"/>
              <w:bottom w:val="single" w:sz="8" w:space="0" w:color="auto"/>
              <w:right w:val="single" w:sz="8" w:space="0" w:color="auto"/>
            </w:tcBorders>
            <w:shd w:val="clear" w:color="auto" w:fill="auto"/>
            <w:vAlign w:val="center"/>
            <w:hideMark/>
          </w:tcPr>
          <w:p w14:paraId="4E3FC85C" w14:textId="71E261E2" w:rsidR="004D57C0" w:rsidRPr="00920D27" w:rsidRDefault="00001869" w:rsidP="004D57C0">
            <w:pPr>
              <w:widowControl/>
              <w:autoSpaceDE/>
              <w:autoSpaceDN/>
              <w:adjustRightInd/>
              <w:jc w:val="center"/>
              <w:rPr>
                <w:rFonts w:ascii="Times New Roman" w:hAnsi="Times New Roman"/>
                <w:color w:val="000000"/>
              </w:rPr>
            </w:pPr>
            <w:r>
              <w:rPr>
                <w:rFonts w:ascii="Times New Roman" w:hAnsi="Times New Roman"/>
                <w:color w:val="000000"/>
              </w:rPr>
              <w:t>$2,400</w:t>
            </w:r>
          </w:p>
        </w:tc>
      </w:tr>
      <w:tr w:rsidR="004D57C0" w:rsidRPr="00BE4823" w14:paraId="4E3FC86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E3FC85E" w14:textId="77777777" w:rsidR="004D57C0" w:rsidRPr="00BE4823" w:rsidRDefault="004D57C0" w:rsidP="004D57C0">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4E3FC85F" w14:textId="77777777" w:rsidR="004D57C0" w:rsidRPr="00BE4823" w:rsidRDefault="004D57C0" w:rsidP="004D57C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E3FC860" w14:textId="77777777" w:rsidR="004D57C0" w:rsidRPr="00BE4823" w:rsidRDefault="004D57C0" w:rsidP="004D57C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E3FC861" w14:textId="77777777" w:rsidR="004D57C0" w:rsidRPr="00BE4823" w:rsidRDefault="004D57C0" w:rsidP="004D57C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E3FC862" w14:textId="77777777" w:rsidR="004D57C0" w:rsidRPr="00BE4823" w:rsidRDefault="004D57C0" w:rsidP="004D57C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E3FC863" w14:textId="77777777" w:rsidR="004D57C0" w:rsidRPr="00BE4823" w:rsidRDefault="004D57C0" w:rsidP="004D57C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E3FC864" w14:textId="77777777" w:rsidR="004D57C0" w:rsidRPr="00BE4823" w:rsidRDefault="004D57C0" w:rsidP="004D57C0">
            <w:pPr>
              <w:widowControl/>
              <w:autoSpaceDE/>
              <w:autoSpaceDN/>
              <w:adjustRightInd/>
              <w:jc w:val="center"/>
              <w:rPr>
                <w:rFonts w:ascii="Times New Roman" w:hAnsi="Times New Roman"/>
                <w:bCs/>
                <w:color w:val="000000"/>
              </w:rPr>
            </w:pPr>
          </w:p>
        </w:tc>
      </w:tr>
      <w:tr w:rsidR="004D57C0" w:rsidRPr="00920D27" w14:paraId="4E3FC86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E3FC866" w14:textId="77777777" w:rsidR="004D57C0" w:rsidRPr="00920D27" w:rsidRDefault="004D57C0" w:rsidP="004D57C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E3FC867" w14:textId="77777777" w:rsidR="004D57C0" w:rsidRPr="00920D27" w:rsidRDefault="004D57C0" w:rsidP="004D57C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E3FC868" w14:textId="77777777" w:rsidR="004D57C0" w:rsidRPr="00920D27" w:rsidRDefault="004D57C0" w:rsidP="004D57C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E3FC869" w14:textId="77777777" w:rsidR="004D57C0" w:rsidRPr="00920D27" w:rsidRDefault="004D57C0" w:rsidP="004D57C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3FC86A" w14:textId="6B365D6A" w:rsidR="004D57C0" w:rsidRPr="00920D27" w:rsidRDefault="004D57C0" w:rsidP="004D57C0">
            <w:pPr>
              <w:widowControl/>
              <w:autoSpaceDE/>
              <w:autoSpaceDN/>
              <w:adjustRightInd/>
              <w:jc w:val="center"/>
              <w:rPr>
                <w:rFonts w:ascii="Times New Roman" w:hAnsi="Times New Roman"/>
                <w:b/>
                <w:bCs/>
                <w:color w:val="000000"/>
              </w:rPr>
            </w:pPr>
            <w:r>
              <w:rPr>
                <w:rFonts w:ascii="Times New Roman" w:hAnsi="Times New Roman"/>
                <w:b/>
                <w:bCs/>
                <w:color w:val="000000"/>
              </w:rPr>
              <w:t>$4,800</w:t>
            </w:r>
          </w:p>
        </w:tc>
        <w:tc>
          <w:tcPr>
            <w:tcW w:w="1430" w:type="dxa"/>
            <w:tcBorders>
              <w:top w:val="nil"/>
              <w:left w:val="nil"/>
              <w:bottom w:val="single" w:sz="8" w:space="0" w:color="auto"/>
              <w:right w:val="single" w:sz="8" w:space="0" w:color="auto"/>
            </w:tcBorders>
            <w:shd w:val="clear" w:color="auto" w:fill="auto"/>
            <w:vAlign w:val="center"/>
            <w:hideMark/>
          </w:tcPr>
          <w:p w14:paraId="4E3FC86B" w14:textId="3491F218" w:rsidR="004D57C0" w:rsidRPr="00920D27" w:rsidRDefault="00001869" w:rsidP="004D57C0">
            <w:pPr>
              <w:widowControl/>
              <w:autoSpaceDE/>
              <w:autoSpaceDN/>
              <w:adjustRightInd/>
              <w:jc w:val="center"/>
              <w:rPr>
                <w:rFonts w:ascii="Times New Roman" w:hAnsi="Times New Roman"/>
                <w:b/>
                <w:bCs/>
                <w:color w:val="000000"/>
              </w:rPr>
            </w:pPr>
            <w:r>
              <w:rPr>
                <w:rFonts w:ascii="Times New Roman" w:hAnsi="Times New Roman"/>
                <w:b/>
                <w:bCs/>
                <w:color w:val="000000"/>
              </w:rPr>
              <w:t>$7,200</w:t>
            </w:r>
          </w:p>
        </w:tc>
        <w:tc>
          <w:tcPr>
            <w:tcW w:w="1282" w:type="dxa"/>
            <w:tcBorders>
              <w:top w:val="nil"/>
              <w:left w:val="nil"/>
              <w:bottom w:val="single" w:sz="8" w:space="0" w:color="auto"/>
              <w:right w:val="single" w:sz="8" w:space="0" w:color="auto"/>
            </w:tcBorders>
            <w:shd w:val="clear" w:color="auto" w:fill="auto"/>
            <w:vAlign w:val="center"/>
            <w:hideMark/>
          </w:tcPr>
          <w:p w14:paraId="4E3FC86C" w14:textId="6854D46D" w:rsidR="004D57C0" w:rsidRPr="00920D27" w:rsidRDefault="00001869" w:rsidP="004D57C0">
            <w:pPr>
              <w:widowControl/>
              <w:autoSpaceDE/>
              <w:autoSpaceDN/>
              <w:adjustRightInd/>
              <w:jc w:val="center"/>
              <w:rPr>
                <w:rFonts w:ascii="Times New Roman" w:hAnsi="Times New Roman"/>
                <w:b/>
                <w:bCs/>
                <w:color w:val="000000"/>
              </w:rPr>
            </w:pPr>
            <w:r>
              <w:rPr>
                <w:rFonts w:ascii="Times New Roman" w:hAnsi="Times New Roman"/>
                <w:b/>
                <w:bCs/>
                <w:color w:val="000000"/>
              </w:rPr>
              <w:t>$2,400</w:t>
            </w:r>
          </w:p>
        </w:tc>
      </w:tr>
    </w:tbl>
    <w:p w14:paraId="4E3FC86F" w14:textId="54FEFB86" w:rsidR="005B6129" w:rsidRDefault="005B6129" w:rsidP="00914A5D">
      <w:pPr>
        <w:ind w:left="720"/>
        <w:rPr>
          <w:rFonts w:ascii="Times New Roman" w:hAnsi="Times New Roman"/>
          <w:color w:val="FF0000"/>
        </w:rPr>
      </w:pPr>
    </w:p>
    <w:p w14:paraId="550426F5" w14:textId="3159B0F1" w:rsidR="00001869" w:rsidRDefault="00001869" w:rsidP="00914A5D">
      <w:pPr>
        <w:ind w:left="720"/>
        <w:rPr>
          <w:rFonts w:ascii="Times New Roman" w:hAnsi="Times New Roman"/>
        </w:rPr>
      </w:pPr>
      <w:r>
        <w:rPr>
          <w:rFonts w:ascii="Times New Roman" w:hAnsi="Times New Roman"/>
        </w:rPr>
        <w:t>There is an increase in the annual cost burden associated with this information collection due to the increased postage cost.  There is no change in the number of respondents.  There is no change in the information collected.</w:t>
      </w:r>
    </w:p>
    <w:p w14:paraId="0FCC43EA" w14:textId="77777777" w:rsidR="00001869" w:rsidRPr="0029577A" w:rsidRDefault="00001869" w:rsidP="00914A5D">
      <w:pPr>
        <w:ind w:left="720"/>
        <w:rPr>
          <w:rFonts w:ascii="Times New Roman" w:hAnsi="Times New Roman"/>
        </w:rPr>
      </w:pPr>
    </w:p>
    <w:p w14:paraId="4E3FC87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E3FC871" w14:textId="77777777" w:rsidR="001A595D" w:rsidRPr="00914A5D" w:rsidRDefault="001A595D" w:rsidP="00914A5D">
      <w:pPr>
        <w:tabs>
          <w:tab w:val="left" w:pos="-1440"/>
        </w:tabs>
        <w:ind w:left="720"/>
        <w:rPr>
          <w:rFonts w:ascii="Times New Roman" w:hAnsi="Times New Roman"/>
        </w:rPr>
      </w:pPr>
    </w:p>
    <w:p w14:paraId="4E3FC872"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E3FC873" w14:textId="77777777" w:rsidR="00B27061" w:rsidRPr="000B00D2" w:rsidRDefault="00B27061" w:rsidP="00914A5D">
      <w:pPr>
        <w:ind w:left="720"/>
        <w:rPr>
          <w:rFonts w:ascii="Times New Roman" w:hAnsi="Times New Roman"/>
        </w:rPr>
      </w:pPr>
    </w:p>
    <w:p w14:paraId="4E3FC874"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E3FC875" w14:textId="77777777" w:rsidR="006C79B6" w:rsidRPr="008A4764" w:rsidRDefault="006C79B6" w:rsidP="00914A5D">
      <w:pPr>
        <w:tabs>
          <w:tab w:val="left" w:pos="-1440"/>
        </w:tabs>
        <w:ind w:left="720"/>
        <w:rPr>
          <w:rFonts w:ascii="Times New Roman" w:hAnsi="Times New Roman"/>
        </w:rPr>
      </w:pPr>
    </w:p>
    <w:p w14:paraId="4E3FC87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E3FC877" w14:textId="77777777" w:rsidR="00B27061" w:rsidRPr="000B00D2" w:rsidRDefault="00B27061" w:rsidP="00914A5D">
      <w:pPr>
        <w:ind w:left="720"/>
        <w:rPr>
          <w:rFonts w:ascii="Times New Roman" w:hAnsi="Times New Roman"/>
        </w:rPr>
      </w:pPr>
    </w:p>
    <w:p w14:paraId="4E3FC878"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E3FC879" w14:textId="77777777" w:rsidR="006C79B6" w:rsidRPr="000B00D2" w:rsidRDefault="006C79B6" w:rsidP="00914A5D">
      <w:pPr>
        <w:tabs>
          <w:tab w:val="left" w:pos="-1440"/>
        </w:tabs>
        <w:ind w:left="720"/>
        <w:rPr>
          <w:rFonts w:ascii="Times New Roman" w:hAnsi="Times New Roman"/>
        </w:rPr>
      </w:pPr>
    </w:p>
    <w:p w14:paraId="4E3FC87A"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E3FC87B" w14:textId="77777777" w:rsidR="006C79B6" w:rsidRPr="000B00D2" w:rsidRDefault="006C79B6" w:rsidP="00914A5D">
      <w:pPr>
        <w:ind w:left="720"/>
        <w:rPr>
          <w:rFonts w:ascii="Times New Roman" w:hAnsi="Times New Roman"/>
        </w:rPr>
      </w:pPr>
    </w:p>
    <w:p w14:paraId="4E3FC87C"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E3FC87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E3FC87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E3FC87F"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FC882" w14:textId="77777777" w:rsidR="001A6D21" w:rsidRDefault="001A6D21">
      <w:r>
        <w:separator/>
      </w:r>
    </w:p>
  </w:endnote>
  <w:endnote w:type="continuationSeparator" w:id="0">
    <w:p w14:paraId="4E3FC88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FC88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FC88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FC886" w14:textId="77777777" w:rsidR="006049A7" w:rsidRDefault="006049A7">
    <w:pPr>
      <w:spacing w:line="240" w:lineRule="exact"/>
    </w:pPr>
  </w:p>
  <w:p w14:paraId="4E3FC887" w14:textId="13C7A83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01B56">
      <w:rPr>
        <w:rFonts w:ascii="Times New Roman" w:hAnsi="Times New Roman"/>
        <w:noProof/>
      </w:rPr>
      <w:t>1</w:t>
    </w:r>
    <w:r w:rsidRPr="000712DA">
      <w:rPr>
        <w:rFonts w:ascii="Times New Roman" w:hAnsi="Times New Roman"/>
      </w:rPr>
      <w:fldChar w:fldCharType="end"/>
    </w:r>
  </w:p>
  <w:p w14:paraId="4E3FC88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FC880" w14:textId="77777777" w:rsidR="001A6D21" w:rsidRDefault="001A6D21">
      <w:r>
        <w:separator/>
      </w:r>
    </w:p>
  </w:footnote>
  <w:footnote w:type="continuationSeparator" w:id="0">
    <w:p w14:paraId="4E3FC88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526BF7"/>
    <w:multiLevelType w:val="hybridMultilevel"/>
    <w:tmpl w:val="EDECF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869"/>
    <w:rsid w:val="0000315F"/>
    <w:rsid w:val="00011C88"/>
    <w:rsid w:val="000712DA"/>
    <w:rsid w:val="00080CE0"/>
    <w:rsid w:val="00093DB1"/>
    <w:rsid w:val="000A42FA"/>
    <w:rsid w:val="000B00D2"/>
    <w:rsid w:val="000F1A9A"/>
    <w:rsid w:val="0010769F"/>
    <w:rsid w:val="0019320E"/>
    <w:rsid w:val="001A2EB9"/>
    <w:rsid w:val="001A595D"/>
    <w:rsid w:val="001A6D21"/>
    <w:rsid w:val="001E438A"/>
    <w:rsid w:val="0020110E"/>
    <w:rsid w:val="00215244"/>
    <w:rsid w:val="0028030E"/>
    <w:rsid w:val="0029577A"/>
    <w:rsid w:val="002A4A73"/>
    <w:rsid w:val="002C3934"/>
    <w:rsid w:val="002E199D"/>
    <w:rsid w:val="002E7594"/>
    <w:rsid w:val="0031282B"/>
    <w:rsid w:val="003A0F52"/>
    <w:rsid w:val="003B0C2B"/>
    <w:rsid w:val="00494557"/>
    <w:rsid w:val="004D57C0"/>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E1AF7"/>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D3260"/>
    <w:rsid w:val="00BE3C63"/>
    <w:rsid w:val="00C04531"/>
    <w:rsid w:val="00C04EF0"/>
    <w:rsid w:val="00C62A1F"/>
    <w:rsid w:val="00C9224C"/>
    <w:rsid w:val="00CD6D53"/>
    <w:rsid w:val="00D049AD"/>
    <w:rsid w:val="00D118B8"/>
    <w:rsid w:val="00D15779"/>
    <w:rsid w:val="00D22B13"/>
    <w:rsid w:val="00D3403B"/>
    <w:rsid w:val="00D80E94"/>
    <w:rsid w:val="00DA2D6B"/>
    <w:rsid w:val="00DE08FF"/>
    <w:rsid w:val="00E01B56"/>
    <w:rsid w:val="00E15619"/>
    <w:rsid w:val="00E61E1B"/>
    <w:rsid w:val="00E77B24"/>
    <w:rsid w:val="00E85D6D"/>
    <w:rsid w:val="00E91139"/>
    <w:rsid w:val="00EA1FB2"/>
    <w:rsid w:val="00EC3504"/>
    <w:rsid w:val="00ED4E0C"/>
    <w:rsid w:val="00FD21A4"/>
    <w:rsid w:val="00FD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4E3F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8E1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8E1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7448322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3A64F6C9-86C4-4652-B288-194963FC2688}">
  <ds:schemaRefs>
    <ds:schemaRef ds:uri="http://schemas.microsoft.com/sharepoint/v3/contenttype/forms"/>
  </ds:schemaRefs>
</ds:datastoreItem>
</file>

<file path=customXml/itemProps2.xml><?xml version="1.0" encoding="utf-8"?>
<ds:datastoreItem xmlns:ds="http://schemas.openxmlformats.org/officeDocument/2006/customXml" ds:itemID="{50E353BE-8316-4D58-AF67-0F7549683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A3888-DBE3-4D70-97C8-EF88B01BE256}">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15684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2019-08-28T11:35:00Z</dcterms:created>
  <dcterms:modified xsi:type="dcterms:W3CDTF">2019-08-28T11:35:00Z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