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C9" w:rsidRDefault="000037B7">
      <w:bookmarkStart w:id="0" w:name="_GoBack"/>
      <w:bookmarkEnd w:id="0"/>
      <w:r>
        <w:t>1084-0010 Non-substantive Change Request Explanation</w:t>
      </w:r>
    </w:p>
    <w:p w:rsidR="000037B7" w:rsidRDefault="000037B7">
      <w:r>
        <w:t>The forms for this collection (DI-381 &amp; DI-382) were made 508 compliant and made to conform to the DOI Style Guide. No substantive changes were made to the forms.</w:t>
      </w:r>
    </w:p>
    <w:p w:rsidR="000037B7" w:rsidRDefault="000037B7"/>
    <w:sectPr w:rsidR="00003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B7"/>
    <w:rsid w:val="000037B7"/>
    <w:rsid w:val="007023C9"/>
    <w:rsid w:val="00C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2019-03-05T17:19:00Z</dcterms:created>
  <dcterms:modified xsi:type="dcterms:W3CDTF">2019-03-05T17:19:00Z</dcterms:modified>
</cp:coreProperties>
</file>