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60DEE" w14:textId="6EA521AE"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bookmarkStart w:id="0" w:name="_GoBack"/>
      <w:bookmarkEnd w:id="0"/>
    </w:p>
    <w:p w14:paraId="53512E04" w14:textId="77777777"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p>
    <w:p w14:paraId="6C5F1F06" w14:textId="77777777"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p>
    <w:p w14:paraId="183625A3" w14:textId="77777777"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p>
    <w:p w14:paraId="704EACD0" w14:textId="77777777"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p>
    <w:p w14:paraId="15489629" w14:textId="77777777" w:rsidR="003C5038" w:rsidRPr="006540DB" w:rsidRDefault="003C5038" w:rsidP="003C5038">
      <w:pPr>
        <w:widowControl w:val="0"/>
        <w:autoSpaceDE w:val="0"/>
        <w:autoSpaceDN w:val="0"/>
        <w:adjustRightInd w:val="0"/>
        <w:spacing w:line="436" w:lineRule="exact"/>
        <w:rPr>
          <w:rFonts w:asciiTheme="minorHAnsi" w:hAnsiTheme="minorHAnsi"/>
          <w:sz w:val="22"/>
          <w:szCs w:val="22"/>
        </w:rPr>
      </w:pPr>
    </w:p>
    <w:p w14:paraId="1CB55A45" w14:textId="77777777" w:rsidR="003C5038" w:rsidRPr="006540DB" w:rsidRDefault="003C5038" w:rsidP="003C5038">
      <w:pPr>
        <w:widowControl w:val="0"/>
        <w:autoSpaceDE w:val="0"/>
        <w:autoSpaceDN w:val="0"/>
        <w:adjustRightInd w:val="0"/>
        <w:spacing w:before="293" w:line="436" w:lineRule="exact"/>
        <w:jc w:val="center"/>
        <w:rPr>
          <w:rFonts w:asciiTheme="minorHAnsi" w:hAnsiTheme="minorHAnsi"/>
          <w:b/>
          <w:bCs/>
          <w:sz w:val="28"/>
          <w:szCs w:val="28"/>
        </w:rPr>
      </w:pPr>
      <w:r w:rsidRPr="006540DB">
        <w:rPr>
          <w:rFonts w:asciiTheme="minorHAnsi" w:hAnsiTheme="minorHAnsi"/>
          <w:b/>
          <w:bCs/>
          <w:sz w:val="28"/>
          <w:szCs w:val="28"/>
        </w:rPr>
        <w:t>Supporting Statement</w:t>
      </w:r>
      <w:r w:rsidR="002A476E" w:rsidRPr="006540DB">
        <w:rPr>
          <w:rFonts w:asciiTheme="minorHAnsi" w:hAnsiTheme="minorHAnsi"/>
          <w:b/>
          <w:bCs/>
          <w:sz w:val="28"/>
          <w:szCs w:val="28"/>
        </w:rPr>
        <w:br/>
        <w:t>Part</w:t>
      </w:r>
      <w:r w:rsidRPr="006540DB">
        <w:rPr>
          <w:rFonts w:asciiTheme="minorHAnsi" w:hAnsiTheme="minorHAnsi"/>
          <w:b/>
          <w:bCs/>
          <w:sz w:val="28"/>
          <w:szCs w:val="28"/>
        </w:rPr>
        <w:t xml:space="preserve"> A</w:t>
      </w:r>
      <w:r w:rsidR="002A476E" w:rsidRPr="006540DB">
        <w:rPr>
          <w:rFonts w:asciiTheme="minorHAnsi" w:hAnsiTheme="minorHAnsi"/>
          <w:b/>
          <w:bCs/>
          <w:sz w:val="28"/>
          <w:szCs w:val="28"/>
        </w:rPr>
        <w:t>: Justification</w:t>
      </w:r>
      <w:r w:rsidRPr="006540DB">
        <w:rPr>
          <w:rFonts w:asciiTheme="minorHAnsi" w:hAnsiTheme="minorHAnsi"/>
          <w:b/>
          <w:bCs/>
          <w:sz w:val="28"/>
          <w:szCs w:val="28"/>
        </w:rPr>
        <w:br/>
      </w:r>
      <w:r w:rsidRPr="006540DB">
        <w:rPr>
          <w:rFonts w:asciiTheme="minorHAnsi" w:hAnsiTheme="minorHAnsi"/>
          <w:b/>
          <w:bCs/>
          <w:color w:val="000000"/>
          <w:sz w:val="28"/>
          <w:szCs w:val="28"/>
        </w:rPr>
        <w:t>FERTILITY KNOWLEDGE SURVEY</w:t>
      </w:r>
    </w:p>
    <w:p w14:paraId="7454C575" w14:textId="77777777" w:rsidR="003C5038" w:rsidRPr="006540DB"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732802C6" w14:textId="77777777" w:rsidR="003C5038" w:rsidRPr="006540DB"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4945AC70" w14:textId="31AF3375" w:rsidR="00CA3AEF" w:rsidRPr="006540DB" w:rsidRDefault="007453C5" w:rsidP="00CA3AEF">
      <w:pPr>
        <w:widowControl w:val="0"/>
        <w:autoSpaceDE w:val="0"/>
        <w:autoSpaceDN w:val="0"/>
        <w:adjustRightInd w:val="0"/>
        <w:spacing w:before="120" w:line="280" w:lineRule="atLeast"/>
        <w:jc w:val="center"/>
        <w:rPr>
          <w:rFonts w:asciiTheme="minorHAnsi" w:hAnsiTheme="minorHAnsi"/>
          <w:b/>
          <w:bCs/>
          <w:sz w:val="28"/>
          <w:szCs w:val="28"/>
        </w:rPr>
      </w:pPr>
      <w:r w:rsidRPr="006540DB">
        <w:rPr>
          <w:rFonts w:asciiTheme="minorHAnsi" w:hAnsiTheme="minorHAnsi"/>
          <w:color w:val="000000"/>
          <w:sz w:val="28"/>
          <w:szCs w:val="28"/>
        </w:rPr>
        <w:t xml:space="preserve">September </w:t>
      </w:r>
      <w:r w:rsidR="008D6129">
        <w:rPr>
          <w:rFonts w:asciiTheme="minorHAnsi" w:hAnsiTheme="minorHAnsi"/>
          <w:color w:val="000000"/>
          <w:sz w:val="28"/>
          <w:szCs w:val="28"/>
        </w:rPr>
        <w:t>23</w:t>
      </w:r>
      <w:r w:rsidR="009A6040" w:rsidRPr="006540DB">
        <w:rPr>
          <w:rFonts w:asciiTheme="minorHAnsi" w:hAnsiTheme="minorHAnsi"/>
          <w:color w:val="000000"/>
          <w:sz w:val="28"/>
          <w:szCs w:val="28"/>
        </w:rPr>
        <w:t>,</w:t>
      </w:r>
      <w:r w:rsidR="00CA3AEF" w:rsidRPr="006540DB">
        <w:rPr>
          <w:rFonts w:asciiTheme="minorHAnsi" w:hAnsiTheme="minorHAnsi"/>
          <w:color w:val="000000"/>
          <w:sz w:val="28"/>
          <w:szCs w:val="28"/>
        </w:rPr>
        <w:t xml:space="preserve"> 2019</w:t>
      </w:r>
      <w:r w:rsidR="00CA3AEF" w:rsidRPr="006540DB">
        <w:rPr>
          <w:rFonts w:asciiTheme="minorHAnsi" w:hAnsiTheme="minorHAnsi"/>
          <w:b/>
          <w:bCs/>
          <w:sz w:val="28"/>
          <w:szCs w:val="28"/>
        </w:rPr>
        <w:br/>
      </w:r>
    </w:p>
    <w:p w14:paraId="422EAA64" w14:textId="77777777" w:rsidR="003C5038" w:rsidRPr="006540DB"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134B8FDA" w14:textId="77777777" w:rsidR="003C5038" w:rsidRPr="006540DB"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54DA69A6" w14:textId="77777777" w:rsidR="003C5038" w:rsidRPr="006540DB" w:rsidRDefault="003C5038" w:rsidP="003C5038">
      <w:pPr>
        <w:widowControl w:val="0"/>
        <w:autoSpaceDE w:val="0"/>
        <w:autoSpaceDN w:val="0"/>
        <w:adjustRightInd w:val="0"/>
        <w:spacing w:line="253" w:lineRule="exact"/>
        <w:jc w:val="center"/>
        <w:rPr>
          <w:rFonts w:asciiTheme="minorHAnsi" w:hAnsiTheme="minorHAnsi"/>
          <w:b/>
          <w:bCs/>
          <w:color w:val="000000"/>
          <w:sz w:val="28"/>
          <w:szCs w:val="28"/>
        </w:rPr>
      </w:pPr>
    </w:p>
    <w:p w14:paraId="5A13DBC5"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b/>
          <w:bCs/>
          <w:color w:val="000000"/>
          <w:sz w:val="28"/>
          <w:szCs w:val="28"/>
        </w:rPr>
      </w:pPr>
      <w:r w:rsidRPr="006540DB">
        <w:rPr>
          <w:rFonts w:asciiTheme="minorHAnsi" w:hAnsiTheme="minorHAnsi"/>
          <w:b/>
          <w:bCs/>
          <w:color w:val="000000"/>
          <w:sz w:val="28"/>
          <w:szCs w:val="28"/>
        </w:rPr>
        <w:t>Submitted to</w:t>
      </w:r>
    </w:p>
    <w:p w14:paraId="46E305EF"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6540DB">
        <w:rPr>
          <w:rFonts w:asciiTheme="minorHAnsi" w:hAnsiTheme="minorHAnsi"/>
          <w:color w:val="000000"/>
          <w:sz w:val="28"/>
          <w:szCs w:val="28"/>
        </w:rPr>
        <w:t>Office of Management and Budget</w:t>
      </w:r>
      <w:r w:rsidRPr="006540DB">
        <w:rPr>
          <w:rFonts w:asciiTheme="minorHAnsi" w:hAnsiTheme="minorHAnsi"/>
          <w:color w:val="000000"/>
          <w:sz w:val="28"/>
          <w:szCs w:val="28"/>
        </w:rPr>
        <w:br/>
        <w:t>Office of Information and Regulatory Affairs</w:t>
      </w:r>
    </w:p>
    <w:p w14:paraId="0E6774D9"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p>
    <w:p w14:paraId="31FA6633"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b/>
          <w:bCs/>
          <w:color w:val="000000"/>
          <w:sz w:val="28"/>
          <w:szCs w:val="28"/>
        </w:rPr>
      </w:pPr>
      <w:r w:rsidRPr="006540DB">
        <w:rPr>
          <w:rFonts w:asciiTheme="minorHAnsi" w:hAnsiTheme="minorHAnsi"/>
          <w:b/>
          <w:bCs/>
          <w:color w:val="000000"/>
          <w:sz w:val="28"/>
          <w:szCs w:val="28"/>
        </w:rPr>
        <w:t>Submitted by</w:t>
      </w:r>
    </w:p>
    <w:p w14:paraId="6E2F834C"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6540DB">
        <w:rPr>
          <w:rFonts w:asciiTheme="minorHAnsi" w:hAnsiTheme="minorHAnsi"/>
          <w:color w:val="000000"/>
          <w:sz w:val="28"/>
          <w:szCs w:val="28"/>
        </w:rPr>
        <w:t xml:space="preserve">Department of Health and Human Services </w:t>
      </w:r>
      <w:r w:rsidRPr="006540DB">
        <w:rPr>
          <w:rFonts w:asciiTheme="minorHAnsi" w:hAnsiTheme="minorHAnsi"/>
          <w:color w:val="000000"/>
          <w:sz w:val="28"/>
          <w:szCs w:val="28"/>
        </w:rPr>
        <w:br/>
        <w:t xml:space="preserve">Office of the Assistant Secretary for Health </w:t>
      </w:r>
      <w:r w:rsidRPr="006540DB">
        <w:rPr>
          <w:rFonts w:asciiTheme="minorHAnsi" w:hAnsiTheme="minorHAnsi"/>
          <w:color w:val="000000"/>
          <w:sz w:val="28"/>
          <w:szCs w:val="28"/>
        </w:rPr>
        <w:br/>
        <w:t xml:space="preserve">Office of Population Affairs </w:t>
      </w:r>
      <w:r w:rsidRPr="006540DB">
        <w:rPr>
          <w:rFonts w:asciiTheme="minorHAnsi" w:hAnsiTheme="minorHAnsi"/>
          <w:color w:val="000000"/>
          <w:sz w:val="28"/>
          <w:szCs w:val="28"/>
        </w:rPr>
        <w:br/>
      </w:r>
    </w:p>
    <w:p w14:paraId="2FCCF378"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b/>
          <w:color w:val="000000"/>
          <w:sz w:val="28"/>
          <w:szCs w:val="28"/>
        </w:rPr>
      </w:pPr>
      <w:bookmarkStart w:id="1" w:name="_Hlk525544744"/>
      <w:r w:rsidRPr="006540DB">
        <w:rPr>
          <w:rFonts w:asciiTheme="minorHAnsi" w:hAnsiTheme="minorHAnsi"/>
          <w:b/>
          <w:color w:val="000000"/>
          <w:sz w:val="28"/>
          <w:szCs w:val="28"/>
        </w:rPr>
        <w:t>Contact Information:</w:t>
      </w:r>
    </w:p>
    <w:p w14:paraId="64A51BFB" w14:textId="77777777" w:rsidR="003C5038" w:rsidRPr="006540DB" w:rsidRDefault="003C5038" w:rsidP="003C5038">
      <w:pPr>
        <w:widowControl w:val="0"/>
        <w:autoSpaceDE w:val="0"/>
        <w:autoSpaceDN w:val="0"/>
        <w:adjustRightInd w:val="0"/>
        <w:spacing w:before="120" w:line="280" w:lineRule="atLeast"/>
        <w:jc w:val="center"/>
        <w:rPr>
          <w:rFonts w:asciiTheme="minorHAnsi" w:hAnsiTheme="minorHAnsi"/>
          <w:color w:val="000000"/>
          <w:sz w:val="28"/>
          <w:szCs w:val="28"/>
        </w:rPr>
      </w:pPr>
      <w:r w:rsidRPr="006540DB">
        <w:rPr>
          <w:rFonts w:asciiTheme="minorHAnsi" w:hAnsiTheme="minorHAnsi"/>
          <w:color w:val="000000"/>
          <w:sz w:val="28"/>
          <w:szCs w:val="28"/>
        </w:rPr>
        <w:t>Diane Foley, MD</w:t>
      </w:r>
      <w:r w:rsidRPr="006540DB">
        <w:rPr>
          <w:rFonts w:asciiTheme="minorHAnsi" w:hAnsiTheme="minorHAnsi"/>
          <w:color w:val="000000"/>
          <w:sz w:val="28"/>
          <w:szCs w:val="28"/>
        </w:rPr>
        <w:br/>
        <w:t xml:space="preserve">Deputy Assistant Secretary </w:t>
      </w:r>
      <w:r w:rsidR="00604075" w:rsidRPr="006540DB">
        <w:rPr>
          <w:rFonts w:asciiTheme="minorHAnsi" w:hAnsiTheme="minorHAnsi"/>
          <w:color w:val="000000"/>
          <w:sz w:val="28"/>
          <w:szCs w:val="28"/>
        </w:rPr>
        <w:t>for</w:t>
      </w:r>
      <w:r w:rsidRPr="006540DB">
        <w:rPr>
          <w:rFonts w:asciiTheme="minorHAnsi" w:hAnsiTheme="minorHAnsi"/>
          <w:color w:val="000000"/>
          <w:sz w:val="28"/>
          <w:szCs w:val="28"/>
        </w:rPr>
        <w:t xml:space="preserve"> Population Affairs</w:t>
      </w:r>
      <w:r w:rsidRPr="006540DB">
        <w:rPr>
          <w:rFonts w:asciiTheme="minorHAnsi" w:hAnsiTheme="minorHAnsi"/>
          <w:color w:val="000000"/>
          <w:sz w:val="28"/>
          <w:szCs w:val="28"/>
        </w:rPr>
        <w:br/>
        <w:t>Phone/Office: (</w:t>
      </w:r>
      <w:hyperlink r:id="rId12" w:history="1">
        <w:r w:rsidRPr="006540DB">
          <w:rPr>
            <w:rFonts w:asciiTheme="minorHAnsi" w:hAnsiTheme="minorHAnsi"/>
            <w:color w:val="000000"/>
            <w:sz w:val="28"/>
            <w:szCs w:val="28"/>
          </w:rPr>
          <w:t>240) 453-2888</w:t>
        </w:r>
      </w:hyperlink>
      <w:r w:rsidRPr="006540DB">
        <w:rPr>
          <w:rFonts w:asciiTheme="minorHAnsi" w:hAnsiTheme="minorHAnsi"/>
          <w:color w:val="000000"/>
          <w:sz w:val="28"/>
          <w:szCs w:val="28"/>
        </w:rPr>
        <w:br/>
      </w:r>
      <w:r w:rsidR="00867624" w:rsidRPr="006540DB">
        <w:rPr>
          <w:rFonts w:asciiTheme="minorHAnsi" w:hAnsiTheme="minorHAnsi"/>
          <w:color w:val="000000"/>
          <w:sz w:val="28"/>
          <w:szCs w:val="28"/>
        </w:rPr>
        <w:t>Email</w:t>
      </w:r>
      <w:r w:rsidRPr="006540DB">
        <w:rPr>
          <w:rFonts w:asciiTheme="minorHAnsi" w:hAnsiTheme="minorHAnsi"/>
          <w:color w:val="000000"/>
          <w:sz w:val="28"/>
          <w:szCs w:val="28"/>
        </w:rPr>
        <w:t xml:space="preserve">: </w:t>
      </w:r>
      <w:hyperlink r:id="rId13" w:history="1">
        <w:r w:rsidR="00D878D9" w:rsidRPr="006540DB">
          <w:rPr>
            <w:rStyle w:val="Hyperlink"/>
            <w:rFonts w:asciiTheme="minorHAnsi" w:hAnsiTheme="minorHAnsi"/>
            <w:sz w:val="28"/>
            <w:szCs w:val="28"/>
          </w:rPr>
          <w:t>Diane.Foley@hhs.gov</w:t>
        </w:r>
      </w:hyperlink>
      <w:r w:rsidRPr="006540DB">
        <w:rPr>
          <w:rFonts w:asciiTheme="minorHAnsi" w:hAnsiTheme="minorHAnsi"/>
          <w:color w:val="000000"/>
          <w:sz w:val="28"/>
          <w:szCs w:val="28"/>
        </w:rPr>
        <w:t xml:space="preserve"> </w:t>
      </w:r>
    </w:p>
    <w:bookmarkEnd w:id="1"/>
    <w:p w14:paraId="2D2F60C6" w14:textId="77777777" w:rsidR="00750B4F" w:rsidRPr="006540DB" w:rsidRDefault="003C5038" w:rsidP="00750B4F">
      <w:pPr>
        <w:spacing w:after="160" w:line="259" w:lineRule="auto"/>
        <w:jc w:val="center"/>
        <w:rPr>
          <w:rFonts w:asciiTheme="minorHAnsi" w:hAnsiTheme="minorHAnsi"/>
          <w:b/>
          <w:bCs/>
        </w:rPr>
      </w:pPr>
      <w:r w:rsidRPr="006540DB">
        <w:rPr>
          <w:rFonts w:asciiTheme="minorHAnsi" w:hAnsiTheme="minorHAnsi"/>
          <w:b/>
          <w:bCs/>
          <w:sz w:val="22"/>
          <w:szCs w:val="22"/>
        </w:rPr>
        <w:br w:type="page"/>
      </w:r>
      <w:r w:rsidR="00750B4F" w:rsidRPr="006540DB">
        <w:rPr>
          <w:rFonts w:asciiTheme="minorHAnsi" w:hAnsiTheme="minorHAnsi"/>
        </w:rPr>
        <w:lastRenderedPageBreak/>
        <w:t>This page is intentionally blank.</w:t>
      </w:r>
    </w:p>
    <w:p w14:paraId="0DA057B0" w14:textId="77777777" w:rsidR="00750B4F" w:rsidRPr="006540DB" w:rsidRDefault="00750B4F">
      <w:pPr>
        <w:spacing w:after="160" w:line="259" w:lineRule="auto"/>
        <w:rPr>
          <w:rFonts w:asciiTheme="minorHAnsi" w:hAnsiTheme="minorHAnsi"/>
          <w:b/>
          <w:bCs/>
          <w:sz w:val="28"/>
          <w:szCs w:val="28"/>
        </w:rPr>
      </w:pPr>
      <w:r w:rsidRPr="006540DB">
        <w:rPr>
          <w:rFonts w:asciiTheme="minorHAnsi" w:hAnsiTheme="minorHAnsi"/>
          <w:b/>
          <w:bCs/>
          <w:sz w:val="28"/>
          <w:szCs w:val="28"/>
        </w:rPr>
        <w:br w:type="page"/>
      </w:r>
    </w:p>
    <w:p w14:paraId="5B50A08D" w14:textId="77777777" w:rsidR="003C5038" w:rsidRPr="006540DB" w:rsidRDefault="003C5038" w:rsidP="003C5038">
      <w:pPr>
        <w:widowControl w:val="0"/>
        <w:autoSpaceDE w:val="0"/>
        <w:autoSpaceDN w:val="0"/>
        <w:adjustRightInd w:val="0"/>
        <w:spacing w:before="293" w:line="436" w:lineRule="exact"/>
        <w:jc w:val="center"/>
        <w:rPr>
          <w:rFonts w:asciiTheme="minorHAnsi" w:hAnsiTheme="minorHAnsi"/>
          <w:b/>
          <w:bCs/>
          <w:color w:val="000000"/>
          <w:sz w:val="28"/>
          <w:szCs w:val="28"/>
        </w:rPr>
      </w:pPr>
      <w:r w:rsidRPr="006540DB">
        <w:rPr>
          <w:rFonts w:asciiTheme="minorHAnsi" w:hAnsiTheme="minorHAnsi"/>
          <w:b/>
          <w:bCs/>
          <w:sz w:val="28"/>
          <w:szCs w:val="28"/>
        </w:rPr>
        <w:t xml:space="preserve">Supporting Statement </w:t>
      </w:r>
      <w:r w:rsidR="00310725" w:rsidRPr="006540DB">
        <w:rPr>
          <w:rFonts w:asciiTheme="minorHAnsi" w:hAnsiTheme="minorHAnsi"/>
          <w:b/>
          <w:bCs/>
          <w:sz w:val="28"/>
          <w:szCs w:val="28"/>
        </w:rPr>
        <w:br/>
        <w:t>Part A: Justification</w:t>
      </w:r>
      <w:r w:rsidRPr="006540DB">
        <w:rPr>
          <w:rFonts w:asciiTheme="minorHAnsi" w:hAnsiTheme="minorHAnsi"/>
          <w:b/>
          <w:bCs/>
          <w:sz w:val="28"/>
          <w:szCs w:val="28"/>
        </w:rPr>
        <w:br/>
      </w:r>
      <w:r w:rsidRPr="006540DB">
        <w:rPr>
          <w:rFonts w:asciiTheme="minorHAnsi" w:hAnsiTheme="minorHAnsi"/>
          <w:b/>
          <w:bCs/>
          <w:color w:val="000000"/>
          <w:sz w:val="28"/>
          <w:szCs w:val="28"/>
        </w:rPr>
        <w:t>Fertility Knowledge Survey</w:t>
      </w:r>
    </w:p>
    <w:p w14:paraId="3F2C221B" w14:textId="77777777" w:rsidR="003C5038" w:rsidRPr="006540DB" w:rsidRDefault="003C5038" w:rsidP="003C5038">
      <w:pPr>
        <w:widowControl w:val="0"/>
        <w:tabs>
          <w:tab w:val="left" w:pos="4603"/>
        </w:tabs>
        <w:autoSpaceDE w:val="0"/>
        <w:autoSpaceDN w:val="0"/>
        <w:adjustRightInd w:val="0"/>
        <w:spacing w:before="293" w:after="120" w:line="436" w:lineRule="exact"/>
        <w:jc w:val="center"/>
        <w:rPr>
          <w:rFonts w:asciiTheme="minorHAnsi" w:hAnsiTheme="minorHAnsi"/>
          <w:b/>
          <w:bCs/>
          <w:sz w:val="28"/>
          <w:szCs w:val="28"/>
        </w:rPr>
      </w:pPr>
      <w:r w:rsidRPr="006540DB">
        <w:rPr>
          <w:rFonts w:asciiTheme="minorHAnsi" w:hAnsiTheme="minorHAnsi"/>
          <w:b/>
          <w:bCs/>
          <w:sz w:val="28"/>
          <w:szCs w:val="28"/>
        </w:rPr>
        <w:t>Contents</w:t>
      </w:r>
    </w:p>
    <w:p w14:paraId="3D39D89E" w14:textId="78FF9A74" w:rsidR="00244E27" w:rsidRPr="008C0C68" w:rsidRDefault="003C5038" w:rsidP="00244E27">
      <w:pPr>
        <w:pStyle w:val="TOC1"/>
        <w:rPr>
          <w:rFonts w:eastAsiaTheme="minorEastAsia"/>
          <w:sz w:val="22"/>
          <w:szCs w:val="22"/>
        </w:rPr>
      </w:pPr>
      <w:r w:rsidRPr="00D97A64">
        <w:rPr>
          <w:noProof w:val="0"/>
        </w:rPr>
        <w:fldChar w:fldCharType="begin"/>
      </w:r>
      <w:r w:rsidRPr="006540DB">
        <w:rPr>
          <w:noProof w:val="0"/>
        </w:rPr>
        <w:instrText xml:space="preserve"> TOC \h \z \t "Heading 2,1,Heading 3,2,Heading 2-OMB,1,Style Heading 4 + Before:  0.25"1,4" </w:instrText>
      </w:r>
      <w:r w:rsidRPr="00D97A64">
        <w:rPr>
          <w:noProof w:val="0"/>
        </w:rPr>
        <w:fldChar w:fldCharType="separate"/>
      </w:r>
      <w:hyperlink w:anchor="_Toc16231868" w:history="1">
        <w:r w:rsidR="00244E27" w:rsidRPr="008C0C68">
          <w:rPr>
            <w:rStyle w:val="Hyperlink"/>
            <w:rFonts w:cstheme="minorHAnsi"/>
          </w:rPr>
          <w:t>A.</w:t>
        </w:r>
        <w:r w:rsidR="00244E27" w:rsidRPr="008C0C68">
          <w:rPr>
            <w:rFonts w:eastAsiaTheme="minorEastAsia"/>
            <w:sz w:val="22"/>
            <w:szCs w:val="22"/>
          </w:rPr>
          <w:tab/>
        </w:r>
        <w:r w:rsidR="00244E27" w:rsidRPr="008C0C68">
          <w:rPr>
            <w:rStyle w:val="Hyperlink"/>
            <w:rFonts w:cstheme="minorHAnsi"/>
          </w:rPr>
          <w:t>JUSTIFICATION</w:t>
        </w:r>
        <w:r w:rsidR="00244E27" w:rsidRPr="008C0C68">
          <w:rPr>
            <w:webHidden/>
          </w:rPr>
          <w:tab/>
        </w:r>
        <w:r w:rsidR="00244E27" w:rsidRPr="008C0C68">
          <w:rPr>
            <w:webHidden/>
          </w:rPr>
          <w:fldChar w:fldCharType="begin"/>
        </w:r>
        <w:r w:rsidR="00244E27" w:rsidRPr="008C0C68">
          <w:rPr>
            <w:webHidden/>
          </w:rPr>
          <w:instrText xml:space="preserve"> PAGEREF _Toc16231868 \h </w:instrText>
        </w:r>
        <w:r w:rsidR="00244E27" w:rsidRPr="008C0C68">
          <w:rPr>
            <w:webHidden/>
          </w:rPr>
        </w:r>
        <w:r w:rsidR="00244E27" w:rsidRPr="008C0C68">
          <w:rPr>
            <w:webHidden/>
          </w:rPr>
          <w:fldChar w:fldCharType="separate"/>
        </w:r>
        <w:r w:rsidR="00503207">
          <w:rPr>
            <w:webHidden/>
          </w:rPr>
          <w:t>1</w:t>
        </w:r>
        <w:r w:rsidR="00244E27" w:rsidRPr="008C0C68">
          <w:rPr>
            <w:webHidden/>
          </w:rPr>
          <w:fldChar w:fldCharType="end"/>
        </w:r>
      </w:hyperlink>
    </w:p>
    <w:p w14:paraId="6F37E981" w14:textId="3806566C" w:rsidR="00244E27" w:rsidRPr="008C0C68" w:rsidRDefault="00405F22" w:rsidP="002912F0">
      <w:pPr>
        <w:pStyle w:val="TOC2"/>
        <w:rPr>
          <w:rFonts w:eastAsiaTheme="minorEastAsia"/>
          <w:noProof/>
          <w:sz w:val="22"/>
          <w:szCs w:val="22"/>
        </w:rPr>
      </w:pPr>
      <w:hyperlink w:anchor="_Toc16231869" w:history="1">
        <w:r w:rsidR="00244E27" w:rsidRPr="008C0C68">
          <w:rPr>
            <w:rStyle w:val="Hyperlink"/>
            <w:rFonts w:asciiTheme="minorHAnsi" w:hAnsiTheme="minorHAnsi" w:cstheme="minorHAnsi"/>
            <w:noProof/>
          </w:rPr>
          <w:t>1.</w:t>
        </w:r>
        <w:r w:rsidR="00244E27" w:rsidRPr="008C0C68">
          <w:rPr>
            <w:rFonts w:eastAsiaTheme="minorEastAsia"/>
            <w:noProof/>
            <w:sz w:val="22"/>
            <w:szCs w:val="22"/>
          </w:rPr>
          <w:tab/>
        </w:r>
        <w:r w:rsidR="00244E27" w:rsidRPr="008C0C68">
          <w:rPr>
            <w:rStyle w:val="Hyperlink"/>
            <w:rFonts w:asciiTheme="minorHAnsi" w:hAnsiTheme="minorHAnsi" w:cstheme="minorHAnsi"/>
            <w:noProof/>
          </w:rPr>
          <w:t>Circumstances Making the Collection of Information Necessary</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_Toc16231869 \h </w:instrText>
        </w:r>
        <w:r w:rsidR="00244E27" w:rsidRPr="008C0C68">
          <w:rPr>
            <w:noProof/>
            <w:webHidden/>
          </w:rPr>
        </w:r>
        <w:r w:rsidR="00244E27" w:rsidRPr="008C0C68">
          <w:rPr>
            <w:noProof/>
            <w:webHidden/>
          </w:rPr>
          <w:fldChar w:fldCharType="separate"/>
        </w:r>
        <w:r w:rsidR="00503207">
          <w:rPr>
            <w:noProof/>
            <w:webHidden/>
          </w:rPr>
          <w:t>1</w:t>
        </w:r>
        <w:r w:rsidR="00244E27" w:rsidRPr="008C0C68">
          <w:rPr>
            <w:noProof/>
            <w:webHidden/>
          </w:rPr>
          <w:fldChar w:fldCharType="end"/>
        </w:r>
      </w:hyperlink>
    </w:p>
    <w:p w14:paraId="4F05FE56" w14:textId="68442D25" w:rsidR="00244E27" w:rsidRPr="008C0C68" w:rsidRDefault="00405F22" w:rsidP="002912F0">
      <w:pPr>
        <w:pStyle w:val="TOC2"/>
        <w:rPr>
          <w:rFonts w:eastAsiaTheme="minorEastAsia"/>
          <w:noProof/>
          <w:sz w:val="22"/>
          <w:szCs w:val="22"/>
        </w:rPr>
      </w:pPr>
      <w:hyperlink w:anchor="_Toc16231870" w:history="1">
        <w:r w:rsidR="00244E27" w:rsidRPr="008C0C68">
          <w:rPr>
            <w:rStyle w:val="Hyperlink"/>
            <w:rFonts w:asciiTheme="minorHAnsi" w:hAnsiTheme="minorHAnsi" w:cstheme="minorHAnsi"/>
            <w:noProof/>
          </w:rPr>
          <w:t>2.</w:t>
        </w:r>
        <w:r w:rsidR="00244E27" w:rsidRPr="008C0C68">
          <w:rPr>
            <w:rFonts w:eastAsiaTheme="minorEastAsia"/>
            <w:noProof/>
            <w:sz w:val="22"/>
            <w:szCs w:val="22"/>
          </w:rPr>
          <w:tab/>
        </w:r>
        <w:r w:rsidR="00244E27" w:rsidRPr="008C0C68">
          <w:rPr>
            <w:rStyle w:val="Hyperlink"/>
            <w:rFonts w:asciiTheme="minorHAnsi" w:hAnsiTheme="minorHAnsi" w:cstheme="minorHAnsi"/>
            <w:noProof/>
          </w:rPr>
          <w:t>Purpose and Use of Information Collection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_Toc16231870 \h </w:instrText>
        </w:r>
        <w:r w:rsidR="00244E27" w:rsidRPr="008C0C68">
          <w:rPr>
            <w:noProof/>
            <w:webHidden/>
          </w:rPr>
        </w:r>
        <w:r w:rsidR="00244E27" w:rsidRPr="008C0C68">
          <w:rPr>
            <w:noProof/>
            <w:webHidden/>
          </w:rPr>
          <w:fldChar w:fldCharType="separate"/>
        </w:r>
        <w:r w:rsidR="00503207">
          <w:rPr>
            <w:noProof/>
            <w:webHidden/>
          </w:rPr>
          <w:t>2</w:t>
        </w:r>
        <w:r w:rsidR="00244E27" w:rsidRPr="008C0C68">
          <w:rPr>
            <w:noProof/>
            <w:webHidden/>
          </w:rPr>
          <w:fldChar w:fldCharType="end"/>
        </w:r>
      </w:hyperlink>
    </w:p>
    <w:p w14:paraId="33FB087A" w14:textId="3D2FA385" w:rsidR="00244E27" w:rsidRPr="008C0C68" w:rsidRDefault="00405F22" w:rsidP="002912F0">
      <w:pPr>
        <w:pStyle w:val="TOC2"/>
        <w:rPr>
          <w:rFonts w:eastAsiaTheme="minorEastAsia"/>
          <w:noProof/>
          <w:sz w:val="22"/>
          <w:szCs w:val="22"/>
        </w:rPr>
      </w:pPr>
      <w:hyperlink w:anchor="_Toc16231871" w:history="1">
        <w:r w:rsidR="00244E27" w:rsidRPr="008C0C68">
          <w:rPr>
            <w:rStyle w:val="Hyperlink"/>
            <w:rFonts w:asciiTheme="minorHAnsi" w:hAnsiTheme="minorHAnsi" w:cstheme="minorHAnsi"/>
            <w:noProof/>
          </w:rPr>
          <w:t>3.</w:t>
        </w:r>
        <w:r w:rsidR="00244E27" w:rsidRPr="008C0C68">
          <w:rPr>
            <w:rFonts w:eastAsiaTheme="minorEastAsia"/>
            <w:noProof/>
            <w:sz w:val="22"/>
            <w:szCs w:val="22"/>
          </w:rPr>
          <w:tab/>
        </w:r>
        <w:r w:rsidR="00244E27" w:rsidRPr="008C0C68">
          <w:rPr>
            <w:rStyle w:val="Hyperlink"/>
            <w:rFonts w:asciiTheme="minorHAnsi" w:hAnsiTheme="minorHAnsi" w:cstheme="minorHAnsi"/>
            <w:noProof/>
          </w:rPr>
          <w:t>Use of Improved Information Technology and Burden Reduction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_Toc16231871 \h </w:instrText>
        </w:r>
        <w:r w:rsidR="00244E27" w:rsidRPr="008C0C68">
          <w:rPr>
            <w:noProof/>
            <w:webHidden/>
          </w:rPr>
        </w:r>
        <w:r w:rsidR="00244E27" w:rsidRPr="008C0C68">
          <w:rPr>
            <w:noProof/>
            <w:webHidden/>
          </w:rPr>
          <w:fldChar w:fldCharType="separate"/>
        </w:r>
        <w:r w:rsidR="00503207">
          <w:rPr>
            <w:noProof/>
            <w:webHidden/>
          </w:rPr>
          <w:t>4</w:t>
        </w:r>
        <w:r w:rsidR="00244E27" w:rsidRPr="008C0C68">
          <w:rPr>
            <w:noProof/>
            <w:webHidden/>
          </w:rPr>
          <w:fldChar w:fldCharType="end"/>
        </w:r>
      </w:hyperlink>
    </w:p>
    <w:p w14:paraId="408104FD" w14:textId="6DA82EC7" w:rsidR="00244E27" w:rsidRPr="008C0C68" w:rsidRDefault="00405F22" w:rsidP="002912F0">
      <w:pPr>
        <w:pStyle w:val="TOC2"/>
        <w:rPr>
          <w:rFonts w:eastAsiaTheme="minorEastAsia"/>
          <w:noProof/>
          <w:sz w:val="22"/>
          <w:szCs w:val="22"/>
        </w:rPr>
      </w:pPr>
      <w:hyperlink w:anchor="_Toc16231872" w:history="1">
        <w:r w:rsidR="00244E27" w:rsidRPr="008C0C68">
          <w:rPr>
            <w:rStyle w:val="Hyperlink"/>
            <w:rFonts w:asciiTheme="minorHAnsi" w:hAnsiTheme="minorHAnsi" w:cstheme="minorHAnsi"/>
            <w:noProof/>
          </w:rPr>
          <w:t>4.</w:t>
        </w:r>
        <w:r w:rsidR="00244E27" w:rsidRPr="008C0C68">
          <w:rPr>
            <w:rFonts w:eastAsiaTheme="minorEastAsia"/>
            <w:noProof/>
            <w:sz w:val="22"/>
            <w:szCs w:val="22"/>
          </w:rPr>
          <w:tab/>
        </w:r>
        <w:r w:rsidR="00244E27" w:rsidRPr="008C0C68">
          <w:rPr>
            <w:rStyle w:val="Hyperlink"/>
            <w:rFonts w:asciiTheme="minorHAnsi" w:hAnsiTheme="minorHAnsi" w:cstheme="minorHAnsi"/>
            <w:noProof/>
          </w:rPr>
          <w:t>Efforts to Identify Duplication and Use of Similar Information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_Toc16231872 \h </w:instrText>
        </w:r>
        <w:r w:rsidR="00244E27" w:rsidRPr="008C0C68">
          <w:rPr>
            <w:noProof/>
            <w:webHidden/>
          </w:rPr>
        </w:r>
        <w:r w:rsidR="00244E27" w:rsidRPr="008C0C68">
          <w:rPr>
            <w:noProof/>
            <w:webHidden/>
          </w:rPr>
          <w:fldChar w:fldCharType="separate"/>
        </w:r>
        <w:r w:rsidR="00503207">
          <w:rPr>
            <w:noProof/>
            <w:webHidden/>
          </w:rPr>
          <w:t>6</w:t>
        </w:r>
        <w:r w:rsidR="00244E27" w:rsidRPr="008C0C68">
          <w:rPr>
            <w:noProof/>
            <w:webHidden/>
          </w:rPr>
          <w:fldChar w:fldCharType="end"/>
        </w:r>
      </w:hyperlink>
    </w:p>
    <w:p w14:paraId="30A9417E" w14:textId="11313008" w:rsidR="00244E27" w:rsidRPr="008C0C68" w:rsidRDefault="00405F22" w:rsidP="002912F0">
      <w:pPr>
        <w:pStyle w:val="TOC2"/>
        <w:rPr>
          <w:rFonts w:eastAsiaTheme="minorEastAsia"/>
          <w:noProof/>
          <w:sz w:val="22"/>
          <w:szCs w:val="22"/>
        </w:rPr>
      </w:pPr>
      <w:hyperlink w:anchor="_Toc16231873" w:history="1">
        <w:r w:rsidR="00244E27" w:rsidRPr="008C0C68">
          <w:rPr>
            <w:rStyle w:val="Hyperlink"/>
            <w:rFonts w:asciiTheme="minorHAnsi" w:hAnsiTheme="minorHAnsi" w:cstheme="minorHAnsi"/>
            <w:noProof/>
          </w:rPr>
          <w:t>5.</w:t>
        </w:r>
        <w:r w:rsidR="00244E27" w:rsidRPr="008C0C68">
          <w:rPr>
            <w:rFonts w:eastAsiaTheme="minorEastAsia"/>
            <w:noProof/>
            <w:sz w:val="22"/>
            <w:szCs w:val="22"/>
          </w:rPr>
          <w:tab/>
        </w:r>
        <w:r w:rsidR="00244E27" w:rsidRPr="008C0C68">
          <w:rPr>
            <w:rStyle w:val="Hyperlink"/>
            <w:rFonts w:asciiTheme="minorHAnsi" w:hAnsiTheme="minorHAnsi" w:cstheme="minorHAnsi"/>
            <w:noProof/>
          </w:rPr>
          <w:t>Impact on Small Businesses or Other Small Entities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_Toc16231873 \h </w:instrText>
        </w:r>
        <w:r w:rsidR="00244E27" w:rsidRPr="008C0C68">
          <w:rPr>
            <w:noProof/>
            <w:webHidden/>
          </w:rPr>
        </w:r>
        <w:r w:rsidR="00244E27" w:rsidRPr="008C0C68">
          <w:rPr>
            <w:noProof/>
            <w:webHidden/>
          </w:rPr>
          <w:fldChar w:fldCharType="separate"/>
        </w:r>
        <w:r w:rsidR="00503207">
          <w:rPr>
            <w:noProof/>
            <w:webHidden/>
          </w:rPr>
          <w:t>7</w:t>
        </w:r>
        <w:r w:rsidR="00244E27" w:rsidRPr="008C0C68">
          <w:rPr>
            <w:noProof/>
            <w:webHidden/>
          </w:rPr>
          <w:fldChar w:fldCharType="end"/>
        </w:r>
      </w:hyperlink>
    </w:p>
    <w:p w14:paraId="6842419B" w14:textId="72E0430C" w:rsidR="00244E27" w:rsidRPr="008C0C68" w:rsidRDefault="00405F22" w:rsidP="002912F0">
      <w:pPr>
        <w:pStyle w:val="TOC2"/>
        <w:rPr>
          <w:rFonts w:eastAsiaTheme="minorEastAsia"/>
          <w:noProof/>
          <w:sz w:val="22"/>
          <w:szCs w:val="22"/>
        </w:rPr>
      </w:pPr>
      <w:hyperlink w:anchor="_Toc16231874" w:history="1">
        <w:r w:rsidR="00244E27" w:rsidRPr="008C0C68">
          <w:rPr>
            <w:rStyle w:val="Hyperlink"/>
            <w:rFonts w:asciiTheme="minorHAnsi" w:hAnsiTheme="minorHAnsi" w:cstheme="minorHAnsi"/>
            <w:noProof/>
          </w:rPr>
          <w:t>6.</w:t>
        </w:r>
        <w:r w:rsidR="00244E27" w:rsidRPr="008C0C68">
          <w:rPr>
            <w:rFonts w:eastAsiaTheme="minorEastAsia"/>
            <w:noProof/>
            <w:sz w:val="22"/>
            <w:szCs w:val="22"/>
          </w:rPr>
          <w:tab/>
        </w:r>
        <w:r w:rsidR="00244E27" w:rsidRPr="008C0C68">
          <w:rPr>
            <w:rStyle w:val="Hyperlink"/>
            <w:rFonts w:asciiTheme="minorHAnsi" w:hAnsiTheme="minorHAnsi" w:cstheme="minorHAnsi"/>
            <w:noProof/>
          </w:rPr>
          <w:t>Consequences of Not Collecting the Information or Less Frequent Collection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_Toc16231874 \h </w:instrText>
        </w:r>
        <w:r w:rsidR="00244E27" w:rsidRPr="008C0C68">
          <w:rPr>
            <w:noProof/>
            <w:webHidden/>
          </w:rPr>
        </w:r>
        <w:r w:rsidR="00244E27" w:rsidRPr="008C0C68">
          <w:rPr>
            <w:noProof/>
            <w:webHidden/>
          </w:rPr>
          <w:fldChar w:fldCharType="separate"/>
        </w:r>
        <w:r w:rsidR="00503207">
          <w:rPr>
            <w:noProof/>
            <w:webHidden/>
          </w:rPr>
          <w:t>7</w:t>
        </w:r>
        <w:r w:rsidR="00244E27" w:rsidRPr="008C0C68">
          <w:rPr>
            <w:noProof/>
            <w:webHidden/>
          </w:rPr>
          <w:fldChar w:fldCharType="end"/>
        </w:r>
      </w:hyperlink>
    </w:p>
    <w:p w14:paraId="50DBD869" w14:textId="1AE0C1B9" w:rsidR="00244E27" w:rsidRPr="008C0C68" w:rsidRDefault="00405F22" w:rsidP="002912F0">
      <w:pPr>
        <w:pStyle w:val="TOC2"/>
        <w:rPr>
          <w:rFonts w:eastAsiaTheme="minorEastAsia"/>
          <w:noProof/>
          <w:sz w:val="22"/>
          <w:szCs w:val="22"/>
        </w:rPr>
      </w:pPr>
      <w:hyperlink w:anchor="_Toc16231875" w:history="1">
        <w:r w:rsidR="00244E27" w:rsidRPr="008C0C68">
          <w:rPr>
            <w:rStyle w:val="Hyperlink"/>
            <w:rFonts w:asciiTheme="minorHAnsi" w:hAnsiTheme="minorHAnsi" w:cstheme="minorHAnsi"/>
            <w:noProof/>
          </w:rPr>
          <w:t>7.</w:t>
        </w:r>
        <w:r w:rsidR="00244E27" w:rsidRPr="008C0C68">
          <w:rPr>
            <w:rFonts w:eastAsiaTheme="minorEastAsia"/>
            <w:noProof/>
            <w:sz w:val="22"/>
            <w:szCs w:val="22"/>
          </w:rPr>
          <w:tab/>
        </w:r>
        <w:r w:rsidR="00244E27" w:rsidRPr="008C0C68">
          <w:rPr>
            <w:rStyle w:val="Hyperlink"/>
            <w:rFonts w:asciiTheme="minorHAnsi" w:hAnsiTheme="minorHAnsi" w:cstheme="minorHAnsi"/>
            <w:noProof/>
          </w:rPr>
          <w:t>Special Circumstances Relating to the Guidelines of 5 CFR 1320.5</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_Toc16231875 \h </w:instrText>
        </w:r>
        <w:r w:rsidR="00244E27" w:rsidRPr="008C0C68">
          <w:rPr>
            <w:noProof/>
            <w:webHidden/>
          </w:rPr>
        </w:r>
        <w:r w:rsidR="00244E27" w:rsidRPr="008C0C68">
          <w:rPr>
            <w:noProof/>
            <w:webHidden/>
          </w:rPr>
          <w:fldChar w:fldCharType="separate"/>
        </w:r>
        <w:r w:rsidR="00503207">
          <w:rPr>
            <w:noProof/>
            <w:webHidden/>
          </w:rPr>
          <w:t>7</w:t>
        </w:r>
        <w:r w:rsidR="00244E27" w:rsidRPr="008C0C68">
          <w:rPr>
            <w:noProof/>
            <w:webHidden/>
          </w:rPr>
          <w:fldChar w:fldCharType="end"/>
        </w:r>
      </w:hyperlink>
    </w:p>
    <w:p w14:paraId="1D0A0CB6" w14:textId="1C68EA82" w:rsidR="00244E27" w:rsidRPr="008C0C68" w:rsidRDefault="00405F22" w:rsidP="002912F0">
      <w:pPr>
        <w:pStyle w:val="TOC2"/>
        <w:rPr>
          <w:rFonts w:eastAsiaTheme="minorEastAsia"/>
          <w:noProof/>
          <w:sz w:val="22"/>
          <w:szCs w:val="22"/>
        </w:rPr>
      </w:pPr>
      <w:hyperlink w:anchor="_Toc16231876" w:history="1">
        <w:r w:rsidR="00244E27" w:rsidRPr="008C0C68">
          <w:rPr>
            <w:rStyle w:val="Hyperlink"/>
            <w:rFonts w:asciiTheme="minorHAnsi" w:hAnsiTheme="minorHAnsi" w:cstheme="minorHAnsi"/>
            <w:noProof/>
          </w:rPr>
          <w:t>8.</w:t>
        </w:r>
        <w:r w:rsidR="00244E27" w:rsidRPr="008C0C68">
          <w:rPr>
            <w:rFonts w:eastAsiaTheme="minorEastAsia"/>
            <w:noProof/>
            <w:sz w:val="22"/>
            <w:szCs w:val="22"/>
          </w:rPr>
          <w:tab/>
        </w:r>
        <w:r w:rsidR="00244E27" w:rsidRPr="008C0C68">
          <w:rPr>
            <w:rStyle w:val="Hyperlink"/>
            <w:rFonts w:asciiTheme="minorHAnsi" w:hAnsiTheme="minorHAnsi" w:cstheme="minorHAnsi"/>
            <w:noProof/>
          </w:rPr>
          <w:t>Comments in Response to the Federal Register Notice/Outside Consultation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_Toc16231876 \h </w:instrText>
        </w:r>
        <w:r w:rsidR="00244E27" w:rsidRPr="008C0C68">
          <w:rPr>
            <w:noProof/>
            <w:webHidden/>
          </w:rPr>
        </w:r>
        <w:r w:rsidR="00244E27" w:rsidRPr="008C0C68">
          <w:rPr>
            <w:noProof/>
            <w:webHidden/>
          </w:rPr>
          <w:fldChar w:fldCharType="separate"/>
        </w:r>
        <w:r w:rsidR="00503207">
          <w:rPr>
            <w:noProof/>
            <w:webHidden/>
          </w:rPr>
          <w:t>7</w:t>
        </w:r>
        <w:r w:rsidR="00244E27" w:rsidRPr="008C0C68">
          <w:rPr>
            <w:noProof/>
            <w:webHidden/>
          </w:rPr>
          <w:fldChar w:fldCharType="end"/>
        </w:r>
      </w:hyperlink>
    </w:p>
    <w:p w14:paraId="2596706B" w14:textId="56C45253" w:rsidR="00244E27" w:rsidRPr="008C0C68" w:rsidRDefault="00405F22" w:rsidP="002912F0">
      <w:pPr>
        <w:pStyle w:val="TOC2"/>
        <w:rPr>
          <w:rFonts w:eastAsiaTheme="minorEastAsia"/>
          <w:noProof/>
          <w:sz w:val="22"/>
          <w:szCs w:val="22"/>
        </w:rPr>
      </w:pPr>
      <w:hyperlink w:anchor="_Toc16231877" w:history="1">
        <w:r w:rsidR="00244E27" w:rsidRPr="008C0C68">
          <w:rPr>
            <w:rStyle w:val="Hyperlink"/>
            <w:rFonts w:asciiTheme="minorHAnsi" w:hAnsiTheme="minorHAnsi" w:cstheme="minorHAnsi"/>
            <w:noProof/>
          </w:rPr>
          <w:t>9.</w:t>
        </w:r>
        <w:r w:rsidR="00244E27" w:rsidRPr="008C0C68">
          <w:rPr>
            <w:rFonts w:eastAsiaTheme="minorEastAsia"/>
            <w:noProof/>
            <w:sz w:val="22"/>
            <w:szCs w:val="22"/>
          </w:rPr>
          <w:tab/>
        </w:r>
        <w:r w:rsidR="00244E27" w:rsidRPr="008C0C68">
          <w:rPr>
            <w:rStyle w:val="Hyperlink"/>
            <w:rFonts w:asciiTheme="minorHAnsi" w:hAnsiTheme="minorHAnsi" w:cstheme="minorHAnsi"/>
            <w:noProof/>
          </w:rPr>
          <w:t>Explanation of Any Payment/Gift to Respondents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_Toc16231877 \h </w:instrText>
        </w:r>
        <w:r w:rsidR="00244E27" w:rsidRPr="008C0C68">
          <w:rPr>
            <w:noProof/>
            <w:webHidden/>
          </w:rPr>
        </w:r>
        <w:r w:rsidR="00244E27" w:rsidRPr="008C0C68">
          <w:rPr>
            <w:noProof/>
            <w:webHidden/>
          </w:rPr>
          <w:fldChar w:fldCharType="separate"/>
        </w:r>
        <w:r w:rsidR="00503207">
          <w:rPr>
            <w:noProof/>
            <w:webHidden/>
          </w:rPr>
          <w:t>8</w:t>
        </w:r>
        <w:r w:rsidR="00244E27" w:rsidRPr="008C0C68">
          <w:rPr>
            <w:noProof/>
            <w:webHidden/>
          </w:rPr>
          <w:fldChar w:fldCharType="end"/>
        </w:r>
      </w:hyperlink>
    </w:p>
    <w:p w14:paraId="17638B98" w14:textId="43A6A029" w:rsidR="00244E27" w:rsidRPr="008C0C68" w:rsidRDefault="00405F22" w:rsidP="002912F0">
      <w:pPr>
        <w:pStyle w:val="TOC2"/>
        <w:rPr>
          <w:rFonts w:eastAsiaTheme="minorEastAsia"/>
          <w:noProof/>
          <w:sz w:val="22"/>
          <w:szCs w:val="22"/>
        </w:rPr>
      </w:pPr>
      <w:hyperlink w:anchor="_Toc16231878" w:history="1">
        <w:r w:rsidR="00244E27" w:rsidRPr="008C0C68">
          <w:rPr>
            <w:rStyle w:val="Hyperlink"/>
            <w:rFonts w:asciiTheme="minorHAnsi" w:hAnsiTheme="minorHAnsi" w:cstheme="minorHAnsi"/>
            <w:noProof/>
          </w:rPr>
          <w:t>10.</w:t>
        </w:r>
        <w:r w:rsidR="00244E27" w:rsidRPr="008C0C68">
          <w:rPr>
            <w:rFonts w:eastAsiaTheme="minorEastAsia"/>
            <w:noProof/>
            <w:sz w:val="22"/>
            <w:szCs w:val="22"/>
          </w:rPr>
          <w:tab/>
        </w:r>
        <w:r w:rsidR="00244E27" w:rsidRPr="008C0C68">
          <w:rPr>
            <w:rStyle w:val="Hyperlink"/>
            <w:rFonts w:asciiTheme="minorHAnsi" w:hAnsiTheme="minorHAnsi" w:cstheme="minorHAnsi"/>
            <w:noProof/>
          </w:rPr>
          <w:t>Assurances of Privacy and Confidentiality Provided to Respondents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_Toc16231878 \h </w:instrText>
        </w:r>
        <w:r w:rsidR="00244E27" w:rsidRPr="008C0C68">
          <w:rPr>
            <w:noProof/>
            <w:webHidden/>
          </w:rPr>
        </w:r>
        <w:r w:rsidR="00244E27" w:rsidRPr="008C0C68">
          <w:rPr>
            <w:noProof/>
            <w:webHidden/>
          </w:rPr>
          <w:fldChar w:fldCharType="separate"/>
        </w:r>
        <w:r w:rsidR="00503207">
          <w:rPr>
            <w:noProof/>
            <w:webHidden/>
          </w:rPr>
          <w:t>9</w:t>
        </w:r>
        <w:r w:rsidR="00244E27" w:rsidRPr="008C0C68">
          <w:rPr>
            <w:noProof/>
            <w:webHidden/>
          </w:rPr>
          <w:fldChar w:fldCharType="end"/>
        </w:r>
      </w:hyperlink>
    </w:p>
    <w:p w14:paraId="60EF0E13" w14:textId="646732D2" w:rsidR="00244E27" w:rsidRPr="008C0C68" w:rsidRDefault="00405F22" w:rsidP="002912F0">
      <w:pPr>
        <w:pStyle w:val="TOC2"/>
        <w:rPr>
          <w:rFonts w:eastAsiaTheme="minorEastAsia"/>
          <w:noProof/>
          <w:sz w:val="22"/>
          <w:szCs w:val="22"/>
        </w:rPr>
      </w:pPr>
      <w:hyperlink w:anchor="_Toc16231879" w:history="1">
        <w:r w:rsidR="00244E27" w:rsidRPr="008C0C68">
          <w:rPr>
            <w:rStyle w:val="Hyperlink"/>
            <w:rFonts w:asciiTheme="minorHAnsi" w:hAnsiTheme="minorHAnsi" w:cstheme="minorHAnsi"/>
            <w:noProof/>
          </w:rPr>
          <w:t>11.</w:t>
        </w:r>
        <w:r w:rsidR="00244E27" w:rsidRPr="008C0C68">
          <w:rPr>
            <w:rFonts w:eastAsiaTheme="minorEastAsia"/>
            <w:noProof/>
            <w:sz w:val="22"/>
            <w:szCs w:val="22"/>
          </w:rPr>
          <w:tab/>
        </w:r>
        <w:r w:rsidR="00244E27" w:rsidRPr="008C0C68">
          <w:rPr>
            <w:rStyle w:val="Hyperlink"/>
            <w:rFonts w:asciiTheme="minorHAnsi" w:hAnsiTheme="minorHAnsi" w:cstheme="minorHAnsi"/>
            <w:noProof/>
          </w:rPr>
          <w:t>Justification for Sensitive Questions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_Toc16231879 \h </w:instrText>
        </w:r>
        <w:r w:rsidR="00244E27" w:rsidRPr="008C0C68">
          <w:rPr>
            <w:noProof/>
            <w:webHidden/>
          </w:rPr>
        </w:r>
        <w:r w:rsidR="00244E27" w:rsidRPr="008C0C68">
          <w:rPr>
            <w:noProof/>
            <w:webHidden/>
          </w:rPr>
          <w:fldChar w:fldCharType="separate"/>
        </w:r>
        <w:r w:rsidR="00503207">
          <w:rPr>
            <w:noProof/>
            <w:webHidden/>
          </w:rPr>
          <w:t>11</w:t>
        </w:r>
        <w:r w:rsidR="00244E27" w:rsidRPr="008C0C68">
          <w:rPr>
            <w:noProof/>
            <w:webHidden/>
          </w:rPr>
          <w:fldChar w:fldCharType="end"/>
        </w:r>
      </w:hyperlink>
    </w:p>
    <w:p w14:paraId="4DFBD029" w14:textId="0ED258C3" w:rsidR="00244E27" w:rsidRPr="008C0C68" w:rsidRDefault="00405F22" w:rsidP="002912F0">
      <w:pPr>
        <w:pStyle w:val="TOC2"/>
        <w:rPr>
          <w:rFonts w:eastAsiaTheme="minorEastAsia"/>
          <w:noProof/>
          <w:sz w:val="22"/>
          <w:szCs w:val="22"/>
        </w:rPr>
      </w:pPr>
      <w:hyperlink w:anchor="_Toc16231880" w:history="1">
        <w:r w:rsidR="00244E27" w:rsidRPr="008C0C68">
          <w:rPr>
            <w:rStyle w:val="Hyperlink"/>
            <w:rFonts w:asciiTheme="minorHAnsi" w:hAnsiTheme="minorHAnsi" w:cstheme="minorHAnsi"/>
            <w:noProof/>
          </w:rPr>
          <w:t>12.</w:t>
        </w:r>
        <w:r w:rsidR="00244E27" w:rsidRPr="008C0C68">
          <w:rPr>
            <w:rFonts w:eastAsiaTheme="minorEastAsia"/>
            <w:noProof/>
            <w:sz w:val="22"/>
            <w:szCs w:val="22"/>
          </w:rPr>
          <w:tab/>
        </w:r>
        <w:r w:rsidR="00244E27" w:rsidRPr="008C0C68">
          <w:rPr>
            <w:rStyle w:val="Hyperlink"/>
            <w:rFonts w:asciiTheme="minorHAnsi" w:hAnsiTheme="minorHAnsi" w:cstheme="minorHAnsi"/>
            <w:noProof/>
          </w:rPr>
          <w:t>Estimates of Annualized Burden Hours (Total Hours and Wages)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_Toc16231880 \h </w:instrText>
        </w:r>
        <w:r w:rsidR="00244E27" w:rsidRPr="008C0C68">
          <w:rPr>
            <w:noProof/>
            <w:webHidden/>
          </w:rPr>
        </w:r>
        <w:r w:rsidR="00244E27" w:rsidRPr="008C0C68">
          <w:rPr>
            <w:noProof/>
            <w:webHidden/>
          </w:rPr>
          <w:fldChar w:fldCharType="separate"/>
        </w:r>
        <w:r w:rsidR="00503207">
          <w:rPr>
            <w:noProof/>
            <w:webHidden/>
          </w:rPr>
          <w:t>12</w:t>
        </w:r>
        <w:r w:rsidR="00244E27" w:rsidRPr="008C0C68">
          <w:rPr>
            <w:noProof/>
            <w:webHidden/>
          </w:rPr>
          <w:fldChar w:fldCharType="end"/>
        </w:r>
      </w:hyperlink>
    </w:p>
    <w:p w14:paraId="506D85E4" w14:textId="1B579547" w:rsidR="00244E27" w:rsidRPr="008C0C68" w:rsidRDefault="00405F22" w:rsidP="002912F0">
      <w:pPr>
        <w:pStyle w:val="TOC2"/>
        <w:rPr>
          <w:rFonts w:eastAsiaTheme="minorEastAsia"/>
          <w:noProof/>
          <w:sz w:val="22"/>
          <w:szCs w:val="22"/>
        </w:rPr>
      </w:pPr>
      <w:hyperlink w:anchor="_Toc16231881" w:history="1">
        <w:r w:rsidR="00244E27" w:rsidRPr="008C0C68">
          <w:rPr>
            <w:rStyle w:val="Hyperlink"/>
            <w:rFonts w:asciiTheme="minorHAnsi" w:hAnsiTheme="minorHAnsi" w:cstheme="minorHAnsi"/>
            <w:noProof/>
          </w:rPr>
          <w:t>13.</w:t>
        </w:r>
        <w:r w:rsidR="00244E27" w:rsidRPr="008C0C68">
          <w:rPr>
            <w:rFonts w:eastAsiaTheme="minorEastAsia"/>
            <w:noProof/>
            <w:sz w:val="22"/>
            <w:szCs w:val="22"/>
          </w:rPr>
          <w:tab/>
        </w:r>
        <w:r w:rsidR="00244E27" w:rsidRPr="008C0C68">
          <w:rPr>
            <w:rStyle w:val="Hyperlink"/>
            <w:rFonts w:asciiTheme="minorHAnsi" w:hAnsiTheme="minorHAnsi" w:cstheme="minorHAnsi"/>
            <w:noProof/>
          </w:rPr>
          <w:t>Estimated Annualized Respondent Nonlabor Cost Burden</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_Toc16231881 \h </w:instrText>
        </w:r>
        <w:r w:rsidR="00244E27" w:rsidRPr="008C0C68">
          <w:rPr>
            <w:noProof/>
            <w:webHidden/>
          </w:rPr>
        </w:r>
        <w:r w:rsidR="00244E27" w:rsidRPr="008C0C68">
          <w:rPr>
            <w:noProof/>
            <w:webHidden/>
          </w:rPr>
          <w:fldChar w:fldCharType="separate"/>
        </w:r>
        <w:r w:rsidR="00503207">
          <w:rPr>
            <w:noProof/>
            <w:webHidden/>
          </w:rPr>
          <w:t>13</w:t>
        </w:r>
        <w:r w:rsidR="00244E27" w:rsidRPr="008C0C68">
          <w:rPr>
            <w:noProof/>
            <w:webHidden/>
          </w:rPr>
          <w:fldChar w:fldCharType="end"/>
        </w:r>
      </w:hyperlink>
    </w:p>
    <w:p w14:paraId="14B6633B" w14:textId="77E6DDFF" w:rsidR="00244E27" w:rsidRPr="008C0C68" w:rsidRDefault="00405F22" w:rsidP="002912F0">
      <w:pPr>
        <w:pStyle w:val="TOC2"/>
        <w:rPr>
          <w:rFonts w:eastAsiaTheme="minorEastAsia"/>
          <w:noProof/>
          <w:sz w:val="22"/>
          <w:szCs w:val="22"/>
        </w:rPr>
      </w:pPr>
      <w:hyperlink w:anchor="_Toc16231882" w:history="1">
        <w:r w:rsidR="00244E27" w:rsidRPr="008C0C68">
          <w:rPr>
            <w:rStyle w:val="Hyperlink"/>
            <w:rFonts w:asciiTheme="minorHAnsi" w:hAnsiTheme="minorHAnsi" w:cstheme="minorHAnsi"/>
            <w:noProof/>
          </w:rPr>
          <w:t>14.</w:t>
        </w:r>
        <w:r w:rsidR="00244E27" w:rsidRPr="008C0C68">
          <w:rPr>
            <w:rFonts w:eastAsiaTheme="minorEastAsia"/>
            <w:noProof/>
            <w:sz w:val="22"/>
            <w:szCs w:val="22"/>
          </w:rPr>
          <w:tab/>
        </w:r>
        <w:r w:rsidR="00244E27" w:rsidRPr="008C0C68">
          <w:rPr>
            <w:rStyle w:val="Hyperlink"/>
            <w:rFonts w:asciiTheme="minorHAnsi" w:hAnsiTheme="minorHAnsi" w:cstheme="minorHAnsi"/>
            <w:noProof/>
          </w:rPr>
          <w:t>Annualized Cost to Federal Government</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_Toc16231882 \h </w:instrText>
        </w:r>
        <w:r w:rsidR="00244E27" w:rsidRPr="008C0C68">
          <w:rPr>
            <w:noProof/>
            <w:webHidden/>
          </w:rPr>
        </w:r>
        <w:r w:rsidR="00244E27" w:rsidRPr="008C0C68">
          <w:rPr>
            <w:noProof/>
            <w:webHidden/>
          </w:rPr>
          <w:fldChar w:fldCharType="separate"/>
        </w:r>
        <w:r w:rsidR="00503207">
          <w:rPr>
            <w:noProof/>
            <w:webHidden/>
          </w:rPr>
          <w:t>13</w:t>
        </w:r>
        <w:r w:rsidR="00244E27" w:rsidRPr="008C0C68">
          <w:rPr>
            <w:noProof/>
            <w:webHidden/>
          </w:rPr>
          <w:fldChar w:fldCharType="end"/>
        </w:r>
      </w:hyperlink>
    </w:p>
    <w:p w14:paraId="34099B63" w14:textId="6A5B1D4F" w:rsidR="00244E27" w:rsidRPr="008C0C68" w:rsidRDefault="00405F22" w:rsidP="002912F0">
      <w:pPr>
        <w:pStyle w:val="TOC2"/>
        <w:rPr>
          <w:rFonts w:eastAsiaTheme="minorEastAsia"/>
          <w:noProof/>
          <w:sz w:val="22"/>
          <w:szCs w:val="22"/>
        </w:rPr>
      </w:pPr>
      <w:hyperlink w:anchor="_Toc16231883" w:history="1">
        <w:r w:rsidR="00244E27" w:rsidRPr="008C0C68">
          <w:rPr>
            <w:rStyle w:val="Hyperlink"/>
            <w:rFonts w:asciiTheme="minorHAnsi" w:hAnsiTheme="minorHAnsi" w:cstheme="minorHAnsi"/>
            <w:noProof/>
          </w:rPr>
          <w:t>15.</w:t>
        </w:r>
        <w:r w:rsidR="00244E27" w:rsidRPr="008C0C68">
          <w:rPr>
            <w:rFonts w:eastAsiaTheme="minorEastAsia"/>
            <w:noProof/>
            <w:sz w:val="22"/>
            <w:szCs w:val="22"/>
          </w:rPr>
          <w:tab/>
        </w:r>
        <w:r w:rsidR="00244E27" w:rsidRPr="008C0C68">
          <w:rPr>
            <w:rStyle w:val="Hyperlink"/>
            <w:rFonts w:asciiTheme="minorHAnsi" w:hAnsiTheme="minorHAnsi" w:cstheme="minorHAnsi"/>
            <w:noProof/>
          </w:rPr>
          <w:t>Explanation for Program Changes or Adjustments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_Toc16231883 \h </w:instrText>
        </w:r>
        <w:r w:rsidR="00244E27" w:rsidRPr="008C0C68">
          <w:rPr>
            <w:noProof/>
            <w:webHidden/>
          </w:rPr>
        </w:r>
        <w:r w:rsidR="00244E27" w:rsidRPr="008C0C68">
          <w:rPr>
            <w:noProof/>
            <w:webHidden/>
          </w:rPr>
          <w:fldChar w:fldCharType="separate"/>
        </w:r>
        <w:r w:rsidR="00503207">
          <w:rPr>
            <w:noProof/>
            <w:webHidden/>
          </w:rPr>
          <w:t>13</w:t>
        </w:r>
        <w:r w:rsidR="00244E27" w:rsidRPr="008C0C68">
          <w:rPr>
            <w:noProof/>
            <w:webHidden/>
          </w:rPr>
          <w:fldChar w:fldCharType="end"/>
        </w:r>
      </w:hyperlink>
    </w:p>
    <w:p w14:paraId="6F9AED58" w14:textId="52AAD132" w:rsidR="00244E27" w:rsidRPr="008C0C68" w:rsidRDefault="00405F22" w:rsidP="002912F0">
      <w:pPr>
        <w:pStyle w:val="TOC2"/>
        <w:rPr>
          <w:rFonts w:eastAsiaTheme="minorEastAsia"/>
          <w:noProof/>
          <w:sz w:val="22"/>
          <w:szCs w:val="22"/>
        </w:rPr>
      </w:pPr>
      <w:hyperlink w:anchor="_Toc16231884" w:history="1">
        <w:r w:rsidR="00244E27" w:rsidRPr="008C0C68">
          <w:rPr>
            <w:rStyle w:val="Hyperlink"/>
            <w:rFonts w:asciiTheme="minorHAnsi" w:hAnsiTheme="minorHAnsi" w:cstheme="minorHAnsi"/>
            <w:noProof/>
          </w:rPr>
          <w:t>16.</w:t>
        </w:r>
        <w:r w:rsidR="00244E27" w:rsidRPr="008C0C68">
          <w:rPr>
            <w:rFonts w:eastAsiaTheme="minorEastAsia"/>
            <w:noProof/>
            <w:sz w:val="22"/>
            <w:szCs w:val="22"/>
          </w:rPr>
          <w:tab/>
        </w:r>
        <w:r w:rsidR="00244E27" w:rsidRPr="008C0C68">
          <w:rPr>
            <w:rStyle w:val="Hyperlink"/>
            <w:rFonts w:asciiTheme="minorHAnsi" w:hAnsiTheme="minorHAnsi" w:cstheme="minorHAnsi"/>
            <w:noProof/>
          </w:rPr>
          <w:t>Plans for Tabulation and Publication and Project Time Schedule</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_Toc16231884 \h </w:instrText>
        </w:r>
        <w:r w:rsidR="00244E27" w:rsidRPr="008C0C68">
          <w:rPr>
            <w:noProof/>
            <w:webHidden/>
          </w:rPr>
        </w:r>
        <w:r w:rsidR="00244E27" w:rsidRPr="008C0C68">
          <w:rPr>
            <w:noProof/>
            <w:webHidden/>
          </w:rPr>
          <w:fldChar w:fldCharType="separate"/>
        </w:r>
        <w:r w:rsidR="00503207">
          <w:rPr>
            <w:noProof/>
            <w:webHidden/>
          </w:rPr>
          <w:t>14</w:t>
        </w:r>
        <w:r w:rsidR="00244E27" w:rsidRPr="008C0C68">
          <w:rPr>
            <w:noProof/>
            <w:webHidden/>
          </w:rPr>
          <w:fldChar w:fldCharType="end"/>
        </w:r>
      </w:hyperlink>
    </w:p>
    <w:p w14:paraId="259034A5" w14:textId="6B9F5F41" w:rsidR="00244E27" w:rsidRPr="008C0C68" w:rsidRDefault="00405F22" w:rsidP="002912F0">
      <w:pPr>
        <w:pStyle w:val="TOC2"/>
        <w:rPr>
          <w:rFonts w:eastAsiaTheme="minorEastAsia"/>
          <w:noProof/>
          <w:sz w:val="22"/>
          <w:szCs w:val="22"/>
        </w:rPr>
      </w:pPr>
      <w:hyperlink w:anchor="_Toc16231885" w:history="1">
        <w:r w:rsidR="00244E27" w:rsidRPr="008C0C68">
          <w:rPr>
            <w:rStyle w:val="Hyperlink"/>
            <w:rFonts w:asciiTheme="minorHAnsi" w:hAnsiTheme="minorHAnsi" w:cstheme="minorHAnsi"/>
            <w:noProof/>
          </w:rPr>
          <w:t>17.</w:t>
        </w:r>
        <w:r w:rsidR="00244E27" w:rsidRPr="008C0C68">
          <w:rPr>
            <w:rFonts w:eastAsiaTheme="minorEastAsia"/>
            <w:noProof/>
            <w:sz w:val="22"/>
            <w:szCs w:val="22"/>
          </w:rPr>
          <w:tab/>
        </w:r>
        <w:r w:rsidR="00244E27" w:rsidRPr="008C0C68">
          <w:rPr>
            <w:rStyle w:val="Hyperlink"/>
            <w:rFonts w:asciiTheme="minorHAnsi" w:hAnsiTheme="minorHAnsi" w:cstheme="minorHAnsi"/>
            <w:noProof/>
          </w:rPr>
          <w:t>Reason(s) Display of OMB Expiration Date Is Inappropriate</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_Toc16231885 \h </w:instrText>
        </w:r>
        <w:r w:rsidR="00244E27" w:rsidRPr="008C0C68">
          <w:rPr>
            <w:noProof/>
            <w:webHidden/>
          </w:rPr>
        </w:r>
        <w:r w:rsidR="00244E27" w:rsidRPr="008C0C68">
          <w:rPr>
            <w:noProof/>
            <w:webHidden/>
          </w:rPr>
          <w:fldChar w:fldCharType="separate"/>
        </w:r>
        <w:r w:rsidR="00503207">
          <w:rPr>
            <w:noProof/>
            <w:webHidden/>
          </w:rPr>
          <w:t>15</w:t>
        </w:r>
        <w:r w:rsidR="00244E27" w:rsidRPr="008C0C68">
          <w:rPr>
            <w:noProof/>
            <w:webHidden/>
          </w:rPr>
          <w:fldChar w:fldCharType="end"/>
        </w:r>
      </w:hyperlink>
    </w:p>
    <w:p w14:paraId="2840522B" w14:textId="20165816" w:rsidR="00244E27" w:rsidRPr="008C0C68" w:rsidRDefault="00405F22" w:rsidP="002912F0">
      <w:pPr>
        <w:pStyle w:val="TOC2"/>
        <w:rPr>
          <w:rFonts w:eastAsiaTheme="minorEastAsia"/>
          <w:noProof/>
          <w:sz w:val="22"/>
          <w:szCs w:val="22"/>
        </w:rPr>
      </w:pPr>
      <w:hyperlink w:anchor="_Toc16231886" w:history="1">
        <w:r w:rsidR="00244E27" w:rsidRPr="008C0C68">
          <w:rPr>
            <w:rStyle w:val="Hyperlink"/>
            <w:rFonts w:asciiTheme="minorHAnsi" w:hAnsiTheme="minorHAnsi" w:cstheme="minorHAnsi"/>
            <w:noProof/>
          </w:rPr>
          <w:t>18.</w:t>
        </w:r>
        <w:r w:rsidR="00244E27" w:rsidRPr="008C0C68">
          <w:rPr>
            <w:rFonts w:eastAsiaTheme="minorEastAsia"/>
            <w:noProof/>
            <w:sz w:val="22"/>
            <w:szCs w:val="22"/>
          </w:rPr>
          <w:tab/>
        </w:r>
        <w:r w:rsidR="00244E27" w:rsidRPr="008C0C68">
          <w:rPr>
            <w:rStyle w:val="Hyperlink"/>
            <w:rFonts w:asciiTheme="minorHAnsi" w:hAnsiTheme="minorHAnsi" w:cstheme="minorHAnsi"/>
            <w:noProof/>
          </w:rPr>
          <w:t>Exceptions to Certification for Paperwork Reduction Act Submissions</w:t>
        </w:r>
        <w:r w:rsidR="00244E27" w:rsidRPr="008C0C68">
          <w:rPr>
            <w:noProof/>
            <w:webHidden/>
          </w:rPr>
          <w:tab/>
        </w:r>
        <w:r w:rsidR="00244E27" w:rsidRPr="008C0C68">
          <w:rPr>
            <w:noProof/>
            <w:webHidden/>
          </w:rPr>
          <w:fldChar w:fldCharType="begin"/>
        </w:r>
        <w:r w:rsidR="00244E27" w:rsidRPr="008C0C68">
          <w:rPr>
            <w:noProof/>
            <w:webHidden/>
          </w:rPr>
          <w:instrText xml:space="preserve"> PAGEREF _Toc16231886 \h </w:instrText>
        </w:r>
        <w:r w:rsidR="00244E27" w:rsidRPr="008C0C68">
          <w:rPr>
            <w:noProof/>
            <w:webHidden/>
          </w:rPr>
        </w:r>
        <w:r w:rsidR="00244E27" w:rsidRPr="008C0C68">
          <w:rPr>
            <w:noProof/>
            <w:webHidden/>
          </w:rPr>
          <w:fldChar w:fldCharType="separate"/>
        </w:r>
        <w:r w:rsidR="00503207">
          <w:rPr>
            <w:noProof/>
            <w:webHidden/>
          </w:rPr>
          <w:t>15</w:t>
        </w:r>
        <w:r w:rsidR="00244E27" w:rsidRPr="008C0C68">
          <w:rPr>
            <w:noProof/>
            <w:webHidden/>
          </w:rPr>
          <w:fldChar w:fldCharType="end"/>
        </w:r>
      </w:hyperlink>
    </w:p>
    <w:p w14:paraId="6E3FD30C" w14:textId="77777777" w:rsidR="00310725" w:rsidRPr="006540DB" w:rsidRDefault="003C5038" w:rsidP="00244E27">
      <w:pPr>
        <w:pStyle w:val="StyleTOC1Linespacing15lines"/>
        <w:rPr>
          <w:noProof w:val="0"/>
        </w:rPr>
      </w:pPr>
      <w:r w:rsidRPr="00D97A64">
        <w:rPr>
          <w:noProof w:val="0"/>
        </w:rPr>
        <w:fldChar w:fldCharType="end"/>
      </w:r>
    </w:p>
    <w:p w14:paraId="21907822" w14:textId="77777777" w:rsidR="00750B4F" w:rsidRPr="006540DB" w:rsidRDefault="00750B4F">
      <w:pPr>
        <w:spacing w:after="160" w:line="259" w:lineRule="auto"/>
        <w:rPr>
          <w:rFonts w:asciiTheme="minorHAnsi" w:hAnsiTheme="minorHAnsi"/>
          <w:b/>
        </w:rPr>
      </w:pPr>
      <w:r w:rsidRPr="006540DB">
        <w:rPr>
          <w:rFonts w:asciiTheme="minorHAnsi" w:hAnsiTheme="minorHAnsi"/>
          <w:b/>
        </w:rPr>
        <w:br w:type="page"/>
      </w:r>
    </w:p>
    <w:p w14:paraId="3E5D8519" w14:textId="77777777" w:rsidR="003C5038" w:rsidRPr="006540DB" w:rsidRDefault="003C5038" w:rsidP="00701488">
      <w:pPr>
        <w:spacing w:after="160" w:line="259" w:lineRule="auto"/>
        <w:rPr>
          <w:rFonts w:asciiTheme="minorHAnsi" w:hAnsiTheme="minorHAnsi"/>
          <w:b/>
        </w:rPr>
      </w:pPr>
      <w:r w:rsidRPr="006540DB">
        <w:rPr>
          <w:rFonts w:asciiTheme="minorHAnsi" w:hAnsiTheme="minorHAnsi"/>
          <w:b/>
        </w:rPr>
        <w:t>EXHIBITS</w:t>
      </w:r>
    </w:p>
    <w:p w14:paraId="3FCAABF4" w14:textId="0041C16C" w:rsidR="006970AA" w:rsidRPr="008C0C68" w:rsidRDefault="003C5038" w:rsidP="002912F0">
      <w:pPr>
        <w:pStyle w:val="TOC5"/>
        <w:rPr>
          <w:rFonts w:eastAsiaTheme="minorEastAsia"/>
          <w:noProof/>
          <w:sz w:val="22"/>
          <w:szCs w:val="22"/>
        </w:rPr>
      </w:pPr>
      <w:r w:rsidRPr="00D97A64">
        <w:rPr>
          <w:rStyle w:val="Hyperlink"/>
          <w:rFonts w:asciiTheme="minorHAnsi" w:hAnsiTheme="minorHAnsi" w:cstheme="minorHAnsi"/>
          <w:b/>
        </w:rPr>
        <w:fldChar w:fldCharType="begin"/>
      </w:r>
      <w:r w:rsidRPr="006540DB">
        <w:rPr>
          <w:rStyle w:val="Hyperlink"/>
          <w:rFonts w:asciiTheme="minorHAnsi" w:hAnsiTheme="minorHAnsi" w:cstheme="minorHAnsi"/>
        </w:rPr>
        <w:instrText xml:space="preserve"> TOC \h \z \t "Caption,5" </w:instrText>
      </w:r>
      <w:r w:rsidRPr="00D97A64">
        <w:rPr>
          <w:rStyle w:val="Hyperlink"/>
          <w:rFonts w:asciiTheme="minorHAnsi" w:hAnsiTheme="minorHAnsi" w:cstheme="minorHAnsi"/>
          <w:b/>
        </w:rPr>
        <w:fldChar w:fldCharType="separate"/>
      </w:r>
      <w:hyperlink w:anchor="_Toc16232046" w:history="1">
        <w:r w:rsidR="006970AA" w:rsidRPr="008C0C68">
          <w:rPr>
            <w:rStyle w:val="Hyperlink"/>
            <w:rFonts w:asciiTheme="minorHAnsi" w:hAnsiTheme="minorHAnsi" w:cstheme="minorHAnsi"/>
            <w:noProof/>
          </w:rPr>
          <w:t>Exhibit 1–List of Individuals that Provided Extensive Review and Feedback on the Fertility Knowledge Survey</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_Toc16232046 \h </w:instrText>
        </w:r>
        <w:r w:rsidR="006970AA" w:rsidRPr="008C0C68">
          <w:rPr>
            <w:noProof/>
            <w:webHidden/>
          </w:rPr>
        </w:r>
        <w:r w:rsidR="006970AA" w:rsidRPr="008C0C68">
          <w:rPr>
            <w:noProof/>
            <w:webHidden/>
          </w:rPr>
          <w:fldChar w:fldCharType="separate"/>
        </w:r>
        <w:r w:rsidR="00503207">
          <w:rPr>
            <w:noProof/>
            <w:webHidden/>
          </w:rPr>
          <w:t>8</w:t>
        </w:r>
        <w:r w:rsidR="006970AA" w:rsidRPr="008C0C68">
          <w:rPr>
            <w:noProof/>
            <w:webHidden/>
          </w:rPr>
          <w:fldChar w:fldCharType="end"/>
        </w:r>
      </w:hyperlink>
    </w:p>
    <w:p w14:paraId="5D33837C" w14:textId="3CD39422" w:rsidR="006970AA" w:rsidRPr="008C0C68" w:rsidRDefault="00405F22" w:rsidP="002912F0">
      <w:pPr>
        <w:pStyle w:val="TOC5"/>
        <w:rPr>
          <w:rFonts w:eastAsiaTheme="minorEastAsia"/>
          <w:noProof/>
          <w:sz w:val="22"/>
          <w:szCs w:val="22"/>
        </w:rPr>
      </w:pPr>
      <w:hyperlink w:anchor="_Toc16232047" w:history="1">
        <w:r w:rsidR="006970AA" w:rsidRPr="008C0C68">
          <w:rPr>
            <w:rStyle w:val="Hyperlink"/>
            <w:rFonts w:asciiTheme="minorHAnsi" w:hAnsiTheme="minorHAnsi" w:cstheme="minorHAnsi"/>
            <w:noProof/>
          </w:rPr>
          <w:t>Exhibit 2–General and Study-Specific Incentives by Ipsos Research Panel</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_Toc16232047 \h </w:instrText>
        </w:r>
        <w:r w:rsidR="006970AA" w:rsidRPr="008C0C68">
          <w:rPr>
            <w:noProof/>
            <w:webHidden/>
          </w:rPr>
        </w:r>
        <w:r w:rsidR="006970AA" w:rsidRPr="008C0C68">
          <w:rPr>
            <w:noProof/>
            <w:webHidden/>
          </w:rPr>
          <w:fldChar w:fldCharType="separate"/>
        </w:r>
        <w:r w:rsidR="00503207">
          <w:rPr>
            <w:noProof/>
            <w:webHidden/>
          </w:rPr>
          <w:t>9</w:t>
        </w:r>
        <w:r w:rsidR="006970AA" w:rsidRPr="008C0C68">
          <w:rPr>
            <w:noProof/>
            <w:webHidden/>
          </w:rPr>
          <w:fldChar w:fldCharType="end"/>
        </w:r>
      </w:hyperlink>
    </w:p>
    <w:p w14:paraId="1C480FB4" w14:textId="336EAA77" w:rsidR="006970AA" w:rsidRPr="008C0C68" w:rsidRDefault="00405F22" w:rsidP="002912F0">
      <w:pPr>
        <w:pStyle w:val="TOC5"/>
        <w:rPr>
          <w:rFonts w:eastAsiaTheme="minorEastAsia"/>
          <w:noProof/>
          <w:sz w:val="22"/>
          <w:szCs w:val="22"/>
        </w:rPr>
      </w:pPr>
      <w:hyperlink w:anchor="_Toc16232048" w:history="1">
        <w:r w:rsidR="006970AA" w:rsidRPr="008C0C68">
          <w:rPr>
            <w:rStyle w:val="Hyperlink"/>
            <w:rFonts w:asciiTheme="minorHAnsi" w:hAnsiTheme="minorHAnsi" w:cstheme="minorHAnsi"/>
            <w:noProof/>
          </w:rPr>
          <w:t>Exhibit 3–Estimated Annualized Burden Hours</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_Toc16232048 \h </w:instrText>
        </w:r>
        <w:r w:rsidR="006970AA" w:rsidRPr="008C0C68">
          <w:rPr>
            <w:noProof/>
            <w:webHidden/>
          </w:rPr>
        </w:r>
        <w:r w:rsidR="006970AA" w:rsidRPr="008C0C68">
          <w:rPr>
            <w:noProof/>
            <w:webHidden/>
          </w:rPr>
          <w:fldChar w:fldCharType="separate"/>
        </w:r>
        <w:r w:rsidR="00503207">
          <w:rPr>
            <w:noProof/>
            <w:webHidden/>
          </w:rPr>
          <w:t>12</w:t>
        </w:r>
        <w:r w:rsidR="006970AA" w:rsidRPr="008C0C68">
          <w:rPr>
            <w:noProof/>
            <w:webHidden/>
          </w:rPr>
          <w:fldChar w:fldCharType="end"/>
        </w:r>
      </w:hyperlink>
    </w:p>
    <w:p w14:paraId="138F3633" w14:textId="4AD2EF79" w:rsidR="006970AA" w:rsidRPr="008C0C68" w:rsidRDefault="00405F22" w:rsidP="002912F0">
      <w:pPr>
        <w:pStyle w:val="TOC5"/>
        <w:rPr>
          <w:rFonts w:eastAsiaTheme="minorEastAsia"/>
          <w:noProof/>
          <w:sz w:val="22"/>
          <w:szCs w:val="22"/>
        </w:rPr>
      </w:pPr>
      <w:hyperlink w:anchor="_Toc16232049" w:history="1">
        <w:r w:rsidR="006970AA" w:rsidRPr="008C0C68">
          <w:rPr>
            <w:rStyle w:val="Hyperlink"/>
            <w:rFonts w:asciiTheme="minorHAnsi" w:hAnsiTheme="minorHAnsi" w:cstheme="minorHAnsi"/>
            <w:noProof/>
          </w:rPr>
          <w:t>Exhibit 4–Estimated Annualized Cost to Respondents for Information Collection</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_Toc16232049 \h </w:instrText>
        </w:r>
        <w:r w:rsidR="006970AA" w:rsidRPr="008C0C68">
          <w:rPr>
            <w:noProof/>
            <w:webHidden/>
          </w:rPr>
        </w:r>
        <w:r w:rsidR="006970AA" w:rsidRPr="008C0C68">
          <w:rPr>
            <w:noProof/>
            <w:webHidden/>
          </w:rPr>
          <w:fldChar w:fldCharType="separate"/>
        </w:r>
        <w:r w:rsidR="00503207">
          <w:rPr>
            <w:noProof/>
            <w:webHidden/>
          </w:rPr>
          <w:t>13</w:t>
        </w:r>
        <w:r w:rsidR="006970AA" w:rsidRPr="008C0C68">
          <w:rPr>
            <w:noProof/>
            <w:webHidden/>
          </w:rPr>
          <w:fldChar w:fldCharType="end"/>
        </w:r>
      </w:hyperlink>
    </w:p>
    <w:p w14:paraId="781EF2C7" w14:textId="1DCD333D" w:rsidR="006970AA" w:rsidRPr="008C0C68" w:rsidRDefault="00405F22" w:rsidP="002912F0">
      <w:pPr>
        <w:pStyle w:val="TOC5"/>
        <w:rPr>
          <w:rFonts w:eastAsiaTheme="minorEastAsia"/>
          <w:noProof/>
          <w:sz w:val="22"/>
          <w:szCs w:val="22"/>
        </w:rPr>
      </w:pPr>
      <w:hyperlink w:anchor="_Toc16232050" w:history="1">
        <w:r w:rsidR="006970AA" w:rsidRPr="008C0C68">
          <w:rPr>
            <w:rStyle w:val="Hyperlink"/>
            <w:rFonts w:asciiTheme="minorHAnsi" w:hAnsiTheme="minorHAnsi" w:cstheme="minorHAnsi"/>
            <w:noProof/>
          </w:rPr>
          <w:t xml:space="preserve">Exhibit 5–Annualized Cost of Fertility Knowledge Data Collection </w:t>
        </w:r>
        <w:r w:rsidR="00DB65FD" w:rsidRPr="008C0C68">
          <w:rPr>
            <w:rStyle w:val="Hyperlink"/>
            <w:rFonts w:asciiTheme="minorHAnsi" w:hAnsiTheme="minorHAnsi" w:cstheme="minorHAnsi"/>
            <w:noProof/>
          </w:rPr>
          <w:br/>
        </w:r>
        <w:r w:rsidR="006970AA" w:rsidRPr="008C0C68">
          <w:rPr>
            <w:rStyle w:val="Hyperlink"/>
            <w:rFonts w:asciiTheme="minorHAnsi" w:hAnsiTheme="minorHAnsi" w:cstheme="minorHAnsi"/>
            <w:noProof/>
          </w:rPr>
          <w:t>to Federal Government</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_Toc16232050 \h </w:instrText>
        </w:r>
        <w:r w:rsidR="006970AA" w:rsidRPr="008C0C68">
          <w:rPr>
            <w:noProof/>
            <w:webHidden/>
          </w:rPr>
        </w:r>
        <w:r w:rsidR="006970AA" w:rsidRPr="008C0C68">
          <w:rPr>
            <w:noProof/>
            <w:webHidden/>
          </w:rPr>
          <w:fldChar w:fldCharType="separate"/>
        </w:r>
        <w:r w:rsidR="00503207">
          <w:rPr>
            <w:noProof/>
            <w:webHidden/>
          </w:rPr>
          <w:t>13</w:t>
        </w:r>
        <w:r w:rsidR="006970AA" w:rsidRPr="008C0C68">
          <w:rPr>
            <w:noProof/>
            <w:webHidden/>
          </w:rPr>
          <w:fldChar w:fldCharType="end"/>
        </w:r>
      </w:hyperlink>
    </w:p>
    <w:p w14:paraId="5654BB98" w14:textId="5A9FB1B4" w:rsidR="006970AA" w:rsidRPr="008C0C68" w:rsidRDefault="00405F22" w:rsidP="002912F0">
      <w:pPr>
        <w:pStyle w:val="TOC5"/>
        <w:rPr>
          <w:rFonts w:eastAsiaTheme="minorEastAsia"/>
          <w:noProof/>
          <w:sz w:val="22"/>
          <w:szCs w:val="22"/>
        </w:rPr>
      </w:pPr>
      <w:hyperlink w:anchor="_Toc16232051" w:history="1">
        <w:r w:rsidR="006970AA" w:rsidRPr="008C0C68">
          <w:rPr>
            <w:rStyle w:val="Hyperlink"/>
            <w:rFonts w:asciiTheme="minorHAnsi" w:hAnsiTheme="minorHAnsi" w:cstheme="minorHAnsi"/>
            <w:noProof/>
          </w:rPr>
          <w:t>Exhibit 6–Timetable for Data Collection, Analysis, and Publication</w:t>
        </w:r>
        <w:r w:rsidR="006970AA" w:rsidRPr="008C0C68">
          <w:rPr>
            <w:noProof/>
            <w:webHidden/>
          </w:rPr>
          <w:tab/>
        </w:r>
        <w:r w:rsidR="006970AA" w:rsidRPr="008C0C68">
          <w:rPr>
            <w:noProof/>
            <w:webHidden/>
          </w:rPr>
          <w:fldChar w:fldCharType="begin"/>
        </w:r>
        <w:r w:rsidR="006970AA" w:rsidRPr="008C0C68">
          <w:rPr>
            <w:noProof/>
            <w:webHidden/>
          </w:rPr>
          <w:instrText xml:space="preserve"> PAGEREF _Toc16232051 \h </w:instrText>
        </w:r>
        <w:r w:rsidR="006970AA" w:rsidRPr="008C0C68">
          <w:rPr>
            <w:noProof/>
            <w:webHidden/>
          </w:rPr>
        </w:r>
        <w:r w:rsidR="006970AA" w:rsidRPr="008C0C68">
          <w:rPr>
            <w:noProof/>
            <w:webHidden/>
          </w:rPr>
          <w:fldChar w:fldCharType="separate"/>
        </w:r>
        <w:r w:rsidR="00503207">
          <w:rPr>
            <w:noProof/>
            <w:webHidden/>
          </w:rPr>
          <w:t>14</w:t>
        </w:r>
        <w:r w:rsidR="006970AA" w:rsidRPr="008C0C68">
          <w:rPr>
            <w:noProof/>
            <w:webHidden/>
          </w:rPr>
          <w:fldChar w:fldCharType="end"/>
        </w:r>
      </w:hyperlink>
    </w:p>
    <w:p w14:paraId="18260AEF" w14:textId="164A69D4" w:rsidR="003C5038" w:rsidRPr="006540DB" w:rsidRDefault="003C5038" w:rsidP="00244E27">
      <w:pPr>
        <w:pStyle w:val="TOC1"/>
        <w:rPr>
          <w:noProof w:val="0"/>
        </w:rPr>
      </w:pPr>
      <w:r w:rsidRPr="00D97A64">
        <w:rPr>
          <w:rStyle w:val="Hyperlink"/>
          <w:rFonts w:cstheme="minorHAnsi"/>
          <w:b w:val="0"/>
          <w:noProof w:val="0"/>
        </w:rPr>
        <w:fldChar w:fldCharType="end"/>
      </w:r>
    </w:p>
    <w:p w14:paraId="067E416E" w14:textId="77777777" w:rsidR="00701488" w:rsidRPr="006540DB" w:rsidRDefault="00701488" w:rsidP="00244E27">
      <w:pPr>
        <w:pStyle w:val="StyleTOC1Linespacing15lines"/>
        <w:rPr>
          <w:noProof w:val="0"/>
        </w:rPr>
      </w:pPr>
    </w:p>
    <w:p w14:paraId="34A0BAD4" w14:textId="77777777" w:rsidR="00701488" w:rsidRPr="006540DB" w:rsidRDefault="00701488" w:rsidP="00244E27">
      <w:pPr>
        <w:pStyle w:val="StyleTOC1Linespacing15lines"/>
        <w:rPr>
          <w:noProof w:val="0"/>
        </w:rPr>
      </w:pPr>
      <w:r w:rsidRPr="006540DB">
        <w:rPr>
          <w:noProof w:val="0"/>
        </w:rPr>
        <w:t>ATTACHMENTS</w:t>
      </w:r>
    </w:p>
    <w:p w14:paraId="152C34C1" w14:textId="28192755" w:rsidR="00101F8C" w:rsidRPr="008C0C68" w:rsidRDefault="00101F8C" w:rsidP="008C0C68">
      <w:pPr>
        <w:pStyle w:val="TOC5"/>
        <w:numPr>
          <w:ilvl w:val="0"/>
          <w:numId w:val="47"/>
        </w:numPr>
        <w:ind w:left="720"/>
        <w:rPr>
          <w:rFonts w:asciiTheme="minorHAnsi" w:hAnsiTheme="minorHAnsi" w:cstheme="minorHAnsi"/>
        </w:rPr>
      </w:pPr>
      <w:bookmarkStart w:id="2" w:name="_Hlk8735221"/>
      <w:bookmarkStart w:id="3" w:name="_Hlk8634680"/>
      <w:r w:rsidRPr="008C0C68">
        <w:rPr>
          <w:rFonts w:asciiTheme="minorHAnsi" w:hAnsiTheme="minorHAnsi" w:cstheme="minorHAnsi"/>
        </w:rPr>
        <w:t xml:space="preserve">Authorizing </w:t>
      </w:r>
      <w:r w:rsidR="008C172C" w:rsidRPr="008C0C68">
        <w:rPr>
          <w:rFonts w:asciiTheme="minorHAnsi" w:hAnsiTheme="minorHAnsi" w:cstheme="minorHAnsi"/>
        </w:rPr>
        <w:t>Legislation</w:t>
      </w:r>
      <w:r w:rsidRPr="008C0C68">
        <w:rPr>
          <w:rFonts w:asciiTheme="minorHAnsi" w:hAnsiTheme="minorHAnsi" w:cstheme="minorHAnsi"/>
        </w:rPr>
        <w:tab/>
        <w:t>A</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5BF08C81" w14:textId="40BEA94B"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Fertility Knowledge Survey: Female &amp; Male Versions</w:t>
      </w:r>
      <w:r w:rsidRPr="008C0C68">
        <w:rPr>
          <w:rFonts w:asciiTheme="minorHAnsi" w:hAnsiTheme="minorHAnsi" w:cstheme="minorHAnsi"/>
        </w:rPr>
        <w:tab/>
        <w:t>B</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364B1A23" w14:textId="6D7184B3"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Federal Register Notice</w:t>
      </w:r>
      <w:r w:rsidR="001A649B" w:rsidRPr="008C0C68">
        <w:rPr>
          <w:rFonts w:asciiTheme="minorHAnsi" w:hAnsiTheme="minorHAnsi" w:cstheme="minorHAnsi"/>
        </w:rPr>
        <w:t>s</w:t>
      </w:r>
      <w:r w:rsidRPr="008C0C68">
        <w:rPr>
          <w:rFonts w:asciiTheme="minorHAnsi" w:hAnsiTheme="minorHAnsi" w:cstheme="minorHAnsi"/>
        </w:rPr>
        <w:tab/>
        <w:t>C</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7A36926B" w14:textId="36FCBACB"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Notice of RTI Institutional Review Board Study Approval</w:t>
      </w:r>
      <w:r w:rsidRPr="008C0C68">
        <w:rPr>
          <w:rFonts w:asciiTheme="minorHAnsi" w:hAnsiTheme="minorHAnsi" w:cstheme="minorHAnsi"/>
        </w:rPr>
        <w:tab/>
        <w:t>D</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6FC59AF5" w14:textId="6806C204"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Email Invitation</w:t>
      </w:r>
      <w:r w:rsidRPr="008C0C68">
        <w:rPr>
          <w:rFonts w:asciiTheme="minorHAnsi" w:hAnsiTheme="minorHAnsi" w:cstheme="minorHAnsi"/>
        </w:rPr>
        <w:tab/>
      </w:r>
      <w:r w:rsidR="009C6F88" w:rsidRPr="008C0C68">
        <w:rPr>
          <w:rFonts w:asciiTheme="minorHAnsi" w:hAnsiTheme="minorHAnsi" w:cstheme="minorHAnsi"/>
        </w:rPr>
        <w:t>E</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67994E69" w14:textId="1375C08B"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Consent Form</w:t>
      </w:r>
      <w:r w:rsidRPr="008C0C68">
        <w:rPr>
          <w:rFonts w:asciiTheme="minorHAnsi" w:hAnsiTheme="minorHAnsi" w:cstheme="minorHAnsi"/>
        </w:rPr>
        <w:tab/>
      </w:r>
      <w:r w:rsidR="00323C5D" w:rsidRPr="008C0C68">
        <w:rPr>
          <w:rFonts w:asciiTheme="minorHAnsi" w:hAnsiTheme="minorHAnsi" w:cstheme="minorHAnsi"/>
        </w:rPr>
        <w:t>F</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52982D5E" w14:textId="3E15E5A3"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Email Reminders</w:t>
      </w:r>
      <w:r w:rsidRPr="008C0C68">
        <w:rPr>
          <w:rFonts w:asciiTheme="minorHAnsi" w:hAnsiTheme="minorHAnsi" w:cstheme="minorHAnsi"/>
        </w:rPr>
        <w:tab/>
      </w:r>
      <w:r w:rsidR="00323C5D" w:rsidRPr="008C0C68">
        <w:rPr>
          <w:rFonts w:asciiTheme="minorHAnsi" w:hAnsiTheme="minorHAnsi" w:cstheme="minorHAnsi"/>
        </w:rPr>
        <w:t>G</w:t>
      </w:r>
      <w:r w:rsidR="008C172C" w:rsidRPr="008C0C68">
        <w:rPr>
          <w:rFonts w:asciiTheme="minorHAnsi" w:hAnsiTheme="minorHAnsi" w:cstheme="minorHAnsi"/>
        </w:rPr>
        <w:t xml:space="preserve">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33114757" w14:textId="5D71E65C" w:rsidR="00101F8C" w:rsidRPr="008C0C68" w:rsidRDefault="00ED4E6C" w:rsidP="008C0C68">
      <w:pPr>
        <w:pStyle w:val="TOC5"/>
        <w:numPr>
          <w:ilvl w:val="0"/>
          <w:numId w:val="47"/>
        </w:numPr>
        <w:ind w:left="720"/>
        <w:rPr>
          <w:rFonts w:asciiTheme="minorHAnsi" w:hAnsiTheme="minorHAnsi" w:cstheme="minorHAnsi"/>
        </w:rPr>
      </w:pPr>
      <w:bookmarkStart w:id="4" w:name="_Hlk18662720"/>
      <w:r w:rsidRPr="008C0C68">
        <w:rPr>
          <w:rFonts w:asciiTheme="minorHAnsi" w:hAnsiTheme="minorHAnsi" w:cstheme="minorHAnsi"/>
        </w:rPr>
        <w:t xml:space="preserve">The Deal: </w:t>
      </w:r>
      <w:r w:rsidR="008B1FDA" w:rsidRPr="008C0C68">
        <w:rPr>
          <w:rFonts w:asciiTheme="minorHAnsi" w:hAnsiTheme="minorHAnsi" w:cstheme="minorHAnsi"/>
        </w:rPr>
        <w:t xml:space="preserve">Your Rights and Responsibilities as a </w:t>
      </w:r>
      <w:r w:rsidRPr="008C0C68">
        <w:rPr>
          <w:rFonts w:asciiTheme="minorHAnsi" w:hAnsiTheme="minorHAnsi" w:cstheme="minorHAnsi"/>
        </w:rPr>
        <w:t xml:space="preserve">KnowledgePanel® Member </w:t>
      </w:r>
      <w:bookmarkEnd w:id="4"/>
      <w:r w:rsidR="00101F8C" w:rsidRPr="008C0C68">
        <w:rPr>
          <w:rFonts w:asciiTheme="minorHAnsi" w:hAnsiTheme="minorHAnsi" w:cstheme="minorHAnsi"/>
        </w:rPr>
        <w:tab/>
      </w:r>
      <w:r w:rsidR="008C172C" w:rsidRPr="008C0C68">
        <w:rPr>
          <w:rFonts w:asciiTheme="minorHAnsi" w:hAnsiTheme="minorHAnsi" w:cstheme="minorHAnsi"/>
        </w:rPr>
        <w:t xml:space="preserve">H </w:t>
      </w:r>
      <w:r w:rsidR="00750B4F" w:rsidRPr="008C0C68">
        <w:rPr>
          <w:rFonts w:asciiTheme="minorHAnsi" w:hAnsiTheme="minorHAnsi" w:cstheme="minorHAnsi"/>
        </w:rPr>
        <w:t>–</w:t>
      </w:r>
      <w:r w:rsidR="008C172C" w:rsidRPr="008C0C68">
        <w:rPr>
          <w:rFonts w:asciiTheme="minorHAnsi" w:hAnsiTheme="minorHAnsi" w:cstheme="minorHAnsi"/>
        </w:rPr>
        <w:t xml:space="preserve"> </w:t>
      </w:r>
      <w:r w:rsidR="00101F8C" w:rsidRPr="008C0C68">
        <w:rPr>
          <w:rFonts w:asciiTheme="minorHAnsi" w:hAnsiTheme="minorHAnsi" w:cstheme="minorHAnsi"/>
        </w:rPr>
        <w:t>1</w:t>
      </w:r>
    </w:p>
    <w:p w14:paraId="38EAA66E" w14:textId="419CA2D5" w:rsidR="00101F8C"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 xml:space="preserve">Privacy </w:t>
      </w:r>
      <w:r w:rsidR="00CA3AEF" w:rsidRPr="008C0C68">
        <w:rPr>
          <w:rFonts w:asciiTheme="minorHAnsi" w:hAnsiTheme="minorHAnsi" w:cstheme="minorHAnsi"/>
        </w:rPr>
        <w:t xml:space="preserve">Policy </w:t>
      </w:r>
      <w:r w:rsidRPr="008C0C68">
        <w:rPr>
          <w:rFonts w:asciiTheme="minorHAnsi" w:hAnsiTheme="minorHAnsi" w:cstheme="minorHAnsi"/>
        </w:rPr>
        <w:t>for KnowledgePanel® Members</w:t>
      </w:r>
      <w:r w:rsidRPr="008C0C68">
        <w:rPr>
          <w:rFonts w:asciiTheme="minorHAnsi" w:hAnsiTheme="minorHAnsi" w:cstheme="minorHAnsi"/>
        </w:rPr>
        <w:tab/>
      </w:r>
      <w:r w:rsidR="008C172C" w:rsidRPr="008C0C68">
        <w:rPr>
          <w:rFonts w:asciiTheme="minorHAnsi" w:hAnsiTheme="minorHAnsi" w:cstheme="minorHAnsi"/>
        </w:rPr>
        <w:t xml:space="preserve">I </w:t>
      </w:r>
      <w:r w:rsidR="00750B4F"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1CFF8AED" w14:textId="189DFDB6" w:rsidR="00867624" w:rsidRPr="008C0C68" w:rsidRDefault="00101F8C"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Statement of Ipsos</w:t>
      </w:r>
      <w:r w:rsidR="00F273C0" w:rsidRPr="008C0C68">
        <w:rPr>
          <w:rFonts w:asciiTheme="minorHAnsi" w:hAnsiTheme="minorHAnsi" w:cstheme="minorHAnsi"/>
        </w:rPr>
        <w:t>’s</w:t>
      </w:r>
      <w:r w:rsidRPr="008C0C68">
        <w:rPr>
          <w:rFonts w:asciiTheme="minorHAnsi" w:hAnsiTheme="minorHAnsi" w:cstheme="minorHAnsi"/>
        </w:rPr>
        <w:t xml:space="preserve"> Commitment to Privacy and Data Protection</w:t>
      </w:r>
      <w:r w:rsidRPr="008C0C68">
        <w:rPr>
          <w:rFonts w:asciiTheme="minorHAnsi" w:hAnsiTheme="minorHAnsi" w:cstheme="minorHAnsi"/>
        </w:rPr>
        <w:tab/>
      </w:r>
      <w:r w:rsidR="008C172C" w:rsidRPr="008C0C68">
        <w:rPr>
          <w:rFonts w:asciiTheme="minorHAnsi" w:hAnsiTheme="minorHAnsi" w:cstheme="minorHAnsi"/>
        </w:rPr>
        <w:t xml:space="preserve">J </w:t>
      </w:r>
      <w:r w:rsidR="00750B4F"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p w14:paraId="0AC9C50B" w14:textId="2309D197" w:rsidR="009C6F88" w:rsidRPr="008C0C68" w:rsidRDefault="009C6F88" w:rsidP="008C0C68">
      <w:pPr>
        <w:pStyle w:val="TOC5"/>
        <w:numPr>
          <w:ilvl w:val="0"/>
          <w:numId w:val="47"/>
        </w:numPr>
        <w:ind w:left="720"/>
        <w:rPr>
          <w:rFonts w:asciiTheme="minorHAnsi" w:hAnsiTheme="minorHAnsi" w:cstheme="minorHAnsi"/>
        </w:rPr>
      </w:pPr>
      <w:r w:rsidRPr="008C0C68">
        <w:rPr>
          <w:rFonts w:asciiTheme="minorHAnsi" w:hAnsiTheme="minorHAnsi" w:cstheme="minorHAnsi"/>
        </w:rPr>
        <w:t>Certificate of Confidentiality</w:t>
      </w:r>
      <w:r w:rsidRPr="008C0C68">
        <w:rPr>
          <w:rFonts w:asciiTheme="minorHAnsi" w:hAnsiTheme="minorHAnsi" w:cstheme="minorHAnsi"/>
        </w:rPr>
        <w:tab/>
      </w:r>
      <w:r w:rsidR="008C172C" w:rsidRPr="008C0C68">
        <w:rPr>
          <w:rFonts w:asciiTheme="minorHAnsi" w:hAnsiTheme="minorHAnsi" w:cstheme="minorHAnsi"/>
        </w:rPr>
        <w:t xml:space="preserve">K </w:t>
      </w:r>
      <w:r w:rsidRPr="008C0C68">
        <w:rPr>
          <w:rFonts w:asciiTheme="minorHAnsi" w:hAnsiTheme="minorHAnsi" w:cstheme="minorHAnsi"/>
        </w:rPr>
        <w:t>–</w:t>
      </w:r>
      <w:r w:rsidR="008C172C" w:rsidRPr="008C0C68">
        <w:rPr>
          <w:rFonts w:asciiTheme="minorHAnsi" w:hAnsiTheme="minorHAnsi" w:cstheme="minorHAnsi"/>
        </w:rPr>
        <w:t xml:space="preserve"> </w:t>
      </w:r>
      <w:r w:rsidRPr="008C0C68">
        <w:rPr>
          <w:rFonts w:asciiTheme="minorHAnsi" w:hAnsiTheme="minorHAnsi" w:cstheme="minorHAnsi"/>
        </w:rPr>
        <w:t>1</w:t>
      </w:r>
    </w:p>
    <w:bookmarkEnd w:id="2"/>
    <w:p w14:paraId="491D7978" w14:textId="77777777" w:rsidR="009C6F88" w:rsidRPr="006540DB" w:rsidRDefault="009C6F88" w:rsidP="00AC7D90"/>
    <w:p w14:paraId="12816C15" w14:textId="77777777" w:rsidR="009C59F2" w:rsidRPr="006540DB" w:rsidRDefault="009C59F2" w:rsidP="0068642C">
      <w:pPr>
        <w:rPr>
          <w:rFonts w:asciiTheme="minorHAnsi" w:hAnsiTheme="minorHAnsi"/>
        </w:rPr>
        <w:sectPr w:rsidR="009C59F2" w:rsidRPr="006540DB" w:rsidSect="00B65999">
          <w:footerReference w:type="even" r:id="rId14"/>
          <w:footerReference w:type="default" r:id="rId15"/>
          <w:endnotePr>
            <w:numFmt w:val="decimal"/>
          </w:endnotePr>
          <w:pgSz w:w="11900" w:h="15760"/>
          <w:pgMar w:top="1440" w:right="1440" w:bottom="1440" w:left="1440" w:header="720" w:footer="720" w:gutter="0"/>
          <w:pgNumType w:fmt="lowerRoman" w:start="1"/>
          <w:cols w:space="720"/>
          <w:titlePg/>
        </w:sectPr>
      </w:pPr>
    </w:p>
    <w:bookmarkEnd w:id="3"/>
    <w:p w14:paraId="2779358E" w14:textId="2D4BDA88" w:rsidR="003C5038" w:rsidRPr="006540DB" w:rsidRDefault="003C5038" w:rsidP="006B6C5E">
      <w:pPr>
        <w:pStyle w:val="StyleTOC1Linespacing15lines"/>
        <w:jc w:val="center"/>
        <w:rPr>
          <w:noProof w:val="0"/>
        </w:rPr>
      </w:pPr>
      <w:r w:rsidRPr="006540DB">
        <w:rPr>
          <w:noProof w:val="0"/>
        </w:rPr>
        <w:t>Supporting Statement</w:t>
      </w:r>
      <w:r w:rsidR="000A3775" w:rsidRPr="006540DB">
        <w:rPr>
          <w:noProof w:val="0"/>
        </w:rPr>
        <w:t xml:space="preserve"> </w:t>
      </w:r>
      <w:r w:rsidRPr="006540DB">
        <w:rPr>
          <w:noProof w:val="0"/>
        </w:rPr>
        <w:t>Part A: Justification</w:t>
      </w:r>
      <w:r w:rsidR="009C24DD" w:rsidRPr="006540DB">
        <w:rPr>
          <w:noProof w:val="0"/>
        </w:rPr>
        <w:br/>
      </w:r>
      <w:r w:rsidRPr="006540DB">
        <w:rPr>
          <w:noProof w:val="0"/>
        </w:rPr>
        <w:t>Fertility Knowledge Survey</w:t>
      </w:r>
    </w:p>
    <w:p w14:paraId="700860EC" w14:textId="77777777" w:rsidR="003C5038" w:rsidRPr="006540DB" w:rsidRDefault="003C5038" w:rsidP="003C5038">
      <w:pPr>
        <w:pStyle w:val="Heading2-OMB"/>
        <w:numPr>
          <w:ilvl w:val="0"/>
          <w:numId w:val="1"/>
        </w:numPr>
        <w:tabs>
          <w:tab w:val="left" w:pos="360"/>
        </w:tabs>
        <w:spacing w:before="360"/>
        <w:ind w:left="360"/>
        <w:rPr>
          <w:rFonts w:asciiTheme="minorHAnsi" w:hAnsiTheme="minorHAnsi" w:cstheme="minorHAnsi"/>
        </w:rPr>
      </w:pPr>
      <w:bookmarkStart w:id="5" w:name="_Toc16231868"/>
      <w:r w:rsidRPr="006540DB">
        <w:rPr>
          <w:rFonts w:asciiTheme="minorHAnsi" w:hAnsiTheme="minorHAnsi" w:cstheme="minorHAnsi"/>
        </w:rPr>
        <w:t>JUSTIFICATION</w:t>
      </w:r>
      <w:bookmarkEnd w:id="5"/>
    </w:p>
    <w:p w14:paraId="599F9514" w14:textId="651C9565" w:rsidR="006F7EBF" w:rsidRPr="006540DB" w:rsidRDefault="003C5038" w:rsidP="00CC65BA">
      <w:pPr>
        <w:pStyle w:val="Stylebodytext-gphBefore6pt"/>
        <w:rPr>
          <w:rFonts w:asciiTheme="minorHAnsi" w:hAnsiTheme="minorHAnsi" w:cstheme="minorHAnsi"/>
          <w:szCs w:val="24"/>
        </w:rPr>
      </w:pPr>
      <w:r w:rsidRPr="006540DB">
        <w:rPr>
          <w:rFonts w:asciiTheme="minorHAnsi" w:hAnsiTheme="minorHAnsi" w:cstheme="minorHAnsi"/>
          <w:szCs w:val="24"/>
        </w:rPr>
        <w:t>The U</w:t>
      </w:r>
      <w:r w:rsidR="00E85DA1" w:rsidRPr="006540DB">
        <w:rPr>
          <w:rFonts w:asciiTheme="minorHAnsi" w:hAnsiTheme="minorHAnsi" w:cstheme="minorHAnsi"/>
          <w:szCs w:val="24"/>
        </w:rPr>
        <w:t>.</w:t>
      </w:r>
      <w:r w:rsidRPr="006540DB">
        <w:rPr>
          <w:rFonts w:asciiTheme="minorHAnsi" w:hAnsiTheme="minorHAnsi" w:cstheme="minorHAnsi"/>
          <w:szCs w:val="24"/>
        </w:rPr>
        <w:t>S</w:t>
      </w:r>
      <w:r w:rsidR="00E85DA1" w:rsidRPr="006540DB">
        <w:rPr>
          <w:rFonts w:asciiTheme="minorHAnsi" w:hAnsiTheme="minorHAnsi" w:cstheme="minorHAnsi"/>
          <w:szCs w:val="24"/>
        </w:rPr>
        <w:t>.</w:t>
      </w:r>
      <w:r w:rsidRPr="006540DB">
        <w:rPr>
          <w:rFonts w:asciiTheme="minorHAnsi" w:hAnsiTheme="minorHAnsi" w:cstheme="minorHAnsi"/>
          <w:szCs w:val="24"/>
        </w:rPr>
        <w:t xml:space="preserve"> Department of Health and Human Services (HHS) Office of Population Affairs (OPA) is requesting Office of Management and Budget (OMB) approval to conduct a web survey (</w:t>
      </w:r>
      <w:r w:rsidRPr="006540DB">
        <w:rPr>
          <w:rFonts w:asciiTheme="minorHAnsi" w:hAnsiTheme="minorHAnsi" w:cstheme="minorHAnsi"/>
          <w:i/>
          <w:szCs w:val="24"/>
        </w:rPr>
        <w:t>Fertility Knowledge Survey</w:t>
      </w:r>
      <w:r w:rsidRPr="006540DB">
        <w:rPr>
          <w:rFonts w:asciiTheme="minorHAnsi" w:hAnsiTheme="minorHAnsi" w:cstheme="minorHAnsi"/>
          <w:szCs w:val="24"/>
        </w:rPr>
        <w:t xml:space="preserve">). </w:t>
      </w:r>
      <w:r w:rsidR="006735C6" w:rsidRPr="006540DB">
        <w:rPr>
          <w:rFonts w:asciiTheme="minorHAnsi" w:hAnsiTheme="minorHAnsi" w:cstheme="minorHAnsi"/>
          <w:szCs w:val="24"/>
        </w:rPr>
        <w:t xml:space="preserve">The </w:t>
      </w:r>
      <w:r w:rsidR="006735C6" w:rsidRPr="006540DB">
        <w:rPr>
          <w:rFonts w:asciiTheme="minorHAnsi" w:hAnsiTheme="minorHAnsi" w:cstheme="minorHAnsi"/>
          <w:i/>
          <w:szCs w:val="24"/>
        </w:rPr>
        <w:t>Fertility Knowledge Survey</w:t>
      </w:r>
      <w:r w:rsidR="006735C6" w:rsidRPr="006540DB">
        <w:rPr>
          <w:rFonts w:asciiTheme="minorHAnsi" w:hAnsiTheme="minorHAnsi" w:cstheme="minorHAnsi"/>
          <w:szCs w:val="24"/>
        </w:rPr>
        <w:t xml:space="preserve"> is a new data collection.</w:t>
      </w:r>
      <w:r w:rsidR="00C52195" w:rsidRPr="006540DB">
        <w:rPr>
          <w:rFonts w:asciiTheme="minorHAnsi" w:hAnsiTheme="minorHAnsi" w:cstheme="minorHAnsi"/>
          <w:szCs w:val="24"/>
        </w:rPr>
        <w:t xml:space="preserve"> </w:t>
      </w:r>
    </w:p>
    <w:p w14:paraId="0C7B43DC" w14:textId="3596148F" w:rsidR="003604A9" w:rsidRPr="006540DB" w:rsidRDefault="003604A9" w:rsidP="003604A9">
      <w:pPr>
        <w:pStyle w:val="Stylebodytext-gphBefore6pt"/>
        <w:rPr>
          <w:rFonts w:asciiTheme="minorHAnsi" w:hAnsiTheme="minorHAnsi" w:cstheme="minorHAnsi"/>
          <w:szCs w:val="24"/>
        </w:rPr>
      </w:pPr>
      <w:r w:rsidRPr="006540DB">
        <w:rPr>
          <w:rFonts w:asciiTheme="minorHAnsi" w:hAnsiTheme="minorHAnsi" w:cstheme="minorHAnsi"/>
          <w:szCs w:val="24"/>
        </w:rPr>
        <w:t>For the purposes of this study, female fertility, male fertility, and fertility knowledge are defined as follows:</w:t>
      </w:r>
    </w:p>
    <w:p w14:paraId="6FE707CA" w14:textId="7C5A9747" w:rsidR="003604A9" w:rsidRPr="006540DB" w:rsidRDefault="003604A9" w:rsidP="003604A9">
      <w:pPr>
        <w:pStyle w:val="Stylebodytext-gphBefore6pt"/>
        <w:ind w:left="720"/>
        <w:rPr>
          <w:rFonts w:asciiTheme="minorHAnsi" w:hAnsiTheme="minorHAnsi" w:cstheme="minorHAnsi"/>
          <w:szCs w:val="24"/>
        </w:rPr>
      </w:pPr>
      <w:r w:rsidRPr="006540DB">
        <w:rPr>
          <w:rFonts w:asciiTheme="minorHAnsi" w:hAnsiTheme="minorHAnsi" w:cstheme="minorHAnsi"/>
          <w:b/>
          <w:szCs w:val="24"/>
        </w:rPr>
        <w:t>Female fertility</w:t>
      </w:r>
      <w:r w:rsidRPr="006540DB">
        <w:rPr>
          <w:rFonts w:asciiTheme="minorHAnsi" w:hAnsiTheme="minorHAnsi" w:cstheme="minorHAnsi"/>
          <w:szCs w:val="24"/>
        </w:rPr>
        <w:t xml:space="preserve"> is the ability of a woman to get pregnant. </w:t>
      </w:r>
    </w:p>
    <w:p w14:paraId="0D22CB6B" w14:textId="77777777" w:rsidR="003604A9" w:rsidRPr="006540DB" w:rsidRDefault="003604A9" w:rsidP="003604A9">
      <w:pPr>
        <w:pStyle w:val="Stylebodytext-gphBefore6pt"/>
        <w:ind w:left="720"/>
        <w:rPr>
          <w:rFonts w:asciiTheme="minorHAnsi" w:hAnsiTheme="minorHAnsi" w:cstheme="minorHAnsi"/>
          <w:szCs w:val="24"/>
        </w:rPr>
      </w:pPr>
      <w:r w:rsidRPr="006540DB">
        <w:rPr>
          <w:rFonts w:asciiTheme="minorHAnsi" w:hAnsiTheme="minorHAnsi" w:cstheme="minorHAnsi"/>
          <w:b/>
          <w:szCs w:val="24"/>
        </w:rPr>
        <w:t>Male fertility</w:t>
      </w:r>
      <w:r w:rsidRPr="006540DB">
        <w:rPr>
          <w:rFonts w:asciiTheme="minorHAnsi" w:hAnsiTheme="minorHAnsi" w:cstheme="minorHAnsi"/>
          <w:szCs w:val="24"/>
        </w:rPr>
        <w:t xml:space="preserve"> is the ability of a man to get a woman pregnant.</w:t>
      </w:r>
    </w:p>
    <w:p w14:paraId="0AE2853E" w14:textId="479DF3D4" w:rsidR="003604A9" w:rsidRPr="006540DB" w:rsidRDefault="003604A9" w:rsidP="003604A9">
      <w:pPr>
        <w:pStyle w:val="Stylebodytext-gphBefore6pt"/>
        <w:ind w:left="720"/>
        <w:rPr>
          <w:rFonts w:asciiTheme="minorHAnsi" w:hAnsiTheme="minorHAnsi" w:cstheme="minorHAnsi"/>
          <w:szCs w:val="24"/>
        </w:rPr>
      </w:pPr>
      <w:r w:rsidRPr="006540DB">
        <w:rPr>
          <w:rFonts w:asciiTheme="minorHAnsi" w:hAnsiTheme="minorHAnsi" w:cstheme="minorHAnsi"/>
          <w:b/>
          <w:szCs w:val="24"/>
        </w:rPr>
        <w:t>Fertility knowledge</w:t>
      </w:r>
      <w:r w:rsidRPr="006540DB">
        <w:rPr>
          <w:rFonts w:asciiTheme="minorHAnsi" w:hAnsiTheme="minorHAnsi" w:cstheme="minorHAnsi"/>
          <w:szCs w:val="24"/>
        </w:rPr>
        <w:t xml:space="preserve"> is actionable information about fertility throughout the life course, and the ability to apply this knowledge to one’s own circumstances and needs. Specifically, it includes knowledge of information about the menstrual cycle and awareness (being conscious) of its role in fertility; knowledge of when and how pregnancy occurs and of the likelihood of pregnancy from unprotected intercourse at different times during the cycle and at different life stages; knowledge of other factors (e.g., sexually transmitted diseases) that may affect fertility; and knowledge and awareness of male fertility and factors that may affect it. Fertility knowledge and awareness also can include information on how specific family planning methods work, how they affect fertility, and how to use them; and it can create the basis for communication about and correct use of family planning.</w:t>
      </w:r>
      <w:r w:rsidR="00883AA0" w:rsidRPr="006540DB">
        <w:rPr>
          <w:rStyle w:val="EndnoteReference"/>
          <w:rFonts w:asciiTheme="minorHAnsi" w:hAnsiTheme="minorHAnsi" w:cstheme="minorHAnsi"/>
          <w:szCs w:val="24"/>
        </w:rPr>
        <w:endnoteReference w:id="2"/>
      </w:r>
    </w:p>
    <w:p w14:paraId="376DB452" w14:textId="77777777" w:rsidR="003C5038" w:rsidRPr="006540DB" w:rsidRDefault="003C5038" w:rsidP="003C5038">
      <w:pPr>
        <w:pStyle w:val="Heading3"/>
        <w:keepNext/>
        <w:tabs>
          <w:tab w:val="clear" w:pos="1252"/>
          <w:tab w:val="num" w:pos="360"/>
        </w:tabs>
        <w:ind w:left="360"/>
        <w:rPr>
          <w:rStyle w:val="Heading3OMB"/>
          <w:rFonts w:asciiTheme="minorHAnsi" w:hAnsiTheme="minorHAnsi" w:cstheme="minorHAnsi"/>
        </w:rPr>
      </w:pPr>
      <w:bookmarkStart w:id="6" w:name="_Toc16231869"/>
      <w:r w:rsidRPr="006540DB">
        <w:rPr>
          <w:rStyle w:val="Heading3OMB"/>
          <w:rFonts w:asciiTheme="minorHAnsi" w:hAnsiTheme="minorHAnsi" w:cstheme="minorHAnsi"/>
        </w:rPr>
        <w:t>Circumstances Making the Collection of Information Necessary</w:t>
      </w:r>
      <w:bookmarkEnd w:id="6"/>
    </w:p>
    <w:p w14:paraId="6AB4C0AA" w14:textId="4FB227A8" w:rsidR="008C1043" w:rsidRPr="006540DB" w:rsidRDefault="006B65EC" w:rsidP="00A110B6">
      <w:pPr>
        <w:spacing w:before="120" w:after="120" w:line="260" w:lineRule="atLeast"/>
        <w:ind w:left="360"/>
        <w:rPr>
          <w:rFonts w:asciiTheme="minorHAnsi" w:hAnsiTheme="minorHAnsi" w:cstheme="minorHAnsi"/>
        </w:rPr>
      </w:pPr>
      <w:bookmarkStart w:id="7" w:name="lastplace"/>
      <w:bookmarkEnd w:id="7"/>
      <w:r w:rsidRPr="006540DB">
        <w:rPr>
          <w:rFonts w:asciiTheme="minorHAnsi" w:hAnsiTheme="minorHAnsi" w:cstheme="minorHAnsi"/>
          <w:b/>
        </w:rPr>
        <w:t xml:space="preserve">Need. </w:t>
      </w:r>
      <w:r w:rsidR="008C1043" w:rsidRPr="006540DB">
        <w:rPr>
          <w:rFonts w:asciiTheme="minorHAnsi" w:hAnsiTheme="minorHAnsi" w:cstheme="minorHAnsi"/>
        </w:rPr>
        <w:t>Possessing accurate knowledge about human fertility is critical information that enables reproductive-aged women and men to make informed decisions and plans about reproduction and empowers them to seek appropriate and timely health services (e.g., information and counseling, family planning, related preventive healthcare, or infertility assessment) to achieve those plans.</w:t>
      </w:r>
    </w:p>
    <w:p w14:paraId="36EEE64B" w14:textId="5145BFF0" w:rsidR="0059023F" w:rsidRPr="006540DB" w:rsidRDefault="006B65EC" w:rsidP="00A110B6">
      <w:pPr>
        <w:spacing w:before="120" w:after="120" w:line="260" w:lineRule="atLeast"/>
        <w:ind w:left="360"/>
        <w:rPr>
          <w:rFonts w:asciiTheme="minorHAnsi" w:hAnsiTheme="minorHAnsi" w:cstheme="minorHAnsi"/>
        </w:rPr>
      </w:pPr>
      <w:r w:rsidRPr="006540DB">
        <w:rPr>
          <w:rFonts w:asciiTheme="minorHAnsi" w:hAnsiTheme="minorHAnsi" w:cstheme="minorHAnsi"/>
        </w:rPr>
        <w:t xml:space="preserve">Age is the strongest risk factor for </w:t>
      </w:r>
      <w:r w:rsidR="008B354D" w:rsidRPr="006540DB">
        <w:rPr>
          <w:rFonts w:asciiTheme="minorHAnsi" w:hAnsiTheme="minorHAnsi" w:cstheme="minorHAnsi"/>
        </w:rPr>
        <w:t xml:space="preserve">women’s </w:t>
      </w:r>
      <w:r w:rsidRPr="006540DB">
        <w:rPr>
          <w:rFonts w:asciiTheme="minorHAnsi" w:hAnsiTheme="minorHAnsi" w:cstheme="minorHAnsi"/>
        </w:rPr>
        <w:t xml:space="preserve">infertility. </w:t>
      </w:r>
      <w:r w:rsidR="008B3511" w:rsidRPr="006540DB">
        <w:rPr>
          <w:rFonts w:asciiTheme="minorHAnsi" w:hAnsiTheme="minorHAnsi" w:cstheme="minorHAnsi"/>
        </w:rPr>
        <w:t>Women’s f</w:t>
      </w:r>
      <w:r w:rsidRPr="006540DB">
        <w:rPr>
          <w:rFonts w:asciiTheme="minorHAnsi" w:hAnsiTheme="minorHAnsi" w:cstheme="minorHAnsi"/>
        </w:rPr>
        <w:t>ertility begins to decline around age 32 and drops sharply after age 35.</w:t>
      </w:r>
      <w:r w:rsidRPr="006540DB">
        <w:rPr>
          <w:rStyle w:val="EndnoteReference"/>
          <w:rFonts w:asciiTheme="minorHAnsi" w:hAnsiTheme="minorHAnsi" w:cstheme="minorHAnsi"/>
        </w:rPr>
        <w:endnoteReference w:id="3"/>
      </w:r>
      <w:r w:rsidRPr="006540DB">
        <w:rPr>
          <w:rFonts w:asciiTheme="minorHAnsi" w:hAnsiTheme="minorHAnsi" w:cstheme="minorHAnsi"/>
        </w:rPr>
        <w:t xml:space="preserve"> Women in the United States, however, are marrying</w:t>
      </w:r>
      <w:bookmarkStart w:id="8" w:name="_Ref523819152"/>
      <w:r w:rsidRPr="006540DB">
        <w:rPr>
          <w:rStyle w:val="EndnoteReference"/>
          <w:rFonts w:asciiTheme="minorHAnsi" w:hAnsiTheme="minorHAnsi" w:cstheme="minorHAnsi"/>
        </w:rPr>
        <w:endnoteReference w:id="4"/>
      </w:r>
      <w:bookmarkEnd w:id="8"/>
      <w:r w:rsidRPr="006540DB">
        <w:rPr>
          <w:rFonts w:asciiTheme="minorHAnsi" w:hAnsiTheme="minorHAnsi" w:cstheme="minorHAnsi"/>
        </w:rPr>
        <w:t xml:space="preserve"> and having children at later ages.</w:t>
      </w:r>
      <w:bookmarkStart w:id="9" w:name="_Ref16167962"/>
      <w:r w:rsidRPr="006540DB">
        <w:rPr>
          <w:rStyle w:val="EndnoteReference"/>
          <w:rFonts w:asciiTheme="minorHAnsi" w:hAnsiTheme="minorHAnsi" w:cstheme="minorHAnsi"/>
        </w:rPr>
        <w:endnoteReference w:id="5"/>
      </w:r>
      <w:bookmarkEnd w:id="9"/>
      <w:r w:rsidRPr="006540DB">
        <w:rPr>
          <w:rStyle w:val="EndnoteReference"/>
          <w:rFonts w:asciiTheme="minorHAnsi" w:hAnsiTheme="minorHAnsi" w:cstheme="minorHAnsi"/>
        </w:rPr>
        <w:t>,</w:t>
      </w:r>
      <w:r w:rsidRPr="006540DB">
        <w:rPr>
          <w:rStyle w:val="EndnoteReference"/>
          <w:rFonts w:asciiTheme="minorHAnsi" w:hAnsiTheme="minorHAnsi" w:cstheme="minorHAnsi"/>
        </w:rPr>
        <w:endnoteReference w:id="6"/>
      </w:r>
      <w:r w:rsidRPr="006540DB">
        <w:rPr>
          <w:rFonts w:asciiTheme="minorHAnsi" w:hAnsiTheme="minorHAnsi" w:cstheme="minorHAnsi"/>
        </w:rPr>
        <w:t xml:space="preserve"> Nevertheless, the number of children they desire has remained</w:t>
      </w:r>
      <w:r w:rsidR="003D4E9B" w:rsidRPr="006540DB">
        <w:rPr>
          <w:rFonts w:asciiTheme="minorHAnsi" w:hAnsiTheme="minorHAnsi" w:cstheme="minorHAnsi"/>
        </w:rPr>
        <w:t xml:space="preserve"> almost</w:t>
      </w:r>
      <w:r w:rsidRPr="006540DB">
        <w:rPr>
          <w:rFonts w:asciiTheme="minorHAnsi" w:hAnsiTheme="minorHAnsi" w:cstheme="minorHAnsi"/>
        </w:rPr>
        <w:t xml:space="preserve"> the same.</w:t>
      </w:r>
      <w:r w:rsidR="00AE7FD3" w:rsidRPr="009F4C4C">
        <w:rPr>
          <w:rFonts w:asciiTheme="minorHAnsi" w:hAnsiTheme="minorHAnsi" w:cstheme="minorHAnsi"/>
          <w:vertAlign w:val="superscript"/>
        </w:rPr>
        <w:fldChar w:fldCharType="begin"/>
      </w:r>
      <w:r w:rsidR="00AE7FD3" w:rsidRPr="006540DB">
        <w:rPr>
          <w:rFonts w:asciiTheme="minorHAnsi" w:hAnsiTheme="minorHAnsi" w:cstheme="minorHAnsi"/>
          <w:vertAlign w:val="superscript"/>
        </w:rPr>
        <w:instrText xml:space="preserve"> NOTEREF _Ref16167962 \h  \* MERGEFORMAT </w:instrText>
      </w:r>
      <w:r w:rsidR="00AE7FD3" w:rsidRPr="009F4C4C">
        <w:rPr>
          <w:rFonts w:asciiTheme="minorHAnsi" w:hAnsiTheme="minorHAnsi" w:cstheme="minorHAnsi"/>
          <w:vertAlign w:val="superscript"/>
        </w:rPr>
      </w:r>
      <w:r w:rsidR="00AE7FD3" w:rsidRPr="009F4C4C">
        <w:rPr>
          <w:rFonts w:asciiTheme="minorHAnsi" w:hAnsiTheme="minorHAnsi" w:cstheme="minorHAnsi"/>
          <w:vertAlign w:val="superscript"/>
        </w:rPr>
        <w:fldChar w:fldCharType="separate"/>
      </w:r>
      <w:r w:rsidR="004E6611" w:rsidRPr="006540DB">
        <w:rPr>
          <w:rFonts w:asciiTheme="minorHAnsi" w:hAnsiTheme="minorHAnsi" w:cstheme="minorHAnsi"/>
          <w:vertAlign w:val="superscript"/>
        </w:rPr>
        <w:t>4</w:t>
      </w:r>
      <w:r w:rsidR="00AE7FD3" w:rsidRPr="009F4C4C">
        <w:rPr>
          <w:rFonts w:asciiTheme="minorHAnsi" w:hAnsiTheme="minorHAnsi" w:cstheme="minorHAnsi"/>
          <w:vertAlign w:val="superscript"/>
        </w:rPr>
        <w:fldChar w:fldCharType="end"/>
      </w:r>
      <w:r w:rsidRPr="006540DB">
        <w:rPr>
          <w:rFonts w:asciiTheme="minorHAnsi" w:hAnsiTheme="minorHAnsi" w:cstheme="minorHAnsi"/>
        </w:rPr>
        <w:t xml:space="preserve"> This means that the average age at which women give birth to their first and subsequent children has increased, placing </w:t>
      </w:r>
      <w:r w:rsidR="00EC1D9F" w:rsidRPr="006540DB">
        <w:rPr>
          <w:rFonts w:asciiTheme="minorHAnsi" w:hAnsiTheme="minorHAnsi" w:cstheme="minorHAnsi"/>
        </w:rPr>
        <w:t>some women</w:t>
      </w:r>
      <w:r w:rsidRPr="006540DB">
        <w:rPr>
          <w:rFonts w:asciiTheme="minorHAnsi" w:hAnsiTheme="minorHAnsi" w:cstheme="minorHAnsi"/>
        </w:rPr>
        <w:t xml:space="preserve"> at ages where they are at higher risk for infertility and involuntary childlessness.</w:t>
      </w:r>
      <w:r w:rsidR="00D34715" w:rsidRPr="006540DB">
        <w:rPr>
          <w:rStyle w:val="EndnoteReference"/>
          <w:rFonts w:asciiTheme="minorHAnsi" w:hAnsiTheme="minorHAnsi" w:cstheme="minorHAnsi"/>
        </w:rPr>
        <w:endnoteReference w:id="7"/>
      </w:r>
      <w:r w:rsidRPr="006540DB">
        <w:rPr>
          <w:rFonts w:asciiTheme="minorHAnsi" w:hAnsiTheme="minorHAnsi" w:cstheme="minorHAnsi"/>
        </w:rPr>
        <w:t xml:space="preserve"> In addition to advancing age, other threats to fertility include health and lifestyle factors like smoking, alcohol use, caffeine, being either underweight or obese, or having a sexually transmitted disease (e.g., chlamydia or gonorrhea) that causes permanent damage to the genital tract and leads to infertility.</w:t>
      </w:r>
      <w:r w:rsidRPr="006540DB">
        <w:rPr>
          <w:rStyle w:val="EndnoteReference"/>
          <w:rFonts w:asciiTheme="minorHAnsi" w:hAnsiTheme="minorHAnsi" w:cstheme="minorHAnsi"/>
        </w:rPr>
        <w:endnoteReference w:id="8"/>
      </w:r>
      <w:r w:rsidRPr="006540DB">
        <w:rPr>
          <w:rFonts w:asciiTheme="minorHAnsi" w:hAnsiTheme="minorHAnsi" w:cstheme="minorHAnsi"/>
          <w:vertAlign w:val="superscript"/>
        </w:rPr>
        <w:t>,</w:t>
      </w:r>
      <w:r w:rsidRPr="006540DB">
        <w:rPr>
          <w:rStyle w:val="EndnoteReference"/>
          <w:rFonts w:asciiTheme="minorHAnsi" w:hAnsiTheme="minorHAnsi" w:cstheme="minorHAnsi"/>
        </w:rPr>
        <w:endnoteReference w:id="9"/>
      </w:r>
      <w:r w:rsidRPr="006540DB">
        <w:rPr>
          <w:rFonts w:asciiTheme="minorHAnsi" w:hAnsiTheme="minorHAnsi" w:cstheme="minorHAnsi"/>
        </w:rPr>
        <w:t xml:space="preserve"> </w:t>
      </w:r>
    </w:p>
    <w:p w14:paraId="1C6B4E4E" w14:textId="167DA058" w:rsidR="005D3E50" w:rsidRPr="006540DB" w:rsidRDefault="006B65EC" w:rsidP="006B65EC">
      <w:pPr>
        <w:spacing w:before="120" w:after="120" w:line="260" w:lineRule="atLeast"/>
        <w:ind w:left="360"/>
        <w:rPr>
          <w:rFonts w:asciiTheme="minorHAnsi" w:hAnsiTheme="minorHAnsi" w:cstheme="minorHAnsi"/>
        </w:rPr>
      </w:pPr>
      <w:r w:rsidRPr="006540DB">
        <w:rPr>
          <w:rFonts w:asciiTheme="minorHAnsi" w:hAnsiTheme="minorHAnsi" w:cstheme="minorHAnsi"/>
        </w:rPr>
        <w:t xml:space="preserve">Findings from </w:t>
      </w:r>
      <w:r w:rsidR="00642378" w:rsidRPr="006540DB">
        <w:rPr>
          <w:rFonts w:asciiTheme="minorHAnsi" w:hAnsiTheme="minorHAnsi" w:cstheme="minorHAnsi"/>
        </w:rPr>
        <w:t xml:space="preserve">a small number of </w:t>
      </w:r>
      <w:r w:rsidRPr="006540DB">
        <w:rPr>
          <w:rFonts w:asciiTheme="minorHAnsi" w:hAnsiTheme="minorHAnsi" w:cstheme="minorHAnsi"/>
        </w:rPr>
        <w:t>surveys</w:t>
      </w:r>
      <w:bookmarkStart w:id="10" w:name="_Ref523820928"/>
      <w:r w:rsidR="00271F94" w:rsidRPr="006540DB">
        <w:rPr>
          <w:rFonts w:asciiTheme="minorHAnsi" w:hAnsiTheme="minorHAnsi" w:cstheme="minorHAnsi"/>
        </w:rPr>
        <w:t>,</w:t>
      </w:r>
      <w:r w:rsidRPr="006540DB">
        <w:rPr>
          <w:rStyle w:val="EndnoteReference"/>
          <w:rFonts w:asciiTheme="minorHAnsi" w:hAnsiTheme="minorHAnsi" w:cstheme="minorHAnsi"/>
        </w:rPr>
        <w:endnoteReference w:id="10"/>
      </w:r>
      <w:bookmarkStart w:id="11" w:name="_Ref523820930"/>
      <w:bookmarkEnd w:id="10"/>
      <w:r w:rsidRPr="006540DB">
        <w:rPr>
          <w:rFonts w:asciiTheme="minorHAnsi" w:hAnsiTheme="minorHAnsi" w:cstheme="minorHAnsi"/>
          <w:vertAlign w:val="superscript"/>
        </w:rPr>
        <w:t>,</w:t>
      </w:r>
      <w:r w:rsidRPr="006540DB">
        <w:rPr>
          <w:rStyle w:val="EndnoteReference"/>
          <w:rFonts w:asciiTheme="minorHAnsi" w:hAnsiTheme="minorHAnsi" w:cstheme="minorHAnsi"/>
        </w:rPr>
        <w:endnoteReference w:id="11"/>
      </w:r>
      <w:bookmarkEnd w:id="11"/>
      <w:r w:rsidRPr="006540DB">
        <w:rPr>
          <w:rFonts w:asciiTheme="minorHAnsi" w:hAnsiTheme="minorHAnsi" w:cstheme="minorHAnsi"/>
        </w:rPr>
        <w:t xml:space="preserve"> </w:t>
      </w:r>
      <w:r w:rsidR="00D0496E" w:rsidRPr="006540DB">
        <w:rPr>
          <w:rFonts w:asciiTheme="minorHAnsi" w:hAnsiTheme="minorHAnsi" w:cstheme="minorHAnsi"/>
        </w:rPr>
        <w:t xml:space="preserve">nearly all </w:t>
      </w:r>
      <w:r w:rsidRPr="006540DB">
        <w:rPr>
          <w:rFonts w:asciiTheme="minorHAnsi" w:hAnsiTheme="minorHAnsi" w:cstheme="minorHAnsi"/>
        </w:rPr>
        <w:t xml:space="preserve">among </w:t>
      </w:r>
      <w:r w:rsidR="00642378" w:rsidRPr="006540DB">
        <w:rPr>
          <w:rFonts w:asciiTheme="minorHAnsi" w:hAnsiTheme="minorHAnsi" w:cstheme="minorHAnsi"/>
        </w:rPr>
        <w:t>convenience</w:t>
      </w:r>
      <w:r w:rsidR="007E0083" w:rsidRPr="006540DB">
        <w:rPr>
          <w:rFonts w:asciiTheme="minorHAnsi" w:hAnsiTheme="minorHAnsi" w:cstheme="minorHAnsi"/>
        </w:rPr>
        <w:t xml:space="preserve"> (e.g., </w:t>
      </w:r>
      <w:r w:rsidR="002A6E71" w:rsidRPr="006540DB">
        <w:rPr>
          <w:rFonts w:asciiTheme="minorHAnsi" w:hAnsiTheme="minorHAnsi" w:cstheme="minorHAnsi"/>
        </w:rPr>
        <w:t xml:space="preserve">university </w:t>
      </w:r>
      <w:r w:rsidR="007E0083" w:rsidRPr="006540DB">
        <w:rPr>
          <w:rFonts w:asciiTheme="minorHAnsi" w:hAnsiTheme="minorHAnsi" w:cstheme="minorHAnsi"/>
        </w:rPr>
        <w:t>studen</w:t>
      </w:r>
      <w:r w:rsidR="00870E5A" w:rsidRPr="006540DB">
        <w:rPr>
          <w:rFonts w:asciiTheme="minorHAnsi" w:hAnsiTheme="minorHAnsi" w:cstheme="minorHAnsi"/>
        </w:rPr>
        <w:t>ts</w:t>
      </w:r>
      <w:r w:rsidR="00245E18" w:rsidRPr="006540DB">
        <w:rPr>
          <w:rFonts w:asciiTheme="minorHAnsi" w:hAnsiTheme="minorHAnsi" w:cstheme="minorHAnsi"/>
        </w:rPr>
        <w:t>)</w:t>
      </w:r>
      <w:r w:rsidR="002A6E71" w:rsidRPr="006540DB">
        <w:rPr>
          <w:rFonts w:asciiTheme="minorHAnsi" w:hAnsiTheme="minorHAnsi" w:cstheme="minorHAnsi"/>
        </w:rPr>
        <w:t xml:space="preserve"> or other</w:t>
      </w:r>
      <w:r w:rsidR="00642378" w:rsidRPr="006540DB">
        <w:rPr>
          <w:rFonts w:asciiTheme="minorHAnsi" w:hAnsiTheme="minorHAnsi" w:cstheme="minorHAnsi"/>
        </w:rPr>
        <w:t xml:space="preserve"> </w:t>
      </w:r>
      <w:r w:rsidRPr="006540DB">
        <w:rPr>
          <w:rFonts w:asciiTheme="minorHAnsi" w:hAnsiTheme="minorHAnsi" w:cstheme="minorHAnsi"/>
        </w:rPr>
        <w:t>non-probability samples of reproductive aged women in the U.S.</w:t>
      </w:r>
      <w:r w:rsidR="00271F94" w:rsidRPr="006540DB">
        <w:rPr>
          <w:rFonts w:asciiTheme="minorHAnsi" w:hAnsiTheme="minorHAnsi" w:cstheme="minorHAnsi"/>
        </w:rPr>
        <w:t>,</w:t>
      </w:r>
      <w:r w:rsidRPr="006540DB">
        <w:rPr>
          <w:rFonts w:asciiTheme="minorHAnsi" w:hAnsiTheme="minorHAnsi" w:cstheme="minorHAnsi"/>
        </w:rPr>
        <w:t xml:space="preserve"> reveal gaps in fertility knowledge. </w:t>
      </w:r>
      <w:r w:rsidR="005C70FA">
        <w:rPr>
          <w:rFonts w:asciiTheme="minorHAnsi" w:hAnsiTheme="minorHAnsi" w:cstheme="minorHAnsi"/>
        </w:rPr>
        <w:t>Some</w:t>
      </w:r>
      <w:r w:rsidRPr="006540DB">
        <w:rPr>
          <w:rFonts w:asciiTheme="minorHAnsi" w:hAnsiTheme="minorHAnsi" w:cstheme="minorHAnsi"/>
        </w:rPr>
        <w:t xml:space="preserve"> women lack awareness of the major (age) or other </w:t>
      </w:r>
      <w:r w:rsidR="005C70FA">
        <w:rPr>
          <w:rFonts w:asciiTheme="minorHAnsi" w:hAnsiTheme="minorHAnsi" w:cstheme="minorHAnsi"/>
        </w:rPr>
        <w:t>determinants of</w:t>
      </w:r>
      <w:r w:rsidRPr="006540DB">
        <w:rPr>
          <w:rFonts w:asciiTheme="minorHAnsi" w:hAnsiTheme="minorHAnsi" w:cstheme="minorHAnsi"/>
        </w:rPr>
        <w:t xml:space="preserve"> fertility or believe myths and misconceptions about fertility or the adverse effects of contraceptive methods on future fertility. The few studies done with male respondents in the U.S. and Canada reveal </w:t>
      </w:r>
      <w:r w:rsidR="005C70FA">
        <w:rPr>
          <w:rFonts w:asciiTheme="minorHAnsi" w:hAnsiTheme="minorHAnsi" w:cstheme="minorHAnsi"/>
        </w:rPr>
        <w:t xml:space="preserve">gaps in </w:t>
      </w:r>
      <w:r w:rsidRPr="006540DB">
        <w:rPr>
          <w:rFonts w:asciiTheme="minorHAnsi" w:hAnsiTheme="minorHAnsi" w:cstheme="minorHAnsi"/>
        </w:rPr>
        <w:t>fertility knowledge.</w:t>
      </w:r>
      <w:r w:rsidRPr="006540DB">
        <w:rPr>
          <w:rStyle w:val="EndnoteReference"/>
          <w:rFonts w:asciiTheme="minorHAnsi" w:hAnsiTheme="minorHAnsi" w:cstheme="minorHAnsi"/>
        </w:rPr>
        <w:endnoteReference w:id="12"/>
      </w:r>
      <w:r w:rsidRPr="006540DB">
        <w:rPr>
          <w:rFonts w:asciiTheme="minorHAnsi" w:hAnsiTheme="minorHAnsi" w:cstheme="minorHAnsi"/>
          <w:vertAlign w:val="superscript"/>
        </w:rPr>
        <w:t>,</w:t>
      </w:r>
      <w:r w:rsidRPr="006540DB">
        <w:rPr>
          <w:rStyle w:val="EndnoteReference"/>
          <w:rFonts w:asciiTheme="minorHAnsi" w:hAnsiTheme="minorHAnsi" w:cstheme="minorHAnsi"/>
        </w:rPr>
        <w:endnoteReference w:id="13"/>
      </w:r>
      <w:r w:rsidR="00EC1D9F" w:rsidRPr="006540DB">
        <w:rPr>
          <w:rFonts w:asciiTheme="minorHAnsi" w:hAnsiTheme="minorHAnsi" w:cstheme="minorHAnsi"/>
          <w:vertAlign w:val="superscript"/>
        </w:rPr>
        <w:t xml:space="preserve"> </w:t>
      </w:r>
      <w:r w:rsidR="00F06DF3" w:rsidRPr="006540DB">
        <w:rPr>
          <w:rFonts w:asciiTheme="minorHAnsi" w:hAnsiTheme="minorHAnsi" w:cstheme="minorHAnsi"/>
        </w:rPr>
        <w:t xml:space="preserve">We identified only one </w:t>
      </w:r>
      <w:r w:rsidR="00AF45BA" w:rsidRPr="006540DB">
        <w:rPr>
          <w:rFonts w:asciiTheme="minorHAnsi" w:hAnsiTheme="minorHAnsi" w:cstheme="minorHAnsi"/>
        </w:rPr>
        <w:t>study</w:t>
      </w:r>
      <w:r w:rsidR="00876311" w:rsidRPr="006540DB">
        <w:rPr>
          <w:rStyle w:val="EndnoteReference"/>
          <w:rFonts w:asciiTheme="minorHAnsi" w:hAnsiTheme="minorHAnsi" w:cstheme="minorHAnsi"/>
        </w:rPr>
        <w:endnoteReference w:id="14"/>
      </w:r>
      <w:r w:rsidR="00C038B6" w:rsidRPr="006540DB">
        <w:rPr>
          <w:rFonts w:asciiTheme="minorHAnsi" w:hAnsiTheme="minorHAnsi" w:cstheme="minorHAnsi"/>
        </w:rPr>
        <w:t xml:space="preserve"> that used </w:t>
      </w:r>
      <w:r w:rsidR="00F86D4E" w:rsidRPr="006540DB">
        <w:rPr>
          <w:rFonts w:asciiTheme="minorHAnsi" w:hAnsiTheme="minorHAnsi" w:cstheme="minorHAnsi"/>
        </w:rPr>
        <w:t xml:space="preserve">data </w:t>
      </w:r>
      <w:r w:rsidR="00B873DE" w:rsidRPr="006540DB">
        <w:rPr>
          <w:rFonts w:asciiTheme="minorHAnsi" w:hAnsiTheme="minorHAnsi" w:cstheme="minorHAnsi"/>
        </w:rPr>
        <w:t>(</w:t>
      </w:r>
      <w:r w:rsidR="006A6858" w:rsidRPr="006540DB">
        <w:rPr>
          <w:rFonts w:asciiTheme="minorHAnsi" w:hAnsiTheme="minorHAnsi" w:cstheme="minorHAnsi"/>
          <w:i/>
          <w:iCs/>
        </w:rPr>
        <w:t xml:space="preserve">2009 Survey of Young Adults </w:t>
      </w:r>
      <w:r w:rsidR="006A6858" w:rsidRPr="006540DB">
        <w:rPr>
          <w:rFonts w:asciiTheme="minorHAnsi" w:hAnsiTheme="minorHAnsi" w:cstheme="minorHAnsi"/>
        </w:rPr>
        <w:t>or</w:t>
      </w:r>
      <w:r w:rsidR="006A6858" w:rsidRPr="006540DB">
        <w:rPr>
          <w:rFonts w:asciiTheme="minorHAnsi" w:hAnsiTheme="minorHAnsi" w:cstheme="minorHAnsi"/>
          <w:i/>
          <w:iCs/>
        </w:rPr>
        <w:t xml:space="preserve"> “</w:t>
      </w:r>
      <w:r w:rsidR="00B873DE" w:rsidRPr="006540DB">
        <w:rPr>
          <w:rFonts w:asciiTheme="minorHAnsi" w:hAnsiTheme="minorHAnsi" w:cstheme="minorHAnsi"/>
          <w:i/>
          <w:iCs/>
        </w:rPr>
        <w:t>Fog Zone</w:t>
      </w:r>
      <w:r w:rsidR="006A6858" w:rsidRPr="006540DB">
        <w:rPr>
          <w:rFonts w:asciiTheme="minorHAnsi" w:hAnsiTheme="minorHAnsi" w:cstheme="minorHAnsi"/>
          <w:i/>
          <w:iCs/>
        </w:rPr>
        <w:t>”</w:t>
      </w:r>
      <w:r w:rsidR="006A6858" w:rsidRPr="006540DB">
        <w:rPr>
          <w:rFonts w:asciiTheme="minorHAnsi" w:hAnsiTheme="minorHAnsi" w:cstheme="minorHAnsi"/>
        </w:rPr>
        <w:t xml:space="preserve">) </w:t>
      </w:r>
      <w:r w:rsidR="005C70FA">
        <w:rPr>
          <w:rFonts w:asciiTheme="minorHAnsi" w:hAnsiTheme="minorHAnsi" w:cstheme="minorHAnsi"/>
        </w:rPr>
        <w:t>that used</w:t>
      </w:r>
      <w:r w:rsidR="00F86D4E" w:rsidRPr="006540DB">
        <w:rPr>
          <w:rFonts w:asciiTheme="minorHAnsi" w:hAnsiTheme="minorHAnsi" w:cstheme="minorHAnsi"/>
        </w:rPr>
        <w:t xml:space="preserve"> a national probability-based sample </w:t>
      </w:r>
      <w:r w:rsidR="009A5CF1" w:rsidRPr="006540DB">
        <w:rPr>
          <w:rFonts w:asciiTheme="minorHAnsi" w:hAnsiTheme="minorHAnsi" w:cstheme="minorHAnsi"/>
        </w:rPr>
        <w:t xml:space="preserve">of unmarried </w:t>
      </w:r>
      <w:r w:rsidR="00D10DB8" w:rsidRPr="006540DB">
        <w:rPr>
          <w:rFonts w:asciiTheme="minorHAnsi" w:hAnsiTheme="minorHAnsi" w:cstheme="minorHAnsi"/>
        </w:rPr>
        <w:t>women and men</w:t>
      </w:r>
      <w:r w:rsidR="009A5CF1" w:rsidRPr="006540DB">
        <w:rPr>
          <w:rFonts w:asciiTheme="minorHAnsi" w:hAnsiTheme="minorHAnsi" w:cstheme="minorHAnsi"/>
        </w:rPr>
        <w:t xml:space="preserve"> (18</w:t>
      </w:r>
      <w:r w:rsidR="0003122E" w:rsidRPr="006540DB">
        <w:rPr>
          <w:rFonts w:asciiTheme="minorHAnsi" w:hAnsiTheme="minorHAnsi" w:cstheme="minorHAnsi"/>
        </w:rPr>
        <w:t>–</w:t>
      </w:r>
      <w:r w:rsidR="009A5CF1" w:rsidRPr="006540DB">
        <w:rPr>
          <w:rFonts w:asciiTheme="minorHAnsi" w:hAnsiTheme="minorHAnsi" w:cstheme="minorHAnsi"/>
        </w:rPr>
        <w:t>29 years</w:t>
      </w:r>
      <w:r w:rsidR="0003122E" w:rsidRPr="006540DB">
        <w:rPr>
          <w:rFonts w:asciiTheme="minorHAnsi" w:hAnsiTheme="minorHAnsi" w:cstheme="minorHAnsi"/>
        </w:rPr>
        <w:t xml:space="preserve"> of age</w:t>
      </w:r>
      <w:r w:rsidR="009A5CF1" w:rsidRPr="006540DB">
        <w:rPr>
          <w:rFonts w:asciiTheme="minorHAnsi" w:hAnsiTheme="minorHAnsi" w:cstheme="minorHAnsi"/>
        </w:rPr>
        <w:t xml:space="preserve">) </w:t>
      </w:r>
      <w:r w:rsidR="00BB0FBA" w:rsidRPr="006540DB">
        <w:rPr>
          <w:rFonts w:asciiTheme="minorHAnsi" w:hAnsiTheme="minorHAnsi" w:cstheme="minorHAnsi"/>
        </w:rPr>
        <w:t xml:space="preserve">to examine </w:t>
      </w:r>
      <w:r w:rsidR="00B52F11" w:rsidRPr="006540DB">
        <w:rPr>
          <w:rFonts w:asciiTheme="minorHAnsi" w:hAnsiTheme="minorHAnsi" w:cstheme="minorHAnsi"/>
        </w:rPr>
        <w:t xml:space="preserve">perceived infertility as a risk factor for </w:t>
      </w:r>
      <w:r w:rsidR="00F32780" w:rsidRPr="006540DB">
        <w:rPr>
          <w:rFonts w:asciiTheme="minorHAnsi" w:hAnsiTheme="minorHAnsi" w:cstheme="minorHAnsi"/>
        </w:rPr>
        <w:t xml:space="preserve">contraceptive nonuse and </w:t>
      </w:r>
      <w:r w:rsidR="00B52F11" w:rsidRPr="006540DB">
        <w:rPr>
          <w:rFonts w:asciiTheme="minorHAnsi" w:hAnsiTheme="minorHAnsi" w:cstheme="minorHAnsi"/>
        </w:rPr>
        <w:t>unplanned pregnancy</w:t>
      </w:r>
      <w:r w:rsidR="00AB7B56" w:rsidRPr="006540DB">
        <w:rPr>
          <w:rFonts w:asciiTheme="minorHAnsi" w:hAnsiTheme="minorHAnsi" w:cstheme="minorHAnsi"/>
        </w:rPr>
        <w:t xml:space="preserve">. </w:t>
      </w:r>
      <w:r w:rsidR="003528A3" w:rsidRPr="006540DB">
        <w:rPr>
          <w:rFonts w:asciiTheme="minorHAnsi" w:hAnsiTheme="minorHAnsi" w:cstheme="minorHAnsi"/>
        </w:rPr>
        <w:t xml:space="preserve">The </w:t>
      </w:r>
      <w:r w:rsidR="00C74F69" w:rsidRPr="006540DB">
        <w:rPr>
          <w:rFonts w:asciiTheme="minorHAnsi" w:hAnsiTheme="minorHAnsi" w:cstheme="minorHAnsi"/>
          <w:i/>
          <w:iCs/>
        </w:rPr>
        <w:t>Fog Zone</w:t>
      </w:r>
      <w:r w:rsidR="00C74F69" w:rsidRPr="006540DB">
        <w:rPr>
          <w:rFonts w:asciiTheme="minorHAnsi" w:hAnsiTheme="minorHAnsi" w:cstheme="minorHAnsi"/>
        </w:rPr>
        <w:t xml:space="preserve"> survey </w:t>
      </w:r>
      <w:r w:rsidR="00F32780" w:rsidRPr="006540DB">
        <w:rPr>
          <w:rFonts w:asciiTheme="minorHAnsi" w:hAnsiTheme="minorHAnsi" w:cstheme="minorHAnsi"/>
        </w:rPr>
        <w:t xml:space="preserve">focused on </w:t>
      </w:r>
      <w:r w:rsidR="00A038BA" w:rsidRPr="006540DB">
        <w:rPr>
          <w:rFonts w:asciiTheme="minorHAnsi" w:hAnsiTheme="minorHAnsi" w:cstheme="minorHAnsi"/>
        </w:rPr>
        <w:t xml:space="preserve">unplanned pregnancy </w:t>
      </w:r>
      <w:r w:rsidR="00552BF6" w:rsidRPr="006540DB">
        <w:rPr>
          <w:rFonts w:asciiTheme="minorHAnsi" w:hAnsiTheme="minorHAnsi" w:cstheme="minorHAnsi"/>
        </w:rPr>
        <w:t>risk factors</w:t>
      </w:r>
      <w:r w:rsidR="00F32780" w:rsidRPr="006540DB">
        <w:rPr>
          <w:rFonts w:asciiTheme="minorHAnsi" w:hAnsiTheme="minorHAnsi" w:cstheme="minorHAnsi"/>
        </w:rPr>
        <w:t xml:space="preserve">; </w:t>
      </w:r>
      <w:r w:rsidR="001315EF" w:rsidRPr="006540DB">
        <w:rPr>
          <w:rFonts w:asciiTheme="minorHAnsi" w:hAnsiTheme="minorHAnsi" w:cstheme="minorHAnsi"/>
        </w:rPr>
        <w:t>i</w:t>
      </w:r>
      <w:r w:rsidR="0087206D" w:rsidRPr="006540DB">
        <w:rPr>
          <w:rFonts w:asciiTheme="minorHAnsi" w:hAnsiTheme="minorHAnsi" w:cstheme="minorHAnsi"/>
        </w:rPr>
        <w:t>t</w:t>
      </w:r>
      <w:r w:rsidR="008E66E4" w:rsidRPr="006540DB">
        <w:rPr>
          <w:rFonts w:asciiTheme="minorHAnsi" w:hAnsiTheme="minorHAnsi" w:cstheme="minorHAnsi"/>
        </w:rPr>
        <w:t xml:space="preserve"> did not inquire about infertility</w:t>
      </w:r>
      <w:r w:rsidR="00F2653D" w:rsidRPr="006540DB">
        <w:rPr>
          <w:rFonts w:asciiTheme="minorHAnsi" w:hAnsiTheme="minorHAnsi" w:cstheme="minorHAnsi"/>
        </w:rPr>
        <w:t xml:space="preserve"> risk factors</w:t>
      </w:r>
      <w:r w:rsidR="00524A58" w:rsidRPr="006540DB">
        <w:rPr>
          <w:rFonts w:asciiTheme="minorHAnsi" w:hAnsiTheme="minorHAnsi" w:cstheme="minorHAnsi"/>
        </w:rPr>
        <w:t xml:space="preserve"> (</w:t>
      </w:r>
      <w:r w:rsidR="00F32780" w:rsidRPr="006540DB">
        <w:rPr>
          <w:rFonts w:asciiTheme="minorHAnsi" w:hAnsiTheme="minorHAnsi" w:cstheme="minorHAnsi"/>
        </w:rPr>
        <w:t xml:space="preserve">e.g., </w:t>
      </w:r>
      <w:r w:rsidR="00F2653D" w:rsidRPr="006540DB">
        <w:rPr>
          <w:rFonts w:asciiTheme="minorHAnsi" w:hAnsiTheme="minorHAnsi" w:cstheme="minorHAnsi"/>
        </w:rPr>
        <w:t>age</w:t>
      </w:r>
      <w:r w:rsidR="00524A58" w:rsidRPr="006540DB">
        <w:rPr>
          <w:rFonts w:asciiTheme="minorHAnsi" w:hAnsiTheme="minorHAnsi" w:cstheme="minorHAnsi"/>
        </w:rPr>
        <w:t>)</w:t>
      </w:r>
      <w:r w:rsidR="001315EF" w:rsidRPr="006540DB">
        <w:rPr>
          <w:rFonts w:asciiTheme="minorHAnsi" w:hAnsiTheme="minorHAnsi" w:cstheme="minorHAnsi"/>
        </w:rPr>
        <w:t>.</w:t>
      </w:r>
      <w:r w:rsidR="0048438D" w:rsidRPr="006540DB">
        <w:rPr>
          <w:rFonts w:asciiTheme="minorHAnsi" w:hAnsiTheme="minorHAnsi" w:cstheme="minorHAnsi"/>
        </w:rPr>
        <w:t xml:space="preserve"> </w:t>
      </w:r>
    </w:p>
    <w:p w14:paraId="62A1F991" w14:textId="68FB505F" w:rsidR="0059023F" w:rsidRPr="006540DB" w:rsidRDefault="005C70FA" w:rsidP="006B65EC">
      <w:pPr>
        <w:spacing w:before="120" w:after="120" w:line="260" w:lineRule="atLeast"/>
        <w:ind w:left="360"/>
        <w:rPr>
          <w:rFonts w:asciiTheme="minorHAnsi" w:hAnsiTheme="minorHAnsi" w:cstheme="minorHAnsi"/>
        </w:rPr>
      </w:pPr>
      <w:r>
        <w:rPr>
          <w:rFonts w:asciiTheme="minorHAnsi" w:hAnsiTheme="minorHAnsi" w:cstheme="minorHAnsi"/>
        </w:rPr>
        <w:t>T</w:t>
      </w:r>
      <w:r w:rsidR="0048438D" w:rsidRPr="006540DB">
        <w:rPr>
          <w:rFonts w:asciiTheme="minorHAnsi" w:hAnsiTheme="minorHAnsi" w:cstheme="minorHAnsi"/>
        </w:rPr>
        <w:t xml:space="preserve">he </w:t>
      </w:r>
      <w:r w:rsidR="00443E94" w:rsidRPr="006540DB">
        <w:rPr>
          <w:rFonts w:asciiTheme="minorHAnsi" w:hAnsiTheme="minorHAnsi" w:cstheme="minorHAnsi"/>
          <w:i/>
          <w:iCs/>
        </w:rPr>
        <w:t>Fertility Knowledge Survey</w:t>
      </w:r>
      <w:r w:rsidR="00443E94" w:rsidRPr="006540DB">
        <w:rPr>
          <w:rFonts w:asciiTheme="minorHAnsi" w:hAnsiTheme="minorHAnsi" w:cstheme="minorHAnsi"/>
        </w:rPr>
        <w:t xml:space="preserve"> will </w:t>
      </w:r>
      <w:r>
        <w:rPr>
          <w:rFonts w:asciiTheme="minorHAnsi" w:hAnsiTheme="minorHAnsi" w:cstheme="minorHAnsi"/>
        </w:rPr>
        <w:t xml:space="preserve">explore </w:t>
      </w:r>
      <w:r w:rsidR="00714CE3" w:rsidRPr="006540DB">
        <w:rPr>
          <w:rFonts w:asciiTheme="minorHAnsi" w:hAnsiTheme="minorHAnsi" w:cstheme="minorHAnsi"/>
        </w:rPr>
        <w:t xml:space="preserve">an array of </w:t>
      </w:r>
      <w:r w:rsidR="00A45EAF" w:rsidRPr="006540DB">
        <w:rPr>
          <w:rFonts w:asciiTheme="minorHAnsi" w:hAnsiTheme="minorHAnsi" w:cstheme="minorHAnsi"/>
        </w:rPr>
        <w:t>fertility</w:t>
      </w:r>
      <w:r w:rsidR="00F00CEB" w:rsidRPr="006540DB">
        <w:rPr>
          <w:rFonts w:asciiTheme="minorHAnsi" w:hAnsiTheme="minorHAnsi" w:cstheme="minorHAnsi"/>
        </w:rPr>
        <w:t xml:space="preserve"> knowledge</w:t>
      </w:r>
      <w:r w:rsidR="00714CE3" w:rsidRPr="006540DB">
        <w:rPr>
          <w:rFonts w:asciiTheme="minorHAnsi" w:hAnsiTheme="minorHAnsi" w:cstheme="minorHAnsi"/>
        </w:rPr>
        <w:t xml:space="preserve"> items</w:t>
      </w:r>
      <w:r w:rsidR="00B547AC" w:rsidRPr="006540DB">
        <w:rPr>
          <w:rFonts w:asciiTheme="minorHAnsi" w:hAnsiTheme="minorHAnsi" w:cstheme="minorHAnsi"/>
        </w:rPr>
        <w:t>,</w:t>
      </w:r>
      <w:r w:rsidR="00F00CEB" w:rsidRPr="006540DB">
        <w:rPr>
          <w:rFonts w:asciiTheme="minorHAnsi" w:hAnsiTheme="minorHAnsi" w:cstheme="minorHAnsi"/>
        </w:rPr>
        <w:t xml:space="preserve"> infertility risk factors</w:t>
      </w:r>
      <w:r w:rsidR="00B547AC" w:rsidRPr="006540DB">
        <w:rPr>
          <w:rFonts w:asciiTheme="minorHAnsi" w:hAnsiTheme="minorHAnsi" w:cstheme="minorHAnsi"/>
        </w:rPr>
        <w:t xml:space="preserve">, </w:t>
      </w:r>
      <w:r w:rsidR="004939E5" w:rsidRPr="006540DB">
        <w:rPr>
          <w:rFonts w:asciiTheme="minorHAnsi" w:hAnsiTheme="minorHAnsi" w:cstheme="minorHAnsi"/>
        </w:rPr>
        <w:t xml:space="preserve">and </w:t>
      </w:r>
      <w:r w:rsidR="004C54DB" w:rsidRPr="006540DB">
        <w:rPr>
          <w:rFonts w:asciiTheme="minorHAnsi" w:hAnsiTheme="minorHAnsi" w:cstheme="minorHAnsi"/>
        </w:rPr>
        <w:t>fertility-</w:t>
      </w:r>
      <w:r w:rsidR="00B547AC" w:rsidRPr="006540DB">
        <w:rPr>
          <w:rFonts w:asciiTheme="minorHAnsi" w:hAnsiTheme="minorHAnsi" w:cstheme="minorHAnsi"/>
        </w:rPr>
        <w:t xml:space="preserve">related attitudes </w:t>
      </w:r>
      <w:r w:rsidR="00392675" w:rsidRPr="006540DB">
        <w:rPr>
          <w:rFonts w:asciiTheme="minorHAnsi" w:hAnsiTheme="minorHAnsi" w:cstheme="minorHAnsi"/>
        </w:rPr>
        <w:t xml:space="preserve">and </w:t>
      </w:r>
      <w:r w:rsidR="004939E5" w:rsidRPr="006540DB">
        <w:rPr>
          <w:rFonts w:asciiTheme="minorHAnsi" w:hAnsiTheme="minorHAnsi" w:cstheme="minorHAnsi"/>
        </w:rPr>
        <w:t>behaviors</w:t>
      </w:r>
      <w:r>
        <w:rPr>
          <w:rFonts w:asciiTheme="minorHAnsi" w:hAnsiTheme="minorHAnsi" w:cstheme="minorHAnsi"/>
        </w:rPr>
        <w:t xml:space="preserve"> in a large convenience sample of young adults</w:t>
      </w:r>
      <w:r w:rsidR="00392675" w:rsidRPr="006540DB">
        <w:rPr>
          <w:rFonts w:asciiTheme="minorHAnsi" w:hAnsiTheme="minorHAnsi" w:cstheme="minorHAnsi"/>
        </w:rPr>
        <w:t xml:space="preserve">. </w:t>
      </w:r>
      <w:r w:rsidR="00D50FF6" w:rsidRPr="006540DB">
        <w:rPr>
          <w:rFonts w:asciiTheme="minorHAnsi" w:hAnsiTheme="minorHAnsi" w:cstheme="minorHAnsi"/>
        </w:rPr>
        <w:t xml:space="preserve">To our knowledge, it will be </w:t>
      </w:r>
      <w:r w:rsidR="0012159F" w:rsidRPr="006540DB">
        <w:rPr>
          <w:rFonts w:asciiTheme="minorHAnsi" w:hAnsiTheme="minorHAnsi" w:cstheme="minorHAnsi"/>
        </w:rPr>
        <w:t>the</w:t>
      </w:r>
      <w:r w:rsidR="00D50FF6" w:rsidRPr="006540DB">
        <w:rPr>
          <w:rFonts w:asciiTheme="minorHAnsi" w:hAnsiTheme="minorHAnsi" w:cstheme="minorHAnsi"/>
        </w:rPr>
        <w:t xml:space="preserve"> </w:t>
      </w:r>
      <w:r>
        <w:rPr>
          <w:rFonts w:asciiTheme="minorHAnsi" w:hAnsiTheme="minorHAnsi" w:cstheme="minorHAnsi"/>
        </w:rPr>
        <w:t>largest</w:t>
      </w:r>
      <w:r w:rsidR="00F54B7C" w:rsidRPr="006540DB">
        <w:rPr>
          <w:rFonts w:asciiTheme="minorHAnsi" w:hAnsiTheme="minorHAnsi" w:cstheme="minorHAnsi"/>
        </w:rPr>
        <w:t xml:space="preserve"> </w:t>
      </w:r>
      <w:r w:rsidR="0035342B" w:rsidRPr="006540DB">
        <w:rPr>
          <w:rFonts w:asciiTheme="minorHAnsi" w:hAnsiTheme="minorHAnsi" w:cstheme="minorHAnsi"/>
        </w:rPr>
        <w:t xml:space="preserve">such </w:t>
      </w:r>
      <w:r w:rsidR="00F54B7C" w:rsidRPr="006540DB">
        <w:rPr>
          <w:rFonts w:asciiTheme="minorHAnsi" w:hAnsiTheme="minorHAnsi" w:cstheme="minorHAnsi"/>
        </w:rPr>
        <w:t xml:space="preserve">survey </w:t>
      </w:r>
      <w:r>
        <w:rPr>
          <w:rFonts w:asciiTheme="minorHAnsi" w:hAnsiTheme="minorHAnsi" w:cstheme="minorHAnsi"/>
        </w:rPr>
        <w:t>that includes</w:t>
      </w:r>
      <w:r w:rsidR="00B712B2" w:rsidRPr="006540DB">
        <w:rPr>
          <w:rFonts w:asciiTheme="minorHAnsi" w:hAnsiTheme="minorHAnsi" w:cstheme="minorHAnsi"/>
        </w:rPr>
        <w:t xml:space="preserve"> women and men and ask</w:t>
      </w:r>
      <w:r>
        <w:rPr>
          <w:rFonts w:asciiTheme="minorHAnsi" w:hAnsiTheme="minorHAnsi" w:cstheme="minorHAnsi"/>
        </w:rPr>
        <w:t>s</w:t>
      </w:r>
      <w:r w:rsidR="00B712B2" w:rsidRPr="006540DB">
        <w:rPr>
          <w:rFonts w:asciiTheme="minorHAnsi" w:hAnsiTheme="minorHAnsi" w:cstheme="minorHAnsi"/>
        </w:rPr>
        <w:t xml:space="preserve"> </w:t>
      </w:r>
      <w:r w:rsidR="009822DA" w:rsidRPr="006540DB">
        <w:rPr>
          <w:rFonts w:asciiTheme="minorHAnsi" w:hAnsiTheme="minorHAnsi" w:cstheme="minorHAnsi"/>
        </w:rPr>
        <w:t>each</w:t>
      </w:r>
      <w:r w:rsidR="009A614B" w:rsidRPr="006540DB">
        <w:rPr>
          <w:rFonts w:asciiTheme="minorHAnsi" w:hAnsiTheme="minorHAnsi" w:cstheme="minorHAnsi"/>
        </w:rPr>
        <w:t xml:space="preserve"> sex</w:t>
      </w:r>
      <w:r w:rsidR="00B712B2" w:rsidRPr="006540DB">
        <w:rPr>
          <w:rFonts w:asciiTheme="minorHAnsi" w:hAnsiTheme="minorHAnsi" w:cstheme="minorHAnsi"/>
        </w:rPr>
        <w:t xml:space="preserve"> the same </w:t>
      </w:r>
      <w:r w:rsidR="009822DA" w:rsidRPr="006540DB">
        <w:rPr>
          <w:rFonts w:asciiTheme="minorHAnsi" w:hAnsiTheme="minorHAnsi" w:cstheme="minorHAnsi"/>
        </w:rPr>
        <w:t>(</w:t>
      </w:r>
      <w:r w:rsidR="00B712B2" w:rsidRPr="006540DB">
        <w:rPr>
          <w:rFonts w:asciiTheme="minorHAnsi" w:hAnsiTheme="minorHAnsi" w:cstheme="minorHAnsi"/>
        </w:rPr>
        <w:t>o</w:t>
      </w:r>
      <w:r w:rsidR="00DB2BF9" w:rsidRPr="006540DB">
        <w:rPr>
          <w:rFonts w:asciiTheme="minorHAnsi" w:hAnsiTheme="minorHAnsi" w:cstheme="minorHAnsi"/>
        </w:rPr>
        <w:t>r</w:t>
      </w:r>
      <w:r w:rsidR="00B712B2" w:rsidRPr="006540DB">
        <w:rPr>
          <w:rFonts w:asciiTheme="minorHAnsi" w:hAnsiTheme="minorHAnsi" w:cstheme="minorHAnsi"/>
        </w:rPr>
        <w:t xml:space="preserve"> similar</w:t>
      </w:r>
      <w:r w:rsidR="009822DA" w:rsidRPr="006540DB">
        <w:rPr>
          <w:rFonts w:asciiTheme="minorHAnsi" w:hAnsiTheme="minorHAnsi" w:cstheme="minorHAnsi"/>
        </w:rPr>
        <w:t>)</w:t>
      </w:r>
      <w:r w:rsidR="00B712B2" w:rsidRPr="006540DB">
        <w:rPr>
          <w:rFonts w:asciiTheme="minorHAnsi" w:hAnsiTheme="minorHAnsi" w:cstheme="minorHAnsi"/>
        </w:rPr>
        <w:t xml:space="preserve"> questions</w:t>
      </w:r>
      <w:r w:rsidR="00CD7AA8" w:rsidRPr="006540DB">
        <w:rPr>
          <w:rFonts w:asciiTheme="minorHAnsi" w:hAnsiTheme="minorHAnsi" w:cstheme="minorHAnsi"/>
        </w:rPr>
        <w:t xml:space="preserve"> </w:t>
      </w:r>
      <w:r w:rsidR="009822DA" w:rsidRPr="006540DB">
        <w:rPr>
          <w:rFonts w:asciiTheme="minorHAnsi" w:hAnsiTheme="minorHAnsi" w:cstheme="minorHAnsi"/>
        </w:rPr>
        <w:t>as the other sex</w:t>
      </w:r>
      <w:r w:rsidR="007E0692" w:rsidRPr="006540DB">
        <w:rPr>
          <w:rFonts w:asciiTheme="minorHAnsi" w:hAnsiTheme="minorHAnsi" w:cstheme="minorHAnsi"/>
        </w:rPr>
        <w:t xml:space="preserve">, </w:t>
      </w:r>
      <w:r w:rsidR="00D6163D" w:rsidRPr="006540DB">
        <w:rPr>
          <w:rFonts w:asciiTheme="minorHAnsi" w:hAnsiTheme="minorHAnsi" w:cstheme="minorHAnsi"/>
        </w:rPr>
        <w:t xml:space="preserve">to assess </w:t>
      </w:r>
      <w:r w:rsidR="0005401C" w:rsidRPr="006540DB">
        <w:rPr>
          <w:rFonts w:asciiTheme="minorHAnsi" w:hAnsiTheme="minorHAnsi" w:cstheme="minorHAnsi"/>
        </w:rPr>
        <w:t xml:space="preserve">their knowledge of </w:t>
      </w:r>
      <w:r w:rsidR="00EA28A5" w:rsidRPr="006540DB">
        <w:rPr>
          <w:rFonts w:asciiTheme="minorHAnsi" w:hAnsiTheme="minorHAnsi" w:cstheme="minorHAnsi"/>
        </w:rPr>
        <w:t>both female and male fertility</w:t>
      </w:r>
      <w:r w:rsidR="003966D5" w:rsidRPr="006540DB">
        <w:rPr>
          <w:rFonts w:asciiTheme="minorHAnsi" w:hAnsiTheme="minorHAnsi" w:cstheme="minorHAnsi"/>
        </w:rPr>
        <w:t xml:space="preserve">. </w:t>
      </w:r>
      <w:r w:rsidR="006900C1" w:rsidRPr="006540DB">
        <w:rPr>
          <w:rFonts w:asciiTheme="minorHAnsi" w:hAnsiTheme="minorHAnsi" w:cstheme="minorHAnsi"/>
        </w:rPr>
        <w:t>The</w:t>
      </w:r>
      <w:r w:rsidR="00FF398D" w:rsidRPr="006540DB">
        <w:rPr>
          <w:rFonts w:asciiTheme="minorHAnsi" w:hAnsiTheme="minorHAnsi" w:cstheme="minorHAnsi"/>
        </w:rPr>
        <w:t xml:space="preserve"> </w:t>
      </w:r>
      <w:r w:rsidR="00052F44" w:rsidRPr="006540DB">
        <w:rPr>
          <w:rFonts w:asciiTheme="minorHAnsi" w:hAnsiTheme="minorHAnsi" w:cstheme="minorHAnsi"/>
        </w:rPr>
        <w:t>survey will include</w:t>
      </w:r>
      <w:r w:rsidR="00FF398D" w:rsidRPr="006540DB">
        <w:rPr>
          <w:rFonts w:asciiTheme="minorHAnsi" w:hAnsiTheme="minorHAnsi" w:cstheme="minorHAnsi"/>
        </w:rPr>
        <w:t xml:space="preserve"> </w:t>
      </w:r>
      <w:r w:rsidR="001A0F87" w:rsidRPr="006540DB">
        <w:rPr>
          <w:rFonts w:asciiTheme="minorHAnsi" w:hAnsiTheme="minorHAnsi" w:cstheme="minorHAnsi"/>
        </w:rPr>
        <w:t>women and men</w:t>
      </w:r>
      <w:r w:rsidR="004708F2" w:rsidRPr="006540DB">
        <w:rPr>
          <w:rFonts w:asciiTheme="minorHAnsi" w:hAnsiTheme="minorHAnsi" w:cstheme="minorHAnsi"/>
        </w:rPr>
        <w:t xml:space="preserve"> 18</w:t>
      </w:r>
      <w:r w:rsidR="0003122E" w:rsidRPr="006540DB">
        <w:rPr>
          <w:rFonts w:asciiTheme="minorHAnsi" w:hAnsiTheme="minorHAnsi" w:cstheme="minorHAnsi"/>
        </w:rPr>
        <w:t>–</w:t>
      </w:r>
      <w:r w:rsidR="004708F2" w:rsidRPr="006540DB">
        <w:rPr>
          <w:rFonts w:asciiTheme="minorHAnsi" w:hAnsiTheme="minorHAnsi" w:cstheme="minorHAnsi"/>
        </w:rPr>
        <w:t>29 years</w:t>
      </w:r>
      <w:r w:rsidR="0003122E" w:rsidRPr="006540DB">
        <w:rPr>
          <w:rFonts w:asciiTheme="minorHAnsi" w:hAnsiTheme="minorHAnsi" w:cstheme="minorHAnsi"/>
        </w:rPr>
        <w:t xml:space="preserve"> of age</w:t>
      </w:r>
      <w:r w:rsidR="004708F2" w:rsidRPr="006540DB">
        <w:rPr>
          <w:rFonts w:asciiTheme="minorHAnsi" w:hAnsiTheme="minorHAnsi" w:cstheme="minorHAnsi"/>
        </w:rPr>
        <w:t xml:space="preserve"> </w:t>
      </w:r>
      <w:r w:rsidR="0090087F" w:rsidRPr="006540DB">
        <w:rPr>
          <w:rFonts w:asciiTheme="minorHAnsi" w:hAnsiTheme="minorHAnsi" w:cstheme="minorHAnsi"/>
        </w:rPr>
        <w:t>who are in or entering their reproductive years</w:t>
      </w:r>
      <w:r w:rsidR="005864D8" w:rsidRPr="006540DB">
        <w:rPr>
          <w:rFonts w:asciiTheme="minorHAnsi" w:hAnsiTheme="minorHAnsi" w:cstheme="minorHAnsi"/>
        </w:rPr>
        <w:t>,</w:t>
      </w:r>
      <w:r w:rsidR="004F0D69" w:rsidRPr="006540DB">
        <w:rPr>
          <w:rFonts w:asciiTheme="minorHAnsi" w:hAnsiTheme="minorHAnsi" w:cstheme="minorHAnsi"/>
        </w:rPr>
        <w:t xml:space="preserve"> for whom infertility is </w:t>
      </w:r>
      <w:r w:rsidR="0020085E" w:rsidRPr="006540DB">
        <w:rPr>
          <w:rFonts w:asciiTheme="minorHAnsi" w:hAnsiTheme="minorHAnsi" w:cstheme="minorHAnsi"/>
        </w:rPr>
        <w:t>less common</w:t>
      </w:r>
      <w:r w:rsidR="001D088B" w:rsidRPr="006540DB">
        <w:rPr>
          <w:rFonts w:asciiTheme="minorHAnsi" w:hAnsiTheme="minorHAnsi" w:cstheme="minorHAnsi"/>
        </w:rPr>
        <w:t xml:space="preserve"> and </w:t>
      </w:r>
      <w:r w:rsidR="00712394" w:rsidRPr="006540DB">
        <w:rPr>
          <w:rFonts w:asciiTheme="minorHAnsi" w:hAnsiTheme="minorHAnsi" w:cstheme="minorHAnsi"/>
        </w:rPr>
        <w:t>who are young enough to avoid infertility</w:t>
      </w:r>
      <w:r w:rsidR="00BF5AA8" w:rsidRPr="006540DB">
        <w:rPr>
          <w:rFonts w:asciiTheme="minorHAnsi" w:hAnsiTheme="minorHAnsi" w:cstheme="minorHAnsi"/>
        </w:rPr>
        <w:t xml:space="preserve"> related to age or other risk factors</w:t>
      </w:r>
      <w:r w:rsidR="00712394" w:rsidRPr="006540DB">
        <w:rPr>
          <w:rFonts w:asciiTheme="minorHAnsi" w:hAnsiTheme="minorHAnsi" w:cstheme="minorHAnsi"/>
        </w:rPr>
        <w:t>.</w:t>
      </w:r>
      <w:r w:rsidR="00597E19" w:rsidRPr="006540DB">
        <w:rPr>
          <w:rFonts w:asciiTheme="minorHAnsi" w:hAnsiTheme="minorHAnsi" w:cstheme="minorHAnsi"/>
        </w:rPr>
        <w:t xml:space="preserve"> </w:t>
      </w:r>
      <w:r>
        <w:rPr>
          <w:rFonts w:asciiTheme="minorHAnsi" w:hAnsiTheme="minorHAnsi" w:cstheme="minorHAnsi"/>
        </w:rPr>
        <w:t xml:space="preserve">The survey will not allow generalizability to the US population of young adults or to create national statistics. Rather, the study will allow </w:t>
      </w:r>
      <w:r w:rsidR="004763C0">
        <w:rPr>
          <w:rFonts w:asciiTheme="minorHAnsi" w:hAnsiTheme="minorHAnsi" w:cstheme="minorHAnsi"/>
        </w:rPr>
        <w:t>exploration of the knowledge in this cohort, thereby allowing us to determine the need for educational programs and their content. It will also allow us to generate hypotheses that could be explored in future research.</w:t>
      </w:r>
    </w:p>
    <w:p w14:paraId="70FD8B87" w14:textId="7DC5A859" w:rsidR="00BD7C6B" w:rsidRPr="006540DB" w:rsidRDefault="00B57D73" w:rsidP="00A12A50">
      <w:pPr>
        <w:pStyle w:val="bodytext-gph"/>
        <w:spacing w:after="0"/>
        <w:rPr>
          <w:rFonts w:asciiTheme="minorHAnsi" w:hAnsiTheme="minorHAnsi" w:cstheme="minorHAnsi"/>
          <w:sz w:val="24"/>
          <w:szCs w:val="24"/>
        </w:rPr>
      </w:pPr>
      <w:r w:rsidRPr="006540DB">
        <w:rPr>
          <w:rFonts w:asciiTheme="minorHAnsi" w:hAnsiTheme="minorHAnsi" w:cstheme="minorHAnsi"/>
          <w:b/>
          <w:bCs/>
          <w:sz w:val="24"/>
          <w:szCs w:val="24"/>
        </w:rPr>
        <w:t xml:space="preserve">Statutory </w:t>
      </w:r>
      <w:r w:rsidR="00B36CF8" w:rsidRPr="006540DB">
        <w:rPr>
          <w:rFonts w:asciiTheme="minorHAnsi" w:hAnsiTheme="minorHAnsi" w:cstheme="minorHAnsi"/>
          <w:b/>
          <w:bCs/>
          <w:sz w:val="24"/>
          <w:szCs w:val="24"/>
        </w:rPr>
        <w:t xml:space="preserve">Basis. </w:t>
      </w:r>
      <w:r w:rsidR="00D35167" w:rsidRPr="006540DB">
        <w:rPr>
          <w:rFonts w:asciiTheme="minorHAnsi" w:hAnsiTheme="minorHAnsi" w:cstheme="minorHAnsi"/>
          <w:sz w:val="24"/>
          <w:szCs w:val="24"/>
        </w:rPr>
        <w:t>OPA</w:t>
      </w:r>
      <w:r w:rsidR="00EF1BEC" w:rsidRPr="006540DB">
        <w:rPr>
          <w:rFonts w:asciiTheme="minorHAnsi" w:hAnsiTheme="minorHAnsi" w:cstheme="minorHAnsi"/>
          <w:sz w:val="24"/>
          <w:szCs w:val="24"/>
        </w:rPr>
        <w:t>’s</w:t>
      </w:r>
      <w:r w:rsidR="00D35167" w:rsidRPr="006540DB">
        <w:rPr>
          <w:rFonts w:asciiTheme="minorHAnsi" w:hAnsiTheme="minorHAnsi" w:cstheme="minorHAnsi"/>
          <w:sz w:val="24"/>
          <w:szCs w:val="24"/>
        </w:rPr>
        <w:t xml:space="preserve"> mission</w:t>
      </w:r>
      <w:r w:rsidR="00296216" w:rsidRPr="006540DB">
        <w:rPr>
          <w:rStyle w:val="EndnoteReference"/>
          <w:rFonts w:asciiTheme="minorHAnsi" w:hAnsiTheme="minorHAnsi" w:cstheme="minorHAnsi"/>
          <w:sz w:val="24"/>
          <w:szCs w:val="24"/>
        </w:rPr>
        <w:endnoteReference w:id="15"/>
      </w:r>
      <w:r w:rsidR="00D35167" w:rsidRPr="006540DB">
        <w:rPr>
          <w:rFonts w:asciiTheme="minorHAnsi" w:hAnsiTheme="minorHAnsi" w:cstheme="minorHAnsi"/>
          <w:sz w:val="24"/>
          <w:szCs w:val="24"/>
        </w:rPr>
        <w:t xml:space="preserve"> is to promote health across the reproductive lifespan through innovative, evidence-based adolescent health and family planning programs, services, strategic partnerships, evaluation, and research. OPA operates under the direction of the Deputy Assistant Secretary for Population Affairs (DASPA) who also serves as the Director of the Office of Adolescent Health. OPA advises the HHS Secretary and the Assistant Secretary for Health on a wide range of reproductive health topics, including family planning, adolescent pregnancy, sterilization, and other population issues. OPA administers the Title X family planning program, the Teen Pregnancy Prevention program, the </w:t>
      </w:r>
      <w:r w:rsidR="00A12A50" w:rsidRPr="006540DB">
        <w:rPr>
          <w:rFonts w:asciiTheme="minorHAnsi" w:hAnsiTheme="minorHAnsi" w:cstheme="minorHAnsi"/>
          <w:sz w:val="24"/>
          <w:szCs w:val="24"/>
        </w:rPr>
        <w:t>Pregnancy</w:t>
      </w:r>
      <w:r w:rsidR="00D35167" w:rsidRPr="006540DB">
        <w:rPr>
          <w:rFonts w:asciiTheme="minorHAnsi" w:hAnsiTheme="minorHAnsi" w:cstheme="minorHAnsi"/>
          <w:sz w:val="24"/>
          <w:szCs w:val="24"/>
        </w:rPr>
        <w:t xml:space="preserve"> Assistance Fund, and the embryo adoption program. </w:t>
      </w:r>
    </w:p>
    <w:p w14:paraId="191F3D5C" w14:textId="44D2F861" w:rsidR="007961CF" w:rsidRPr="006540DB" w:rsidRDefault="00E00DC4" w:rsidP="007961CF">
      <w:pPr>
        <w:spacing w:before="120" w:after="120" w:line="260" w:lineRule="atLeast"/>
        <w:ind w:left="360"/>
        <w:rPr>
          <w:rFonts w:asciiTheme="minorHAnsi" w:hAnsiTheme="minorHAnsi" w:cstheme="minorHAnsi"/>
        </w:rPr>
      </w:pPr>
      <w:r w:rsidRPr="006540DB">
        <w:rPr>
          <w:rFonts w:asciiTheme="minorHAnsi" w:hAnsiTheme="minorHAnsi" w:cstheme="minorHAnsi"/>
        </w:rPr>
        <w:t xml:space="preserve">Under its duties specified </w:t>
      </w:r>
      <w:r w:rsidR="00962963" w:rsidRPr="006540DB">
        <w:rPr>
          <w:rFonts w:asciiTheme="minorHAnsi" w:hAnsiTheme="minorHAnsi" w:cstheme="minorHAnsi"/>
        </w:rPr>
        <w:t>under 42 U.S.C. 300, Section 1004 (</w:t>
      </w:r>
      <w:r w:rsidR="00962963" w:rsidRPr="006540DB">
        <w:rPr>
          <w:rFonts w:asciiTheme="minorHAnsi" w:hAnsiTheme="minorHAnsi" w:cstheme="minorHAnsi"/>
          <w:b/>
          <w:i/>
        </w:rPr>
        <w:t>Attachment A</w:t>
      </w:r>
      <w:r w:rsidR="00962963" w:rsidRPr="006540DB">
        <w:rPr>
          <w:rFonts w:asciiTheme="minorHAnsi" w:hAnsiTheme="minorHAnsi" w:cstheme="minorHAnsi"/>
        </w:rPr>
        <w:t>)</w:t>
      </w:r>
      <w:r w:rsidR="00525CBD" w:rsidRPr="006540DB">
        <w:rPr>
          <w:rFonts w:asciiTheme="minorHAnsi" w:hAnsiTheme="minorHAnsi" w:cstheme="minorHAnsi"/>
        </w:rPr>
        <w:t>,</w:t>
      </w:r>
      <w:r w:rsidR="00962963" w:rsidRPr="006540DB">
        <w:rPr>
          <w:rFonts w:asciiTheme="minorHAnsi" w:hAnsiTheme="minorHAnsi" w:cstheme="minorHAnsi"/>
        </w:rPr>
        <w:t xml:space="preserve"> </w:t>
      </w:r>
      <w:r w:rsidR="004352F7" w:rsidRPr="006540DB">
        <w:rPr>
          <w:rFonts w:asciiTheme="minorHAnsi" w:hAnsiTheme="minorHAnsi" w:cstheme="minorHAnsi"/>
        </w:rPr>
        <w:t xml:space="preserve">OPA is authorized </w:t>
      </w:r>
      <w:r w:rsidR="007961CF" w:rsidRPr="006540DB">
        <w:rPr>
          <w:rFonts w:asciiTheme="minorHAnsi" w:hAnsiTheme="minorHAnsi" w:cstheme="minorHAnsi"/>
        </w:rPr>
        <w:t xml:space="preserve">to support “research in the biomedical, contraceptive development, behavioral, and program implementation fields related to family planning and population,” including data analysis and related research and evaluation on issues of interest to the family planning field and service delivery improvement. </w:t>
      </w:r>
      <w:r w:rsidR="00D630D0" w:rsidRPr="006540DB">
        <w:rPr>
          <w:rFonts w:asciiTheme="minorHAnsi" w:hAnsiTheme="minorHAnsi" w:cstheme="minorHAnsi"/>
        </w:rPr>
        <w:t xml:space="preserve">OPA’s support for the </w:t>
      </w:r>
      <w:r w:rsidR="00D630D0" w:rsidRPr="006540DB">
        <w:rPr>
          <w:rFonts w:asciiTheme="minorHAnsi" w:hAnsiTheme="minorHAnsi" w:cstheme="minorHAnsi"/>
          <w:i/>
          <w:iCs/>
        </w:rPr>
        <w:t xml:space="preserve">Fertility Knowledge Survey </w:t>
      </w:r>
      <w:r w:rsidR="00D630D0" w:rsidRPr="006540DB">
        <w:rPr>
          <w:rFonts w:asciiTheme="minorHAnsi" w:hAnsiTheme="minorHAnsi" w:cstheme="minorHAnsi"/>
        </w:rPr>
        <w:t xml:space="preserve">is consistent with the agency’s </w:t>
      </w:r>
      <w:r w:rsidR="00B57D73" w:rsidRPr="006540DB">
        <w:rPr>
          <w:rFonts w:asciiTheme="minorHAnsi" w:hAnsiTheme="minorHAnsi" w:cstheme="minorHAnsi"/>
        </w:rPr>
        <w:t xml:space="preserve">statutory </w:t>
      </w:r>
      <w:r w:rsidR="00D630D0" w:rsidRPr="006540DB">
        <w:rPr>
          <w:rFonts w:asciiTheme="minorHAnsi" w:hAnsiTheme="minorHAnsi" w:cstheme="minorHAnsi"/>
        </w:rPr>
        <w:t>authority.</w:t>
      </w:r>
      <w:r w:rsidR="00D630D0" w:rsidRPr="006540DB">
        <w:rPr>
          <w:rFonts w:asciiTheme="minorHAnsi" w:hAnsiTheme="minorHAnsi" w:cstheme="minorHAnsi"/>
          <w:i/>
          <w:iCs/>
        </w:rPr>
        <w:t xml:space="preserve"> </w:t>
      </w:r>
    </w:p>
    <w:p w14:paraId="0D11696B" w14:textId="21B7D042" w:rsidR="003C5038" w:rsidRPr="006540DB" w:rsidRDefault="003C5038" w:rsidP="003C5038">
      <w:pPr>
        <w:pStyle w:val="Heading3"/>
        <w:keepNext/>
        <w:tabs>
          <w:tab w:val="clear" w:pos="1252"/>
          <w:tab w:val="num" w:pos="360"/>
        </w:tabs>
        <w:ind w:left="360"/>
        <w:rPr>
          <w:rStyle w:val="Heading3OMB"/>
          <w:rFonts w:asciiTheme="minorHAnsi" w:hAnsiTheme="minorHAnsi" w:cstheme="minorHAnsi"/>
        </w:rPr>
      </w:pPr>
      <w:bookmarkStart w:id="12" w:name="_Toc16231870"/>
      <w:r w:rsidRPr="006540DB">
        <w:rPr>
          <w:rStyle w:val="Heading3OMB"/>
          <w:rFonts w:asciiTheme="minorHAnsi" w:hAnsiTheme="minorHAnsi" w:cstheme="minorHAnsi"/>
        </w:rPr>
        <w:t>Purpose and Use of Information Collection</w:t>
      </w:r>
      <w:bookmarkEnd w:id="12"/>
    </w:p>
    <w:p w14:paraId="23F0A339" w14:textId="7A851D10" w:rsidR="00861AAE" w:rsidRDefault="00A552D9" w:rsidP="00FA43D8">
      <w:pPr>
        <w:pStyle w:val="Stylebodytext-gphBefore6pt"/>
        <w:rPr>
          <w:rFonts w:asciiTheme="minorHAnsi" w:hAnsiTheme="minorHAnsi" w:cstheme="minorHAnsi"/>
          <w:szCs w:val="24"/>
        </w:rPr>
      </w:pPr>
      <w:r w:rsidRPr="006540DB">
        <w:rPr>
          <w:rFonts w:asciiTheme="minorHAnsi" w:hAnsiTheme="minorHAnsi" w:cstheme="minorHAnsi"/>
          <w:b/>
          <w:szCs w:val="24"/>
        </w:rPr>
        <w:t xml:space="preserve">Purpose. </w:t>
      </w:r>
      <w:r w:rsidR="00067977" w:rsidRPr="006540DB">
        <w:rPr>
          <w:rFonts w:asciiTheme="minorHAnsi" w:hAnsiTheme="minorHAnsi" w:cstheme="minorHAnsi"/>
          <w:szCs w:val="24"/>
        </w:rPr>
        <w:t xml:space="preserve">The purpose of the </w:t>
      </w:r>
      <w:r w:rsidR="00247C58" w:rsidRPr="006540DB">
        <w:rPr>
          <w:rFonts w:asciiTheme="minorHAnsi" w:hAnsiTheme="minorHAnsi" w:cstheme="minorHAnsi"/>
          <w:i/>
          <w:iCs/>
          <w:szCs w:val="24"/>
        </w:rPr>
        <w:t>Fertility Knowledge Survey</w:t>
      </w:r>
      <w:r w:rsidR="00067977" w:rsidRPr="006540DB">
        <w:rPr>
          <w:rFonts w:asciiTheme="minorHAnsi" w:hAnsiTheme="minorHAnsi" w:cstheme="minorHAnsi"/>
          <w:szCs w:val="24"/>
        </w:rPr>
        <w:t xml:space="preserve"> </w:t>
      </w:r>
      <w:r w:rsidR="008B1FDA" w:rsidRPr="006540DB">
        <w:rPr>
          <w:rFonts w:asciiTheme="minorHAnsi" w:hAnsiTheme="minorHAnsi" w:cstheme="minorHAnsi"/>
        </w:rPr>
        <w:t>(</w:t>
      </w:r>
      <w:r w:rsidR="008B1FDA" w:rsidRPr="006540DB">
        <w:rPr>
          <w:rFonts w:asciiTheme="minorHAnsi" w:hAnsiTheme="minorHAnsi" w:cstheme="minorHAnsi"/>
          <w:b/>
          <w:i/>
        </w:rPr>
        <w:t>Attachment B</w:t>
      </w:r>
      <w:r w:rsidR="008B1FDA" w:rsidRPr="006540DB">
        <w:rPr>
          <w:rFonts w:asciiTheme="minorHAnsi" w:hAnsiTheme="minorHAnsi" w:cstheme="minorHAnsi"/>
        </w:rPr>
        <w:t xml:space="preserve">) </w:t>
      </w:r>
      <w:r w:rsidR="00067977" w:rsidRPr="006540DB">
        <w:rPr>
          <w:rFonts w:asciiTheme="minorHAnsi" w:hAnsiTheme="minorHAnsi" w:cstheme="minorHAnsi"/>
          <w:szCs w:val="24"/>
        </w:rPr>
        <w:t>is to gather information</w:t>
      </w:r>
      <w:r w:rsidR="004763C0">
        <w:rPr>
          <w:rFonts w:asciiTheme="minorHAnsi" w:hAnsiTheme="minorHAnsi" w:cstheme="minorHAnsi"/>
          <w:szCs w:val="24"/>
        </w:rPr>
        <w:t xml:space="preserve"> that allows HHS to explore</w:t>
      </w:r>
      <w:r w:rsidR="004763C0" w:rsidRPr="004763C0">
        <w:rPr>
          <w:rFonts w:asciiTheme="minorHAnsi" w:hAnsiTheme="minorHAnsi" w:cstheme="minorHAnsi"/>
          <w:szCs w:val="24"/>
        </w:rPr>
        <w:t xml:space="preserve"> knowledge </w:t>
      </w:r>
      <w:r w:rsidR="004763C0">
        <w:rPr>
          <w:rFonts w:asciiTheme="minorHAnsi" w:hAnsiTheme="minorHAnsi" w:cstheme="minorHAnsi"/>
          <w:szCs w:val="24"/>
        </w:rPr>
        <w:t xml:space="preserve">about </w:t>
      </w:r>
      <w:r w:rsidR="00861AAE">
        <w:rPr>
          <w:rFonts w:asciiTheme="minorHAnsi" w:hAnsiTheme="minorHAnsi" w:cstheme="minorHAnsi"/>
          <w:szCs w:val="24"/>
        </w:rPr>
        <w:t>the</w:t>
      </w:r>
      <w:r w:rsidR="00861AAE" w:rsidRPr="006540DB">
        <w:rPr>
          <w:rFonts w:asciiTheme="minorHAnsi" w:hAnsiTheme="minorHAnsi" w:cstheme="minorHAnsi"/>
          <w:szCs w:val="24"/>
        </w:rPr>
        <w:t xml:space="preserve"> childbearing preferences and plans, attitudes and behaviors</w:t>
      </w:r>
      <w:r w:rsidR="00861AAE">
        <w:rPr>
          <w:rFonts w:asciiTheme="minorHAnsi" w:hAnsiTheme="minorHAnsi" w:cstheme="minorHAnsi"/>
          <w:szCs w:val="24"/>
        </w:rPr>
        <w:t>, and knowledge of</w:t>
      </w:r>
      <w:r w:rsidR="00861AAE" w:rsidRPr="006540DB">
        <w:rPr>
          <w:rFonts w:asciiTheme="minorHAnsi" w:hAnsiTheme="minorHAnsi" w:cstheme="minorHAnsi"/>
          <w:szCs w:val="24"/>
        </w:rPr>
        <w:t xml:space="preserve"> fertility</w:t>
      </w:r>
      <w:r w:rsidR="00861AAE">
        <w:rPr>
          <w:rFonts w:asciiTheme="minorHAnsi" w:hAnsiTheme="minorHAnsi" w:cstheme="minorHAnsi"/>
          <w:szCs w:val="24"/>
        </w:rPr>
        <w:t xml:space="preserve"> among young men and women</w:t>
      </w:r>
      <w:r w:rsidR="004763C0">
        <w:rPr>
          <w:rFonts w:asciiTheme="minorHAnsi" w:hAnsiTheme="minorHAnsi" w:cstheme="minorHAnsi"/>
          <w:szCs w:val="24"/>
        </w:rPr>
        <w:t>. From this information, HHS will</w:t>
      </w:r>
      <w:r w:rsidR="004763C0" w:rsidRPr="004763C0">
        <w:rPr>
          <w:rFonts w:asciiTheme="minorHAnsi" w:hAnsiTheme="minorHAnsi" w:cstheme="minorHAnsi"/>
          <w:szCs w:val="24"/>
        </w:rPr>
        <w:t xml:space="preserve"> determine the need for educational programs and their content</w:t>
      </w:r>
      <w:r w:rsidR="00861AAE">
        <w:rPr>
          <w:rFonts w:asciiTheme="minorHAnsi" w:hAnsiTheme="minorHAnsi" w:cstheme="minorHAnsi"/>
          <w:szCs w:val="24"/>
        </w:rPr>
        <w:t>, as well as the need for</w:t>
      </w:r>
      <w:r w:rsidR="004763C0" w:rsidRPr="004763C0">
        <w:rPr>
          <w:rFonts w:asciiTheme="minorHAnsi" w:hAnsiTheme="minorHAnsi" w:cstheme="minorHAnsi"/>
          <w:szCs w:val="24"/>
        </w:rPr>
        <w:t xml:space="preserve"> future research.</w:t>
      </w:r>
      <w:r w:rsidR="00861AAE">
        <w:rPr>
          <w:rFonts w:asciiTheme="minorHAnsi" w:hAnsiTheme="minorHAnsi" w:cstheme="minorHAnsi"/>
          <w:szCs w:val="24"/>
        </w:rPr>
        <w:t xml:space="preserve"> </w:t>
      </w:r>
    </w:p>
    <w:p w14:paraId="768BF761" w14:textId="04ECD8D0" w:rsidR="00D374CE" w:rsidRPr="006540DB" w:rsidRDefault="00974478" w:rsidP="00FA43D8">
      <w:pPr>
        <w:pStyle w:val="Stylebodytext-gphBefore6pt"/>
        <w:rPr>
          <w:rFonts w:asciiTheme="minorHAnsi" w:hAnsiTheme="minorHAnsi" w:cstheme="minorHAnsi"/>
          <w:szCs w:val="24"/>
        </w:rPr>
      </w:pPr>
      <w:r w:rsidRPr="006540DB">
        <w:rPr>
          <w:rFonts w:asciiTheme="minorHAnsi" w:hAnsiTheme="minorHAnsi" w:cstheme="minorHAnsi"/>
          <w:szCs w:val="24"/>
        </w:rPr>
        <w:t xml:space="preserve">The survey will be administered </w:t>
      </w:r>
      <w:r w:rsidR="00AE6B28" w:rsidRPr="006540DB">
        <w:rPr>
          <w:rFonts w:asciiTheme="minorHAnsi" w:hAnsiTheme="minorHAnsi" w:cstheme="minorHAnsi"/>
          <w:szCs w:val="24"/>
        </w:rPr>
        <w:t xml:space="preserve">via the internet </w:t>
      </w:r>
      <w:r w:rsidR="007514CE" w:rsidRPr="006540DB">
        <w:rPr>
          <w:rFonts w:asciiTheme="minorHAnsi" w:hAnsiTheme="minorHAnsi" w:cstheme="minorHAnsi"/>
          <w:szCs w:val="24"/>
        </w:rPr>
        <w:t xml:space="preserve">to </w:t>
      </w:r>
      <w:r w:rsidR="00081E09" w:rsidRPr="006540DB">
        <w:rPr>
          <w:rFonts w:asciiTheme="minorHAnsi" w:hAnsiTheme="minorHAnsi" w:cstheme="minorHAnsi"/>
          <w:szCs w:val="24"/>
        </w:rPr>
        <w:t>a non</w:t>
      </w:r>
      <w:r w:rsidR="00FB7492" w:rsidRPr="006540DB">
        <w:rPr>
          <w:rFonts w:asciiTheme="minorHAnsi" w:hAnsiTheme="minorHAnsi" w:cstheme="minorHAnsi"/>
          <w:szCs w:val="24"/>
        </w:rPr>
        <w:t>-</w:t>
      </w:r>
      <w:r w:rsidR="00081E09" w:rsidRPr="006540DB">
        <w:rPr>
          <w:rFonts w:asciiTheme="minorHAnsi" w:hAnsiTheme="minorHAnsi" w:cstheme="minorHAnsi"/>
          <w:szCs w:val="24"/>
        </w:rPr>
        <w:t>probability sample of English-speaking women and men in the United States (U.S.) who are aged 18</w:t>
      </w:r>
      <w:r w:rsidR="00EF209D" w:rsidRPr="006540DB">
        <w:rPr>
          <w:rFonts w:asciiTheme="minorHAnsi" w:hAnsiTheme="minorHAnsi" w:cstheme="minorHAnsi"/>
        </w:rPr>
        <w:t>–</w:t>
      </w:r>
      <w:r w:rsidR="00081E09" w:rsidRPr="006540DB">
        <w:rPr>
          <w:rFonts w:asciiTheme="minorHAnsi" w:hAnsiTheme="minorHAnsi" w:cstheme="minorHAnsi"/>
          <w:szCs w:val="24"/>
        </w:rPr>
        <w:t>29 years and able to get pregnant or father a child.</w:t>
      </w:r>
      <w:r w:rsidR="00E501CD" w:rsidRPr="006540DB">
        <w:rPr>
          <w:rFonts w:asciiTheme="minorHAnsi" w:hAnsiTheme="minorHAnsi" w:cstheme="minorHAnsi"/>
          <w:szCs w:val="24"/>
        </w:rPr>
        <w:t xml:space="preserve"> The </w:t>
      </w:r>
      <w:r w:rsidR="00524104" w:rsidRPr="006540DB">
        <w:rPr>
          <w:rFonts w:asciiTheme="minorHAnsi" w:hAnsiTheme="minorHAnsi" w:cstheme="minorHAnsi"/>
          <w:szCs w:val="24"/>
        </w:rPr>
        <w:t>internet</w:t>
      </w:r>
      <w:r w:rsidR="00E501CD" w:rsidRPr="006540DB">
        <w:rPr>
          <w:rFonts w:asciiTheme="minorHAnsi" w:hAnsiTheme="minorHAnsi" w:cstheme="minorHAnsi"/>
          <w:szCs w:val="24"/>
        </w:rPr>
        <w:t xml:space="preserve"> panels </w:t>
      </w:r>
      <w:r w:rsidR="007C5F98" w:rsidRPr="006540DB">
        <w:rPr>
          <w:rFonts w:asciiTheme="minorHAnsi" w:hAnsiTheme="minorHAnsi" w:cstheme="minorHAnsi"/>
          <w:szCs w:val="24"/>
        </w:rPr>
        <w:t xml:space="preserve">(KnowledgePanel® and YouthPulse Panel) </w:t>
      </w:r>
      <w:r w:rsidR="00E501CD" w:rsidRPr="006540DB">
        <w:rPr>
          <w:rFonts w:asciiTheme="minorHAnsi" w:hAnsiTheme="minorHAnsi" w:cstheme="minorHAnsi"/>
          <w:szCs w:val="24"/>
        </w:rPr>
        <w:t xml:space="preserve">are maintained by </w:t>
      </w:r>
      <w:r w:rsidR="00424316" w:rsidRPr="006540DB">
        <w:rPr>
          <w:rFonts w:asciiTheme="minorHAnsi" w:hAnsiTheme="minorHAnsi" w:cstheme="minorHAnsi"/>
          <w:szCs w:val="24"/>
        </w:rPr>
        <w:t>Ipsos.</w:t>
      </w:r>
      <w:r w:rsidRPr="006540DB">
        <w:rPr>
          <w:rFonts w:asciiTheme="minorHAnsi" w:hAnsiTheme="minorHAnsi" w:cstheme="minorHAnsi"/>
          <w:szCs w:val="24"/>
        </w:rPr>
        <w:t xml:space="preserve"> </w:t>
      </w:r>
      <w:r w:rsidR="007A3457" w:rsidRPr="006540DB">
        <w:rPr>
          <w:rFonts w:asciiTheme="minorHAnsi" w:hAnsiTheme="minorHAnsi" w:cstheme="minorHAnsi"/>
          <w:szCs w:val="24"/>
        </w:rPr>
        <w:t xml:space="preserve">Because </w:t>
      </w:r>
      <w:r w:rsidR="001B2283" w:rsidRPr="006540DB">
        <w:rPr>
          <w:rFonts w:asciiTheme="minorHAnsi" w:hAnsiTheme="minorHAnsi" w:cstheme="minorHAnsi"/>
          <w:szCs w:val="24"/>
        </w:rPr>
        <w:t>this is a non</w:t>
      </w:r>
      <w:r w:rsidR="00B10A09" w:rsidRPr="006540DB">
        <w:rPr>
          <w:rFonts w:asciiTheme="minorHAnsi" w:hAnsiTheme="minorHAnsi" w:cstheme="minorHAnsi"/>
          <w:szCs w:val="24"/>
        </w:rPr>
        <w:t>-</w:t>
      </w:r>
      <w:r w:rsidR="001B2283" w:rsidRPr="006540DB">
        <w:rPr>
          <w:rFonts w:asciiTheme="minorHAnsi" w:hAnsiTheme="minorHAnsi" w:cstheme="minorHAnsi"/>
          <w:szCs w:val="24"/>
        </w:rPr>
        <w:t xml:space="preserve">probability sample, </w:t>
      </w:r>
      <w:r w:rsidR="00683D40" w:rsidRPr="006540DB">
        <w:rPr>
          <w:rFonts w:asciiTheme="minorHAnsi" w:hAnsiTheme="minorHAnsi" w:cstheme="minorHAnsi"/>
          <w:szCs w:val="24"/>
        </w:rPr>
        <w:t xml:space="preserve">the survey data will </w:t>
      </w:r>
      <w:r w:rsidR="00861AAE">
        <w:rPr>
          <w:rFonts w:asciiTheme="minorHAnsi" w:hAnsiTheme="minorHAnsi" w:cstheme="minorHAnsi"/>
          <w:szCs w:val="24"/>
        </w:rPr>
        <w:t>not be used to generate generalizable statistics for young men and women</w:t>
      </w:r>
      <w:r w:rsidR="007223DC" w:rsidRPr="006540DB">
        <w:rPr>
          <w:rFonts w:asciiTheme="minorHAnsi" w:hAnsiTheme="minorHAnsi" w:cstheme="minorHAnsi"/>
          <w:szCs w:val="24"/>
        </w:rPr>
        <w:t>.</w:t>
      </w:r>
      <w:r w:rsidR="00AE725F" w:rsidRPr="006540DB">
        <w:rPr>
          <w:rFonts w:asciiTheme="minorHAnsi" w:hAnsiTheme="minorHAnsi" w:cstheme="minorHAnsi"/>
          <w:szCs w:val="24"/>
        </w:rPr>
        <w:t xml:space="preserve"> </w:t>
      </w:r>
    </w:p>
    <w:p w14:paraId="5331FFF3" w14:textId="4F111035" w:rsidR="00987049" w:rsidRPr="00C05B51" w:rsidRDefault="00D17BF4" w:rsidP="00FA43D8">
      <w:pPr>
        <w:pStyle w:val="Stylebodytext-gphBefore6pt"/>
        <w:rPr>
          <w:rFonts w:asciiTheme="minorHAnsi" w:hAnsiTheme="minorHAnsi" w:cstheme="minorHAnsi"/>
        </w:rPr>
      </w:pPr>
      <w:bookmarkStart w:id="13" w:name="_Hlk18659707"/>
      <w:r w:rsidRPr="006540DB">
        <w:rPr>
          <w:rFonts w:asciiTheme="minorHAnsi" w:hAnsiTheme="minorHAnsi" w:cstheme="minorHAnsi"/>
        </w:rPr>
        <w:t>Considering limitations</w:t>
      </w:r>
      <w:r w:rsidR="009F4C4C">
        <w:rPr>
          <w:rFonts w:asciiTheme="minorHAnsi" w:hAnsiTheme="minorHAnsi" w:cstheme="minorHAnsi"/>
        </w:rPr>
        <w:t xml:space="preserve"> </w:t>
      </w:r>
      <w:r w:rsidR="009F4C4C" w:rsidRPr="00D97A64">
        <w:rPr>
          <w:rFonts w:asciiTheme="minorHAnsi" w:hAnsiTheme="minorHAnsi" w:cstheme="minorHAnsi"/>
        </w:rPr>
        <w:t>of funding</w:t>
      </w:r>
      <w:r w:rsidR="00861AAE">
        <w:rPr>
          <w:rFonts w:asciiTheme="minorHAnsi" w:hAnsiTheme="minorHAnsi" w:cstheme="minorHAnsi"/>
        </w:rPr>
        <w:t>,</w:t>
      </w:r>
      <w:r w:rsidR="009F4C4C" w:rsidRPr="00D97A64">
        <w:rPr>
          <w:rFonts w:asciiTheme="minorHAnsi" w:hAnsiTheme="minorHAnsi" w:cstheme="minorHAnsi"/>
        </w:rPr>
        <w:t xml:space="preserve"> time</w:t>
      </w:r>
      <w:r w:rsidR="00861AAE">
        <w:rPr>
          <w:rFonts w:asciiTheme="minorHAnsi" w:hAnsiTheme="minorHAnsi" w:cstheme="minorHAnsi"/>
        </w:rPr>
        <w:t xml:space="preserve"> constraints, and goals of the data collection</w:t>
      </w:r>
      <w:r w:rsidR="0041253D">
        <w:rPr>
          <w:rFonts w:asciiTheme="minorHAnsi" w:hAnsiTheme="minorHAnsi" w:cstheme="minorHAnsi"/>
        </w:rPr>
        <w:t xml:space="preserve">, </w:t>
      </w:r>
      <w:r w:rsidR="0041253D" w:rsidRPr="006540DB">
        <w:rPr>
          <w:rFonts w:asciiTheme="minorHAnsi" w:hAnsiTheme="minorHAnsi" w:cstheme="minorHAnsi"/>
        </w:rPr>
        <w:t>a</w:t>
      </w:r>
      <w:r w:rsidR="00987049" w:rsidRPr="006540DB">
        <w:rPr>
          <w:rFonts w:asciiTheme="minorHAnsi" w:hAnsiTheme="minorHAnsi" w:cstheme="minorHAnsi"/>
        </w:rPr>
        <w:t xml:space="preserve"> non</w:t>
      </w:r>
      <w:r w:rsidR="00066B63" w:rsidRPr="006540DB">
        <w:rPr>
          <w:rFonts w:asciiTheme="minorHAnsi" w:hAnsiTheme="minorHAnsi" w:cstheme="minorHAnsi"/>
        </w:rPr>
        <w:t>-</w:t>
      </w:r>
      <w:r w:rsidR="00987049" w:rsidRPr="006540DB">
        <w:rPr>
          <w:rFonts w:asciiTheme="minorHAnsi" w:hAnsiTheme="minorHAnsi" w:cstheme="minorHAnsi"/>
        </w:rPr>
        <w:t xml:space="preserve">probability sample using an internet panel </w:t>
      </w:r>
      <w:r w:rsidR="00861AAE">
        <w:rPr>
          <w:rFonts w:asciiTheme="minorHAnsi" w:hAnsiTheme="minorHAnsi" w:cstheme="minorHAnsi"/>
        </w:rPr>
        <w:t xml:space="preserve">will be </w:t>
      </w:r>
      <w:r w:rsidR="00987049" w:rsidRPr="006540DB">
        <w:rPr>
          <w:rFonts w:asciiTheme="minorHAnsi" w:hAnsiTheme="minorHAnsi" w:cstheme="minorHAnsi"/>
        </w:rPr>
        <w:t>suitable.</w:t>
      </w:r>
      <w:r w:rsidR="003B242A" w:rsidRPr="006540DB">
        <w:rPr>
          <w:rFonts w:asciiTheme="minorHAnsi" w:hAnsiTheme="minorHAnsi" w:cstheme="minorHAnsi"/>
        </w:rPr>
        <w:t xml:space="preserve"> </w:t>
      </w:r>
      <w:bookmarkEnd w:id="13"/>
      <w:r w:rsidR="00987049" w:rsidRPr="006540DB">
        <w:rPr>
          <w:rFonts w:asciiTheme="minorHAnsi" w:hAnsiTheme="minorHAnsi" w:cstheme="minorHAnsi"/>
          <w:szCs w:val="24"/>
        </w:rPr>
        <w:t>OPA intends for this study to provide</w:t>
      </w:r>
      <w:r w:rsidR="00987049" w:rsidRPr="006540DB">
        <w:rPr>
          <w:rFonts w:asciiTheme="minorHAnsi" w:hAnsiTheme="minorHAnsi" w:cstheme="minorHAnsi"/>
          <w:i/>
          <w:iCs/>
          <w:szCs w:val="24"/>
        </w:rPr>
        <w:t xml:space="preserve"> exploratory descriptive information</w:t>
      </w:r>
      <w:r w:rsidR="00987049" w:rsidRPr="006540DB">
        <w:rPr>
          <w:rFonts w:asciiTheme="minorHAnsi" w:hAnsiTheme="minorHAnsi" w:cstheme="minorHAnsi"/>
          <w:szCs w:val="24"/>
        </w:rPr>
        <w:t xml:space="preserve"> on young adults’ </w:t>
      </w:r>
      <w:r w:rsidR="00987049" w:rsidRPr="00C05B51">
        <w:rPr>
          <w:rFonts w:asciiTheme="minorHAnsi" w:hAnsiTheme="minorHAnsi" w:cstheme="minorHAnsi"/>
          <w:szCs w:val="24"/>
        </w:rPr>
        <w:t xml:space="preserve">fertility knowledge and relevant </w:t>
      </w:r>
      <w:r w:rsidR="00E94A03" w:rsidRPr="00C05B51">
        <w:rPr>
          <w:rFonts w:asciiTheme="minorHAnsi" w:hAnsiTheme="minorHAnsi" w:cstheme="minorHAnsi"/>
          <w:szCs w:val="24"/>
        </w:rPr>
        <w:t xml:space="preserve">fertility-related </w:t>
      </w:r>
      <w:r w:rsidR="00987049" w:rsidRPr="00C05B51">
        <w:rPr>
          <w:rFonts w:asciiTheme="minorHAnsi" w:hAnsiTheme="minorHAnsi" w:cstheme="minorHAnsi"/>
          <w:szCs w:val="24"/>
        </w:rPr>
        <w:t xml:space="preserve">attitudes and behaviors, and </w:t>
      </w:r>
      <w:r w:rsidR="00412A56" w:rsidRPr="00C05B51">
        <w:rPr>
          <w:rFonts w:asciiTheme="minorHAnsi" w:hAnsiTheme="minorHAnsi" w:cstheme="minorHAnsi"/>
          <w:szCs w:val="24"/>
        </w:rPr>
        <w:t xml:space="preserve">allow for </w:t>
      </w:r>
      <w:r w:rsidR="00987049" w:rsidRPr="00C05B51">
        <w:rPr>
          <w:rFonts w:asciiTheme="minorHAnsi" w:hAnsiTheme="minorHAnsi" w:cstheme="minorHAnsi"/>
          <w:i/>
          <w:iCs/>
          <w:szCs w:val="24"/>
        </w:rPr>
        <w:t>analyses</w:t>
      </w:r>
      <w:r w:rsidR="00987049" w:rsidRPr="00C05B51">
        <w:rPr>
          <w:rFonts w:asciiTheme="minorHAnsi" w:hAnsiTheme="minorHAnsi" w:cstheme="minorHAnsi"/>
          <w:szCs w:val="24"/>
        </w:rPr>
        <w:t xml:space="preserve"> to explore </w:t>
      </w:r>
      <w:r w:rsidR="00861AAE" w:rsidRPr="00C05B51">
        <w:rPr>
          <w:rFonts w:asciiTheme="minorHAnsi" w:hAnsiTheme="minorHAnsi" w:cstheme="minorHAnsi"/>
          <w:szCs w:val="24"/>
        </w:rPr>
        <w:t xml:space="preserve">potential demographic </w:t>
      </w:r>
      <w:r w:rsidR="008C5F4C" w:rsidRPr="00C05B51">
        <w:rPr>
          <w:rFonts w:asciiTheme="minorHAnsi" w:hAnsiTheme="minorHAnsi" w:cstheme="minorHAnsi"/>
          <w:szCs w:val="24"/>
        </w:rPr>
        <w:t>characteristics</w:t>
      </w:r>
      <w:r w:rsidR="00861AAE" w:rsidRPr="00C05B51">
        <w:rPr>
          <w:rFonts w:asciiTheme="minorHAnsi" w:hAnsiTheme="minorHAnsi" w:cstheme="minorHAnsi"/>
          <w:szCs w:val="24"/>
        </w:rPr>
        <w:t xml:space="preserve"> associated with fertility knowledge </w:t>
      </w:r>
      <w:r w:rsidR="00987049" w:rsidRPr="00C05B51">
        <w:rPr>
          <w:rFonts w:asciiTheme="minorHAnsi" w:hAnsiTheme="minorHAnsi" w:cstheme="minorHAnsi"/>
          <w:szCs w:val="24"/>
        </w:rPr>
        <w:t xml:space="preserve">and thus </w:t>
      </w:r>
      <w:r w:rsidR="003202E9" w:rsidRPr="00C05B51">
        <w:rPr>
          <w:rFonts w:asciiTheme="minorHAnsi" w:hAnsiTheme="minorHAnsi" w:cstheme="minorHAnsi"/>
          <w:szCs w:val="24"/>
        </w:rPr>
        <w:t xml:space="preserve">individuals with these characteristics </w:t>
      </w:r>
      <w:r w:rsidR="008C5F4C" w:rsidRPr="00C05B51">
        <w:rPr>
          <w:rFonts w:asciiTheme="minorHAnsi" w:hAnsiTheme="minorHAnsi" w:cstheme="minorHAnsi"/>
          <w:szCs w:val="24"/>
        </w:rPr>
        <w:t xml:space="preserve">who </w:t>
      </w:r>
      <w:r w:rsidR="00861AAE" w:rsidRPr="00C05B51">
        <w:rPr>
          <w:rFonts w:asciiTheme="minorHAnsi" w:hAnsiTheme="minorHAnsi" w:cstheme="minorHAnsi"/>
          <w:szCs w:val="24"/>
        </w:rPr>
        <w:t>could benefit from</w:t>
      </w:r>
      <w:r w:rsidR="00987049" w:rsidRPr="00C05B51">
        <w:rPr>
          <w:rFonts w:asciiTheme="minorHAnsi" w:hAnsiTheme="minorHAnsi" w:cstheme="minorHAnsi"/>
          <w:szCs w:val="24"/>
        </w:rPr>
        <w:t xml:space="preserve"> increased </w:t>
      </w:r>
      <w:r w:rsidR="00861AAE" w:rsidRPr="00C05B51">
        <w:rPr>
          <w:rFonts w:asciiTheme="minorHAnsi" w:hAnsiTheme="minorHAnsi" w:cstheme="minorHAnsi"/>
          <w:szCs w:val="24"/>
        </w:rPr>
        <w:t xml:space="preserve">availability of </w:t>
      </w:r>
      <w:r w:rsidR="00987049" w:rsidRPr="00C05B51">
        <w:rPr>
          <w:rFonts w:asciiTheme="minorHAnsi" w:hAnsiTheme="minorHAnsi" w:cstheme="minorHAnsi"/>
          <w:szCs w:val="24"/>
        </w:rPr>
        <w:t>fertility-related education, information, counseling</w:t>
      </w:r>
      <w:r w:rsidR="00E92193" w:rsidRPr="00C05B51">
        <w:rPr>
          <w:rFonts w:asciiTheme="minorHAnsi" w:hAnsiTheme="minorHAnsi" w:cstheme="minorHAnsi"/>
          <w:szCs w:val="24"/>
        </w:rPr>
        <w:t>,</w:t>
      </w:r>
      <w:r w:rsidR="00987049" w:rsidRPr="00C05B51">
        <w:rPr>
          <w:rFonts w:asciiTheme="minorHAnsi" w:hAnsiTheme="minorHAnsi" w:cstheme="minorHAnsi"/>
          <w:szCs w:val="24"/>
        </w:rPr>
        <w:t xml:space="preserve"> and services.</w:t>
      </w:r>
    </w:p>
    <w:p w14:paraId="3B64A5C7" w14:textId="1843028F" w:rsidR="003B242A" w:rsidRPr="00C05B51" w:rsidRDefault="00371E9B" w:rsidP="008C0C68">
      <w:pPr>
        <w:pStyle w:val="Stylebodytext-gphBefore6pt"/>
        <w:rPr>
          <w:rFonts w:asciiTheme="minorHAnsi" w:hAnsiTheme="minorHAnsi" w:cstheme="minorHAnsi"/>
        </w:rPr>
      </w:pPr>
      <w:r w:rsidRPr="00C05B51">
        <w:rPr>
          <w:rFonts w:asciiTheme="minorHAnsi" w:hAnsiTheme="minorHAnsi" w:cstheme="minorHAnsi"/>
        </w:rPr>
        <w:t xml:space="preserve">To meet OPA’s informational needs, the following </w:t>
      </w:r>
      <w:r w:rsidR="00951A58" w:rsidRPr="00C05B51">
        <w:rPr>
          <w:rFonts w:asciiTheme="minorHAnsi" w:hAnsiTheme="minorHAnsi" w:cstheme="minorHAnsi"/>
        </w:rPr>
        <w:t>r</w:t>
      </w:r>
      <w:r w:rsidRPr="00C05B51">
        <w:rPr>
          <w:rFonts w:asciiTheme="minorHAnsi" w:hAnsiTheme="minorHAnsi" w:cstheme="minorHAnsi"/>
        </w:rPr>
        <w:t xml:space="preserve">esearch </w:t>
      </w:r>
      <w:r w:rsidR="00951A58" w:rsidRPr="00C05B51">
        <w:rPr>
          <w:rFonts w:asciiTheme="minorHAnsi" w:hAnsiTheme="minorHAnsi" w:cstheme="minorHAnsi"/>
        </w:rPr>
        <w:t>q</w:t>
      </w:r>
      <w:r w:rsidRPr="00C05B51">
        <w:rPr>
          <w:rFonts w:asciiTheme="minorHAnsi" w:hAnsiTheme="minorHAnsi" w:cstheme="minorHAnsi"/>
        </w:rPr>
        <w:t>uestions</w:t>
      </w:r>
      <w:r w:rsidR="00B4364A" w:rsidRPr="00C05B51">
        <w:rPr>
          <w:rFonts w:asciiTheme="minorHAnsi" w:hAnsiTheme="minorHAnsi" w:cstheme="minorHAnsi"/>
        </w:rPr>
        <w:t xml:space="preserve"> </w:t>
      </w:r>
      <w:r w:rsidR="00072E43" w:rsidRPr="00C05B51">
        <w:rPr>
          <w:rFonts w:asciiTheme="minorHAnsi" w:hAnsiTheme="minorHAnsi" w:cstheme="minorHAnsi"/>
        </w:rPr>
        <w:t xml:space="preserve">(RQ) </w:t>
      </w:r>
      <w:r w:rsidR="00B4364A" w:rsidRPr="00C05B51">
        <w:rPr>
          <w:rFonts w:asciiTheme="minorHAnsi" w:hAnsiTheme="minorHAnsi" w:cstheme="minorHAnsi"/>
        </w:rPr>
        <w:t>were developed</w:t>
      </w:r>
      <w:r w:rsidR="00E8056C" w:rsidRPr="00C05B51">
        <w:rPr>
          <w:rFonts w:asciiTheme="minorHAnsi" w:hAnsiTheme="minorHAnsi" w:cstheme="minorHAnsi"/>
        </w:rPr>
        <w:t xml:space="preserve"> to guide </w:t>
      </w:r>
      <w:r w:rsidR="00EF1CB2" w:rsidRPr="00C05B51">
        <w:rPr>
          <w:rFonts w:asciiTheme="minorHAnsi" w:hAnsiTheme="minorHAnsi" w:cstheme="minorHAnsi"/>
        </w:rPr>
        <w:t>questionnaire development and analysis</w:t>
      </w:r>
      <w:r w:rsidR="00B4364A" w:rsidRPr="00C05B51">
        <w:rPr>
          <w:rFonts w:asciiTheme="minorHAnsi" w:hAnsiTheme="minorHAnsi" w:cstheme="minorHAnsi"/>
        </w:rPr>
        <w:t xml:space="preserve">: </w:t>
      </w:r>
    </w:p>
    <w:p w14:paraId="3B244A82" w14:textId="0DF88ACC" w:rsidR="008D6129" w:rsidRPr="008D6129" w:rsidRDefault="008D6129" w:rsidP="00A447A5">
      <w:pPr>
        <w:pStyle w:val="Stylebodytext-gphBefore6pt"/>
        <w:numPr>
          <w:ilvl w:val="0"/>
          <w:numId w:val="61"/>
        </w:numPr>
        <w:ind w:left="720"/>
        <w:rPr>
          <w:rFonts w:asciiTheme="minorHAnsi" w:hAnsiTheme="minorHAnsi" w:cstheme="minorHAnsi"/>
          <w:b/>
          <w:bCs/>
        </w:rPr>
      </w:pPr>
      <w:bookmarkStart w:id="14" w:name="_Hlk20126587"/>
      <w:r w:rsidRPr="00C05B51">
        <w:rPr>
          <w:rFonts w:cstheme="minorHAnsi"/>
          <w:b/>
        </w:rPr>
        <w:t>RQ1</w:t>
      </w:r>
      <w:r w:rsidRPr="00C05B51">
        <w:rPr>
          <w:rFonts w:cstheme="minorHAnsi"/>
        </w:rPr>
        <w:t>: What do individuals in the study sample know about female and male fertility? Are there individuals with certain demographic characteristics (e.g., men aged 18-24) in the study sample that are associated with lower levels of knowledge and thus who could benefit from improved or increased fertility-related education, information, counseling,</w:t>
      </w:r>
      <w:r>
        <w:rPr>
          <w:rFonts w:cstheme="minorHAnsi"/>
        </w:rPr>
        <w:t xml:space="preserve"> and services? Do these relationships suggest future research needs?</w:t>
      </w:r>
      <w:bookmarkEnd w:id="14"/>
    </w:p>
    <w:p w14:paraId="5486BFFE" w14:textId="23A990CA" w:rsidR="0087505A" w:rsidRPr="00A447A5" w:rsidRDefault="0087505A" w:rsidP="00A447A5">
      <w:pPr>
        <w:pStyle w:val="Stylebodytext-gphBefore6pt"/>
        <w:numPr>
          <w:ilvl w:val="0"/>
          <w:numId w:val="61"/>
        </w:numPr>
        <w:ind w:left="720"/>
        <w:rPr>
          <w:rFonts w:asciiTheme="minorHAnsi" w:hAnsiTheme="minorHAnsi" w:cstheme="minorHAnsi"/>
          <w:b/>
          <w:bCs/>
        </w:rPr>
      </w:pPr>
      <w:r w:rsidRPr="00A447A5">
        <w:rPr>
          <w:rFonts w:asciiTheme="minorHAnsi" w:hAnsiTheme="minorHAnsi" w:cstheme="minorHAnsi"/>
          <w:b/>
          <w:bCs/>
        </w:rPr>
        <w:t xml:space="preserve">RQ2: </w:t>
      </w:r>
      <w:r w:rsidRPr="00A447A5">
        <w:rPr>
          <w:rFonts w:asciiTheme="minorHAnsi" w:hAnsiTheme="minorHAnsi" w:cstheme="minorHAnsi"/>
        </w:rPr>
        <w:t xml:space="preserve">What is the </w:t>
      </w:r>
      <w:r w:rsidR="00861AAE" w:rsidRPr="00A447A5">
        <w:rPr>
          <w:rFonts w:asciiTheme="minorHAnsi" w:hAnsiTheme="minorHAnsi" w:cstheme="minorHAnsi"/>
        </w:rPr>
        <w:t xml:space="preserve">relationship between </w:t>
      </w:r>
      <w:r w:rsidRPr="00A447A5">
        <w:rPr>
          <w:rFonts w:asciiTheme="minorHAnsi" w:hAnsiTheme="minorHAnsi" w:cstheme="minorHAnsi"/>
        </w:rPr>
        <w:t xml:space="preserve">fertility knowledge </w:t>
      </w:r>
      <w:r w:rsidR="00861AAE" w:rsidRPr="00D75C05">
        <w:rPr>
          <w:rFonts w:asciiTheme="minorHAnsi" w:hAnsiTheme="minorHAnsi" w:cstheme="minorHAnsi"/>
        </w:rPr>
        <w:t xml:space="preserve">and </w:t>
      </w:r>
      <w:r w:rsidRPr="00A447A5">
        <w:rPr>
          <w:rFonts w:asciiTheme="minorHAnsi" w:hAnsiTheme="minorHAnsi" w:cstheme="minorHAnsi"/>
        </w:rPr>
        <w:t>plans for or attitudes about having children</w:t>
      </w:r>
      <w:r w:rsidR="00861AAE" w:rsidRPr="00A447A5">
        <w:rPr>
          <w:rFonts w:asciiTheme="minorHAnsi" w:hAnsiTheme="minorHAnsi" w:cstheme="minorHAnsi"/>
        </w:rPr>
        <w:t xml:space="preserve"> in this cohort</w:t>
      </w:r>
      <w:r w:rsidRPr="00A447A5">
        <w:rPr>
          <w:rFonts w:asciiTheme="minorHAnsi" w:hAnsiTheme="minorHAnsi" w:cstheme="minorHAnsi"/>
        </w:rPr>
        <w:t xml:space="preserve">? </w:t>
      </w:r>
      <w:r w:rsidR="00625E9F" w:rsidRPr="00A447A5">
        <w:rPr>
          <w:rFonts w:asciiTheme="minorHAnsi" w:hAnsiTheme="minorHAnsi" w:cstheme="minorHAnsi"/>
        </w:rPr>
        <w:t>For instance, do</w:t>
      </w:r>
      <w:r w:rsidRPr="00A447A5">
        <w:rPr>
          <w:rFonts w:asciiTheme="minorHAnsi" w:hAnsiTheme="minorHAnsi" w:cstheme="minorHAnsi"/>
        </w:rPr>
        <w:t xml:space="preserve"> women planning to delay having children until they are in their 30s</w:t>
      </w:r>
      <w:r w:rsidR="00625E9F" w:rsidRPr="00A447A5">
        <w:rPr>
          <w:rFonts w:asciiTheme="minorHAnsi" w:hAnsiTheme="minorHAnsi" w:cstheme="minorHAnsi"/>
        </w:rPr>
        <w:t xml:space="preserve"> have</w:t>
      </w:r>
      <w:r w:rsidRPr="00A447A5">
        <w:rPr>
          <w:rFonts w:asciiTheme="minorHAnsi" w:hAnsiTheme="minorHAnsi" w:cstheme="minorHAnsi"/>
        </w:rPr>
        <w:t xml:space="preserve"> low</w:t>
      </w:r>
      <w:r w:rsidR="00625E9F" w:rsidRPr="00A447A5">
        <w:rPr>
          <w:rFonts w:asciiTheme="minorHAnsi" w:hAnsiTheme="minorHAnsi" w:cstheme="minorHAnsi"/>
        </w:rPr>
        <w:t>er</w:t>
      </w:r>
      <w:r w:rsidRPr="00A447A5">
        <w:rPr>
          <w:rFonts w:asciiTheme="minorHAnsi" w:hAnsiTheme="minorHAnsi" w:cstheme="minorHAnsi"/>
        </w:rPr>
        <w:t xml:space="preserve"> levels of knowledge</w:t>
      </w:r>
      <w:r w:rsidR="00625E9F" w:rsidRPr="00A447A5">
        <w:rPr>
          <w:rFonts w:asciiTheme="minorHAnsi" w:hAnsiTheme="minorHAnsi" w:cstheme="minorHAnsi"/>
        </w:rPr>
        <w:t xml:space="preserve"> than those who plan to have children sooner</w:t>
      </w:r>
      <w:r w:rsidRPr="00A447A5">
        <w:rPr>
          <w:rFonts w:asciiTheme="minorHAnsi" w:hAnsiTheme="minorHAnsi" w:cstheme="minorHAnsi"/>
        </w:rPr>
        <w:t>?</w:t>
      </w:r>
      <w:r w:rsidR="00625E9F" w:rsidRPr="00A447A5">
        <w:rPr>
          <w:rFonts w:asciiTheme="minorHAnsi" w:hAnsiTheme="minorHAnsi" w:cstheme="minorHAnsi"/>
        </w:rPr>
        <w:t xml:space="preserve"> Can such relationships help us design educational programs or services?</w:t>
      </w:r>
      <w:r w:rsidR="00A447A5" w:rsidRPr="00A447A5">
        <w:rPr>
          <w:rFonts w:asciiTheme="minorHAnsi" w:hAnsiTheme="minorHAnsi" w:cstheme="minorHAnsi"/>
        </w:rPr>
        <w:t xml:space="preserve"> Do these relationships suggest future </w:t>
      </w:r>
      <w:r w:rsidR="008C5F4C" w:rsidRPr="00A447A5">
        <w:rPr>
          <w:rFonts w:asciiTheme="minorHAnsi" w:hAnsiTheme="minorHAnsi" w:cstheme="minorHAnsi"/>
        </w:rPr>
        <w:t>research</w:t>
      </w:r>
      <w:r w:rsidR="00A447A5" w:rsidRPr="00A447A5">
        <w:rPr>
          <w:rFonts w:asciiTheme="minorHAnsi" w:hAnsiTheme="minorHAnsi" w:cstheme="minorHAnsi"/>
        </w:rPr>
        <w:t xml:space="preserve"> needs?</w:t>
      </w:r>
    </w:p>
    <w:p w14:paraId="28ED57D9" w14:textId="0670765E" w:rsidR="00A21BAE" w:rsidRPr="00A447A5" w:rsidRDefault="00A21BAE" w:rsidP="00A447A5">
      <w:pPr>
        <w:pStyle w:val="Stylebodytext-gphBefore6pt"/>
        <w:numPr>
          <w:ilvl w:val="0"/>
          <w:numId w:val="61"/>
        </w:numPr>
        <w:ind w:left="720"/>
        <w:rPr>
          <w:rFonts w:asciiTheme="minorHAnsi" w:hAnsiTheme="minorHAnsi" w:cstheme="minorHAnsi"/>
          <w:b/>
          <w:bCs/>
        </w:rPr>
      </w:pPr>
      <w:r w:rsidRPr="00A447A5">
        <w:rPr>
          <w:rFonts w:asciiTheme="minorHAnsi" w:hAnsiTheme="minorHAnsi" w:cstheme="minorHAnsi"/>
          <w:b/>
          <w:bCs/>
        </w:rPr>
        <w:t>RQ</w:t>
      </w:r>
      <w:r w:rsidR="00F42A5C" w:rsidRPr="00A447A5">
        <w:rPr>
          <w:rFonts w:asciiTheme="minorHAnsi" w:hAnsiTheme="minorHAnsi" w:cstheme="minorHAnsi"/>
          <w:b/>
          <w:bCs/>
        </w:rPr>
        <w:t>3</w:t>
      </w:r>
      <w:r w:rsidRPr="00A447A5">
        <w:rPr>
          <w:rFonts w:asciiTheme="minorHAnsi" w:hAnsiTheme="minorHAnsi" w:cstheme="minorHAnsi"/>
          <w:b/>
          <w:bCs/>
        </w:rPr>
        <w:t xml:space="preserve">: </w:t>
      </w:r>
      <w:r w:rsidR="00F42A5C" w:rsidRPr="00A447A5">
        <w:rPr>
          <w:rFonts w:asciiTheme="minorHAnsi" w:hAnsiTheme="minorHAnsi" w:cstheme="minorHAnsi"/>
        </w:rPr>
        <w:t xml:space="preserve">What sources of </w:t>
      </w:r>
      <w:r w:rsidR="00D711AB" w:rsidRPr="00A447A5">
        <w:rPr>
          <w:rFonts w:asciiTheme="minorHAnsi" w:hAnsiTheme="minorHAnsi" w:cstheme="minorHAnsi"/>
        </w:rPr>
        <w:t xml:space="preserve">information </w:t>
      </w:r>
      <w:r w:rsidR="00294051" w:rsidRPr="00A447A5">
        <w:rPr>
          <w:rFonts w:asciiTheme="minorHAnsi" w:hAnsiTheme="minorHAnsi" w:cstheme="minorHAnsi"/>
        </w:rPr>
        <w:t xml:space="preserve">have </w:t>
      </w:r>
      <w:r w:rsidR="00DE1662" w:rsidRPr="00A447A5">
        <w:rPr>
          <w:rFonts w:asciiTheme="minorHAnsi" w:hAnsiTheme="minorHAnsi" w:cstheme="minorHAnsi"/>
        </w:rPr>
        <w:t>indiv</w:t>
      </w:r>
      <w:r w:rsidR="00565C4B" w:rsidRPr="00A447A5">
        <w:rPr>
          <w:rFonts w:asciiTheme="minorHAnsi" w:hAnsiTheme="minorHAnsi" w:cstheme="minorHAnsi"/>
        </w:rPr>
        <w:t xml:space="preserve">iduals in the study sample </w:t>
      </w:r>
      <w:r w:rsidR="00D711AB" w:rsidRPr="00A447A5">
        <w:rPr>
          <w:rFonts w:asciiTheme="minorHAnsi" w:hAnsiTheme="minorHAnsi" w:cstheme="minorHAnsi"/>
        </w:rPr>
        <w:t>used to obtain fertility-related information?</w:t>
      </w:r>
      <w:r w:rsidR="00F8387D" w:rsidRPr="00A447A5">
        <w:rPr>
          <w:rFonts w:asciiTheme="minorHAnsi" w:hAnsiTheme="minorHAnsi" w:cstheme="minorHAnsi"/>
        </w:rPr>
        <w:t xml:space="preserve"> </w:t>
      </w:r>
      <w:r w:rsidRPr="00A447A5">
        <w:rPr>
          <w:rFonts w:asciiTheme="minorHAnsi" w:hAnsiTheme="minorHAnsi" w:cstheme="minorHAnsi"/>
        </w:rPr>
        <w:t xml:space="preserve">Which sources do they trust most to provide them with correct information? </w:t>
      </w:r>
      <w:r w:rsidR="00625E9F" w:rsidRPr="00A447A5">
        <w:rPr>
          <w:rFonts w:asciiTheme="minorHAnsi" w:hAnsiTheme="minorHAnsi" w:cstheme="minorHAnsi"/>
        </w:rPr>
        <w:t xml:space="preserve">Do </w:t>
      </w:r>
      <w:r w:rsidRPr="00A447A5">
        <w:rPr>
          <w:rFonts w:asciiTheme="minorHAnsi" w:hAnsiTheme="minorHAnsi" w:cstheme="minorHAnsi"/>
        </w:rPr>
        <w:t xml:space="preserve">those who </w:t>
      </w:r>
      <w:r w:rsidR="008E5213" w:rsidRPr="00A447A5">
        <w:rPr>
          <w:rFonts w:asciiTheme="minorHAnsi" w:hAnsiTheme="minorHAnsi" w:cstheme="minorHAnsi"/>
        </w:rPr>
        <w:t xml:space="preserve">obtain </w:t>
      </w:r>
      <w:r w:rsidRPr="00A447A5">
        <w:rPr>
          <w:rFonts w:asciiTheme="minorHAnsi" w:hAnsiTheme="minorHAnsi" w:cstheme="minorHAnsi"/>
        </w:rPr>
        <w:t>information from nonmedical sources like a friend or acquaintance</w:t>
      </w:r>
      <w:r w:rsidR="00625E9F" w:rsidRPr="00A447A5">
        <w:rPr>
          <w:rFonts w:asciiTheme="minorHAnsi" w:hAnsiTheme="minorHAnsi" w:cstheme="minorHAnsi"/>
        </w:rPr>
        <w:t xml:space="preserve"> </w:t>
      </w:r>
      <w:r w:rsidRPr="00A447A5">
        <w:rPr>
          <w:rFonts w:asciiTheme="minorHAnsi" w:hAnsiTheme="minorHAnsi" w:cstheme="minorHAnsi"/>
        </w:rPr>
        <w:t>have low</w:t>
      </w:r>
      <w:r w:rsidR="00625E9F" w:rsidRPr="00A447A5">
        <w:rPr>
          <w:rFonts w:asciiTheme="minorHAnsi" w:hAnsiTheme="minorHAnsi" w:cstheme="minorHAnsi"/>
        </w:rPr>
        <w:t>er</w:t>
      </w:r>
      <w:r w:rsidRPr="00A447A5">
        <w:rPr>
          <w:rFonts w:asciiTheme="minorHAnsi" w:hAnsiTheme="minorHAnsi" w:cstheme="minorHAnsi"/>
        </w:rPr>
        <w:t xml:space="preserve"> levels of fertility knowledge</w:t>
      </w:r>
      <w:r w:rsidR="00625E9F" w:rsidRPr="00A447A5">
        <w:rPr>
          <w:rFonts w:asciiTheme="minorHAnsi" w:hAnsiTheme="minorHAnsi" w:cstheme="minorHAnsi"/>
        </w:rPr>
        <w:t>? Can such relationships help us design educational programs or services?</w:t>
      </w:r>
      <w:r w:rsidR="00A447A5" w:rsidRPr="00A447A5">
        <w:rPr>
          <w:rFonts w:asciiTheme="minorHAnsi" w:hAnsiTheme="minorHAnsi" w:cstheme="minorHAnsi"/>
        </w:rPr>
        <w:t xml:space="preserve"> Do these relationships suggest future </w:t>
      </w:r>
      <w:r w:rsidR="008C5F4C" w:rsidRPr="00A447A5">
        <w:rPr>
          <w:rFonts w:asciiTheme="minorHAnsi" w:hAnsiTheme="minorHAnsi" w:cstheme="minorHAnsi"/>
        </w:rPr>
        <w:t>research</w:t>
      </w:r>
      <w:r w:rsidR="00A447A5" w:rsidRPr="00A447A5">
        <w:rPr>
          <w:rFonts w:asciiTheme="minorHAnsi" w:hAnsiTheme="minorHAnsi" w:cstheme="minorHAnsi"/>
        </w:rPr>
        <w:t xml:space="preserve"> needs?</w:t>
      </w:r>
    </w:p>
    <w:p w14:paraId="650F0192" w14:textId="658A2806" w:rsidR="00625E9F" w:rsidRPr="00A447A5" w:rsidRDefault="00F91489" w:rsidP="00A447A5">
      <w:pPr>
        <w:pStyle w:val="Stylebodytext-gphBefore6pt"/>
        <w:numPr>
          <w:ilvl w:val="0"/>
          <w:numId w:val="61"/>
        </w:numPr>
        <w:ind w:left="720"/>
        <w:rPr>
          <w:rFonts w:asciiTheme="minorHAnsi" w:hAnsiTheme="minorHAnsi" w:cstheme="minorHAnsi"/>
          <w:b/>
          <w:bCs/>
        </w:rPr>
      </w:pPr>
      <w:r w:rsidRPr="00A447A5">
        <w:rPr>
          <w:rFonts w:asciiTheme="minorHAnsi" w:hAnsiTheme="minorHAnsi" w:cstheme="minorHAnsi"/>
          <w:b/>
          <w:bCs/>
        </w:rPr>
        <w:t>RQ</w:t>
      </w:r>
      <w:r w:rsidR="00F42A5C" w:rsidRPr="00A447A5">
        <w:rPr>
          <w:rFonts w:asciiTheme="minorHAnsi" w:hAnsiTheme="minorHAnsi" w:cstheme="minorHAnsi"/>
          <w:b/>
          <w:bCs/>
        </w:rPr>
        <w:t>4</w:t>
      </w:r>
      <w:r w:rsidRPr="00A447A5">
        <w:rPr>
          <w:rFonts w:asciiTheme="minorHAnsi" w:hAnsiTheme="minorHAnsi" w:cstheme="minorHAnsi"/>
          <w:b/>
          <w:bCs/>
        </w:rPr>
        <w:t xml:space="preserve">: </w:t>
      </w:r>
      <w:r w:rsidRPr="00A447A5">
        <w:rPr>
          <w:rFonts w:asciiTheme="minorHAnsi" w:hAnsiTheme="minorHAnsi" w:cstheme="minorHAnsi"/>
        </w:rPr>
        <w:t xml:space="preserve">What is the level of fertility knowledge among individuals in the study sample who have received fertility-related information from a health provider? </w:t>
      </w:r>
      <w:r w:rsidR="00625E9F" w:rsidRPr="00A447A5">
        <w:rPr>
          <w:rFonts w:asciiTheme="minorHAnsi" w:hAnsiTheme="minorHAnsi" w:cstheme="minorHAnsi"/>
        </w:rPr>
        <w:t xml:space="preserve">Do </w:t>
      </w:r>
      <w:r w:rsidRPr="00A447A5">
        <w:rPr>
          <w:rFonts w:asciiTheme="minorHAnsi" w:hAnsiTheme="minorHAnsi" w:cstheme="minorHAnsi"/>
        </w:rPr>
        <w:t>those who report receiving no or little information about fertility from a health provider have low</w:t>
      </w:r>
      <w:r w:rsidR="00625E9F" w:rsidRPr="00A447A5">
        <w:rPr>
          <w:rFonts w:asciiTheme="minorHAnsi" w:hAnsiTheme="minorHAnsi" w:cstheme="minorHAnsi"/>
        </w:rPr>
        <w:t>er</w:t>
      </w:r>
      <w:r w:rsidRPr="00A447A5">
        <w:rPr>
          <w:rFonts w:asciiTheme="minorHAnsi" w:hAnsiTheme="minorHAnsi" w:cstheme="minorHAnsi"/>
        </w:rPr>
        <w:t xml:space="preserve"> levels of knowledge</w:t>
      </w:r>
      <w:r w:rsidR="00625E9F" w:rsidRPr="00A447A5">
        <w:rPr>
          <w:rFonts w:asciiTheme="minorHAnsi" w:hAnsiTheme="minorHAnsi" w:cstheme="minorHAnsi"/>
        </w:rPr>
        <w:t xml:space="preserve">? Can </w:t>
      </w:r>
      <w:r w:rsidR="00625E9F" w:rsidRPr="00D75C05">
        <w:rPr>
          <w:rFonts w:asciiTheme="minorHAnsi" w:hAnsiTheme="minorHAnsi" w:cstheme="minorHAnsi"/>
        </w:rPr>
        <w:t>such relationships help us design educational</w:t>
      </w:r>
      <w:r w:rsidR="00625E9F" w:rsidRPr="00A447A5">
        <w:rPr>
          <w:rFonts w:asciiTheme="minorHAnsi" w:hAnsiTheme="minorHAnsi" w:cstheme="minorHAnsi"/>
        </w:rPr>
        <w:t xml:space="preserve"> programs or services?</w:t>
      </w:r>
      <w:r w:rsidR="00A447A5" w:rsidRPr="00A447A5">
        <w:rPr>
          <w:rFonts w:asciiTheme="minorHAnsi" w:hAnsiTheme="minorHAnsi" w:cstheme="minorHAnsi"/>
        </w:rPr>
        <w:t xml:space="preserve"> Do these relationships suggest future </w:t>
      </w:r>
      <w:r w:rsidR="008C5F4C" w:rsidRPr="00A447A5">
        <w:rPr>
          <w:rFonts w:asciiTheme="minorHAnsi" w:hAnsiTheme="minorHAnsi" w:cstheme="minorHAnsi"/>
        </w:rPr>
        <w:t>research</w:t>
      </w:r>
      <w:r w:rsidR="00A447A5" w:rsidRPr="00A447A5">
        <w:rPr>
          <w:rFonts w:asciiTheme="minorHAnsi" w:hAnsiTheme="minorHAnsi" w:cstheme="minorHAnsi"/>
        </w:rPr>
        <w:t xml:space="preserve"> needs?</w:t>
      </w:r>
    </w:p>
    <w:p w14:paraId="391E01C3" w14:textId="1908D30A" w:rsidR="00625E9F" w:rsidRPr="006540DB" w:rsidRDefault="00830A39" w:rsidP="00625E9F">
      <w:pPr>
        <w:pStyle w:val="Stylebodytext-gphBefore6pt"/>
        <w:numPr>
          <w:ilvl w:val="0"/>
          <w:numId w:val="61"/>
        </w:numPr>
        <w:ind w:left="720"/>
        <w:rPr>
          <w:rFonts w:asciiTheme="minorHAnsi" w:hAnsiTheme="minorHAnsi" w:cstheme="minorHAnsi"/>
          <w:b/>
          <w:bCs/>
        </w:rPr>
      </w:pPr>
      <w:r w:rsidRPr="006540DB">
        <w:rPr>
          <w:rFonts w:asciiTheme="minorHAnsi" w:hAnsiTheme="minorHAnsi" w:cstheme="minorHAnsi"/>
          <w:b/>
          <w:bCs/>
        </w:rPr>
        <w:t>RQ</w:t>
      </w:r>
      <w:r w:rsidR="007E6B81" w:rsidRPr="006540DB">
        <w:rPr>
          <w:rFonts w:asciiTheme="minorHAnsi" w:hAnsiTheme="minorHAnsi" w:cstheme="minorHAnsi"/>
          <w:b/>
          <w:bCs/>
        </w:rPr>
        <w:t>5</w:t>
      </w:r>
      <w:r w:rsidRPr="008C0C68">
        <w:rPr>
          <w:rFonts w:asciiTheme="minorHAnsi" w:hAnsiTheme="minorHAnsi" w:cstheme="minorHAnsi"/>
          <w:b/>
          <w:bCs/>
        </w:rPr>
        <w:t xml:space="preserve">: </w:t>
      </w:r>
      <w:r w:rsidR="00625E9F">
        <w:rPr>
          <w:rFonts w:asciiTheme="minorHAnsi" w:hAnsiTheme="minorHAnsi" w:cstheme="minorHAnsi"/>
        </w:rPr>
        <w:t xml:space="preserve">Does </w:t>
      </w:r>
      <w:r w:rsidR="004D6D38" w:rsidRPr="008C0C68">
        <w:rPr>
          <w:rFonts w:asciiTheme="minorHAnsi" w:hAnsiTheme="minorHAnsi" w:cstheme="minorHAnsi"/>
        </w:rPr>
        <w:t xml:space="preserve">the level of fertility knowledge among individuals in the study sample </w:t>
      </w:r>
      <w:r w:rsidR="00625E9F">
        <w:rPr>
          <w:rFonts w:asciiTheme="minorHAnsi" w:hAnsiTheme="minorHAnsi" w:cstheme="minorHAnsi"/>
        </w:rPr>
        <w:t xml:space="preserve">vary by </w:t>
      </w:r>
      <w:r w:rsidR="004D6D38" w:rsidRPr="008C0C68">
        <w:rPr>
          <w:rFonts w:asciiTheme="minorHAnsi" w:hAnsiTheme="minorHAnsi" w:cstheme="minorHAnsi"/>
        </w:rPr>
        <w:t>access to health care</w:t>
      </w:r>
      <w:r w:rsidR="00625E9F">
        <w:rPr>
          <w:rFonts w:asciiTheme="minorHAnsi" w:hAnsiTheme="minorHAnsi" w:cstheme="minorHAnsi"/>
        </w:rPr>
        <w:t>. For instance, acknowledging that people with more limited access to health may not be well represented in the sample, do</w:t>
      </w:r>
      <w:r w:rsidR="002F43E0" w:rsidRPr="006540DB">
        <w:rPr>
          <w:rFonts w:asciiTheme="minorHAnsi" w:hAnsiTheme="minorHAnsi" w:cstheme="minorHAnsi"/>
        </w:rPr>
        <w:t xml:space="preserve"> those without a regular source of care or those who have not visited a health provider in the past 12 months</w:t>
      </w:r>
      <w:r w:rsidR="00625E9F">
        <w:rPr>
          <w:rFonts w:asciiTheme="minorHAnsi" w:hAnsiTheme="minorHAnsi" w:cstheme="minorHAnsi"/>
        </w:rPr>
        <w:t xml:space="preserve"> </w:t>
      </w:r>
      <w:r w:rsidR="004D6D38" w:rsidRPr="008C0C68">
        <w:rPr>
          <w:rFonts w:asciiTheme="minorHAnsi" w:hAnsiTheme="minorHAnsi" w:cstheme="minorHAnsi"/>
        </w:rPr>
        <w:t>have low</w:t>
      </w:r>
      <w:r w:rsidR="00625E9F">
        <w:rPr>
          <w:rFonts w:asciiTheme="minorHAnsi" w:hAnsiTheme="minorHAnsi" w:cstheme="minorHAnsi"/>
        </w:rPr>
        <w:t>er</w:t>
      </w:r>
      <w:r w:rsidR="004D6D38" w:rsidRPr="008C0C68">
        <w:rPr>
          <w:rFonts w:asciiTheme="minorHAnsi" w:hAnsiTheme="minorHAnsi" w:cstheme="minorHAnsi"/>
        </w:rPr>
        <w:t xml:space="preserve"> levels of knowledge?</w:t>
      </w:r>
      <w:r w:rsidR="00625E9F" w:rsidRPr="00625E9F">
        <w:rPr>
          <w:rFonts w:asciiTheme="minorHAnsi" w:hAnsiTheme="minorHAnsi" w:cstheme="minorHAnsi"/>
        </w:rPr>
        <w:t xml:space="preserve"> </w:t>
      </w:r>
      <w:r w:rsidR="00625E9F">
        <w:rPr>
          <w:rFonts w:asciiTheme="minorHAnsi" w:hAnsiTheme="minorHAnsi" w:cstheme="minorHAnsi"/>
        </w:rPr>
        <w:t>Can such relationships help us design educational programs or services?</w:t>
      </w:r>
      <w:r w:rsidR="00A447A5" w:rsidRPr="00A447A5">
        <w:rPr>
          <w:rFonts w:asciiTheme="minorHAnsi" w:hAnsiTheme="minorHAnsi" w:cstheme="minorHAnsi"/>
        </w:rPr>
        <w:t xml:space="preserve"> </w:t>
      </w:r>
      <w:r w:rsidR="00A447A5">
        <w:rPr>
          <w:rFonts w:asciiTheme="minorHAnsi" w:hAnsiTheme="minorHAnsi" w:cstheme="minorHAnsi"/>
        </w:rPr>
        <w:t xml:space="preserve">Do these relationships suggest future </w:t>
      </w:r>
      <w:r w:rsidR="007B1041">
        <w:rPr>
          <w:rFonts w:asciiTheme="minorHAnsi" w:hAnsiTheme="minorHAnsi" w:cstheme="minorHAnsi"/>
        </w:rPr>
        <w:t>research</w:t>
      </w:r>
      <w:r w:rsidR="00A447A5">
        <w:rPr>
          <w:rFonts w:asciiTheme="minorHAnsi" w:hAnsiTheme="minorHAnsi" w:cstheme="minorHAnsi"/>
        </w:rPr>
        <w:t xml:space="preserve"> needs?</w:t>
      </w:r>
    </w:p>
    <w:p w14:paraId="6DDD71D0" w14:textId="05D1E279" w:rsidR="00F7628D" w:rsidRPr="008C0C68" w:rsidRDefault="003D408D" w:rsidP="008C0C68">
      <w:pPr>
        <w:pStyle w:val="Stylebodytext-gphBefore6pt"/>
        <w:numPr>
          <w:ilvl w:val="0"/>
          <w:numId w:val="61"/>
        </w:numPr>
        <w:ind w:left="720"/>
        <w:rPr>
          <w:rFonts w:asciiTheme="minorHAnsi" w:hAnsiTheme="minorHAnsi" w:cstheme="minorHAnsi"/>
          <w:b/>
          <w:bCs/>
        </w:rPr>
      </w:pPr>
      <w:r w:rsidRPr="006540DB">
        <w:rPr>
          <w:rFonts w:asciiTheme="minorHAnsi" w:hAnsiTheme="minorHAnsi" w:cstheme="minorHAnsi"/>
          <w:b/>
        </w:rPr>
        <w:t xml:space="preserve">RQ6: </w:t>
      </w:r>
      <w:r w:rsidR="00625E9F">
        <w:rPr>
          <w:rFonts w:asciiTheme="minorHAnsi" w:hAnsiTheme="minorHAnsi" w:cstheme="minorHAnsi"/>
        </w:rPr>
        <w:t xml:space="preserve">Are there </w:t>
      </w:r>
      <w:r w:rsidR="00625E9F" w:rsidRPr="00625E9F">
        <w:rPr>
          <w:rFonts w:asciiTheme="minorHAnsi" w:hAnsiTheme="minorHAnsi" w:cstheme="minorHAnsi"/>
        </w:rPr>
        <w:t>relationship</w:t>
      </w:r>
      <w:r w:rsidR="00625E9F">
        <w:rPr>
          <w:rFonts w:asciiTheme="minorHAnsi" w:hAnsiTheme="minorHAnsi" w:cstheme="minorHAnsi"/>
        </w:rPr>
        <w:t>s</w:t>
      </w:r>
      <w:r w:rsidR="00A447A5">
        <w:rPr>
          <w:rFonts w:asciiTheme="minorHAnsi" w:hAnsiTheme="minorHAnsi" w:cstheme="minorHAnsi"/>
        </w:rPr>
        <w:t xml:space="preserve"> between the</w:t>
      </w:r>
      <w:r w:rsidRPr="008C0C68">
        <w:rPr>
          <w:rFonts w:asciiTheme="minorHAnsi" w:hAnsiTheme="minorHAnsi" w:cstheme="minorHAnsi"/>
        </w:rPr>
        <w:t xml:space="preserve"> fertility knowledge</w:t>
      </w:r>
      <w:r w:rsidR="00A447A5">
        <w:rPr>
          <w:rFonts w:asciiTheme="minorHAnsi" w:hAnsiTheme="minorHAnsi" w:cstheme="minorHAnsi"/>
        </w:rPr>
        <w:t xml:space="preserve"> of</w:t>
      </w:r>
      <w:r w:rsidRPr="008C0C68">
        <w:rPr>
          <w:rFonts w:asciiTheme="minorHAnsi" w:hAnsiTheme="minorHAnsi" w:cstheme="minorHAnsi"/>
        </w:rPr>
        <w:t xml:space="preserve"> individuals in the study sample who have </w:t>
      </w:r>
      <w:r w:rsidR="00A447A5">
        <w:rPr>
          <w:rFonts w:asciiTheme="minorHAnsi" w:hAnsiTheme="minorHAnsi" w:cstheme="minorHAnsi"/>
        </w:rPr>
        <w:t xml:space="preserve">behavioral </w:t>
      </w:r>
      <w:r w:rsidRPr="008C0C68">
        <w:rPr>
          <w:rFonts w:asciiTheme="minorHAnsi" w:hAnsiTheme="minorHAnsi" w:cstheme="minorHAnsi"/>
        </w:rPr>
        <w:t xml:space="preserve">risk factors for </w:t>
      </w:r>
      <w:r w:rsidR="007B1041" w:rsidRPr="008C0C68">
        <w:rPr>
          <w:rFonts w:asciiTheme="minorHAnsi" w:hAnsiTheme="minorHAnsi" w:cstheme="minorHAnsi"/>
        </w:rPr>
        <w:t>infertility</w:t>
      </w:r>
      <w:r w:rsidR="007B1041">
        <w:rPr>
          <w:rFonts w:asciiTheme="minorHAnsi" w:hAnsiTheme="minorHAnsi" w:cstheme="minorHAnsi"/>
        </w:rPr>
        <w:t xml:space="preserve"> (</w:t>
      </w:r>
      <w:r w:rsidR="00A447A5">
        <w:rPr>
          <w:rFonts w:asciiTheme="minorHAnsi" w:hAnsiTheme="minorHAnsi" w:cstheme="minorHAnsi"/>
        </w:rPr>
        <w:t xml:space="preserve">e.g., </w:t>
      </w:r>
      <w:r w:rsidRPr="008C0C68">
        <w:rPr>
          <w:rFonts w:asciiTheme="minorHAnsi" w:hAnsiTheme="minorHAnsi" w:cstheme="minorHAnsi"/>
        </w:rPr>
        <w:t>smok</w:t>
      </w:r>
      <w:r w:rsidR="00A447A5">
        <w:rPr>
          <w:rFonts w:asciiTheme="minorHAnsi" w:hAnsiTheme="minorHAnsi" w:cstheme="minorHAnsi"/>
        </w:rPr>
        <w:t>ing</w:t>
      </w:r>
      <w:r w:rsidRPr="008C0C68">
        <w:rPr>
          <w:rFonts w:asciiTheme="minorHAnsi" w:hAnsiTheme="minorHAnsi" w:cstheme="minorHAnsi"/>
        </w:rPr>
        <w:t>, drink</w:t>
      </w:r>
      <w:r w:rsidR="00A447A5">
        <w:rPr>
          <w:rFonts w:asciiTheme="minorHAnsi" w:hAnsiTheme="minorHAnsi" w:cstheme="minorHAnsi"/>
        </w:rPr>
        <w:t>ing</w:t>
      </w:r>
      <w:r w:rsidRPr="008C0C68">
        <w:rPr>
          <w:rFonts w:asciiTheme="minorHAnsi" w:hAnsiTheme="minorHAnsi" w:cstheme="minorHAnsi"/>
        </w:rPr>
        <w:t xml:space="preserve"> alcohol</w:t>
      </w:r>
      <w:r w:rsidR="00A447A5">
        <w:rPr>
          <w:rFonts w:asciiTheme="minorHAnsi" w:hAnsiTheme="minorHAnsi" w:cstheme="minorHAnsi"/>
        </w:rPr>
        <w:t>)</w:t>
      </w:r>
      <w:r w:rsidRPr="008C0C68">
        <w:rPr>
          <w:rFonts w:asciiTheme="minorHAnsi" w:hAnsiTheme="minorHAnsi" w:cstheme="minorHAnsi"/>
        </w:rPr>
        <w:t>?</w:t>
      </w:r>
      <w:r w:rsidR="00A447A5">
        <w:rPr>
          <w:rFonts w:asciiTheme="minorHAnsi" w:hAnsiTheme="minorHAnsi" w:cstheme="minorHAnsi"/>
        </w:rPr>
        <w:t xml:space="preserve"> If so, do these relationships suggest future </w:t>
      </w:r>
      <w:r w:rsidR="007B1041">
        <w:rPr>
          <w:rFonts w:asciiTheme="minorHAnsi" w:hAnsiTheme="minorHAnsi" w:cstheme="minorHAnsi"/>
        </w:rPr>
        <w:t>research</w:t>
      </w:r>
      <w:r w:rsidR="00A447A5">
        <w:rPr>
          <w:rFonts w:asciiTheme="minorHAnsi" w:hAnsiTheme="minorHAnsi" w:cstheme="minorHAnsi"/>
        </w:rPr>
        <w:t xml:space="preserve"> needs?</w:t>
      </w:r>
    </w:p>
    <w:p w14:paraId="6890FFC0" w14:textId="529F369C" w:rsidR="00686931" w:rsidRPr="008C0C68" w:rsidRDefault="00175E66" w:rsidP="008C0C68">
      <w:pPr>
        <w:pStyle w:val="Stylebodytext-gphBefore6pt"/>
        <w:rPr>
          <w:rFonts w:asciiTheme="minorHAnsi" w:hAnsiTheme="minorHAnsi" w:cstheme="minorHAnsi"/>
        </w:rPr>
      </w:pPr>
      <w:r w:rsidRPr="009F4C4C">
        <w:rPr>
          <w:rFonts w:asciiTheme="minorHAnsi" w:hAnsiTheme="minorHAnsi" w:cstheme="minorHAnsi"/>
        </w:rPr>
        <w:t>Information</w:t>
      </w:r>
      <w:r w:rsidR="00A447A5">
        <w:rPr>
          <w:rFonts w:asciiTheme="minorHAnsi" w:hAnsiTheme="minorHAnsi" w:cstheme="minorHAnsi"/>
        </w:rPr>
        <w:t xml:space="preserve"> to assess these relationships</w:t>
      </w:r>
      <w:r w:rsidRPr="009F4C4C">
        <w:rPr>
          <w:rFonts w:asciiTheme="minorHAnsi" w:hAnsiTheme="minorHAnsi" w:cstheme="minorHAnsi"/>
        </w:rPr>
        <w:t xml:space="preserve"> </w:t>
      </w:r>
      <w:r w:rsidRPr="00D97A64">
        <w:rPr>
          <w:rFonts w:asciiTheme="minorHAnsi" w:hAnsiTheme="minorHAnsi" w:cstheme="minorHAnsi"/>
        </w:rPr>
        <w:t>will aid OPA in carrying out its mission</w:t>
      </w:r>
      <w:r w:rsidR="00A447A5">
        <w:rPr>
          <w:rFonts w:asciiTheme="minorHAnsi" w:hAnsiTheme="minorHAnsi" w:cstheme="minorHAnsi"/>
        </w:rPr>
        <w:t xml:space="preserve"> by </w:t>
      </w:r>
      <w:r w:rsidR="00BE66AF" w:rsidRPr="008C0C68">
        <w:rPr>
          <w:rFonts w:asciiTheme="minorHAnsi" w:hAnsiTheme="minorHAnsi" w:cstheme="minorHAnsi"/>
        </w:rPr>
        <w:t>increas</w:t>
      </w:r>
      <w:r w:rsidR="00A447A5">
        <w:rPr>
          <w:rFonts w:asciiTheme="minorHAnsi" w:hAnsiTheme="minorHAnsi" w:cstheme="minorHAnsi"/>
        </w:rPr>
        <w:t>ing</w:t>
      </w:r>
      <w:r w:rsidR="00BE66AF" w:rsidRPr="008C0C68">
        <w:rPr>
          <w:rFonts w:asciiTheme="minorHAnsi" w:hAnsiTheme="minorHAnsi" w:cstheme="minorHAnsi"/>
        </w:rPr>
        <w:t xml:space="preserve"> </w:t>
      </w:r>
      <w:r w:rsidR="000A6D52" w:rsidRPr="008C0C68">
        <w:rPr>
          <w:rFonts w:asciiTheme="minorHAnsi" w:hAnsiTheme="minorHAnsi" w:cstheme="minorHAnsi"/>
        </w:rPr>
        <w:t xml:space="preserve">OPA’s </w:t>
      </w:r>
      <w:r w:rsidR="00BE66AF" w:rsidRPr="008C0C68">
        <w:rPr>
          <w:rFonts w:asciiTheme="minorHAnsi" w:hAnsiTheme="minorHAnsi" w:cstheme="minorHAnsi"/>
        </w:rPr>
        <w:t>understanding of fertility knowledge</w:t>
      </w:r>
      <w:r w:rsidR="008A7E2E" w:rsidRPr="008C0C68">
        <w:rPr>
          <w:rFonts w:asciiTheme="minorHAnsi" w:hAnsiTheme="minorHAnsi" w:cstheme="minorHAnsi"/>
        </w:rPr>
        <w:t xml:space="preserve"> </w:t>
      </w:r>
      <w:r w:rsidR="00696DEC" w:rsidRPr="008C0C68">
        <w:rPr>
          <w:rFonts w:asciiTheme="minorHAnsi" w:hAnsiTheme="minorHAnsi" w:cstheme="minorHAnsi"/>
        </w:rPr>
        <w:t>and</w:t>
      </w:r>
      <w:r w:rsidR="005E5F31" w:rsidRPr="008C0C68">
        <w:rPr>
          <w:rFonts w:asciiTheme="minorHAnsi" w:hAnsiTheme="minorHAnsi" w:cstheme="minorHAnsi"/>
        </w:rPr>
        <w:t>, together</w:t>
      </w:r>
      <w:r w:rsidR="00BE66AF" w:rsidRPr="008C0C68">
        <w:rPr>
          <w:rFonts w:asciiTheme="minorHAnsi" w:hAnsiTheme="minorHAnsi" w:cstheme="minorHAnsi"/>
        </w:rPr>
        <w:t xml:space="preserve"> </w:t>
      </w:r>
      <w:r w:rsidR="0024292A" w:rsidRPr="008C0C68">
        <w:rPr>
          <w:rFonts w:asciiTheme="minorHAnsi" w:hAnsiTheme="minorHAnsi" w:cstheme="minorHAnsi"/>
        </w:rPr>
        <w:t xml:space="preserve">with </w:t>
      </w:r>
      <w:r w:rsidR="00BE66AF" w:rsidRPr="008C0C68">
        <w:rPr>
          <w:rFonts w:asciiTheme="minorHAnsi" w:hAnsiTheme="minorHAnsi" w:cstheme="minorHAnsi"/>
        </w:rPr>
        <w:t>findings from relevant studies</w:t>
      </w:r>
      <w:r w:rsidR="0024292A" w:rsidRPr="008C0C68">
        <w:rPr>
          <w:rFonts w:asciiTheme="minorHAnsi" w:hAnsiTheme="minorHAnsi" w:cstheme="minorHAnsi"/>
        </w:rPr>
        <w:t xml:space="preserve"> in the </w:t>
      </w:r>
      <w:r w:rsidR="007F2A48" w:rsidRPr="008C0C68">
        <w:rPr>
          <w:rFonts w:asciiTheme="minorHAnsi" w:hAnsiTheme="minorHAnsi" w:cstheme="minorHAnsi"/>
        </w:rPr>
        <w:t>literature,</w:t>
      </w:r>
      <w:r w:rsidR="00BE66AF" w:rsidRPr="008C0C68">
        <w:rPr>
          <w:rFonts w:asciiTheme="minorHAnsi" w:hAnsiTheme="minorHAnsi" w:cstheme="minorHAnsi"/>
        </w:rPr>
        <w:t xml:space="preserve"> </w:t>
      </w:r>
      <w:r w:rsidR="00D17BF4" w:rsidRPr="008C0C68">
        <w:rPr>
          <w:rFonts w:asciiTheme="minorHAnsi" w:hAnsiTheme="minorHAnsi" w:cstheme="minorHAnsi"/>
        </w:rPr>
        <w:t xml:space="preserve">an </w:t>
      </w:r>
      <w:r w:rsidR="00995E8F" w:rsidRPr="008C0C68">
        <w:rPr>
          <w:rFonts w:asciiTheme="minorHAnsi" w:hAnsiTheme="minorHAnsi" w:cstheme="minorHAnsi"/>
        </w:rPr>
        <w:t xml:space="preserve">OPA-sponsored </w:t>
      </w:r>
      <w:r w:rsidR="005E5F31" w:rsidRPr="008C0C68">
        <w:rPr>
          <w:rFonts w:asciiTheme="minorHAnsi" w:hAnsiTheme="minorHAnsi" w:cstheme="minorHAnsi"/>
        </w:rPr>
        <w:t xml:space="preserve">environmental scan </w:t>
      </w:r>
      <w:r w:rsidR="00995E8F" w:rsidRPr="008C0C68">
        <w:rPr>
          <w:rFonts w:asciiTheme="minorHAnsi" w:hAnsiTheme="minorHAnsi" w:cstheme="minorHAnsi"/>
        </w:rPr>
        <w:t xml:space="preserve">to assess the availability and scope </w:t>
      </w:r>
      <w:r w:rsidR="005E5F31" w:rsidRPr="008C0C68">
        <w:rPr>
          <w:rFonts w:asciiTheme="minorHAnsi" w:hAnsiTheme="minorHAnsi" w:cstheme="minorHAnsi"/>
        </w:rPr>
        <w:t xml:space="preserve">of </w:t>
      </w:r>
      <w:r w:rsidR="00381E64" w:rsidRPr="008C0C68">
        <w:rPr>
          <w:rFonts w:asciiTheme="minorHAnsi" w:hAnsiTheme="minorHAnsi" w:cstheme="minorHAnsi"/>
        </w:rPr>
        <w:t xml:space="preserve">fertility </w:t>
      </w:r>
      <w:r w:rsidR="005E5F31" w:rsidRPr="008C0C68">
        <w:rPr>
          <w:rFonts w:asciiTheme="minorHAnsi" w:hAnsiTheme="minorHAnsi" w:cstheme="minorHAnsi"/>
        </w:rPr>
        <w:t>education programs</w:t>
      </w:r>
      <w:r w:rsidR="00684608" w:rsidRPr="008C0C68">
        <w:rPr>
          <w:rFonts w:asciiTheme="minorHAnsi" w:hAnsiTheme="minorHAnsi" w:cstheme="minorHAnsi"/>
        </w:rPr>
        <w:t xml:space="preserve"> </w:t>
      </w:r>
      <w:r w:rsidR="002E1A2F" w:rsidRPr="008C0C68">
        <w:rPr>
          <w:rFonts w:asciiTheme="minorHAnsi" w:hAnsiTheme="minorHAnsi" w:cstheme="minorHAnsi"/>
        </w:rPr>
        <w:t>(</w:t>
      </w:r>
      <w:r w:rsidR="005E5F31" w:rsidRPr="008C0C68">
        <w:rPr>
          <w:rFonts w:asciiTheme="minorHAnsi" w:hAnsiTheme="minorHAnsi" w:cstheme="minorHAnsi"/>
        </w:rPr>
        <w:t>conducted in 2018</w:t>
      </w:r>
      <w:r w:rsidR="002E1A2F" w:rsidRPr="008C0C68">
        <w:rPr>
          <w:rFonts w:asciiTheme="minorHAnsi" w:hAnsiTheme="minorHAnsi" w:cstheme="minorHAnsi"/>
        </w:rPr>
        <w:t>)</w:t>
      </w:r>
      <w:r w:rsidR="00972431" w:rsidRPr="008C0C68">
        <w:rPr>
          <w:rFonts w:asciiTheme="minorHAnsi" w:hAnsiTheme="minorHAnsi" w:cstheme="minorHAnsi"/>
        </w:rPr>
        <w:t>, and the NSFG</w:t>
      </w:r>
      <w:r w:rsidR="006A59E1" w:rsidRPr="008C0C68">
        <w:rPr>
          <w:rFonts w:asciiTheme="minorHAnsi" w:hAnsiTheme="minorHAnsi" w:cstheme="minorHAnsi"/>
        </w:rPr>
        <w:t>,</w:t>
      </w:r>
      <w:r w:rsidR="0023221C" w:rsidRPr="008C0C68">
        <w:rPr>
          <w:rFonts w:asciiTheme="minorHAnsi" w:hAnsiTheme="minorHAnsi" w:cstheme="minorHAnsi"/>
        </w:rPr>
        <w:t xml:space="preserve"> </w:t>
      </w:r>
      <w:r w:rsidR="00652B46" w:rsidRPr="008C0C68">
        <w:rPr>
          <w:rFonts w:asciiTheme="minorHAnsi" w:hAnsiTheme="minorHAnsi" w:cstheme="minorHAnsi"/>
        </w:rPr>
        <w:t xml:space="preserve">will </w:t>
      </w:r>
      <w:r w:rsidR="00CF1777" w:rsidRPr="008C0C68">
        <w:rPr>
          <w:rFonts w:asciiTheme="minorHAnsi" w:hAnsiTheme="minorHAnsi" w:cstheme="minorHAnsi"/>
        </w:rPr>
        <w:t xml:space="preserve">serve to identify </w:t>
      </w:r>
      <w:r w:rsidR="000B2B74" w:rsidRPr="008C0C68">
        <w:rPr>
          <w:rFonts w:asciiTheme="minorHAnsi" w:hAnsiTheme="minorHAnsi" w:cstheme="minorHAnsi"/>
        </w:rPr>
        <w:t>subgroups likely</w:t>
      </w:r>
      <w:r w:rsidR="00F61097" w:rsidRPr="008C0C68">
        <w:rPr>
          <w:rFonts w:asciiTheme="minorHAnsi" w:hAnsiTheme="minorHAnsi" w:cstheme="minorHAnsi"/>
        </w:rPr>
        <w:t xml:space="preserve"> to </w:t>
      </w:r>
      <w:r w:rsidR="00A447A5">
        <w:rPr>
          <w:rFonts w:asciiTheme="minorHAnsi" w:hAnsiTheme="minorHAnsi" w:cstheme="minorHAnsi"/>
        </w:rPr>
        <w:t>benefit from</w:t>
      </w:r>
      <w:r w:rsidR="000B2B74" w:rsidRPr="008C0C68">
        <w:rPr>
          <w:rFonts w:asciiTheme="minorHAnsi" w:hAnsiTheme="minorHAnsi" w:cstheme="minorHAnsi"/>
        </w:rPr>
        <w:t xml:space="preserve"> </w:t>
      </w:r>
      <w:r w:rsidR="00F61097" w:rsidRPr="008C0C68">
        <w:rPr>
          <w:rFonts w:asciiTheme="minorHAnsi" w:hAnsiTheme="minorHAnsi" w:cstheme="minorHAnsi"/>
        </w:rPr>
        <w:t>improve</w:t>
      </w:r>
      <w:r w:rsidR="000B2B74" w:rsidRPr="008C0C68">
        <w:rPr>
          <w:rFonts w:asciiTheme="minorHAnsi" w:hAnsiTheme="minorHAnsi" w:cstheme="minorHAnsi"/>
        </w:rPr>
        <w:t>d</w:t>
      </w:r>
      <w:r w:rsidR="00CF1777" w:rsidRPr="008C0C68">
        <w:rPr>
          <w:rFonts w:asciiTheme="minorHAnsi" w:hAnsiTheme="minorHAnsi" w:cstheme="minorHAnsi"/>
        </w:rPr>
        <w:t xml:space="preserve"> </w:t>
      </w:r>
      <w:r w:rsidR="00F61097" w:rsidRPr="008C0C68">
        <w:rPr>
          <w:rFonts w:asciiTheme="minorHAnsi" w:hAnsiTheme="minorHAnsi" w:cstheme="minorHAnsi"/>
        </w:rPr>
        <w:t xml:space="preserve">fertility-related </w:t>
      </w:r>
      <w:r w:rsidR="00F829D4" w:rsidRPr="008C0C68">
        <w:rPr>
          <w:rFonts w:asciiTheme="minorHAnsi" w:hAnsiTheme="minorHAnsi" w:cstheme="minorHAnsi"/>
        </w:rPr>
        <w:t>education, information, counseling</w:t>
      </w:r>
      <w:r w:rsidR="000015D9" w:rsidRPr="008C0C68">
        <w:rPr>
          <w:rFonts w:asciiTheme="minorHAnsi" w:hAnsiTheme="minorHAnsi" w:cstheme="minorHAnsi"/>
        </w:rPr>
        <w:t>,</w:t>
      </w:r>
      <w:r w:rsidR="00F829D4" w:rsidRPr="008C0C68">
        <w:rPr>
          <w:rFonts w:asciiTheme="minorHAnsi" w:hAnsiTheme="minorHAnsi" w:cstheme="minorHAnsi"/>
        </w:rPr>
        <w:t xml:space="preserve"> and services</w:t>
      </w:r>
      <w:r w:rsidR="000015D9" w:rsidRPr="008C0C68">
        <w:rPr>
          <w:rFonts w:asciiTheme="minorHAnsi" w:hAnsiTheme="minorHAnsi" w:cstheme="minorHAnsi"/>
        </w:rPr>
        <w:t>.</w:t>
      </w:r>
      <w:r w:rsidRPr="008C0C68">
        <w:rPr>
          <w:rFonts w:asciiTheme="minorHAnsi" w:hAnsiTheme="minorHAnsi" w:cstheme="minorHAnsi"/>
        </w:rPr>
        <w:t xml:space="preserve"> OPA will review and incorporate survey findings into reproductive life planning, sexual risk assessment, and counseling for young adults with the goal of closing knowledge gaps, countering myths, and correcting misinformation about fertility and fertility-related behaviors. In addition, OPA will use the data from the survey </w:t>
      </w:r>
      <w:r w:rsidR="00A447A5">
        <w:rPr>
          <w:rFonts w:asciiTheme="minorHAnsi" w:hAnsiTheme="minorHAnsi" w:cstheme="minorHAnsi"/>
        </w:rPr>
        <w:t xml:space="preserve">to inform </w:t>
      </w:r>
      <w:r w:rsidRPr="008C0C68">
        <w:rPr>
          <w:rFonts w:asciiTheme="minorHAnsi" w:hAnsiTheme="minorHAnsi" w:cstheme="minorHAnsi"/>
        </w:rPr>
        <w:t>family planning and fertility/infertility education, counseling, and services that Title X offers</w:t>
      </w:r>
      <w:r w:rsidR="00123126" w:rsidRPr="008C0C68">
        <w:rPr>
          <w:rFonts w:asciiTheme="minorHAnsi" w:hAnsiTheme="minorHAnsi" w:cstheme="minorHAnsi"/>
        </w:rPr>
        <w:t xml:space="preserve">. OPA will </w:t>
      </w:r>
      <w:r w:rsidRPr="008C0C68">
        <w:rPr>
          <w:rFonts w:asciiTheme="minorHAnsi" w:hAnsiTheme="minorHAnsi" w:cstheme="minorHAnsi"/>
        </w:rPr>
        <w:t xml:space="preserve">share findings through peer review publications and </w:t>
      </w:r>
      <w:r w:rsidR="00123126" w:rsidRPr="008C0C68">
        <w:rPr>
          <w:rFonts w:asciiTheme="minorHAnsi" w:hAnsiTheme="minorHAnsi" w:cstheme="minorHAnsi"/>
        </w:rPr>
        <w:t>similar channels.</w:t>
      </w:r>
      <w:r w:rsidRPr="009F4C4C">
        <w:rPr>
          <w:rFonts w:asciiTheme="minorHAnsi" w:hAnsiTheme="minorHAnsi" w:cstheme="minorHAnsi"/>
        </w:rPr>
        <w:t xml:space="preserve"> </w:t>
      </w:r>
    </w:p>
    <w:p w14:paraId="10D8F757" w14:textId="34CEC98A" w:rsidR="006D3A30" w:rsidRPr="0041253D" w:rsidRDefault="006D3A30" w:rsidP="00C07BB4">
      <w:pPr>
        <w:pStyle w:val="bodytext-gph"/>
        <w:spacing w:before="120"/>
        <w:rPr>
          <w:rFonts w:ascii="Calibri" w:hAnsi="Calibri" w:cs="Calibri"/>
          <w:sz w:val="24"/>
          <w:szCs w:val="24"/>
        </w:rPr>
      </w:pPr>
      <w:r w:rsidRPr="0041253D">
        <w:rPr>
          <w:rFonts w:ascii="Calibri" w:hAnsi="Calibri" w:cs="Calibri"/>
          <w:b/>
          <w:bCs/>
          <w:sz w:val="24"/>
          <w:szCs w:val="24"/>
        </w:rPr>
        <w:t xml:space="preserve">Limitations </w:t>
      </w:r>
      <w:r w:rsidR="00093C3B" w:rsidRPr="0041253D">
        <w:rPr>
          <w:rFonts w:ascii="Calibri" w:hAnsi="Calibri" w:cs="Calibri"/>
          <w:b/>
          <w:bCs/>
          <w:sz w:val="24"/>
          <w:szCs w:val="24"/>
        </w:rPr>
        <w:t xml:space="preserve">and Strengths of </w:t>
      </w:r>
      <w:r w:rsidR="00C50D9B" w:rsidRPr="0041253D">
        <w:rPr>
          <w:rFonts w:ascii="Calibri" w:hAnsi="Calibri" w:cs="Calibri"/>
          <w:b/>
          <w:bCs/>
          <w:sz w:val="24"/>
          <w:szCs w:val="24"/>
        </w:rPr>
        <w:t xml:space="preserve">Using </w:t>
      </w:r>
      <w:r w:rsidR="002B3EA4" w:rsidRPr="0041253D">
        <w:rPr>
          <w:rFonts w:ascii="Calibri" w:hAnsi="Calibri" w:cs="Calibri"/>
          <w:b/>
          <w:bCs/>
          <w:sz w:val="24"/>
          <w:szCs w:val="24"/>
        </w:rPr>
        <w:t xml:space="preserve">Internet Panels </w:t>
      </w:r>
      <w:r w:rsidRPr="0041253D">
        <w:rPr>
          <w:rFonts w:ascii="Calibri" w:hAnsi="Calibri" w:cs="Calibri"/>
          <w:b/>
          <w:bCs/>
          <w:sz w:val="24"/>
          <w:szCs w:val="24"/>
        </w:rPr>
        <w:t>for This Study</w:t>
      </w:r>
      <w:r w:rsidRPr="0041253D">
        <w:rPr>
          <w:rFonts w:ascii="Calibri" w:hAnsi="Calibri" w:cs="Calibri"/>
          <w:sz w:val="24"/>
          <w:szCs w:val="24"/>
        </w:rPr>
        <w:t xml:space="preserve">. </w:t>
      </w:r>
      <w:r w:rsidR="00DC25A8" w:rsidRPr="0041253D">
        <w:rPr>
          <w:rFonts w:ascii="Calibri" w:hAnsi="Calibri" w:cs="Calibri"/>
          <w:sz w:val="24"/>
          <w:szCs w:val="24"/>
        </w:rPr>
        <w:t>The</w:t>
      </w:r>
      <w:r w:rsidR="00A725F4" w:rsidRPr="0041253D">
        <w:rPr>
          <w:rFonts w:ascii="Calibri" w:hAnsi="Calibri" w:cs="Calibri"/>
          <w:sz w:val="24"/>
          <w:szCs w:val="24"/>
        </w:rPr>
        <w:t>se</w:t>
      </w:r>
      <w:r w:rsidRPr="0041253D">
        <w:rPr>
          <w:rFonts w:ascii="Calibri" w:hAnsi="Calibri" w:cs="Calibri"/>
          <w:sz w:val="24"/>
          <w:szCs w:val="24"/>
        </w:rPr>
        <w:t xml:space="preserve"> </w:t>
      </w:r>
      <w:r w:rsidR="009100F4" w:rsidRPr="0041253D">
        <w:rPr>
          <w:rFonts w:ascii="Calibri" w:hAnsi="Calibri" w:cs="Calibri"/>
          <w:sz w:val="24"/>
          <w:szCs w:val="24"/>
        </w:rPr>
        <w:t>internet</w:t>
      </w:r>
      <w:r w:rsidRPr="0041253D">
        <w:rPr>
          <w:rFonts w:ascii="Calibri" w:hAnsi="Calibri" w:cs="Calibri"/>
          <w:sz w:val="24"/>
          <w:szCs w:val="24"/>
        </w:rPr>
        <w:t xml:space="preserve"> panels have limitations. The panels </w:t>
      </w:r>
      <w:r w:rsidR="00A447A5">
        <w:rPr>
          <w:rFonts w:ascii="Calibri" w:hAnsi="Calibri" w:cs="Calibri"/>
          <w:sz w:val="24"/>
          <w:szCs w:val="24"/>
        </w:rPr>
        <w:t>have low overall response rates and there is not sufficient information provided by the vendors to determine the extent to which non-response might be correlated with any of the factors in which OPA is interested in understanding. As such, even though the panel developer/owner (</w:t>
      </w:r>
      <w:r w:rsidR="002B3EA4" w:rsidRPr="0041253D">
        <w:rPr>
          <w:rFonts w:ascii="Calibri" w:hAnsi="Calibri" w:cs="Calibri"/>
          <w:sz w:val="24"/>
          <w:szCs w:val="24"/>
        </w:rPr>
        <w:t>Ipsos</w:t>
      </w:r>
      <w:r w:rsidR="00A447A5">
        <w:rPr>
          <w:rFonts w:ascii="Calibri" w:hAnsi="Calibri" w:cs="Calibri"/>
          <w:sz w:val="24"/>
          <w:szCs w:val="24"/>
        </w:rPr>
        <w:t>)</w:t>
      </w:r>
      <w:r w:rsidR="002B3EA4" w:rsidRPr="0041253D">
        <w:rPr>
          <w:rFonts w:ascii="Calibri" w:hAnsi="Calibri" w:cs="Calibri"/>
          <w:sz w:val="24"/>
          <w:szCs w:val="24"/>
        </w:rPr>
        <w:t xml:space="preserve"> takes s</w:t>
      </w:r>
      <w:r w:rsidRPr="0041253D">
        <w:rPr>
          <w:rFonts w:ascii="Calibri" w:hAnsi="Calibri" w:cs="Calibri"/>
          <w:sz w:val="24"/>
          <w:szCs w:val="24"/>
        </w:rPr>
        <w:t xml:space="preserve">teps </w:t>
      </w:r>
      <w:r w:rsidR="003C1BC9" w:rsidRPr="0041253D">
        <w:rPr>
          <w:rFonts w:ascii="Calibri" w:hAnsi="Calibri" w:cs="Calibri"/>
          <w:sz w:val="24"/>
          <w:szCs w:val="24"/>
        </w:rPr>
        <w:t xml:space="preserve">to reduce nonresponse </w:t>
      </w:r>
      <w:r w:rsidR="002B3EA4" w:rsidRPr="0041253D">
        <w:rPr>
          <w:rFonts w:ascii="Calibri" w:hAnsi="Calibri" w:cs="Calibri"/>
          <w:sz w:val="24"/>
          <w:szCs w:val="24"/>
        </w:rPr>
        <w:t xml:space="preserve">(e.g., </w:t>
      </w:r>
      <w:r w:rsidR="004C7F8D" w:rsidRPr="0041253D">
        <w:rPr>
          <w:rFonts w:ascii="Calibri" w:hAnsi="Calibri" w:cs="Calibri"/>
          <w:sz w:val="24"/>
          <w:szCs w:val="24"/>
        </w:rPr>
        <w:t>incentiv</w:t>
      </w:r>
      <w:r w:rsidR="009A4AF0" w:rsidRPr="0041253D">
        <w:rPr>
          <w:rFonts w:ascii="Calibri" w:hAnsi="Calibri" w:cs="Calibri"/>
          <w:sz w:val="24"/>
          <w:szCs w:val="24"/>
        </w:rPr>
        <w:t xml:space="preserve">ization for </w:t>
      </w:r>
      <w:r w:rsidR="002B3EA4" w:rsidRPr="0041253D">
        <w:rPr>
          <w:rFonts w:ascii="Calibri" w:hAnsi="Calibri" w:cs="Calibri"/>
          <w:sz w:val="24"/>
          <w:szCs w:val="24"/>
        </w:rPr>
        <w:t>recruitment</w:t>
      </w:r>
      <w:r w:rsidR="009A4AF0" w:rsidRPr="0041253D">
        <w:rPr>
          <w:rFonts w:ascii="Calibri" w:hAnsi="Calibri" w:cs="Calibri"/>
          <w:sz w:val="24"/>
          <w:szCs w:val="24"/>
        </w:rPr>
        <w:t xml:space="preserve"> and panel maintenance</w:t>
      </w:r>
      <w:r w:rsidR="00E1001D" w:rsidRPr="0041253D">
        <w:rPr>
          <w:rFonts w:ascii="Calibri" w:hAnsi="Calibri" w:cs="Calibri"/>
          <w:sz w:val="24"/>
          <w:szCs w:val="24"/>
        </w:rPr>
        <w:t>, and</w:t>
      </w:r>
      <w:r w:rsidR="002B3EA4" w:rsidRPr="0041253D">
        <w:rPr>
          <w:rFonts w:ascii="Calibri" w:hAnsi="Calibri" w:cs="Calibri"/>
          <w:sz w:val="24"/>
          <w:szCs w:val="24"/>
        </w:rPr>
        <w:t xml:space="preserve"> </w:t>
      </w:r>
      <w:r w:rsidR="003E223C" w:rsidRPr="0041253D">
        <w:rPr>
          <w:rFonts w:ascii="Calibri" w:hAnsi="Calibri" w:cs="Calibri"/>
          <w:sz w:val="24"/>
          <w:szCs w:val="24"/>
        </w:rPr>
        <w:t>survey-specific incentives</w:t>
      </w:r>
      <w:r w:rsidR="00AC62D8" w:rsidRPr="0041253D">
        <w:rPr>
          <w:rFonts w:ascii="Calibri" w:hAnsi="Calibri" w:cs="Calibri"/>
          <w:sz w:val="24"/>
          <w:szCs w:val="24"/>
        </w:rPr>
        <w:t xml:space="preserve"> and</w:t>
      </w:r>
      <w:r w:rsidR="002B3EA4" w:rsidRPr="0041253D">
        <w:rPr>
          <w:rFonts w:ascii="Calibri" w:hAnsi="Calibri" w:cs="Calibri"/>
          <w:sz w:val="24"/>
          <w:szCs w:val="24"/>
        </w:rPr>
        <w:t xml:space="preserve"> nonresponse </w:t>
      </w:r>
      <w:r w:rsidR="0041253D" w:rsidRPr="0041253D">
        <w:rPr>
          <w:rFonts w:ascii="Calibri" w:hAnsi="Calibri" w:cs="Calibri"/>
          <w:sz w:val="24"/>
          <w:szCs w:val="24"/>
        </w:rPr>
        <w:t>follow-up),</w:t>
      </w:r>
      <w:r w:rsidR="002B3EA4" w:rsidRPr="0041253D">
        <w:rPr>
          <w:rFonts w:ascii="Calibri" w:hAnsi="Calibri" w:cs="Calibri"/>
          <w:sz w:val="24"/>
          <w:szCs w:val="24"/>
        </w:rPr>
        <w:t xml:space="preserve"> </w:t>
      </w:r>
      <w:r w:rsidR="00464D89" w:rsidRPr="0041253D">
        <w:rPr>
          <w:rFonts w:ascii="Calibri" w:hAnsi="Calibri" w:cs="Calibri"/>
          <w:sz w:val="24"/>
          <w:szCs w:val="24"/>
        </w:rPr>
        <w:t xml:space="preserve">the </w:t>
      </w:r>
      <w:r w:rsidR="00EF3BFE">
        <w:rPr>
          <w:rFonts w:ascii="Calibri" w:hAnsi="Calibri" w:cs="Calibri"/>
          <w:sz w:val="24"/>
          <w:szCs w:val="24"/>
        </w:rPr>
        <w:t xml:space="preserve">very low </w:t>
      </w:r>
      <w:r w:rsidR="00464D89" w:rsidRPr="0041253D">
        <w:rPr>
          <w:rFonts w:ascii="Calibri" w:hAnsi="Calibri" w:cs="Calibri"/>
          <w:sz w:val="24"/>
          <w:szCs w:val="24"/>
        </w:rPr>
        <w:t xml:space="preserve">overall response rate </w:t>
      </w:r>
      <w:r w:rsidR="00EF3BFE">
        <w:rPr>
          <w:rFonts w:ascii="Calibri" w:hAnsi="Calibri" w:cs="Calibri"/>
          <w:sz w:val="24"/>
          <w:szCs w:val="24"/>
        </w:rPr>
        <w:t xml:space="preserve">in conjunction with the lack of information about non-response bias in the context of the factors of interest in this study mean that the OPA will treat the results as it would a large and diverse focus group. </w:t>
      </w:r>
      <w:r w:rsidR="00AE22F6" w:rsidRPr="0041253D">
        <w:rPr>
          <w:rFonts w:ascii="Calibri" w:hAnsi="Calibri" w:cs="Calibri"/>
          <w:sz w:val="24"/>
          <w:szCs w:val="24"/>
        </w:rPr>
        <w:t xml:space="preserve">The </w:t>
      </w:r>
      <w:r w:rsidR="00C05767" w:rsidRPr="0041253D">
        <w:rPr>
          <w:rFonts w:ascii="Calibri" w:hAnsi="Calibri" w:cs="Calibri"/>
          <w:sz w:val="24"/>
          <w:szCs w:val="24"/>
        </w:rPr>
        <w:t>main</w:t>
      </w:r>
      <w:r w:rsidR="00AE22F6" w:rsidRPr="0041253D">
        <w:rPr>
          <w:rFonts w:ascii="Calibri" w:hAnsi="Calibri" w:cs="Calibri"/>
          <w:sz w:val="24"/>
          <w:szCs w:val="24"/>
        </w:rPr>
        <w:t xml:space="preserve"> strength</w:t>
      </w:r>
      <w:r w:rsidR="00C05767" w:rsidRPr="0041253D">
        <w:rPr>
          <w:rFonts w:ascii="Calibri" w:hAnsi="Calibri" w:cs="Calibri"/>
          <w:sz w:val="24"/>
          <w:szCs w:val="24"/>
        </w:rPr>
        <w:t>s</w:t>
      </w:r>
      <w:r w:rsidR="00AE22F6" w:rsidRPr="0041253D">
        <w:rPr>
          <w:rFonts w:ascii="Calibri" w:hAnsi="Calibri" w:cs="Calibri"/>
          <w:sz w:val="24"/>
          <w:szCs w:val="24"/>
        </w:rPr>
        <w:t xml:space="preserve"> of </w:t>
      </w:r>
      <w:r w:rsidR="008D6129">
        <w:rPr>
          <w:rFonts w:ascii="Calibri" w:hAnsi="Calibri" w:cs="Calibri"/>
          <w:sz w:val="24"/>
          <w:szCs w:val="24"/>
        </w:rPr>
        <w:t xml:space="preserve">the </w:t>
      </w:r>
      <w:r w:rsidR="00EF3BFE">
        <w:rPr>
          <w:rFonts w:ascii="Calibri" w:hAnsi="Calibri" w:cs="Calibri"/>
          <w:sz w:val="24"/>
          <w:szCs w:val="24"/>
        </w:rPr>
        <w:t xml:space="preserve">Ipsos internet </w:t>
      </w:r>
      <w:r w:rsidR="00AE22F6" w:rsidRPr="0041253D">
        <w:rPr>
          <w:rFonts w:ascii="Calibri" w:hAnsi="Calibri" w:cs="Calibri"/>
          <w:sz w:val="24"/>
          <w:szCs w:val="24"/>
        </w:rPr>
        <w:t xml:space="preserve">panel is that </w:t>
      </w:r>
      <w:r w:rsidR="00EF3BFE">
        <w:rPr>
          <w:rFonts w:ascii="Calibri" w:hAnsi="Calibri" w:cs="Calibri"/>
          <w:sz w:val="24"/>
          <w:szCs w:val="24"/>
        </w:rPr>
        <w:t>i</w:t>
      </w:r>
      <w:r w:rsidR="00AE22F6" w:rsidRPr="0041253D">
        <w:rPr>
          <w:rFonts w:ascii="Calibri" w:hAnsi="Calibri" w:cs="Calibri"/>
          <w:sz w:val="24"/>
          <w:szCs w:val="24"/>
        </w:rPr>
        <w:t>t</w:t>
      </w:r>
      <w:r w:rsidR="002456CC" w:rsidRPr="0041253D">
        <w:rPr>
          <w:rFonts w:ascii="Calibri" w:hAnsi="Calibri" w:cs="Calibri"/>
          <w:sz w:val="24"/>
          <w:szCs w:val="24"/>
        </w:rPr>
        <w:t xml:space="preserve"> </w:t>
      </w:r>
      <w:r w:rsidR="000F5907" w:rsidRPr="0041253D">
        <w:rPr>
          <w:rFonts w:ascii="Calibri" w:hAnsi="Calibri" w:cs="Calibri"/>
          <w:sz w:val="24"/>
          <w:szCs w:val="24"/>
        </w:rPr>
        <w:t>suppl</w:t>
      </w:r>
      <w:r w:rsidR="00EF3BFE">
        <w:rPr>
          <w:rFonts w:ascii="Calibri" w:hAnsi="Calibri" w:cs="Calibri"/>
          <w:sz w:val="24"/>
          <w:szCs w:val="24"/>
        </w:rPr>
        <w:t>ies</w:t>
      </w:r>
      <w:r w:rsidR="002456CC" w:rsidRPr="0041253D">
        <w:rPr>
          <w:rFonts w:ascii="Calibri" w:hAnsi="Calibri" w:cs="Calibri"/>
          <w:sz w:val="24"/>
          <w:szCs w:val="24"/>
        </w:rPr>
        <w:t xml:space="preserve"> ready access to the eligible population and </w:t>
      </w:r>
      <w:r w:rsidR="00533F69" w:rsidRPr="0041253D">
        <w:rPr>
          <w:rFonts w:ascii="Calibri" w:hAnsi="Calibri" w:cs="Calibri"/>
          <w:sz w:val="24"/>
          <w:szCs w:val="24"/>
        </w:rPr>
        <w:t xml:space="preserve">surveys can be </w:t>
      </w:r>
      <w:r w:rsidR="002456CC" w:rsidRPr="0041253D">
        <w:rPr>
          <w:rFonts w:ascii="Calibri" w:hAnsi="Calibri" w:cs="Calibri"/>
          <w:sz w:val="24"/>
          <w:szCs w:val="24"/>
        </w:rPr>
        <w:t>implement</w:t>
      </w:r>
      <w:r w:rsidR="00533F69" w:rsidRPr="0041253D">
        <w:rPr>
          <w:rFonts w:ascii="Calibri" w:hAnsi="Calibri" w:cs="Calibri"/>
          <w:sz w:val="24"/>
          <w:szCs w:val="24"/>
        </w:rPr>
        <w:t>ed</w:t>
      </w:r>
      <w:r w:rsidR="002456CC" w:rsidRPr="0041253D">
        <w:rPr>
          <w:rFonts w:ascii="Calibri" w:hAnsi="Calibri" w:cs="Calibri"/>
          <w:sz w:val="24"/>
          <w:szCs w:val="24"/>
        </w:rPr>
        <w:t xml:space="preserve"> in a relatively short period of time (14</w:t>
      </w:r>
      <w:r w:rsidR="000B4CA8" w:rsidRPr="0041253D">
        <w:rPr>
          <w:rFonts w:asciiTheme="minorHAnsi" w:hAnsiTheme="minorHAnsi" w:cstheme="minorHAnsi"/>
          <w:sz w:val="24"/>
          <w:szCs w:val="24"/>
        </w:rPr>
        <w:t>–</w:t>
      </w:r>
      <w:r w:rsidR="002456CC" w:rsidRPr="0041253D">
        <w:rPr>
          <w:rFonts w:ascii="Calibri" w:hAnsi="Calibri" w:cs="Calibri"/>
          <w:sz w:val="24"/>
          <w:szCs w:val="24"/>
        </w:rPr>
        <w:t xml:space="preserve">21 days) and at </w:t>
      </w:r>
      <w:r w:rsidR="00C468A1" w:rsidRPr="0041253D">
        <w:rPr>
          <w:rFonts w:ascii="Calibri" w:hAnsi="Calibri" w:cs="Calibri"/>
          <w:sz w:val="24"/>
          <w:szCs w:val="24"/>
        </w:rPr>
        <w:t xml:space="preserve">a </w:t>
      </w:r>
      <w:r w:rsidR="002456CC" w:rsidRPr="0041253D">
        <w:rPr>
          <w:rFonts w:ascii="Calibri" w:hAnsi="Calibri" w:cs="Calibri"/>
          <w:sz w:val="24"/>
          <w:szCs w:val="24"/>
        </w:rPr>
        <w:t>low cost.</w:t>
      </w:r>
      <w:r w:rsidR="00B951C4" w:rsidRPr="0041253D">
        <w:rPr>
          <w:rFonts w:ascii="Calibri" w:hAnsi="Calibri" w:cs="Calibri"/>
          <w:sz w:val="24"/>
          <w:szCs w:val="24"/>
        </w:rPr>
        <w:t xml:space="preserve"> </w:t>
      </w:r>
    </w:p>
    <w:p w14:paraId="51B0FB3B" w14:textId="6B0D0071" w:rsidR="003C5038" w:rsidRPr="009F4C4C" w:rsidRDefault="003C5038" w:rsidP="003C5038">
      <w:pPr>
        <w:pStyle w:val="Heading3"/>
        <w:keepNext/>
        <w:tabs>
          <w:tab w:val="clear" w:pos="1252"/>
          <w:tab w:val="num" w:pos="360"/>
        </w:tabs>
        <w:ind w:left="360"/>
        <w:rPr>
          <w:rStyle w:val="Heading3OMB"/>
          <w:rFonts w:asciiTheme="minorHAnsi" w:hAnsiTheme="minorHAnsi" w:cstheme="minorHAnsi"/>
        </w:rPr>
      </w:pPr>
      <w:bookmarkStart w:id="15" w:name="_Toc16231871"/>
      <w:r w:rsidRPr="006540DB">
        <w:rPr>
          <w:rStyle w:val="Heading3OMB"/>
          <w:rFonts w:asciiTheme="minorHAnsi" w:hAnsiTheme="minorHAnsi" w:cstheme="minorHAnsi"/>
        </w:rPr>
        <w:t>Use of Improved Information Technology and Burden Reduction</w:t>
      </w:r>
      <w:bookmarkEnd w:id="15"/>
    </w:p>
    <w:p w14:paraId="705C27E9" w14:textId="14B30E7B" w:rsidR="00563EAD" w:rsidRPr="006540DB" w:rsidRDefault="00B075DF" w:rsidP="00E0461C">
      <w:pPr>
        <w:pStyle w:val="bodytext-gph"/>
        <w:spacing w:before="120"/>
        <w:rPr>
          <w:rFonts w:asciiTheme="minorHAnsi" w:hAnsiTheme="minorHAnsi" w:cstheme="minorHAnsi"/>
          <w:sz w:val="24"/>
          <w:szCs w:val="20"/>
        </w:rPr>
      </w:pPr>
      <w:r w:rsidRPr="006540DB">
        <w:rPr>
          <w:rFonts w:asciiTheme="minorHAnsi" w:hAnsiTheme="minorHAnsi" w:cstheme="minorHAnsi"/>
          <w:sz w:val="24"/>
          <w:szCs w:val="20"/>
        </w:rPr>
        <w:t>According to the Government Paperwork Elimination Act,</w:t>
      </w:r>
      <w:r w:rsidRPr="006540DB">
        <w:rPr>
          <w:rStyle w:val="EndnoteReference"/>
          <w:rFonts w:asciiTheme="minorHAnsi" w:hAnsiTheme="minorHAnsi" w:cstheme="minorHAnsi"/>
          <w:sz w:val="24"/>
          <w:szCs w:val="20"/>
        </w:rPr>
        <w:endnoteReference w:id="16"/>
      </w:r>
      <w:r w:rsidRPr="006540DB">
        <w:rPr>
          <w:rFonts w:asciiTheme="minorHAnsi" w:hAnsiTheme="minorHAnsi" w:cstheme="minorHAnsi"/>
          <w:sz w:val="24"/>
          <w:szCs w:val="20"/>
        </w:rPr>
        <w:t xml:space="preserve"> Federal agencies should consider an electronic option for every data collection. </w:t>
      </w:r>
      <w:r w:rsidR="003C5038" w:rsidRPr="006540DB">
        <w:rPr>
          <w:rFonts w:asciiTheme="minorHAnsi" w:hAnsiTheme="minorHAnsi" w:cstheme="minorHAnsi"/>
          <w:sz w:val="24"/>
          <w:szCs w:val="20"/>
        </w:rPr>
        <w:t>Th</w:t>
      </w:r>
      <w:r w:rsidR="00DA12A1" w:rsidRPr="006540DB">
        <w:rPr>
          <w:rFonts w:asciiTheme="minorHAnsi" w:hAnsiTheme="minorHAnsi" w:cstheme="minorHAnsi"/>
          <w:sz w:val="24"/>
          <w:szCs w:val="20"/>
        </w:rPr>
        <w:t>e</w:t>
      </w:r>
      <w:r w:rsidR="003C5038" w:rsidRPr="006540DB">
        <w:rPr>
          <w:rFonts w:asciiTheme="minorHAnsi" w:hAnsiTheme="minorHAnsi" w:cstheme="minorHAnsi"/>
          <w:sz w:val="24"/>
          <w:szCs w:val="20"/>
        </w:rPr>
        <w:t xml:space="preserve"> </w:t>
      </w:r>
      <w:r w:rsidR="009E5090" w:rsidRPr="006540DB">
        <w:rPr>
          <w:rFonts w:asciiTheme="minorHAnsi" w:hAnsiTheme="minorHAnsi" w:cstheme="minorHAnsi"/>
          <w:i/>
          <w:iCs/>
          <w:sz w:val="24"/>
          <w:szCs w:val="20"/>
        </w:rPr>
        <w:t>Fertility Knowledge Survey</w:t>
      </w:r>
      <w:r w:rsidR="00DA12A1" w:rsidRPr="006540DB">
        <w:rPr>
          <w:rFonts w:asciiTheme="minorHAnsi" w:hAnsiTheme="minorHAnsi" w:cstheme="minorHAnsi"/>
          <w:i/>
          <w:iCs/>
          <w:sz w:val="24"/>
          <w:szCs w:val="20"/>
        </w:rPr>
        <w:t xml:space="preserve"> </w:t>
      </w:r>
      <w:r w:rsidR="00DA12A1" w:rsidRPr="006540DB">
        <w:rPr>
          <w:rFonts w:asciiTheme="minorHAnsi" w:hAnsiTheme="minorHAnsi" w:cstheme="minorHAnsi"/>
          <w:sz w:val="24"/>
          <w:szCs w:val="20"/>
        </w:rPr>
        <w:t xml:space="preserve">is </w:t>
      </w:r>
      <w:r w:rsidR="003C5038" w:rsidRPr="006540DB">
        <w:rPr>
          <w:rFonts w:asciiTheme="minorHAnsi" w:hAnsiTheme="minorHAnsi" w:cstheme="minorHAnsi"/>
          <w:sz w:val="24"/>
          <w:szCs w:val="20"/>
        </w:rPr>
        <w:t xml:space="preserve">a web survey </w:t>
      </w:r>
      <w:r w:rsidR="00DA12A1" w:rsidRPr="006540DB">
        <w:rPr>
          <w:rFonts w:asciiTheme="minorHAnsi" w:hAnsiTheme="minorHAnsi" w:cstheme="minorHAnsi"/>
          <w:sz w:val="24"/>
          <w:szCs w:val="20"/>
        </w:rPr>
        <w:t xml:space="preserve">that will be </w:t>
      </w:r>
      <w:r w:rsidR="003C5038" w:rsidRPr="006540DB">
        <w:rPr>
          <w:rFonts w:asciiTheme="minorHAnsi" w:hAnsiTheme="minorHAnsi" w:cstheme="minorHAnsi"/>
          <w:sz w:val="24"/>
          <w:szCs w:val="20"/>
        </w:rPr>
        <w:t>self-administered at home on personal computers, table</w:t>
      </w:r>
      <w:r w:rsidR="00ED7D4F" w:rsidRPr="006540DB">
        <w:rPr>
          <w:rFonts w:asciiTheme="minorHAnsi" w:hAnsiTheme="minorHAnsi" w:cstheme="minorHAnsi"/>
          <w:sz w:val="24"/>
          <w:szCs w:val="20"/>
        </w:rPr>
        <w:t>t</w:t>
      </w:r>
      <w:r w:rsidR="003C5038" w:rsidRPr="006540DB">
        <w:rPr>
          <w:rFonts w:asciiTheme="minorHAnsi" w:hAnsiTheme="minorHAnsi" w:cstheme="minorHAnsi"/>
          <w:sz w:val="24"/>
          <w:szCs w:val="20"/>
        </w:rPr>
        <w:t>s, or phones</w:t>
      </w:r>
      <w:r w:rsidR="004F6CA2" w:rsidRPr="006540DB">
        <w:rPr>
          <w:rFonts w:asciiTheme="minorHAnsi" w:hAnsiTheme="minorHAnsi" w:cstheme="minorHAnsi"/>
          <w:sz w:val="24"/>
          <w:szCs w:val="20"/>
        </w:rPr>
        <w:t xml:space="preserve">. </w:t>
      </w:r>
      <w:r w:rsidR="00D029AA" w:rsidRPr="006540DB">
        <w:rPr>
          <w:rFonts w:asciiTheme="minorHAnsi" w:hAnsiTheme="minorHAnsi" w:cstheme="minorHAnsi"/>
          <w:sz w:val="24"/>
          <w:szCs w:val="20"/>
        </w:rPr>
        <w:t>W</w:t>
      </w:r>
      <w:r w:rsidR="0079502E" w:rsidRPr="006540DB">
        <w:rPr>
          <w:rFonts w:asciiTheme="minorHAnsi" w:hAnsiTheme="minorHAnsi" w:cstheme="minorHAnsi"/>
          <w:sz w:val="24"/>
          <w:szCs w:val="20"/>
        </w:rPr>
        <w:t>eb</w:t>
      </w:r>
      <w:r w:rsidR="004F6CA2" w:rsidRPr="006540DB">
        <w:rPr>
          <w:rFonts w:asciiTheme="minorHAnsi" w:hAnsiTheme="minorHAnsi" w:cstheme="minorHAnsi"/>
          <w:sz w:val="24"/>
          <w:szCs w:val="20"/>
        </w:rPr>
        <w:t xml:space="preserve"> survey</w:t>
      </w:r>
      <w:r w:rsidR="0079502E" w:rsidRPr="006540DB">
        <w:rPr>
          <w:rFonts w:asciiTheme="minorHAnsi" w:hAnsiTheme="minorHAnsi" w:cstheme="minorHAnsi"/>
          <w:sz w:val="24"/>
          <w:szCs w:val="20"/>
        </w:rPr>
        <w:t>s</w:t>
      </w:r>
      <w:r w:rsidR="00D029AA" w:rsidRPr="006540DB">
        <w:rPr>
          <w:rFonts w:asciiTheme="minorHAnsi" w:hAnsiTheme="minorHAnsi" w:cstheme="minorHAnsi"/>
          <w:sz w:val="24"/>
          <w:szCs w:val="20"/>
        </w:rPr>
        <w:t xml:space="preserve"> generally, and Ipsos web surveys specifically,</w:t>
      </w:r>
      <w:r w:rsidR="004F6CA2" w:rsidRPr="006540DB">
        <w:rPr>
          <w:rFonts w:asciiTheme="minorHAnsi" w:hAnsiTheme="minorHAnsi" w:cstheme="minorHAnsi"/>
          <w:sz w:val="24"/>
          <w:szCs w:val="20"/>
        </w:rPr>
        <w:t xml:space="preserve"> </w:t>
      </w:r>
      <w:r w:rsidR="00331720" w:rsidRPr="006540DB">
        <w:rPr>
          <w:rFonts w:asciiTheme="minorHAnsi" w:hAnsiTheme="minorHAnsi" w:cstheme="minorHAnsi"/>
          <w:sz w:val="24"/>
          <w:szCs w:val="20"/>
        </w:rPr>
        <w:t>have</w:t>
      </w:r>
      <w:r w:rsidR="00396B92" w:rsidRPr="006540DB">
        <w:rPr>
          <w:rFonts w:asciiTheme="minorHAnsi" w:hAnsiTheme="minorHAnsi" w:cstheme="minorHAnsi"/>
          <w:sz w:val="24"/>
          <w:szCs w:val="20"/>
        </w:rPr>
        <w:t xml:space="preserve"> </w:t>
      </w:r>
      <w:r w:rsidR="0079502E" w:rsidRPr="006540DB">
        <w:rPr>
          <w:rFonts w:asciiTheme="minorHAnsi" w:hAnsiTheme="minorHAnsi" w:cstheme="minorHAnsi"/>
          <w:sz w:val="24"/>
          <w:szCs w:val="20"/>
        </w:rPr>
        <w:t>several</w:t>
      </w:r>
      <w:r w:rsidR="005A0538" w:rsidRPr="006540DB">
        <w:rPr>
          <w:rFonts w:asciiTheme="minorHAnsi" w:hAnsiTheme="minorHAnsi" w:cstheme="minorHAnsi"/>
          <w:sz w:val="24"/>
          <w:szCs w:val="20"/>
        </w:rPr>
        <w:t xml:space="preserve"> </w:t>
      </w:r>
      <w:r w:rsidR="00396B92" w:rsidRPr="006540DB">
        <w:rPr>
          <w:rFonts w:asciiTheme="minorHAnsi" w:hAnsiTheme="minorHAnsi" w:cstheme="minorHAnsi"/>
          <w:sz w:val="24"/>
          <w:szCs w:val="20"/>
        </w:rPr>
        <w:t>advantages</w:t>
      </w:r>
      <w:r w:rsidR="0079502E" w:rsidRPr="006540DB">
        <w:rPr>
          <w:rFonts w:asciiTheme="minorHAnsi" w:hAnsiTheme="minorHAnsi" w:cstheme="minorHAnsi"/>
          <w:sz w:val="24"/>
          <w:szCs w:val="20"/>
        </w:rPr>
        <w:t xml:space="preserve"> and </w:t>
      </w:r>
      <w:r w:rsidR="00C01F3E" w:rsidRPr="006540DB">
        <w:rPr>
          <w:rFonts w:asciiTheme="minorHAnsi" w:hAnsiTheme="minorHAnsi" w:cstheme="minorHAnsi"/>
          <w:sz w:val="24"/>
          <w:szCs w:val="20"/>
        </w:rPr>
        <w:t>disadvantages</w:t>
      </w:r>
      <w:r w:rsidR="004105EB" w:rsidRPr="006540DB">
        <w:rPr>
          <w:rFonts w:asciiTheme="minorHAnsi" w:hAnsiTheme="minorHAnsi" w:cstheme="minorHAnsi"/>
          <w:sz w:val="24"/>
          <w:szCs w:val="20"/>
        </w:rPr>
        <w:t xml:space="preserve"> related to respondent burden, response rates, and </w:t>
      </w:r>
      <w:r w:rsidR="00A75337" w:rsidRPr="006540DB">
        <w:rPr>
          <w:rFonts w:asciiTheme="minorHAnsi" w:hAnsiTheme="minorHAnsi" w:cstheme="minorHAnsi"/>
          <w:sz w:val="24"/>
          <w:szCs w:val="20"/>
        </w:rPr>
        <w:t>data quality</w:t>
      </w:r>
      <w:r w:rsidR="00C01F3E" w:rsidRPr="006540DB">
        <w:rPr>
          <w:rFonts w:asciiTheme="minorHAnsi" w:hAnsiTheme="minorHAnsi" w:cstheme="minorHAnsi"/>
          <w:sz w:val="24"/>
          <w:szCs w:val="20"/>
        </w:rPr>
        <w:t xml:space="preserve">. </w:t>
      </w:r>
    </w:p>
    <w:p w14:paraId="32103C8A" w14:textId="2AF411D0" w:rsidR="00396B92" w:rsidRPr="006540DB" w:rsidRDefault="00C71537" w:rsidP="00E0461C">
      <w:pPr>
        <w:pStyle w:val="bodytext-gph"/>
        <w:spacing w:before="120"/>
        <w:rPr>
          <w:rFonts w:asciiTheme="minorHAnsi" w:hAnsiTheme="minorHAnsi" w:cstheme="minorHAnsi"/>
          <w:sz w:val="24"/>
          <w:szCs w:val="20"/>
        </w:rPr>
      </w:pPr>
      <w:r w:rsidRPr="006540DB">
        <w:rPr>
          <w:rFonts w:asciiTheme="minorHAnsi" w:hAnsiTheme="minorHAnsi" w:cstheme="minorHAnsi"/>
          <w:b/>
          <w:bCs/>
          <w:sz w:val="24"/>
          <w:szCs w:val="20"/>
        </w:rPr>
        <w:t>Advantage</w:t>
      </w:r>
      <w:r w:rsidR="004149A5" w:rsidRPr="006540DB">
        <w:rPr>
          <w:rFonts w:asciiTheme="minorHAnsi" w:hAnsiTheme="minorHAnsi" w:cstheme="minorHAnsi"/>
          <w:b/>
          <w:bCs/>
          <w:sz w:val="24"/>
          <w:szCs w:val="20"/>
        </w:rPr>
        <w:t>s</w:t>
      </w:r>
      <w:r w:rsidR="00A857FD" w:rsidRPr="006540DB">
        <w:rPr>
          <w:rFonts w:asciiTheme="minorHAnsi" w:hAnsiTheme="minorHAnsi" w:cstheme="minorHAnsi"/>
          <w:sz w:val="24"/>
          <w:szCs w:val="20"/>
        </w:rPr>
        <w:t xml:space="preserve"> </w:t>
      </w:r>
    </w:p>
    <w:p w14:paraId="1E1E1DD4" w14:textId="368B5603" w:rsidR="004E3ABA" w:rsidRPr="006540DB" w:rsidRDefault="004E3ABA">
      <w:pPr>
        <w:pStyle w:val="bodytext-gph"/>
        <w:numPr>
          <w:ilvl w:val="0"/>
          <w:numId w:val="12"/>
        </w:numPr>
        <w:spacing w:line="240" w:lineRule="auto"/>
        <w:ind w:left="720"/>
        <w:rPr>
          <w:rFonts w:asciiTheme="minorHAnsi" w:hAnsiTheme="minorHAnsi" w:cstheme="minorHAnsi"/>
          <w:sz w:val="24"/>
          <w:szCs w:val="24"/>
        </w:rPr>
      </w:pPr>
      <w:r w:rsidRPr="006540DB">
        <w:rPr>
          <w:rFonts w:asciiTheme="minorHAnsi" w:hAnsiTheme="minorHAnsi" w:cstheme="minorHAnsi"/>
          <w:b/>
          <w:sz w:val="24"/>
          <w:szCs w:val="24"/>
        </w:rPr>
        <w:t>Internet access and hardware</w:t>
      </w:r>
      <w:r w:rsidR="00917971" w:rsidRPr="006540DB">
        <w:rPr>
          <w:rFonts w:cstheme="minorHAnsi"/>
          <w:b/>
          <w:sz w:val="24"/>
          <w:szCs w:val="24"/>
        </w:rPr>
        <w:t xml:space="preserve"> </w:t>
      </w:r>
      <w:r w:rsidR="00917971" w:rsidRPr="006540DB">
        <w:rPr>
          <w:rFonts w:cstheme="minorHAnsi"/>
          <w:sz w:val="24"/>
          <w:szCs w:val="24"/>
        </w:rPr>
        <w:t>–</w:t>
      </w:r>
      <w:r w:rsidR="00252B7D" w:rsidRPr="006540DB">
        <w:rPr>
          <w:rFonts w:asciiTheme="minorHAnsi" w:hAnsiTheme="minorHAnsi" w:cstheme="minorHAnsi"/>
          <w:sz w:val="24"/>
          <w:szCs w:val="24"/>
        </w:rPr>
        <w:t xml:space="preserve"> Ipsos provides panel members with Internet access and hardware, as needed. In addition, </w:t>
      </w:r>
      <w:r w:rsidRPr="006540DB">
        <w:rPr>
          <w:rFonts w:asciiTheme="minorHAnsi" w:hAnsiTheme="minorHAnsi" w:cstheme="minorHAnsi"/>
          <w:sz w:val="24"/>
          <w:szCs w:val="24"/>
        </w:rPr>
        <w:t xml:space="preserve">Ipsos also offers technical support if panel members have difficulty accessing the internet or a particular survey or have problems with the equipment itself. </w:t>
      </w:r>
    </w:p>
    <w:p w14:paraId="4B3C6B17" w14:textId="2D3018F4" w:rsidR="00BF2562" w:rsidRPr="006540DB" w:rsidRDefault="001B6EE3" w:rsidP="00411606">
      <w:pPr>
        <w:pStyle w:val="ListParagraph"/>
        <w:keepNext/>
        <w:numPr>
          <w:ilvl w:val="0"/>
          <w:numId w:val="12"/>
        </w:numPr>
        <w:autoSpaceDE w:val="0"/>
        <w:autoSpaceDN w:val="0"/>
        <w:adjustRightInd w:val="0"/>
        <w:spacing w:after="120" w:line="240" w:lineRule="auto"/>
        <w:ind w:left="720"/>
        <w:contextualSpacing w:val="0"/>
        <w:rPr>
          <w:rFonts w:eastAsia="Times New Roman" w:cstheme="minorHAnsi"/>
          <w:sz w:val="24"/>
          <w:szCs w:val="24"/>
        </w:rPr>
      </w:pPr>
      <w:r w:rsidRPr="006540DB">
        <w:rPr>
          <w:rFonts w:cstheme="minorHAnsi"/>
          <w:b/>
          <w:sz w:val="24"/>
          <w:szCs w:val="24"/>
        </w:rPr>
        <w:t>Convenience</w:t>
      </w:r>
      <w:r w:rsidR="00185E60" w:rsidRPr="006540DB">
        <w:rPr>
          <w:rFonts w:cstheme="minorHAnsi"/>
          <w:b/>
          <w:sz w:val="24"/>
          <w:szCs w:val="24"/>
        </w:rPr>
        <w:t xml:space="preserve"> </w:t>
      </w:r>
      <w:r w:rsidR="00C93473" w:rsidRPr="006540DB">
        <w:rPr>
          <w:rFonts w:cstheme="minorHAnsi"/>
          <w:sz w:val="24"/>
          <w:szCs w:val="24"/>
        </w:rPr>
        <w:t xml:space="preserve">– </w:t>
      </w:r>
      <w:r w:rsidR="00C93473" w:rsidRPr="006540DB">
        <w:rPr>
          <w:rFonts w:eastAsia="Times New Roman" w:cstheme="minorHAnsi"/>
          <w:sz w:val="24"/>
          <w:szCs w:val="24"/>
        </w:rPr>
        <w:t xml:space="preserve">Ipsos web surveys allow respondents to complete the survey at a time convenient for </w:t>
      </w:r>
      <w:r w:rsidR="00DC05BE" w:rsidRPr="006540DB">
        <w:rPr>
          <w:rFonts w:eastAsia="Times New Roman" w:cstheme="minorHAnsi"/>
          <w:sz w:val="24"/>
          <w:szCs w:val="24"/>
        </w:rPr>
        <w:t>them and</w:t>
      </w:r>
      <w:r w:rsidR="00394387" w:rsidRPr="006540DB">
        <w:rPr>
          <w:rFonts w:eastAsia="Times New Roman" w:cstheme="minorHAnsi"/>
          <w:sz w:val="24"/>
          <w:szCs w:val="24"/>
        </w:rPr>
        <w:t>, within a specified period</w:t>
      </w:r>
      <w:r w:rsidR="00FB3F53" w:rsidRPr="006540DB">
        <w:rPr>
          <w:rFonts w:eastAsia="Times New Roman" w:cstheme="minorHAnsi"/>
          <w:sz w:val="24"/>
          <w:szCs w:val="24"/>
        </w:rPr>
        <w:t xml:space="preserve">, allows the </w:t>
      </w:r>
      <w:r w:rsidR="00C93473" w:rsidRPr="006540DB">
        <w:rPr>
          <w:rFonts w:eastAsia="Times New Roman" w:cstheme="minorHAnsi"/>
          <w:sz w:val="24"/>
          <w:szCs w:val="24"/>
        </w:rPr>
        <w:t xml:space="preserve">respondent to </w:t>
      </w:r>
      <w:r w:rsidR="00FB3F53" w:rsidRPr="006540DB">
        <w:rPr>
          <w:rFonts w:eastAsia="Times New Roman" w:cstheme="minorHAnsi"/>
          <w:sz w:val="24"/>
          <w:szCs w:val="24"/>
        </w:rPr>
        <w:t xml:space="preserve">breakoff and </w:t>
      </w:r>
      <w:r w:rsidR="00C93473" w:rsidRPr="006540DB">
        <w:rPr>
          <w:rFonts w:eastAsia="Times New Roman" w:cstheme="minorHAnsi"/>
          <w:sz w:val="24"/>
          <w:szCs w:val="24"/>
        </w:rPr>
        <w:t xml:space="preserve">return to complete the survey at a later </w:t>
      </w:r>
      <w:r w:rsidR="00FB3F53" w:rsidRPr="006540DB">
        <w:rPr>
          <w:rFonts w:eastAsia="Times New Roman" w:cstheme="minorHAnsi"/>
          <w:sz w:val="24"/>
          <w:szCs w:val="24"/>
        </w:rPr>
        <w:t>time</w:t>
      </w:r>
      <w:r w:rsidR="00C93473" w:rsidRPr="006540DB">
        <w:rPr>
          <w:rFonts w:eastAsia="Times New Roman" w:cstheme="minorHAnsi"/>
          <w:sz w:val="24"/>
          <w:szCs w:val="24"/>
        </w:rPr>
        <w:t>.</w:t>
      </w:r>
      <w:r w:rsidR="00EA0908" w:rsidRPr="006540DB">
        <w:rPr>
          <w:rFonts w:eastAsia="Times New Roman" w:cstheme="minorHAnsi"/>
          <w:sz w:val="24"/>
          <w:szCs w:val="24"/>
        </w:rPr>
        <w:t xml:space="preserve"> </w:t>
      </w:r>
      <w:r w:rsidR="006B2723" w:rsidRPr="006540DB">
        <w:rPr>
          <w:rFonts w:eastAsia="Times New Roman" w:cstheme="minorHAnsi"/>
          <w:sz w:val="24"/>
          <w:szCs w:val="24"/>
        </w:rPr>
        <w:t>Th</w:t>
      </w:r>
      <w:r w:rsidR="00F73459" w:rsidRPr="006540DB">
        <w:rPr>
          <w:rFonts w:eastAsia="Times New Roman" w:cstheme="minorHAnsi"/>
          <w:sz w:val="24"/>
          <w:szCs w:val="24"/>
        </w:rPr>
        <w:t xml:space="preserve">is </w:t>
      </w:r>
      <w:r w:rsidR="00B965B8" w:rsidRPr="006540DB">
        <w:rPr>
          <w:rFonts w:eastAsia="Times New Roman" w:cstheme="minorHAnsi"/>
          <w:sz w:val="24"/>
          <w:szCs w:val="24"/>
        </w:rPr>
        <w:t xml:space="preserve">flexibility and convenience </w:t>
      </w:r>
      <w:r w:rsidR="00732C76" w:rsidRPr="006540DB">
        <w:rPr>
          <w:rFonts w:eastAsia="Times New Roman" w:cstheme="minorHAnsi"/>
          <w:sz w:val="24"/>
          <w:szCs w:val="24"/>
        </w:rPr>
        <w:t>may reduce perceived burden of participating</w:t>
      </w:r>
      <w:r w:rsidR="00E56BD5" w:rsidRPr="006540DB">
        <w:rPr>
          <w:rFonts w:eastAsia="Times New Roman" w:cstheme="minorHAnsi"/>
          <w:sz w:val="24"/>
          <w:szCs w:val="24"/>
        </w:rPr>
        <w:t>.</w:t>
      </w:r>
    </w:p>
    <w:p w14:paraId="7BB200B6" w14:textId="67F0E801" w:rsidR="00C93473" w:rsidRPr="006540DB" w:rsidRDefault="00774FE5" w:rsidP="00411606">
      <w:pPr>
        <w:pStyle w:val="ListParagraph"/>
        <w:keepNext/>
        <w:numPr>
          <w:ilvl w:val="0"/>
          <w:numId w:val="12"/>
        </w:numPr>
        <w:autoSpaceDE w:val="0"/>
        <w:autoSpaceDN w:val="0"/>
        <w:adjustRightInd w:val="0"/>
        <w:spacing w:after="120" w:line="240" w:lineRule="auto"/>
        <w:ind w:left="720"/>
        <w:contextualSpacing w:val="0"/>
        <w:rPr>
          <w:rFonts w:eastAsia="Times New Roman" w:cstheme="minorHAnsi"/>
          <w:sz w:val="24"/>
          <w:szCs w:val="24"/>
        </w:rPr>
      </w:pPr>
      <w:r w:rsidRPr="006540DB">
        <w:rPr>
          <w:rFonts w:cstheme="minorHAnsi"/>
          <w:b/>
          <w:sz w:val="24"/>
          <w:szCs w:val="24"/>
        </w:rPr>
        <w:t>Data quality</w:t>
      </w:r>
      <w:r w:rsidR="00A807E0" w:rsidRPr="006540DB">
        <w:rPr>
          <w:rFonts w:cstheme="minorHAnsi"/>
          <w:sz w:val="24"/>
          <w:szCs w:val="24"/>
        </w:rPr>
        <w:t xml:space="preserve"> </w:t>
      </w:r>
      <w:r w:rsidR="00DC05BE" w:rsidRPr="006540DB">
        <w:rPr>
          <w:rFonts w:cstheme="minorHAnsi"/>
          <w:sz w:val="24"/>
          <w:szCs w:val="24"/>
        </w:rPr>
        <w:t>–</w:t>
      </w:r>
      <w:r w:rsidR="001D5804" w:rsidRPr="006540DB">
        <w:rPr>
          <w:rFonts w:cstheme="minorHAnsi"/>
          <w:sz w:val="24"/>
          <w:szCs w:val="24"/>
        </w:rPr>
        <w:t xml:space="preserve"> </w:t>
      </w:r>
      <w:r w:rsidR="000B41F3" w:rsidRPr="006540DB">
        <w:rPr>
          <w:rFonts w:cstheme="minorHAnsi"/>
          <w:sz w:val="24"/>
          <w:szCs w:val="24"/>
        </w:rPr>
        <w:t xml:space="preserve">In a web survey, skips can be programmed so that </w:t>
      </w:r>
      <w:r w:rsidR="00C93473" w:rsidRPr="006540DB">
        <w:rPr>
          <w:rFonts w:eastAsia="Times New Roman" w:cstheme="minorHAnsi"/>
          <w:sz w:val="24"/>
          <w:szCs w:val="24"/>
        </w:rPr>
        <w:t xml:space="preserve">respondents only see questions relevant to them based on </w:t>
      </w:r>
      <w:r w:rsidR="00566A37" w:rsidRPr="006540DB">
        <w:rPr>
          <w:rFonts w:eastAsia="Times New Roman" w:cstheme="minorHAnsi"/>
          <w:sz w:val="24"/>
          <w:szCs w:val="24"/>
        </w:rPr>
        <w:t xml:space="preserve">their </w:t>
      </w:r>
      <w:r w:rsidR="00DE0AE1" w:rsidRPr="006540DB">
        <w:rPr>
          <w:rFonts w:eastAsia="Times New Roman" w:cstheme="minorHAnsi"/>
          <w:sz w:val="24"/>
          <w:szCs w:val="24"/>
        </w:rPr>
        <w:t>responses to previous questions</w:t>
      </w:r>
      <w:r w:rsidR="00C93473" w:rsidRPr="006540DB">
        <w:rPr>
          <w:rFonts w:eastAsia="Times New Roman" w:cstheme="minorHAnsi"/>
          <w:sz w:val="24"/>
          <w:szCs w:val="24"/>
        </w:rPr>
        <w:t>.</w:t>
      </w:r>
      <w:r w:rsidR="00AC082B" w:rsidRPr="006540DB">
        <w:rPr>
          <w:rFonts w:eastAsia="Times New Roman" w:cstheme="minorHAnsi"/>
          <w:sz w:val="24"/>
          <w:szCs w:val="24"/>
        </w:rPr>
        <w:t xml:space="preserve"> </w:t>
      </w:r>
      <w:r w:rsidR="00914E58" w:rsidRPr="006540DB">
        <w:rPr>
          <w:rFonts w:eastAsia="Times New Roman" w:cstheme="minorHAnsi"/>
          <w:sz w:val="24"/>
          <w:szCs w:val="24"/>
        </w:rPr>
        <w:t>In addition to programmed skips, t</w:t>
      </w:r>
      <w:r w:rsidR="00496B10" w:rsidRPr="006540DB">
        <w:rPr>
          <w:rFonts w:eastAsia="Times New Roman" w:cstheme="minorHAnsi"/>
          <w:sz w:val="24"/>
          <w:szCs w:val="24"/>
        </w:rPr>
        <w:t xml:space="preserve">he </w:t>
      </w:r>
      <w:r w:rsidR="00496B10" w:rsidRPr="006540DB">
        <w:rPr>
          <w:rFonts w:eastAsia="Times New Roman" w:cstheme="minorHAnsi"/>
          <w:i/>
          <w:iCs/>
          <w:sz w:val="24"/>
          <w:szCs w:val="24"/>
        </w:rPr>
        <w:t xml:space="preserve">Fertility Knowledge Survey </w:t>
      </w:r>
      <w:r w:rsidR="005F6EBA" w:rsidRPr="006540DB">
        <w:rPr>
          <w:rFonts w:eastAsia="Times New Roman" w:cstheme="minorHAnsi"/>
          <w:sz w:val="24"/>
          <w:szCs w:val="24"/>
        </w:rPr>
        <w:t xml:space="preserve">will </w:t>
      </w:r>
      <w:r w:rsidR="00914E58" w:rsidRPr="006540DB">
        <w:rPr>
          <w:rFonts w:eastAsia="Times New Roman" w:cstheme="minorHAnsi"/>
          <w:sz w:val="24"/>
          <w:szCs w:val="24"/>
        </w:rPr>
        <w:t xml:space="preserve">display a message explaining the importance of a question if a respondent does not answer. </w:t>
      </w:r>
      <w:r w:rsidR="002C2A94" w:rsidRPr="006540DB">
        <w:rPr>
          <w:rFonts w:eastAsia="Times New Roman" w:cstheme="minorHAnsi"/>
          <w:sz w:val="24"/>
          <w:szCs w:val="24"/>
        </w:rPr>
        <w:t xml:space="preserve">In addition, the survey </w:t>
      </w:r>
      <w:r w:rsidR="00EE3A22" w:rsidRPr="006540DB">
        <w:rPr>
          <w:rFonts w:eastAsia="Times New Roman" w:cstheme="minorHAnsi"/>
          <w:sz w:val="24"/>
          <w:szCs w:val="24"/>
        </w:rPr>
        <w:t>will</w:t>
      </w:r>
      <w:r w:rsidR="002C2A94" w:rsidRPr="006540DB">
        <w:rPr>
          <w:rFonts w:eastAsia="Times New Roman" w:cstheme="minorHAnsi"/>
          <w:sz w:val="24"/>
          <w:szCs w:val="24"/>
        </w:rPr>
        <w:t xml:space="preserve"> display </w:t>
      </w:r>
      <w:r w:rsidR="00D14284" w:rsidRPr="006540DB">
        <w:rPr>
          <w:rFonts w:eastAsia="Times New Roman" w:cstheme="minorHAnsi"/>
          <w:sz w:val="24"/>
          <w:szCs w:val="24"/>
        </w:rPr>
        <w:t>introductions</w:t>
      </w:r>
      <w:r w:rsidR="00A9157A" w:rsidRPr="006540DB">
        <w:rPr>
          <w:rFonts w:eastAsia="Times New Roman" w:cstheme="minorHAnsi"/>
          <w:sz w:val="24"/>
          <w:szCs w:val="24"/>
        </w:rPr>
        <w:t>,</w:t>
      </w:r>
      <w:r w:rsidR="00277A9F" w:rsidRPr="006540DB">
        <w:rPr>
          <w:rFonts w:eastAsia="Times New Roman" w:cstheme="minorHAnsi"/>
          <w:sz w:val="24"/>
          <w:szCs w:val="24"/>
        </w:rPr>
        <w:t xml:space="preserve"> instructions,</w:t>
      </w:r>
      <w:r w:rsidR="00930356" w:rsidRPr="006540DB">
        <w:rPr>
          <w:rFonts w:eastAsia="Times New Roman" w:cstheme="minorHAnsi"/>
          <w:sz w:val="24"/>
          <w:szCs w:val="24"/>
        </w:rPr>
        <w:t xml:space="preserve"> </w:t>
      </w:r>
      <w:r w:rsidR="00277A9F" w:rsidRPr="006540DB">
        <w:rPr>
          <w:rFonts w:eastAsia="Times New Roman" w:cstheme="minorHAnsi"/>
          <w:sz w:val="24"/>
          <w:szCs w:val="24"/>
        </w:rPr>
        <w:t xml:space="preserve">key </w:t>
      </w:r>
      <w:r w:rsidR="00A9157A" w:rsidRPr="006540DB">
        <w:rPr>
          <w:rFonts w:eastAsia="Times New Roman" w:cstheme="minorHAnsi"/>
          <w:sz w:val="24"/>
          <w:szCs w:val="24"/>
        </w:rPr>
        <w:t xml:space="preserve">definitions, and </w:t>
      </w:r>
      <w:r w:rsidR="00930356" w:rsidRPr="006540DB">
        <w:rPr>
          <w:rFonts w:eastAsia="Times New Roman" w:cstheme="minorHAnsi"/>
          <w:sz w:val="24"/>
          <w:szCs w:val="24"/>
        </w:rPr>
        <w:t xml:space="preserve">assurances in ways </w:t>
      </w:r>
      <w:r w:rsidR="003E3DDE" w:rsidRPr="006540DB">
        <w:rPr>
          <w:rFonts w:eastAsia="Times New Roman" w:cstheme="minorHAnsi"/>
          <w:sz w:val="24"/>
          <w:szCs w:val="24"/>
        </w:rPr>
        <w:t xml:space="preserve">that aim to </w:t>
      </w:r>
      <w:r w:rsidR="00126FC8" w:rsidRPr="006540DB">
        <w:rPr>
          <w:rFonts w:eastAsia="Times New Roman" w:cstheme="minorHAnsi"/>
          <w:sz w:val="24"/>
          <w:szCs w:val="24"/>
        </w:rPr>
        <w:t>increas</w:t>
      </w:r>
      <w:r w:rsidR="003E3DDE" w:rsidRPr="006540DB">
        <w:rPr>
          <w:rFonts w:eastAsia="Times New Roman" w:cstheme="minorHAnsi"/>
          <w:sz w:val="24"/>
          <w:szCs w:val="24"/>
        </w:rPr>
        <w:t xml:space="preserve">e </w:t>
      </w:r>
      <w:r w:rsidR="00146CBC" w:rsidRPr="006540DB">
        <w:rPr>
          <w:rFonts w:eastAsia="Times New Roman" w:cstheme="minorHAnsi"/>
          <w:sz w:val="24"/>
          <w:szCs w:val="24"/>
        </w:rPr>
        <w:t xml:space="preserve">the </w:t>
      </w:r>
      <w:r w:rsidR="004243FE" w:rsidRPr="006540DB">
        <w:rPr>
          <w:rFonts w:cstheme="minorHAnsi"/>
          <w:sz w:val="24"/>
          <w:szCs w:val="20"/>
        </w:rPr>
        <w:t xml:space="preserve">accuracy </w:t>
      </w:r>
      <w:r w:rsidR="00146CBC" w:rsidRPr="006540DB">
        <w:rPr>
          <w:rFonts w:cstheme="minorHAnsi"/>
          <w:sz w:val="24"/>
          <w:szCs w:val="20"/>
        </w:rPr>
        <w:t xml:space="preserve">of measuring </w:t>
      </w:r>
      <w:r w:rsidR="004243FE" w:rsidRPr="006540DB">
        <w:rPr>
          <w:rFonts w:cstheme="minorHAnsi"/>
          <w:sz w:val="24"/>
          <w:szCs w:val="20"/>
        </w:rPr>
        <w:t>key variables of interest</w:t>
      </w:r>
      <w:r w:rsidR="008B51CA" w:rsidRPr="006540DB">
        <w:rPr>
          <w:rFonts w:cstheme="minorHAnsi"/>
          <w:sz w:val="24"/>
          <w:szCs w:val="20"/>
        </w:rPr>
        <w:t xml:space="preserve">, increase overall data quality, </w:t>
      </w:r>
      <w:r w:rsidR="006117ED" w:rsidRPr="006540DB">
        <w:rPr>
          <w:rFonts w:eastAsia="Times New Roman" w:cstheme="minorHAnsi"/>
          <w:sz w:val="24"/>
          <w:szCs w:val="24"/>
        </w:rPr>
        <w:t xml:space="preserve">and </w:t>
      </w:r>
      <w:r w:rsidR="00126FC8" w:rsidRPr="006540DB">
        <w:rPr>
          <w:rFonts w:eastAsia="Times New Roman" w:cstheme="minorHAnsi"/>
          <w:sz w:val="24"/>
          <w:szCs w:val="24"/>
        </w:rPr>
        <w:t>reduc</w:t>
      </w:r>
      <w:r w:rsidR="008B51CA" w:rsidRPr="006540DB">
        <w:rPr>
          <w:rFonts w:eastAsia="Times New Roman" w:cstheme="minorHAnsi"/>
          <w:sz w:val="24"/>
          <w:szCs w:val="24"/>
        </w:rPr>
        <w:t>e</w:t>
      </w:r>
      <w:r w:rsidR="00A11D47" w:rsidRPr="006540DB">
        <w:rPr>
          <w:rFonts w:eastAsia="Times New Roman" w:cstheme="minorHAnsi"/>
          <w:sz w:val="24"/>
          <w:szCs w:val="24"/>
        </w:rPr>
        <w:t xml:space="preserve"> nonresponse.</w:t>
      </w:r>
    </w:p>
    <w:p w14:paraId="1077B935" w14:textId="70721FBC" w:rsidR="00042B88" w:rsidRPr="006540DB" w:rsidRDefault="00042B88">
      <w:pPr>
        <w:pStyle w:val="bodytext-gph"/>
        <w:numPr>
          <w:ilvl w:val="0"/>
          <w:numId w:val="12"/>
        </w:numPr>
        <w:spacing w:line="240" w:lineRule="auto"/>
        <w:ind w:left="720"/>
        <w:rPr>
          <w:rFonts w:asciiTheme="minorHAnsi" w:hAnsiTheme="minorHAnsi" w:cstheme="minorHAnsi"/>
          <w:sz w:val="24"/>
          <w:szCs w:val="24"/>
        </w:rPr>
      </w:pPr>
      <w:r w:rsidRPr="006540DB">
        <w:rPr>
          <w:rFonts w:asciiTheme="minorHAnsi" w:hAnsiTheme="minorHAnsi" w:cstheme="minorHAnsi"/>
          <w:b/>
          <w:sz w:val="24"/>
          <w:szCs w:val="24"/>
        </w:rPr>
        <w:t xml:space="preserve">Cost savings </w:t>
      </w:r>
      <w:r w:rsidRPr="006540DB">
        <w:rPr>
          <w:rFonts w:asciiTheme="minorHAnsi" w:hAnsiTheme="minorHAnsi" w:cstheme="minorHAnsi"/>
          <w:sz w:val="24"/>
          <w:szCs w:val="24"/>
        </w:rPr>
        <w:t>– A web survey offers significant cost savings over traditional telephone or in person surveys</w:t>
      </w:r>
      <w:r w:rsidR="00A15099" w:rsidRPr="006540DB">
        <w:rPr>
          <w:rFonts w:asciiTheme="minorHAnsi" w:hAnsiTheme="minorHAnsi" w:cstheme="minorHAnsi"/>
          <w:sz w:val="24"/>
          <w:szCs w:val="24"/>
        </w:rPr>
        <w:t xml:space="preserve">. </w:t>
      </w:r>
      <w:r w:rsidR="00CE0324" w:rsidRPr="006540DB">
        <w:rPr>
          <w:rFonts w:asciiTheme="minorHAnsi" w:hAnsiTheme="minorHAnsi" w:cstheme="minorHAnsi"/>
          <w:sz w:val="24"/>
          <w:szCs w:val="24"/>
        </w:rPr>
        <w:t xml:space="preserve">Because </w:t>
      </w:r>
      <w:r w:rsidR="004D3D2B" w:rsidRPr="006540DB">
        <w:rPr>
          <w:rFonts w:asciiTheme="minorHAnsi" w:hAnsiTheme="minorHAnsi" w:cstheme="minorHAnsi"/>
          <w:sz w:val="24"/>
          <w:szCs w:val="24"/>
        </w:rPr>
        <w:t xml:space="preserve">a web survey </w:t>
      </w:r>
      <w:r w:rsidR="00CE0324" w:rsidRPr="006540DB">
        <w:rPr>
          <w:rFonts w:asciiTheme="minorHAnsi" w:hAnsiTheme="minorHAnsi" w:cstheme="minorHAnsi"/>
          <w:sz w:val="24"/>
          <w:szCs w:val="24"/>
        </w:rPr>
        <w:t>does not involve interviewers and all ensuing requirements for interviewer training and quality control, data collection can be done more quickly and easily.</w:t>
      </w:r>
      <w:r w:rsidR="005C42C4" w:rsidRPr="006540DB">
        <w:rPr>
          <w:rFonts w:asciiTheme="minorHAnsi" w:hAnsiTheme="minorHAnsi" w:cstheme="minorHAnsi"/>
          <w:sz w:val="24"/>
          <w:szCs w:val="24"/>
        </w:rPr>
        <w:t xml:space="preserve"> </w:t>
      </w:r>
      <w:r w:rsidR="00A4103F" w:rsidRPr="006540DB">
        <w:rPr>
          <w:rFonts w:asciiTheme="minorHAnsi" w:hAnsiTheme="minorHAnsi" w:cstheme="minorHAnsi"/>
          <w:sz w:val="24"/>
          <w:szCs w:val="24"/>
        </w:rPr>
        <w:t xml:space="preserve">Furthermore, </w:t>
      </w:r>
      <w:r w:rsidR="00AD0DF1" w:rsidRPr="006540DB">
        <w:rPr>
          <w:rFonts w:asciiTheme="minorHAnsi" w:hAnsiTheme="minorHAnsi" w:cstheme="minorHAnsi"/>
          <w:sz w:val="24"/>
          <w:szCs w:val="24"/>
        </w:rPr>
        <w:t>i</w:t>
      </w:r>
      <w:r w:rsidR="00F26164" w:rsidRPr="006540DB">
        <w:rPr>
          <w:rFonts w:asciiTheme="minorHAnsi" w:hAnsiTheme="minorHAnsi" w:cstheme="minorHAnsi"/>
          <w:sz w:val="24"/>
          <w:szCs w:val="24"/>
        </w:rPr>
        <w:t xml:space="preserve">nvitations </w:t>
      </w:r>
      <w:r w:rsidR="009E163A" w:rsidRPr="006540DB">
        <w:rPr>
          <w:rFonts w:asciiTheme="minorHAnsi" w:hAnsiTheme="minorHAnsi" w:cstheme="minorHAnsi"/>
          <w:sz w:val="24"/>
          <w:szCs w:val="24"/>
        </w:rPr>
        <w:t xml:space="preserve">and </w:t>
      </w:r>
      <w:r w:rsidR="005E16FC" w:rsidRPr="006540DB">
        <w:rPr>
          <w:rFonts w:asciiTheme="minorHAnsi" w:hAnsiTheme="minorHAnsi" w:cstheme="minorHAnsi"/>
          <w:sz w:val="24"/>
          <w:szCs w:val="24"/>
        </w:rPr>
        <w:t xml:space="preserve">nonresponse </w:t>
      </w:r>
      <w:r w:rsidR="009E163A" w:rsidRPr="006540DB">
        <w:rPr>
          <w:rFonts w:asciiTheme="minorHAnsi" w:hAnsiTheme="minorHAnsi" w:cstheme="minorHAnsi"/>
          <w:sz w:val="24"/>
          <w:szCs w:val="24"/>
        </w:rPr>
        <w:t>reminders</w:t>
      </w:r>
      <w:r w:rsidR="00A52B0D" w:rsidRPr="006540DB">
        <w:rPr>
          <w:rFonts w:asciiTheme="minorHAnsi" w:hAnsiTheme="minorHAnsi" w:cstheme="minorHAnsi"/>
          <w:sz w:val="24"/>
          <w:szCs w:val="24"/>
        </w:rPr>
        <w:t xml:space="preserve"> </w:t>
      </w:r>
      <w:r w:rsidR="00A4103F" w:rsidRPr="006540DB">
        <w:rPr>
          <w:rFonts w:asciiTheme="minorHAnsi" w:hAnsiTheme="minorHAnsi" w:cstheme="minorHAnsi"/>
          <w:sz w:val="24"/>
          <w:szCs w:val="24"/>
        </w:rPr>
        <w:t xml:space="preserve">sent by email </w:t>
      </w:r>
      <w:r w:rsidR="00A52B0D" w:rsidRPr="006540DB">
        <w:rPr>
          <w:rFonts w:asciiTheme="minorHAnsi" w:hAnsiTheme="minorHAnsi" w:cstheme="minorHAnsi"/>
          <w:sz w:val="24"/>
          <w:szCs w:val="24"/>
        </w:rPr>
        <w:t>are inexpensive way</w:t>
      </w:r>
      <w:r w:rsidR="00AD0DF1" w:rsidRPr="006540DB">
        <w:rPr>
          <w:rFonts w:asciiTheme="minorHAnsi" w:hAnsiTheme="minorHAnsi" w:cstheme="minorHAnsi"/>
          <w:sz w:val="24"/>
          <w:szCs w:val="24"/>
        </w:rPr>
        <w:t>s</w:t>
      </w:r>
      <w:r w:rsidR="00A52B0D" w:rsidRPr="006540DB">
        <w:rPr>
          <w:rFonts w:asciiTheme="minorHAnsi" w:hAnsiTheme="minorHAnsi" w:cstheme="minorHAnsi"/>
          <w:sz w:val="24"/>
          <w:szCs w:val="24"/>
        </w:rPr>
        <w:t xml:space="preserve"> to communicate with </w:t>
      </w:r>
      <w:r w:rsidR="00F27544" w:rsidRPr="006540DB">
        <w:rPr>
          <w:rFonts w:asciiTheme="minorHAnsi" w:hAnsiTheme="minorHAnsi" w:cstheme="minorHAnsi"/>
          <w:sz w:val="24"/>
          <w:szCs w:val="24"/>
        </w:rPr>
        <w:t>respondents</w:t>
      </w:r>
      <w:r w:rsidR="00980F56" w:rsidRPr="006540DB">
        <w:rPr>
          <w:rFonts w:asciiTheme="minorHAnsi" w:hAnsiTheme="minorHAnsi" w:cstheme="minorHAnsi"/>
          <w:sz w:val="24"/>
          <w:szCs w:val="24"/>
        </w:rPr>
        <w:t xml:space="preserve"> </w:t>
      </w:r>
      <w:r w:rsidR="00D04E9D" w:rsidRPr="006540DB">
        <w:rPr>
          <w:rFonts w:asciiTheme="minorHAnsi" w:hAnsiTheme="minorHAnsi" w:cstheme="minorHAnsi"/>
          <w:sz w:val="24"/>
          <w:szCs w:val="24"/>
        </w:rPr>
        <w:t xml:space="preserve">and </w:t>
      </w:r>
      <w:r w:rsidR="0076753F" w:rsidRPr="006540DB">
        <w:rPr>
          <w:rFonts w:asciiTheme="minorHAnsi" w:hAnsiTheme="minorHAnsi" w:cstheme="minorHAnsi"/>
          <w:sz w:val="24"/>
          <w:szCs w:val="24"/>
        </w:rPr>
        <w:t xml:space="preserve">may help </w:t>
      </w:r>
      <w:r w:rsidR="00D04E9D" w:rsidRPr="006540DB">
        <w:rPr>
          <w:rFonts w:asciiTheme="minorHAnsi" w:hAnsiTheme="minorHAnsi" w:cstheme="minorHAnsi"/>
          <w:sz w:val="24"/>
          <w:szCs w:val="24"/>
        </w:rPr>
        <w:t>to reduce nonresponse.</w:t>
      </w:r>
      <w:r w:rsidR="00DE09F0" w:rsidRPr="006540DB">
        <w:rPr>
          <w:rFonts w:asciiTheme="minorHAnsi" w:hAnsiTheme="minorHAnsi" w:cstheme="minorHAnsi"/>
          <w:sz w:val="24"/>
          <w:szCs w:val="24"/>
        </w:rPr>
        <w:t xml:space="preserve"> Finally, </w:t>
      </w:r>
      <w:r w:rsidR="00CF4A6C" w:rsidRPr="006540DB">
        <w:rPr>
          <w:rFonts w:asciiTheme="minorHAnsi" w:hAnsiTheme="minorHAnsi" w:cstheme="minorHAnsi"/>
          <w:sz w:val="24"/>
          <w:szCs w:val="24"/>
        </w:rPr>
        <w:t xml:space="preserve">because web surveys capture the data electronically, there are </w:t>
      </w:r>
      <w:r w:rsidR="00F83A2D" w:rsidRPr="006540DB">
        <w:rPr>
          <w:rFonts w:asciiTheme="minorHAnsi" w:hAnsiTheme="minorHAnsi" w:cstheme="minorHAnsi"/>
          <w:sz w:val="24"/>
          <w:szCs w:val="24"/>
        </w:rPr>
        <w:t xml:space="preserve">no additional costs </w:t>
      </w:r>
      <w:r w:rsidR="00B559AF" w:rsidRPr="006540DB">
        <w:rPr>
          <w:rFonts w:asciiTheme="minorHAnsi" w:hAnsiTheme="minorHAnsi" w:cstheme="minorHAnsi"/>
          <w:sz w:val="24"/>
          <w:szCs w:val="24"/>
        </w:rPr>
        <w:t xml:space="preserve">or quality concerns </w:t>
      </w:r>
      <w:r w:rsidR="00764DA0" w:rsidRPr="006540DB">
        <w:rPr>
          <w:rFonts w:asciiTheme="minorHAnsi" w:hAnsiTheme="minorHAnsi" w:cstheme="minorHAnsi"/>
          <w:sz w:val="24"/>
          <w:szCs w:val="24"/>
        </w:rPr>
        <w:t xml:space="preserve">related to manual </w:t>
      </w:r>
      <w:r w:rsidR="00111991" w:rsidRPr="006540DB">
        <w:rPr>
          <w:rFonts w:asciiTheme="minorHAnsi" w:hAnsiTheme="minorHAnsi" w:cstheme="minorHAnsi"/>
          <w:sz w:val="24"/>
          <w:szCs w:val="24"/>
        </w:rPr>
        <w:t>data entry</w:t>
      </w:r>
      <w:r w:rsidR="00781EA3" w:rsidRPr="006540DB">
        <w:rPr>
          <w:rFonts w:asciiTheme="minorHAnsi" w:hAnsiTheme="minorHAnsi" w:cstheme="minorHAnsi"/>
          <w:sz w:val="24"/>
          <w:szCs w:val="24"/>
        </w:rPr>
        <w:t>.</w:t>
      </w:r>
      <w:r w:rsidR="003A44C1" w:rsidRPr="006540DB">
        <w:rPr>
          <w:rFonts w:asciiTheme="minorHAnsi" w:hAnsiTheme="minorHAnsi" w:cstheme="minorHAnsi"/>
          <w:sz w:val="24"/>
          <w:szCs w:val="24"/>
        </w:rPr>
        <w:t xml:space="preserve"> </w:t>
      </w:r>
    </w:p>
    <w:p w14:paraId="5C75CE02" w14:textId="293A1AEA" w:rsidR="003C5038" w:rsidRPr="006540DB" w:rsidRDefault="003C5038">
      <w:pPr>
        <w:pStyle w:val="bodytext-gph"/>
        <w:numPr>
          <w:ilvl w:val="0"/>
          <w:numId w:val="12"/>
        </w:numPr>
        <w:spacing w:line="240" w:lineRule="auto"/>
        <w:ind w:left="720"/>
        <w:rPr>
          <w:rFonts w:asciiTheme="minorHAnsi" w:hAnsiTheme="minorHAnsi" w:cstheme="minorHAnsi"/>
          <w:sz w:val="24"/>
          <w:szCs w:val="24"/>
        </w:rPr>
      </w:pPr>
      <w:r w:rsidRPr="006540DB">
        <w:rPr>
          <w:rFonts w:asciiTheme="minorHAnsi" w:hAnsiTheme="minorHAnsi" w:cstheme="minorHAnsi"/>
          <w:b/>
          <w:sz w:val="24"/>
          <w:szCs w:val="24"/>
        </w:rPr>
        <w:t>Privacy and reduce risk of bias</w:t>
      </w:r>
      <w:r w:rsidRPr="006540DB">
        <w:rPr>
          <w:rFonts w:asciiTheme="minorHAnsi" w:hAnsiTheme="minorHAnsi" w:cstheme="minorHAnsi"/>
          <w:sz w:val="24"/>
          <w:szCs w:val="24"/>
        </w:rPr>
        <w:t xml:space="preserve"> – </w:t>
      </w:r>
      <w:r w:rsidR="00DF04D5" w:rsidRPr="006540DB">
        <w:rPr>
          <w:rFonts w:asciiTheme="minorHAnsi" w:hAnsiTheme="minorHAnsi" w:cstheme="minorHAnsi"/>
          <w:sz w:val="24"/>
          <w:szCs w:val="24"/>
        </w:rPr>
        <w:t xml:space="preserve">A web survey offers the respondent </w:t>
      </w:r>
      <w:r w:rsidR="00B810DC" w:rsidRPr="006540DB">
        <w:rPr>
          <w:rFonts w:asciiTheme="minorHAnsi" w:hAnsiTheme="minorHAnsi" w:cstheme="minorHAnsi"/>
          <w:sz w:val="24"/>
          <w:szCs w:val="24"/>
        </w:rPr>
        <w:t xml:space="preserve">greater privacy </w:t>
      </w:r>
      <w:r w:rsidR="006F6484" w:rsidRPr="006540DB">
        <w:rPr>
          <w:rFonts w:asciiTheme="minorHAnsi" w:hAnsiTheme="minorHAnsi" w:cstheme="minorHAnsi"/>
          <w:sz w:val="24"/>
          <w:szCs w:val="24"/>
        </w:rPr>
        <w:t xml:space="preserve">because it can be self-administered in a private setting of the respondent’s choosing. </w:t>
      </w:r>
      <w:r w:rsidRPr="006540DB">
        <w:rPr>
          <w:rFonts w:asciiTheme="minorHAnsi" w:hAnsiTheme="minorHAnsi" w:cstheme="minorHAnsi"/>
          <w:sz w:val="24"/>
          <w:szCs w:val="24"/>
        </w:rPr>
        <w:t xml:space="preserve">Increased privacy, as compared to telephone interviewing, reduces vulnerability to socially desirable responses, particularly on sensitive subjects such as sexual and health behaviors. </w:t>
      </w:r>
      <w:r w:rsidR="00594614" w:rsidRPr="006540DB">
        <w:rPr>
          <w:rFonts w:asciiTheme="minorHAnsi" w:hAnsiTheme="minorHAnsi" w:cstheme="minorHAnsi"/>
          <w:sz w:val="24"/>
          <w:szCs w:val="24"/>
        </w:rPr>
        <w:t>Web s</w:t>
      </w:r>
      <w:r w:rsidRPr="006540DB">
        <w:rPr>
          <w:rFonts w:asciiTheme="minorHAnsi" w:hAnsiTheme="minorHAnsi" w:cstheme="minorHAnsi"/>
          <w:sz w:val="24"/>
          <w:szCs w:val="24"/>
        </w:rPr>
        <w:t xml:space="preserve">urveys are </w:t>
      </w:r>
      <w:r w:rsidR="00B35BC3" w:rsidRPr="006540DB">
        <w:rPr>
          <w:rFonts w:asciiTheme="minorHAnsi" w:hAnsiTheme="minorHAnsi" w:cstheme="minorHAnsi"/>
          <w:sz w:val="24"/>
          <w:szCs w:val="24"/>
        </w:rPr>
        <w:t>self-administered,</w:t>
      </w:r>
      <w:r w:rsidRPr="006540DB">
        <w:rPr>
          <w:rFonts w:asciiTheme="minorHAnsi" w:hAnsiTheme="minorHAnsi" w:cstheme="minorHAnsi"/>
          <w:sz w:val="24"/>
          <w:szCs w:val="24"/>
        </w:rPr>
        <w:t xml:space="preserve"> and respondents do not speak to human interviewers as they would with telephone surveys. </w:t>
      </w:r>
    </w:p>
    <w:p w14:paraId="2C1E408D" w14:textId="49CA71EC" w:rsidR="004105EB" w:rsidRPr="006540DB" w:rsidRDefault="008B51CA" w:rsidP="00411606">
      <w:pPr>
        <w:pStyle w:val="bodytext-gph"/>
        <w:spacing w:line="240" w:lineRule="auto"/>
        <w:rPr>
          <w:rFonts w:asciiTheme="minorHAnsi" w:hAnsiTheme="minorHAnsi" w:cstheme="minorHAnsi"/>
          <w:sz w:val="24"/>
          <w:szCs w:val="24"/>
        </w:rPr>
      </w:pPr>
      <w:r w:rsidRPr="006540DB">
        <w:rPr>
          <w:rFonts w:asciiTheme="minorHAnsi" w:hAnsiTheme="minorHAnsi" w:cstheme="minorHAnsi"/>
          <w:b/>
          <w:bCs/>
          <w:sz w:val="24"/>
          <w:szCs w:val="24"/>
        </w:rPr>
        <w:t>Disadvantages</w:t>
      </w:r>
    </w:p>
    <w:p w14:paraId="7679F3DD" w14:textId="4D414666" w:rsidR="00880625" w:rsidRPr="006540DB" w:rsidRDefault="00F4764A" w:rsidP="00F4777E">
      <w:pPr>
        <w:pStyle w:val="bodytext-gph"/>
        <w:numPr>
          <w:ilvl w:val="0"/>
          <w:numId w:val="60"/>
        </w:numPr>
        <w:spacing w:line="240" w:lineRule="auto"/>
        <w:rPr>
          <w:rFonts w:asciiTheme="minorHAnsi" w:hAnsiTheme="minorHAnsi" w:cstheme="minorHAnsi"/>
          <w:sz w:val="24"/>
          <w:szCs w:val="24"/>
        </w:rPr>
      </w:pPr>
      <w:r w:rsidRPr="006540DB">
        <w:rPr>
          <w:rFonts w:asciiTheme="minorHAnsi" w:hAnsiTheme="minorHAnsi" w:cstheme="minorHAnsi"/>
          <w:b/>
          <w:bCs/>
          <w:sz w:val="24"/>
          <w:szCs w:val="24"/>
        </w:rPr>
        <w:t xml:space="preserve">Response rates </w:t>
      </w:r>
      <w:r w:rsidRPr="006540DB">
        <w:rPr>
          <w:rFonts w:asciiTheme="minorHAnsi" w:hAnsiTheme="minorHAnsi" w:cstheme="minorHAnsi"/>
          <w:sz w:val="24"/>
          <w:szCs w:val="24"/>
        </w:rPr>
        <w:t xml:space="preserve">– Web surveys </w:t>
      </w:r>
      <w:r w:rsidR="00B904AB" w:rsidRPr="006540DB">
        <w:rPr>
          <w:rFonts w:asciiTheme="minorHAnsi" w:hAnsiTheme="minorHAnsi" w:cstheme="minorHAnsi"/>
          <w:sz w:val="24"/>
          <w:szCs w:val="24"/>
        </w:rPr>
        <w:t xml:space="preserve">typically </w:t>
      </w:r>
      <w:r w:rsidRPr="006540DB">
        <w:rPr>
          <w:rFonts w:asciiTheme="minorHAnsi" w:hAnsiTheme="minorHAnsi" w:cstheme="minorHAnsi"/>
          <w:sz w:val="24"/>
          <w:szCs w:val="24"/>
        </w:rPr>
        <w:t xml:space="preserve">have </w:t>
      </w:r>
      <w:r w:rsidR="006248DD" w:rsidRPr="006540DB">
        <w:rPr>
          <w:rFonts w:asciiTheme="minorHAnsi" w:hAnsiTheme="minorHAnsi" w:cstheme="minorHAnsi"/>
          <w:sz w:val="24"/>
          <w:szCs w:val="24"/>
        </w:rPr>
        <w:t xml:space="preserve">lower response rates compared to </w:t>
      </w:r>
      <w:r w:rsidR="009A64DE" w:rsidRPr="006540DB">
        <w:rPr>
          <w:rFonts w:asciiTheme="minorHAnsi" w:hAnsiTheme="minorHAnsi" w:cstheme="minorHAnsi"/>
          <w:sz w:val="24"/>
          <w:szCs w:val="24"/>
        </w:rPr>
        <w:t xml:space="preserve">mail (paper) </w:t>
      </w:r>
      <w:r w:rsidR="00392E05" w:rsidRPr="006540DB">
        <w:rPr>
          <w:rFonts w:asciiTheme="minorHAnsi" w:hAnsiTheme="minorHAnsi" w:cstheme="minorHAnsi"/>
          <w:sz w:val="24"/>
          <w:szCs w:val="24"/>
        </w:rPr>
        <w:t xml:space="preserve">and other </w:t>
      </w:r>
      <w:r w:rsidR="009A64DE" w:rsidRPr="006540DB">
        <w:rPr>
          <w:rFonts w:asciiTheme="minorHAnsi" w:hAnsiTheme="minorHAnsi" w:cstheme="minorHAnsi"/>
          <w:sz w:val="24"/>
          <w:szCs w:val="24"/>
        </w:rPr>
        <w:t>survey</w:t>
      </w:r>
      <w:r w:rsidR="00392E05" w:rsidRPr="006540DB">
        <w:rPr>
          <w:rFonts w:asciiTheme="minorHAnsi" w:hAnsiTheme="minorHAnsi" w:cstheme="minorHAnsi"/>
          <w:sz w:val="24"/>
          <w:szCs w:val="24"/>
        </w:rPr>
        <w:t xml:space="preserve"> modes</w:t>
      </w:r>
      <w:r w:rsidR="00B904AB" w:rsidRPr="006540DB">
        <w:rPr>
          <w:rFonts w:asciiTheme="minorHAnsi" w:hAnsiTheme="minorHAnsi" w:cstheme="minorHAnsi"/>
          <w:sz w:val="24"/>
          <w:szCs w:val="24"/>
        </w:rPr>
        <w:t>.</w:t>
      </w:r>
      <w:r w:rsidR="00E17CBC" w:rsidRPr="009F4C4C">
        <w:rPr>
          <w:rFonts w:asciiTheme="minorHAnsi" w:hAnsiTheme="minorHAnsi" w:cstheme="minorHAnsi"/>
          <w:vertAlign w:val="superscript"/>
        </w:rPr>
        <w:fldChar w:fldCharType="begin"/>
      </w:r>
      <w:r w:rsidR="00E17CBC" w:rsidRPr="006540DB">
        <w:rPr>
          <w:rFonts w:asciiTheme="minorHAnsi" w:hAnsiTheme="minorHAnsi" w:cstheme="minorHAnsi"/>
          <w:vertAlign w:val="superscript"/>
        </w:rPr>
        <w:instrText xml:space="preserve"> NOTEREF _Ref16191531 \h  \* MERGEFORMAT </w:instrText>
      </w:r>
      <w:r w:rsidR="00E17CBC" w:rsidRPr="009F4C4C">
        <w:rPr>
          <w:rFonts w:asciiTheme="minorHAnsi" w:hAnsiTheme="minorHAnsi" w:cstheme="minorHAnsi"/>
          <w:vertAlign w:val="superscript"/>
        </w:rPr>
      </w:r>
      <w:r w:rsidR="00E17CBC" w:rsidRPr="009F4C4C">
        <w:rPr>
          <w:rFonts w:asciiTheme="minorHAnsi" w:hAnsiTheme="minorHAnsi" w:cstheme="minorHAnsi"/>
          <w:vertAlign w:val="superscript"/>
        </w:rPr>
        <w:fldChar w:fldCharType="separate"/>
      </w:r>
      <w:r w:rsidR="004E6611" w:rsidRPr="006540DB">
        <w:rPr>
          <w:rFonts w:asciiTheme="minorHAnsi" w:hAnsiTheme="minorHAnsi" w:cstheme="minorHAnsi"/>
          <w:sz w:val="24"/>
          <w:szCs w:val="24"/>
          <w:vertAlign w:val="superscript"/>
        </w:rPr>
        <w:t>15</w:t>
      </w:r>
      <w:r w:rsidR="00E17CBC" w:rsidRPr="009F4C4C">
        <w:rPr>
          <w:rFonts w:asciiTheme="minorHAnsi" w:hAnsiTheme="minorHAnsi" w:cstheme="minorHAnsi"/>
          <w:vertAlign w:val="superscript"/>
        </w:rPr>
        <w:fldChar w:fldCharType="end"/>
      </w:r>
      <w:r w:rsidR="007D3BB7" w:rsidRPr="006540DB">
        <w:rPr>
          <w:rFonts w:asciiTheme="minorHAnsi" w:hAnsiTheme="minorHAnsi" w:cstheme="minorHAnsi"/>
          <w:sz w:val="24"/>
          <w:szCs w:val="24"/>
        </w:rPr>
        <w:t xml:space="preserve"> </w:t>
      </w:r>
      <w:r w:rsidR="00CA7732" w:rsidRPr="006540DB">
        <w:rPr>
          <w:rFonts w:asciiTheme="minorHAnsi" w:hAnsiTheme="minorHAnsi" w:cstheme="minorHAnsi"/>
          <w:sz w:val="24"/>
          <w:szCs w:val="24"/>
        </w:rPr>
        <w:t xml:space="preserve">According to Ipsos, the average cumulative response rate for </w:t>
      </w:r>
      <w:r w:rsidR="00D21EE0" w:rsidRPr="006540DB">
        <w:rPr>
          <w:rFonts w:asciiTheme="minorHAnsi" w:hAnsiTheme="minorHAnsi" w:cstheme="minorHAnsi"/>
          <w:sz w:val="24"/>
          <w:szCs w:val="24"/>
        </w:rPr>
        <w:t>KnowledgePanel® and Youth Panel</w:t>
      </w:r>
      <w:r w:rsidR="00CA7732" w:rsidRPr="006540DB">
        <w:rPr>
          <w:rFonts w:asciiTheme="minorHAnsi" w:hAnsiTheme="minorHAnsi" w:cstheme="minorHAnsi"/>
          <w:sz w:val="24"/>
          <w:szCs w:val="24"/>
        </w:rPr>
        <w:t xml:space="preserve">, averaged </w:t>
      </w:r>
      <w:r w:rsidR="00CA7732" w:rsidRPr="006540DB" w:rsidDel="007E133C">
        <w:rPr>
          <w:rFonts w:asciiTheme="minorHAnsi" w:hAnsiTheme="minorHAnsi" w:cstheme="minorHAnsi"/>
          <w:sz w:val="24"/>
          <w:szCs w:val="24"/>
        </w:rPr>
        <w:t>over many surveys</w:t>
      </w:r>
      <w:r w:rsidR="00CA7732" w:rsidRPr="006540DB">
        <w:rPr>
          <w:rFonts w:asciiTheme="minorHAnsi" w:hAnsiTheme="minorHAnsi" w:cstheme="minorHAnsi"/>
          <w:sz w:val="24"/>
          <w:szCs w:val="24"/>
        </w:rPr>
        <w:t>, is approximately 7%</w:t>
      </w:r>
      <w:r w:rsidR="002C3827" w:rsidRPr="006540DB">
        <w:rPr>
          <w:rFonts w:asciiTheme="minorHAnsi" w:hAnsiTheme="minorHAnsi" w:cstheme="minorHAnsi"/>
          <w:sz w:val="24"/>
          <w:szCs w:val="24"/>
        </w:rPr>
        <w:t>.</w:t>
      </w:r>
      <w:r w:rsidR="002C3827" w:rsidRPr="006540DB">
        <w:rPr>
          <w:rStyle w:val="EndnoteReference"/>
          <w:rFonts w:asciiTheme="minorHAnsi" w:hAnsiTheme="minorHAnsi" w:cstheme="minorHAnsi"/>
          <w:sz w:val="24"/>
          <w:szCs w:val="24"/>
        </w:rPr>
        <w:endnoteReference w:id="17"/>
      </w:r>
      <w:r w:rsidR="002C3827" w:rsidRPr="006540DB">
        <w:rPr>
          <w:rFonts w:asciiTheme="minorHAnsi" w:hAnsiTheme="minorHAnsi" w:cstheme="minorHAnsi"/>
          <w:sz w:val="24"/>
          <w:szCs w:val="24"/>
        </w:rPr>
        <w:t xml:space="preserve"> </w:t>
      </w:r>
      <w:r w:rsidR="00EA0265" w:rsidRPr="006540DB">
        <w:rPr>
          <w:rFonts w:asciiTheme="minorHAnsi" w:hAnsiTheme="minorHAnsi" w:cstheme="minorHAnsi"/>
          <w:sz w:val="24"/>
          <w:szCs w:val="24"/>
        </w:rPr>
        <w:t xml:space="preserve">This 7% response rate reflects all stages, from original recruitment and empanelment to the final surveys. </w:t>
      </w:r>
      <w:r w:rsidR="00B37AB5" w:rsidRPr="006540DB">
        <w:rPr>
          <w:rFonts w:asciiTheme="minorHAnsi" w:hAnsiTheme="minorHAnsi" w:cstheme="minorHAnsi"/>
          <w:sz w:val="24"/>
          <w:szCs w:val="24"/>
        </w:rPr>
        <w:t xml:space="preserve">[Note: </w:t>
      </w:r>
      <w:r w:rsidR="008C14C8" w:rsidRPr="006540DB">
        <w:rPr>
          <w:rFonts w:asciiTheme="minorHAnsi" w:hAnsiTheme="minorHAnsi" w:cstheme="minorHAnsi"/>
          <w:sz w:val="24"/>
          <w:szCs w:val="24"/>
        </w:rPr>
        <w:t xml:space="preserve">Of </w:t>
      </w:r>
      <w:r w:rsidR="003D614F" w:rsidRPr="006540DB">
        <w:rPr>
          <w:rFonts w:asciiTheme="minorHAnsi" w:hAnsiTheme="minorHAnsi" w:cstheme="minorHAnsi"/>
          <w:sz w:val="24"/>
          <w:szCs w:val="24"/>
        </w:rPr>
        <w:t xml:space="preserve">eligible panelists invited to complete the </w:t>
      </w:r>
      <w:r w:rsidR="002011DA" w:rsidRPr="006540DB">
        <w:rPr>
          <w:rFonts w:asciiTheme="minorHAnsi" w:hAnsiTheme="minorHAnsi" w:cstheme="minorHAnsi"/>
          <w:i/>
          <w:iCs/>
          <w:sz w:val="24"/>
          <w:szCs w:val="24"/>
        </w:rPr>
        <w:t>Fertility Knowledge Survey</w:t>
      </w:r>
      <w:r w:rsidR="003D614F" w:rsidRPr="006540DB">
        <w:rPr>
          <w:rFonts w:asciiTheme="minorHAnsi" w:hAnsiTheme="minorHAnsi" w:cstheme="minorHAnsi"/>
          <w:sz w:val="24"/>
          <w:szCs w:val="24"/>
        </w:rPr>
        <w:t xml:space="preserve">, </w:t>
      </w:r>
      <w:r w:rsidR="002011DA" w:rsidRPr="006540DB">
        <w:rPr>
          <w:rFonts w:asciiTheme="minorHAnsi" w:hAnsiTheme="minorHAnsi" w:cstheme="minorHAnsi"/>
          <w:sz w:val="24"/>
          <w:szCs w:val="24"/>
        </w:rPr>
        <w:t>35% are expected to complete it</w:t>
      </w:r>
      <w:r w:rsidR="00251A16" w:rsidRPr="006540DB">
        <w:rPr>
          <w:rFonts w:asciiTheme="minorHAnsi" w:hAnsiTheme="minorHAnsi" w:cstheme="minorHAnsi"/>
          <w:sz w:val="24"/>
          <w:szCs w:val="24"/>
        </w:rPr>
        <w:t xml:space="preserve"> (i.e., </w:t>
      </w:r>
      <w:r w:rsidR="009F5A2D" w:rsidRPr="006540DB">
        <w:rPr>
          <w:rFonts w:asciiTheme="minorHAnsi" w:hAnsiTheme="minorHAnsi" w:cstheme="minorHAnsi"/>
          <w:sz w:val="24"/>
          <w:szCs w:val="24"/>
        </w:rPr>
        <w:t>“</w:t>
      </w:r>
      <w:r w:rsidR="00B37AB5" w:rsidRPr="006540DB">
        <w:rPr>
          <w:rFonts w:asciiTheme="minorHAnsi" w:hAnsiTheme="minorHAnsi" w:cstheme="minorHAnsi"/>
          <w:sz w:val="24"/>
          <w:szCs w:val="24"/>
        </w:rPr>
        <w:t>expected cooperation rate</w:t>
      </w:r>
      <w:r w:rsidR="009F5A2D" w:rsidRPr="006540DB">
        <w:rPr>
          <w:rFonts w:asciiTheme="minorHAnsi" w:hAnsiTheme="minorHAnsi" w:cstheme="minorHAnsi"/>
          <w:sz w:val="24"/>
          <w:szCs w:val="24"/>
        </w:rPr>
        <w:t>”</w:t>
      </w:r>
      <w:r w:rsidR="00BA391F" w:rsidRPr="006540DB">
        <w:rPr>
          <w:rFonts w:asciiTheme="minorHAnsi" w:hAnsiTheme="minorHAnsi" w:cstheme="minorHAnsi"/>
          <w:sz w:val="24"/>
          <w:szCs w:val="24"/>
        </w:rPr>
        <w:t>)</w:t>
      </w:r>
      <w:r w:rsidR="00B37AB5" w:rsidRPr="006540DB">
        <w:rPr>
          <w:rFonts w:asciiTheme="minorHAnsi" w:hAnsiTheme="minorHAnsi" w:cstheme="minorHAnsi"/>
          <w:sz w:val="24"/>
          <w:szCs w:val="24"/>
        </w:rPr>
        <w:t>.</w:t>
      </w:r>
      <w:r w:rsidR="009F5A2D" w:rsidRPr="006540DB">
        <w:rPr>
          <w:rFonts w:asciiTheme="minorHAnsi" w:hAnsiTheme="minorHAnsi" w:cstheme="minorHAnsi"/>
          <w:sz w:val="24"/>
          <w:szCs w:val="24"/>
        </w:rPr>
        <w:t>]</w:t>
      </w:r>
    </w:p>
    <w:p w14:paraId="1B3F3AE5" w14:textId="2648565F" w:rsidR="004105EB" w:rsidRPr="006540DB" w:rsidRDefault="000E0D8E" w:rsidP="00F11F57">
      <w:pPr>
        <w:pStyle w:val="bodytext-gph"/>
        <w:numPr>
          <w:ilvl w:val="0"/>
          <w:numId w:val="57"/>
        </w:numPr>
        <w:spacing w:line="240" w:lineRule="auto"/>
        <w:ind w:left="720"/>
        <w:rPr>
          <w:rFonts w:asciiTheme="minorHAnsi" w:hAnsiTheme="minorHAnsi" w:cstheme="minorHAnsi"/>
          <w:sz w:val="24"/>
          <w:szCs w:val="24"/>
        </w:rPr>
      </w:pPr>
      <w:r w:rsidRPr="006540DB">
        <w:rPr>
          <w:rFonts w:asciiTheme="minorHAnsi" w:hAnsiTheme="minorHAnsi" w:cstheme="minorHAnsi"/>
          <w:b/>
          <w:bCs/>
          <w:sz w:val="24"/>
          <w:szCs w:val="24"/>
        </w:rPr>
        <w:t xml:space="preserve">Internet access or device problems </w:t>
      </w:r>
      <w:r w:rsidRPr="006540DB">
        <w:rPr>
          <w:rFonts w:asciiTheme="minorHAnsi" w:hAnsiTheme="minorHAnsi" w:cstheme="minorHAnsi"/>
          <w:sz w:val="24"/>
          <w:szCs w:val="24"/>
        </w:rPr>
        <w:t>–</w:t>
      </w:r>
      <w:r w:rsidR="008E3280" w:rsidRPr="006540DB">
        <w:rPr>
          <w:rFonts w:asciiTheme="minorHAnsi" w:hAnsiTheme="minorHAnsi" w:cstheme="minorHAnsi"/>
          <w:sz w:val="24"/>
          <w:szCs w:val="24"/>
        </w:rPr>
        <w:t xml:space="preserve"> T</w:t>
      </w:r>
      <w:r w:rsidR="00E42A94" w:rsidRPr="006540DB">
        <w:rPr>
          <w:rFonts w:asciiTheme="minorHAnsi" w:hAnsiTheme="minorHAnsi" w:cstheme="minorHAnsi"/>
          <w:sz w:val="24"/>
          <w:szCs w:val="24"/>
        </w:rPr>
        <w:t xml:space="preserve">echnical support </w:t>
      </w:r>
      <w:r w:rsidR="008E3280" w:rsidRPr="006540DB">
        <w:rPr>
          <w:rFonts w:asciiTheme="minorHAnsi" w:hAnsiTheme="minorHAnsi" w:cstheme="minorHAnsi"/>
          <w:sz w:val="24"/>
          <w:szCs w:val="24"/>
        </w:rPr>
        <w:t xml:space="preserve">for web surveys may not be able </w:t>
      </w:r>
      <w:r w:rsidR="00E42A94" w:rsidRPr="006540DB">
        <w:rPr>
          <w:rFonts w:asciiTheme="minorHAnsi" w:hAnsiTheme="minorHAnsi" w:cstheme="minorHAnsi"/>
          <w:sz w:val="24"/>
          <w:szCs w:val="24"/>
        </w:rPr>
        <w:t xml:space="preserve">to resolve hardware </w:t>
      </w:r>
      <w:r w:rsidR="008E3280" w:rsidRPr="006540DB">
        <w:rPr>
          <w:rFonts w:asciiTheme="minorHAnsi" w:hAnsiTheme="minorHAnsi" w:cstheme="minorHAnsi"/>
          <w:sz w:val="24"/>
          <w:szCs w:val="24"/>
        </w:rPr>
        <w:t xml:space="preserve">or internet </w:t>
      </w:r>
      <w:r w:rsidR="00333A61" w:rsidRPr="006540DB">
        <w:rPr>
          <w:rFonts w:asciiTheme="minorHAnsi" w:hAnsiTheme="minorHAnsi" w:cstheme="minorHAnsi"/>
          <w:sz w:val="24"/>
          <w:szCs w:val="24"/>
        </w:rPr>
        <w:t>acces</w:t>
      </w:r>
      <w:r w:rsidR="001847A5" w:rsidRPr="006540DB">
        <w:rPr>
          <w:rFonts w:asciiTheme="minorHAnsi" w:hAnsiTheme="minorHAnsi" w:cstheme="minorHAnsi"/>
          <w:sz w:val="24"/>
          <w:szCs w:val="24"/>
        </w:rPr>
        <w:t>s issue</w:t>
      </w:r>
      <w:r w:rsidR="008E3280" w:rsidRPr="006540DB">
        <w:rPr>
          <w:rFonts w:asciiTheme="minorHAnsi" w:hAnsiTheme="minorHAnsi" w:cstheme="minorHAnsi"/>
          <w:sz w:val="24"/>
          <w:szCs w:val="24"/>
        </w:rPr>
        <w:t>s</w:t>
      </w:r>
      <w:r w:rsidR="001847A5" w:rsidRPr="006540DB">
        <w:rPr>
          <w:rFonts w:asciiTheme="minorHAnsi" w:hAnsiTheme="minorHAnsi" w:cstheme="minorHAnsi"/>
          <w:sz w:val="24"/>
          <w:szCs w:val="24"/>
        </w:rPr>
        <w:t xml:space="preserve"> </w:t>
      </w:r>
      <w:r w:rsidR="007D3552" w:rsidRPr="006540DB">
        <w:rPr>
          <w:rFonts w:asciiTheme="minorHAnsi" w:hAnsiTheme="minorHAnsi" w:cstheme="minorHAnsi"/>
          <w:sz w:val="24"/>
          <w:szCs w:val="24"/>
        </w:rPr>
        <w:t xml:space="preserve">in a timely </w:t>
      </w:r>
      <w:r w:rsidR="008E3280" w:rsidRPr="006540DB">
        <w:rPr>
          <w:rFonts w:asciiTheme="minorHAnsi" w:hAnsiTheme="minorHAnsi" w:cstheme="minorHAnsi"/>
          <w:sz w:val="24"/>
          <w:szCs w:val="24"/>
        </w:rPr>
        <w:t>way.</w:t>
      </w:r>
      <w:r w:rsidR="00E42A94" w:rsidRPr="006540DB">
        <w:rPr>
          <w:rFonts w:asciiTheme="minorHAnsi" w:hAnsiTheme="minorHAnsi" w:cstheme="minorHAnsi"/>
          <w:sz w:val="24"/>
          <w:szCs w:val="24"/>
        </w:rPr>
        <w:t xml:space="preserve"> </w:t>
      </w:r>
    </w:p>
    <w:p w14:paraId="2EC9DEB9" w14:textId="2E46200E" w:rsidR="004105EB" w:rsidRPr="006540DB" w:rsidRDefault="00F57954" w:rsidP="00F11F57">
      <w:pPr>
        <w:pStyle w:val="bodytext-gph"/>
        <w:numPr>
          <w:ilvl w:val="0"/>
          <w:numId w:val="57"/>
        </w:numPr>
        <w:spacing w:line="240" w:lineRule="auto"/>
        <w:ind w:left="720"/>
        <w:rPr>
          <w:rFonts w:asciiTheme="minorHAnsi" w:hAnsiTheme="minorHAnsi" w:cstheme="minorHAnsi"/>
          <w:sz w:val="24"/>
          <w:szCs w:val="24"/>
        </w:rPr>
      </w:pPr>
      <w:r w:rsidRPr="006540DB">
        <w:rPr>
          <w:rFonts w:asciiTheme="minorHAnsi" w:hAnsiTheme="minorHAnsi" w:cstheme="minorHAnsi"/>
          <w:b/>
          <w:bCs/>
          <w:sz w:val="24"/>
          <w:szCs w:val="24"/>
        </w:rPr>
        <w:t>C</w:t>
      </w:r>
      <w:r w:rsidR="008E3280" w:rsidRPr="006540DB">
        <w:rPr>
          <w:rFonts w:asciiTheme="minorHAnsi" w:hAnsiTheme="minorHAnsi" w:cstheme="minorHAnsi"/>
          <w:b/>
          <w:bCs/>
          <w:sz w:val="24"/>
          <w:szCs w:val="24"/>
        </w:rPr>
        <w:t>onfidentiality concerns</w:t>
      </w:r>
      <w:r w:rsidRPr="006540DB">
        <w:rPr>
          <w:rFonts w:asciiTheme="minorHAnsi" w:hAnsiTheme="minorHAnsi" w:cstheme="minorHAnsi"/>
          <w:b/>
          <w:bCs/>
          <w:sz w:val="24"/>
          <w:szCs w:val="24"/>
        </w:rPr>
        <w:t xml:space="preserve"> </w:t>
      </w:r>
      <w:r w:rsidRPr="006540DB">
        <w:rPr>
          <w:rFonts w:asciiTheme="minorHAnsi" w:hAnsiTheme="minorHAnsi" w:cstheme="minorHAnsi"/>
          <w:sz w:val="24"/>
          <w:szCs w:val="24"/>
        </w:rPr>
        <w:t>– Web survey r</w:t>
      </w:r>
      <w:r w:rsidR="007F179D" w:rsidRPr="006540DB">
        <w:rPr>
          <w:rFonts w:asciiTheme="minorHAnsi" w:hAnsiTheme="minorHAnsi" w:cstheme="minorHAnsi"/>
          <w:sz w:val="24"/>
          <w:szCs w:val="24"/>
        </w:rPr>
        <w:t>espondent</w:t>
      </w:r>
      <w:r w:rsidR="009D3C8B" w:rsidRPr="006540DB">
        <w:rPr>
          <w:rFonts w:asciiTheme="minorHAnsi" w:hAnsiTheme="minorHAnsi" w:cstheme="minorHAnsi"/>
          <w:sz w:val="24"/>
          <w:szCs w:val="24"/>
        </w:rPr>
        <w:t>s may have</w:t>
      </w:r>
      <w:r w:rsidR="007F179D" w:rsidRPr="006540DB">
        <w:rPr>
          <w:rFonts w:asciiTheme="minorHAnsi" w:hAnsiTheme="minorHAnsi" w:cstheme="minorHAnsi"/>
          <w:sz w:val="24"/>
          <w:szCs w:val="24"/>
        </w:rPr>
        <w:t xml:space="preserve"> conc</w:t>
      </w:r>
      <w:r w:rsidR="00F250A0" w:rsidRPr="006540DB">
        <w:rPr>
          <w:rFonts w:asciiTheme="minorHAnsi" w:hAnsiTheme="minorHAnsi" w:cstheme="minorHAnsi"/>
          <w:sz w:val="24"/>
          <w:szCs w:val="24"/>
        </w:rPr>
        <w:t xml:space="preserve">erns about </w:t>
      </w:r>
      <w:r w:rsidR="00F27A1E" w:rsidRPr="006540DB">
        <w:rPr>
          <w:rFonts w:asciiTheme="minorHAnsi" w:hAnsiTheme="minorHAnsi" w:cstheme="minorHAnsi"/>
          <w:sz w:val="24"/>
          <w:szCs w:val="24"/>
        </w:rPr>
        <w:t xml:space="preserve">the confidentiality of their responses to sensitive </w:t>
      </w:r>
      <w:r w:rsidR="009D3C8B" w:rsidRPr="006540DB">
        <w:rPr>
          <w:rFonts w:asciiTheme="minorHAnsi" w:hAnsiTheme="minorHAnsi" w:cstheme="minorHAnsi"/>
          <w:sz w:val="24"/>
          <w:szCs w:val="24"/>
        </w:rPr>
        <w:t xml:space="preserve">and other </w:t>
      </w:r>
      <w:r w:rsidR="00F27A1E" w:rsidRPr="006540DB">
        <w:rPr>
          <w:rFonts w:asciiTheme="minorHAnsi" w:hAnsiTheme="minorHAnsi" w:cstheme="minorHAnsi"/>
          <w:sz w:val="24"/>
          <w:szCs w:val="24"/>
        </w:rPr>
        <w:t xml:space="preserve">questions </w:t>
      </w:r>
      <w:r w:rsidR="009D3C8B" w:rsidRPr="006540DB">
        <w:rPr>
          <w:rFonts w:asciiTheme="minorHAnsi" w:hAnsiTheme="minorHAnsi" w:cstheme="minorHAnsi"/>
          <w:sz w:val="24"/>
          <w:szCs w:val="24"/>
        </w:rPr>
        <w:t xml:space="preserve">that are </w:t>
      </w:r>
      <w:r w:rsidR="00F27A1E" w:rsidRPr="006540DB">
        <w:rPr>
          <w:rFonts w:asciiTheme="minorHAnsi" w:hAnsiTheme="minorHAnsi" w:cstheme="minorHAnsi"/>
          <w:sz w:val="24"/>
          <w:szCs w:val="24"/>
        </w:rPr>
        <w:t xml:space="preserve">transmitted </w:t>
      </w:r>
      <w:r w:rsidR="00884BA3" w:rsidRPr="006540DB">
        <w:rPr>
          <w:rFonts w:asciiTheme="minorHAnsi" w:hAnsiTheme="minorHAnsi" w:cstheme="minorHAnsi"/>
          <w:sz w:val="24"/>
          <w:szCs w:val="24"/>
        </w:rPr>
        <w:t>over the internet</w:t>
      </w:r>
      <w:r w:rsidR="009D3C8B" w:rsidRPr="006540DB">
        <w:rPr>
          <w:rFonts w:asciiTheme="minorHAnsi" w:hAnsiTheme="minorHAnsi" w:cstheme="minorHAnsi"/>
          <w:sz w:val="24"/>
          <w:szCs w:val="24"/>
        </w:rPr>
        <w:t>.</w:t>
      </w:r>
    </w:p>
    <w:p w14:paraId="5FE35CC2" w14:textId="4FFED0BD" w:rsidR="008B51CA" w:rsidRPr="006540DB" w:rsidRDefault="00C55A2B" w:rsidP="00F11F57">
      <w:pPr>
        <w:pStyle w:val="bodytext-gph"/>
        <w:numPr>
          <w:ilvl w:val="0"/>
          <w:numId w:val="57"/>
        </w:numPr>
        <w:spacing w:line="240" w:lineRule="auto"/>
        <w:ind w:left="720"/>
        <w:rPr>
          <w:rFonts w:asciiTheme="minorHAnsi" w:hAnsiTheme="minorHAnsi" w:cstheme="minorHAnsi"/>
          <w:sz w:val="24"/>
          <w:szCs w:val="24"/>
        </w:rPr>
      </w:pPr>
      <w:r w:rsidRPr="006540DB">
        <w:rPr>
          <w:rFonts w:asciiTheme="minorHAnsi" w:hAnsiTheme="minorHAnsi" w:cstheme="minorHAnsi"/>
          <w:b/>
          <w:bCs/>
          <w:sz w:val="24"/>
          <w:szCs w:val="24"/>
        </w:rPr>
        <w:t xml:space="preserve">Respondent identity </w:t>
      </w:r>
      <w:r w:rsidR="0041253D" w:rsidRPr="006540DB">
        <w:rPr>
          <w:rFonts w:asciiTheme="minorHAnsi" w:hAnsiTheme="minorHAnsi" w:cstheme="minorHAnsi"/>
          <w:sz w:val="24"/>
          <w:szCs w:val="24"/>
        </w:rPr>
        <w:t xml:space="preserve">– </w:t>
      </w:r>
      <w:r w:rsidR="0041253D" w:rsidRPr="006540DB">
        <w:rPr>
          <w:rFonts w:asciiTheme="minorHAnsi" w:hAnsiTheme="minorHAnsi" w:cstheme="minorHAnsi"/>
          <w:b/>
          <w:bCs/>
          <w:sz w:val="24"/>
          <w:szCs w:val="24"/>
        </w:rPr>
        <w:t>Web</w:t>
      </w:r>
      <w:r w:rsidRPr="006540DB">
        <w:rPr>
          <w:rFonts w:asciiTheme="minorHAnsi" w:hAnsiTheme="minorHAnsi" w:cstheme="minorHAnsi"/>
          <w:sz w:val="24"/>
          <w:szCs w:val="24"/>
        </w:rPr>
        <w:t xml:space="preserve"> surveys are unable to confir</w:t>
      </w:r>
      <w:r w:rsidR="0035774B" w:rsidRPr="006540DB">
        <w:rPr>
          <w:rFonts w:asciiTheme="minorHAnsi" w:hAnsiTheme="minorHAnsi" w:cstheme="minorHAnsi"/>
          <w:sz w:val="24"/>
          <w:szCs w:val="24"/>
        </w:rPr>
        <w:t>m with certainty that</w:t>
      </w:r>
      <w:r w:rsidR="006D7303" w:rsidRPr="006540DB">
        <w:rPr>
          <w:rFonts w:asciiTheme="minorHAnsi" w:hAnsiTheme="minorHAnsi" w:cstheme="minorHAnsi"/>
          <w:sz w:val="24"/>
          <w:szCs w:val="24"/>
        </w:rPr>
        <w:t xml:space="preserve"> the selected respondent</w:t>
      </w:r>
      <w:r w:rsidR="004105EB" w:rsidRPr="006540DB">
        <w:rPr>
          <w:rFonts w:asciiTheme="minorHAnsi" w:hAnsiTheme="minorHAnsi" w:cstheme="minorHAnsi"/>
          <w:sz w:val="24"/>
          <w:szCs w:val="24"/>
        </w:rPr>
        <w:t xml:space="preserve"> (or another family member)</w:t>
      </w:r>
      <w:r w:rsidR="006D7303" w:rsidRPr="006540DB">
        <w:rPr>
          <w:rFonts w:asciiTheme="minorHAnsi" w:hAnsiTheme="minorHAnsi" w:cstheme="minorHAnsi"/>
          <w:sz w:val="24"/>
          <w:szCs w:val="24"/>
        </w:rPr>
        <w:t xml:space="preserve"> </w:t>
      </w:r>
      <w:r w:rsidR="0035774B" w:rsidRPr="006540DB">
        <w:rPr>
          <w:rFonts w:asciiTheme="minorHAnsi" w:hAnsiTheme="minorHAnsi" w:cstheme="minorHAnsi"/>
          <w:sz w:val="24"/>
          <w:szCs w:val="24"/>
        </w:rPr>
        <w:t xml:space="preserve">is the one that </w:t>
      </w:r>
      <w:r w:rsidR="006D7303" w:rsidRPr="006540DB">
        <w:rPr>
          <w:rFonts w:asciiTheme="minorHAnsi" w:hAnsiTheme="minorHAnsi" w:cstheme="minorHAnsi"/>
          <w:sz w:val="24"/>
          <w:szCs w:val="24"/>
        </w:rPr>
        <w:t>actually complete</w:t>
      </w:r>
      <w:r w:rsidR="0035774B" w:rsidRPr="006540DB">
        <w:rPr>
          <w:rFonts w:asciiTheme="minorHAnsi" w:hAnsiTheme="minorHAnsi" w:cstheme="minorHAnsi"/>
          <w:sz w:val="24"/>
          <w:szCs w:val="24"/>
        </w:rPr>
        <w:t>s</w:t>
      </w:r>
      <w:r w:rsidR="006D7303" w:rsidRPr="006540DB">
        <w:rPr>
          <w:rFonts w:asciiTheme="minorHAnsi" w:hAnsiTheme="minorHAnsi" w:cstheme="minorHAnsi"/>
          <w:sz w:val="24"/>
          <w:szCs w:val="24"/>
        </w:rPr>
        <w:t xml:space="preserve"> the survey.</w:t>
      </w:r>
      <w:r w:rsidR="005D0683" w:rsidRPr="009F4C4C">
        <w:rPr>
          <w:rFonts w:asciiTheme="minorHAnsi" w:hAnsiTheme="minorHAnsi" w:cstheme="minorHAnsi"/>
          <w:sz w:val="24"/>
          <w:szCs w:val="24"/>
          <w:vertAlign w:val="superscript"/>
        </w:rPr>
        <w:fldChar w:fldCharType="begin"/>
      </w:r>
      <w:r w:rsidR="005D0683" w:rsidRPr="006540DB">
        <w:rPr>
          <w:rFonts w:asciiTheme="minorHAnsi" w:hAnsiTheme="minorHAnsi" w:cstheme="minorHAnsi"/>
          <w:sz w:val="24"/>
          <w:szCs w:val="24"/>
          <w:vertAlign w:val="superscript"/>
        </w:rPr>
        <w:instrText xml:space="preserve"> NOTEREF _Ref16191531 \h  \* MERGEFORMAT </w:instrText>
      </w:r>
      <w:r w:rsidR="005D0683" w:rsidRPr="009F4C4C">
        <w:rPr>
          <w:rFonts w:asciiTheme="minorHAnsi" w:hAnsiTheme="minorHAnsi" w:cstheme="minorHAnsi"/>
          <w:sz w:val="24"/>
          <w:szCs w:val="24"/>
          <w:vertAlign w:val="superscript"/>
        </w:rPr>
      </w:r>
      <w:r w:rsidR="005D0683" w:rsidRPr="009F4C4C">
        <w:rPr>
          <w:rFonts w:asciiTheme="minorHAnsi" w:hAnsiTheme="minorHAnsi" w:cstheme="minorHAnsi"/>
          <w:sz w:val="24"/>
          <w:szCs w:val="24"/>
          <w:vertAlign w:val="superscript"/>
        </w:rPr>
        <w:fldChar w:fldCharType="separate"/>
      </w:r>
      <w:r w:rsidR="004E6611" w:rsidRPr="006540DB">
        <w:rPr>
          <w:rFonts w:asciiTheme="minorHAnsi" w:hAnsiTheme="minorHAnsi" w:cstheme="minorHAnsi"/>
          <w:sz w:val="24"/>
          <w:szCs w:val="24"/>
          <w:vertAlign w:val="superscript"/>
        </w:rPr>
        <w:t>15</w:t>
      </w:r>
      <w:r w:rsidR="005D0683" w:rsidRPr="009F4C4C">
        <w:rPr>
          <w:rFonts w:asciiTheme="minorHAnsi" w:hAnsiTheme="minorHAnsi" w:cstheme="minorHAnsi"/>
          <w:sz w:val="24"/>
          <w:szCs w:val="24"/>
          <w:vertAlign w:val="superscript"/>
        </w:rPr>
        <w:fldChar w:fldCharType="end"/>
      </w:r>
    </w:p>
    <w:p w14:paraId="3778FA3D" w14:textId="7AA26DD2"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cstheme="minorHAnsi"/>
        </w:rPr>
      </w:pPr>
      <w:bookmarkStart w:id="16" w:name="_Toc16231872"/>
      <w:bookmarkStart w:id="17" w:name="_Ref524083102"/>
      <w:bookmarkStart w:id="18" w:name="_Toc390154773"/>
      <w:r w:rsidRPr="006540DB">
        <w:rPr>
          <w:rStyle w:val="Heading3OMB"/>
          <w:rFonts w:asciiTheme="minorHAnsi" w:hAnsiTheme="minorHAnsi" w:cstheme="minorHAnsi"/>
        </w:rPr>
        <w:t>Efforts to Identify Duplication and Use of Similar Information</w:t>
      </w:r>
      <w:bookmarkEnd w:id="16"/>
    </w:p>
    <w:p w14:paraId="3724C6C9" w14:textId="00E7B5C4" w:rsidR="003C5038" w:rsidRPr="006540DB" w:rsidRDefault="003C5038" w:rsidP="003C5038">
      <w:pPr>
        <w:pStyle w:val="bodytext-gph"/>
        <w:rPr>
          <w:rFonts w:asciiTheme="minorHAnsi" w:hAnsiTheme="minorHAnsi" w:cstheme="minorHAnsi"/>
          <w:sz w:val="24"/>
          <w:szCs w:val="24"/>
        </w:rPr>
      </w:pPr>
      <w:r w:rsidRPr="006540DB">
        <w:rPr>
          <w:rFonts w:asciiTheme="minorHAnsi" w:hAnsiTheme="minorHAnsi" w:cstheme="minorHAnsi"/>
          <w:sz w:val="24"/>
          <w:szCs w:val="24"/>
        </w:rPr>
        <w:t xml:space="preserve">After assessing the available data sources, OPA has determined that </w:t>
      </w:r>
      <w:r w:rsidR="00A05A7B" w:rsidRPr="006540DB">
        <w:rPr>
          <w:rFonts w:asciiTheme="minorHAnsi" w:hAnsiTheme="minorHAnsi" w:cstheme="minorHAnsi"/>
          <w:sz w:val="24"/>
          <w:szCs w:val="24"/>
        </w:rPr>
        <w:t xml:space="preserve">the </w:t>
      </w:r>
      <w:r w:rsidR="00B40EFD" w:rsidRPr="006540DB">
        <w:rPr>
          <w:rFonts w:asciiTheme="minorHAnsi" w:hAnsiTheme="minorHAnsi" w:cstheme="minorHAnsi"/>
          <w:sz w:val="24"/>
          <w:szCs w:val="24"/>
        </w:rPr>
        <w:t>needed</w:t>
      </w:r>
      <w:r w:rsidR="00A05A7B" w:rsidRPr="006540DB">
        <w:rPr>
          <w:rFonts w:asciiTheme="minorHAnsi" w:hAnsiTheme="minorHAnsi" w:cstheme="minorHAnsi"/>
          <w:sz w:val="24"/>
          <w:szCs w:val="24"/>
        </w:rPr>
        <w:t xml:space="preserve"> data </w:t>
      </w:r>
      <w:r w:rsidR="00F131F1" w:rsidRPr="006540DB">
        <w:rPr>
          <w:rFonts w:asciiTheme="minorHAnsi" w:hAnsiTheme="minorHAnsi" w:cstheme="minorHAnsi"/>
          <w:sz w:val="24"/>
          <w:szCs w:val="24"/>
        </w:rPr>
        <w:t>or research do not exist</w:t>
      </w:r>
      <w:r w:rsidR="00660BA2" w:rsidRPr="006540DB">
        <w:rPr>
          <w:rFonts w:asciiTheme="minorHAnsi" w:hAnsiTheme="minorHAnsi" w:cstheme="minorHAnsi"/>
          <w:sz w:val="24"/>
          <w:szCs w:val="24"/>
        </w:rPr>
        <w:t>,</w:t>
      </w:r>
      <w:r w:rsidR="00F131F1" w:rsidRPr="006540DB">
        <w:rPr>
          <w:rFonts w:asciiTheme="minorHAnsi" w:hAnsiTheme="minorHAnsi" w:cstheme="minorHAnsi"/>
          <w:sz w:val="24"/>
          <w:szCs w:val="24"/>
        </w:rPr>
        <w:t xml:space="preserve"> </w:t>
      </w:r>
      <w:r w:rsidR="00660BA2" w:rsidRPr="006540DB">
        <w:rPr>
          <w:rFonts w:asciiTheme="minorHAnsi" w:hAnsiTheme="minorHAnsi" w:cstheme="minorHAnsi"/>
          <w:sz w:val="24"/>
          <w:szCs w:val="24"/>
        </w:rPr>
        <w:t>so</w:t>
      </w:r>
      <w:r w:rsidR="004216C4" w:rsidRPr="006540DB">
        <w:rPr>
          <w:rFonts w:asciiTheme="minorHAnsi" w:hAnsiTheme="minorHAnsi" w:cstheme="minorHAnsi"/>
          <w:sz w:val="24"/>
          <w:szCs w:val="24"/>
        </w:rPr>
        <w:t xml:space="preserve"> </w:t>
      </w:r>
      <w:r w:rsidRPr="006540DB">
        <w:rPr>
          <w:rFonts w:asciiTheme="minorHAnsi" w:hAnsiTheme="minorHAnsi" w:cstheme="minorHAnsi"/>
          <w:sz w:val="24"/>
          <w:szCs w:val="24"/>
        </w:rPr>
        <w:t xml:space="preserve">primary data are </w:t>
      </w:r>
      <w:r w:rsidR="0001396E" w:rsidRPr="006540DB">
        <w:rPr>
          <w:rFonts w:asciiTheme="minorHAnsi" w:hAnsiTheme="minorHAnsi" w:cstheme="minorHAnsi"/>
          <w:sz w:val="24"/>
          <w:szCs w:val="24"/>
        </w:rPr>
        <w:t xml:space="preserve">required to </w:t>
      </w:r>
      <w:r w:rsidR="00B24468" w:rsidRPr="006540DB">
        <w:rPr>
          <w:rFonts w:asciiTheme="minorHAnsi" w:hAnsiTheme="minorHAnsi" w:cstheme="minorHAnsi"/>
          <w:sz w:val="24"/>
          <w:szCs w:val="24"/>
        </w:rPr>
        <w:t xml:space="preserve">explore </w:t>
      </w:r>
      <w:r w:rsidRPr="006540DB">
        <w:rPr>
          <w:rFonts w:asciiTheme="minorHAnsi" w:hAnsiTheme="minorHAnsi" w:cstheme="minorHAnsi"/>
          <w:sz w:val="24"/>
          <w:szCs w:val="24"/>
        </w:rPr>
        <w:t xml:space="preserve">fertility knowledge and related behaviors among young adults. Studies identified through a review of published and gray literature </w:t>
      </w:r>
      <w:r w:rsidR="004216C4" w:rsidRPr="006540DB">
        <w:rPr>
          <w:rFonts w:asciiTheme="minorHAnsi" w:hAnsiTheme="minorHAnsi" w:cstheme="minorHAnsi"/>
          <w:sz w:val="24"/>
          <w:szCs w:val="24"/>
        </w:rPr>
        <w:t xml:space="preserve">are </w:t>
      </w:r>
      <w:r w:rsidRPr="006540DB">
        <w:rPr>
          <w:rFonts w:asciiTheme="minorHAnsi" w:hAnsiTheme="minorHAnsi" w:cstheme="minorHAnsi"/>
          <w:sz w:val="24"/>
          <w:szCs w:val="24"/>
        </w:rPr>
        <w:t xml:space="preserve">limited in terms of target population, survey scope or content, small </w:t>
      </w:r>
      <w:r w:rsidR="00B64F69" w:rsidRPr="006540DB">
        <w:rPr>
          <w:rFonts w:asciiTheme="minorHAnsi" w:hAnsiTheme="minorHAnsi" w:cstheme="minorHAnsi"/>
          <w:sz w:val="24"/>
          <w:szCs w:val="24"/>
        </w:rPr>
        <w:t xml:space="preserve">and </w:t>
      </w:r>
      <w:r w:rsidR="0041253D" w:rsidRPr="006540DB">
        <w:rPr>
          <w:rFonts w:asciiTheme="minorHAnsi" w:hAnsiTheme="minorHAnsi" w:cstheme="minorHAnsi"/>
          <w:sz w:val="24"/>
          <w:szCs w:val="24"/>
        </w:rPr>
        <w:t>geographically limited</w:t>
      </w:r>
      <w:r w:rsidR="00B64F69" w:rsidRPr="006540DB">
        <w:rPr>
          <w:rFonts w:asciiTheme="minorHAnsi" w:hAnsiTheme="minorHAnsi" w:cstheme="minorHAnsi"/>
          <w:sz w:val="24"/>
          <w:szCs w:val="24"/>
        </w:rPr>
        <w:t xml:space="preserve"> convenience</w:t>
      </w:r>
      <w:r w:rsidR="00E64017" w:rsidRPr="006540DB">
        <w:rPr>
          <w:rFonts w:asciiTheme="minorHAnsi" w:hAnsiTheme="minorHAnsi" w:cstheme="minorHAnsi"/>
          <w:sz w:val="24"/>
          <w:szCs w:val="24"/>
        </w:rPr>
        <w:t xml:space="preserve"> </w:t>
      </w:r>
      <w:r w:rsidRPr="006540DB">
        <w:rPr>
          <w:rFonts w:asciiTheme="minorHAnsi" w:hAnsiTheme="minorHAnsi" w:cstheme="minorHAnsi"/>
          <w:sz w:val="24"/>
          <w:szCs w:val="24"/>
        </w:rPr>
        <w:t xml:space="preserve">samples, inclusion/exclusion criteria, and timeliness. Most </w:t>
      </w:r>
      <w:r w:rsidR="00C31AE7" w:rsidRPr="006540DB">
        <w:rPr>
          <w:rFonts w:asciiTheme="minorHAnsi" w:hAnsiTheme="minorHAnsi" w:cstheme="minorHAnsi"/>
          <w:sz w:val="24"/>
          <w:szCs w:val="24"/>
        </w:rPr>
        <w:t xml:space="preserve">recent </w:t>
      </w:r>
      <w:r w:rsidR="009E6974" w:rsidRPr="006540DB">
        <w:rPr>
          <w:rFonts w:asciiTheme="minorHAnsi" w:hAnsiTheme="minorHAnsi" w:cstheme="minorHAnsi"/>
          <w:sz w:val="24"/>
          <w:szCs w:val="24"/>
        </w:rPr>
        <w:t xml:space="preserve">U.S. </w:t>
      </w:r>
      <w:r w:rsidRPr="006540DB">
        <w:rPr>
          <w:rFonts w:asciiTheme="minorHAnsi" w:hAnsiTheme="minorHAnsi" w:cstheme="minorHAnsi"/>
          <w:sz w:val="24"/>
          <w:szCs w:val="24"/>
        </w:rPr>
        <w:t>studies focused on females</w:t>
      </w:r>
      <w:r w:rsidR="004216C4" w:rsidRPr="006540DB">
        <w:rPr>
          <w:rFonts w:asciiTheme="minorHAnsi" w:hAnsiTheme="minorHAnsi" w:cstheme="minorHAnsi"/>
          <w:sz w:val="24"/>
          <w:szCs w:val="24"/>
        </w:rPr>
        <w:t xml:space="preserve"> and</w:t>
      </w:r>
      <w:r w:rsidR="00BE000F" w:rsidRPr="006540DB">
        <w:rPr>
          <w:rFonts w:asciiTheme="minorHAnsi" w:hAnsiTheme="minorHAnsi" w:cstheme="minorHAnsi"/>
          <w:sz w:val="24"/>
          <w:szCs w:val="24"/>
        </w:rPr>
        <w:t xml:space="preserve"> there were very few</w:t>
      </w:r>
      <w:r w:rsidR="003D3A47" w:rsidRPr="006540DB">
        <w:rPr>
          <w:rFonts w:asciiTheme="minorHAnsi" w:hAnsiTheme="minorHAnsi" w:cstheme="minorHAnsi"/>
          <w:sz w:val="24"/>
          <w:szCs w:val="24"/>
        </w:rPr>
        <w:t xml:space="preserve"> that studied American males</w:t>
      </w:r>
      <w:r w:rsidRPr="006540DB">
        <w:rPr>
          <w:rFonts w:asciiTheme="minorHAnsi" w:hAnsiTheme="minorHAnsi" w:cstheme="minorHAnsi"/>
          <w:sz w:val="24"/>
          <w:szCs w:val="24"/>
        </w:rPr>
        <w:t xml:space="preserve"> </w:t>
      </w:r>
      <w:r w:rsidR="00656120" w:rsidRPr="006540DB">
        <w:rPr>
          <w:rFonts w:asciiTheme="minorHAnsi" w:hAnsiTheme="minorHAnsi" w:cstheme="minorHAnsi"/>
          <w:sz w:val="24"/>
          <w:szCs w:val="24"/>
        </w:rPr>
        <w:t>(see Section</w:t>
      </w:r>
      <w:r w:rsidR="000F5FAE" w:rsidRPr="006540DB">
        <w:rPr>
          <w:rFonts w:asciiTheme="minorHAnsi" w:hAnsiTheme="minorHAnsi" w:cstheme="minorHAnsi"/>
          <w:sz w:val="24"/>
          <w:szCs w:val="24"/>
        </w:rPr>
        <w:t xml:space="preserve"> A.1)</w:t>
      </w:r>
      <w:r w:rsidRPr="006540DB">
        <w:rPr>
          <w:rFonts w:asciiTheme="minorHAnsi" w:hAnsiTheme="minorHAnsi" w:cstheme="minorHAnsi"/>
          <w:sz w:val="24"/>
          <w:szCs w:val="24"/>
        </w:rPr>
        <w:t xml:space="preserve">. </w:t>
      </w:r>
    </w:p>
    <w:p w14:paraId="1EB5A335" w14:textId="0707F8D0" w:rsidR="00F058F2" w:rsidRPr="006540DB" w:rsidRDefault="003C5038" w:rsidP="003C5038">
      <w:pPr>
        <w:pStyle w:val="bodytext-gph"/>
        <w:rPr>
          <w:rFonts w:asciiTheme="minorHAnsi" w:hAnsiTheme="minorHAnsi" w:cstheme="minorHAnsi"/>
          <w:sz w:val="24"/>
          <w:szCs w:val="24"/>
        </w:rPr>
      </w:pPr>
      <w:r w:rsidRPr="006540DB">
        <w:rPr>
          <w:rFonts w:asciiTheme="minorHAnsi" w:hAnsiTheme="minorHAnsi" w:cstheme="minorHAnsi"/>
          <w:sz w:val="24"/>
          <w:szCs w:val="24"/>
        </w:rPr>
        <w:t xml:space="preserve">Guided by the </w:t>
      </w:r>
      <w:r w:rsidR="004216C4" w:rsidRPr="006540DB">
        <w:rPr>
          <w:rFonts w:asciiTheme="minorHAnsi" w:hAnsiTheme="minorHAnsi" w:cstheme="minorHAnsi"/>
          <w:sz w:val="24"/>
          <w:szCs w:val="24"/>
        </w:rPr>
        <w:t>r</w:t>
      </w:r>
      <w:r w:rsidR="00A63843" w:rsidRPr="006540DB">
        <w:rPr>
          <w:rFonts w:asciiTheme="minorHAnsi" w:hAnsiTheme="minorHAnsi" w:cstheme="minorHAnsi"/>
          <w:sz w:val="24"/>
          <w:szCs w:val="24"/>
        </w:rPr>
        <w:t xml:space="preserve">esearch </w:t>
      </w:r>
      <w:r w:rsidR="004216C4" w:rsidRPr="006540DB">
        <w:rPr>
          <w:rFonts w:asciiTheme="minorHAnsi" w:hAnsiTheme="minorHAnsi" w:cstheme="minorHAnsi"/>
          <w:sz w:val="24"/>
          <w:szCs w:val="24"/>
        </w:rPr>
        <w:t>q</w:t>
      </w:r>
      <w:r w:rsidR="00A63843" w:rsidRPr="006540DB">
        <w:rPr>
          <w:rFonts w:asciiTheme="minorHAnsi" w:hAnsiTheme="minorHAnsi" w:cstheme="minorHAnsi"/>
          <w:sz w:val="24"/>
          <w:szCs w:val="24"/>
        </w:rPr>
        <w:t xml:space="preserve">uestions </w:t>
      </w:r>
      <w:r w:rsidR="00D357B9" w:rsidRPr="006540DB">
        <w:rPr>
          <w:rFonts w:asciiTheme="minorHAnsi" w:hAnsiTheme="minorHAnsi" w:cstheme="minorHAnsi"/>
          <w:sz w:val="24"/>
          <w:szCs w:val="24"/>
        </w:rPr>
        <w:t xml:space="preserve">presented </w:t>
      </w:r>
      <w:r w:rsidRPr="006540DB">
        <w:rPr>
          <w:rFonts w:asciiTheme="minorHAnsi" w:hAnsiTheme="minorHAnsi" w:cstheme="minorHAnsi"/>
          <w:sz w:val="24"/>
          <w:szCs w:val="24"/>
        </w:rPr>
        <w:t xml:space="preserve">in Section A.2, </w:t>
      </w:r>
      <w:r w:rsidR="004216C4" w:rsidRPr="006540DB">
        <w:rPr>
          <w:rFonts w:asciiTheme="minorHAnsi" w:hAnsiTheme="minorHAnsi" w:cstheme="minorHAnsi"/>
          <w:sz w:val="24"/>
          <w:szCs w:val="24"/>
        </w:rPr>
        <w:t xml:space="preserve">OPA identified </w:t>
      </w:r>
      <w:r w:rsidR="00A656CF" w:rsidRPr="006540DB">
        <w:rPr>
          <w:rFonts w:asciiTheme="minorHAnsi" w:hAnsiTheme="minorHAnsi" w:cstheme="minorHAnsi"/>
          <w:sz w:val="24"/>
          <w:szCs w:val="24"/>
        </w:rPr>
        <w:t xml:space="preserve">the following </w:t>
      </w:r>
      <w:r w:rsidRPr="006540DB">
        <w:rPr>
          <w:rFonts w:asciiTheme="minorHAnsi" w:hAnsiTheme="minorHAnsi" w:cstheme="minorHAnsi"/>
          <w:sz w:val="24"/>
          <w:szCs w:val="24"/>
        </w:rPr>
        <w:t>domains of inquiry</w:t>
      </w:r>
      <w:r w:rsidR="009E7085" w:rsidRPr="006540DB">
        <w:rPr>
          <w:rFonts w:asciiTheme="minorHAnsi" w:hAnsiTheme="minorHAnsi" w:cstheme="minorHAnsi"/>
          <w:sz w:val="24"/>
          <w:szCs w:val="24"/>
        </w:rPr>
        <w:t>,</w:t>
      </w:r>
      <w:r w:rsidRPr="006540DB">
        <w:rPr>
          <w:rFonts w:asciiTheme="minorHAnsi" w:hAnsiTheme="minorHAnsi" w:cstheme="minorHAnsi"/>
          <w:sz w:val="24"/>
          <w:szCs w:val="24"/>
        </w:rPr>
        <w:t xml:space="preserve"> </w:t>
      </w:r>
      <w:r w:rsidR="002D68F1" w:rsidRPr="006540DB">
        <w:rPr>
          <w:rFonts w:asciiTheme="minorHAnsi" w:hAnsiTheme="minorHAnsi" w:cstheme="minorHAnsi"/>
          <w:sz w:val="24"/>
          <w:szCs w:val="24"/>
        </w:rPr>
        <w:t xml:space="preserve">and topics </w:t>
      </w:r>
      <w:r w:rsidR="00A656CF" w:rsidRPr="006540DB">
        <w:rPr>
          <w:rFonts w:asciiTheme="minorHAnsi" w:hAnsiTheme="minorHAnsi" w:cstheme="minorHAnsi"/>
          <w:sz w:val="24"/>
          <w:szCs w:val="24"/>
        </w:rPr>
        <w:t>within</w:t>
      </w:r>
      <w:r w:rsidR="002D68F1" w:rsidRPr="006540DB">
        <w:rPr>
          <w:rFonts w:asciiTheme="minorHAnsi" w:hAnsiTheme="minorHAnsi" w:cstheme="minorHAnsi"/>
          <w:sz w:val="24"/>
          <w:szCs w:val="24"/>
        </w:rPr>
        <w:t xml:space="preserve"> each one</w:t>
      </w:r>
      <w:r w:rsidR="009E7085" w:rsidRPr="006540DB">
        <w:rPr>
          <w:rFonts w:asciiTheme="minorHAnsi" w:hAnsiTheme="minorHAnsi" w:cstheme="minorHAnsi"/>
          <w:sz w:val="24"/>
          <w:szCs w:val="24"/>
        </w:rPr>
        <w:t>,</w:t>
      </w:r>
      <w:r w:rsidR="002D68F1" w:rsidRPr="006540DB">
        <w:rPr>
          <w:rFonts w:asciiTheme="minorHAnsi" w:hAnsiTheme="minorHAnsi" w:cstheme="minorHAnsi"/>
          <w:sz w:val="24"/>
          <w:szCs w:val="24"/>
        </w:rPr>
        <w:t xml:space="preserve"> </w:t>
      </w:r>
      <w:r w:rsidR="00B91F33" w:rsidRPr="006540DB">
        <w:rPr>
          <w:rFonts w:asciiTheme="minorHAnsi" w:hAnsiTheme="minorHAnsi" w:cstheme="minorHAnsi"/>
          <w:sz w:val="24"/>
          <w:szCs w:val="24"/>
        </w:rPr>
        <w:t xml:space="preserve">to </w:t>
      </w:r>
      <w:r w:rsidR="004847F5" w:rsidRPr="006540DB">
        <w:rPr>
          <w:rFonts w:asciiTheme="minorHAnsi" w:hAnsiTheme="minorHAnsi" w:cstheme="minorHAnsi"/>
          <w:sz w:val="24"/>
          <w:szCs w:val="24"/>
        </w:rPr>
        <w:t xml:space="preserve">inform development of the </w:t>
      </w:r>
      <w:r w:rsidR="00043BA7" w:rsidRPr="006540DB">
        <w:rPr>
          <w:rFonts w:asciiTheme="minorHAnsi" w:hAnsiTheme="minorHAnsi" w:cstheme="minorHAnsi"/>
          <w:i/>
          <w:iCs/>
          <w:sz w:val="24"/>
          <w:szCs w:val="24"/>
        </w:rPr>
        <w:t xml:space="preserve">Fertility Knowledge Survey </w:t>
      </w:r>
      <w:r w:rsidR="009E7085" w:rsidRPr="006540DB">
        <w:rPr>
          <w:rFonts w:asciiTheme="minorHAnsi" w:hAnsiTheme="minorHAnsi" w:cstheme="minorHAnsi"/>
          <w:sz w:val="24"/>
          <w:szCs w:val="24"/>
        </w:rPr>
        <w:t>instrument</w:t>
      </w:r>
      <w:r w:rsidR="00043BA7" w:rsidRPr="006540DB">
        <w:rPr>
          <w:rFonts w:asciiTheme="minorHAnsi" w:hAnsiTheme="minorHAnsi" w:cstheme="minorHAnsi"/>
          <w:sz w:val="24"/>
          <w:szCs w:val="24"/>
        </w:rPr>
        <w:t>:</w:t>
      </w:r>
    </w:p>
    <w:bookmarkEnd w:id="17"/>
    <w:bookmarkEnd w:id="18"/>
    <w:p w14:paraId="0376FC54" w14:textId="5DF00F81" w:rsidR="003C5038" w:rsidRPr="006540DB" w:rsidRDefault="003C5038" w:rsidP="003C5038">
      <w:pPr>
        <w:pStyle w:val="BulletListSingle"/>
        <w:rPr>
          <w:rFonts w:asciiTheme="minorHAnsi" w:hAnsiTheme="minorHAnsi" w:cstheme="minorHAnsi"/>
          <w:szCs w:val="24"/>
        </w:rPr>
      </w:pPr>
      <w:r w:rsidRPr="006540DB">
        <w:rPr>
          <w:rFonts w:asciiTheme="minorHAnsi" w:hAnsiTheme="minorHAnsi" w:cstheme="minorHAnsi"/>
          <w:b/>
          <w:szCs w:val="24"/>
        </w:rPr>
        <w:t xml:space="preserve">Domain 1–Fertility knowledge, awareness, and attitudes: </w:t>
      </w:r>
      <w:r w:rsidRPr="006540DB">
        <w:rPr>
          <w:rFonts w:asciiTheme="minorHAnsi" w:hAnsiTheme="minorHAnsi" w:cstheme="minorHAnsi"/>
          <w:szCs w:val="24"/>
        </w:rPr>
        <w:t xml:space="preserve">Fertility knowledge (e.g., facts, infertility risk factors, infertility myths, menstruation, fertile period), exposure </w:t>
      </w:r>
      <w:r w:rsidR="007E30FB" w:rsidRPr="006540DB">
        <w:rPr>
          <w:rFonts w:asciiTheme="minorHAnsi" w:hAnsiTheme="minorHAnsi" w:cstheme="minorHAnsi"/>
          <w:szCs w:val="24"/>
        </w:rPr>
        <w:t>and sources (all and trusted) of</w:t>
      </w:r>
      <w:r w:rsidRPr="006540DB">
        <w:rPr>
          <w:rFonts w:asciiTheme="minorHAnsi" w:hAnsiTheme="minorHAnsi" w:cstheme="minorHAnsi"/>
          <w:szCs w:val="24"/>
        </w:rPr>
        <w:t xml:space="preserve"> fertility information, knowledge of egg freezing as a fertility preservation option, and self-perceived fertility;</w:t>
      </w:r>
    </w:p>
    <w:p w14:paraId="06BAC2AA" w14:textId="26BDECCD" w:rsidR="003C5038" w:rsidRPr="006540DB" w:rsidRDefault="003C5038" w:rsidP="003C5038">
      <w:pPr>
        <w:pStyle w:val="BulletListSingle"/>
        <w:rPr>
          <w:rFonts w:asciiTheme="minorHAnsi" w:hAnsiTheme="minorHAnsi" w:cstheme="minorHAnsi"/>
          <w:szCs w:val="24"/>
        </w:rPr>
      </w:pPr>
      <w:r w:rsidRPr="006540DB">
        <w:rPr>
          <w:rFonts w:asciiTheme="minorHAnsi" w:hAnsiTheme="minorHAnsi" w:cstheme="minorHAnsi"/>
          <w:b/>
          <w:szCs w:val="24"/>
        </w:rPr>
        <w:t xml:space="preserve">Domain 2–Pregnancy/childbearing attitudes, and behaviors: </w:t>
      </w:r>
      <w:r w:rsidRPr="006540DB">
        <w:rPr>
          <w:rFonts w:asciiTheme="minorHAnsi" w:hAnsiTheme="minorHAnsi" w:cstheme="minorHAnsi"/>
          <w:szCs w:val="24"/>
        </w:rPr>
        <w:t xml:space="preserve">Pregnancy/childbearing history, reproductive/fertility intentions, attitudes about pregnancy/childbearing, </w:t>
      </w:r>
      <w:r w:rsidR="005C7A47" w:rsidRPr="006540DB">
        <w:rPr>
          <w:rFonts w:asciiTheme="minorHAnsi" w:hAnsiTheme="minorHAnsi" w:cstheme="minorHAnsi"/>
          <w:szCs w:val="24"/>
        </w:rPr>
        <w:t xml:space="preserve">willingness to use egg freezing </w:t>
      </w:r>
      <w:r w:rsidR="00EE0B0A" w:rsidRPr="006540DB">
        <w:rPr>
          <w:rFonts w:asciiTheme="minorHAnsi" w:hAnsiTheme="minorHAnsi" w:cstheme="minorHAnsi"/>
          <w:szCs w:val="24"/>
        </w:rPr>
        <w:t xml:space="preserve">to preserve fertility if </w:t>
      </w:r>
      <w:r w:rsidRPr="006540DB">
        <w:rPr>
          <w:rFonts w:asciiTheme="minorHAnsi" w:hAnsiTheme="minorHAnsi" w:cstheme="minorHAnsi"/>
          <w:szCs w:val="24"/>
        </w:rPr>
        <w:t>childbearing</w:t>
      </w:r>
      <w:r w:rsidR="00EE0B0A" w:rsidRPr="006540DB">
        <w:rPr>
          <w:rFonts w:asciiTheme="minorHAnsi" w:hAnsiTheme="minorHAnsi" w:cstheme="minorHAnsi"/>
          <w:szCs w:val="24"/>
        </w:rPr>
        <w:t xml:space="preserve"> were delayed</w:t>
      </w:r>
      <w:r w:rsidRPr="006540DB">
        <w:rPr>
          <w:rFonts w:asciiTheme="minorHAnsi" w:hAnsiTheme="minorHAnsi" w:cstheme="minorHAnsi"/>
          <w:szCs w:val="24"/>
        </w:rPr>
        <w:t xml:space="preserve">, sexual activity/behaviors, contraceptive use, and knowledge/myths about </w:t>
      </w:r>
      <w:r w:rsidR="004720FA" w:rsidRPr="006540DB">
        <w:rPr>
          <w:rFonts w:asciiTheme="minorHAnsi" w:hAnsiTheme="minorHAnsi" w:cstheme="minorHAnsi"/>
          <w:szCs w:val="24"/>
        </w:rPr>
        <w:t xml:space="preserve">the effect of </w:t>
      </w:r>
      <w:r w:rsidRPr="006540DB">
        <w:rPr>
          <w:rFonts w:asciiTheme="minorHAnsi" w:hAnsiTheme="minorHAnsi" w:cstheme="minorHAnsi"/>
          <w:szCs w:val="24"/>
        </w:rPr>
        <w:t>contracepti</w:t>
      </w:r>
      <w:r w:rsidR="004720FA" w:rsidRPr="006540DB">
        <w:rPr>
          <w:rFonts w:asciiTheme="minorHAnsi" w:hAnsiTheme="minorHAnsi" w:cstheme="minorHAnsi"/>
          <w:szCs w:val="24"/>
        </w:rPr>
        <w:t>on</w:t>
      </w:r>
      <w:r w:rsidR="00CB2FD8" w:rsidRPr="006540DB">
        <w:rPr>
          <w:rFonts w:asciiTheme="minorHAnsi" w:hAnsiTheme="minorHAnsi" w:cstheme="minorHAnsi"/>
          <w:szCs w:val="24"/>
        </w:rPr>
        <w:t xml:space="preserve"> on future</w:t>
      </w:r>
      <w:r w:rsidR="00E34DA5" w:rsidRPr="006540DB">
        <w:rPr>
          <w:rFonts w:asciiTheme="minorHAnsi" w:hAnsiTheme="minorHAnsi" w:cstheme="minorHAnsi"/>
          <w:szCs w:val="24"/>
        </w:rPr>
        <w:t xml:space="preserve"> fertility</w:t>
      </w:r>
      <w:r w:rsidRPr="006540DB">
        <w:rPr>
          <w:rFonts w:asciiTheme="minorHAnsi" w:hAnsiTheme="minorHAnsi" w:cstheme="minorHAnsi"/>
          <w:szCs w:val="24"/>
        </w:rPr>
        <w:t>;</w:t>
      </w:r>
    </w:p>
    <w:p w14:paraId="45CAA450" w14:textId="5B828DC2" w:rsidR="003C5038" w:rsidRPr="006540DB" w:rsidRDefault="003C5038" w:rsidP="003C5038">
      <w:pPr>
        <w:pStyle w:val="BulletListSingle"/>
        <w:keepNext/>
        <w:keepLines/>
        <w:rPr>
          <w:rFonts w:asciiTheme="minorHAnsi" w:hAnsiTheme="minorHAnsi" w:cstheme="minorHAnsi"/>
          <w:szCs w:val="24"/>
        </w:rPr>
      </w:pPr>
      <w:r w:rsidRPr="006540DB">
        <w:rPr>
          <w:rFonts w:asciiTheme="minorHAnsi" w:hAnsiTheme="minorHAnsi" w:cstheme="minorHAnsi"/>
          <w:b/>
          <w:szCs w:val="24"/>
        </w:rPr>
        <w:t>Domain 3–Access to fertility and other reproductive health information/</w:t>
      </w:r>
      <w:r w:rsidR="00CB2FD8" w:rsidRPr="006540DB">
        <w:rPr>
          <w:rFonts w:asciiTheme="minorHAnsi" w:hAnsiTheme="minorHAnsi" w:cstheme="minorHAnsi"/>
          <w:b/>
          <w:szCs w:val="24"/>
        </w:rPr>
        <w:t>services</w:t>
      </w:r>
      <w:r w:rsidRPr="006540DB">
        <w:rPr>
          <w:rFonts w:asciiTheme="minorHAnsi" w:hAnsiTheme="minorHAnsi" w:cstheme="minorHAnsi"/>
          <w:b/>
          <w:szCs w:val="24"/>
        </w:rPr>
        <w:t xml:space="preserve">: </w:t>
      </w:r>
      <w:r w:rsidR="00CB2FD8" w:rsidRPr="006540DB">
        <w:rPr>
          <w:rFonts w:asciiTheme="minorHAnsi" w:hAnsiTheme="minorHAnsi" w:cstheme="minorHAnsi"/>
          <w:bCs/>
          <w:szCs w:val="24"/>
        </w:rPr>
        <w:t xml:space="preserve">Access to </w:t>
      </w:r>
      <w:r w:rsidR="00183162" w:rsidRPr="006540DB">
        <w:rPr>
          <w:rFonts w:asciiTheme="minorHAnsi" w:hAnsiTheme="minorHAnsi" w:cstheme="minorHAnsi"/>
          <w:bCs/>
          <w:szCs w:val="24"/>
        </w:rPr>
        <w:t xml:space="preserve">primary and specialized reproductive health care, </w:t>
      </w:r>
      <w:r w:rsidR="0069486A" w:rsidRPr="006540DB">
        <w:rPr>
          <w:rFonts w:asciiTheme="minorHAnsi" w:hAnsiTheme="minorHAnsi" w:cstheme="minorHAnsi"/>
          <w:bCs/>
          <w:szCs w:val="24"/>
        </w:rPr>
        <w:t>use of reproductive h</w:t>
      </w:r>
      <w:r w:rsidRPr="006540DB">
        <w:rPr>
          <w:rFonts w:asciiTheme="minorHAnsi" w:hAnsiTheme="minorHAnsi" w:cstheme="minorHAnsi"/>
          <w:bCs/>
          <w:szCs w:val="24"/>
        </w:rPr>
        <w:t>ealth</w:t>
      </w:r>
      <w:r w:rsidR="0069486A" w:rsidRPr="006540DB">
        <w:rPr>
          <w:rFonts w:asciiTheme="minorHAnsi" w:hAnsiTheme="minorHAnsi" w:cstheme="minorHAnsi"/>
          <w:bCs/>
          <w:szCs w:val="24"/>
        </w:rPr>
        <w:t xml:space="preserve"> services</w:t>
      </w:r>
      <w:r w:rsidRPr="006540DB">
        <w:rPr>
          <w:rFonts w:asciiTheme="minorHAnsi" w:hAnsiTheme="minorHAnsi" w:cstheme="minorHAnsi"/>
          <w:szCs w:val="24"/>
        </w:rPr>
        <w:t xml:space="preserve">, </w:t>
      </w:r>
      <w:r w:rsidR="00BC6B03" w:rsidRPr="006540DB">
        <w:rPr>
          <w:rFonts w:asciiTheme="minorHAnsi" w:hAnsiTheme="minorHAnsi" w:cstheme="minorHAnsi"/>
          <w:szCs w:val="24"/>
        </w:rPr>
        <w:t xml:space="preserve">and </w:t>
      </w:r>
      <w:r w:rsidRPr="006540DB">
        <w:rPr>
          <w:rFonts w:asciiTheme="minorHAnsi" w:hAnsiTheme="minorHAnsi" w:cstheme="minorHAnsi"/>
          <w:szCs w:val="24"/>
        </w:rPr>
        <w:t>discussion</w:t>
      </w:r>
      <w:r w:rsidR="0069486A" w:rsidRPr="006540DB">
        <w:rPr>
          <w:rFonts w:asciiTheme="minorHAnsi" w:hAnsiTheme="minorHAnsi" w:cstheme="minorHAnsi"/>
          <w:szCs w:val="24"/>
        </w:rPr>
        <w:t>s</w:t>
      </w:r>
      <w:r w:rsidRPr="006540DB">
        <w:rPr>
          <w:rFonts w:asciiTheme="minorHAnsi" w:hAnsiTheme="minorHAnsi" w:cstheme="minorHAnsi"/>
          <w:szCs w:val="24"/>
        </w:rPr>
        <w:t xml:space="preserve"> of fertility topics with </w:t>
      </w:r>
      <w:r w:rsidR="00A8030F" w:rsidRPr="006540DB">
        <w:rPr>
          <w:rFonts w:asciiTheme="minorHAnsi" w:hAnsiTheme="minorHAnsi" w:cstheme="minorHAnsi"/>
          <w:szCs w:val="24"/>
        </w:rPr>
        <w:t xml:space="preserve">medical </w:t>
      </w:r>
      <w:r w:rsidRPr="006540DB">
        <w:rPr>
          <w:rFonts w:asciiTheme="minorHAnsi" w:hAnsiTheme="minorHAnsi" w:cstheme="minorHAnsi"/>
          <w:szCs w:val="24"/>
        </w:rPr>
        <w:t>provider</w:t>
      </w:r>
      <w:r w:rsidR="00A8030F" w:rsidRPr="006540DB">
        <w:rPr>
          <w:rFonts w:asciiTheme="minorHAnsi" w:hAnsiTheme="minorHAnsi" w:cstheme="minorHAnsi"/>
          <w:szCs w:val="24"/>
        </w:rPr>
        <w:t>s</w:t>
      </w:r>
      <w:r w:rsidRPr="006540DB">
        <w:rPr>
          <w:rFonts w:asciiTheme="minorHAnsi" w:hAnsiTheme="minorHAnsi" w:cstheme="minorHAnsi"/>
          <w:szCs w:val="24"/>
        </w:rPr>
        <w:t>;</w:t>
      </w:r>
    </w:p>
    <w:p w14:paraId="0A0E5F84" w14:textId="5AA1A9FF" w:rsidR="003C5038" w:rsidRPr="006540DB" w:rsidRDefault="003C5038" w:rsidP="003C5038">
      <w:pPr>
        <w:pStyle w:val="BulletListSingle"/>
        <w:rPr>
          <w:rFonts w:asciiTheme="minorHAnsi" w:hAnsiTheme="minorHAnsi" w:cstheme="minorHAnsi"/>
          <w:szCs w:val="24"/>
        </w:rPr>
      </w:pPr>
      <w:r w:rsidRPr="006540DB">
        <w:rPr>
          <w:rFonts w:asciiTheme="minorHAnsi" w:hAnsiTheme="minorHAnsi" w:cstheme="minorHAnsi"/>
          <w:b/>
          <w:szCs w:val="24"/>
        </w:rPr>
        <w:t>Domain 4: Health and risk behaviors associated with fertility knowledge, awareness, and attitudes:</w:t>
      </w:r>
      <w:r w:rsidRPr="006540DB">
        <w:rPr>
          <w:rFonts w:asciiTheme="minorHAnsi" w:hAnsiTheme="minorHAnsi" w:cstheme="minorHAnsi"/>
          <w:szCs w:val="24"/>
        </w:rPr>
        <w:t xml:space="preserve"> Self-perceived health status</w:t>
      </w:r>
      <w:r w:rsidR="0086406E" w:rsidRPr="006540DB">
        <w:rPr>
          <w:rFonts w:asciiTheme="minorHAnsi" w:hAnsiTheme="minorHAnsi" w:cstheme="minorHAnsi"/>
          <w:szCs w:val="24"/>
        </w:rPr>
        <w:t xml:space="preserve"> and</w:t>
      </w:r>
      <w:r w:rsidRPr="006540DB">
        <w:rPr>
          <w:rFonts w:asciiTheme="minorHAnsi" w:hAnsiTheme="minorHAnsi" w:cstheme="minorHAnsi"/>
          <w:szCs w:val="24"/>
        </w:rPr>
        <w:t xml:space="preserve"> </w:t>
      </w:r>
      <w:r w:rsidR="00845579" w:rsidRPr="006540DB">
        <w:rPr>
          <w:rFonts w:asciiTheme="minorHAnsi" w:hAnsiTheme="minorHAnsi" w:cstheme="minorHAnsi"/>
          <w:szCs w:val="24"/>
        </w:rPr>
        <w:t xml:space="preserve">fertility risk </w:t>
      </w:r>
      <w:r w:rsidRPr="006540DB">
        <w:rPr>
          <w:rFonts w:asciiTheme="minorHAnsi" w:hAnsiTheme="minorHAnsi" w:cstheme="minorHAnsi"/>
          <w:szCs w:val="24"/>
        </w:rPr>
        <w:t>behaviors [e.g., smoking, weight, sexually transmitted diseases (STD)</w:t>
      </w:r>
      <w:r w:rsidR="005E5935" w:rsidRPr="006540DB">
        <w:rPr>
          <w:rFonts w:asciiTheme="minorHAnsi" w:hAnsiTheme="minorHAnsi" w:cstheme="minorHAnsi"/>
          <w:szCs w:val="24"/>
        </w:rPr>
        <w:t xml:space="preserve"> testing/diagnosis, and </w:t>
      </w:r>
      <w:r w:rsidRPr="006540DB">
        <w:rPr>
          <w:rFonts w:asciiTheme="minorHAnsi" w:hAnsiTheme="minorHAnsi" w:cstheme="minorHAnsi"/>
          <w:szCs w:val="24"/>
        </w:rPr>
        <w:t>multiple sexual partners; and</w:t>
      </w:r>
    </w:p>
    <w:p w14:paraId="6473053F" w14:textId="7AEF0CF1" w:rsidR="003C5038" w:rsidRPr="006540DB" w:rsidRDefault="003C5038" w:rsidP="003C5038">
      <w:pPr>
        <w:pStyle w:val="BulletListSingle"/>
        <w:rPr>
          <w:rFonts w:asciiTheme="minorHAnsi" w:hAnsiTheme="minorHAnsi" w:cstheme="minorHAnsi"/>
          <w:szCs w:val="24"/>
        </w:rPr>
      </w:pPr>
      <w:r w:rsidRPr="006540DB">
        <w:rPr>
          <w:rFonts w:asciiTheme="minorHAnsi" w:hAnsiTheme="minorHAnsi" w:cstheme="minorHAnsi"/>
          <w:b/>
          <w:szCs w:val="24"/>
        </w:rPr>
        <w:t>Domain 5: Socio-demographic characteristics:</w:t>
      </w:r>
      <w:r w:rsidRPr="006540DB">
        <w:rPr>
          <w:rFonts w:asciiTheme="minorHAnsi" w:hAnsiTheme="minorHAnsi" w:cstheme="minorHAnsi"/>
          <w:szCs w:val="24"/>
        </w:rPr>
        <w:t xml:space="preserve"> Demographic </w:t>
      </w:r>
      <w:r w:rsidR="00253527" w:rsidRPr="006540DB">
        <w:rPr>
          <w:rFonts w:asciiTheme="minorHAnsi" w:hAnsiTheme="minorHAnsi" w:cstheme="minorHAnsi"/>
          <w:szCs w:val="24"/>
        </w:rPr>
        <w:t>and</w:t>
      </w:r>
      <w:r w:rsidR="009F5A2D" w:rsidRPr="006540DB">
        <w:rPr>
          <w:rFonts w:asciiTheme="minorHAnsi" w:hAnsiTheme="minorHAnsi" w:cstheme="minorHAnsi"/>
          <w:szCs w:val="24"/>
        </w:rPr>
        <w:t xml:space="preserve"> </w:t>
      </w:r>
      <w:r w:rsidRPr="006540DB">
        <w:rPr>
          <w:rFonts w:asciiTheme="minorHAnsi" w:hAnsiTheme="minorHAnsi" w:cstheme="minorHAnsi"/>
          <w:szCs w:val="24"/>
        </w:rPr>
        <w:t xml:space="preserve">socioeconomic characteristics, other </w:t>
      </w:r>
      <w:r w:rsidR="006D261D" w:rsidRPr="006540DB">
        <w:rPr>
          <w:rFonts w:asciiTheme="minorHAnsi" w:hAnsiTheme="minorHAnsi" w:cstheme="minorHAnsi"/>
          <w:szCs w:val="24"/>
        </w:rPr>
        <w:t xml:space="preserve">background </w:t>
      </w:r>
      <w:r w:rsidRPr="006540DB">
        <w:rPr>
          <w:rFonts w:asciiTheme="minorHAnsi" w:hAnsiTheme="minorHAnsi" w:cstheme="minorHAnsi"/>
          <w:szCs w:val="24"/>
        </w:rPr>
        <w:t>factors (e.g., religiosity, sexual orientation).</w:t>
      </w:r>
    </w:p>
    <w:p w14:paraId="0579C53F" w14:textId="283987D3" w:rsidR="00B907BD" w:rsidRPr="006540DB" w:rsidRDefault="008134F0" w:rsidP="00B907BD">
      <w:pPr>
        <w:pStyle w:val="bodytext-gph"/>
        <w:spacing w:before="120"/>
        <w:rPr>
          <w:rFonts w:asciiTheme="minorHAnsi" w:hAnsiTheme="minorHAnsi" w:cstheme="minorHAnsi"/>
          <w:sz w:val="24"/>
          <w:szCs w:val="24"/>
        </w:rPr>
      </w:pPr>
      <w:r w:rsidRPr="006540DB">
        <w:rPr>
          <w:rFonts w:asciiTheme="minorHAnsi" w:hAnsiTheme="minorHAnsi" w:cstheme="minorHAnsi"/>
          <w:sz w:val="24"/>
          <w:szCs w:val="24"/>
        </w:rPr>
        <w:t xml:space="preserve">We identified </w:t>
      </w:r>
      <w:r w:rsidR="00043BA7" w:rsidRPr="008C0C68">
        <w:rPr>
          <w:rFonts w:asciiTheme="minorHAnsi" w:hAnsiTheme="minorHAnsi" w:cstheme="minorHAnsi"/>
          <w:sz w:val="24"/>
          <w:szCs w:val="24"/>
        </w:rPr>
        <w:t xml:space="preserve">existing surveys conducted by the U.S. Government and academic and private institutions in the U.S., Canada, Europe, and Australia and reviewed </w:t>
      </w:r>
      <w:r w:rsidRPr="006540DB">
        <w:rPr>
          <w:rFonts w:asciiTheme="minorHAnsi" w:hAnsiTheme="minorHAnsi" w:cstheme="minorHAnsi"/>
          <w:sz w:val="24"/>
          <w:szCs w:val="24"/>
        </w:rPr>
        <w:t xml:space="preserve">them </w:t>
      </w:r>
      <w:r w:rsidR="00043BA7" w:rsidRPr="008C0C68">
        <w:rPr>
          <w:rFonts w:asciiTheme="minorHAnsi" w:hAnsiTheme="minorHAnsi" w:cstheme="minorHAnsi"/>
          <w:sz w:val="24"/>
          <w:szCs w:val="24"/>
        </w:rPr>
        <w:t xml:space="preserve">for questionnaire items on the same or similar topics. </w:t>
      </w:r>
      <w:r w:rsidR="00DD0C09" w:rsidRPr="006540DB">
        <w:rPr>
          <w:rFonts w:asciiTheme="minorHAnsi" w:hAnsiTheme="minorHAnsi" w:cstheme="minorHAnsi"/>
          <w:sz w:val="24"/>
          <w:szCs w:val="24"/>
        </w:rPr>
        <w:t xml:space="preserve">Questions from existing surveys that addressed any of the five domains were evaluated and abstracted. </w:t>
      </w:r>
      <w:r w:rsidR="00043BA7" w:rsidRPr="008C0C68">
        <w:rPr>
          <w:rFonts w:asciiTheme="minorHAnsi" w:hAnsiTheme="minorHAnsi" w:cstheme="minorHAnsi"/>
          <w:sz w:val="24"/>
          <w:szCs w:val="24"/>
        </w:rPr>
        <w:t xml:space="preserve">Federal surveys included in the review were the National Survey of Family Growth (NSFG), the Behavioral Risk Factor Surveillance System (BRFSS), the Youth Risk Behavior Surveillance System (YRBS), and Pregnancy Risk Assessment Monitoring System (PRAMS). </w:t>
      </w:r>
      <w:r w:rsidR="003C5038" w:rsidRPr="006540DB">
        <w:rPr>
          <w:rFonts w:asciiTheme="minorHAnsi" w:hAnsiTheme="minorHAnsi" w:cstheme="minorHAnsi"/>
          <w:sz w:val="24"/>
          <w:szCs w:val="24"/>
        </w:rPr>
        <w:t xml:space="preserve">To the extent possible and where appropriate, questions from existing federal surveys were used or adapted (e.g., modified wording or collapsing response categories) </w:t>
      </w:r>
      <w:r w:rsidR="00B907BD" w:rsidRPr="006540DB">
        <w:rPr>
          <w:rFonts w:asciiTheme="minorHAnsi" w:hAnsiTheme="minorHAnsi" w:cstheme="minorHAnsi"/>
          <w:sz w:val="24"/>
          <w:szCs w:val="24"/>
        </w:rPr>
        <w:t xml:space="preserve">in </w:t>
      </w:r>
      <w:r w:rsidR="003C5038" w:rsidRPr="006540DB">
        <w:rPr>
          <w:rFonts w:asciiTheme="minorHAnsi" w:hAnsiTheme="minorHAnsi" w:cstheme="minorHAnsi"/>
          <w:sz w:val="24"/>
          <w:szCs w:val="24"/>
        </w:rPr>
        <w:t>construct</w:t>
      </w:r>
      <w:r w:rsidR="00B907BD" w:rsidRPr="006540DB">
        <w:rPr>
          <w:rFonts w:asciiTheme="minorHAnsi" w:hAnsiTheme="minorHAnsi" w:cstheme="minorHAnsi"/>
          <w:sz w:val="24"/>
          <w:szCs w:val="24"/>
        </w:rPr>
        <w:t>ing</w:t>
      </w:r>
      <w:r w:rsidR="003C5038" w:rsidRPr="006540DB">
        <w:rPr>
          <w:rFonts w:asciiTheme="minorHAnsi" w:hAnsiTheme="minorHAnsi" w:cstheme="minorHAnsi"/>
          <w:sz w:val="24"/>
          <w:szCs w:val="24"/>
        </w:rPr>
        <w:t xml:space="preserve"> the </w:t>
      </w:r>
      <w:r w:rsidR="003C5038" w:rsidRPr="006540DB">
        <w:rPr>
          <w:rFonts w:asciiTheme="minorHAnsi" w:hAnsiTheme="minorHAnsi" w:cstheme="minorHAnsi"/>
          <w:i/>
          <w:sz w:val="24"/>
          <w:szCs w:val="24"/>
        </w:rPr>
        <w:t>Fertility Knowledge Survey</w:t>
      </w:r>
      <w:r w:rsidR="003C5038" w:rsidRPr="006540DB">
        <w:rPr>
          <w:rFonts w:asciiTheme="minorHAnsi" w:hAnsiTheme="minorHAnsi" w:cstheme="minorHAnsi"/>
          <w:sz w:val="24"/>
          <w:szCs w:val="24"/>
        </w:rPr>
        <w:t xml:space="preserve">. </w:t>
      </w:r>
      <w:r w:rsidR="00185C10" w:rsidRPr="006540DB">
        <w:rPr>
          <w:rFonts w:asciiTheme="minorHAnsi" w:hAnsiTheme="minorHAnsi" w:cstheme="minorHAnsi"/>
          <w:sz w:val="24"/>
          <w:szCs w:val="24"/>
        </w:rPr>
        <w:t xml:space="preserve">The questions on race and ethnicity adhere to OMB standards. </w:t>
      </w:r>
    </w:p>
    <w:p w14:paraId="2B9D27DE" w14:textId="586583FB" w:rsidR="003C5038" w:rsidRPr="006540DB" w:rsidRDefault="003C5038" w:rsidP="003C5038">
      <w:pPr>
        <w:pStyle w:val="bodytext-gph"/>
        <w:spacing w:before="120"/>
        <w:rPr>
          <w:rFonts w:asciiTheme="minorHAnsi" w:hAnsiTheme="minorHAnsi" w:cstheme="minorHAnsi"/>
          <w:sz w:val="24"/>
          <w:szCs w:val="24"/>
        </w:rPr>
      </w:pPr>
      <w:r w:rsidRPr="006540DB">
        <w:rPr>
          <w:rFonts w:asciiTheme="minorHAnsi" w:hAnsiTheme="minorHAnsi" w:cstheme="minorHAnsi"/>
          <w:sz w:val="24"/>
          <w:szCs w:val="24"/>
        </w:rPr>
        <w:t xml:space="preserve">The NSFG (female and male) was a key source for </w:t>
      </w:r>
      <w:r w:rsidR="009E4DCA" w:rsidRPr="006540DB">
        <w:rPr>
          <w:rFonts w:asciiTheme="minorHAnsi" w:hAnsiTheme="minorHAnsi" w:cstheme="minorHAnsi"/>
          <w:sz w:val="24"/>
          <w:szCs w:val="24"/>
        </w:rPr>
        <w:t xml:space="preserve">selected </w:t>
      </w:r>
      <w:r w:rsidRPr="006540DB">
        <w:rPr>
          <w:rFonts w:asciiTheme="minorHAnsi" w:hAnsiTheme="minorHAnsi" w:cstheme="minorHAnsi"/>
          <w:sz w:val="24"/>
          <w:szCs w:val="24"/>
        </w:rPr>
        <w:t xml:space="preserve">questions related to pregnancy, childbearing, contraceptive use, and receipt of fertility or </w:t>
      </w:r>
      <w:r w:rsidR="0021423D" w:rsidRPr="006540DB">
        <w:rPr>
          <w:rFonts w:asciiTheme="minorHAnsi" w:hAnsiTheme="minorHAnsi" w:cstheme="minorHAnsi"/>
          <w:sz w:val="24"/>
          <w:szCs w:val="24"/>
        </w:rPr>
        <w:t>related</w:t>
      </w:r>
      <w:r w:rsidRPr="006540DB">
        <w:rPr>
          <w:rFonts w:asciiTheme="minorHAnsi" w:hAnsiTheme="minorHAnsi" w:cstheme="minorHAnsi"/>
          <w:sz w:val="24"/>
          <w:szCs w:val="24"/>
        </w:rPr>
        <w:t xml:space="preserve"> reproductive health</w:t>
      </w:r>
      <w:r w:rsidR="009E4DCA" w:rsidRPr="006540DB">
        <w:rPr>
          <w:rFonts w:asciiTheme="minorHAnsi" w:hAnsiTheme="minorHAnsi" w:cstheme="minorHAnsi"/>
          <w:sz w:val="24"/>
          <w:szCs w:val="24"/>
        </w:rPr>
        <w:t xml:space="preserve"> </w:t>
      </w:r>
      <w:r w:rsidRPr="006540DB">
        <w:rPr>
          <w:rFonts w:asciiTheme="minorHAnsi" w:hAnsiTheme="minorHAnsi" w:cstheme="minorHAnsi"/>
          <w:sz w:val="24"/>
          <w:szCs w:val="24"/>
        </w:rPr>
        <w:t>care</w:t>
      </w:r>
      <w:r w:rsidR="00742568" w:rsidRPr="006540DB">
        <w:rPr>
          <w:rFonts w:asciiTheme="minorHAnsi" w:hAnsiTheme="minorHAnsi" w:cstheme="minorHAnsi"/>
          <w:sz w:val="24"/>
          <w:szCs w:val="24"/>
        </w:rPr>
        <w:t>. The NSFG</w:t>
      </w:r>
      <w:r w:rsidR="001D3EAF" w:rsidRPr="006540DB">
        <w:rPr>
          <w:rFonts w:asciiTheme="minorHAnsi" w:hAnsiTheme="minorHAnsi" w:cstheme="minorHAnsi"/>
          <w:sz w:val="24"/>
          <w:szCs w:val="24"/>
        </w:rPr>
        <w:t>, however,</w:t>
      </w:r>
      <w:r w:rsidR="00742568" w:rsidRPr="006540DB">
        <w:rPr>
          <w:rFonts w:asciiTheme="minorHAnsi" w:hAnsiTheme="minorHAnsi" w:cstheme="minorHAnsi"/>
          <w:sz w:val="24"/>
          <w:szCs w:val="24"/>
        </w:rPr>
        <w:t xml:space="preserve"> contains </w:t>
      </w:r>
      <w:r w:rsidR="00681239" w:rsidRPr="006540DB">
        <w:rPr>
          <w:rFonts w:asciiTheme="minorHAnsi" w:hAnsiTheme="minorHAnsi" w:cstheme="minorHAnsi"/>
          <w:sz w:val="24"/>
          <w:szCs w:val="24"/>
        </w:rPr>
        <w:t xml:space="preserve">no </w:t>
      </w:r>
      <w:r w:rsidR="00742568" w:rsidRPr="006540DB">
        <w:rPr>
          <w:rFonts w:asciiTheme="minorHAnsi" w:hAnsiTheme="minorHAnsi" w:cstheme="minorHAnsi"/>
          <w:sz w:val="24"/>
          <w:szCs w:val="24"/>
        </w:rPr>
        <w:t xml:space="preserve">questions </w:t>
      </w:r>
      <w:r w:rsidR="008E046B" w:rsidRPr="006540DB">
        <w:rPr>
          <w:rFonts w:asciiTheme="minorHAnsi" w:hAnsiTheme="minorHAnsi" w:cstheme="minorHAnsi"/>
          <w:sz w:val="24"/>
          <w:szCs w:val="24"/>
        </w:rPr>
        <w:t>on</w:t>
      </w:r>
      <w:r w:rsidR="00742568" w:rsidRPr="006540DB">
        <w:rPr>
          <w:rFonts w:asciiTheme="minorHAnsi" w:hAnsiTheme="minorHAnsi" w:cstheme="minorHAnsi"/>
          <w:sz w:val="24"/>
          <w:szCs w:val="24"/>
        </w:rPr>
        <w:t xml:space="preserve"> knowledge of fertility and infertility.</w:t>
      </w:r>
      <w:r w:rsidR="002844DF" w:rsidRPr="006540DB">
        <w:rPr>
          <w:rFonts w:asciiTheme="minorHAnsi" w:hAnsiTheme="minorHAnsi" w:cstheme="minorHAnsi"/>
          <w:sz w:val="24"/>
          <w:szCs w:val="24"/>
        </w:rPr>
        <w:t xml:space="preserve"> </w:t>
      </w:r>
      <w:r w:rsidR="001D3EAF" w:rsidRPr="006540DB">
        <w:rPr>
          <w:rFonts w:asciiTheme="minorHAnsi" w:hAnsiTheme="minorHAnsi" w:cstheme="minorHAnsi"/>
          <w:sz w:val="24"/>
          <w:szCs w:val="24"/>
        </w:rPr>
        <w:t xml:space="preserve">The </w:t>
      </w:r>
      <w:r w:rsidR="001D3EAF" w:rsidRPr="006540DB">
        <w:rPr>
          <w:rFonts w:asciiTheme="minorHAnsi" w:hAnsiTheme="minorHAnsi" w:cstheme="minorHAnsi"/>
          <w:i/>
          <w:sz w:val="24"/>
          <w:szCs w:val="24"/>
        </w:rPr>
        <w:t>Fertility Knowledge Survey</w:t>
      </w:r>
      <w:r w:rsidR="001D3EAF" w:rsidRPr="006540DB">
        <w:rPr>
          <w:rFonts w:asciiTheme="minorHAnsi" w:hAnsiTheme="minorHAnsi" w:cstheme="minorHAnsi"/>
          <w:sz w:val="24"/>
          <w:szCs w:val="24"/>
        </w:rPr>
        <w:t xml:space="preserve">, in contrast, </w:t>
      </w:r>
      <w:r w:rsidR="009E4DCA" w:rsidRPr="006540DB">
        <w:rPr>
          <w:rFonts w:asciiTheme="minorHAnsi" w:hAnsiTheme="minorHAnsi" w:cstheme="minorHAnsi"/>
          <w:sz w:val="24"/>
          <w:szCs w:val="24"/>
        </w:rPr>
        <w:t>focuses</w:t>
      </w:r>
      <w:r w:rsidR="001D3EAF" w:rsidRPr="006540DB">
        <w:rPr>
          <w:rFonts w:asciiTheme="minorHAnsi" w:hAnsiTheme="minorHAnsi" w:cstheme="minorHAnsi"/>
          <w:sz w:val="24"/>
          <w:szCs w:val="24"/>
        </w:rPr>
        <w:t xml:space="preserve"> on fertility knowledge</w:t>
      </w:r>
      <w:r w:rsidR="008E046B" w:rsidRPr="006540DB">
        <w:rPr>
          <w:rFonts w:asciiTheme="minorHAnsi" w:hAnsiTheme="minorHAnsi" w:cstheme="minorHAnsi"/>
          <w:sz w:val="24"/>
          <w:szCs w:val="24"/>
        </w:rPr>
        <w:t xml:space="preserve"> and related attitudes and behaviors</w:t>
      </w:r>
      <w:r w:rsidR="001D3EAF" w:rsidRPr="006540DB">
        <w:rPr>
          <w:rFonts w:asciiTheme="minorHAnsi" w:hAnsiTheme="minorHAnsi" w:cstheme="minorHAnsi"/>
          <w:sz w:val="24"/>
          <w:szCs w:val="24"/>
        </w:rPr>
        <w:t xml:space="preserve">. </w:t>
      </w:r>
      <w:r w:rsidR="008E046B" w:rsidRPr="006540DB">
        <w:rPr>
          <w:rFonts w:asciiTheme="minorHAnsi" w:hAnsiTheme="minorHAnsi" w:cstheme="minorHAnsi"/>
          <w:sz w:val="24"/>
          <w:szCs w:val="24"/>
        </w:rPr>
        <w:t xml:space="preserve">Consequently, </w:t>
      </w:r>
      <w:r w:rsidR="0050699E" w:rsidRPr="006540DB">
        <w:rPr>
          <w:rFonts w:asciiTheme="minorHAnsi" w:hAnsiTheme="minorHAnsi" w:cstheme="minorHAnsi"/>
          <w:sz w:val="24"/>
          <w:szCs w:val="24"/>
        </w:rPr>
        <w:t>the</w:t>
      </w:r>
      <w:r w:rsidR="002844DF" w:rsidRPr="006540DB">
        <w:rPr>
          <w:rFonts w:asciiTheme="minorHAnsi" w:hAnsiTheme="minorHAnsi" w:cstheme="minorHAnsi"/>
          <w:sz w:val="24"/>
          <w:szCs w:val="24"/>
        </w:rPr>
        <w:t xml:space="preserve"> overlap between the </w:t>
      </w:r>
      <w:r w:rsidR="002844DF" w:rsidRPr="006540DB">
        <w:rPr>
          <w:rFonts w:asciiTheme="minorHAnsi" w:hAnsiTheme="minorHAnsi" w:cstheme="minorHAnsi"/>
          <w:i/>
          <w:iCs/>
          <w:sz w:val="24"/>
          <w:szCs w:val="24"/>
        </w:rPr>
        <w:t xml:space="preserve">Fertility Knowledge Survey </w:t>
      </w:r>
      <w:r w:rsidR="002844DF" w:rsidRPr="006540DB">
        <w:rPr>
          <w:rFonts w:asciiTheme="minorHAnsi" w:hAnsiTheme="minorHAnsi" w:cstheme="minorHAnsi"/>
          <w:sz w:val="24"/>
          <w:szCs w:val="24"/>
        </w:rPr>
        <w:t xml:space="preserve">and the </w:t>
      </w:r>
      <w:r w:rsidR="002844DF" w:rsidRPr="006540DB">
        <w:rPr>
          <w:rFonts w:asciiTheme="minorHAnsi" w:hAnsiTheme="minorHAnsi" w:cstheme="minorHAnsi"/>
          <w:i/>
          <w:iCs/>
          <w:sz w:val="24"/>
          <w:szCs w:val="24"/>
        </w:rPr>
        <w:t>NSFG</w:t>
      </w:r>
      <w:r w:rsidR="002844DF" w:rsidRPr="006540DB">
        <w:rPr>
          <w:rFonts w:asciiTheme="minorHAnsi" w:hAnsiTheme="minorHAnsi" w:cstheme="minorHAnsi"/>
          <w:sz w:val="24"/>
          <w:szCs w:val="24"/>
        </w:rPr>
        <w:t xml:space="preserve"> is minimal. </w:t>
      </w:r>
    </w:p>
    <w:p w14:paraId="470F2B4B" w14:textId="16C78DDD"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cstheme="minorHAnsi"/>
        </w:rPr>
      </w:pPr>
      <w:bookmarkStart w:id="19" w:name="_Toc16231873"/>
      <w:r w:rsidRPr="006540DB">
        <w:rPr>
          <w:rStyle w:val="Heading3OMB"/>
          <w:rFonts w:asciiTheme="minorHAnsi" w:hAnsiTheme="minorHAnsi" w:cstheme="minorHAnsi"/>
        </w:rPr>
        <w:t>Impact on Small Businesses or Other Small Entities</w:t>
      </w:r>
      <w:bookmarkEnd w:id="19"/>
    </w:p>
    <w:p w14:paraId="2BFCA634" w14:textId="77777777" w:rsidR="003C5038" w:rsidRPr="006540DB" w:rsidRDefault="003C5038" w:rsidP="003C5038">
      <w:pPr>
        <w:pStyle w:val="bodytext-gph"/>
        <w:rPr>
          <w:rFonts w:asciiTheme="minorHAnsi" w:hAnsiTheme="minorHAnsi" w:cstheme="minorHAnsi"/>
          <w:sz w:val="24"/>
          <w:szCs w:val="24"/>
        </w:rPr>
      </w:pPr>
      <w:r w:rsidRPr="006540DB">
        <w:rPr>
          <w:rFonts w:asciiTheme="minorHAnsi" w:hAnsiTheme="minorHAnsi" w:cstheme="minorHAnsi"/>
          <w:sz w:val="24"/>
          <w:szCs w:val="24"/>
        </w:rPr>
        <w:t xml:space="preserve">Respondents in this study will be members of the general public. This collection will not involve small business or small entities. </w:t>
      </w:r>
    </w:p>
    <w:p w14:paraId="1680D715" w14:textId="2878CFF9"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cstheme="minorHAnsi"/>
        </w:rPr>
      </w:pPr>
      <w:bookmarkStart w:id="20" w:name="_Toc16231874"/>
      <w:r w:rsidRPr="006540DB">
        <w:rPr>
          <w:rStyle w:val="Heading3OMB"/>
          <w:rFonts w:asciiTheme="minorHAnsi" w:hAnsiTheme="minorHAnsi" w:cstheme="minorHAnsi"/>
        </w:rPr>
        <w:t>Consequences of Not Collecting the Information or Less Frequent Collection</w:t>
      </w:r>
      <w:bookmarkEnd w:id="20"/>
    </w:p>
    <w:p w14:paraId="1180BCE5" w14:textId="09D8A1A8" w:rsidR="00EF3BFE" w:rsidRDefault="00EF3BFE" w:rsidP="007B1041">
      <w:pPr>
        <w:pStyle w:val="Heading3"/>
        <w:keepNext/>
        <w:numPr>
          <w:ilvl w:val="0"/>
          <w:numId w:val="0"/>
        </w:numPr>
        <w:spacing w:before="0" w:after="120"/>
        <w:ind w:left="360"/>
        <w:rPr>
          <w:rStyle w:val="Heading3OMB"/>
          <w:rFonts w:asciiTheme="minorHAnsi" w:hAnsiTheme="minorHAnsi" w:cstheme="minorHAnsi"/>
        </w:rPr>
      </w:pPr>
      <w:r>
        <w:rPr>
          <w:rFonts w:asciiTheme="minorHAnsi" w:hAnsiTheme="minorHAnsi" w:cstheme="minorHAnsi"/>
          <w:sz w:val="24"/>
        </w:rPr>
        <w:t xml:space="preserve">This is a </w:t>
      </w:r>
      <w:r w:rsidR="007B1041">
        <w:rPr>
          <w:rFonts w:asciiTheme="minorHAnsi" w:hAnsiTheme="minorHAnsi" w:cstheme="minorHAnsi"/>
          <w:sz w:val="24"/>
        </w:rPr>
        <w:t>one-time</w:t>
      </w:r>
      <w:r>
        <w:rPr>
          <w:rFonts w:asciiTheme="minorHAnsi" w:hAnsiTheme="minorHAnsi" w:cstheme="minorHAnsi"/>
          <w:sz w:val="24"/>
        </w:rPr>
        <w:t xml:space="preserve"> collection.</w:t>
      </w:r>
      <w:bookmarkStart w:id="21" w:name="_Toc16231875"/>
    </w:p>
    <w:p w14:paraId="014D8F0C" w14:textId="28E9196A"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cstheme="minorHAnsi"/>
        </w:rPr>
      </w:pPr>
      <w:r w:rsidRPr="006540DB">
        <w:rPr>
          <w:rStyle w:val="Heading3OMB"/>
          <w:rFonts w:asciiTheme="minorHAnsi" w:hAnsiTheme="minorHAnsi" w:cstheme="minorHAnsi"/>
        </w:rPr>
        <w:t>Special Circumstances Relating to the Guidelines of 5 CFR 1320.5</w:t>
      </w:r>
      <w:bookmarkEnd w:id="21"/>
    </w:p>
    <w:p w14:paraId="1775766F" w14:textId="77777777" w:rsidR="003C5038" w:rsidRPr="006540DB" w:rsidRDefault="003C5038" w:rsidP="003C5038">
      <w:pPr>
        <w:pStyle w:val="bodytext-gph"/>
        <w:rPr>
          <w:rFonts w:asciiTheme="minorHAnsi" w:hAnsiTheme="minorHAnsi" w:cstheme="minorHAnsi"/>
          <w:sz w:val="24"/>
          <w:szCs w:val="24"/>
        </w:rPr>
      </w:pPr>
      <w:r w:rsidRPr="006540DB">
        <w:rPr>
          <w:rFonts w:asciiTheme="minorHAnsi" w:hAnsiTheme="minorHAnsi" w:cstheme="minorHAnsi"/>
          <w:sz w:val="24"/>
          <w:szCs w:val="24"/>
        </w:rPr>
        <w:t xml:space="preserve">The proposed data collection is consistent with guidelines set forth in 5 CFR 1320.5. </w:t>
      </w:r>
    </w:p>
    <w:p w14:paraId="104D4736" w14:textId="26A565D0"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cstheme="minorHAnsi"/>
        </w:rPr>
      </w:pPr>
      <w:bookmarkStart w:id="22" w:name="_Toc16231876"/>
      <w:r w:rsidRPr="006540DB">
        <w:rPr>
          <w:rStyle w:val="Heading3OMB"/>
          <w:rFonts w:asciiTheme="minorHAnsi" w:hAnsiTheme="minorHAnsi" w:cstheme="minorHAnsi"/>
        </w:rPr>
        <w:t>Comments in Response to the Federal Register Notice/Outside Consultation</w:t>
      </w:r>
      <w:bookmarkEnd w:id="22"/>
    </w:p>
    <w:p w14:paraId="7FB19B26" w14:textId="0D195791" w:rsidR="003C5038" w:rsidRPr="006540DB" w:rsidRDefault="00673510" w:rsidP="003C5038">
      <w:pPr>
        <w:pStyle w:val="Stylebodytext-gphBefore6pt"/>
        <w:rPr>
          <w:rFonts w:asciiTheme="minorHAnsi" w:hAnsiTheme="minorHAnsi" w:cstheme="minorHAnsi"/>
          <w:szCs w:val="24"/>
        </w:rPr>
      </w:pPr>
      <w:r w:rsidRPr="006540DB">
        <w:rPr>
          <w:rFonts w:asciiTheme="minorHAnsi" w:hAnsiTheme="minorHAnsi" w:cstheme="minorHAnsi"/>
          <w:b/>
          <w:bCs/>
          <w:i/>
          <w:szCs w:val="24"/>
        </w:rPr>
        <w:t xml:space="preserve">Public </w:t>
      </w:r>
      <w:r w:rsidR="003C5038" w:rsidRPr="006540DB">
        <w:rPr>
          <w:rFonts w:asciiTheme="minorHAnsi" w:hAnsiTheme="minorHAnsi" w:cstheme="minorHAnsi"/>
          <w:b/>
          <w:bCs/>
          <w:i/>
          <w:szCs w:val="24"/>
        </w:rPr>
        <w:t>Comments in Response to the</w:t>
      </w:r>
      <w:r w:rsidR="001A649B" w:rsidRPr="006540DB">
        <w:rPr>
          <w:rFonts w:asciiTheme="minorHAnsi" w:hAnsiTheme="minorHAnsi" w:cstheme="minorHAnsi"/>
          <w:b/>
          <w:bCs/>
          <w:i/>
          <w:szCs w:val="24"/>
        </w:rPr>
        <w:t xml:space="preserve"> 60- and 30-Day</w:t>
      </w:r>
      <w:r w:rsidR="003C5038" w:rsidRPr="006540DB">
        <w:rPr>
          <w:rFonts w:asciiTheme="minorHAnsi" w:hAnsiTheme="minorHAnsi" w:cstheme="minorHAnsi"/>
          <w:b/>
          <w:bCs/>
          <w:i/>
          <w:szCs w:val="24"/>
        </w:rPr>
        <w:t xml:space="preserve"> Federal Register Notice</w:t>
      </w:r>
      <w:r w:rsidR="001A649B" w:rsidRPr="006540DB">
        <w:rPr>
          <w:rFonts w:asciiTheme="minorHAnsi" w:hAnsiTheme="minorHAnsi" w:cstheme="minorHAnsi"/>
          <w:b/>
          <w:bCs/>
          <w:i/>
          <w:szCs w:val="24"/>
        </w:rPr>
        <w:t>s (Attachment C)</w:t>
      </w:r>
      <w:r w:rsidR="003C5038" w:rsidRPr="006540DB">
        <w:rPr>
          <w:rFonts w:asciiTheme="minorHAnsi" w:hAnsiTheme="minorHAnsi" w:cstheme="minorHAnsi"/>
          <w:b/>
          <w:bCs/>
          <w:i/>
          <w:szCs w:val="24"/>
        </w:rPr>
        <w:t>.</w:t>
      </w:r>
      <w:r w:rsidR="003C5038" w:rsidRPr="006540DB">
        <w:rPr>
          <w:rFonts w:asciiTheme="minorHAnsi" w:hAnsiTheme="minorHAnsi" w:cstheme="minorHAnsi"/>
          <w:i/>
          <w:szCs w:val="24"/>
        </w:rPr>
        <w:t xml:space="preserve"> </w:t>
      </w:r>
      <w:r w:rsidR="001A649B" w:rsidRPr="006540DB">
        <w:rPr>
          <w:rFonts w:asciiTheme="minorHAnsi" w:hAnsiTheme="minorHAnsi" w:cstheme="minorHAnsi"/>
          <w:szCs w:val="24"/>
          <w:shd w:val="clear" w:color="auto" w:fill="FFFFFF"/>
        </w:rPr>
        <w:t>A 60-day notice was</w:t>
      </w:r>
      <w:r w:rsidR="003C5038" w:rsidRPr="006540DB">
        <w:rPr>
          <w:rFonts w:asciiTheme="minorHAnsi" w:hAnsiTheme="minorHAnsi" w:cstheme="minorHAnsi"/>
          <w:szCs w:val="24"/>
          <w:shd w:val="clear" w:color="auto" w:fill="FFFFFF"/>
        </w:rPr>
        <w:t xml:space="preserve"> published in the </w:t>
      </w:r>
      <w:r w:rsidR="003C5038" w:rsidRPr="006540DB">
        <w:rPr>
          <w:rFonts w:asciiTheme="minorHAnsi" w:hAnsiTheme="minorHAnsi" w:cstheme="minorHAnsi"/>
          <w:i/>
          <w:szCs w:val="24"/>
          <w:shd w:val="clear" w:color="auto" w:fill="FFFFFF"/>
        </w:rPr>
        <w:t xml:space="preserve">Federal Register </w:t>
      </w:r>
      <w:r w:rsidR="003C5038" w:rsidRPr="006540DB">
        <w:rPr>
          <w:rFonts w:asciiTheme="minorHAnsi" w:hAnsiTheme="minorHAnsi" w:cstheme="minorHAnsi"/>
          <w:szCs w:val="24"/>
          <w:shd w:val="clear" w:color="auto" w:fill="FFFFFF"/>
        </w:rPr>
        <w:t xml:space="preserve">on October </w:t>
      </w:r>
      <w:r w:rsidR="005931B3" w:rsidRPr="006540DB">
        <w:rPr>
          <w:rFonts w:asciiTheme="minorHAnsi" w:hAnsiTheme="minorHAnsi" w:cstheme="minorHAnsi"/>
          <w:szCs w:val="24"/>
          <w:shd w:val="clear" w:color="auto" w:fill="FFFFFF"/>
        </w:rPr>
        <w:t>3,</w:t>
      </w:r>
      <w:r w:rsidR="003C5038" w:rsidRPr="006540DB">
        <w:rPr>
          <w:rFonts w:asciiTheme="minorHAnsi" w:hAnsiTheme="minorHAnsi" w:cstheme="minorHAnsi"/>
          <w:szCs w:val="24"/>
          <w:shd w:val="clear" w:color="auto" w:fill="FFFFFF"/>
        </w:rPr>
        <w:t xml:space="preserve"> 2018 [</w:t>
      </w:r>
      <w:r w:rsidR="005931B3" w:rsidRPr="006540DB">
        <w:rPr>
          <w:rFonts w:asciiTheme="minorHAnsi" w:hAnsiTheme="minorHAnsi" w:cstheme="minorHAnsi"/>
          <w:szCs w:val="24"/>
          <w:shd w:val="clear" w:color="auto" w:fill="FFFFFF"/>
        </w:rPr>
        <w:t>Vol. 83, No. 192, pp. 49936-37</w:t>
      </w:r>
      <w:r w:rsidR="003C5038" w:rsidRPr="006540DB">
        <w:rPr>
          <w:rFonts w:asciiTheme="minorHAnsi" w:hAnsiTheme="minorHAnsi" w:cstheme="minorHAnsi"/>
          <w:szCs w:val="24"/>
          <w:shd w:val="clear" w:color="auto" w:fill="FFFFFF"/>
        </w:rPr>
        <w:t>].</w:t>
      </w:r>
      <w:r w:rsidR="001A649B" w:rsidRPr="006540DB">
        <w:rPr>
          <w:rFonts w:asciiTheme="minorHAnsi" w:hAnsiTheme="minorHAnsi" w:cstheme="minorHAnsi"/>
          <w:szCs w:val="24"/>
          <w:shd w:val="clear" w:color="auto" w:fill="FFFFFF"/>
        </w:rPr>
        <w:t xml:space="preserve"> A 30-day notice was published in the </w:t>
      </w:r>
      <w:r w:rsidR="001A649B" w:rsidRPr="006540DB">
        <w:rPr>
          <w:rFonts w:asciiTheme="minorHAnsi" w:hAnsiTheme="minorHAnsi" w:cstheme="minorHAnsi"/>
          <w:i/>
          <w:szCs w:val="24"/>
          <w:shd w:val="clear" w:color="auto" w:fill="FFFFFF"/>
        </w:rPr>
        <w:t xml:space="preserve">Federal Register </w:t>
      </w:r>
      <w:r w:rsidR="001A649B" w:rsidRPr="006540DB">
        <w:rPr>
          <w:rFonts w:asciiTheme="minorHAnsi" w:hAnsiTheme="minorHAnsi" w:cstheme="minorHAnsi"/>
          <w:szCs w:val="24"/>
          <w:shd w:val="clear" w:color="auto" w:fill="FFFFFF"/>
        </w:rPr>
        <w:t>on March 25, 2019 [Vol. 84, No. 57, pp. 11112-</w:t>
      </w:r>
      <w:r w:rsidR="001F2DE0" w:rsidRPr="006540DB">
        <w:rPr>
          <w:rFonts w:asciiTheme="minorHAnsi" w:hAnsiTheme="minorHAnsi" w:cstheme="minorHAnsi"/>
          <w:szCs w:val="24"/>
          <w:shd w:val="clear" w:color="auto" w:fill="FFFFFF"/>
        </w:rPr>
        <w:t>13</w:t>
      </w:r>
      <w:r w:rsidR="001A649B" w:rsidRPr="006540DB">
        <w:rPr>
          <w:rFonts w:asciiTheme="minorHAnsi" w:hAnsiTheme="minorHAnsi" w:cstheme="minorHAnsi"/>
          <w:szCs w:val="24"/>
          <w:shd w:val="clear" w:color="auto" w:fill="FFFFFF"/>
        </w:rPr>
        <w:t>]. No public comments were received in response to either notice.</w:t>
      </w:r>
    </w:p>
    <w:p w14:paraId="0DF17441" w14:textId="266B92D5" w:rsidR="008D2EB2" w:rsidRPr="006540DB" w:rsidRDefault="003C5038" w:rsidP="00BA20ED">
      <w:pPr>
        <w:pStyle w:val="Stylebodytext-gphBefore6pt"/>
        <w:rPr>
          <w:sz w:val="20"/>
        </w:rPr>
      </w:pPr>
      <w:r w:rsidRPr="006540DB">
        <w:rPr>
          <w:rFonts w:asciiTheme="minorHAnsi" w:hAnsiTheme="minorHAnsi" w:cstheme="minorHAnsi"/>
          <w:b/>
          <w:i/>
          <w:szCs w:val="24"/>
        </w:rPr>
        <w:t>Consultation</w:t>
      </w:r>
      <w:r w:rsidR="000816FF" w:rsidRPr="006540DB">
        <w:rPr>
          <w:rFonts w:asciiTheme="minorHAnsi" w:hAnsiTheme="minorHAnsi" w:cstheme="minorHAnsi"/>
          <w:b/>
          <w:i/>
          <w:szCs w:val="24"/>
        </w:rPr>
        <w:t xml:space="preserve"> with Subject Matter Experts</w:t>
      </w:r>
      <w:r w:rsidR="00BE3232" w:rsidRPr="006540DB">
        <w:rPr>
          <w:rFonts w:asciiTheme="minorHAnsi" w:hAnsiTheme="minorHAnsi" w:cstheme="minorHAnsi"/>
          <w:b/>
          <w:i/>
          <w:szCs w:val="24"/>
        </w:rPr>
        <w:t xml:space="preserve"> and </w:t>
      </w:r>
      <w:r w:rsidR="00651AD1" w:rsidRPr="006540DB">
        <w:rPr>
          <w:rFonts w:asciiTheme="minorHAnsi" w:hAnsiTheme="minorHAnsi" w:cstheme="minorHAnsi"/>
          <w:b/>
          <w:i/>
          <w:szCs w:val="24"/>
        </w:rPr>
        <w:t xml:space="preserve">RTI </w:t>
      </w:r>
      <w:r w:rsidR="00BE3232" w:rsidRPr="006540DB">
        <w:rPr>
          <w:rFonts w:asciiTheme="minorHAnsi" w:hAnsiTheme="minorHAnsi" w:cstheme="minorHAnsi"/>
          <w:b/>
          <w:i/>
          <w:szCs w:val="24"/>
        </w:rPr>
        <w:t>Survey Methodologists</w:t>
      </w:r>
      <w:r w:rsidRPr="006540DB">
        <w:rPr>
          <w:rFonts w:asciiTheme="minorHAnsi" w:hAnsiTheme="minorHAnsi" w:cstheme="minorHAnsi"/>
          <w:b/>
          <w:i/>
          <w:szCs w:val="24"/>
        </w:rPr>
        <w:t>.</w:t>
      </w:r>
      <w:r w:rsidRPr="006540DB">
        <w:rPr>
          <w:rFonts w:asciiTheme="minorHAnsi" w:hAnsiTheme="minorHAnsi" w:cstheme="minorHAnsi"/>
          <w:b/>
          <w:szCs w:val="24"/>
        </w:rPr>
        <w:t xml:space="preserve"> </w:t>
      </w:r>
      <w:r w:rsidRPr="006540DB">
        <w:rPr>
          <w:rFonts w:asciiTheme="minorHAnsi" w:hAnsiTheme="minorHAnsi" w:cstheme="minorHAnsi"/>
          <w:szCs w:val="24"/>
        </w:rPr>
        <w:t>In developing the survey instrument, OPA consulted with three external fertility experts</w:t>
      </w:r>
      <w:r w:rsidR="0073308E" w:rsidRPr="006540DB">
        <w:rPr>
          <w:rFonts w:asciiTheme="minorHAnsi" w:hAnsiTheme="minorHAnsi" w:cstheme="minorHAnsi"/>
          <w:szCs w:val="24"/>
        </w:rPr>
        <w:t>,</w:t>
      </w:r>
      <w:r w:rsidRPr="006540DB">
        <w:rPr>
          <w:rFonts w:asciiTheme="minorHAnsi" w:hAnsiTheme="minorHAnsi" w:cstheme="minorHAnsi"/>
          <w:szCs w:val="24"/>
        </w:rPr>
        <w:t xml:space="preserve"> substantive experts</w:t>
      </w:r>
      <w:r w:rsidR="0073308E" w:rsidRPr="006540DB">
        <w:rPr>
          <w:rFonts w:asciiTheme="minorHAnsi" w:hAnsiTheme="minorHAnsi" w:cstheme="minorHAnsi"/>
          <w:szCs w:val="24"/>
        </w:rPr>
        <w:t>,</w:t>
      </w:r>
      <w:r w:rsidRPr="006540DB">
        <w:rPr>
          <w:rFonts w:asciiTheme="minorHAnsi" w:hAnsiTheme="minorHAnsi" w:cstheme="minorHAnsi"/>
          <w:szCs w:val="24"/>
        </w:rPr>
        <w:t xml:space="preserve"> </w:t>
      </w:r>
      <w:r w:rsidR="00BE3232" w:rsidRPr="006540DB">
        <w:rPr>
          <w:rFonts w:asciiTheme="minorHAnsi" w:hAnsiTheme="minorHAnsi" w:cstheme="minorHAnsi"/>
          <w:szCs w:val="24"/>
        </w:rPr>
        <w:t xml:space="preserve">and survey methodologists </w:t>
      </w:r>
      <w:r w:rsidRPr="006540DB">
        <w:rPr>
          <w:rFonts w:asciiTheme="minorHAnsi" w:hAnsiTheme="minorHAnsi" w:cstheme="minorHAnsi"/>
          <w:szCs w:val="24"/>
        </w:rPr>
        <w:t>at RTI International</w:t>
      </w:r>
      <w:r w:rsidR="007E019D" w:rsidRPr="006540DB">
        <w:rPr>
          <w:rFonts w:asciiTheme="minorHAnsi" w:hAnsiTheme="minorHAnsi" w:cstheme="minorHAnsi"/>
          <w:szCs w:val="24"/>
        </w:rPr>
        <w:t xml:space="preserve">. </w:t>
      </w:r>
      <w:r w:rsidRPr="006540DB">
        <w:rPr>
          <w:rFonts w:asciiTheme="minorHAnsi" w:hAnsiTheme="minorHAnsi" w:cstheme="minorHAnsi"/>
          <w:szCs w:val="24"/>
        </w:rPr>
        <w:t xml:space="preserve">Consultation with the three external fertility knowledge experts consisted of review of several drafts of the </w:t>
      </w:r>
      <w:r w:rsidRPr="006540DB">
        <w:rPr>
          <w:rFonts w:asciiTheme="minorHAnsi" w:hAnsiTheme="minorHAnsi" w:cstheme="minorHAnsi"/>
          <w:i/>
          <w:szCs w:val="24"/>
        </w:rPr>
        <w:t xml:space="preserve">Fertility Knowledge Survey </w:t>
      </w:r>
      <w:r w:rsidRPr="006540DB">
        <w:rPr>
          <w:rFonts w:asciiTheme="minorHAnsi" w:hAnsiTheme="minorHAnsi" w:cstheme="minorHAnsi"/>
          <w:szCs w:val="24"/>
        </w:rPr>
        <w:t xml:space="preserve">questionnaire, participation in two 2-hour conference calls, and individual consultation on </w:t>
      </w:r>
      <w:r w:rsidR="001F2DE0" w:rsidRPr="006540DB">
        <w:rPr>
          <w:rFonts w:asciiTheme="minorHAnsi" w:hAnsiTheme="minorHAnsi" w:cstheme="minorHAnsi"/>
          <w:szCs w:val="24"/>
        </w:rPr>
        <w:t>the definitions of fertility and infertility to be used in the survey and selected questions pertaining to fertility knowledge and fertility</w:t>
      </w:r>
      <w:r w:rsidR="00250CE1" w:rsidRPr="006540DB">
        <w:rPr>
          <w:rFonts w:asciiTheme="minorHAnsi" w:hAnsiTheme="minorHAnsi" w:cstheme="minorHAnsi"/>
          <w:szCs w:val="24"/>
        </w:rPr>
        <w:t>-</w:t>
      </w:r>
      <w:r w:rsidR="001F2DE0" w:rsidRPr="006540DB">
        <w:rPr>
          <w:rFonts w:asciiTheme="minorHAnsi" w:hAnsiTheme="minorHAnsi" w:cstheme="minorHAnsi"/>
          <w:szCs w:val="24"/>
        </w:rPr>
        <w:t xml:space="preserve">related health services and </w:t>
      </w:r>
      <w:r w:rsidR="00250CE1" w:rsidRPr="006540DB">
        <w:rPr>
          <w:rFonts w:asciiTheme="minorHAnsi" w:hAnsiTheme="minorHAnsi" w:cstheme="minorHAnsi"/>
          <w:szCs w:val="24"/>
        </w:rPr>
        <w:t xml:space="preserve">discussion </w:t>
      </w:r>
      <w:r w:rsidR="001F2DE0" w:rsidRPr="006540DB">
        <w:rPr>
          <w:rFonts w:asciiTheme="minorHAnsi" w:hAnsiTheme="minorHAnsi" w:cstheme="minorHAnsi"/>
          <w:szCs w:val="24"/>
        </w:rPr>
        <w:t>topics</w:t>
      </w:r>
      <w:r w:rsidRPr="006540DB">
        <w:rPr>
          <w:rFonts w:asciiTheme="minorHAnsi" w:hAnsiTheme="minorHAnsi" w:cstheme="minorHAnsi"/>
          <w:szCs w:val="24"/>
        </w:rPr>
        <w:t xml:space="preserve">. In </w:t>
      </w:r>
      <w:r w:rsidRPr="006540DB">
        <w:rPr>
          <w:rFonts w:asciiTheme="minorHAnsi" w:hAnsiTheme="minorHAnsi" w:cstheme="minorHAnsi"/>
          <w:b/>
          <w:i/>
          <w:szCs w:val="24"/>
        </w:rPr>
        <w:t xml:space="preserve">Exhibit </w:t>
      </w:r>
      <w:r w:rsidR="003B242A" w:rsidRPr="006540DB">
        <w:rPr>
          <w:rFonts w:asciiTheme="minorHAnsi" w:hAnsiTheme="minorHAnsi" w:cstheme="minorHAnsi"/>
          <w:b/>
          <w:i/>
          <w:szCs w:val="24"/>
        </w:rPr>
        <w:t>1</w:t>
      </w:r>
      <w:r w:rsidRPr="006540DB">
        <w:rPr>
          <w:rFonts w:asciiTheme="minorHAnsi" w:hAnsiTheme="minorHAnsi" w:cstheme="minorHAnsi"/>
          <w:szCs w:val="24"/>
        </w:rPr>
        <w:t xml:space="preserve">, </w:t>
      </w:r>
      <w:r w:rsidR="00673510" w:rsidRPr="006540DB">
        <w:rPr>
          <w:rFonts w:asciiTheme="minorHAnsi" w:hAnsiTheme="minorHAnsi" w:cstheme="minorHAnsi"/>
          <w:szCs w:val="24"/>
        </w:rPr>
        <w:t xml:space="preserve">we present the following information </w:t>
      </w:r>
      <w:r w:rsidRPr="006540DB">
        <w:rPr>
          <w:rFonts w:asciiTheme="minorHAnsi" w:hAnsiTheme="minorHAnsi" w:cstheme="minorHAnsi"/>
          <w:szCs w:val="24"/>
        </w:rPr>
        <w:t xml:space="preserve">for each identifiable non-OPA stakeholder: year of consultation; name, title, and affiliation; and phone and </w:t>
      </w:r>
      <w:r w:rsidR="00867624" w:rsidRPr="006540DB">
        <w:rPr>
          <w:rFonts w:asciiTheme="minorHAnsi" w:hAnsiTheme="minorHAnsi" w:cstheme="minorHAnsi"/>
          <w:szCs w:val="24"/>
        </w:rPr>
        <w:t>email</w:t>
      </w:r>
      <w:r w:rsidRPr="006540DB">
        <w:rPr>
          <w:rFonts w:asciiTheme="minorHAnsi" w:hAnsiTheme="minorHAnsi" w:cstheme="minorHAnsi"/>
          <w:szCs w:val="24"/>
        </w:rPr>
        <w:t xml:space="preserve"> contact information. </w:t>
      </w:r>
    </w:p>
    <w:p w14:paraId="5FDBCCEE" w14:textId="77777777" w:rsidR="00DB65FD" w:rsidRPr="006540DB" w:rsidRDefault="00DB65FD">
      <w:pPr>
        <w:spacing w:after="160" w:line="259" w:lineRule="auto"/>
        <w:rPr>
          <w:rFonts w:asciiTheme="minorHAnsi" w:hAnsiTheme="minorHAnsi"/>
          <w:b/>
          <w:bCs/>
          <w:sz w:val="20"/>
          <w:szCs w:val="20"/>
        </w:rPr>
      </w:pPr>
      <w:bookmarkStart w:id="23" w:name="_Toc16232046"/>
      <w:r w:rsidRPr="006540DB">
        <w:rPr>
          <w:rFonts w:asciiTheme="minorHAnsi" w:hAnsiTheme="minorHAnsi"/>
        </w:rPr>
        <w:br w:type="page"/>
      </w:r>
    </w:p>
    <w:p w14:paraId="3B8C0960" w14:textId="2A3C2172" w:rsidR="003C5038" w:rsidRPr="006540DB" w:rsidRDefault="003C5038" w:rsidP="00252B7D">
      <w:pPr>
        <w:pStyle w:val="Caption"/>
        <w:keepNext/>
        <w:spacing w:before="240"/>
        <w:rPr>
          <w:rFonts w:asciiTheme="minorHAnsi" w:hAnsiTheme="minorHAnsi"/>
        </w:rPr>
      </w:pPr>
      <w:r w:rsidRPr="006540DB">
        <w:rPr>
          <w:rFonts w:asciiTheme="minorHAnsi" w:hAnsiTheme="minorHAnsi"/>
        </w:rPr>
        <w:t xml:space="preserve">Exhibit </w:t>
      </w:r>
      <w:r w:rsidR="00FB2E8B" w:rsidRPr="009F4C4C">
        <w:rPr>
          <w:rFonts w:asciiTheme="minorHAnsi" w:hAnsiTheme="minorHAnsi"/>
        </w:rPr>
        <w:fldChar w:fldCharType="begin"/>
      </w:r>
      <w:r w:rsidR="00FB2E8B" w:rsidRPr="006540DB">
        <w:rPr>
          <w:rFonts w:asciiTheme="minorHAnsi" w:hAnsiTheme="minorHAnsi"/>
        </w:rPr>
        <w:instrText xml:space="preserve"> SEQ Exhibit \* ARABIC </w:instrText>
      </w:r>
      <w:r w:rsidR="00FB2E8B" w:rsidRPr="009F4C4C">
        <w:rPr>
          <w:rFonts w:asciiTheme="minorHAnsi" w:hAnsiTheme="minorHAnsi"/>
        </w:rPr>
        <w:fldChar w:fldCharType="separate"/>
      </w:r>
      <w:r w:rsidR="004E6611" w:rsidRPr="008C0C68">
        <w:rPr>
          <w:rFonts w:asciiTheme="minorHAnsi" w:hAnsiTheme="minorHAnsi"/>
        </w:rPr>
        <w:t>1</w:t>
      </w:r>
      <w:r w:rsidR="00FB2E8B" w:rsidRPr="009F4C4C">
        <w:rPr>
          <w:rFonts w:asciiTheme="minorHAnsi" w:hAnsiTheme="minorHAnsi"/>
        </w:rPr>
        <w:fldChar w:fldCharType="end"/>
      </w:r>
      <w:r w:rsidRPr="006540DB">
        <w:rPr>
          <w:rFonts w:asciiTheme="minorHAnsi" w:hAnsiTheme="minorHAnsi"/>
        </w:rPr>
        <w:t xml:space="preserve">–List of Individuals that Provided Extensive Review and Feedback on the </w:t>
      </w:r>
      <w:r w:rsidRPr="006540DB">
        <w:rPr>
          <w:rFonts w:asciiTheme="minorHAnsi" w:hAnsiTheme="minorHAnsi"/>
          <w:i/>
          <w:iCs/>
        </w:rPr>
        <w:t>Fertility Knowledge Survey</w:t>
      </w:r>
      <w:bookmarkEnd w:id="23"/>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3"/>
        <w:gridCol w:w="5010"/>
        <w:gridCol w:w="2642"/>
      </w:tblGrid>
      <w:tr w:rsidR="003C5038" w:rsidRPr="006540DB" w14:paraId="7FDF46B2" w14:textId="77777777" w:rsidTr="00C20005">
        <w:trPr>
          <w:tblHeader/>
        </w:trPr>
        <w:tc>
          <w:tcPr>
            <w:tcW w:w="1343" w:type="dxa"/>
            <w:shd w:val="clear" w:color="auto" w:fill="F2F2F2" w:themeFill="background1" w:themeFillShade="F2"/>
            <w:tcMar>
              <w:top w:w="0" w:type="dxa"/>
              <w:left w:w="108" w:type="dxa"/>
              <w:bottom w:w="0" w:type="dxa"/>
              <w:right w:w="108" w:type="dxa"/>
            </w:tcMar>
          </w:tcPr>
          <w:p w14:paraId="06507FB2" w14:textId="77777777" w:rsidR="003C5038" w:rsidRPr="006540DB" w:rsidRDefault="003C5038" w:rsidP="00B65999">
            <w:pPr>
              <w:spacing w:before="40"/>
              <w:rPr>
                <w:rFonts w:asciiTheme="minorHAnsi" w:hAnsiTheme="minorHAnsi"/>
                <w:b/>
                <w:bCs/>
                <w:sz w:val="20"/>
                <w:szCs w:val="20"/>
              </w:rPr>
            </w:pPr>
            <w:r w:rsidRPr="006540DB">
              <w:rPr>
                <w:rFonts w:asciiTheme="minorHAnsi" w:hAnsiTheme="minorHAnsi"/>
                <w:b/>
                <w:bCs/>
                <w:sz w:val="20"/>
                <w:szCs w:val="20"/>
              </w:rPr>
              <w:t>Year</w:t>
            </w:r>
            <w:r w:rsidR="001F2DE0" w:rsidRPr="006540DB">
              <w:rPr>
                <w:rFonts w:asciiTheme="minorHAnsi" w:hAnsiTheme="minorHAnsi"/>
                <w:b/>
                <w:bCs/>
                <w:sz w:val="20"/>
                <w:szCs w:val="20"/>
              </w:rPr>
              <w:t>s</w:t>
            </w:r>
          </w:p>
        </w:tc>
        <w:tc>
          <w:tcPr>
            <w:tcW w:w="5010" w:type="dxa"/>
            <w:shd w:val="clear" w:color="auto" w:fill="F2F2F2" w:themeFill="background1" w:themeFillShade="F2"/>
            <w:tcMar>
              <w:top w:w="0" w:type="dxa"/>
              <w:left w:w="108" w:type="dxa"/>
              <w:bottom w:w="0" w:type="dxa"/>
              <w:right w:w="108" w:type="dxa"/>
            </w:tcMar>
          </w:tcPr>
          <w:p w14:paraId="593F7EA5" w14:textId="77777777" w:rsidR="003C5038" w:rsidRPr="006540DB" w:rsidRDefault="003C5038" w:rsidP="00B65999">
            <w:pPr>
              <w:spacing w:before="40"/>
              <w:rPr>
                <w:rFonts w:asciiTheme="minorHAnsi" w:hAnsiTheme="minorHAnsi"/>
                <w:b/>
                <w:bCs/>
                <w:sz w:val="20"/>
                <w:szCs w:val="20"/>
              </w:rPr>
            </w:pPr>
            <w:r w:rsidRPr="006540DB">
              <w:rPr>
                <w:rFonts w:asciiTheme="minorHAnsi" w:hAnsiTheme="minorHAnsi"/>
                <w:b/>
                <w:bCs/>
                <w:sz w:val="20"/>
                <w:szCs w:val="20"/>
              </w:rPr>
              <w:t>Name/Title/Affiliation</w:t>
            </w:r>
          </w:p>
        </w:tc>
        <w:tc>
          <w:tcPr>
            <w:tcW w:w="2642" w:type="dxa"/>
            <w:shd w:val="clear" w:color="auto" w:fill="F2F2F2" w:themeFill="background1" w:themeFillShade="F2"/>
            <w:tcMar>
              <w:top w:w="0" w:type="dxa"/>
              <w:left w:w="108" w:type="dxa"/>
              <w:bottom w:w="0" w:type="dxa"/>
              <w:right w:w="108" w:type="dxa"/>
            </w:tcMar>
          </w:tcPr>
          <w:p w14:paraId="73EA5582" w14:textId="77777777" w:rsidR="003C5038" w:rsidRPr="006540DB" w:rsidRDefault="003C5038" w:rsidP="00B65999">
            <w:pPr>
              <w:spacing w:before="40"/>
              <w:rPr>
                <w:rFonts w:asciiTheme="minorHAnsi" w:hAnsiTheme="minorHAnsi"/>
                <w:b/>
                <w:bCs/>
                <w:sz w:val="20"/>
                <w:szCs w:val="20"/>
              </w:rPr>
            </w:pPr>
            <w:r w:rsidRPr="006540DB">
              <w:rPr>
                <w:rFonts w:asciiTheme="minorHAnsi" w:hAnsiTheme="minorHAnsi"/>
                <w:b/>
                <w:bCs/>
                <w:sz w:val="20"/>
                <w:szCs w:val="20"/>
              </w:rPr>
              <w:t>Phone/</w:t>
            </w:r>
            <w:r w:rsidR="00867624" w:rsidRPr="006540DB">
              <w:rPr>
                <w:rFonts w:asciiTheme="minorHAnsi" w:hAnsiTheme="minorHAnsi"/>
                <w:b/>
                <w:bCs/>
                <w:sz w:val="20"/>
                <w:szCs w:val="20"/>
              </w:rPr>
              <w:t>Email</w:t>
            </w:r>
          </w:p>
        </w:tc>
      </w:tr>
      <w:tr w:rsidR="003C5038" w:rsidRPr="006540DB" w14:paraId="67FDC796" w14:textId="77777777" w:rsidTr="00C20005">
        <w:trPr>
          <w:trHeight w:val="143"/>
        </w:trPr>
        <w:tc>
          <w:tcPr>
            <w:tcW w:w="1343" w:type="dxa"/>
            <w:tcMar>
              <w:top w:w="0" w:type="dxa"/>
              <w:left w:w="108" w:type="dxa"/>
              <w:bottom w:w="0" w:type="dxa"/>
              <w:right w:w="108" w:type="dxa"/>
            </w:tcMar>
          </w:tcPr>
          <w:p w14:paraId="33A81F37" w14:textId="77777777" w:rsidR="003C5038" w:rsidRPr="006540DB" w:rsidRDefault="003C5038" w:rsidP="00B65999">
            <w:pPr>
              <w:spacing w:before="60" w:after="60"/>
              <w:rPr>
                <w:rFonts w:asciiTheme="minorHAnsi" w:hAnsiTheme="minorHAnsi" w:cstheme="minorHAnsi"/>
                <w:sz w:val="20"/>
                <w:szCs w:val="20"/>
              </w:rPr>
            </w:pPr>
            <w:r w:rsidRPr="006540DB">
              <w:rPr>
                <w:rFonts w:asciiTheme="minorHAnsi" w:hAnsiTheme="minorHAnsi" w:cstheme="minorHAnsi"/>
                <w:sz w:val="20"/>
                <w:szCs w:val="20"/>
              </w:rPr>
              <w:t>2018</w:t>
            </w:r>
            <w:r w:rsidR="001F2DE0" w:rsidRPr="006540DB">
              <w:rPr>
                <w:rFonts w:asciiTheme="minorHAnsi" w:hAnsiTheme="minorHAnsi" w:cstheme="minorHAnsi"/>
                <w:sz w:val="20"/>
                <w:szCs w:val="20"/>
              </w:rPr>
              <w:t>-2019</w:t>
            </w:r>
          </w:p>
        </w:tc>
        <w:tc>
          <w:tcPr>
            <w:tcW w:w="5010" w:type="dxa"/>
            <w:tcMar>
              <w:top w:w="0" w:type="dxa"/>
              <w:left w:w="108" w:type="dxa"/>
              <w:bottom w:w="0" w:type="dxa"/>
              <w:right w:w="108" w:type="dxa"/>
            </w:tcMar>
          </w:tcPr>
          <w:p w14:paraId="53C240E5" w14:textId="77777777" w:rsidR="003C5038" w:rsidRPr="006540DB" w:rsidRDefault="003C5038" w:rsidP="00B65999">
            <w:pPr>
              <w:spacing w:before="60" w:after="60"/>
              <w:rPr>
                <w:rFonts w:asciiTheme="minorHAnsi" w:hAnsiTheme="minorHAnsi" w:cstheme="minorHAnsi"/>
                <w:sz w:val="20"/>
                <w:szCs w:val="20"/>
              </w:rPr>
            </w:pPr>
            <w:r w:rsidRPr="006540DB">
              <w:rPr>
                <w:rFonts w:asciiTheme="minorHAnsi" w:hAnsiTheme="minorHAnsi" w:cstheme="minorHAnsi"/>
                <w:b/>
                <w:sz w:val="20"/>
                <w:szCs w:val="20"/>
              </w:rPr>
              <w:t>Rebecka Lundgren, PhD, MPH</w:t>
            </w:r>
            <w:r w:rsidRPr="006540DB">
              <w:rPr>
                <w:rFonts w:asciiTheme="minorHAnsi" w:hAnsiTheme="minorHAnsi" w:cstheme="minorHAnsi"/>
                <w:sz w:val="20"/>
                <w:szCs w:val="20"/>
              </w:rPr>
              <w:br/>
              <w:t>Deputy Director and Research Director</w:t>
            </w:r>
            <w:r w:rsidRPr="006540DB">
              <w:rPr>
                <w:rFonts w:asciiTheme="minorHAnsi" w:hAnsiTheme="minorHAnsi" w:cstheme="minorHAnsi"/>
                <w:sz w:val="20"/>
                <w:szCs w:val="20"/>
              </w:rPr>
              <w:br/>
              <w:t>Institute for Reproductive Health</w:t>
            </w:r>
            <w:r w:rsidRPr="006540DB">
              <w:rPr>
                <w:rFonts w:asciiTheme="minorHAnsi" w:hAnsiTheme="minorHAnsi" w:cstheme="minorHAnsi"/>
                <w:sz w:val="20"/>
                <w:szCs w:val="20"/>
              </w:rPr>
              <w:br/>
              <w:t>Georgetown University</w:t>
            </w:r>
          </w:p>
        </w:tc>
        <w:tc>
          <w:tcPr>
            <w:tcW w:w="2642" w:type="dxa"/>
            <w:tcMar>
              <w:top w:w="0" w:type="dxa"/>
              <w:left w:w="108" w:type="dxa"/>
              <w:bottom w:w="0" w:type="dxa"/>
              <w:right w:w="108" w:type="dxa"/>
            </w:tcMar>
          </w:tcPr>
          <w:p w14:paraId="5E4068B5" w14:textId="77777777" w:rsidR="003C5038" w:rsidRPr="006540DB" w:rsidRDefault="003C5038" w:rsidP="00B65999">
            <w:pPr>
              <w:spacing w:before="60" w:after="60"/>
              <w:rPr>
                <w:rFonts w:asciiTheme="minorHAnsi" w:hAnsiTheme="minorHAnsi" w:cstheme="minorHAnsi"/>
                <w:sz w:val="20"/>
                <w:szCs w:val="20"/>
              </w:rPr>
            </w:pPr>
            <w:r w:rsidRPr="006540DB">
              <w:rPr>
                <w:rStyle w:val="tel-3"/>
                <w:rFonts w:asciiTheme="minorHAnsi" w:hAnsiTheme="minorHAnsi" w:cstheme="minorHAnsi"/>
                <w:sz w:val="20"/>
                <w:szCs w:val="20"/>
                <w:shd w:val="clear" w:color="auto" w:fill="FFFFFF"/>
              </w:rPr>
              <w:t>(</w:t>
            </w:r>
            <w:hyperlink r:id="rId16" w:history="1">
              <w:r w:rsidRPr="006540DB">
                <w:rPr>
                  <w:rStyle w:val="tel-3"/>
                  <w:rFonts w:asciiTheme="minorHAnsi" w:hAnsiTheme="minorHAnsi" w:cstheme="minorHAnsi"/>
                  <w:sz w:val="20"/>
                  <w:szCs w:val="20"/>
                </w:rPr>
                <w:t>202) 687-7969</w:t>
              </w:r>
            </w:hyperlink>
            <w:r w:rsidRPr="006540DB">
              <w:rPr>
                <w:rFonts w:asciiTheme="minorHAnsi" w:hAnsiTheme="minorHAnsi" w:cstheme="minorHAnsi"/>
                <w:sz w:val="20"/>
                <w:szCs w:val="20"/>
              </w:rPr>
              <w:br/>
            </w:r>
            <w:hyperlink r:id="rId17" w:history="1">
              <w:r w:rsidRPr="006540DB">
                <w:rPr>
                  <w:rStyle w:val="Hyperlink"/>
                  <w:rFonts w:asciiTheme="minorHAnsi" w:hAnsiTheme="minorHAnsi" w:cstheme="minorHAnsi"/>
                  <w:sz w:val="20"/>
                  <w:szCs w:val="20"/>
                </w:rPr>
                <w:t>lundgrer@georgetown.edu</w:t>
              </w:r>
            </w:hyperlink>
            <w:r w:rsidRPr="006540DB">
              <w:rPr>
                <w:rFonts w:asciiTheme="minorHAnsi" w:hAnsiTheme="minorHAnsi" w:cstheme="minorHAnsi"/>
                <w:sz w:val="20"/>
                <w:szCs w:val="20"/>
              </w:rPr>
              <w:t xml:space="preserve"> </w:t>
            </w:r>
          </w:p>
        </w:tc>
      </w:tr>
      <w:tr w:rsidR="003C5038" w:rsidRPr="006540DB" w14:paraId="70A6D14F" w14:textId="77777777" w:rsidTr="00C20005">
        <w:tc>
          <w:tcPr>
            <w:tcW w:w="1343" w:type="dxa"/>
            <w:tcMar>
              <w:top w:w="0" w:type="dxa"/>
              <w:left w:w="108" w:type="dxa"/>
              <w:bottom w:w="0" w:type="dxa"/>
              <w:right w:w="108" w:type="dxa"/>
            </w:tcMar>
          </w:tcPr>
          <w:p w14:paraId="0DDEAB8C"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2018</w:t>
            </w:r>
          </w:p>
        </w:tc>
        <w:tc>
          <w:tcPr>
            <w:tcW w:w="5010" w:type="dxa"/>
            <w:tcMar>
              <w:top w:w="0" w:type="dxa"/>
              <w:left w:w="108" w:type="dxa"/>
              <w:bottom w:w="0" w:type="dxa"/>
              <w:right w:w="108" w:type="dxa"/>
            </w:tcMar>
          </w:tcPr>
          <w:p w14:paraId="3267DC79"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b/>
                <w:sz w:val="20"/>
                <w:szCs w:val="20"/>
              </w:rPr>
              <w:t>Judith Daniluk, PhD, Professor</w:t>
            </w:r>
            <w:r w:rsidRPr="006540DB">
              <w:rPr>
                <w:rFonts w:asciiTheme="minorHAnsi" w:hAnsiTheme="minorHAnsi"/>
                <w:sz w:val="20"/>
                <w:szCs w:val="20"/>
              </w:rPr>
              <w:br/>
              <w:t>University of British Columbia</w:t>
            </w:r>
          </w:p>
        </w:tc>
        <w:tc>
          <w:tcPr>
            <w:tcW w:w="2642" w:type="dxa"/>
            <w:tcMar>
              <w:top w:w="0" w:type="dxa"/>
              <w:left w:w="108" w:type="dxa"/>
              <w:bottom w:w="0" w:type="dxa"/>
              <w:right w:w="108" w:type="dxa"/>
            </w:tcMar>
          </w:tcPr>
          <w:p w14:paraId="5581D3CA" w14:textId="77777777" w:rsidR="003C5038" w:rsidRPr="006540DB" w:rsidRDefault="003C5038" w:rsidP="00B65999">
            <w:pPr>
              <w:spacing w:before="60" w:after="60"/>
              <w:rPr>
                <w:rFonts w:asciiTheme="minorHAnsi" w:hAnsiTheme="minorHAnsi"/>
                <w:sz w:val="20"/>
                <w:szCs w:val="20"/>
              </w:rPr>
            </w:pPr>
            <w:r w:rsidRPr="006540DB">
              <w:rPr>
                <w:rStyle w:val="tel-1"/>
                <w:rFonts w:asciiTheme="minorHAnsi" w:hAnsiTheme="minorHAnsi"/>
                <w:sz w:val="20"/>
                <w:szCs w:val="20"/>
                <w:shd w:val="clear" w:color="auto" w:fill="FFFFFF"/>
              </w:rPr>
              <w:t>(604</w:t>
            </w:r>
            <w:r w:rsidRPr="006540DB">
              <w:rPr>
                <w:rStyle w:val="tel-1-separator"/>
                <w:rFonts w:asciiTheme="minorHAnsi" w:hAnsiTheme="minorHAnsi" w:cs="Arial"/>
                <w:sz w:val="20"/>
                <w:szCs w:val="20"/>
                <w:shd w:val="clear" w:color="auto" w:fill="FFFFFF"/>
              </w:rPr>
              <w:t xml:space="preserve">) </w:t>
            </w:r>
            <w:r w:rsidRPr="006540DB">
              <w:rPr>
                <w:rStyle w:val="tel-2"/>
                <w:rFonts w:asciiTheme="minorHAnsi" w:hAnsiTheme="minorHAnsi" w:cs="Arial"/>
                <w:sz w:val="20"/>
                <w:szCs w:val="20"/>
                <w:shd w:val="clear" w:color="auto" w:fill="FFFFFF"/>
              </w:rPr>
              <w:t>822</w:t>
            </w:r>
            <w:r w:rsidRPr="006540DB">
              <w:rPr>
                <w:rStyle w:val="tel-2-separator"/>
                <w:rFonts w:asciiTheme="minorHAnsi" w:hAnsiTheme="minorHAnsi" w:cs="Arial"/>
                <w:sz w:val="20"/>
                <w:szCs w:val="20"/>
                <w:shd w:val="clear" w:color="auto" w:fill="FFFFFF"/>
              </w:rPr>
              <w:t>–</w:t>
            </w:r>
            <w:r w:rsidRPr="006540DB">
              <w:rPr>
                <w:rStyle w:val="tel-3"/>
                <w:rFonts w:asciiTheme="minorHAnsi" w:hAnsiTheme="minorHAnsi" w:cs="Arial"/>
                <w:sz w:val="20"/>
                <w:szCs w:val="20"/>
                <w:shd w:val="clear" w:color="auto" w:fill="FFFFFF"/>
              </w:rPr>
              <w:t>5768</w:t>
            </w:r>
            <w:r w:rsidRPr="006540DB">
              <w:rPr>
                <w:rFonts w:asciiTheme="minorHAnsi" w:hAnsiTheme="minorHAnsi"/>
                <w:sz w:val="20"/>
                <w:szCs w:val="20"/>
              </w:rPr>
              <w:br/>
            </w:r>
            <w:hyperlink r:id="rId18" w:history="1">
              <w:r w:rsidRPr="006540DB">
                <w:rPr>
                  <w:rStyle w:val="Hyperlink"/>
                  <w:rFonts w:asciiTheme="minorHAnsi" w:hAnsiTheme="minorHAnsi"/>
                  <w:sz w:val="20"/>
                </w:rPr>
                <w:t>judith.daniluk@ubc.ca</w:t>
              </w:r>
            </w:hyperlink>
            <w:r w:rsidRPr="006540DB">
              <w:rPr>
                <w:rFonts w:asciiTheme="minorHAnsi" w:hAnsiTheme="minorHAnsi"/>
                <w:sz w:val="20"/>
                <w:szCs w:val="20"/>
              </w:rPr>
              <w:t xml:space="preserve"> </w:t>
            </w:r>
          </w:p>
        </w:tc>
      </w:tr>
      <w:tr w:rsidR="003C5038" w:rsidRPr="006540DB" w14:paraId="1F6668A1" w14:textId="77777777" w:rsidTr="00C20005">
        <w:tc>
          <w:tcPr>
            <w:tcW w:w="1343" w:type="dxa"/>
            <w:tcMar>
              <w:top w:w="0" w:type="dxa"/>
              <w:left w:w="108" w:type="dxa"/>
              <w:bottom w:w="0" w:type="dxa"/>
              <w:right w:w="108" w:type="dxa"/>
            </w:tcMar>
          </w:tcPr>
          <w:p w14:paraId="4AB8B73D"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2018</w:t>
            </w:r>
            <w:r w:rsidR="001F2DE0" w:rsidRPr="006540DB">
              <w:rPr>
                <w:rFonts w:asciiTheme="minorHAnsi" w:hAnsiTheme="minorHAnsi"/>
                <w:sz w:val="20"/>
                <w:szCs w:val="20"/>
              </w:rPr>
              <w:t>-2019</w:t>
            </w:r>
          </w:p>
        </w:tc>
        <w:tc>
          <w:tcPr>
            <w:tcW w:w="5010" w:type="dxa"/>
            <w:tcMar>
              <w:top w:w="0" w:type="dxa"/>
              <w:left w:w="108" w:type="dxa"/>
              <w:bottom w:w="0" w:type="dxa"/>
              <w:right w:w="108" w:type="dxa"/>
            </w:tcMar>
          </w:tcPr>
          <w:p w14:paraId="2B5A7C99" w14:textId="2B9E5BFD" w:rsidR="003C5038" w:rsidRPr="006540DB" w:rsidRDefault="003C5038" w:rsidP="00B65999">
            <w:pPr>
              <w:spacing w:before="60" w:after="60"/>
              <w:rPr>
                <w:rFonts w:asciiTheme="minorHAnsi" w:hAnsiTheme="minorHAnsi"/>
                <w:sz w:val="20"/>
                <w:szCs w:val="20"/>
              </w:rPr>
            </w:pPr>
            <w:r w:rsidRPr="006540DB">
              <w:rPr>
                <w:rFonts w:asciiTheme="minorHAnsi" w:hAnsiTheme="minorHAnsi"/>
                <w:b/>
                <w:sz w:val="20"/>
                <w:szCs w:val="20"/>
              </w:rPr>
              <w:t>Rashmi Kudesia, MD, MSc, FACOG</w:t>
            </w:r>
            <w:r w:rsidRPr="006540DB">
              <w:rPr>
                <w:rFonts w:asciiTheme="minorHAnsi" w:hAnsiTheme="minorHAnsi"/>
                <w:b/>
                <w:sz w:val="20"/>
                <w:szCs w:val="20"/>
              </w:rPr>
              <w:br/>
            </w:r>
            <w:r w:rsidRPr="006540DB">
              <w:rPr>
                <w:rFonts w:asciiTheme="minorHAnsi" w:hAnsiTheme="minorHAnsi"/>
                <w:sz w:val="20"/>
                <w:szCs w:val="20"/>
              </w:rPr>
              <w:t>Fertility Physician</w:t>
            </w:r>
            <w:r w:rsidR="00FB2082" w:rsidRPr="006540DB">
              <w:rPr>
                <w:rFonts w:asciiTheme="minorHAnsi" w:hAnsiTheme="minorHAnsi"/>
                <w:sz w:val="20"/>
                <w:szCs w:val="20"/>
              </w:rPr>
              <w:t xml:space="preserve">, </w:t>
            </w:r>
            <w:r w:rsidRPr="006540DB">
              <w:rPr>
                <w:rFonts w:asciiTheme="minorHAnsi" w:hAnsiTheme="minorHAnsi"/>
                <w:sz w:val="20"/>
                <w:szCs w:val="20"/>
              </w:rPr>
              <w:t>Houston IVF</w:t>
            </w:r>
          </w:p>
        </w:tc>
        <w:tc>
          <w:tcPr>
            <w:tcW w:w="2642" w:type="dxa"/>
            <w:tcMar>
              <w:top w:w="0" w:type="dxa"/>
              <w:left w:w="108" w:type="dxa"/>
              <w:bottom w:w="0" w:type="dxa"/>
              <w:right w:w="108" w:type="dxa"/>
            </w:tcMar>
          </w:tcPr>
          <w:p w14:paraId="496AC077"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cs="Arial"/>
                <w:sz w:val="20"/>
                <w:szCs w:val="20"/>
              </w:rPr>
              <w:t>(248) 225-4127</w:t>
            </w:r>
            <w:r w:rsidRPr="006540DB">
              <w:rPr>
                <w:rFonts w:asciiTheme="minorHAnsi" w:hAnsiTheme="minorHAnsi" w:cs="Arial"/>
                <w:sz w:val="20"/>
                <w:szCs w:val="20"/>
              </w:rPr>
              <w:br/>
            </w:r>
            <w:hyperlink r:id="rId19" w:tgtFrame="_blank" w:history="1">
              <w:r w:rsidRPr="006540DB">
                <w:rPr>
                  <w:rStyle w:val="Hyperlink"/>
                  <w:rFonts w:asciiTheme="minorHAnsi" w:hAnsiTheme="minorHAnsi"/>
                  <w:sz w:val="20"/>
                </w:rPr>
                <w:t>rashmi.kudesia@gmail.com</w:t>
              </w:r>
            </w:hyperlink>
          </w:p>
        </w:tc>
      </w:tr>
      <w:tr w:rsidR="003C5038" w:rsidRPr="006540DB" w14:paraId="5ADCE0A8" w14:textId="77777777" w:rsidTr="00C20005">
        <w:tc>
          <w:tcPr>
            <w:tcW w:w="1343" w:type="dxa"/>
            <w:tcMar>
              <w:top w:w="0" w:type="dxa"/>
              <w:left w:w="108" w:type="dxa"/>
              <w:bottom w:w="0" w:type="dxa"/>
              <w:right w:w="108" w:type="dxa"/>
            </w:tcMar>
          </w:tcPr>
          <w:p w14:paraId="36C8A255"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2018</w:t>
            </w:r>
            <w:r w:rsidR="001F2DE0" w:rsidRPr="006540DB">
              <w:rPr>
                <w:rFonts w:asciiTheme="minorHAnsi" w:hAnsiTheme="minorHAnsi"/>
                <w:sz w:val="20"/>
                <w:szCs w:val="20"/>
              </w:rPr>
              <w:t>-2019</w:t>
            </w:r>
          </w:p>
        </w:tc>
        <w:tc>
          <w:tcPr>
            <w:tcW w:w="5010" w:type="dxa"/>
            <w:tcMar>
              <w:top w:w="0" w:type="dxa"/>
              <w:left w:w="108" w:type="dxa"/>
              <w:bottom w:w="0" w:type="dxa"/>
              <w:right w:w="108" w:type="dxa"/>
            </w:tcMar>
          </w:tcPr>
          <w:p w14:paraId="4A087969"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b/>
                <w:sz w:val="20"/>
                <w:szCs w:val="20"/>
              </w:rPr>
              <w:t>Christina Fowler, PhD, Project Director</w:t>
            </w:r>
            <w:r w:rsidRPr="006540DB">
              <w:rPr>
                <w:rFonts w:asciiTheme="minorHAnsi" w:hAnsiTheme="minorHAnsi"/>
                <w:sz w:val="20"/>
                <w:szCs w:val="20"/>
              </w:rPr>
              <w:br/>
              <w:t>RTI International</w:t>
            </w:r>
          </w:p>
        </w:tc>
        <w:tc>
          <w:tcPr>
            <w:tcW w:w="2642" w:type="dxa"/>
            <w:tcMar>
              <w:top w:w="0" w:type="dxa"/>
              <w:left w:w="108" w:type="dxa"/>
              <w:bottom w:w="0" w:type="dxa"/>
              <w:right w:w="108" w:type="dxa"/>
            </w:tcMar>
          </w:tcPr>
          <w:p w14:paraId="42268584"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(919) 316-3447</w:t>
            </w:r>
            <w:r w:rsidRPr="006540DB">
              <w:rPr>
                <w:rFonts w:asciiTheme="minorHAnsi" w:hAnsiTheme="minorHAnsi"/>
                <w:sz w:val="20"/>
                <w:szCs w:val="20"/>
              </w:rPr>
              <w:br/>
            </w:r>
            <w:hyperlink r:id="rId20" w:history="1">
              <w:r w:rsidRPr="006540DB">
                <w:rPr>
                  <w:rStyle w:val="Hyperlink"/>
                  <w:rFonts w:asciiTheme="minorHAnsi" w:hAnsiTheme="minorHAnsi"/>
                  <w:sz w:val="20"/>
                </w:rPr>
                <w:t>cfowler@rti.org</w:t>
              </w:r>
            </w:hyperlink>
          </w:p>
        </w:tc>
      </w:tr>
      <w:tr w:rsidR="003C5038" w:rsidRPr="006540DB" w14:paraId="373A9C22" w14:textId="77777777" w:rsidTr="00C20005">
        <w:tc>
          <w:tcPr>
            <w:tcW w:w="1343" w:type="dxa"/>
            <w:tcMar>
              <w:top w:w="0" w:type="dxa"/>
              <w:left w:w="108" w:type="dxa"/>
              <w:bottom w:w="0" w:type="dxa"/>
              <w:right w:w="108" w:type="dxa"/>
            </w:tcMar>
          </w:tcPr>
          <w:p w14:paraId="66A386B6"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2018</w:t>
            </w:r>
            <w:r w:rsidR="001F2DE0" w:rsidRPr="006540DB">
              <w:rPr>
                <w:rFonts w:asciiTheme="minorHAnsi" w:hAnsiTheme="minorHAnsi"/>
                <w:sz w:val="20"/>
                <w:szCs w:val="20"/>
              </w:rPr>
              <w:t>-2019</w:t>
            </w:r>
          </w:p>
        </w:tc>
        <w:tc>
          <w:tcPr>
            <w:tcW w:w="5010" w:type="dxa"/>
            <w:tcMar>
              <w:top w:w="0" w:type="dxa"/>
              <w:left w:w="108" w:type="dxa"/>
              <w:bottom w:w="0" w:type="dxa"/>
              <w:right w:w="108" w:type="dxa"/>
            </w:tcMar>
          </w:tcPr>
          <w:p w14:paraId="2A73F3B9" w14:textId="09EB18C6" w:rsidR="003C5038" w:rsidRPr="006540DB" w:rsidRDefault="003C5038" w:rsidP="00B65999">
            <w:pPr>
              <w:spacing w:before="60" w:after="60"/>
              <w:rPr>
                <w:rFonts w:asciiTheme="minorHAnsi" w:hAnsiTheme="minorHAnsi"/>
                <w:sz w:val="20"/>
                <w:szCs w:val="20"/>
              </w:rPr>
            </w:pPr>
            <w:r w:rsidRPr="006540DB">
              <w:rPr>
                <w:rFonts w:asciiTheme="minorHAnsi" w:hAnsiTheme="minorHAnsi"/>
                <w:b/>
                <w:sz w:val="20"/>
                <w:szCs w:val="20"/>
              </w:rPr>
              <w:t xml:space="preserve">Helen P. Koo, PhD, Senior </w:t>
            </w:r>
            <w:r w:rsidR="00D41696" w:rsidRPr="006540DB">
              <w:rPr>
                <w:rFonts w:asciiTheme="minorHAnsi" w:hAnsiTheme="minorHAnsi"/>
                <w:b/>
                <w:sz w:val="20"/>
                <w:szCs w:val="20"/>
              </w:rPr>
              <w:t>Research Demographer</w:t>
            </w:r>
            <w:r w:rsidRPr="006540DB">
              <w:rPr>
                <w:rFonts w:asciiTheme="minorHAnsi" w:hAnsiTheme="minorHAnsi"/>
                <w:sz w:val="20"/>
                <w:szCs w:val="20"/>
              </w:rPr>
              <w:br/>
              <w:t>RTI International</w:t>
            </w:r>
          </w:p>
        </w:tc>
        <w:tc>
          <w:tcPr>
            <w:tcW w:w="2642" w:type="dxa"/>
            <w:tcMar>
              <w:top w:w="0" w:type="dxa"/>
              <w:left w:w="108" w:type="dxa"/>
              <w:bottom w:w="0" w:type="dxa"/>
              <w:right w:w="108" w:type="dxa"/>
            </w:tcMar>
          </w:tcPr>
          <w:p w14:paraId="3D59C07F"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(919) 493-1207</w:t>
            </w:r>
            <w:r w:rsidRPr="006540DB">
              <w:rPr>
                <w:rFonts w:asciiTheme="minorHAnsi" w:hAnsiTheme="minorHAnsi"/>
                <w:sz w:val="20"/>
                <w:szCs w:val="20"/>
              </w:rPr>
              <w:br/>
            </w:r>
            <w:r w:rsidRPr="006540DB">
              <w:rPr>
                <w:rStyle w:val="Hyperlink"/>
                <w:rFonts w:asciiTheme="minorHAnsi" w:hAnsiTheme="minorHAnsi"/>
                <w:sz w:val="20"/>
              </w:rPr>
              <w:t>hpk.contractor@rti.org</w:t>
            </w:r>
          </w:p>
        </w:tc>
      </w:tr>
      <w:tr w:rsidR="00C20005" w:rsidRPr="006540DB" w14:paraId="284533E7" w14:textId="77777777" w:rsidTr="00C20005">
        <w:tc>
          <w:tcPr>
            <w:tcW w:w="1343" w:type="dxa"/>
            <w:tcMar>
              <w:top w:w="0" w:type="dxa"/>
              <w:left w:w="108" w:type="dxa"/>
              <w:bottom w:w="0" w:type="dxa"/>
              <w:right w:w="108" w:type="dxa"/>
            </w:tcMar>
          </w:tcPr>
          <w:p w14:paraId="2BA9F8B2" w14:textId="6B7A14A2" w:rsidR="00C20005" w:rsidRPr="006540DB" w:rsidRDefault="00C20005" w:rsidP="00C20005">
            <w:pPr>
              <w:spacing w:before="60" w:after="60"/>
              <w:rPr>
                <w:rFonts w:asciiTheme="minorHAnsi" w:hAnsiTheme="minorHAnsi" w:cstheme="minorHAnsi"/>
                <w:sz w:val="20"/>
                <w:szCs w:val="20"/>
              </w:rPr>
            </w:pPr>
            <w:r w:rsidRPr="006540DB">
              <w:rPr>
                <w:rFonts w:asciiTheme="minorHAnsi" w:hAnsiTheme="minorHAnsi" w:cstheme="minorHAnsi"/>
                <w:sz w:val="20"/>
                <w:szCs w:val="20"/>
              </w:rPr>
              <w:t>2018-2019</w:t>
            </w:r>
          </w:p>
        </w:tc>
        <w:tc>
          <w:tcPr>
            <w:tcW w:w="5010" w:type="dxa"/>
            <w:tcMar>
              <w:top w:w="0" w:type="dxa"/>
              <w:left w:w="108" w:type="dxa"/>
              <w:bottom w:w="0" w:type="dxa"/>
              <w:right w:w="108" w:type="dxa"/>
            </w:tcMar>
          </w:tcPr>
          <w:p w14:paraId="32B68EEB" w14:textId="60B8B449" w:rsidR="00C20005" w:rsidRPr="006540DB" w:rsidRDefault="00C20005" w:rsidP="00C20005">
            <w:pPr>
              <w:spacing w:before="60" w:after="60"/>
              <w:rPr>
                <w:rFonts w:asciiTheme="minorHAnsi" w:hAnsiTheme="minorHAnsi" w:cstheme="minorHAnsi"/>
                <w:b/>
                <w:sz w:val="20"/>
                <w:szCs w:val="20"/>
              </w:rPr>
            </w:pPr>
            <w:r w:rsidRPr="006540DB">
              <w:rPr>
                <w:rFonts w:asciiTheme="minorHAnsi" w:hAnsiTheme="minorHAnsi" w:cstheme="minorHAnsi"/>
                <w:b/>
                <w:sz w:val="20"/>
                <w:szCs w:val="20"/>
              </w:rPr>
              <w:t xml:space="preserve">Emily Geisen, </w:t>
            </w:r>
            <w:r w:rsidR="00B945F3" w:rsidRPr="006540DB">
              <w:rPr>
                <w:rFonts w:asciiTheme="minorHAnsi" w:hAnsiTheme="minorHAnsi" w:cstheme="minorHAnsi"/>
                <w:b/>
                <w:sz w:val="20"/>
                <w:szCs w:val="20"/>
              </w:rPr>
              <w:t xml:space="preserve">MS, </w:t>
            </w:r>
            <w:r w:rsidR="00BE1ABB" w:rsidRPr="006540DB">
              <w:rPr>
                <w:rFonts w:asciiTheme="minorHAnsi" w:hAnsiTheme="minorHAnsi" w:cstheme="minorHAnsi"/>
                <w:b/>
                <w:sz w:val="20"/>
                <w:szCs w:val="20"/>
              </w:rPr>
              <w:t xml:space="preserve">Senior Survey Methodologist and </w:t>
            </w:r>
            <w:r w:rsidR="00701396" w:rsidRPr="006540DB">
              <w:rPr>
                <w:rFonts w:asciiTheme="minorHAnsi" w:hAnsiTheme="minorHAnsi" w:cstheme="minorHAnsi"/>
                <w:b/>
                <w:sz w:val="20"/>
                <w:szCs w:val="20"/>
              </w:rPr>
              <w:br/>
            </w:r>
            <w:r w:rsidR="00C85EED" w:rsidRPr="006540DB">
              <w:rPr>
                <w:rFonts w:asciiTheme="minorHAnsi" w:hAnsiTheme="minorHAnsi" w:cstheme="minorHAnsi"/>
                <w:b/>
                <w:sz w:val="20"/>
                <w:szCs w:val="20"/>
              </w:rPr>
              <w:t>Manager</w:t>
            </w:r>
            <w:r w:rsidR="00BE1ABB" w:rsidRPr="006540DB">
              <w:rPr>
                <w:rFonts w:asciiTheme="minorHAnsi" w:hAnsiTheme="minorHAnsi" w:cstheme="minorHAnsi"/>
                <w:b/>
                <w:sz w:val="20"/>
                <w:szCs w:val="20"/>
              </w:rPr>
              <w:t xml:space="preserve"> of RTI Cognitive</w:t>
            </w:r>
            <w:r w:rsidR="00C85EED" w:rsidRPr="006540DB">
              <w:rPr>
                <w:rFonts w:asciiTheme="minorHAnsi" w:hAnsiTheme="minorHAnsi" w:cstheme="minorHAnsi"/>
                <w:b/>
                <w:sz w:val="20"/>
                <w:szCs w:val="20"/>
              </w:rPr>
              <w:t>/Usability Laboratory</w:t>
            </w:r>
            <w:r w:rsidRPr="006540DB">
              <w:rPr>
                <w:rFonts w:asciiTheme="minorHAnsi" w:hAnsiTheme="minorHAnsi" w:cstheme="minorHAnsi"/>
                <w:sz w:val="20"/>
                <w:szCs w:val="20"/>
              </w:rPr>
              <w:br/>
              <w:t>RTI International</w:t>
            </w:r>
          </w:p>
        </w:tc>
        <w:tc>
          <w:tcPr>
            <w:tcW w:w="2642" w:type="dxa"/>
            <w:tcMar>
              <w:top w:w="0" w:type="dxa"/>
              <w:left w:w="108" w:type="dxa"/>
              <w:bottom w:w="0" w:type="dxa"/>
              <w:right w:w="108" w:type="dxa"/>
            </w:tcMar>
          </w:tcPr>
          <w:p w14:paraId="2095A770" w14:textId="74AA16EC" w:rsidR="00C20005" w:rsidRPr="006540DB" w:rsidRDefault="00C20005" w:rsidP="00C20005">
            <w:pPr>
              <w:spacing w:before="60" w:after="60"/>
              <w:rPr>
                <w:rFonts w:asciiTheme="minorHAnsi" w:hAnsiTheme="minorHAnsi" w:cstheme="minorHAnsi"/>
                <w:sz w:val="20"/>
                <w:szCs w:val="20"/>
              </w:rPr>
            </w:pPr>
            <w:r w:rsidRPr="006540DB">
              <w:rPr>
                <w:rFonts w:asciiTheme="minorHAnsi" w:hAnsiTheme="minorHAnsi" w:cstheme="minorHAnsi"/>
                <w:sz w:val="20"/>
                <w:szCs w:val="20"/>
              </w:rPr>
              <w:t xml:space="preserve">(919) </w:t>
            </w:r>
            <w:r w:rsidR="00305496" w:rsidRPr="006540DB">
              <w:rPr>
                <w:rFonts w:asciiTheme="minorHAnsi" w:hAnsiTheme="minorHAnsi" w:cstheme="minorHAnsi"/>
                <w:sz w:val="20"/>
                <w:szCs w:val="20"/>
              </w:rPr>
              <w:t>5</w:t>
            </w:r>
            <w:r w:rsidR="0092604B" w:rsidRPr="006540DB">
              <w:rPr>
                <w:rFonts w:asciiTheme="minorHAnsi" w:hAnsiTheme="minorHAnsi" w:cstheme="minorHAnsi"/>
                <w:sz w:val="20"/>
                <w:szCs w:val="20"/>
              </w:rPr>
              <w:t>4</w:t>
            </w:r>
            <w:r w:rsidR="00305496" w:rsidRPr="006540DB">
              <w:rPr>
                <w:rFonts w:asciiTheme="minorHAnsi" w:hAnsiTheme="minorHAnsi" w:cstheme="minorHAnsi"/>
                <w:sz w:val="20"/>
                <w:szCs w:val="20"/>
              </w:rPr>
              <w:t>1</w:t>
            </w:r>
            <w:r w:rsidR="0061561A" w:rsidRPr="006540DB">
              <w:rPr>
                <w:rFonts w:asciiTheme="minorHAnsi" w:hAnsiTheme="minorHAnsi" w:cstheme="minorHAnsi"/>
                <w:sz w:val="20"/>
                <w:szCs w:val="20"/>
              </w:rPr>
              <w:t>-6566</w:t>
            </w:r>
            <w:r w:rsidRPr="006540DB">
              <w:rPr>
                <w:rFonts w:asciiTheme="minorHAnsi" w:hAnsiTheme="minorHAnsi" w:cstheme="minorHAnsi"/>
                <w:sz w:val="20"/>
                <w:szCs w:val="20"/>
              </w:rPr>
              <w:br/>
            </w:r>
            <w:hyperlink r:id="rId21" w:history="1">
              <w:r w:rsidR="00D72148" w:rsidRPr="006540DB">
                <w:rPr>
                  <w:rStyle w:val="Hyperlink"/>
                  <w:rFonts w:asciiTheme="minorHAnsi" w:hAnsiTheme="minorHAnsi" w:cstheme="minorHAnsi"/>
                  <w:sz w:val="20"/>
                  <w:szCs w:val="20"/>
                </w:rPr>
                <w:t>egeisen@rti.org</w:t>
              </w:r>
            </w:hyperlink>
            <w:r w:rsidR="00D72148" w:rsidRPr="006540DB">
              <w:rPr>
                <w:rFonts w:asciiTheme="minorHAnsi" w:hAnsiTheme="minorHAnsi" w:cstheme="minorHAnsi"/>
                <w:sz w:val="20"/>
                <w:szCs w:val="20"/>
              </w:rPr>
              <w:t xml:space="preserve"> </w:t>
            </w:r>
          </w:p>
        </w:tc>
      </w:tr>
      <w:tr w:rsidR="00C20005" w:rsidRPr="006540DB" w14:paraId="0F19E316" w14:textId="77777777" w:rsidTr="00C20005">
        <w:tc>
          <w:tcPr>
            <w:tcW w:w="1343" w:type="dxa"/>
            <w:tcMar>
              <w:top w:w="0" w:type="dxa"/>
              <w:left w:w="108" w:type="dxa"/>
              <w:bottom w:w="0" w:type="dxa"/>
              <w:right w:w="108" w:type="dxa"/>
            </w:tcMar>
          </w:tcPr>
          <w:p w14:paraId="3BC32EC9" w14:textId="6CDC712B" w:rsidR="00C20005" w:rsidRPr="006540DB" w:rsidRDefault="00C20005" w:rsidP="00C20005">
            <w:pPr>
              <w:spacing w:before="60" w:after="60"/>
              <w:rPr>
                <w:rFonts w:asciiTheme="minorHAnsi" w:hAnsiTheme="minorHAnsi" w:cstheme="minorHAnsi"/>
                <w:sz w:val="20"/>
                <w:szCs w:val="20"/>
              </w:rPr>
            </w:pPr>
            <w:r w:rsidRPr="006540DB">
              <w:rPr>
                <w:rFonts w:asciiTheme="minorHAnsi" w:hAnsiTheme="minorHAnsi" w:cstheme="minorHAnsi"/>
                <w:sz w:val="20"/>
                <w:szCs w:val="20"/>
              </w:rPr>
              <w:t>2018</w:t>
            </w:r>
          </w:p>
        </w:tc>
        <w:tc>
          <w:tcPr>
            <w:tcW w:w="5010" w:type="dxa"/>
            <w:tcMar>
              <w:top w:w="0" w:type="dxa"/>
              <w:left w:w="108" w:type="dxa"/>
              <w:bottom w:w="0" w:type="dxa"/>
              <w:right w:w="108" w:type="dxa"/>
            </w:tcMar>
          </w:tcPr>
          <w:p w14:paraId="49E69D66" w14:textId="001B52B6" w:rsidR="00C20005" w:rsidRPr="006540DB" w:rsidRDefault="00C20005" w:rsidP="00C20005">
            <w:pPr>
              <w:spacing w:before="60" w:after="60"/>
              <w:rPr>
                <w:rFonts w:asciiTheme="minorHAnsi" w:hAnsiTheme="minorHAnsi" w:cstheme="minorHAnsi"/>
                <w:b/>
                <w:sz w:val="20"/>
                <w:szCs w:val="20"/>
              </w:rPr>
            </w:pPr>
            <w:r w:rsidRPr="006540DB">
              <w:rPr>
                <w:rFonts w:asciiTheme="minorHAnsi" w:hAnsiTheme="minorHAnsi" w:cstheme="minorHAnsi"/>
                <w:b/>
                <w:sz w:val="20"/>
                <w:szCs w:val="20"/>
              </w:rPr>
              <w:t>Tim Flanigan,</w:t>
            </w:r>
            <w:r w:rsidR="00B945F3" w:rsidRPr="006540DB">
              <w:rPr>
                <w:rFonts w:asciiTheme="minorHAnsi" w:hAnsiTheme="minorHAnsi" w:cstheme="minorHAnsi"/>
                <w:b/>
                <w:sz w:val="20"/>
                <w:szCs w:val="20"/>
              </w:rPr>
              <w:t xml:space="preserve"> MA</w:t>
            </w:r>
            <w:r w:rsidRPr="006540DB">
              <w:rPr>
                <w:rFonts w:asciiTheme="minorHAnsi" w:hAnsiTheme="minorHAnsi" w:cstheme="minorHAnsi"/>
                <w:b/>
                <w:sz w:val="20"/>
                <w:szCs w:val="20"/>
              </w:rPr>
              <w:t xml:space="preserve">, Senior </w:t>
            </w:r>
            <w:r w:rsidR="00A5214E" w:rsidRPr="006540DB">
              <w:rPr>
                <w:rFonts w:asciiTheme="minorHAnsi" w:hAnsiTheme="minorHAnsi" w:cstheme="minorHAnsi"/>
                <w:b/>
                <w:sz w:val="20"/>
                <w:szCs w:val="20"/>
              </w:rPr>
              <w:t>Survey Methodologist</w:t>
            </w:r>
            <w:r w:rsidRPr="006540DB">
              <w:rPr>
                <w:rFonts w:asciiTheme="minorHAnsi" w:hAnsiTheme="minorHAnsi" w:cstheme="minorHAnsi"/>
                <w:sz w:val="20"/>
                <w:szCs w:val="20"/>
              </w:rPr>
              <w:br/>
              <w:t>RTI International</w:t>
            </w:r>
          </w:p>
        </w:tc>
        <w:tc>
          <w:tcPr>
            <w:tcW w:w="2642" w:type="dxa"/>
            <w:tcMar>
              <w:top w:w="0" w:type="dxa"/>
              <w:left w:w="108" w:type="dxa"/>
              <w:bottom w:w="0" w:type="dxa"/>
              <w:right w:w="108" w:type="dxa"/>
            </w:tcMar>
          </w:tcPr>
          <w:p w14:paraId="2F313DBA" w14:textId="6849F8D9" w:rsidR="00C20005" w:rsidRPr="006540DB" w:rsidRDefault="00C20005" w:rsidP="00C20005">
            <w:pPr>
              <w:spacing w:before="60" w:after="60"/>
              <w:rPr>
                <w:rFonts w:asciiTheme="minorHAnsi" w:hAnsiTheme="minorHAnsi" w:cstheme="minorHAnsi"/>
                <w:sz w:val="20"/>
                <w:szCs w:val="20"/>
              </w:rPr>
            </w:pPr>
            <w:r w:rsidRPr="006540DB">
              <w:rPr>
                <w:rFonts w:asciiTheme="minorHAnsi" w:hAnsiTheme="minorHAnsi" w:cstheme="minorHAnsi"/>
                <w:sz w:val="20"/>
                <w:szCs w:val="20"/>
              </w:rPr>
              <w:t xml:space="preserve">(919) </w:t>
            </w:r>
            <w:r w:rsidR="00B85DF8" w:rsidRPr="006540DB">
              <w:rPr>
                <w:rFonts w:asciiTheme="minorHAnsi" w:hAnsiTheme="minorHAnsi" w:cstheme="minorHAnsi"/>
                <w:sz w:val="20"/>
                <w:szCs w:val="20"/>
              </w:rPr>
              <w:t>485-7743</w:t>
            </w:r>
            <w:r w:rsidRPr="006540DB">
              <w:rPr>
                <w:rFonts w:asciiTheme="minorHAnsi" w:hAnsiTheme="minorHAnsi" w:cstheme="minorHAnsi"/>
                <w:sz w:val="20"/>
                <w:szCs w:val="20"/>
              </w:rPr>
              <w:br/>
            </w:r>
            <w:r w:rsidR="00B85DF8" w:rsidRPr="006540DB">
              <w:rPr>
                <w:rStyle w:val="Hyperlink"/>
                <w:rFonts w:asciiTheme="minorHAnsi" w:hAnsiTheme="minorHAnsi" w:cstheme="minorHAnsi"/>
                <w:sz w:val="20"/>
                <w:szCs w:val="20"/>
              </w:rPr>
              <w:t>tsf@rti.org</w:t>
            </w:r>
          </w:p>
        </w:tc>
      </w:tr>
    </w:tbl>
    <w:p w14:paraId="38882035" w14:textId="5B7458A9" w:rsidR="008755E2" w:rsidRPr="006540DB" w:rsidRDefault="006863BA" w:rsidP="00211565">
      <w:pPr>
        <w:pStyle w:val="Stylebodytext-gphBefore6pt"/>
        <w:rPr>
          <w:rFonts w:asciiTheme="minorHAnsi" w:hAnsiTheme="minorHAnsi"/>
        </w:rPr>
      </w:pPr>
      <w:bookmarkStart w:id="24" w:name="_Toc349905448"/>
      <w:bookmarkEnd w:id="24"/>
      <w:r w:rsidRPr="006540DB">
        <w:rPr>
          <w:rFonts w:asciiTheme="minorHAnsi" w:hAnsiTheme="minorHAnsi"/>
          <w:b/>
          <w:i/>
        </w:rPr>
        <w:t xml:space="preserve">Cognitive </w:t>
      </w:r>
      <w:r w:rsidR="00211565" w:rsidRPr="006540DB">
        <w:rPr>
          <w:rFonts w:asciiTheme="minorHAnsi" w:hAnsiTheme="minorHAnsi"/>
          <w:b/>
          <w:i/>
        </w:rPr>
        <w:t>and usability t</w:t>
      </w:r>
      <w:r w:rsidRPr="006540DB">
        <w:rPr>
          <w:rFonts w:asciiTheme="minorHAnsi" w:hAnsiTheme="minorHAnsi"/>
          <w:b/>
          <w:i/>
        </w:rPr>
        <w:t>esting</w:t>
      </w:r>
      <w:r w:rsidR="00211565" w:rsidRPr="006540DB">
        <w:rPr>
          <w:rFonts w:asciiTheme="minorHAnsi" w:hAnsiTheme="minorHAnsi"/>
          <w:b/>
          <w:i/>
        </w:rPr>
        <w:t xml:space="preserve"> of online survey</w:t>
      </w:r>
      <w:r w:rsidRPr="006540DB">
        <w:rPr>
          <w:rFonts w:asciiTheme="minorHAnsi" w:hAnsiTheme="minorHAnsi"/>
          <w:i/>
        </w:rPr>
        <w:t>.</w:t>
      </w:r>
      <w:r w:rsidRPr="006540DB">
        <w:rPr>
          <w:rFonts w:asciiTheme="minorHAnsi" w:hAnsiTheme="minorHAnsi"/>
        </w:rPr>
        <w:t xml:space="preserve"> </w:t>
      </w:r>
      <w:r w:rsidR="00211565" w:rsidRPr="006540DB">
        <w:rPr>
          <w:rFonts w:asciiTheme="minorHAnsi" w:hAnsiTheme="minorHAnsi"/>
        </w:rPr>
        <w:t>RTI conducted cognitive and usability testing of the full, online survey instrument with nine women and men (aged 16 to 29 years)</w:t>
      </w:r>
      <w:r w:rsidR="00795E6D" w:rsidRPr="006540DB">
        <w:rPr>
          <w:rFonts w:asciiTheme="minorHAnsi" w:hAnsiTheme="minorHAnsi"/>
        </w:rPr>
        <w:t xml:space="preserve">. </w:t>
      </w:r>
      <w:r w:rsidR="00211565" w:rsidRPr="006540DB">
        <w:rPr>
          <w:rFonts w:asciiTheme="minorHAnsi" w:hAnsiTheme="minorHAnsi"/>
        </w:rPr>
        <w:t xml:space="preserve">No personally identifiable information was collected from the testing participants. </w:t>
      </w:r>
      <w:r w:rsidR="00AD443C" w:rsidRPr="006540DB">
        <w:rPr>
          <w:rFonts w:asciiTheme="minorHAnsi" w:hAnsiTheme="minorHAnsi"/>
        </w:rPr>
        <w:t>The cognitive and usability testing is described in more detail in Section B</w:t>
      </w:r>
      <w:r w:rsidR="00197840" w:rsidRPr="006540DB">
        <w:rPr>
          <w:rFonts w:asciiTheme="minorHAnsi" w:hAnsiTheme="minorHAnsi"/>
        </w:rPr>
        <w:t xml:space="preserve">.4. </w:t>
      </w:r>
    </w:p>
    <w:p w14:paraId="2E1EB63D" w14:textId="03D36AA9" w:rsidR="00211565" w:rsidRPr="006540DB" w:rsidRDefault="00211565" w:rsidP="00211565">
      <w:pPr>
        <w:pStyle w:val="Stylebodytext-gphBefore6pt"/>
        <w:rPr>
          <w:rFonts w:asciiTheme="minorHAnsi" w:hAnsiTheme="minorHAnsi"/>
        </w:rPr>
      </w:pPr>
      <w:r w:rsidRPr="006540DB">
        <w:rPr>
          <w:rFonts w:asciiTheme="minorHAnsi" w:hAnsiTheme="minorHAnsi"/>
        </w:rPr>
        <w:t xml:space="preserve">The purpose of cognitive and usability testing was </w:t>
      </w:r>
      <w:r w:rsidR="00A779CB" w:rsidRPr="006540DB">
        <w:rPr>
          <w:rFonts w:asciiTheme="minorHAnsi" w:hAnsiTheme="minorHAnsi"/>
        </w:rPr>
        <w:t>to assess how well and with what ease the testing participants were able to complete the survey.</w:t>
      </w:r>
      <w:r w:rsidR="00626258" w:rsidRPr="006540DB">
        <w:rPr>
          <w:rFonts w:asciiTheme="minorHAnsi" w:hAnsiTheme="minorHAnsi"/>
        </w:rPr>
        <w:t xml:space="preserve"> </w:t>
      </w:r>
      <w:r w:rsidRPr="006540DB">
        <w:rPr>
          <w:rFonts w:asciiTheme="minorHAnsi" w:hAnsiTheme="minorHAnsi"/>
        </w:rPr>
        <w:t>In re</w:t>
      </w:r>
      <w:r w:rsidR="002E788B" w:rsidRPr="006540DB">
        <w:rPr>
          <w:rFonts w:asciiTheme="minorHAnsi" w:hAnsiTheme="minorHAnsi"/>
        </w:rPr>
        <w:t xml:space="preserve">sponse to participant feedback and in consultation with RTI survey methodologists, </w:t>
      </w:r>
      <w:r w:rsidRPr="006540DB">
        <w:rPr>
          <w:rFonts w:asciiTheme="minorHAnsi" w:hAnsiTheme="minorHAnsi"/>
        </w:rPr>
        <w:t>the team made the following changes</w:t>
      </w:r>
      <w:r w:rsidR="002E788B" w:rsidRPr="006540DB">
        <w:rPr>
          <w:rFonts w:asciiTheme="minorHAnsi" w:hAnsiTheme="minorHAnsi"/>
        </w:rPr>
        <w:t xml:space="preserve"> to the survey</w:t>
      </w:r>
      <w:r w:rsidRPr="006540DB">
        <w:rPr>
          <w:rFonts w:asciiTheme="minorHAnsi" w:hAnsiTheme="minorHAnsi"/>
        </w:rPr>
        <w:t xml:space="preserve">: defining or describing key terms and phrases on every page where they appear; using the definitions of “female fertility” and “male fertility” instead of the terms themselves; defining vague terms and phrases; revising </w:t>
      </w:r>
      <w:r w:rsidR="002E788B" w:rsidRPr="006540DB">
        <w:rPr>
          <w:rFonts w:asciiTheme="minorHAnsi" w:hAnsiTheme="minorHAnsi"/>
        </w:rPr>
        <w:t xml:space="preserve">the instructions for true/false statements; </w:t>
      </w:r>
      <w:r w:rsidRPr="006540DB">
        <w:rPr>
          <w:rFonts w:asciiTheme="minorHAnsi" w:hAnsiTheme="minorHAnsi"/>
        </w:rPr>
        <w:t>and bolding or underlining words for emphasis.</w:t>
      </w:r>
      <w:r w:rsidR="00AD443C" w:rsidRPr="006540DB">
        <w:rPr>
          <w:rFonts w:asciiTheme="minorHAnsi" w:hAnsiTheme="minorHAnsi"/>
        </w:rPr>
        <w:t xml:space="preserve"> </w:t>
      </w:r>
    </w:p>
    <w:p w14:paraId="6B42042B" w14:textId="0FD234E4"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25" w:name="_Toc16231877"/>
      <w:r w:rsidRPr="006540DB">
        <w:rPr>
          <w:rStyle w:val="Heading3OMB"/>
          <w:rFonts w:asciiTheme="minorHAnsi" w:hAnsiTheme="minorHAnsi"/>
        </w:rPr>
        <w:t>Explanation of Any Payment/Gift to Respondents</w:t>
      </w:r>
      <w:bookmarkEnd w:id="25"/>
    </w:p>
    <w:p w14:paraId="5EA6E6CC" w14:textId="119D4AA1" w:rsidR="003C5038" w:rsidRPr="006540DB" w:rsidRDefault="00DB65FD">
      <w:pPr>
        <w:pStyle w:val="Stylebodytext-gphBefore6pt"/>
        <w:rPr>
          <w:rFonts w:asciiTheme="minorHAnsi" w:hAnsiTheme="minorHAnsi"/>
        </w:rPr>
      </w:pPr>
      <w:r w:rsidRPr="006540DB">
        <w:rPr>
          <w:rFonts w:asciiTheme="minorHAnsi" w:hAnsiTheme="minorHAnsi"/>
          <w:bCs/>
          <w:iCs/>
        </w:rPr>
        <w:t xml:space="preserve">As presented in </w:t>
      </w:r>
      <w:r w:rsidRPr="006540DB">
        <w:rPr>
          <w:rFonts w:asciiTheme="minorHAnsi" w:hAnsiTheme="minorHAnsi"/>
          <w:b/>
          <w:i/>
        </w:rPr>
        <w:t>Exhibit 2</w:t>
      </w:r>
      <w:r w:rsidRPr="006540DB">
        <w:rPr>
          <w:rFonts w:asciiTheme="minorHAnsi" w:hAnsiTheme="minorHAnsi"/>
          <w:bCs/>
          <w:i/>
        </w:rPr>
        <w:t xml:space="preserve">, </w:t>
      </w:r>
      <w:r w:rsidRPr="006540DB">
        <w:rPr>
          <w:rFonts w:asciiTheme="minorHAnsi" w:hAnsiTheme="minorHAnsi"/>
        </w:rPr>
        <w:t>r</w:t>
      </w:r>
      <w:r w:rsidR="00F72D32" w:rsidRPr="006540DB">
        <w:rPr>
          <w:rFonts w:asciiTheme="minorHAnsi" w:hAnsiTheme="minorHAnsi"/>
        </w:rPr>
        <w:t xml:space="preserve">espondents to </w:t>
      </w:r>
      <w:r w:rsidR="002B706C" w:rsidRPr="006540DB">
        <w:rPr>
          <w:rFonts w:asciiTheme="minorHAnsi" w:hAnsiTheme="minorHAnsi"/>
        </w:rPr>
        <w:t xml:space="preserve">the </w:t>
      </w:r>
      <w:r w:rsidR="002B706C" w:rsidRPr="006540DB">
        <w:rPr>
          <w:rFonts w:asciiTheme="minorHAnsi" w:hAnsiTheme="minorHAnsi"/>
          <w:i/>
          <w:iCs/>
        </w:rPr>
        <w:t>Fertility Knowledge Survey</w:t>
      </w:r>
      <w:r w:rsidR="002B706C" w:rsidRPr="006540DB">
        <w:rPr>
          <w:rFonts w:asciiTheme="minorHAnsi" w:hAnsiTheme="minorHAnsi"/>
        </w:rPr>
        <w:t xml:space="preserve"> </w:t>
      </w:r>
      <w:r w:rsidR="00F72D32" w:rsidRPr="006540DB">
        <w:rPr>
          <w:rFonts w:asciiTheme="minorHAnsi" w:hAnsiTheme="minorHAnsi"/>
        </w:rPr>
        <w:t xml:space="preserve">will receive a general incentive for completing the survey and some will also receive </w:t>
      </w:r>
      <w:r w:rsidR="00611A30" w:rsidRPr="006540DB">
        <w:rPr>
          <w:rFonts w:asciiTheme="minorHAnsi" w:hAnsiTheme="minorHAnsi"/>
        </w:rPr>
        <w:t>an incentive</w:t>
      </w:r>
      <w:r w:rsidR="00F72D32" w:rsidRPr="006540DB">
        <w:rPr>
          <w:rFonts w:asciiTheme="minorHAnsi" w:hAnsiTheme="minorHAnsi"/>
        </w:rPr>
        <w:t xml:space="preserve"> specific to the</w:t>
      </w:r>
      <w:r w:rsidR="00611A30" w:rsidRPr="006540DB">
        <w:rPr>
          <w:rFonts w:asciiTheme="minorHAnsi" w:hAnsiTheme="minorHAnsi"/>
        </w:rPr>
        <w:t xml:space="preserve"> </w:t>
      </w:r>
      <w:r w:rsidR="00611A30" w:rsidRPr="006540DB">
        <w:rPr>
          <w:rFonts w:asciiTheme="minorHAnsi" w:hAnsiTheme="minorHAnsi"/>
          <w:i/>
          <w:iCs/>
        </w:rPr>
        <w:t>Fertility Knowledge Survey</w:t>
      </w:r>
      <w:r w:rsidR="00611A30" w:rsidRPr="006540DB">
        <w:rPr>
          <w:rFonts w:asciiTheme="minorHAnsi" w:hAnsiTheme="minorHAnsi"/>
        </w:rPr>
        <w:t xml:space="preserve"> (KnowledgePanel®). </w:t>
      </w:r>
    </w:p>
    <w:p w14:paraId="43F0FFA5" w14:textId="5802B9EB" w:rsidR="004B099B" w:rsidRPr="006540DB" w:rsidRDefault="004B099B" w:rsidP="004B099B">
      <w:pPr>
        <w:pStyle w:val="Stylebodytext-gphBefore6pt"/>
        <w:rPr>
          <w:rFonts w:asciiTheme="minorHAnsi" w:hAnsiTheme="minorHAnsi"/>
        </w:rPr>
      </w:pPr>
      <w:bookmarkStart w:id="26" w:name="_Ref524441059"/>
      <w:r w:rsidRPr="006540DB">
        <w:rPr>
          <w:rFonts w:asciiTheme="minorHAnsi" w:hAnsiTheme="minorHAnsi"/>
          <w:b/>
          <w:i/>
        </w:rPr>
        <w:t xml:space="preserve">General incentives. </w:t>
      </w:r>
      <w:r w:rsidRPr="009F4C4C">
        <w:rPr>
          <w:rFonts w:asciiTheme="minorHAnsi" w:hAnsiTheme="minorHAnsi"/>
          <w:bCs/>
        </w:rPr>
        <w:t>Ipsos</w:t>
      </w:r>
      <w:r w:rsidRPr="006540DB">
        <w:rPr>
          <w:rFonts w:asciiTheme="minorHAnsi" w:hAnsiTheme="minorHAnsi"/>
        </w:rPr>
        <w:t xml:space="preserve"> provides general incentives to </w:t>
      </w:r>
      <w:r w:rsidR="00611A30" w:rsidRPr="006540DB">
        <w:rPr>
          <w:rFonts w:asciiTheme="minorHAnsi" w:hAnsiTheme="minorHAnsi"/>
        </w:rPr>
        <w:t>panel</w:t>
      </w:r>
      <w:r w:rsidRPr="006540DB">
        <w:rPr>
          <w:rFonts w:asciiTheme="minorHAnsi" w:hAnsiTheme="minorHAnsi"/>
        </w:rPr>
        <w:t xml:space="preserve"> members to maintain a high degree of panel loyalty and to prevent panel attrition. These incentives occur for any survey that is completed by a </w:t>
      </w:r>
      <w:r w:rsidR="009F68BF" w:rsidRPr="006540DB">
        <w:rPr>
          <w:rFonts w:asciiTheme="minorHAnsi" w:hAnsiTheme="minorHAnsi"/>
        </w:rPr>
        <w:t>KnowledgePanel®</w:t>
      </w:r>
      <w:r w:rsidRPr="006540DB">
        <w:rPr>
          <w:rFonts w:asciiTheme="minorHAnsi" w:hAnsiTheme="minorHAnsi"/>
        </w:rPr>
        <w:t xml:space="preserve"> or YouthPulse panelists and are not specific to their participation in the </w:t>
      </w:r>
      <w:r w:rsidRPr="006540DB">
        <w:rPr>
          <w:rFonts w:asciiTheme="minorHAnsi" w:hAnsiTheme="minorHAnsi"/>
          <w:i/>
        </w:rPr>
        <w:t>Fertility Knowledge Survey</w:t>
      </w:r>
      <w:r w:rsidRPr="006540DB">
        <w:rPr>
          <w:rFonts w:asciiTheme="minorHAnsi" w:hAnsiTheme="minorHAnsi"/>
        </w:rPr>
        <w:t xml:space="preserve">. For </w:t>
      </w:r>
      <w:r w:rsidR="00611A30" w:rsidRPr="006540DB">
        <w:rPr>
          <w:rFonts w:asciiTheme="minorHAnsi" w:hAnsiTheme="minorHAnsi"/>
        </w:rPr>
        <w:t>KnowledgePanel®</w:t>
      </w:r>
      <w:r w:rsidRPr="006540DB">
        <w:rPr>
          <w:rFonts w:asciiTheme="minorHAnsi" w:hAnsiTheme="minorHAnsi"/>
        </w:rPr>
        <w:t xml:space="preserve"> members lacking an Internet device, Internet service, or both, Ipsos provides as an incentive one or both, as needed. For </w:t>
      </w:r>
      <w:r w:rsidR="009F68BF" w:rsidRPr="006540DB">
        <w:rPr>
          <w:rFonts w:asciiTheme="minorHAnsi" w:hAnsiTheme="minorHAnsi"/>
        </w:rPr>
        <w:t>KnowledgePanel®</w:t>
      </w:r>
      <w:r w:rsidRPr="006540DB">
        <w:rPr>
          <w:rFonts w:asciiTheme="minorHAnsi" w:hAnsiTheme="minorHAnsi"/>
        </w:rPr>
        <w:t xml:space="preserve"> members using their own personal computers and Internet service, Ipsos enrolls the panelists in a points program that is analogous to a “frequent flyer” card. </w:t>
      </w:r>
      <w:r w:rsidR="009F68BF" w:rsidRPr="006540DB">
        <w:rPr>
          <w:rFonts w:asciiTheme="minorHAnsi" w:hAnsiTheme="minorHAnsi"/>
        </w:rPr>
        <w:t>KnowledgePanel®</w:t>
      </w:r>
      <w:r w:rsidRPr="006540DB">
        <w:rPr>
          <w:rFonts w:asciiTheme="minorHAnsi" w:hAnsiTheme="minorHAnsi"/>
        </w:rPr>
        <w:t xml:space="preserve"> members are credited with points in proportion to their regular participation in surveys; they receive cash-equivalent checks approximately every 4 to 6 months in amounts reflecting their panel participation level, commonly $2 to $6 per month. Once they accrue 25,000 points, Ipsos sends them a check for $25. As a loyalty incentive, </w:t>
      </w:r>
      <w:r w:rsidR="009F68BF" w:rsidRPr="006540DB">
        <w:rPr>
          <w:rFonts w:asciiTheme="minorHAnsi" w:hAnsiTheme="minorHAnsi"/>
        </w:rPr>
        <w:t>KnowledgePanel®</w:t>
      </w:r>
      <w:r w:rsidRPr="006540DB">
        <w:rPr>
          <w:rFonts w:asciiTheme="minorHAnsi" w:hAnsiTheme="minorHAnsi"/>
        </w:rPr>
        <w:t xml:space="preserve"> members who complete a survey of 16 minutes or longer are entered into a sweepstakes.</w:t>
      </w:r>
      <w:r w:rsidRPr="009F4C4C">
        <w:rPr>
          <w:rFonts w:asciiTheme="minorHAnsi" w:hAnsiTheme="minorHAnsi"/>
          <w:vertAlign w:val="superscript"/>
        </w:rPr>
        <w:fldChar w:fldCharType="begin"/>
      </w:r>
      <w:r w:rsidRPr="006540DB">
        <w:rPr>
          <w:rFonts w:asciiTheme="minorHAnsi" w:hAnsiTheme="minorHAnsi"/>
          <w:vertAlign w:val="superscript"/>
        </w:rPr>
        <w:instrText xml:space="preserve"> NOTEREF _Ref535333202 \h  \* MERGEFORMAT </w:instrText>
      </w:r>
      <w:r w:rsidRPr="009F4C4C">
        <w:rPr>
          <w:rFonts w:asciiTheme="minorHAnsi" w:hAnsiTheme="minorHAnsi"/>
          <w:vertAlign w:val="superscript"/>
        </w:rPr>
      </w:r>
      <w:r w:rsidRPr="009F4C4C">
        <w:rPr>
          <w:rFonts w:asciiTheme="minorHAnsi" w:hAnsiTheme="minorHAnsi"/>
          <w:vertAlign w:val="superscript"/>
        </w:rPr>
        <w:fldChar w:fldCharType="separate"/>
      </w:r>
      <w:r w:rsidR="004E6611" w:rsidRPr="006540DB">
        <w:rPr>
          <w:rFonts w:asciiTheme="minorHAnsi" w:hAnsiTheme="minorHAnsi"/>
          <w:vertAlign w:val="superscript"/>
        </w:rPr>
        <w:t>a</w:t>
      </w:r>
      <w:r w:rsidRPr="009F4C4C">
        <w:rPr>
          <w:rFonts w:asciiTheme="minorHAnsi" w:hAnsiTheme="minorHAnsi"/>
          <w:vertAlign w:val="superscript"/>
        </w:rPr>
        <w:fldChar w:fldCharType="end"/>
      </w:r>
      <w:r w:rsidRPr="006540DB">
        <w:rPr>
          <w:rFonts w:asciiTheme="minorHAnsi" w:hAnsiTheme="minorHAnsi"/>
        </w:rPr>
        <w:t xml:space="preserve"> Per the participation terms of YouthPulse Panel, panel members receive $10 per completed survey and no additional incentives</w:t>
      </w:r>
      <w:r w:rsidR="006A15EA" w:rsidRPr="006540DB">
        <w:rPr>
          <w:rFonts w:asciiTheme="minorHAnsi" w:hAnsiTheme="minorHAnsi"/>
        </w:rPr>
        <w:t xml:space="preserve">; </w:t>
      </w:r>
      <w:r w:rsidR="00D31206" w:rsidRPr="006540DB">
        <w:rPr>
          <w:rFonts w:asciiTheme="minorHAnsi" w:hAnsiTheme="minorHAnsi"/>
        </w:rPr>
        <w:t xml:space="preserve">Ipsos determined that </w:t>
      </w:r>
      <w:r w:rsidR="006A15EA" w:rsidRPr="006540DB">
        <w:rPr>
          <w:rFonts w:asciiTheme="minorHAnsi" w:hAnsiTheme="minorHAnsi"/>
        </w:rPr>
        <w:t xml:space="preserve">provision of </w:t>
      </w:r>
      <w:r w:rsidR="00D31206" w:rsidRPr="006540DB">
        <w:rPr>
          <w:rFonts w:asciiTheme="minorHAnsi" w:hAnsiTheme="minorHAnsi"/>
        </w:rPr>
        <w:t>Internet devices or services was not needed for this group</w:t>
      </w:r>
      <w:r w:rsidRPr="006540DB">
        <w:rPr>
          <w:rFonts w:asciiTheme="minorHAnsi" w:hAnsiTheme="minorHAnsi"/>
        </w:rPr>
        <w:t>. YouthPulse Panel members receive their payment in check form.</w:t>
      </w:r>
    </w:p>
    <w:p w14:paraId="0F8C2720" w14:textId="528324F3" w:rsidR="003C5038" w:rsidRPr="006540DB" w:rsidRDefault="003C5038" w:rsidP="008C0C68">
      <w:pPr>
        <w:pStyle w:val="Caption"/>
        <w:keepNext/>
        <w:spacing w:before="240"/>
        <w:rPr>
          <w:rFonts w:asciiTheme="minorHAnsi" w:hAnsiTheme="minorHAnsi"/>
        </w:rPr>
      </w:pPr>
      <w:bookmarkStart w:id="27" w:name="_Toc16232047"/>
      <w:r w:rsidRPr="006540DB">
        <w:rPr>
          <w:rFonts w:asciiTheme="minorHAnsi" w:hAnsiTheme="minorHAnsi"/>
        </w:rPr>
        <w:t xml:space="preserve">Exhibit </w:t>
      </w:r>
      <w:r w:rsidR="00FB2E8B" w:rsidRPr="009F4C4C">
        <w:rPr>
          <w:rFonts w:asciiTheme="minorHAnsi" w:hAnsiTheme="minorHAnsi"/>
        </w:rPr>
        <w:fldChar w:fldCharType="begin"/>
      </w:r>
      <w:r w:rsidR="00FB2E8B" w:rsidRPr="006540DB">
        <w:rPr>
          <w:rFonts w:asciiTheme="minorHAnsi" w:hAnsiTheme="minorHAnsi"/>
        </w:rPr>
        <w:instrText xml:space="preserve"> SEQ Exhibit \* ARABIC </w:instrText>
      </w:r>
      <w:r w:rsidR="00FB2E8B" w:rsidRPr="009F4C4C">
        <w:rPr>
          <w:rFonts w:asciiTheme="minorHAnsi" w:hAnsiTheme="minorHAnsi"/>
        </w:rPr>
        <w:fldChar w:fldCharType="separate"/>
      </w:r>
      <w:r w:rsidR="004E6611" w:rsidRPr="008C0C68">
        <w:rPr>
          <w:rFonts w:asciiTheme="minorHAnsi" w:hAnsiTheme="minorHAnsi"/>
        </w:rPr>
        <w:t>2</w:t>
      </w:r>
      <w:r w:rsidR="00FB2E8B" w:rsidRPr="009F4C4C">
        <w:rPr>
          <w:rFonts w:asciiTheme="minorHAnsi" w:hAnsiTheme="minorHAnsi"/>
        </w:rPr>
        <w:fldChar w:fldCharType="end"/>
      </w:r>
      <w:bookmarkEnd w:id="26"/>
      <w:r w:rsidRPr="006540DB">
        <w:rPr>
          <w:rFonts w:asciiTheme="minorHAnsi" w:hAnsiTheme="minorHAnsi"/>
        </w:rPr>
        <w:t xml:space="preserve">–General and Study-Specific Incentives by </w:t>
      </w:r>
      <w:r w:rsidR="00D31BF2" w:rsidRPr="006540DB">
        <w:rPr>
          <w:rFonts w:asciiTheme="minorHAnsi" w:hAnsiTheme="minorHAnsi"/>
        </w:rPr>
        <w:t xml:space="preserve">Ipsos </w:t>
      </w:r>
      <w:r w:rsidRPr="006540DB">
        <w:rPr>
          <w:rFonts w:asciiTheme="minorHAnsi" w:hAnsiTheme="minorHAnsi"/>
        </w:rPr>
        <w:t>Panel</w:t>
      </w:r>
      <w:bookmarkEnd w:id="27"/>
    </w:p>
    <w:tbl>
      <w:tblPr>
        <w:tblStyle w:val="TableGrid"/>
        <w:tblW w:w="0" w:type="auto"/>
        <w:tblInd w:w="360" w:type="dxa"/>
        <w:tblLook w:val="04A0" w:firstRow="1" w:lastRow="0" w:firstColumn="1" w:lastColumn="0" w:noHBand="0" w:noVBand="1"/>
      </w:tblPr>
      <w:tblGrid>
        <w:gridCol w:w="1975"/>
        <w:gridCol w:w="4025"/>
        <w:gridCol w:w="2990"/>
      </w:tblGrid>
      <w:tr w:rsidR="003C5038" w:rsidRPr="006540DB" w14:paraId="4F87ABDC" w14:textId="77777777" w:rsidTr="004C60A8">
        <w:trPr>
          <w:cantSplit/>
        </w:trPr>
        <w:tc>
          <w:tcPr>
            <w:tcW w:w="1975" w:type="dxa"/>
            <w:shd w:val="clear" w:color="auto" w:fill="F2F2F2" w:themeFill="background1" w:themeFillShade="F2"/>
          </w:tcPr>
          <w:p w14:paraId="0EC5A35C" w14:textId="77777777" w:rsidR="003C5038" w:rsidRPr="006540DB" w:rsidRDefault="003C5038" w:rsidP="00B65999">
            <w:pPr>
              <w:pStyle w:val="bodytext-gph"/>
              <w:spacing w:after="0" w:line="240" w:lineRule="auto"/>
              <w:ind w:left="0"/>
              <w:rPr>
                <w:rFonts w:asciiTheme="minorHAnsi" w:hAnsiTheme="minorHAnsi"/>
                <w:b/>
                <w:sz w:val="20"/>
              </w:rPr>
            </w:pPr>
            <w:r w:rsidRPr="006540DB">
              <w:rPr>
                <w:rFonts w:asciiTheme="minorHAnsi" w:hAnsiTheme="minorHAnsi"/>
                <w:b/>
                <w:sz w:val="20"/>
              </w:rPr>
              <w:t>Panel</w:t>
            </w:r>
          </w:p>
        </w:tc>
        <w:tc>
          <w:tcPr>
            <w:tcW w:w="4025" w:type="dxa"/>
            <w:shd w:val="clear" w:color="auto" w:fill="F2F2F2" w:themeFill="background1" w:themeFillShade="F2"/>
          </w:tcPr>
          <w:p w14:paraId="4F18C4C2" w14:textId="77777777" w:rsidR="003C5038" w:rsidRPr="006540DB" w:rsidRDefault="003C5038" w:rsidP="00B65999">
            <w:pPr>
              <w:pStyle w:val="bodytext-gph"/>
              <w:spacing w:after="0" w:line="240" w:lineRule="auto"/>
              <w:ind w:left="0"/>
              <w:rPr>
                <w:rFonts w:asciiTheme="minorHAnsi" w:hAnsiTheme="minorHAnsi"/>
                <w:b/>
                <w:sz w:val="20"/>
              </w:rPr>
            </w:pPr>
            <w:r w:rsidRPr="006540DB">
              <w:rPr>
                <w:rFonts w:asciiTheme="minorHAnsi" w:hAnsiTheme="minorHAnsi"/>
                <w:b/>
                <w:sz w:val="20"/>
              </w:rPr>
              <w:t>General Incentive</w:t>
            </w:r>
            <w:r w:rsidR="00C5246A" w:rsidRPr="006540DB">
              <w:rPr>
                <w:rFonts w:asciiTheme="minorHAnsi" w:hAnsiTheme="minorHAnsi"/>
                <w:b/>
                <w:sz w:val="20"/>
              </w:rPr>
              <w:t>(s)</w:t>
            </w:r>
          </w:p>
        </w:tc>
        <w:tc>
          <w:tcPr>
            <w:tcW w:w="2990" w:type="dxa"/>
            <w:shd w:val="clear" w:color="auto" w:fill="F2F2F2" w:themeFill="background1" w:themeFillShade="F2"/>
          </w:tcPr>
          <w:p w14:paraId="04411322" w14:textId="77777777" w:rsidR="003C5038" w:rsidRPr="006540DB" w:rsidRDefault="003C5038" w:rsidP="00B65999">
            <w:pPr>
              <w:pStyle w:val="bodytext-gph"/>
              <w:spacing w:after="0" w:line="240" w:lineRule="auto"/>
              <w:ind w:left="0"/>
              <w:rPr>
                <w:rFonts w:asciiTheme="minorHAnsi" w:hAnsiTheme="minorHAnsi"/>
                <w:b/>
                <w:sz w:val="20"/>
              </w:rPr>
            </w:pPr>
            <w:r w:rsidRPr="006540DB">
              <w:rPr>
                <w:rFonts w:asciiTheme="minorHAnsi" w:hAnsiTheme="minorHAnsi"/>
                <w:b/>
                <w:sz w:val="20"/>
              </w:rPr>
              <w:t>Study-Specific Incentive</w:t>
            </w:r>
          </w:p>
        </w:tc>
      </w:tr>
      <w:tr w:rsidR="00AF2EA5" w:rsidRPr="006540DB" w14:paraId="3844C4D8" w14:textId="77777777" w:rsidTr="004C60A8">
        <w:trPr>
          <w:cantSplit/>
        </w:trPr>
        <w:tc>
          <w:tcPr>
            <w:tcW w:w="1975" w:type="dxa"/>
          </w:tcPr>
          <w:p w14:paraId="22D8ECB8" w14:textId="77777777" w:rsidR="00AF2EA5" w:rsidRPr="006540DB" w:rsidRDefault="009F68BF" w:rsidP="00AF2EA5">
            <w:pPr>
              <w:pStyle w:val="bodytext-gph"/>
              <w:spacing w:after="0" w:line="240" w:lineRule="auto"/>
              <w:ind w:left="0"/>
              <w:rPr>
                <w:rFonts w:asciiTheme="minorHAnsi" w:hAnsiTheme="minorHAnsi"/>
                <w:sz w:val="20"/>
              </w:rPr>
            </w:pPr>
            <w:r w:rsidRPr="006540DB">
              <w:rPr>
                <w:rFonts w:asciiTheme="minorHAnsi" w:hAnsiTheme="minorHAnsi"/>
                <w:sz w:val="20"/>
              </w:rPr>
              <w:t>KnowledgePanel®</w:t>
            </w:r>
            <w:r w:rsidR="004C60A8" w:rsidRPr="006540DB">
              <w:rPr>
                <w:rFonts w:asciiTheme="minorHAnsi" w:hAnsiTheme="minorHAnsi"/>
                <w:sz w:val="20"/>
              </w:rPr>
              <w:t xml:space="preserve"> Member </w:t>
            </w:r>
            <w:r w:rsidR="004C60A8" w:rsidRPr="006540DB">
              <w:rPr>
                <w:rFonts w:asciiTheme="minorHAnsi" w:hAnsiTheme="minorHAnsi"/>
                <w:i/>
                <w:sz w:val="20"/>
              </w:rPr>
              <w:t>who does not own a personal device or have internet</w:t>
            </w:r>
          </w:p>
        </w:tc>
        <w:tc>
          <w:tcPr>
            <w:tcW w:w="4025" w:type="dxa"/>
          </w:tcPr>
          <w:p w14:paraId="76FE017E" w14:textId="77777777" w:rsidR="00AF2EA5" w:rsidRPr="006540DB" w:rsidRDefault="004C60A8" w:rsidP="00AF2EA5">
            <w:pPr>
              <w:pStyle w:val="bodytext-gph"/>
              <w:spacing w:after="0" w:line="240" w:lineRule="auto"/>
              <w:ind w:left="0"/>
              <w:rPr>
                <w:rFonts w:asciiTheme="minorHAnsi" w:hAnsiTheme="minorHAnsi"/>
                <w:sz w:val="20"/>
              </w:rPr>
            </w:pPr>
            <w:r w:rsidRPr="006540DB">
              <w:rPr>
                <w:rFonts w:asciiTheme="minorHAnsi" w:hAnsiTheme="minorHAnsi"/>
                <w:sz w:val="20"/>
              </w:rPr>
              <w:t>--</w:t>
            </w:r>
            <w:r w:rsidR="00AF2EA5" w:rsidRPr="006540DB">
              <w:rPr>
                <w:rFonts w:asciiTheme="minorHAnsi" w:hAnsiTheme="minorHAnsi"/>
                <w:sz w:val="20"/>
              </w:rPr>
              <w:t>Equipment</w:t>
            </w:r>
            <w:r w:rsidRPr="006540DB">
              <w:rPr>
                <w:rFonts w:asciiTheme="minorHAnsi" w:hAnsiTheme="minorHAnsi"/>
                <w:sz w:val="20"/>
              </w:rPr>
              <w:t xml:space="preserve"> (e.g., laptop)</w:t>
            </w:r>
          </w:p>
          <w:p w14:paraId="098C36E3" w14:textId="77777777" w:rsidR="00AF2EA5" w:rsidRPr="006540DB" w:rsidRDefault="004C60A8" w:rsidP="006C4D35">
            <w:pPr>
              <w:pStyle w:val="bodytext-gph"/>
              <w:spacing w:after="0" w:line="240" w:lineRule="auto"/>
              <w:ind w:left="0"/>
              <w:rPr>
                <w:rFonts w:asciiTheme="minorHAnsi" w:hAnsiTheme="minorHAnsi"/>
                <w:sz w:val="20"/>
              </w:rPr>
            </w:pPr>
            <w:r w:rsidRPr="006540DB">
              <w:rPr>
                <w:rFonts w:asciiTheme="minorHAnsi" w:hAnsiTheme="minorHAnsi"/>
                <w:sz w:val="20"/>
              </w:rPr>
              <w:t>--</w:t>
            </w:r>
            <w:r w:rsidR="00AF2EA5" w:rsidRPr="006540DB">
              <w:rPr>
                <w:rFonts w:asciiTheme="minorHAnsi" w:hAnsiTheme="minorHAnsi"/>
                <w:sz w:val="20"/>
              </w:rPr>
              <w:t>Internet access</w:t>
            </w:r>
          </w:p>
        </w:tc>
        <w:tc>
          <w:tcPr>
            <w:tcW w:w="2990" w:type="dxa"/>
          </w:tcPr>
          <w:p w14:paraId="63225C88" w14:textId="77777777" w:rsidR="00AF2EA5" w:rsidRPr="006540DB" w:rsidRDefault="00AF2EA5" w:rsidP="00AF2EA5">
            <w:pPr>
              <w:pStyle w:val="bodytext-gph"/>
              <w:spacing w:after="0" w:line="240" w:lineRule="auto"/>
              <w:ind w:left="0"/>
              <w:rPr>
                <w:rFonts w:asciiTheme="minorHAnsi" w:hAnsiTheme="minorHAnsi"/>
                <w:sz w:val="20"/>
              </w:rPr>
            </w:pPr>
            <w:r w:rsidRPr="006540DB">
              <w:rPr>
                <w:rFonts w:asciiTheme="minorHAnsi" w:hAnsiTheme="minorHAnsi"/>
                <w:sz w:val="20"/>
              </w:rPr>
              <w:t>$5 (equivalent in points=5,000)</w:t>
            </w:r>
          </w:p>
        </w:tc>
      </w:tr>
      <w:tr w:rsidR="004C60A8" w:rsidRPr="006540DB" w14:paraId="41584A86" w14:textId="77777777" w:rsidTr="00C5246A">
        <w:trPr>
          <w:cantSplit/>
        </w:trPr>
        <w:tc>
          <w:tcPr>
            <w:tcW w:w="1975" w:type="dxa"/>
          </w:tcPr>
          <w:p w14:paraId="41405A7A" w14:textId="77777777" w:rsidR="004C60A8" w:rsidRPr="006540DB" w:rsidRDefault="009F68BF" w:rsidP="004C60A8">
            <w:pPr>
              <w:pStyle w:val="bodytext-gph"/>
              <w:spacing w:after="0" w:line="240" w:lineRule="auto"/>
              <w:ind w:left="0"/>
              <w:rPr>
                <w:rFonts w:asciiTheme="minorHAnsi" w:hAnsiTheme="minorHAnsi"/>
                <w:sz w:val="20"/>
              </w:rPr>
            </w:pPr>
            <w:r w:rsidRPr="006540DB">
              <w:rPr>
                <w:rFonts w:asciiTheme="minorHAnsi" w:hAnsiTheme="minorHAnsi"/>
                <w:sz w:val="20"/>
              </w:rPr>
              <w:t>KnowledgePanel®</w:t>
            </w:r>
            <w:r w:rsidR="004C60A8" w:rsidRPr="006540DB">
              <w:rPr>
                <w:rFonts w:asciiTheme="minorHAnsi" w:hAnsiTheme="minorHAnsi"/>
                <w:sz w:val="20"/>
              </w:rPr>
              <w:t xml:space="preserve"> Member </w:t>
            </w:r>
            <w:r w:rsidR="004C60A8" w:rsidRPr="006540DB">
              <w:rPr>
                <w:rFonts w:asciiTheme="minorHAnsi" w:hAnsiTheme="minorHAnsi"/>
                <w:i/>
                <w:sz w:val="20"/>
              </w:rPr>
              <w:t>who owns a personal device and has internet access</w:t>
            </w:r>
          </w:p>
        </w:tc>
        <w:tc>
          <w:tcPr>
            <w:tcW w:w="4025" w:type="dxa"/>
          </w:tcPr>
          <w:p w14:paraId="5CDBC326" w14:textId="77777777" w:rsidR="004C60A8" w:rsidRPr="006540DB" w:rsidRDefault="004C60A8" w:rsidP="004C60A8">
            <w:pPr>
              <w:pStyle w:val="bodytext-gph"/>
              <w:spacing w:after="0" w:line="240" w:lineRule="auto"/>
              <w:ind w:left="0"/>
              <w:rPr>
                <w:rFonts w:asciiTheme="minorHAnsi" w:hAnsiTheme="minorHAnsi"/>
                <w:sz w:val="20"/>
              </w:rPr>
            </w:pPr>
            <w:r w:rsidRPr="006540DB">
              <w:rPr>
                <w:rFonts w:asciiTheme="minorHAnsi" w:hAnsiTheme="minorHAnsi"/>
                <w:sz w:val="20"/>
              </w:rPr>
              <w:t xml:space="preserve">--1,000 points </w:t>
            </w:r>
          </w:p>
          <w:p w14:paraId="75DA77EC" w14:textId="77777777" w:rsidR="004C60A8" w:rsidRPr="006540DB" w:rsidRDefault="004C60A8" w:rsidP="00CC330C">
            <w:pPr>
              <w:pStyle w:val="bodytext-gph"/>
              <w:spacing w:after="0" w:line="240" w:lineRule="auto"/>
              <w:ind w:left="0"/>
              <w:rPr>
                <w:rFonts w:asciiTheme="minorHAnsi" w:hAnsiTheme="minorHAnsi"/>
                <w:sz w:val="20"/>
              </w:rPr>
            </w:pPr>
            <w:r w:rsidRPr="006540DB">
              <w:rPr>
                <w:rFonts w:asciiTheme="minorHAnsi" w:hAnsiTheme="minorHAnsi"/>
                <w:sz w:val="20"/>
              </w:rPr>
              <w:t>--Sweepstakes incentive</w:t>
            </w:r>
            <w:bookmarkStart w:id="28" w:name="_Ref535333202"/>
            <w:r w:rsidRPr="006540DB">
              <w:rPr>
                <w:rStyle w:val="FootnoteReference"/>
                <w:rFonts w:asciiTheme="minorHAnsi" w:eastAsiaTheme="majorEastAsia" w:hAnsiTheme="minorHAnsi"/>
              </w:rPr>
              <w:footnoteReference w:id="2"/>
            </w:r>
            <w:bookmarkEnd w:id="28"/>
            <w:r w:rsidRPr="006540DB">
              <w:rPr>
                <w:rFonts w:asciiTheme="minorHAnsi" w:hAnsiTheme="minorHAnsi"/>
                <w:sz w:val="20"/>
              </w:rPr>
              <w:t xml:space="preserve"> (survey </w:t>
            </w:r>
            <w:r w:rsidRPr="006540DB">
              <w:rPr>
                <w:rFonts w:asciiTheme="minorHAnsi" w:eastAsia="Symbol" w:hAnsiTheme="minorHAnsi" w:cs="Symbol"/>
                <w:sz w:val="20"/>
              </w:rPr>
              <w:sym w:font="Symbol" w:char="F0B3"/>
            </w:r>
            <w:r w:rsidRPr="006540DB">
              <w:rPr>
                <w:rFonts w:asciiTheme="minorHAnsi" w:hAnsiTheme="minorHAnsi"/>
                <w:sz w:val="20"/>
              </w:rPr>
              <w:t xml:space="preserve"> 16 minutes)</w:t>
            </w:r>
          </w:p>
        </w:tc>
        <w:tc>
          <w:tcPr>
            <w:tcW w:w="2990" w:type="dxa"/>
          </w:tcPr>
          <w:p w14:paraId="593780E2" w14:textId="77777777" w:rsidR="004C60A8" w:rsidRPr="006540DB" w:rsidRDefault="004C60A8" w:rsidP="004C60A8">
            <w:pPr>
              <w:pStyle w:val="bodytext-gph"/>
              <w:spacing w:after="0" w:line="240" w:lineRule="auto"/>
              <w:ind w:left="0"/>
              <w:rPr>
                <w:rFonts w:asciiTheme="minorHAnsi" w:hAnsiTheme="minorHAnsi"/>
                <w:sz w:val="20"/>
              </w:rPr>
            </w:pPr>
            <w:r w:rsidRPr="006540DB">
              <w:rPr>
                <w:rFonts w:asciiTheme="minorHAnsi" w:hAnsiTheme="minorHAnsi"/>
                <w:sz w:val="20"/>
              </w:rPr>
              <w:t>$5 (equivalent in points=5,000)</w:t>
            </w:r>
          </w:p>
        </w:tc>
      </w:tr>
      <w:tr w:rsidR="004C60A8" w:rsidRPr="006540DB" w14:paraId="724F74D5" w14:textId="77777777" w:rsidTr="004C60A8">
        <w:trPr>
          <w:cantSplit/>
        </w:trPr>
        <w:tc>
          <w:tcPr>
            <w:tcW w:w="1975" w:type="dxa"/>
          </w:tcPr>
          <w:p w14:paraId="732FCA26" w14:textId="77777777" w:rsidR="004C60A8" w:rsidRPr="006540DB" w:rsidRDefault="004C60A8" w:rsidP="004C60A8">
            <w:pPr>
              <w:pStyle w:val="bodytext-gph"/>
              <w:spacing w:after="0" w:line="240" w:lineRule="auto"/>
              <w:ind w:left="0"/>
              <w:rPr>
                <w:rFonts w:asciiTheme="minorHAnsi" w:hAnsiTheme="minorHAnsi"/>
                <w:sz w:val="20"/>
              </w:rPr>
            </w:pPr>
            <w:r w:rsidRPr="006540DB">
              <w:rPr>
                <w:rFonts w:asciiTheme="minorHAnsi" w:hAnsiTheme="minorHAnsi"/>
                <w:sz w:val="20"/>
              </w:rPr>
              <w:t>YouthPulse Panel</w:t>
            </w:r>
          </w:p>
        </w:tc>
        <w:tc>
          <w:tcPr>
            <w:tcW w:w="4025" w:type="dxa"/>
          </w:tcPr>
          <w:p w14:paraId="0B6AFAFC" w14:textId="77777777" w:rsidR="004C60A8" w:rsidRPr="006540DB" w:rsidRDefault="004C60A8" w:rsidP="004C60A8">
            <w:pPr>
              <w:pStyle w:val="bodytext-gph"/>
              <w:spacing w:after="0" w:line="240" w:lineRule="auto"/>
              <w:ind w:left="0"/>
              <w:rPr>
                <w:rFonts w:asciiTheme="minorHAnsi" w:hAnsiTheme="minorHAnsi"/>
                <w:sz w:val="20"/>
              </w:rPr>
            </w:pPr>
            <w:r w:rsidRPr="006540DB">
              <w:rPr>
                <w:rFonts w:asciiTheme="minorHAnsi" w:hAnsiTheme="minorHAnsi"/>
                <w:sz w:val="20"/>
              </w:rPr>
              <w:t>$10</w:t>
            </w:r>
          </w:p>
        </w:tc>
        <w:tc>
          <w:tcPr>
            <w:tcW w:w="2990" w:type="dxa"/>
          </w:tcPr>
          <w:p w14:paraId="222B4DAC" w14:textId="77777777" w:rsidR="004C60A8" w:rsidRPr="006540DB" w:rsidRDefault="004C60A8" w:rsidP="004C60A8">
            <w:pPr>
              <w:pStyle w:val="bodytext-gph"/>
              <w:spacing w:after="0" w:line="240" w:lineRule="auto"/>
              <w:ind w:left="0"/>
              <w:rPr>
                <w:rFonts w:asciiTheme="minorHAnsi" w:hAnsiTheme="minorHAnsi"/>
                <w:sz w:val="20"/>
              </w:rPr>
            </w:pPr>
            <w:r w:rsidRPr="006540DB">
              <w:rPr>
                <w:rFonts w:asciiTheme="minorHAnsi" w:hAnsiTheme="minorHAnsi"/>
                <w:sz w:val="20"/>
              </w:rPr>
              <w:t>$0</w:t>
            </w:r>
          </w:p>
        </w:tc>
      </w:tr>
    </w:tbl>
    <w:p w14:paraId="6D41F5CE" w14:textId="1D020728" w:rsidR="003C5038" w:rsidRPr="006540DB" w:rsidRDefault="003C5038" w:rsidP="003C5038">
      <w:pPr>
        <w:pStyle w:val="Stylebodytext-gphBefore6pt"/>
        <w:rPr>
          <w:rFonts w:asciiTheme="minorHAnsi" w:hAnsiTheme="minorHAnsi"/>
          <w:b/>
          <w:bCs/>
          <w:sz w:val="20"/>
        </w:rPr>
      </w:pPr>
      <w:r w:rsidRPr="006540DB">
        <w:rPr>
          <w:rFonts w:asciiTheme="minorHAnsi" w:hAnsiTheme="minorHAnsi"/>
          <w:b/>
          <w:i/>
        </w:rPr>
        <w:t xml:space="preserve">Incentives specific to this data collection. </w:t>
      </w:r>
      <w:r w:rsidRPr="006540DB">
        <w:rPr>
          <w:rFonts w:asciiTheme="minorHAnsi" w:hAnsiTheme="minorHAnsi"/>
        </w:rPr>
        <w:t xml:space="preserve">In addition to the general incentives described above, </w:t>
      </w:r>
      <w:r w:rsidR="009F68BF" w:rsidRPr="006540DB">
        <w:rPr>
          <w:rFonts w:asciiTheme="minorHAnsi" w:hAnsiTheme="minorHAnsi"/>
        </w:rPr>
        <w:t>KnowledgePanel®</w:t>
      </w:r>
      <w:r w:rsidRPr="006540DB">
        <w:rPr>
          <w:rFonts w:asciiTheme="minorHAnsi" w:hAnsiTheme="minorHAnsi"/>
        </w:rPr>
        <w:t xml:space="preserve"> members will also receive </w:t>
      </w:r>
      <w:r w:rsidR="0010254F" w:rsidRPr="006540DB">
        <w:rPr>
          <w:rFonts w:asciiTheme="minorHAnsi" w:hAnsiTheme="minorHAnsi"/>
        </w:rPr>
        <w:t xml:space="preserve">5,000 points ($5 equivalent) </w:t>
      </w:r>
      <w:r w:rsidRPr="006540DB">
        <w:rPr>
          <w:rFonts w:asciiTheme="minorHAnsi" w:hAnsiTheme="minorHAnsi"/>
        </w:rPr>
        <w:t xml:space="preserve">for completing the </w:t>
      </w:r>
      <w:r w:rsidRPr="006540DB">
        <w:rPr>
          <w:rFonts w:asciiTheme="minorHAnsi" w:hAnsiTheme="minorHAnsi"/>
          <w:i/>
        </w:rPr>
        <w:t>Fertility Knowledge Survey</w:t>
      </w:r>
      <w:r w:rsidRPr="006540DB">
        <w:rPr>
          <w:rFonts w:asciiTheme="minorHAnsi" w:hAnsiTheme="minorHAnsi"/>
        </w:rPr>
        <w:t xml:space="preserve">. </w:t>
      </w:r>
      <w:r w:rsidR="004B099B" w:rsidRPr="006540DB">
        <w:rPr>
          <w:rFonts w:asciiTheme="minorHAnsi" w:hAnsiTheme="minorHAnsi"/>
        </w:rPr>
        <w:t xml:space="preserve">A $5 (equivalent) is a standard incentive amount for longer surveys and surveys fielded with groups that have higher nonresponse. Internal Ipsos research has demonstrated that monetary incentives increase the survey completion rate by approximately five percentage points; the increase is larger for such groups as young adults and Hispanics. </w:t>
      </w:r>
      <w:r w:rsidR="0010254F" w:rsidRPr="006540DB">
        <w:rPr>
          <w:rFonts w:asciiTheme="minorHAnsi" w:hAnsiTheme="minorHAnsi"/>
        </w:rPr>
        <w:t xml:space="preserve">The payment of an additional incentive </w:t>
      </w:r>
      <w:r w:rsidR="004B099B" w:rsidRPr="006540DB">
        <w:rPr>
          <w:rFonts w:asciiTheme="minorHAnsi" w:hAnsiTheme="minorHAnsi"/>
        </w:rPr>
        <w:t>is intended</w:t>
      </w:r>
      <w:r w:rsidR="0010254F" w:rsidRPr="006540DB">
        <w:rPr>
          <w:rFonts w:asciiTheme="minorHAnsi" w:hAnsiTheme="minorHAnsi"/>
        </w:rPr>
        <w:t xml:space="preserve"> </w:t>
      </w:r>
      <w:r w:rsidRPr="006540DB">
        <w:rPr>
          <w:rFonts w:asciiTheme="minorHAnsi" w:hAnsiTheme="minorHAnsi"/>
        </w:rPr>
        <w:t>to increase survey completion, especially among subgroups (</w:t>
      </w:r>
      <w:r w:rsidR="0071126E" w:rsidRPr="006540DB">
        <w:rPr>
          <w:rFonts w:asciiTheme="minorHAnsi" w:hAnsiTheme="minorHAnsi"/>
        </w:rPr>
        <w:t xml:space="preserve">teenagers </w:t>
      </w:r>
      <w:r w:rsidRPr="006540DB">
        <w:rPr>
          <w:rFonts w:asciiTheme="minorHAnsi" w:hAnsiTheme="minorHAnsi"/>
        </w:rPr>
        <w:t>1</w:t>
      </w:r>
      <w:r w:rsidR="00A9113D" w:rsidRPr="006540DB">
        <w:rPr>
          <w:rFonts w:asciiTheme="minorHAnsi" w:hAnsiTheme="minorHAnsi"/>
        </w:rPr>
        <w:t>8</w:t>
      </w:r>
      <w:r w:rsidR="0003122E" w:rsidRPr="006540DB">
        <w:rPr>
          <w:rFonts w:asciiTheme="minorHAnsi" w:hAnsiTheme="minorHAnsi"/>
        </w:rPr>
        <w:t>–</w:t>
      </w:r>
      <w:r w:rsidRPr="006540DB">
        <w:rPr>
          <w:rFonts w:asciiTheme="minorHAnsi" w:hAnsiTheme="minorHAnsi"/>
        </w:rPr>
        <w:t>19 or males 25</w:t>
      </w:r>
      <w:r w:rsidR="00CB5E36" w:rsidRPr="006540DB">
        <w:rPr>
          <w:rFonts w:asciiTheme="minorHAnsi" w:hAnsiTheme="minorHAnsi"/>
        </w:rPr>
        <w:t>–</w:t>
      </w:r>
      <w:r w:rsidRPr="006540DB">
        <w:rPr>
          <w:rFonts w:asciiTheme="minorHAnsi" w:hAnsiTheme="minorHAnsi"/>
        </w:rPr>
        <w:t>29</w:t>
      </w:r>
      <w:r w:rsidR="0071126E" w:rsidRPr="006540DB">
        <w:rPr>
          <w:rFonts w:asciiTheme="minorHAnsi" w:hAnsiTheme="minorHAnsi"/>
        </w:rPr>
        <w:t xml:space="preserve"> years</w:t>
      </w:r>
      <w:r w:rsidR="00CB5E36" w:rsidRPr="006540DB">
        <w:rPr>
          <w:rFonts w:asciiTheme="minorHAnsi" w:hAnsiTheme="minorHAnsi"/>
        </w:rPr>
        <w:t xml:space="preserve"> of age</w:t>
      </w:r>
      <w:r w:rsidRPr="006540DB">
        <w:rPr>
          <w:rFonts w:asciiTheme="minorHAnsi" w:hAnsiTheme="minorHAnsi"/>
        </w:rPr>
        <w:t xml:space="preserve">) with historically lower response. The </w:t>
      </w:r>
      <w:r w:rsidRPr="006540DB">
        <w:rPr>
          <w:rFonts w:asciiTheme="minorHAnsi" w:hAnsiTheme="minorHAnsi"/>
          <w:i/>
        </w:rPr>
        <w:t>Fertility Knowledge Survey</w:t>
      </w:r>
      <w:r w:rsidRPr="006540DB">
        <w:rPr>
          <w:rFonts w:asciiTheme="minorHAnsi" w:hAnsiTheme="minorHAnsi"/>
        </w:rPr>
        <w:t xml:space="preserve"> is longer (about 20 minutes) than many surveys administered to the panels, and the survey topics (fertility and childbearing) are more personal and may be sensitive for some respondents.</w:t>
      </w:r>
      <w:bookmarkStart w:id="29" w:name="_Ref524370396"/>
      <w:r w:rsidR="00C5246A" w:rsidRPr="006540DB">
        <w:rPr>
          <w:rFonts w:asciiTheme="minorHAnsi" w:hAnsiTheme="minorHAnsi"/>
        </w:rPr>
        <w:t xml:space="preserve"> </w:t>
      </w:r>
      <w:r w:rsidR="004B099B" w:rsidRPr="006540DB">
        <w:rPr>
          <w:rFonts w:asciiTheme="minorHAnsi" w:hAnsiTheme="minorHAnsi"/>
        </w:rPr>
        <w:t>YouthPulse panelists will receive no additional incentive beyond the general incentive described above</w:t>
      </w:r>
      <w:r w:rsidR="005C00FD" w:rsidRPr="006540DB">
        <w:rPr>
          <w:rFonts w:asciiTheme="minorHAnsi" w:hAnsiTheme="minorHAnsi"/>
        </w:rPr>
        <w:t xml:space="preserve">. </w:t>
      </w:r>
    </w:p>
    <w:p w14:paraId="167FC55E" w14:textId="5C571995" w:rsidR="003C5038" w:rsidRPr="009F4C4C" w:rsidRDefault="003C5038" w:rsidP="00DF5E86">
      <w:pPr>
        <w:pStyle w:val="Heading3"/>
        <w:keepNext/>
        <w:tabs>
          <w:tab w:val="clear" w:pos="1252"/>
          <w:tab w:val="num" w:pos="360"/>
        </w:tabs>
        <w:spacing w:before="0" w:after="120"/>
        <w:ind w:left="360"/>
        <w:rPr>
          <w:rStyle w:val="Heading3OMB"/>
          <w:rFonts w:asciiTheme="minorHAnsi" w:hAnsiTheme="minorHAnsi"/>
        </w:rPr>
      </w:pPr>
      <w:bookmarkStart w:id="30" w:name="_Toc16231878"/>
      <w:bookmarkEnd w:id="29"/>
      <w:r w:rsidRPr="006540DB">
        <w:rPr>
          <w:rStyle w:val="Heading3OMB"/>
          <w:rFonts w:asciiTheme="minorHAnsi" w:hAnsiTheme="minorHAnsi"/>
        </w:rPr>
        <w:t>Assurance</w:t>
      </w:r>
      <w:r w:rsidR="00AC4F84" w:rsidRPr="006540DB">
        <w:rPr>
          <w:rStyle w:val="Heading3OMB"/>
          <w:rFonts w:asciiTheme="minorHAnsi" w:hAnsiTheme="minorHAnsi"/>
        </w:rPr>
        <w:t>s</w:t>
      </w:r>
      <w:r w:rsidRPr="006540DB">
        <w:rPr>
          <w:rStyle w:val="Heading3OMB"/>
          <w:rFonts w:asciiTheme="minorHAnsi" w:hAnsiTheme="minorHAnsi"/>
        </w:rPr>
        <w:t xml:space="preserve"> of </w:t>
      </w:r>
      <w:r w:rsidR="00AC4F84" w:rsidRPr="006540DB">
        <w:rPr>
          <w:rStyle w:val="Heading3OMB"/>
          <w:rFonts w:asciiTheme="minorHAnsi" w:hAnsiTheme="minorHAnsi"/>
        </w:rPr>
        <w:t xml:space="preserve">Privacy and </w:t>
      </w:r>
      <w:r w:rsidRPr="006540DB">
        <w:rPr>
          <w:rStyle w:val="Heading3OMB"/>
          <w:rFonts w:asciiTheme="minorHAnsi" w:hAnsiTheme="minorHAnsi"/>
        </w:rPr>
        <w:t>Confidentiality Provided to Respondents</w:t>
      </w:r>
      <w:bookmarkEnd w:id="30"/>
    </w:p>
    <w:p w14:paraId="3EC35F6C" w14:textId="424F8BEF" w:rsidR="002D5870" w:rsidRPr="006540DB" w:rsidRDefault="002D5870" w:rsidP="006F75F6">
      <w:pPr>
        <w:pStyle w:val="Stylebodytext-gphBefore6pt"/>
        <w:rPr>
          <w:rFonts w:asciiTheme="minorHAnsi" w:hAnsiTheme="minorHAnsi"/>
          <w:i/>
        </w:rPr>
      </w:pPr>
      <w:r w:rsidRPr="006540DB">
        <w:rPr>
          <w:rFonts w:asciiTheme="minorHAnsi" w:hAnsiTheme="minorHAnsi"/>
        </w:rPr>
        <w:t xml:space="preserve">Administration of the </w:t>
      </w:r>
      <w:r w:rsidRPr="006540DB">
        <w:rPr>
          <w:rFonts w:asciiTheme="minorHAnsi" w:hAnsiTheme="minorHAnsi"/>
          <w:i/>
        </w:rPr>
        <w:t xml:space="preserve">Fertility Knowledge Survey </w:t>
      </w:r>
      <w:r w:rsidRPr="006540DB">
        <w:rPr>
          <w:rFonts w:asciiTheme="minorHAnsi" w:hAnsiTheme="minorHAnsi"/>
        </w:rPr>
        <w:t>qualifies as human subjects research as defined in the Federal Policy for the Protection of Human Subjects Research (45 CFR 46). The study has been approved by Institutional Review Boards at RTI and MITRE (</w:t>
      </w:r>
      <w:r w:rsidRPr="006540DB">
        <w:rPr>
          <w:rFonts w:asciiTheme="minorHAnsi" w:hAnsiTheme="minorHAnsi"/>
          <w:b/>
          <w:i/>
        </w:rPr>
        <w:t xml:space="preserve">Attachment </w:t>
      </w:r>
      <w:r w:rsidR="00BB61D8" w:rsidRPr="006540DB">
        <w:rPr>
          <w:rFonts w:asciiTheme="minorHAnsi" w:hAnsiTheme="minorHAnsi"/>
          <w:b/>
          <w:i/>
        </w:rPr>
        <w:t>D</w:t>
      </w:r>
      <w:r w:rsidRPr="006540DB">
        <w:rPr>
          <w:rFonts w:asciiTheme="minorHAnsi" w:hAnsiTheme="minorHAnsi"/>
          <w:i/>
        </w:rPr>
        <w:t>)</w:t>
      </w:r>
      <w:r w:rsidR="00FB2082" w:rsidRPr="006540DB">
        <w:rPr>
          <w:rFonts w:asciiTheme="minorHAnsi" w:hAnsiTheme="minorHAnsi"/>
          <w:i/>
        </w:rPr>
        <w:t xml:space="preserve"> </w:t>
      </w:r>
      <w:r w:rsidR="00FB2082" w:rsidRPr="006540DB">
        <w:rPr>
          <w:rFonts w:asciiTheme="minorHAnsi" w:hAnsiTheme="minorHAnsi"/>
        </w:rPr>
        <w:t>and</w:t>
      </w:r>
      <w:r w:rsidRPr="006540DB">
        <w:rPr>
          <w:rFonts w:asciiTheme="minorHAnsi" w:hAnsiTheme="minorHAnsi"/>
        </w:rPr>
        <w:t xml:space="preserve"> has received a Certificate of Confidentiality (CoC)</w:t>
      </w:r>
      <w:r w:rsidR="0001199F" w:rsidRPr="006540DB">
        <w:rPr>
          <w:rFonts w:asciiTheme="minorHAnsi" w:hAnsiTheme="minorHAnsi"/>
        </w:rPr>
        <w:t xml:space="preserve"> (</w:t>
      </w:r>
      <w:r w:rsidR="0001199F" w:rsidRPr="006540DB">
        <w:rPr>
          <w:rFonts w:asciiTheme="minorHAnsi" w:hAnsiTheme="minorHAnsi"/>
          <w:b/>
          <w:i/>
        </w:rPr>
        <w:t xml:space="preserve">Attachment </w:t>
      </w:r>
      <w:r w:rsidR="005F244C" w:rsidRPr="006540DB">
        <w:rPr>
          <w:rFonts w:asciiTheme="minorHAnsi" w:hAnsiTheme="minorHAnsi"/>
          <w:b/>
          <w:i/>
        </w:rPr>
        <w:t>K</w:t>
      </w:r>
      <w:r w:rsidR="0001199F" w:rsidRPr="006540DB">
        <w:rPr>
          <w:rFonts w:asciiTheme="minorHAnsi" w:hAnsiTheme="minorHAnsi"/>
        </w:rPr>
        <w:t>)</w:t>
      </w:r>
      <w:r w:rsidR="0085346C" w:rsidRPr="006540DB">
        <w:rPr>
          <w:rFonts w:asciiTheme="minorHAnsi" w:hAnsiTheme="minorHAnsi"/>
        </w:rPr>
        <w:t xml:space="preserve">. </w:t>
      </w:r>
    </w:p>
    <w:p w14:paraId="0BF1269A" w14:textId="521F0227" w:rsidR="001B0DCC" w:rsidRPr="006540DB" w:rsidRDefault="006F75F6" w:rsidP="00557A89">
      <w:pPr>
        <w:pStyle w:val="Stylebodytext-gphBefore6pt"/>
        <w:rPr>
          <w:rFonts w:asciiTheme="minorHAnsi" w:hAnsiTheme="minorHAnsi"/>
        </w:rPr>
      </w:pPr>
      <w:r w:rsidRPr="006540DB">
        <w:rPr>
          <w:rFonts w:asciiTheme="minorHAnsi" w:hAnsiTheme="minorHAnsi"/>
          <w:b/>
          <w:i/>
        </w:rPr>
        <w:t xml:space="preserve">Privacy. </w:t>
      </w:r>
      <w:r w:rsidR="006B7138" w:rsidRPr="006540DB">
        <w:rPr>
          <w:rFonts w:asciiTheme="minorHAnsi" w:hAnsiTheme="minorHAnsi"/>
        </w:rPr>
        <w:t xml:space="preserve">The </w:t>
      </w:r>
      <w:r w:rsidR="006B7138" w:rsidRPr="006540DB">
        <w:rPr>
          <w:rFonts w:asciiTheme="minorHAnsi" w:hAnsiTheme="minorHAnsi"/>
          <w:i/>
        </w:rPr>
        <w:t>Fertility Knowledge Survey</w:t>
      </w:r>
      <w:r w:rsidR="006B7138" w:rsidRPr="006540DB">
        <w:rPr>
          <w:rFonts w:asciiTheme="minorHAnsi" w:hAnsiTheme="minorHAnsi"/>
        </w:rPr>
        <w:t xml:space="preserve"> instrument does </w:t>
      </w:r>
      <w:r w:rsidR="006B7138" w:rsidRPr="006540DB">
        <w:rPr>
          <w:rFonts w:asciiTheme="minorHAnsi" w:hAnsiTheme="minorHAnsi"/>
          <w:u w:val="single"/>
        </w:rPr>
        <w:t>not</w:t>
      </w:r>
      <w:r w:rsidR="006B7138" w:rsidRPr="006540DB">
        <w:rPr>
          <w:rFonts w:asciiTheme="minorHAnsi" w:hAnsiTheme="minorHAnsi"/>
        </w:rPr>
        <w:t xml:space="preserve"> collect </w:t>
      </w:r>
      <w:r w:rsidR="00411689" w:rsidRPr="006540DB">
        <w:rPr>
          <w:rFonts w:asciiTheme="minorHAnsi" w:hAnsiTheme="minorHAnsi"/>
        </w:rPr>
        <w:t>any</w:t>
      </w:r>
      <w:r w:rsidR="003A2768">
        <w:rPr>
          <w:rFonts w:asciiTheme="minorHAnsi" w:hAnsiTheme="minorHAnsi"/>
        </w:rPr>
        <w:t xml:space="preserve"> </w:t>
      </w:r>
      <w:r w:rsidR="00FE057E">
        <w:rPr>
          <w:rFonts w:asciiTheme="minorHAnsi" w:hAnsiTheme="minorHAnsi"/>
        </w:rPr>
        <w:t>additional</w:t>
      </w:r>
      <w:r w:rsidR="00411689" w:rsidRPr="006540DB">
        <w:rPr>
          <w:rFonts w:asciiTheme="minorHAnsi" w:hAnsiTheme="minorHAnsi"/>
        </w:rPr>
        <w:t xml:space="preserve"> </w:t>
      </w:r>
      <w:r w:rsidR="006B7138" w:rsidRPr="006540DB">
        <w:rPr>
          <w:rFonts w:asciiTheme="minorHAnsi" w:hAnsiTheme="minorHAnsi"/>
        </w:rPr>
        <w:t>personally identifiable information (PII)</w:t>
      </w:r>
      <w:r w:rsidR="00411689" w:rsidRPr="006540DB">
        <w:rPr>
          <w:rFonts w:asciiTheme="minorHAnsi" w:hAnsiTheme="minorHAnsi"/>
        </w:rPr>
        <w:t xml:space="preserve"> from respondents</w:t>
      </w:r>
      <w:r w:rsidR="003A2768">
        <w:rPr>
          <w:rFonts w:asciiTheme="minorHAnsi" w:hAnsiTheme="minorHAnsi"/>
        </w:rPr>
        <w:t xml:space="preserve"> than is already held by Ipsos</w:t>
      </w:r>
      <w:r w:rsidR="006B7138" w:rsidRPr="006540DB">
        <w:rPr>
          <w:rFonts w:asciiTheme="minorHAnsi" w:hAnsiTheme="minorHAnsi"/>
        </w:rPr>
        <w:t xml:space="preserve">. </w:t>
      </w:r>
      <w:r w:rsidR="000B5DE6" w:rsidRPr="006540DB">
        <w:rPr>
          <w:rFonts w:asciiTheme="minorHAnsi" w:hAnsiTheme="minorHAnsi"/>
        </w:rPr>
        <w:t xml:space="preserve">Ipsos </w:t>
      </w:r>
      <w:r w:rsidR="00DF0C4D" w:rsidRPr="006540DB">
        <w:rPr>
          <w:rFonts w:asciiTheme="minorHAnsi" w:hAnsiTheme="minorHAnsi"/>
        </w:rPr>
        <w:t xml:space="preserve">is bound by the terms of the CoC and </w:t>
      </w:r>
      <w:r w:rsidR="000B5DE6" w:rsidRPr="006540DB">
        <w:rPr>
          <w:rFonts w:asciiTheme="minorHAnsi" w:hAnsiTheme="minorHAnsi"/>
        </w:rPr>
        <w:t xml:space="preserve">will keep the data private to the extent allowed by law. </w:t>
      </w:r>
      <w:r w:rsidR="00A6011C" w:rsidRPr="006540DB">
        <w:rPr>
          <w:rFonts w:asciiTheme="minorHAnsi" w:hAnsiTheme="minorHAnsi"/>
        </w:rPr>
        <w:t xml:space="preserve">When the survey </w:t>
      </w:r>
      <w:r w:rsidR="001B0DCC" w:rsidRPr="006540DB">
        <w:rPr>
          <w:rFonts w:asciiTheme="minorHAnsi" w:hAnsiTheme="minorHAnsi"/>
        </w:rPr>
        <w:t>is completed</w:t>
      </w:r>
      <w:r w:rsidR="00A6011C" w:rsidRPr="006540DB">
        <w:rPr>
          <w:rFonts w:asciiTheme="minorHAnsi" w:hAnsiTheme="minorHAnsi"/>
        </w:rPr>
        <w:t xml:space="preserve">, Ipsos will provide the data analysis contractor (RTI International) a data file </w:t>
      </w:r>
      <w:r w:rsidR="0096235A" w:rsidRPr="006540DB">
        <w:rPr>
          <w:rFonts w:asciiTheme="minorHAnsi" w:hAnsiTheme="minorHAnsi"/>
        </w:rPr>
        <w:t>that contains</w:t>
      </w:r>
      <w:r w:rsidR="00A6011C" w:rsidRPr="006540DB">
        <w:rPr>
          <w:rFonts w:asciiTheme="minorHAnsi" w:hAnsiTheme="minorHAnsi"/>
        </w:rPr>
        <w:t xml:space="preserve"> no PII (de-identified). </w:t>
      </w:r>
    </w:p>
    <w:p w14:paraId="58669CA4" w14:textId="00B82147" w:rsidR="000A5812" w:rsidRPr="006540DB" w:rsidRDefault="00F11F57" w:rsidP="00557A89">
      <w:pPr>
        <w:pStyle w:val="Stylebodytext-gphBefore6pt"/>
        <w:rPr>
          <w:rFonts w:asciiTheme="minorHAnsi" w:hAnsiTheme="minorHAnsi"/>
        </w:rPr>
      </w:pPr>
      <w:r w:rsidRPr="006540DB">
        <w:rPr>
          <w:rFonts w:asciiTheme="minorHAnsi" w:hAnsiTheme="minorHAnsi"/>
        </w:rPr>
        <w:t xml:space="preserve">Ipsos staff with access to panelists’ PII have no access to panelists’ survey responses and vice versa. </w:t>
      </w:r>
      <w:r w:rsidR="00BE34E2" w:rsidRPr="006540DB">
        <w:rPr>
          <w:rFonts w:asciiTheme="minorHAnsi" w:hAnsiTheme="minorHAnsi"/>
        </w:rPr>
        <w:t xml:space="preserve">During </w:t>
      </w:r>
      <w:r w:rsidR="00212D84" w:rsidRPr="006540DB">
        <w:rPr>
          <w:rFonts w:asciiTheme="minorHAnsi" w:hAnsiTheme="minorHAnsi"/>
        </w:rPr>
        <w:t xml:space="preserve">recruitment of the </w:t>
      </w:r>
      <w:r w:rsidR="00BE34E2" w:rsidRPr="006540DB">
        <w:rPr>
          <w:rFonts w:asciiTheme="minorHAnsi" w:hAnsiTheme="minorHAnsi"/>
        </w:rPr>
        <w:t>panel</w:t>
      </w:r>
      <w:r w:rsidR="00212D84" w:rsidRPr="006540DB">
        <w:rPr>
          <w:rFonts w:asciiTheme="minorHAnsi" w:hAnsiTheme="minorHAnsi"/>
        </w:rPr>
        <w:t>s</w:t>
      </w:r>
      <w:r w:rsidR="00BE34E2" w:rsidRPr="006540DB">
        <w:rPr>
          <w:rFonts w:asciiTheme="minorHAnsi" w:hAnsiTheme="minorHAnsi"/>
        </w:rPr>
        <w:t xml:space="preserve"> (i.e., unrelated to </w:t>
      </w:r>
      <w:r w:rsidR="00D84AEF" w:rsidRPr="006540DB">
        <w:rPr>
          <w:rFonts w:asciiTheme="minorHAnsi" w:hAnsiTheme="minorHAnsi"/>
        </w:rPr>
        <w:t xml:space="preserve">this </w:t>
      </w:r>
      <w:r w:rsidR="00BE34E2" w:rsidRPr="006540DB">
        <w:rPr>
          <w:rFonts w:asciiTheme="minorHAnsi" w:hAnsiTheme="minorHAnsi"/>
        </w:rPr>
        <w:t xml:space="preserve">study), Ipsos collects individual respondent’s PII (e.g., name, address, email address, and the names and ages of household members) </w:t>
      </w:r>
      <w:r w:rsidR="00BE34E2" w:rsidRPr="006540DB">
        <w:rPr>
          <w:rFonts w:asciiTheme="minorHAnsi" w:hAnsiTheme="minorHAnsi"/>
          <w:u w:val="single"/>
        </w:rPr>
        <w:t>solely</w:t>
      </w:r>
      <w:r w:rsidR="00BE34E2" w:rsidRPr="006540DB">
        <w:rPr>
          <w:rFonts w:asciiTheme="minorHAnsi" w:hAnsiTheme="minorHAnsi"/>
        </w:rPr>
        <w:t xml:space="preserve"> for purposes of conducting its research business, which include</w:t>
      </w:r>
      <w:r w:rsidR="00515B14" w:rsidRPr="006540DB">
        <w:rPr>
          <w:rFonts w:asciiTheme="minorHAnsi" w:hAnsiTheme="minorHAnsi"/>
        </w:rPr>
        <w:t>s</w:t>
      </w:r>
      <w:r w:rsidR="00BE34E2" w:rsidRPr="006540DB">
        <w:rPr>
          <w:rFonts w:asciiTheme="minorHAnsi" w:hAnsiTheme="minorHAnsi"/>
        </w:rPr>
        <w:t xml:space="preserve"> pre-qualifying members or households for surveys, communicating with panel members, and ensuring a </w:t>
      </w:r>
      <w:r w:rsidR="00332294" w:rsidRPr="006540DB">
        <w:rPr>
          <w:rFonts w:asciiTheme="minorHAnsi" w:hAnsiTheme="minorHAnsi"/>
        </w:rPr>
        <w:t>statistically</w:t>
      </w:r>
      <w:r w:rsidR="00BE34E2" w:rsidRPr="006540DB">
        <w:rPr>
          <w:rFonts w:asciiTheme="minorHAnsi" w:hAnsiTheme="minorHAnsi"/>
        </w:rPr>
        <w:t xml:space="preserve"> representative panel. Once recruited to participate in the panel, Ipsos uses periodic surveys to collect a range of demographic, social, health, attitudinal, and other information about panel members and their households. </w:t>
      </w:r>
      <w:r w:rsidR="00212D84" w:rsidRPr="006540DB">
        <w:rPr>
          <w:rFonts w:asciiTheme="minorHAnsi" w:hAnsiTheme="minorHAnsi"/>
        </w:rPr>
        <w:t xml:space="preserve">PII collected by Ipsos for conducting its research business is maintained </w:t>
      </w:r>
      <w:r w:rsidR="007E7B7C" w:rsidRPr="006540DB">
        <w:rPr>
          <w:rFonts w:asciiTheme="minorHAnsi" w:hAnsiTheme="minorHAnsi"/>
        </w:rPr>
        <w:t xml:space="preserve">in a </w:t>
      </w:r>
      <w:r w:rsidR="007E7B7C" w:rsidRPr="006540DB">
        <w:rPr>
          <w:rFonts w:asciiTheme="minorHAnsi" w:hAnsiTheme="minorHAnsi"/>
          <w:u w:val="single"/>
        </w:rPr>
        <w:t>separate</w:t>
      </w:r>
      <w:r w:rsidR="007E7B7C" w:rsidRPr="006540DB">
        <w:rPr>
          <w:rFonts w:asciiTheme="minorHAnsi" w:hAnsiTheme="minorHAnsi"/>
        </w:rPr>
        <w:t xml:space="preserve"> database</w:t>
      </w:r>
      <w:r w:rsidR="00212D84" w:rsidRPr="006540DB">
        <w:rPr>
          <w:rFonts w:asciiTheme="minorHAnsi" w:hAnsiTheme="minorHAnsi"/>
        </w:rPr>
        <w:t xml:space="preserve"> from completed questionnaires and computerized data files used for analysis.</w:t>
      </w:r>
      <w:r w:rsidR="00DD0E61" w:rsidRPr="006540DB">
        <w:rPr>
          <w:rFonts w:asciiTheme="minorHAnsi" w:hAnsiTheme="minorHAnsi"/>
        </w:rPr>
        <w:t xml:space="preserve"> </w:t>
      </w:r>
    </w:p>
    <w:p w14:paraId="68307585" w14:textId="0637719A" w:rsidR="00557A89" w:rsidRPr="006540DB" w:rsidRDefault="007E7B7C" w:rsidP="00557A89">
      <w:pPr>
        <w:pStyle w:val="Stylebodytext-gphBefore6pt"/>
        <w:rPr>
          <w:rFonts w:asciiTheme="minorHAnsi" w:hAnsiTheme="minorHAnsi"/>
        </w:rPr>
      </w:pPr>
      <w:r w:rsidRPr="006540DB">
        <w:rPr>
          <w:rFonts w:asciiTheme="minorHAnsi" w:hAnsiTheme="minorHAnsi"/>
        </w:rPr>
        <w:t xml:space="preserve">The survey response data are identified only by an incremented ID number. </w:t>
      </w:r>
      <w:r w:rsidR="00101F8C" w:rsidRPr="006540DB">
        <w:rPr>
          <w:rFonts w:asciiTheme="minorHAnsi" w:hAnsiTheme="minorHAnsi"/>
        </w:rPr>
        <w:t xml:space="preserve">The following attachments present </w:t>
      </w:r>
      <w:r w:rsidR="00CA1E4A" w:rsidRPr="006540DB">
        <w:rPr>
          <w:rFonts w:asciiTheme="minorHAnsi" w:hAnsiTheme="minorHAnsi"/>
        </w:rPr>
        <w:t xml:space="preserve">Ipsos’s privacy-related assurances to panel members and other </w:t>
      </w:r>
      <w:r w:rsidR="00101F8C" w:rsidRPr="006540DB">
        <w:rPr>
          <w:rFonts w:asciiTheme="minorHAnsi" w:hAnsiTheme="minorHAnsi"/>
        </w:rPr>
        <w:t>statements</w:t>
      </w:r>
      <w:r w:rsidR="00CA1E4A" w:rsidRPr="006540DB">
        <w:rPr>
          <w:rFonts w:asciiTheme="minorHAnsi" w:hAnsiTheme="minorHAnsi"/>
        </w:rPr>
        <w:t xml:space="preserve">: </w:t>
      </w:r>
      <w:bookmarkStart w:id="31" w:name="_Hlk9237299"/>
      <w:r w:rsidR="00ED4E6C" w:rsidRPr="006540DB">
        <w:rPr>
          <w:rFonts w:asciiTheme="minorHAnsi" w:hAnsiTheme="minorHAnsi"/>
          <w:i/>
        </w:rPr>
        <w:t xml:space="preserve">The Deal: </w:t>
      </w:r>
      <w:r w:rsidR="008B1FDA" w:rsidRPr="006540DB">
        <w:rPr>
          <w:rFonts w:asciiTheme="minorHAnsi" w:hAnsiTheme="minorHAnsi"/>
          <w:i/>
        </w:rPr>
        <w:t xml:space="preserve">Your Rights and Responsibilities </w:t>
      </w:r>
      <w:r w:rsidR="006540DB" w:rsidRPr="006540DB">
        <w:rPr>
          <w:rFonts w:asciiTheme="minorHAnsi" w:hAnsiTheme="minorHAnsi"/>
          <w:i/>
        </w:rPr>
        <w:t xml:space="preserve">as a </w:t>
      </w:r>
      <w:r w:rsidR="00ED4E6C" w:rsidRPr="006540DB">
        <w:rPr>
          <w:rFonts w:asciiTheme="minorHAnsi" w:hAnsiTheme="minorHAnsi"/>
          <w:i/>
        </w:rPr>
        <w:t>KnowledgePanel® Member</w:t>
      </w:r>
      <w:r w:rsidR="00ED4E6C" w:rsidRPr="006540DB">
        <w:rPr>
          <w:rFonts w:asciiTheme="minorHAnsi" w:hAnsiTheme="minorHAnsi"/>
        </w:rPr>
        <w:t xml:space="preserve"> </w:t>
      </w:r>
      <w:r w:rsidR="00CA1E4A" w:rsidRPr="006540DB">
        <w:rPr>
          <w:rFonts w:asciiTheme="minorHAnsi" w:hAnsiTheme="minorHAnsi"/>
        </w:rPr>
        <w:t>(</w:t>
      </w:r>
      <w:r w:rsidR="00557A89" w:rsidRPr="006540DB">
        <w:rPr>
          <w:rFonts w:asciiTheme="minorHAnsi" w:hAnsiTheme="minorHAnsi"/>
          <w:b/>
          <w:i/>
        </w:rPr>
        <w:t xml:space="preserve">Attachment </w:t>
      </w:r>
      <w:r w:rsidR="00502A28" w:rsidRPr="006540DB">
        <w:rPr>
          <w:rFonts w:asciiTheme="minorHAnsi" w:hAnsiTheme="minorHAnsi"/>
          <w:b/>
          <w:i/>
        </w:rPr>
        <w:t>H</w:t>
      </w:r>
      <w:r w:rsidR="00CA1E4A" w:rsidRPr="006540DB">
        <w:rPr>
          <w:rFonts w:asciiTheme="minorHAnsi" w:hAnsiTheme="minorHAnsi"/>
        </w:rPr>
        <w:t xml:space="preserve">), </w:t>
      </w:r>
      <w:bookmarkStart w:id="32" w:name="_Hlk9237986"/>
      <w:r w:rsidR="00557A89" w:rsidRPr="006540DB">
        <w:rPr>
          <w:rFonts w:asciiTheme="minorHAnsi" w:hAnsiTheme="minorHAnsi"/>
          <w:i/>
        </w:rPr>
        <w:t xml:space="preserve">Privacy </w:t>
      </w:r>
      <w:r w:rsidR="00ED4E6C" w:rsidRPr="006540DB">
        <w:rPr>
          <w:rFonts w:asciiTheme="minorHAnsi" w:hAnsiTheme="minorHAnsi"/>
          <w:i/>
        </w:rPr>
        <w:t xml:space="preserve">Policy </w:t>
      </w:r>
      <w:r w:rsidR="00557A89" w:rsidRPr="006540DB">
        <w:rPr>
          <w:rFonts w:asciiTheme="minorHAnsi" w:hAnsiTheme="minorHAnsi"/>
          <w:i/>
        </w:rPr>
        <w:t>for KnowledgePanel® Members</w:t>
      </w:r>
      <w:r w:rsidR="00557A89" w:rsidRPr="006540DB">
        <w:rPr>
          <w:rFonts w:asciiTheme="minorHAnsi" w:hAnsiTheme="minorHAnsi"/>
        </w:rPr>
        <w:t xml:space="preserve"> </w:t>
      </w:r>
      <w:bookmarkEnd w:id="32"/>
      <w:r w:rsidR="00CA1E4A" w:rsidRPr="006540DB">
        <w:rPr>
          <w:rFonts w:asciiTheme="minorHAnsi" w:hAnsiTheme="minorHAnsi"/>
        </w:rPr>
        <w:t>(</w:t>
      </w:r>
      <w:r w:rsidR="00557A89" w:rsidRPr="006540DB">
        <w:rPr>
          <w:rFonts w:asciiTheme="minorHAnsi" w:hAnsiTheme="minorHAnsi"/>
          <w:b/>
          <w:i/>
        </w:rPr>
        <w:t xml:space="preserve">Attachment </w:t>
      </w:r>
      <w:r w:rsidR="00811761" w:rsidRPr="006540DB">
        <w:rPr>
          <w:rFonts w:asciiTheme="minorHAnsi" w:hAnsiTheme="minorHAnsi"/>
          <w:b/>
          <w:i/>
        </w:rPr>
        <w:t>I</w:t>
      </w:r>
      <w:r w:rsidR="00CA1E4A" w:rsidRPr="006540DB">
        <w:rPr>
          <w:rFonts w:asciiTheme="minorHAnsi" w:hAnsiTheme="minorHAnsi"/>
        </w:rPr>
        <w:t xml:space="preserve">), </w:t>
      </w:r>
      <w:r w:rsidR="00FA790E" w:rsidRPr="006540DB">
        <w:rPr>
          <w:rFonts w:asciiTheme="minorHAnsi" w:hAnsiTheme="minorHAnsi"/>
        </w:rPr>
        <w:t xml:space="preserve">and </w:t>
      </w:r>
      <w:r w:rsidR="009C6F88" w:rsidRPr="006540DB">
        <w:rPr>
          <w:rFonts w:asciiTheme="minorHAnsi" w:hAnsiTheme="minorHAnsi"/>
          <w:i/>
        </w:rPr>
        <w:t xml:space="preserve">Statement of </w:t>
      </w:r>
      <w:r w:rsidR="00101F8C" w:rsidRPr="006540DB">
        <w:rPr>
          <w:rFonts w:asciiTheme="minorHAnsi" w:hAnsiTheme="minorHAnsi"/>
          <w:i/>
        </w:rPr>
        <w:t>Ipsos</w:t>
      </w:r>
      <w:r w:rsidR="009C6F88" w:rsidRPr="006540DB">
        <w:rPr>
          <w:rFonts w:asciiTheme="minorHAnsi" w:hAnsiTheme="minorHAnsi"/>
          <w:i/>
        </w:rPr>
        <w:t>’</w:t>
      </w:r>
      <w:r w:rsidR="00101F8C" w:rsidRPr="006540DB">
        <w:rPr>
          <w:rFonts w:asciiTheme="minorHAnsi" w:hAnsiTheme="minorHAnsi"/>
          <w:i/>
        </w:rPr>
        <w:t xml:space="preserve"> Commitment to Privacy and Data Protection</w:t>
      </w:r>
      <w:r w:rsidR="00101F8C" w:rsidRPr="006540DB">
        <w:rPr>
          <w:rFonts w:asciiTheme="minorHAnsi" w:hAnsiTheme="minorHAnsi"/>
        </w:rPr>
        <w:t xml:space="preserve"> </w:t>
      </w:r>
      <w:r w:rsidR="00CA1E4A" w:rsidRPr="006540DB">
        <w:rPr>
          <w:rFonts w:asciiTheme="minorHAnsi" w:hAnsiTheme="minorHAnsi"/>
        </w:rPr>
        <w:t>(</w:t>
      </w:r>
      <w:r w:rsidR="00101F8C" w:rsidRPr="006540DB">
        <w:rPr>
          <w:rFonts w:asciiTheme="minorHAnsi" w:hAnsiTheme="minorHAnsi"/>
          <w:b/>
          <w:i/>
        </w:rPr>
        <w:t xml:space="preserve">Attachment </w:t>
      </w:r>
      <w:r w:rsidR="00811761" w:rsidRPr="006540DB">
        <w:rPr>
          <w:rFonts w:asciiTheme="minorHAnsi" w:hAnsiTheme="minorHAnsi"/>
          <w:b/>
          <w:i/>
        </w:rPr>
        <w:t>J</w:t>
      </w:r>
      <w:r w:rsidR="00CA1E4A" w:rsidRPr="006540DB">
        <w:rPr>
          <w:rFonts w:asciiTheme="minorHAnsi" w:hAnsiTheme="minorHAnsi"/>
        </w:rPr>
        <w:t>)</w:t>
      </w:r>
      <w:r w:rsidR="001F2DE0" w:rsidRPr="006540DB">
        <w:rPr>
          <w:rFonts w:asciiTheme="minorHAnsi" w:hAnsiTheme="minorHAnsi"/>
        </w:rPr>
        <w:t xml:space="preserve">. </w:t>
      </w:r>
      <w:bookmarkEnd w:id="31"/>
    </w:p>
    <w:p w14:paraId="26194D81" w14:textId="6A567203" w:rsidR="007432E1" w:rsidRPr="006540DB" w:rsidRDefault="00FA790E" w:rsidP="00165085">
      <w:pPr>
        <w:pStyle w:val="Stylebodytext-gphBefore6pt"/>
        <w:rPr>
          <w:rFonts w:asciiTheme="minorHAnsi" w:hAnsiTheme="minorHAnsi"/>
          <w:szCs w:val="24"/>
        </w:rPr>
      </w:pPr>
      <w:r w:rsidRPr="006540DB">
        <w:rPr>
          <w:rFonts w:asciiTheme="minorHAnsi" w:hAnsiTheme="minorHAnsi" w:cstheme="minorHAnsi"/>
          <w:szCs w:val="24"/>
        </w:rPr>
        <w:t>Regarding</w:t>
      </w:r>
      <w:r w:rsidR="00702F6D" w:rsidRPr="006540DB">
        <w:rPr>
          <w:rFonts w:asciiTheme="minorHAnsi" w:hAnsiTheme="minorHAnsi" w:cstheme="minorHAnsi"/>
          <w:szCs w:val="24"/>
        </w:rPr>
        <w:t xml:space="preserve"> assurances of privacy</w:t>
      </w:r>
      <w:r w:rsidR="00CA1E4A" w:rsidRPr="006540DB">
        <w:rPr>
          <w:rFonts w:asciiTheme="minorHAnsi" w:hAnsiTheme="minorHAnsi" w:cstheme="minorHAnsi"/>
          <w:szCs w:val="24"/>
        </w:rPr>
        <w:t xml:space="preserve"> provided to survey respondents</w:t>
      </w:r>
      <w:r w:rsidR="00702F6D" w:rsidRPr="006540DB">
        <w:rPr>
          <w:rFonts w:asciiTheme="minorHAnsi" w:hAnsiTheme="minorHAnsi" w:cstheme="minorHAnsi"/>
          <w:szCs w:val="24"/>
        </w:rPr>
        <w:t>, the</w:t>
      </w:r>
      <w:r w:rsidR="00DF0AED" w:rsidRPr="006540DB">
        <w:rPr>
          <w:rFonts w:asciiTheme="minorHAnsi" w:hAnsiTheme="minorHAnsi" w:cstheme="minorHAnsi"/>
          <w:szCs w:val="24"/>
        </w:rPr>
        <w:t xml:space="preserve"> survey invitation and consent form (</w:t>
      </w:r>
      <w:r w:rsidR="00DF0AED" w:rsidRPr="006540DB">
        <w:rPr>
          <w:rFonts w:asciiTheme="minorHAnsi" w:hAnsiTheme="minorHAnsi" w:cstheme="minorHAnsi"/>
          <w:b/>
          <w:i/>
          <w:szCs w:val="24"/>
        </w:rPr>
        <w:t xml:space="preserve">Attachments </w:t>
      </w:r>
      <w:r w:rsidR="009C6F88" w:rsidRPr="006540DB">
        <w:rPr>
          <w:rFonts w:asciiTheme="minorHAnsi" w:hAnsiTheme="minorHAnsi" w:cstheme="minorHAnsi"/>
          <w:b/>
          <w:i/>
          <w:szCs w:val="24"/>
        </w:rPr>
        <w:t>E</w:t>
      </w:r>
      <w:r w:rsidR="008E4B05" w:rsidRPr="006540DB">
        <w:rPr>
          <w:rFonts w:asciiTheme="minorHAnsi" w:hAnsiTheme="minorHAnsi" w:cstheme="minorHAnsi"/>
          <w:b/>
          <w:i/>
          <w:szCs w:val="24"/>
        </w:rPr>
        <w:t xml:space="preserve"> </w:t>
      </w:r>
      <w:r w:rsidR="00DF0AED" w:rsidRPr="006540DB">
        <w:rPr>
          <w:rFonts w:asciiTheme="minorHAnsi" w:hAnsiTheme="minorHAnsi" w:cstheme="minorHAnsi"/>
          <w:szCs w:val="24"/>
        </w:rPr>
        <w:t>and</w:t>
      </w:r>
      <w:r w:rsidR="00DF0AED" w:rsidRPr="006540DB">
        <w:rPr>
          <w:rFonts w:asciiTheme="minorHAnsi" w:hAnsiTheme="minorHAnsi" w:cstheme="minorHAnsi"/>
          <w:b/>
          <w:i/>
          <w:szCs w:val="24"/>
        </w:rPr>
        <w:t xml:space="preserve"> </w:t>
      </w:r>
      <w:r w:rsidR="00502A28" w:rsidRPr="006540DB">
        <w:rPr>
          <w:rFonts w:asciiTheme="minorHAnsi" w:hAnsiTheme="minorHAnsi" w:cstheme="minorHAnsi"/>
          <w:b/>
          <w:i/>
          <w:szCs w:val="24"/>
        </w:rPr>
        <w:t>F</w:t>
      </w:r>
      <w:r w:rsidR="00DF0AED" w:rsidRPr="006540DB">
        <w:rPr>
          <w:rFonts w:asciiTheme="minorHAnsi" w:hAnsiTheme="minorHAnsi" w:cstheme="minorHAnsi"/>
          <w:szCs w:val="24"/>
        </w:rPr>
        <w:t xml:space="preserve">), </w:t>
      </w:r>
      <w:r w:rsidR="007432E1" w:rsidRPr="006540DB">
        <w:rPr>
          <w:rFonts w:asciiTheme="minorHAnsi" w:hAnsiTheme="minorHAnsi"/>
          <w:szCs w:val="24"/>
        </w:rPr>
        <w:t xml:space="preserve">provide </w:t>
      </w:r>
      <w:r w:rsidR="008F28E7" w:rsidRPr="006540DB">
        <w:rPr>
          <w:rFonts w:asciiTheme="minorHAnsi" w:hAnsiTheme="minorHAnsi"/>
          <w:szCs w:val="24"/>
        </w:rPr>
        <w:t xml:space="preserve">panelists </w:t>
      </w:r>
      <w:r w:rsidR="00702F6D" w:rsidRPr="006540DB">
        <w:rPr>
          <w:rFonts w:asciiTheme="minorHAnsi" w:hAnsiTheme="minorHAnsi"/>
          <w:szCs w:val="24"/>
        </w:rPr>
        <w:t xml:space="preserve">with </w:t>
      </w:r>
      <w:r w:rsidR="007432E1" w:rsidRPr="006540DB">
        <w:rPr>
          <w:rFonts w:asciiTheme="minorHAnsi" w:hAnsiTheme="minorHAnsi"/>
          <w:szCs w:val="24"/>
        </w:rPr>
        <w:t>the following assurances:</w:t>
      </w:r>
    </w:p>
    <w:p w14:paraId="33BF0DB4" w14:textId="77777777" w:rsidR="007432E1" w:rsidRPr="006540DB" w:rsidRDefault="007432E1" w:rsidP="00165085">
      <w:pPr>
        <w:pStyle w:val="Stylebodytext-gphBefore6pt"/>
        <w:numPr>
          <w:ilvl w:val="0"/>
          <w:numId w:val="40"/>
        </w:numPr>
        <w:rPr>
          <w:rFonts w:asciiTheme="minorHAnsi" w:hAnsiTheme="minorHAnsi"/>
        </w:rPr>
      </w:pPr>
      <w:r w:rsidRPr="006540DB">
        <w:rPr>
          <w:rFonts w:asciiTheme="minorHAnsi" w:hAnsiTheme="minorHAnsi"/>
        </w:rPr>
        <w:t xml:space="preserve">The survey will </w:t>
      </w:r>
      <w:r w:rsidRPr="006540DB">
        <w:rPr>
          <w:rFonts w:asciiTheme="minorHAnsi" w:hAnsiTheme="minorHAnsi"/>
          <w:u w:val="single"/>
        </w:rPr>
        <w:t>not</w:t>
      </w:r>
      <w:r w:rsidRPr="006540DB">
        <w:rPr>
          <w:rFonts w:asciiTheme="minorHAnsi" w:hAnsiTheme="minorHAnsi"/>
        </w:rPr>
        <w:t xml:space="preserve"> collect any information (such as name, address, or </w:t>
      </w:r>
      <w:r w:rsidR="00867624" w:rsidRPr="006540DB">
        <w:rPr>
          <w:rFonts w:asciiTheme="minorHAnsi" w:hAnsiTheme="minorHAnsi"/>
        </w:rPr>
        <w:t>email</w:t>
      </w:r>
      <w:r w:rsidRPr="006540DB">
        <w:rPr>
          <w:rFonts w:asciiTheme="minorHAnsi" w:hAnsiTheme="minorHAnsi"/>
        </w:rPr>
        <w:t xml:space="preserve"> address) that </w:t>
      </w:r>
      <w:r w:rsidR="00702F6D" w:rsidRPr="006540DB">
        <w:rPr>
          <w:rFonts w:asciiTheme="minorHAnsi" w:hAnsiTheme="minorHAnsi"/>
        </w:rPr>
        <w:t xml:space="preserve">could </w:t>
      </w:r>
      <w:r w:rsidRPr="006540DB">
        <w:rPr>
          <w:rFonts w:asciiTheme="minorHAnsi" w:hAnsiTheme="minorHAnsi"/>
        </w:rPr>
        <w:t>link the respondent to his or her answers.</w:t>
      </w:r>
    </w:p>
    <w:p w14:paraId="437D82F0" w14:textId="77777777" w:rsidR="007432E1" w:rsidRPr="006540DB" w:rsidRDefault="007432E1" w:rsidP="00165085">
      <w:pPr>
        <w:pStyle w:val="Stylebodytext-gphBefore6pt"/>
        <w:numPr>
          <w:ilvl w:val="0"/>
          <w:numId w:val="40"/>
        </w:numPr>
        <w:rPr>
          <w:rFonts w:asciiTheme="minorHAnsi" w:hAnsiTheme="minorHAnsi"/>
        </w:rPr>
      </w:pPr>
      <w:r w:rsidRPr="006540DB">
        <w:rPr>
          <w:rFonts w:asciiTheme="minorHAnsi" w:hAnsiTheme="minorHAnsi"/>
        </w:rPr>
        <w:t xml:space="preserve">Ipsos will not </w:t>
      </w:r>
      <w:r w:rsidR="00EB3AEA" w:rsidRPr="006540DB">
        <w:rPr>
          <w:rFonts w:asciiTheme="minorHAnsi" w:hAnsiTheme="minorHAnsi"/>
        </w:rPr>
        <w:t xml:space="preserve">share with the study researchers or the study sponsor any PII (name, address, </w:t>
      </w:r>
      <w:r w:rsidR="00867624" w:rsidRPr="006540DB">
        <w:rPr>
          <w:rFonts w:asciiTheme="minorHAnsi" w:hAnsiTheme="minorHAnsi"/>
        </w:rPr>
        <w:t>email</w:t>
      </w:r>
      <w:r w:rsidR="00EB3AEA" w:rsidRPr="006540DB">
        <w:rPr>
          <w:rFonts w:asciiTheme="minorHAnsi" w:hAnsiTheme="minorHAnsi"/>
        </w:rPr>
        <w:t xml:space="preserve"> address) that the respondent has already shared as part of their membership in the panel and </w:t>
      </w:r>
      <w:r w:rsidRPr="006540DB">
        <w:rPr>
          <w:rFonts w:asciiTheme="minorHAnsi" w:hAnsiTheme="minorHAnsi"/>
        </w:rPr>
        <w:t xml:space="preserve">that </w:t>
      </w:r>
      <w:r w:rsidR="00EB3AEA" w:rsidRPr="006540DB">
        <w:rPr>
          <w:rFonts w:asciiTheme="minorHAnsi" w:hAnsiTheme="minorHAnsi"/>
        </w:rPr>
        <w:t xml:space="preserve">could </w:t>
      </w:r>
      <w:r w:rsidRPr="006540DB">
        <w:rPr>
          <w:rFonts w:asciiTheme="minorHAnsi" w:hAnsiTheme="minorHAnsi"/>
        </w:rPr>
        <w:t>link the</w:t>
      </w:r>
      <w:r w:rsidR="00EB3AEA" w:rsidRPr="006540DB">
        <w:rPr>
          <w:rFonts w:asciiTheme="minorHAnsi" w:hAnsiTheme="minorHAnsi"/>
        </w:rPr>
        <w:t xml:space="preserve">m </w:t>
      </w:r>
      <w:r w:rsidRPr="006540DB">
        <w:rPr>
          <w:rFonts w:asciiTheme="minorHAnsi" w:hAnsiTheme="minorHAnsi"/>
        </w:rPr>
        <w:t xml:space="preserve">to </w:t>
      </w:r>
      <w:r w:rsidR="00EB3AEA" w:rsidRPr="006540DB">
        <w:rPr>
          <w:rFonts w:asciiTheme="minorHAnsi" w:hAnsiTheme="minorHAnsi"/>
        </w:rPr>
        <w:t xml:space="preserve">their </w:t>
      </w:r>
      <w:r w:rsidRPr="006540DB">
        <w:rPr>
          <w:rFonts w:asciiTheme="minorHAnsi" w:hAnsiTheme="minorHAnsi"/>
        </w:rPr>
        <w:t xml:space="preserve">answers. </w:t>
      </w:r>
      <w:r w:rsidR="00EB3AEA" w:rsidRPr="006540DB">
        <w:rPr>
          <w:rFonts w:asciiTheme="minorHAnsi" w:hAnsiTheme="minorHAnsi"/>
        </w:rPr>
        <w:t>Respondents are also assured that no one will try to sell them anything.</w:t>
      </w:r>
    </w:p>
    <w:p w14:paraId="41151524" w14:textId="77777777" w:rsidR="007432E1" w:rsidRPr="006540DB" w:rsidRDefault="00702F6D" w:rsidP="00702F6D">
      <w:pPr>
        <w:pStyle w:val="Stylebodytext-gphBefore6pt"/>
        <w:numPr>
          <w:ilvl w:val="0"/>
          <w:numId w:val="40"/>
        </w:numPr>
        <w:rPr>
          <w:rFonts w:asciiTheme="minorHAnsi" w:hAnsiTheme="minorHAnsi"/>
        </w:rPr>
      </w:pPr>
      <w:r w:rsidRPr="006540DB">
        <w:rPr>
          <w:rFonts w:asciiTheme="minorHAnsi" w:hAnsiTheme="minorHAnsi"/>
        </w:rPr>
        <w:t>Ipsos will provide RTI with a fully de-identified dataset (i.e., no PII or IP addresses) at the completion of data collection, and t</w:t>
      </w:r>
      <w:r w:rsidR="007432E1" w:rsidRPr="006540DB">
        <w:rPr>
          <w:rFonts w:asciiTheme="minorHAnsi" w:hAnsiTheme="minorHAnsi"/>
        </w:rPr>
        <w:t xml:space="preserve">he respondent will never be identified </w:t>
      </w:r>
      <w:r w:rsidR="00EB3AEA" w:rsidRPr="006540DB">
        <w:rPr>
          <w:rFonts w:asciiTheme="minorHAnsi" w:hAnsiTheme="minorHAnsi"/>
        </w:rPr>
        <w:t>individually in any analysis, report, or publication</w:t>
      </w:r>
      <w:r w:rsidR="007432E1" w:rsidRPr="006540DB">
        <w:rPr>
          <w:rFonts w:asciiTheme="minorHAnsi" w:hAnsiTheme="minorHAnsi"/>
        </w:rPr>
        <w:t>.</w:t>
      </w:r>
    </w:p>
    <w:p w14:paraId="2EC9CE3B" w14:textId="2C1E9F12" w:rsidR="009C6F88" w:rsidRPr="006540DB" w:rsidRDefault="0024485B" w:rsidP="009C6F88">
      <w:pPr>
        <w:pStyle w:val="Stylebodytext-gphBefore6pt"/>
        <w:numPr>
          <w:ilvl w:val="0"/>
          <w:numId w:val="40"/>
        </w:numPr>
        <w:rPr>
          <w:rFonts w:ascii="Times New Roman" w:hAnsi="Times New Roman"/>
          <w:szCs w:val="24"/>
        </w:rPr>
      </w:pPr>
      <w:r w:rsidRPr="006540DB">
        <w:rPr>
          <w:rFonts w:asciiTheme="minorHAnsi" w:hAnsiTheme="minorHAnsi"/>
        </w:rPr>
        <w:t xml:space="preserve">Investigators have obtained a CoC </w:t>
      </w:r>
      <w:r w:rsidR="001F2DE0" w:rsidRPr="006540DB">
        <w:rPr>
          <w:rFonts w:asciiTheme="minorHAnsi" w:hAnsiTheme="minorHAnsi"/>
        </w:rPr>
        <w:t>(</w:t>
      </w:r>
      <w:r w:rsidR="001F2DE0" w:rsidRPr="006540DB">
        <w:rPr>
          <w:rFonts w:asciiTheme="minorHAnsi" w:hAnsiTheme="minorHAnsi"/>
          <w:b/>
          <w:i/>
        </w:rPr>
        <w:t xml:space="preserve">Attachment </w:t>
      </w:r>
      <w:r w:rsidR="00502A28" w:rsidRPr="006540DB">
        <w:rPr>
          <w:rFonts w:asciiTheme="minorHAnsi" w:hAnsiTheme="minorHAnsi"/>
          <w:b/>
          <w:i/>
        </w:rPr>
        <w:t>K</w:t>
      </w:r>
      <w:r w:rsidR="00B56FAE" w:rsidRPr="006540DB">
        <w:rPr>
          <w:rFonts w:asciiTheme="minorHAnsi" w:hAnsiTheme="minorHAnsi"/>
        </w:rPr>
        <w:t>) and</w:t>
      </w:r>
      <w:r w:rsidRPr="006540DB">
        <w:rPr>
          <w:rFonts w:asciiTheme="minorHAnsi" w:hAnsiTheme="minorHAnsi"/>
        </w:rPr>
        <w:t xml:space="preserve"> the extent to which the CoC protects participant privacy</w:t>
      </w:r>
      <w:r w:rsidR="001F2DE0" w:rsidRPr="006540DB">
        <w:rPr>
          <w:rFonts w:asciiTheme="minorHAnsi" w:hAnsiTheme="minorHAnsi"/>
        </w:rPr>
        <w:t xml:space="preserve">. </w:t>
      </w:r>
      <w:r w:rsidRPr="006540DB">
        <w:rPr>
          <w:rFonts w:asciiTheme="minorHAnsi" w:hAnsiTheme="minorHAnsi"/>
        </w:rPr>
        <w:t>The specific CoC-related statement</w:t>
      </w:r>
      <w:r w:rsidR="009C6F88" w:rsidRPr="006540DB">
        <w:rPr>
          <w:rFonts w:asciiTheme="minorHAnsi" w:hAnsiTheme="minorHAnsi"/>
        </w:rPr>
        <w:t xml:space="preserve"> </w:t>
      </w:r>
      <w:r w:rsidR="001612E0" w:rsidRPr="006540DB">
        <w:rPr>
          <w:rFonts w:asciiTheme="minorHAnsi" w:hAnsiTheme="minorHAnsi"/>
        </w:rPr>
        <w:t>is</w:t>
      </w:r>
      <w:r w:rsidRPr="006540DB">
        <w:rPr>
          <w:rFonts w:asciiTheme="minorHAnsi" w:hAnsiTheme="minorHAnsi"/>
        </w:rPr>
        <w:t xml:space="preserve"> as follows:</w:t>
      </w:r>
    </w:p>
    <w:p w14:paraId="541201FE" w14:textId="0A7B7CE9" w:rsidR="009C6F88" w:rsidRPr="006540DB" w:rsidRDefault="009C6F88" w:rsidP="00B112F9">
      <w:pPr>
        <w:pStyle w:val="ListParagraph"/>
        <w:spacing w:before="200" w:line="240" w:lineRule="auto"/>
        <w:ind w:left="1080"/>
        <w:contextualSpacing w:val="0"/>
        <w:rPr>
          <w:i/>
          <w:sz w:val="24"/>
          <w:szCs w:val="24"/>
        </w:rPr>
      </w:pPr>
      <w:bookmarkStart w:id="33" w:name="_Hlk8736428"/>
      <w:r w:rsidRPr="006540DB">
        <w:rPr>
          <w:b/>
          <w:sz w:val="24"/>
          <w:szCs w:val="24"/>
        </w:rPr>
        <w:t>Consent Form (</w:t>
      </w:r>
      <w:r w:rsidRPr="006540DB">
        <w:rPr>
          <w:b/>
          <w:i/>
          <w:sz w:val="24"/>
          <w:szCs w:val="24"/>
        </w:rPr>
        <w:t xml:space="preserve">Attachment </w:t>
      </w:r>
      <w:r w:rsidR="008B1FDA" w:rsidRPr="006540DB">
        <w:rPr>
          <w:b/>
          <w:i/>
          <w:sz w:val="24"/>
          <w:szCs w:val="24"/>
        </w:rPr>
        <w:t>F</w:t>
      </w:r>
      <w:r w:rsidRPr="006540DB">
        <w:rPr>
          <w:b/>
          <w:sz w:val="24"/>
          <w:szCs w:val="24"/>
        </w:rPr>
        <w:t>):</w:t>
      </w:r>
      <w:r w:rsidRPr="006540DB">
        <w:rPr>
          <w:sz w:val="24"/>
          <w:szCs w:val="24"/>
        </w:rPr>
        <w:t xml:space="preserve"> </w:t>
      </w:r>
      <w:bookmarkEnd w:id="33"/>
      <w:r w:rsidRPr="006540DB">
        <w:rPr>
          <w:iCs/>
          <w:sz w:val="24"/>
          <w:szCs w:val="24"/>
        </w:rPr>
        <w:t xml:space="preserve">A Certificate of Confidentiality has been obtained from the Federal Government for this study to help insure your </w:t>
      </w:r>
      <w:r w:rsidR="001450F6" w:rsidRPr="006540DB">
        <w:rPr>
          <w:iCs/>
          <w:sz w:val="24"/>
          <w:szCs w:val="24"/>
        </w:rPr>
        <w:t>privacy.</w:t>
      </w:r>
      <w:r w:rsidRPr="006540DB">
        <w:rPr>
          <w:iCs/>
          <w:sz w:val="24"/>
          <w:szCs w:val="24"/>
        </w:rPr>
        <w:t xml:space="preserve"> This Certificate means that the researchers may not disclose information that may identify you, even by a court subpoena, in any federal, state, or local civil, criminal, administrative, </w:t>
      </w:r>
      <w:r w:rsidR="00D04F89" w:rsidRPr="006540DB">
        <w:rPr>
          <w:iCs/>
          <w:sz w:val="24"/>
          <w:szCs w:val="24"/>
        </w:rPr>
        <w:t>legislative,</w:t>
      </w:r>
      <w:r w:rsidRPr="006540DB">
        <w:rPr>
          <w:iCs/>
          <w:sz w:val="24"/>
          <w:szCs w:val="24"/>
        </w:rPr>
        <w:t xml:space="preserve"> or other proceedings. You should understand that a Certificate of Confidentiality does not prevent you from voluntarily releasing information about yourself</w:t>
      </w:r>
      <w:r w:rsidR="001450F6" w:rsidRPr="006540DB">
        <w:rPr>
          <w:iCs/>
          <w:sz w:val="24"/>
          <w:szCs w:val="24"/>
        </w:rPr>
        <w:t xml:space="preserve"> </w:t>
      </w:r>
      <w:r w:rsidRPr="006540DB">
        <w:rPr>
          <w:iCs/>
          <w:sz w:val="24"/>
          <w:szCs w:val="24"/>
        </w:rPr>
        <w:t>or y</w:t>
      </w:r>
      <w:r w:rsidR="001450F6" w:rsidRPr="006540DB">
        <w:rPr>
          <w:iCs/>
          <w:sz w:val="24"/>
          <w:szCs w:val="24"/>
        </w:rPr>
        <w:t xml:space="preserve">our </w:t>
      </w:r>
      <w:r w:rsidRPr="006540DB">
        <w:rPr>
          <w:iCs/>
          <w:sz w:val="24"/>
          <w:szCs w:val="24"/>
        </w:rPr>
        <w:t>involvement in this research. The Certificate cannot be used to resist a demand for information from personnel of the United States Government that is used for auditing or program evaluation by the agency (Office of Population Affairs) funding this study. The Certificate of Confidentiality will not be used to prevent disclosure for any purpose you have consented to in this informed consent document.</w:t>
      </w:r>
    </w:p>
    <w:p w14:paraId="3437361D" w14:textId="3DC61A3E" w:rsidR="00AF5793" w:rsidRPr="006540DB" w:rsidRDefault="006D7A3F" w:rsidP="001450F6">
      <w:pPr>
        <w:ind w:left="360"/>
        <w:rPr>
          <w:rFonts w:asciiTheme="minorHAnsi" w:hAnsiTheme="minorHAnsi" w:cs="Calibri"/>
        </w:rPr>
      </w:pPr>
      <w:r w:rsidRPr="006540DB">
        <w:rPr>
          <w:rFonts w:asciiTheme="minorHAnsi" w:hAnsiTheme="minorHAnsi"/>
          <w:b/>
          <w:i/>
        </w:rPr>
        <w:t xml:space="preserve">Confidentiality. </w:t>
      </w:r>
      <w:r w:rsidR="00AF5793" w:rsidRPr="006540DB">
        <w:rPr>
          <w:rFonts w:asciiTheme="minorHAnsi" w:hAnsiTheme="minorHAnsi" w:cs="Calibri"/>
        </w:rPr>
        <w:t xml:space="preserve">Ipsos uses industry-standard security technology, procedures, and other measures to protect data collection (secure website) and storage. </w:t>
      </w:r>
      <w:r w:rsidR="00AF5793" w:rsidRPr="006540DB">
        <w:rPr>
          <w:rFonts w:asciiTheme="minorHAnsi" w:hAnsiTheme="minorHAnsi"/>
        </w:rPr>
        <w:t xml:space="preserve">Ipsos has developed a secure transmission and collection protocol including the use of system passwords, and two separate sets of firewalls to prevent unauthorized access to the system. When Ipsos assigns a survey to a panel member, the panelist receives a notice in their password-protected email account that a survey is available for completion. Respondents can also access their assigned surveys from their password protected individual landing page on the panel website. Neither completed questionnaires nor individual survey responses are stored onto the Ipsos-provided laptops; questionnaires are administered dynamically over the Internet. Survey responses are written in real-time directly to Ipsos’s server and are then stored in a local Oracle database. The database is protected primarily through firewall restrictions, password protection, and 128-bit encryption technology. </w:t>
      </w:r>
      <w:r w:rsidR="00AF5793" w:rsidRPr="006540DB">
        <w:rPr>
          <w:rFonts w:asciiTheme="minorHAnsi" w:hAnsiTheme="minorHAnsi" w:cs="Calibri"/>
        </w:rPr>
        <w:t>In transmitting the final data to RTI, Ipsos will encrypt the data file for transmission. Upon receipt, RTI staff will save the file to the project share on</w:t>
      </w:r>
      <w:r w:rsidR="00D90EA7" w:rsidRPr="006540DB">
        <w:rPr>
          <w:rFonts w:asciiTheme="minorHAnsi" w:hAnsiTheme="minorHAnsi" w:cs="Calibri"/>
        </w:rPr>
        <w:t xml:space="preserve"> a</w:t>
      </w:r>
      <w:r w:rsidR="00AF5793" w:rsidRPr="006540DB">
        <w:rPr>
          <w:rFonts w:asciiTheme="minorHAnsi" w:hAnsiTheme="minorHAnsi" w:cs="Calibri"/>
        </w:rPr>
        <w:t xml:space="preserve"> server that is backed up nightly and to which only authorized staff have access. The </w:t>
      </w:r>
      <w:r w:rsidR="009C6F88" w:rsidRPr="006540DB">
        <w:rPr>
          <w:rFonts w:asciiTheme="minorHAnsi" w:hAnsiTheme="minorHAnsi" w:cs="Calibri"/>
          <w:i/>
        </w:rPr>
        <w:t xml:space="preserve">Statement of </w:t>
      </w:r>
      <w:r w:rsidR="00AF5793" w:rsidRPr="006540DB">
        <w:rPr>
          <w:rFonts w:asciiTheme="minorHAnsi" w:hAnsiTheme="minorHAnsi" w:cs="Calibri"/>
          <w:i/>
        </w:rPr>
        <w:t>Ipsos</w:t>
      </w:r>
      <w:r w:rsidR="009C6F88" w:rsidRPr="006540DB">
        <w:rPr>
          <w:rFonts w:asciiTheme="minorHAnsi" w:hAnsiTheme="minorHAnsi" w:cs="Calibri"/>
          <w:i/>
        </w:rPr>
        <w:t>’</w:t>
      </w:r>
      <w:r w:rsidR="00AF5793" w:rsidRPr="006540DB">
        <w:rPr>
          <w:rFonts w:asciiTheme="minorHAnsi" w:hAnsiTheme="minorHAnsi" w:cs="Calibri"/>
          <w:i/>
        </w:rPr>
        <w:t xml:space="preserve"> Commitment to Privacy and Data Protection</w:t>
      </w:r>
      <w:r w:rsidR="00AF5793" w:rsidRPr="006540DB">
        <w:rPr>
          <w:rFonts w:asciiTheme="minorHAnsi" w:hAnsiTheme="minorHAnsi" w:cs="Calibri"/>
        </w:rPr>
        <w:t xml:space="preserve"> </w:t>
      </w:r>
      <w:r w:rsidR="00CA1E4A" w:rsidRPr="006540DB">
        <w:rPr>
          <w:rFonts w:asciiTheme="minorHAnsi" w:hAnsiTheme="minorHAnsi" w:cs="Calibri"/>
        </w:rPr>
        <w:t xml:space="preserve">is </w:t>
      </w:r>
      <w:r w:rsidR="00AF5793" w:rsidRPr="006540DB">
        <w:rPr>
          <w:rFonts w:asciiTheme="minorHAnsi" w:hAnsiTheme="minorHAnsi" w:cs="Calibri"/>
        </w:rPr>
        <w:t xml:space="preserve">found in </w:t>
      </w:r>
      <w:r w:rsidR="00AF5793" w:rsidRPr="006540DB">
        <w:rPr>
          <w:rFonts w:asciiTheme="minorHAnsi" w:hAnsiTheme="minorHAnsi" w:cs="Calibri"/>
          <w:b/>
          <w:i/>
        </w:rPr>
        <w:t xml:space="preserve">Attachment </w:t>
      </w:r>
      <w:r w:rsidR="001F20FB" w:rsidRPr="006540DB">
        <w:rPr>
          <w:rFonts w:asciiTheme="minorHAnsi" w:hAnsiTheme="minorHAnsi" w:cs="Calibri"/>
          <w:b/>
          <w:i/>
        </w:rPr>
        <w:t>J</w:t>
      </w:r>
      <w:r w:rsidR="00AF5793" w:rsidRPr="006540DB">
        <w:rPr>
          <w:rFonts w:asciiTheme="minorHAnsi" w:hAnsiTheme="minorHAnsi" w:cs="Calibri"/>
        </w:rPr>
        <w:t xml:space="preserve">. </w:t>
      </w:r>
    </w:p>
    <w:p w14:paraId="4523B34D" w14:textId="5830E022" w:rsidR="00894216" w:rsidRPr="006540DB" w:rsidRDefault="00CA1E4A" w:rsidP="00AF5793">
      <w:pPr>
        <w:pStyle w:val="bodytextpsg"/>
        <w:spacing w:before="120" w:line="260" w:lineRule="atLeast"/>
        <w:ind w:left="360" w:firstLine="0"/>
        <w:rPr>
          <w:rFonts w:asciiTheme="minorHAnsi" w:hAnsiTheme="minorHAnsi" w:cs="Calibri"/>
        </w:rPr>
      </w:pPr>
      <w:r w:rsidRPr="006540DB">
        <w:rPr>
          <w:rFonts w:asciiTheme="minorHAnsi" w:hAnsiTheme="minorHAnsi" w:cstheme="minorHAnsi"/>
          <w:szCs w:val="24"/>
        </w:rPr>
        <w:t xml:space="preserve">With regard to assurances of confidentiality provided to survey respondents, </w:t>
      </w:r>
      <w:r w:rsidR="000E300B" w:rsidRPr="006540DB">
        <w:rPr>
          <w:rFonts w:asciiTheme="minorHAnsi" w:hAnsiTheme="minorHAnsi" w:cstheme="minorHAnsi"/>
          <w:szCs w:val="24"/>
        </w:rPr>
        <w:t xml:space="preserve">the </w:t>
      </w:r>
      <w:r w:rsidR="00894216" w:rsidRPr="006540DB">
        <w:rPr>
          <w:rFonts w:asciiTheme="minorHAnsi" w:hAnsiTheme="minorHAnsi" w:cs="Calibri"/>
        </w:rPr>
        <w:t>consent</w:t>
      </w:r>
      <w:r w:rsidR="000E300B" w:rsidRPr="006540DB">
        <w:rPr>
          <w:rFonts w:asciiTheme="minorHAnsi" w:hAnsiTheme="minorHAnsi" w:cs="Calibri"/>
        </w:rPr>
        <w:t xml:space="preserve"> form </w:t>
      </w:r>
      <w:r w:rsidR="00D1402F" w:rsidRPr="006540DB">
        <w:rPr>
          <w:rFonts w:asciiTheme="minorHAnsi" w:hAnsiTheme="minorHAnsi"/>
        </w:rPr>
        <w:t>(</w:t>
      </w:r>
      <w:r w:rsidR="00D1402F" w:rsidRPr="006540DB">
        <w:rPr>
          <w:rFonts w:asciiTheme="minorHAnsi" w:hAnsiTheme="minorHAnsi"/>
          <w:b/>
          <w:i/>
        </w:rPr>
        <w:t xml:space="preserve">Attachment </w:t>
      </w:r>
      <w:r w:rsidR="001F20FB" w:rsidRPr="006540DB">
        <w:rPr>
          <w:rFonts w:asciiTheme="minorHAnsi" w:hAnsiTheme="minorHAnsi"/>
          <w:b/>
          <w:i/>
        </w:rPr>
        <w:t>F</w:t>
      </w:r>
      <w:r w:rsidR="00D1402F" w:rsidRPr="006540DB">
        <w:rPr>
          <w:rFonts w:asciiTheme="minorHAnsi" w:hAnsiTheme="minorHAnsi"/>
        </w:rPr>
        <w:t xml:space="preserve">) </w:t>
      </w:r>
      <w:r w:rsidR="00354B88" w:rsidRPr="006540DB">
        <w:rPr>
          <w:rFonts w:asciiTheme="minorHAnsi" w:hAnsiTheme="minorHAnsi" w:cs="Calibri"/>
        </w:rPr>
        <w:t xml:space="preserve">and the FAQ </w:t>
      </w:r>
      <w:r w:rsidRPr="006540DB">
        <w:rPr>
          <w:rFonts w:asciiTheme="minorHAnsi" w:hAnsiTheme="minorHAnsi" w:cs="Calibri"/>
        </w:rPr>
        <w:t>included in the invitation</w:t>
      </w:r>
      <w:r w:rsidR="00D1402F" w:rsidRPr="006540DB">
        <w:rPr>
          <w:rFonts w:asciiTheme="minorHAnsi" w:hAnsiTheme="minorHAnsi" w:cs="Calibri"/>
        </w:rPr>
        <w:t xml:space="preserve"> </w:t>
      </w:r>
      <w:r w:rsidR="00D1402F" w:rsidRPr="006540DB">
        <w:rPr>
          <w:rFonts w:asciiTheme="minorHAnsi" w:hAnsiTheme="minorHAnsi"/>
        </w:rPr>
        <w:t>(</w:t>
      </w:r>
      <w:r w:rsidR="00D1402F" w:rsidRPr="006540DB">
        <w:rPr>
          <w:rFonts w:asciiTheme="minorHAnsi" w:hAnsiTheme="minorHAnsi"/>
          <w:b/>
          <w:i/>
        </w:rPr>
        <w:t xml:space="preserve">Attachment </w:t>
      </w:r>
      <w:r w:rsidR="009C6F88" w:rsidRPr="006540DB">
        <w:rPr>
          <w:rFonts w:asciiTheme="minorHAnsi" w:hAnsiTheme="minorHAnsi"/>
          <w:b/>
          <w:i/>
        </w:rPr>
        <w:t>E</w:t>
      </w:r>
      <w:r w:rsidR="00082F3B" w:rsidRPr="006540DB">
        <w:rPr>
          <w:rFonts w:asciiTheme="minorHAnsi" w:hAnsiTheme="minorHAnsi"/>
        </w:rPr>
        <w:t xml:space="preserve">) </w:t>
      </w:r>
      <w:r w:rsidR="002A6F1B" w:rsidRPr="006540DB">
        <w:rPr>
          <w:rFonts w:asciiTheme="minorHAnsi" w:hAnsiTheme="minorHAnsi"/>
        </w:rPr>
        <w:t xml:space="preserve">assure </w:t>
      </w:r>
      <w:r w:rsidR="00894216" w:rsidRPr="006540DB">
        <w:rPr>
          <w:rFonts w:asciiTheme="minorHAnsi" w:hAnsiTheme="minorHAnsi" w:cs="Calibri"/>
        </w:rPr>
        <w:t xml:space="preserve">respondents </w:t>
      </w:r>
      <w:r w:rsidR="001450F6" w:rsidRPr="006540DB">
        <w:rPr>
          <w:rFonts w:asciiTheme="minorHAnsi" w:hAnsiTheme="minorHAnsi" w:cs="Calibri"/>
        </w:rPr>
        <w:t>that Ipsos has processes in place to keep survey responses confidential and that answers will be transmitted and saved in a secure way to prevent unauthorized access</w:t>
      </w:r>
      <w:r w:rsidR="00F16291" w:rsidRPr="006540DB">
        <w:rPr>
          <w:rFonts w:asciiTheme="minorHAnsi" w:hAnsiTheme="minorHAnsi" w:cs="Calibri"/>
        </w:rPr>
        <w:t>, loss, or misuse. The assurance acknowledges that the confidentiality of the answers transmitted on the internet cannot be absolute</w:t>
      </w:r>
      <w:r w:rsidR="00503506" w:rsidRPr="006540DB">
        <w:rPr>
          <w:rFonts w:asciiTheme="minorHAnsi" w:hAnsiTheme="minorHAnsi" w:cs="Calibri"/>
        </w:rPr>
        <w:t xml:space="preserve">. </w:t>
      </w:r>
    </w:p>
    <w:p w14:paraId="44B18AAC" w14:textId="7E7E42F0" w:rsidR="003C5038" w:rsidRPr="006540DB" w:rsidRDefault="001450F6" w:rsidP="00B37531">
      <w:pPr>
        <w:pStyle w:val="Heading3"/>
        <w:keepNext/>
        <w:widowControl/>
        <w:adjustRightInd/>
        <w:ind w:left="360"/>
        <w:rPr>
          <w:rStyle w:val="Heading3OMB"/>
          <w:rFonts w:asciiTheme="minorHAnsi" w:hAnsiTheme="minorHAnsi" w:cs="Calibri"/>
          <w:szCs w:val="20"/>
        </w:rPr>
      </w:pPr>
      <w:r w:rsidRPr="006540DB">
        <w:rPr>
          <w:rStyle w:val="Heading3OMB"/>
          <w:rFonts w:asciiTheme="minorHAnsi" w:hAnsiTheme="minorHAnsi"/>
        </w:rPr>
        <w:t xml:space="preserve"> </w:t>
      </w:r>
      <w:bookmarkStart w:id="34" w:name="_Toc16231879"/>
      <w:r w:rsidR="003C5038" w:rsidRPr="006540DB">
        <w:rPr>
          <w:rStyle w:val="Heading3OMB"/>
          <w:rFonts w:asciiTheme="minorHAnsi" w:hAnsiTheme="minorHAnsi" w:cs="Calibri"/>
        </w:rPr>
        <w:t>Justification for Sensitive Questions</w:t>
      </w:r>
      <w:bookmarkEnd w:id="34"/>
    </w:p>
    <w:p w14:paraId="6A21BECD" w14:textId="2D3A48CC" w:rsidR="003C5038" w:rsidRPr="006540DB" w:rsidRDefault="003C5038" w:rsidP="003C5038">
      <w:pPr>
        <w:pStyle w:val="bodytextpsg"/>
        <w:spacing w:before="120" w:line="260" w:lineRule="atLeast"/>
        <w:ind w:left="360" w:firstLine="0"/>
        <w:rPr>
          <w:rFonts w:asciiTheme="minorHAnsi" w:hAnsiTheme="minorHAnsi"/>
        </w:rPr>
      </w:pPr>
      <w:r w:rsidRPr="006540DB">
        <w:rPr>
          <w:rFonts w:asciiTheme="minorHAnsi" w:hAnsiTheme="minorHAnsi" w:cs="Calibri"/>
        </w:rPr>
        <w:t xml:space="preserve">While a primary focus of the </w:t>
      </w:r>
      <w:r w:rsidRPr="006540DB">
        <w:rPr>
          <w:rFonts w:asciiTheme="minorHAnsi" w:hAnsiTheme="minorHAnsi" w:cs="Calibri"/>
          <w:i/>
          <w:iCs/>
        </w:rPr>
        <w:t>Fertility Knowledge Survey</w:t>
      </w:r>
      <w:r w:rsidRPr="006540DB">
        <w:rPr>
          <w:rFonts w:asciiTheme="minorHAnsi" w:hAnsiTheme="minorHAnsi" w:cs="Calibri"/>
        </w:rPr>
        <w:t xml:space="preserve"> is to collect data to </w:t>
      </w:r>
      <w:r w:rsidR="006C2982" w:rsidRPr="006540DB">
        <w:rPr>
          <w:rFonts w:asciiTheme="minorHAnsi" w:hAnsiTheme="minorHAnsi" w:cs="Calibri"/>
        </w:rPr>
        <w:t xml:space="preserve">explore </w:t>
      </w:r>
      <w:r w:rsidRPr="006540DB">
        <w:rPr>
          <w:rFonts w:asciiTheme="minorHAnsi" w:hAnsiTheme="minorHAnsi" w:cs="Calibri"/>
        </w:rPr>
        <w:t xml:space="preserve">respondents’ knowledge of human fertility, it includes questions on other fertility-related topics (e.g., sex, pregnancy, birth control, sexually transmitted diseases, weight, smoking, and alcohol use) that may be sensitive for some people. The inclusion of questions on these potentially sensitive topics is justified to (a) allow </w:t>
      </w:r>
      <w:r w:rsidR="00AE3084" w:rsidRPr="006540DB">
        <w:rPr>
          <w:rFonts w:asciiTheme="minorHAnsi" w:hAnsiTheme="minorHAnsi" w:cs="Calibri"/>
        </w:rPr>
        <w:t xml:space="preserve">OPA to explore </w:t>
      </w:r>
      <w:r w:rsidR="00752582" w:rsidRPr="006540DB">
        <w:rPr>
          <w:rFonts w:asciiTheme="minorHAnsi" w:hAnsiTheme="minorHAnsi" w:cs="Calibri"/>
        </w:rPr>
        <w:t xml:space="preserve">and identify </w:t>
      </w:r>
      <w:r w:rsidR="0070433C" w:rsidRPr="006540DB">
        <w:rPr>
          <w:rFonts w:asciiTheme="minorHAnsi" w:hAnsiTheme="minorHAnsi" w:cs="Calibri"/>
        </w:rPr>
        <w:t xml:space="preserve">study </w:t>
      </w:r>
      <w:r w:rsidR="00280072" w:rsidRPr="006540DB">
        <w:rPr>
          <w:rFonts w:asciiTheme="minorHAnsi" w:hAnsiTheme="minorHAnsi" w:cs="Calibri"/>
        </w:rPr>
        <w:t>subgroups</w:t>
      </w:r>
      <w:r w:rsidR="00C12AF4" w:rsidRPr="006540DB">
        <w:rPr>
          <w:rFonts w:asciiTheme="minorHAnsi" w:hAnsiTheme="minorHAnsi" w:cs="Calibri"/>
        </w:rPr>
        <w:t xml:space="preserve"> with differing</w:t>
      </w:r>
      <w:r w:rsidRPr="006540DB">
        <w:rPr>
          <w:rFonts w:asciiTheme="minorHAnsi" w:hAnsiTheme="minorHAnsi" w:cs="Calibri"/>
        </w:rPr>
        <w:t xml:space="preserve"> levels of fertility </w:t>
      </w:r>
      <w:r w:rsidR="00C32A20" w:rsidRPr="006540DB">
        <w:rPr>
          <w:rFonts w:asciiTheme="minorHAnsi" w:hAnsiTheme="minorHAnsi" w:cs="Calibri"/>
        </w:rPr>
        <w:t>knowledge,</w:t>
      </w:r>
      <w:r w:rsidRPr="006540DB">
        <w:rPr>
          <w:rFonts w:asciiTheme="minorHAnsi" w:hAnsiTheme="minorHAnsi" w:cs="Calibri"/>
        </w:rPr>
        <w:t xml:space="preserve"> and (b) increase the practical utility of findings </w:t>
      </w:r>
      <w:r w:rsidR="00601AA8" w:rsidRPr="006540DB">
        <w:rPr>
          <w:rFonts w:asciiTheme="minorHAnsi" w:hAnsiTheme="minorHAnsi" w:cs="Calibri"/>
        </w:rPr>
        <w:t>by</w:t>
      </w:r>
      <w:r w:rsidRPr="006540DB">
        <w:rPr>
          <w:rFonts w:asciiTheme="minorHAnsi" w:hAnsiTheme="minorHAnsi" w:cs="Calibri"/>
        </w:rPr>
        <w:t xml:space="preserve"> </w:t>
      </w:r>
      <w:r w:rsidR="008A7C68" w:rsidRPr="006540DB">
        <w:rPr>
          <w:rFonts w:asciiTheme="minorHAnsi" w:hAnsiTheme="minorHAnsi" w:cs="Calibri"/>
        </w:rPr>
        <w:t>identifying</w:t>
      </w:r>
      <w:r w:rsidR="00A06D1F" w:rsidRPr="006540DB">
        <w:rPr>
          <w:rFonts w:asciiTheme="minorHAnsi" w:hAnsiTheme="minorHAnsi" w:cs="Calibri"/>
        </w:rPr>
        <w:t xml:space="preserve"> </w:t>
      </w:r>
      <w:r w:rsidR="00826381" w:rsidRPr="006540DB">
        <w:rPr>
          <w:rFonts w:asciiTheme="minorHAnsi" w:hAnsiTheme="minorHAnsi" w:cs="Calibri"/>
        </w:rPr>
        <w:t xml:space="preserve">subgroups that are likely to need </w:t>
      </w:r>
      <w:r w:rsidR="00B347C4" w:rsidRPr="006540DB">
        <w:rPr>
          <w:rFonts w:asciiTheme="minorHAnsi" w:hAnsiTheme="minorHAnsi" w:cs="Calibri"/>
        </w:rPr>
        <w:t>enhanced</w:t>
      </w:r>
      <w:r w:rsidR="00826381" w:rsidRPr="006540DB">
        <w:rPr>
          <w:rFonts w:asciiTheme="minorHAnsi" w:hAnsiTheme="minorHAnsi" w:cs="Calibri"/>
        </w:rPr>
        <w:t xml:space="preserve"> or increased</w:t>
      </w:r>
      <w:r w:rsidR="001B77EB" w:rsidRPr="006540DB">
        <w:rPr>
          <w:rFonts w:asciiTheme="minorHAnsi" w:hAnsiTheme="minorHAnsi" w:cs="Calibri"/>
        </w:rPr>
        <w:t xml:space="preserve"> OPA efforts to</w:t>
      </w:r>
      <w:r w:rsidR="00CB257F" w:rsidRPr="006540DB">
        <w:rPr>
          <w:rFonts w:asciiTheme="minorHAnsi" w:hAnsiTheme="minorHAnsi" w:cs="Calibri"/>
        </w:rPr>
        <w:t xml:space="preserve"> improve fertility knowledge</w:t>
      </w:r>
      <w:r w:rsidR="004748F9" w:rsidRPr="006540DB">
        <w:rPr>
          <w:rFonts w:asciiTheme="minorHAnsi" w:hAnsiTheme="minorHAnsi" w:cs="Calibri"/>
        </w:rPr>
        <w:t xml:space="preserve">. </w:t>
      </w:r>
    </w:p>
    <w:p w14:paraId="2BA1A1E7" w14:textId="77777777" w:rsidR="003C5038" w:rsidRPr="006540DB" w:rsidRDefault="003C5038" w:rsidP="003C5038">
      <w:pPr>
        <w:pStyle w:val="bodytextpsg"/>
        <w:spacing w:before="120" w:line="260" w:lineRule="atLeast"/>
        <w:ind w:left="360" w:firstLine="0"/>
        <w:rPr>
          <w:rFonts w:asciiTheme="minorHAnsi" w:hAnsiTheme="minorHAnsi" w:cs="Calibri"/>
        </w:rPr>
      </w:pPr>
      <w:r w:rsidRPr="006540DB">
        <w:rPr>
          <w:rFonts w:asciiTheme="minorHAnsi" w:hAnsiTheme="minorHAnsi" w:cs="Calibri"/>
        </w:rPr>
        <w:t>Nevertheless, steps will be taken to minimize the sensitivity and increase the awareness among respondents of the importance of the data collection efforts on these potentially sensitive topics. These steps include:</w:t>
      </w:r>
    </w:p>
    <w:p w14:paraId="72CCF62E" w14:textId="44871D65" w:rsidR="003C5038" w:rsidRPr="006540DB" w:rsidRDefault="006D627F" w:rsidP="003C5038">
      <w:pPr>
        <w:pStyle w:val="bodytextpsg"/>
        <w:numPr>
          <w:ilvl w:val="0"/>
          <w:numId w:val="34"/>
        </w:numPr>
        <w:spacing w:before="120" w:line="260" w:lineRule="atLeast"/>
        <w:rPr>
          <w:rFonts w:asciiTheme="minorHAnsi" w:hAnsiTheme="minorHAnsi" w:cs="Calibri"/>
        </w:rPr>
      </w:pPr>
      <w:r w:rsidRPr="006540DB">
        <w:rPr>
          <w:rFonts w:asciiTheme="minorHAnsi" w:hAnsiTheme="minorHAnsi" w:cs="Calibri"/>
        </w:rPr>
        <w:t xml:space="preserve">The </w:t>
      </w:r>
      <w:r w:rsidR="003C5038" w:rsidRPr="006540DB">
        <w:rPr>
          <w:rFonts w:asciiTheme="minorHAnsi" w:hAnsiTheme="minorHAnsi" w:cs="Calibri"/>
        </w:rPr>
        <w:t>Invitation letter</w:t>
      </w:r>
      <w:r w:rsidR="00D1402F" w:rsidRPr="006540DB">
        <w:rPr>
          <w:rFonts w:asciiTheme="minorHAnsi" w:hAnsiTheme="minorHAnsi" w:cs="Calibri"/>
        </w:rPr>
        <w:t xml:space="preserve"> and </w:t>
      </w:r>
      <w:r w:rsidR="003C5038" w:rsidRPr="006540DB">
        <w:rPr>
          <w:rFonts w:asciiTheme="minorHAnsi" w:hAnsiTheme="minorHAnsi" w:cs="Calibri"/>
        </w:rPr>
        <w:t>consent</w:t>
      </w:r>
      <w:r w:rsidR="005E43FF" w:rsidRPr="006540DB">
        <w:rPr>
          <w:rFonts w:asciiTheme="minorHAnsi" w:hAnsiTheme="minorHAnsi" w:cs="Calibri"/>
        </w:rPr>
        <w:t xml:space="preserve"> </w:t>
      </w:r>
      <w:r w:rsidR="00D1402F" w:rsidRPr="006540DB">
        <w:rPr>
          <w:rFonts w:asciiTheme="minorHAnsi" w:hAnsiTheme="minorHAnsi" w:cs="Calibri"/>
        </w:rPr>
        <w:t>form</w:t>
      </w:r>
      <w:r w:rsidR="003C5038" w:rsidRPr="006540DB">
        <w:rPr>
          <w:rFonts w:asciiTheme="minorHAnsi" w:hAnsiTheme="minorHAnsi" w:cs="Calibri"/>
        </w:rPr>
        <w:t xml:space="preserve"> </w:t>
      </w:r>
      <w:r w:rsidR="00DF1202" w:rsidRPr="006540DB">
        <w:rPr>
          <w:rFonts w:asciiTheme="minorHAnsi" w:hAnsiTheme="minorHAnsi" w:cs="Calibri"/>
        </w:rPr>
        <w:t>[</w:t>
      </w:r>
      <w:r w:rsidR="00DF1202" w:rsidRPr="006540DB">
        <w:rPr>
          <w:rFonts w:asciiTheme="minorHAnsi" w:hAnsiTheme="minorHAnsi" w:cs="Calibri"/>
          <w:b/>
          <w:i/>
        </w:rPr>
        <w:t xml:space="preserve">Attachments </w:t>
      </w:r>
      <w:r w:rsidR="009C6F88" w:rsidRPr="006540DB">
        <w:rPr>
          <w:rFonts w:asciiTheme="minorHAnsi" w:hAnsiTheme="minorHAnsi" w:cs="Calibri"/>
          <w:b/>
          <w:i/>
        </w:rPr>
        <w:t>E</w:t>
      </w:r>
      <w:r w:rsidR="00DF1202" w:rsidRPr="006540DB">
        <w:rPr>
          <w:rFonts w:asciiTheme="minorHAnsi" w:hAnsiTheme="minorHAnsi" w:cs="Calibri"/>
          <w:b/>
          <w:i/>
        </w:rPr>
        <w:t xml:space="preserve"> </w:t>
      </w:r>
      <w:r w:rsidR="00255394" w:rsidRPr="006540DB">
        <w:rPr>
          <w:rFonts w:asciiTheme="minorHAnsi" w:hAnsiTheme="minorHAnsi" w:cs="Calibri"/>
        </w:rPr>
        <w:t xml:space="preserve">and </w:t>
      </w:r>
      <w:r w:rsidR="00255394" w:rsidRPr="006540DB">
        <w:rPr>
          <w:rFonts w:asciiTheme="minorHAnsi" w:hAnsiTheme="minorHAnsi" w:cs="Calibri"/>
          <w:b/>
          <w:i/>
        </w:rPr>
        <w:t>F</w:t>
      </w:r>
      <w:r w:rsidR="00EC7D85" w:rsidRPr="006540DB">
        <w:rPr>
          <w:rFonts w:asciiTheme="minorHAnsi" w:hAnsiTheme="minorHAnsi" w:cs="Calibri"/>
          <w:bCs/>
        </w:rPr>
        <w:t>]</w:t>
      </w:r>
      <w:r w:rsidR="00EC7D85" w:rsidRPr="006540DB">
        <w:rPr>
          <w:rFonts w:asciiTheme="minorHAnsi" w:hAnsiTheme="minorHAnsi" w:cs="Calibri"/>
        </w:rPr>
        <w:t xml:space="preserve"> describe</w:t>
      </w:r>
      <w:r w:rsidR="008F28E7" w:rsidRPr="006540DB">
        <w:rPr>
          <w:rFonts w:asciiTheme="minorHAnsi" w:hAnsiTheme="minorHAnsi" w:cs="Calibri"/>
        </w:rPr>
        <w:t xml:space="preserve"> the topics addressed in the survey and state</w:t>
      </w:r>
      <w:r w:rsidR="003C5038" w:rsidRPr="006540DB">
        <w:rPr>
          <w:rFonts w:asciiTheme="minorHAnsi" w:hAnsiTheme="minorHAnsi" w:cs="Calibri"/>
        </w:rPr>
        <w:t xml:space="preserve"> that the data collection is sponsored by the U.S. Department of Health and Human Services and that the </w:t>
      </w:r>
      <w:r w:rsidR="008F28E7" w:rsidRPr="006540DB">
        <w:rPr>
          <w:rFonts w:asciiTheme="minorHAnsi" w:hAnsiTheme="minorHAnsi" w:cs="Calibri"/>
        </w:rPr>
        <w:t>data collected</w:t>
      </w:r>
      <w:r w:rsidR="003C5038" w:rsidRPr="006540DB">
        <w:rPr>
          <w:rFonts w:asciiTheme="minorHAnsi" w:hAnsiTheme="minorHAnsi" w:cs="Calibri"/>
        </w:rPr>
        <w:t xml:space="preserve"> will be put to important uses. </w:t>
      </w:r>
    </w:p>
    <w:p w14:paraId="3C0D25B1" w14:textId="77777777" w:rsidR="003C5038" w:rsidRPr="006540DB" w:rsidRDefault="003C5038" w:rsidP="003C5038">
      <w:pPr>
        <w:pStyle w:val="bodytextpsg"/>
        <w:numPr>
          <w:ilvl w:val="0"/>
          <w:numId w:val="34"/>
        </w:numPr>
        <w:spacing w:before="120" w:line="260" w:lineRule="atLeast"/>
        <w:rPr>
          <w:rFonts w:asciiTheme="minorHAnsi" w:hAnsiTheme="minorHAnsi" w:cs="Calibri"/>
        </w:rPr>
      </w:pPr>
      <w:r w:rsidRPr="006540DB">
        <w:rPr>
          <w:rFonts w:asciiTheme="minorHAnsi" w:hAnsiTheme="minorHAnsi" w:cs="Calibri"/>
        </w:rPr>
        <w:t>The web survey will be self-administered, which allows the respondent to have maximum control over the privacy of the setting in which the survey is completed and reduces any embarrassment or bias (e.g., social desirability) that might be introduced with an in-person interview.</w:t>
      </w:r>
    </w:p>
    <w:p w14:paraId="5F6BCF31" w14:textId="77777777" w:rsidR="003C5038" w:rsidRPr="006540DB" w:rsidRDefault="003C5038" w:rsidP="003C5038">
      <w:pPr>
        <w:pStyle w:val="bodytextpsg"/>
        <w:numPr>
          <w:ilvl w:val="0"/>
          <w:numId w:val="34"/>
        </w:numPr>
        <w:spacing w:before="120" w:line="260" w:lineRule="atLeast"/>
        <w:rPr>
          <w:rFonts w:asciiTheme="minorHAnsi" w:hAnsiTheme="minorHAnsi" w:cs="Calibri"/>
        </w:rPr>
      </w:pPr>
      <w:r w:rsidRPr="006540DB">
        <w:rPr>
          <w:rFonts w:asciiTheme="minorHAnsi" w:hAnsiTheme="minorHAnsi" w:cs="Calibri"/>
        </w:rPr>
        <w:t xml:space="preserve">The survey structure—order of questions, question wording, assurances of privacy and confidentiality of responses, and overall and section introductory text—is designed to put respondents at ease and to make them aware of upcoming potentially sensitive questions. Where respondents may lack certainty about how to answer a question, they </w:t>
      </w:r>
      <w:r w:rsidR="005A5AB7" w:rsidRPr="006540DB">
        <w:rPr>
          <w:rFonts w:asciiTheme="minorHAnsi" w:hAnsiTheme="minorHAnsi" w:cs="Calibri"/>
        </w:rPr>
        <w:t xml:space="preserve">may be </w:t>
      </w:r>
      <w:r w:rsidRPr="006540DB">
        <w:rPr>
          <w:rFonts w:asciiTheme="minorHAnsi" w:hAnsiTheme="minorHAnsi" w:cs="Calibri"/>
        </w:rPr>
        <w:t>assured that “A best guess is fine”</w:t>
      </w:r>
      <w:r w:rsidR="005A5AB7" w:rsidRPr="006540DB">
        <w:rPr>
          <w:rFonts w:asciiTheme="minorHAnsi" w:hAnsiTheme="minorHAnsi" w:cs="Calibri"/>
        </w:rPr>
        <w:t xml:space="preserve"> or be offered “Don’t know” or “Not sure” response options.</w:t>
      </w:r>
      <w:r w:rsidRPr="006540DB">
        <w:rPr>
          <w:rFonts w:asciiTheme="minorHAnsi" w:hAnsiTheme="minorHAnsi" w:cs="Calibri"/>
        </w:rPr>
        <w:t xml:space="preserve"> </w:t>
      </w:r>
    </w:p>
    <w:p w14:paraId="45F8671D" w14:textId="158CB11F" w:rsidR="00AE0A71" w:rsidRPr="006540DB" w:rsidRDefault="003C5038" w:rsidP="00354B88">
      <w:pPr>
        <w:pStyle w:val="bodytextpsg"/>
        <w:numPr>
          <w:ilvl w:val="0"/>
          <w:numId w:val="34"/>
        </w:numPr>
        <w:spacing w:before="120" w:line="260" w:lineRule="atLeast"/>
        <w:rPr>
          <w:rStyle w:val="Heading3OMB"/>
          <w:rFonts w:asciiTheme="minorHAnsi" w:hAnsiTheme="minorHAnsi"/>
        </w:rPr>
      </w:pPr>
      <w:r w:rsidRPr="008C0C68">
        <w:rPr>
          <w:rFonts w:asciiTheme="minorHAnsi" w:hAnsiTheme="minorHAnsi" w:cs="Calibri"/>
        </w:rPr>
        <w:t xml:space="preserve">Finally, the </w:t>
      </w:r>
      <w:r w:rsidR="00FE28A7" w:rsidRPr="006540DB">
        <w:rPr>
          <w:rFonts w:asciiTheme="minorHAnsi" w:hAnsiTheme="minorHAnsi" w:cs="Calibri"/>
        </w:rPr>
        <w:t xml:space="preserve">survey introduction and </w:t>
      </w:r>
      <w:r w:rsidRPr="006540DB">
        <w:rPr>
          <w:rFonts w:asciiTheme="minorHAnsi" w:hAnsiTheme="minorHAnsi" w:cs="Calibri"/>
        </w:rPr>
        <w:t>consent</w:t>
      </w:r>
      <w:r w:rsidR="00EF4CD3" w:rsidRPr="006540DB">
        <w:rPr>
          <w:rFonts w:asciiTheme="minorHAnsi" w:hAnsiTheme="minorHAnsi" w:cs="Calibri"/>
        </w:rPr>
        <w:t xml:space="preserve"> form</w:t>
      </w:r>
      <w:r w:rsidR="00FE28A7" w:rsidRPr="006540DB">
        <w:rPr>
          <w:rFonts w:asciiTheme="minorHAnsi" w:hAnsiTheme="minorHAnsi" w:cs="Calibri"/>
        </w:rPr>
        <w:t xml:space="preserve"> </w:t>
      </w:r>
      <w:r w:rsidR="005A5AB7" w:rsidRPr="006540DB">
        <w:rPr>
          <w:rFonts w:asciiTheme="minorHAnsi" w:hAnsiTheme="minorHAnsi" w:cs="Calibri"/>
        </w:rPr>
        <w:t xml:space="preserve">state that </w:t>
      </w:r>
      <w:r w:rsidRPr="006540DB">
        <w:rPr>
          <w:rFonts w:asciiTheme="minorHAnsi" w:hAnsiTheme="minorHAnsi" w:cs="Calibri"/>
        </w:rPr>
        <w:t xml:space="preserve">the survey is voluntary, that </w:t>
      </w:r>
      <w:r w:rsidR="000816FF" w:rsidRPr="006540DB">
        <w:rPr>
          <w:rFonts w:asciiTheme="minorHAnsi" w:hAnsiTheme="minorHAnsi" w:cs="Calibri"/>
        </w:rPr>
        <w:t xml:space="preserve">respondents </w:t>
      </w:r>
      <w:r w:rsidRPr="006540DB">
        <w:rPr>
          <w:rFonts w:asciiTheme="minorHAnsi" w:hAnsiTheme="minorHAnsi" w:cs="Calibri"/>
        </w:rPr>
        <w:t xml:space="preserve">may skip questions that make them </w:t>
      </w:r>
      <w:r w:rsidR="00D525BE" w:rsidRPr="006540DB">
        <w:rPr>
          <w:rFonts w:asciiTheme="minorHAnsi" w:hAnsiTheme="minorHAnsi" w:cs="Calibri"/>
        </w:rPr>
        <w:t xml:space="preserve">embarrassed or </w:t>
      </w:r>
      <w:r w:rsidRPr="006540DB">
        <w:rPr>
          <w:rFonts w:asciiTheme="minorHAnsi" w:hAnsiTheme="minorHAnsi" w:cs="Calibri"/>
        </w:rPr>
        <w:t xml:space="preserve">uncomfortable, and that </w:t>
      </w:r>
      <w:r w:rsidR="000816FF" w:rsidRPr="006540DB">
        <w:rPr>
          <w:rFonts w:asciiTheme="minorHAnsi" w:hAnsiTheme="minorHAnsi" w:cs="Calibri"/>
        </w:rPr>
        <w:t xml:space="preserve">respondents </w:t>
      </w:r>
      <w:r w:rsidRPr="006540DB">
        <w:rPr>
          <w:rFonts w:asciiTheme="minorHAnsi" w:hAnsiTheme="minorHAnsi" w:cs="Calibri"/>
        </w:rPr>
        <w:t>may discontinue the survey without penalty</w:t>
      </w:r>
      <w:r w:rsidR="00527178" w:rsidRPr="006540DB">
        <w:rPr>
          <w:rFonts w:asciiTheme="minorHAnsi" w:hAnsiTheme="minorHAnsi" w:cs="Calibri"/>
        </w:rPr>
        <w:t xml:space="preserve"> (e.g., discontinuation will not affect </w:t>
      </w:r>
      <w:r w:rsidR="00DB347D" w:rsidRPr="006540DB">
        <w:rPr>
          <w:rFonts w:asciiTheme="minorHAnsi" w:hAnsiTheme="minorHAnsi" w:cs="Calibri"/>
        </w:rPr>
        <w:t>panelists’ ability to participate in future surveys)</w:t>
      </w:r>
      <w:r w:rsidRPr="006540DB">
        <w:rPr>
          <w:rFonts w:asciiTheme="minorHAnsi" w:hAnsiTheme="minorHAnsi" w:cs="Calibri"/>
        </w:rPr>
        <w:t xml:space="preserve">. </w:t>
      </w:r>
    </w:p>
    <w:p w14:paraId="659894FB" w14:textId="0E7BA9B3"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35" w:name="_Toc16231880"/>
      <w:r w:rsidRPr="006540DB">
        <w:rPr>
          <w:rStyle w:val="Heading3OMB"/>
          <w:rFonts w:asciiTheme="minorHAnsi" w:hAnsiTheme="minorHAnsi"/>
        </w:rPr>
        <w:t>Estimates of Annualized Burden Hours (Total Hours and Wages)</w:t>
      </w:r>
      <w:bookmarkEnd w:id="35"/>
    </w:p>
    <w:p w14:paraId="29984C08" w14:textId="77777777" w:rsidR="003C5038" w:rsidRPr="006540DB" w:rsidRDefault="003C5038" w:rsidP="003C5038">
      <w:pPr>
        <w:pStyle w:val="StyleHeading4Before0251"/>
        <w:rPr>
          <w:rFonts w:asciiTheme="minorHAnsi" w:hAnsiTheme="minorHAnsi"/>
        </w:rPr>
      </w:pPr>
      <w:r w:rsidRPr="006540DB">
        <w:rPr>
          <w:rFonts w:asciiTheme="minorHAnsi" w:hAnsiTheme="minorHAnsi"/>
        </w:rPr>
        <w:t>12A. Estimated Annualized Burden Hours</w:t>
      </w:r>
    </w:p>
    <w:p w14:paraId="7A37CC39" w14:textId="40676246" w:rsidR="00250CE1" w:rsidRPr="006540DB" w:rsidRDefault="003C5038" w:rsidP="006F584A">
      <w:pPr>
        <w:pStyle w:val="bodytext-gph"/>
        <w:rPr>
          <w:sz w:val="20"/>
          <w:szCs w:val="20"/>
        </w:rPr>
      </w:pPr>
      <w:r w:rsidRPr="006540DB">
        <w:rPr>
          <w:rFonts w:asciiTheme="minorHAnsi" w:hAnsiTheme="minorHAnsi"/>
          <w:sz w:val="24"/>
          <w:szCs w:val="24"/>
        </w:rPr>
        <w:t xml:space="preserve">The estimated annualized hour burden of responding to this information collection is </w:t>
      </w:r>
      <w:r w:rsidRPr="006540DB">
        <w:rPr>
          <w:rStyle w:val="Stylebodytext-gphBoldChar"/>
          <w:rFonts w:asciiTheme="minorHAnsi" w:hAnsiTheme="minorHAnsi"/>
          <w:sz w:val="24"/>
          <w:szCs w:val="24"/>
        </w:rPr>
        <w:t>1,</w:t>
      </w:r>
      <w:r w:rsidR="0092604B" w:rsidRPr="006540DB">
        <w:rPr>
          <w:rStyle w:val="Stylebodytext-gphBoldChar"/>
          <w:rFonts w:asciiTheme="minorHAnsi" w:hAnsiTheme="minorHAnsi"/>
          <w:sz w:val="24"/>
          <w:szCs w:val="24"/>
        </w:rPr>
        <w:t>00</w:t>
      </w:r>
      <w:r w:rsidR="00D35167" w:rsidRPr="006540DB">
        <w:rPr>
          <w:rStyle w:val="Stylebodytext-gphBoldChar"/>
          <w:rFonts w:asciiTheme="minorHAnsi" w:hAnsiTheme="minorHAnsi"/>
          <w:sz w:val="24"/>
          <w:szCs w:val="24"/>
        </w:rPr>
        <w:t>5</w:t>
      </w:r>
      <w:r w:rsidR="0092604B" w:rsidRPr="006540DB">
        <w:rPr>
          <w:rStyle w:val="Stylebodytext-gphBoldChar"/>
          <w:rFonts w:asciiTheme="minorHAnsi" w:hAnsiTheme="minorHAnsi"/>
          <w:sz w:val="24"/>
          <w:szCs w:val="24"/>
        </w:rPr>
        <w:t xml:space="preserve"> </w:t>
      </w:r>
      <w:r w:rsidRPr="006540DB">
        <w:rPr>
          <w:rStyle w:val="Stylebodytext-gphBoldChar"/>
          <w:rFonts w:asciiTheme="minorHAnsi" w:hAnsiTheme="minorHAnsi"/>
          <w:sz w:val="24"/>
          <w:szCs w:val="24"/>
        </w:rPr>
        <w:t>hours,</w:t>
      </w:r>
      <w:r w:rsidRPr="006540DB">
        <w:rPr>
          <w:rFonts w:asciiTheme="minorHAnsi" w:hAnsiTheme="minorHAnsi"/>
          <w:sz w:val="24"/>
          <w:szCs w:val="24"/>
        </w:rPr>
        <w:t xml:space="preserve"> or a weighted average of </w:t>
      </w:r>
      <w:r w:rsidRPr="006540DB">
        <w:rPr>
          <w:rStyle w:val="Stylebodytext-gphBoldChar"/>
          <w:rFonts w:asciiTheme="minorHAnsi" w:hAnsiTheme="minorHAnsi"/>
          <w:sz w:val="24"/>
          <w:szCs w:val="24"/>
        </w:rPr>
        <w:t xml:space="preserve">20 minutes (.33 hours) </w:t>
      </w:r>
      <w:r w:rsidRPr="006540DB">
        <w:rPr>
          <w:rStyle w:val="Stylebodytext-gphBoldChar"/>
          <w:rFonts w:asciiTheme="minorHAnsi" w:hAnsiTheme="minorHAnsi"/>
          <w:b w:val="0"/>
          <w:sz w:val="24"/>
          <w:szCs w:val="24"/>
        </w:rPr>
        <w:t>per respondent</w:t>
      </w:r>
      <w:r w:rsidR="00B65999" w:rsidRPr="006540DB">
        <w:rPr>
          <w:rStyle w:val="Stylebodytext-gphBoldChar"/>
          <w:rFonts w:asciiTheme="minorHAnsi" w:hAnsiTheme="minorHAnsi"/>
          <w:b w:val="0"/>
          <w:sz w:val="24"/>
          <w:szCs w:val="24"/>
        </w:rPr>
        <w:t xml:space="preserve"> </w:t>
      </w:r>
      <w:r w:rsidR="00B65999" w:rsidRPr="006540DB">
        <w:rPr>
          <w:rStyle w:val="Stylebodytext-gphBoldChar"/>
          <w:rFonts w:asciiTheme="minorHAnsi" w:hAnsiTheme="minorHAnsi"/>
          <w:b w:val="0"/>
          <w:sz w:val="24"/>
        </w:rPr>
        <w:t>(</w:t>
      </w:r>
      <w:r w:rsidR="005307D0" w:rsidRPr="006540DB">
        <w:rPr>
          <w:rStyle w:val="Stylebodytext-gphBoldChar"/>
          <w:rFonts w:asciiTheme="minorHAnsi" w:hAnsiTheme="minorHAnsi"/>
          <w:b w:val="0"/>
          <w:iCs/>
          <w:sz w:val="24"/>
          <w:szCs w:val="24"/>
        </w:rPr>
        <w:t>see</w:t>
      </w:r>
      <w:r w:rsidR="005307D0" w:rsidRPr="006540DB">
        <w:rPr>
          <w:rStyle w:val="Stylebodytext-gphBoldChar"/>
          <w:rFonts w:asciiTheme="minorHAnsi" w:hAnsiTheme="minorHAnsi"/>
          <w:bCs w:val="0"/>
          <w:i/>
          <w:sz w:val="24"/>
          <w:szCs w:val="24"/>
        </w:rPr>
        <w:t xml:space="preserve"> Exhibit 3</w:t>
      </w:r>
      <w:r w:rsidR="00B65999" w:rsidRPr="006540DB">
        <w:rPr>
          <w:rStyle w:val="Stylebodytext-gphBoldChar"/>
          <w:rFonts w:asciiTheme="minorHAnsi" w:hAnsiTheme="minorHAnsi"/>
          <w:b w:val="0"/>
          <w:sz w:val="24"/>
          <w:szCs w:val="24"/>
        </w:rPr>
        <w:t xml:space="preserve">). </w:t>
      </w:r>
      <w:r w:rsidR="00B65999" w:rsidRPr="006540DB">
        <w:rPr>
          <w:rFonts w:asciiTheme="minorHAnsi" w:hAnsiTheme="minorHAnsi"/>
          <w:sz w:val="24"/>
          <w:szCs w:val="24"/>
        </w:rPr>
        <w:t xml:space="preserve">The hour-burden estimate includes the time spent by a respondent to read the </w:t>
      </w:r>
      <w:r w:rsidR="00867624" w:rsidRPr="006540DB">
        <w:rPr>
          <w:rFonts w:asciiTheme="minorHAnsi" w:hAnsiTheme="minorHAnsi"/>
          <w:sz w:val="24"/>
          <w:szCs w:val="24"/>
        </w:rPr>
        <w:t>email</w:t>
      </w:r>
      <w:r w:rsidR="00B65999" w:rsidRPr="006540DB">
        <w:rPr>
          <w:rFonts w:asciiTheme="minorHAnsi" w:hAnsiTheme="minorHAnsi"/>
          <w:sz w:val="24"/>
          <w:szCs w:val="24"/>
        </w:rPr>
        <w:t xml:space="preserve"> invitation, review the online consent or assent (minor), and complete the survey</w:t>
      </w:r>
      <w:r w:rsidR="00EA249F" w:rsidRPr="006540DB">
        <w:rPr>
          <w:rFonts w:asciiTheme="minorHAnsi" w:hAnsiTheme="minorHAnsi"/>
          <w:sz w:val="24"/>
          <w:szCs w:val="24"/>
        </w:rPr>
        <w:t>.</w:t>
      </w:r>
      <w:bookmarkStart w:id="36" w:name="_Ref524009989"/>
      <w:bookmarkStart w:id="37" w:name="_Ref525295656"/>
    </w:p>
    <w:p w14:paraId="51D837C4" w14:textId="59E796B2" w:rsidR="003C5038" w:rsidRPr="006540DB" w:rsidRDefault="003C5038" w:rsidP="006970AA">
      <w:pPr>
        <w:pStyle w:val="Caption"/>
        <w:spacing w:before="240"/>
        <w:rPr>
          <w:rFonts w:asciiTheme="minorHAnsi" w:hAnsiTheme="minorHAnsi"/>
        </w:rPr>
      </w:pPr>
      <w:bookmarkStart w:id="38" w:name="_Ref16176887"/>
      <w:bookmarkStart w:id="39" w:name="_Toc16232048"/>
      <w:r w:rsidRPr="006540DB">
        <w:rPr>
          <w:rFonts w:asciiTheme="minorHAnsi" w:hAnsiTheme="minorHAnsi"/>
        </w:rPr>
        <w:t xml:space="preserve">Exhibit </w:t>
      </w:r>
      <w:r w:rsidR="00F916C7" w:rsidRPr="009F4C4C">
        <w:rPr>
          <w:rFonts w:asciiTheme="minorHAnsi" w:hAnsiTheme="minorHAnsi"/>
        </w:rPr>
        <w:fldChar w:fldCharType="begin"/>
      </w:r>
      <w:r w:rsidR="00F916C7" w:rsidRPr="006540DB">
        <w:rPr>
          <w:rFonts w:asciiTheme="minorHAnsi" w:hAnsiTheme="minorHAnsi"/>
        </w:rPr>
        <w:instrText xml:space="preserve"> SEQ Exhibit \* ARABIC </w:instrText>
      </w:r>
      <w:r w:rsidR="00F916C7" w:rsidRPr="009F4C4C">
        <w:rPr>
          <w:rFonts w:asciiTheme="minorHAnsi" w:hAnsiTheme="minorHAnsi"/>
        </w:rPr>
        <w:fldChar w:fldCharType="separate"/>
      </w:r>
      <w:r w:rsidR="004E6611" w:rsidRPr="008C0C68">
        <w:rPr>
          <w:rFonts w:asciiTheme="minorHAnsi" w:hAnsiTheme="minorHAnsi"/>
        </w:rPr>
        <w:t>3</w:t>
      </w:r>
      <w:r w:rsidR="00F916C7" w:rsidRPr="009F4C4C">
        <w:rPr>
          <w:rFonts w:asciiTheme="minorHAnsi" w:hAnsiTheme="minorHAnsi"/>
        </w:rPr>
        <w:fldChar w:fldCharType="end"/>
      </w:r>
      <w:bookmarkEnd w:id="36"/>
      <w:bookmarkEnd w:id="37"/>
      <w:bookmarkEnd w:id="38"/>
      <w:r w:rsidRPr="006540DB">
        <w:rPr>
          <w:rFonts w:asciiTheme="minorHAnsi" w:hAnsiTheme="minorHAnsi"/>
        </w:rPr>
        <w:t>–Estimated Annualized Burden Hours</w:t>
      </w:r>
      <w:bookmarkEnd w:id="39"/>
      <w:r w:rsidR="009A06CC" w:rsidRPr="006540DB">
        <w:rPr>
          <w:rFonts w:asciiTheme="minorHAnsi" w:hAnsiTheme="minorHAnsi"/>
        </w:rPr>
        <w:t xml:space="preserve"> (*rounded down)</w:t>
      </w:r>
    </w:p>
    <w:tbl>
      <w:tblPr>
        <w:tblW w:w="927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8"/>
        <w:gridCol w:w="1957"/>
        <w:gridCol w:w="1170"/>
        <w:gridCol w:w="1530"/>
        <w:gridCol w:w="1800"/>
        <w:gridCol w:w="1532"/>
      </w:tblGrid>
      <w:tr w:rsidR="003C5038" w:rsidRPr="006540DB" w14:paraId="5F21DA68" w14:textId="77777777" w:rsidTr="00B65999">
        <w:tc>
          <w:tcPr>
            <w:tcW w:w="1288" w:type="dxa"/>
            <w:shd w:val="clear" w:color="auto" w:fill="F2F2F2" w:themeFill="background1" w:themeFillShade="F2"/>
            <w:tcMar>
              <w:top w:w="0" w:type="dxa"/>
              <w:left w:w="108" w:type="dxa"/>
              <w:bottom w:w="0" w:type="dxa"/>
              <w:right w:w="108" w:type="dxa"/>
            </w:tcMar>
            <w:vAlign w:val="bottom"/>
          </w:tcPr>
          <w:p w14:paraId="6EE030BE"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Type of Respondent</w:t>
            </w:r>
          </w:p>
        </w:tc>
        <w:tc>
          <w:tcPr>
            <w:tcW w:w="1957" w:type="dxa"/>
            <w:shd w:val="clear" w:color="auto" w:fill="F2F2F2" w:themeFill="background1" w:themeFillShade="F2"/>
            <w:tcMar>
              <w:top w:w="0" w:type="dxa"/>
              <w:left w:w="108" w:type="dxa"/>
              <w:bottom w:w="0" w:type="dxa"/>
              <w:right w:w="108" w:type="dxa"/>
            </w:tcMar>
            <w:vAlign w:val="bottom"/>
          </w:tcPr>
          <w:p w14:paraId="29BAE15C"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Form Name</w:t>
            </w:r>
          </w:p>
        </w:tc>
        <w:tc>
          <w:tcPr>
            <w:tcW w:w="1170" w:type="dxa"/>
            <w:shd w:val="clear" w:color="auto" w:fill="F2F2F2" w:themeFill="background1" w:themeFillShade="F2"/>
            <w:vAlign w:val="bottom"/>
          </w:tcPr>
          <w:p w14:paraId="0164557A"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Number of Respondents</w:t>
            </w:r>
          </w:p>
        </w:tc>
        <w:tc>
          <w:tcPr>
            <w:tcW w:w="1530" w:type="dxa"/>
            <w:shd w:val="clear" w:color="auto" w:fill="F2F2F2" w:themeFill="background1" w:themeFillShade="F2"/>
            <w:vAlign w:val="bottom"/>
          </w:tcPr>
          <w:p w14:paraId="012FCEA4"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Number of Responses per Respondent</w:t>
            </w:r>
          </w:p>
        </w:tc>
        <w:tc>
          <w:tcPr>
            <w:tcW w:w="1800" w:type="dxa"/>
            <w:shd w:val="clear" w:color="auto" w:fill="F2F2F2" w:themeFill="background1" w:themeFillShade="F2"/>
            <w:tcMar>
              <w:top w:w="0" w:type="dxa"/>
              <w:left w:w="108" w:type="dxa"/>
              <w:bottom w:w="0" w:type="dxa"/>
              <w:right w:w="108" w:type="dxa"/>
            </w:tcMar>
            <w:vAlign w:val="bottom"/>
          </w:tcPr>
          <w:p w14:paraId="2217083A"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Average Annualized Burden per Response (Hours)</w:t>
            </w:r>
          </w:p>
        </w:tc>
        <w:tc>
          <w:tcPr>
            <w:tcW w:w="1532" w:type="dxa"/>
            <w:shd w:val="clear" w:color="auto" w:fill="F2F2F2" w:themeFill="background1" w:themeFillShade="F2"/>
            <w:vAlign w:val="bottom"/>
          </w:tcPr>
          <w:p w14:paraId="68A36335" w14:textId="77777777" w:rsidR="003C5038" w:rsidRPr="006540DB" w:rsidRDefault="003C5038" w:rsidP="00B65999">
            <w:pPr>
              <w:spacing w:before="40"/>
              <w:jc w:val="center"/>
              <w:rPr>
                <w:rFonts w:asciiTheme="minorHAnsi" w:hAnsiTheme="minorHAnsi"/>
                <w:b/>
                <w:bCs/>
                <w:sz w:val="20"/>
                <w:szCs w:val="20"/>
              </w:rPr>
            </w:pPr>
            <w:r w:rsidRPr="006540DB">
              <w:rPr>
                <w:rFonts w:asciiTheme="minorHAnsi" w:hAnsiTheme="minorHAnsi"/>
                <w:b/>
                <w:bCs/>
                <w:sz w:val="20"/>
                <w:szCs w:val="20"/>
              </w:rPr>
              <w:t>Annualized Total Burden (Hours)</w:t>
            </w:r>
          </w:p>
        </w:tc>
      </w:tr>
      <w:tr w:rsidR="003C5038" w:rsidRPr="006540DB" w14:paraId="1E6ED2D9" w14:textId="77777777" w:rsidTr="00B65999">
        <w:tc>
          <w:tcPr>
            <w:tcW w:w="1288" w:type="dxa"/>
            <w:tcMar>
              <w:top w:w="0" w:type="dxa"/>
              <w:left w:w="108" w:type="dxa"/>
              <w:bottom w:w="0" w:type="dxa"/>
              <w:right w:w="108" w:type="dxa"/>
            </w:tcMar>
          </w:tcPr>
          <w:p w14:paraId="30C4AA63"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Individual</w:t>
            </w:r>
          </w:p>
        </w:tc>
        <w:tc>
          <w:tcPr>
            <w:tcW w:w="1957" w:type="dxa"/>
            <w:tcMar>
              <w:top w:w="0" w:type="dxa"/>
              <w:left w:w="108" w:type="dxa"/>
              <w:bottom w:w="0" w:type="dxa"/>
              <w:right w:w="108" w:type="dxa"/>
            </w:tcMar>
          </w:tcPr>
          <w:p w14:paraId="03C9734E" w14:textId="77777777" w:rsidR="003C5038" w:rsidRPr="006540DB" w:rsidRDefault="003C5038" w:rsidP="00B65999">
            <w:pPr>
              <w:spacing w:before="60" w:after="60"/>
              <w:rPr>
                <w:rFonts w:asciiTheme="minorHAnsi" w:hAnsiTheme="minorHAnsi"/>
                <w:sz w:val="20"/>
                <w:szCs w:val="20"/>
              </w:rPr>
            </w:pPr>
            <w:r w:rsidRPr="006540DB">
              <w:rPr>
                <w:rFonts w:asciiTheme="minorHAnsi" w:hAnsiTheme="minorHAnsi"/>
                <w:sz w:val="20"/>
                <w:szCs w:val="20"/>
              </w:rPr>
              <w:t>Fertility Knowledge Survey</w:t>
            </w:r>
          </w:p>
        </w:tc>
        <w:tc>
          <w:tcPr>
            <w:tcW w:w="1170" w:type="dxa"/>
          </w:tcPr>
          <w:p w14:paraId="62593AEB" w14:textId="7CBA6DFD" w:rsidR="003C5038" w:rsidRPr="006540DB" w:rsidRDefault="00E30764" w:rsidP="00B65999">
            <w:pPr>
              <w:spacing w:before="60" w:after="60"/>
              <w:jc w:val="center"/>
              <w:rPr>
                <w:rFonts w:asciiTheme="minorHAnsi" w:hAnsiTheme="minorHAnsi"/>
                <w:sz w:val="20"/>
                <w:szCs w:val="20"/>
              </w:rPr>
            </w:pPr>
            <w:r w:rsidRPr="006540DB">
              <w:rPr>
                <w:rFonts w:asciiTheme="minorHAnsi" w:hAnsiTheme="minorHAnsi"/>
                <w:sz w:val="20"/>
                <w:szCs w:val="20"/>
              </w:rPr>
              <w:t>3,016</w:t>
            </w:r>
          </w:p>
        </w:tc>
        <w:tc>
          <w:tcPr>
            <w:tcW w:w="1530" w:type="dxa"/>
          </w:tcPr>
          <w:p w14:paraId="1436436F" w14:textId="77777777" w:rsidR="003C5038" w:rsidRPr="006540DB" w:rsidRDefault="003C5038" w:rsidP="00B65999">
            <w:pPr>
              <w:spacing w:before="60" w:after="60"/>
              <w:jc w:val="center"/>
              <w:rPr>
                <w:rFonts w:asciiTheme="minorHAnsi" w:hAnsiTheme="minorHAnsi"/>
                <w:sz w:val="20"/>
                <w:szCs w:val="20"/>
              </w:rPr>
            </w:pPr>
            <w:r w:rsidRPr="006540DB">
              <w:rPr>
                <w:rFonts w:asciiTheme="minorHAnsi" w:hAnsiTheme="minorHAnsi"/>
                <w:sz w:val="20"/>
                <w:szCs w:val="20"/>
              </w:rPr>
              <w:t>1</w:t>
            </w:r>
          </w:p>
        </w:tc>
        <w:tc>
          <w:tcPr>
            <w:tcW w:w="1800" w:type="dxa"/>
            <w:tcMar>
              <w:top w:w="0" w:type="dxa"/>
              <w:left w:w="108" w:type="dxa"/>
              <w:bottom w:w="0" w:type="dxa"/>
              <w:right w:w="108" w:type="dxa"/>
            </w:tcMar>
          </w:tcPr>
          <w:p w14:paraId="00C5A8AF" w14:textId="77777777" w:rsidR="003C5038" w:rsidRPr="006540DB" w:rsidRDefault="003C5038" w:rsidP="00B65999">
            <w:pPr>
              <w:spacing w:before="60" w:after="60"/>
              <w:jc w:val="center"/>
              <w:rPr>
                <w:rFonts w:asciiTheme="minorHAnsi" w:hAnsiTheme="minorHAnsi"/>
                <w:sz w:val="20"/>
                <w:szCs w:val="20"/>
              </w:rPr>
            </w:pPr>
            <w:r w:rsidRPr="006540DB">
              <w:rPr>
                <w:rFonts w:asciiTheme="minorHAnsi" w:hAnsiTheme="minorHAnsi"/>
                <w:sz w:val="20"/>
                <w:szCs w:val="20"/>
              </w:rPr>
              <w:t>20/60</w:t>
            </w:r>
          </w:p>
        </w:tc>
        <w:tc>
          <w:tcPr>
            <w:tcW w:w="1532" w:type="dxa"/>
          </w:tcPr>
          <w:p w14:paraId="39E4ED42" w14:textId="6D82E468" w:rsidR="004C34C7" w:rsidRPr="006540DB" w:rsidRDefault="003C5038" w:rsidP="00B65999">
            <w:pPr>
              <w:spacing w:before="60" w:after="60"/>
              <w:jc w:val="center"/>
              <w:rPr>
                <w:rFonts w:asciiTheme="minorHAnsi" w:hAnsiTheme="minorHAnsi"/>
                <w:sz w:val="20"/>
                <w:szCs w:val="20"/>
              </w:rPr>
            </w:pPr>
            <w:r w:rsidRPr="006540DB">
              <w:rPr>
                <w:rFonts w:asciiTheme="minorHAnsi" w:hAnsiTheme="minorHAnsi"/>
                <w:sz w:val="20"/>
                <w:szCs w:val="20"/>
              </w:rPr>
              <w:t>1,</w:t>
            </w:r>
            <w:r w:rsidR="00D35167" w:rsidRPr="006540DB">
              <w:rPr>
                <w:rFonts w:asciiTheme="minorHAnsi" w:hAnsiTheme="minorHAnsi"/>
                <w:sz w:val="20"/>
                <w:szCs w:val="20"/>
              </w:rPr>
              <w:t>005</w:t>
            </w:r>
            <w:r w:rsidR="003A42D4" w:rsidRPr="006540DB">
              <w:rPr>
                <w:rFonts w:asciiTheme="minorHAnsi" w:hAnsiTheme="minorHAnsi"/>
                <w:sz w:val="20"/>
                <w:szCs w:val="20"/>
              </w:rPr>
              <w:t>*</w:t>
            </w:r>
          </w:p>
        </w:tc>
      </w:tr>
    </w:tbl>
    <w:p w14:paraId="178663FB" w14:textId="7CC2880F" w:rsidR="003C5038" w:rsidRPr="006540DB" w:rsidRDefault="003C5038" w:rsidP="0088317F">
      <w:pPr>
        <w:pStyle w:val="bodytext-gph"/>
        <w:spacing w:before="120"/>
        <w:rPr>
          <w:rFonts w:asciiTheme="minorHAnsi" w:hAnsiTheme="minorHAnsi"/>
          <w:sz w:val="24"/>
          <w:szCs w:val="24"/>
        </w:rPr>
      </w:pPr>
      <w:bookmarkStart w:id="40" w:name="_Toc192061310"/>
      <w:bookmarkStart w:id="41" w:name="_Toc193106949"/>
      <w:r w:rsidRPr="006540DB">
        <w:rPr>
          <w:rFonts w:asciiTheme="minorHAnsi" w:hAnsiTheme="minorHAnsi"/>
          <w:sz w:val="24"/>
          <w:szCs w:val="24"/>
        </w:rPr>
        <w:t xml:space="preserve">This weighted average hour burden accounts for differences in the electronic technology (e.g., mobile phone, computer/laptop, or tablet) that respondents may use to complete the survey. A survey completed on a mobile phone may take 30% to 60% longer. Younger respondents are more likely than older ones to use a mobile phone to complete the survey. For purposes of estimating overall hour burden, </w:t>
      </w:r>
      <w:r w:rsidR="006863BA" w:rsidRPr="006540DB">
        <w:rPr>
          <w:rFonts w:asciiTheme="minorHAnsi" w:hAnsiTheme="minorHAnsi"/>
          <w:sz w:val="24"/>
          <w:szCs w:val="24"/>
        </w:rPr>
        <w:t>Ipsos</w:t>
      </w:r>
      <w:r w:rsidRPr="006540DB">
        <w:rPr>
          <w:rFonts w:asciiTheme="minorHAnsi" w:hAnsiTheme="minorHAnsi"/>
          <w:sz w:val="24"/>
          <w:szCs w:val="24"/>
        </w:rPr>
        <w:t xml:space="preserve"> has assumed that 50% will use a portable device. </w:t>
      </w:r>
      <w:r w:rsidR="00184466" w:rsidRPr="006540DB">
        <w:rPr>
          <w:rFonts w:asciiTheme="minorHAnsi" w:hAnsiTheme="minorHAnsi"/>
          <w:sz w:val="24"/>
          <w:szCs w:val="24"/>
        </w:rPr>
        <w:t>The online survey will be programmed to display only questions that are relevant to the respondent based on responses to prior questions. Therefore</w:t>
      </w:r>
      <w:r w:rsidRPr="006540DB">
        <w:rPr>
          <w:rFonts w:asciiTheme="minorHAnsi" w:hAnsiTheme="minorHAnsi"/>
          <w:sz w:val="24"/>
          <w:szCs w:val="24"/>
        </w:rPr>
        <w:t>, the number of questions that a respondent will answer will vary based on sex, number of children, marital or relationship status, plans for having future children, sexual experience and activity, health insurance status, and lifestyle factors (smok</w:t>
      </w:r>
      <w:r w:rsidR="00107936" w:rsidRPr="006540DB">
        <w:rPr>
          <w:rFonts w:asciiTheme="minorHAnsi" w:hAnsiTheme="minorHAnsi"/>
          <w:sz w:val="24"/>
          <w:szCs w:val="24"/>
        </w:rPr>
        <w:t>ing</w:t>
      </w:r>
      <w:r w:rsidRPr="006540DB">
        <w:rPr>
          <w:rFonts w:asciiTheme="minorHAnsi" w:hAnsiTheme="minorHAnsi"/>
          <w:sz w:val="24"/>
          <w:szCs w:val="24"/>
        </w:rPr>
        <w:t xml:space="preserve"> or drink</w:t>
      </w:r>
      <w:r w:rsidR="00107936" w:rsidRPr="006540DB">
        <w:rPr>
          <w:rFonts w:asciiTheme="minorHAnsi" w:hAnsiTheme="minorHAnsi"/>
          <w:sz w:val="24"/>
          <w:szCs w:val="24"/>
        </w:rPr>
        <w:t>ing</w:t>
      </w:r>
      <w:r w:rsidRPr="006540DB">
        <w:rPr>
          <w:rFonts w:asciiTheme="minorHAnsi" w:hAnsiTheme="minorHAnsi"/>
          <w:sz w:val="24"/>
          <w:szCs w:val="24"/>
        </w:rPr>
        <w:t xml:space="preserve">). </w:t>
      </w:r>
    </w:p>
    <w:p w14:paraId="19B66436" w14:textId="64FB9F92" w:rsidR="003C5038" w:rsidRPr="006540DB" w:rsidRDefault="00C32A20" w:rsidP="003C5038">
      <w:pPr>
        <w:pStyle w:val="StyleHeading4Before0251"/>
        <w:keepNext/>
        <w:rPr>
          <w:rFonts w:asciiTheme="minorHAnsi" w:hAnsiTheme="minorHAnsi"/>
        </w:rPr>
      </w:pPr>
      <w:r>
        <w:rPr>
          <w:rFonts w:asciiTheme="minorHAnsi" w:hAnsiTheme="minorHAnsi"/>
        </w:rPr>
        <w:t>12</w:t>
      </w:r>
      <w:r w:rsidR="003C5038" w:rsidRPr="006540DB">
        <w:rPr>
          <w:rFonts w:asciiTheme="minorHAnsi" w:hAnsiTheme="minorHAnsi"/>
        </w:rPr>
        <w:t>B. Estimated Annualized Respondent Cost Burden</w:t>
      </w:r>
      <w:bookmarkEnd w:id="40"/>
      <w:bookmarkEnd w:id="41"/>
    </w:p>
    <w:p w14:paraId="644DA149" w14:textId="14D93643" w:rsidR="00BF516F" w:rsidRPr="006540DB" w:rsidRDefault="003C5038" w:rsidP="00732CD2">
      <w:pPr>
        <w:pStyle w:val="Stylebodytext-gphBefore6pt"/>
        <w:rPr>
          <w:rFonts w:asciiTheme="minorHAnsi" w:hAnsiTheme="minorHAnsi"/>
        </w:rPr>
      </w:pPr>
      <w:r w:rsidRPr="006540DB">
        <w:rPr>
          <w:rFonts w:asciiTheme="minorHAnsi" w:hAnsiTheme="minorHAnsi"/>
        </w:rPr>
        <w:t xml:space="preserve">The estimated total annualized labor cost to complete the </w:t>
      </w:r>
      <w:r w:rsidRPr="006540DB">
        <w:rPr>
          <w:rFonts w:asciiTheme="minorHAnsi" w:hAnsiTheme="minorHAnsi"/>
          <w:i/>
          <w:iCs/>
        </w:rPr>
        <w:t>Fertility Knowledge Survey</w:t>
      </w:r>
      <w:r w:rsidRPr="006540DB">
        <w:rPr>
          <w:rFonts w:asciiTheme="minorHAnsi" w:hAnsiTheme="minorHAnsi"/>
        </w:rPr>
        <w:t xml:space="preserve"> is $</w:t>
      </w:r>
      <w:r w:rsidR="009F47CF" w:rsidRPr="006540DB">
        <w:rPr>
          <w:rFonts w:asciiTheme="minorHAnsi" w:hAnsiTheme="minorHAnsi"/>
        </w:rPr>
        <w:t>17,870</w:t>
      </w:r>
      <w:r w:rsidRPr="006540DB">
        <w:rPr>
          <w:rFonts w:asciiTheme="minorHAnsi" w:hAnsiTheme="minorHAnsi"/>
        </w:rPr>
        <w:t>, or an average of $5.</w:t>
      </w:r>
      <w:r w:rsidR="009F47CF" w:rsidRPr="006540DB">
        <w:rPr>
          <w:rFonts w:asciiTheme="minorHAnsi" w:hAnsiTheme="minorHAnsi"/>
        </w:rPr>
        <w:t xml:space="preserve">93 </w:t>
      </w:r>
      <w:r w:rsidRPr="006540DB">
        <w:rPr>
          <w:rFonts w:asciiTheme="minorHAnsi" w:hAnsiTheme="minorHAnsi"/>
        </w:rPr>
        <w:t>per respondent (see</w:t>
      </w:r>
      <w:r w:rsidR="005307D0" w:rsidRPr="006540DB">
        <w:rPr>
          <w:rFonts w:asciiTheme="minorHAnsi" w:hAnsiTheme="minorHAnsi"/>
        </w:rPr>
        <w:t xml:space="preserve"> </w:t>
      </w:r>
      <w:r w:rsidR="005307D0" w:rsidRPr="006540DB">
        <w:rPr>
          <w:rFonts w:asciiTheme="minorHAnsi" w:hAnsiTheme="minorHAnsi"/>
          <w:b/>
          <w:bCs/>
          <w:i/>
          <w:iCs/>
        </w:rPr>
        <w:t>Exhibit 4</w:t>
      </w:r>
      <w:r w:rsidRPr="006540DB">
        <w:rPr>
          <w:rFonts w:asciiTheme="minorHAnsi" w:hAnsiTheme="minorHAnsi"/>
        </w:rPr>
        <w:t>). The hourly wage is based on current published estimates of the usual weekly earnings of wage and salary workers (Second Quarter 2018) reported by the Bureau of Labor Statistics. The estimated hourly wage rates are based on median weekly earnings for females and males aged 16-24 years and 25 years or older and the assumption of a 40-hour work week.</w:t>
      </w:r>
      <w:r w:rsidRPr="006540DB">
        <w:rPr>
          <w:vertAlign w:val="superscript"/>
        </w:rPr>
        <w:endnoteReference w:id="18"/>
      </w:r>
      <w:r w:rsidRPr="006540DB">
        <w:rPr>
          <w:rFonts w:asciiTheme="minorHAnsi" w:hAnsiTheme="minorHAnsi"/>
          <w:vertAlign w:val="superscript"/>
        </w:rPr>
        <w:t xml:space="preserve"> </w:t>
      </w:r>
      <w:r w:rsidRPr="006540DB">
        <w:rPr>
          <w:rFonts w:asciiTheme="minorHAnsi" w:hAnsiTheme="minorHAnsi"/>
        </w:rPr>
        <w:t>These costs have not been adjusted for fringe benefits and overhead because direct wage costs represent the “opportunity cost” to respondents for time spent on survey completion.</w:t>
      </w:r>
      <w:bookmarkStart w:id="42" w:name="_Ref524012229"/>
    </w:p>
    <w:p w14:paraId="7BBD2DE8" w14:textId="62C8B458" w:rsidR="003C5038" w:rsidRPr="006540DB" w:rsidRDefault="003C5038" w:rsidP="00184466">
      <w:pPr>
        <w:pStyle w:val="Caption"/>
        <w:widowControl w:val="0"/>
        <w:spacing w:before="240"/>
        <w:rPr>
          <w:rFonts w:asciiTheme="minorHAnsi" w:hAnsiTheme="minorHAnsi"/>
        </w:rPr>
      </w:pPr>
      <w:bookmarkStart w:id="43" w:name="_Toc16232049"/>
      <w:r w:rsidRPr="006540DB">
        <w:rPr>
          <w:rFonts w:asciiTheme="minorHAnsi" w:hAnsiTheme="minorHAnsi"/>
        </w:rPr>
        <w:t xml:space="preserve">Exhibit </w:t>
      </w:r>
      <w:r w:rsidR="00F916C7" w:rsidRPr="009F4C4C">
        <w:rPr>
          <w:rFonts w:asciiTheme="minorHAnsi" w:hAnsiTheme="minorHAnsi"/>
        </w:rPr>
        <w:fldChar w:fldCharType="begin"/>
      </w:r>
      <w:r w:rsidR="00F916C7" w:rsidRPr="006540DB">
        <w:rPr>
          <w:rFonts w:asciiTheme="minorHAnsi" w:hAnsiTheme="minorHAnsi"/>
        </w:rPr>
        <w:instrText xml:space="preserve"> SEQ Exhibit \* ARABIC </w:instrText>
      </w:r>
      <w:r w:rsidR="00F916C7" w:rsidRPr="009F4C4C">
        <w:rPr>
          <w:rFonts w:asciiTheme="minorHAnsi" w:hAnsiTheme="minorHAnsi"/>
        </w:rPr>
        <w:fldChar w:fldCharType="separate"/>
      </w:r>
      <w:r w:rsidR="004E6611" w:rsidRPr="008C0C68">
        <w:rPr>
          <w:rFonts w:asciiTheme="minorHAnsi" w:hAnsiTheme="minorHAnsi"/>
        </w:rPr>
        <w:t>4</w:t>
      </w:r>
      <w:r w:rsidR="00F916C7" w:rsidRPr="009F4C4C">
        <w:rPr>
          <w:rFonts w:asciiTheme="minorHAnsi" w:hAnsiTheme="minorHAnsi"/>
        </w:rPr>
        <w:fldChar w:fldCharType="end"/>
      </w:r>
      <w:bookmarkEnd w:id="42"/>
      <w:r w:rsidRPr="006540DB">
        <w:rPr>
          <w:rFonts w:asciiTheme="minorHAnsi" w:hAnsiTheme="minorHAnsi"/>
        </w:rPr>
        <w:t>–Estimated Annualized Cost to Respondents for Information Collection</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47"/>
        <w:gridCol w:w="1530"/>
        <w:gridCol w:w="1530"/>
        <w:gridCol w:w="1548"/>
        <w:gridCol w:w="1890"/>
      </w:tblGrid>
      <w:tr w:rsidR="00137302" w:rsidRPr="006540DB" w14:paraId="1C4451A6" w14:textId="77777777" w:rsidTr="00137302">
        <w:trPr>
          <w:cantSplit/>
          <w:tblHeader/>
          <w:jc w:val="center"/>
        </w:trPr>
        <w:tc>
          <w:tcPr>
            <w:tcW w:w="2147" w:type="dxa"/>
            <w:shd w:val="clear" w:color="auto" w:fill="F2F2F2" w:themeFill="background1" w:themeFillShade="F2"/>
            <w:vAlign w:val="bottom"/>
          </w:tcPr>
          <w:p w14:paraId="23970728" w14:textId="77777777" w:rsidR="003C5038" w:rsidRPr="006540DB" w:rsidRDefault="003C5038" w:rsidP="00184466">
            <w:pPr>
              <w:widowControl w:val="0"/>
              <w:rPr>
                <w:rFonts w:asciiTheme="minorHAnsi" w:hAnsiTheme="minorHAnsi"/>
                <w:b/>
                <w:sz w:val="20"/>
                <w:szCs w:val="20"/>
              </w:rPr>
            </w:pPr>
            <w:r w:rsidRPr="006540DB">
              <w:rPr>
                <w:rFonts w:asciiTheme="minorHAnsi" w:hAnsiTheme="minorHAnsi"/>
                <w:b/>
                <w:sz w:val="20"/>
                <w:szCs w:val="20"/>
              </w:rPr>
              <w:t>Type of Respondents</w:t>
            </w:r>
          </w:p>
        </w:tc>
        <w:tc>
          <w:tcPr>
            <w:tcW w:w="1530" w:type="dxa"/>
            <w:shd w:val="clear" w:color="auto" w:fill="F2F2F2" w:themeFill="background1" w:themeFillShade="F2"/>
            <w:vAlign w:val="bottom"/>
          </w:tcPr>
          <w:p w14:paraId="73FA5654" w14:textId="77777777" w:rsidR="003C5038" w:rsidRPr="006540DB" w:rsidRDefault="003C5038" w:rsidP="00184466">
            <w:pPr>
              <w:widowControl w:val="0"/>
              <w:rPr>
                <w:rFonts w:asciiTheme="minorHAnsi" w:hAnsiTheme="minorHAnsi"/>
                <w:b/>
                <w:sz w:val="20"/>
                <w:szCs w:val="20"/>
              </w:rPr>
            </w:pPr>
            <w:r w:rsidRPr="006540DB">
              <w:rPr>
                <w:rFonts w:asciiTheme="minorHAnsi" w:hAnsiTheme="minorHAnsi"/>
                <w:b/>
                <w:sz w:val="20"/>
                <w:szCs w:val="20"/>
              </w:rPr>
              <w:t>Number of</w:t>
            </w:r>
          </w:p>
          <w:p w14:paraId="65CEDBAF" w14:textId="77777777" w:rsidR="003C5038" w:rsidRPr="006540DB" w:rsidRDefault="003C5038" w:rsidP="00184466">
            <w:pPr>
              <w:widowControl w:val="0"/>
              <w:rPr>
                <w:rFonts w:asciiTheme="minorHAnsi" w:hAnsiTheme="minorHAnsi"/>
                <w:b/>
                <w:sz w:val="20"/>
                <w:szCs w:val="20"/>
              </w:rPr>
            </w:pPr>
            <w:r w:rsidRPr="006540DB">
              <w:rPr>
                <w:rFonts w:asciiTheme="minorHAnsi" w:hAnsiTheme="minorHAnsi"/>
                <w:b/>
                <w:sz w:val="20"/>
                <w:szCs w:val="20"/>
              </w:rPr>
              <w:t>Respondents</w:t>
            </w:r>
          </w:p>
        </w:tc>
        <w:tc>
          <w:tcPr>
            <w:tcW w:w="1530" w:type="dxa"/>
            <w:shd w:val="clear" w:color="auto" w:fill="F2F2F2" w:themeFill="background1" w:themeFillShade="F2"/>
            <w:vAlign w:val="bottom"/>
          </w:tcPr>
          <w:p w14:paraId="4BCEBC7D" w14:textId="77777777" w:rsidR="003C5038" w:rsidRPr="006540DB" w:rsidRDefault="003C5038" w:rsidP="00184466">
            <w:pPr>
              <w:widowControl w:val="0"/>
              <w:rPr>
                <w:rFonts w:asciiTheme="minorHAnsi" w:hAnsiTheme="minorHAnsi"/>
                <w:b/>
                <w:sz w:val="20"/>
                <w:szCs w:val="20"/>
              </w:rPr>
            </w:pPr>
            <w:r w:rsidRPr="006540DB">
              <w:rPr>
                <w:rFonts w:asciiTheme="minorHAnsi" w:hAnsiTheme="minorHAnsi"/>
                <w:b/>
                <w:sz w:val="20"/>
                <w:szCs w:val="20"/>
              </w:rPr>
              <w:t>Total Hour Burden</w:t>
            </w:r>
          </w:p>
        </w:tc>
        <w:tc>
          <w:tcPr>
            <w:tcW w:w="1548" w:type="dxa"/>
            <w:shd w:val="clear" w:color="auto" w:fill="F2F2F2" w:themeFill="background1" w:themeFillShade="F2"/>
            <w:vAlign w:val="bottom"/>
          </w:tcPr>
          <w:p w14:paraId="5521E12C" w14:textId="77777777" w:rsidR="003C5038" w:rsidRPr="006540DB" w:rsidRDefault="003C5038" w:rsidP="00184466">
            <w:pPr>
              <w:widowControl w:val="0"/>
              <w:jc w:val="center"/>
              <w:rPr>
                <w:rFonts w:asciiTheme="minorHAnsi" w:hAnsiTheme="minorHAnsi"/>
                <w:b/>
                <w:bCs/>
                <w:sz w:val="20"/>
                <w:szCs w:val="20"/>
              </w:rPr>
            </w:pPr>
            <w:r w:rsidRPr="006540DB">
              <w:rPr>
                <w:rFonts w:asciiTheme="minorHAnsi" w:hAnsiTheme="minorHAnsi"/>
                <w:b/>
                <w:sz w:val="20"/>
                <w:szCs w:val="20"/>
              </w:rPr>
              <w:t>Hourly</w:t>
            </w:r>
            <w:r w:rsidRPr="006540DB">
              <w:rPr>
                <w:rFonts w:asciiTheme="minorHAnsi" w:hAnsiTheme="minorHAnsi"/>
                <w:b/>
                <w:sz w:val="20"/>
                <w:szCs w:val="20"/>
              </w:rPr>
              <w:br/>
              <w:t xml:space="preserve">Wage </w:t>
            </w:r>
            <w:r w:rsidRPr="006540DB">
              <w:rPr>
                <w:rFonts w:asciiTheme="minorHAnsi" w:hAnsiTheme="minorHAnsi"/>
                <w:b/>
                <w:bCs/>
                <w:sz w:val="20"/>
                <w:szCs w:val="20"/>
              </w:rPr>
              <w:t>Rate</w:t>
            </w:r>
          </w:p>
        </w:tc>
        <w:tc>
          <w:tcPr>
            <w:tcW w:w="1890" w:type="dxa"/>
            <w:shd w:val="clear" w:color="auto" w:fill="F2F2F2" w:themeFill="background1" w:themeFillShade="F2"/>
            <w:vAlign w:val="bottom"/>
          </w:tcPr>
          <w:p w14:paraId="0FC8460E" w14:textId="77777777" w:rsidR="003C5038" w:rsidRPr="006540DB" w:rsidRDefault="003C5038" w:rsidP="00184466">
            <w:pPr>
              <w:widowControl w:val="0"/>
              <w:jc w:val="center"/>
              <w:rPr>
                <w:rFonts w:asciiTheme="minorHAnsi" w:hAnsiTheme="minorHAnsi"/>
                <w:b/>
                <w:bCs/>
                <w:sz w:val="20"/>
                <w:szCs w:val="20"/>
              </w:rPr>
            </w:pPr>
            <w:r w:rsidRPr="006540DB">
              <w:rPr>
                <w:rFonts w:asciiTheme="minorHAnsi" w:hAnsiTheme="minorHAnsi"/>
                <w:b/>
                <w:bCs/>
                <w:sz w:val="20"/>
                <w:szCs w:val="20"/>
              </w:rPr>
              <w:t>Respondent</w:t>
            </w:r>
          </w:p>
          <w:p w14:paraId="11343E3D" w14:textId="77777777" w:rsidR="003C5038" w:rsidRPr="006540DB" w:rsidRDefault="003C5038" w:rsidP="00184466">
            <w:pPr>
              <w:widowControl w:val="0"/>
              <w:jc w:val="center"/>
              <w:rPr>
                <w:rFonts w:asciiTheme="minorHAnsi" w:hAnsiTheme="minorHAnsi"/>
                <w:b/>
                <w:bCs/>
                <w:sz w:val="20"/>
                <w:szCs w:val="20"/>
              </w:rPr>
            </w:pPr>
            <w:r w:rsidRPr="006540DB">
              <w:rPr>
                <w:rFonts w:asciiTheme="minorHAnsi" w:hAnsiTheme="minorHAnsi"/>
                <w:b/>
                <w:bCs/>
                <w:sz w:val="20"/>
                <w:szCs w:val="20"/>
              </w:rPr>
              <w:t>Cost</w:t>
            </w:r>
          </w:p>
        </w:tc>
      </w:tr>
      <w:tr w:rsidR="003C5038" w:rsidRPr="006540DB" w14:paraId="28FC3A9D" w14:textId="77777777" w:rsidTr="00137302">
        <w:trPr>
          <w:cantSplit/>
          <w:trHeight w:val="403"/>
          <w:jc w:val="center"/>
        </w:trPr>
        <w:tc>
          <w:tcPr>
            <w:tcW w:w="2147" w:type="dxa"/>
            <w:shd w:val="clear" w:color="auto" w:fill="FFFFFF"/>
          </w:tcPr>
          <w:p w14:paraId="03FD1C95" w14:textId="77777777" w:rsidR="003C5038" w:rsidRPr="006540DB" w:rsidRDefault="003C5038" w:rsidP="00184466">
            <w:pPr>
              <w:widowControl w:val="0"/>
              <w:rPr>
                <w:rFonts w:asciiTheme="minorHAnsi" w:hAnsiTheme="minorHAnsi"/>
                <w:b/>
                <w:sz w:val="20"/>
                <w:szCs w:val="20"/>
              </w:rPr>
            </w:pPr>
            <w:r w:rsidRPr="006540DB">
              <w:rPr>
                <w:rFonts w:asciiTheme="minorHAnsi" w:hAnsiTheme="minorHAnsi"/>
                <w:b/>
                <w:sz w:val="20"/>
                <w:szCs w:val="20"/>
              </w:rPr>
              <w:t>Female</w:t>
            </w:r>
          </w:p>
          <w:p w14:paraId="203E3A5A" w14:textId="036E0C9C" w:rsidR="003C5038" w:rsidRPr="006540DB" w:rsidRDefault="007A4F8F" w:rsidP="00184466">
            <w:pPr>
              <w:widowControl w:val="0"/>
              <w:rPr>
                <w:rFonts w:asciiTheme="minorHAnsi" w:hAnsiTheme="minorHAnsi"/>
                <w:sz w:val="20"/>
                <w:szCs w:val="20"/>
              </w:rPr>
            </w:pPr>
            <w:r w:rsidRPr="006540DB">
              <w:rPr>
                <w:rFonts w:asciiTheme="minorHAnsi" w:hAnsiTheme="minorHAnsi"/>
                <w:sz w:val="20"/>
                <w:szCs w:val="20"/>
              </w:rPr>
              <w:t>18</w:t>
            </w:r>
            <w:r w:rsidR="0004597C" w:rsidRPr="006540DB">
              <w:rPr>
                <w:rFonts w:asciiTheme="minorHAnsi" w:hAnsiTheme="minorHAnsi"/>
                <w:sz w:val="20"/>
                <w:szCs w:val="20"/>
              </w:rPr>
              <w:t>–</w:t>
            </w:r>
            <w:r w:rsidR="003C5038" w:rsidRPr="006540DB">
              <w:rPr>
                <w:rFonts w:asciiTheme="minorHAnsi" w:hAnsiTheme="minorHAnsi"/>
                <w:sz w:val="20"/>
                <w:szCs w:val="20"/>
              </w:rPr>
              <w:t xml:space="preserve"> 24 years</w:t>
            </w:r>
          </w:p>
          <w:p w14:paraId="0E514758" w14:textId="2FE65FAA" w:rsidR="003C5038" w:rsidRPr="006540DB" w:rsidRDefault="003C5038" w:rsidP="00184466">
            <w:pPr>
              <w:widowControl w:val="0"/>
              <w:rPr>
                <w:rFonts w:asciiTheme="minorHAnsi" w:hAnsiTheme="minorHAnsi"/>
                <w:sz w:val="20"/>
                <w:szCs w:val="20"/>
              </w:rPr>
            </w:pPr>
            <w:r w:rsidRPr="006540DB">
              <w:rPr>
                <w:rFonts w:asciiTheme="minorHAnsi" w:hAnsiTheme="minorHAnsi"/>
                <w:sz w:val="20"/>
                <w:szCs w:val="20"/>
              </w:rPr>
              <w:t>25</w:t>
            </w:r>
            <w:r w:rsidR="0004597C" w:rsidRPr="006540DB">
              <w:rPr>
                <w:rFonts w:asciiTheme="minorHAnsi" w:hAnsiTheme="minorHAnsi"/>
                <w:sz w:val="20"/>
                <w:szCs w:val="20"/>
              </w:rPr>
              <w:t>–</w:t>
            </w:r>
            <w:r w:rsidRPr="006540DB">
              <w:rPr>
                <w:rFonts w:asciiTheme="minorHAnsi" w:hAnsiTheme="minorHAnsi"/>
                <w:sz w:val="20"/>
                <w:szCs w:val="20"/>
              </w:rPr>
              <w:t xml:space="preserve"> 29 years</w:t>
            </w:r>
          </w:p>
        </w:tc>
        <w:tc>
          <w:tcPr>
            <w:tcW w:w="1530" w:type="dxa"/>
          </w:tcPr>
          <w:p w14:paraId="5F2ABABB" w14:textId="77777777" w:rsidR="003C5038" w:rsidRPr="006540DB" w:rsidRDefault="003C5038" w:rsidP="00184466">
            <w:pPr>
              <w:widowControl w:val="0"/>
              <w:ind w:right="329"/>
              <w:jc w:val="right"/>
              <w:rPr>
                <w:rFonts w:asciiTheme="minorHAnsi" w:hAnsiTheme="minorHAnsi"/>
                <w:smallCaps/>
                <w:sz w:val="20"/>
                <w:szCs w:val="20"/>
              </w:rPr>
            </w:pPr>
          </w:p>
          <w:p w14:paraId="054A87E1" w14:textId="37F1E9B8" w:rsidR="003C5038" w:rsidRPr="006540DB" w:rsidRDefault="00C920D6"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865</w:t>
            </w:r>
          </w:p>
          <w:p w14:paraId="174B8474" w14:textId="56A012BB" w:rsidR="003C5038" w:rsidRPr="006540DB" w:rsidRDefault="00C920D6"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865</w:t>
            </w:r>
          </w:p>
        </w:tc>
        <w:tc>
          <w:tcPr>
            <w:tcW w:w="1530" w:type="dxa"/>
            <w:shd w:val="clear" w:color="auto" w:fill="FFFFFF"/>
          </w:tcPr>
          <w:p w14:paraId="47251515" w14:textId="77777777" w:rsidR="003C5038" w:rsidRPr="006540DB" w:rsidRDefault="003C5038" w:rsidP="00184466">
            <w:pPr>
              <w:widowControl w:val="0"/>
              <w:jc w:val="center"/>
              <w:rPr>
                <w:rFonts w:asciiTheme="minorHAnsi" w:hAnsiTheme="minorHAnsi"/>
                <w:smallCaps/>
                <w:sz w:val="20"/>
                <w:szCs w:val="20"/>
              </w:rPr>
            </w:pPr>
          </w:p>
          <w:p w14:paraId="74A69048" w14:textId="55FB766F" w:rsidR="003C5038" w:rsidRPr="006540DB" w:rsidRDefault="00A650A7" w:rsidP="00184466">
            <w:pPr>
              <w:widowControl w:val="0"/>
              <w:jc w:val="center"/>
              <w:rPr>
                <w:rFonts w:asciiTheme="minorHAnsi" w:hAnsiTheme="minorHAnsi"/>
                <w:smallCaps/>
                <w:sz w:val="20"/>
                <w:szCs w:val="20"/>
              </w:rPr>
            </w:pPr>
            <w:r w:rsidRPr="006540DB">
              <w:rPr>
                <w:rFonts w:asciiTheme="minorHAnsi" w:hAnsiTheme="minorHAnsi"/>
                <w:smallCaps/>
                <w:sz w:val="20"/>
                <w:szCs w:val="20"/>
              </w:rPr>
              <w:t>288</w:t>
            </w:r>
          </w:p>
          <w:p w14:paraId="34FA0933" w14:textId="2AFB6CBF" w:rsidR="003C5038" w:rsidRPr="006540DB" w:rsidRDefault="00A650A7" w:rsidP="00184466">
            <w:pPr>
              <w:widowControl w:val="0"/>
              <w:jc w:val="center"/>
              <w:rPr>
                <w:rFonts w:asciiTheme="minorHAnsi" w:hAnsiTheme="minorHAnsi"/>
                <w:smallCaps/>
                <w:sz w:val="20"/>
                <w:szCs w:val="20"/>
              </w:rPr>
            </w:pPr>
            <w:r w:rsidRPr="006540DB">
              <w:rPr>
                <w:rFonts w:asciiTheme="minorHAnsi" w:hAnsiTheme="minorHAnsi"/>
                <w:smallCaps/>
                <w:sz w:val="20"/>
                <w:szCs w:val="20"/>
              </w:rPr>
              <w:t>288</w:t>
            </w:r>
          </w:p>
        </w:tc>
        <w:tc>
          <w:tcPr>
            <w:tcW w:w="1548" w:type="dxa"/>
            <w:shd w:val="clear" w:color="auto" w:fill="FFFFFF"/>
          </w:tcPr>
          <w:p w14:paraId="773FCADB" w14:textId="77777777" w:rsidR="003C5038" w:rsidRPr="006540DB" w:rsidRDefault="003C5038" w:rsidP="00184466">
            <w:pPr>
              <w:widowControl w:val="0"/>
              <w:ind w:right="329"/>
              <w:jc w:val="right"/>
              <w:rPr>
                <w:rFonts w:asciiTheme="minorHAnsi" w:hAnsiTheme="minorHAnsi"/>
                <w:smallCaps/>
                <w:sz w:val="20"/>
                <w:szCs w:val="20"/>
              </w:rPr>
            </w:pPr>
          </w:p>
          <w:p w14:paraId="655631E3" w14:textId="77777777"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$12.78</w:t>
            </w:r>
          </w:p>
          <w:p w14:paraId="36C4B4E5" w14:textId="77777777"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$20.60</w:t>
            </w:r>
          </w:p>
        </w:tc>
        <w:tc>
          <w:tcPr>
            <w:tcW w:w="1890" w:type="dxa"/>
          </w:tcPr>
          <w:p w14:paraId="335C9075" w14:textId="77777777" w:rsidR="003C5038" w:rsidRPr="006540DB" w:rsidRDefault="003C5038" w:rsidP="00184466">
            <w:pPr>
              <w:widowControl w:val="0"/>
              <w:ind w:right="329"/>
              <w:jc w:val="right"/>
              <w:rPr>
                <w:rFonts w:asciiTheme="minorHAnsi" w:hAnsiTheme="minorHAnsi"/>
                <w:smallCaps/>
                <w:sz w:val="20"/>
                <w:szCs w:val="20"/>
              </w:rPr>
            </w:pPr>
          </w:p>
          <w:p w14:paraId="011E9520" w14:textId="0A87AEDC" w:rsidR="007E3D1C" w:rsidRPr="006540DB" w:rsidRDefault="001B11B5" w:rsidP="00184466">
            <w:pPr>
              <w:widowControl w:val="0"/>
              <w:ind w:right="329"/>
              <w:jc w:val="right"/>
              <w:rPr>
                <w:rFonts w:asciiTheme="minorHAnsi" w:hAnsiTheme="minorHAnsi"/>
                <w:sz w:val="20"/>
                <w:szCs w:val="20"/>
              </w:rPr>
            </w:pPr>
            <w:r w:rsidRPr="006540DB">
              <w:rPr>
                <w:rFonts w:asciiTheme="minorHAnsi" w:hAnsiTheme="minorHAnsi"/>
                <w:sz w:val="20"/>
                <w:szCs w:val="20"/>
              </w:rPr>
              <w:t>$</w:t>
            </w:r>
            <w:r w:rsidR="0088280F" w:rsidRPr="006540DB">
              <w:rPr>
                <w:rFonts w:asciiTheme="minorHAnsi" w:hAnsiTheme="minorHAnsi"/>
                <w:sz w:val="20"/>
                <w:szCs w:val="20"/>
              </w:rPr>
              <w:t>3,681</w:t>
            </w:r>
          </w:p>
          <w:p w14:paraId="0D4B9E15" w14:textId="061280B6"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z w:val="20"/>
                <w:szCs w:val="20"/>
              </w:rPr>
              <w:t>$</w:t>
            </w:r>
            <w:r w:rsidR="00754637" w:rsidRPr="006540DB">
              <w:rPr>
                <w:rFonts w:asciiTheme="minorHAnsi" w:hAnsiTheme="minorHAnsi"/>
                <w:sz w:val="20"/>
                <w:szCs w:val="20"/>
              </w:rPr>
              <w:t>5,933</w:t>
            </w:r>
          </w:p>
        </w:tc>
      </w:tr>
      <w:tr w:rsidR="003C5038" w:rsidRPr="006540DB" w14:paraId="2D8559DC" w14:textId="77777777" w:rsidTr="00137302">
        <w:trPr>
          <w:cantSplit/>
          <w:trHeight w:val="403"/>
          <w:jc w:val="center"/>
        </w:trPr>
        <w:tc>
          <w:tcPr>
            <w:tcW w:w="2147" w:type="dxa"/>
            <w:shd w:val="clear" w:color="auto" w:fill="FFFFFF"/>
          </w:tcPr>
          <w:p w14:paraId="6F6153BD" w14:textId="77777777" w:rsidR="003C5038" w:rsidRPr="006540DB" w:rsidRDefault="003C5038" w:rsidP="00184466">
            <w:pPr>
              <w:widowControl w:val="0"/>
              <w:rPr>
                <w:rFonts w:asciiTheme="minorHAnsi" w:hAnsiTheme="minorHAnsi"/>
                <w:sz w:val="20"/>
                <w:szCs w:val="20"/>
              </w:rPr>
            </w:pPr>
            <w:r w:rsidRPr="006540DB">
              <w:rPr>
                <w:rFonts w:asciiTheme="minorHAnsi" w:hAnsiTheme="minorHAnsi"/>
                <w:b/>
                <w:sz w:val="20"/>
                <w:szCs w:val="20"/>
              </w:rPr>
              <w:t>Male</w:t>
            </w:r>
          </w:p>
          <w:p w14:paraId="4DA3E3CA" w14:textId="77777777" w:rsidR="0004597C" w:rsidRPr="006540DB" w:rsidRDefault="0004597C" w:rsidP="00184466">
            <w:pPr>
              <w:widowControl w:val="0"/>
              <w:rPr>
                <w:rFonts w:asciiTheme="minorHAnsi" w:hAnsiTheme="minorHAnsi"/>
                <w:sz w:val="20"/>
                <w:szCs w:val="20"/>
              </w:rPr>
            </w:pPr>
            <w:r w:rsidRPr="006540DB">
              <w:rPr>
                <w:rFonts w:asciiTheme="minorHAnsi" w:hAnsiTheme="minorHAnsi"/>
                <w:sz w:val="20"/>
                <w:szCs w:val="20"/>
              </w:rPr>
              <w:t>18– 24 years</w:t>
            </w:r>
          </w:p>
          <w:p w14:paraId="54FE414A" w14:textId="5A5BB9FA" w:rsidR="003C5038" w:rsidRPr="006540DB" w:rsidRDefault="0004597C" w:rsidP="00184466">
            <w:pPr>
              <w:widowControl w:val="0"/>
              <w:rPr>
                <w:rFonts w:asciiTheme="minorHAnsi" w:hAnsiTheme="minorHAnsi"/>
                <w:sz w:val="20"/>
                <w:szCs w:val="20"/>
              </w:rPr>
            </w:pPr>
            <w:r w:rsidRPr="006540DB">
              <w:rPr>
                <w:rFonts w:asciiTheme="minorHAnsi" w:hAnsiTheme="minorHAnsi"/>
                <w:sz w:val="20"/>
                <w:szCs w:val="20"/>
              </w:rPr>
              <w:t>25– 29 years</w:t>
            </w:r>
          </w:p>
        </w:tc>
        <w:tc>
          <w:tcPr>
            <w:tcW w:w="1530" w:type="dxa"/>
          </w:tcPr>
          <w:p w14:paraId="391B9D88" w14:textId="77777777" w:rsidR="003C5038" w:rsidRPr="006540DB" w:rsidRDefault="003C5038" w:rsidP="00184466">
            <w:pPr>
              <w:widowControl w:val="0"/>
              <w:ind w:right="329"/>
              <w:jc w:val="right"/>
              <w:rPr>
                <w:rFonts w:asciiTheme="minorHAnsi" w:hAnsiTheme="minorHAnsi"/>
                <w:smallCaps/>
                <w:sz w:val="20"/>
                <w:szCs w:val="20"/>
              </w:rPr>
            </w:pPr>
          </w:p>
          <w:p w14:paraId="73774897" w14:textId="7E9E6128" w:rsidR="003C5038" w:rsidRPr="006540DB" w:rsidRDefault="00C920D6"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643</w:t>
            </w:r>
          </w:p>
          <w:p w14:paraId="4228AF0F" w14:textId="1D023D76" w:rsidR="003C5038" w:rsidRPr="006540DB" w:rsidRDefault="00C8467D"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643</w:t>
            </w:r>
          </w:p>
        </w:tc>
        <w:tc>
          <w:tcPr>
            <w:tcW w:w="1530" w:type="dxa"/>
            <w:shd w:val="clear" w:color="auto" w:fill="FFFFFF"/>
          </w:tcPr>
          <w:p w14:paraId="2DD0A300" w14:textId="77777777" w:rsidR="003C5038" w:rsidRPr="006540DB" w:rsidRDefault="003C5038" w:rsidP="00184466">
            <w:pPr>
              <w:widowControl w:val="0"/>
              <w:jc w:val="center"/>
              <w:rPr>
                <w:rFonts w:asciiTheme="minorHAnsi" w:hAnsiTheme="minorHAnsi"/>
                <w:smallCaps/>
                <w:sz w:val="20"/>
                <w:szCs w:val="20"/>
              </w:rPr>
            </w:pPr>
          </w:p>
          <w:p w14:paraId="3809F498" w14:textId="79FC8A24" w:rsidR="003C5038" w:rsidRPr="006540DB" w:rsidRDefault="00B1588A" w:rsidP="00184466">
            <w:pPr>
              <w:widowControl w:val="0"/>
              <w:jc w:val="center"/>
              <w:rPr>
                <w:rFonts w:asciiTheme="minorHAnsi" w:hAnsiTheme="minorHAnsi"/>
                <w:smallCaps/>
                <w:sz w:val="20"/>
                <w:szCs w:val="20"/>
              </w:rPr>
            </w:pPr>
            <w:r w:rsidRPr="006540DB">
              <w:rPr>
                <w:rFonts w:asciiTheme="minorHAnsi" w:hAnsiTheme="minorHAnsi"/>
                <w:smallCaps/>
                <w:sz w:val="20"/>
                <w:szCs w:val="20"/>
              </w:rPr>
              <w:t>214</w:t>
            </w:r>
          </w:p>
          <w:p w14:paraId="70F92A88" w14:textId="684C82B5" w:rsidR="003C5038" w:rsidRPr="006540DB" w:rsidRDefault="00B1588A" w:rsidP="00184466">
            <w:pPr>
              <w:widowControl w:val="0"/>
              <w:jc w:val="center"/>
              <w:rPr>
                <w:rFonts w:asciiTheme="minorHAnsi" w:hAnsiTheme="minorHAnsi"/>
                <w:smallCaps/>
                <w:sz w:val="20"/>
                <w:szCs w:val="20"/>
              </w:rPr>
            </w:pPr>
            <w:r w:rsidRPr="006540DB">
              <w:rPr>
                <w:rFonts w:asciiTheme="minorHAnsi" w:hAnsiTheme="minorHAnsi"/>
                <w:smallCaps/>
                <w:sz w:val="20"/>
                <w:szCs w:val="20"/>
              </w:rPr>
              <w:t>214</w:t>
            </w:r>
          </w:p>
        </w:tc>
        <w:tc>
          <w:tcPr>
            <w:tcW w:w="1548" w:type="dxa"/>
            <w:shd w:val="clear" w:color="auto" w:fill="FFFFFF"/>
          </w:tcPr>
          <w:p w14:paraId="21E18FE8" w14:textId="77777777" w:rsidR="003C5038" w:rsidRPr="006540DB" w:rsidRDefault="003C5038" w:rsidP="00184466">
            <w:pPr>
              <w:widowControl w:val="0"/>
              <w:ind w:right="329"/>
              <w:jc w:val="right"/>
              <w:rPr>
                <w:rFonts w:asciiTheme="minorHAnsi" w:hAnsiTheme="minorHAnsi"/>
                <w:smallCaps/>
                <w:sz w:val="20"/>
                <w:szCs w:val="20"/>
              </w:rPr>
            </w:pPr>
          </w:p>
          <w:p w14:paraId="655A6B5B" w14:textId="77777777"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$13.20</w:t>
            </w:r>
          </w:p>
          <w:p w14:paraId="58D5651D" w14:textId="77777777"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mallCaps/>
                <w:sz w:val="20"/>
                <w:szCs w:val="20"/>
              </w:rPr>
              <w:t>$25.38</w:t>
            </w:r>
          </w:p>
        </w:tc>
        <w:tc>
          <w:tcPr>
            <w:tcW w:w="1890" w:type="dxa"/>
          </w:tcPr>
          <w:p w14:paraId="0D94E853" w14:textId="77777777" w:rsidR="003C5038" w:rsidRPr="006540DB" w:rsidRDefault="003C5038" w:rsidP="00184466">
            <w:pPr>
              <w:widowControl w:val="0"/>
              <w:ind w:right="329"/>
              <w:jc w:val="right"/>
              <w:rPr>
                <w:rFonts w:asciiTheme="minorHAnsi" w:hAnsiTheme="minorHAnsi"/>
                <w:smallCaps/>
                <w:sz w:val="20"/>
                <w:szCs w:val="20"/>
              </w:rPr>
            </w:pPr>
          </w:p>
          <w:p w14:paraId="24A16303" w14:textId="1D11D76C" w:rsidR="003C5038" w:rsidRPr="006540DB" w:rsidRDefault="003C5038" w:rsidP="00184466">
            <w:pPr>
              <w:widowControl w:val="0"/>
              <w:ind w:right="329"/>
              <w:jc w:val="right"/>
              <w:rPr>
                <w:rFonts w:asciiTheme="minorHAnsi" w:hAnsiTheme="minorHAnsi"/>
                <w:sz w:val="20"/>
                <w:szCs w:val="20"/>
              </w:rPr>
            </w:pPr>
            <w:r w:rsidRPr="006540DB">
              <w:rPr>
                <w:rFonts w:asciiTheme="minorHAnsi" w:hAnsiTheme="minorHAnsi"/>
                <w:smallCaps/>
                <w:sz w:val="20"/>
                <w:szCs w:val="20"/>
              </w:rPr>
              <w:t>$</w:t>
            </w:r>
            <w:r w:rsidR="00061D32" w:rsidRPr="006540DB">
              <w:rPr>
                <w:rFonts w:asciiTheme="minorHAnsi" w:hAnsiTheme="minorHAnsi"/>
                <w:sz w:val="20"/>
                <w:szCs w:val="20"/>
              </w:rPr>
              <w:t>2,</w:t>
            </w:r>
            <w:r w:rsidR="001C4CAE" w:rsidRPr="006540DB">
              <w:rPr>
                <w:rFonts w:asciiTheme="minorHAnsi" w:hAnsiTheme="minorHAnsi"/>
                <w:sz w:val="20"/>
                <w:szCs w:val="20"/>
              </w:rPr>
              <w:t>825</w:t>
            </w:r>
          </w:p>
          <w:p w14:paraId="5E604008" w14:textId="6E797AAA"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sz w:val="20"/>
                <w:szCs w:val="20"/>
              </w:rPr>
              <w:t>$</w:t>
            </w:r>
            <w:r w:rsidR="00BC3309" w:rsidRPr="006540DB">
              <w:rPr>
                <w:rFonts w:asciiTheme="minorHAnsi" w:hAnsiTheme="minorHAnsi"/>
                <w:sz w:val="20"/>
                <w:szCs w:val="20"/>
              </w:rPr>
              <w:t>5,431</w:t>
            </w:r>
          </w:p>
        </w:tc>
      </w:tr>
      <w:tr w:rsidR="003C5038" w:rsidRPr="006540DB" w14:paraId="229D11EE" w14:textId="77777777" w:rsidTr="00137302">
        <w:trPr>
          <w:cantSplit/>
          <w:trHeight w:val="403"/>
          <w:jc w:val="center"/>
        </w:trPr>
        <w:tc>
          <w:tcPr>
            <w:tcW w:w="2147" w:type="dxa"/>
            <w:shd w:val="clear" w:color="auto" w:fill="FFFFFF"/>
            <w:vAlign w:val="center"/>
          </w:tcPr>
          <w:p w14:paraId="6FD5166D" w14:textId="77777777" w:rsidR="003C5038" w:rsidRPr="006540DB" w:rsidRDefault="003C5038" w:rsidP="00184466">
            <w:pPr>
              <w:widowControl w:val="0"/>
              <w:jc w:val="right"/>
              <w:rPr>
                <w:rFonts w:asciiTheme="minorHAnsi" w:hAnsiTheme="minorHAnsi"/>
                <w:b/>
                <w:sz w:val="20"/>
                <w:szCs w:val="20"/>
              </w:rPr>
            </w:pPr>
            <w:r w:rsidRPr="006540DB">
              <w:rPr>
                <w:rFonts w:asciiTheme="minorHAnsi" w:hAnsiTheme="minorHAnsi"/>
                <w:b/>
                <w:sz w:val="20"/>
                <w:szCs w:val="20"/>
              </w:rPr>
              <w:t>Total</w:t>
            </w:r>
          </w:p>
        </w:tc>
        <w:tc>
          <w:tcPr>
            <w:tcW w:w="1530" w:type="dxa"/>
            <w:vAlign w:val="center"/>
          </w:tcPr>
          <w:p w14:paraId="5CCA34B4" w14:textId="4563CA50" w:rsidR="003C5038" w:rsidRPr="006540DB" w:rsidRDefault="00B1588A" w:rsidP="00184466">
            <w:pPr>
              <w:widowControl w:val="0"/>
              <w:ind w:right="329"/>
              <w:jc w:val="right"/>
              <w:rPr>
                <w:rFonts w:asciiTheme="minorHAnsi" w:hAnsiTheme="minorHAnsi"/>
                <w:b/>
                <w:smallCaps/>
                <w:sz w:val="20"/>
                <w:szCs w:val="20"/>
              </w:rPr>
            </w:pPr>
            <w:r w:rsidRPr="006540DB">
              <w:rPr>
                <w:rFonts w:asciiTheme="minorHAnsi" w:hAnsiTheme="minorHAnsi"/>
                <w:b/>
                <w:smallCaps/>
                <w:sz w:val="20"/>
                <w:szCs w:val="20"/>
              </w:rPr>
              <w:t>3,016</w:t>
            </w:r>
          </w:p>
        </w:tc>
        <w:tc>
          <w:tcPr>
            <w:tcW w:w="1530" w:type="dxa"/>
            <w:shd w:val="clear" w:color="auto" w:fill="A6A6A6" w:themeFill="background1" w:themeFillShade="A6"/>
            <w:vAlign w:val="center"/>
          </w:tcPr>
          <w:p w14:paraId="5454C6D0" w14:textId="77777777" w:rsidR="003C5038" w:rsidRPr="006540DB" w:rsidRDefault="003C5038" w:rsidP="00184466">
            <w:pPr>
              <w:widowControl w:val="0"/>
              <w:jc w:val="right"/>
              <w:rPr>
                <w:rFonts w:asciiTheme="minorHAnsi" w:hAnsiTheme="minorHAnsi"/>
                <w:smallCaps/>
                <w:sz w:val="20"/>
                <w:szCs w:val="20"/>
              </w:rPr>
            </w:pPr>
          </w:p>
        </w:tc>
        <w:tc>
          <w:tcPr>
            <w:tcW w:w="1548" w:type="dxa"/>
            <w:shd w:val="clear" w:color="auto" w:fill="A6A6A6" w:themeFill="background1" w:themeFillShade="A6"/>
            <w:vAlign w:val="center"/>
          </w:tcPr>
          <w:p w14:paraId="535C0934" w14:textId="77777777" w:rsidR="003C5038" w:rsidRPr="006540DB" w:rsidRDefault="003C5038" w:rsidP="00184466">
            <w:pPr>
              <w:widowControl w:val="0"/>
              <w:ind w:right="329"/>
              <w:jc w:val="right"/>
              <w:rPr>
                <w:rFonts w:asciiTheme="minorHAnsi" w:hAnsiTheme="minorHAnsi"/>
                <w:smallCaps/>
                <w:sz w:val="20"/>
                <w:szCs w:val="20"/>
              </w:rPr>
            </w:pPr>
          </w:p>
        </w:tc>
        <w:tc>
          <w:tcPr>
            <w:tcW w:w="1890" w:type="dxa"/>
            <w:vAlign w:val="center"/>
          </w:tcPr>
          <w:p w14:paraId="0CDA0276" w14:textId="71F1ECD5" w:rsidR="003C5038" w:rsidRPr="006540DB" w:rsidRDefault="003C5038" w:rsidP="00184466">
            <w:pPr>
              <w:widowControl w:val="0"/>
              <w:ind w:right="329"/>
              <w:jc w:val="right"/>
              <w:rPr>
                <w:rFonts w:asciiTheme="minorHAnsi" w:hAnsiTheme="minorHAnsi"/>
                <w:smallCaps/>
                <w:sz w:val="20"/>
                <w:szCs w:val="20"/>
              </w:rPr>
            </w:pPr>
            <w:r w:rsidRPr="006540DB">
              <w:rPr>
                <w:rFonts w:asciiTheme="minorHAnsi" w:hAnsiTheme="minorHAnsi"/>
                <w:b/>
                <w:smallCaps/>
                <w:sz w:val="20"/>
                <w:szCs w:val="20"/>
              </w:rPr>
              <w:t>$</w:t>
            </w:r>
            <w:r w:rsidR="00CF5C4D" w:rsidRPr="006540DB">
              <w:rPr>
                <w:rFonts w:asciiTheme="minorHAnsi" w:hAnsiTheme="minorHAnsi"/>
                <w:b/>
                <w:smallCaps/>
                <w:sz w:val="20"/>
                <w:szCs w:val="20"/>
              </w:rPr>
              <w:t>17,870</w:t>
            </w:r>
          </w:p>
        </w:tc>
      </w:tr>
    </w:tbl>
    <w:p w14:paraId="7EC59F9D" w14:textId="77777777" w:rsidR="003C5038" w:rsidRPr="006540DB" w:rsidRDefault="007E3D1C" w:rsidP="003C5038">
      <w:pPr>
        <w:pStyle w:val="bodytext-gph"/>
        <w:rPr>
          <w:rFonts w:asciiTheme="minorHAnsi" w:hAnsiTheme="minorHAnsi"/>
          <w:sz w:val="22"/>
        </w:rPr>
      </w:pPr>
      <w:bookmarkStart w:id="44" w:name="_Hlk16185853"/>
      <w:r w:rsidRPr="006540DB">
        <w:rPr>
          <w:rFonts w:asciiTheme="minorHAnsi" w:hAnsiTheme="minorHAnsi"/>
          <w:sz w:val="22"/>
        </w:rPr>
        <w:t>*Rounded down to accommodate rounding error</w:t>
      </w:r>
    </w:p>
    <w:p w14:paraId="7E894729" w14:textId="2253AFEB"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45" w:name="_Toc16231881"/>
      <w:bookmarkEnd w:id="44"/>
      <w:r w:rsidRPr="006540DB">
        <w:rPr>
          <w:rStyle w:val="Heading3OMB"/>
          <w:rFonts w:asciiTheme="minorHAnsi" w:hAnsiTheme="minorHAnsi"/>
        </w:rPr>
        <w:t>Estimated Annualized Respondent Nonlabor Cost Burden</w:t>
      </w:r>
      <w:bookmarkEnd w:id="45"/>
    </w:p>
    <w:p w14:paraId="737BFD48" w14:textId="77777777" w:rsidR="003C5038" w:rsidRPr="006540DB" w:rsidRDefault="003C5038" w:rsidP="003C5038">
      <w:pPr>
        <w:pStyle w:val="bodytext-gph"/>
        <w:rPr>
          <w:rFonts w:asciiTheme="minorHAnsi" w:hAnsiTheme="minorHAnsi"/>
          <w:sz w:val="24"/>
          <w:szCs w:val="24"/>
        </w:rPr>
      </w:pPr>
      <w:r w:rsidRPr="006540DB">
        <w:rPr>
          <w:rFonts w:asciiTheme="minorHAnsi" w:hAnsiTheme="minorHAnsi"/>
          <w:sz w:val="24"/>
          <w:szCs w:val="24"/>
        </w:rPr>
        <w:t>There will be no capital, operating, or maintenance costs to the respondents.</w:t>
      </w:r>
    </w:p>
    <w:p w14:paraId="76B0AA10" w14:textId="04F9E3B7"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46" w:name="_Toc16231882"/>
      <w:r w:rsidRPr="006540DB">
        <w:rPr>
          <w:rStyle w:val="Heading3OMB"/>
          <w:rFonts w:asciiTheme="minorHAnsi" w:hAnsiTheme="minorHAnsi"/>
        </w:rPr>
        <w:t>Annualized Cost to Federal Government</w:t>
      </w:r>
      <w:bookmarkEnd w:id="46"/>
    </w:p>
    <w:p w14:paraId="72793234" w14:textId="0EF82BE7" w:rsidR="005F09D2" w:rsidRPr="006540DB" w:rsidRDefault="00B42EC4" w:rsidP="00DA542C">
      <w:pPr>
        <w:pStyle w:val="Stylebodytext-gphBefore6pt"/>
        <w:rPr>
          <w:rFonts w:asciiTheme="minorHAnsi" w:hAnsiTheme="minorHAnsi"/>
        </w:rPr>
      </w:pPr>
      <w:r w:rsidRPr="006540DB">
        <w:rPr>
          <w:rFonts w:asciiTheme="minorHAnsi" w:hAnsiTheme="minorHAnsi"/>
        </w:rPr>
        <w:t>The annualized cost for developing</w:t>
      </w:r>
      <w:r w:rsidR="00895AAC" w:rsidRPr="006540DB">
        <w:rPr>
          <w:rFonts w:asciiTheme="minorHAnsi" w:hAnsiTheme="minorHAnsi"/>
        </w:rPr>
        <w:t xml:space="preserve">, testing, and administering </w:t>
      </w:r>
      <w:r w:rsidRPr="006540DB">
        <w:rPr>
          <w:rFonts w:asciiTheme="minorHAnsi" w:hAnsiTheme="minorHAnsi"/>
        </w:rPr>
        <w:t xml:space="preserve">the </w:t>
      </w:r>
      <w:r w:rsidRPr="006540DB">
        <w:rPr>
          <w:rFonts w:asciiTheme="minorHAnsi" w:hAnsiTheme="minorHAnsi"/>
          <w:i/>
          <w:iCs/>
        </w:rPr>
        <w:t>Fertility Knowledge Survey</w:t>
      </w:r>
      <w:r w:rsidRPr="006540DB">
        <w:rPr>
          <w:rFonts w:asciiTheme="minorHAnsi" w:hAnsiTheme="minorHAnsi"/>
        </w:rPr>
        <w:t xml:space="preserve"> questionnaire</w:t>
      </w:r>
      <w:r w:rsidR="00895AAC" w:rsidRPr="006540DB">
        <w:rPr>
          <w:rFonts w:asciiTheme="minorHAnsi" w:hAnsiTheme="minorHAnsi"/>
        </w:rPr>
        <w:t>;</w:t>
      </w:r>
      <w:r w:rsidRPr="006540DB">
        <w:rPr>
          <w:rFonts w:asciiTheme="minorHAnsi" w:hAnsiTheme="minorHAnsi"/>
        </w:rPr>
        <w:t xml:space="preserve"> analyzing</w:t>
      </w:r>
      <w:r w:rsidR="00895AAC" w:rsidRPr="006540DB">
        <w:rPr>
          <w:rFonts w:asciiTheme="minorHAnsi" w:hAnsiTheme="minorHAnsi"/>
        </w:rPr>
        <w:t xml:space="preserve"> the data</w:t>
      </w:r>
      <w:r w:rsidRPr="006540DB">
        <w:rPr>
          <w:rFonts w:asciiTheme="minorHAnsi" w:hAnsiTheme="minorHAnsi"/>
        </w:rPr>
        <w:t>, and planning for dissemination</w:t>
      </w:r>
      <w:r w:rsidR="00895AAC" w:rsidRPr="006540DB">
        <w:rPr>
          <w:rFonts w:asciiTheme="minorHAnsi" w:hAnsiTheme="minorHAnsi"/>
        </w:rPr>
        <w:t xml:space="preserve"> of findings</w:t>
      </w:r>
      <w:r w:rsidRPr="006540DB">
        <w:rPr>
          <w:rFonts w:asciiTheme="minorHAnsi" w:hAnsiTheme="minorHAnsi"/>
        </w:rPr>
        <w:t xml:space="preserve"> is $56</w:t>
      </w:r>
      <w:r w:rsidR="00264734" w:rsidRPr="006540DB">
        <w:rPr>
          <w:rFonts w:asciiTheme="minorHAnsi" w:hAnsiTheme="minorHAnsi"/>
        </w:rPr>
        <w:t>1</w:t>
      </w:r>
      <w:r w:rsidRPr="006540DB">
        <w:rPr>
          <w:rFonts w:asciiTheme="minorHAnsi" w:hAnsiTheme="minorHAnsi"/>
        </w:rPr>
        <w:t>,</w:t>
      </w:r>
      <w:r w:rsidR="00264734" w:rsidRPr="006540DB">
        <w:rPr>
          <w:rFonts w:asciiTheme="minorHAnsi" w:hAnsiTheme="minorHAnsi"/>
        </w:rPr>
        <w:t>00</w:t>
      </w:r>
      <w:r w:rsidRPr="006540DB">
        <w:rPr>
          <w:rFonts w:asciiTheme="minorHAnsi" w:hAnsiTheme="minorHAnsi"/>
        </w:rPr>
        <w:t xml:space="preserve">0, </w:t>
      </w:r>
      <w:r w:rsidR="00264734" w:rsidRPr="006540DB">
        <w:rPr>
          <w:rFonts w:asciiTheme="minorHAnsi" w:hAnsiTheme="minorHAnsi"/>
        </w:rPr>
        <w:t>totaling</w:t>
      </w:r>
      <w:bookmarkStart w:id="47" w:name="_Hlk535587767"/>
      <w:r w:rsidR="003C5038" w:rsidRPr="006540DB">
        <w:rPr>
          <w:rFonts w:asciiTheme="minorHAnsi" w:hAnsiTheme="minorHAnsi"/>
        </w:rPr>
        <w:t xml:space="preserve"> </w:t>
      </w:r>
      <w:bookmarkEnd w:id="47"/>
      <w:r w:rsidR="003C5038" w:rsidRPr="006540DB">
        <w:rPr>
          <w:rFonts w:asciiTheme="minorHAnsi" w:hAnsiTheme="minorHAnsi"/>
        </w:rPr>
        <w:t>$</w:t>
      </w:r>
      <w:r w:rsidR="009F5501" w:rsidRPr="006540DB">
        <w:rPr>
          <w:rFonts w:asciiTheme="minorHAnsi" w:hAnsiTheme="minorHAnsi"/>
        </w:rPr>
        <w:t>1,122,000</w:t>
      </w:r>
      <w:r w:rsidR="003C5038" w:rsidRPr="006540DB">
        <w:rPr>
          <w:rFonts w:asciiTheme="minorHAnsi" w:hAnsiTheme="minorHAnsi"/>
        </w:rPr>
        <w:t xml:space="preserve"> (</w:t>
      </w:r>
      <w:r w:rsidR="00B22863" w:rsidRPr="006540DB">
        <w:rPr>
          <w:rFonts w:asciiTheme="minorHAnsi" w:hAnsiTheme="minorHAnsi"/>
          <w:b/>
          <w:bCs/>
          <w:i/>
          <w:iCs/>
        </w:rPr>
        <w:t>Exhibit 5</w:t>
      </w:r>
      <w:r w:rsidR="009F5501" w:rsidRPr="006540DB">
        <w:rPr>
          <w:rFonts w:asciiTheme="minorHAnsi" w:hAnsiTheme="minorHAnsi"/>
        </w:rPr>
        <w:t>)</w:t>
      </w:r>
      <w:r w:rsidRPr="006540DB">
        <w:rPr>
          <w:rFonts w:asciiTheme="minorHAnsi" w:hAnsiTheme="minorHAnsi"/>
        </w:rPr>
        <w:t xml:space="preserve"> for the two-year period of the </w:t>
      </w:r>
      <w:r w:rsidR="00895AAC" w:rsidRPr="006540DB">
        <w:rPr>
          <w:rFonts w:asciiTheme="minorHAnsi" w:hAnsiTheme="minorHAnsi"/>
        </w:rPr>
        <w:t xml:space="preserve">MITRE </w:t>
      </w:r>
      <w:r w:rsidRPr="006540DB">
        <w:rPr>
          <w:rFonts w:asciiTheme="minorHAnsi" w:hAnsiTheme="minorHAnsi"/>
        </w:rPr>
        <w:t>contract</w:t>
      </w:r>
      <w:r w:rsidR="00895AAC" w:rsidRPr="006540DB">
        <w:rPr>
          <w:rFonts w:asciiTheme="minorHAnsi" w:hAnsiTheme="minorHAnsi"/>
        </w:rPr>
        <w:t xml:space="preserve"> (with subcontractors RTI and Ipsos)</w:t>
      </w:r>
      <w:r w:rsidRPr="006540DB">
        <w:rPr>
          <w:rFonts w:asciiTheme="minorHAnsi" w:hAnsiTheme="minorHAnsi"/>
        </w:rPr>
        <w:t xml:space="preserve">. </w:t>
      </w:r>
    </w:p>
    <w:p w14:paraId="2E87E19D" w14:textId="02957925" w:rsidR="003C5038" w:rsidRPr="006540DB" w:rsidRDefault="003C5038" w:rsidP="006970AA">
      <w:pPr>
        <w:pStyle w:val="Caption"/>
        <w:spacing w:before="240"/>
        <w:rPr>
          <w:rFonts w:asciiTheme="minorHAnsi" w:hAnsiTheme="minorHAnsi"/>
        </w:rPr>
      </w:pPr>
      <w:bookmarkStart w:id="48" w:name="_Ref524008656"/>
      <w:bookmarkStart w:id="49" w:name="_Toc16232050"/>
      <w:r w:rsidRPr="006540DB">
        <w:rPr>
          <w:rFonts w:asciiTheme="minorHAnsi" w:hAnsiTheme="minorHAnsi"/>
        </w:rPr>
        <w:t xml:space="preserve">Exhibit </w:t>
      </w:r>
      <w:r w:rsidR="00B65999" w:rsidRPr="009F4C4C">
        <w:rPr>
          <w:rFonts w:asciiTheme="minorHAnsi" w:hAnsiTheme="minorHAnsi"/>
        </w:rPr>
        <w:fldChar w:fldCharType="begin"/>
      </w:r>
      <w:r w:rsidR="00B65999" w:rsidRPr="006540DB">
        <w:rPr>
          <w:rFonts w:asciiTheme="minorHAnsi" w:hAnsiTheme="minorHAnsi"/>
        </w:rPr>
        <w:instrText xml:space="preserve"> SEQ Exhibit \* ARABIC </w:instrText>
      </w:r>
      <w:r w:rsidR="00B65999" w:rsidRPr="009F4C4C">
        <w:rPr>
          <w:rFonts w:asciiTheme="minorHAnsi" w:hAnsiTheme="minorHAnsi"/>
        </w:rPr>
        <w:fldChar w:fldCharType="separate"/>
      </w:r>
      <w:r w:rsidR="004E6611" w:rsidRPr="008C0C68">
        <w:rPr>
          <w:rFonts w:asciiTheme="minorHAnsi" w:hAnsiTheme="minorHAnsi"/>
        </w:rPr>
        <w:t>5</w:t>
      </w:r>
      <w:r w:rsidR="00B65999" w:rsidRPr="009F4C4C">
        <w:rPr>
          <w:rFonts w:asciiTheme="minorHAnsi" w:hAnsiTheme="minorHAnsi"/>
        </w:rPr>
        <w:fldChar w:fldCharType="end"/>
      </w:r>
      <w:bookmarkEnd w:id="48"/>
      <w:r w:rsidRPr="006540DB">
        <w:rPr>
          <w:rFonts w:asciiTheme="minorHAnsi" w:hAnsiTheme="minorHAnsi"/>
        </w:rPr>
        <w:t>–Annualized Cost of Fertility Knowledge Data Collection to Federal Government</w:t>
      </w:r>
      <w:bookmarkEnd w:id="49"/>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3"/>
        <w:gridCol w:w="1327"/>
      </w:tblGrid>
      <w:tr w:rsidR="003C5038" w:rsidRPr="006540DB" w14:paraId="2DDCBA3E" w14:textId="77777777" w:rsidTr="00B65999">
        <w:tc>
          <w:tcPr>
            <w:tcW w:w="7853" w:type="dxa"/>
            <w:shd w:val="clear" w:color="auto" w:fill="F2F2F2" w:themeFill="background1" w:themeFillShade="F2"/>
          </w:tcPr>
          <w:p w14:paraId="2DE70D17" w14:textId="77777777" w:rsidR="003C5038" w:rsidRPr="006540DB" w:rsidRDefault="003C5038" w:rsidP="00B65999">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6540DB">
              <w:rPr>
                <w:rFonts w:asciiTheme="minorHAnsi" w:hAnsiTheme="minorHAnsi"/>
                <w:b/>
                <w:bCs/>
                <w:color w:val="000000"/>
                <w:sz w:val="20"/>
                <w:szCs w:val="20"/>
              </w:rPr>
              <w:t>Source</w:t>
            </w:r>
          </w:p>
        </w:tc>
        <w:tc>
          <w:tcPr>
            <w:tcW w:w="1327" w:type="dxa"/>
            <w:shd w:val="clear" w:color="auto" w:fill="F2F2F2" w:themeFill="background1" w:themeFillShade="F2"/>
          </w:tcPr>
          <w:p w14:paraId="13EE0905" w14:textId="77777777" w:rsidR="003C5038" w:rsidRPr="006540DB" w:rsidRDefault="003C5038" w:rsidP="00B65999">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6540DB">
              <w:rPr>
                <w:rFonts w:asciiTheme="minorHAnsi" w:hAnsiTheme="minorHAnsi"/>
                <w:b/>
                <w:bCs/>
                <w:color w:val="000000"/>
                <w:sz w:val="20"/>
                <w:szCs w:val="20"/>
              </w:rPr>
              <w:t>Amount ($)</w:t>
            </w:r>
          </w:p>
        </w:tc>
      </w:tr>
      <w:tr w:rsidR="00A0602E" w:rsidRPr="006540DB" w14:paraId="6B089256" w14:textId="77777777" w:rsidTr="00B65999">
        <w:tc>
          <w:tcPr>
            <w:tcW w:w="7853" w:type="dxa"/>
          </w:tcPr>
          <w:p w14:paraId="07E1A38F" w14:textId="77777777" w:rsidR="00A0602E" w:rsidRPr="006540DB" w:rsidRDefault="00A0602E" w:rsidP="00DA542C">
            <w:pPr>
              <w:widowControl w:val="0"/>
              <w:tabs>
                <w:tab w:val="left" w:pos="9960"/>
              </w:tabs>
              <w:autoSpaceDE w:val="0"/>
              <w:autoSpaceDN w:val="0"/>
              <w:adjustRightInd w:val="0"/>
              <w:spacing w:before="60" w:after="60" w:line="240" w:lineRule="atLeast"/>
              <w:rPr>
                <w:rFonts w:asciiTheme="minorHAnsi" w:hAnsiTheme="minorHAnsi"/>
                <w:color w:val="000000"/>
                <w:sz w:val="21"/>
                <w:szCs w:val="21"/>
              </w:rPr>
            </w:pPr>
            <w:r w:rsidRPr="006540DB">
              <w:rPr>
                <w:rFonts w:asciiTheme="minorHAnsi" w:hAnsiTheme="minorHAnsi"/>
                <w:color w:val="000000"/>
                <w:sz w:val="21"/>
                <w:szCs w:val="21"/>
              </w:rPr>
              <w:t>MITRE Contract for survey development</w:t>
            </w:r>
            <w:r w:rsidR="009429C2" w:rsidRPr="006540DB">
              <w:rPr>
                <w:rFonts w:asciiTheme="minorHAnsi" w:hAnsiTheme="minorHAnsi"/>
                <w:color w:val="000000"/>
                <w:sz w:val="21"/>
                <w:szCs w:val="21"/>
              </w:rPr>
              <w:t xml:space="preserve"> and implementation</w:t>
            </w:r>
          </w:p>
        </w:tc>
        <w:tc>
          <w:tcPr>
            <w:tcW w:w="1327" w:type="dxa"/>
          </w:tcPr>
          <w:p w14:paraId="764C5FEA" w14:textId="77777777" w:rsidR="00A0602E" w:rsidRPr="006540DB" w:rsidRDefault="00A0602E" w:rsidP="00A0602E">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6540DB">
              <w:rPr>
                <w:rFonts w:asciiTheme="minorHAnsi" w:hAnsiTheme="minorHAnsi"/>
                <w:bCs/>
                <w:color w:val="000000"/>
                <w:sz w:val="20"/>
                <w:szCs w:val="20"/>
              </w:rPr>
              <w:t>$561,000</w:t>
            </w:r>
          </w:p>
        </w:tc>
      </w:tr>
    </w:tbl>
    <w:p w14:paraId="42E2D0AC" w14:textId="77777777" w:rsidR="003C5038" w:rsidRPr="006540DB" w:rsidRDefault="00A0602E" w:rsidP="00A0602E">
      <w:pPr>
        <w:rPr>
          <w:rFonts w:asciiTheme="minorHAnsi" w:hAnsiTheme="minorHAnsi"/>
          <w:sz w:val="22"/>
          <w:szCs w:val="22"/>
        </w:rPr>
      </w:pPr>
      <w:r w:rsidRPr="006540DB" w:rsidDel="00A0602E">
        <w:rPr>
          <w:rStyle w:val="CommentReference"/>
        </w:rPr>
        <w:t xml:space="preserve"> </w:t>
      </w:r>
    </w:p>
    <w:p w14:paraId="126C31D3" w14:textId="1D3F77C7" w:rsidR="003C5038" w:rsidRPr="006540DB" w:rsidRDefault="003C5038" w:rsidP="00A0602E">
      <w:pPr>
        <w:pStyle w:val="Heading3"/>
        <w:keepNext/>
        <w:tabs>
          <w:tab w:val="clear" w:pos="1252"/>
          <w:tab w:val="num" w:pos="360"/>
        </w:tabs>
        <w:spacing w:before="0" w:after="120"/>
        <w:ind w:left="360"/>
        <w:rPr>
          <w:rStyle w:val="Heading3OMB"/>
          <w:rFonts w:asciiTheme="minorHAnsi" w:hAnsiTheme="minorHAnsi"/>
        </w:rPr>
      </w:pPr>
      <w:bookmarkStart w:id="50" w:name="_Toc16231883"/>
      <w:r w:rsidRPr="006540DB">
        <w:rPr>
          <w:rStyle w:val="Heading3OMB"/>
          <w:rFonts w:asciiTheme="minorHAnsi" w:hAnsiTheme="minorHAnsi"/>
        </w:rPr>
        <w:t>Explanation for Program Changes or Adjustments</w:t>
      </w:r>
      <w:bookmarkEnd w:id="50"/>
    </w:p>
    <w:p w14:paraId="5BC02F3C" w14:textId="77777777" w:rsidR="003C5038" w:rsidRPr="006540DB" w:rsidRDefault="003C5038" w:rsidP="00A0602E">
      <w:pPr>
        <w:pStyle w:val="Stylebodytext-gphBefore6pt"/>
        <w:rPr>
          <w:rFonts w:asciiTheme="minorHAnsi" w:hAnsiTheme="minorHAnsi"/>
          <w:b/>
        </w:rPr>
      </w:pPr>
      <w:bookmarkStart w:id="51" w:name="_Toc352230269"/>
      <w:bookmarkEnd w:id="51"/>
      <w:r w:rsidRPr="006540DB">
        <w:rPr>
          <w:rFonts w:asciiTheme="minorHAnsi" w:hAnsiTheme="minorHAnsi"/>
        </w:rPr>
        <w:t>This is a new, one-time information collection request. Therefore, all the burden is considered to be new burden and will be accounted for as a “program change</w:t>
      </w:r>
      <w:r w:rsidR="005F09D2" w:rsidRPr="006540DB">
        <w:rPr>
          <w:rFonts w:asciiTheme="minorHAnsi" w:hAnsiTheme="minorHAnsi"/>
        </w:rPr>
        <w:t xml:space="preserve"> due to agency discretion</w:t>
      </w:r>
      <w:r w:rsidRPr="006540DB">
        <w:rPr>
          <w:rFonts w:asciiTheme="minorHAnsi" w:hAnsiTheme="minorHAnsi"/>
        </w:rPr>
        <w:t>” for the purposes of OMB’s PRA inventory. The burden will be removed from OMB PRA inventory after the survey is completed.</w:t>
      </w:r>
      <w:r w:rsidRPr="006540DB">
        <w:rPr>
          <w:rFonts w:asciiTheme="minorHAnsi" w:hAnsiTheme="minorHAnsi"/>
          <w:b/>
        </w:rPr>
        <w:t xml:space="preserve"> </w:t>
      </w:r>
    </w:p>
    <w:p w14:paraId="76E10ADA" w14:textId="7CDEAF95" w:rsidR="003C5038" w:rsidRPr="009F4C4C" w:rsidRDefault="003C5038" w:rsidP="00A0602E">
      <w:pPr>
        <w:pStyle w:val="Heading3"/>
        <w:keepNext/>
        <w:tabs>
          <w:tab w:val="clear" w:pos="1252"/>
          <w:tab w:val="num" w:pos="360"/>
        </w:tabs>
        <w:spacing w:before="0" w:after="120"/>
        <w:ind w:left="360"/>
        <w:rPr>
          <w:rStyle w:val="Heading3OMB"/>
          <w:rFonts w:asciiTheme="minorHAnsi" w:hAnsiTheme="minorHAnsi"/>
        </w:rPr>
      </w:pPr>
      <w:bookmarkStart w:id="52" w:name="_Toc16231884"/>
      <w:r w:rsidRPr="006540DB">
        <w:rPr>
          <w:rStyle w:val="Heading3OMB"/>
          <w:rFonts w:asciiTheme="minorHAnsi" w:hAnsiTheme="minorHAnsi"/>
        </w:rPr>
        <w:t>Plans for Tabulation and Publication and Project Time Schedule</w:t>
      </w:r>
      <w:bookmarkEnd w:id="52"/>
    </w:p>
    <w:p w14:paraId="7EF5A1D8" w14:textId="08EC626E" w:rsidR="00D94979" w:rsidRPr="006540DB" w:rsidRDefault="00C32A20" w:rsidP="00D94979">
      <w:pPr>
        <w:pStyle w:val="StyleHeading4Before0251"/>
        <w:keepNext/>
        <w:rPr>
          <w:rFonts w:asciiTheme="minorHAnsi" w:hAnsiTheme="minorHAnsi"/>
        </w:rPr>
      </w:pPr>
      <w:r>
        <w:rPr>
          <w:rFonts w:asciiTheme="minorHAnsi" w:hAnsiTheme="minorHAnsi"/>
        </w:rPr>
        <w:t>16</w:t>
      </w:r>
      <w:r w:rsidR="00D94979" w:rsidRPr="006540DB">
        <w:rPr>
          <w:rFonts w:asciiTheme="minorHAnsi" w:hAnsiTheme="minorHAnsi"/>
        </w:rPr>
        <w:t>A. Plans for Tabulation and Publication</w:t>
      </w:r>
    </w:p>
    <w:p w14:paraId="32D938FF" w14:textId="52128CC3" w:rsidR="000B1A63" w:rsidRPr="006540DB" w:rsidRDefault="000B1A63" w:rsidP="000B1A63">
      <w:pPr>
        <w:pStyle w:val="Stylebodytext-gphBefore6pt"/>
        <w:rPr>
          <w:bCs/>
          <w:iCs/>
        </w:rPr>
      </w:pPr>
      <w:r w:rsidRPr="006540DB">
        <w:rPr>
          <w:bCs/>
          <w:iCs/>
        </w:rPr>
        <w:t xml:space="preserve">The </w:t>
      </w:r>
      <w:r w:rsidR="00CF7072" w:rsidRPr="006540DB">
        <w:rPr>
          <w:bCs/>
          <w:iCs/>
        </w:rPr>
        <w:t xml:space="preserve">descriptive and exploratory </w:t>
      </w:r>
      <w:r w:rsidRPr="006540DB">
        <w:rPr>
          <w:bCs/>
          <w:iCs/>
        </w:rPr>
        <w:t xml:space="preserve">analysis </w:t>
      </w:r>
      <w:r w:rsidR="00C25E0C" w:rsidRPr="006540DB">
        <w:rPr>
          <w:bCs/>
          <w:iCs/>
        </w:rPr>
        <w:t xml:space="preserve">of </w:t>
      </w:r>
      <w:r w:rsidR="00CF7072" w:rsidRPr="006540DB">
        <w:rPr>
          <w:bCs/>
          <w:iCs/>
        </w:rPr>
        <w:t xml:space="preserve">the </w:t>
      </w:r>
      <w:r w:rsidR="00C25E0C" w:rsidRPr="006540DB">
        <w:rPr>
          <w:bCs/>
          <w:iCs/>
        </w:rPr>
        <w:t>survey</w:t>
      </w:r>
      <w:r w:rsidR="007264C7" w:rsidRPr="006540DB">
        <w:rPr>
          <w:bCs/>
          <w:iCs/>
        </w:rPr>
        <w:t xml:space="preserve"> data </w:t>
      </w:r>
      <w:r w:rsidR="005E68BA" w:rsidRPr="006540DB">
        <w:rPr>
          <w:bCs/>
          <w:iCs/>
        </w:rPr>
        <w:t xml:space="preserve">will address the </w:t>
      </w:r>
      <w:r w:rsidR="00CC441C" w:rsidRPr="006540DB">
        <w:rPr>
          <w:bCs/>
          <w:iCs/>
        </w:rPr>
        <w:t>r</w:t>
      </w:r>
      <w:r w:rsidR="005E68BA" w:rsidRPr="006540DB">
        <w:rPr>
          <w:bCs/>
          <w:iCs/>
        </w:rPr>
        <w:t xml:space="preserve">esearch </w:t>
      </w:r>
      <w:r w:rsidR="00CC441C" w:rsidRPr="006540DB">
        <w:rPr>
          <w:bCs/>
          <w:iCs/>
        </w:rPr>
        <w:t>q</w:t>
      </w:r>
      <w:r w:rsidR="005E68BA" w:rsidRPr="006540DB">
        <w:rPr>
          <w:bCs/>
          <w:iCs/>
        </w:rPr>
        <w:t xml:space="preserve">uestions </w:t>
      </w:r>
      <w:r w:rsidR="001D6A79" w:rsidRPr="006540DB">
        <w:rPr>
          <w:bCs/>
          <w:iCs/>
        </w:rPr>
        <w:t xml:space="preserve">presented in Section </w:t>
      </w:r>
      <w:r w:rsidR="00E5170A" w:rsidRPr="006540DB">
        <w:rPr>
          <w:bCs/>
          <w:iCs/>
        </w:rPr>
        <w:t>2</w:t>
      </w:r>
      <w:r w:rsidR="00AF39B9" w:rsidRPr="006540DB">
        <w:rPr>
          <w:bCs/>
          <w:iCs/>
        </w:rPr>
        <w:t xml:space="preserve"> </w:t>
      </w:r>
      <w:r w:rsidR="005E68BA" w:rsidRPr="006540DB">
        <w:rPr>
          <w:bCs/>
          <w:iCs/>
        </w:rPr>
        <w:t>and</w:t>
      </w:r>
      <w:r w:rsidR="007264C7" w:rsidRPr="006540DB">
        <w:rPr>
          <w:bCs/>
          <w:iCs/>
        </w:rPr>
        <w:t xml:space="preserve"> </w:t>
      </w:r>
      <w:r w:rsidRPr="006540DB">
        <w:rPr>
          <w:bCs/>
          <w:iCs/>
        </w:rPr>
        <w:t>is planned to proceed as follows</w:t>
      </w:r>
      <w:r w:rsidR="007264C7" w:rsidRPr="006540DB">
        <w:rPr>
          <w:bCs/>
          <w:iCs/>
        </w:rPr>
        <w:t>:</w:t>
      </w:r>
    </w:p>
    <w:p w14:paraId="526C54C5" w14:textId="05C32E97" w:rsidR="000B1A63" w:rsidRPr="006540DB" w:rsidRDefault="000B1A63" w:rsidP="000B1A63">
      <w:pPr>
        <w:pStyle w:val="Stylebodytext-gphBefore6pt"/>
        <w:numPr>
          <w:ilvl w:val="0"/>
          <w:numId w:val="54"/>
        </w:numPr>
        <w:rPr>
          <w:bCs/>
          <w:iCs/>
        </w:rPr>
      </w:pPr>
      <w:r w:rsidRPr="006540DB">
        <w:rPr>
          <w:bCs/>
          <w:iCs/>
        </w:rPr>
        <w:t xml:space="preserve">First, we will produce frequency and percentage distributions and descriptive statistics for every item in the questionnaire </w:t>
      </w:r>
      <w:r w:rsidR="00D25640" w:rsidRPr="006540DB">
        <w:rPr>
          <w:bCs/>
          <w:iCs/>
        </w:rPr>
        <w:t>for women and men, and for ages 18-</w:t>
      </w:r>
      <w:r w:rsidR="00BA67DA" w:rsidRPr="006540DB">
        <w:rPr>
          <w:bCs/>
          <w:iCs/>
        </w:rPr>
        <w:t>24</w:t>
      </w:r>
      <w:r w:rsidR="00D25640" w:rsidRPr="006540DB">
        <w:rPr>
          <w:bCs/>
          <w:iCs/>
        </w:rPr>
        <w:t xml:space="preserve"> and 25-29</w:t>
      </w:r>
      <w:r w:rsidR="00A63A0F" w:rsidRPr="006540DB">
        <w:rPr>
          <w:bCs/>
          <w:iCs/>
        </w:rPr>
        <w:t xml:space="preserve"> within each sex.</w:t>
      </w:r>
      <w:r w:rsidR="00D25640" w:rsidRPr="006540DB">
        <w:rPr>
          <w:bCs/>
          <w:iCs/>
        </w:rPr>
        <w:t xml:space="preserve">  </w:t>
      </w:r>
    </w:p>
    <w:p w14:paraId="20FCE402" w14:textId="2BDEF8E0" w:rsidR="000B1A63" w:rsidRPr="006540DB" w:rsidRDefault="000B1A63" w:rsidP="000B1A63">
      <w:pPr>
        <w:pStyle w:val="Stylebodytext-gphBefore6pt"/>
        <w:numPr>
          <w:ilvl w:val="0"/>
          <w:numId w:val="54"/>
        </w:numPr>
        <w:rPr>
          <w:bCs/>
          <w:iCs/>
        </w:rPr>
      </w:pPr>
      <w:r w:rsidRPr="006540DB">
        <w:rPr>
          <w:bCs/>
          <w:iCs/>
        </w:rPr>
        <w:t xml:space="preserve">Second, </w:t>
      </w:r>
      <w:r w:rsidR="00F45AA2" w:rsidRPr="006540DB">
        <w:rPr>
          <w:bCs/>
          <w:iCs/>
        </w:rPr>
        <w:t xml:space="preserve">to </w:t>
      </w:r>
      <w:r w:rsidR="0026332E" w:rsidRPr="006540DB">
        <w:rPr>
          <w:bCs/>
          <w:iCs/>
        </w:rPr>
        <w:t>ease</w:t>
      </w:r>
      <w:r w:rsidR="00F45AA2" w:rsidRPr="006540DB">
        <w:rPr>
          <w:bCs/>
          <w:iCs/>
        </w:rPr>
        <w:t xml:space="preserve"> analysis, </w:t>
      </w:r>
      <w:r w:rsidR="008F6415" w:rsidRPr="006540DB">
        <w:rPr>
          <w:bCs/>
          <w:iCs/>
        </w:rPr>
        <w:t xml:space="preserve">we will construct </w:t>
      </w:r>
      <w:r w:rsidRPr="006540DB">
        <w:rPr>
          <w:bCs/>
          <w:iCs/>
        </w:rPr>
        <w:t xml:space="preserve">composite variables and scales for relevant items. Most important are the many items </w:t>
      </w:r>
      <w:r w:rsidR="00F959BB" w:rsidRPr="006540DB">
        <w:rPr>
          <w:bCs/>
          <w:iCs/>
        </w:rPr>
        <w:t xml:space="preserve">measuring </w:t>
      </w:r>
      <w:r w:rsidRPr="006540DB">
        <w:rPr>
          <w:bCs/>
          <w:iCs/>
        </w:rPr>
        <w:t xml:space="preserve">knowledge of fertility and infertility risk factors. </w:t>
      </w:r>
    </w:p>
    <w:p w14:paraId="20C3DD6C" w14:textId="1E0548AC" w:rsidR="000B1A63" w:rsidRPr="006540DB" w:rsidRDefault="000B1A63" w:rsidP="000B1A63">
      <w:pPr>
        <w:pStyle w:val="Stylebodytext-gphBefore6pt"/>
        <w:numPr>
          <w:ilvl w:val="0"/>
          <w:numId w:val="54"/>
        </w:numPr>
        <w:rPr>
          <w:bCs/>
          <w:iCs/>
        </w:rPr>
      </w:pPr>
      <w:r w:rsidRPr="006540DB">
        <w:rPr>
          <w:bCs/>
          <w:iCs/>
        </w:rPr>
        <w:t xml:space="preserve">Third, </w:t>
      </w:r>
      <w:r w:rsidR="004A38F5" w:rsidRPr="006540DB">
        <w:rPr>
          <w:bCs/>
          <w:iCs/>
        </w:rPr>
        <w:t xml:space="preserve">for key </w:t>
      </w:r>
      <w:r w:rsidR="002965F9" w:rsidRPr="006540DB">
        <w:rPr>
          <w:bCs/>
          <w:iCs/>
        </w:rPr>
        <w:t xml:space="preserve">composite </w:t>
      </w:r>
      <w:r w:rsidR="004A38F5" w:rsidRPr="006540DB">
        <w:rPr>
          <w:bCs/>
          <w:iCs/>
        </w:rPr>
        <w:t xml:space="preserve">indicators of fertility knowledge and </w:t>
      </w:r>
      <w:r w:rsidR="003B584D" w:rsidRPr="006540DB">
        <w:rPr>
          <w:bCs/>
          <w:iCs/>
        </w:rPr>
        <w:t>infertility risk factors</w:t>
      </w:r>
      <w:r w:rsidR="00C32A20" w:rsidRPr="006540DB">
        <w:rPr>
          <w:bCs/>
          <w:iCs/>
        </w:rPr>
        <w:t>,</w:t>
      </w:r>
      <w:r w:rsidR="004A38F5" w:rsidRPr="006540DB">
        <w:rPr>
          <w:bCs/>
          <w:iCs/>
        </w:rPr>
        <w:t xml:space="preserve"> we will </w:t>
      </w:r>
      <w:r w:rsidR="00885FEB" w:rsidRPr="006540DB">
        <w:rPr>
          <w:bCs/>
          <w:iCs/>
        </w:rPr>
        <w:t xml:space="preserve">examine </w:t>
      </w:r>
      <w:r w:rsidR="001B2051" w:rsidRPr="006540DB">
        <w:rPr>
          <w:bCs/>
          <w:iCs/>
        </w:rPr>
        <w:t xml:space="preserve">the percentage distributions </w:t>
      </w:r>
      <w:r w:rsidR="00DD654A" w:rsidRPr="006540DB">
        <w:rPr>
          <w:bCs/>
          <w:iCs/>
        </w:rPr>
        <w:t xml:space="preserve">of </w:t>
      </w:r>
      <w:r w:rsidR="00470AAF" w:rsidRPr="006540DB">
        <w:rPr>
          <w:bCs/>
          <w:iCs/>
        </w:rPr>
        <w:t>these</w:t>
      </w:r>
      <w:r w:rsidR="009309A2" w:rsidRPr="006540DB">
        <w:rPr>
          <w:bCs/>
          <w:iCs/>
        </w:rPr>
        <w:t xml:space="preserve"> items for females and males, and within each sex, for </w:t>
      </w:r>
      <w:r w:rsidR="00146F14" w:rsidRPr="006540DB">
        <w:rPr>
          <w:bCs/>
          <w:iCs/>
        </w:rPr>
        <w:t>ages 18-24 and 25-29.</w:t>
      </w:r>
      <w:r w:rsidR="004A38F5" w:rsidRPr="006540DB">
        <w:rPr>
          <w:bCs/>
          <w:iCs/>
        </w:rPr>
        <w:t xml:space="preserve"> </w:t>
      </w:r>
    </w:p>
    <w:p w14:paraId="151230A9" w14:textId="3E329E08" w:rsidR="000B1A63" w:rsidRPr="006540DB" w:rsidRDefault="000B1A63" w:rsidP="000B1A63">
      <w:pPr>
        <w:pStyle w:val="Stylebodytext-gphBefore6pt"/>
        <w:numPr>
          <w:ilvl w:val="0"/>
          <w:numId w:val="54"/>
        </w:numPr>
        <w:rPr>
          <w:bCs/>
          <w:iCs/>
        </w:rPr>
      </w:pPr>
      <w:r w:rsidRPr="006540DB">
        <w:rPr>
          <w:bCs/>
          <w:iCs/>
        </w:rPr>
        <w:t xml:space="preserve">Similarly, </w:t>
      </w:r>
      <w:r w:rsidR="00162934" w:rsidRPr="006540DB">
        <w:rPr>
          <w:bCs/>
          <w:iCs/>
        </w:rPr>
        <w:t xml:space="preserve">we will </w:t>
      </w:r>
      <w:r w:rsidR="001B2051" w:rsidRPr="006540DB">
        <w:rPr>
          <w:bCs/>
          <w:iCs/>
        </w:rPr>
        <w:t xml:space="preserve">examine </w:t>
      </w:r>
      <w:r w:rsidR="00DD654A" w:rsidRPr="006540DB">
        <w:rPr>
          <w:bCs/>
          <w:iCs/>
        </w:rPr>
        <w:t>the percentage distributions of</w:t>
      </w:r>
      <w:r w:rsidR="00470AAF" w:rsidRPr="006540DB">
        <w:rPr>
          <w:bCs/>
          <w:iCs/>
        </w:rPr>
        <w:t xml:space="preserve"> </w:t>
      </w:r>
      <w:r w:rsidR="009749FE" w:rsidRPr="006540DB">
        <w:rPr>
          <w:bCs/>
          <w:iCs/>
        </w:rPr>
        <w:t xml:space="preserve">individual and </w:t>
      </w:r>
      <w:r w:rsidR="00470AAF" w:rsidRPr="006540DB">
        <w:rPr>
          <w:bCs/>
          <w:iCs/>
        </w:rPr>
        <w:t>composite</w:t>
      </w:r>
      <w:r w:rsidR="00DD654A" w:rsidRPr="006540DB">
        <w:rPr>
          <w:bCs/>
          <w:iCs/>
        </w:rPr>
        <w:t xml:space="preserve"> knowledge </w:t>
      </w:r>
      <w:r w:rsidR="009749FE" w:rsidRPr="006540DB">
        <w:rPr>
          <w:bCs/>
          <w:iCs/>
        </w:rPr>
        <w:t>measures</w:t>
      </w:r>
      <w:r w:rsidR="00DD654A" w:rsidRPr="006540DB">
        <w:rPr>
          <w:bCs/>
          <w:iCs/>
        </w:rPr>
        <w:t xml:space="preserve"> </w:t>
      </w:r>
      <w:r w:rsidR="00706886" w:rsidRPr="006540DB">
        <w:rPr>
          <w:bCs/>
          <w:iCs/>
        </w:rPr>
        <w:t>of</w:t>
      </w:r>
      <w:r w:rsidR="003C2A10" w:rsidRPr="006540DB">
        <w:rPr>
          <w:bCs/>
          <w:iCs/>
        </w:rPr>
        <w:t xml:space="preserve"> groups of</w:t>
      </w:r>
      <w:r w:rsidR="009B57C6" w:rsidRPr="006540DB">
        <w:rPr>
          <w:bCs/>
          <w:iCs/>
        </w:rPr>
        <w:t xml:space="preserve"> </w:t>
      </w:r>
      <w:r w:rsidR="001D49DE" w:rsidRPr="006540DB">
        <w:rPr>
          <w:bCs/>
          <w:iCs/>
        </w:rPr>
        <w:t>individuals</w:t>
      </w:r>
      <w:r w:rsidR="00DD654A" w:rsidRPr="006540DB">
        <w:rPr>
          <w:bCs/>
          <w:iCs/>
        </w:rPr>
        <w:t xml:space="preserve"> with different</w:t>
      </w:r>
      <w:r w:rsidR="001C725F" w:rsidRPr="006540DB">
        <w:rPr>
          <w:bCs/>
          <w:iCs/>
        </w:rPr>
        <w:t xml:space="preserve"> </w:t>
      </w:r>
      <w:r w:rsidR="004A67A2" w:rsidRPr="006540DB">
        <w:rPr>
          <w:bCs/>
          <w:iCs/>
        </w:rPr>
        <w:t xml:space="preserve">fertility-related </w:t>
      </w:r>
      <w:r w:rsidRPr="006540DB">
        <w:rPr>
          <w:bCs/>
          <w:iCs/>
        </w:rPr>
        <w:t xml:space="preserve">attitudes </w:t>
      </w:r>
      <w:r w:rsidR="007431F2" w:rsidRPr="006540DB">
        <w:rPr>
          <w:bCs/>
          <w:iCs/>
        </w:rPr>
        <w:t>and behaviors (</w:t>
      </w:r>
      <w:r w:rsidR="002C0B30" w:rsidRPr="006540DB">
        <w:rPr>
          <w:bCs/>
          <w:iCs/>
        </w:rPr>
        <w:t>e.g.</w:t>
      </w:r>
      <w:r w:rsidR="007431F2" w:rsidRPr="006540DB">
        <w:rPr>
          <w:bCs/>
          <w:iCs/>
        </w:rPr>
        <w:t xml:space="preserve">, </w:t>
      </w:r>
      <w:r w:rsidR="00BA67DA" w:rsidRPr="006540DB">
        <w:rPr>
          <w:bCs/>
          <w:iCs/>
        </w:rPr>
        <w:t xml:space="preserve">childbearing </w:t>
      </w:r>
      <w:r w:rsidRPr="006540DB">
        <w:rPr>
          <w:bCs/>
          <w:iCs/>
        </w:rPr>
        <w:t>attitudes and plans</w:t>
      </w:r>
      <w:r w:rsidR="00162934" w:rsidRPr="006540DB">
        <w:rPr>
          <w:bCs/>
          <w:iCs/>
        </w:rPr>
        <w:t>,</w:t>
      </w:r>
      <w:r w:rsidRPr="006540DB">
        <w:rPr>
          <w:bCs/>
          <w:iCs/>
        </w:rPr>
        <w:t xml:space="preserve"> reproductive behaviors such as contraceptive use</w:t>
      </w:r>
      <w:r w:rsidR="00BA67DA" w:rsidRPr="006540DB">
        <w:rPr>
          <w:bCs/>
          <w:iCs/>
        </w:rPr>
        <w:t>,</w:t>
      </w:r>
      <w:r w:rsidRPr="006540DB">
        <w:rPr>
          <w:bCs/>
          <w:iCs/>
        </w:rPr>
        <w:t xml:space="preserve"> </w:t>
      </w:r>
      <w:r w:rsidR="00080D29" w:rsidRPr="006540DB">
        <w:rPr>
          <w:bCs/>
          <w:iCs/>
        </w:rPr>
        <w:t xml:space="preserve">access to and use of </w:t>
      </w:r>
      <w:r w:rsidRPr="006540DB">
        <w:rPr>
          <w:bCs/>
          <w:iCs/>
        </w:rPr>
        <w:t>health care</w:t>
      </w:r>
      <w:r w:rsidR="00162934" w:rsidRPr="006540DB">
        <w:rPr>
          <w:bCs/>
          <w:iCs/>
        </w:rPr>
        <w:t>,</w:t>
      </w:r>
      <w:r w:rsidRPr="006540DB">
        <w:rPr>
          <w:bCs/>
          <w:iCs/>
        </w:rPr>
        <w:t xml:space="preserve"> </w:t>
      </w:r>
      <w:r w:rsidR="002C0B30" w:rsidRPr="006540DB">
        <w:rPr>
          <w:bCs/>
          <w:iCs/>
        </w:rPr>
        <w:t xml:space="preserve">sources </w:t>
      </w:r>
      <w:r w:rsidR="00303BCD" w:rsidRPr="006540DB">
        <w:rPr>
          <w:bCs/>
          <w:iCs/>
        </w:rPr>
        <w:t xml:space="preserve">and preferred sources </w:t>
      </w:r>
      <w:r w:rsidR="002C0B30" w:rsidRPr="006540DB">
        <w:rPr>
          <w:bCs/>
          <w:iCs/>
        </w:rPr>
        <w:t>of</w:t>
      </w:r>
      <w:r w:rsidRPr="006540DB">
        <w:rPr>
          <w:bCs/>
          <w:iCs/>
        </w:rPr>
        <w:t xml:space="preserve"> fertility information</w:t>
      </w:r>
      <w:r w:rsidR="002C0B30" w:rsidRPr="006540DB">
        <w:rPr>
          <w:bCs/>
          <w:iCs/>
        </w:rPr>
        <w:t>)</w:t>
      </w:r>
      <w:r w:rsidR="00E97792" w:rsidRPr="006540DB">
        <w:rPr>
          <w:bCs/>
          <w:iCs/>
        </w:rPr>
        <w:t xml:space="preserve"> and </w:t>
      </w:r>
      <w:r w:rsidR="006E3E01" w:rsidRPr="006540DB">
        <w:rPr>
          <w:bCs/>
          <w:iCs/>
        </w:rPr>
        <w:t xml:space="preserve">with </w:t>
      </w:r>
      <w:r w:rsidR="00E97792" w:rsidRPr="006540DB">
        <w:rPr>
          <w:bCs/>
          <w:iCs/>
        </w:rPr>
        <w:t xml:space="preserve">different infertility risk factors (e.g., smoking, </w:t>
      </w:r>
      <w:r w:rsidR="00303BCD" w:rsidRPr="006540DB">
        <w:rPr>
          <w:bCs/>
          <w:iCs/>
        </w:rPr>
        <w:t>weight</w:t>
      </w:r>
      <w:r w:rsidR="00E97792" w:rsidRPr="006540DB">
        <w:rPr>
          <w:bCs/>
          <w:iCs/>
        </w:rPr>
        <w:t>).</w:t>
      </w:r>
      <w:r w:rsidRPr="006540DB">
        <w:rPr>
          <w:bCs/>
          <w:iCs/>
        </w:rPr>
        <w:t xml:space="preserve"> </w:t>
      </w:r>
      <w:r w:rsidR="004B4C0E" w:rsidRPr="006540DB">
        <w:rPr>
          <w:bCs/>
          <w:iCs/>
        </w:rPr>
        <w:t xml:space="preserve"> These analyses will</w:t>
      </w:r>
      <w:r w:rsidR="006A3980" w:rsidRPr="006540DB">
        <w:rPr>
          <w:bCs/>
          <w:iCs/>
        </w:rPr>
        <w:t xml:space="preserve"> identify groups of individuals with low fertility knowledge and thus </w:t>
      </w:r>
      <w:r w:rsidR="009A06CC" w:rsidRPr="006540DB">
        <w:rPr>
          <w:bCs/>
          <w:iCs/>
        </w:rPr>
        <w:t xml:space="preserve">who </w:t>
      </w:r>
      <w:r w:rsidR="006A3980" w:rsidRPr="006540DB">
        <w:rPr>
          <w:bCs/>
          <w:iCs/>
        </w:rPr>
        <w:t>are likely to need improved or increased fertility-related education, information, counseling, and services.</w:t>
      </w:r>
    </w:p>
    <w:p w14:paraId="48A34CA7" w14:textId="24B6B4EA" w:rsidR="00096EEE" w:rsidRPr="006540DB" w:rsidRDefault="00F41CCF" w:rsidP="00244E27">
      <w:pPr>
        <w:pStyle w:val="Stylebodytext-gphBefore6pt"/>
        <w:rPr>
          <w:bCs/>
          <w:iCs/>
        </w:rPr>
      </w:pPr>
      <w:bookmarkStart w:id="53" w:name="_Hlk16509565"/>
      <w:r w:rsidRPr="006540DB">
        <w:rPr>
          <w:rFonts w:asciiTheme="minorHAnsi" w:hAnsiTheme="minorHAnsi"/>
        </w:rPr>
        <w:t>T</w:t>
      </w:r>
      <w:r w:rsidR="007D6613" w:rsidRPr="006540DB">
        <w:rPr>
          <w:rFonts w:asciiTheme="minorHAnsi" w:hAnsiTheme="minorHAnsi"/>
        </w:rPr>
        <w:t xml:space="preserve">he </w:t>
      </w:r>
      <w:r w:rsidRPr="006540DB">
        <w:rPr>
          <w:rFonts w:asciiTheme="minorHAnsi" w:hAnsiTheme="minorHAnsi"/>
        </w:rPr>
        <w:t xml:space="preserve">survey findings </w:t>
      </w:r>
      <w:r w:rsidR="007D6613" w:rsidRPr="006540DB">
        <w:rPr>
          <w:rFonts w:asciiTheme="minorHAnsi" w:hAnsiTheme="minorHAnsi"/>
        </w:rPr>
        <w:t>will be presented to OPA in the form of an internal report</w:t>
      </w:r>
      <w:r w:rsidR="00503506" w:rsidRPr="006540DB">
        <w:rPr>
          <w:rFonts w:asciiTheme="minorHAnsi" w:hAnsiTheme="minorHAnsi"/>
        </w:rPr>
        <w:t xml:space="preserve">. </w:t>
      </w:r>
      <w:r w:rsidR="00096EEE" w:rsidRPr="006540DB">
        <w:t>Although the information to be collected and the results are not considered to be influential on policy or programming, for any OPA</w:t>
      </w:r>
      <w:r w:rsidR="004332BC" w:rsidRPr="006540DB">
        <w:t xml:space="preserve"> activity </w:t>
      </w:r>
      <w:r w:rsidR="00096EEE" w:rsidRPr="006540DB">
        <w:t>that use</w:t>
      </w:r>
      <w:r w:rsidR="004332BC" w:rsidRPr="006540DB">
        <w:t>s</w:t>
      </w:r>
      <w:r w:rsidR="00096EEE" w:rsidRPr="006540DB">
        <w:t xml:space="preserve"> data from the </w:t>
      </w:r>
      <w:r w:rsidR="00096EEE" w:rsidRPr="006540DB">
        <w:rPr>
          <w:i/>
          <w:iCs/>
        </w:rPr>
        <w:t xml:space="preserve">Fertility Knowledge Survey, </w:t>
      </w:r>
      <w:r w:rsidR="00096EEE" w:rsidRPr="006540DB">
        <w:t>an OPA or other HHS staff with appropriate expertise in survey data will perform a methodological review to ensure that appropriate methods have been used and reported, and that there is an appropriate disc</w:t>
      </w:r>
      <w:r w:rsidR="00AB5240" w:rsidRPr="006540DB">
        <w:t>ussion</w:t>
      </w:r>
      <w:r w:rsidR="00096EEE" w:rsidRPr="006540DB">
        <w:t xml:space="preserve"> of the limitations of the data, methods, and procedures.</w:t>
      </w:r>
    </w:p>
    <w:bookmarkEnd w:id="53"/>
    <w:p w14:paraId="1C2DE193" w14:textId="30F5D037" w:rsidR="00D94979" w:rsidRPr="006540DB" w:rsidRDefault="00C32A20" w:rsidP="00B37531">
      <w:pPr>
        <w:pStyle w:val="StyleHeading4Before0251"/>
        <w:keepNext/>
        <w:rPr>
          <w:rFonts w:asciiTheme="minorHAnsi" w:hAnsiTheme="minorHAnsi"/>
        </w:rPr>
      </w:pPr>
      <w:r>
        <w:rPr>
          <w:rFonts w:asciiTheme="minorHAnsi" w:hAnsiTheme="minorHAnsi"/>
        </w:rPr>
        <w:t>16</w:t>
      </w:r>
      <w:r w:rsidR="00D94979" w:rsidRPr="006540DB">
        <w:rPr>
          <w:rFonts w:asciiTheme="minorHAnsi" w:hAnsiTheme="minorHAnsi"/>
        </w:rPr>
        <w:t>B. Project Time Schedule</w:t>
      </w:r>
    </w:p>
    <w:p w14:paraId="326A4947" w14:textId="79373506" w:rsidR="003C5038" w:rsidRPr="006540DB" w:rsidRDefault="003C5038" w:rsidP="00A0602E">
      <w:pPr>
        <w:pStyle w:val="Stylebodytext-gphBefore6pt"/>
        <w:rPr>
          <w:rFonts w:asciiTheme="minorHAnsi" w:hAnsiTheme="minorHAnsi"/>
        </w:rPr>
      </w:pPr>
      <w:r w:rsidRPr="009F4C4C">
        <w:rPr>
          <w:rFonts w:asciiTheme="minorHAnsi" w:hAnsiTheme="minorHAnsi"/>
          <w:b/>
          <w:i/>
        </w:rPr>
        <w:fldChar w:fldCharType="begin"/>
      </w:r>
      <w:r w:rsidRPr="006540DB">
        <w:rPr>
          <w:rFonts w:asciiTheme="minorHAnsi" w:hAnsiTheme="minorHAnsi"/>
          <w:b/>
          <w:i/>
        </w:rPr>
        <w:instrText xml:space="preserve"> REF _Ref524008557 \h  \* MERGEFORMAT </w:instrText>
      </w:r>
      <w:r w:rsidRPr="009F4C4C">
        <w:rPr>
          <w:rFonts w:asciiTheme="minorHAnsi" w:hAnsiTheme="minorHAnsi"/>
          <w:b/>
          <w:i/>
        </w:rPr>
      </w:r>
      <w:r w:rsidRPr="009F4C4C">
        <w:rPr>
          <w:rFonts w:asciiTheme="minorHAnsi" w:hAnsiTheme="minorHAnsi"/>
          <w:b/>
          <w:i/>
        </w:rPr>
        <w:fldChar w:fldCharType="separate"/>
      </w:r>
      <w:r w:rsidR="004E6611" w:rsidRPr="006540DB">
        <w:rPr>
          <w:rFonts w:asciiTheme="minorHAnsi" w:hAnsiTheme="minorHAnsi"/>
          <w:b/>
          <w:i/>
        </w:rPr>
        <w:t>Exhibit 6</w:t>
      </w:r>
      <w:r w:rsidRPr="009F4C4C">
        <w:rPr>
          <w:rFonts w:asciiTheme="minorHAnsi" w:hAnsiTheme="minorHAnsi"/>
          <w:b/>
          <w:i/>
        </w:rPr>
        <w:fldChar w:fldCharType="end"/>
      </w:r>
      <w:r w:rsidRPr="006540DB">
        <w:rPr>
          <w:rFonts w:asciiTheme="minorHAnsi" w:hAnsiTheme="minorHAnsi"/>
        </w:rPr>
        <w:t xml:space="preserve"> </w:t>
      </w:r>
      <w:r w:rsidR="00B56FAE" w:rsidRPr="006540DB">
        <w:rPr>
          <w:rFonts w:asciiTheme="minorHAnsi" w:hAnsiTheme="minorHAnsi"/>
        </w:rPr>
        <w:t xml:space="preserve">presents the timeline for activities related to </w:t>
      </w:r>
      <w:r w:rsidRPr="006540DB">
        <w:rPr>
          <w:rFonts w:asciiTheme="minorHAnsi" w:hAnsiTheme="minorHAnsi"/>
        </w:rPr>
        <w:t xml:space="preserve">data collection, analysis, and dissemination. </w:t>
      </w:r>
    </w:p>
    <w:p w14:paraId="3289FAD7" w14:textId="2174B328" w:rsidR="003C5038" w:rsidRPr="006540DB" w:rsidRDefault="003C5038" w:rsidP="002A476E">
      <w:pPr>
        <w:pStyle w:val="Caption"/>
        <w:keepNext/>
        <w:rPr>
          <w:rFonts w:asciiTheme="minorHAnsi" w:hAnsiTheme="minorHAnsi"/>
        </w:rPr>
      </w:pPr>
      <w:bookmarkStart w:id="54" w:name="_Ref524008557"/>
      <w:bookmarkStart w:id="55" w:name="_Toc16232051"/>
      <w:r w:rsidRPr="006540DB">
        <w:rPr>
          <w:rFonts w:asciiTheme="minorHAnsi" w:hAnsiTheme="minorHAnsi"/>
        </w:rPr>
        <w:t xml:space="preserve">Exhibit </w:t>
      </w:r>
      <w:r w:rsidR="00B65999" w:rsidRPr="009F4C4C">
        <w:rPr>
          <w:rFonts w:asciiTheme="minorHAnsi" w:hAnsiTheme="minorHAnsi"/>
        </w:rPr>
        <w:fldChar w:fldCharType="begin"/>
      </w:r>
      <w:r w:rsidR="00B65999" w:rsidRPr="006540DB">
        <w:rPr>
          <w:rFonts w:asciiTheme="minorHAnsi" w:hAnsiTheme="minorHAnsi"/>
        </w:rPr>
        <w:instrText xml:space="preserve"> SEQ Exhibit \* ARABIC </w:instrText>
      </w:r>
      <w:r w:rsidR="00B65999" w:rsidRPr="009F4C4C">
        <w:rPr>
          <w:rFonts w:asciiTheme="minorHAnsi" w:hAnsiTheme="minorHAnsi"/>
        </w:rPr>
        <w:fldChar w:fldCharType="separate"/>
      </w:r>
      <w:r w:rsidR="004E6611" w:rsidRPr="008C0C68">
        <w:rPr>
          <w:rFonts w:asciiTheme="minorHAnsi" w:hAnsiTheme="minorHAnsi"/>
        </w:rPr>
        <w:t>6</w:t>
      </w:r>
      <w:r w:rsidR="00B65999" w:rsidRPr="009F4C4C">
        <w:rPr>
          <w:rFonts w:asciiTheme="minorHAnsi" w:hAnsiTheme="minorHAnsi"/>
        </w:rPr>
        <w:fldChar w:fldCharType="end"/>
      </w:r>
      <w:bookmarkEnd w:id="54"/>
      <w:r w:rsidRPr="006540DB">
        <w:rPr>
          <w:rFonts w:asciiTheme="minorHAnsi" w:hAnsiTheme="minorHAnsi"/>
        </w:rPr>
        <w:t>–Timetable for Data Collection, Analysis, and Publication</w:t>
      </w:r>
      <w:bookmarkEnd w:id="55"/>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780"/>
      </w:tblGrid>
      <w:tr w:rsidR="003C5038" w:rsidRPr="006540DB" w14:paraId="117343C1" w14:textId="77777777" w:rsidTr="00AE0A71">
        <w:trPr>
          <w:cantSplit/>
          <w:trHeight w:val="360"/>
          <w:tblHeader/>
        </w:trPr>
        <w:tc>
          <w:tcPr>
            <w:tcW w:w="5400" w:type="dxa"/>
            <w:shd w:val="clear" w:color="auto" w:fill="F2F2F2" w:themeFill="background1" w:themeFillShade="F2"/>
            <w:vAlign w:val="center"/>
          </w:tcPr>
          <w:p w14:paraId="7268DFF8" w14:textId="77777777" w:rsidR="003C5038" w:rsidRPr="006540DB" w:rsidRDefault="003C5038" w:rsidP="00B65999">
            <w:pPr>
              <w:keepNext/>
              <w:jc w:val="center"/>
              <w:rPr>
                <w:rFonts w:asciiTheme="minorHAnsi" w:hAnsiTheme="minorHAnsi"/>
                <w:b/>
                <w:bCs/>
                <w:sz w:val="21"/>
                <w:szCs w:val="21"/>
              </w:rPr>
            </w:pPr>
            <w:r w:rsidRPr="006540DB">
              <w:rPr>
                <w:rFonts w:asciiTheme="minorHAnsi" w:hAnsiTheme="minorHAnsi"/>
                <w:b/>
                <w:bCs/>
                <w:sz w:val="21"/>
                <w:szCs w:val="21"/>
              </w:rPr>
              <w:t>Activity</w:t>
            </w:r>
          </w:p>
        </w:tc>
        <w:tc>
          <w:tcPr>
            <w:tcW w:w="3780" w:type="dxa"/>
            <w:shd w:val="clear" w:color="auto" w:fill="F2F2F2" w:themeFill="background1" w:themeFillShade="F2"/>
            <w:vAlign w:val="center"/>
          </w:tcPr>
          <w:p w14:paraId="3C653371" w14:textId="77777777" w:rsidR="003C5038" w:rsidRPr="006540DB" w:rsidRDefault="003C5038" w:rsidP="00B65999">
            <w:pPr>
              <w:keepNext/>
              <w:jc w:val="center"/>
              <w:rPr>
                <w:rFonts w:asciiTheme="minorHAnsi" w:hAnsiTheme="minorHAnsi"/>
                <w:b/>
                <w:bCs/>
                <w:sz w:val="21"/>
                <w:szCs w:val="21"/>
              </w:rPr>
            </w:pPr>
            <w:r w:rsidRPr="006540DB">
              <w:rPr>
                <w:rFonts w:asciiTheme="minorHAnsi" w:hAnsiTheme="minorHAnsi"/>
                <w:b/>
                <w:bCs/>
                <w:sz w:val="21"/>
                <w:szCs w:val="21"/>
              </w:rPr>
              <w:t>Expected Date of Completion</w:t>
            </w:r>
          </w:p>
        </w:tc>
      </w:tr>
      <w:tr w:rsidR="003C5038" w:rsidRPr="006540DB" w14:paraId="36792A35" w14:textId="77777777" w:rsidTr="00B65999">
        <w:trPr>
          <w:cantSplit/>
          <w:trHeight w:val="360"/>
        </w:trPr>
        <w:tc>
          <w:tcPr>
            <w:tcW w:w="5400" w:type="dxa"/>
          </w:tcPr>
          <w:p w14:paraId="0DFB0474" w14:textId="77777777" w:rsidR="003C5038" w:rsidRPr="006540DB" w:rsidRDefault="003C5038" w:rsidP="00B65999">
            <w:pPr>
              <w:rPr>
                <w:rFonts w:asciiTheme="minorHAnsi" w:hAnsiTheme="minorHAnsi" w:cstheme="minorHAnsi"/>
                <w:sz w:val="21"/>
                <w:szCs w:val="21"/>
              </w:rPr>
            </w:pPr>
            <w:r w:rsidRPr="006540DB">
              <w:rPr>
                <w:rFonts w:asciiTheme="minorHAnsi" w:hAnsiTheme="minorHAnsi" w:cstheme="minorHAnsi"/>
                <w:sz w:val="21"/>
                <w:szCs w:val="21"/>
              </w:rPr>
              <w:t>Incorporate final, OMB approved edits to the online survey</w:t>
            </w:r>
          </w:p>
        </w:tc>
        <w:tc>
          <w:tcPr>
            <w:tcW w:w="3780" w:type="dxa"/>
          </w:tcPr>
          <w:p w14:paraId="71E69899" w14:textId="77777777" w:rsidR="003C5038" w:rsidRPr="006540DB" w:rsidRDefault="003C5038" w:rsidP="00C65A01">
            <w:pPr>
              <w:ind w:right="346"/>
              <w:jc w:val="right"/>
              <w:rPr>
                <w:rFonts w:asciiTheme="minorHAnsi" w:hAnsiTheme="minorHAnsi" w:cstheme="minorHAnsi"/>
                <w:sz w:val="21"/>
                <w:szCs w:val="21"/>
              </w:rPr>
            </w:pPr>
            <w:r w:rsidRPr="006540DB">
              <w:rPr>
                <w:rFonts w:asciiTheme="minorHAnsi" w:hAnsiTheme="minorHAnsi" w:cstheme="minorHAnsi"/>
                <w:sz w:val="21"/>
                <w:szCs w:val="21"/>
              </w:rPr>
              <w:t>Within 1 month after OMB approval</w:t>
            </w:r>
          </w:p>
        </w:tc>
      </w:tr>
      <w:tr w:rsidR="003C5038" w:rsidRPr="006540DB" w14:paraId="3BDE5045" w14:textId="77777777" w:rsidTr="00B65999">
        <w:trPr>
          <w:cantSplit/>
          <w:trHeight w:val="360"/>
        </w:trPr>
        <w:tc>
          <w:tcPr>
            <w:tcW w:w="5400" w:type="dxa"/>
          </w:tcPr>
          <w:p w14:paraId="6154FA36" w14:textId="5B774D8E" w:rsidR="003C5038" w:rsidRPr="006540DB" w:rsidRDefault="0014416C" w:rsidP="00B65999">
            <w:pPr>
              <w:rPr>
                <w:rFonts w:asciiTheme="minorHAnsi" w:hAnsiTheme="minorHAnsi" w:cstheme="minorHAnsi"/>
                <w:sz w:val="21"/>
                <w:szCs w:val="21"/>
              </w:rPr>
            </w:pPr>
            <w:r w:rsidRPr="006540DB">
              <w:rPr>
                <w:rFonts w:asciiTheme="minorHAnsi" w:hAnsiTheme="minorHAnsi" w:cstheme="minorHAnsi"/>
                <w:sz w:val="21"/>
                <w:szCs w:val="21"/>
              </w:rPr>
              <w:t xml:space="preserve">Conduct final quality control check of programmed </w:t>
            </w:r>
          </w:p>
        </w:tc>
        <w:tc>
          <w:tcPr>
            <w:tcW w:w="3780" w:type="dxa"/>
          </w:tcPr>
          <w:p w14:paraId="140FC3FC" w14:textId="627E6915" w:rsidR="003C5038" w:rsidRPr="006540DB" w:rsidRDefault="00D94979" w:rsidP="00C65A01">
            <w:pPr>
              <w:ind w:right="346"/>
              <w:jc w:val="right"/>
              <w:rPr>
                <w:rFonts w:asciiTheme="minorHAnsi" w:hAnsiTheme="minorHAnsi" w:cstheme="minorHAnsi"/>
                <w:sz w:val="21"/>
                <w:szCs w:val="21"/>
              </w:rPr>
            </w:pPr>
            <w:r w:rsidRPr="006540DB">
              <w:rPr>
                <w:rFonts w:asciiTheme="minorHAnsi" w:hAnsiTheme="minorHAnsi" w:cstheme="minorHAnsi"/>
                <w:sz w:val="21"/>
                <w:szCs w:val="21"/>
              </w:rPr>
              <w:t>2</w:t>
            </w:r>
            <w:r w:rsidR="003C5038" w:rsidRPr="006540DB">
              <w:rPr>
                <w:rFonts w:asciiTheme="minorHAnsi" w:hAnsiTheme="minorHAnsi" w:cstheme="minorHAnsi"/>
                <w:sz w:val="21"/>
                <w:szCs w:val="21"/>
              </w:rPr>
              <w:t xml:space="preserve"> </w:t>
            </w:r>
            <w:r w:rsidR="00225678" w:rsidRPr="006540DB">
              <w:rPr>
                <w:rFonts w:asciiTheme="minorHAnsi" w:hAnsiTheme="minorHAnsi" w:cstheme="minorHAnsi"/>
                <w:sz w:val="21"/>
                <w:szCs w:val="21"/>
              </w:rPr>
              <w:t>months</w:t>
            </w:r>
            <w:r w:rsidR="003C5038" w:rsidRPr="006540DB">
              <w:rPr>
                <w:rFonts w:asciiTheme="minorHAnsi" w:hAnsiTheme="minorHAnsi" w:cstheme="minorHAnsi"/>
                <w:sz w:val="21"/>
                <w:szCs w:val="21"/>
              </w:rPr>
              <w:t xml:space="preserve"> after OMB approval</w:t>
            </w:r>
          </w:p>
        </w:tc>
      </w:tr>
      <w:tr w:rsidR="003C5038" w:rsidRPr="006540DB" w14:paraId="285CD7CD" w14:textId="77777777" w:rsidTr="00B65999">
        <w:trPr>
          <w:cantSplit/>
          <w:trHeight w:val="360"/>
        </w:trPr>
        <w:tc>
          <w:tcPr>
            <w:tcW w:w="5400" w:type="dxa"/>
          </w:tcPr>
          <w:p w14:paraId="5ABA49F8" w14:textId="77777777" w:rsidR="003C5038" w:rsidRPr="006540DB" w:rsidRDefault="003C5038" w:rsidP="00B65999">
            <w:pPr>
              <w:rPr>
                <w:rFonts w:asciiTheme="minorHAnsi" w:hAnsiTheme="minorHAnsi" w:cstheme="minorHAnsi"/>
                <w:sz w:val="21"/>
                <w:szCs w:val="21"/>
              </w:rPr>
            </w:pPr>
            <w:r w:rsidRPr="006540DB">
              <w:rPr>
                <w:rFonts w:asciiTheme="minorHAnsi" w:hAnsiTheme="minorHAnsi" w:cstheme="minorHAnsi"/>
                <w:sz w:val="21"/>
                <w:szCs w:val="21"/>
              </w:rPr>
              <w:t xml:space="preserve">Field online survey </w:t>
            </w:r>
          </w:p>
        </w:tc>
        <w:tc>
          <w:tcPr>
            <w:tcW w:w="3780" w:type="dxa"/>
          </w:tcPr>
          <w:p w14:paraId="37B4A64E" w14:textId="466462C4" w:rsidR="003C5038" w:rsidRPr="006540DB" w:rsidRDefault="003C5038" w:rsidP="00F11F57">
            <w:pPr>
              <w:ind w:right="346"/>
              <w:jc w:val="right"/>
              <w:rPr>
                <w:rFonts w:asciiTheme="minorHAnsi" w:hAnsiTheme="minorHAnsi" w:cstheme="minorHAnsi"/>
                <w:sz w:val="21"/>
                <w:szCs w:val="21"/>
              </w:rPr>
            </w:pPr>
            <w:r w:rsidRPr="006540DB">
              <w:rPr>
                <w:rFonts w:asciiTheme="minorHAnsi" w:hAnsiTheme="minorHAnsi" w:cstheme="minorHAnsi"/>
                <w:sz w:val="21"/>
                <w:szCs w:val="21"/>
              </w:rPr>
              <w:t>2</w:t>
            </w:r>
            <w:r w:rsidR="00D94979" w:rsidRPr="006540DB">
              <w:rPr>
                <w:rFonts w:asciiTheme="minorHAnsi" w:hAnsiTheme="minorHAnsi" w:cstheme="minorHAnsi"/>
                <w:sz w:val="21"/>
                <w:szCs w:val="21"/>
              </w:rPr>
              <w:t xml:space="preserve"> </w:t>
            </w:r>
            <w:r w:rsidRPr="006540DB">
              <w:rPr>
                <w:rFonts w:asciiTheme="minorHAnsi" w:hAnsiTheme="minorHAnsi" w:cstheme="minorHAnsi"/>
                <w:sz w:val="21"/>
                <w:szCs w:val="21"/>
              </w:rPr>
              <w:t>months after OMB approval</w:t>
            </w:r>
          </w:p>
        </w:tc>
      </w:tr>
      <w:tr w:rsidR="003C5038" w:rsidRPr="006540DB" w14:paraId="617A0B77" w14:textId="77777777" w:rsidTr="00B65999">
        <w:trPr>
          <w:cantSplit/>
          <w:trHeight w:val="360"/>
        </w:trPr>
        <w:tc>
          <w:tcPr>
            <w:tcW w:w="5400" w:type="dxa"/>
          </w:tcPr>
          <w:p w14:paraId="0CCFA8AB" w14:textId="77777777" w:rsidR="003C5038" w:rsidRPr="006540DB" w:rsidRDefault="003C5038" w:rsidP="00B65999">
            <w:pPr>
              <w:rPr>
                <w:rFonts w:asciiTheme="minorHAnsi" w:hAnsiTheme="minorHAnsi" w:cstheme="minorHAnsi"/>
                <w:sz w:val="21"/>
                <w:szCs w:val="21"/>
              </w:rPr>
            </w:pPr>
            <w:r w:rsidRPr="006540DB">
              <w:rPr>
                <w:rFonts w:asciiTheme="minorHAnsi" w:hAnsiTheme="minorHAnsi" w:cstheme="minorHAnsi"/>
                <w:sz w:val="21"/>
                <w:szCs w:val="21"/>
              </w:rPr>
              <w:t>Complete survey</w:t>
            </w:r>
          </w:p>
        </w:tc>
        <w:tc>
          <w:tcPr>
            <w:tcW w:w="3780" w:type="dxa"/>
          </w:tcPr>
          <w:p w14:paraId="15866FC1" w14:textId="2495FF34" w:rsidR="003C5038" w:rsidRPr="006540DB" w:rsidRDefault="00252B7D" w:rsidP="00F11F57">
            <w:pPr>
              <w:ind w:right="346"/>
              <w:jc w:val="right"/>
              <w:rPr>
                <w:rFonts w:asciiTheme="minorHAnsi" w:hAnsiTheme="minorHAnsi" w:cstheme="minorHAnsi"/>
                <w:sz w:val="21"/>
                <w:szCs w:val="21"/>
              </w:rPr>
            </w:pPr>
            <w:r w:rsidRPr="006540DB">
              <w:rPr>
                <w:rFonts w:asciiTheme="minorHAnsi" w:hAnsiTheme="minorHAnsi" w:cstheme="minorHAnsi"/>
                <w:sz w:val="21"/>
                <w:szCs w:val="21"/>
              </w:rPr>
              <w:t>2-</w:t>
            </w:r>
            <w:r w:rsidR="003C5038" w:rsidRPr="006540DB">
              <w:rPr>
                <w:rFonts w:asciiTheme="minorHAnsi" w:hAnsiTheme="minorHAnsi" w:cstheme="minorHAnsi"/>
                <w:sz w:val="21"/>
                <w:szCs w:val="21"/>
              </w:rPr>
              <w:t>3 months after OMB approval</w:t>
            </w:r>
          </w:p>
        </w:tc>
      </w:tr>
      <w:tr w:rsidR="003C5038" w:rsidRPr="006540DB" w14:paraId="5081F3DE" w14:textId="77777777" w:rsidTr="00B65999">
        <w:trPr>
          <w:cantSplit/>
          <w:trHeight w:val="360"/>
        </w:trPr>
        <w:tc>
          <w:tcPr>
            <w:tcW w:w="5400" w:type="dxa"/>
          </w:tcPr>
          <w:p w14:paraId="2216B198" w14:textId="77777777" w:rsidR="003C5038" w:rsidRPr="006540DB" w:rsidRDefault="003C5038" w:rsidP="00B65999">
            <w:pPr>
              <w:rPr>
                <w:rFonts w:asciiTheme="minorHAnsi" w:hAnsiTheme="minorHAnsi" w:cstheme="minorHAnsi"/>
                <w:sz w:val="21"/>
                <w:szCs w:val="21"/>
              </w:rPr>
            </w:pPr>
            <w:r w:rsidRPr="006540DB">
              <w:rPr>
                <w:rFonts w:asciiTheme="minorHAnsi" w:hAnsiTheme="minorHAnsi" w:cstheme="minorHAnsi"/>
                <w:sz w:val="21"/>
                <w:szCs w:val="21"/>
              </w:rPr>
              <w:t>Prepare de-identified and weighted dataset and documentation</w:t>
            </w:r>
          </w:p>
        </w:tc>
        <w:tc>
          <w:tcPr>
            <w:tcW w:w="3780" w:type="dxa"/>
          </w:tcPr>
          <w:p w14:paraId="5BA7D422" w14:textId="6FA836E7" w:rsidR="003C5038" w:rsidRPr="006540DB" w:rsidRDefault="00252B7D" w:rsidP="00F11F57">
            <w:pPr>
              <w:ind w:right="346"/>
              <w:jc w:val="right"/>
              <w:rPr>
                <w:rFonts w:asciiTheme="minorHAnsi" w:hAnsiTheme="minorHAnsi" w:cstheme="minorHAnsi"/>
                <w:sz w:val="21"/>
                <w:szCs w:val="21"/>
              </w:rPr>
            </w:pPr>
            <w:r w:rsidRPr="006540DB">
              <w:rPr>
                <w:rFonts w:asciiTheme="minorHAnsi" w:hAnsiTheme="minorHAnsi" w:cstheme="minorHAnsi"/>
                <w:sz w:val="21"/>
                <w:szCs w:val="21"/>
              </w:rPr>
              <w:t xml:space="preserve">3 </w:t>
            </w:r>
            <w:r w:rsidR="003C5038" w:rsidRPr="006540DB">
              <w:rPr>
                <w:rFonts w:asciiTheme="minorHAnsi" w:hAnsiTheme="minorHAnsi" w:cstheme="minorHAnsi"/>
                <w:sz w:val="21"/>
                <w:szCs w:val="21"/>
              </w:rPr>
              <w:t>months after OMB approval</w:t>
            </w:r>
          </w:p>
        </w:tc>
      </w:tr>
      <w:tr w:rsidR="00252B7D" w:rsidRPr="006540DB" w14:paraId="07F81EC7" w14:textId="77777777" w:rsidTr="00B65999">
        <w:trPr>
          <w:cantSplit/>
          <w:trHeight w:val="360"/>
        </w:trPr>
        <w:tc>
          <w:tcPr>
            <w:tcW w:w="5400" w:type="dxa"/>
          </w:tcPr>
          <w:p w14:paraId="19810335" w14:textId="18B541E8" w:rsidR="00252B7D" w:rsidRPr="006540DB" w:rsidRDefault="00252B7D" w:rsidP="00252B7D">
            <w:pPr>
              <w:rPr>
                <w:rFonts w:asciiTheme="minorHAnsi" w:hAnsiTheme="minorHAnsi" w:cstheme="minorHAnsi"/>
                <w:sz w:val="21"/>
                <w:szCs w:val="21"/>
              </w:rPr>
            </w:pPr>
            <w:r w:rsidRPr="006540DB">
              <w:rPr>
                <w:rFonts w:asciiTheme="minorHAnsi" w:hAnsiTheme="minorHAnsi" w:cstheme="minorHAnsi"/>
                <w:sz w:val="21"/>
                <w:szCs w:val="21"/>
              </w:rPr>
              <w:t>Data analysis</w:t>
            </w:r>
          </w:p>
        </w:tc>
        <w:tc>
          <w:tcPr>
            <w:tcW w:w="3780" w:type="dxa"/>
          </w:tcPr>
          <w:p w14:paraId="0564D2D0" w14:textId="0B2680FA" w:rsidR="00252B7D" w:rsidRPr="006540DB" w:rsidRDefault="00252B7D" w:rsidP="00F11F57">
            <w:pPr>
              <w:ind w:right="346"/>
              <w:jc w:val="right"/>
              <w:rPr>
                <w:rFonts w:asciiTheme="minorHAnsi" w:hAnsiTheme="minorHAnsi" w:cstheme="minorHAnsi"/>
                <w:sz w:val="21"/>
                <w:szCs w:val="21"/>
              </w:rPr>
            </w:pPr>
            <w:r w:rsidRPr="006540DB">
              <w:rPr>
                <w:rFonts w:asciiTheme="minorHAnsi" w:hAnsiTheme="minorHAnsi" w:cstheme="minorHAnsi"/>
                <w:sz w:val="21"/>
                <w:szCs w:val="21"/>
              </w:rPr>
              <w:t>3-4 months after OMB approval</w:t>
            </w:r>
          </w:p>
        </w:tc>
      </w:tr>
      <w:tr w:rsidR="00252B7D" w:rsidRPr="006540DB" w14:paraId="41329C46" w14:textId="77777777" w:rsidTr="00B65999">
        <w:trPr>
          <w:cantSplit/>
          <w:trHeight w:val="360"/>
        </w:trPr>
        <w:tc>
          <w:tcPr>
            <w:tcW w:w="5400" w:type="dxa"/>
          </w:tcPr>
          <w:p w14:paraId="24756B7C" w14:textId="28537606" w:rsidR="00252B7D" w:rsidRPr="006540DB" w:rsidRDefault="00252B7D" w:rsidP="00252B7D">
            <w:pPr>
              <w:rPr>
                <w:rFonts w:asciiTheme="minorHAnsi" w:hAnsiTheme="minorHAnsi" w:cstheme="minorHAnsi"/>
                <w:sz w:val="21"/>
                <w:szCs w:val="21"/>
              </w:rPr>
            </w:pPr>
            <w:r w:rsidRPr="006540DB">
              <w:rPr>
                <w:rFonts w:asciiTheme="minorHAnsi" w:hAnsiTheme="minorHAnsi" w:cstheme="minorHAnsi"/>
                <w:sz w:val="21"/>
                <w:szCs w:val="21"/>
              </w:rPr>
              <w:t xml:space="preserve">Prepare internal findings report </w:t>
            </w:r>
          </w:p>
        </w:tc>
        <w:tc>
          <w:tcPr>
            <w:tcW w:w="3780" w:type="dxa"/>
          </w:tcPr>
          <w:p w14:paraId="47A933BC" w14:textId="3D920992" w:rsidR="00252B7D" w:rsidRPr="006540DB" w:rsidRDefault="00252B7D" w:rsidP="00C65A01">
            <w:pPr>
              <w:ind w:right="346"/>
              <w:jc w:val="right"/>
              <w:rPr>
                <w:rFonts w:asciiTheme="minorHAnsi" w:hAnsiTheme="minorHAnsi" w:cstheme="minorHAnsi"/>
                <w:sz w:val="21"/>
                <w:szCs w:val="21"/>
              </w:rPr>
            </w:pPr>
            <w:r w:rsidRPr="006540DB">
              <w:rPr>
                <w:rFonts w:asciiTheme="minorHAnsi" w:hAnsiTheme="minorHAnsi" w:cstheme="minorHAnsi"/>
                <w:sz w:val="21"/>
                <w:szCs w:val="21"/>
              </w:rPr>
              <w:t>4 months after OMB approval</w:t>
            </w:r>
          </w:p>
        </w:tc>
      </w:tr>
    </w:tbl>
    <w:p w14:paraId="338200BF" w14:textId="77777777" w:rsidR="003C5038" w:rsidRPr="006540DB" w:rsidRDefault="003C5038" w:rsidP="003C5038">
      <w:pPr>
        <w:rPr>
          <w:rFonts w:asciiTheme="minorHAnsi" w:hAnsiTheme="minorHAnsi"/>
          <w:sz w:val="22"/>
          <w:szCs w:val="22"/>
        </w:rPr>
      </w:pPr>
    </w:p>
    <w:p w14:paraId="1D6362C0" w14:textId="5D316A39" w:rsidR="003C5038" w:rsidRPr="006540DB"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56" w:name="_Toc16231885"/>
      <w:r w:rsidRPr="006540DB">
        <w:rPr>
          <w:rStyle w:val="Heading3OMB"/>
          <w:rFonts w:asciiTheme="minorHAnsi" w:hAnsiTheme="minorHAnsi"/>
        </w:rPr>
        <w:t>Reason(s) Display of OMB Expiration Date Is Inappropriate</w:t>
      </w:r>
      <w:bookmarkEnd w:id="56"/>
    </w:p>
    <w:p w14:paraId="08D01E8B" w14:textId="77777777" w:rsidR="003C5038" w:rsidRPr="006540DB" w:rsidRDefault="003C5038" w:rsidP="003C5038">
      <w:pPr>
        <w:pStyle w:val="Stylebodytext-gphBefore6pt"/>
        <w:rPr>
          <w:rFonts w:asciiTheme="minorHAnsi" w:hAnsiTheme="minorHAnsi"/>
        </w:rPr>
      </w:pPr>
      <w:r w:rsidRPr="006540DB">
        <w:rPr>
          <w:rFonts w:asciiTheme="minorHAnsi" w:hAnsiTheme="minorHAnsi"/>
        </w:rPr>
        <w:t>The 3-year expiration date for OMB approval will be displayed on all versions of the survey instrument (i.e., electronic, and hard copy).</w:t>
      </w:r>
    </w:p>
    <w:p w14:paraId="33307637" w14:textId="1B5EF3E6" w:rsidR="003C5038" w:rsidRPr="009F4C4C" w:rsidRDefault="003C5038" w:rsidP="003C5038">
      <w:pPr>
        <w:pStyle w:val="Heading3"/>
        <w:keepNext/>
        <w:tabs>
          <w:tab w:val="clear" w:pos="1252"/>
          <w:tab w:val="num" w:pos="360"/>
        </w:tabs>
        <w:spacing w:before="0" w:after="120"/>
        <w:ind w:left="360"/>
        <w:rPr>
          <w:rStyle w:val="Heading3OMB"/>
          <w:rFonts w:asciiTheme="minorHAnsi" w:hAnsiTheme="minorHAnsi"/>
        </w:rPr>
      </w:pPr>
      <w:bookmarkStart w:id="57" w:name="_Toc16231886"/>
      <w:r w:rsidRPr="006540DB">
        <w:rPr>
          <w:rStyle w:val="Heading3OMB"/>
          <w:rFonts w:asciiTheme="minorHAnsi" w:hAnsiTheme="minorHAnsi"/>
        </w:rPr>
        <w:t>Exceptions to Certification for Paperwork Reduction Act Submissions</w:t>
      </w:r>
      <w:bookmarkEnd w:id="57"/>
    </w:p>
    <w:p w14:paraId="6533ECE7" w14:textId="77777777" w:rsidR="003C5038" w:rsidRPr="006540DB" w:rsidRDefault="003C5038" w:rsidP="003C5038">
      <w:pPr>
        <w:pStyle w:val="bodytext-gph"/>
        <w:spacing w:before="120"/>
        <w:rPr>
          <w:rFonts w:asciiTheme="minorHAnsi" w:hAnsiTheme="minorHAnsi"/>
          <w:sz w:val="24"/>
          <w:szCs w:val="24"/>
        </w:rPr>
      </w:pPr>
      <w:r w:rsidRPr="006540DB">
        <w:rPr>
          <w:rFonts w:asciiTheme="minorHAnsi" w:hAnsiTheme="minorHAnsi"/>
          <w:sz w:val="24"/>
          <w:szCs w:val="24"/>
        </w:rPr>
        <w:t xml:space="preserve">There are no exceptions to the certification. </w:t>
      </w:r>
    </w:p>
    <w:p w14:paraId="14143A5B" w14:textId="77777777" w:rsidR="00B65999" w:rsidRPr="006540DB" w:rsidRDefault="00B65999">
      <w:pPr>
        <w:rPr>
          <w:rFonts w:asciiTheme="minorHAnsi" w:hAnsiTheme="minorHAnsi"/>
        </w:rPr>
      </w:pPr>
    </w:p>
    <w:sectPr w:rsidR="00B65999" w:rsidRPr="006540DB" w:rsidSect="008D6129">
      <w:headerReference w:type="default" r:id="rId22"/>
      <w:footnotePr>
        <w:numFmt w:val="lowerLetter"/>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665AA" w14:textId="77777777" w:rsidR="008C5F4C" w:rsidRDefault="008C5F4C" w:rsidP="003C5038">
      <w:r>
        <w:separator/>
      </w:r>
    </w:p>
  </w:endnote>
  <w:endnote w:type="continuationSeparator" w:id="0">
    <w:p w14:paraId="0724039C" w14:textId="77777777" w:rsidR="008C5F4C" w:rsidRDefault="008C5F4C" w:rsidP="003C5038">
      <w:r>
        <w:continuationSeparator/>
      </w:r>
    </w:p>
  </w:endnote>
  <w:endnote w:type="continuationNotice" w:id="1">
    <w:p w14:paraId="4097A2FE" w14:textId="77777777" w:rsidR="008C5F4C" w:rsidRDefault="008C5F4C"/>
  </w:endnote>
  <w:endnote w:id="2">
    <w:p w14:paraId="119FD91F" w14:textId="4ADA22B5" w:rsidR="008C5F4C" w:rsidRPr="001B3E4F" w:rsidRDefault="008C5F4C" w:rsidP="00AA0BF5">
      <w:pPr>
        <w:pStyle w:val="EndnoteText"/>
        <w:tabs>
          <w:tab w:val="left" w:pos="360"/>
        </w:tabs>
        <w:spacing w:after="120"/>
        <w:ind w:left="360" w:hanging="360"/>
        <w:rPr>
          <w:rFonts w:asciiTheme="minorHAnsi" w:hAnsiTheme="minorHAnsi" w:cstheme="minorHAnsi"/>
        </w:rPr>
      </w:pPr>
      <w:r w:rsidRPr="001B3E4F">
        <w:rPr>
          <w:rStyle w:val="EndnoteReference"/>
          <w:rFonts w:asciiTheme="minorHAnsi" w:hAnsiTheme="minorHAnsi" w:cstheme="minorHAnsi"/>
        </w:rPr>
        <w:endnoteRef/>
      </w:r>
      <w:r w:rsidRPr="001B3E4F">
        <w:rPr>
          <w:rFonts w:asciiTheme="minorHAnsi" w:hAnsiTheme="minorHAnsi" w:cstheme="minorHAnsi"/>
        </w:rPr>
        <w:t xml:space="preserve"> </w:t>
      </w:r>
      <w:r w:rsidRPr="001B3E4F">
        <w:rPr>
          <w:rFonts w:asciiTheme="minorHAnsi" w:hAnsiTheme="minorHAnsi" w:cstheme="minorHAnsi"/>
        </w:rPr>
        <w:tab/>
      </w:r>
      <w:r>
        <w:rPr>
          <w:rFonts w:asciiTheme="minorHAnsi" w:hAnsiTheme="minorHAnsi" w:cstheme="minorHAnsi"/>
        </w:rPr>
        <w:t xml:space="preserve">The </w:t>
      </w:r>
      <w:r w:rsidRPr="001B3E4F">
        <w:rPr>
          <w:rFonts w:asciiTheme="minorHAnsi" w:hAnsiTheme="minorHAnsi" w:cstheme="minorHAnsi"/>
        </w:rPr>
        <w:t xml:space="preserve">definition of fertility knowledge is </w:t>
      </w:r>
      <w:r>
        <w:rPr>
          <w:rFonts w:asciiTheme="minorHAnsi" w:hAnsiTheme="minorHAnsi" w:cstheme="minorHAnsi"/>
        </w:rPr>
        <w:t>adapted from</w:t>
      </w:r>
      <w:r w:rsidRPr="001B3E4F">
        <w:rPr>
          <w:rFonts w:asciiTheme="minorHAnsi" w:hAnsiTheme="minorHAnsi" w:cstheme="minorHAnsi"/>
        </w:rPr>
        <w:t xml:space="preserve"> the Georgetown Institute of Reproductive Health’s fertility awareness</w:t>
      </w:r>
      <w:r>
        <w:rPr>
          <w:rFonts w:asciiTheme="minorHAnsi" w:hAnsiTheme="minorHAnsi" w:cstheme="minorHAnsi"/>
        </w:rPr>
        <w:t xml:space="preserve"> definition found here:</w:t>
      </w:r>
      <w:r w:rsidRPr="001B3E4F">
        <w:rPr>
          <w:rFonts w:asciiTheme="minorHAnsi" w:hAnsiTheme="minorHAnsi" w:cstheme="minorHAnsi"/>
        </w:rPr>
        <w:t xml:space="preserve"> Aumack-Yee K, Hilliard S. Fertility Awareness Across the Life Course. Washington, DC: Institute for Reproductive Health, Georgetown University; 2013.</w:t>
      </w:r>
    </w:p>
  </w:endnote>
  <w:endnote w:id="3">
    <w:p w14:paraId="42523C0C" w14:textId="77777777" w:rsidR="008C5F4C" w:rsidRPr="00D10581" w:rsidRDefault="008C5F4C" w:rsidP="00AA0BF5">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r>
      <w:r>
        <w:rPr>
          <w:rFonts w:asciiTheme="minorHAnsi" w:hAnsiTheme="minorHAnsi"/>
        </w:rPr>
        <w:t xml:space="preserve">The American College of Obstetricians and Gynecologists Committee on Gynecologic Practice and The Practice Committee of the American Society for Reproductive Medicine. </w:t>
      </w:r>
      <w:r w:rsidRPr="00D10581">
        <w:rPr>
          <w:rFonts w:asciiTheme="minorHAnsi" w:hAnsiTheme="minorHAnsi"/>
        </w:rPr>
        <w:t xml:space="preserve">ACOG. (2014) Female age-related fertility decline. </w:t>
      </w:r>
      <w:r w:rsidRPr="00D10581">
        <w:rPr>
          <w:rFonts w:asciiTheme="minorHAnsi" w:hAnsiTheme="minorHAnsi"/>
          <w:i/>
        </w:rPr>
        <w:t>Fertility and Sterility</w:t>
      </w:r>
      <w:r w:rsidRPr="00D10581">
        <w:rPr>
          <w:rFonts w:asciiTheme="minorHAnsi" w:hAnsiTheme="minorHAnsi"/>
        </w:rPr>
        <w:t>, 101(3):633-634.</w:t>
      </w:r>
    </w:p>
  </w:endnote>
  <w:endnote w:id="4">
    <w:p w14:paraId="67D66143" w14:textId="77777777" w:rsidR="008C5F4C" w:rsidRPr="00D10581" w:rsidRDefault="008C5F4C" w:rsidP="00AA0BF5">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U.S. Census Bureau. (2017). Historical Marital Status Tables. Accessed from </w:t>
      </w:r>
      <w:hyperlink r:id="rId1" w:history="1">
        <w:r w:rsidRPr="00D10581">
          <w:rPr>
            <w:rStyle w:val="Hyperlink"/>
            <w:rFonts w:asciiTheme="minorHAnsi" w:hAnsiTheme="minorHAnsi"/>
          </w:rPr>
          <w:t>https://www.census.gov/data/tables/time-series/demo/families/marital.html</w:t>
        </w:r>
      </w:hyperlink>
      <w:r w:rsidRPr="00D10581">
        <w:rPr>
          <w:rFonts w:asciiTheme="minorHAnsi" w:hAnsiTheme="minorHAnsi"/>
        </w:rPr>
        <w:t xml:space="preserve"> </w:t>
      </w:r>
    </w:p>
  </w:endnote>
  <w:endnote w:id="5">
    <w:p w14:paraId="265E3D6E" w14:textId="77777777" w:rsidR="008C5F4C" w:rsidRPr="00D10581" w:rsidRDefault="008C5F4C" w:rsidP="00AA0BF5">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Daugherty, J and Martinez, G. (2016). Birth Expectations of U.S. Women Aged 15-44. NCHS Data Brief, N0. 260, October 2016. Accessed from </w:t>
      </w:r>
      <w:hyperlink r:id="rId2" w:history="1">
        <w:r w:rsidRPr="00D10581">
          <w:rPr>
            <w:rStyle w:val="Hyperlink"/>
            <w:rFonts w:asciiTheme="minorHAnsi" w:hAnsiTheme="minorHAnsi"/>
          </w:rPr>
          <w:t>https://www.cdc.gov/nchs/data/databriefs/db260.pdf</w:t>
        </w:r>
      </w:hyperlink>
      <w:r w:rsidRPr="00D10581">
        <w:rPr>
          <w:rFonts w:asciiTheme="minorHAnsi" w:hAnsiTheme="minorHAnsi"/>
        </w:rPr>
        <w:t xml:space="preserve"> </w:t>
      </w:r>
    </w:p>
  </w:endnote>
  <w:endnote w:id="6">
    <w:p w14:paraId="086762A1" w14:textId="77777777" w:rsidR="008C5F4C" w:rsidRPr="00D10581" w:rsidRDefault="008C5F4C" w:rsidP="00AA0BF5">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Mathews, TJ and Hamilton, BE. (2016). Mean Age of Mothers is on the Rise: United States, 2000-2014. NCHS Data Brief, No. 232, January 2016. Accessed from </w:t>
      </w:r>
      <w:hyperlink r:id="rId3" w:history="1">
        <w:r w:rsidRPr="00D10581">
          <w:rPr>
            <w:rStyle w:val="Hyperlink"/>
            <w:rFonts w:asciiTheme="minorHAnsi" w:hAnsiTheme="minorHAnsi"/>
          </w:rPr>
          <w:t>https://www.cdc.gov/nchs/data/databriefs/db232.pdf</w:t>
        </w:r>
      </w:hyperlink>
      <w:r w:rsidRPr="00D10581">
        <w:rPr>
          <w:rFonts w:asciiTheme="minorHAnsi" w:hAnsiTheme="minorHAnsi"/>
        </w:rPr>
        <w:t xml:space="preserve"> </w:t>
      </w:r>
    </w:p>
  </w:endnote>
  <w:endnote w:id="7">
    <w:p w14:paraId="0E1313ED" w14:textId="1AC5F70D" w:rsidR="008C5F4C" w:rsidRPr="00AA0BF5" w:rsidRDefault="008C5F4C" w:rsidP="00F11F57">
      <w:pPr>
        <w:pStyle w:val="EndnoteText"/>
        <w:spacing w:after="120"/>
        <w:ind w:left="360" w:hanging="360"/>
        <w:rPr>
          <w:rFonts w:asciiTheme="minorHAnsi" w:hAnsiTheme="minorHAnsi" w:cstheme="minorHAnsi"/>
        </w:rPr>
      </w:pPr>
      <w:r w:rsidRPr="00AA0BF5">
        <w:rPr>
          <w:rStyle w:val="EndnoteReference"/>
          <w:rFonts w:asciiTheme="minorHAnsi" w:hAnsiTheme="minorHAnsi" w:cstheme="minorHAnsi"/>
        </w:rPr>
        <w:endnoteRef/>
      </w:r>
      <w:r w:rsidRPr="00AA0BF5">
        <w:rPr>
          <w:rFonts w:asciiTheme="minorHAnsi" w:hAnsiTheme="minorHAnsi" w:cstheme="minorHAnsi"/>
        </w:rPr>
        <w:t xml:space="preserve"> </w:t>
      </w:r>
      <w:r>
        <w:rPr>
          <w:rFonts w:asciiTheme="minorHAnsi" w:hAnsiTheme="minorHAnsi" w:cstheme="minorHAnsi"/>
        </w:rPr>
        <w:tab/>
      </w:r>
      <w:r w:rsidRPr="00AA0BF5">
        <w:rPr>
          <w:rFonts w:asciiTheme="minorHAnsi" w:hAnsiTheme="minorHAnsi" w:cstheme="minorHAnsi"/>
        </w:rPr>
        <w:t xml:space="preserve">Centers for Disease Control and Prevention. (2019). Infertility FAQs. Accessed from </w:t>
      </w:r>
      <w:hyperlink r:id="rId4" w:history="1">
        <w:r w:rsidRPr="00AA0BF5">
          <w:rPr>
            <w:rStyle w:val="Hyperlink"/>
            <w:rFonts w:asciiTheme="minorHAnsi" w:hAnsiTheme="minorHAnsi" w:cstheme="minorHAnsi"/>
          </w:rPr>
          <w:t>https://www.cdc.gov/reproductivehealth/infertility/index.htm</w:t>
        </w:r>
      </w:hyperlink>
    </w:p>
  </w:endnote>
  <w:endnote w:id="8">
    <w:p w14:paraId="013F80C6" w14:textId="77777777" w:rsidR="008C5F4C" w:rsidRPr="00D10581" w:rsidRDefault="008C5F4C">
      <w:pPr>
        <w:pStyle w:val="EndnoteText"/>
        <w:spacing w:after="120"/>
        <w:ind w:left="360" w:hanging="360"/>
        <w:rPr>
          <w:rFonts w:asciiTheme="minorHAnsi" w:hAnsiTheme="minorHAnsi"/>
        </w:rPr>
      </w:pPr>
      <w:r w:rsidRPr="00AA0BF5">
        <w:rPr>
          <w:rStyle w:val="EndnoteReference"/>
          <w:rFonts w:asciiTheme="minorHAnsi" w:hAnsiTheme="minorHAnsi" w:cstheme="minorHAnsi"/>
        </w:rPr>
        <w:endnoteRef/>
      </w:r>
      <w:r w:rsidRPr="00AA0BF5">
        <w:rPr>
          <w:rFonts w:asciiTheme="minorHAnsi" w:hAnsiTheme="minorHAnsi" w:cstheme="minorHAnsi"/>
        </w:rPr>
        <w:t xml:space="preserve"> </w:t>
      </w:r>
      <w:r w:rsidRPr="00AA0BF5">
        <w:rPr>
          <w:rFonts w:asciiTheme="minorHAnsi" w:hAnsiTheme="minorHAnsi" w:cstheme="minorHAnsi"/>
        </w:rPr>
        <w:tab/>
        <w:t>Practice Committee of the American Society for Reproductive Medicine and the Society for Reproductive Endocrinology and Infertility. (2017). Optimizing natural fertility: a committee opinion.</w:t>
      </w:r>
      <w:r w:rsidRPr="00AA0BF5">
        <w:rPr>
          <w:rFonts w:asciiTheme="minorHAnsi" w:hAnsiTheme="minorHAnsi" w:cstheme="minorHAnsi"/>
          <w:i/>
        </w:rPr>
        <w:t xml:space="preserve"> Fertility and Sterility</w:t>
      </w:r>
      <w:r w:rsidRPr="00AA0BF5">
        <w:rPr>
          <w:rFonts w:asciiTheme="minorHAnsi" w:hAnsiTheme="minorHAnsi" w:cstheme="minorHAnsi"/>
        </w:rPr>
        <w:t>,</w:t>
      </w:r>
      <w:r w:rsidRPr="00D10581">
        <w:rPr>
          <w:rFonts w:asciiTheme="minorHAnsi" w:hAnsiTheme="minorHAnsi"/>
        </w:rPr>
        <w:t xml:space="preserve"> 107(1):52-58.</w:t>
      </w:r>
    </w:p>
  </w:endnote>
  <w:endnote w:id="9">
    <w:p w14:paraId="7C3BEDF0" w14:textId="77777777" w:rsidR="008C5F4C" w:rsidRPr="00F11F57" w:rsidRDefault="008C5F4C">
      <w:pPr>
        <w:pStyle w:val="EndnoteText"/>
        <w:spacing w:after="120"/>
        <w:ind w:left="360" w:hanging="360"/>
        <w:rPr>
          <w:rFonts w:asciiTheme="minorHAnsi" w:hAnsiTheme="minorHAnsi" w:cstheme="minorHAnsi"/>
        </w:rPr>
      </w:pPr>
      <w:r w:rsidRPr="00F11F57">
        <w:rPr>
          <w:rStyle w:val="EndnoteReference"/>
          <w:rFonts w:asciiTheme="minorHAnsi" w:hAnsiTheme="minorHAnsi" w:cstheme="minorHAnsi"/>
        </w:rPr>
        <w:endnoteRef/>
      </w:r>
      <w:r w:rsidRPr="00F11F57">
        <w:rPr>
          <w:rFonts w:asciiTheme="minorHAnsi" w:hAnsiTheme="minorHAnsi" w:cstheme="minorHAnsi"/>
        </w:rPr>
        <w:t xml:space="preserve"> </w:t>
      </w:r>
      <w:r w:rsidRPr="00F11F57">
        <w:rPr>
          <w:rFonts w:asciiTheme="minorHAnsi" w:hAnsiTheme="minorHAnsi" w:cstheme="minorHAnsi"/>
        </w:rPr>
        <w:tab/>
        <w:t xml:space="preserve">Centers for Disease Control and Prevention. (2017). STDs &amp; Infertility. Accessed from </w:t>
      </w:r>
      <w:hyperlink r:id="rId5" w:history="1">
        <w:r w:rsidRPr="00F11F57">
          <w:rPr>
            <w:rStyle w:val="Hyperlink"/>
            <w:rFonts w:asciiTheme="minorHAnsi" w:hAnsiTheme="minorHAnsi" w:cstheme="minorHAnsi"/>
          </w:rPr>
          <w:t>https://www.cdc.gov/std/infertility/default.htm</w:t>
        </w:r>
      </w:hyperlink>
    </w:p>
  </w:endnote>
  <w:endnote w:id="10">
    <w:p w14:paraId="2224115E" w14:textId="77777777" w:rsidR="008C5F4C" w:rsidRPr="00D10581" w:rsidRDefault="008C5F4C">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EMD Serono. (2011). </w:t>
      </w:r>
      <w:r w:rsidRPr="0089090F">
        <w:rPr>
          <w:rFonts w:asciiTheme="minorHAnsi" w:hAnsiTheme="minorHAnsi"/>
          <w:i/>
        </w:rPr>
        <w:t>In the Know: Fertility IQ 2011 Survey</w:t>
      </w:r>
      <w:r w:rsidRPr="00D10581">
        <w:rPr>
          <w:rFonts w:asciiTheme="minorHAnsi" w:hAnsiTheme="minorHAnsi"/>
        </w:rPr>
        <w:t>.</w:t>
      </w:r>
      <w:r>
        <w:rPr>
          <w:rFonts w:asciiTheme="minorHAnsi" w:hAnsiTheme="minorHAnsi"/>
        </w:rPr>
        <w:t xml:space="preserve"> Accessed from </w:t>
      </w:r>
      <w:hyperlink r:id="rId6" w:history="1">
        <w:r w:rsidRPr="006230C3">
          <w:rPr>
            <w:rStyle w:val="Hyperlink"/>
            <w:rFonts w:asciiTheme="minorHAnsi" w:hAnsiTheme="minorHAnsi"/>
          </w:rPr>
          <w:t>https://www.npr.org/assets/news/2011/11/FertilityWhitePaper_Final.pdf</w:t>
        </w:r>
      </w:hyperlink>
    </w:p>
  </w:endnote>
  <w:endnote w:id="11">
    <w:p w14:paraId="5CBB07DB" w14:textId="77777777" w:rsidR="008C5F4C" w:rsidRPr="00D10581" w:rsidRDefault="008C5F4C">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Lundsberg, L.S., et al. (2014). Knowledge, attitudes, and practices regarding conception and fertility: a population-based survey among reproductive-age women. </w:t>
      </w:r>
      <w:r w:rsidRPr="00D10581">
        <w:rPr>
          <w:rFonts w:asciiTheme="minorHAnsi" w:hAnsiTheme="minorHAnsi"/>
          <w:i/>
        </w:rPr>
        <w:t>Fertility and Sterility</w:t>
      </w:r>
      <w:r w:rsidRPr="00D10581">
        <w:rPr>
          <w:rFonts w:asciiTheme="minorHAnsi" w:hAnsiTheme="minorHAnsi"/>
        </w:rPr>
        <w:t>, 101(3):767-774.</w:t>
      </w:r>
    </w:p>
  </w:endnote>
  <w:endnote w:id="12">
    <w:p w14:paraId="0E294C0E" w14:textId="37A365D8" w:rsidR="008C5F4C" w:rsidRPr="00D10581" w:rsidRDefault="008C5F4C">
      <w:pPr>
        <w:pStyle w:val="EndnoteText"/>
        <w:spacing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Daumler, D, et. al. (2016). Men’s knowledge of their own fertility: </w:t>
      </w:r>
      <w:r>
        <w:rPr>
          <w:rFonts w:asciiTheme="minorHAnsi" w:hAnsiTheme="minorHAnsi"/>
        </w:rPr>
        <w:t>A</w:t>
      </w:r>
      <w:r w:rsidRPr="00D10581">
        <w:rPr>
          <w:rFonts w:asciiTheme="minorHAnsi" w:hAnsiTheme="minorHAnsi"/>
        </w:rPr>
        <w:t xml:space="preserve"> population-based survey examining the awareness of factors that are associated with male infertility. </w:t>
      </w:r>
      <w:r w:rsidRPr="00D10581">
        <w:rPr>
          <w:rFonts w:asciiTheme="minorHAnsi" w:hAnsiTheme="minorHAnsi"/>
          <w:i/>
        </w:rPr>
        <w:t xml:space="preserve">Human Reproduction, </w:t>
      </w:r>
      <w:r w:rsidRPr="00D10581">
        <w:rPr>
          <w:rFonts w:asciiTheme="minorHAnsi" w:hAnsiTheme="minorHAnsi"/>
        </w:rPr>
        <w:t xml:space="preserve">31(12): 2781-2790. Peterson, B.D., et al. (2012). Fertility awareness and parenting attitudes among American male and female undergraduate university students. </w:t>
      </w:r>
      <w:r w:rsidRPr="00D10581">
        <w:rPr>
          <w:rFonts w:asciiTheme="minorHAnsi" w:hAnsiTheme="minorHAnsi"/>
          <w:i/>
        </w:rPr>
        <w:t xml:space="preserve">Human Reproduction, </w:t>
      </w:r>
      <w:r w:rsidRPr="00D10581">
        <w:rPr>
          <w:rFonts w:asciiTheme="minorHAnsi" w:hAnsiTheme="minorHAnsi"/>
        </w:rPr>
        <w:t>27(5): 1375-1382.</w:t>
      </w:r>
    </w:p>
  </w:endnote>
  <w:endnote w:id="13">
    <w:p w14:paraId="6157735A" w14:textId="77777777" w:rsidR="008C5F4C" w:rsidRPr="00D10581" w:rsidRDefault="008C5F4C" w:rsidP="00296216">
      <w:pPr>
        <w:pStyle w:val="EndnoteText"/>
        <w:spacing w:before="120" w:after="120"/>
        <w:ind w:left="360" w:hanging="360"/>
        <w:rPr>
          <w:rFonts w:asciiTheme="minorHAnsi" w:hAnsiTheme="minorHAnsi"/>
        </w:rPr>
      </w:pPr>
      <w:r w:rsidRPr="00D10581">
        <w:rPr>
          <w:rStyle w:val="EndnoteReference"/>
          <w:rFonts w:asciiTheme="minorHAnsi" w:hAnsiTheme="minorHAnsi"/>
        </w:rPr>
        <w:endnoteRef/>
      </w:r>
      <w:r w:rsidRPr="00D10581">
        <w:rPr>
          <w:rFonts w:asciiTheme="minorHAnsi" w:hAnsiTheme="minorHAnsi"/>
        </w:rPr>
        <w:t xml:space="preserve"> </w:t>
      </w:r>
      <w:r w:rsidRPr="00D10581">
        <w:rPr>
          <w:rFonts w:asciiTheme="minorHAnsi" w:hAnsiTheme="minorHAnsi"/>
        </w:rPr>
        <w:tab/>
        <w:t xml:space="preserve">Daniluk, JC and Koert, E. (2013). The other side of the fertility coin: A comparison of childless men’s and women’s knowledge of fertility and assisted reproductive technology. </w:t>
      </w:r>
      <w:r w:rsidRPr="00D10581">
        <w:rPr>
          <w:rFonts w:asciiTheme="minorHAnsi" w:hAnsiTheme="minorHAnsi"/>
          <w:i/>
        </w:rPr>
        <w:t>Fertility and Sterility</w:t>
      </w:r>
      <w:r w:rsidRPr="00D10581">
        <w:rPr>
          <w:rFonts w:asciiTheme="minorHAnsi" w:hAnsiTheme="minorHAnsi"/>
        </w:rPr>
        <w:t>, 99(3):839-846.</w:t>
      </w:r>
    </w:p>
  </w:endnote>
  <w:endnote w:id="14">
    <w:p w14:paraId="63C99837" w14:textId="2226CB5B" w:rsidR="008C5F4C" w:rsidRPr="001B3E4F" w:rsidRDefault="008C5F4C" w:rsidP="00296216">
      <w:pPr>
        <w:pStyle w:val="EndnoteText"/>
        <w:spacing w:before="120" w:after="120"/>
        <w:ind w:left="360" w:hanging="360"/>
        <w:rPr>
          <w:rStyle w:val="EndnoteReference"/>
          <w:rFonts w:asciiTheme="minorHAnsi" w:hAnsiTheme="minorHAnsi" w:cstheme="minorHAnsi"/>
          <w:sz w:val="24"/>
          <w:szCs w:val="24"/>
        </w:rPr>
      </w:pPr>
      <w:r w:rsidRPr="001B3E4F">
        <w:rPr>
          <w:rStyle w:val="EndnoteReference"/>
          <w:rFonts w:asciiTheme="minorHAnsi" w:hAnsiTheme="minorHAnsi" w:cstheme="minorHAnsi"/>
        </w:rPr>
        <w:endnoteRef/>
      </w:r>
      <w:r w:rsidRPr="001B3E4F">
        <w:rPr>
          <w:rStyle w:val="EndnoteReference"/>
          <w:rFonts w:asciiTheme="minorHAnsi" w:hAnsiTheme="minorHAnsi" w:cstheme="minorHAnsi"/>
        </w:rPr>
        <w:t xml:space="preserve"> </w:t>
      </w:r>
      <w:r w:rsidRPr="001B3E4F">
        <w:rPr>
          <w:rStyle w:val="EndnoteReference"/>
          <w:rFonts w:asciiTheme="minorHAnsi" w:hAnsiTheme="minorHAnsi" w:cstheme="minorHAnsi"/>
        </w:rPr>
        <w:tab/>
      </w:r>
      <w:r w:rsidRPr="001B3E4F">
        <w:rPr>
          <w:rStyle w:val="EndnoteReference"/>
          <w:rFonts w:asciiTheme="minorHAnsi" w:hAnsiTheme="minorHAnsi" w:cstheme="minorHAnsi"/>
          <w:vertAlign w:val="baseline"/>
        </w:rPr>
        <w:t>Polis, CB and Zabin, LS. (2012). Missed conceptions or misconceptions: Perceived infertility among unmarried young adults in the United States. Perspectives in Sexual and Reproductive Health, 44(1):30-38.</w:t>
      </w:r>
    </w:p>
  </w:endnote>
  <w:endnote w:id="15">
    <w:p w14:paraId="7F049EDA" w14:textId="5761326F" w:rsidR="008C5F4C" w:rsidRPr="00296216" w:rsidRDefault="008C5F4C" w:rsidP="00296216">
      <w:pPr>
        <w:pStyle w:val="EndnoteText"/>
        <w:spacing w:before="120" w:after="120"/>
        <w:ind w:left="360" w:hanging="360"/>
        <w:rPr>
          <w:rFonts w:asciiTheme="minorHAnsi" w:hAnsiTheme="minorHAnsi" w:cstheme="minorHAnsi"/>
        </w:rPr>
      </w:pPr>
      <w:r w:rsidRPr="00296216">
        <w:rPr>
          <w:rStyle w:val="EndnoteReference"/>
          <w:rFonts w:asciiTheme="minorHAnsi" w:hAnsiTheme="minorHAnsi" w:cstheme="minorHAnsi"/>
        </w:rPr>
        <w:endnoteRef/>
      </w:r>
      <w:r w:rsidRPr="00296216">
        <w:rPr>
          <w:rFonts w:asciiTheme="minorHAnsi" w:hAnsiTheme="minorHAnsi" w:cstheme="minorHAnsi"/>
        </w:rPr>
        <w:t xml:space="preserve"> </w:t>
      </w:r>
      <w:r>
        <w:rPr>
          <w:rFonts w:asciiTheme="minorHAnsi" w:hAnsiTheme="minorHAnsi" w:cstheme="minorHAnsi"/>
        </w:rPr>
        <w:tab/>
      </w:r>
      <w:r w:rsidRPr="00296216">
        <w:rPr>
          <w:rFonts w:asciiTheme="minorHAnsi" w:hAnsiTheme="minorHAnsi" w:cstheme="minorHAnsi"/>
        </w:rPr>
        <w:t>Office of Population Affairs. (2019). Mission. Accessed fromhttps://www.hhs.gov/opa/about-opa/mission/index.html</w:t>
      </w:r>
      <w:r>
        <w:rPr>
          <w:rFonts w:asciiTheme="minorHAnsi" w:hAnsiTheme="minorHAnsi" w:cstheme="minorHAnsi"/>
        </w:rPr>
        <w:t xml:space="preserve"> </w:t>
      </w:r>
    </w:p>
  </w:endnote>
  <w:endnote w:id="16">
    <w:p w14:paraId="1F9DB600" w14:textId="70CCC8BE" w:rsidR="008C5F4C" w:rsidRPr="00D76F0C" w:rsidRDefault="008C5F4C" w:rsidP="00F11F57">
      <w:pPr>
        <w:pStyle w:val="EndnoteText"/>
        <w:spacing w:after="120"/>
        <w:ind w:left="360" w:hanging="360"/>
        <w:rPr>
          <w:rFonts w:asciiTheme="minorHAnsi" w:hAnsiTheme="minorHAnsi" w:cstheme="minorHAnsi"/>
        </w:rPr>
      </w:pPr>
      <w:r w:rsidRPr="00D76F0C">
        <w:rPr>
          <w:rStyle w:val="EndnoteReference"/>
          <w:rFonts w:asciiTheme="minorHAnsi" w:hAnsiTheme="minorHAnsi" w:cstheme="minorHAnsi"/>
        </w:rPr>
        <w:endnoteRef/>
      </w:r>
      <w:r w:rsidRPr="00D76F0C">
        <w:rPr>
          <w:rFonts w:asciiTheme="minorHAnsi" w:hAnsiTheme="minorHAnsi" w:cstheme="minorHAnsi"/>
        </w:rPr>
        <w:t xml:space="preserve"> </w:t>
      </w:r>
      <w:r>
        <w:rPr>
          <w:rFonts w:asciiTheme="minorHAnsi" w:hAnsiTheme="minorHAnsi" w:cstheme="minorHAnsi"/>
        </w:rPr>
        <w:tab/>
      </w:r>
      <w:r w:rsidRPr="00D76F0C">
        <w:rPr>
          <w:rFonts w:asciiTheme="minorHAnsi" w:hAnsiTheme="minorHAnsi" w:cstheme="minorHAnsi"/>
        </w:rPr>
        <w:t>The Government Paperwork Elimination Act (GPEA), Public Law 105-277, title XVII, was signed into law on October 21, 1998</w:t>
      </w:r>
      <w:r>
        <w:rPr>
          <w:rFonts w:asciiTheme="minorHAnsi" w:hAnsiTheme="minorHAnsi" w:cstheme="minorHAnsi"/>
        </w:rPr>
        <w:t>.</w:t>
      </w:r>
    </w:p>
  </w:endnote>
  <w:endnote w:id="17">
    <w:p w14:paraId="68C280F8" w14:textId="47CA436F" w:rsidR="008C5F4C" w:rsidRPr="00732CD2" w:rsidRDefault="008C5F4C" w:rsidP="00732CD2">
      <w:pPr>
        <w:pStyle w:val="EndnoteText"/>
        <w:spacing w:before="120" w:after="120"/>
        <w:ind w:left="360" w:hanging="360"/>
        <w:rPr>
          <w:rFonts w:asciiTheme="minorHAnsi" w:hAnsiTheme="minorHAnsi" w:cstheme="minorHAnsi"/>
        </w:rPr>
      </w:pPr>
      <w:r w:rsidRPr="00732CD2">
        <w:rPr>
          <w:rStyle w:val="EndnoteReference"/>
          <w:rFonts w:asciiTheme="minorHAnsi" w:hAnsiTheme="minorHAnsi" w:cstheme="minorHAnsi"/>
        </w:rPr>
        <w:endnoteRef/>
      </w:r>
      <w:r w:rsidRPr="00732CD2">
        <w:rPr>
          <w:rFonts w:asciiTheme="minorHAnsi" w:hAnsiTheme="minorHAnsi" w:cstheme="minorHAnsi"/>
        </w:rPr>
        <w:t xml:space="preserve"> </w:t>
      </w:r>
      <w:r>
        <w:rPr>
          <w:rFonts w:asciiTheme="minorHAnsi" w:hAnsiTheme="minorHAnsi" w:cstheme="minorHAnsi"/>
        </w:rPr>
        <w:tab/>
      </w:r>
      <w:r w:rsidRPr="00732CD2">
        <w:rPr>
          <w:rFonts w:asciiTheme="minorHAnsi" w:hAnsiTheme="minorHAnsi" w:cstheme="minorHAnsi"/>
        </w:rPr>
        <w:t>M. Lawrence (Senior Vice President Ipsos) personal communication, August 6, 2019.</w:t>
      </w:r>
    </w:p>
  </w:endnote>
  <w:endnote w:id="18">
    <w:p w14:paraId="09B77BC1" w14:textId="77777777" w:rsidR="008C5F4C" w:rsidRPr="003A41DF" w:rsidRDefault="008C5F4C">
      <w:pPr>
        <w:pStyle w:val="exhibitsource"/>
        <w:keepNext/>
        <w:keepLines/>
        <w:spacing w:before="0" w:after="120"/>
        <w:ind w:left="360" w:hanging="360"/>
        <w:rPr>
          <w:color w:val="000000" w:themeColor="text1"/>
          <w:sz w:val="22"/>
        </w:rPr>
      </w:pPr>
      <w:r>
        <w:rPr>
          <w:rStyle w:val="EndnoteReference"/>
        </w:rPr>
        <w:endnoteRef/>
      </w:r>
      <w:r>
        <w:t xml:space="preserve"> </w:t>
      </w:r>
      <w:r>
        <w:tab/>
      </w:r>
      <w:r w:rsidRPr="00297A60">
        <w:rPr>
          <w:rFonts w:asciiTheme="minorHAnsi" w:hAnsiTheme="minorHAnsi"/>
          <w:szCs w:val="20"/>
        </w:rPr>
        <w:t>Bureau of Labor Statistics. Usual Weekly Earnings of Wage and Salary Workers. Second Quarter 2018. BLS Economic News Release July 17, 2018</w:t>
      </w:r>
      <w:r w:rsidRPr="005E4424">
        <w:rPr>
          <w:rFonts w:asciiTheme="minorHAnsi" w:hAnsiTheme="minorHAnsi"/>
          <w:szCs w:val="20"/>
        </w:rPr>
        <w:t xml:space="preserve">. </w:t>
      </w:r>
      <w:r w:rsidRPr="002B0F3C">
        <w:rPr>
          <w:rFonts w:asciiTheme="minorHAnsi" w:hAnsiTheme="minorHAnsi"/>
          <w:szCs w:val="20"/>
        </w:rPr>
        <w:t>Accessed from</w:t>
      </w:r>
      <w:r>
        <w:rPr>
          <w:rFonts w:asciiTheme="minorHAnsi" w:hAnsiTheme="minorHAnsi" w:cstheme="minorHAnsi"/>
          <w:szCs w:val="20"/>
        </w:rPr>
        <w:t xml:space="preserve"> </w:t>
      </w:r>
      <w:hyperlink r:id="rId7" w:history="1">
        <w:r w:rsidRPr="002616EA">
          <w:rPr>
            <w:rStyle w:val="Hyperlink"/>
            <w:rFonts w:asciiTheme="minorHAnsi" w:hAnsiTheme="minorHAnsi" w:cstheme="minorHAnsi"/>
          </w:rPr>
          <w:t>https://www.bls.gov/news.release/pdf/wkyeng.pdf</w:t>
        </w:r>
      </w:hyperlink>
      <w:r>
        <w:rPr>
          <w:rFonts w:asciiTheme="minorHAnsi" w:hAnsiTheme="minorHAnsi" w:cstheme="minorHAnsi"/>
          <w:color w:val="000000"/>
          <w:szCs w:val="20"/>
        </w:rPr>
        <w:t xml:space="preserve"> </w:t>
      </w:r>
    </w:p>
    <w:p w14:paraId="5F1344EC" w14:textId="77777777" w:rsidR="008C5F4C" w:rsidRPr="000D5CF1" w:rsidRDefault="008C5F4C" w:rsidP="00F11F57">
      <w:pPr>
        <w:spacing w:after="120"/>
        <w:rPr>
          <w:rFonts w:ascii="Calibri" w:hAnsi="Calibri" w:cs="Calibri"/>
          <w:color w:val="000000"/>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1B6F" w14:textId="77777777" w:rsidR="008C5F4C" w:rsidRDefault="008C5F4C" w:rsidP="00B659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03103" w14:textId="77777777" w:rsidR="008C5F4C" w:rsidRDefault="008C5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702" w14:textId="23F113B2" w:rsidR="008C5F4C" w:rsidRPr="00F11F57" w:rsidRDefault="008C5F4C" w:rsidP="00B65999">
    <w:pPr>
      <w:pStyle w:val="Footer"/>
      <w:framePr w:wrap="around" w:vAnchor="text" w:hAnchor="margin" w:xAlign="center" w:y="1"/>
      <w:rPr>
        <w:rStyle w:val="PageNumber"/>
        <w:rFonts w:asciiTheme="minorHAnsi" w:hAnsiTheme="minorHAnsi" w:cstheme="minorHAnsi"/>
        <w:sz w:val="22"/>
        <w:szCs w:val="22"/>
      </w:rPr>
    </w:pPr>
    <w:r w:rsidRPr="00F11F57">
      <w:rPr>
        <w:rStyle w:val="PageNumber"/>
        <w:rFonts w:asciiTheme="minorHAnsi" w:hAnsiTheme="minorHAnsi" w:cstheme="minorHAnsi"/>
        <w:sz w:val="22"/>
        <w:szCs w:val="22"/>
      </w:rPr>
      <w:fldChar w:fldCharType="begin"/>
    </w:r>
    <w:r w:rsidRPr="00F11F57">
      <w:rPr>
        <w:rStyle w:val="PageNumber"/>
        <w:rFonts w:asciiTheme="minorHAnsi" w:hAnsiTheme="minorHAnsi" w:cstheme="minorHAnsi"/>
        <w:sz w:val="22"/>
        <w:szCs w:val="22"/>
      </w:rPr>
      <w:instrText xml:space="preserve">PAGE  </w:instrText>
    </w:r>
    <w:r w:rsidRPr="00F11F57">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12</w:t>
    </w:r>
    <w:r w:rsidRPr="00F11F57">
      <w:rPr>
        <w:rStyle w:val="PageNumber"/>
        <w:rFonts w:asciiTheme="minorHAnsi" w:hAnsiTheme="minorHAnsi" w:cstheme="minorHAnsi"/>
        <w:sz w:val="22"/>
        <w:szCs w:val="22"/>
      </w:rPr>
      <w:fldChar w:fldCharType="end"/>
    </w:r>
  </w:p>
  <w:p w14:paraId="046C2CA9" w14:textId="77777777" w:rsidR="008C5F4C" w:rsidRPr="00F11F57" w:rsidRDefault="008C5F4C">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22EB2" w14:textId="77777777" w:rsidR="008C5F4C" w:rsidRDefault="008C5F4C" w:rsidP="003C5038">
      <w:r>
        <w:separator/>
      </w:r>
    </w:p>
  </w:footnote>
  <w:footnote w:type="continuationSeparator" w:id="0">
    <w:p w14:paraId="5D2A87CD" w14:textId="77777777" w:rsidR="008C5F4C" w:rsidRDefault="008C5F4C" w:rsidP="003C5038">
      <w:r>
        <w:continuationSeparator/>
      </w:r>
    </w:p>
  </w:footnote>
  <w:footnote w:type="continuationNotice" w:id="1">
    <w:p w14:paraId="371232F3" w14:textId="77777777" w:rsidR="008C5F4C" w:rsidRDefault="008C5F4C"/>
  </w:footnote>
  <w:footnote w:id="2">
    <w:p w14:paraId="336AF355" w14:textId="77777777" w:rsidR="008C5F4C" w:rsidRPr="000816FF" w:rsidRDefault="008C5F4C" w:rsidP="004C60A8">
      <w:pPr>
        <w:pStyle w:val="BodyText"/>
        <w:ind w:left="360" w:hanging="360"/>
        <w:rPr>
          <w:rFonts w:asciiTheme="minorHAnsi" w:hAnsiTheme="minorHAnsi"/>
          <w:sz w:val="20"/>
          <w:szCs w:val="20"/>
        </w:rPr>
      </w:pPr>
      <w:r w:rsidRPr="000816FF">
        <w:rPr>
          <w:rStyle w:val="FootnoteReference"/>
          <w:rFonts w:asciiTheme="minorHAnsi" w:eastAsiaTheme="majorEastAsia" w:hAnsiTheme="minorHAnsi"/>
        </w:rPr>
        <w:footnoteRef/>
      </w:r>
      <w:r w:rsidRPr="000816FF">
        <w:rPr>
          <w:rFonts w:asciiTheme="minorHAnsi" w:hAnsiTheme="minorHAnsi"/>
          <w:sz w:val="20"/>
          <w:szCs w:val="20"/>
        </w:rPr>
        <w:t xml:space="preserve"> </w:t>
      </w:r>
      <w:r w:rsidRPr="000816FF">
        <w:rPr>
          <w:rFonts w:asciiTheme="minorHAnsi" w:hAnsiTheme="minorHAnsi"/>
          <w:sz w:val="20"/>
          <w:szCs w:val="20"/>
        </w:rPr>
        <w:tab/>
        <w:t>The Sweepstakes is a loyalty incentive, which is automatically added for any survey with an estimated completion time of 16 minutes or longer (including any screener questions)</w:t>
      </w:r>
      <w:r>
        <w:rPr>
          <w:rFonts w:asciiTheme="minorHAnsi" w:hAnsiTheme="minorHAnsi"/>
          <w:sz w:val="20"/>
          <w:szCs w:val="20"/>
        </w:rPr>
        <w:t xml:space="preserve">. </w:t>
      </w:r>
      <w:r w:rsidRPr="000816FF">
        <w:rPr>
          <w:rFonts w:asciiTheme="minorHAnsi" w:hAnsiTheme="minorHAnsi"/>
          <w:sz w:val="20"/>
          <w:szCs w:val="20"/>
        </w:rPr>
        <w:t>PRIZES:   One (1) Grand Prize: $2,000 Visa Prepaid Card (ARV $2,000); One (1) First Prize –one (1) $1,000 Visa Prepaid Card (ARV $1,000); One (1) Second Prize – one (1) $500 Visa Prepaid Card (ARV $500); One (1) Third Prize – (1) $250 Visa Prepaid Card (ARV $250): Ten (10) Fourth Prizes – one (1) $50 Visa Prepaid Card (ARV $50);  Actual Reward Value (“ARV”) is based on the MSRP (manufacturer’s suggested retail price) of each prize.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F476E" w14:textId="73C87E75" w:rsidR="008C5F4C" w:rsidRDefault="008C5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56C52"/>
    <w:multiLevelType w:val="hybridMultilevel"/>
    <w:tmpl w:val="922A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B63CE"/>
    <w:multiLevelType w:val="hybridMultilevel"/>
    <w:tmpl w:val="5D12D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4D91844"/>
    <w:multiLevelType w:val="hybridMultilevel"/>
    <w:tmpl w:val="1AC09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BE5F7E"/>
    <w:multiLevelType w:val="multilevel"/>
    <w:tmpl w:val="6BFC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9">
    <w:nsid w:val="0A1E58D0"/>
    <w:multiLevelType w:val="multilevel"/>
    <w:tmpl w:val="E1FA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A6F0733"/>
    <w:multiLevelType w:val="multilevel"/>
    <w:tmpl w:val="2D5C781C"/>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1">
    <w:nsid w:val="0D9E06E1"/>
    <w:multiLevelType w:val="multilevel"/>
    <w:tmpl w:val="5068012E"/>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2">
    <w:nsid w:val="0E05791E"/>
    <w:multiLevelType w:val="multilevel"/>
    <w:tmpl w:val="6AD28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2532EF9"/>
    <w:multiLevelType w:val="multilevel"/>
    <w:tmpl w:val="6B58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E642FB"/>
    <w:multiLevelType w:val="hybridMultilevel"/>
    <w:tmpl w:val="C7383BA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E82C9E"/>
    <w:multiLevelType w:val="hybridMultilevel"/>
    <w:tmpl w:val="4DD40DD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6">
    <w:nsid w:val="1900381C"/>
    <w:multiLevelType w:val="hybridMultilevel"/>
    <w:tmpl w:val="7D30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23133"/>
    <w:multiLevelType w:val="hybridMultilevel"/>
    <w:tmpl w:val="76BE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364792"/>
    <w:multiLevelType w:val="hybridMultilevel"/>
    <w:tmpl w:val="13C00544"/>
    <w:lvl w:ilvl="0" w:tplc="4F9C641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7F1AFD"/>
    <w:multiLevelType w:val="hybridMultilevel"/>
    <w:tmpl w:val="AE4043FC"/>
    <w:lvl w:ilvl="0" w:tplc="033C6E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A677E3"/>
    <w:multiLevelType w:val="multilevel"/>
    <w:tmpl w:val="1F124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CE95C81"/>
    <w:multiLevelType w:val="multilevel"/>
    <w:tmpl w:val="1C4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173CB9"/>
    <w:multiLevelType w:val="hybridMultilevel"/>
    <w:tmpl w:val="66DA3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5364AA0"/>
    <w:multiLevelType w:val="hybridMultilevel"/>
    <w:tmpl w:val="331E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9154EA1"/>
    <w:multiLevelType w:val="hybridMultilevel"/>
    <w:tmpl w:val="64A6C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9CE730C"/>
    <w:multiLevelType w:val="hybridMultilevel"/>
    <w:tmpl w:val="B934A324"/>
    <w:lvl w:ilvl="0" w:tplc="81669D5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414043"/>
    <w:multiLevelType w:val="hybridMultilevel"/>
    <w:tmpl w:val="29DE8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C22596A"/>
    <w:multiLevelType w:val="multilevel"/>
    <w:tmpl w:val="E35A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0BA07C2"/>
    <w:multiLevelType w:val="hybridMultilevel"/>
    <w:tmpl w:val="6332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5E4D92"/>
    <w:multiLevelType w:val="hybridMultilevel"/>
    <w:tmpl w:val="1B166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380F46AB"/>
    <w:multiLevelType w:val="hybridMultilevel"/>
    <w:tmpl w:val="82380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99D09AB"/>
    <w:multiLevelType w:val="multilevel"/>
    <w:tmpl w:val="6DD2A7A2"/>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B0C6E63"/>
    <w:multiLevelType w:val="multilevel"/>
    <w:tmpl w:val="C176570E"/>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33">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4">
    <w:nsid w:val="3E417D50"/>
    <w:multiLevelType w:val="hybridMultilevel"/>
    <w:tmpl w:val="60922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E9928DE"/>
    <w:multiLevelType w:val="hybridMultilevel"/>
    <w:tmpl w:val="1CE2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8463F9"/>
    <w:multiLevelType w:val="hybridMultilevel"/>
    <w:tmpl w:val="3C026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15C17A8"/>
    <w:multiLevelType w:val="multilevel"/>
    <w:tmpl w:val="8EFE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3264413"/>
    <w:multiLevelType w:val="hybridMultilevel"/>
    <w:tmpl w:val="8AC8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E02734"/>
    <w:multiLevelType w:val="hybridMultilevel"/>
    <w:tmpl w:val="4824F1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D656D68"/>
    <w:multiLevelType w:val="hybridMultilevel"/>
    <w:tmpl w:val="F38E24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2">
    <w:nsid w:val="51CB22AD"/>
    <w:multiLevelType w:val="multilevel"/>
    <w:tmpl w:val="FAAA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5F46ED"/>
    <w:multiLevelType w:val="hybridMultilevel"/>
    <w:tmpl w:val="467ED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35C3318"/>
    <w:multiLevelType w:val="hybridMultilevel"/>
    <w:tmpl w:val="BA98D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4D2435F"/>
    <w:multiLevelType w:val="hybridMultilevel"/>
    <w:tmpl w:val="BA58728C"/>
    <w:lvl w:ilvl="0" w:tplc="F9F614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nsid w:val="61693739"/>
    <w:multiLevelType w:val="hybridMultilevel"/>
    <w:tmpl w:val="E8549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nsid w:val="64DF7ACA"/>
    <w:multiLevelType w:val="hybridMultilevel"/>
    <w:tmpl w:val="F2CE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61B5970"/>
    <w:multiLevelType w:val="hybridMultilevel"/>
    <w:tmpl w:val="AB24F1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99A192E"/>
    <w:multiLevelType w:val="multilevel"/>
    <w:tmpl w:val="79BA7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6B403AC9"/>
    <w:multiLevelType w:val="multilevel"/>
    <w:tmpl w:val="CB6C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0AF473C"/>
    <w:multiLevelType w:val="multilevel"/>
    <w:tmpl w:val="BEA2C414"/>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4">
    <w:nsid w:val="71324BB4"/>
    <w:multiLevelType w:val="hybridMultilevel"/>
    <w:tmpl w:val="F19CA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3A433D6"/>
    <w:multiLevelType w:val="hybridMultilevel"/>
    <w:tmpl w:val="B5E45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30"/>
  </w:num>
  <w:num w:numId="6">
    <w:abstractNumId w:val="8"/>
    <w:lvlOverride w:ilvl="0">
      <w:startOverride w:val="1"/>
    </w:lvlOverride>
  </w:num>
  <w:num w:numId="7">
    <w:abstractNumId w:val="28"/>
  </w:num>
  <w:num w:numId="8">
    <w:abstractNumId w:val="1"/>
  </w:num>
  <w:num w:numId="9">
    <w:abstractNumId w:val="10"/>
  </w:num>
  <w:num w:numId="10">
    <w:abstractNumId w:val="11"/>
  </w:num>
  <w:num w:numId="11">
    <w:abstractNumId w:val="33"/>
  </w:num>
  <w:num w:numId="12">
    <w:abstractNumId w:val="2"/>
  </w:num>
  <w:num w:numId="13">
    <w:abstractNumId w:val="53"/>
  </w:num>
  <w:num w:numId="14">
    <w:abstractNumId w:val="32"/>
  </w:num>
  <w:num w:numId="15">
    <w:abstractNumId w:val="24"/>
  </w:num>
  <w:num w:numId="16">
    <w:abstractNumId w:val="22"/>
  </w:num>
  <w:num w:numId="17">
    <w:abstractNumId w:val="21"/>
  </w:num>
  <w:num w:numId="18">
    <w:abstractNumId w:val="13"/>
  </w:num>
  <w:num w:numId="19">
    <w:abstractNumId w:val="7"/>
  </w:num>
  <w:num w:numId="20">
    <w:abstractNumId w:val="37"/>
  </w:num>
  <w:num w:numId="21">
    <w:abstractNumId w:val="42"/>
  </w:num>
  <w:num w:numId="2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9"/>
  </w:num>
  <w:num w:numId="25">
    <w:abstractNumId w:val="44"/>
  </w:num>
  <w:num w:numId="26">
    <w:abstractNumId w:val="25"/>
  </w:num>
  <w:num w:numId="27">
    <w:abstractNumId w:val="43"/>
  </w:num>
  <w:num w:numId="28">
    <w:abstractNumId w:val="27"/>
  </w:num>
  <w:num w:numId="29">
    <w:abstractNumId w:val="12"/>
  </w:num>
  <w:num w:numId="30">
    <w:abstractNumId w:val="9"/>
  </w:num>
  <w:num w:numId="31">
    <w:abstractNumId w:val="52"/>
  </w:num>
  <w:num w:numId="32">
    <w:abstractNumId w:val="20"/>
  </w:num>
  <w:num w:numId="33">
    <w:abstractNumId w:val="51"/>
  </w:num>
  <w:num w:numId="34">
    <w:abstractNumId w:val="55"/>
  </w:num>
  <w:num w:numId="35">
    <w:abstractNumId w:val="45"/>
  </w:num>
  <w:num w:numId="36">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35"/>
  </w:num>
  <w:num w:numId="40">
    <w:abstractNumId w:val="26"/>
  </w:num>
  <w:num w:numId="41">
    <w:abstractNumId w:val="23"/>
  </w:num>
  <w:num w:numId="42">
    <w:abstractNumId w:val="19"/>
  </w:num>
  <w:num w:numId="43">
    <w:abstractNumId w:val="15"/>
  </w:num>
  <w:num w:numId="44">
    <w:abstractNumId w:val="29"/>
  </w:num>
  <w:num w:numId="45">
    <w:abstractNumId w:val="46"/>
  </w:num>
  <w:num w:numId="46">
    <w:abstractNumId w:val="40"/>
  </w:num>
  <w:num w:numId="47">
    <w:abstractNumId w:val="50"/>
  </w:num>
  <w:num w:numId="48">
    <w:abstractNumId w:val="16"/>
  </w:num>
  <w:num w:numId="49">
    <w:abstractNumId w:val="14"/>
  </w:num>
  <w:num w:numId="50">
    <w:abstractNumId w:val="34"/>
  </w:num>
  <w:num w:numId="51">
    <w:abstractNumId w:val="54"/>
  </w:num>
  <w:num w:numId="52">
    <w:abstractNumId w:val="8"/>
  </w:num>
  <w:num w:numId="53">
    <w:abstractNumId w:val="8"/>
  </w:num>
  <w:num w:numId="54">
    <w:abstractNumId w:val="39"/>
  </w:num>
  <w:num w:numId="55">
    <w:abstractNumId w:val="4"/>
  </w:num>
  <w:num w:numId="56">
    <w:abstractNumId w:val="48"/>
  </w:num>
  <w:num w:numId="57">
    <w:abstractNumId w:val="41"/>
  </w:num>
  <w:num w:numId="58">
    <w:abstractNumId w:val="18"/>
  </w:num>
  <w:num w:numId="59">
    <w:abstractNumId w:val="17"/>
  </w:num>
  <w:num w:numId="60">
    <w:abstractNumId w:val="38"/>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38"/>
    <w:rsid w:val="0000012E"/>
    <w:rsid w:val="0000029B"/>
    <w:rsid w:val="000004B3"/>
    <w:rsid w:val="000004E3"/>
    <w:rsid w:val="000015D9"/>
    <w:rsid w:val="00001FE2"/>
    <w:rsid w:val="00002EFC"/>
    <w:rsid w:val="00003047"/>
    <w:rsid w:val="000034E6"/>
    <w:rsid w:val="00003AC5"/>
    <w:rsid w:val="0000560E"/>
    <w:rsid w:val="00005FD9"/>
    <w:rsid w:val="000072F7"/>
    <w:rsid w:val="000073CF"/>
    <w:rsid w:val="00007497"/>
    <w:rsid w:val="0001199F"/>
    <w:rsid w:val="00013740"/>
    <w:rsid w:val="0001396E"/>
    <w:rsid w:val="000140C1"/>
    <w:rsid w:val="00014A21"/>
    <w:rsid w:val="00014CBF"/>
    <w:rsid w:val="00016876"/>
    <w:rsid w:val="000179F6"/>
    <w:rsid w:val="000220B0"/>
    <w:rsid w:val="0002244C"/>
    <w:rsid w:val="00023179"/>
    <w:rsid w:val="00023C2A"/>
    <w:rsid w:val="00023C4F"/>
    <w:rsid w:val="000240C6"/>
    <w:rsid w:val="000275CD"/>
    <w:rsid w:val="000278D2"/>
    <w:rsid w:val="00027AE9"/>
    <w:rsid w:val="00030234"/>
    <w:rsid w:val="00030E9F"/>
    <w:rsid w:val="0003122E"/>
    <w:rsid w:val="000318D8"/>
    <w:rsid w:val="00034B94"/>
    <w:rsid w:val="00035F76"/>
    <w:rsid w:val="00036233"/>
    <w:rsid w:val="000377CD"/>
    <w:rsid w:val="00040097"/>
    <w:rsid w:val="00040119"/>
    <w:rsid w:val="000404D4"/>
    <w:rsid w:val="000409FE"/>
    <w:rsid w:val="0004180B"/>
    <w:rsid w:val="00042B88"/>
    <w:rsid w:val="00043BA7"/>
    <w:rsid w:val="000440D2"/>
    <w:rsid w:val="0004597C"/>
    <w:rsid w:val="00045B72"/>
    <w:rsid w:val="00046DE8"/>
    <w:rsid w:val="000500BB"/>
    <w:rsid w:val="0005143A"/>
    <w:rsid w:val="00051C32"/>
    <w:rsid w:val="00052F44"/>
    <w:rsid w:val="0005322E"/>
    <w:rsid w:val="00053E20"/>
    <w:rsid w:val="0005401C"/>
    <w:rsid w:val="00055607"/>
    <w:rsid w:val="000556BF"/>
    <w:rsid w:val="0005585E"/>
    <w:rsid w:val="00055A58"/>
    <w:rsid w:val="00055C1C"/>
    <w:rsid w:val="000601BD"/>
    <w:rsid w:val="00060B0E"/>
    <w:rsid w:val="00061901"/>
    <w:rsid w:val="00061D32"/>
    <w:rsid w:val="00063663"/>
    <w:rsid w:val="000638C3"/>
    <w:rsid w:val="00064AD0"/>
    <w:rsid w:val="00065862"/>
    <w:rsid w:val="000662C3"/>
    <w:rsid w:val="000667A5"/>
    <w:rsid w:val="00066B63"/>
    <w:rsid w:val="00067682"/>
    <w:rsid w:val="00067977"/>
    <w:rsid w:val="00071FB2"/>
    <w:rsid w:val="000727B7"/>
    <w:rsid w:val="00072BCD"/>
    <w:rsid w:val="00072D88"/>
    <w:rsid w:val="00072E43"/>
    <w:rsid w:val="000731AA"/>
    <w:rsid w:val="0007380C"/>
    <w:rsid w:val="00073C1C"/>
    <w:rsid w:val="00073C3E"/>
    <w:rsid w:val="000742E4"/>
    <w:rsid w:val="00074C40"/>
    <w:rsid w:val="00075B03"/>
    <w:rsid w:val="00075CCF"/>
    <w:rsid w:val="00075E97"/>
    <w:rsid w:val="0007644C"/>
    <w:rsid w:val="00077481"/>
    <w:rsid w:val="00077BB5"/>
    <w:rsid w:val="00080022"/>
    <w:rsid w:val="000808D2"/>
    <w:rsid w:val="00080D29"/>
    <w:rsid w:val="000816FF"/>
    <w:rsid w:val="000819E6"/>
    <w:rsid w:val="00081CED"/>
    <w:rsid w:val="00081E09"/>
    <w:rsid w:val="00082F3B"/>
    <w:rsid w:val="000833C7"/>
    <w:rsid w:val="0008565A"/>
    <w:rsid w:val="0008645A"/>
    <w:rsid w:val="0009067F"/>
    <w:rsid w:val="00090AF3"/>
    <w:rsid w:val="00090BD3"/>
    <w:rsid w:val="00090E33"/>
    <w:rsid w:val="000910DE"/>
    <w:rsid w:val="00091193"/>
    <w:rsid w:val="00091A5F"/>
    <w:rsid w:val="0009205B"/>
    <w:rsid w:val="00092CDE"/>
    <w:rsid w:val="00093C3B"/>
    <w:rsid w:val="00093CCB"/>
    <w:rsid w:val="00094448"/>
    <w:rsid w:val="0009492E"/>
    <w:rsid w:val="00094EF5"/>
    <w:rsid w:val="00096EEE"/>
    <w:rsid w:val="00097476"/>
    <w:rsid w:val="00097E59"/>
    <w:rsid w:val="000A031E"/>
    <w:rsid w:val="000A0C4B"/>
    <w:rsid w:val="000A12C3"/>
    <w:rsid w:val="000A3775"/>
    <w:rsid w:val="000A4A5B"/>
    <w:rsid w:val="000A4AB3"/>
    <w:rsid w:val="000A5812"/>
    <w:rsid w:val="000A61C8"/>
    <w:rsid w:val="000A62D5"/>
    <w:rsid w:val="000A65CA"/>
    <w:rsid w:val="000A681E"/>
    <w:rsid w:val="000A6B62"/>
    <w:rsid w:val="000A6D52"/>
    <w:rsid w:val="000A6F9E"/>
    <w:rsid w:val="000A7097"/>
    <w:rsid w:val="000A70B4"/>
    <w:rsid w:val="000A764E"/>
    <w:rsid w:val="000B111E"/>
    <w:rsid w:val="000B1A63"/>
    <w:rsid w:val="000B1B4D"/>
    <w:rsid w:val="000B2B74"/>
    <w:rsid w:val="000B2D1F"/>
    <w:rsid w:val="000B3121"/>
    <w:rsid w:val="000B41F3"/>
    <w:rsid w:val="000B4CA8"/>
    <w:rsid w:val="000B4E32"/>
    <w:rsid w:val="000B5230"/>
    <w:rsid w:val="000B5DE6"/>
    <w:rsid w:val="000B5E16"/>
    <w:rsid w:val="000B6D97"/>
    <w:rsid w:val="000B70AE"/>
    <w:rsid w:val="000C0407"/>
    <w:rsid w:val="000C0C36"/>
    <w:rsid w:val="000C15A9"/>
    <w:rsid w:val="000C1B44"/>
    <w:rsid w:val="000C207E"/>
    <w:rsid w:val="000C28EE"/>
    <w:rsid w:val="000C3A3B"/>
    <w:rsid w:val="000C3A76"/>
    <w:rsid w:val="000C4A7D"/>
    <w:rsid w:val="000C5593"/>
    <w:rsid w:val="000C5F00"/>
    <w:rsid w:val="000C618A"/>
    <w:rsid w:val="000D1755"/>
    <w:rsid w:val="000D1AAF"/>
    <w:rsid w:val="000D1C3B"/>
    <w:rsid w:val="000D34F1"/>
    <w:rsid w:val="000D35DE"/>
    <w:rsid w:val="000D3904"/>
    <w:rsid w:val="000D4821"/>
    <w:rsid w:val="000D530B"/>
    <w:rsid w:val="000D571C"/>
    <w:rsid w:val="000D6301"/>
    <w:rsid w:val="000D7649"/>
    <w:rsid w:val="000D7A53"/>
    <w:rsid w:val="000D7EEC"/>
    <w:rsid w:val="000E0D8E"/>
    <w:rsid w:val="000E11F7"/>
    <w:rsid w:val="000E15F6"/>
    <w:rsid w:val="000E297A"/>
    <w:rsid w:val="000E300B"/>
    <w:rsid w:val="000E3053"/>
    <w:rsid w:val="000E438A"/>
    <w:rsid w:val="000E4F0E"/>
    <w:rsid w:val="000E51DD"/>
    <w:rsid w:val="000E54CA"/>
    <w:rsid w:val="000E7227"/>
    <w:rsid w:val="000E780A"/>
    <w:rsid w:val="000F03C9"/>
    <w:rsid w:val="000F109F"/>
    <w:rsid w:val="000F18F0"/>
    <w:rsid w:val="000F331B"/>
    <w:rsid w:val="000F3C36"/>
    <w:rsid w:val="000F43D0"/>
    <w:rsid w:val="000F4654"/>
    <w:rsid w:val="000F4683"/>
    <w:rsid w:val="000F46BB"/>
    <w:rsid w:val="000F5907"/>
    <w:rsid w:val="000F5FAE"/>
    <w:rsid w:val="000F618D"/>
    <w:rsid w:val="0010110A"/>
    <w:rsid w:val="00101203"/>
    <w:rsid w:val="0010176F"/>
    <w:rsid w:val="00101F8C"/>
    <w:rsid w:val="0010254F"/>
    <w:rsid w:val="00103827"/>
    <w:rsid w:val="00103D5A"/>
    <w:rsid w:val="00104CEE"/>
    <w:rsid w:val="001050D0"/>
    <w:rsid w:val="00105427"/>
    <w:rsid w:val="00106E19"/>
    <w:rsid w:val="001071BD"/>
    <w:rsid w:val="001073FC"/>
    <w:rsid w:val="00107936"/>
    <w:rsid w:val="00107E5A"/>
    <w:rsid w:val="00110106"/>
    <w:rsid w:val="001104F0"/>
    <w:rsid w:val="001112CE"/>
    <w:rsid w:val="00111380"/>
    <w:rsid w:val="00111991"/>
    <w:rsid w:val="001124DB"/>
    <w:rsid w:val="00113898"/>
    <w:rsid w:val="0011393F"/>
    <w:rsid w:val="00113E18"/>
    <w:rsid w:val="0011450E"/>
    <w:rsid w:val="00114964"/>
    <w:rsid w:val="00114AD4"/>
    <w:rsid w:val="001161CD"/>
    <w:rsid w:val="00116AEA"/>
    <w:rsid w:val="00116C82"/>
    <w:rsid w:val="00116E8D"/>
    <w:rsid w:val="00116F43"/>
    <w:rsid w:val="00117037"/>
    <w:rsid w:val="00120096"/>
    <w:rsid w:val="0012159F"/>
    <w:rsid w:val="00122CE8"/>
    <w:rsid w:val="00122EE4"/>
    <w:rsid w:val="00123126"/>
    <w:rsid w:val="001237BA"/>
    <w:rsid w:val="00124611"/>
    <w:rsid w:val="001263F8"/>
    <w:rsid w:val="00126DAA"/>
    <w:rsid w:val="00126F61"/>
    <w:rsid w:val="00126FC8"/>
    <w:rsid w:val="00127628"/>
    <w:rsid w:val="001303E1"/>
    <w:rsid w:val="00131567"/>
    <w:rsid w:val="001315EF"/>
    <w:rsid w:val="001330D5"/>
    <w:rsid w:val="001334E4"/>
    <w:rsid w:val="00133BBF"/>
    <w:rsid w:val="00133D3E"/>
    <w:rsid w:val="001353F8"/>
    <w:rsid w:val="00135E80"/>
    <w:rsid w:val="00136568"/>
    <w:rsid w:val="00137302"/>
    <w:rsid w:val="00137600"/>
    <w:rsid w:val="001400E4"/>
    <w:rsid w:val="00141161"/>
    <w:rsid w:val="00143CF2"/>
    <w:rsid w:val="00143F7F"/>
    <w:rsid w:val="0014416C"/>
    <w:rsid w:val="001450DD"/>
    <w:rsid w:val="001450F6"/>
    <w:rsid w:val="00146CBC"/>
    <w:rsid w:val="00146F14"/>
    <w:rsid w:val="001502A7"/>
    <w:rsid w:val="00150D6F"/>
    <w:rsid w:val="00150D97"/>
    <w:rsid w:val="00152B8A"/>
    <w:rsid w:val="001531C2"/>
    <w:rsid w:val="001543F4"/>
    <w:rsid w:val="0015552A"/>
    <w:rsid w:val="001556F3"/>
    <w:rsid w:val="00155BFC"/>
    <w:rsid w:val="001566DC"/>
    <w:rsid w:val="001601A0"/>
    <w:rsid w:val="00160C66"/>
    <w:rsid w:val="001612E0"/>
    <w:rsid w:val="00162934"/>
    <w:rsid w:val="00164FC4"/>
    <w:rsid w:val="00165085"/>
    <w:rsid w:val="0016567E"/>
    <w:rsid w:val="0016578B"/>
    <w:rsid w:val="0016611C"/>
    <w:rsid w:val="00166634"/>
    <w:rsid w:val="001670FB"/>
    <w:rsid w:val="00171049"/>
    <w:rsid w:val="00172C1B"/>
    <w:rsid w:val="00175E66"/>
    <w:rsid w:val="00180D73"/>
    <w:rsid w:val="00181195"/>
    <w:rsid w:val="00181D37"/>
    <w:rsid w:val="00181D5D"/>
    <w:rsid w:val="001829E9"/>
    <w:rsid w:val="00183162"/>
    <w:rsid w:val="001832DA"/>
    <w:rsid w:val="00184466"/>
    <w:rsid w:val="001847A5"/>
    <w:rsid w:val="00185016"/>
    <w:rsid w:val="001859A6"/>
    <w:rsid w:val="00185C10"/>
    <w:rsid w:val="00185E60"/>
    <w:rsid w:val="00187B1D"/>
    <w:rsid w:val="00187D94"/>
    <w:rsid w:val="00190B16"/>
    <w:rsid w:val="00191183"/>
    <w:rsid w:val="00191829"/>
    <w:rsid w:val="00191CCD"/>
    <w:rsid w:val="0019271E"/>
    <w:rsid w:val="0019314A"/>
    <w:rsid w:val="00194516"/>
    <w:rsid w:val="0019615F"/>
    <w:rsid w:val="00196762"/>
    <w:rsid w:val="00197840"/>
    <w:rsid w:val="00197CE6"/>
    <w:rsid w:val="001A0F87"/>
    <w:rsid w:val="001A18BB"/>
    <w:rsid w:val="001A1AD0"/>
    <w:rsid w:val="001A28F8"/>
    <w:rsid w:val="001A375A"/>
    <w:rsid w:val="001A3E09"/>
    <w:rsid w:val="001A6082"/>
    <w:rsid w:val="001A632B"/>
    <w:rsid w:val="001A649B"/>
    <w:rsid w:val="001A6BD6"/>
    <w:rsid w:val="001B0138"/>
    <w:rsid w:val="001B03AE"/>
    <w:rsid w:val="001B0DCC"/>
    <w:rsid w:val="001B11B5"/>
    <w:rsid w:val="001B1B95"/>
    <w:rsid w:val="001B1D6A"/>
    <w:rsid w:val="001B1DF5"/>
    <w:rsid w:val="001B2051"/>
    <w:rsid w:val="001B2283"/>
    <w:rsid w:val="001B31A0"/>
    <w:rsid w:val="001B3D49"/>
    <w:rsid w:val="001B3E4F"/>
    <w:rsid w:val="001B4187"/>
    <w:rsid w:val="001B5D21"/>
    <w:rsid w:val="001B66B1"/>
    <w:rsid w:val="001B6CD3"/>
    <w:rsid w:val="001B6EE3"/>
    <w:rsid w:val="001B7580"/>
    <w:rsid w:val="001B77EB"/>
    <w:rsid w:val="001B7E96"/>
    <w:rsid w:val="001C2C4B"/>
    <w:rsid w:val="001C45B4"/>
    <w:rsid w:val="001C4CAE"/>
    <w:rsid w:val="001C598C"/>
    <w:rsid w:val="001C63A0"/>
    <w:rsid w:val="001C725F"/>
    <w:rsid w:val="001C77AF"/>
    <w:rsid w:val="001D021E"/>
    <w:rsid w:val="001D088B"/>
    <w:rsid w:val="001D0A5F"/>
    <w:rsid w:val="001D16F5"/>
    <w:rsid w:val="001D1F9C"/>
    <w:rsid w:val="001D3348"/>
    <w:rsid w:val="001D39E6"/>
    <w:rsid w:val="001D3EAF"/>
    <w:rsid w:val="001D444A"/>
    <w:rsid w:val="001D463D"/>
    <w:rsid w:val="001D49DE"/>
    <w:rsid w:val="001D5804"/>
    <w:rsid w:val="001D5946"/>
    <w:rsid w:val="001D6A79"/>
    <w:rsid w:val="001D7CFE"/>
    <w:rsid w:val="001D7E04"/>
    <w:rsid w:val="001E064B"/>
    <w:rsid w:val="001E0896"/>
    <w:rsid w:val="001E0B7A"/>
    <w:rsid w:val="001E25B6"/>
    <w:rsid w:val="001E2694"/>
    <w:rsid w:val="001E5023"/>
    <w:rsid w:val="001E6C78"/>
    <w:rsid w:val="001E7B66"/>
    <w:rsid w:val="001F0B70"/>
    <w:rsid w:val="001F0CC6"/>
    <w:rsid w:val="001F162F"/>
    <w:rsid w:val="001F19D5"/>
    <w:rsid w:val="001F20FB"/>
    <w:rsid w:val="001F245C"/>
    <w:rsid w:val="001F2DE0"/>
    <w:rsid w:val="001F3D22"/>
    <w:rsid w:val="001F3F4A"/>
    <w:rsid w:val="001F559C"/>
    <w:rsid w:val="001F57D4"/>
    <w:rsid w:val="001F5F94"/>
    <w:rsid w:val="001F61D1"/>
    <w:rsid w:val="0020085E"/>
    <w:rsid w:val="002011DA"/>
    <w:rsid w:val="00201A09"/>
    <w:rsid w:val="00201A1C"/>
    <w:rsid w:val="0020226C"/>
    <w:rsid w:val="002022F6"/>
    <w:rsid w:val="002035A0"/>
    <w:rsid w:val="00203AAE"/>
    <w:rsid w:val="002062E3"/>
    <w:rsid w:val="002075A1"/>
    <w:rsid w:val="002108BD"/>
    <w:rsid w:val="002110AF"/>
    <w:rsid w:val="002114CB"/>
    <w:rsid w:val="00211565"/>
    <w:rsid w:val="002116A0"/>
    <w:rsid w:val="002121A7"/>
    <w:rsid w:val="00212B7D"/>
    <w:rsid w:val="00212D84"/>
    <w:rsid w:val="00213D09"/>
    <w:rsid w:val="0021423D"/>
    <w:rsid w:val="002143E6"/>
    <w:rsid w:val="002146F0"/>
    <w:rsid w:val="00214872"/>
    <w:rsid w:val="00214FFC"/>
    <w:rsid w:val="00215AAD"/>
    <w:rsid w:val="002170CD"/>
    <w:rsid w:val="0021713C"/>
    <w:rsid w:val="0022084C"/>
    <w:rsid w:val="00220B6C"/>
    <w:rsid w:val="00220D8C"/>
    <w:rsid w:val="0022142B"/>
    <w:rsid w:val="00221563"/>
    <w:rsid w:val="002218E1"/>
    <w:rsid w:val="00221913"/>
    <w:rsid w:val="00221958"/>
    <w:rsid w:val="00221E64"/>
    <w:rsid w:val="0022269D"/>
    <w:rsid w:val="00222CD8"/>
    <w:rsid w:val="00223F00"/>
    <w:rsid w:val="00224C22"/>
    <w:rsid w:val="00225678"/>
    <w:rsid w:val="00226193"/>
    <w:rsid w:val="0023021B"/>
    <w:rsid w:val="00230780"/>
    <w:rsid w:val="00230999"/>
    <w:rsid w:val="00230FD5"/>
    <w:rsid w:val="00231015"/>
    <w:rsid w:val="0023221C"/>
    <w:rsid w:val="00232435"/>
    <w:rsid w:val="00232680"/>
    <w:rsid w:val="002328BF"/>
    <w:rsid w:val="00232D4E"/>
    <w:rsid w:val="002330F3"/>
    <w:rsid w:val="002336A0"/>
    <w:rsid w:val="00233983"/>
    <w:rsid w:val="00234102"/>
    <w:rsid w:val="00234563"/>
    <w:rsid w:val="00236D80"/>
    <w:rsid w:val="00240013"/>
    <w:rsid w:val="0024005E"/>
    <w:rsid w:val="00241C80"/>
    <w:rsid w:val="00241DE4"/>
    <w:rsid w:val="002423E3"/>
    <w:rsid w:val="0024292A"/>
    <w:rsid w:val="00242961"/>
    <w:rsid w:val="00242A9F"/>
    <w:rsid w:val="0024360B"/>
    <w:rsid w:val="00243708"/>
    <w:rsid w:val="00244409"/>
    <w:rsid w:val="0024485B"/>
    <w:rsid w:val="00244E27"/>
    <w:rsid w:val="002456CC"/>
    <w:rsid w:val="00245C4B"/>
    <w:rsid w:val="00245E18"/>
    <w:rsid w:val="00246435"/>
    <w:rsid w:val="002468EF"/>
    <w:rsid w:val="0024747A"/>
    <w:rsid w:val="00247C58"/>
    <w:rsid w:val="002509FB"/>
    <w:rsid w:val="00250CE1"/>
    <w:rsid w:val="0025164E"/>
    <w:rsid w:val="00251784"/>
    <w:rsid w:val="00251A16"/>
    <w:rsid w:val="0025256C"/>
    <w:rsid w:val="00252B7D"/>
    <w:rsid w:val="00253527"/>
    <w:rsid w:val="0025405D"/>
    <w:rsid w:val="002552B8"/>
    <w:rsid w:val="00255394"/>
    <w:rsid w:val="00255C50"/>
    <w:rsid w:val="0025792D"/>
    <w:rsid w:val="0026106E"/>
    <w:rsid w:val="0026137E"/>
    <w:rsid w:val="002616AD"/>
    <w:rsid w:val="00261AAD"/>
    <w:rsid w:val="0026332E"/>
    <w:rsid w:val="00264734"/>
    <w:rsid w:val="00264951"/>
    <w:rsid w:val="002651B4"/>
    <w:rsid w:val="002656BA"/>
    <w:rsid w:val="00265CE0"/>
    <w:rsid w:val="00266D52"/>
    <w:rsid w:val="00267496"/>
    <w:rsid w:val="00267D2B"/>
    <w:rsid w:val="0027062C"/>
    <w:rsid w:val="00271E4D"/>
    <w:rsid w:val="00271F94"/>
    <w:rsid w:val="0027237F"/>
    <w:rsid w:val="00274679"/>
    <w:rsid w:val="00274D7C"/>
    <w:rsid w:val="00275163"/>
    <w:rsid w:val="00277700"/>
    <w:rsid w:val="00277A17"/>
    <w:rsid w:val="00277A9F"/>
    <w:rsid w:val="00280072"/>
    <w:rsid w:val="00280278"/>
    <w:rsid w:val="00280331"/>
    <w:rsid w:val="00280D85"/>
    <w:rsid w:val="00280F5A"/>
    <w:rsid w:val="00281C0F"/>
    <w:rsid w:val="00283513"/>
    <w:rsid w:val="00283740"/>
    <w:rsid w:val="002844DF"/>
    <w:rsid w:val="002868D1"/>
    <w:rsid w:val="00287179"/>
    <w:rsid w:val="002871ED"/>
    <w:rsid w:val="00287414"/>
    <w:rsid w:val="00287530"/>
    <w:rsid w:val="00287F19"/>
    <w:rsid w:val="002900BA"/>
    <w:rsid w:val="002908FC"/>
    <w:rsid w:val="002912F0"/>
    <w:rsid w:val="00292451"/>
    <w:rsid w:val="00292C47"/>
    <w:rsid w:val="00293364"/>
    <w:rsid w:val="00293BB3"/>
    <w:rsid w:val="00294051"/>
    <w:rsid w:val="0029417A"/>
    <w:rsid w:val="00296216"/>
    <w:rsid w:val="0029647E"/>
    <w:rsid w:val="002965F9"/>
    <w:rsid w:val="002970A2"/>
    <w:rsid w:val="00297523"/>
    <w:rsid w:val="002977DB"/>
    <w:rsid w:val="00297AA0"/>
    <w:rsid w:val="002A00AD"/>
    <w:rsid w:val="002A0B9F"/>
    <w:rsid w:val="002A297D"/>
    <w:rsid w:val="002A3D16"/>
    <w:rsid w:val="002A3D3C"/>
    <w:rsid w:val="002A476E"/>
    <w:rsid w:val="002A4FEA"/>
    <w:rsid w:val="002A6084"/>
    <w:rsid w:val="002A627D"/>
    <w:rsid w:val="002A6E71"/>
    <w:rsid w:val="002A6F1B"/>
    <w:rsid w:val="002A7554"/>
    <w:rsid w:val="002A75C0"/>
    <w:rsid w:val="002A79E9"/>
    <w:rsid w:val="002B0555"/>
    <w:rsid w:val="002B1B5A"/>
    <w:rsid w:val="002B1D1D"/>
    <w:rsid w:val="002B2B77"/>
    <w:rsid w:val="002B353B"/>
    <w:rsid w:val="002B3689"/>
    <w:rsid w:val="002B3791"/>
    <w:rsid w:val="002B3EA4"/>
    <w:rsid w:val="002B41F8"/>
    <w:rsid w:val="002B544A"/>
    <w:rsid w:val="002B585F"/>
    <w:rsid w:val="002B6344"/>
    <w:rsid w:val="002B706C"/>
    <w:rsid w:val="002B7E6C"/>
    <w:rsid w:val="002C04F7"/>
    <w:rsid w:val="002C0B30"/>
    <w:rsid w:val="002C265A"/>
    <w:rsid w:val="002C2A94"/>
    <w:rsid w:val="002C2DF9"/>
    <w:rsid w:val="002C33F7"/>
    <w:rsid w:val="002C3827"/>
    <w:rsid w:val="002C41B9"/>
    <w:rsid w:val="002C6961"/>
    <w:rsid w:val="002D040A"/>
    <w:rsid w:val="002D2157"/>
    <w:rsid w:val="002D2438"/>
    <w:rsid w:val="002D331D"/>
    <w:rsid w:val="002D412C"/>
    <w:rsid w:val="002D46A3"/>
    <w:rsid w:val="002D4A65"/>
    <w:rsid w:val="002D5870"/>
    <w:rsid w:val="002D59DF"/>
    <w:rsid w:val="002D68F1"/>
    <w:rsid w:val="002D69E5"/>
    <w:rsid w:val="002D6D1B"/>
    <w:rsid w:val="002D7035"/>
    <w:rsid w:val="002D7261"/>
    <w:rsid w:val="002D7877"/>
    <w:rsid w:val="002D7AA8"/>
    <w:rsid w:val="002E02D7"/>
    <w:rsid w:val="002E085C"/>
    <w:rsid w:val="002E1A2F"/>
    <w:rsid w:val="002E1D80"/>
    <w:rsid w:val="002E24AB"/>
    <w:rsid w:val="002E263D"/>
    <w:rsid w:val="002E2D6C"/>
    <w:rsid w:val="002E2D9B"/>
    <w:rsid w:val="002E3374"/>
    <w:rsid w:val="002E3A19"/>
    <w:rsid w:val="002E3AE6"/>
    <w:rsid w:val="002E4845"/>
    <w:rsid w:val="002E554F"/>
    <w:rsid w:val="002E788B"/>
    <w:rsid w:val="002F1F8D"/>
    <w:rsid w:val="002F23E7"/>
    <w:rsid w:val="002F2658"/>
    <w:rsid w:val="002F2B96"/>
    <w:rsid w:val="002F2F49"/>
    <w:rsid w:val="002F3418"/>
    <w:rsid w:val="002F43E0"/>
    <w:rsid w:val="002F473D"/>
    <w:rsid w:val="002F5562"/>
    <w:rsid w:val="002F5B2A"/>
    <w:rsid w:val="002F6DEB"/>
    <w:rsid w:val="00300171"/>
    <w:rsid w:val="00300615"/>
    <w:rsid w:val="00300FF5"/>
    <w:rsid w:val="00302027"/>
    <w:rsid w:val="00302879"/>
    <w:rsid w:val="003029D4"/>
    <w:rsid w:val="0030312B"/>
    <w:rsid w:val="00303BCD"/>
    <w:rsid w:val="00304019"/>
    <w:rsid w:val="00305496"/>
    <w:rsid w:val="003059EC"/>
    <w:rsid w:val="0030660C"/>
    <w:rsid w:val="0030671D"/>
    <w:rsid w:val="003079ED"/>
    <w:rsid w:val="00310725"/>
    <w:rsid w:val="00311182"/>
    <w:rsid w:val="0031337E"/>
    <w:rsid w:val="00313487"/>
    <w:rsid w:val="00313E7C"/>
    <w:rsid w:val="00314530"/>
    <w:rsid w:val="00315647"/>
    <w:rsid w:val="003165E9"/>
    <w:rsid w:val="00317AB2"/>
    <w:rsid w:val="003202E9"/>
    <w:rsid w:val="00320E03"/>
    <w:rsid w:val="0032101A"/>
    <w:rsid w:val="003213CF"/>
    <w:rsid w:val="0032245D"/>
    <w:rsid w:val="003227F1"/>
    <w:rsid w:val="0032336A"/>
    <w:rsid w:val="00323C5D"/>
    <w:rsid w:val="00324FEF"/>
    <w:rsid w:val="00326129"/>
    <w:rsid w:val="00326F53"/>
    <w:rsid w:val="00330566"/>
    <w:rsid w:val="00330670"/>
    <w:rsid w:val="0033154A"/>
    <w:rsid w:val="00331720"/>
    <w:rsid w:val="00332294"/>
    <w:rsid w:val="00333328"/>
    <w:rsid w:val="00333A61"/>
    <w:rsid w:val="00333FB3"/>
    <w:rsid w:val="0033610F"/>
    <w:rsid w:val="00336633"/>
    <w:rsid w:val="003374A7"/>
    <w:rsid w:val="00337AA0"/>
    <w:rsid w:val="00337C4D"/>
    <w:rsid w:val="003410EF"/>
    <w:rsid w:val="0034118D"/>
    <w:rsid w:val="00341909"/>
    <w:rsid w:val="00342227"/>
    <w:rsid w:val="00342C24"/>
    <w:rsid w:val="0034311D"/>
    <w:rsid w:val="0034362D"/>
    <w:rsid w:val="00344654"/>
    <w:rsid w:val="003448BB"/>
    <w:rsid w:val="00345BD4"/>
    <w:rsid w:val="00345E3D"/>
    <w:rsid w:val="0034685A"/>
    <w:rsid w:val="00346E40"/>
    <w:rsid w:val="003472E5"/>
    <w:rsid w:val="00350515"/>
    <w:rsid w:val="00350F45"/>
    <w:rsid w:val="003526D2"/>
    <w:rsid w:val="003528A3"/>
    <w:rsid w:val="0035323D"/>
    <w:rsid w:val="0035342B"/>
    <w:rsid w:val="0035481F"/>
    <w:rsid w:val="00354B88"/>
    <w:rsid w:val="00355479"/>
    <w:rsid w:val="003560D1"/>
    <w:rsid w:val="0035774B"/>
    <w:rsid w:val="00357840"/>
    <w:rsid w:val="00357DD2"/>
    <w:rsid w:val="003604A9"/>
    <w:rsid w:val="003607CF"/>
    <w:rsid w:val="00361225"/>
    <w:rsid w:val="0036152C"/>
    <w:rsid w:val="003623AB"/>
    <w:rsid w:val="00362D0F"/>
    <w:rsid w:val="00362DC3"/>
    <w:rsid w:val="00363475"/>
    <w:rsid w:val="0036376D"/>
    <w:rsid w:val="00364997"/>
    <w:rsid w:val="003657C3"/>
    <w:rsid w:val="00365D6A"/>
    <w:rsid w:val="003660B1"/>
    <w:rsid w:val="00366904"/>
    <w:rsid w:val="003715DB"/>
    <w:rsid w:val="00371E9B"/>
    <w:rsid w:val="003723B8"/>
    <w:rsid w:val="00372607"/>
    <w:rsid w:val="00373181"/>
    <w:rsid w:val="0037342D"/>
    <w:rsid w:val="00374002"/>
    <w:rsid w:val="00374426"/>
    <w:rsid w:val="00376757"/>
    <w:rsid w:val="00380C3F"/>
    <w:rsid w:val="00380F19"/>
    <w:rsid w:val="00380F21"/>
    <w:rsid w:val="00381E64"/>
    <w:rsid w:val="00383011"/>
    <w:rsid w:val="0038317B"/>
    <w:rsid w:val="00383600"/>
    <w:rsid w:val="003837C4"/>
    <w:rsid w:val="00383EAA"/>
    <w:rsid w:val="00384D8D"/>
    <w:rsid w:val="00385CFA"/>
    <w:rsid w:val="003862F4"/>
    <w:rsid w:val="00386B5B"/>
    <w:rsid w:val="00387AA5"/>
    <w:rsid w:val="00387D8F"/>
    <w:rsid w:val="00390005"/>
    <w:rsid w:val="00391047"/>
    <w:rsid w:val="00392675"/>
    <w:rsid w:val="00392E05"/>
    <w:rsid w:val="003934CE"/>
    <w:rsid w:val="00393A88"/>
    <w:rsid w:val="00394387"/>
    <w:rsid w:val="0039443E"/>
    <w:rsid w:val="00394B51"/>
    <w:rsid w:val="00394E41"/>
    <w:rsid w:val="00395017"/>
    <w:rsid w:val="00395097"/>
    <w:rsid w:val="00395169"/>
    <w:rsid w:val="0039594E"/>
    <w:rsid w:val="00395FBA"/>
    <w:rsid w:val="003960C4"/>
    <w:rsid w:val="003966D5"/>
    <w:rsid w:val="00396B92"/>
    <w:rsid w:val="00396D32"/>
    <w:rsid w:val="003972BB"/>
    <w:rsid w:val="0039778D"/>
    <w:rsid w:val="003A018A"/>
    <w:rsid w:val="003A12A1"/>
    <w:rsid w:val="003A13D3"/>
    <w:rsid w:val="003A2123"/>
    <w:rsid w:val="003A2768"/>
    <w:rsid w:val="003A2933"/>
    <w:rsid w:val="003A309F"/>
    <w:rsid w:val="003A34D8"/>
    <w:rsid w:val="003A42D4"/>
    <w:rsid w:val="003A44C1"/>
    <w:rsid w:val="003A4F55"/>
    <w:rsid w:val="003A54AD"/>
    <w:rsid w:val="003A5710"/>
    <w:rsid w:val="003A6510"/>
    <w:rsid w:val="003A7CED"/>
    <w:rsid w:val="003A7F91"/>
    <w:rsid w:val="003B019F"/>
    <w:rsid w:val="003B0384"/>
    <w:rsid w:val="003B116B"/>
    <w:rsid w:val="003B1809"/>
    <w:rsid w:val="003B18D1"/>
    <w:rsid w:val="003B242A"/>
    <w:rsid w:val="003B27ED"/>
    <w:rsid w:val="003B3665"/>
    <w:rsid w:val="003B584D"/>
    <w:rsid w:val="003B5B4C"/>
    <w:rsid w:val="003B5FBB"/>
    <w:rsid w:val="003B72F9"/>
    <w:rsid w:val="003B799D"/>
    <w:rsid w:val="003B7B41"/>
    <w:rsid w:val="003C1BC9"/>
    <w:rsid w:val="003C2715"/>
    <w:rsid w:val="003C2A10"/>
    <w:rsid w:val="003C3003"/>
    <w:rsid w:val="003C5038"/>
    <w:rsid w:val="003C6A94"/>
    <w:rsid w:val="003D0146"/>
    <w:rsid w:val="003D031E"/>
    <w:rsid w:val="003D0E2F"/>
    <w:rsid w:val="003D2D0F"/>
    <w:rsid w:val="003D3A47"/>
    <w:rsid w:val="003D408D"/>
    <w:rsid w:val="003D4E9B"/>
    <w:rsid w:val="003D5EBF"/>
    <w:rsid w:val="003D614F"/>
    <w:rsid w:val="003D665E"/>
    <w:rsid w:val="003D77F6"/>
    <w:rsid w:val="003E012E"/>
    <w:rsid w:val="003E0899"/>
    <w:rsid w:val="003E0DB7"/>
    <w:rsid w:val="003E223C"/>
    <w:rsid w:val="003E3DDE"/>
    <w:rsid w:val="003E3E7F"/>
    <w:rsid w:val="003E426B"/>
    <w:rsid w:val="003E4838"/>
    <w:rsid w:val="003E4C3D"/>
    <w:rsid w:val="003E5A7F"/>
    <w:rsid w:val="003E5C02"/>
    <w:rsid w:val="003F15D9"/>
    <w:rsid w:val="003F1C6A"/>
    <w:rsid w:val="003F24F7"/>
    <w:rsid w:val="003F2AFD"/>
    <w:rsid w:val="003F2B63"/>
    <w:rsid w:val="003F2EDF"/>
    <w:rsid w:val="003F33A5"/>
    <w:rsid w:val="003F5C58"/>
    <w:rsid w:val="00400E6B"/>
    <w:rsid w:val="004028AB"/>
    <w:rsid w:val="0040389E"/>
    <w:rsid w:val="00403A6A"/>
    <w:rsid w:val="0040413A"/>
    <w:rsid w:val="00405120"/>
    <w:rsid w:val="00405F22"/>
    <w:rsid w:val="0040669D"/>
    <w:rsid w:val="0040790E"/>
    <w:rsid w:val="00407F9C"/>
    <w:rsid w:val="004105EB"/>
    <w:rsid w:val="004111E8"/>
    <w:rsid w:val="00411606"/>
    <w:rsid w:val="00411689"/>
    <w:rsid w:val="004122F9"/>
    <w:rsid w:val="0041253D"/>
    <w:rsid w:val="00412A56"/>
    <w:rsid w:val="00413785"/>
    <w:rsid w:val="004149A5"/>
    <w:rsid w:val="0042058D"/>
    <w:rsid w:val="004210FD"/>
    <w:rsid w:val="004216C4"/>
    <w:rsid w:val="00421D39"/>
    <w:rsid w:val="00422DE6"/>
    <w:rsid w:val="00423921"/>
    <w:rsid w:val="00423B42"/>
    <w:rsid w:val="00424316"/>
    <w:rsid w:val="004243FE"/>
    <w:rsid w:val="00425895"/>
    <w:rsid w:val="00425904"/>
    <w:rsid w:val="004272CF"/>
    <w:rsid w:val="00430F17"/>
    <w:rsid w:val="00430F22"/>
    <w:rsid w:val="00432657"/>
    <w:rsid w:val="004332BC"/>
    <w:rsid w:val="00433918"/>
    <w:rsid w:val="00433B0D"/>
    <w:rsid w:val="00433C0F"/>
    <w:rsid w:val="00433EED"/>
    <w:rsid w:val="00433F32"/>
    <w:rsid w:val="00434430"/>
    <w:rsid w:val="0043454B"/>
    <w:rsid w:val="004352F7"/>
    <w:rsid w:val="00437B9A"/>
    <w:rsid w:val="00437C91"/>
    <w:rsid w:val="004405D9"/>
    <w:rsid w:val="004406A9"/>
    <w:rsid w:val="00440771"/>
    <w:rsid w:val="00440D91"/>
    <w:rsid w:val="0044108C"/>
    <w:rsid w:val="004413D7"/>
    <w:rsid w:val="00441793"/>
    <w:rsid w:val="00441D60"/>
    <w:rsid w:val="00441FA8"/>
    <w:rsid w:val="00443E94"/>
    <w:rsid w:val="004447B1"/>
    <w:rsid w:val="00444E81"/>
    <w:rsid w:val="004450F3"/>
    <w:rsid w:val="004454F6"/>
    <w:rsid w:val="00445B03"/>
    <w:rsid w:val="00451BB3"/>
    <w:rsid w:val="0045211B"/>
    <w:rsid w:val="004525A2"/>
    <w:rsid w:val="004527A7"/>
    <w:rsid w:val="00453C51"/>
    <w:rsid w:val="004563F4"/>
    <w:rsid w:val="0045786B"/>
    <w:rsid w:val="00460D72"/>
    <w:rsid w:val="00461A5C"/>
    <w:rsid w:val="00462BB7"/>
    <w:rsid w:val="00463B03"/>
    <w:rsid w:val="00464901"/>
    <w:rsid w:val="00464D89"/>
    <w:rsid w:val="004651C0"/>
    <w:rsid w:val="00467B14"/>
    <w:rsid w:val="00467E16"/>
    <w:rsid w:val="00467FD2"/>
    <w:rsid w:val="004701B2"/>
    <w:rsid w:val="004708F2"/>
    <w:rsid w:val="00470AAF"/>
    <w:rsid w:val="00470F0C"/>
    <w:rsid w:val="004720FA"/>
    <w:rsid w:val="00472B3C"/>
    <w:rsid w:val="00472DD3"/>
    <w:rsid w:val="00472E0F"/>
    <w:rsid w:val="00473BE9"/>
    <w:rsid w:val="004745AD"/>
    <w:rsid w:val="004748F9"/>
    <w:rsid w:val="00474A9A"/>
    <w:rsid w:val="00474EC9"/>
    <w:rsid w:val="0047524C"/>
    <w:rsid w:val="0047567E"/>
    <w:rsid w:val="0047587F"/>
    <w:rsid w:val="004763C0"/>
    <w:rsid w:val="004767C9"/>
    <w:rsid w:val="00477B52"/>
    <w:rsid w:val="004839F1"/>
    <w:rsid w:val="0048438D"/>
    <w:rsid w:val="004844D3"/>
    <w:rsid w:val="004847F5"/>
    <w:rsid w:val="00485CE2"/>
    <w:rsid w:val="00486D13"/>
    <w:rsid w:val="00486DBE"/>
    <w:rsid w:val="00487423"/>
    <w:rsid w:val="00490AAF"/>
    <w:rsid w:val="00491A36"/>
    <w:rsid w:val="00491F36"/>
    <w:rsid w:val="0049220A"/>
    <w:rsid w:val="00492213"/>
    <w:rsid w:val="004939E5"/>
    <w:rsid w:val="00493ADE"/>
    <w:rsid w:val="00493F63"/>
    <w:rsid w:val="00494BB6"/>
    <w:rsid w:val="004957EE"/>
    <w:rsid w:val="00496098"/>
    <w:rsid w:val="00496614"/>
    <w:rsid w:val="00496B10"/>
    <w:rsid w:val="004A1E96"/>
    <w:rsid w:val="004A1EC6"/>
    <w:rsid w:val="004A1EC8"/>
    <w:rsid w:val="004A205B"/>
    <w:rsid w:val="004A2077"/>
    <w:rsid w:val="004A229C"/>
    <w:rsid w:val="004A27B6"/>
    <w:rsid w:val="004A2B75"/>
    <w:rsid w:val="004A2C6C"/>
    <w:rsid w:val="004A3027"/>
    <w:rsid w:val="004A38F5"/>
    <w:rsid w:val="004A4B0D"/>
    <w:rsid w:val="004A4C07"/>
    <w:rsid w:val="004A5171"/>
    <w:rsid w:val="004A5207"/>
    <w:rsid w:val="004A5999"/>
    <w:rsid w:val="004A67A2"/>
    <w:rsid w:val="004B099B"/>
    <w:rsid w:val="004B0C32"/>
    <w:rsid w:val="004B0C63"/>
    <w:rsid w:val="004B388F"/>
    <w:rsid w:val="004B3BBF"/>
    <w:rsid w:val="004B3E21"/>
    <w:rsid w:val="004B4155"/>
    <w:rsid w:val="004B492D"/>
    <w:rsid w:val="004B4C0E"/>
    <w:rsid w:val="004B5B7B"/>
    <w:rsid w:val="004B604A"/>
    <w:rsid w:val="004B73ED"/>
    <w:rsid w:val="004B79A9"/>
    <w:rsid w:val="004C2024"/>
    <w:rsid w:val="004C26B2"/>
    <w:rsid w:val="004C28ED"/>
    <w:rsid w:val="004C34C7"/>
    <w:rsid w:val="004C3505"/>
    <w:rsid w:val="004C3848"/>
    <w:rsid w:val="004C4824"/>
    <w:rsid w:val="004C4A38"/>
    <w:rsid w:val="004C50D5"/>
    <w:rsid w:val="004C54DB"/>
    <w:rsid w:val="004C5DC9"/>
    <w:rsid w:val="004C60A8"/>
    <w:rsid w:val="004C6A2D"/>
    <w:rsid w:val="004C7715"/>
    <w:rsid w:val="004C7F8D"/>
    <w:rsid w:val="004D0253"/>
    <w:rsid w:val="004D0417"/>
    <w:rsid w:val="004D092F"/>
    <w:rsid w:val="004D0FBC"/>
    <w:rsid w:val="004D13B3"/>
    <w:rsid w:val="004D15CE"/>
    <w:rsid w:val="004D2234"/>
    <w:rsid w:val="004D22F5"/>
    <w:rsid w:val="004D3D2B"/>
    <w:rsid w:val="004D511E"/>
    <w:rsid w:val="004D53FA"/>
    <w:rsid w:val="004D5C7B"/>
    <w:rsid w:val="004D6351"/>
    <w:rsid w:val="004D68CD"/>
    <w:rsid w:val="004D6D38"/>
    <w:rsid w:val="004E03E5"/>
    <w:rsid w:val="004E212B"/>
    <w:rsid w:val="004E2191"/>
    <w:rsid w:val="004E3ABA"/>
    <w:rsid w:val="004E405A"/>
    <w:rsid w:val="004E43F0"/>
    <w:rsid w:val="004E4E29"/>
    <w:rsid w:val="004E51AE"/>
    <w:rsid w:val="004E6611"/>
    <w:rsid w:val="004E7151"/>
    <w:rsid w:val="004E7303"/>
    <w:rsid w:val="004E7632"/>
    <w:rsid w:val="004F0175"/>
    <w:rsid w:val="004F0176"/>
    <w:rsid w:val="004F04AB"/>
    <w:rsid w:val="004F0D69"/>
    <w:rsid w:val="004F2799"/>
    <w:rsid w:val="004F6A3F"/>
    <w:rsid w:val="004F6CA2"/>
    <w:rsid w:val="004F77F1"/>
    <w:rsid w:val="00500234"/>
    <w:rsid w:val="005011E9"/>
    <w:rsid w:val="005015B2"/>
    <w:rsid w:val="00502594"/>
    <w:rsid w:val="005027F5"/>
    <w:rsid w:val="00502A28"/>
    <w:rsid w:val="00503207"/>
    <w:rsid w:val="00503506"/>
    <w:rsid w:val="00503649"/>
    <w:rsid w:val="00504486"/>
    <w:rsid w:val="00505173"/>
    <w:rsid w:val="0050699E"/>
    <w:rsid w:val="005119C0"/>
    <w:rsid w:val="00512E13"/>
    <w:rsid w:val="0051301E"/>
    <w:rsid w:val="00513267"/>
    <w:rsid w:val="0051377F"/>
    <w:rsid w:val="00513987"/>
    <w:rsid w:val="00513FC0"/>
    <w:rsid w:val="00514D06"/>
    <w:rsid w:val="005153DA"/>
    <w:rsid w:val="00515B14"/>
    <w:rsid w:val="00516364"/>
    <w:rsid w:val="005165D0"/>
    <w:rsid w:val="00516BC8"/>
    <w:rsid w:val="00516E01"/>
    <w:rsid w:val="00517006"/>
    <w:rsid w:val="005177D9"/>
    <w:rsid w:val="00517963"/>
    <w:rsid w:val="0052090C"/>
    <w:rsid w:val="00520CF7"/>
    <w:rsid w:val="00523089"/>
    <w:rsid w:val="00524104"/>
    <w:rsid w:val="005246C7"/>
    <w:rsid w:val="00524A58"/>
    <w:rsid w:val="005254CD"/>
    <w:rsid w:val="00525A4C"/>
    <w:rsid w:val="00525C3A"/>
    <w:rsid w:val="00525CBD"/>
    <w:rsid w:val="00526EBC"/>
    <w:rsid w:val="00527178"/>
    <w:rsid w:val="0052746B"/>
    <w:rsid w:val="0052797B"/>
    <w:rsid w:val="005303FD"/>
    <w:rsid w:val="005305BC"/>
    <w:rsid w:val="005307D0"/>
    <w:rsid w:val="005318C9"/>
    <w:rsid w:val="00531C45"/>
    <w:rsid w:val="00533569"/>
    <w:rsid w:val="00533F69"/>
    <w:rsid w:val="0053462B"/>
    <w:rsid w:val="0053680A"/>
    <w:rsid w:val="00536F45"/>
    <w:rsid w:val="00537436"/>
    <w:rsid w:val="00537CB3"/>
    <w:rsid w:val="005401CE"/>
    <w:rsid w:val="005408F1"/>
    <w:rsid w:val="00540994"/>
    <w:rsid w:val="00540E4C"/>
    <w:rsid w:val="005416C9"/>
    <w:rsid w:val="005418E9"/>
    <w:rsid w:val="00541CA7"/>
    <w:rsid w:val="00543BBB"/>
    <w:rsid w:val="00545104"/>
    <w:rsid w:val="0054524B"/>
    <w:rsid w:val="0054542F"/>
    <w:rsid w:val="00546514"/>
    <w:rsid w:val="0054726D"/>
    <w:rsid w:val="005473DD"/>
    <w:rsid w:val="005509B6"/>
    <w:rsid w:val="005518AE"/>
    <w:rsid w:val="00552BF6"/>
    <w:rsid w:val="00552C40"/>
    <w:rsid w:val="00552DA5"/>
    <w:rsid w:val="00552F79"/>
    <w:rsid w:val="0055346E"/>
    <w:rsid w:val="00553600"/>
    <w:rsid w:val="00553E4C"/>
    <w:rsid w:val="00553E82"/>
    <w:rsid w:val="005550C9"/>
    <w:rsid w:val="00555378"/>
    <w:rsid w:val="00555668"/>
    <w:rsid w:val="00556ED8"/>
    <w:rsid w:val="00557A89"/>
    <w:rsid w:val="00560A9B"/>
    <w:rsid w:val="00560F94"/>
    <w:rsid w:val="00561457"/>
    <w:rsid w:val="00562144"/>
    <w:rsid w:val="00563EAD"/>
    <w:rsid w:val="00564BC2"/>
    <w:rsid w:val="00564C8F"/>
    <w:rsid w:val="00565709"/>
    <w:rsid w:val="005657A5"/>
    <w:rsid w:val="00565C4B"/>
    <w:rsid w:val="005667BA"/>
    <w:rsid w:val="00566A37"/>
    <w:rsid w:val="0057033E"/>
    <w:rsid w:val="005707F6"/>
    <w:rsid w:val="00570E03"/>
    <w:rsid w:val="005711F1"/>
    <w:rsid w:val="005716FE"/>
    <w:rsid w:val="00571958"/>
    <w:rsid w:val="00574006"/>
    <w:rsid w:val="00574A61"/>
    <w:rsid w:val="00574B06"/>
    <w:rsid w:val="00575277"/>
    <w:rsid w:val="00576E8E"/>
    <w:rsid w:val="00577F27"/>
    <w:rsid w:val="0058035F"/>
    <w:rsid w:val="005805D7"/>
    <w:rsid w:val="00581240"/>
    <w:rsid w:val="00581491"/>
    <w:rsid w:val="00582532"/>
    <w:rsid w:val="00584364"/>
    <w:rsid w:val="0058468A"/>
    <w:rsid w:val="00584B73"/>
    <w:rsid w:val="005864D8"/>
    <w:rsid w:val="00586C22"/>
    <w:rsid w:val="00587E66"/>
    <w:rsid w:val="0059023F"/>
    <w:rsid w:val="0059083A"/>
    <w:rsid w:val="00591903"/>
    <w:rsid w:val="00592A8F"/>
    <w:rsid w:val="005931B3"/>
    <w:rsid w:val="0059339B"/>
    <w:rsid w:val="00593EF8"/>
    <w:rsid w:val="00594614"/>
    <w:rsid w:val="00595294"/>
    <w:rsid w:val="00595B7D"/>
    <w:rsid w:val="00595E15"/>
    <w:rsid w:val="0059714F"/>
    <w:rsid w:val="005971A9"/>
    <w:rsid w:val="00597E19"/>
    <w:rsid w:val="00597F9D"/>
    <w:rsid w:val="005A0538"/>
    <w:rsid w:val="005A14B2"/>
    <w:rsid w:val="005A19D9"/>
    <w:rsid w:val="005A235C"/>
    <w:rsid w:val="005A2AE5"/>
    <w:rsid w:val="005A3362"/>
    <w:rsid w:val="005A4483"/>
    <w:rsid w:val="005A451A"/>
    <w:rsid w:val="005A4635"/>
    <w:rsid w:val="005A5966"/>
    <w:rsid w:val="005A599C"/>
    <w:rsid w:val="005A5AB7"/>
    <w:rsid w:val="005A6A66"/>
    <w:rsid w:val="005A6F2F"/>
    <w:rsid w:val="005B1A6A"/>
    <w:rsid w:val="005B2A2C"/>
    <w:rsid w:val="005B3560"/>
    <w:rsid w:val="005B43FF"/>
    <w:rsid w:val="005B5681"/>
    <w:rsid w:val="005B71C0"/>
    <w:rsid w:val="005B7C6B"/>
    <w:rsid w:val="005B7C8E"/>
    <w:rsid w:val="005B7E32"/>
    <w:rsid w:val="005C00FD"/>
    <w:rsid w:val="005C0737"/>
    <w:rsid w:val="005C21B8"/>
    <w:rsid w:val="005C26A6"/>
    <w:rsid w:val="005C282F"/>
    <w:rsid w:val="005C38E5"/>
    <w:rsid w:val="005C398E"/>
    <w:rsid w:val="005C42C4"/>
    <w:rsid w:val="005C4913"/>
    <w:rsid w:val="005C5189"/>
    <w:rsid w:val="005C668E"/>
    <w:rsid w:val="005C6D95"/>
    <w:rsid w:val="005C70FA"/>
    <w:rsid w:val="005C747B"/>
    <w:rsid w:val="005C7A47"/>
    <w:rsid w:val="005C7D8C"/>
    <w:rsid w:val="005C7EDF"/>
    <w:rsid w:val="005C7FC0"/>
    <w:rsid w:val="005D0683"/>
    <w:rsid w:val="005D0C9C"/>
    <w:rsid w:val="005D13B5"/>
    <w:rsid w:val="005D19F2"/>
    <w:rsid w:val="005D3E50"/>
    <w:rsid w:val="005D442F"/>
    <w:rsid w:val="005D55A8"/>
    <w:rsid w:val="005D69BA"/>
    <w:rsid w:val="005E031E"/>
    <w:rsid w:val="005E034D"/>
    <w:rsid w:val="005E0C5B"/>
    <w:rsid w:val="005E0EE9"/>
    <w:rsid w:val="005E165C"/>
    <w:rsid w:val="005E167F"/>
    <w:rsid w:val="005E16BD"/>
    <w:rsid w:val="005E16FC"/>
    <w:rsid w:val="005E299A"/>
    <w:rsid w:val="005E41DD"/>
    <w:rsid w:val="005E43BB"/>
    <w:rsid w:val="005E43FF"/>
    <w:rsid w:val="005E510C"/>
    <w:rsid w:val="005E5935"/>
    <w:rsid w:val="005E5AA0"/>
    <w:rsid w:val="005E5F31"/>
    <w:rsid w:val="005E60A4"/>
    <w:rsid w:val="005E641A"/>
    <w:rsid w:val="005E68BA"/>
    <w:rsid w:val="005F09D2"/>
    <w:rsid w:val="005F1D36"/>
    <w:rsid w:val="005F244C"/>
    <w:rsid w:val="005F24A7"/>
    <w:rsid w:val="005F35EF"/>
    <w:rsid w:val="005F391B"/>
    <w:rsid w:val="005F4AE3"/>
    <w:rsid w:val="005F67C0"/>
    <w:rsid w:val="005F6E04"/>
    <w:rsid w:val="005F6EBA"/>
    <w:rsid w:val="005F7733"/>
    <w:rsid w:val="0060072D"/>
    <w:rsid w:val="00600AF8"/>
    <w:rsid w:val="00600CA8"/>
    <w:rsid w:val="00601735"/>
    <w:rsid w:val="00601AA8"/>
    <w:rsid w:val="00602065"/>
    <w:rsid w:val="006025CA"/>
    <w:rsid w:val="00602D8A"/>
    <w:rsid w:val="0060363E"/>
    <w:rsid w:val="00603A4D"/>
    <w:rsid w:val="00603D6C"/>
    <w:rsid w:val="00603E25"/>
    <w:rsid w:val="00604075"/>
    <w:rsid w:val="00605613"/>
    <w:rsid w:val="00605905"/>
    <w:rsid w:val="006066B3"/>
    <w:rsid w:val="006066F4"/>
    <w:rsid w:val="0060746E"/>
    <w:rsid w:val="00607E2E"/>
    <w:rsid w:val="00607F97"/>
    <w:rsid w:val="0061023A"/>
    <w:rsid w:val="00610C7C"/>
    <w:rsid w:val="006117ED"/>
    <w:rsid w:val="00611A30"/>
    <w:rsid w:val="006120CD"/>
    <w:rsid w:val="00612499"/>
    <w:rsid w:val="006132F4"/>
    <w:rsid w:val="0061387F"/>
    <w:rsid w:val="006139ED"/>
    <w:rsid w:val="006152E6"/>
    <w:rsid w:val="0061561A"/>
    <w:rsid w:val="00616C00"/>
    <w:rsid w:val="00616F7A"/>
    <w:rsid w:val="0062002C"/>
    <w:rsid w:val="006200E7"/>
    <w:rsid w:val="0062048D"/>
    <w:rsid w:val="006205D3"/>
    <w:rsid w:val="0062068C"/>
    <w:rsid w:val="006222C0"/>
    <w:rsid w:val="006230C3"/>
    <w:rsid w:val="006246D1"/>
    <w:rsid w:val="006248AC"/>
    <w:rsid w:val="006248DD"/>
    <w:rsid w:val="00624E7F"/>
    <w:rsid w:val="00625E9F"/>
    <w:rsid w:val="00626258"/>
    <w:rsid w:val="006273B2"/>
    <w:rsid w:val="00627C82"/>
    <w:rsid w:val="00627DF6"/>
    <w:rsid w:val="0063022F"/>
    <w:rsid w:val="00630C99"/>
    <w:rsid w:val="00631940"/>
    <w:rsid w:val="00631F97"/>
    <w:rsid w:val="00632852"/>
    <w:rsid w:val="00633042"/>
    <w:rsid w:val="00633071"/>
    <w:rsid w:val="00633B13"/>
    <w:rsid w:val="00633DE2"/>
    <w:rsid w:val="006344CD"/>
    <w:rsid w:val="00634FF8"/>
    <w:rsid w:val="00635F09"/>
    <w:rsid w:val="006363AA"/>
    <w:rsid w:val="00636424"/>
    <w:rsid w:val="0064039A"/>
    <w:rsid w:val="00641757"/>
    <w:rsid w:val="00642378"/>
    <w:rsid w:val="00644B2E"/>
    <w:rsid w:val="00644F4D"/>
    <w:rsid w:val="00644F7A"/>
    <w:rsid w:val="006453A5"/>
    <w:rsid w:val="00645790"/>
    <w:rsid w:val="00645E22"/>
    <w:rsid w:val="00646CA3"/>
    <w:rsid w:val="00651041"/>
    <w:rsid w:val="00651AD1"/>
    <w:rsid w:val="00652B46"/>
    <w:rsid w:val="00652E0A"/>
    <w:rsid w:val="0065409C"/>
    <w:rsid w:val="006540DB"/>
    <w:rsid w:val="00655155"/>
    <w:rsid w:val="00656120"/>
    <w:rsid w:val="00657A6F"/>
    <w:rsid w:val="00657AE0"/>
    <w:rsid w:val="00657D9A"/>
    <w:rsid w:val="00660BA2"/>
    <w:rsid w:val="00661A9B"/>
    <w:rsid w:val="00661F7E"/>
    <w:rsid w:val="006621E1"/>
    <w:rsid w:val="00662B69"/>
    <w:rsid w:val="00663270"/>
    <w:rsid w:val="00663670"/>
    <w:rsid w:val="00663D3C"/>
    <w:rsid w:val="00665E90"/>
    <w:rsid w:val="0066730D"/>
    <w:rsid w:val="00667FC0"/>
    <w:rsid w:val="006700BD"/>
    <w:rsid w:val="00670B13"/>
    <w:rsid w:val="00671B55"/>
    <w:rsid w:val="00672FD3"/>
    <w:rsid w:val="00673510"/>
    <w:rsid w:val="006735C6"/>
    <w:rsid w:val="0067437B"/>
    <w:rsid w:val="00674D83"/>
    <w:rsid w:val="00675013"/>
    <w:rsid w:val="00675235"/>
    <w:rsid w:val="006752DC"/>
    <w:rsid w:val="0067534A"/>
    <w:rsid w:val="00675586"/>
    <w:rsid w:val="00677205"/>
    <w:rsid w:val="00677FBE"/>
    <w:rsid w:val="006803FC"/>
    <w:rsid w:val="00681239"/>
    <w:rsid w:val="0068246E"/>
    <w:rsid w:val="0068270F"/>
    <w:rsid w:val="006829D5"/>
    <w:rsid w:val="00683706"/>
    <w:rsid w:val="00683B1D"/>
    <w:rsid w:val="00683D40"/>
    <w:rsid w:val="00684608"/>
    <w:rsid w:val="006853B3"/>
    <w:rsid w:val="006858B1"/>
    <w:rsid w:val="006863BA"/>
    <w:rsid w:val="006863FE"/>
    <w:rsid w:val="0068642C"/>
    <w:rsid w:val="00686931"/>
    <w:rsid w:val="00686C21"/>
    <w:rsid w:val="006900C1"/>
    <w:rsid w:val="00690882"/>
    <w:rsid w:val="00690B5A"/>
    <w:rsid w:val="0069118B"/>
    <w:rsid w:val="0069486A"/>
    <w:rsid w:val="00694E3B"/>
    <w:rsid w:val="006952A3"/>
    <w:rsid w:val="00696DEC"/>
    <w:rsid w:val="00696F3E"/>
    <w:rsid w:val="00696F4E"/>
    <w:rsid w:val="006970AA"/>
    <w:rsid w:val="00697375"/>
    <w:rsid w:val="006A0283"/>
    <w:rsid w:val="006A0A30"/>
    <w:rsid w:val="006A0B06"/>
    <w:rsid w:val="006A15EA"/>
    <w:rsid w:val="006A1C2B"/>
    <w:rsid w:val="006A2487"/>
    <w:rsid w:val="006A2C04"/>
    <w:rsid w:val="006A37BF"/>
    <w:rsid w:val="006A3980"/>
    <w:rsid w:val="006A3B4E"/>
    <w:rsid w:val="006A5130"/>
    <w:rsid w:val="006A5652"/>
    <w:rsid w:val="006A59E1"/>
    <w:rsid w:val="006A5AE1"/>
    <w:rsid w:val="006A5B9D"/>
    <w:rsid w:val="006A5D68"/>
    <w:rsid w:val="006A6858"/>
    <w:rsid w:val="006A694C"/>
    <w:rsid w:val="006A7E9F"/>
    <w:rsid w:val="006A7FE1"/>
    <w:rsid w:val="006B02DA"/>
    <w:rsid w:val="006B0CFA"/>
    <w:rsid w:val="006B15CB"/>
    <w:rsid w:val="006B205E"/>
    <w:rsid w:val="006B2723"/>
    <w:rsid w:val="006B2909"/>
    <w:rsid w:val="006B447D"/>
    <w:rsid w:val="006B4DAB"/>
    <w:rsid w:val="006B4F24"/>
    <w:rsid w:val="006B4FD0"/>
    <w:rsid w:val="006B5BE2"/>
    <w:rsid w:val="006B5CDD"/>
    <w:rsid w:val="006B6008"/>
    <w:rsid w:val="006B6110"/>
    <w:rsid w:val="006B65EC"/>
    <w:rsid w:val="006B6645"/>
    <w:rsid w:val="006B6C5E"/>
    <w:rsid w:val="006B7138"/>
    <w:rsid w:val="006B7C03"/>
    <w:rsid w:val="006C275D"/>
    <w:rsid w:val="006C2982"/>
    <w:rsid w:val="006C2E92"/>
    <w:rsid w:val="006C2F58"/>
    <w:rsid w:val="006C476E"/>
    <w:rsid w:val="006C4D35"/>
    <w:rsid w:val="006C4F5D"/>
    <w:rsid w:val="006C5946"/>
    <w:rsid w:val="006C59A4"/>
    <w:rsid w:val="006C6885"/>
    <w:rsid w:val="006C727A"/>
    <w:rsid w:val="006D17A1"/>
    <w:rsid w:val="006D1EAF"/>
    <w:rsid w:val="006D2405"/>
    <w:rsid w:val="006D261D"/>
    <w:rsid w:val="006D3A30"/>
    <w:rsid w:val="006D3F15"/>
    <w:rsid w:val="006D48A1"/>
    <w:rsid w:val="006D4AA4"/>
    <w:rsid w:val="006D4DDF"/>
    <w:rsid w:val="006D5564"/>
    <w:rsid w:val="006D627F"/>
    <w:rsid w:val="006D651D"/>
    <w:rsid w:val="006D68D8"/>
    <w:rsid w:val="006D7303"/>
    <w:rsid w:val="006D7317"/>
    <w:rsid w:val="006D7A3F"/>
    <w:rsid w:val="006E1239"/>
    <w:rsid w:val="006E14E9"/>
    <w:rsid w:val="006E1F0E"/>
    <w:rsid w:val="006E2AA9"/>
    <w:rsid w:val="006E2DB3"/>
    <w:rsid w:val="006E3E01"/>
    <w:rsid w:val="006E5227"/>
    <w:rsid w:val="006E5B9A"/>
    <w:rsid w:val="006F1036"/>
    <w:rsid w:val="006F153B"/>
    <w:rsid w:val="006F16F8"/>
    <w:rsid w:val="006F1FB1"/>
    <w:rsid w:val="006F2325"/>
    <w:rsid w:val="006F33DE"/>
    <w:rsid w:val="006F3797"/>
    <w:rsid w:val="006F38C1"/>
    <w:rsid w:val="006F3D63"/>
    <w:rsid w:val="006F447D"/>
    <w:rsid w:val="006F5616"/>
    <w:rsid w:val="006F584A"/>
    <w:rsid w:val="006F5A1F"/>
    <w:rsid w:val="006F5FBF"/>
    <w:rsid w:val="006F6484"/>
    <w:rsid w:val="006F75F6"/>
    <w:rsid w:val="006F7EBF"/>
    <w:rsid w:val="0070040E"/>
    <w:rsid w:val="00701396"/>
    <w:rsid w:val="00701488"/>
    <w:rsid w:val="00701995"/>
    <w:rsid w:val="00701A4C"/>
    <w:rsid w:val="00702D03"/>
    <w:rsid w:val="00702F6D"/>
    <w:rsid w:val="007035A5"/>
    <w:rsid w:val="00703996"/>
    <w:rsid w:val="00704090"/>
    <w:rsid w:val="0070433C"/>
    <w:rsid w:val="00704C5A"/>
    <w:rsid w:val="0070598C"/>
    <w:rsid w:val="00705A31"/>
    <w:rsid w:val="007063DD"/>
    <w:rsid w:val="007066E8"/>
    <w:rsid w:val="00706886"/>
    <w:rsid w:val="00706FB7"/>
    <w:rsid w:val="00710794"/>
    <w:rsid w:val="007107AF"/>
    <w:rsid w:val="00710BCD"/>
    <w:rsid w:val="0071126E"/>
    <w:rsid w:val="0071163A"/>
    <w:rsid w:val="0071192B"/>
    <w:rsid w:val="00711EBA"/>
    <w:rsid w:val="00712394"/>
    <w:rsid w:val="0071283F"/>
    <w:rsid w:val="007129FC"/>
    <w:rsid w:val="00713935"/>
    <w:rsid w:val="00714CE3"/>
    <w:rsid w:val="0071502A"/>
    <w:rsid w:val="0071747E"/>
    <w:rsid w:val="00717543"/>
    <w:rsid w:val="00717736"/>
    <w:rsid w:val="0072172C"/>
    <w:rsid w:val="007223DC"/>
    <w:rsid w:val="00722A76"/>
    <w:rsid w:val="007241EE"/>
    <w:rsid w:val="00724314"/>
    <w:rsid w:val="007249BA"/>
    <w:rsid w:val="0072534F"/>
    <w:rsid w:val="0072634D"/>
    <w:rsid w:val="007264C7"/>
    <w:rsid w:val="007264E2"/>
    <w:rsid w:val="00727514"/>
    <w:rsid w:val="007277D8"/>
    <w:rsid w:val="00727EB8"/>
    <w:rsid w:val="00732C76"/>
    <w:rsid w:val="00732CD2"/>
    <w:rsid w:val="0073308E"/>
    <w:rsid w:val="00735851"/>
    <w:rsid w:val="00735E1F"/>
    <w:rsid w:val="00736317"/>
    <w:rsid w:val="007376B0"/>
    <w:rsid w:val="00742568"/>
    <w:rsid w:val="007431F2"/>
    <w:rsid w:val="007432E1"/>
    <w:rsid w:val="00744A7D"/>
    <w:rsid w:val="007451A7"/>
    <w:rsid w:val="007453C5"/>
    <w:rsid w:val="00745694"/>
    <w:rsid w:val="00745F18"/>
    <w:rsid w:val="00746E7F"/>
    <w:rsid w:val="00746F1C"/>
    <w:rsid w:val="00747DBB"/>
    <w:rsid w:val="00750451"/>
    <w:rsid w:val="00750B4F"/>
    <w:rsid w:val="007514CE"/>
    <w:rsid w:val="007520F4"/>
    <w:rsid w:val="00752582"/>
    <w:rsid w:val="0075394B"/>
    <w:rsid w:val="00753A0A"/>
    <w:rsid w:val="00753AF8"/>
    <w:rsid w:val="00754624"/>
    <w:rsid w:val="00754637"/>
    <w:rsid w:val="007546E2"/>
    <w:rsid w:val="00755264"/>
    <w:rsid w:val="00755B66"/>
    <w:rsid w:val="007560EC"/>
    <w:rsid w:val="00756774"/>
    <w:rsid w:val="007575B5"/>
    <w:rsid w:val="007575C9"/>
    <w:rsid w:val="00760FCC"/>
    <w:rsid w:val="00761C61"/>
    <w:rsid w:val="007623DD"/>
    <w:rsid w:val="007628B7"/>
    <w:rsid w:val="007630B9"/>
    <w:rsid w:val="0076316A"/>
    <w:rsid w:val="007635F6"/>
    <w:rsid w:val="0076390D"/>
    <w:rsid w:val="00763EEE"/>
    <w:rsid w:val="00763F37"/>
    <w:rsid w:val="00764039"/>
    <w:rsid w:val="0076430F"/>
    <w:rsid w:val="00764677"/>
    <w:rsid w:val="00764DA0"/>
    <w:rsid w:val="0076687E"/>
    <w:rsid w:val="007672C5"/>
    <w:rsid w:val="0076753F"/>
    <w:rsid w:val="00770D83"/>
    <w:rsid w:val="00770E24"/>
    <w:rsid w:val="00771ED9"/>
    <w:rsid w:val="0077293E"/>
    <w:rsid w:val="00773D5C"/>
    <w:rsid w:val="007744B8"/>
    <w:rsid w:val="00774FE5"/>
    <w:rsid w:val="00775463"/>
    <w:rsid w:val="00776DFD"/>
    <w:rsid w:val="00777E98"/>
    <w:rsid w:val="007806ED"/>
    <w:rsid w:val="00780D99"/>
    <w:rsid w:val="007818CA"/>
    <w:rsid w:val="00781EA3"/>
    <w:rsid w:val="007825E2"/>
    <w:rsid w:val="00783C8A"/>
    <w:rsid w:val="00783EE5"/>
    <w:rsid w:val="00784508"/>
    <w:rsid w:val="007845C3"/>
    <w:rsid w:val="00784C19"/>
    <w:rsid w:val="00785A64"/>
    <w:rsid w:val="00785C83"/>
    <w:rsid w:val="007862F2"/>
    <w:rsid w:val="00787B84"/>
    <w:rsid w:val="00790DAF"/>
    <w:rsid w:val="00791350"/>
    <w:rsid w:val="007918C9"/>
    <w:rsid w:val="00791CBE"/>
    <w:rsid w:val="00792372"/>
    <w:rsid w:val="0079244B"/>
    <w:rsid w:val="00792917"/>
    <w:rsid w:val="00792E51"/>
    <w:rsid w:val="0079395A"/>
    <w:rsid w:val="00793C95"/>
    <w:rsid w:val="00794C1A"/>
    <w:rsid w:val="0079502E"/>
    <w:rsid w:val="00795BEF"/>
    <w:rsid w:val="00795E6D"/>
    <w:rsid w:val="007961CF"/>
    <w:rsid w:val="00797116"/>
    <w:rsid w:val="007A1251"/>
    <w:rsid w:val="007A2B20"/>
    <w:rsid w:val="007A2CC6"/>
    <w:rsid w:val="007A2F24"/>
    <w:rsid w:val="007A3207"/>
    <w:rsid w:val="007A3457"/>
    <w:rsid w:val="007A3B4D"/>
    <w:rsid w:val="007A4918"/>
    <w:rsid w:val="007A4F8F"/>
    <w:rsid w:val="007A7623"/>
    <w:rsid w:val="007B0CF1"/>
    <w:rsid w:val="007B1041"/>
    <w:rsid w:val="007B10D5"/>
    <w:rsid w:val="007B11CA"/>
    <w:rsid w:val="007B196A"/>
    <w:rsid w:val="007B23DA"/>
    <w:rsid w:val="007B28D2"/>
    <w:rsid w:val="007B47F2"/>
    <w:rsid w:val="007B5DF2"/>
    <w:rsid w:val="007B6108"/>
    <w:rsid w:val="007B70F0"/>
    <w:rsid w:val="007B71ED"/>
    <w:rsid w:val="007B72BE"/>
    <w:rsid w:val="007B799F"/>
    <w:rsid w:val="007C02DA"/>
    <w:rsid w:val="007C0DC3"/>
    <w:rsid w:val="007C1C22"/>
    <w:rsid w:val="007C1D23"/>
    <w:rsid w:val="007C2BFC"/>
    <w:rsid w:val="007C3599"/>
    <w:rsid w:val="007C3E54"/>
    <w:rsid w:val="007C3EE5"/>
    <w:rsid w:val="007C45D6"/>
    <w:rsid w:val="007C4BBB"/>
    <w:rsid w:val="007C5C03"/>
    <w:rsid w:val="007C5C84"/>
    <w:rsid w:val="007C5F98"/>
    <w:rsid w:val="007C6BDE"/>
    <w:rsid w:val="007D05B9"/>
    <w:rsid w:val="007D17D4"/>
    <w:rsid w:val="007D1900"/>
    <w:rsid w:val="007D34D4"/>
    <w:rsid w:val="007D3552"/>
    <w:rsid w:val="007D3BB7"/>
    <w:rsid w:val="007D3DC5"/>
    <w:rsid w:val="007D4AA5"/>
    <w:rsid w:val="007D557C"/>
    <w:rsid w:val="007D59A9"/>
    <w:rsid w:val="007D6613"/>
    <w:rsid w:val="007D7785"/>
    <w:rsid w:val="007E0083"/>
    <w:rsid w:val="007E019D"/>
    <w:rsid w:val="007E0293"/>
    <w:rsid w:val="007E0692"/>
    <w:rsid w:val="007E0A22"/>
    <w:rsid w:val="007E1913"/>
    <w:rsid w:val="007E2384"/>
    <w:rsid w:val="007E2C27"/>
    <w:rsid w:val="007E30FB"/>
    <w:rsid w:val="007E3D1C"/>
    <w:rsid w:val="007E3DE9"/>
    <w:rsid w:val="007E63E7"/>
    <w:rsid w:val="007E6B81"/>
    <w:rsid w:val="007E7B7C"/>
    <w:rsid w:val="007E7EC0"/>
    <w:rsid w:val="007F179D"/>
    <w:rsid w:val="007F1F70"/>
    <w:rsid w:val="007F289E"/>
    <w:rsid w:val="007F2A48"/>
    <w:rsid w:val="007F379E"/>
    <w:rsid w:val="007F4E5C"/>
    <w:rsid w:val="007F5297"/>
    <w:rsid w:val="007F5509"/>
    <w:rsid w:val="007F7157"/>
    <w:rsid w:val="007F746B"/>
    <w:rsid w:val="0080087B"/>
    <w:rsid w:val="00800B8C"/>
    <w:rsid w:val="00801581"/>
    <w:rsid w:val="008017F6"/>
    <w:rsid w:val="00803993"/>
    <w:rsid w:val="00804042"/>
    <w:rsid w:val="00805ABE"/>
    <w:rsid w:val="00805F52"/>
    <w:rsid w:val="00806248"/>
    <w:rsid w:val="00806FC5"/>
    <w:rsid w:val="00807ECB"/>
    <w:rsid w:val="00810545"/>
    <w:rsid w:val="00811761"/>
    <w:rsid w:val="00811CA4"/>
    <w:rsid w:val="008128F1"/>
    <w:rsid w:val="00812900"/>
    <w:rsid w:val="008134F0"/>
    <w:rsid w:val="00814F70"/>
    <w:rsid w:val="00815E97"/>
    <w:rsid w:val="00815F91"/>
    <w:rsid w:val="008163F7"/>
    <w:rsid w:val="008166F8"/>
    <w:rsid w:val="008171F6"/>
    <w:rsid w:val="00817F18"/>
    <w:rsid w:val="008203A1"/>
    <w:rsid w:val="00820406"/>
    <w:rsid w:val="008215A0"/>
    <w:rsid w:val="00821D75"/>
    <w:rsid w:val="00823848"/>
    <w:rsid w:val="00823B90"/>
    <w:rsid w:val="0082465D"/>
    <w:rsid w:val="00825263"/>
    <w:rsid w:val="008256AC"/>
    <w:rsid w:val="00825709"/>
    <w:rsid w:val="00826381"/>
    <w:rsid w:val="00830A39"/>
    <w:rsid w:val="00831CFF"/>
    <w:rsid w:val="008341B1"/>
    <w:rsid w:val="00834516"/>
    <w:rsid w:val="008348D0"/>
    <w:rsid w:val="008358C5"/>
    <w:rsid w:val="00835D82"/>
    <w:rsid w:val="00836474"/>
    <w:rsid w:val="00836D87"/>
    <w:rsid w:val="008375A0"/>
    <w:rsid w:val="008402D1"/>
    <w:rsid w:val="00840E18"/>
    <w:rsid w:val="00841FE0"/>
    <w:rsid w:val="00841FE4"/>
    <w:rsid w:val="00843D41"/>
    <w:rsid w:val="00844E49"/>
    <w:rsid w:val="00845579"/>
    <w:rsid w:val="00846022"/>
    <w:rsid w:val="008460A0"/>
    <w:rsid w:val="008473C8"/>
    <w:rsid w:val="008476D0"/>
    <w:rsid w:val="008477DD"/>
    <w:rsid w:val="00847DFD"/>
    <w:rsid w:val="00850EDC"/>
    <w:rsid w:val="00851CE2"/>
    <w:rsid w:val="00851E11"/>
    <w:rsid w:val="0085301A"/>
    <w:rsid w:val="00853029"/>
    <w:rsid w:val="00853236"/>
    <w:rsid w:val="00853244"/>
    <w:rsid w:val="0085346C"/>
    <w:rsid w:val="008544CA"/>
    <w:rsid w:val="00855C36"/>
    <w:rsid w:val="00855DB0"/>
    <w:rsid w:val="008567C4"/>
    <w:rsid w:val="00856D8E"/>
    <w:rsid w:val="008576F1"/>
    <w:rsid w:val="00860259"/>
    <w:rsid w:val="00860B87"/>
    <w:rsid w:val="008617D5"/>
    <w:rsid w:val="00861AAE"/>
    <w:rsid w:val="00863499"/>
    <w:rsid w:val="0086406E"/>
    <w:rsid w:val="00864886"/>
    <w:rsid w:val="00864FEB"/>
    <w:rsid w:val="00865C22"/>
    <w:rsid w:val="0086721A"/>
    <w:rsid w:val="00867624"/>
    <w:rsid w:val="00867AC4"/>
    <w:rsid w:val="00870E5A"/>
    <w:rsid w:val="0087154A"/>
    <w:rsid w:val="00871A9C"/>
    <w:rsid w:val="00871DAE"/>
    <w:rsid w:val="0087206D"/>
    <w:rsid w:val="008739CF"/>
    <w:rsid w:val="008739DF"/>
    <w:rsid w:val="0087505A"/>
    <w:rsid w:val="008754AE"/>
    <w:rsid w:val="00875543"/>
    <w:rsid w:val="008755E2"/>
    <w:rsid w:val="0087585A"/>
    <w:rsid w:val="00875CD0"/>
    <w:rsid w:val="00876311"/>
    <w:rsid w:val="008769AD"/>
    <w:rsid w:val="00877157"/>
    <w:rsid w:val="00877EB5"/>
    <w:rsid w:val="0088018A"/>
    <w:rsid w:val="00880625"/>
    <w:rsid w:val="00880B1D"/>
    <w:rsid w:val="008811AE"/>
    <w:rsid w:val="00881416"/>
    <w:rsid w:val="0088280F"/>
    <w:rsid w:val="0088317F"/>
    <w:rsid w:val="00883AA0"/>
    <w:rsid w:val="00883D68"/>
    <w:rsid w:val="00884A01"/>
    <w:rsid w:val="00884AFC"/>
    <w:rsid w:val="00884BA3"/>
    <w:rsid w:val="00885FEB"/>
    <w:rsid w:val="00891387"/>
    <w:rsid w:val="0089138D"/>
    <w:rsid w:val="00892BE5"/>
    <w:rsid w:val="0089372C"/>
    <w:rsid w:val="00894216"/>
    <w:rsid w:val="00895AAC"/>
    <w:rsid w:val="00895E8B"/>
    <w:rsid w:val="008A04D9"/>
    <w:rsid w:val="008A0E02"/>
    <w:rsid w:val="008A1091"/>
    <w:rsid w:val="008A1C6B"/>
    <w:rsid w:val="008A3436"/>
    <w:rsid w:val="008A36BF"/>
    <w:rsid w:val="008A3FD5"/>
    <w:rsid w:val="008A516E"/>
    <w:rsid w:val="008A5D34"/>
    <w:rsid w:val="008A7C68"/>
    <w:rsid w:val="008A7E2E"/>
    <w:rsid w:val="008B0EF9"/>
    <w:rsid w:val="008B18C3"/>
    <w:rsid w:val="008B1CE0"/>
    <w:rsid w:val="008B1FDA"/>
    <w:rsid w:val="008B2658"/>
    <w:rsid w:val="008B2C3D"/>
    <w:rsid w:val="008B3511"/>
    <w:rsid w:val="008B354D"/>
    <w:rsid w:val="008B51CA"/>
    <w:rsid w:val="008B6A03"/>
    <w:rsid w:val="008C0808"/>
    <w:rsid w:val="008C0C68"/>
    <w:rsid w:val="008C1043"/>
    <w:rsid w:val="008C14C8"/>
    <w:rsid w:val="008C172C"/>
    <w:rsid w:val="008C18C5"/>
    <w:rsid w:val="008C3DAD"/>
    <w:rsid w:val="008C4832"/>
    <w:rsid w:val="008C4BC2"/>
    <w:rsid w:val="008C57CB"/>
    <w:rsid w:val="008C5E78"/>
    <w:rsid w:val="008C5F4C"/>
    <w:rsid w:val="008C6386"/>
    <w:rsid w:val="008D018C"/>
    <w:rsid w:val="008D1339"/>
    <w:rsid w:val="008D2C95"/>
    <w:rsid w:val="008D2EB2"/>
    <w:rsid w:val="008D303E"/>
    <w:rsid w:val="008D6129"/>
    <w:rsid w:val="008D6572"/>
    <w:rsid w:val="008D6899"/>
    <w:rsid w:val="008D6DD4"/>
    <w:rsid w:val="008D6F81"/>
    <w:rsid w:val="008E046B"/>
    <w:rsid w:val="008E0CFB"/>
    <w:rsid w:val="008E227F"/>
    <w:rsid w:val="008E2E9B"/>
    <w:rsid w:val="008E30A9"/>
    <w:rsid w:val="008E3280"/>
    <w:rsid w:val="008E43F0"/>
    <w:rsid w:val="008E467A"/>
    <w:rsid w:val="008E4B05"/>
    <w:rsid w:val="008E4EC5"/>
    <w:rsid w:val="008E5213"/>
    <w:rsid w:val="008E52AE"/>
    <w:rsid w:val="008E5347"/>
    <w:rsid w:val="008E540E"/>
    <w:rsid w:val="008E60B5"/>
    <w:rsid w:val="008E63B5"/>
    <w:rsid w:val="008E66E4"/>
    <w:rsid w:val="008E6C58"/>
    <w:rsid w:val="008E6FE8"/>
    <w:rsid w:val="008E72A3"/>
    <w:rsid w:val="008E7F06"/>
    <w:rsid w:val="008F017E"/>
    <w:rsid w:val="008F0199"/>
    <w:rsid w:val="008F0D40"/>
    <w:rsid w:val="008F22A5"/>
    <w:rsid w:val="008F260F"/>
    <w:rsid w:val="008F28E7"/>
    <w:rsid w:val="008F3848"/>
    <w:rsid w:val="008F57D4"/>
    <w:rsid w:val="008F5986"/>
    <w:rsid w:val="008F6415"/>
    <w:rsid w:val="008F7205"/>
    <w:rsid w:val="008F7401"/>
    <w:rsid w:val="009000D0"/>
    <w:rsid w:val="0090087F"/>
    <w:rsid w:val="0090244A"/>
    <w:rsid w:val="009046E4"/>
    <w:rsid w:val="0090470B"/>
    <w:rsid w:val="00905A30"/>
    <w:rsid w:val="00907CDF"/>
    <w:rsid w:val="009100F4"/>
    <w:rsid w:val="00910682"/>
    <w:rsid w:val="00911AC2"/>
    <w:rsid w:val="00911FA7"/>
    <w:rsid w:val="00912F24"/>
    <w:rsid w:val="00913087"/>
    <w:rsid w:val="00913495"/>
    <w:rsid w:val="00914621"/>
    <w:rsid w:val="00914E58"/>
    <w:rsid w:val="00914FA3"/>
    <w:rsid w:val="0091502D"/>
    <w:rsid w:val="009151C0"/>
    <w:rsid w:val="00915412"/>
    <w:rsid w:val="0091619E"/>
    <w:rsid w:val="00916AE0"/>
    <w:rsid w:val="00917971"/>
    <w:rsid w:val="00922826"/>
    <w:rsid w:val="00922D5D"/>
    <w:rsid w:val="009231A3"/>
    <w:rsid w:val="009237A0"/>
    <w:rsid w:val="00923923"/>
    <w:rsid w:val="0092604B"/>
    <w:rsid w:val="0092614C"/>
    <w:rsid w:val="009270AF"/>
    <w:rsid w:val="00930356"/>
    <w:rsid w:val="00930614"/>
    <w:rsid w:val="009309A2"/>
    <w:rsid w:val="009313A7"/>
    <w:rsid w:val="00932D85"/>
    <w:rsid w:val="00933292"/>
    <w:rsid w:val="00933B88"/>
    <w:rsid w:val="00935521"/>
    <w:rsid w:val="00935EE8"/>
    <w:rsid w:val="0093654E"/>
    <w:rsid w:val="009365AF"/>
    <w:rsid w:val="00936A21"/>
    <w:rsid w:val="00936A23"/>
    <w:rsid w:val="0093777F"/>
    <w:rsid w:val="0093794A"/>
    <w:rsid w:val="00937BD5"/>
    <w:rsid w:val="00940D2F"/>
    <w:rsid w:val="00941027"/>
    <w:rsid w:val="00941ABB"/>
    <w:rsid w:val="00941D12"/>
    <w:rsid w:val="009429C2"/>
    <w:rsid w:val="00944AD6"/>
    <w:rsid w:val="00944FAC"/>
    <w:rsid w:val="00945734"/>
    <w:rsid w:val="00945B97"/>
    <w:rsid w:val="00946307"/>
    <w:rsid w:val="00946B6C"/>
    <w:rsid w:val="00951A58"/>
    <w:rsid w:val="00951BF1"/>
    <w:rsid w:val="009523B7"/>
    <w:rsid w:val="00954EE7"/>
    <w:rsid w:val="00955927"/>
    <w:rsid w:val="009577E3"/>
    <w:rsid w:val="00960875"/>
    <w:rsid w:val="00960C21"/>
    <w:rsid w:val="00960E28"/>
    <w:rsid w:val="00961715"/>
    <w:rsid w:val="0096190F"/>
    <w:rsid w:val="0096235A"/>
    <w:rsid w:val="00962963"/>
    <w:rsid w:val="00962D30"/>
    <w:rsid w:val="00963457"/>
    <w:rsid w:val="00965016"/>
    <w:rsid w:val="00965CC1"/>
    <w:rsid w:val="00967332"/>
    <w:rsid w:val="00967366"/>
    <w:rsid w:val="009678B9"/>
    <w:rsid w:val="009704D9"/>
    <w:rsid w:val="00970A2C"/>
    <w:rsid w:val="00971B51"/>
    <w:rsid w:val="00972431"/>
    <w:rsid w:val="00974478"/>
    <w:rsid w:val="009749FE"/>
    <w:rsid w:val="00974BBE"/>
    <w:rsid w:val="00975821"/>
    <w:rsid w:val="00975D03"/>
    <w:rsid w:val="009761DB"/>
    <w:rsid w:val="00976519"/>
    <w:rsid w:val="00976952"/>
    <w:rsid w:val="00977984"/>
    <w:rsid w:val="009804CD"/>
    <w:rsid w:val="00980F56"/>
    <w:rsid w:val="00981805"/>
    <w:rsid w:val="0098201C"/>
    <w:rsid w:val="009822DA"/>
    <w:rsid w:val="009833A3"/>
    <w:rsid w:val="00983D11"/>
    <w:rsid w:val="00983D8F"/>
    <w:rsid w:val="00984907"/>
    <w:rsid w:val="00984A2C"/>
    <w:rsid w:val="009853FA"/>
    <w:rsid w:val="009859C8"/>
    <w:rsid w:val="009864CB"/>
    <w:rsid w:val="00986D36"/>
    <w:rsid w:val="00987049"/>
    <w:rsid w:val="00987CE6"/>
    <w:rsid w:val="0099006C"/>
    <w:rsid w:val="00990190"/>
    <w:rsid w:val="00990B8E"/>
    <w:rsid w:val="00991294"/>
    <w:rsid w:val="00991660"/>
    <w:rsid w:val="00993015"/>
    <w:rsid w:val="0099383C"/>
    <w:rsid w:val="00993BA4"/>
    <w:rsid w:val="00995DC8"/>
    <w:rsid w:val="00995E8F"/>
    <w:rsid w:val="00997F1F"/>
    <w:rsid w:val="009A00D5"/>
    <w:rsid w:val="009A06CC"/>
    <w:rsid w:val="009A0BC3"/>
    <w:rsid w:val="009A14CA"/>
    <w:rsid w:val="009A2131"/>
    <w:rsid w:val="009A23FE"/>
    <w:rsid w:val="009A2556"/>
    <w:rsid w:val="009A2D42"/>
    <w:rsid w:val="009A2E7D"/>
    <w:rsid w:val="009A3550"/>
    <w:rsid w:val="009A4AF0"/>
    <w:rsid w:val="009A4BF2"/>
    <w:rsid w:val="009A576F"/>
    <w:rsid w:val="009A5CF1"/>
    <w:rsid w:val="009A6040"/>
    <w:rsid w:val="009A614B"/>
    <w:rsid w:val="009A6235"/>
    <w:rsid w:val="009A64DE"/>
    <w:rsid w:val="009A6840"/>
    <w:rsid w:val="009A6BFF"/>
    <w:rsid w:val="009A6D2D"/>
    <w:rsid w:val="009A713C"/>
    <w:rsid w:val="009B1308"/>
    <w:rsid w:val="009B1B3D"/>
    <w:rsid w:val="009B1F0A"/>
    <w:rsid w:val="009B2270"/>
    <w:rsid w:val="009B26FA"/>
    <w:rsid w:val="009B41FA"/>
    <w:rsid w:val="009B45A7"/>
    <w:rsid w:val="009B47F6"/>
    <w:rsid w:val="009B4A74"/>
    <w:rsid w:val="009B57C6"/>
    <w:rsid w:val="009B73E1"/>
    <w:rsid w:val="009B7691"/>
    <w:rsid w:val="009B7831"/>
    <w:rsid w:val="009B79CA"/>
    <w:rsid w:val="009C067E"/>
    <w:rsid w:val="009C1044"/>
    <w:rsid w:val="009C18B3"/>
    <w:rsid w:val="009C24DD"/>
    <w:rsid w:val="009C2A4C"/>
    <w:rsid w:val="009C2DA4"/>
    <w:rsid w:val="009C3175"/>
    <w:rsid w:val="009C376F"/>
    <w:rsid w:val="009C3C76"/>
    <w:rsid w:val="009C4D94"/>
    <w:rsid w:val="009C59F2"/>
    <w:rsid w:val="009C6058"/>
    <w:rsid w:val="009C66D0"/>
    <w:rsid w:val="009C6F88"/>
    <w:rsid w:val="009C7349"/>
    <w:rsid w:val="009C79EA"/>
    <w:rsid w:val="009D0845"/>
    <w:rsid w:val="009D14CB"/>
    <w:rsid w:val="009D190E"/>
    <w:rsid w:val="009D1B9F"/>
    <w:rsid w:val="009D1CDD"/>
    <w:rsid w:val="009D31EE"/>
    <w:rsid w:val="009D3C8B"/>
    <w:rsid w:val="009D4157"/>
    <w:rsid w:val="009D43BF"/>
    <w:rsid w:val="009D5F74"/>
    <w:rsid w:val="009D5F9F"/>
    <w:rsid w:val="009D60DC"/>
    <w:rsid w:val="009D65AC"/>
    <w:rsid w:val="009D6A98"/>
    <w:rsid w:val="009E022B"/>
    <w:rsid w:val="009E064A"/>
    <w:rsid w:val="009E0FA2"/>
    <w:rsid w:val="009E163A"/>
    <w:rsid w:val="009E17B9"/>
    <w:rsid w:val="009E34C8"/>
    <w:rsid w:val="009E40BA"/>
    <w:rsid w:val="009E4DCA"/>
    <w:rsid w:val="009E5090"/>
    <w:rsid w:val="009E5503"/>
    <w:rsid w:val="009E5FA3"/>
    <w:rsid w:val="009E608D"/>
    <w:rsid w:val="009E658D"/>
    <w:rsid w:val="009E68C1"/>
    <w:rsid w:val="009E6974"/>
    <w:rsid w:val="009E6D70"/>
    <w:rsid w:val="009E7085"/>
    <w:rsid w:val="009E716A"/>
    <w:rsid w:val="009E7850"/>
    <w:rsid w:val="009F1607"/>
    <w:rsid w:val="009F191E"/>
    <w:rsid w:val="009F20D5"/>
    <w:rsid w:val="009F266A"/>
    <w:rsid w:val="009F47CF"/>
    <w:rsid w:val="009F4C4C"/>
    <w:rsid w:val="009F5501"/>
    <w:rsid w:val="009F5A2D"/>
    <w:rsid w:val="009F5A31"/>
    <w:rsid w:val="009F5D0C"/>
    <w:rsid w:val="009F68BF"/>
    <w:rsid w:val="009F7DBE"/>
    <w:rsid w:val="00A001DD"/>
    <w:rsid w:val="00A00496"/>
    <w:rsid w:val="00A00B0F"/>
    <w:rsid w:val="00A0196F"/>
    <w:rsid w:val="00A01C22"/>
    <w:rsid w:val="00A02DF0"/>
    <w:rsid w:val="00A038BA"/>
    <w:rsid w:val="00A03C75"/>
    <w:rsid w:val="00A03E50"/>
    <w:rsid w:val="00A05A7B"/>
    <w:rsid w:val="00A0602E"/>
    <w:rsid w:val="00A06869"/>
    <w:rsid w:val="00A06D1F"/>
    <w:rsid w:val="00A071D4"/>
    <w:rsid w:val="00A071F2"/>
    <w:rsid w:val="00A075BE"/>
    <w:rsid w:val="00A07E26"/>
    <w:rsid w:val="00A100B8"/>
    <w:rsid w:val="00A110B6"/>
    <w:rsid w:val="00A11220"/>
    <w:rsid w:val="00A11CB4"/>
    <w:rsid w:val="00A11D47"/>
    <w:rsid w:val="00A11D77"/>
    <w:rsid w:val="00A12A50"/>
    <w:rsid w:val="00A14546"/>
    <w:rsid w:val="00A15099"/>
    <w:rsid w:val="00A15734"/>
    <w:rsid w:val="00A157CD"/>
    <w:rsid w:val="00A15919"/>
    <w:rsid w:val="00A16107"/>
    <w:rsid w:val="00A17BFB"/>
    <w:rsid w:val="00A2009B"/>
    <w:rsid w:val="00A20BC8"/>
    <w:rsid w:val="00A21BAE"/>
    <w:rsid w:val="00A21DC3"/>
    <w:rsid w:val="00A2296D"/>
    <w:rsid w:val="00A24226"/>
    <w:rsid w:val="00A24E57"/>
    <w:rsid w:val="00A25CC3"/>
    <w:rsid w:val="00A261A2"/>
    <w:rsid w:val="00A261C2"/>
    <w:rsid w:val="00A31F39"/>
    <w:rsid w:val="00A321D1"/>
    <w:rsid w:val="00A321FD"/>
    <w:rsid w:val="00A32265"/>
    <w:rsid w:val="00A3426E"/>
    <w:rsid w:val="00A3537E"/>
    <w:rsid w:val="00A353AF"/>
    <w:rsid w:val="00A354BC"/>
    <w:rsid w:val="00A36598"/>
    <w:rsid w:val="00A36F33"/>
    <w:rsid w:val="00A37E2D"/>
    <w:rsid w:val="00A4103F"/>
    <w:rsid w:val="00A41152"/>
    <w:rsid w:val="00A42C46"/>
    <w:rsid w:val="00A43601"/>
    <w:rsid w:val="00A447A5"/>
    <w:rsid w:val="00A447C4"/>
    <w:rsid w:val="00A4515E"/>
    <w:rsid w:val="00A45833"/>
    <w:rsid w:val="00A45853"/>
    <w:rsid w:val="00A45DCD"/>
    <w:rsid w:val="00A45EAF"/>
    <w:rsid w:val="00A460A5"/>
    <w:rsid w:val="00A4739D"/>
    <w:rsid w:val="00A47794"/>
    <w:rsid w:val="00A47ECC"/>
    <w:rsid w:val="00A500F4"/>
    <w:rsid w:val="00A51458"/>
    <w:rsid w:val="00A51D70"/>
    <w:rsid w:val="00A51DF0"/>
    <w:rsid w:val="00A5214E"/>
    <w:rsid w:val="00A52B0D"/>
    <w:rsid w:val="00A52F86"/>
    <w:rsid w:val="00A52FD3"/>
    <w:rsid w:val="00A552D9"/>
    <w:rsid w:val="00A559F0"/>
    <w:rsid w:val="00A564AA"/>
    <w:rsid w:val="00A5697A"/>
    <w:rsid w:val="00A6011C"/>
    <w:rsid w:val="00A604B2"/>
    <w:rsid w:val="00A62A44"/>
    <w:rsid w:val="00A63843"/>
    <w:rsid w:val="00A63A0F"/>
    <w:rsid w:val="00A6414C"/>
    <w:rsid w:val="00A650A7"/>
    <w:rsid w:val="00A651FE"/>
    <w:rsid w:val="00A656CF"/>
    <w:rsid w:val="00A65F55"/>
    <w:rsid w:val="00A66286"/>
    <w:rsid w:val="00A66DD1"/>
    <w:rsid w:val="00A67966"/>
    <w:rsid w:val="00A71364"/>
    <w:rsid w:val="00A72563"/>
    <w:rsid w:val="00A725F4"/>
    <w:rsid w:val="00A75337"/>
    <w:rsid w:val="00A754D6"/>
    <w:rsid w:val="00A76306"/>
    <w:rsid w:val="00A763A8"/>
    <w:rsid w:val="00A76602"/>
    <w:rsid w:val="00A7776E"/>
    <w:rsid w:val="00A779CB"/>
    <w:rsid w:val="00A8030F"/>
    <w:rsid w:val="00A80420"/>
    <w:rsid w:val="00A807E0"/>
    <w:rsid w:val="00A80BA4"/>
    <w:rsid w:val="00A81498"/>
    <w:rsid w:val="00A81E88"/>
    <w:rsid w:val="00A82637"/>
    <w:rsid w:val="00A83070"/>
    <w:rsid w:val="00A83458"/>
    <w:rsid w:val="00A84852"/>
    <w:rsid w:val="00A84A00"/>
    <w:rsid w:val="00A84CD9"/>
    <w:rsid w:val="00A85504"/>
    <w:rsid w:val="00A857FD"/>
    <w:rsid w:val="00A85DBE"/>
    <w:rsid w:val="00A8702E"/>
    <w:rsid w:val="00A8712D"/>
    <w:rsid w:val="00A872C1"/>
    <w:rsid w:val="00A87853"/>
    <w:rsid w:val="00A87C4C"/>
    <w:rsid w:val="00A90AC9"/>
    <w:rsid w:val="00A9113D"/>
    <w:rsid w:val="00A9157A"/>
    <w:rsid w:val="00A928F9"/>
    <w:rsid w:val="00A92E70"/>
    <w:rsid w:val="00A9352F"/>
    <w:rsid w:val="00A940B1"/>
    <w:rsid w:val="00A9465F"/>
    <w:rsid w:val="00A94CAF"/>
    <w:rsid w:val="00A95758"/>
    <w:rsid w:val="00A9598B"/>
    <w:rsid w:val="00A97A2D"/>
    <w:rsid w:val="00AA04FE"/>
    <w:rsid w:val="00AA0B55"/>
    <w:rsid w:val="00AA0BF5"/>
    <w:rsid w:val="00AA15B5"/>
    <w:rsid w:val="00AA24F5"/>
    <w:rsid w:val="00AA30DD"/>
    <w:rsid w:val="00AA3196"/>
    <w:rsid w:val="00AA31D3"/>
    <w:rsid w:val="00AA4DF0"/>
    <w:rsid w:val="00AA5297"/>
    <w:rsid w:val="00AA65AC"/>
    <w:rsid w:val="00AA7EAD"/>
    <w:rsid w:val="00AB1246"/>
    <w:rsid w:val="00AB40AD"/>
    <w:rsid w:val="00AB5240"/>
    <w:rsid w:val="00AB5544"/>
    <w:rsid w:val="00AB5951"/>
    <w:rsid w:val="00AB59C6"/>
    <w:rsid w:val="00AB5F92"/>
    <w:rsid w:val="00AB71BE"/>
    <w:rsid w:val="00AB7579"/>
    <w:rsid w:val="00AB7703"/>
    <w:rsid w:val="00AB7B56"/>
    <w:rsid w:val="00AB7C04"/>
    <w:rsid w:val="00AC01F3"/>
    <w:rsid w:val="00AC0209"/>
    <w:rsid w:val="00AC082B"/>
    <w:rsid w:val="00AC08A2"/>
    <w:rsid w:val="00AC08C9"/>
    <w:rsid w:val="00AC0D30"/>
    <w:rsid w:val="00AC2D4E"/>
    <w:rsid w:val="00AC3091"/>
    <w:rsid w:val="00AC499F"/>
    <w:rsid w:val="00AC4E83"/>
    <w:rsid w:val="00AC4F84"/>
    <w:rsid w:val="00AC617C"/>
    <w:rsid w:val="00AC62D8"/>
    <w:rsid w:val="00AC6C37"/>
    <w:rsid w:val="00AC6E8C"/>
    <w:rsid w:val="00AC7D90"/>
    <w:rsid w:val="00AD0DF1"/>
    <w:rsid w:val="00AD443C"/>
    <w:rsid w:val="00AD46CC"/>
    <w:rsid w:val="00AD4BD9"/>
    <w:rsid w:val="00AD73E2"/>
    <w:rsid w:val="00AE0587"/>
    <w:rsid w:val="00AE096C"/>
    <w:rsid w:val="00AE0A0F"/>
    <w:rsid w:val="00AE0A71"/>
    <w:rsid w:val="00AE1A80"/>
    <w:rsid w:val="00AE1A83"/>
    <w:rsid w:val="00AE1F8E"/>
    <w:rsid w:val="00AE22F6"/>
    <w:rsid w:val="00AE3084"/>
    <w:rsid w:val="00AE330A"/>
    <w:rsid w:val="00AE33A2"/>
    <w:rsid w:val="00AE4F6F"/>
    <w:rsid w:val="00AE5F21"/>
    <w:rsid w:val="00AE6893"/>
    <w:rsid w:val="00AE6B28"/>
    <w:rsid w:val="00AE725F"/>
    <w:rsid w:val="00AE77E0"/>
    <w:rsid w:val="00AE78E0"/>
    <w:rsid w:val="00AE7E2A"/>
    <w:rsid w:val="00AE7FD3"/>
    <w:rsid w:val="00AF042D"/>
    <w:rsid w:val="00AF0C94"/>
    <w:rsid w:val="00AF2EA5"/>
    <w:rsid w:val="00AF34D1"/>
    <w:rsid w:val="00AF39B9"/>
    <w:rsid w:val="00AF45BA"/>
    <w:rsid w:val="00AF5793"/>
    <w:rsid w:val="00AF5CC6"/>
    <w:rsid w:val="00AF6B7D"/>
    <w:rsid w:val="00AF6C40"/>
    <w:rsid w:val="00AF6DB3"/>
    <w:rsid w:val="00AF7993"/>
    <w:rsid w:val="00B02ABA"/>
    <w:rsid w:val="00B02EF5"/>
    <w:rsid w:val="00B04CD7"/>
    <w:rsid w:val="00B04E16"/>
    <w:rsid w:val="00B0573B"/>
    <w:rsid w:val="00B075DF"/>
    <w:rsid w:val="00B076CB"/>
    <w:rsid w:val="00B0790C"/>
    <w:rsid w:val="00B103FE"/>
    <w:rsid w:val="00B10A09"/>
    <w:rsid w:val="00B11082"/>
    <w:rsid w:val="00B112F9"/>
    <w:rsid w:val="00B11962"/>
    <w:rsid w:val="00B12B71"/>
    <w:rsid w:val="00B12F75"/>
    <w:rsid w:val="00B13C8E"/>
    <w:rsid w:val="00B13FEE"/>
    <w:rsid w:val="00B14888"/>
    <w:rsid w:val="00B1588A"/>
    <w:rsid w:val="00B15AB0"/>
    <w:rsid w:val="00B1695C"/>
    <w:rsid w:val="00B17ED6"/>
    <w:rsid w:val="00B2015C"/>
    <w:rsid w:val="00B205EE"/>
    <w:rsid w:val="00B222BA"/>
    <w:rsid w:val="00B225D1"/>
    <w:rsid w:val="00B22863"/>
    <w:rsid w:val="00B232F8"/>
    <w:rsid w:val="00B24468"/>
    <w:rsid w:val="00B24831"/>
    <w:rsid w:val="00B24C99"/>
    <w:rsid w:val="00B25A5F"/>
    <w:rsid w:val="00B30336"/>
    <w:rsid w:val="00B30458"/>
    <w:rsid w:val="00B31387"/>
    <w:rsid w:val="00B32609"/>
    <w:rsid w:val="00B326FF"/>
    <w:rsid w:val="00B34353"/>
    <w:rsid w:val="00B347C4"/>
    <w:rsid w:val="00B34C57"/>
    <w:rsid w:val="00B354FD"/>
    <w:rsid w:val="00B35BC3"/>
    <w:rsid w:val="00B35C3C"/>
    <w:rsid w:val="00B364C3"/>
    <w:rsid w:val="00B36CF8"/>
    <w:rsid w:val="00B37531"/>
    <w:rsid w:val="00B37AB5"/>
    <w:rsid w:val="00B40699"/>
    <w:rsid w:val="00B40EFD"/>
    <w:rsid w:val="00B41A0D"/>
    <w:rsid w:val="00B42175"/>
    <w:rsid w:val="00B4264A"/>
    <w:rsid w:val="00B42EC4"/>
    <w:rsid w:val="00B4364A"/>
    <w:rsid w:val="00B43FE1"/>
    <w:rsid w:val="00B4429B"/>
    <w:rsid w:val="00B4570B"/>
    <w:rsid w:val="00B4643F"/>
    <w:rsid w:val="00B4784A"/>
    <w:rsid w:val="00B47DE2"/>
    <w:rsid w:val="00B52972"/>
    <w:rsid w:val="00B52BA0"/>
    <w:rsid w:val="00B52F11"/>
    <w:rsid w:val="00B53594"/>
    <w:rsid w:val="00B53708"/>
    <w:rsid w:val="00B53BCC"/>
    <w:rsid w:val="00B53DA3"/>
    <w:rsid w:val="00B547AC"/>
    <w:rsid w:val="00B559AF"/>
    <w:rsid w:val="00B565AB"/>
    <w:rsid w:val="00B56FAE"/>
    <w:rsid w:val="00B57D73"/>
    <w:rsid w:val="00B606DA"/>
    <w:rsid w:val="00B62F29"/>
    <w:rsid w:val="00B63A30"/>
    <w:rsid w:val="00B63F43"/>
    <w:rsid w:val="00B64DC4"/>
    <w:rsid w:val="00B64DC8"/>
    <w:rsid w:val="00B64F69"/>
    <w:rsid w:val="00B65999"/>
    <w:rsid w:val="00B668A2"/>
    <w:rsid w:val="00B672F7"/>
    <w:rsid w:val="00B6798E"/>
    <w:rsid w:val="00B7042D"/>
    <w:rsid w:val="00B70C4A"/>
    <w:rsid w:val="00B70FE7"/>
    <w:rsid w:val="00B712B2"/>
    <w:rsid w:val="00B71A0E"/>
    <w:rsid w:val="00B71D15"/>
    <w:rsid w:val="00B72178"/>
    <w:rsid w:val="00B722C2"/>
    <w:rsid w:val="00B724C4"/>
    <w:rsid w:val="00B730C0"/>
    <w:rsid w:val="00B747C8"/>
    <w:rsid w:val="00B74B58"/>
    <w:rsid w:val="00B751A0"/>
    <w:rsid w:val="00B767BB"/>
    <w:rsid w:val="00B77321"/>
    <w:rsid w:val="00B77A0C"/>
    <w:rsid w:val="00B80AE2"/>
    <w:rsid w:val="00B810DC"/>
    <w:rsid w:val="00B83705"/>
    <w:rsid w:val="00B83BFA"/>
    <w:rsid w:val="00B84134"/>
    <w:rsid w:val="00B845AA"/>
    <w:rsid w:val="00B84BCA"/>
    <w:rsid w:val="00B85AB0"/>
    <w:rsid w:val="00B85DF8"/>
    <w:rsid w:val="00B85F6A"/>
    <w:rsid w:val="00B873DE"/>
    <w:rsid w:val="00B904AB"/>
    <w:rsid w:val="00B907BD"/>
    <w:rsid w:val="00B90D0A"/>
    <w:rsid w:val="00B9150B"/>
    <w:rsid w:val="00B919E9"/>
    <w:rsid w:val="00B91F33"/>
    <w:rsid w:val="00B922B6"/>
    <w:rsid w:val="00B922D9"/>
    <w:rsid w:val="00B92A52"/>
    <w:rsid w:val="00B93814"/>
    <w:rsid w:val="00B945F3"/>
    <w:rsid w:val="00B951C4"/>
    <w:rsid w:val="00B952CC"/>
    <w:rsid w:val="00B95A72"/>
    <w:rsid w:val="00B95BBF"/>
    <w:rsid w:val="00B965B8"/>
    <w:rsid w:val="00B971FC"/>
    <w:rsid w:val="00B979A9"/>
    <w:rsid w:val="00BA20ED"/>
    <w:rsid w:val="00BA29EE"/>
    <w:rsid w:val="00BA2F70"/>
    <w:rsid w:val="00BA391F"/>
    <w:rsid w:val="00BA3AC6"/>
    <w:rsid w:val="00BA44DF"/>
    <w:rsid w:val="00BA4F92"/>
    <w:rsid w:val="00BA5D2F"/>
    <w:rsid w:val="00BA67DA"/>
    <w:rsid w:val="00BA71B3"/>
    <w:rsid w:val="00BB078B"/>
    <w:rsid w:val="00BB0FBA"/>
    <w:rsid w:val="00BB1DD4"/>
    <w:rsid w:val="00BB24EB"/>
    <w:rsid w:val="00BB24EE"/>
    <w:rsid w:val="00BB2629"/>
    <w:rsid w:val="00BB5E8F"/>
    <w:rsid w:val="00BB61D8"/>
    <w:rsid w:val="00BB6542"/>
    <w:rsid w:val="00BB72C9"/>
    <w:rsid w:val="00BB7846"/>
    <w:rsid w:val="00BB7E05"/>
    <w:rsid w:val="00BC1189"/>
    <w:rsid w:val="00BC1B83"/>
    <w:rsid w:val="00BC2477"/>
    <w:rsid w:val="00BC2C01"/>
    <w:rsid w:val="00BC2EDA"/>
    <w:rsid w:val="00BC3309"/>
    <w:rsid w:val="00BC3BE2"/>
    <w:rsid w:val="00BC4AC7"/>
    <w:rsid w:val="00BC5F19"/>
    <w:rsid w:val="00BC604E"/>
    <w:rsid w:val="00BC63F3"/>
    <w:rsid w:val="00BC6B03"/>
    <w:rsid w:val="00BD079C"/>
    <w:rsid w:val="00BD0E02"/>
    <w:rsid w:val="00BD0EAD"/>
    <w:rsid w:val="00BD1D97"/>
    <w:rsid w:val="00BD25AC"/>
    <w:rsid w:val="00BD25AD"/>
    <w:rsid w:val="00BD38C3"/>
    <w:rsid w:val="00BD4046"/>
    <w:rsid w:val="00BD41E0"/>
    <w:rsid w:val="00BD48EA"/>
    <w:rsid w:val="00BD59AA"/>
    <w:rsid w:val="00BD6CB0"/>
    <w:rsid w:val="00BD769F"/>
    <w:rsid w:val="00BD77CA"/>
    <w:rsid w:val="00BD7C6B"/>
    <w:rsid w:val="00BE000F"/>
    <w:rsid w:val="00BE1042"/>
    <w:rsid w:val="00BE17DD"/>
    <w:rsid w:val="00BE1ABB"/>
    <w:rsid w:val="00BE25F4"/>
    <w:rsid w:val="00BE30D2"/>
    <w:rsid w:val="00BE3232"/>
    <w:rsid w:val="00BE34E2"/>
    <w:rsid w:val="00BE374A"/>
    <w:rsid w:val="00BE3D2D"/>
    <w:rsid w:val="00BE438D"/>
    <w:rsid w:val="00BE4C0A"/>
    <w:rsid w:val="00BE507E"/>
    <w:rsid w:val="00BE66AF"/>
    <w:rsid w:val="00BE6995"/>
    <w:rsid w:val="00BE71C2"/>
    <w:rsid w:val="00BF0F2F"/>
    <w:rsid w:val="00BF110A"/>
    <w:rsid w:val="00BF1852"/>
    <w:rsid w:val="00BF2004"/>
    <w:rsid w:val="00BF20EB"/>
    <w:rsid w:val="00BF2562"/>
    <w:rsid w:val="00BF3740"/>
    <w:rsid w:val="00BF437A"/>
    <w:rsid w:val="00BF47BD"/>
    <w:rsid w:val="00BF50DB"/>
    <w:rsid w:val="00BF516F"/>
    <w:rsid w:val="00BF562F"/>
    <w:rsid w:val="00BF5AA8"/>
    <w:rsid w:val="00BF5CCB"/>
    <w:rsid w:val="00BF5DAF"/>
    <w:rsid w:val="00BF5DDC"/>
    <w:rsid w:val="00BF6101"/>
    <w:rsid w:val="00BF6177"/>
    <w:rsid w:val="00BF659E"/>
    <w:rsid w:val="00BF6C07"/>
    <w:rsid w:val="00BF7447"/>
    <w:rsid w:val="00BF7DCD"/>
    <w:rsid w:val="00BF7FBE"/>
    <w:rsid w:val="00C00372"/>
    <w:rsid w:val="00C00F10"/>
    <w:rsid w:val="00C01209"/>
    <w:rsid w:val="00C01F3E"/>
    <w:rsid w:val="00C038B6"/>
    <w:rsid w:val="00C0453B"/>
    <w:rsid w:val="00C05767"/>
    <w:rsid w:val="00C05B51"/>
    <w:rsid w:val="00C061FB"/>
    <w:rsid w:val="00C06B68"/>
    <w:rsid w:val="00C06D16"/>
    <w:rsid w:val="00C07BB4"/>
    <w:rsid w:val="00C10969"/>
    <w:rsid w:val="00C12322"/>
    <w:rsid w:val="00C12AF4"/>
    <w:rsid w:val="00C156A5"/>
    <w:rsid w:val="00C160D5"/>
    <w:rsid w:val="00C16E8B"/>
    <w:rsid w:val="00C17FE8"/>
    <w:rsid w:val="00C20005"/>
    <w:rsid w:val="00C20226"/>
    <w:rsid w:val="00C202F5"/>
    <w:rsid w:val="00C20C68"/>
    <w:rsid w:val="00C20EDB"/>
    <w:rsid w:val="00C214D2"/>
    <w:rsid w:val="00C21B6B"/>
    <w:rsid w:val="00C2216F"/>
    <w:rsid w:val="00C221D3"/>
    <w:rsid w:val="00C2249B"/>
    <w:rsid w:val="00C233DB"/>
    <w:rsid w:val="00C236C8"/>
    <w:rsid w:val="00C237C8"/>
    <w:rsid w:val="00C245C4"/>
    <w:rsid w:val="00C248C2"/>
    <w:rsid w:val="00C2569D"/>
    <w:rsid w:val="00C25E0C"/>
    <w:rsid w:val="00C315E0"/>
    <w:rsid w:val="00C31AE7"/>
    <w:rsid w:val="00C32171"/>
    <w:rsid w:val="00C3255D"/>
    <w:rsid w:val="00C32794"/>
    <w:rsid w:val="00C32A20"/>
    <w:rsid w:val="00C346AF"/>
    <w:rsid w:val="00C352BB"/>
    <w:rsid w:val="00C36C0B"/>
    <w:rsid w:val="00C36E3F"/>
    <w:rsid w:val="00C404FA"/>
    <w:rsid w:val="00C40E1C"/>
    <w:rsid w:val="00C41942"/>
    <w:rsid w:val="00C41A5C"/>
    <w:rsid w:val="00C4225B"/>
    <w:rsid w:val="00C42955"/>
    <w:rsid w:val="00C43225"/>
    <w:rsid w:val="00C43D61"/>
    <w:rsid w:val="00C44827"/>
    <w:rsid w:val="00C448DE"/>
    <w:rsid w:val="00C44A07"/>
    <w:rsid w:val="00C44B89"/>
    <w:rsid w:val="00C45249"/>
    <w:rsid w:val="00C45A0C"/>
    <w:rsid w:val="00C46290"/>
    <w:rsid w:val="00C4631E"/>
    <w:rsid w:val="00C468A1"/>
    <w:rsid w:val="00C47099"/>
    <w:rsid w:val="00C50A97"/>
    <w:rsid w:val="00C50D9B"/>
    <w:rsid w:val="00C50E11"/>
    <w:rsid w:val="00C50F2E"/>
    <w:rsid w:val="00C52195"/>
    <w:rsid w:val="00C5246A"/>
    <w:rsid w:val="00C52B00"/>
    <w:rsid w:val="00C54728"/>
    <w:rsid w:val="00C54CD4"/>
    <w:rsid w:val="00C54D15"/>
    <w:rsid w:val="00C55A2B"/>
    <w:rsid w:val="00C55CB5"/>
    <w:rsid w:val="00C55D24"/>
    <w:rsid w:val="00C56385"/>
    <w:rsid w:val="00C569CD"/>
    <w:rsid w:val="00C57B06"/>
    <w:rsid w:val="00C57D38"/>
    <w:rsid w:val="00C60949"/>
    <w:rsid w:val="00C60A84"/>
    <w:rsid w:val="00C616A2"/>
    <w:rsid w:val="00C629D8"/>
    <w:rsid w:val="00C63555"/>
    <w:rsid w:val="00C63952"/>
    <w:rsid w:val="00C63BB2"/>
    <w:rsid w:val="00C64424"/>
    <w:rsid w:val="00C652C8"/>
    <w:rsid w:val="00C65A01"/>
    <w:rsid w:val="00C65DA6"/>
    <w:rsid w:val="00C6727D"/>
    <w:rsid w:val="00C704E3"/>
    <w:rsid w:val="00C70B76"/>
    <w:rsid w:val="00C71537"/>
    <w:rsid w:val="00C72088"/>
    <w:rsid w:val="00C721AB"/>
    <w:rsid w:val="00C72565"/>
    <w:rsid w:val="00C74CE7"/>
    <w:rsid w:val="00C74DDB"/>
    <w:rsid w:val="00C74F69"/>
    <w:rsid w:val="00C7503C"/>
    <w:rsid w:val="00C75DAC"/>
    <w:rsid w:val="00C75EB8"/>
    <w:rsid w:val="00C768C1"/>
    <w:rsid w:val="00C77D72"/>
    <w:rsid w:val="00C806A8"/>
    <w:rsid w:val="00C8219C"/>
    <w:rsid w:val="00C8252B"/>
    <w:rsid w:val="00C82B6E"/>
    <w:rsid w:val="00C83512"/>
    <w:rsid w:val="00C838F4"/>
    <w:rsid w:val="00C8467D"/>
    <w:rsid w:val="00C854E6"/>
    <w:rsid w:val="00C859EF"/>
    <w:rsid w:val="00C85EED"/>
    <w:rsid w:val="00C86144"/>
    <w:rsid w:val="00C86483"/>
    <w:rsid w:val="00C86FCE"/>
    <w:rsid w:val="00C87E66"/>
    <w:rsid w:val="00C9034E"/>
    <w:rsid w:val="00C91392"/>
    <w:rsid w:val="00C91FCB"/>
    <w:rsid w:val="00C920D6"/>
    <w:rsid w:val="00C921E7"/>
    <w:rsid w:val="00C926C7"/>
    <w:rsid w:val="00C92D78"/>
    <w:rsid w:val="00C93473"/>
    <w:rsid w:val="00C9478E"/>
    <w:rsid w:val="00C94D8D"/>
    <w:rsid w:val="00C95702"/>
    <w:rsid w:val="00C95E83"/>
    <w:rsid w:val="00C96897"/>
    <w:rsid w:val="00C96FA5"/>
    <w:rsid w:val="00C97288"/>
    <w:rsid w:val="00C97602"/>
    <w:rsid w:val="00C97C58"/>
    <w:rsid w:val="00CA1881"/>
    <w:rsid w:val="00CA1E4A"/>
    <w:rsid w:val="00CA2644"/>
    <w:rsid w:val="00CA321A"/>
    <w:rsid w:val="00CA3AEF"/>
    <w:rsid w:val="00CA3EA7"/>
    <w:rsid w:val="00CA4CD1"/>
    <w:rsid w:val="00CA6ACC"/>
    <w:rsid w:val="00CA70ED"/>
    <w:rsid w:val="00CA7732"/>
    <w:rsid w:val="00CA7D1F"/>
    <w:rsid w:val="00CB03C1"/>
    <w:rsid w:val="00CB0998"/>
    <w:rsid w:val="00CB09A3"/>
    <w:rsid w:val="00CB1AD4"/>
    <w:rsid w:val="00CB1E59"/>
    <w:rsid w:val="00CB257F"/>
    <w:rsid w:val="00CB2FD8"/>
    <w:rsid w:val="00CB4A28"/>
    <w:rsid w:val="00CB579B"/>
    <w:rsid w:val="00CB5E36"/>
    <w:rsid w:val="00CB77D5"/>
    <w:rsid w:val="00CC06E6"/>
    <w:rsid w:val="00CC330C"/>
    <w:rsid w:val="00CC369B"/>
    <w:rsid w:val="00CC3F5A"/>
    <w:rsid w:val="00CC441C"/>
    <w:rsid w:val="00CC453F"/>
    <w:rsid w:val="00CC4C10"/>
    <w:rsid w:val="00CC4E2A"/>
    <w:rsid w:val="00CC51D4"/>
    <w:rsid w:val="00CC5481"/>
    <w:rsid w:val="00CC5BBA"/>
    <w:rsid w:val="00CC626A"/>
    <w:rsid w:val="00CC6550"/>
    <w:rsid w:val="00CC65BA"/>
    <w:rsid w:val="00CC6901"/>
    <w:rsid w:val="00CC6973"/>
    <w:rsid w:val="00CC7D6E"/>
    <w:rsid w:val="00CD008A"/>
    <w:rsid w:val="00CD05F2"/>
    <w:rsid w:val="00CD12D3"/>
    <w:rsid w:val="00CD50F6"/>
    <w:rsid w:val="00CD542F"/>
    <w:rsid w:val="00CD69F7"/>
    <w:rsid w:val="00CD7AA8"/>
    <w:rsid w:val="00CE0324"/>
    <w:rsid w:val="00CE2089"/>
    <w:rsid w:val="00CE2EDE"/>
    <w:rsid w:val="00CE385A"/>
    <w:rsid w:val="00CE4C22"/>
    <w:rsid w:val="00CE5A16"/>
    <w:rsid w:val="00CE5BF1"/>
    <w:rsid w:val="00CE5F96"/>
    <w:rsid w:val="00CE6A9B"/>
    <w:rsid w:val="00CE72C5"/>
    <w:rsid w:val="00CF018A"/>
    <w:rsid w:val="00CF08B1"/>
    <w:rsid w:val="00CF1777"/>
    <w:rsid w:val="00CF2841"/>
    <w:rsid w:val="00CF315D"/>
    <w:rsid w:val="00CF364C"/>
    <w:rsid w:val="00CF3D13"/>
    <w:rsid w:val="00CF4A6C"/>
    <w:rsid w:val="00CF4D39"/>
    <w:rsid w:val="00CF5564"/>
    <w:rsid w:val="00CF579A"/>
    <w:rsid w:val="00CF5C4D"/>
    <w:rsid w:val="00CF6889"/>
    <w:rsid w:val="00CF6D18"/>
    <w:rsid w:val="00CF7072"/>
    <w:rsid w:val="00CF73A5"/>
    <w:rsid w:val="00CF79E5"/>
    <w:rsid w:val="00CF7AA2"/>
    <w:rsid w:val="00D001B3"/>
    <w:rsid w:val="00D00D9D"/>
    <w:rsid w:val="00D01B84"/>
    <w:rsid w:val="00D02257"/>
    <w:rsid w:val="00D029AA"/>
    <w:rsid w:val="00D02D53"/>
    <w:rsid w:val="00D03987"/>
    <w:rsid w:val="00D04153"/>
    <w:rsid w:val="00D0496E"/>
    <w:rsid w:val="00D04E9D"/>
    <w:rsid w:val="00D04F89"/>
    <w:rsid w:val="00D056F2"/>
    <w:rsid w:val="00D0573F"/>
    <w:rsid w:val="00D0626A"/>
    <w:rsid w:val="00D06AE4"/>
    <w:rsid w:val="00D07E9F"/>
    <w:rsid w:val="00D101CB"/>
    <w:rsid w:val="00D109C9"/>
    <w:rsid w:val="00D10DB8"/>
    <w:rsid w:val="00D11F12"/>
    <w:rsid w:val="00D12ED4"/>
    <w:rsid w:val="00D12F68"/>
    <w:rsid w:val="00D1402F"/>
    <w:rsid w:val="00D14284"/>
    <w:rsid w:val="00D145B8"/>
    <w:rsid w:val="00D1527A"/>
    <w:rsid w:val="00D15A69"/>
    <w:rsid w:val="00D15B73"/>
    <w:rsid w:val="00D16157"/>
    <w:rsid w:val="00D17BF4"/>
    <w:rsid w:val="00D20252"/>
    <w:rsid w:val="00D21D8C"/>
    <w:rsid w:val="00D21EE0"/>
    <w:rsid w:val="00D22CC4"/>
    <w:rsid w:val="00D231C3"/>
    <w:rsid w:val="00D232C1"/>
    <w:rsid w:val="00D24BFC"/>
    <w:rsid w:val="00D24C8C"/>
    <w:rsid w:val="00D25640"/>
    <w:rsid w:val="00D25A24"/>
    <w:rsid w:val="00D25D12"/>
    <w:rsid w:val="00D262E1"/>
    <w:rsid w:val="00D265A6"/>
    <w:rsid w:val="00D2666F"/>
    <w:rsid w:val="00D26C52"/>
    <w:rsid w:val="00D30EBF"/>
    <w:rsid w:val="00D30ED9"/>
    <w:rsid w:val="00D31206"/>
    <w:rsid w:val="00D31BF2"/>
    <w:rsid w:val="00D33174"/>
    <w:rsid w:val="00D33A25"/>
    <w:rsid w:val="00D33D54"/>
    <w:rsid w:val="00D34351"/>
    <w:rsid w:val="00D34715"/>
    <w:rsid w:val="00D35167"/>
    <w:rsid w:val="00D356B2"/>
    <w:rsid w:val="00D357B9"/>
    <w:rsid w:val="00D35C22"/>
    <w:rsid w:val="00D3661B"/>
    <w:rsid w:val="00D36915"/>
    <w:rsid w:val="00D374CE"/>
    <w:rsid w:val="00D376E5"/>
    <w:rsid w:val="00D37DCF"/>
    <w:rsid w:val="00D40468"/>
    <w:rsid w:val="00D40489"/>
    <w:rsid w:val="00D40BD8"/>
    <w:rsid w:val="00D41696"/>
    <w:rsid w:val="00D42690"/>
    <w:rsid w:val="00D42E72"/>
    <w:rsid w:val="00D44CD5"/>
    <w:rsid w:val="00D457D5"/>
    <w:rsid w:val="00D47DAA"/>
    <w:rsid w:val="00D50B95"/>
    <w:rsid w:val="00D50F35"/>
    <w:rsid w:val="00D50FF6"/>
    <w:rsid w:val="00D5121D"/>
    <w:rsid w:val="00D525BE"/>
    <w:rsid w:val="00D54487"/>
    <w:rsid w:val="00D54800"/>
    <w:rsid w:val="00D55813"/>
    <w:rsid w:val="00D55EB5"/>
    <w:rsid w:val="00D562E6"/>
    <w:rsid w:val="00D56D2B"/>
    <w:rsid w:val="00D57195"/>
    <w:rsid w:val="00D60011"/>
    <w:rsid w:val="00D60A4F"/>
    <w:rsid w:val="00D6163D"/>
    <w:rsid w:val="00D617BD"/>
    <w:rsid w:val="00D62836"/>
    <w:rsid w:val="00D630D0"/>
    <w:rsid w:val="00D6367C"/>
    <w:rsid w:val="00D65957"/>
    <w:rsid w:val="00D67463"/>
    <w:rsid w:val="00D711AB"/>
    <w:rsid w:val="00D711D7"/>
    <w:rsid w:val="00D72148"/>
    <w:rsid w:val="00D72D79"/>
    <w:rsid w:val="00D73C5E"/>
    <w:rsid w:val="00D7423B"/>
    <w:rsid w:val="00D743B2"/>
    <w:rsid w:val="00D753BE"/>
    <w:rsid w:val="00D75C05"/>
    <w:rsid w:val="00D76235"/>
    <w:rsid w:val="00D77983"/>
    <w:rsid w:val="00D80FB5"/>
    <w:rsid w:val="00D81CBF"/>
    <w:rsid w:val="00D82B92"/>
    <w:rsid w:val="00D82F32"/>
    <w:rsid w:val="00D83C1B"/>
    <w:rsid w:val="00D84AEF"/>
    <w:rsid w:val="00D851F2"/>
    <w:rsid w:val="00D85D33"/>
    <w:rsid w:val="00D878D9"/>
    <w:rsid w:val="00D87AC5"/>
    <w:rsid w:val="00D90B75"/>
    <w:rsid w:val="00D90EA7"/>
    <w:rsid w:val="00D9141F"/>
    <w:rsid w:val="00D92347"/>
    <w:rsid w:val="00D92AA7"/>
    <w:rsid w:val="00D93A08"/>
    <w:rsid w:val="00D94979"/>
    <w:rsid w:val="00D94B9A"/>
    <w:rsid w:val="00D951DD"/>
    <w:rsid w:val="00D958C9"/>
    <w:rsid w:val="00D95F5B"/>
    <w:rsid w:val="00D96A0A"/>
    <w:rsid w:val="00D96BC9"/>
    <w:rsid w:val="00D9759D"/>
    <w:rsid w:val="00D97A64"/>
    <w:rsid w:val="00DA01BC"/>
    <w:rsid w:val="00DA12A1"/>
    <w:rsid w:val="00DA19EF"/>
    <w:rsid w:val="00DA242F"/>
    <w:rsid w:val="00DA2688"/>
    <w:rsid w:val="00DA2AD2"/>
    <w:rsid w:val="00DA36FB"/>
    <w:rsid w:val="00DA3F33"/>
    <w:rsid w:val="00DA542C"/>
    <w:rsid w:val="00DA5752"/>
    <w:rsid w:val="00DA6965"/>
    <w:rsid w:val="00DA7BFA"/>
    <w:rsid w:val="00DB0997"/>
    <w:rsid w:val="00DB28D9"/>
    <w:rsid w:val="00DB2BF9"/>
    <w:rsid w:val="00DB347D"/>
    <w:rsid w:val="00DB40F2"/>
    <w:rsid w:val="00DB427C"/>
    <w:rsid w:val="00DB43EB"/>
    <w:rsid w:val="00DB6010"/>
    <w:rsid w:val="00DB65FD"/>
    <w:rsid w:val="00DB7B8D"/>
    <w:rsid w:val="00DC032A"/>
    <w:rsid w:val="00DC05BE"/>
    <w:rsid w:val="00DC0955"/>
    <w:rsid w:val="00DC250E"/>
    <w:rsid w:val="00DC25A8"/>
    <w:rsid w:val="00DC4504"/>
    <w:rsid w:val="00DC48D6"/>
    <w:rsid w:val="00DC510C"/>
    <w:rsid w:val="00DC5218"/>
    <w:rsid w:val="00DC5F17"/>
    <w:rsid w:val="00DC675D"/>
    <w:rsid w:val="00DC6ED2"/>
    <w:rsid w:val="00DC713D"/>
    <w:rsid w:val="00DD0647"/>
    <w:rsid w:val="00DD0C09"/>
    <w:rsid w:val="00DD0E61"/>
    <w:rsid w:val="00DD272E"/>
    <w:rsid w:val="00DD349E"/>
    <w:rsid w:val="00DD39BF"/>
    <w:rsid w:val="00DD3AE0"/>
    <w:rsid w:val="00DD3B2E"/>
    <w:rsid w:val="00DD3D3D"/>
    <w:rsid w:val="00DD52F1"/>
    <w:rsid w:val="00DD56CC"/>
    <w:rsid w:val="00DD654A"/>
    <w:rsid w:val="00DD7A49"/>
    <w:rsid w:val="00DE05D5"/>
    <w:rsid w:val="00DE09F0"/>
    <w:rsid w:val="00DE0AE1"/>
    <w:rsid w:val="00DE1662"/>
    <w:rsid w:val="00DE33E4"/>
    <w:rsid w:val="00DE6205"/>
    <w:rsid w:val="00DE6C4D"/>
    <w:rsid w:val="00DF04D5"/>
    <w:rsid w:val="00DF0AED"/>
    <w:rsid w:val="00DF0C4D"/>
    <w:rsid w:val="00DF0CEE"/>
    <w:rsid w:val="00DF1202"/>
    <w:rsid w:val="00DF160D"/>
    <w:rsid w:val="00DF30FB"/>
    <w:rsid w:val="00DF3F5E"/>
    <w:rsid w:val="00DF4A93"/>
    <w:rsid w:val="00DF4BE1"/>
    <w:rsid w:val="00DF5E86"/>
    <w:rsid w:val="00DF6002"/>
    <w:rsid w:val="00DF7557"/>
    <w:rsid w:val="00DF7655"/>
    <w:rsid w:val="00DF7B2F"/>
    <w:rsid w:val="00E0042F"/>
    <w:rsid w:val="00E00DC4"/>
    <w:rsid w:val="00E01366"/>
    <w:rsid w:val="00E01D06"/>
    <w:rsid w:val="00E01EF9"/>
    <w:rsid w:val="00E02018"/>
    <w:rsid w:val="00E02884"/>
    <w:rsid w:val="00E02886"/>
    <w:rsid w:val="00E03818"/>
    <w:rsid w:val="00E03A7D"/>
    <w:rsid w:val="00E0461C"/>
    <w:rsid w:val="00E0564D"/>
    <w:rsid w:val="00E069AA"/>
    <w:rsid w:val="00E1001D"/>
    <w:rsid w:val="00E10391"/>
    <w:rsid w:val="00E11523"/>
    <w:rsid w:val="00E115AB"/>
    <w:rsid w:val="00E119AC"/>
    <w:rsid w:val="00E12E7A"/>
    <w:rsid w:val="00E1356D"/>
    <w:rsid w:val="00E13B36"/>
    <w:rsid w:val="00E148EF"/>
    <w:rsid w:val="00E14A3A"/>
    <w:rsid w:val="00E16D0B"/>
    <w:rsid w:val="00E178B2"/>
    <w:rsid w:val="00E17A83"/>
    <w:rsid w:val="00E17CBC"/>
    <w:rsid w:val="00E202C0"/>
    <w:rsid w:val="00E20719"/>
    <w:rsid w:val="00E22C50"/>
    <w:rsid w:val="00E25748"/>
    <w:rsid w:val="00E257C0"/>
    <w:rsid w:val="00E260A9"/>
    <w:rsid w:val="00E2619F"/>
    <w:rsid w:val="00E267CA"/>
    <w:rsid w:val="00E26F73"/>
    <w:rsid w:val="00E27982"/>
    <w:rsid w:val="00E27A11"/>
    <w:rsid w:val="00E27EA6"/>
    <w:rsid w:val="00E30645"/>
    <w:rsid w:val="00E30764"/>
    <w:rsid w:val="00E30FA4"/>
    <w:rsid w:val="00E31DAA"/>
    <w:rsid w:val="00E3208A"/>
    <w:rsid w:val="00E3213D"/>
    <w:rsid w:val="00E33066"/>
    <w:rsid w:val="00E33EA7"/>
    <w:rsid w:val="00E34DA5"/>
    <w:rsid w:val="00E3530D"/>
    <w:rsid w:val="00E3546F"/>
    <w:rsid w:val="00E367C6"/>
    <w:rsid w:val="00E37343"/>
    <w:rsid w:val="00E37844"/>
    <w:rsid w:val="00E37A83"/>
    <w:rsid w:val="00E37B0A"/>
    <w:rsid w:val="00E41BA1"/>
    <w:rsid w:val="00E42A94"/>
    <w:rsid w:val="00E42F35"/>
    <w:rsid w:val="00E43A0B"/>
    <w:rsid w:val="00E43EAA"/>
    <w:rsid w:val="00E44465"/>
    <w:rsid w:val="00E447F8"/>
    <w:rsid w:val="00E4487F"/>
    <w:rsid w:val="00E44A3F"/>
    <w:rsid w:val="00E4604F"/>
    <w:rsid w:val="00E461C7"/>
    <w:rsid w:val="00E47B28"/>
    <w:rsid w:val="00E501CD"/>
    <w:rsid w:val="00E50BE5"/>
    <w:rsid w:val="00E5170A"/>
    <w:rsid w:val="00E5345C"/>
    <w:rsid w:val="00E53A89"/>
    <w:rsid w:val="00E53FEA"/>
    <w:rsid w:val="00E55BA1"/>
    <w:rsid w:val="00E55D54"/>
    <w:rsid w:val="00E56014"/>
    <w:rsid w:val="00E5655B"/>
    <w:rsid w:val="00E56ACE"/>
    <w:rsid w:val="00E56BD5"/>
    <w:rsid w:val="00E56C51"/>
    <w:rsid w:val="00E56DC1"/>
    <w:rsid w:val="00E6054C"/>
    <w:rsid w:val="00E6125C"/>
    <w:rsid w:val="00E61A68"/>
    <w:rsid w:val="00E632C1"/>
    <w:rsid w:val="00E639E7"/>
    <w:rsid w:val="00E64017"/>
    <w:rsid w:val="00E64FE3"/>
    <w:rsid w:val="00E652B3"/>
    <w:rsid w:val="00E66120"/>
    <w:rsid w:val="00E70B7C"/>
    <w:rsid w:val="00E71D48"/>
    <w:rsid w:val="00E72021"/>
    <w:rsid w:val="00E72ECE"/>
    <w:rsid w:val="00E72F73"/>
    <w:rsid w:val="00E74F1D"/>
    <w:rsid w:val="00E76034"/>
    <w:rsid w:val="00E8056C"/>
    <w:rsid w:val="00E80714"/>
    <w:rsid w:val="00E80D67"/>
    <w:rsid w:val="00E8385C"/>
    <w:rsid w:val="00E85DA1"/>
    <w:rsid w:val="00E86276"/>
    <w:rsid w:val="00E8727E"/>
    <w:rsid w:val="00E90461"/>
    <w:rsid w:val="00E92193"/>
    <w:rsid w:val="00E92198"/>
    <w:rsid w:val="00E9315D"/>
    <w:rsid w:val="00E93ABF"/>
    <w:rsid w:val="00E93C5D"/>
    <w:rsid w:val="00E93F61"/>
    <w:rsid w:val="00E948FE"/>
    <w:rsid w:val="00E94A03"/>
    <w:rsid w:val="00E963C5"/>
    <w:rsid w:val="00E96741"/>
    <w:rsid w:val="00E97792"/>
    <w:rsid w:val="00EA0265"/>
    <w:rsid w:val="00EA06E7"/>
    <w:rsid w:val="00EA0908"/>
    <w:rsid w:val="00EA0C24"/>
    <w:rsid w:val="00EA0DBE"/>
    <w:rsid w:val="00EA1193"/>
    <w:rsid w:val="00EA249F"/>
    <w:rsid w:val="00EA2519"/>
    <w:rsid w:val="00EA28A5"/>
    <w:rsid w:val="00EA2C14"/>
    <w:rsid w:val="00EA30A9"/>
    <w:rsid w:val="00EA30C3"/>
    <w:rsid w:val="00EA34D4"/>
    <w:rsid w:val="00EA4487"/>
    <w:rsid w:val="00EA466D"/>
    <w:rsid w:val="00EA5412"/>
    <w:rsid w:val="00EA5993"/>
    <w:rsid w:val="00EA5DC6"/>
    <w:rsid w:val="00EA61A8"/>
    <w:rsid w:val="00EA7DB8"/>
    <w:rsid w:val="00EB0478"/>
    <w:rsid w:val="00EB313C"/>
    <w:rsid w:val="00EB3AEA"/>
    <w:rsid w:val="00EB57C7"/>
    <w:rsid w:val="00EB5E90"/>
    <w:rsid w:val="00EB6114"/>
    <w:rsid w:val="00EB6837"/>
    <w:rsid w:val="00EC02E8"/>
    <w:rsid w:val="00EC0403"/>
    <w:rsid w:val="00EC06FD"/>
    <w:rsid w:val="00EC0C8D"/>
    <w:rsid w:val="00EC0DED"/>
    <w:rsid w:val="00EC1139"/>
    <w:rsid w:val="00EC1D9F"/>
    <w:rsid w:val="00EC2085"/>
    <w:rsid w:val="00EC4CA1"/>
    <w:rsid w:val="00EC4F48"/>
    <w:rsid w:val="00EC5377"/>
    <w:rsid w:val="00EC583A"/>
    <w:rsid w:val="00EC5BB6"/>
    <w:rsid w:val="00EC6E88"/>
    <w:rsid w:val="00EC7D85"/>
    <w:rsid w:val="00EC7E72"/>
    <w:rsid w:val="00ED178A"/>
    <w:rsid w:val="00ED2EB5"/>
    <w:rsid w:val="00ED408E"/>
    <w:rsid w:val="00ED450B"/>
    <w:rsid w:val="00ED4E6C"/>
    <w:rsid w:val="00ED5146"/>
    <w:rsid w:val="00ED5D0C"/>
    <w:rsid w:val="00ED6201"/>
    <w:rsid w:val="00ED764F"/>
    <w:rsid w:val="00ED7CDE"/>
    <w:rsid w:val="00ED7D4F"/>
    <w:rsid w:val="00ED7F35"/>
    <w:rsid w:val="00EE00CD"/>
    <w:rsid w:val="00EE0B0A"/>
    <w:rsid w:val="00EE1F04"/>
    <w:rsid w:val="00EE32BD"/>
    <w:rsid w:val="00EE3A22"/>
    <w:rsid w:val="00EE4FF0"/>
    <w:rsid w:val="00EE5318"/>
    <w:rsid w:val="00EE5A63"/>
    <w:rsid w:val="00EE5FE5"/>
    <w:rsid w:val="00EE654E"/>
    <w:rsid w:val="00EE742E"/>
    <w:rsid w:val="00EE791D"/>
    <w:rsid w:val="00EE7D10"/>
    <w:rsid w:val="00EE7ECD"/>
    <w:rsid w:val="00EF0A98"/>
    <w:rsid w:val="00EF1039"/>
    <w:rsid w:val="00EF1504"/>
    <w:rsid w:val="00EF17F0"/>
    <w:rsid w:val="00EF1BEC"/>
    <w:rsid w:val="00EF1CB2"/>
    <w:rsid w:val="00EF209D"/>
    <w:rsid w:val="00EF287C"/>
    <w:rsid w:val="00EF2D88"/>
    <w:rsid w:val="00EF2E13"/>
    <w:rsid w:val="00EF3BFE"/>
    <w:rsid w:val="00EF3F77"/>
    <w:rsid w:val="00EF4057"/>
    <w:rsid w:val="00EF4CD3"/>
    <w:rsid w:val="00EF51C5"/>
    <w:rsid w:val="00EF5CC2"/>
    <w:rsid w:val="00EF69E9"/>
    <w:rsid w:val="00EF72C3"/>
    <w:rsid w:val="00EF7889"/>
    <w:rsid w:val="00EF78C9"/>
    <w:rsid w:val="00F0088E"/>
    <w:rsid w:val="00F00CEB"/>
    <w:rsid w:val="00F01C2B"/>
    <w:rsid w:val="00F01CEB"/>
    <w:rsid w:val="00F032E3"/>
    <w:rsid w:val="00F03ED7"/>
    <w:rsid w:val="00F04886"/>
    <w:rsid w:val="00F05313"/>
    <w:rsid w:val="00F058F2"/>
    <w:rsid w:val="00F05E02"/>
    <w:rsid w:val="00F06DF3"/>
    <w:rsid w:val="00F0712E"/>
    <w:rsid w:val="00F079EA"/>
    <w:rsid w:val="00F07FC8"/>
    <w:rsid w:val="00F10C6D"/>
    <w:rsid w:val="00F11EC3"/>
    <w:rsid w:val="00F11F57"/>
    <w:rsid w:val="00F12128"/>
    <w:rsid w:val="00F125A4"/>
    <w:rsid w:val="00F12884"/>
    <w:rsid w:val="00F131F1"/>
    <w:rsid w:val="00F13483"/>
    <w:rsid w:val="00F1372B"/>
    <w:rsid w:val="00F13D5B"/>
    <w:rsid w:val="00F13F03"/>
    <w:rsid w:val="00F156FE"/>
    <w:rsid w:val="00F15DE1"/>
    <w:rsid w:val="00F161B2"/>
    <w:rsid w:val="00F16291"/>
    <w:rsid w:val="00F1696B"/>
    <w:rsid w:val="00F178A9"/>
    <w:rsid w:val="00F200E2"/>
    <w:rsid w:val="00F20670"/>
    <w:rsid w:val="00F21B28"/>
    <w:rsid w:val="00F223B7"/>
    <w:rsid w:val="00F23755"/>
    <w:rsid w:val="00F242E5"/>
    <w:rsid w:val="00F24344"/>
    <w:rsid w:val="00F250A0"/>
    <w:rsid w:val="00F25621"/>
    <w:rsid w:val="00F260F8"/>
    <w:rsid w:val="00F26164"/>
    <w:rsid w:val="00F2653D"/>
    <w:rsid w:val="00F26C41"/>
    <w:rsid w:val="00F27304"/>
    <w:rsid w:val="00F273C0"/>
    <w:rsid w:val="00F27544"/>
    <w:rsid w:val="00F27A1E"/>
    <w:rsid w:val="00F30E52"/>
    <w:rsid w:val="00F30F98"/>
    <w:rsid w:val="00F311F3"/>
    <w:rsid w:val="00F31750"/>
    <w:rsid w:val="00F31929"/>
    <w:rsid w:val="00F31F37"/>
    <w:rsid w:val="00F32780"/>
    <w:rsid w:val="00F32F61"/>
    <w:rsid w:val="00F34D80"/>
    <w:rsid w:val="00F357DF"/>
    <w:rsid w:val="00F35CF4"/>
    <w:rsid w:val="00F36154"/>
    <w:rsid w:val="00F36626"/>
    <w:rsid w:val="00F40360"/>
    <w:rsid w:val="00F41548"/>
    <w:rsid w:val="00F41921"/>
    <w:rsid w:val="00F41CCF"/>
    <w:rsid w:val="00F41EF5"/>
    <w:rsid w:val="00F42001"/>
    <w:rsid w:val="00F429C2"/>
    <w:rsid w:val="00F42A5C"/>
    <w:rsid w:val="00F42FB4"/>
    <w:rsid w:val="00F4320D"/>
    <w:rsid w:val="00F4443C"/>
    <w:rsid w:val="00F453E1"/>
    <w:rsid w:val="00F45AA2"/>
    <w:rsid w:val="00F460AA"/>
    <w:rsid w:val="00F466A2"/>
    <w:rsid w:val="00F467E2"/>
    <w:rsid w:val="00F4688D"/>
    <w:rsid w:val="00F46A3D"/>
    <w:rsid w:val="00F47398"/>
    <w:rsid w:val="00F4764A"/>
    <w:rsid w:val="00F4777E"/>
    <w:rsid w:val="00F47BD1"/>
    <w:rsid w:val="00F50C1B"/>
    <w:rsid w:val="00F51B6A"/>
    <w:rsid w:val="00F51BB1"/>
    <w:rsid w:val="00F51DD8"/>
    <w:rsid w:val="00F52AE5"/>
    <w:rsid w:val="00F52D34"/>
    <w:rsid w:val="00F54B7C"/>
    <w:rsid w:val="00F54EAC"/>
    <w:rsid w:val="00F550E0"/>
    <w:rsid w:val="00F56154"/>
    <w:rsid w:val="00F56739"/>
    <w:rsid w:val="00F5709B"/>
    <w:rsid w:val="00F576DF"/>
    <w:rsid w:val="00F57908"/>
    <w:rsid w:val="00F57954"/>
    <w:rsid w:val="00F605E1"/>
    <w:rsid w:val="00F61044"/>
    <w:rsid w:val="00F61097"/>
    <w:rsid w:val="00F61132"/>
    <w:rsid w:val="00F623F3"/>
    <w:rsid w:val="00F634B5"/>
    <w:rsid w:val="00F64FBD"/>
    <w:rsid w:val="00F64FEC"/>
    <w:rsid w:val="00F6556B"/>
    <w:rsid w:val="00F66C3E"/>
    <w:rsid w:val="00F67786"/>
    <w:rsid w:val="00F67D33"/>
    <w:rsid w:val="00F709F5"/>
    <w:rsid w:val="00F70B3C"/>
    <w:rsid w:val="00F71174"/>
    <w:rsid w:val="00F72985"/>
    <w:rsid w:val="00F72D32"/>
    <w:rsid w:val="00F73459"/>
    <w:rsid w:val="00F736D1"/>
    <w:rsid w:val="00F74839"/>
    <w:rsid w:val="00F749D6"/>
    <w:rsid w:val="00F75639"/>
    <w:rsid w:val="00F7628D"/>
    <w:rsid w:val="00F7799F"/>
    <w:rsid w:val="00F829D4"/>
    <w:rsid w:val="00F8387D"/>
    <w:rsid w:val="00F83A2D"/>
    <w:rsid w:val="00F84936"/>
    <w:rsid w:val="00F865DB"/>
    <w:rsid w:val="00F869AA"/>
    <w:rsid w:val="00F86C65"/>
    <w:rsid w:val="00F86D4E"/>
    <w:rsid w:val="00F9069C"/>
    <w:rsid w:val="00F9124B"/>
    <w:rsid w:val="00F91489"/>
    <w:rsid w:val="00F916C7"/>
    <w:rsid w:val="00F91EE5"/>
    <w:rsid w:val="00F9291A"/>
    <w:rsid w:val="00F93F50"/>
    <w:rsid w:val="00F959BB"/>
    <w:rsid w:val="00F95CD2"/>
    <w:rsid w:val="00F960B4"/>
    <w:rsid w:val="00FA10A7"/>
    <w:rsid w:val="00FA2C31"/>
    <w:rsid w:val="00FA2D0C"/>
    <w:rsid w:val="00FA43D8"/>
    <w:rsid w:val="00FA47D2"/>
    <w:rsid w:val="00FA6AEE"/>
    <w:rsid w:val="00FA6BE6"/>
    <w:rsid w:val="00FA790E"/>
    <w:rsid w:val="00FB0837"/>
    <w:rsid w:val="00FB0AA0"/>
    <w:rsid w:val="00FB1CD7"/>
    <w:rsid w:val="00FB1CFB"/>
    <w:rsid w:val="00FB2082"/>
    <w:rsid w:val="00FB258C"/>
    <w:rsid w:val="00FB2E8B"/>
    <w:rsid w:val="00FB31E6"/>
    <w:rsid w:val="00FB3F53"/>
    <w:rsid w:val="00FB5026"/>
    <w:rsid w:val="00FB70C9"/>
    <w:rsid w:val="00FB7492"/>
    <w:rsid w:val="00FC00CE"/>
    <w:rsid w:val="00FC0229"/>
    <w:rsid w:val="00FC12A6"/>
    <w:rsid w:val="00FC1805"/>
    <w:rsid w:val="00FC1DC8"/>
    <w:rsid w:val="00FC20B1"/>
    <w:rsid w:val="00FC2892"/>
    <w:rsid w:val="00FC4804"/>
    <w:rsid w:val="00FC5EA1"/>
    <w:rsid w:val="00FC5F73"/>
    <w:rsid w:val="00FD02EC"/>
    <w:rsid w:val="00FD14DC"/>
    <w:rsid w:val="00FD1705"/>
    <w:rsid w:val="00FD20E9"/>
    <w:rsid w:val="00FD2E3D"/>
    <w:rsid w:val="00FD3981"/>
    <w:rsid w:val="00FD3ADD"/>
    <w:rsid w:val="00FD73D4"/>
    <w:rsid w:val="00FD7F76"/>
    <w:rsid w:val="00FE057E"/>
    <w:rsid w:val="00FE120F"/>
    <w:rsid w:val="00FE1306"/>
    <w:rsid w:val="00FE28A7"/>
    <w:rsid w:val="00FE2D5E"/>
    <w:rsid w:val="00FE3525"/>
    <w:rsid w:val="00FE4296"/>
    <w:rsid w:val="00FE4EEA"/>
    <w:rsid w:val="00FE5377"/>
    <w:rsid w:val="00FE58E7"/>
    <w:rsid w:val="00FE5F99"/>
    <w:rsid w:val="00FE69C1"/>
    <w:rsid w:val="00FE6E3C"/>
    <w:rsid w:val="00FE7868"/>
    <w:rsid w:val="00FE7A64"/>
    <w:rsid w:val="00FF082F"/>
    <w:rsid w:val="00FF2659"/>
    <w:rsid w:val="00FF2AE0"/>
    <w:rsid w:val="00FF2D49"/>
    <w:rsid w:val="00FF35E6"/>
    <w:rsid w:val="00FF398D"/>
    <w:rsid w:val="00FF59E0"/>
    <w:rsid w:val="00FF5D5C"/>
    <w:rsid w:val="00FF7976"/>
    <w:rsid w:val="339EFC7C"/>
    <w:rsid w:val="758AF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50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50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C5038"/>
    <w:pPr>
      <w:widowControl w:val="0"/>
      <w:numPr>
        <w:numId w:val="4"/>
      </w:numPr>
      <w:autoSpaceDE w:val="0"/>
      <w:autoSpaceDN w:val="0"/>
      <w:adjustRightInd w:val="0"/>
      <w:spacing w:before="240"/>
      <w:outlineLvl w:val="2"/>
    </w:pPr>
    <w:rPr>
      <w:sz w:val="20"/>
    </w:rPr>
  </w:style>
  <w:style w:type="paragraph" w:styleId="Heading4">
    <w:name w:val="heading 4"/>
    <w:basedOn w:val="Normal"/>
    <w:next w:val="Normal"/>
    <w:link w:val="Heading4Char"/>
    <w:qFormat/>
    <w:rsid w:val="003C5038"/>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3C5038"/>
    <w:pPr>
      <w:keepNext/>
      <w:tabs>
        <w:tab w:val="num" w:pos="1260"/>
      </w:tabs>
      <w:spacing w:before="240" w:after="120" w:line="240" w:lineRule="auto"/>
      <w:ind w:left="1260" w:hanging="1260"/>
      <w:outlineLvl w:val="4"/>
    </w:pPr>
    <w:rPr>
      <w:rFonts w:ascii="Arial Narrow" w:eastAsia="Times New Roman" w:hAnsi="Arial Narrow" w:cs="Times New Roman"/>
      <w:i/>
      <w:sz w:val="26"/>
      <w:szCs w:val="20"/>
    </w:rPr>
  </w:style>
  <w:style w:type="paragraph" w:styleId="Heading6">
    <w:name w:val="heading 6"/>
    <w:next w:val="Normal"/>
    <w:link w:val="Heading6Char"/>
    <w:qFormat/>
    <w:rsid w:val="003C5038"/>
    <w:pPr>
      <w:keepNext/>
      <w:tabs>
        <w:tab w:val="num" w:pos="360"/>
      </w:tabs>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rsid w:val="003C5038"/>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3C5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38"/>
    <w:rPr>
      <w:rFonts w:ascii="Arial" w:eastAsia="Times New Roman" w:hAnsi="Arial" w:cs="Arial"/>
      <w:b/>
      <w:bCs/>
      <w:kern w:val="32"/>
      <w:sz w:val="32"/>
      <w:szCs w:val="32"/>
    </w:rPr>
  </w:style>
  <w:style w:type="character" w:customStyle="1" w:styleId="Heading2Char">
    <w:name w:val="Heading 2 Char"/>
    <w:basedOn w:val="DefaultParagraphFont"/>
    <w:link w:val="Heading2"/>
    <w:rsid w:val="003C503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C5038"/>
    <w:rPr>
      <w:rFonts w:ascii="Times New Roman" w:eastAsia="Times New Roman" w:hAnsi="Times New Roman" w:cs="Times New Roman"/>
      <w:sz w:val="20"/>
      <w:szCs w:val="24"/>
    </w:rPr>
  </w:style>
  <w:style w:type="character" w:customStyle="1" w:styleId="Heading4Char">
    <w:name w:val="Heading 4 Char"/>
    <w:basedOn w:val="DefaultParagraphFont"/>
    <w:link w:val="Heading4"/>
    <w:rsid w:val="003C5038"/>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rsid w:val="003C5038"/>
    <w:rPr>
      <w:rFonts w:ascii="Arial Narrow" w:eastAsia="Times New Roman" w:hAnsi="Arial Narrow" w:cs="Times New Roman"/>
      <w:i/>
      <w:sz w:val="26"/>
      <w:szCs w:val="20"/>
    </w:rPr>
  </w:style>
  <w:style w:type="character" w:customStyle="1" w:styleId="Heading6Char">
    <w:name w:val="Heading 6 Char"/>
    <w:basedOn w:val="DefaultParagraphFont"/>
    <w:link w:val="Heading6"/>
    <w:rsid w:val="003C5038"/>
    <w:rPr>
      <w:rFonts w:ascii="Arial Narrow" w:eastAsia="Times New Roman" w:hAnsi="Arial Narrow" w:cs="Times New Roman"/>
      <w:i/>
      <w:sz w:val="26"/>
      <w:szCs w:val="20"/>
    </w:rPr>
  </w:style>
  <w:style w:type="character" w:customStyle="1" w:styleId="Heading7Char">
    <w:name w:val="Heading 7 Char"/>
    <w:basedOn w:val="DefaultParagraphFont"/>
    <w:link w:val="Heading7"/>
    <w:rsid w:val="003C5038"/>
    <w:rPr>
      <w:rFonts w:ascii="Arial Narrow" w:eastAsia="Times New Roman" w:hAnsi="Arial Narrow" w:cs="Times New Roman"/>
      <w:i/>
      <w:sz w:val="24"/>
      <w:szCs w:val="20"/>
    </w:rPr>
  </w:style>
  <w:style w:type="character" w:customStyle="1" w:styleId="Heading9Char">
    <w:name w:val="Heading 9 Char"/>
    <w:basedOn w:val="DefaultParagraphFont"/>
    <w:link w:val="Heading9"/>
    <w:semiHidden/>
    <w:rsid w:val="003C5038"/>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3C5038"/>
    <w:rPr>
      <w:rFonts w:cs="Times New Roman"/>
      <w:color w:val="0000FF"/>
      <w:u w:val="single"/>
    </w:rPr>
  </w:style>
  <w:style w:type="paragraph" w:styleId="BalloonText">
    <w:name w:val="Balloon Text"/>
    <w:basedOn w:val="Normal"/>
    <w:link w:val="BalloonTextChar"/>
    <w:rsid w:val="003C5038"/>
    <w:rPr>
      <w:rFonts w:ascii="Tahoma" w:hAnsi="Tahoma" w:cs="Tahoma"/>
      <w:sz w:val="16"/>
      <w:szCs w:val="16"/>
    </w:rPr>
  </w:style>
  <w:style w:type="character" w:customStyle="1" w:styleId="BalloonTextChar">
    <w:name w:val="Balloon Text Char"/>
    <w:basedOn w:val="DefaultParagraphFont"/>
    <w:link w:val="BalloonText"/>
    <w:rsid w:val="003C5038"/>
    <w:rPr>
      <w:rFonts w:ascii="Tahoma" w:eastAsia="Times New Roman" w:hAnsi="Tahoma" w:cs="Tahoma"/>
      <w:sz w:val="16"/>
      <w:szCs w:val="16"/>
    </w:rPr>
  </w:style>
  <w:style w:type="character" w:styleId="CommentReference">
    <w:name w:val="annotation reference"/>
    <w:uiPriority w:val="99"/>
    <w:rsid w:val="003C5038"/>
    <w:rPr>
      <w:sz w:val="16"/>
      <w:szCs w:val="16"/>
    </w:rPr>
  </w:style>
  <w:style w:type="paragraph" w:styleId="CommentText">
    <w:name w:val="annotation text"/>
    <w:basedOn w:val="Normal"/>
    <w:link w:val="CommentTextChar"/>
    <w:uiPriority w:val="99"/>
    <w:rsid w:val="003C5038"/>
    <w:rPr>
      <w:sz w:val="20"/>
      <w:szCs w:val="20"/>
    </w:rPr>
  </w:style>
  <w:style w:type="character" w:customStyle="1" w:styleId="CommentTextChar">
    <w:name w:val="Comment Text Char"/>
    <w:basedOn w:val="DefaultParagraphFont"/>
    <w:link w:val="CommentText"/>
    <w:uiPriority w:val="99"/>
    <w:rsid w:val="003C50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5038"/>
    <w:rPr>
      <w:b/>
      <w:bCs/>
    </w:rPr>
  </w:style>
  <w:style w:type="character" w:customStyle="1" w:styleId="CommentSubjectChar">
    <w:name w:val="Comment Subject Char"/>
    <w:basedOn w:val="CommentTextChar"/>
    <w:link w:val="CommentSubject"/>
    <w:rsid w:val="003C5038"/>
    <w:rPr>
      <w:rFonts w:ascii="Times New Roman" w:eastAsia="Times New Roman" w:hAnsi="Times New Roman" w:cs="Times New Roman"/>
      <w:b/>
      <w:bCs/>
      <w:sz w:val="20"/>
      <w:szCs w:val="20"/>
    </w:rPr>
  </w:style>
  <w:style w:type="table" w:styleId="TableGrid">
    <w:name w:val="Table Grid"/>
    <w:basedOn w:val="TableNormal"/>
    <w:uiPriority w:val="39"/>
    <w:rsid w:val="003C50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5038"/>
    <w:pPr>
      <w:tabs>
        <w:tab w:val="center" w:pos="4320"/>
        <w:tab w:val="right" w:pos="8640"/>
      </w:tabs>
    </w:pPr>
  </w:style>
  <w:style w:type="character" w:customStyle="1" w:styleId="FooterChar">
    <w:name w:val="Footer Char"/>
    <w:basedOn w:val="DefaultParagraphFont"/>
    <w:link w:val="Footer"/>
    <w:rsid w:val="003C5038"/>
    <w:rPr>
      <w:rFonts w:ascii="Times New Roman" w:eastAsia="Times New Roman" w:hAnsi="Times New Roman" w:cs="Times New Roman"/>
      <w:sz w:val="24"/>
      <w:szCs w:val="24"/>
    </w:rPr>
  </w:style>
  <w:style w:type="character" w:styleId="PageNumber">
    <w:name w:val="page number"/>
    <w:basedOn w:val="DefaultParagraphFont"/>
    <w:rsid w:val="003C5038"/>
  </w:style>
  <w:style w:type="paragraph" w:styleId="Header">
    <w:name w:val="header"/>
    <w:basedOn w:val="Normal"/>
    <w:link w:val="HeaderChar"/>
    <w:rsid w:val="003C5038"/>
    <w:pPr>
      <w:tabs>
        <w:tab w:val="center" w:pos="4320"/>
        <w:tab w:val="right" w:pos="8640"/>
      </w:tabs>
    </w:pPr>
  </w:style>
  <w:style w:type="character" w:customStyle="1" w:styleId="HeaderChar">
    <w:name w:val="Header Char"/>
    <w:basedOn w:val="DefaultParagraphFont"/>
    <w:link w:val="Header"/>
    <w:rsid w:val="003C5038"/>
    <w:rPr>
      <w:rFonts w:ascii="Times New Roman" w:eastAsia="Times New Roman" w:hAnsi="Times New Roman" w:cs="Times New Roman"/>
      <w:sz w:val="24"/>
      <w:szCs w:val="24"/>
    </w:rPr>
  </w:style>
  <w:style w:type="paragraph" w:styleId="NormalWeb">
    <w:name w:val="Normal (Web)"/>
    <w:basedOn w:val="Normal"/>
    <w:uiPriority w:val="99"/>
    <w:rsid w:val="003C5038"/>
    <w:pPr>
      <w:spacing w:before="100" w:beforeAutospacing="1" w:after="100" w:afterAutospacing="1"/>
    </w:pPr>
  </w:style>
  <w:style w:type="paragraph" w:customStyle="1" w:styleId="bodytext-gph">
    <w:name w:val="body text-gph"/>
    <w:link w:val="bodytext-gphChar"/>
    <w:rsid w:val="003C5038"/>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C5038"/>
    <w:rPr>
      <w:rFonts w:ascii="Times New Roman" w:eastAsia="Times New Roman" w:hAnsi="Times New Roman" w:cs="Times New Roman"/>
      <w:sz w:val="23"/>
    </w:rPr>
  </w:style>
  <w:style w:type="paragraph" w:styleId="Caption">
    <w:name w:val="caption"/>
    <w:basedOn w:val="Normal"/>
    <w:uiPriority w:val="35"/>
    <w:qFormat/>
    <w:rsid w:val="00705A31"/>
    <w:pPr>
      <w:ind w:left="360"/>
    </w:pPr>
    <w:rPr>
      <w:rFonts w:ascii="Calibri" w:hAnsi="Calibri"/>
      <w:b/>
      <w:bCs/>
      <w:sz w:val="20"/>
      <w:szCs w:val="20"/>
    </w:rPr>
  </w:style>
  <w:style w:type="paragraph" w:customStyle="1" w:styleId="CM68">
    <w:name w:val="CM68"/>
    <w:basedOn w:val="Normal"/>
    <w:next w:val="Normal"/>
    <w:rsid w:val="003C5038"/>
    <w:pPr>
      <w:autoSpaceDE w:val="0"/>
      <w:autoSpaceDN w:val="0"/>
      <w:adjustRightInd w:val="0"/>
    </w:pPr>
  </w:style>
  <w:style w:type="paragraph" w:customStyle="1" w:styleId="Default">
    <w:name w:val="Default"/>
    <w:rsid w:val="003C50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2-OMB">
    <w:name w:val="Heading 2-OMB"/>
    <w:basedOn w:val="Heading1"/>
    <w:rsid w:val="003C5038"/>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AE0A71"/>
    <w:rPr>
      <w:rFonts w:ascii="Times New Roman" w:hAnsi="Times New Roman"/>
      <w:b/>
      <w:sz w:val="24"/>
      <w:u w:val="single"/>
    </w:rPr>
  </w:style>
  <w:style w:type="character" w:customStyle="1" w:styleId="StyleHeading3OMBNotLatinBold">
    <w:name w:val="Style Heading 3 OMB + Not (Latin) Bold"/>
    <w:basedOn w:val="Heading3OMB"/>
    <w:rsid w:val="003C5038"/>
    <w:rPr>
      <w:rFonts w:ascii="Times New Roman" w:hAnsi="Times New Roman"/>
      <w:b/>
      <w:sz w:val="24"/>
      <w:u w:val="single"/>
    </w:rPr>
  </w:style>
  <w:style w:type="character" w:customStyle="1" w:styleId="StyleStyleHeading3OMBNotLatinBoldNotLatinBold">
    <w:name w:val="Style Style Heading 3 OMB + Not (Latin) Bold + Not (Latin) Bold"/>
    <w:rsid w:val="003C5038"/>
    <w:rPr>
      <w:rFonts w:ascii="Times New Roman" w:hAnsi="Times New Roman"/>
      <w:b/>
      <w:sz w:val="23"/>
      <w:u w:val="single"/>
    </w:rPr>
  </w:style>
  <w:style w:type="paragraph" w:customStyle="1" w:styleId="StyleHeading4Before025">
    <w:name w:val="Style Heading 4 + Before:  0.25&quot;"/>
    <w:basedOn w:val="Heading4"/>
    <w:rsid w:val="003C5038"/>
  </w:style>
  <w:style w:type="paragraph" w:customStyle="1" w:styleId="Tablenote">
    <w:name w:val="Table note"/>
    <w:basedOn w:val="bodytext-gph"/>
    <w:rsid w:val="003C5038"/>
    <w:pPr>
      <w:spacing w:before="60" w:after="60" w:line="240" w:lineRule="auto"/>
      <w:ind w:left="0"/>
    </w:pPr>
    <w:rPr>
      <w:bCs/>
      <w:sz w:val="20"/>
    </w:rPr>
  </w:style>
  <w:style w:type="paragraph" w:styleId="TOC1">
    <w:name w:val="toc 1"/>
    <w:basedOn w:val="Normal"/>
    <w:next w:val="Normal"/>
    <w:autoRedefine/>
    <w:uiPriority w:val="39"/>
    <w:rsid w:val="00244E27"/>
    <w:pPr>
      <w:tabs>
        <w:tab w:val="left" w:pos="1080"/>
        <w:tab w:val="right" w:leader="dot" w:pos="9000"/>
      </w:tabs>
      <w:spacing w:before="240"/>
      <w:ind w:left="360" w:right="562" w:hanging="360"/>
    </w:pPr>
    <w:rPr>
      <w:rFonts w:asciiTheme="minorHAnsi" w:hAnsiTheme="minorHAnsi" w:cstheme="minorHAnsi"/>
      <w:b/>
      <w:bCs/>
      <w:noProof/>
    </w:rPr>
  </w:style>
  <w:style w:type="paragraph" w:styleId="TOC3">
    <w:name w:val="toc 3"/>
    <w:basedOn w:val="Normal"/>
    <w:next w:val="Normal"/>
    <w:autoRedefine/>
    <w:uiPriority w:val="39"/>
    <w:rsid w:val="003C5038"/>
    <w:pPr>
      <w:tabs>
        <w:tab w:val="left" w:pos="990"/>
        <w:tab w:val="right" w:leader="dot" w:pos="9010"/>
      </w:tabs>
      <w:ind w:left="480"/>
    </w:pPr>
  </w:style>
  <w:style w:type="paragraph" w:styleId="TOC4">
    <w:name w:val="toc 4"/>
    <w:basedOn w:val="Normal"/>
    <w:next w:val="Normal"/>
    <w:autoRedefine/>
    <w:uiPriority w:val="39"/>
    <w:rsid w:val="003C5038"/>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3C5038"/>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3C5038"/>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3C5038"/>
    <w:rPr>
      <w:sz w:val="20"/>
      <w:szCs w:val="20"/>
    </w:rPr>
  </w:style>
  <w:style w:type="character" w:customStyle="1" w:styleId="EndnoteTextChar">
    <w:name w:val="Endnote Text Char"/>
    <w:basedOn w:val="DefaultParagraphFont"/>
    <w:link w:val="EndnoteText"/>
    <w:uiPriority w:val="99"/>
    <w:rsid w:val="003C5038"/>
    <w:rPr>
      <w:rFonts w:ascii="Times New Roman" w:eastAsia="Times New Roman" w:hAnsi="Times New Roman" w:cs="Times New Roman"/>
      <w:sz w:val="20"/>
      <w:szCs w:val="20"/>
    </w:rPr>
  </w:style>
  <w:style w:type="character" w:styleId="EndnoteReference">
    <w:name w:val="endnote reference"/>
    <w:uiPriority w:val="99"/>
    <w:rsid w:val="003C5038"/>
    <w:rPr>
      <w:vertAlign w:val="superscript"/>
    </w:rPr>
  </w:style>
  <w:style w:type="paragraph" w:styleId="FootnoteText">
    <w:name w:val="footnote text"/>
    <w:basedOn w:val="Normal"/>
    <w:link w:val="FootnoteTextChar"/>
    <w:qFormat/>
    <w:rsid w:val="003C5038"/>
    <w:pPr>
      <w:spacing w:before="60" w:after="60"/>
    </w:pPr>
    <w:rPr>
      <w:sz w:val="20"/>
      <w:szCs w:val="20"/>
    </w:rPr>
  </w:style>
  <w:style w:type="character" w:customStyle="1" w:styleId="FootnoteTextChar">
    <w:name w:val="Footnote Text Char"/>
    <w:basedOn w:val="DefaultParagraphFont"/>
    <w:link w:val="FootnoteText"/>
    <w:rsid w:val="003C5038"/>
    <w:rPr>
      <w:rFonts w:ascii="Times New Roman" w:eastAsia="Times New Roman" w:hAnsi="Times New Roman" w:cs="Times New Roman"/>
      <w:sz w:val="20"/>
      <w:szCs w:val="20"/>
    </w:rPr>
  </w:style>
  <w:style w:type="character" w:styleId="FootnoteReference">
    <w:name w:val="footnote reference"/>
    <w:rsid w:val="003C5038"/>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3C5038"/>
    <w:rPr>
      <w:b/>
      <w:bCs/>
    </w:rPr>
  </w:style>
  <w:style w:type="character" w:customStyle="1" w:styleId="Stylebodytext-gphBoldChar">
    <w:name w:val="Style body text-gph + Bold Char"/>
    <w:link w:val="Stylebodytext-gphBold"/>
    <w:rsid w:val="003C5038"/>
    <w:rPr>
      <w:rFonts w:ascii="Times New Roman" w:eastAsia="Times New Roman" w:hAnsi="Times New Roman" w:cs="Times New Roman"/>
      <w:b/>
      <w:bCs/>
      <w:sz w:val="23"/>
    </w:rPr>
  </w:style>
  <w:style w:type="paragraph" w:customStyle="1" w:styleId="StyleTOC1Linespacing15lines">
    <w:name w:val="Style TOC 1 + Line spacing:  1.5 lines"/>
    <w:basedOn w:val="TOC1"/>
    <w:rsid w:val="003C5038"/>
    <w:pPr>
      <w:spacing w:before="120" w:line="260" w:lineRule="atLeast"/>
    </w:pPr>
  </w:style>
  <w:style w:type="paragraph" w:customStyle="1" w:styleId="Stylebodytext-gphBoldBefore12pt">
    <w:name w:val="Style body text-gph + Bold Before:  12 pt"/>
    <w:basedOn w:val="bodytext-gph"/>
    <w:rsid w:val="003C5038"/>
    <w:rPr>
      <w:b/>
      <w:bCs/>
    </w:rPr>
  </w:style>
  <w:style w:type="character" w:styleId="FollowedHyperlink">
    <w:name w:val="FollowedHyperlink"/>
    <w:rsid w:val="003C5038"/>
    <w:rPr>
      <w:color w:val="606420"/>
      <w:u w:val="single"/>
    </w:rPr>
  </w:style>
  <w:style w:type="paragraph" w:customStyle="1" w:styleId="StyleHeading4Before0251">
    <w:name w:val="Style Heading 4 + Before:  0.25&quot;1"/>
    <w:basedOn w:val="Heading4"/>
    <w:rsid w:val="003C5038"/>
    <w:pPr>
      <w:spacing w:before="120"/>
      <w:ind w:left="360"/>
    </w:pPr>
  </w:style>
  <w:style w:type="character" w:styleId="Emphasis">
    <w:name w:val="Emphasis"/>
    <w:uiPriority w:val="20"/>
    <w:qFormat/>
    <w:rsid w:val="003C5038"/>
    <w:rPr>
      <w:i/>
      <w:iCs/>
    </w:rPr>
  </w:style>
  <w:style w:type="paragraph" w:styleId="Revision">
    <w:name w:val="Revision"/>
    <w:hidden/>
    <w:uiPriority w:val="99"/>
    <w:semiHidden/>
    <w:rsid w:val="003C5038"/>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3C5038"/>
    <w:pPr>
      <w:numPr>
        <w:numId w:val="3"/>
      </w:numPr>
      <w:contextualSpacing/>
    </w:pPr>
  </w:style>
  <w:style w:type="paragraph" w:styleId="TOC5">
    <w:name w:val="toc 5"/>
    <w:basedOn w:val="Normal"/>
    <w:next w:val="Normal"/>
    <w:autoRedefine/>
    <w:uiPriority w:val="39"/>
    <w:rsid w:val="002912F0"/>
    <w:pPr>
      <w:tabs>
        <w:tab w:val="right" w:leader="dot" w:pos="9010"/>
      </w:tabs>
      <w:spacing w:before="60" w:line="260" w:lineRule="atLeast"/>
      <w:ind w:left="720" w:hanging="360"/>
    </w:pPr>
  </w:style>
  <w:style w:type="paragraph" w:styleId="TOC2">
    <w:name w:val="toc 2"/>
    <w:basedOn w:val="Normal"/>
    <w:next w:val="Normal"/>
    <w:autoRedefine/>
    <w:uiPriority w:val="39"/>
    <w:rsid w:val="002912F0"/>
    <w:pPr>
      <w:tabs>
        <w:tab w:val="left" w:pos="360"/>
        <w:tab w:val="left" w:pos="990"/>
        <w:tab w:val="right" w:leader="dot" w:pos="9010"/>
      </w:tabs>
      <w:spacing w:before="120"/>
    </w:pPr>
  </w:style>
  <w:style w:type="paragraph" w:styleId="PlainText">
    <w:name w:val="Plain Text"/>
    <w:basedOn w:val="Normal"/>
    <w:link w:val="PlainTextChar"/>
    <w:uiPriority w:val="99"/>
    <w:unhideWhenUsed/>
    <w:rsid w:val="003C503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C5038"/>
    <w:rPr>
      <w:rFonts w:ascii="Consolas" w:hAnsi="Consolas" w:cs="Consolas"/>
      <w:sz w:val="21"/>
      <w:szCs w:val="21"/>
    </w:rPr>
  </w:style>
  <w:style w:type="paragraph" w:customStyle="1" w:styleId="EndNoteBibliographyTitle">
    <w:name w:val="EndNote Bibliography Title"/>
    <w:basedOn w:val="Normal"/>
    <w:link w:val="EndNoteBibliographyTitleChar"/>
    <w:rsid w:val="003C5038"/>
    <w:pPr>
      <w:jc w:val="center"/>
    </w:pPr>
    <w:rPr>
      <w:noProof/>
    </w:rPr>
  </w:style>
  <w:style w:type="character" w:customStyle="1" w:styleId="EndNoteBibliographyTitleChar">
    <w:name w:val="EndNote Bibliography Title Char"/>
    <w:basedOn w:val="bodytext-gphChar"/>
    <w:link w:val="EndNoteBibliographyTitle"/>
    <w:rsid w:val="003C503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3C5038"/>
    <w:rPr>
      <w:noProof/>
    </w:rPr>
  </w:style>
  <w:style w:type="character" w:customStyle="1" w:styleId="EndNoteBibliographyChar">
    <w:name w:val="EndNote Bibliography Char"/>
    <w:basedOn w:val="bodytext-gphChar"/>
    <w:link w:val="EndNoteBibliography"/>
    <w:rsid w:val="003C5038"/>
    <w:rPr>
      <w:rFonts w:ascii="Times New Roman" w:eastAsia="Times New Roman" w:hAnsi="Times New Roman" w:cs="Times New Roman"/>
      <w:noProof/>
      <w:sz w:val="24"/>
      <w:szCs w:val="24"/>
    </w:rPr>
  </w:style>
  <w:style w:type="character" w:styleId="Strong">
    <w:name w:val="Strong"/>
    <w:basedOn w:val="DefaultParagraphFont"/>
    <w:uiPriority w:val="22"/>
    <w:qFormat/>
    <w:rsid w:val="003C5038"/>
    <w:rPr>
      <w:b/>
      <w:bCs/>
    </w:rPr>
  </w:style>
  <w:style w:type="paragraph" w:styleId="ListParagraph">
    <w:name w:val="List Paragraph"/>
    <w:basedOn w:val="Normal"/>
    <w:uiPriority w:val="34"/>
    <w:qFormat/>
    <w:rsid w:val="003C5038"/>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3C5038"/>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3C5038"/>
    <w:rPr>
      <w:rFonts w:ascii="Times New Roman" w:eastAsia="Times New Roman" w:hAnsi="Times New Roman" w:cs="Times New Roman"/>
      <w:sz w:val="24"/>
      <w:szCs w:val="20"/>
    </w:rPr>
  </w:style>
  <w:style w:type="paragraph" w:styleId="BodyTextIndent3">
    <w:name w:val="Body Text Indent 3"/>
    <w:basedOn w:val="Normal"/>
    <w:link w:val="BodyTextIndent3Char"/>
    <w:rsid w:val="003C5038"/>
    <w:pPr>
      <w:tabs>
        <w:tab w:val="left" w:pos="540"/>
      </w:tabs>
      <w:spacing w:line="360" w:lineRule="auto"/>
      <w:ind w:left="540"/>
    </w:pPr>
  </w:style>
  <w:style w:type="character" w:customStyle="1" w:styleId="BodyTextIndent3Char">
    <w:name w:val="Body Text Indent 3 Char"/>
    <w:basedOn w:val="DefaultParagraphFont"/>
    <w:link w:val="BodyTextIndent3"/>
    <w:rsid w:val="003C5038"/>
    <w:rPr>
      <w:rFonts w:ascii="Times New Roman" w:eastAsia="Times New Roman" w:hAnsi="Times New Roman" w:cs="Times New Roman"/>
      <w:sz w:val="24"/>
      <w:szCs w:val="24"/>
    </w:rPr>
  </w:style>
  <w:style w:type="paragraph" w:customStyle="1" w:styleId="ProposalBodyText">
    <w:name w:val="Proposal Body Text"/>
    <w:basedOn w:val="BodyText"/>
    <w:link w:val="ProposalBodyTextChar"/>
    <w:rsid w:val="003C5038"/>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3C5038"/>
    <w:rPr>
      <w:rFonts w:ascii="Arial" w:eastAsia="Times New Roman" w:hAnsi="Arial" w:cs="Arial"/>
      <w:szCs w:val="24"/>
    </w:rPr>
  </w:style>
  <w:style w:type="paragraph" w:styleId="BodyText">
    <w:name w:val="Body Text"/>
    <w:basedOn w:val="Normal"/>
    <w:link w:val="BodyTextChar"/>
    <w:uiPriority w:val="99"/>
    <w:unhideWhenUsed/>
    <w:rsid w:val="003C5038"/>
    <w:pPr>
      <w:spacing w:after="120"/>
    </w:pPr>
  </w:style>
  <w:style w:type="character" w:customStyle="1" w:styleId="BodyTextChar">
    <w:name w:val="Body Text Char"/>
    <w:basedOn w:val="DefaultParagraphFont"/>
    <w:link w:val="BodyText"/>
    <w:uiPriority w:val="99"/>
    <w:rsid w:val="003C5038"/>
    <w:rPr>
      <w:rFonts w:ascii="Times New Roman" w:eastAsia="Times New Roman" w:hAnsi="Times New Roman" w:cs="Times New Roman"/>
      <w:sz w:val="24"/>
      <w:szCs w:val="24"/>
    </w:rPr>
  </w:style>
  <w:style w:type="paragraph" w:customStyle="1" w:styleId="BulletListSingle">
    <w:name w:val="Bullet List Single"/>
    <w:qFormat/>
    <w:rsid w:val="003C5038"/>
    <w:pPr>
      <w:numPr>
        <w:numId w:val="9"/>
      </w:numPr>
      <w:spacing w:before="60" w:after="0" w:line="240" w:lineRule="auto"/>
    </w:pPr>
    <w:rPr>
      <w:rFonts w:ascii="Times New Roman" w:eastAsia="Times New Roman" w:hAnsi="Times New Roman" w:cs="Times New Roman"/>
      <w:sz w:val="24"/>
      <w:szCs w:val="20"/>
    </w:rPr>
  </w:style>
  <w:style w:type="paragraph" w:customStyle="1" w:styleId="BulletListSingleLast">
    <w:name w:val="Bullet List Single Last"/>
    <w:next w:val="Normal"/>
    <w:qFormat/>
    <w:rsid w:val="003C5038"/>
    <w:pPr>
      <w:numPr>
        <w:numId w:val="10"/>
      </w:numPr>
      <w:tabs>
        <w:tab w:val="clear" w:pos="720"/>
      </w:tabs>
      <w:spacing w:before="60" w:after="280" w:line="240" w:lineRule="auto"/>
    </w:pPr>
    <w:rPr>
      <w:rFonts w:ascii="Times New Roman" w:eastAsia="Times New Roman" w:hAnsi="Times New Roman" w:cs="Times New Roman"/>
      <w:sz w:val="24"/>
      <w:szCs w:val="20"/>
    </w:rPr>
  </w:style>
  <w:style w:type="paragraph" w:customStyle="1" w:styleId="Stylebodytext-gph12pt">
    <w:name w:val="Style body text-gph + 12 pt"/>
    <w:basedOn w:val="bodytext-gph"/>
    <w:rsid w:val="003C5038"/>
    <w:pPr>
      <w:spacing w:before="120" w:line="280" w:lineRule="atLeast"/>
    </w:pPr>
    <w:rPr>
      <w:sz w:val="24"/>
    </w:rPr>
  </w:style>
  <w:style w:type="paragraph" w:customStyle="1" w:styleId="StyleCaption11ptLeft025After1pt">
    <w:name w:val="Style Caption + 11 pt Left:  0.25&quot; After:  1 pt"/>
    <w:basedOn w:val="Caption"/>
    <w:rsid w:val="003C5038"/>
    <w:pPr>
      <w:spacing w:after="20"/>
    </w:pPr>
    <w:rPr>
      <w:sz w:val="21"/>
    </w:rPr>
  </w:style>
  <w:style w:type="paragraph" w:customStyle="1" w:styleId="TableBullet">
    <w:name w:val="TableBullet"/>
    <w:qFormat/>
    <w:rsid w:val="003C5038"/>
    <w:pPr>
      <w:numPr>
        <w:numId w:val="11"/>
      </w:numPr>
      <w:spacing w:before="20" w:after="20" w:line="240" w:lineRule="auto"/>
    </w:pPr>
    <w:rPr>
      <w:rFonts w:ascii="Arial" w:eastAsia="Times New Roman" w:hAnsi="Arial" w:cs="Times New Roman"/>
      <w:sz w:val="20"/>
      <w:szCs w:val="20"/>
    </w:rPr>
  </w:style>
  <w:style w:type="paragraph" w:customStyle="1" w:styleId="TableCaption">
    <w:name w:val="TableCaption"/>
    <w:aliases w:val="tc"/>
    <w:next w:val="Normal"/>
    <w:qFormat/>
    <w:rsid w:val="003C5038"/>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3C5038"/>
    <w:pPr>
      <w:keepNext/>
      <w:spacing w:before="60" w:after="60" w:line="240" w:lineRule="auto"/>
      <w:jc w:val="center"/>
    </w:pPr>
    <w:rPr>
      <w:rFonts w:ascii="Arial" w:eastAsia="Times New Roman" w:hAnsi="Arial" w:cs="Times New Roman"/>
      <w:b/>
      <w:sz w:val="20"/>
      <w:szCs w:val="20"/>
    </w:rPr>
  </w:style>
  <w:style w:type="paragraph" w:customStyle="1" w:styleId="TableText">
    <w:name w:val="TableText"/>
    <w:aliases w:val="tt"/>
    <w:link w:val="TableTextChar"/>
    <w:qFormat/>
    <w:rsid w:val="003C5038"/>
    <w:pPr>
      <w:spacing w:before="40" w:after="40" w:line="240" w:lineRule="auto"/>
    </w:pPr>
    <w:rPr>
      <w:rFonts w:ascii="Arial" w:eastAsia="Times New Roman" w:hAnsi="Arial" w:cs="Times New Roman"/>
      <w:sz w:val="20"/>
      <w:szCs w:val="20"/>
    </w:rPr>
  </w:style>
  <w:style w:type="paragraph" w:customStyle="1" w:styleId="LineSpacer">
    <w:name w:val="Line Spacer"/>
    <w:qFormat/>
    <w:rsid w:val="003C5038"/>
    <w:pPr>
      <w:spacing w:after="0" w:line="240" w:lineRule="auto"/>
    </w:pPr>
    <w:rPr>
      <w:rFonts w:ascii="Times New Roman" w:eastAsia="Times New Roman" w:hAnsi="Times New Roman" w:cs="Times New Roman"/>
      <w:noProof/>
      <w:sz w:val="20"/>
      <w:szCs w:val="20"/>
    </w:rPr>
  </w:style>
  <w:style w:type="character" w:customStyle="1" w:styleId="TableTextChar">
    <w:name w:val="TableText Char"/>
    <w:aliases w:val="tt Char"/>
    <w:basedOn w:val="DefaultParagraphFont"/>
    <w:link w:val="TableText"/>
    <w:rsid w:val="003C5038"/>
    <w:rPr>
      <w:rFonts w:ascii="Arial" w:eastAsia="Times New Roman" w:hAnsi="Arial" w:cs="Times New Roman"/>
      <w:sz w:val="20"/>
      <w:szCs w:val="20"/>
    </w:rPr>
  </w:style>
  <w:style w:type="paragraph" w:customStyle="1" w:styleId="Stylebodytext-gph11ptBoldItalic">
    <w:name w:val="Style body text-gph + 11 pt Bold Italic"/>
    <w:basedOn w:val="bodytext-gph"/>
    <w:rsid w:val="003C5038"/>
    <w:pPr>
      <w:spacing w:before="120" w:line="240" w:lineRule="auto"/>
    </w:pPr>
    <w:rPr>
      <w:b/>
      <w:bCs/>
      <w:i/>
      <w:iCs/>
      <w:sz w:val="24"/>
    </w:rPr>
  </w:style>
  <w:style w:type="character" w:customStyle="1" w:styleId="tel-1">
    <w:name w:val="tel-1"/>
    <w:basedOn w:val="DefaultParagraphFont"/>
    <w:rsid w:val="003C5038"/>
  </w:style>
  <w:style w:type="character" w:customStyle="1" w:styleId="tel-1-separator">
    <w:name w:val="tel-1-separator"/>
    <w:basedOn w:val="DefaultParagraphFont"/>
    <w:rsid w:val="003C5038"/>
  </w:style>
  <w:style w:type="character" w:customStyle="1" w:styleId="tel-2">
    <w:name w:val="tel-2"/>
    <w:basedOn w:val="DefaultParagraphFont"/>
    <w:rsid w:val="003C5038"/>
  </w:style>
  <w:style w:type="character" w:customStyle="1" w:styleId="tel-2-separator">
    <w:name w:val="tel-2-separator"/>
    <w:basedOn w:val="DefaultParagraphFont"/>
    <w:rsid w:val="003C5038"/>
  </w:style>
  <w:style w:type="character" w:customStyle="1" w:styleId="tel-3">
    <w:name w:val="tel-3"/>
    <w:basedOn w:val="DefaultParagraphFont"/>
    <w:rsid w:val="003C5038"/>
  </w:style>
  <w:style w:type="paragraph" w:customStyle="1" w:styleId="StyleCaptionBodyCalibri">
    <w:name w:val="Style Caption + +Body (Calibri)"/>
    <w:basedOn w:val="Caption"/>
    <w:rsid w:val="003C5038"/>
    <w:pPr>
      <w:keepNext/>
    </w:pPr>
    <w:rPr>
      <w:rFonts w:asciiTheme="minorHAnsi" w:hAnsiTheme="minorHAnsi"/>
      <w:sz w:val="21"/>
    </w:rPr>
  </w:style>
  <w:style w:type="paragraph" w:customStyle="1" w:styleId="BulletListMultiple">
    <w:name w:val="Bullet List Multiple"/>
    <w:qFormat/>
    <w:rsid w:val="003C5038"/>
    <w:pPr>
      <w:numPr>
        <w:numId w:val="13"/>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3C5038"/>
    <w:pPr>
      <w:numPr>
        <w:numId w:val="14"/>
      </w:numPr>
      <w:spacing w:before="80" w:after="280" w:line="240" w:lineRule="auto"/>
    </w:pPr>
    <w:rPr>
      <w:rFonts w:ascii="Times New Roman" w:eastAsia="Times New Roman" w:hAnsi="Times New Roman" w:cs="Times New Roman"/>
      <w:sz w:val="24"/>
      <w:szCs w:val="20"/>
    </w:rPr>
  </w:style>
  <w:style w:type="character" w:styleId="LineNumber">
    <w:name w:val="line number"/>
    <w:basedOn w:val="DefaultParagraphFont"/>
    <w:semiHidden/>
    <w:unhideWhenUsed/>
    <w:rsid w:val="003C5038"/>
  </w:style>
  <w:style w:type="paragraph" w:customStyle="1" w:styleId="exhibitsource">
    <w:name w:val="exhibit source"/>
    <w:basedOn w:val="Normal"/>
    <w:uiPriority w:val="99"/>
    <w:rsid w:val="003C5038"/>
    <w:pPr>
      <w:spacing w:before="120" w:after="240"/>
    </w:pPr>
    <w:rPr>
      <w:sz w:val="20"/>
      <w:szCs w:val="22"/>
    </w:rPr>
  </w:style>
  <w:style w:type="paragraph" w:customStyle="1" w:styleId="Stylebodytext-gphBefore6pt">
    <w:name w:val="Style body text-gph + Before:  6 pt"/>
    <w:basedOn w:val="bodytext-gph"/>
    <w:rsid w:val="003C5038"/>
    <w:pPr>
      <w:spacing w:before="120"/>
    </w:pPr>
    <w:rPr>
      <w:rFonts w:ascii="Calibri" w:hAnsi="Calibri"/>
      <w:sz w:val="24"/>
      <w:szCs w:val="20"/>
    </w:rPr>
  </w:style>
  <w:style w:type="paragraph" w:customStyle="1" w:styleId="UnnumberedHeading">
    <w:name w:val="Unnumbered Heading"/>
    <w:next w:val="Normal"/>
    <w:qFormat/>
    <w:rsid w:val="003C5038"/>
    <w:pPr>
      <w:keepNext/>
      <w:keepLines/>
      <w:spacing w:before="240" w:after="60" w:line="240" w:lineRule="auto"/>
    </w:pPr>
    <w:rPr>
      <w:rFonts w:ascii="Arial Narrow" w:eastAsia="Times New Roman" w:hAnsi="Arial Narrow" w:cs="Times New Roman"/>
      <w:b/>
      <w:sz w:val="26"/>
      <w:szCs w:val="20"/>
    </w:rPr>
  </w:style>
  <w:style w:type="table" w:customStyle="1" w:styleId="PlainTable4">
    <w:name w:val="Plain Table 4"/>
    <w:basedOn w:val="TableNormal"/>
    <w:uiPriority w:val="44"/>
    <w:rsid w:val="003C503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3C5038"/>
    <w:pPr>
      <w:keepNext/>
    </w:pPr>
    <w:rPr>
      <w:rFonts w:asciiTheme="minorHAnsi" w:hAnsiTheme="minorHAnsi"/>
    </w:rPr>
  </w:style>
  <w:style w:type="paragraph" w:styleId="Subtitle">
    <w:name w:val="Subtitle"/>
    <w:basedOn w:val="Normal"/>
    <w:next w:val="Normal"/>
    <w:link w:val="SubtitleChar"/>
    <w:uiPriority w:val="11"/>
    <w:qFormat/>
    <w:rsid w:val="00AF2EA5"/>
    <w:pPr>
      <w:numPr>
        <w:ilvl w:val="1"/>
      </w:numPr>
      <w:spacing w:after="80"/>
    </w:pPr>
    <w:rPr>
      <w:rFonts w:eastAsiaTheme="minorEastAsia" w:cstheme="minorBidi"/>
      <w:color w:val="5A5A5A" w:themeColor="text1" w:themeTint="A5"/>
      <w:spacing w:val="10"/>
      <w:szCs w:val="22"/>
    </w:rPr>
  </w:style>
  <w:style w:type="character" w:customStyle="1" w:styleId="SubtitleChar">
    <w:name w:val="Subtitle Char"/>
    <w:basedOn w:val="DefaultParagraphFont"/>
    <w:link w:val="Subtitle"/>
    <w:uiPriority w:val="11"/>
    <w:rsid w:val="00AF2EA5"/>
    <w:rPr>
      <w:rFonts w:ascii="Times New Roman" w:eastAsiaTheme="minorEastAsia" w:hAnsi="Times New Roman"/>
      <w:color w:val="5A5A5A" w:themeColor="text1" w:themeTint="A5"/>
      <w:spacing w:val="10"/>
      <w:sz w:val="24"/>
    </w:rPr>
  </w:style>
  <w:style w:type="character" w:customStyle="1" w:styleId="UnresolvedMention1">
    <w:name w:val="Unresolved Mention1"/>
    <w:basedOn w:val="DefaultParagraphFont"/>
    <w:uiPriority w:val="99"/>
    <w:semiHidden/>
    <w:unhideWhenUsed/>
    <w:rsid w:val="005657A5"/>
    <w:rPr>
      <w:color w:val="605E5C"/>
      <w:shd w:val="clear" w:color="auto" w:fill="E1DFDD"/>
    </w:rPr>
  </w:style>
  <w:style w:type="paragraph" w:customStyle="1" w:styleId="StyleListParagraphBoldItalic">
    <w:name w:val="Style List Paragraph + Bold Italic"/>
    <w:basedOn w:val="ListParagraph"/>
    <w:rsid w:val="00FB2E8B"/>
    <w:rPr>
      <w:b/>
      <w:bCs/>
      <w:i/>
      <w:iCs/>
    </w:rPr>
  </w:style>
  <w:style w:type="character" w:customStyle="1" w:styleId="UnresolvedMention2">
    <w:name w:val="Unresolved Mention2"/>
    <w:basedOn w:val="DefaultParagraphFont"/>
    <w:uiPriority w:val="99"/>
    <w:semiHidden/>
    <w:unhideWhenUsed/>
    <w:rsid w:val="00EE791D"/>
    <w:rPr>
      <w:color w:val="605E5C"/>
      <w:shd w:val="clear" w:color="auto" w:fill="E1DFDD"/>
    </w:rPr>
  </w:style>
  <w:style w:type="character" w:customStyle="1" w:styleId="UnresolvedMention3">
    <w:name w:val="Unresolved Mention3"/>
    <w:basedOn w:val="DefaultParagraphFont"/>
    <w:uiPriority w:val="99"/>
    <w:semiHidden/>
    <w:unhideWhenUsed/>
    <w:rsid w:val="006230C3"/>
    <w:rPr>
      <w:color w:val="605E5C"/>
      <w:shd w:val="clear" w:color="auto" w:fill="E1DFDD"/>
    </w:rPr>
  </w:style>
  <w:style w:type="paragraph" w:styleId="BodyTextIndent">
    <w:name w:val="Body Text Indent"/>
    <w:basedOn w:val="Normal"/>
    <w:link w:val="BodyTextIndentChar"/>
    <w:uiPriority w:val="99"/>
    <w:semiHidden/>
    <w:unhideWhenUsed/>
    <w:rsid w:val="005F09D2"/>
    <w:pPr>
      <w:spacing w:after="120"/>
      <w:ind w:left="360"/>
    </w:pPr>
  </w:style>
  <w:style w:type="character" w:customStyle="1" w:styleId="BodyTextIndentChar">
    <w:name w:val="Body Text Indent Char"/>
    <w:basedOn w:val="DefaultParagraphFont"/>
    <w:link w:val="BodyTextIndent"/>
    <w:uiPriority w:val="99"/>
    <w:semiHidden/>
    <w:rsid w:val="005F09D2"/>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unhideWhenUsed/>
    <w:rsid w:val="00194516"/>
    <w:rPr>
      <w:color w:val="605E5C"/>
      <w:shd w:val="clear" w:color="auto" w:fill="E1DFDD"/>
    </w:rPr>
  </w:style>
  <w:style w:type="character" w:customStyle="1" w:styleId="Mention1">
    <w:name w:val="Mention1"/>
    <w:basedOn w:val="DefaultParagraphFont"/>
    <w:uiPriority w:val="99"/>
    <w:unhideWhenUsed/>
    <w:rsid w:val="00265CE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0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50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50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C5038"/>
    <w:pPr>
      <w:widowControl w:val="0"/>
      <w:numPr>
        <w:numId w:val="4"/>
      </w:numPr>
      <w:autoSpaceDE w:val="0"/>
      <w:autoSpaceDN w:val="0"/>
      <w:adjustRightInd w:val="0"/>
      <w:spacing w:before="240"/>
      <w:outlineLvl w:val="2"/>
    </w:pPr>
    <w:rPr>
      <w:sz w:val="20"/>
    </w:rPr>
  </w:style>
  <w:style w:type="paragraph" w:styleId="Heading4">
    <w:name w:val="heading 4"/>
    <w:basedOn w:val="Normal"/>
    <w:next w:val="Normal"/>
    <w:link w:val="Heading4Char"/>
    <w:qFormat/>
    <w:rsid w:val="003C5038"/>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3C5038"/>
    <w:pPr>
      <w:keepNext/>
      <w:tabs>
        <w:tab w:val="num" w:pos="1260"/>
      </w:tabs>
      <w:spacing w:before="240" w:after="120" w:line="240" w:lineRule="auto"/>
      <w:ind w:left="1260" w:hanging="1260"/>
      <w:outlineLvl w:val="4"/>
    </w:pPr>
    <w:rPr>
      <w:rFonts w:ascii="Arial Narrow" w:eastAsia="Times New Roman" w:hAnsi="Arial Narrow" w:cs="Times New Roman"/>
      <w:i/>
      <w:sz w:val="26"/>
      <w:szCs w:val="20"/>
    </w:rPr>
  </w:style>
  <w:style w:type="paragraph" w:styleId="Heading6">
    <w:name w:val="heading 6"/>
    <w:next w:val="Normal"/>
    <w:link w:val="Heading6Char"/>
    <w:qFormat/>
    <w:rsid w:val="003C5038"/>
    <w:pPr>
      <w:keepNext/>
      <w:tabs>
        <w:tab w:val="num" w:pos="360"/>
      </w:tabs>
      <w:spacing w:before="120" w:after="120" w:line="240" w:lineRule="auto"/>
      <w:outlineLvl w:val="5"/>
    </w:pPr>
    <w:rPr>
      <w:rFonts w:ascii="Arial Narrow" w:eastAsia="Times New Roman" w:hAnsi="Arial Narrow" w:cs="Times New Roman"/>
      <w:i/>
      <w:sz w:val="26"/>
      <w:szCs w:val="20"/>
    </w:rPr>
  </w:style>
  <w:style w:type="paragraph" w:styleId="Heading7">
    <w:name w:val="heading 7"/>
    <w:basedOn w:val="Normal"/>
    <w:next w:val="Normal"/>
    <w:link w:val="Heading7Char"/>
    <w:rsid w:val="003C5038"/>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3C5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38"/>
    <w:rPr>
      <w:rFonts w:ascii="Arial" w:eastAsia="Times New Roman" w:hAnsi="Arial" w:cs="Arial"/>
      <w:b/>
      <w:bCs/>
      <w:kern w:val="32"/>
      <w:sz w:val="32"/>
      <w:szCs w:val="32"/>
    </w:rPr>
  </w:style>
  <w:style w:type="character" w:customStyle="1" w:styleId="Heading2Char">
    <w:name w:val="Heading 2 Char"/>
    <w:basedOn w:val="DefaultParagraphFont"/>
    <w:link w:val="Heading2"/>
    <w:rsid w:val="003C503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C5038"/>
    <w:rPr>
      <w:rFonts w:ascii="Times New Roman" w:eastAsia="Times New Roman" w:hAnsi="Times New Roman" w:cs="Times New Roman"/>
      <w:sz w:val="20"/>
      <w:szCs w:val="24"/>
    </w:rPr>
  </w:style>
  <w:style w:type="character" w:customStyle="1" w:styleId="Heading4Char">
    <w:name w:val="Heading 4 Char"/>
    <w:basedOn w:val="DefaultParagraphFont"/>
    <w:link w:val="Heading4"/>
    <w:rsid w:val="003C5038"/>
    <w:rPr>
      <w:rFonts w:ascii="Times New Roman" w:eastAsia="Times New Roman" w:hAnsi="Times New Roman" w:cs="Times New Roman"/>
      <w:b/>
      <w:iCs/>
      <w:sz w:val="24"/>
      <w:szCs w:val="24"/>
    </w:rPr>
  </w:style>
  <w:style w:type="character" w:customStyle="1" w:styleId="Heading5Char">
    <w:name w:val="Heading 5 Char"/>
    <w:basedOn w:val="DefaultParagraphFont"/>
    <w:link w:val="Heading5"/>
    <w:rsid w:val="003C5038"/>
    <w:rPr>
      <w:rFonts w:ascii="Arial Narrow" w:eastAsia="Times New Roman" w:hAnsi="Arial Narrow" w:cs="Times New Roman"/>
      <w:i/>
      <w:sz w:val="26"/>
      <w:szCs w:val="20"/>
    </w:rPr>
  </w:style>
  <w:style w:type="character" w:customStyle="1" w:styleId="Heading6Char">
    <w:name w:val="Heading 6 Char"/>
    <w:basedOn w:val="DefaultParagraphFont"/>
    <w:link w:val="Heading6"/>
    <w:rsid w:val="003C5038"/>
    <w:rPr>
      <w:rFonts w:ascii="Arial Narrow" w:eastAsia="Times New Roman" w:hAnsi="Arial Narrow" w:cs="Times New Roman"/>
      <w:i/>
      <w:sz w:val="26"/>
      <w:szCs w:val="20"/>
    </w:rPr>
  </w:style>
  <w:style w:type="character" w:customStyle="1" w:styleId="Heading7Char">
    <w:name w:val="Heading 7 Char"/>
    <w:basedOn w:val="DefaultParagraphFont"/>
    <w:link w:val="Heading7"/>
    <w:rsid w:val="003C5038"/>
    <w:rPr>
      <w:rFonts w:ascii="Arial Narrow" w:eastAsia="Times New Roman" w:hAnsi="Arial Narrow" w:cs="Times New Roman"/>
      <w:i/>
      <w:sz w:val="24"/>
      <w:szCs w:val="20"/>
    </w:rPr>
  </w:style>
  <w:style w:type="character" w:customStyle="1" w:styleId="Heading9Char">
    <w:name w:val="Heading 9 Char"/>
    <w:basedOn w:val="DefaultParagraphFont"/>
    <w:link w:val="Heading9"/>
    <w:semiHidden/>
    <w:rsid w:val="003C5038"/>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3C5038"/>
    <w:rPr>
      <w:rFonts w:cs="Times New Roman"/>
      <w:color w:val="0000FF"/>
      <w:u w:val="single"/>
    </w:rPr>
  </w:style>
  <w:style w:type="paragraph" w:styleId="BalloonText">
    <w:name w:val="Balloon Text"/>
    <w:basedOn w:val="Normal"/>
    <w:link w:val="BalloonTextChar"/>
    <w:rsid w:val="003C5038"/>
    <w:rPr>
      <w:rFonts w:ascii="Tahoma" w:hAnsi="Tahoma" w:cs="Tahoma"/>
      <w:sz w:val="16"/>
      <w:szCs w:val="16"/>
    </w:rPr>
  </w:style>
  <w:style w:type="character" w:customStyle="1" w:styleId="BalloonTextChar">
    <w:name w:val="Balloon Text Char"/>
    <w:basedOn w:val="DefaultParagraphFont"/>
    <w:link w:val="BalloonText"/>
    <w:rsid w:val="003C5038"/>
    <w:rPr>
      <w:rFonts w:ascii="Tahoma" w:eastAsia="Times New Roman" w:hAnsi="Tahoma" w:cs="Tahoma"/>
      <w:sz w:val="16"/>
      <w:szCs w:val="16"/>
    </w:rPr>
  </w:style>
  <w:style w:type="character" w:styleId="CommentReference">
    <w:name w:val="annotation reference"/>
    <w:uiPriority w:val="99"/>
    <w:rsid w:val="003C5038"/>
    <w:rPr>
      <w:sz w:val="16"/>
      <w:szCs w:val="16"/>
    </w:rPr>
  </w:style>
  <w:style w:type="paragraph" w:styleId="CommentText">
    <w:name w:val="annotation text"/>
    <w:basedOn w:val="Normal"/>
    <w:link w:val="CommentTextChar"/>
    <w:uiPriority w:val="99"/>
    <w:rsid w:val="003C5038"/>
    <w:rPr>
      <w:sz w:val="20"/>
      <w:szCs w:val="20"/>
    </w:rPr>
  </w:style>
  <w:style w:type="character" w:customStyle="1" w:styleId="CommentTextChar">
    <w:name w:val="Comment Text Char"/>
    <w:basedOn w:val="DefaultParagraphFont"/>
    <w:link w:val="CommentText"/>
    <w:uiPriority w:val="99"/>
    <w:rsid w:val="003C50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5038"/>
    <w:rPr>
      <w:b/>
      <w:bCs/>
    </w:rPr>
  </w:style>
  <w:style w:type="character" w:customStyle="1" w:styleId="CommentSubjectChar">
    <w:name w:val="Comment Subject Char"/>
    <w:basedOn w:val="CommentTextChar"/>
    <w:link w:val="CommentSubject"/>
    <w:rsid w:val="003C5038"/>
    <w:rPr>
      <w:rFonts w:ascii="Times New Roman" w:eastAsia="Times New Roman" w:hAnsi="Times New Roman" w:cs="Times New Roman"/>
      <w:b/>
      <w:bCs/>
      <w:sz w:val="20"/>
      <w:szCs w:val="20"/>
    </w:rPr>
  </w:style>
  <w:style w:type="table" w:styleId="TableGrid">
    <w:name w:val="Table Grid"/>
    <w:basedOn w:val="TableNormal"/>
    <w:uiPriority w:val="39"/>
    <w:rsid w:val="003C50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C5038"/>
    <w:pPr>
      <w:tabs>
        <w:tab w:val="center" w:pos="4320"/>
        <w:tab w:val="right" w:pos="8640"/>
      </w:tabs>
    </w:pPr>
  </w:style>
  <w:style w:type="character" w:customStyle="1" w:styleId="FooterChar">
    <w:name w:val="Footer Char"/>
    <w:basedOn w:val="DefaultParagraphFont"/>
    <w:link w:val="Footer"/>
    <w:rsid w:val="003C5038"/>
    <w:rPr>
      <w:rFonts w:ascii="Times New Roman" w:eastAsia="Times New Roman" w:hAnsi="Times New Roman" w:cs="Times New Roman"/>
      <w:sz w:val="24"/>
      <w:szCs w:val="24"/>
    </w:rPr>
  </w:style>
  <w:style w:type="character" w:styleId="PageNumber">
    <w:name w:val="page number"/>
    <w:basedOn w:val="DefaultParagraphFont"/>
    <w:rsid w:val="003C5038"/>
  </w:style>
  <w:style w:type="paragraph" w:styleId="Header">
    <w:name w:val="header"/>
    <w:basedOn w:val="Normal"/>
    <w:link w:val="HeaderChar"/>
    <w:rsid w:val="003C5038"/>
    <w:pPr>
      <w:tabs>
        <w:tab w:val="center" w:pos="4320"/>
        <w:tab w:val="right" w:pos="8640"/>
      </w:tabs>
    </w:pPr>
  </w:style>
  <w:style w:type="character" w:customStyle="1" w:styleId="HeaderChar">
    <w:name w:val="Header Char"/>
    <w:basedOn w:val="DefaultParagraphFont"/>
    <w:link w:val="Header"/>
    <w:rsid w:val="003C5038"/>
    <w:rPr>
      <w:rFonts w:ascii="Times New Roman" w:eastAsia="Times New Roman" w:hAnsi="Times New Roman" w:cs="Times New Roman"/>
      <w:sz w:val="24"/>
      <w:szCs w:val="24"/>
    </w:rPr>
  </w:style>
  <w:style w:type="paragraph" w:styleId="NormalWeb">
    <w:name w:val="Normal (Web)"/>
    <w:basedOn w:val="Normal"/>
    <w:uiPriority w:val="99"/>
    <w:rsid w:val="003C5038"/>
    <w:pPr>
      <w:spacing w:before="100" w:beforeAutospacing="1" w:after="100" w:afterAutospacing="1"/>
    </w:pPr>
  </w:style>
  <w:style w:type="paragraph" w:customStyle="1" w:styleId="bodytext-gph">
    <w:name w:val="body text-gph"/>
    <w:link w:val="bodytext-gphChar"/>
    <w:rsid w:val="003C5038"/>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3C5038"/>
    <w:rPr>
      <w:rFonts w:ascii="Times New Roman" w:eastAsia="Times New Roman" w:hAnsi="Times New Roman" w:cs="Times New Roman"/>
      <w:sz w:val="23"/>
    </w:rPr>
  </w:style>
  <w:style w:type="paragraph" w:styleId="Caption">
    <w:name w:val="caption"/>
    <w:basedOn w:val="Normal"/>
    <w:uiPriority w:val="35"/>
    <w:qFormat/>
    <w:rsid w:val="00705A31"/>
    <w:pPr>
      <w:ind w:left="360"/>
    </w:pPr>
    <w:rPr>
      <w:rFonts w:ascii="Calibri" w:hAnsi="Calibri"/>
      <w:b/>
      <w:bCs/>
      <w:sz w:val="20"/>
      <w:szCs w:val="20"/>
    </w:rPr>
  </w:style>
  <w:style w:type="paragraph" w:customStyle="1" w:styleId="CM68">
    <w:name w:val="CM68"/>
    <w:basedOn w:val="Normal"/>
    <w:next w:val="Normal"/>
    <w:rsid w:val="003C5038"/>
    <w:pPr>
      <w:autoSpaceDE w:val="0"/>
      <w:autoSpaceDN w:val="0"/>
      <w:adjustRightInd w:val="0"/>
    </w:pPr>
  </w:style>
  <w:style w:type="paragraph" w:customStyle="1" w:styleId="Default">
    <w:name w:val="Default"/>
    <w:rsid w:val="003C50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2-OMB">
    <w:name w:val="Heading 2-OMB"/>
    <w:basedOn w:val="Heading1"/>
    <w:rsid w:val="003C5038"/>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AE0A71"/>
    <w:rPr>
      <w:rFonts w:ascii="Times New Roman" w:hAnsi="Times New Roman"/>
      <w:b/>
      <w:sz w:val="24"/>
      <w:u w:val="single"/>
    </w:rPr>
  </w:style>
  <w:style w:type="character" w:customStyle="1" w:styleId="StyleHeading3OMBNotLatinBold">
    <w:name w:val="Style Heading 3 OMB + Not (Latin) Bold"/>
    <w:basedOn w:val="Heading3OMB"/>
    <w:rsid w:val="003C5038"/>
    <w:rPr>
      <w:rFonts w:ascii="Times New Roman" w:hAnsi="Times New Roman"/>
      <w:b/>
      <w:sz w:val="24"/>
      <w:u w:val="single"/>
    </w:rPr>
  </w:style>
  <w:style w:type="character" w:customStyle="1" w:styleId="StyleStyleHeading3OMBNotLatinBoldNotLatinBold">
    <w:name w:val="Style Style Heading 3 OMB + Not (Latin) Bold + Not (Latin) Bold"/>
    <w:rsid w:val="003C5038"/>
    <w:rPr>
      <w:rFonts w:ascii="Times New Roman" w:hAnsi="Times New Roman"/>
      <w:b/>
      <w:sz w:val="23"/>
      <w:u w:val="single"/>
    </w:rPr>
  </w:style>
  <w:style w:type="paragraph" w:customStyle="1" w:styleId="StyleHeading4Before025">
    <w:name w:val="Style Heading 4 + Before:  0.25&quot;"/>
    <w:basedOn w:val="Heading4"/>
    <w:rsid w:val="003C5038"/>
  </w:style>
  <w:style w:type="paragraph" w:customStyle="1" w:styleId="Tablenote">
    <w:name w:val="Table note"/>
    <w:basedOn w:val="bodytext-gph"/>
    <w:rsid w:val="003C5038"/>
    <w:pPr>
      <w:spacing w:before="60" w:after="60" w:line="240" w:lineRule="auto"/>
      <w:ind w:left="0"/>
    </w:pPr>
    <w:rPr>
      <w:bCs/>
      <w:sz w:val="20"/>
    </w:rPr>
  </w:style>
  <w:style w:type="paragraph" w:styleId="TOC1">
    <w:name w:val="toc 1"/>
    <w:basedOn w:val="Normal"/>
    <w:next w:val="Normal"/>
    <w:autoRedefine/>
    <w:uiPriority w:val="39"/>
    <w:rsid w:val="00244E27"/>
    <w:pPr>
      <w:tabs>
        <w:tab w:val="left" w:pos="1080"/>
        <w:tab w:val="right" w:leader="dot" w:pos="9000"/>
      </w:tabs>
      <w:spacing w:before="240"/>
      <w:ind w:left="360" w:right="562" w:hanging="360"/>
    </w:pPr>
    <w:rPr>
      <w:rFonts w:asciiTheme="minorHAnsi" w:hAnsiTheme="minorHAnsi" w:cstheme="minorHAnsi"/>
      <w:b/>
      <w:bCs/>
      <w:noProof/>
    </w:rPr>
  </w:style>
  <w:style w:type="paragraph" w:styleId="TOC3">
    <w:name w:val="toc 3"/>
    <w:basedOn w:val="Normal"/>
    <w:next w:val="Normal"/>
    <w:autoRedefine/>
    <w:uiPriority w:val="39"/>
    <w:rsid w:val="003C5038"/>
    <w:pPr>
      <w:tabs>
        <w:tab w:val="left" w:pos="990"/>
        <w:tab w:val="right" w:leader="dot" w:pos="9010"/>
      </w:tabs>
      <w:ind w:left="480"/>
    </w:pPr>
  </w:style>
  <w:style w:type="paragraph" w:styleId="TOC4">
    <w:name w:val="toc 4"/>
    <w:basedOn w:val="Normal"/>
    <w:next w:val="Normal"/>
    <w:autoRedefine/>
    <w:uiPriority w:val="39"/>
    <w:rsid w:val="003C5038"/>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3C5038"/>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3C5038"/>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3C5038"/>
    <w:rPr>
      <w:sz w:val="20"/>
      <w:szCs w:val="20"/>
    </w:rPr>
  </w:style>
  <w:style w:type="character" w:customStyle="1" w:styleId="EndnoteTextChar">
    <w:name w:val="Endnote Text Char"/>
    <w:basedOn w:val="DefaultParagraphFont"/>
    <w:link w:val="EndnoteText"/>
    <w:uiPriority w:val="99"/>
    <w:rsid w:val="003C5038"/>
    <w:rPr>
      <w:rFonts w:ascii="Times New Roman" w:eastAsia="Times New Roman" w:hAnsi="Times New Roman" w:cs="Times New Roman"/>
      <w:sz w:val="20"/>
      <w:szCs w:val="20"/>
    </w:rPr>
  </w:style>
  <w:style w:type="character" w:styleId="EndnoteReference">
    <w:name w:val="endnote reference"/>
    <w:uiPriority w:val="99"/>
    <w:rsid w:val="003C5038"/>
    <w:rPr>
      <w:vertAlign w:val="superscript"/>
    </w:rPr>
  </w:style>
  <w:style w:type="paragraph" w:styleId="FootnoteText">
    <w:name w:val="footnote text"/>
    <w:basedOn w:val="Normal"/>
    <w:link w:val="FootnoteTextChar"/>
    <w:qFormat/>
    <w:rsid w:val="003C5038"/>
    <w:pPr>
      <w:spacing w:before="60" w:after="60"/>
    </w:pPr>
    <w:rPr>
      <w:sz w:val="20"/>
      <w:szCs w:val="20"/>
    </w:rPr>
  </w:style>
  <w:style w:type="character" w:customStyle="1" w:styleId="FootnoteTextChar">
    <w:name w:val="Footnote Text Char"/>
    <w:basedOn w:val="DefaultParagraphFont"/>
    <w:link w:val="FootnoteText"/>
    <w:rsid w:val="003C5038"/>
    <w:rPr>
      <w:rFonts w:ascii="Times New Roman" w:eastAsia="Times New Roman" w:hAnsi="Times New Roman" w:cs="Times New Roman"/>
      <w:sz w:val="20"/>
      <w:szCs w:val="20"/>
    </w:rPr>
  </w:style>
  <w:style w:type="character" w:styleId="FootnoteReference">
    <w:name w:val="footnote reference"/>
    <w:rsid w:val="003C5038"/>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3C5038"/>
    <w:rPr>
      <w:b/>
      <w:bCs/>
    </w:rPr>
  </w:style>
  <w:style w:type="character" w:customStyle="1" w:styleId="Stylebodytext-gphBoldChar">
    <w:name w:val="Style body text-gph + Bold Char"/>
    <w:link w:val="Stylebodytext-gphBold"/>
    <w:rsid w:val="003C5038"/>
    <w:rPr>
      <w:rFonts w:ascii="Times New Roman" w:eastAsia="Times New Roman" w:hAnsi="Times New Roman" w:cs="Times New Roman"/>
      <w:b/>
      <w:bCs/>
      <w:sz w:val="23"/>
    </w:rPr>
  </w:style>
  <w:style w:type="paragraph" w:customStyle="1" w:styleId="StyleTOC1Linespacing15lines">
    <w:name w:val="Style TOC 1 + Line spacing:  1.5 lines"/>
    <w:basedOn w:val="TOC1"/>
    <w:rsid w:val="003C5038"/>
    <w:pPr>
      <w:spacing w:before="120" w:line="260" w:lineRule="atLeast"/>
    </w:pPr>
  </w:style>
  <w:style w:type="paragraph" w:customStyle="1" w:styleId="Stylebodytext-gphBoldBefore12pt">
    <w:name w:val="Style body text-gph + Bold Before:  12 pt"/>
    <w:basedOn w:val="bodytext-gph"/>
    <w:rsid w:val="003C5038"/>
    <w:rPr>
      <w:b/>
      <w:bCs/>
    </w:rPr>
  </w:style>
  <w:style w:type="character" w:styleId="FollowedHyperlink">
    <w:name w:val="FollowedHyperlink"/>
    <w:rsid w:val="003C5038"/>
    <w:rPr>
      <w:color w:val="606420"/>
      <w:u w:val="single"/>
    </w:rPr>
  </w:style>
  <w:style w:type="paragraph" w:customStyle="1" w:styleId="StyleHeading4Before0251">
    <w:name w:val="Style Heading 4 + Before:  0.25&quot;1"/>
    <w:basedOn w:val="Heading4"/>
    <w:rsid w:val="003C5038"/>
    <w:pPr>
      <w:spacing w:before="120"/>
      <w:ind w:left="360"/>
    </w:pPr>
  </w:style>
  <w:style w:type="character" w:styleId="Emphasis">
    <w:name w:val="Emphasis"/>
    <w:uiPriority w:val="20"/>
    <w:qFormat/>
    <w:rsid w:val="003C5038"/>
    <w:rPr>
      <w:i/>
      <w:iCs/>
    </w:rPr>
  </w:style>
  <w:style w:type="paragraph" w:styleId="Revision">
    <w:name w:val="Revision"/>
    <w:hidden/>
    <w:uiPriority w:val="99"/>
    <w:semiHidden/>
    <w:rsid w:val="003C5038"/>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3C5038"/>
    <w:pPr>
      <w:numPr>
        <w:numId w:val="3"/>
      </w:numPr>
      <w:contextualSpacing/>
    </w:pPr>
  </w:style>
  <w:style w:type="paragraph" w:styleId="TOC5">
    <w:name w:val="toc 5"/>
    <w:basedOn w:val="Normal"/>
    <w:next w:val="Normal"/>
    <w:autoRedefine/>
    <w:uiPriority w:val="39"/>
    <w:rsid w:val="002912F0"/>
    <w:pPr>
      <w:tabs>
        <w:tab w:val="right" w:leader="dot" w:pos="9010"/>
      </w:tabs>
      <w:spacing w:before="60" w:line="260" w:lineRule="atLeast"/>
      <w:ind w:left="720" w:hanging="360"/>
    </w:pPr>
  </w:style>
  <w:style w:type="paragraph" w:styleId="TOC2">
    <w:name w:val="toc 2"/>
    <w:basedOn w:val="Normal"/>
    <w:next w:val="Normal"/>
    <w:autoRedefine/>
    <w:uiPriority w:val="39"/>
    <w:rsid w:val="002912F0"/>
    <w:pPr>
      <w:tabs>
        <w:tab w:val="left" w:pos="360"/>
        <w:tab w:val="left" w:pos="990"/>
        <w:tab w:val="right" w:leader="dot" w:pos="9010"/>
      </w:tabs>
      <w:spacing w:before="120"/>
    </w:pPr>
  </w:style>
  <w:style w:type="paragraph" w:styleId="PlainText">
    <w:name w:val="Plain Text"/>
    <w:basedOn w:val="Normal"/>
    <w:link w:val="PlainTextChar"/>
    <w:uiPriority w:val="99"/>
    <w:unhideWhenUsed/>
    <w:rsid w:val="003C5038"/>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C5038"/>
    <w:rPr>
      <w:rFonts w:ascii="Consolas" w:hAnsi="Consolas" w:cs="Consolas"/>
      <w:sz w:val="21"/>
      <w:szCs w:val="21"/>
    </w:rPr>
  </w:style>
  <w:style w:type="paragraph" w:customStyle="1" w:styleId="EndNoteBibliographyTitle">
    <w:name w:val="EndNote Bibliography Title"/>
    <w:basedOn w:val="Normal"/>
    <w:link w:val="EndNoteBibliographyTitleChar"/>
    <w:rsid w:val="003C5038"/>
    <w:pPr>
      <w:jc w:val="center"/>
    </w:pPr>
    <w:rPr>
      <w:noProof/>
    </w:rPr>
  </w:style>
  <w:style w:type="character" w:customStyle="1" w:styleId="EndNoteBibliographyTitleChar">
    <w:name w:val="EndNote Bibliography Title Char"/>
    <w:basedOn w:val="bodytext-gphChar"/>
    <w:link w:val="EndNoteBibliographyTitle"/>
    <w:rsid w:val="003C503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3C5038"/>
    <w:rPr>
      <w:noProof/>
    </w:rPr>
  </w:style>
  <w:style w:type="character" w:customStyle="1" w:styleId="EndNoteBibliographyChar">
    <w:name w:val="EndNote Bibliography Char"/>
    <w:basedOn w:val="bodytext-gphChar"/>
    <w:link w:val="EndNoteBibliography"/>
    <w:rsid w:val="003C5038"/>
    <w:rPr>
      <w:rFonts w:ascii="Times New Roman" w:eastAsia="Times New Roman" w:hAnsi="Times New Roman" w:cs="Times New Roman"/>
      <w:noProof/>
      <w:sz w:val="24"/>
      <w:szCs w:val="24"/>
    </w:rPr>
  </w:style>
  <w:style w:type="character" w:styleId="Strong">
    <w:name w:val="Strong"/>
    <w:basedOn w:val="DefaultParagraphFont"/>
    <w:uiPriority w:val="22"/>
    <w:qFormat/>
    <w:rsid w:val="003C5038"/>
    <w:rPr>
      <w:b/>
      <w:bCs/>
    </w:rPr>
  </w:style>
  <w:style w:type="paragraph" w:styleId="ListParagraph">
    <w:name w:val="List Paragraph"/>
    <w:basedOn w:val="Normal"/>
    <w:uiPriority w:val="34"/>
    <w:qFormat/>
    <w:rsid w:val="003C5038"/>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3C5038"/>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3C5038"/>
    <w:rPr>
      <w:rFonts w:ascii="Times New Roman" w:eastAsia="Times New Roman" w:hAnsi="Times New Roman" w:cs="Times New Roman"/>
      <w:sz w:val="24"/>
      <w:szCs w:val="20"/>
    </w:rPr>
  </w:style>
  <w:style w:type="paragraph" w:styleId="BodyTextIndent3">
    <w:name w:val="Body Text Indent 3"/>
    <w:basedOn w:val="Normal"/>
    <w:link w:val="BodyTextIndent3Char"/>
    <w:rsid w:val="003C5038"/>
    <w:pPr>
      <w:tabs>
        <w:tab w:val="left" w:pos="540"/>
      </w:tabs>
      <w:spacing w:line="360" w:lineRule="auto"/>
      <w:ind w:left="540"/>
    </w:pPr>
  </w:style>
  <w:style w:type="character" w:customStyle="1" w:styleId="BodyTextIndent3Char">
    <w:name w:val="Body Text Indent 3 Char"/>
    <w:basedOn w:val="DefaultParagraphFont"/>
    <w:link w:val="BodyTextIndent3"/>
    <w:rsid w:val="003C5038"/>
    <w:rPr>
      <w:rFonts w:ascii="Times New Roman" w:eastAsia="Times New Roman" w:hAnsi="Times New Roman" w:cs="Times New Roman"/>
      <w:sz w:val="24"/>
      <w:szCs w:val="24"/>
    </w:rPr>
  </w:style>
  <w:style w:type="paragraph" w:customStyle="1" w:styleId="ProposalBodyText">
    <w:name w:val="Proposal Body Text"/>
    <w:basedOn w:val="BodyText"/>
    <w:link w:val="ProposalBodyTextChar"/>
    <w:rsid w:val="003C5038"/>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3C5038"/>
    <w:rPr>
      <w:rFonts w:ascii="Arial" w:eastAsia="Times New Roman" w:hAnsi="Arial" w:cs="Arial"/>
      <w:szCs w:val="24"/>
    </w:rPr>
  </w:style>
  <w:style w:type="paragraph" w:styleId="BodyText">
    <w:name w:val="Body Text"/>
    <w:basedOn w:val="Normal"/>
    <w:link w:val="BodyTextChar"/>
    <w:uiPriority w:val="99"/>
    <w:unhideWhenUsed/>
    <w:rsid w:val="003C5038"/>
    <w:pPr>
      <w:spacing w:after="120"/>
    </w:pPr>
  </w:style>
  <w:style w:type="character" w:customStyle="1" w:styleId="BodyTextChar">
    <w:name w:val="Body Text Char"/>
    <w:basedOn w:val="DefaultParagraphFont"/>
    <w:link w:val="BodyText"/>
    <w:uiPriority w:val="99"/>
    <w:rsid w:val="003C5038"/>
    <w:rPr>
      <w:rFonts w:ascii="Times New Roman" w:eastAsia="Times New Roman" w:hAnsi="Times New Roman" w:cs="Times New Roman"/>
      <w:sz w:val="24"/>
      <w:szCs w:val="24"/>
    </w:rPr>
  </w:style>
  <w:style w:type="paragraph" w:customStyle="1" w:styleId="BulletListSingle">
    <w:name w:val="Bullet List Single"/>
    <w:qFormat/>
    <w:rsid w:val="003C5038"/>
    <w:pPr>
      <w:numPr>
        <w:numId w:val="9"/>
      </w:numPr>
      <w:spacing w:before="60" w:after="0" w:line="240" w:lineRule="auto"/>
    </w:pPr>
    <w:rPr>
      <w:rFonts w:ascii="Times New Roman" w:eastAsia="Times New Roman" w:hAnsi="Times New Roman" w:cs="Times New Roman"/>
      <w:sz w:val="24"/>
      <w:szCs w:val="20"/>
    </w:rPr>
  </w:style>
  <w:style w:type="paragraph" w:customStyle="1" w:styleId="BulletListSingleLast">
    <w:name w:val="Bullet List Single Last"/>
    <w:next w:val="Normal"/>
    <w:qFormat/>
    <w:rsid w:val="003C5038"/>
    <w:pPr>
      <w:numPr>
        <w:numId w:val="10"/>
      </w:numPr>
      <w:tabs>
        <w:tab w:val="clear" w:pos="720"/>
      </w:tabs>
      <w:spacing w:before="60" w:after="280" w:line="240" w:lineRule="auto"/>
    </w:pPr>
    <w:rPr>
      <w:rFonts w:ascii="Times New Roman" w:eastAsia="Times New Roman" w:hAnsi="Times New Roman" w:cs="Times New Roman"/>
      <w:sz w:val="24"/>
      <w:szCs w:val="20"/>
    </w:rPr>
  </w:style>
  <w:style w:type="paragraph" w:customStyle="1" w:styleId="Stylebodytext-gph12pt">
    <w:name w:val="Style body text-gph + 12 pt"/>
    <w:basedOn w:val="bodytext-gph"/>
    <w:rsid w:val="003C5038"/>
    <w:pPr>
      <w:spacing w:before="120" w:line="280" w:lineRule="atLeast"/>
    </w:pPr>
    <w:rPr>
      <w:sz w:val="24"/>
    </w:rPr>
  </w:style>
  <w:style w:type="paragraph" w:customStyle="1" w:styleId="StyleCaption11ptLeft025After1pt">
    <w:name w:val="Style Caption + 11 pt Left:  0.25&quot; After:  1 pt"/>
    <w:basedOn w:val="Caption"/>
    <w:rsid w:val="003C5038"/>
    <w:pPr>
      <w:spacing w:after="20"/>
    </w:pPr>
    <w:rPr>
      <w:sz w:val="21"/>
    </w:rPr>
  </w:style>
  <w:style w:type="paragraph" w:customStyle="1" w:styleId="TableBullet">
    <w:name w:val="TableBullet"/>
    <w:qFormat/>
    <w:rsid w:val="003C5038"/>
    <w:pPr>
      <w:numPr>
        <w:numId w:val="11"/>
      </w:numPr>
      <w:spacing w:before="20" w:after="20" w:line="240" w:lineRule="auto"/>
    </w:pPr>
    <w:rPr>
      <w:rFonts w:ascii="Arial" w:eastAsia="Times New Roman" w:hAnsi="Arial" w:cs="Times New Roman"/>
      <w:sz w:val="20"/>
      <w:szCs w:val="20"/>
    </w:rPr>
  </w:style>
  <w:style w:type="paragraph" w:customStyle="1" w:styleId="TableCaption">
    <w:name w:val="TableCaption"/>
    <w:aliases w:val="tc"/>
    <w:next w:val="Normal"/>
    <w:qFormat/>
    <w:rsid w:val="003C5038"/>
    <w:pPr>
      <w:keepNext/>
      <w:keepLines/>
      <w:spacing w:before="400" w:after="100" w:line="240" w:lineRule="auto"/>
      <w:jc w:val="center"/>
      <w:outlineLvl w:val="0"/>
    </w:pPr>
    <w:rPr>
      <w:rFonts w:ascii="Arial Narrow" w:eastAsia="Times New Roman" w:hAnsi="Arial Narrow" w:cs="Times New Roman"/>
      <w:b/>
      <w:sz w:val="24"/>
      <w:szCs w:val="24"/>
    </w:rPr>
  </w:style>
  <w:style w:type="paragraph" w:customStyle="1" w:styleId="TableColumnHeading">
    <w:name w:val="TableColumnHeading"/>
    <w:next w:val="Normal"/>
    <w:qFormat/>
    <w:rsid w:val="003C5038"/>
    <w:pPr>
      <w:keepNext/>
      <w:spacing w:before="60" w:after="60" w:line="240" w:lineRule="auto"/>
      <w:jc w:val="center"/>
    </w:pPr>
    <w:rPr>
      <w:rFonts w:ascii="Arial" w:eastAsia="Times New Roman" w:hAnsi="Arial" w:cs="Times New Roman"/>
      <w:b/>
      <w:sz w:val="20"/>
      <w:szCs w:val="20"/>
    </w:rPr>
  </w:style>
  <w:style w:type="paragraph" w:customStyle="1" w:styleId="TableText">
    <w:name w:val="TableText"/>
    <w:aliases w:val="tt"/>
    <w:link w:val="TableTextChar"/>
    <w:qFormat/>
    <w:rsid w:val="003C5038"/>
    <w:pPr>
      <w:spacing w:before="40" w:after="40" w:line="240" w:lineRule="auto"/>
    </w:pPr>
    <w:rPr>
      <w:rFonts w:ascii="Arial" w:eastAsia="Times New Roman" w:hAnsi="Arial" w:cs="Times New Roman"/>
      <w:sz w:val="20"/>
      <w:szCs w:val="20"/>
    </w:rPr>
  </w:style>
  <w:style w:type="paragraph" w:customStyle="1" w:styleId="LineSpacer">
    <w:name w:val="Line Spacer"/>
    <w:qFormat/>
    <w:rsid w:val="003C5038"/>
    <w:pPr>
      <w:spacing w:after="0" w:line="240" w:lineRule="auto"/>
    </w:pPr>
    <w:rPr>
      <w:rFonts w:ascii="Times New Roman" w:eastAsia="Times New Roman" w:hAnsi="Times New Roman" w:cs="Times New Roman"/>
      <w:noProof/>
      <w:sz w:val="20"/>
      <w:szCs w:val="20"/>
    </w:rPr>
  </w:style>
  <w:style w:type="character" w:customStyle="1" w:styleId="TableTextChar">
    <w:name w:val="TableText Char"/>
    <w:aliases w:val="tt Char"/>
    <w:basedOn w:val="DefaultParagraphFont"/>
    <w:link w:val="TableText"/>
    <w:rsid w:val="003C5038"/>
    <w:rPr>
      <w:rFonts w:ascii="Arial" w:eastAsia="Times New Roman" w:hAnsi="Arial" w:cs="Times New Roman"/>
      <w:sz w:val="20"/>
      <w:szCs w:val="20"/>
    </w:rPr>
  </w:style>
  <w:style w:type="paragraph" w:customStyle="1" w:styleId="Stylebodytext-gph11ptBoldItalic">
    <w:name w:val="Style body text-gph + 11 pt Bold Italic"/>
    <w:basedOn w:val="bodytext-gph"/>
    <w:rsid w:val="003C5038"/>
    <w:pPr>
      <w:spacing w:before="120" w:line="240" w:lineRule="auto"/>
    </w:pPr>
    <w:rPr>
      <w:b/>
      <w:bCs/>
      <w:i/>
      <w:iCs/>
      <w:sz w:val="24"/>
    </w:rPr>
  </w:style>
  <w:style w:type="character" w:customStyle="1" w:styleId="tel-1">
    <w:name w:val="tel-1"/>
    <w:basedOn w:val="DefaultParagraphFont"/>
    <w:rsid w:val="003C5038"/>
  </w:style>
  <w:style w:type="character" w:customStyle="1" w:styleId="tel-1-separator">
    <w:name w:val="tel-1-separator"/>
    <w:basedOn w:val="DefaultParagraphFont"/>
    <w:rsid w:val="003C5038"/>
  </w:style>
  <w:style w:type="character" w:customStyle="1" w:styleId="tel-2">
    <w:name w:val="tel-2"/>
    <w:basedOn w:val="DefaultParagraphFont"/>
    <w:rsid w:val="003C5038"/>
  </w:style>
  <w:style w:type="character" w:customStyle="1" w:styleId="tel-2-separator">
    <w:name w:val="tel-2-separator"/>
    <w:basedOn w:val="DefaultParagraphFont"/>
    <w:rsid w:val="003C5038"/>
  </w:style>
  <w:style w:type="character" w:customStyle="1" w:styleId="tel-3">
    <w:name w:val="tel-3"/>
    <w:basedOn w:val="DefaultParagraphFont"/>
    <w:rsid w:val="003C5038"/>
  </w:style>
  <w:style w:type="paragraph" w:customStyle="1" w:styleId="StyleCaptionBodyCalibri">
    <w:name w:val="Style Caption + +Body (Calibri)"/>
    <w:basedOn w:val="Caption"/>
    <w:rsid w:val="003C5038"/>
    <w:pPr>
      <w:keepNext/>
    </w:pPr>
    <w:rPr>
      <w:rFonts w:asciiTheme="minorHAnsi" w:hAnsiTheme="minorHAnsi"/>
      <w:sz w:val="21"/>
    </w:rPr>
  </w:style>
  <w:style w:type="paragraph" w:customStyle="1" w:styleId="BulletListMultiple">
    <w:name w:val="Bullet List Multiple"/>
    <w:qFormat/>
    <w:rsid w:val="003C5038"/>
    <w:pPr>
      <w:numPr>
        <w:numId w:val="13"/>
      </w:numPr>
      <w:spacing w:before="80" w:after="80" w:line="240" w:lineRule="auto"/>
    </w:pPr>
    <w:rPr>
      <w:rFonts w:ascii="Times New Roman" w:eastAsia="Times New Roman" w:hAnsi="Times New Roman" w:cs="Times New Roman"/>
      <w:sz w:val="24"/>
      <w:szCs w:val="20"/>
    </w:rPr>
  </w:style>
  <w:style w:type="paragraph" w:customStyle="1" w:styleId="BulletListMultipleLast">
    <w:name w:val="Bullet List Multiple Last"/>
    <w:next w:val="Normal"/>
    <w:qFormat/>
    <w:rsid w:val="003C5038"/>
    <w:pPr>
      <w:numPr>
        <w:numId w:val="14"/>
      </w:numPr>
      <w:spacing w:before="80" w:after="280" w:line="240" w:lineRule="auto"/>
    </w:pPr>
    <w:rPr>
      <w:rFonts w:ascii="Times New Roman" w:eastAsia="Times New Roman" w:hAnsi="Times New Roman" w:cs="Times New Roman"/>
      <w:sz w:val="24"/>
      <w:szCs w:val="20"/>
    </w:rPr>
  </w:style>
  <w:style w:type="character" w:styleId="LineNumber">
    <w:name w:val="line number"/>
    <w:basedOn w:val="DefaultParagraphFont"/>
    <w:semiHidden/>
    <w:unhideWhenUsed/>
    <w:rsid w:val="003C5038"/>
  </w:style>
  <w:style w:type="paragraph" w:customStyle="1" w:styleId="exhibitsource">
    <w:name w:val="exhibit source"/>
    <w:basedOn w:val="Normal"/>
    <w:uiPriority w:val="99"/>
    <w:rsid w:val="003C5038"/>
    <w:pPr>
      <w:spacing w:before="120" w:after="240"/>
    </w:pPr>
    <w:rPr>
      <w:sz w:val="20"/>
      <w:szCs w:val="22"/>
    </w:rPr>
  </w:style>
  <w:style w:type="paragraph" w:customStyle="1" w:styleId="Stylebodytext-gphBefore6pt">
    <w:name w:val="Style body text-gph + Before:  6 pt"/>
    <w:basedOn w:val="bodytext-gph"/>
    <w:rsid w:val="003C5038"/>
    <w:pPr>
      <w:spacing w:before="120"/>
    </w:pPr>
    <w:rPr>
      <w:rFonts w:ascii="Calibri" w:hAnsi="Calibri"/>
      <w:sz w:val="24"/>
      <w:szCs w:val="20"/>
    </w:rPr>
  </w:style>
  <w:style w:type="paragraph" w:customStyle="1" w:styleId="UnnumberedHeading">
    <w:name w:val="Unnumbered Heading"/>
    <w:next w:val="Normal"/>
    <w:qFormat/>
    <w:rsid w:val="003C5038"/>
    <w:pPr>
      <w:keepNext/>
      <w:keepLines/>
      <w:spacing w:before="240" w:after="60" w:line="240" w:lineRule="auto"/>
    </w:pPr>
    <w:rPr>
      <w:rFonts w:ascii="Arial Narrow" w:eastAsia="Times New Roman" w:hAnsi="Arial Narrow" w:cs="Times New Roman"/>
      <w:b/>
      <w:sz w:val="26"/>
      <w:szCs w:val="20"/>
    </w:rPr>
  </w:style>
  <w:style w:type="table" w:customStyle="1" w:styleId="PlainTable4">
    <w:name w:val="Plain Table 4"/>
    <w:basedOn w:val="TableNormal"/>
    <w:uiPriority w:val="44"/>
    <w:rsid w:val="003C503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3C5038"/>
    <w:pPr>
      <w:keepNext/>
    </w:pPr>
    <w:rPr>
      <w:rFonts w:asciiTheme="minorHAnsi" w:hAnsiTheme="minorHAnsi"/>
    </w:rPr>
  </w:style>
  <w:style w:type="paragraph" w:styleId="Subtitle">
    <w:name w:val="Subtitle"/>
    <w:basedOn w:val="Normal"/>
    <w:next w:val="Normal"/>
    <w:link w:val="SubtitleChar"/>
    <w:uiPriority w:val="11"/>
    <w:qFormat/>
    <w:rsid w:val="00AF2EA5"/>
    <w:pPr>
      <w:numPr>
        <w:ilvl w:val="1"/>
      </w:numPr>
      <w:spacing w:after="80"/>
    </w:pPr>
    <w:rPr>
      <w:rFonts w:eastAsiaTheme="minorEastAsia" w:cstheme="minorBidi"/>
      <w:color w:val="5A5A5A" w:themeColor="text1" w:themeTint="A5"/>
      <w:spacing w:val="10"/>
      <w:szCs w:val="22"/>
    </w:rPr>
  </w:style>
  <w:style w:type="character" w:customStyle="1" w:styleId="SubtitleChar">
    <w:name w:val="Subtitle Char"/>
    <w:basedOn w:val="DefaultParagraphFont"/>
    <w:link w:val="Subtitle"/>
    <w:uiPriority w:val="11"/>
    <w:rsid w:val="00AF2EA5"/>
    <w:rPr>
      <w:rFonts w:ascii="Times New Roman" w:eastAsiaTheme="minorEastAsia" w:hAnsi="Times New Roman"/>
      <w:color w:val="5A5A5A" w:themeColor="text1" w:themeTint="A5"/>
      <w:spacing w:val="10"/>
      <w:sz w:val="24"/>
    </w:rPr>
  </w:style>
  <w:style w:type="character" w:customStyle="1" w:styleId="UnresolvedMention1">
    <w:name w:val="Unresolved Mention1"/>
    <w:basedOn w:val="DefaultParagraphFont"/>
    <w:uiPriority w:val="99"/>
    <w:semiHidden/>
    <w:unhideWhenUsed/>
    <w:rsid w:val="005657A5"/>
    <w:rPr>
      <w:color w:val="605E5C"/>
      <w:shd w:val="clear" w:color="auto" w:fill="E1DFDD"/>
    </w:rPr>
  </w:style>
  <w:style w:type="paragraph" w:customStyle="1" w:styleId="StyleListParagraphBoldItalic">
    <w:name w:val="Style List Paragraph + Bold Italic"/>
    <w:basedOn w:val="ListParagraph"/>
    <w:rsid w:val="00FB2E8B"/>
    <w:rPr>
      <w:b/>
      <w:bCs/>
      <w:i/>
      <w:iCs/>
    </w:rPr>
  </w:style>
  <w:style w:type="character" w:customStyle="1" w:styleId="UnresolvedMention2">
    <w:name w:val="Unresolved Mention2"/>
    <w:basedOn w:val="DefaultParagraphFont"/>
    <w:uiPriority w:val="99"/>
    <w:semiHidden/>
    <w:unhideWhenUsed/>
    <w:rsid w:val="00EE791D"/>
    <w:rPr>
      <w:color w:val="605E5C"/>
      <w:shd w:val="clear" w:color="auto" w:fill="E1DFDD"/>
    </w:rPr>
  </w:style>
  <w:style w:type="character" w:customStyle="1" w:styleId="UnresolvedMention3">
    <w:name w:val="Unresolved Mention3"/>
    <w:basedOn w:val="DefaultParagraphFont"/>
    <w:uiPriority w:val="99"/>
    <w:semiHidden/>
    <w:unhideWhenUsed/>
    <w:rsid w:val="006230C3"/>
    <w:rPr>
      <w:color w:val="605E5C"/>
      <w:shd w:val="clear" w:color="auto" w:fill="E1DFDD"/>
    </w:rPr>
  </w:style>
  <w:style w:type="paragraph" w:styleId="BodyTextIndent">
    <w:name w:val="Body Text Indent"/>
    <w:basedOn w:val="Normal"/>
    <w:link w:val="BodyTextIndentChar"/>
    <w:uiPriority w:val="99"/>
    <w:semiHidden/>
    <w:unhideWhenUsed/>
    <w:rsid w:val="005F09D2"/>
    <w:pPr>
      <w:spacing w:after="120"/>
      <w:ind w:left="360"/>
    </w:pPr>
  </w:style>
  <w:style w:type="character" w:customStyle="1" w:styleId="BodyTextIndentChar">
    <w:name w:val="Body Text Indent Char"/>
    <w:basedOn w:val="DefaultParagraphFont"/>
    <w:link w:val="BodyTextIndent"/>
    <w:uiPriority w:val="99"/>
    <w:semiHidden/>
    <w:rsid w:val="005F09D2"/>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unhideWhenUsed/>
    <w:rsid w:val="00194516"/>
    <w:rPr>
      <w:color w:val="605E5C"/>
      <w:shd w:val="clear" w:color="auto" w:fill="E1DFDD"/>
    </w:rPr>
  </w:style>
  <w:style w:type="character" w:customStyle="1" w:styleId="Mention1">
    <w:name w:val="Mention1"/>
    <w:basedOn w:val="DefaultParagraphFont"/>
    <w:uiPriority w:val="99"/>
    <w:unhideWhenUsed/>
    <w:rsid w:val="00265C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962">
      <w:bodyDiv w:val="1"/>
      <w:marLeft w:val="0"/>
      <w:marRight w:val="0"/>
      <w:marTop w:val="0"/>
      <w:marBottom w:val="0"/>
      <w:divBdr>
        <w:top w:val="none" w:sz="0" w:space="0" w:color="auto"/>
        <w:left w:val="none" w:sz="0" w:space="0" w:color="auto"/>
        <w:bottom w:val="none" w:sz="0" w:space="0" w:color="auto"/>
        <w:right w:val="none" w:sz="0" w:space="0" w:color="auto"/>
      </w:divBdr>
    </w:div>
    <w:div w:id="110704798">
      <w:bodyDiv w:val="1"/>
      <w:marLeft w:val="0"/>
      <w:marRight w:val="0"/>
      <w:marTop w:val="0"/>
      <w:marBottom w:val="0"/>
      <w:divBdr>
        <w:top w:val="none" w:sz="0" w:space="0" w:color="auto"/>
        <w:left w:val="none" w:sz="0" w:space="0" w:color="auto"/>
        <w:bottom w:val="none" w:sz="0" w:space="0" w:color="auto"/>
        <w:right w:val="none" w:sz="0" w:space="0" w:color="auto"/>
      </w:divBdr>
    </w:div>
    <w:div w:id="533008914">
      <w:bodyDiv w:val="1"/>
      <w:marLeft w:val="0"/>
      <w:marRight w:val="0"/>
      <w:marTop w:val="0"/>
      <w:marBottom w:val="0"/>
      <w:divBdr>
        <w:top w:val="none" w:sz="0" w:space="0" w:color="auto"/>
        <w:left w:val="none" w:sz="0" w:space="0" w:color="auto"/>
        <w:bottom w:val="none" w:sz="0" w:space="0" w:color="auto"/>
        <w:right w:val="none" w:sz="0" w:space="0" w:color="auto"/>
      </w:divBdr>
    </w:div>
    <w:div w:id="765686667">
      <w:bodyDiv w:val="1"/>
      <w:marLeft w:val="0"/>
      <w:marRight w:val="0"/>
      <w:marTop w:val="0"/>
      <w:marBottom w:val="0"/>
      <w:divBdr>
        <w:top w:val="none" w:sz="0" w:space="0" w:color="auto"/>
        <w:left w:val="none" w:sz="0" w:space="0" w:color="auto"/>
        <w:bottom w:val="none" w:sz="0" w:space="0" w:color="auto"/>
        <w:right w:val="none" w:sz="0" w:space="0" w:color="auto"/>
      </w:divBdr>
    </w:div>
    <w:div w:id="862017692">
      <w:bodyDiv w:val="1"/>
      <w:marLeft w:val="0"/>
      <w:marRight w:val="0"/>
      <w:marTop w:val="0"/>
      <w:marBottom w:val="0"/>
      <w:divBdr>
        <w:top w:val="none" w:sz="0" w:space="0" w:color="auto"/>
        <w:left w:val="none" w:sz="0" w:space="0" w:color="auto"/>
        <w:bottom w:val="none" w:sz="0" w:space="0" w:color="auto"/>
        <w:right w:val="none" w:sz="0" w:space="0" w:color="auto"/>
      </w:divBdr>
    </w:div>
    <w:div w:id="978800008">
      <w:bodyDiv w:val="1"/>
      <w:marLeft w:val="0"/>
      <w:marRight w:val="0"/>
      <w:marTop w:val="0"/>
      <w:marBottom w:val="0"/>
      <w:divBdr>
        <w:top w:val="none" w:sz="0" w:space="0" w:color="auto"/>
        <w:left w:val="none" w:sz="0" w:space="0" w:color="auto"/>
        <w:bottom w:val="none" w:sz="0" w:space="0" w:color="auto"/>
        <w:right w:val="none" w:sz="0" w:space="0" w:color="auto"/>
      </w:divBdr>
    </w:div>
    <w:div w:id="1000887025">
      <w:bodyDiv w:val="1"/>
      <w:marLeft w:val="0"/>
      <w:marRight w:val="0"/>
      <w:marTop w:val="0"/>
      <w:marBottom w:val="0"/>
      <w:divBdr>
        <w:top w:val="none" w:sz="0" w:space="0" w:color="auto"/>
        <w:left w:val="none" w:sz="0" w:space="0" w:color="auto"/>
        <w:bottom w:val="none" w:sz="0" w:space="0" w:color="auto"/>
        <w:right w:val="none" w:sz="0" w:space="0" w:color="auto"/>
      </w:divBdr>
    </w:div>
    <w:div w:id="1045376495">
      <w:bodyDiv w:val="1"/>
      <w:marLeft w:val="0"/>
      <w:marRight w:val="0"/>
      <w:marTop w:val="0"/>
      <w:marBottom w:val="0"/>
      <w:divBdr>
        <w:top w:val="none" w:sz="0" w:space="0" w:color="auto"/>
        <w:left w:val="none" w:sz="0" w:space="0" w:color="auto"/>
        <w:bottom w:val="none" w:sz="0" w:space="0" w:color="auto"/>
        <w:right w:val="none" w:sz="0" w:space="0" w:color="auto"/>
      </w:divBdr>
    </w:div>
    <w:div w:id="1121803097">
      <w:bodyDiv w:val="1"/>
      <w:marLeft w:val="0"/>
      <w:marRight w:val="0"/>
      <w:marTop w:val="0"/>
      <w:marBottom w:val="0"/>
      <w:divBdr>
        <w:top w:val="none" w:sz="0" w:space="0" w:color="auto"/>
        <w:left w:val="none" w:sz="0" w:space="0" w:color="auto"/>
        <w:bottom w:val="none" w:sz="0" w:space="0" w:color="auto"/>
        <w:right w:val="none" w:sz="0" w:space="0" w:color="auto"/>
      </w:divBdr>
    </w:div>
    <w:div w:id="1126773233">
      <w:bodyDiv w:val="1"/>
      <w:marLeft w:val="0"/>
      <w:marRight w:val="0"/>
      <w:marTop w:val="0"/>
      <w:marBottom w:val="0"/>
      <w:divBdr>
        <w:top w:val="none" w:sz="0" w:space="0" w:color="auto"/>
        <w:left w:val="none" w:sz="0" w:space="0" w:color="auto"/>
        <w:bottom w:val="none" w:sz="0" w:space="0" w:color="auto"/>
        <w:right w:val="none" w:sz="0" w:space="0" w:color="auto"/>
      </w:divBdr>
    </w:div>
    <w:div w:id="1210415180">
      <w:bodyDiv w:val="1"/>
      <w:marLeft w:val="0"/>
      <w:marRight w:val="0"/>
      <w:marTop w:val="0"/>
      <w:marBottom w:val="0"/>
      <w:divBdr>
        <w:top w:val="none" w:sz="0" w:space="0" w:color="auto"/>
        <w:left w:val="none" w:sz="0" w:space="0" w:color="auto"/>
        <w:bottom w:val="none" w:sz="0" w:space="0" w:color="auto"/>
        <w:right w:val="none" w:sz="0" w:space="0" w:color="auto"/>
      </w:divBdr>
    </w:div>
    <w:div w:id="1225986790">
      <w:bodyDiv w:val="1"/>
      <w:marLeft w:val="0"/>
      <w:marRight w:val="0"/>
      <w:marTop w:val="0"/>
      <w:marBottom w:val="0"/>
      <w:divBdr>
        <w:top w:val="none" w:sz="0" w:space="0" w:color="auto"/>
        <w:left w:val="none" w:sz="0" w:space="0" w:color="auto"/>
        <w:bottom w:val="none" w:sz="0" w:space="0" w:color="auto"/>
        <w:right w:val="none" w:sz="0" w:space="0" w:color="auto"/>
      </w:divBdr>
    </w:div>
    <w:div w:id="1342123962">
      <w:bodyDiv w:val="1"/>
      <w:marLeft w:val="0"/>
      <w:marRight w:val="0"/>
      <w:marTop w:val="0"/>
      <w:marBottom w:val="0"/>
      <w:divBdr>
        <w:top w:val="none" w:sz="0" w:space="0" w:color="auto"/>
        <w:left w:val="none" w:sz="0" w:space="0" w:color="auto"/>
        <w:bottom w:val="none" w:sz="0" w:space="0" w:color="auto"/>
        <w:right w:val="none" w:sz="0" w:space="0" w:color="auto"/>
      </w:divBdr>
    </w:div>
    <w:div w:id="135681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Foley@hhs.gov" TargetMode="External"/><Relationship Id="rId18" Type="http://schemas.openxmlformats.org/officeDocument/2006/relationships/hyperlink" Target="mailto:judith.daniluk@ubc.ca" TargetMode="External"/><Relationship Id="rId3" Type="http://schemas.openxmlformats.org/officeDocument/2006/relationships/customXml" Target="../customXml/item3.xml"/><Relationship Id="rId21" Type="http://schemas.openxmlformats.org/officeDocument/2006/relationships/hyperlink" Target="mailto:egeisen@rti.org" TargetMode="External"/><Relationship Id="rId7" Type="http://schemas.microsoft.com/office/2007/relationships/stylesWithEffects" Target="stylesWithEffects.xml"/><Relationship Id="rId12" Type="http://schemas.openxmlformats.org/officeDocument/2006/relationships/hyperlink" Target="tel:240-453-2888" TargetMode="External"/><Relationship Id="rId17" Type="http://schemas.openxmlformats.org/officeDocument/2006/relationships/hyperlink" Target="mailto:lundgrer@georgetown.edu" TargetMode="External"/><Relationship Id="rId2" Type="http://schemas.openxmlformats.org/officeDocument/2006/relationships/customXml" Target="../customXml/item2.xml"/><Relationship Id="rId16" Type="http://schemas.openxmlformats.org/officeDocument/2006/relationships/hyperlink" Target="tel:202.687.7969" TargetMode="External"/><Relationship Id="rId20" Type="http://schemas.openxmlformats.org/officeDocument/2006/relationships/hyperlink" Target="mailto:cfowler@rt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ashmi.kudesia@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nchs/data/databriefs/db232.pdf" TargetMode="External"/><Relationship Id="rId7" Type="http://schemas.openxmlformats.org/officeDocument/2006/relationships/hyperlink" Target="https://www.bls.gov/news.release/pdf/wkyeng.pdf" TargetMode="External"/><Relationship Id="rId2" Type="http://schemas.openxmlformats.org/officeDocument/2006/relationships/hyperlink" Target="https://www.cdc.gov/nchs/data/databriefs/db260.pdf" TargetMode="External"/><Relationship Id="rId1" Type="http://schemas.openxmlformats.org/officeDocument/2006/relationships/hyperlink" Target="https://www.census.gov/data/tables/time-series/demo/families/marital.html" TargetMode="External"/><Relationship Id="rId6" Type="http://schemas.openxmlformats.org/officeDocument/2006/relationships/hyperlink" Target="https://www.npr.org/assets/news/2011/11/FertilityWhitePaper_Final.pdf" TargetMode="External"/><Relationship Id="rId5" Type="http://schemas.openxmlformats.org/officeDocument/2006/relationships/hyperlink" Target="https://www.cdc.gov/std/infertility/default.htm" TargetMode="External"/><Relationship Id="rId4" Type="http://schemas.openxmlformats.org/officeDocument/2006/relationships/hyperlink" Target="https://www.cdc.gov/reproductivehealth/infertilit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FB3DA22B1F744E8BEFD278B094A3B5" ma:contentTypeVersion="4" ma:contentTypeDescription="Create a new document." ma:contentTypeScope="" ma:versionID="b77e84d06d6af0bb6986cc40025f0493">
  <xsd:schema xmlns:xsd="http://www.w3.org/2001/XMLSchema" xmlns:xs="http://www.w3.org/2001/XMLSchema" xmlns:p="http://schemas.microsoft.com/office/2006/metadata/properties" xmlns:ns2="871b66e0-e89a-4392-b87f-6ed68132bc06" targetNamespace="http://schemas.microsoft.com/office/2006/metadata/properties" ma:root="true" ma:fieldsID="9c1520eb9b04df779edafbe79a1743f3" ns2:_="">
    <xsd:import namespace="871b66e0-e89a-4392-b87f-6ed68132b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66e0-e89a-4392-b87f-6ed68132b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821E-A756-43C7-B314-07E296A581C1}">
  <ds:schemaRefs>
    <ds:schemaRef ds:uri="http://schemas.microsoft.com/sharepoint/v3/contenttype/forms"/>
  </ds:schemaRefs>
</ds:datastoreItem>
</file>

<file path=customXml/itemProps2.xml><?xml version="1.0" encoding="utf-8"?>
<ds:datastoreItem xmlns:ds="http://schemas.openxmlformats.org/officeDocument/2006/customXml" ds:itemID="{2A5860E6-2239-406F-8E2D-19491173C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D30F7-A789-4F49-9FCB-D2B8EB4C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66e0-e89a-4392-b87f-6ed68132b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CF0EC-759A-4B62-B9C9-EA4582D3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6886</Words>
  <Characters>39254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46048</CharactersWithSpaces>
  <SharedDoc>false</SharedDoc>
  <HLinks>
    <vt:vector size="246" baseType="variant">
      <vt:variant>
        <vt:i4>7077961</vt:i4>
      </vt:variant>
      <vt:variant>
        <vt:i4>189</vt:i4>
      </vt:variant>
      <vt:variant>
        <vt:i4>0</vt:i4>
      </vt:variant>
      <vt:variant>
        <vt:i4>5</vt:i4>
      </vt:variant>
      <vt:variant>
        <vt:lpwstr>mailto:egeisen@rti.org</vt:lpwstr>
      </vt:variant>
      <vt:variant>
        <vt:lpwstr/>
      </vt:variant>
      <vt:variant>
        <vt:i4>6488150</vt:i4>
      </vt:variant>
      <vt:variant>
        <vt:i4>186</vt:i4>
      </vt:variant>
      <vt:variant>
        <vt:i4>0</vt:i4>
      </vt:variant>
      <vt:variant>
        <vt:i4>5</vt:i4>
      </vt:variant>
      <vt:variant>
        <vt:lpwstr>mailto:cfowler@rti.org</vt:lpwstr>
      </vt:variant>
      <vt:variant>
        <vt:lpwstr/>
      </vt:variant>
      <vt:variant>
        <vt:i4>6029374</vt:i4>
      </vt:variant>
      <vt:variant>
        <vt:i4>183</vt:i4>
      </vt:variant>
      <vt:variant>
        <vt:i4>0</vt:i4>
      </vt:variant>
      <vt:variant>
        <vt:i4>5</vt:i4>
      </vt:variant>
      <vt:variant>
        <vt:lpwstr>mailto:rashmi.kudesia@gmail.com</vt:lpwstr>
      </vt:variant>
      <vt:variant>
        <vt:lpwstr/>
      </vt:variant>
      <vt:variant>
        <vt:i4>2490438</vt:i4>
      </vt:variant>
      <vt:variant>
        <vt:i4>180</vt:i4>
      </vt:variant>
      <vt:variant>
        <vt:i4>0</vt:i4>
      </vt:variant>
      <vt:variant>
        <vt:i4>5</vt:i4>
      </vt:variant>
      <vt:variant>
        <vt:lpwstr>mailto:judith.daniluk@ubc.ca</vt:lpwstr>
      </vt:variant>
      <vt:variant>
        <vt:lpwstr/>
      </vt:variant>
      <vt:variant>
        <vt:i4>4259965</vt:i4>
      </vt:variant>
      <vt:variant>
        <vt:i4>177</vt:i4>
      </vt:variant>
      <vt:variant>
        <vt:i4>0</vt:i4>
      </vt:variant>
      <vt:variant>
        <vt:i4>5</vt:i4>
      </vt:variant>
      <vt:variant>
        <vt:lpwstr>mailto:lundgrer@georgetown.edu</vt:lpwstr>
      </vt:variant>
      <vt:variant>
        <vt:lpwstr/>
      </vt:variant>
      <vt:variant>
        <vt:i4>5701656</vt:i4>
      </vt:variant>
      <vt:variant>
        <vt:i4>174</vt:i4>
      </vt:variant>
      <vt:variant>
        <vt:i4>0</vt:i4>
      </vt:variant>
      <vt:variant>
        <vt:i4>5</vt:i4>
      </vt:variant>
      <vt:variant>
        <vt:lpwstr>tel:202.687.7969</vt:lpwstr>
      </vt:variant>
      <vt:variant>
        <vt:lpwstr/>
      </vt:variant>
      <vt:variant>
        <vt:i4>1245236</vt:i4>
      </vt:variant>
      <vt:variant>
        <vt:i4>155</vt:i4>
      </vt:variant>
      <vt:variant>
        <vt:i4>0</vt:i4>
      </vt:variant>
      <vt:variant>
        <vt:i4>5</vt:i4>
      </vt:variant>
      <vt:variant>
        <vt:lpwstr/>
      </vt:variant>
      <vt:variant>
        <vt:lpwstr>_Toc16232051</vt:lpwstr>
      </vt:variant>
      <vt:variant>
        <vt:i4>1179700</vt:i4>
      </vt:variant>
      <vt:variant>
        <vt:i4>149</vt:i4>
      </vt:variant>
      <vt:variant>
        <vt:i4>0</vt:i4>
      </vt:variant>
      <vt:variant>
        <vt:i4>5</vt:i4>
      </vt:variant>
      <vt:variant>
        <vt:lpwstr/>
      </vt:variant>
      <vt:variant>
        <vt:lpwstr>_Toc16232050</vt:lpwstr>
      </vt:variant>
      <vt:variant>
        <vt:i4>1769525</vt:i4>
      </vt:variant>
      <vt:variant>
        <vt:i4>143</vt:i4>
      </vt:variant>
      <vt:variant>
        <vt:i4>0</vt:i4>
      </vt:variant>
      <vt:variant>
        <vt:i4>5</vt:i4>
      </vt:variant>
      <vt:variant>
        <vt:lpwstr/>
      </vt:variant>
      <vt:variant>
        <vt:lpwstr>_Toc16232049</vt:lpwstr>
      </vt:variant>
      <vt:variant>
        <vt:i4>1703989</vt:i4>
      </vt:variant>
      <vt:variant>
        <vt:i4>137</vt:i4>
      </vt:variant>
      <vt:variant>
        <vt:i4>0</vt:i4>
      </vt:variant>
      <vt:variant>
        <vt:i4>5</vt:i4>
      </vt:variant>
      <vt:variant>
        <vt:lpwstr/>
      </vt:variant>
      <vt:variant>
        <vt:lpwstr>_Toc16232048</vt:lpwstr>
      </vt:variant>
      <vt:variant>
        <vt:i4>1376309</vt:i4>
      </vt:variant>
      <vt:variant>
        <vt:i4>131</vt:i4>
      </vt:variant>
      <vt:variant>
        <vt:i4>0</vt:i4>
      </vt:variant>
      <vt:variant>
        <vt:i4>5</vt:i4>
      </vt:variant>
      <vt:variant>
        <vt:lpwstr/>
      </vt:variant>
      <vt:variant>
        <vt:lpwstr>_Toc16232047</vt:lpwstr>
      </vt:variant>
      <vt:variant>
        <vt:i4>1310773</vt:i4>
      </vt:variant>
      <vt:variant>
        <vt:i4>125</vt:i4>
      </vt:variant>
      <vt:variant>
        <vt:i4>0</vt:i4>
      </vt:variant>
      <vt:variant>
        <vt:i4>5</vt:i4>
      </vt:variant>
      <vt:variant>
        <vt:lpwstr/>
      </vt:variant>
      <vt:variant>
        <vt:lpwstr>_Toc16232046</vt:lpwstr>
      </vt:variant>
      <vt:variant>
        <vt:i4>1835066</vt:i4>
      </vt:variant>
      <vt:variant>
        <vt:i4>116</vt:i4>
      </vt:variant>
      <vt:variant>
        <vt:i4>0</vt:i4>
      </vt:variant>
      <vt:variant>
        <vt:i4>5</vt:i4>
      </vt:variant>
      <vt:variant>
        <vt:lpwstr/>
      </vt:variant>
      <vt:variant>
        <vt:lpwstr>_Toc16231886</vt:lpwstr>
      </vt:variant>
      <vt:variant>
        <vt:i4>2031674</vt:i4>
      </vt:variant>
      <vt:variant>
        <vt:i4>110</vt:i4>
      </vt:variant>
      <vt:variant>
        <vt:i4>0</vt:i4>
      </vt:variant>
      <vt:variant>
        <vt:i4>5</vt:i4>
      </vt:variant>
      <vt:variant>
        <vt:lpwstr/>
      </vt:variant>
      <vt:variant>
        <vt:lpwstr>_Toc16231885</vt:lpwstr>
      </vt:variant>
      <vt:variant>
        <vt:i4>1966138</vt:i4>
      </vt:variant>
      <vt:variant>
        <vt:i4>104</vt:i4>
      </vt:variant>
      <vt:variant>
        <vt:i4>0</vt:i4>
      </vt:variant>
      <vt:variant>
        <vt:i4>5</vt:i4>
      </vt:variant>
      <vt:variant>
        <vt:lpwstr/>
      </vt:variant>
      <vt:variant>
        <vt:lpwstr>_Toc16231884</vt:lpwstr>
      </vt:variant>
      <vt:variant>
        <vt:i4>1638458</vt:i4>
      </vt:variant>
      <vt:variant>
        <vt:i4>98</vt:i4>
      </vt:variant>
      <vt:variant>
        <vt:i4>0</vt:i4>
      </vt:variant>
      <vt:variant>
        <vt:i4>5</vt:i4>
      </vt:variant>
      <vt:variant>
        <vt:lpwstr/>
      </vt:variant>
      <vt:variant>
        <vt:lpwstr>_Toc16231883</vt:lpwstr>
      </vt:variant>
      <vt:variant>
        <vt:i4>1572922</vt:i4>
      </vt:variant>
      <vt:variant>
        <vt:i4>92</vt:i4>
      </vt:variant>
      <vt:variant>
        <vt:i4>0</vt:i4>
      </vt:variant>
      <vt:variant>
        <vt:i4>5</vt:i4>
      </vt:variant>
      <vt:variant>
        <vt:lpwstr/>
      </vt:variant>
      <vt:variant>
        <vt:lpwstr>_Toc16231882</vt:lpwstr>
      </vt:variant>
      <vt:variant>
        <vt:i4>1769530</vt:i4>
      </vt:variant>
      <vt:variant>
        <vt:i4>86</vt:i4>
      </vt:variant>
      <vt:variant>
        <vt:i4>0</vt:i4>
      </vt:variant>
      <vt:variant>
        <vt:i4>5</vt:i4>
      </vt:variant>
      <vt:variant>
        <vt:lpwstr/>
      </vt:variant>
      <vt:variant>
        <vt:lpwstr>_Toc16231881</vt:lpwstr>
      </vt:variant>
      <vt:variant>
        <vt:i4>1703994</vt:i4>
      </vt:variant>
      <vt:variant>
        <vt:i4>80</vt:i4>
      </vt:variant>
      <vt:variant>
        <vt:i4>0</vt:i4>
      </vt:variant>
      <vt:variant>
        <vt:i4>5</vt:i4>
      </vt:variant>
      <vt:variant>
        <vt:lpwstr/>
      </vt:variant>
      <vt:variant>
        <vt:lpwstr>_Toc16231880</vt:lpwstr>
      </vt:variant>
      <vt:variant>
        <vt:i4>1245237</vt:i4>
      </vt:variant>
      <vt:variant>
        <vt:i4>74</vt:i4>
      </vt:variant>
      <vt:variant>
        <vt:i4>0</vt:i4>
      </vt:variant>
      <vt:variant>
        <vt:i4>5</vt:i4>
      </vt:variant>
      <vt:variant>
        <vt:lpwstr/>
      </vt:variant>
      <vt:variant>
        <vt:lpwstr>_Toc16231879</vt:lpwstr>
      </vt:variant>
      <vt:variant>
        <vt:i4>1179701</vt:i4>
      </vt:variant>
      <vt:variant>
        <vt:i4>68</vt:i4>
      </vt:variant>
      <vt:variant>
        <vt:i4>0</vt:i4>
      </vt:variant>
      <vt:variant>
        <vt:i4>5</vt:i4>
      </vt:variant>
      <vt:variant>
        <vt:lpwstr/>
      </vt:variant>
      <vt:variant>
        <vt:lpwstr>_Toc16231878</vt:lpwstr>
      </vt:variant>
      <vt:variant>
        <vt:i4>1900597</vt:i4>
      </vt:variant>
      <vt:variant>
        <vt:i4>62</vt:i4>
      </vt:variant>
      <vt:variant>
        <vt:i4>0</vt:i4>
      </vt:variant>
      <vt:variant>
        <vt:i4>5</vt:i4>
      </vt:variant>
      <vt:variant>
        <vt:lpwstr/>
      </vt:variant>
      <vt:variant>
        <vt:lpwstr>_Toc16231877</vt:lpwstr>
      </vt:variant>
      <vt:variant>
        <vt:i4>1835061</vt:i4>
      </vt:variant>
      <vt:variant>
        <vt:i4>56</vt:i4>
      </vt:variant>
      <vt:variant>
        <vt:i4>0</vt:i4>
      </vt:variant>
      <vt:variant>
        <vt:i4>5</vt:i4>
      </vt:variant>
      <vt:variant>
        <vt:lpwstr/>
      </vt:variant>
      <vt:variant>
        <vt:lpwstr>_Toc16231876</vt:lpwstr>
      </vt:variant>
      <vt:variant>
        <vt:i4>2031669</vt:i4>
      </vt:variant>
      <vt:variant>
        <vt:i4>50</vt:i4>
      </vt:variant>
      <vt:variant>
        <vt:i4>0</vt:i4>
      </vt:variant>
      <vt:variant>
        <vt:i4>5</vt:i4>
      </vt:variant>
      <vt:variant>
        <vt:lpwstr/>
      </vt:variant>
      <vt:variant>
        <vt:lpwstr>_Toc16231875</vt:lpwstr>
      </vt:variant>
      <vt:variant>
        <vt:i4>1966133</vt:i4>
      </vt:variant>
      <vt:variant>
        <vt:i4>44</vt:i4>
      </vt:variant>
      <vt:variant>
        <vt:i4>0</vt:i4>
      </vt:variant>
      <vt:variant>
        <vt:i4>5</vt:i4>
      </vt:variant>
      <vt:variant>
        <vt:lpwstr/>
      </vt:variant>
      <vt:variant>
        <vt:lpwstr>_Toc16231874</vt:lpwstr>
      </vt:variant>
      <vt:variant>
        <vt:i4>1638453</vt:i4>
      </vt:variant>
      <vt:variant>
        <vt:i4>38</vt:i4>
      </vt:variant>
      <vt:variant>
        <vt:i4>0</vt:i4>
      </vt:variant>
      <vt:variant>
        <vt:i4>5</vt:i4>
      </vt:variant>
      <vt:variant>
        <vt:lpwstr/>
      </vt:variant>
      <vt:variant>
        <vt:lpwstr>_Toc16231873</vt:lpwstr>
      </vt:variant>
      <vt:variant>
        <vt:i4>1572917</vt:i4>
      </vt:variant>
      <vt:variant>
        <vt:i4>32</vt:i4>
      </vt:variant>
      <vt:variant>
        <vt:i4>0</vt:i4>
      </vt:variant>
      <vt:variant>
        <vt:i4>5</vt:i4>
      </vt:variant>
      <vt:variant>
        <vt:lpwstr/>
      </vt:variant>
      <vt:variant>
        <vt:lpwstr>_Toc16231872</vt:lpwstr>
      </vt:variant>
      <vt:variant>
        <vt:i4>1769525</vt:i4>
      </vt:variant>
      <vt:variant>
        <vt:i4>26</vt:i4>
      </vt:variant>
      <vt:variant>
        <vt:i4>0</vt:i4>
      </vt:variant>
      <vt:variant>
        <vt:i4>5</vt:i4>
      </vt:variant>
      <vt:variant>
        <vt:lpwstr/>
      </vt:variant>
      <vt:variant>
        <vt:lpwstr>_Toc16231871</vt:lpwstr>
      </vt:variant>
      <vt:variant>
        <vt:i4>1703989</vt:i4>
      </vt:variant>
      <vt:variant>
        <vt:i4>20</vt:i4>
      </vt:variant>
      <vt:variant>
        <vt:i4>0</vt:i4>
      </vt:variant>
      <vt:variant>
        <vt:i4>5</vt:i4>
      </vt:variant>
      <vt:variant>
        <vt:lpwstr/>
      </vt:variant>
      <vt:variant>
        <vt:lpwstr>_Toc16231870</vt:lpwstr>
      </vt:variant>
      <vt:variant>
        <vt:i4>1245236</vt:i4>
      </vt:variant>
      <vt:variant>
        <vt:i4>14</vt:i4>
      </vt:variant>
      <vt:variant>
        <vt:i4>0</vt:i4>
      </vt:variant>
      <vt:variant>
        <vt:i4>5</vt:i4>
      </vt:variant>
      <vt:variant>
        <vt:lpwstr/>
      </vt:variant>
      <vt:variant>
        <vt:lpwstr>_Toc16231869</vt:lpwstr>
      </vt:variant>
      <vt:variant>
        <vt:i4>1179700</vt:i4>
      </vt:variant>
      <vt:variant>
        <vt:i4>8</vt:i4>
      </vt:variant>
      <vt:variant>
        <vt:i4>0</vt:i4>
      </vt:variant>
      <vt:variant>
        <vt:i4>5</vt:i4>
      </vt:variant>
      <vt:variant>
        <vt:lpwstr/>
      </vt:variant>
      <vt:variant>
        <vt:lpwstr>_Toc16231868</vt:lpwstr>
      </vt:variant>
      <vt:variant>
        <vt:i4>8060928</vt:i4>
      </vt:variant>
      <vt:variant>
        <vt:i4>3</vt:i4>
      </vt:variant>
      <vt:variant>
        <vt:i4>0</vt:i4>
      </vt:variant>
      <vt:variant>
        <vt:i4>5</vt:i4>
      </vt:variant>
      <vt:variant>
        <vt:lpwstr>mailto:Diane.Foley@hhs.gov</vt:lpwstr>
      </vt:variant>
      <vt:variant>
        <vt:lpwstr/>
      </vt:variant>
      <vt:variant>
        <vt:i4>6160407</vt:i4>
      </vt:variant>
      <vt:variant>
        <vt:i4>0</vt:i4>
      </vt:variant>
      <vt:variant>
        <vt:i4>0</vt:i4>
      </vt:variant>
      <vt:variant>
        <vt:i4>5</vt:i4>
      </vt:variant>
      <vt:variant>
        <vt:lpwstr>tel:240-453-2888</vt:lpwstr>
      </vt:variant>
      <vt:variant>
        <vt:lpwstr/>
      </vt:variant>
      <vt:variant>
        <vt:i4>7995513</vt:i4>
      </vt:variant>
      <vt:variant>
        <vt:i4>24</vt:i4>
      </vt:variant>
      <vt:variant>
        <vt:i4>0</vt:i4>
      </vt:variant>
      <vt:variant>
        <vt:i4>5</vt:i4>
      </vt:variant>
      <vt:variant>
        <vt:lpwstr>https://www.bls.gov/news.release/pdf/wkyeng.pdf</vt:lpwstr>
      </vt:variant>
      <vt:variant>
        <vt:lpwstr/>
      </vt:variant>
      <vt:variant>
        <vt:i4>6291541</vt:i4>
      </vt:variant>
      <vt:variant>
        <vt:i4>21</vt:i4>
      </vt:variant>
      <vt:variant>
        <vt:i4>0</vt:i4>
      </vt:variant>
      <vt:variant>
        <vt:i4>5</vt:i4>
      </vt:variant>
      <vt:variant>
        <vt:lpwstr>https://www.reginfo.gov/public/do/PRAViewDocument?ref_nbr=201804-0920-011</vt:lpwstr>
      </vt:variant>
      <vt:variant>
        <vt:lpwstr/>
      </vt:variant>
      <vt:variant>
        <vt:i4>7077889</vt:i4>
      </vt:variant>
      <vt:variant>
        <vt:i4>15</vt:i4>
      </vt:variant>
      <vt:variant>
        <vt:i4>0</vt:i4>
      </vt:variant>
      <vt:variant>
        <vt:i4>5</vt:i4>
      </vt:variant>
      <vt:variant>
        <vt:lpwstr>https://www.npr.org/assets/news/2011/11/FertilityWhitePaper_Final.pdf</vt:lpwstr>
      </vt:variant>
      <vt:variant>
        <vt:lpwstr/>
      </vt:variant>
      <vt:variant>
        <vt:i4>6488105</vt:i4>
      </vt:variant>
      <vt:variant>
        <vt:i4>12</vt:i4>
      </vt:variant>
      <vt:variant>
        <vt:i4>0</vt:i4>
      </vt:variant>
      <vt:variant>
        <vt:i4>5</vt:i4>
      </vt:variant>
      <vt:variant>
        <vt:lpwstr>https://www.cdc.gov/std/infertility/default.htm</vt:lpwstr>
      </vt:variant>
      <vt:variant>
        <vt:lpwstr/>
      </vt:variant>
      <vt:variant>
        <vt:i4>4915200</vt:i4>
      </vt:variant>
      <vt:variant>
        <vt:i4>9</vt:i4>
      </vt:variant>
      <vt:variant>
        <vt:i4>0</vt:i4>
      </vt:variant>
      <vt:variant>
        <vt:i4>5</vt:i4>
      </vt:variant>
      <vt:variant>
        <vt:lpwstr>https://www.cdc.gov/reproductivehealth/infertility/index.htm</vt:lpwstr>
      </vt:variant>
      <vt:variant>
        <vt:lpwstr/>
      </vt:variant>
      <vt:variant>
        <vt:i4>8060977</vt:i4>
      </vt:variant>
      <vt:variant>
        <vt:i4>6</vt:i4>
      </vt:variant>
      <vt:variant>
        <vt:i4>0</vt:i4>
      </vt:variant>
      <vt:variant>
        <vt:i4>5</vt:i4>
      </vt:variant>
      <vt:variant>
        <vt:lpwstr>https://www.cdc.gov/nchs/data/databriefs/db232.pdf</vt:lpwstr>
      </vt:variant>
      <vt:variant>
        <vt:lpwstr/>
      </vt:variant>
      <vt:variant>
        <vt:i4>7929908</vt:i4>
      </vt:variant>
      <vt:variant>
        <vt:i4>3</vt:i4>
      </vt:variant>
      <vt:variant>
        <vt:i4>0</vt:i4>
      </vt:variant>
      <vt:variant>
        <vt:i4>5</vt:i4>
      </vt:variant>
      <vt:variant>
        <vt:lpwstr>https://www.cdc.gov/nchs/data/databriefs/db260.pdf</vt:lpwstr>
      </vt:variant>
      <vt:variant>
        <vt:lpwstr/>
      </vt:variant>
      <vt:variant>
        <vt:i4>89</vt:i4>
      </vt:variant>
      <vt:variant>
        <vt:i4>0</vt:i4>
      </vt:variant>
      <vt:variant>
        <vt:i4>0</vt:i4>
      </vt:variant>
      <vt:variant>
        <vt:i4>5</vt:i4>
      </vt:variant>
      <vt:variant>
        <vt:lpwstr>https://www.census.gov/data/tables/time-series/demo/families/marital.html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Christina I.</dc:creator>
  <cp:keywords/>
  <dc:description/>
  <cp:lastModifiedBy>SYSTEM</cp:lastModifiedBy>
  <cp:revision>2</cp:revision>
  <cp:lastPrinted>2019-08-11T19:04:00Z</cp:lastPrinted>
  <dcterms:created xsi:type="dcterms:W3CDTF">2019-10-03T20:52:00Z</dcterms:created>
  <dcterms:modified xsi:type="dcterms:W3CDTF">2019-10-03T20:52:00Z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0x010100EEFB3DA22B1F744E8BEFD278B094A3B5</vt:lpwstr>
  </property>
</Properties>
</file>