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A29A11" w14:textId="77777777" w:rsidR="00B30507" w:rsidRPr="00B30507" w:rsidRDefault="00136523" w:rsidP="00214BC4">
      <w:pPr>
        <w:spacing w:before="240" w:line="360" w:lineRule="auto"/>
        <w:contextualSpacing/>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Using s</w:t>
      </w:r>
      <w:r w:rsidRPr="00B30507">
        <w:rPr>
          <w:rFonts w:ascii="Times New Roman" w:hAnsi="Times New Roman" w:cs="Times New Roman"/>
          <w:b/>
          <w:sz w:val="24"/>
          <w:szCs w:val="24"/>
        </w:rPr>
        <w:t xml:space="preserve">ocial </w:t>
      </w:r>
      <w:r>
        <w:rPr>
          <w:rFonts w:ascii="Times New Roman" w:hAnsi="Times New Roman" w:cs="Times New Roman"/>
          <w:b/>
          <w:sz w:val="24"/>
          <w:szCs w:val="24"/>
        </w:rPr>
        <w:t>m</w:t>
      </w:r>
      <w:r w:rsidRPr="00B30507">
        <w:rPr>
          <w:rFonts w:ascii="Times New Roman" w:hAnsi="Times New Roman" w:cs="Times New Roman"/>
          <w:b/>
          <w:sz w:val="24"/>
          <w:szCs w:val="24"/>
        </w:rPr>
        <w:t xml:space="preserve">edia </w:t>
      </w:r>
      <w:r w:rsidR="00B30507" w:rsidRPr="00B30507">
        <w:rPr>
          <w:rFonts w:ascii="Times New Roman" w:hAnsi="Times New Roman" w:cs="Times New Roman"/>
          <w:b/>
          <w:sz w:val="24"/>
          <w:szCs w:val="24"/>
        </w:rPr>
        <w:t xml:space="preserve">for </w:t>
      </w:r>
      <w:r>
        <w:rPr>
          <w:rFonts w:ascii="Times New Roman" w:hAnsi="Times New Roman" w:cs="Times New Roman"/>
          <w:b/>
          <w:sz w:val="24"/>
          <w:szCs w:val="24"/>
        </w:rPr>
        <w:t>r</w:t>
      </w:r>
      <w:r w:rsidRPr="00B30507">
        <w:rPr>
          <w:rFonts w:ascii="Times New Roman" w:hAnsi="Times New Roman" w:cs="Times New Roman"/>
          <w:b/>
          <w:sz w:val="24"/>
          <w:szCs w:val="24"/>
        </w:rPr>
        <w:t xml:space="preserve">ecruitment </w:t>
      </w:r>
      <w:r>
        <w:rPr>
          <w:rFonts w:ascii="Times New Roman" w:hAnsi="Times New Roman" w:cs="Times New Roman"/>
          <w:b/>
          <w:sz w:val="24"/>
          <w:szCs w:val="24"/>
        </w:rPr>
        <w:t xml:space="preserve">in cancer prevention and control survey-based research </w:t>
      </w:r>
      <w:r w:rsidR="00B30507" w:rsidRPr="00B30507">
        <w:rPr>
          <w:rFonts w:ascii="Times New Roman" w:hAnsi="Times New Roman" w:cs="Times New Roman"/>
          <w:b/>
          <w:sz w:val="24"/>
          <w:szCs w:val="24"/>
        </w:rPr>
        <w:t>(SMFR Study</w:t>
      </w:r>
      <w:r>
        <w:rPr>
          <w:rFonts w:ascii="Times New Roman" w:hAnsi="Times New Roman" w:cs="Times New Roman"/>
          <w:b/>
          <w:sz w:val="24"/>
          <w:szCs w:val="24"/>
        </w:rPr>
        <w:t>)</w:t>
      </w:r>
    </w:p>
    <w:p w14:paraId="4CFD68E0" w14:textId="77777777" w:rsidR="00B30507" w:rsidRPr="00B30507" w:rsidRDefault="00B30507" w:rsidP="00214BC4">
      <w:pPr>
        <w:pStyle w:val="Header"/>
        <w:tabs>
          <w:tab w:val="clear" w:pos="4680"/>
        </w:tabs>
        <w:spacing w:before="240" w:after="200" w:line="360" w:lineRule="auto"/>
        <w:jc w:val="center"/>
        <w:rPr>
          <w:rFonts w:ascii="Times New Roman" w:hAnsi="Times New Roman" w:cs="Times New Roman"/>
          <w:sz w:val="24"/>
          <w:szCs w:val="24"/>
        </w:rPr>
      </w:pPr>
    </w:p>
    <w:p w14:paraId="30AD2607" w14:textId="77777777" w:rsidR="00B30507" w:rsidRPr="00B30507" w:rsidRDefault="00B30507" w:rsidP="00214BC4">
      <w:pPr>
        <w:spacing w:before="240" w:line="360" w:lineRule="auto"/>
        <w:contextualSpacing/>
        <w:rPr>
          <w:rFonts w:ascii="Times New Roman" w:hAnsi="Times New Roman" w:cs="Times New Roman"/>
          <w:b/>
          <w:sz w:val="24"/>
          <w:szCs w:val="24"/>
        </w:rPr>
      </w:pPr>
    </w:p>
    <w:p w14:paraId="7D98AD69" w14:textId="77777777" w:rsidR="00B30507" w:rsidRPr="00B30507" w:rsidRDefault="00B30507" w:rsidP="00214BC4">
      <w:pPr>
        <w:spacing w:before="240" w:line="360" w:lineRule="auto"/>
        <w:contextualSpacing/>
        <w:rPr>
          <w:rFonts w:ascii="Times New Roman" w:hAnsi="Times New Roman" w:cs="Times New Roman"/>
          <w:b/>
          <w:sz w:val="24"/>
          <w:szCs w:val="24"/>
        </w:rPr>
      </w:pPr>
    </w:p>
    <w:p w14:paraId="6541914C" w14:textId="77777777" w:rsidR="00B30507" w:rsidRPr="00B30507" w:rsidRDefault="00B30507" w:rsidP="00214BC4">
      <w:pPr>
        <w:spacing w:before="240" w:line="360" w:lineRule="auto"/>
        <w:contextualSpacing/>
        <w:jc w:val="center"/>
        <w:rPr>
          <w:rFonts w:ascii="Times New Roman" w:hAnsi="Times New Roman" w:cs="Times New Roman"/>
          <w:sz w:val="24"/>
          <w:szCs w:val="24"/>
        </w:rPr>
      </w:pPr>
      <w:r w:rsidRPr="00B30507">
        <w:rPr>
          <w:rFonts w:ascii="Times New Roman" w:hAnsi="Times New Roman" w:cs="Times New Roman"/>
          <w:b/>
          <w:sz w:val="24"/>
          <w:szCs w:val="24"/>
        </w:rPr>
        <w:t>Supporting Statement – Section A</w:t>
      </w:r>
    </w:p>
    <w:p w14:paraId="1F701011" w14:textId="77777777" w:rsidR="00B30507" w:rsidRPr="00B30507" w:rsidRDefault="00B30507" w:rsidP="00214BC4">
      <w:pPr>
        <w:spacing w:before="240" w:line="360" w:lineRule="auto"/>
        <w:contextualSpacing/>
        <w:rPr>
          <w:rFonts w:ascii="Times New Roman" w:hAnsi="Times New Roman" w:cs="Times New Roman"/>
          <w:b/>
          <w:sz w:val="24"/>
          <w:szCs w:val="24"/>
        </w:rPr>
      </w:pPr>
    </w:p>
    <w:p w14:paraId="29250E88" w14:textId="77777777" w:rsidR="00B30507" w:rsidRPr="00B30507" w:rsidRDefault="00B30507" w:rsidP="00214BC4">
      <w:pPr>
        <w:spacing w:before="240" w:line="360" w:lineRule="auto"/>
        <w:contextualSpacing/>
        <w:rPr>
          <w:rFonts w:ascii="Times New Roman" w:hAnsi="Times New Roman" w:cs="Times New Roman"/>
          <w:b/>
          <w:sz w:val="24"/>
          <w:szCs w:val="24"/>
        </w:rPr>
      </w:pPr>
    </w:p>
    <w:p w14:paraId="0DAB2D48" w14:textId="77777777" w:rsidR="00B30507" w:rsidRPr="00B30507" w:rsidRDefault="00B30507" w:rsidP="00214BC4">
      <w:pPr>
        <w:spacing w:before="240" w:line="360" w:lineRule="auto"/>
        <w:contextualSpacing/>
        <w:rPr>
          <w:rFonts w:ascii="Times New Roman" w:hAnsi="Times New Roman" w:cs="Times New Roman"/>
          <w:b/>
          <w:sz w:val="24"/>
          <w:szCs w:val="24"/>
        </w:rPr>
      </w:pPr>
    </w:p>
    <w:p w14:paraId="7AF4EDA2" w14:textId="77777777" w:rsidR="00B30507" w:rsidRPr="00B30507" w:rsidRDefault="00B30507" w:rsidP="00214BC4">
      <w:pPr>
        <w:spacing w:before="240" w:line="360" w:lineRule="auto"/>
        <w:contextualSpacing/>
        <w:rPr>
          <w:rFonts w:ascii="Times New Roman" w:hAnsi="Times New Roman" w:cs="Times New Roman"/>
          <w:b/>
          <w:sz w:val="24"/>
          <w:szCs w:val="24"/>
        </w:rPr>
      </w:pPr>
    </w:p>
    <w:p w14:paraId="214D4ED3" w14:textId="77777777" w:rsidR="00B30507" w:rsidRPr="00B30507" w:rsidRDefault="00B30507" w:rsidP="00214BC4">
      <w:pPr>
        <w:spacing w:before="240" w:line="360" w:lineRule="auto"/>
        <w:contextualSpacing/>
        <w:rPr>
          <w:rFonts w:ascii="Times New Roman" w:hAnsi="Times New Roman" w:cs="Times New Roman"/>
          <w:b/>
          <w:sz w:val="24"/>
          <w:szCs w:val="24"/>
        </w:rPr>
      </w:pPr>
    </w:p>
    <w:p w14:paraId="2DD5A894" w14:textId="77777777" w:rsidR="00B30507" w:rsidRPr="00B30507" w:rsidRDefault="00B30507" w:rsidP="00214BC4">
      <w:pPr>
        <w:spacing w:before="240" w:line="360" w:lineRule="auto"/>
        <w:contextualSpacing/>
        <w:rPr>
          <w:rFonts w:ascii="Times New Roman" w:hAnsi="Times New Roman" w:cs="Times New Roman"/>
          <w:b/>
          <w:sz w:val="24"/>
          <w:szCs w:val="24"/>
        </w:rPr>
      </w:pPr>
    </w:p>
    <w:p w14:paraId="78B10AE2" w14:textId="33E92510" w:rsidR="00B30507" w:rsidRPr="00B30507" w:rsidRDefault="00B30507" w:rsidP="00214BC4">
      <w:pPr>
        <w:spacing w:before="240" w:line="360" w:lineRule="auto"/>
        <w:contextualSpacing/>
        <w:jc w:val="center"/>
        <w:rPr>
          <w:rFonts w:ascii="Times New Roman" w:hAnsi="Times New Roman" w:cs="Times New Roman"/>
          <w:sz w:val="24"/>
          <w:szCs w:val="24"/>
        </w:rPr>
      </w:pPr>
      <w:r w:rsidRPr="00B30507">
        <w:rPr>
          <w:rFonts w:ascii="Times New Roman" w:hAnsi="Times New Roman" w:cs="Times New Roman"/>
          <w:sz w:val="24"/>
          <w:szCs w:val="24"/>
        </w:rPr>
        <w:fldChar w:fldCharType="begin"/>
      </w:r>
      <w:r w:rsidRPr="00B30507">
        <w:rPr>
          <w:rFonts w:ascii="Times New Roman" w:hAnsi="Times New Roman" w:cs="Times New Roman"/>
          <w:sz w:val="24"/>
          <w:szCs w:val="24"/>
        </w:rPr>
        <w:instrText xml:space="preserve"> DATE \@ "MMMM d, yyyy" </w:instrText>
      </w:r>
      <w:r w:rsidRPr="00B30507">
        <w:rPr>
          <w:rFonts w:ascii="Times New Roman" w:hAnsi="Times New Roman" w:cs="Times New Roman"/>
          <w:sz w:val="24"/>
          <w:szCs w:val="24"/>
        </w:rPr>
        <w:fldChar w:fldCharType="separate"/>
      </w:r>
      <w:r w:rsidR="009F70B8">
        <w:rPr>
          <w:rFonts w:ascii="Times New Roman" w:hAnsi="Times New Roman" w:cs="Times New Roman"/>
          <w:noProof/>
          <w:sz w:val="24"/>
          <w:szCs w:val="24"/>
        </w:rPr>
        <w:t>October 31, 2019</w:t>
      </w:r>
      <w:r w:rsidRPr="00B30507">
        <w:rPr>
          <w:rFonts w:ascii="Times New Roman" w:hAnsi="Times New Roman" w:cs="Times New Roman"/>
          <w:sz w:val="24"/>
          <w:szCs w:val="24"/>
        </w:rPr>
        <w:fldChar w:fldCharType="end"/>
      </w:r>
    </w:p>
    <w:p w14:paraId="3AFB6721" w14:textId="77777777" w:rsidR="00B30507" w:rsidRPr="00B30507" w:rsidRDefault="00B30507" w:rsidP="00214BC4">
      <w:pPr>
        <w:spacing w:before="240" w:line="360" w:lineRule="auto"/>
        <w:contextualSpacing/>
        <w:rPr>
          <w:rFonts w:ascii="Times New Roman" w:hAnsi="Times New Roman" w:cs="Times New Roman"/>
          <w:b/>
          <w:sz w:val="24"/>
          <w:szCs w:val="24"/>
        </w:rPr>
      </w:pPr>
    </w:p>
    <w:p w14:paraId="59B02D89" w14:textId="77777777" w:rsidR="00B30507" w:rsidRPr="00B30507" w:rsidRDefault="00B30507" w:rsidP="00214BC4">
      <w:pPr>
        <w:spacing w:before="240" w:line="360" w:lineRule="auto"/>
        <w:contextualSpacing/>
        <w:rPr>
          <w:rFonts w:ascii="Times New Roman" w:hAnsi="Times New Roman" w:cs="Times New Roman"/>
          <w:b/>
          <w:sz w:val="24"/>
          <w:szCs w:val="24"/>
          <w:u w:val="single"/>
        </w:rPr>
      </w:pPr>
      <w:r w:rsidRPr="00B30507">
        <w:rPr>
          <w:rFonts w:ascii="Times New Roman" w:hAnsi="Times New Roman" w:cs="Times New Roman"/>
          <w:b/>
          <w:sz w:val="24"/>
          <w:szCs w:val="24"/>
          <w:u w:val="single"/>
        </w:rPr>
        <w:t>Program Official/Project Officer</w:t>
      </w:r>
    </w:p>
    <w:p w14:paraId="56CFC4B9" w14:textId="77777777" w:rsidR="00B30507" w:rsidRPr="00136523" w:rsidRDefault="00B30507" w:rsidP="00BC41E0">
      <w:pPr>
        <w:spacing w:after="0" w:line="360" w:lineRule="auto"/>
        <w:rPr>
          <w:rFonts w:ascii="Times New Roman" w:hAnsi="Times New Roman" w:cs="Times New Roman"/>
          <w:sz w:val="24"/>
          <w:szCs w:val="24"/>
        </w:rPr>
      </w:pPr>
      <w:r w:rsidRPr="00136523">
        <w:rPr>
          <w:rFonts w:ascii="Times New Roman" w:hAnsi="Times New Roman" w:cs="Times New Roman"/>
          <w:sz w:val="24"/>
          <w:szCs w:val="24"/>
        </w:rPr>
        <w:t xml:space="preserve">Juan </w:t>
      </w:r>
      <w:r w:rsidR="002D35A7" w:rsidRPr="00136523">
        <w:rPr>
          <w:rFonts w:ascii="Times New Roman" w:hAnsi="Times New Roman" w:cs="Times New Roman"/>
          <w:sz w:val="24"/>
          <w:szCs w:val="24"/>
        </w:rPr>
        <w:t xml:space="preserve">L. </w:t>
      </w:r>
      <w:r w:rsidRPr="00136523">
        <w:rPr>
          <w:rFonts w:ascii="Times New Roman" w:hAnsi="Times New Roman" w:cs="Times New Roman"/>
          <w:sz w:val="24"/>
          <w:szCs w:val="24"/>
        </w:rPr>
        <w:t xml:space="preserve">Rodriguez, </w:t>
      </w:r>
      <w:r w:rsidR="002D35A7" w:rsidRPr="00136523">
        <w:rPr>
          <w:rFonts w:ascii="Times New Roman" w:hAnsi="Times New Roman" w:cs="Times New Roman"/>
          <w:sz w:val="24"/>
          <w:szCs w:val="24"/>
        </w:rPr>
        <w:t>MPH, MS</w:t>
      </w:r>
    </w:p>
    <w:p w14:paraId="7BBAD2E2" w14:textId="77777777" w:rsidR="00B30507" w:rsidRPr="00136523" w:rsidRDefault="002D35A7" w:rsidP="00BC41E0">
      <w:pPr>
        <w:spacing w:after="0" w:line="360" w:lineRule="auto"/>
        <w:rPr>
          <w:rFonts w:ascii="Times New Roman" w:hAnsi="Times New Roman" w:cs="Times New Roman"/>
          <w:sz w:val="24"/>
          <w:szCs w:val="24"/>
        </w:rPr>
      </w:pPr>
      <w:r w:rsidRPr="00136523">
        <w:rPr>
          <w:rFonts w:ascii="Times New Roman" w:hAnsi="Times New Roman" w:cs="Times New Roman"/>
          <w:sz w:val="24"/>
          <w:szCs w:val="24"/>
        </w:rPr>
        <w:t>Epidemiologist</w:t>
      </w:r>
    </w:p>
    <w:p w14:paraId="49391499" w14:textId="77777777" w:rsidR="002D35A7" w:rsidRDefault="002D35A7" w:rsidP="00BC41E0">
      <w:pPr>
        <w:spacing w:after="0" w:line="360" w:lineRule="auto"/>
        <w:rPr>
          <w:rFonts w:ascii="Times New Roman" w:hAnsi="Times New Roman" w:cs="Times New Roman"/>
          <w:sz w:val="24"/>
          <w:szCs w:val="24"/>
        </w:rPr>
      </w:pPr>
      <w:r>
        <w:rPr>
          <w:rFonts w:ascii="Times New Roman" w:hAnsi="Times New Roman" w:cs="Times New Roman"/>
          <w:sz w:val="24"/>
          <w:szCs w:val="24"/>
        </w:rPr>
        <w:t>Epidemiology and Applied Research Branch</w:t>
      </w:r>
    </w:p>
    <w:p w14:paraId="2DD80C06" w14:textId="77777777" w:rsidR="00B30507" w:rsidRPr="00B30507" w:rsidRDefault="00B30507" w:rsidP="00BC41E0">
      <w:pPr>
        <w:spacing w:after="0" w:line="360" w:lineRule="auto"/>
        <w:rPr>
          <w:rFonts w:ascii="Times New Roman" w:hAnsi="Times New Roman" w:cs="Times New Roman"/>
          <w:sz w:val="24"/>
          <w:szCs w:val="24"/>
        </w:rPr>
      </w:pPr>
      <w:r w:rsidRPr="00B30507">
        <w:rPr>
          <w:rFonts w:ascii="Times New Roman" w:hAnsi="Times New Roman" w:cs="Times New Roman"/>
          <w:sz w:val="24"/>
          <w:szCs w:val="24"/>
        </w:rPr>
        <w:t>Division of Cancer Prevention and Control</w:t>
      </w:r>
    </w:p>
    <w:p w14:paraId="5451FEDF" w14:textId="77777777" w:rsidR="00B30507" w:rsidRPr="00B30507" w:rsidRDefault="00B30507" w:rsidP="00BC41E0">
      <w:pPr>
        <w:spacing w:after="0" w:line="360" w:lineRule="auto"/>
        <w:rPr>
          <w:rFonts w:ascii="Times New Roman" w:hAnsi="Times New Roman" w:cs="Times New Roman"/>
          <w:sz w:val="24"/>
          <w:szCs w:val="24"/>
        </w:rPr>
      </w:pPr>
      <w:r w:rsidRPr="00B30507">
        <w:rPr>
          <w:rFonts w:ascii="Times New Roman" w:hAnsi="Times New Roman" w:cs="Times New Roman"/>
          <w:sz w:val="24"/>
          <w:szCs w:val="24"/>
        </w:rPr>
        <w:t>National Center for Chronic Disease Prevention and Health Promotion</w:t>
      </w:r>
    </w:p>
    <w:p w14:paraId="68AB8FCB" w14:textId="77777777" w:rsidR="00B30507" w:rsidRPr="00B30507" w:rsidRDefault="00B30507" w:rsidP="00BC41E0">
      <w:pPr>
        <w:spacing w:after="0" w:line="360" w:lineRule="auto"/>
        <w:rPr>
          <w:rFonts w:ascii="Times New Roman" w:hAnsi="Times New Roman" w:cs="Times New Roman"/>
          <w:sz w:val="24"/>
          <w:szCs w:val="24"/>
        </w:rPr>
      </w:pPr>
      <w:r w:rsidRPr="00B30507">
        <w:rPr>
          <w:rFonts w:ascii="Times New Roman" w:hAnsi="Times New Roman" w:cs="Times New Roman"/>
          <w:sz w:val="24"/>
          <w:szCs w:val="24"/>
        </w:rPr>
        <w:t>Centers for Disease Control and Prevention</w:t>
      </w:r>
    </w:p>
    <w:p w14:paraId="18B85656" w14:textId="77777777" w:rsidR="00B30507" w:rsidRPr="00B30507" w:rsidRDefault="002D35A7" w:rsidP="00BC41E0">
      <w:pPr>
        <w:spacing w:after="0" w:line="360" w:lineRule="auto"/>
        <w:rPr>
          <w:rFonts w:ascii="Times New Roman" w:hAnsi="Times New Roman" w:cs="Times New Roman"/>
          <w:sz w:val="24"/>
          <w:szCs w:val="24"/>
        </w:rPr>
      </w:pPr>
      <w:r>
        <w:rPr>
          <w:rFonts w:ascii="Times New Roman" w:hAnsi="Times New Roman" w:cs="Times New Roman"/>
          <w:sz w:val="24"/>
          <w:szCs w:val="24"/>
        </w:rPr>
        <w:t>4770 Buford Highway NE, MS K-76</w:t>
      </w:r>
    </w:p>
    <w:p w14:paraId="72D4D0D2" w14:textId="77777777" w:rsidR="00B30507" w:rsidRPr="00B30507" w:rsidRDefault="002D35A7" w:rsidP="00BC41E0">
      <w:pPr>
        <w:spacing w:after="0" w:line="360" w:lineRule="auto"/>
        <w:rPr>
          <w:rFonts w:ascii="Times New Roman" w:hAnsi="Times New Roman" w:cs="Times New Roman"/>
          <w:sz w:val="24"/>
          <w:szCs w:val="24"/>
        </w:rPr>
      </w:pPr>
      <w:r>
        <w:rPr>
          <w:rFonts w:ascii="Times New Roman" w:hAnsi="Times New Roman" w:cs="Times New Roman"/>
          <w:sz w:val="24"/>
          <w:szCs w:val="24"/>
        </w:rPr>
        <w:t>Atlanta</w:t>
      </w:r>
      <w:r w:rsidR="00B30507" w:rsidRPr="00B30507">
        <w:rPr>
          <w:rFonts w:ascii="Times New Roman" w:hAnsi="Times New Roman" w:cs="Times New Roman"/>
          <w:sz w:val="24"/>
          <w:szCs w:val="24"/>
        </w:rPr>
        <w:t xml:space="preserve">, GA </w:t>
      </w:r>
      <w:r w:rsidR="00BC41E0">
        <w:rPr>
          <w:rFonts w:ascii="Times New Roman" w:hAnsi="Times New Roman" w:cs="Times New Roman"/>
          <w:sz w:val="24"/>
          <w:szCs w:val="24"/>
        </w:rPr>
        <w:t>30341</w:t>
      </w:r>
    </w:p>
    <w:p w14:paraId="695BEF3D" w14:textId="77777777" w:rsidR="00B30507" w:rsidRPr="00B30507" w:rsidRDefault="00BC41E0" w:rsidP="00BC41E0">
      <w:pPr>
        <w:spacing w:after="0" w:line="360" w:lineRule="auto"/>
        <w:rPr>
          <w:rFonts w:ascii="Times New Roman" w:hAnsi="Times New Roman" w:cs="Times New Roman"/>
          <w:sz w:val="24"/>
          <w:szCs w:val="24"/>
        </w:rPr>
      </w:pPr>
      <w:r>
        <w:rPr>
          <w:rFonts w:ascii="Times New Roman" w:hAnsi="Times New Roman" w:cs="Times New Roman"/>
          <w:sz w:val="24"/>
          <w:szCs w:val="24"/>
        </w:rPr>
        <w:t>770</w:t>
      </w:r>
      <w:r w:rsidR="00B30507" w:rsidRPr="00B30507">
        <w:rPr>
          <w:rFonts w:ascii="Times New Roman" w:hAnsi="Times New Roman" w:cs="Times New Roman"/>
          <w:sz w:val="24"/>
          <w:szCs w:val="24"/>
        </w:rPr>
        <w:t>-</w:t>
      </w:r>
      <w:r>
        <w:rPr>
          <w:rFonts w:ascii="Times New Roman" w:hAnsi="Times New Roman" w:cs="Times New Roman"/>
          <w:sz w:val="24"/>
          <w:szCs w:val="24"/>
        </w:rPr>
        <w:t>488</w:t>
      </w:r>
      <w:r w:rsidR="00B30507" w:rsidRPr="00B30507">
        <w:rPr>
          <w:rFonts w:ascii="Times New Roman" w:hAnsi="Times New Roman" w:cs="Times New Roman"/>
          <w:sz w:val="24"/>
          <w:szCs w:val="24"/>
        </w:rPr>
        <w:t>-</w:t>
      </w:r>
      <w:r>
        <w:rPr>
          <w:rFonts w:ascii="Times New Roman" w:hAnsi="Times New Roman" w:cs="Times New Roman"/>
          <w:sz w:val="24"/>
          <w:szCs w:val="24"/>
        </w:rPr>
        <w:t>3086</w:t>
      </w:r>
    </w:p>
    <w:p w14:paraId="06F5E72F" w14:textId="77777777" w:rsidR="00B30507" w:rsidRPr="00B30507" w:rsidRDefault="00B30507" w:rsidP="00BC41E0">
      <w:pPr>
        <w:spacing w:after="0" w:line="360" w:lineRule="auto"/>
        <w:rPr>
          <w:rFonts w:ascii="Times New Roman" w:hAnsi="Times New Roman" w:cs="Times New Roman"/>
          <w:sz w:val="24"/>
          <w:szCs w:val="24"/>
        </w:rPr>
      </w:pPr>
      <w:r w:rsidRPr="00B30507">
        <w:rPr>
          <w:rFonts w:ascii="Times New Roman" w:hAnsi="Times New Roman" w:cs="Times New Roman"/>
          <w:sz w:val="24"/>
          <w:szCs w:val="24"/>
        </w:rPr>
        <w:t>fph4@cdc.gov</w:t>
      </w:r>
    </w:p>
    <w:p w14:paraId="22B29865" w14:textId="77777777" w:rsidR="00B30507" w:rsidRPr="00B30507" w:rsidRDefault="00B30507" w:rsidP="00214BC4">
      <w:pPr>
        <w:spacing w:before="240"/>
        <w:rPr>
          <w:rFonts w:ascii="Times New Roman" w:hAnsi="Times New Roman" w:cs="Times New Roman"/>
        </w:rPr>
      </w:pPr>
      <w:r w:rsidRPr="00B30507">
        <w:rPr>
          <w:rFonts w:ascii="Times New Roman" w:hAnsi="Times New Roman" w:cs="Times New Roman"/>
        </w:rPr>
        <w:br w:type="page"/>
      </w:r>
    </w:p>
    <w:sdt>
      <w:sdtPr>
        <w:rPr>
          <w:rFonts w:ascii="Times New Roman" w:eastAsiaTheme="minorEastAsia" w:hAnsi="Times New Roman" w:cs="Times New Roman"/>
          <w:color w:val="auto"/>
          <w:sz w:val="22"/>
          <w:szCs w:val="22"/>
        </w:rPr>
        <w:id w:val="-729607518"/>
        <w:docPartObj>
          <w:docPartGallery w:val="Table of Contents"/>
          <w:docPartUnique/>
        </w:docPartObj>
      </w:sdtPr>
      <w:sdtEndPr/>
      <w:sdtContent>
        <w:p w14:paraId="388D1583" w14:textId="77777777" w:rsidR="00B30507" w:rsidRPr="004C2C22" w:rsidRDefault="00B30507" w:rsidP="00214BC4">
          <w:pPr>
            <w:pStyle w:val="TOCHeading"/>
            <w:spacing w:after="200"/>
            <w:rPr>
              <w:rFonts w:ascii="Times New Roman" w:hAnsi="Times New Roman" w:cs="Times New Roman"/>
              <w:color w:val="auto"/>
              <w:sz w:val="28"/>
              <w:szCs w:val="24"/>
            </w:rPr>
          </w:pPr>
          <w:r w:rsidRPr="00B30507">
            <w:rPr>
              <w:rFonts w:ascii="Times New Roman" w:hAnsi="Times New Roman" w:cs="Times New Roman"/>
              <w:b/>
              <w:color w:val="auto"/>
              <w:sz w:val="28"/>
              <w:szCs w:val="24"/>
            </w:rPr>
            <w:t>Table of Contents</w:t>
          </w:r>
        </w:p>
        <w:p w14:paraId="1CBE6B2E" w14:textId="53A2594E" w:rsidR="004C2C22" w:rsidRPr="004C2C22" w:rsidRDefault="00B30507">
          <w:pPr>
            <w:pStyle w:val="TOC1"/>
            <w:rPr>
              <w:noProof/>
            </w:rPr>
          </w:pPr>
          <w:r w:rsidRPr="004C2C22">
            <w:rPr>
              <w:rFonts w:ascii="Times New Roman" w:hAnsi="Times New Roman" w:cs="Times New Roman"/>
              <w:sz w:val="24"/>
              <w:szCs w:val="24"/>
            </w:rPr>
            <w:fldChar w:fldCharType="begin"/>
          </w:r>
          <w:r w:rsidRPr="004C2C22">
            <w:rPr>
              <w:rFonts w:ascii="Times New Roman" w:hAnsi="Times New Roman" w:cs="Times New Roman"/>
              <w:sz w:val="24"/>
              <w:szCs w:val="24"/>
            </w:rPr>
            <w:instrText xml:space="preserve"> TOC \o "1-3" \h \z \u </w:instrText>
          </w:r>
          <w:r w:rsidRPr="004C2C22">
            <w:rPr>
              <w:rFonts w:ascii="Times New Roman" w:hAnsi="Times New Roman" w:cs="Times New Roman"/>
              <w:sz w:val="24"/>
              <w:szCs w:val="24"/>
            </w:rPr>
            <w:fldChar w:fldCharType="separate"/>
          </w:r>
          <w:hyperlink w:anchor="_Toc506366091" w:history="1">
            <w:r w:rsidR="004C2C22" w:rsidRPr="004C2C22">
              <w:rPr>
                <w:rStyle w:val="Hyperlink"/>
                <w:rFonts w:ascii="Times New Roman" w:hAnsi="Times New Roman" w:cs="Times New Roman"/>
                <w:noProof/>
              </w:rPr>
              <w:t>A.1.</w:t>
            </w:r>
            <w:r w:rsidR="004C2C22" w:rsidRPr="004C2C22">
              <w:rPr>
                <w:noProof/>
              </w:rPr>
              <w:tab/>
            </w:r>
            <w:r w:rsidR="004C2C22" w:rsidRPr="004C2C22">
              <w:rPr>
                <w:rStyle w:val="Hyperlink"/>
                <w:rFonts w:ascii="Times New Roman" w:hAnsi="Times New Roman" w:cs="Times New Roman"/>
                <w:noProof/>
              </w:rPr>
              <w:t>Circumstances Making the Collection of Information Necessary</w:t>
            </w:r>
            <w:r w:rsidR="004C2C22" w:rsidRPr="004C2C22">
              <w:rPr>
                <w:noProof/>
                <w:webHidden/>
              </w:rPr>
              <w:tab/>
            </w:r>
            <w:r w:rsidR="004C2C22" w:rsidRPr="004C2C22">
              <w:rPr>
                <w:noProof/>
                <w:webHidden/>
              </w:rPr>
              <w:fldChar w:fldCharType="begin"/>
            </w:r>
            <w:r w:rsidR="004C2C22" w:rsidRPr="004C2C22">
              <w:rPr>
                <w:noProof/>
                <w:webHidden/>
              </w:rPr>
              <w:instrText xml:space="preserve"> PAGEREF _Toc506366091 \h </w:instrText>
            </w:r>
            <w:r w:rsidR="004C2C22" w:rsidRPr="004C2C22">
              <w:rPr>
                <w:noProof/>
                <w:webHidden/>
              </w:rPr>
            </w:r>
            <w:r w:rsidR="004C2C22" w:rsidRPr="004C2C22">
              <w:rPr>
                <w:noProof/>
                <w:webHidden/>
              </w:rPr>
              <w:fldChar w:fldCharType="separate"/>
            </w:r>
            <w:r w:rsidR="00DA2FA5">
              <w:rPr>
                <w:noProof/>
                <w:webHidden/>
              </w:rPr>
              <w:t>5</w:t>
            </w:r>
            <w:r w:rsidR="004C2C22" w:rsidRPr="004C2C22">
              <w:rPr>
                <w:noProof/>
                <w:webHidden/>
              </w:rPr>
              <w:fldChar w:fldCharType="end"/>
            </w:r>
          </w:hyperlink>
        </w:p>
        <w:p w14:paraId="50228EB7" w14:textId="0E973F92" w:rsidR="004C2C22" w:rsidRPr="004C2C22" w:rsidRDefault="009F70B8">
          <w:pPr>
            <w:pStyle w:val="TOC1"/>
            <w:rPr>
              <w:noProof/>
            </w:rPr>
          </w:pPr>
          <w:hyperlink w:anchor="_Toc506366092" w:history="1">
            <w:r w:rsidR="004C2C22" w:rsidRPr="004C2C22">
              <w:rPr>
                <w:rStyle w:val="Hyperlink"/>
                <w:rFonts w:ascii="Times New Roman" w:hAnsi="Times New Roman" w:cs="Times New Roman"/>
                <w:noProof/>
              </w:rPr>
              <w:t>A.2. Purpose and Use of the Information Collection</w:t>
            </w:r>
            <w:r w:rsidR="004C2C22" w:rsidRPr="004C2C22">
              <w:rPr>
                <w:noProof/>
                <w:webHidden/>
              </w:rPr>
              <w:tab/>
            </w:r>
            <w:r w:rsidR="004C2C22" w:rsidRPr="004C2C22">
              <w:rPr>
                <w:noProof/>
                <w:webHidden/>
              </w:rPr>
              <w:fldChar w:fldCharType="begin"/>
            </w:r>
            <w:r w:rsidR="004C2C22" w:rsidRPr="004C2C22">
              <w:rPr>
                <w:noProof/>
                <w:webHidden/>
              </w:rPr>
              <w:instrText xml:space="preserve"> PAGEREF _Toc506366092 \h </w:instrText>
            </w:r>
            <w:r w:rsidR="004C2C22" w:rsidRPr="004C2C22">
              <w:rPr>
                <w:noProof/>
                <w:webHidden/>
              </w:rPr>
            </w:r>
            <w:r w:rsidR="004C2C22" w:rsidRPr="004C2C22">
              <w:rPr>
                <w:noProof/>
                <w:webHidden/>
              </w:rPr>
              <w:fldChar w:fldCharType="separate"/>
            </w:r>
            <w:r w:rsidR="00DA2FA5">
              <w:rPr>
                <w:noProof/>
                <w:webHidden/>
              </w:rPr>
              <w:t>10</w:t>
            </w:r>
            <w:r w:rsidR="004C2C22" w:rsidRPr="004C2C22">
              <w:rPr>
                <w:noProof/>
                <w:webHidden/>
              </w:rPr>
              <w:fldChar w:fldCharType="end"/>
            </w:r>
          </w:hyperlink>
        </w:p>
        <w:p w14:paraId="58C9D580" w14:textId="31EAF492" w:rsidR="004C2C22" w:rsidRPr="004C2C22" w:rsidRDefault="009F70B8">
          <w:pPr>
            <w:pStyle w:val="TOC1"/>
            <w:rPr>
              <w:noProof/>
            </w:rPr>
          </w:pPr>
          <w:hyperlink w:anchor="_Toc506366093" w:history="1">
            <w:r w:rsidR="004C2C22" w:rsidRPr="004C2C22">
              <w:rPr>
                <w:rStyle w:val="Hyperlink"/>
                <w:rFonts w:ascii="Times New Roman" w:hAnsi="Times New Roman" w:cs="Times New Roman"/>
                <w:noProof/>
              </w:rPr>
              <w:t>A.3.</w:t>
            </w:r>
            <w:r w:rsidR="004C2C22" w:rsidRPr="004C2C22">
              <w:rPr>
                <w:noProof/>
              </w:rPr>
              <w:tab/>
            </w:r>
            <w:r w:rsidR="004C2C22" w:rsidRPr="004C2C22">
              <w:rPr>
                <w:rStyle w:val="Hyperlink"/>
                <w:rFonts w:ascii="Times New Roman" w:hAnsi="Times New Roman" w:cs="Times New Roman"/>
                <w:noProof/>
              </w:rPr>
              <w:t>Use of Improved Information Technology and Burden Reduction</w:t>
            </w:r>
            <w:r w:rsidR="004C2C22" w:rsidRPr="004C2C22">
              <w:rPr>
                <w:noProof/>
                <w:webHidden/>
              </w:rPr>
              <w:tab/>
            </w:r>
            <w:r w:rsidR="004C2C22" w:rsidRPr="004C2C22">
              <w:rPr>
                <w:noProof/>
                <w:webHidden/>
              </w:rPr>
              <w:fldChar w:fldCharType="begin"/>
            </w:r>
            <w:r w:rsidR="004C2C22" w:rsidRPr="004C2C22">
              <w:rPr>
                <w:noProof/>
                <w:webHidden/>
              </w:rPr>
              <w:instrText xml:space="preserve"> PAGEREF _Toc506366093 \h </w:instrText>
            </w:r>
            <w:r w:rsidR="004C2C22" w:rsidRPr="004C2C22">
              <w:rPr>
                <w:noProof/>
                <w:webHidden/>
              </w:rPr>
            </w:r>
            <w:r w:rsidR="004C2C22" w:rsidRPr="004C2C22">
              <w:rPr>
                <w:noProof/>
                <w:webHidden/>
              </w:rPr>
              <w:fldChar w:fldCharType="separate"/>
            </w:r>
            <w:r w:rsidR="00DA2FA5">
              <w:rPr>
                <w:noProof/>
                <w:webHidden/>
              </w:rPr>
              <w:t>15</w:t>
            </w:r>
            <w:r w:rsidR="004C2C22" w:rsidRPr="004C2C22">
              <w:rPr>
                <w:noProof/>
                <w:webHidden/>
              </w:rPr>
              <w:fldChar w:fldCharType="end"/>
            </w:r>
          </w:hyperlink>
        </w:p>
        <w:p w14:paraId="5210733B" w14:textId="38080CB5" w:rsidR="004C2C22" w:rsidRPr="004C2C22" w:rsidRDefault="009F70B8">
          <w:pPr>
            <w:pStyle w:val="TOC1"/>
            <w:rPr>
              <w:noProof/>
            </w:rPr>
          </w:pPr>
          <w:hyperlink w:anchor="_Toc506366094" w:history="1">
            <w:r w:rsidR="004C2C22" w:rsidRPr="004C2C22">
              <w:rPr>
                <w:rStyle w:val="Hyperlink"/>
                <w:rFonts w:ascii="Times New Roman" w:hAnsi="Times New Roman" w:cs="Times New Roman"/>
                <w:noProof/>
              </w:rPr>
              <w:t>A.4. Efforts to Identify Duplication and Use of Similar Information</w:t>
            </w:r>
            <w:r w:rsidR="004C2C22" w:rsidRPr="004C2C22">
              <w:rPr>
                <w:noProof/>
                <w:webHidden/>
              </w:rPr>
              <w:tab/>
            </w:r>
            <w:r w:rsidR="004C2C22" w:rsidRPr="004C2C22">
              <w:rPr>
                <w:noProof/>
                <w:webHidden/>
              </w:rPr>
              <w:fldChar w:fldCharType="begin"/>
            </w:r>
            <w:r w:rsidR="004C2C22" w:rsidRPr="004C2C22">
              <w:rPr>
                <w:noProof/>
                <w:webHidden/>
              </w:rPr>
              <w:instrText xml:space="preserve"> PAGEREF _Toc506366094 \h </w:instrText>
            </w:r>
            <w:r w:rsidR="004C2C22" w:rsidRPr="004C2C22">
              <w:rPr>
                <w:noProof/>
                <w:webHidden/>
              </w:rPr>
            </w:r>
            <w:r w:rsidR="004C2C22" w:rsidRPr="004C2C22">
              <w:rPr>
                <w:noProof/>
                <w:webHidden/>
              </w:rPr>
              <w:fldChar w:fldCharType="separate"/>
            </w:r>
            <w:r w:rsidR="00DA2FA5">
              <w:rPr>
                <w:noProof/>
                <w:webHidden/>
              </w:rPr>
              <w:t>17</w:t>
            </w:r>
            <w:r w:rsidR="004C2C22" w:rsidRPr="004C2C22">
              <w:rPr>
                <w:noProof/>
                <w:webHidden/>
              </w:rPr>
              <w:fldChar w:fldCharType="end"/>
            </w:r>
          </w:hyperlink>
        </w:p>
        <w:p w14:paraId="5C216F34" w14:textId="6C7E711A" w:rsidR="004C2C22" w:rsidRPr="004C2C22" w:rsidRDefault="009F70B8">
          <w:pPr>
            <w:pStyle w:val="TOC1"/>
            <w:rPr>
              <w:noProof/>
            </w:rPr>
          </w:pPr>
          <w:hyperlink w:anchor="_Toc506366095" w:history="1">
            <w:r w:rsidR="004C2C22" w:rsidRPr="004C2C22">
              <w:rPr>
                <w:rStyle w:val="Hyperlink"/>
                <w:rFonts w:ascii="Times New Roman" w:hAnsi="Times New Roman" w:cs="Times New Roman"/>
                <w:noProof/>
              </w:rPr>
              <w:t>A.5.</w:t>
            </w:r>
            <w:r w:rsidR="004C2C22" w:rsidRPr="004C2C22">
              <w:rPr>
                <w:noProof/>
              </w:rPr>
              <w:tab/>
            </w:r>
            <w:r w:rsidR="004C2C22" w:rsidRPr="004C2C22">
              <w:rPr>
                <w:rStyle w:val="Hyperlink"/>
                <w:rFonts w:ascii="Times New Roman" w:hAnsi="Times New Roman" w:cs="Times New Roman"/>
                <w:noProof/>
              </w:rPr>
              <w:t>Impact on Small Business or Other Small Entities</w:t>
            </w:r>
            <w:r w:rsidR="004C2C22" w:rsidRPr="004C2C22">
              <w:rPr>
                <w:noProof/>
                <w:webHidden/>
              </w:rPr>
              <w:tab/>
            </w:r>
            <w:r w:rsidR="004C2C22" w:rsidRPr="004C2C22">
              <w:rPr>
                <w:noProof/>
                <w:webHidden/>
              </w:rPr>
              <w:fldChar w:fldCharType="begin"/>
            </w:r>
            <w:r w:rsidR="004C2C22" w:rsidRPr="004C2C22">
              <w:rPr>
                <w:noProof/>
                <w:webHidden/>
              </w:rPr>
              <w:instrText xml:space="preserve"> PAGEREF _Toc506366095 \h </w:instrText>
            </w:r>
            <w:r w:rsidR="004C2C22" w:rsidRPr="004C2C22">
              <w:rPr>
                <w:noProof/>
                <w:webHidden/>
              </w:rPr>
            </w:r>
            <w:r w:rsidR="004C2C22" w:rsidRPr="004C2C22">
              <w:rPr>
                <w:noProof/>
                <w:webHidden/>
              </w:rPr>
              <w:fldChar w:fldCharType="separate"/>
            </w:r>
            <w:r w:rsidR="00DA2FA5">
              <w:rPr>
                <w:noProof/>
                <w:webHidden/>
              </w:rPr>
              <w:t>17</w:t>
            </w:r>
            <w:r w:rsidR="004C2C22" w:rsidRPr="004C2C22">
              <w:rPr>
                <w:noProof/>
                <w:webHidden/>
              </w:rPr>
              <w:fldChar w:fldCharType="end"/>
            </w:r>
          </w:hyperlink>
        </w:p>
        <w:p w14:paraId="09B416C1" w14:textId="6DCA8179" w:rsidR="004C2C22" w:rsidRPr="004C2C22" w:rsidRDefault="009F70B8">
          <w:pPr>
            <w:pStyle w:val="TOC1"/>
            <w:rPr>
              <w:noProof/>
            </w:rPr>
          </w:pPr>
          <w:hyperlink w:anchor="_Toc506366096" w:history="1">
            <w:r w:rsidR="004C2C22" w:rsidRPr="004C2C22">
              <w:rPr>
                <w:rStyle w:val="Hyperlink"/>
                <w:rFonts w:ascii="Times New Roman" w:hAnsi="Times New Roman" w:cs="Times New Roman"/>
                <w:noProof/>
              </w:rPr>
              <w:t>A.6. Consequences of Collecting the Information Less Frequently</w:t>
            </w:r>
            <w:r w:rsidR="004C2C22" w:rsidRPr="004C2C22">
              <w:rPr>
                <w:noProof/>
                <w:webHidden/>
              </w:rPr>
              <w:tab/>
            </w:r>
            <w:r w:rsidR="004C2C22" w:rsidRPr="004C2C22">
              <w:rPr>
                <w:noProof/>
                <w:webHidden/>
              </w:rPr>
              <w:fldChar w:fldCharType="begin"/>
            </w:r>
            <w:r w:rsidR="004C2C22" w:rsidRPr="004C2C22">
              <w:rPr>
                <w:noProof/>
                <w:webHidden/>
              </w:rPr>
              <w:instrText xml:space="preserve"> PAGEREF _Toc506366096 \h </w:instrText>
            </w:r>
            <w:r w:rsidR="004C2C22" w:rsidRPr="004C2C22">
              <w:rPr>
                <w:noProof/>
                <w:webHidden/>
              </w:rPr>
            </w:r>
            <w:r w:rsidR="004C2C22" w:rsidRPr="004C2C22">
              <w:rPr>
                <w:noProof/>
                <w:webHidden/>
              </w:rPr>
              <w:fldChar w:fldCharType="separate"/>
            </w:r>
            <w:r w:rsidR="00DA2FA5">
              <w:rPr>
                <w:noProof/>
                <w:webHidden/>
              </w:rPr>
              <w:t>17</w:t>
            </w:r>
            <w:r w:rsidR="004C2C22" w:rsidRPr="004C2C22">
              <w:rPr>
                <w:noProof/>
                <w:webHidden/>
              </w:rPr>
              <w:fldChar w:fldCharType="end"/>
            </w:r>
          </w:hyperlink>
        </w:p>
        <w:p w14:paraId="5CD99D10" w14:textId="023A8FF0" w:rsidR="004C2C22" w:rsidRPr="004C2C22" w:rsidRDefault="009F70B8">
          <w:pPr>
            <w:pStyle w:val="TOC1"/>
            <w:rPr>
              <w:noProof/>
            </w:rPr>
          </w:pPr>
          <w:hyperlink w:anchor="_Toc506366097" w:history="1">
            <w:r w:rsidR="004C2C22" w:rsidRPr="004C2C22">
              <w:rPr>
                <w:rStyle w:val="Hyperlink"/>
                <w:rFonts w:ascii="Times New Roman" w:hAnsi="Times New Roman" w:cs="Times New Roman"/>
                <w:noProof/>
              </w:rPr>
              <w:t>A.7. Special Circumstances Relating to the Guidelines of 5 CFR 1320.5</w:t>
            </w:r>
            <w:r w:rsidR="004C2C22" w:rsidRPr="004C2C22">
              <w:rPr>
                <w:noProof/>
                <w:webHidden/>
              </w:rPr>
              <w:tab/>
            </w:r>
            <w:r w:rsidR="004C2C22" w:rsidRPr="004C2C22">
              <w:rPr>
                <w:noProof/>
                <w:webHidden/>
              </w:rPr>
              <w:fldChar w:fldCharType="begin"/>
            </w:r>
            <w:r w:rsidR="004C2C22" w:rsidRPr="004C2C22">
              <w:rPr>
                <w:noProof/>
                <w:webHidden/>
              </w:rPr>
              <w:instrText xml:space="preserve"> PAGEREF _Toc506366097 \h </w:instrText>
            </w:r>
            <w:r w:rsidR="004C2C22" w:rsidRPr="004C2C22">
              <w:rPr>
                <w:noProof/>
                <w:webHidden/>
              </w:rPr>
            </w:r>
            <w:r w:rsidR="004C2C22" w:rsidRPr="004C2C22">
              <w:rPr>
                <w:noProof/>
                <w:webHidden/>
              </w:rPr>
              <w:fldChar w:fldCharType="separate"/>
            </w:r>
            <w:r w:rsidR="00DA2FA5">
              <w:rPr>
                <w:noProof/>
                <w:webHidden/>
              </w:rPr>
              <w:t>18</w:t>
            </w:r>
            <w:r w:rsidR="004C2C22" w:rsidRPr="004C2C22">
              <w:rPr>
                <w:noProof/>
                <w:webHidden/>
              </w:rPr>
              <w:fldChar w:fldCharType="end"/>
            </w:r>
          </w:hyperlink>
        </w:p>
        <w:p w14:paraId="236B5C6F" w14:textId="2AC97E53" w:rsidR="004C2C22" w:rsidRPr="004C2C22" w:rsidRDefault="009F70B8">
          <w:pPr>
            <w:pStyle w:val="TOC1"/>
            <w:rPr>
              <w:noProof/>
            </w:rPr>
          </w:pPr>
          <w:hyperlink w:anchor="_Toc506366098" w:history="1">
            <w:r w:rsidR="004C2C22" w:rsidRPr="004C2C22">
              <w:rPr>
                <w:rStyle w:val="Hyperlink"/>
                <w:rFonts w:ascii="Times New Roman" w:hAnsi="Times New Roman" w:cs="Times New Roman"/>
                <w:noProof/>
              </w:rPr>
              <w:t>A.8.</w:t>
            </w:r>
            <w:r w:rsidR="004C2C22" w:rsidRPr="004C2C22">
              <w:rPr>
                <w:noProof/>
              </w:rPr>
              <w:tab/>
            </w:r>
            <w:r w:rsidR="004C2C22" w:rsidRPr="004C2C22">
              <w:rPr>
                <w:rStyle w:val="Hyperlink"/>
                <w:rFonts w:ascii="Times New Roman" w:hAnsi="Times New Roman" w:cs="Times New Roman"/>
                <w:noProof/>
              </w:rPr>
              <w:t>Comments in Response to the Federal Register Notice and Efforts to Consult Outside the Agency</w:t>
            </w:r>
            <w:r w:rsidR="004C2C22" w:rsidRPr="004C2C22">
              <w:rPr>
                <w:noProof/>
                <w:webHidden/>
              </w:rPr>
              <w:tab/>
            </w:r>
            <w:r w:rsidR="004C2C22" w:rsidRPr="004C2C22">
              <w:rPr>
                <w:noProof/>
                <w:webHidden/>
              </w:rPr>
              <w:fldChar w:fldCharType="begin"/>
            </w:r>
            <w:r w:rsidR="004C2C22" w:rsidRPr="004C2C22">
              <w:rPr>
                <w:noProof/>
                <w:webHidden/>
              </w:rPr>
              <w:instrText xml:space="preserve"> PAGEREF _Toc506366098 \h </w:instrText>
            </w:r>
            <w:r w:rsidR="004C2C22" w:rsidRPr="004C2C22">
              <w:rPr>
                <w:noProof/>
                <w:webHidden/>
              </w:rPr>
            </w:r>
            <w:r w:rsidR="004C2C22" w:rsidRPr="004C2C22">
              <w:rPr>
                <w:noProof/>
                <w:webHidden/>
              </w:rPr>
              <w:fldChar w:fldCharType="separate"/>
            </w:r>
            <w:r w:rsidR="00DA2FA5">
              <w:rPr>
                <w:noProof/>
                <w:webHidden/>
              </w:rPr>
              <w:t>18</w:t>
            </w:r>
            <w:r w:rsidR="004C2C22" w:rsidRPr="004C2C22">
              <w:rPr>
                <w:noProof/>
                <w:webHidden/>
              </w:rPr>
              <w:fldChar w:fldCharType="end"/>
            </w:r>
          </w:hyperlink>
        </w:p>
        <w:p w14:paraId="68C5DE32" w14:textId="64863D52" w:rsidR="004C2C22" w:rsidRPr="004C2C22" w:rsidRDefault="009F70B8">
          <w:pPr>
            <w:pStyle w:val="TOC1"/>
            <w:rPr>
              <w:noProof/>
            </w:rPr>
          </w:pPr>
          <w:hyperlink w:anchor="_Toc506366099" w:history="1">
            <w:r w:rsidR="004C2C22" w:rsidRPr="004C2C22">
              <w:rPr>
                <w:rStyle w:val="Hyperlink"/>
                <w:rFonts w:ascii="Times New Roman" w:hAnsi="Times New Roman" w:cs="Times New Roman"/>
                <w:noProof/>
              </w:rPr>
              <w:t>A.9.</w:t>
            </w:r>
            <w:r w:rsidR="004C2C22" w:rsidRPr="004C2C22">
              <w:rPr>
                <w:noProof/>
              </w:rPr>
              <w:tab/>
            </w:r>
            <w:r w:rsidR="004C2C22" w:rsidRPr="004C2C22">
              <w:rPr>
                <w:rStyle w:val="Hyperlink"/>
                <w:rFonts w:ascii="Times New Roman" w:hAnsi="Times New Roman" w:cs="Times New Roman"/>
                <w:noProof/>
              </w:rPr>
              <w:t>Explanation of Any Payment or Gift to Respondents</w:t>
            </w:r>
            <w:r w:rsidR="004C2C22" w:rsidRPr="004C2C22">
              <w:rPr>
                <w:noProof/>
                <w:webHidden/>
              </w:rPr>
              <w:tab/>
            </w:r>
            <w:r w:rsidR="004C2C22" w:rsidRPr="004C2C22">
              <w:rPr>
                <w:noProof/>
                <w:webHidden/>
              </w:rPr>
              <w:fldChar w:fldCharType="begin"/>
            </w:r>
            <w:r w:rsidR="004C2C22" w:rsidRPr="004C2C22">
              <w:rPr>
                <w:noProof/>
                <w:webHidden/>
              </w:rPr>
              <w:instrText xml:space="preserve"> PAGEREF _Toc506366099 \h </w:instrText>
            </w:r>
            <w:r w:rsidR="004C2C22" w:rsidRPr="004C2C22">
              <w:rPr>
                <w:noProof/>
                <w:webHidden/>
              </w:rPr>
            </w:r>
            <w:r w:rsidR="004C2C22" w:rsidRPr="004C2C22">
              <w:rPr>
                <w:noProof/>
                <w:webHidden/>
              </w:rPr>
              <w:fldChar w:fldCharType="separate"/>
            </w:r>
            <w:r w:rsidR="00DA2FA5">
              <w:rPr>
                <w:noProof/>
                <w:webHidden/>
              </w:rPr>
              <w:t>19</w:t>
            </w:r>
            <w:r w:rsidR="004C2C22" w:rsidRPr="004C2C22">
              <w:rPr>
                <w:noProof/>
                <w:webHidden/>
              </w:rPr>
              <w:fldChar w:fldCharType="end"/>
            </w:r>
          </w:hyperlink>
        </w:p>
        <w:p w14:paraId="09EA1622" w14:textId="2699A366" w:rsidR="004C2C22" w:rsidRPr="004C2C22" w:rsidRDefault="009F70B8">
          <w:pPr>
            <w:pStyle w:val="TOC1"/>
            <w:rPr>
              <w:noProof/>
            </w:rPr>
          </w:pPr>
          <w:hyperlink w:anchor="_Toc506366100" w:history="1">
            <w:r w:rsidR="004C2C22" w:rsidRPr="004C2C22">
              <w:rPr>
                <w:rStyle w:val="Hyperlink"/>
                <w:rFonts w:ascii="Times New Roman" w:hAnsi="Times New Roman" w:cs="Times New Roman"/>
                <w:noProof/>
              </w:rPr>
              <w:t>A.10.</w:t>
            </w:r>
            <w:r w:rsidR="004C2C22" w:rsidRPr="004C2C22">
              <w:rPr>
                <w:noProof/>
              </w:rPr>
              <w:tab/>
            </w:r>
            <w:r w:rsidR="004C2C22" w:rsidRPr="004C2C22">
              <w:rPr>
                <w:rStyle w:val="Hyperlink"/>
                <w:rFonts w:ascii="Times New Roman" w:hAnsi="Times New Roman" w:cs="Times New Roman"/>
                <w:noProof/>
              </w:rPr>
              <w:t>Protection of the Privacy and Confidentiality of Information Provided by Respondents</w:t>
            </w:r>
            <w:r w:rsidR="004C2C22" w:rsidRPr="004C2C22">
              <w:rPr>
                <w:noProof/>
                <w:webHidden/>
              </w:rPr>
              <w:tab/>
            </w:r>
            <w:r w:rsidR="004C2C22" w:rsidRPr="004C2C22">
              <w:rPr>
                <w:noProof/>
                <w:webHidden/>
              </w:rPr>
              <w:fldChar w:fldCharType="begin"/>
            </w:r>
            <w:r w:rsidR="004C2C22" w:rsidRPr="004C2C22">
              <w:rPr>
                <w:noProof/>
                <w:webHidden/>
              </w:rPr>
              <w:instrText xml:space="preserve"> PAGEREF _Toc506366100 \h </w:instrText>
            </w:r>
            <w:r w:rsidR="004C2C22" w:rsidRPr="004C2C22">
              <w:rPr>
                <w:noProof/>
                <w:webHidden/>
              </w:rPr>
            </w:r>
            <w:r w:rsidR="004C2C22" w:rsidRPr="004C2C22">
              <w:rPr>
                <w:noProof/>
                <w:webHidden/>
              </w:rPr>
              <w:fldChar w:fldCharType="separate"/>
            </w:r>
            <w:r w:rsidR="00DA2FA5">
              <w:rPr>
                <w:noProof/>
                <w:webHidden/>
              </w:rPr>
              <w:t>20</w:t>
            </w:r>
            <w:r w:rsidR="004C2C22" w:rsidRPr="004C2C22">
              <w:rPr>
                <w:noProof/>
                <w:webHidden/>
              </w:rPr>
              <w:fldChar w:fldCharType="end"/>
            </w:r>
          </w:hyperlink>
        </w:p>
        <w:p w14:paraId="745FD464" w14:textId="6710994F" w:rsidR="004C2C22" w:rsidRPr="004C2C22" w:rsidRDefault="009F70B8">
          <w:pPr>
            <w:pStyle w:val="TOC1"/>
            <w:rPr>
              <w:noProof/>
            </w:rPr>
          </w:pPr>
          <w:hyperlink w:anchor="_Toc506366101" w:history="1">
            <w:r w:rsidR="004C2C22" w:rsidRPr="004C2C22">
              <w:rPr>
                <w:rStyle w:val="Hyperlink"/>
                <w:rFonts w:ascii="Times New Roman" w:hAnsi="Times New Roman" w:cs="Times New Roman"/>
                <w:noProof/>
              </w:rPr>
              <w:t>A.11.</w:t>
            </w:r>
            <w:r w:rsidR="004C2C22" w:rsidRPr="004C2C22">
              <w:rPr>
                <w:noProof/>
              </w:rPr>
              <w:tab/>
            </w:r>
            <w:r w:rsidR="004C2C22" w:rsidRPr="004C2C22">
              <w:rPr>
                <w:rStyle w:val="Hyperlink"/>
                <w:rFonts w:ascii="Times New Roman" w:hAnsi="Times New Roman" w:cs="Times New Roman"/>
                <w:noProof/>
              </w:rPr>
              <w:t>Institutional Review Board (IRB) and Justification for Sensitive Questions</w:t>
            </w:r>
            <w:r w:rsidR="004C2C22" w:rsidRPr="004C2C22">
              <w:rPr>
                <w:noProof/>
                <w:webHidden/>
              </w:rPr>
              <w:tab/>
            </w:r>
            <w:r w:rsidR="004C2C22" w:rsidRPr="004C2C22">
              <w:rPr>
                <w:noProof/>
                <w:webHidden/>
              </w:rPr>
              <w:fldChar w:fldCharType="begin"/>
            </w:r>
            <w:r w:rsidR="004C2C22" w:rsidRPr="004C2C22">
              <w:rPr>
                <w:noProof/>
                <w:webHidden/>
              </w:rPr>
              <w:instrText xml:space="preserve"> PAGEREF _Toc506366101 \h </w:instrText>
            </w:r>
            <w:r w:rsidR="004C2C22" w:rsidRPr="004C2C22">
              <w:rPr>
                <w:noProof/>
                <w:webHidden/>
              </w:rPr>
            </w:r>
            <w:r w:rsidR="004C2C22" w:rsidRPr="004C2C22">
              <w:rPr>
                <w:noProof/>
                <w:webHidden/>
              </w:rPr>
              <w:fldChar w:fldCharType="separate"/>
            </w:r>
            <w:r w:rsidR="00DA2FA5">
              <w:rPr>
                <w:noProof/>
                <w:webHidden/>
              </w:rPr>
              <w:t>22</w:t>
            </w:r>
            <w:r w:rsidR="004C2C22" w:rsidRPr="004C2C22">
              <w:rPr>
                <w:noProof/>
                <w:webHidden/>
              </w:rPr>
              <w:fldChar w:fldCharType="end"/>
            </w:r>
          </w:hyperlink>
        </w:p>
        <w:p w14:paraId="1B63E975" w14:textId="2D62653E" w:rsidR="004C2C22" w:rsidRPr="004C2C22" w:rsidRDefault="009F70B8">
          <w:pPr>
            <w:pStyle w:val="TOC1"/>
            <w:rPr>
              <w:noProof/>
            </w:rPr>
          </w:pPr>
          <w:hyperlink w:anchor="_Toc506366102" w:history="1">
            <w:r w:rsidR="004C2C22" w:rsidRPr="004C2C22">
              <w:rPr>
                <w:rStyle w:val="Hyperlink"/>
                <w:rFonts w:ascii="Times New Roman" w:hAnsi="Times New Roman" w:cs="Times New Roman"/>
                <w:noProof/>
              </w:rPr>
              <w:t>A.12.</w:t>
            </w:r>
            <w:r w:rsidR="004C2C22" w:rsidRPr="004C2C22">
              <w:rPr>
                <w:noProof/>
              </w:rPr>
              <w:tab/>
            </w:r>
            <w:r w:rsidR="004C2C22" w:rsidRPr="004C2C22">
              <w:rPr>
                <w:rStyle w:val="Hyperlink"/>
                <w:rFonts w:ascii="Times New Roman" w:hAnsi="Times New Roman" w:cs="Times New Roman"/>
                <w:noProof/>
              </w:rPr>
              <w:t>Estimates of Annualized Burden Hours and Costs</w:t>
            </w:r>
            <w:r w:rsidR="004C2C22" w:rsidRPr="004C2C22">
              <w:rPr>
                <w:noProof/>
                <w:webHidden/>
              </w:rPr>
              <w:tab/>
            </w:r>
            <w:r w:rsidR="004C2C22" w:rsidRPr="004C2C22">
              <w:rPr>
                <w:noProof/>
                <w:webHidden/>
              </w:rPr>
              <w:fldChar w:fldCharType="begin"/>
            </w:r>
            <w:r w:rsidR="004C2C22" w:rsidRPr="004C2C22">
              <w:rPr>
                <w:noProof/>
                <w:webHidden/>
              </w:rPr>
              <w:instrText xml:space="preserve"> PAGEREF _Toc506366102 \h </w:instrText>
            </w:r>
            <w:r w:rsidR="004C2C22" w:rsidRPr="004C2C22">
              <w:rPr>
                <w:noProof/>
                <w:webHidden/>
              </w:rPr>
            </w:r>
            <w:r w:rsidR="004C2C22" w:rsidRPr="004C2C22">
              <w:rPr>
                <w:noProof/>
                <w:webHidden/>
              </w:rPr>
              <w:fldChar w:fldCharType="separate"/>
            </w:r>
            <w:r w:rsidR="00DA2FA5">
              <w:rPr>
                <w:noProof/>
                <w:webHidden/>
              </w:rPr>
              <w:t>23</w:t>
            </w:r>
            <w:r w:rsidR="004C2C22" w:rsidRPr="004C2C22">
              <w:rPr>
                <w:noProof/>
                <w:webHidden/>
              </w:rPr>
              <w:fldChar w:fldCharType="end"/>
            </w:r>
          </w:hyperlink>
        </w:p>
        <w:p w14:paraId="62FFDAFC" w14:textId="64DC4C41" w:rsidR="004C2C22" w:rsidRPr="004C2C22" w:rsidRDefault="009F70B8">
          <w:pPr>
            <w:pStyle w:val="TOC1"/>
            <w:rPr>
              <w:noProof/>
            </w:rPr>
          </w:pPr>
          <w:hyperlink w:anchor="_Toc506366103" w:history="1">
            <w:r w:rsidR="004C2C22" w:rsidRPr="004C2C22">
              <w:rPr>
                <w:rStyle w:val="Hyperlink"/>
                <w:rFonts w:ascii="Times New Roman" w:hAnsi="Times New Roman" w:cs="Times New Roman"/>
                <w:noProof/>
              </w:rPr>
              <w:t>A.13.</w:t>
            </w:r>
            <w:r w:rsidR="004C2C22" w:rsidRPr="004C2C22">
              <w:rPr>
                <w:noProof/>
              </w:rPr>
              <w:tab/>
            </w:r>
            <w:r w:rsidR="004C2C22" w:rsidRPr="004C2C22">
              <w:rPr>
                <w:rStyle w:val="Hyperlink"/>
                <w:rFonts w:ascii="Times New Roman" w:hAnsi="Times New Roman" w:cs="Times New Roman"/>
                <w:noProof/>
              </w:rPr>
              <w:t>Estimates of Other Total Annual Cost Burden to Respondents or Record Keepers.</w:t>
            </w:r>
            <w:r w:rsidR="004C2C22" w:rsidRPr="004C2C22">
              <w:rPr>
                <w:noProof/>
                <w:webHidden/>
              </w:rPr>
              <w:tab/>
            </w:r>
            <w:r w:rsidR="004C2C22" w:rsidRPr="004C2C22">
              <w:rPr>
                <w:noProof/>
                <w:webHidden/>
              </w:rPr>
              <w:fldChar w:fldCharType="begin"/>
            </w:r>
            <w:r w:rsidR="004C2C22" w:rsidRPr="004C2C22">
              <w:rPr>
                <w:noProof/>
                <w:webHidden/>
              </w:rPr>
              <w:instrText xml:space="preserve"> PAGEREF _Toc506366103 \h </w:instrText>
            </w:r>
            <w:r w:rsidR="004C2C22" w:rsidRPr="004C2C22">
              <w:rPr>
                <w:noProof/>
                <w:webHidden/>
              </w:rPr>
            </w:r>
            <w:r w:rsidR="004C2C22" w:rsidRPr="004C2C22">
              <w:rPr>
                <w:noProof/>
                <w:webHidden/>
              </w:rPr>
              <w:fldChar w:fldCharType="separate"/>
            </w:r>
            <w:r w:rsidR="00DA2FA5">
              <w:rPr>
                <w:noProof/>
                <w:webHidden/>
              </w:rPr>
              <w:t>25</w:t>
            </w:r>
            <w:r w:rsidR="004C2C22" w:rsidRPr="004C2C22">
              <w:rPr>
                <w:noProof/>
                <w:webHidden/>
              </w:rPr>
              <w:fldChar w:fldCharType="end"/>
            </w:r>
          </w:hyperlink>
        </w:p>
        <w:p w14:paraId="0C80D934" w14:textId="2B346BDF" w:rsidR="004C2C22" w:rsidRPr="004C2C22" w:rsidRDefault="009F70B8">
          <w:pPr>
            <w:pStyle w:val="TOC1"/>
            <w:rPr>
              <w:noProof/>
            </w:rPr>
          </w:pPr>
          <w:hyperlink w:anchor="_Toc506366104" w:history="1">
            <w:r w:rsidR="004C2C22" w:rsidRPr="004C2C22">
              <w:rPr>
                <w:rStyle w:val="Hyperlink"/>
                <w:rFonts w:ascii="Times New Roman" w:hAnsi="Times New Roman" w:cs="Times New Roman"/>
                <w:noProof/>
              </w:rPr>
              <w:t>A.14.</w:t>
            </w:r>
            <w:r w:rsidR="004C2C22" w:rsidRPr="004C2C22">
              <w:rPr>
                <w:noProof/>
              </w:rPr>
              <w:tab/>
            </w:r>
            <w:r w:rsidR="004C2C22" w:rsidRPr="004C2C22">
              <w:rPr>
                <w:rStyle w:val="Hyperlink"/>
                <w:rFonts w:ascii="Times New Roman" w:hAnsi="Times New Roman" w:cs="Times New Roman"/>
                <w:noProof/>
              </w:rPr>
              <w:t>Annualized Cost to the Government</w:t>
            </w:r>
            <w:r w:rsidR="004C2C22" w:rsidRPr="004C2C22">
              <w:rPr>
                <w:noProof/>
                <w:webHidden/>
              </w:rPr>
              <w:tab/>
            </w:r>
            <w:r w:rsidR="004C2C22" w:rsidRPr="004C2C22">
              <w:rPr>
                <w:noProof/>
                <w:webHidden/>
              </w:rPr>
              <w:fldChar w:fldCharType="begin"/>
            </w:r>
            <w:r w:rsidR="004C2C22" w:rsidRPr="004C2C22">
              <w:rPr>
                <w:noProof/>
                <w:webHidden/>
              </w:rPr>
              <w:instrText xml:space="preserve"> PAGEREF _Toc506366104 \h </w:instrText>
            </w:r>
            <w:r w:rsidR="004C2C22" w:rsidRPr="004C2C22">
              <w:rPr>
                <w:noProof/>
                <w:webHidden/>
              </w:rPr>
            </w:r>
            <w:r w:rsidR="004C2C22" w:rsidRPr="004C2C22">
              <w:rPr>
                <w:noProof/>
                <w:webHidden/>
              </w:rPr>
              <w:fldChar w:fldCharType="separate"/>
            </w:r>
            <w:r w:rsidR="00DA2FA5">
              <w:rPr>
                <w:noProof/>
                <w:webHidden/>
              </w:rPr>
              <w:t>25</w:t>
            </w:r>
            <w:r w:rsidR="004C2C22" w:rsidRPr="004C2C22">
              <w:rPr>
                <w:noProof/>
                <w:webHidden/>
              </w:rPr>
              <w:fldChar w:fldCharType="end"/>
            </w:r>
          </w:hyperlink>
        </w:p>
        <w:p w14:paraId="461969B2" w14:textId="10E107F6" w:rsidR="004C2C22" w:rsidRPr="004C2C22" w:rsidRDefault="009F70B8">
          <w:pPr>
            <w:pStyle w:val="TOC1"/>
            <w:rPr>
              <w:noProof/>
            </w:rPr>
          </w:pPr>
          <w:hyperlink w:anchor="_Toc506366105" w:history="1">
            <w:r w:rsidR="004C2C22" w:rsidRPr="004C2C22">
              <w:rPr>
                <w:rStyle w:val="Hyperlink"/>
                <w:rFonts w:ascii="Times New Roman" w:hAnsi="Times New Roman" w:cs="Times New Roman"/>
                <w:noProof/>
              </w:rPr>
              <w:t>A.15</w:t>
            </w:r>
            <w:r w:rsidR="004C2C22" w:rsidRPr="004C2C22">
              <w:rPr>
                <w:noProof/>
              </w:rPr>
              <w:tab/>
            </w:r>
            <w:r w:rsidR="004C2C22" w:rsidRPr="004C2C22">
              <w:rPr>
                <w:rStyle w:val="Hyperlink"/>
                <w:rFonts w:ascii="Times New Roman" w:hAnsi="Times New Roman" w:cs="Times New Roman"/>
                <w:noProof/>
              </w:rPr>
              <w:t>Explanation for Program Changes or Adjustments</w:t>
            </w:r>
            <w:r w:rsidR="004C2C22" w:rsidRPr="004C2C22">
              <w:rPr>
                <w:noProof/>
                <w:webHidden/>
              </w:rPr>
              <w:tab/>
            </w:r>
            <w:r w:rsidR="004C2C22" w:rsidRPr="004C2C22">
              <w:rPr>
                <w:noProof/>
                <w:webHidden/>
              </w:rPr>
              <w:fldChar w:fldCharType="begin"/>
            </w:r>
            <w:r w:rsidR="004C2C22" w:rsidRPr="004C2C22">
              <w:rPr>
                <w:noProof/>
                <w:webHidden/>
              </w:rPr>
              <w:instrText xml:space="preserve"> PAGEREF _Toc506366105 \h </w:instrText>
            </w:r>
            <w:r w:rsidR="004C2C22" w:rsidRPr="004C2C22">
              <w:rPr>
                <w:noProof/>
                <w:webHidden/>
              </w:rPr>
            </w:r>
            <w:r w:rsidR="004C2C22" w:rsidRPr="004C2C22">
              <w:rPr>
                <w:noProof/>
                <w:webHidden/>
              </w:rPr>
              <w:fldChar w:fldCharType="separate"/>
            </w:r>
            <w:r w:rsidR="00DA2FA5">
              <w:rPr>
                <w:noProof/>
                <w:webHidden/>
              </w:rPr>
              <w:t>26</w:t>
            </w:r>
            <w:r w:rsidR="004C2C22" w:rsidRPr="004C2C22">
              <w:rPr>
                <w:noProof/>
                <w:webHidden/>
              </w:rPr>
              <w:fldChar w:fldCharType="end"/>
            </w:r>
          </w:hyperlink>
        </w:p>
        <w:p w14:paraId="57F8A848" w14:textId="54027B09" w:rsidR="004C2C22" w:rsidRPr="004C2C22" w:rsidRDefault="009F70B8">
          <w:pPr>
            <w:pStyle w:val="TOC1"/>
            <w:rPr>
              <w:noProof/>
            </w:rPr>
          </w:pPr>
          <w:hyperlink w:anchor="_Toc506366106" w:history="1">
            <w:r w:rsidR="004C2C22" w:rsidRPr="004C2C22">
              <w:rPr>
                <w:rStyle w:val="Hyperlink"/>
                <w:rFonts w:ascii="Times New Roman" w:hAnsi="Times New Roman" w:cs="Times New Roman"/>
                <w:noProof/>
              </w:rPr>
              <w:t>A.16.</w:t>
            </w:r>
            <w:r w:rsidR="004C2C22" w:rsidRPr="004C2C22">
              <w:rPr>
                <w:noProof/>
              </w:rPr>
              <w:tab/>
            </w:r>
            <w:r w:rsidR="004C2C22" w:rsidRPr="004C2C22">
              <w:rPr>
                <w:rStyle w:val="Hyperlink"/>
                <w:rFonts w:ascii="Times New Roman" w:hAnsi="Times New Roman" w:cs="Times New Roman"/>
                <w:noProof/>
              </w:rPr>
              <w:t>Plans for Tabulation and Publication and Project Timeline</w:t>
            </w:r>
            <w:r w:rsidR="004C2C22" w:rsidRPr="004C2C22">
              <w:rPr>
                <w:noProof/>
                <w:webHidden/>
              </w:rPr>
              <w:tab/>
            </w:r>
            <w:r w:rsidR="004C2C22" w:rsidRPr="004C2C22">
              <w:rPr>
                <w:noProof/>
                <w:webHidden/>
              </w:rPr>
              <w:fldChar w:fldCharType="begin"/>
            </w:r>
            <w:r w:rsidR="004C2C22" w:rsidRPr="004C2C22">
              <w:rPr>
                <w:noProof/>
                <w:webHidden/>
              </w:rPr>
              <w:instrText xml:space="preserve"> PAGEREF _Toc506366106 \h </w:instrText>
            </w:r>
            <w:r w:rsidR="004C2C22" w:rsidRPr="004C2C22">
              <w:rPr>
                <w:noProof/>
                <w:webHidden/>
              </w:rPr>
            </w:r>
            <w:r w:rsidR="004C2C22" w:rsidRPr="004C2C22">
              <w:rPr>
                <w:noProof/>
                <w:webHidden/>
              </w:rPr>
              <w:fldChar w:fldCharType="separate"/>
            </w:r>
            <w:r w:rsidR="00DA2FA5">
              <w:rPr>
                <w:noProof/>
                <w:webHidden/>
              </w:rPr>
              <w:t>27</w:t>
            </w:r>
            <w:r w:rsidR="004C2C22" w:rsidRPr="004C2C22">
              <w:rPr>
                <w:noProof/>
                <w:webHidden/>
              </w:rPr>
              <w:fldChar w:fldCharType="end"/>
            </w:r>
          </w:hyperlink>
        </w:p>
        <w:p w14:paraId="795CAB18" w14:textId="1D184584" w:rsidR="004C2C22" w:rsidRPr="004C2C22" w:rsidRDefault="009F70B8">
          <w:pPr>
            <w:pStyle w:val="TOC1"/>
            <w:rPr>
              <w:noProof/>
            </w:rPr>
          </w:pPr>
          <w:hyperlink w:anchor="_Toc506366107" w:history="1">
            <w:r w:rsidR="004C2C22" w:rsidRPr="004C2C22">
              <w:rPr>
                <w:rStyle w:val="Hyperlink"/>
                <w:rFonts w:ascii="Times New Roman" w:hAnsi="Times New Roman" w:cs="Times New Roman"/>
                <w:noProof/>
              </w:rPr>
              <w:t>A.17.</w:t>
            </w:r>
            <w:r w:rsidR="004C2C22" w:rsidRPr="004C2C22">
              <w:rPr>
                <w:noProof/>
              </w:rPr>
              <w:tab/>
            </w:r>
            <w:r w:rsidR="004C2C22" w:rsidRPr="004C2C22">
              <w:rPr>
                <w:rStyle w:val="Hyperlink"/>
                <w:rFonts w:ascii="Times New Roman" w:hAnsi="Times New Roman" w:cs="Times New Roman"/>
                <w:noProof/>
              </w:rPr>
              <w:t>Reason(s) Display of OMB Expiration Date is Inappropriate</w:t>
            </w:r>
            <w:r w:rsidR="004C2C22" w:rsidRPr="004C2C22">
              <w:rPr>
                <w:noProof/>
                <w:webHidden/>
              </w:rPr>
              <w:tab/>
            </w:r>
            <w:r w:rsidR="004C2C22" w:rsidRPr="004C2C22">
              <w:rPr>
                <w:noProof/>
                <w:webHidden/>
              </w:rPr>
              <w:fldChar w:fldCharType="begin"/>
            </w:r>
            <w:r w:rsidR="004C2C22" w:rsidRPr="004C2C22">
              <w:rPr>
                <w:noProof/>
                <w:webHidden/>
              </w:rPr>
              <w:instrText xml:space="preserve"> PAGEREF _Toc506366107 \h </w:instrText>
            </w:r>
            <w:r w:rsidR="004C2C22" w:rsidRPr="004C2C22">
              <w:rPr>
                <w:noProof/>
                <w:webHidden/>
              </w:rPr>
            </w:r>
            <w:r w:rsidR="004C2C22" w:rsidRPr="004C2C22">
              <w:rPr>
                <w:noProof/>
                <w:webHidden/>
              </w:rPr>
              <w:fldChar w:fldCharType="separate"/>
            </w:r>
            <w:r w:rsidR="00DA2FA5">
              <w:rPr>
                <w:noProof/>
                <w:webHidden/>
              </w:rPr>
              <w:t>35</w:t>
            </w:r>
            <w:r w:rsidR="004C2C22" w:rsidRPr="004C2C22">
              <w:rPr>
                <w:noProof/>
                <w:webHidden/>
              </w:rPr>
              <w:fldChar w:fldCharType="end"/>
            </w:r>
          </w:hyperlink>
        </w:p>
        <w:p w14:paraId="731CA8DC" w14:textId="1CDA477E" w:rsidR="004C2C22" w:rsidRPr="004C2C22" w:rsidRDefault="009F70B8">
          <w:pPr>
            <w:pStyle w:val="TOC1"/>
            <w:rPr>
              <w:noProof/>
            </w:rPr>
          </w:pPr>
          <w:hyperlink w:anchor="_Toc506366108" w:history="1">
            <w:r w:rsidR="004C2C22" w:rsidRPr="004C2C22">
              <w:rPr>
                <w:rStyle w:val="Hyperlink"/>
                <w:rFonts w:ascii="Times New Roman" w:hAnsi="Times New Roman" w:cs="Times New Roman"/>
                <w:noProof/>
              </w:rPr>
              <w:t>A.18. Exceptions to Certification for Paperwork Reduction Act Submissions</w:t>
            </w:r>
            <w:r w:rsidR="004C2C22" w:rsidRPr="004C2C22">
              <w:rPr>
                <w:noProof/>
                <w:webHidden/>
              </w:rPr>
              <w:tab/>
            </w:r>
            <w:r w:rsidR="004C2C22" w:rsidRPr="004C2C22">
              <w:rPr>
                <w:noProof/>
                <w:webHidden/>
              </w:rPr>
              <w:fldChar w:fldCharType="begin"/>
            </w:r>
            <w:r w:rsidR="004C2C22" w:rsidRPr="004C2C22">
              <w:rPr>
                <w:noProof/>
                <w:webHidden/>
              </w:rPr>
              <w:instrText xml:space="preserve"> PAGEREF _Toc506366108 \h </w:instrText>
            </w:r>
            <w:r w:rsidR="004C2C22" w:rsidRPr="004C2C22">
              <w:rPr>
                <w:noProof/>
                <w:webHidden/>
              </w:rPr>
            </w:r>
            <w:r w:rsidR="004C2C22" w:rsidRPr="004C2C22">
              <w:rPr>
                <w:noProof/>
                <w:webHidden/>
              </w:rPr>
              <w:fldChar w:fldCharType="separate"/>
            </w:r>
            <w:r w:rsidR="00DA2FA5">
              <w:rPr>
                <w:noProof/>
                <w:webHidden/>
              </w:rPr>
              <w:t>35</w:t>
            </w:r>
            <w:r w:rsidR="004C2C22" w:rsidRPr="004C2C22">
              <w:rPr>
                <w:noProof/>
                <w:webHidden/>
              </w:rPr>
              <w:fldChar w:fldCharType="end"/>
            </w:r>
          </w:hyperlink>
        </w:p>
        <w:p w14:paraId="7C8C4D41" w14:textId="2FA426F3" w:rsidR="00B30507" w:rsidRPr="00B30507" w:rsidRDefault="00B30507" w:rsidP="00EF3A1E">
          <w:pPr>
            <w:pStyle w:val="TOC1"/>
            <w:rPr>
              <w:rFonts w:ascii="Times New Roman" w:hAnsi="Times New Roman" w:cs="Times New Roman"/>
            </w:rPr>
          </w:pPr>
          <w:r w:rsidRPr="004C2C22">
            <w:rPr>
              <w:rFonts w:ascii="Times New Roman" w:hAnsi="Times New Roman" w:cs="Times New Roman"/>
              <w:bCs/>
              <w:noProof/>
              <w:sz w:val="24"/>
              <w:szCs w:val="24"/>
            </w:rPr>
            <w:fldChar w:fldCharType="end"/>
          </w:r>
        </w:p>
      </w:sdtContent>
    </w:sdt>
    <w:p w14:paraId="2D7CBD7C" w14:textId="77777777" w:rsidR="00B30507" w:rsidRPr="00B30507" w:rsidRDefault="00B30507" w:rsidP="00214BC4">
      <w:pPr>
        <w:widowControl w:val="0"/>
        <w:spacing w:before="240" w:line="360" w:lineRule="auto"/>
        <w:contextualSpacing/>
        <w:jc w:val="center"/>
        <w:rPr>
          <w:rFonts w:ascii="Times New Roman" w:hAnsi="Times New Roman" w:cs="Times New Roman"/>
          <w:sz w:val="24"/>
          <w:szCs w:val="24"/>
        </w:rPr>
      </w:pPr>
    </w:p>
    <w:p w14:paraId="257E1617" w14:textId="77777777" w:rsidR="00B30507" w:rsidRPr="00B30507" w:rsidRDefault="00B30507" w:rsidP="00214BC4">
      <w:pPr>
        <w:spacing w:before="240"/>
        <w:rPr>
          <w:rFonts w:ascii="Times New Roman" w:hAnsi="Times New Roman" w:cs="Times New Roman"/>
          <w:b/>
          <w:sz w:val="24"/>
          <w:szCs w:val="24"/>
        </w:rPr>
      </w:pPr>
      <w:r w:rsidRPr="00B30507">
        <w:rPr>
          <w:rFonts w:ascii="Times New Roman" w:hAnsi="Times New Roman" w:cs="Times New Roman"/>
          <w:b/>
          <w:sz w:val="24"/>
          <w:szCs w:val="24"/>
        </w:rPr>
        <w:br w:type="page"/>
      </w:r>
    </w:p>
    <w:p w14:paraId="7122343D" w14:textId="77777777" w:rsidR="00B30507" w:rsidRPr="00B30507" w:rsidRDefault="00B30507" w:rsidP="00214BC4">
      <w:pPr>
        <w:widowControl w:val="0"/>
        <w:spacing w:before="240" w:line="360" w:lineRule="auto"/>
        <w:contextualSpacing/>
        <w:jc w:val="center"/>
        <w:rPr>
          <w:rFonts w:ascii="Times New Roman" w:hAnsi="Times New Roman" w:cs="Times New Roman"/>
          <w:b/>
          <w:sz w:val="24"/>
          <w:szCs w:val="24"/>
        </w:rPr>
      </w:pPr>
      <w:r w:rsidRPr="00B30507">
        <w:rPr>
          <w:rFonts w:ascii="Times New Roman" w:hAnsi="Times New Roman" w:cs="Times New Roman"/>
          <w:b/>
          <w:sz w:val="24"/>
          <w:szCs w:val="24"/>
        </w:rPr>
        <w:lastRenderedPageBreak/>
        <w:t>LIST OF ATTACHMENTS</w:t>
      </w:r>
    </w:p>
    <w:p w14:paraId="483AF7BA" w14:textId="77777777" w:rsidR="00B30507" w:rsidRPr="00B30507" w:rsidRDefault="00B30507" w:rsidP="00214BC4">
      <w:pPr>
        <w:spacing w:before="240" w:line="360" w:lineRule="auto"/>
        <w:rPr>
          <w:rFonts w:ascii="Times New Roman" w:hAnsi="Times New Roman" w:cs="Times New Roman"/>
          <w:b/>
          <w:sz w:val="24"/>
          <w:szCs w:val="24"/>
        </w:rPr>
      </w:pPr>
    </w:p>
    <w:p w14:paraId="193E863F" w14:textId="77777777" w:rsidR="00B30507" w:rsidRPr="002775AB" w:rsidRDefault="00B30507" w:rsidP="00FD7044">
      <w:pPr>
        <w:spacing w:after="0" w:line="360" w:lineRule="auto"/>
        <w:rPr>
          <w:rFonts w:ascii="Times New Roman" w:eastAsia="Times New Roman" w:hAnsi="Times New Roman" w:cs="Times New Roman"/>
        </w:rPr>
      </w:pPr>
      <w:r w:rsidRPr="002775AB">
        <w:rPr>
          <w:rFonts w:ascii="Times New Roman" w:eastAsia="Times New Roman" w:hAnsi="Times New Roman" w:cs="Times New Roman"/>
          <w:b/>
        </w:rPr>
        <w:t>Attachment 1</w:t>
      </w:r>
      <w:r w:rsidRPr="002775AB">
        <w:rPr>
          <w:rFonts w:ascii="Times New Roman" w:eastAsia="Times New Roman" w:hAnsi="Times New Roman" w:cs="Times New Roman"/>
        </w:rPr>
        <w:t xml:space="preserve"> – Section 301 of the Public Health Service Act</w:t>
      </w:r>
    </w:p>
    <w:p w14:paraId="0EB0D30A" w14:textId="77777777" w:rsidR="00B30507" w:rsidRPr="002775AB" w:rsidRDefault="00B30507" w:rsidP="00FD7044">
      <w:pPr>
        <w:spacing w:after="0" w:line="360" w:lineRule="auto"/>
        <w:rPr>
          <w:rFonts w:ascii="Times New Roman" w:eastAsia="Times New Roman" w:hAnsi="Times New Roman" w:cs="Times New Roman"/>
        </w:rPr>
      </w:pPr>
      <w:r w:rsidRPr="002775AB">
        <w:rPr>
          <w:rFonts w:ascii="Times New Roman" w:eastAsia="Times New Roman" w:hAnsi="Times New Roman" w:cs="Times New Roman"/>
          <w:b/>
        </w:rPr>
        <w:t xml:space="preserve">Attachment 2 </w:t>
      </w:r>
      <w:r w:rsidRPr="002775AB">
        <w:rPr>
          <w:rFonts w:ascii="Times New Roman" w:eastAsia="Times New Roman" w:hAnsi="Times New Roman" w:cs="Times New Roman"/>
        </w:rPr>
        <w:t>– 60-Day FRN</w:t>
      </w:r>
    </w:p>
    <w:p w14:paraId="309CEA4B" w14:textId="77777777" w:rsidR="00EF5FE0" w:rsidRPr="002775AB" w:rsidRDefault="00EF5FE0" w:rsidP="00FD7044">
      <w:pPr>
        <w:spacing w:after="0" w:line="360" w:lineRule="auto"/>
        <w:rPr>
          <w:rFonts w:ascii="Times New Roman" w:eastAsia="Times New Roman" w:hAnsi="Times New Roman" w:cs="Times New Roman"/>
        </w:rPr>
      </w:pPr>
      <w:r w:rsidRPr="002775AB">
        <w:rPr>
          <w:rFonts w:ascii="Times New Roman" w:eastAsia="Times New Roman" w:hAnsi="Times New Roman" w:cs="Times New Roman"/>
          <w:b/>
        </w:rPr>
        <w:t xml:space="preserve">Attachment </w:t>
      </w:r>
      <w:r w:rsidR="009B547A">
        <w:rPr>
          <w:rFonts w:ascii="Times New Roman" w:eastAsia="Times New Roman" w:hAnsi="Times New Roman" w:cs="Times New Roman"/>
          <w:b/>
        </w:rPr>
        <w:t>3</w:t>
      </w:r>
      <w:r w:rsidR="00B30507" w:rsidRPr="002775AB">
        <w:rPr>
          <w:rFonts w:ascii="Times New Roman" w:eastAsia="Times New Roman" w:hAnsi="Times New Roman" w:cs="Times New Roman"/>
          <w:b/>
        </w:rPr>
        <w:t xml:space="preserve"> </w:t>
      </w:r>
      <w:r w:rsidR="00B30507" w:rsidRPr="002775AB">
        <w:rPr>
          <w:rFonts w:ascii="Times New Roman" w:eastAsia="Times New Roman" w:hAnsi="Times New Roman" w:cs="Times New Roman"/>
        </w:rPr>
        <w:t xml:space="preserve">– </w:t>
      </w:r>
      <w:r w:rsidRPr="002775AB">
        <w:rPr>
          <w:rFonts w:ascii="Times New Roman" w:eastAsia="Times New Roman" w:hAnsi="Times New Roman" w:cs="Times New Roman"/>
        </w:rPr>
        <w:t>Data Collection Forms</w:t>
      </w:r>
    </w:p>
    <w:p w14:paraId="0ED519EA" w14:textId="77777777" w:rsidR="00B30507" w:rsidRPr="002775AB" w:rsidRDefault="00EF5FE0" w:rsidP="00FD7044">
      <w:pPr>
        <w:spacing w:after="0" w:line="360" w:lineRule="auto"/>
        <w:ind w:left="720"/>
        <w:rPr>
          <w:rFonts w:ascii="Times New Roman" w:eastAsia="Times New Roman" w:hAnsi="Times New Roman" w:cs="Times New Roman"/>
          <w:b/>
        </w:rPr>
      </w:pPr>
      <w:r w:rsidRPr="002775AB">
        <w:rPr>
          <w:rFonts w:ascii="Times New Roman" w:eastAsia="Times New Roman" w:hAnsi="Times New Roman" w:cs="Times New Roman"/>
          <w:b/>
        </w:rPr>
        <w:t xml:space="preserve">Attachment </w:t>
      </w:r>
      <w:r w:rsidR="009B547A">
        <w:rPr>
          <w:rFonts w:ascii="Times New Roman" w:eastAsia="Times New Roman" w:hAnsi="Times New Roman" w:cs="Times New Roman"/>
          <w:b/>
        </w:rPr>
        <w:t>3</w:t>
      </w:r>
      <w:r w:rsidRPr="002775AB">
        <w:rPr>
          <w:rFonts w:ascii="Times New Roman" w:eastAsia="Times New Roman" w:hAnsi="Times New Roman" w:cs="Times New Roman"/>
          <w:b/>
        </w:rPr>
        <w:t>a -</w:t>
      </w:r>
      <w:r w:rsidRPr="002775AB">
        <w:rPr>
          <w:rFonts w:ascii="Times New Roman" w:eastAsia="Times New Roman" w:hAnsi="Times New Roman" w:cs="Times New Roman"/>
        </w:rPr>
        <w:t xml:space="preserve"> </w:t>
      </w:r>
      <w:r w:rsidR="00F320F1" w:rsidRPr="002775AB">
        <w:rPr>
          <w:rFonts w:ascii="Times New Roman" w:eastAsia="Times New Roman" w:hAnsi="Times New Roman" w:cs="Times New Roman"/>
        </w:rPr>
        <w:t>General Population Survey</w:t>
      </w:r>
    </w:p>
    <w:p w14:paraId="204FD13E" w14:textId="77777777" w:rsidR="00373E47" w:rsidRPr="002775AB" w:rsidRDefault="00373E47" w:rsidP="00373E47">
      <w:pPr>
        <w:spacing w:after="0" w:line="360" w:lineRule="auto"/>
        <w:ind w:left="720"/>
        <w:rPr>
          <w:rFonts w:ascii="Times New Roman" w:eastAsia="Times New Roman" w:hAnsi="Times New Roman" w:cs="Times New Roman"/>
        </w:rPr>
      </w:pPr>
      <w:r w:rsidRPr="002775AB">
        <w:rPr>
          <w:rFonts w:ascii="Times New Roman" w:eastAsia="Times New Roman" w:hAnsi="Times New Roman" w:cs="Times New Roman"/>
          <w:b/>
        </w:rPr>
        <w:t xml:space="preserve">Attachment </w:t>
      </w:r>
      <w:r>
        <w:rPr>
          <w:rFonts w:ascii="Times New Roman" w:eastAsia="Times New Roman" w:hAnsi="Times New Roman" w:cs="Times New Roman"/>
          <w:b/>
        </w:rPr>
        <w:t>3b</w:t>
      </w:r>
      <w:r w:rsidRPr="002775AB">
        <w:rPr>
          <w:rFonts w:ascii="Times New Roman" w:eastAsia="Times New Roman" w:hAnsi="Times New Roman" w:cs="Times New Roman"/>
          <w:b/>
        </w:rPr>
        <w:t xml:space="preserve"> </w:t>
      </w:r>
      <w:r w:rsidRPr="002775AB">
        <w:rPr>
          <w:rFonts w:ascii="Times New Roman" w:eastAsia="Times New Roman" w:hAnsi="Times New Roman" w:cs="Times New Roman"/>
        </w:rPr>
        <w:t xml:space="preserve">– Cancer Survivor Survey </w:t>
      </w:r>
    </w:p>
    <w:p w14:paraId="311B09F2" w14:textId="77777777" w:rsidR="00B30507" w:rsidRPr="002775AB" w:rsidRDefault="00B30507" w:rsidP="00FD7044">
      <w:pPr>
        <w:spacing w:after="0" w:line="360" w:lineRule="auto"/>
        <w:ind w:left="720"/>
        <w:rPr>
          <w:rFonts w:ascii="Times New Roman" w:eastAsia="Times New Roman" w:hAnsi="Times New Roman" w:cs="Times New Roman"/>
          <w:b/>
        </w:rPr>
      </w:pPr>
      <w:r w:rsidRPr="002775AB">
        <w:rPr>
          <w:rFonts w:ascii="Times New Roman" w:eastAsia="Times New Roman" w:hAnsi="Times New Roman" w:cs="Times New Roman"/>
          <w:b/>
        </w:rPr>
        <w:t xml:space="preserve">Attachment </w:t>
      </w:r>
      <w:r w:rsidR="009B547A">
        <w:rPr>
          <w:rFonts w:ascii="Times New Roman" w:eastAsia="Times New Roman" w:hAnsi="Times New Roman" w:cs="Times New Roman"/>
          <w:b/>
        </w:rPr>
        <w:t>3</w:t>
      </w:r>
      <w:r w:rsidR="00373E47">
        <w:rPr>
          <w:rFonts w:ascii="Times New Roman" w:eastAsia="Times New Roman" w:hAnsi="Times New Roman" w:cs="Times New Roman"/>
          <w:b/>
        </w:rPr>
        <w:t>c</w:t>
      </w:r>
      <w:r w:rsidRPr="002775AB">
        <w:rPr>
          <w:rFonts w:ascii="Times New Roman" w:eastAsia="Times New Roman" w:hAnsi="Times New Roman" w:cs="Times New Roman"/>
          <w:b/>
        </w:rPr>
        <w:t xml:space="preserve"> </w:t>
      </w:r>
      <w:r w:rsidRPr="002775AB">
        <w:rPr>
          <w:rFonts w:ascii="Times New Roman" w:eastAsia="Times New Roman" w:hAnsi="Times New Roman" w:cs="Times New Roman"/>
        </w:rPr>
        <w:t xml:space="preserve">– </w:t>
      </w:r>
      <w:r w:rsidR="00F320F1" w:rsidRPr="002775AB">
        <w:rPr>
          <w:rFonts w:ascii="Times New Roman" w:eastAsia="Times New Roman" w:hAnsi="Times New Roman" w:cs="Times New Roman"/>
        </w:rPr>
        <w:t>High-Risk Survey</w:t>
      </w:r>
      <w:r w:rsidRPr="002775AB">
        <w:rPr>
          <w:rFonts w:ascii="Times New Roman" w:eastAsia="Times New Roman" w:hAnsi="Times New Roman" w:cs="Times New Roman"/>
        </w:rPr>
        <w:t xml:space="preserve"> </w:t>
      </w:r>
    </w:p>
    <w:p w14:paraId="75595B42" w14:textId="77777777" w:rsidR="00B30507" w:rsidRPr="002775AB" w:rsidRDefault="00B30507" w:rsidP="00FD7044">
      <w:pPr>
        <w:spacing w:after="0" w:line="360" w:lineRule="auto"/>
        <w:ind w:left="720"/>
        <w:rPr>
          <w:rFonts w:ascii="Times New Roman" w:eastAsia="Times New Roman" w:hAnsi="Times New Roman" w:cs="Times New Roman"/>
        </w:rPr>
      </w:pPr>
      <w:r w:rsidRPr="002775AB">
        <w:rPr>
          <w:rFonts w:ascii="Times New Roman" w:eastAsia="Times New Roman" w:hAnsi="Times New Roman" w:cs="Times New Roman"/>
          <w:b/>
        </w:rPr>
        <w:t xml:space="preserve">Attachment </w:t>
      </w:r>
      <w:r w:rsidR="009B547A">
        <w:rPr>
          <w:rFonts w:ascii="Times New Roman" w:eastAsia="Times New Roman" w:hAnsi="Times New Roman" w:cs="Times New Roman"/>
          <w:b/>
        </w:rPr>
        <w:t>3</w:t>
      </w:r>
      <w:r w:rsidR="00F320F1" w:rsidRPr="002775AB">
        <w:rPr>
          <w:rFonts w:ascii="Times New Roman" w:eastAsia="Times New Roman" w:hAnsi="Times New Roman" w:cs="Times New Roman"/>
          <w:b/>
        </w:rPr>
        <w:t>d</w:t>
      </w:r>
      <w:r w:rsidRPr="002775AB">
        <w:rPr>
          <w:rFonts w:ascii="Times New Roman" w:eastAsia="Times New Roman" w:hAnsi="Times New Roman" w:cs="Times New Roman"/>
          <w:b/>
        </w:rPr>
        <w:t xml:space="preserve"> </w:t>
      </w:r>
      <w:r w:rsidRPr="002775AB">
        <w:rPr>
          <w:rFonts w:ascii="Times New Roman" w:eastAsia="Times New Roman" w:hAnsi="Times New Roman" w:cs="Times New Roman"/>
        </w:rPr>
        <w:t xml:space="preserve">– </w:t>
      </w:r>
      <w:r w:rsidR="00F320F1" w:rsidRPr="002775AB">
        <w:rPr>
          <w:rFonts w:ascii="Times New Roman" w:eastAsia="Times New Roman" w:hAnsi="Times New Roman" w:cs="Times New Roman"/>
        </w:rPr>
        <w:t>High-Risk Follow-Up Survey</w:t>
      </w:r>
      <w:r w:rsidRPr="002775AB">
        <w:rPr>
          <w:rFonts w:ascii="Times New Roman" w:eastAsia="Times New Roman" w:hAnsi="Times New Roman" w:cs="Times New Roman"/>
        </w:rPr>
        <w:t xml:space="preserve"> </w:t>
      </w:r>
    </w:p>
    <w:p w14:paraId="000EE4B9" w14:textId="77777777" w:rsidR="002F26D6" w:rsidRPr="002775AB" w:rsidRDefault="002F26D6" w:rsidP="002F26D6">
      <w:pPr>
        <w:spacing w:after="0" w:line="360" w:lineRule="auto"/>
        <w:rPr>
          <w:rFonts w:ascii="Times New Roman" w:hAnsi="Times New Roman" w:cs="Times New Roman"/>
        </w:rPr>
      </w:pPr>
      <w:r w:rsidRPr="002775AB">
        <w:rPr>
          <w:rFonts w:ascii="Times New Roman" w:hAnsi="Times New Roman" w:cs="Times New Roman"/>
          <w:b/>
        </w:rPr>
        <w:t xml:space="preserve">Attachment </w:t>
      </w:r>
      <w:r>
        <w:rPr>
          <w:rFonts w:ascii="Times New Roman" w:hAnsi="Times New Roman" w:cs="Times New Roman"/>
          <w:b/>
        </w:rPr>
        <w:t>4</w:t>
      </w:r>
      <w:r w:rsidRPr="002775AB">
        <w:rPr>
          <w:rFonts w:ascii="Times New Roman" w:hAnsi="Times New Roman" w:cs="Times New Roman"/>
          <w:b/>
        </w:rPr>
        <w:t xml:space="preserve"> </w:t>
      </w:r>
      <w:r w:rsidRPr="002775AB">
        <w:rPr>
          <w:rFonts w:ascii="Times New Roman" w:hAnsi="Times New Roman" w:cs="Times New Roman"/>
        </w:rPr>
        <w:t>– Web Recruitment Ads</w:t>
      </w:r>
    </w:p>
    <w:p w14:paraId="79BE1B36" w14:textId="77777777" w:rsidR="005F17BD" w:rsidRDefault="005F17BD" w:rsidP="005F17BD">
      <w:pPr>
        <w:spacing w:after="0" w:line="360" w:lineRule="auto"/>
        <w:rPr>
          <w:rFonts w:ascii="Times New Roman" w:eastAsia="Times New Roman" w:hAnsi="Times New Roman" w:cs="Times New Roman"/>
        </w:rPr>
      </w:pPr>
      <w:r w:rsidRPr="002775AB">
        <w:rPr>
          <w:rFonts w:ascii="Times New Roman" w:eastAsia="Times New Roman" w:hAnsi="Times New Roman" w:cs="Times New Roman"/>
          <w:b/>
          <w:bCs/>
        </w:rPr>
        <w:t xml:space="preserve">Attachment </w:t>
      </w:r>
      <w:r>
        <w:rPr>
          <w:rFonts w:ascii="Times New Roman" w:eastAsia="Times New Roman" w:hAnsi="Times New Roman" w:cs="Times New Roman"/>
          <w:b/>
          <w:bCs/>
        </w:rPr>
        <w:t>5</w:t>
      </w:r>
      <w:r w:rsidRPr="002775AB">
        <w:rPr>
          <w:rFonts w:ascii="Times New Roman" w:eastAsia="Times New Roman" w:hAnsi="Times New Roman" w:cs="Times New Roman"/>
          <w:b/>
          <w:bCs/>
        </w:rPr>
        <w:t xml:space="preserve"> </w:t>
      </w:r>
      <w:r w:rsidRPr="002775AB">
        <w:rPr>
          <w:rFonts w:ascii="Times New Roman" w:eastAsia="Times New Roman" w:hAnsi="Times New Roman" w:cs="Times New Roman"/>
        </w:rPr>
        <w:t>– Informed Consent</w:t>
      </w:r>
    </w:p>
    <w:p w14:paraId="0D26EA45" w14:textId="19EDC815" w:rsidR="005F17BD" w:rsidRDefault="005F17BD" w:rsidP="005F17BD">
      <w:pPr>
        <w:spacing w:after="0" w:line="360" w:lineRule="auto"/>
        <w:rPr>
          <w:rFonts w:ascii="Times New Roman" w:eastAsia="Times New Roman" w:hAnsi="Times New Roman" w:cs="Times New Roman"/>
          <w:bCs/>
        </w:rPr>
      </w:pPr>
      <w:r>
        <w:rPr>
          <w:rFonts w:ascii="Times New Roman" w:eastAsia="Times New Roman" w:hAnsi="Times New Roman" w:cs="Times New Roman"/>
        </w:rPr>
        <w:tab/>
      </w:r>
      <w:r w:rsidRPr="002775AB">
        <w:rPr>
          <w:rFonts w:ascii="Times New Roman" w:eastAsia="Times New Roman" w:hAnsi="Times New Roman" w:cs="Times New Roman"/>
          <w:b/>
          <w:bCs/>
        </w:rPr>
        <w:t>Attachment</w:t>
      </w:r>
      <w:r>
        <w:rPr>
          <w:rFonts w:ascii="Times New Roman" w:eastAsia="Times New Roman" w:hAnsi="Times New Roman" w:cs="Times New Roman"/>
          <w:b/>
          <w:bCs/>
        </w:rPr>
        <w:t xml:space="preserve"> 5a – </w:t>
      </w:r>
      <w:r>
        <w:rPr>
          <w:rFonts w:ascii="Times New Roman" w:eastAsia="Times New Roman" w:hAnsi="Times New Roman" w:cs="Times New Roman"/>
          <w:bCs/>
        </w:rPr>
        <w:t>Consent</w:t>
      </w:r>
      <w:r w:rsidR="007A2C48">
        <w:rPr>
          <w:rFonts w:ascii="Times New Roman" w:eastAsia="Times New Roman" w:hAnsi="Times New Roman" w:cs="Times New Roman"/>
          <w:bCs/>
        </w:rPr>
        <w:t xml:space="preserve"> &amp; </w:t>
      </w:r>
      <w:r>
        <w:rPr>
          <w:rFonts w:ascii="Times New Roman" w:eastAsia="Times New Roman" w:hAnsi="Times New Roman" w:cs="Times New Roman"/>
          <w:bCs/>
        </w:rPr>
        <w:t>Landing Page</w:t>
      </w:r>
    </w:p>
    <w:p w14:paraId="28F61217" w14:textId="77777777" w:rsidR="005F17BD" w:rsidRDefault="005F17BD" w:rsidP="005F17BD">
      <w:pPr>
        <w:spacing w:after="0" w:line="360" w:lineRule="auto"/>
        <w:rPr>
          <w:rFonts w:ascii="Times New Roman" w:eastAsia="Times New Roman" w:hAnsi="Times New Roman" w:cs="Times New Roman"/>
          <w:bCs/>
        </w:rPr>
      </w:pPr>
      <w:r>
        <w:rPr>
          <w:rFonts w:ascii="Times New Roman" w:eastAsia="Times New Roman" w:hAnsi="Times New Roman" w:cs="Times New Roman"/>
          <w:bCs/>
        </w:rPr>
        <w:tab/>
      </w:r>
      <w:r w:rsidRPr="00FC3A0F">
        <w:rPr>
          <w:rFonts w:ascii="Times New Roman" w:eastAsia="Times New Roman" w:hAnsi="Times New Roman" w:cs="Times New Roman"/>
          <w:b/>
          <w:bCs/>
        </w:rPr>
        <w:t>Attachment 5b</w:t>
      </w:r>
      <w:r>
        <w:rPr>
          <w:rFonts w:ascii="Times New Roman" w:eastAsia="Times New Roman" w:hAnsi="Times New Roman" w:cs="Times New Roman"/>
          <w:bCs/>
        </w:rPr>
        <w:t xml:space="preserve"> – Frequently Asked Questions</w:t>
      </w:r>
    </w:p>
    <w:p w14:paraId="2A5AE9F8" w14:textId="057C814C" w:rsidR="007A2C48" w:rsidRPr="007A2C48" w:rsidRDefault="007A2C48" w:rsidP="005F17BD">
      <w:pPr>
        <w:spacing w:after="0" w:line="360" w:lineRule="auto"/>
        <w:rPr>
          <w:rFonts w:ascii="Times New Roman" w:eastAsia="Times New Roman" w:hAnsi="Times New Roman" w:cs="Times New Roman"/>
          <w:bCs/>
        </w:rPr>
      </w:pPr>
      <w:r>
        <w:rPr>
          <w:rFonts w:ascii="Times New Roman" w:eastAsia="Times New Roman" w:hAnsi="Times New Roman" w:cs="Times New Roman"/>
        </w:rPr>
        <w:tab/>
      </w:r>
      <w:r w:rsidRPr="002775AB">
        <w:rPr>
          <w:rFonts w:ascii="Times New Roman" w:eastAsia="Times New Roman" w:hAnsi="Times New Roman" w:cs="Times New Roman"/>
          <w:b/>
          <w:bCs/>
        </w:rPr>
        <w:t>Attachment</w:t>
      </w:r>
      <w:r>
        <w:rPr>
          <w:rFonts w:ascii="Times New Roman" w:eastAsia="Times New Roman" w:hAnsi="Times New Roman" w:cs="Times New Roman"/>
          <w:b/>
          <w:bCs/>
        </w:rPr>
        <w:t xml:space="preserve"> 5c </w:t>
      </w:r>
      <w:r w:rsidRPr="007A2C48">
        <w:rPr>
          <w:rFonts w:ascii="Times New Roman" w:eastAsia="Times New Roman" w:hAnsi="Times New Roman" w:cs="Times New Roman"/>
          <w:bCs/>
        </w:rPr>
        <w:t xml:space="preserve">– Follow Up </w:t>
      </w:r>
      <w:r>
        <w:rPr>
          <w:rFonts w:ascii="Times New Roman" w:eastAsia="Times New Roman" w:hAnsi="Times New Roman" w:cs="Times New Roman"/>
          <w:bCs/>
        </w:rPr>
        <w:t>Consent &amp; Landing Page</w:t>
      </w:r>
    </w:p>
    <w:p w14:paraId="1D5C5CD7" w14:textId="2D9F256F" w:rsidR="002F26D6" w:rsidRPr="002775AB" w:rsidRDefault="002F26D6" w:rsidP="002F26D6">
      <w:pPr>
        <w:spacing w:after="0" w:line="360" w:lineRule="auto"/>
        <w:rPr>
          <w:rFonts w:ascii="Times New Roman" w:eastAsia="Times New Roman" w:hAnsi="Times New Roman" w:cs="Times New Roman"/>
          <w:b/>
        </w:rPr>
      </w:pPr>
      <w:r w:rsidRPr="002775AB">
        <w:rPr>
          <w:rFonts w:ascii="Times New Roman" w:eastAsia="Times New Roman" w:hAnsi="Times New Roman" w:cs="Times New Roman"/>
          <w:b/>
        </w:rPr>
        <w:t xml:space="preserve">Attachment </w:t>
      </w:r>
      <w:r>
        <w:rPr>
          <w:rFonts w:ascii="Times New Roman" w:eastAsia="Times New Roman" w:hAnsi="Times New Roman" w:cs="Times New Roman"/>
          <w:b/>
        </w:rPr>
        <w:t>6</w:t>
      </w:r>
      <w:r w:rsidRPr="002775AB">
        <w:rPr>
          <w:rFonts w:ascii="Times New Roman" w:eastAsia="Times New Roman" w:hAnsi="Times New Roman" w:cs="Times New Roman"/>
          <w:b/>
        </w:rPr>
        <w:t xml:space="preserve"> – </w:t>
      </w:r>
      <w:r w:rsidRPr="002775AB">
        <w:rPr>
          <w:rFonts w:ascii="Times New Roman" w:eastAsia="Times New Roman" w:hAnsi="Times New Roman" w:cs="Times New Roman"/>
        </w:rPr>
        <w:t>Screeners</w:t>
      </w:r>
    </w:p>
    <w:p w14:paraId="7B6255C8" w14:textId="77777777" w:rsidR="002F26D6" w:rsidRPr="002775AB" w:rsidRDefault="002F26D6" w:rsidP="002F26D6">
      <w:pPr>
        <w:spacing w:after="0" w:line="360" w:lineRule="auto"/>
        <w:ind w:left="720"/>
        <w:rPr>
          <w:rFonts w:ascii="Times New Roman" w:eastAsia="Times New Roman" w:hAnsi="Times New Roman" w:cs="Times New Roman"/>
          <w:b/>
        </w:rPr>
      </w:pPr>
      <w:r w:rsidRPr="002775AB">
        <w:rPr>
          <w:rFonts w:ascii="Times New Roman" w:eastAsia="Times New Roman" w:hAnsi="Times New Roman" w:cs="Times New Roman"/>
          <w:b/>
        </w:rPr>
        <w:t xml:space="preserve">Attachment </w:t>
      </w:r>
      <w:r>
        <w:rPr>
          <w:rFonts w:ascii="Times New Roman" w:eastAsia="Times New Roman" w:hAnsi="Times New Roman" w:cs="Times New Roman"/>
          <w:b/>
        </w:rPr>
        <w:t>6</w:t>
      </w:r>
      <w:r w:rsidRPr="002775AB">
        <w:rPr>
          <w:rFonts w:ascii="Times New Roman" w:eastAsia="Times New Roman" w:hAnsi="Times New Roman" w:cs="Times New Roman"/>
          <w:b/>
        </w:rPr>
        <w:t xml:space="preserve">a </w:t>
      </w:r>
      <w:r w:rsidRPr="002775AB">
        <w:rPr>
          <w:rFonts w:ascii="Times New Roman" w:eastAsia="Times New Roman" w:hAnsi="Times New Roman" w:cs="Times New Roman"/>
        </w:rPr>
        <w:t>– Baseline Screener</w:t>
      </w:r>
    </w:p>
    <w:p w14:paraId="0681C3E9" w14:textId="4AEE5006" w:rsidR="002F26D6" w:rsidRPr="002775AB" w:rsidRDefault="002F26D6" w:rsidP="002F26D6">
      <w:pPr>
        <w:spacing w:after="0" w:line="360" w:lineRule="auto"/>
        <w:ind w:left="720"/>
        <w:rPr>
          <w:rFonts w:ascii="Times New Roman" w:eastAsia="Times New Roman" w:hAnsi="Times New Roman" w:cs="Times New Roman"/>
          <w:b/>
        </w:rPr>
      </w:pPr>
      <w:r w:rsidRPr="002775AB">
        <w:rPr>
          <w:rFonts w:ascii="Times New Roman" w:eastAsia="Times New Roman" w:hAnsi="Times New Roman" w:cs="Times New Roman"/>
          <w:b/>
        </w:rPr>
        <w:t xml:space="preserve">Attachment </w:t>
      </w:r>
      <w:r>
        <w:rPr>
          <w:rFonts w:ascii="Times New Roman" w:eastAsia="Times New Roman" w:hAnsi="Times New Roman" w:cs="Times New Roman"/>
          <w:b/>
        </w:rPr>
        <w:t>6</w:t>
      </w:r>
      <w:r w:rsidRPr="002775AB">
        <w:rPr>
          <w:rFonts w:ascii="Times New Roman" w:eastAsia="Times New Roman" w:hAnsi="Times New Roman" w:cs="Times New Roman"/>
          <w:b/>
        </w:rPr>
        <w:t xml:space="preserve">b </w:t>
      </w:r>
      <w:r w:rsidRPr="002775AB">
        <w:rPr>
          <w:rFonts w:ascii="Times New Roman" w:eastAsia="Times New Roman" w:hAnsi="Times New Roman" w:cs="Times New Roman"/>
        </w:rPr>
        <w:t>– Follow</w:t>
      </w:r>
      <w:r w:rsidR="004A59F6">
        <w:rPr>
          <w:rFonts w:ascii="Times New Roman" w:eastAsia="Times New Roman" w:hAnsi="Times New Roman" w:cs="Times New Roman"/>
        </w:rPr>
        <w:t xml:space="preserve"> </w:t>
      </w:r>
      <w:r w:rsidRPr="002775AB">
        <w:rPr>
          <w:rFonts w:ascii="Times New Roman" w:eastAsia="Times New Roman" w:hAnsi="Times New Roman" w:cs="Times New Roman"/>
        </w:rPr>
        <w:t>Up Screener</w:t>
      </w:r>
      <w:r w:rsidRPr="002775AB">
        <w:rPr>
          <w:rFonts w:ascii="Times New Roman" w:eastAsia="Times New Roman" w:hAnsi="Times New Roman" w:cs="Times New Roman"/>
          <w:b/>
        </w:rPr>
        <w:t xml:space="preserve"> </w:t>
      </w:r>
    </w:p>
    <w:p w14:paraId="3B4564A3" w14:textId="77777777" w:rsidR="002F26D6" w:rsidRPr="002775AB" w:rsidRDefault="002F26D6" w:rsidP="002F26D6">
      <w:pPr>
        <w:spacing w:after="0" w:line="360" w:lineRule="auto"/>
        <w:rPr>
          <w:rFonts w:ascii="Times New Roman" w:hAnsi="Times New Roman" w:cs="Times New Roman"/>
        </w:rPr>
      </w:pPr>
      <w:r w:rsidRPr="002775AB">
        <w:rPr>
          <w:rFonts w:ascii="Times New Roman" w:hAnsi="Times New Roman" w:cs="Times New Roman"/>
          <w:b/>
        </w:rPr>
        <w:t xml:space="preserve">Attachment </w:t>
      </w:r>
      <w:r>
        <w:rPr>
          <w:rFonts w:ascii="Times New Roman" w:hAnsi="Times New Roman" w:cs="Times New Roman"/>
          <w:b/>
        </w:rPr>
        <w:t>7</w:t>
      </w:r>
      <w:r w:rsidRPr="002775AB">
        <w:rPr>
          <w:rFonts w:ascii="Times New Roman" w:hAnsi="Times New Roman" w:cs="Times New Roman"/>
        </w:rPr>
        <w:t xml:space="preserve"> – Email </w:t>
      </w:r>
      <w:r>
        <w:rPr>
          <w:rFonts w:ascii="Times New Roman" w:hAnsi="Times New Roman" w:cs="Times New Roman"/>
        </w:rPr>
        <w:t>Invitation</w:t>
      </w:r>
    </w:p>
    <w:p w14:paraId="70329462" w14:textId="77777777" w:rsidR="00EF5FE0" w:rsidRPr="002775AB" w:rsidRDefault="00C32F2C" w:rsidP="00FD7044">
      <w:pPr>
        <w:spacing w:after="0" w:line="360" w:lineRule="auto"/>
        <w:rPr>
          <w:rFonts w:ascii="Times New Roman" w:eastAsia="Times New Roman" w:hAnsi="Times New Roman" w:cs="Times New Roman"/>
        </w:rPr>
      </w:pPr>
      <w:r w:rsidRPr="002775AB">
        <w:rPr>
          <w:rFonts w:ascii="Times New Roman" w:eastAsia="Times New Roman" w:hAnsi="Times New Roman" w:cs="Times New Roman"/>
          <w:b/>
        </w:rPr>
        <w:t xml:space="preserve">Attachment </w:t>
      </w:r>
      <w:r w:rsidR="002F26D6">
        <w:rPr>
          <w:rFonts w:ascii="Times New Roman" w:eastAsia="Times New Roman" w:hAnsi="Times New Roman" w:cs="Times New Roman"/>
          <w:b/>
        </w:rPr>
        <w:t>8</w:t>
      </w:r>
      <w:r w:rsidR="00EF5FE0" w:rsidRPr="002775AB">
        <w:rPr>
          <w:rFonts w:ascii="Times New Roman" w:eastAsia="Times New Roman" w:hAnsi="Times New Roman" w:cs="Times New Roman"/>
          <w:b/>
        </w:rPr>
        <w:t xml:space="preserve"> – </w:t>
      </w:r>
      <w:r w:rsidR="00EF5FE0" w:rsidRPr="002775AB">
        <w:rPr>
          <w:rFonts w:ascii="Times New Roman" w:eastAsia="Times New Roman" w:hAnsi="Times New Roman" w:cs="Times New Roman"/>
        </w:rPr>
        <w:t xml:space="preserve">Data Collection Screenshots </w:t>
      </w:r>
    </w:p>
    <w:p w14:paraId="3627D353" w14:textId="63ABA6D5" w:rsidR="0011627B" w:rsidRPr="0011627B" w:rsidRDefault="0011627B" w:rsidP="0011627B">
      <w:pPr>
        <w:spacing w:after="0" w:line="360" w:lineRule="auto"/>
        <w:ind w:left="720"/>
        <w:rPr>
          <w:rFonts w:ascii="Times New Roman" w:eastAsia="Times New Roman" w:hAnsi="Times New Roman" w:cs="Times New Roman"/>
          <w:b/>
        </w:rPr>
      </w:pPr>
      <w:r w:rsidRPr="0011627B">
        <w:rPr>
          <w:rFonts w:ascii="Times New Roman" w:eastAsia="Times New Roman" w:hAnsi="Times New Roman" w:cs="Times New Roman"/>
          <w:b/>
        </w:rPr>
        <w:t>Attachment 8a</w:t>
      </w:r>
      <w:r w:rsidRPr="0011627B">
        <w:rPr>
          <w:rFonts w:ascii="Times New Roman" w:eastAsia="Times New Roman" w:hAnsi="Times New Roman" w:cs="Times New Roman"/>
        </w:rPr>
        <w:t xml:space="preserve"> – Baseline and Follow-Up Screener Web Screenshots</w:t>
      </w:r>
    </w:p>
    <w:p w14:paraId="30E2EAB3" w14:textId="16A517E6" w:rsidR="0011627B" w:rsidRPr="0011627B" w:rsidRDefault="0011627B" w:rsidP="0011627B">
      <w:pPr>
        <w:spacing w:after="0" w:line="360" w:lineRule="auto"/>
        <w:ind w:left="720"/>
        <w:rPr>
          <w:rFonts w:ascii="Times New Roman" w:eastAsia="Times New Roman" w:hAnsi="Times New Roman" w:cs="Times New Roman"/>
          <w:b/>
        </w:rPr>
      </w:pPr>
      <w:r w:rsidRPr="0011627B">
        <w:rPr>
          <w:rFonts w:ascii="Times New Roman" w:eastAsia="Times New Roman" w:hAnsi="Times New Roman" w:cs="Times New Roman"/>
          <w:b/>
        </w:rPr>
        <w:t xml:space="preserve">Attachment 8b </w:t>
      </w:r>
      <w:r w:rsidRPr="0011627B">
        <w:rPr>
          <w:rFonts w:ascii="Times New Roman" w:eastAsia="Times New Roman" w:hAnsi="Times New Roman" w:cs="Times New Roman"/>
        </w:rPr>
        <w:t>– General Population Survey Web Screenshots</w:t>
      </w:r>
      <w:r w:rsidRPr="0011627B">
        <w:rPr>
          <w:rFonts w:ascii="Times New Roman" w:eastAsia="Times New Roman" w:hAnsi="Times New Roman" w:cs="Times New Roman"/>
          <w:b/>
        </w:rPr>
        <w:t xml:space="preserve"> </w:t>
      </w:r>
    </w:p>
    <w:p w14:paraId="0C529CD0" w14:textId="389F8485" w:rsidR="0011627B" w:rsidRPr="0011627B" w:rsidRDefault="0011627B" w:rsidP="0011627B">
      <w:pPr>
        <w:spacing w:after="0" w:line="360" w:lineRule="auto"/>
        <w:ind w:left="720"/>
        <w:rPr>
          <w:rFonts w:ascii="Times New Roman" w:eastAsia="Times New Roman" w:hAnsi="Times New Roman" w:cs="Times New Roman"/>
          <w:b/>
        </w:rPr>
      </w:pPr>
      <w:r w:rsidRPr="0011627B">
        <w:rPr>
          <w:rFonts w:ascii="Times New Roman" w:eastAsia="Times New Roman" w:hAnsi="Times New Roman" w:cs="Times New Roman"/>
          <w:b/>
        </w:rPr>
        <w:t>Attachment 8c –</w:t>
      </w:r>
      <w:r w:rsidRPr="0011627B">
        <w:rPr>
          <w:rFonts w:ascii="Times New Roman" w:eastAsia="Times New Roman" w:hAnsi="Times New Roman" w:cs="Times New Roman"/>
        </w:rPr>
        <w:t xml:space="preserve"> Cancer Survivor Survey Web Screenshots</w:t>
      </w:r>
    </w:p>
    <w:p w14:paraId="58568B7D" w14:textId="6AB39D72" w:rsidR="0011627B" w:rsidRPr="0011627B" w:rsidRDefault="0011627B" w:rsidP="0011627B">
      <w:pPr>
        <w:spacing w:after="0" w:line="360" w:lineRule="auto"/>
        <w:ind w:left="720"/>
        <w:rPr>
          <w:rFonts w:ascii="Times New Roman" w:eastAsia="Times New Roman" w:hAnsi="Times New Roman" w:cs="Times New Roman"/>
        </w:rPr>
      </w:pPr>
      <w:r w:rsidRPr="0011627B">
        <w:rPr>
          <w:rFonts w:ascii="Times New Roman" w:eastAsia="Times New Roman" w:hAnsi="Times New Roman" w:cs="Times New Roman"/>
          <w:b/>
        </w:rPr>
        <w:t xml:space="preserve">Attachment 8d </w:t>
      </w:r>
      <w:r w:rsidRPr="0011627B">
        <w:rPr>
          <w:rFonts w:ascii="Times New Roman" w:eastAsia="Times New Roman" w:hAnsi="Times New Roman" w:cs="Times New Roman"/>
        </w:rPr>
        <w:t>– High-Risk Survey Web Screenshots</w:t>
      </w:r>
    </w:p>
    <w:p w14:paraId="0B320F88" w14:textId="49B99F85" w:rsidR="0011627B" w:rsidRPr="002775AB" w:rsidRDefault="0011627B" w:rsidP="0011627B">
      <w:pPr>
        <w:spacing w:after="0" w:line="360" w:lineRule="auto"/>
        <w:ind w:left="720"/>
        <w:rPr>
          <w:rFonts w:ascii="Times New Roman" w:eastAsia="Times New Roman" w:hAnsi="Times New Roman" w:cs="Times New Roman"/>
        </w:rPr>
      </w:pPr>
      <w:r w:rsidRPr="0011627B">
        <w:rPr>
          <w:rFonts w:ascii="Times New Roman" w:eastAsia="Times New Roman" w:hAnsi="Times New Roman" w:cs="Times New Roman"/>
          <w:b/>
        </w:rPr>
        <w:t xml:space="preserve">Attachment 8e </w:t>
      </w:r>
      <w:r w:rsidRPr="0011627B">
        <w:rPr>
          <w:rFonts w:ascii="Times New Roman" w:eastAsia="Times New Roman" w:hAnsi="Times New Roman" w:cs="Times New Roman"/>
        </w:rPr>
        <w:t>– High-Risk Follow-Up Survey Web Screenshots</w:t>
      </w:r>
    </w:p>
    <w:p w14:paraId="20E91C0C" w14:textId="77777777" w:rsidR="00EF5FE0" w:rsidRPr="002775AB" w:rsidRDefault="00B30507" w:rsidP="00FD7044">
      <w:pPr>
        <w:spacing w:after="0" w:line="360" w:lineRule="auto"/>
        <w:rPr>
          <w:rFonts w:ascii="Times New Roman" w:eastAsia="Times New Roman" w:hAnsi="Times New Roman" w:cs="Times New Roman"/>
        </w:rPr>
      </w:pPr>
      <w:r w:rsidRPr="002775AB">
        <w:rPr>
          <w:rFonts w:ascii="Times New Roman" w:eastAsia="Times New Roman" w:hAnsi="Times New Roman" w:cs="Times New Roman"/>
          <w:b/>
        </w:rPr>
        <w:t xml:space="preserve">Attachment </w:t>
      </w:r>
      <w:r w:rsidR="002F26D6">
        <w:rPr>
          <w:rFonts w:ascii="Times New Roman" w:eastAsia="Times New Roman" w:hAnsi="Times New Roman" w:cs="Times New Roman"/>
          <w:b/>
        </w:rPr>
        <w:t>9</w:t>
      </w:r>
      <w:r w:rsidRPr="002775AB">
        <w:rPr>
          <w:rFonts w:ascii="Times New Roman" w:eastAsia="Times New Roman" w:hAnsi="Times New Roman" w:cs="Times New Roman"/>
          <w:b/>
        </w:rPr>
        <w:t xml:space="preserve"> </w:t>
      </w:r>
      <w:r w:rsidRPr="002775AB">
        <w:rPr>
          <w:rFonts w:ascii="Times New Roman" w:eastAsia="Times New Roman" w:hAnsi="Times New Roman" w:cs="Times New Roman"/>
        </w:rPr>
        <w:t xml:space="preserve">– </w:t>
      </w:r>
      <w:r w:rsidR="00EF5FE0" w:rsidRPr="002775AB">
        <w:rPr>
          <w:rFonts w:ascii="Times New Roman" w:eastAsia="Times New Roman" w:hAnsi="Times New Roman" w:cs="Times New Roman"/>
        </w:rPr>
        <w:t>Human Subjects Approval</w:t>
      </w:r>
    </w:p>
    <w:p w14:paraId="5C4DA06D" w14:textId="553C6C21" w:rsidR="005F17BD" w:rsidRPr="002775AB" w:rsidRDefault="005F17BD" w:rsidP="00FD7044">
      <w:pPr>
        <w:spacing w:after="0" w:line="360" w:lineRule="auto"/>
        <w:rPr>
          <w:rFonts w:ascii="Times New Roman" w:eastAsia="Times New Roman" w:hAnsi="Times New Roman" w:cs="Times New Roman"/>
        </w:rPr>
      </w:pPr>
      <w:r w:rsidRPr="002775AB">
        <w:rPr>
          <w:rFonts w:ascii="Times New Roman" w:eastAsia="Times New Roman" w:hAnsi="Times New Roman" w:cs="Times New Roman"/>
        </w:rPr>
        <w:tab/>
      </w:r>
      <w:r w:rsidRPr="002775AB">
        <w:rPr>
          <w:rFonts w:ascii="Times New Roman" w:eastAsia="Times New Roman" w:hAnsi="Times New Roman" w:cs="Times New Roman"/>
          <w:b/>
        </w:rPr>
        <w:t xml:space="preserve">Attachment </w:t>
      </w:r>
      <w:r>
        <w:rPr>
          <w:rFonts w:ascii="Times New Roman" w:eastAsia="Times New Roman" w:hAnsi="Times New Roman" w:cs="Times New Roman"/>
          <w:b/>
        </w:rPr>
        <w:t>9</w:t>
      </w:r>
      <w:r w:rsidR="0011627B">
        <w:rPr>
          <w:rFonts w:ascii="Times New Roman" w:eastAsia="Times New Roman" w:hAnsi="Times New Roman" w:cs="Times New Roman"/>
          <w:b/>
        </w:rPr>
        <w:t>a</w:t>
      </w:r>
      <w:r w:rsidRPr="002775AB">
        <w:rPr>
          <w:rFonts w:ascii="Times New Roman" w:eastAsia="Times New Roman" w:hAnsi="Times New Roman" w:cs="Times New Roman"/>
          <w:b/>
        </w:rPr>
        <w:t xml:space="preserve"> </w:t>
      </w:r>
      <w:r>
        <w:rPr>
          <w:rFonts w:ascii="Times New Roman" w:eastAsia="Times New Roman" w:hAnsi="Times New Roman" w:cs="Times New Roman"/>
        </w:rPr>
        <w:t>– NORC IRB Approval Renewal</w:t>
      </w:r>
    </w:p>
    <w:p w14:paraId="22EDF689" w14:textId="71359156" w:rsidR="0044276D" w:rsidRDefault="00EF5FE0" w:rsidP="00FD7044">
      <w:pPr>
        <w:spacing w:after="0" w:line="360" w:lineRule="auto"/>
        <w:rPr>
          <w:rFonts w:ascii="Times New Roman" w:eastAsia="Times New Roman" w:hAnsi="Times New Roman" w:cs="Times New Roman"/>
        </w:rPr>
      </w:pPr>
      <w:r w:rsidRPr="002775AB">
        <w:rPr>
          <w:rFonts w:ascii="Times New Roman" w:eastAsia="Times New Roman" w:hAnsi="Times New Roman" w:cs="Times New Roman"/>
        </w:rPr>
        <w:tab/>
      </w:r>
      <w:r w:rsidRPr="002775AB">
        <w:rPr>
          <w:rFonts w:ascii="Times New Roman" w:eastAsia="Times New Roman" w:hAnsi="Times New Roman" w:cs="Times New Roman"/>
          <w:b/>
        </w:rPr>
        <w:t xml:space="preserve">Attachment </w:t>
      </w:r>
      <w:r w:rsidR="002F26D6">
        <w:rPr>
          <w:rFonts w:ascii="Times New Roman" w:eastAsia="Times New Roman" w:hAnsi="Times New Roman" w:cs="Times New Roman"/>
          <w:b/>
        </w:rPr>
        <w:t>9</w:t>
      </w:r>
      <w:r w:rsidR="0011627B">
        <w:rPr>
          <w:rFonts w:ascii="Times New Roman" w:eastAsia="Times New Roman" w:hAnsi="Times New Roman" w:cs="Times New Roman"/>
          <w:b/>
        </w:rPr>
        <w:t>b</w:t>
      </w:r>
      <w:r w:rsidRPr="002775AB">
        <w:rPr>
          <w:rFonts w:ascii="Times New Roman" w:eastAsia="Times New Roman" w:hAnsi="Times New Roman" w:cs="Times New Roman"/>
          <w:b/>
        </w:rPr>
        <w:t xml:space="preserve"> </w:t>
      </w:r>
      <w:r w:rsidRPr="002775AB">
        <w:rPr>
          <w:rFonts w:ascii="Times New Roman" w:eastAsia="Times New Roman" w:hAnsi="Times New Roman" w:cs="Times New Roman"/>
        </w:rPr>
        <w:t xml:space="preserve">– CDC IRB </w:t>
      </w:r>
      <w:r w:rsidR="0044276D">
        <w:rPr>
          <w:rFonts w:ascii="Times New Roman" w:eastAsia="Times New Roman" w:hAnsi="Times New Roman" w:cs="Times New Roman"/>
        </w:rPr>
        <w:t>Reliance Letter</w:t>
      </w:r>
    </w:p>
    <w:p w14:paraId="1BBDCB06" w14:textId="1232184D" w:rsidR="0044276D" w:rsidRDefault="0044276D" w:rsidP="00FD7044">
      <w:pPr>
        <w:spacing w:after="0" w:line="360" w:lineRule="auto"/>
        <w:rPr>
          <w:rFonts w:ascii="Times New Roman" w:eastAsia="Times New Roman" w:hAnsi="Times New Roman" w:cs="Times New Roman"/>
        </w:rPr>
      </w:pPr>
      <w:r>
        <w:rPr>
          <w:rFonts w:ascii="Times New Roman" w:eastAsia="Times New Roman" w:hAnsi="Times New Roman" w:cs="Times New Roman"/>
        </w:rPr>
        <w:tab/>
      </w:r>
      <w:r w:rsidRPr="0044276D">
        <w:rPr>
          <w:rFonts w:ascii="Times New Roman" w:eastAsia="Times New Roman" w:hAnsi="Times New Roman" w:cs="Times New Roman"/>
          <w:b/>
        </w:rPr>
        <w:t>Attachment 9</w:t>
      </w:r>
      <w:r w:rsidR="0011627B">
        <w:rPr>
          <w:rFonts w:ascii="Times New Roman" w:eastAsia="Times New Roman" w:hAnsi="Times New Roman" w:cs="Times New Roman"/>
          <w:b/>
        </w:rPr>
        <w:t>c</w:t>
      </w:r>
      <w:r>
        <w:rPr>
          <w:rFonts w:ascii="Times New Roman" w:eastAsia="Times New Roman" w:hAnsi="Times New Roman" w:cs="Times New Roman"/>
        </w:rPr>
        <w:t xml:space="preserve"> – CDC IRB Authorization Agreement</w:t>
      </w:r>
    </w:p>
    <w:p w14:paraId="2FC04AE2" w14:textId="4CC11002" w:rsidR="00B508E2" w:rsidRDefault="00B508E2" w:rsidP="00FD7044">
      <w:pPr>
        <w:spacing w:after="0" w:line="360" w:lineRule="auto"/>
        <w:rPr>
          <w:rFonts w:ascii="Times New Roman" w:eastAsia="Times New Roman" w:hAnsi="Times New Roman" w:cs="Times New Roman"/>
        </w:rPr>
      </w:pPr>
      <w:r w:rsidRPr="0044276D">
        <w:rPr>
          <w:rFonts w:ascii="Times New Roman" w:eastAsia="Times New Roman" w:hAnsi="Times New Roman" w:cs="Times New Roman"/>
          <w:b/>
        </w:rPr>
        <w:t>Attachment 10</w:t>
      </w:r>
      <w:r>
        <w:rPr>
          <w:rFonts w:ascii="Times New Roman" w:eastAsia="Times New Roman" w:hAnsi="Times New Roman" w:cs="Times New Roman"/>
        </w:rPr>
        <w:t xml:space="preserve"> </w:t>
      </w:r>
      <w:r w:rsidR="0044276D">
        <w:rPr>
          <w:rFonts w:ascii="Times New Roman" w:eastAsia="Times New Roman" w:hAnsi="Times New Roman" w:cs="Times New Roman"/>
        </w:rPr>
        <w:t>–</w:t>
      </w:r>
      <w:r>
        <w:rPr>
          <w:rFonts w:ascii="Times New Roman" w:eastAsia="Times New Roman" w:hAnsi="Times New Roman" w:cs="Times New Roman"/>
        </w:rPr>
        <w:t xml:space="preserve"> </w:t>
      </w:r>
      <w:r w:rsidR="0044276D">
        <w:rPr>
          <w:rFonts w:ascii="Times New Roman" w:eastAsia="Times New Roman" w:hAnsi="Times New Roman" w:cs="Times New Roman"/>
        </w:rPr>
        <w:t>60-day Federal Register Notice and Comments</w:t>
      </w:r>
    </w:p>
    <w:p w14:paraId="7AB0CDA9" w14:textId="0154E64C" w:rsidR="00D5383F" w:rsidRDefault="0044276D" w:rsidP="00FD7044">
      <w:pPr>
        <w:spacing w:after="0" w:line="360" w:lineRule="auto"/>
        <w:rPr>
          <w:rFonts w:ascii="Times New Roman" w:eastAsia="Times New Roman" w:hAnsi="Times New Roman" w:cs="Times New Roman"/>
        </w:rPr>
      </w:pPr>
      <w:r>
        <w:rPr>
          <w:rFonts w:ascii="Times New Roman" w:eastAsia="Times New Roman" w:hAnsi="Times New Roman" w:cs="Times New Roman"/>
        </w:rPr>
        <w:tab/>
      </w:r>
      <w:r w:rsidRPr="0044276D">
        <w:rPr>
          <w:rFonts w:ascii="Times New Roman" w:eastAsia="Times New Roman" w:hAnsi="Times New Roman" w:cs="Times New Roman"/>
          <w:b/>
        </w:rPr>
        <w:t>Attachment 10a</w:t>
      </w:r>
      <w:r>
        <w:rPr>
          <w:rFonts w:ascii="Times New Roman" w:eastAsia="Times New Roman" w:hAnsi="Times New Roman" w:cs="Times New Roman"/>
        </w:rPr>
        <w:t xml:space="preserve"> – </w:t>
      </w:r>
      <w:r w:rsidR="00D5383F">
        <w:rPr>
          <w:rFonts w:ascii="Times New Roman" w:eastAsia="Times New Roman" w:hAnsi="Times New Roman" w:cs="Times New Roman"/>
        </w:rPr>
        <w:t>Published 60-day FRN</w:t>
      </w:r>
    </w:p>
    <w:p w14:paraId="2590069A" w14:textId="0EA045CF" w:rsidR="0044276D" w:rsidRDefault="00D5383F" w:rsidP="00D5383F">
      <w:pPr>
        <w:spacing w:after="0" w:line="360" w:lineRule="auto"/>
        <w:ind w:firstLine="720"/>
        <w:rPr>
          <w:rFonts w:ascii="Times New Roman" w:eastAsia="Times New Roman" w:hAnsi="Times New Roman" w:cs="Times New Roman"/>
        </w:rPr>
      </w:pPr>
      <w:r w:rsidRPr="0044276D">
        <w:rPr>
          <w:rFonts w:ascii="Times New Roman" w:eastAsia="Times New Roman" w:hAnsi="Times New Roman" w:cs="Times New Roman"/>
          <w:b/>
        </w:rPr>
        <w:t>Attachment 10</w:t>
      </w:r>
      <w:r>
        <w:rPr>
          <w:rFonts w:ascii="Times New Roman" w:eastAsia="Times New Roman" w:hAnsi="Times New Roman" w:cs="Times New Roman"/>
          <w:b/>
        </w:rPr>
        <w:t>b</w:t>
      </w:r>
      <w:r>
        <w:rPr>
          <w:rFonts w:ascii="Times New Roman" w:eastAsia="Times New Roman" w:hAnsi="Times New Roman" w:cs="Times New Roman"/>
        </w:rPr>
        <w:t xml:space="preserve"> – </w:t>
      </w:r>
      <w:r w:rsidR="0044276D">
        <w:rPr>
          <w:rFonts w:ascii="Times New Roman" w:eastAsia="Times New Roman" w:hAnsi="Times New Roman" w:cs="Times New Roman"/>
        </w:rPr>
        <w:t>Comments Received from 60-day FRN</w:t>
      </w:r>
    </w:p>
    <w:p w14:paraId="126E6D69" w14:textId="6B1140F4" w:rsidR="0044276D" w:rsidRDefault="0044276D" w:rsidP="0044276D">
      <w:pPr>
        <w:spacing w:after="0" w:line="360" w:lineRule="auto"/>
        <w:ind w:firstLine="720"/>
        <w:rPr>
          <w:rFonts w:ascii="Times New Roman" w:eastAsia="Times New Roman" w:hAnsi="Times New Roman" w:cs="Times New Roman"/>
        </w:rPr>
      </w:pPr>
      <w:r w:rsidRPr="0044276D">
        <w:rPr>
          <w:rFonts w:ascii="Times New Roman" w:eastAsia="Times New Roman" w:hAnsi="Times New Roman" w:cs="Times New Roman"/>
          <w:b/>
        </w:rPr>
        <w:t>Attachment 10</w:t>
      </w:r>
      <w:r w:rsidR="00D5383F">
        <w:rPr>
          <w:rFonts w:ascii="Times New Roman" w:eastAsia="Times New Roman" w:hAnsi="Times New Roman" w:cs="Times New Roman"/>
          <w:b/>
        </w:rPr>
        <w:t>c</w:t>
      </w:r>
      <w:r>
        <w:rPr>
          <w:rFonts w:ascii="Times New Roman" w:eastAsia="Times New Roman" w:hAnsi="Times New Roman" w:cs="Times New Roman"/>
        </w:rPr>
        <w:t xml:space="preserve"> – Response to Comments</w:t>
      </w:r>
    </w:p>
    <w:p w14:paraId="1DF93381" w14:textId="51F8DB7A" w:rsidR="0044276D" w:rsidRPr="00E50E66" w:rsidRDefault="0044276D" w:rsidP="00E50E66">
      <w:pPr>
        <w:spacing w:after="0" w:line="360" w:lineRule="auto"/>
        <w:rPr>
          <w:rFonts w:ascii="Times New Roman" w:eastAsia="Times New Roman" w:hAnsi="Times New Roman" w:cs="Times New Roman"/>
        </w:rPr>
      </w:pPr>
      <w:r w:rsidRPr="0044276D">
        <w:rPr>
          <w:rFonts w:ascii="Times New Roman" w:eastAsia="Times New Roman" w:hAnsi="Times New Roman" w:cs="Times New Roman"/>
          <w:b/>
        </w:rPr>
        <w:t>Attachment 11</w:t>
      </w:r>
      <w:r>
        <w:rPr>
          <w:rFonts w:ascii="Times New Roman" w:eastAsia="Times New Roman" w:hAnsi="Times New Roman" w:cs="Times New Roman"/>
        </w:rPr>
        <w:t xml:space="preserve"> – Signed Privacy Impact Assessment</w:t>
      </w:r>
      <w:r>
        <w:rPr>
          <w:rFonts w:ascii="Times New Roman" w:hAnsi="Times New Roman" w:cs="Times New Roman"/>
          <w:sz w:val="24"/>
          <w:szCs w:val="24"/>
        </w:rPr>
        <w:br w:type="page"/>
      </w:r>
    </w:p>
    <w:p w14:paraId="3105196B" w14:textId="77777777" w:rsidR="00B30507" w:rsidRPr="00B30507" w:rsidRDefault="00B30507" w:rsidP="00214BC4">
      <w:pPr>
        <w:pStyle w:val="ListParagraph"/>
        <w:spacing w:before="240" w:line="360" w:lineRule="auto"/>
        <w:ind w:left="0"/>
        <w:rPr>
          <w:rFonts w:ascii="Times New Roman" w:hAnsi="Times New Roman" w:cs="Times New Roman"/>
          <w:sz w:val="24"/>
          <w:szCs w:val="24"/>
        </w:rPr>
      </w:pPr>
    </w:p>
    <w:p w14:paraId="7C3993C2" w14:textId="77777777" w:rsidR="00216644" w:rsidRPr="00B30507" w:rsidRDefault="00216644" w:rsidP="00214BC4">
      <w:pPr>
        <w:spacing w:before="240" w:line="240" w:lineRule="auto"/>
        <w:rPr>
          <w:rFonts w:ascii="Times New Roman" w:hAnsi="Times New Roman" w:cs="Times New Roman"/>
          <w:b/>
        </w:rPr>
      </w:pPr>
      <w:r w:rsidRPr="00B30507">
        <w:rPr>
          <w:rFonts w:ascii="Times New Roman" w:hAnsi="Times New Roman" w:cs="Times New Roman"/>
          <w:b/>
          <w:noProof/>
        </w:rPr>
        <mc:AlternateContent>
          <mc:Choice Requires="wps">
            <w:drawing>
              <wp:inline distT="0" distB="0" distL="0" distR="0" wp14:anchorId="04FFD0DE" wp14:editId="1B1E40E1">
                <wp:extent cx="5857875" cy="4606738"/>
                <wp:effectExtent l="19050" t="19050" r="28575" b="22860"/>
                <wp:docPr id="1" name="Text Box 1"/>
                <wp:cNvGraphicFramePr/>
                <a:graphic xmlns:a="http://schemas.openxmlformats.org/drawingml/2006/main">
                  <a:graphicData uri="http://schemas.microsoft.com/office/word/2010/wordprocessingShape">
                    <wps:wsp>
                      <wps:cNvSpPr txBox="1"/>
                      <wps:spPr>
                        <a:xfrm>
                          <a:off x="0" y="0"/>
                          <a:ext cx="5857875" cy="4606738"/>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6B490A" w14:textId="77BF9838" w:rsidR="00A92F61" w:rsidRPr="00B30507" w:rsidRDefault="00A92F61" w:rsidP="00B30507">
                            <w:pPr>
                              <w:pStyle w:val="ListParagraph"/>
                              <w:numPr>
                                <w:ilvl w:val="0"/>
                                <w:numId w:val="22"/>
                              </w:numPr>
                              <w:autoSpaceDE w:val="0"/>
                              <w:autoSpaceDN w:val="0"/>
                              <w:adjustRightInd w:val="0"/>
                              <w:spacing w:after="0" w:line="240" w:lineRule="auto"/>
                              <w:ind w:left="360"/>
                              <w:rPr>
                                <w:rFonts w:ascii="Courier Std" w:hAnsi="Courier Std" w:cs="Courier Std"/>
                                <w:color w:val="000000"/>
                                <w:sz w:val="23"/>
                                <w:szCs w:val="23"/>
                              </w:rPr>
                            </w:pPr>
                            <w:r w:rsidRPr="00B30507">
                              <w:rPr>
                                <w:rFonts w:ascii="Courier Std" w:hAnsi="Courier Std" w:cs="Courier Std"/>
                                <w:b/>
                                <w:color w:val="000000"/>
                                <w:sz w:val="23"/>
                                <w:szCs w:val="23"/>
                              </w:rPr>
                              <w:t>Goal of the study:</w:t>
                            </w:r>
                            <w:r w:rsidRPr="00B30507">
                              <w:rPr>
                                <w:rFonts w:ascii="Courier Std" w:hAnsi="Courier Std" w:cs="Courier Std"/>
                                <w:color w:val="000000"/>
                                <w:sz w:val="23"/>
                                <w:szCs w:val="23"/>
                              </w:rPr>
                              <w:t xml:space="preserve"> To </w:t>
                            </w:r>
                            <w:r>
                              <w:rPr>
                                <w:rFonts w:ascii="Courier Std" w:hAnsi="Courier Std" w:cs="Courier Std"/>
                                <w:color w:val="000000"/>
                                <w:sz w:val="23"/>
                                <w:szCs w:val="23"/>
                              </w:rPr>
                              <w:t>conduct formative research with key populations of interest to cancer prevention and control using convenient samples recruited from the internet.</w:t>
                            </w:r>
                          </w:p>
                          <w:p w14:paraId="49DDF866" w14:textId="77777777" w:rsidR="00A92F61" w:rsidRDefault="00A92F61" w:rsidP="00B30507">
                            <w:pPr>
                              <w:autoSpaceDE w:val="0"/>
                              <w:autoSpaceDN w:val="0"/>
                              <w:adjustRightInd w:val="0"/>
                              <w:spacing w:after="0" w:line="240" w:lineRule="auto"/>
                              <w:rPr>
                                <w:rFonts w:ascii="Courier Std" w:hAnsi="Courier Std" w:cs="Courier Std"/>
                                <w:color w:val="000000"/>
                                <w:sz w:val="23"/>
                                <w:szCs w:val="23"/>
                              </w:rPr>
                            </w:pPr>
                          </w:p>
                          <w:p w14:paraId="638F2CE1" w14:textId="72233A41" w:rsidR="00A92F61" w:rsidRPr="00B30507" w:rsidRDefault="00A92F61" w:rsidP="00B30507">
                            <w:pPr>
                              <w:pStyle w:val="ListParagraph"/>
                              <w:numPr>
                                <w:ilvl w:val="0"/>
                                <w:numId w:val="22"/>
                              </w:numPr>
                              <w:autoSpaceDE w:val="0"/>
                              <w:autoSpaceDN w:val="0"/>
                              <w:adjustRightInd w:val="0"/>
                              <w:spacing w:after="0" w:line="240" w:lineRule="auto"/>
                              <w:ind w:left="360"/>
                              <w:rPr>
                                <w:rFonts w:ascii="Courier Std" w:hAnsi="Courier Std" w:cs="Courier Std"/>
                                <w:color w:val="000000"/>
                                <w:sz w:val="23"/>
                                <w:szCs w:val="23"/>
                              </w:rPr>
                            </w:pPr>
                            <w:r w:rsidRPr="00B30507">
                              <w:rPr>
                                <w:rFonts w:ascii="Courier Std" w:hAnsi="Courier Std" w:cs="Courier Std"/>
                                <w:b/>
                                <w:color w:val="000000"/>
                                <w:sz w:val="23"/>
                                <w:szCs w:val="23"/>
                              </w:rPr>
                              <w:t>Intended use of the resulting data:</w:t>
                            </w:r>
                            <w:r w:rsidRPr="00B30507">
                              <w:rPr>
                                <w:rFonts w:ascii="Courier Std" w:hAnsi="Courier Std" w:cs="Courier Std"/>
                                <w:color w:val="000000"/>
                                <w:sz w:val="23"/>
                                <w:szCs w:val="23"/>
                              </w:rPr>
                              <w:t xml:space="preserve"> </w:t>
                            </w:r>
                            <w:r>
                              <w:rPr>
                                <w:rFonts w:ascii="Courier Std" w:hAnsi="Courier Std" w:cs="Courier Std"/>
                                <w:color w:val="000000"/>
                                <w:sz w:val="23"/>
                                <w:szCs w:val="23"/>
                              </w:rPr>
                              <w:t xml:space="preserve">Survey results will aid the development of </w:t>
                            </w:r>
                            <w:r w:rsidRPr="00B30507">
                              <w:rPr>
                                <w:rFonts w:ascii="Courier Std" w:hAnsi="Courier Std" w:cs="Courier Std"/>
                                <w:color w:val="000000"/>
                                <w:sz w:val="23"/>
                                <w:szCs w:val="23"/>
                              </w:rPr>
                              <w:t>programs and resources to</w:t>
                            </w:r>
                            <w:r>
                              <w:rPr>
                                <w:rFonts w:ascii="Courier Std" w:hAnsi="Courier Std" w:cs="Courier Std"/>
                                <w:color w:val="000000"/>
                                <w:sz w:val="23"/>
                                <w:szCs w:val="23"/>
                              </w:rPr>
                              <w:t>:</w:t>
                            </w:r>
                            <w:r w:rsidRPr="00B30507">
                              <w:rPr>
                                <w:rFonts w:ascii="Courier Std" w:hAnsi="Courier Std" w:cs="Courier Std"/>
                                <w:color w:val="000000"/>
                                <w:sz w:val="23"/>
                                <w:szCs w:val="23"/>
                              </w:rPr>
                              <w:t xml:space="preserve"> </w:t>
                            </w:r>
                            <w:r>
                              <w:rPr>
                                <w:rFonts w:ascii="Courier Std" w:hAnsi="Courier Std" w:cs="Courier Std"/>
                                <w:color w:val="000000"/>
                                <w:sz w:val="23"/>
                                <w:szCs w:val="23"/>
                              </w:rPr>
                              <w:t xml:space="preserve">1) increase utilization of cancer screening services; 2) improve long-term survivorship after cancer; and 3) </w:t>
                            </w:r>
                            <w:r w:rsidRPr="00B30507">
                              <w:rPr>
                                <w:rFonts w:ascii="Courier Std" w:hAnsi="Courier Std" w:cs="Courier Std"/>
                                <w:color w:val="000000"/>
                                <w:sz w:val="23"/>
                                <w:szCs w:val="23"/>
                              </w:rPr>
                              <w:t>improve family communication about genetic cancer testing and risk.</w:t>
                            </w:r>
                            <w:r>
                              <w:rPr>
                                <w:rFonts w:ascii="Courier Std" w:hAnsi="Courier Std" w:cs="Courier Std"/>
                                <w:color w:val="000000"/>
                                <w:sz w:val="23"/>
                                <w:szCs w:val="23"/>
                              </w:rPr>
                              <w:t xml:space="preserve"> In addition, survey results will be used for intervention development. Results will be drafted into scientific publications and submitted to peer-reviewed journals. </w:t>
                            </w:r>
                          </w:p>
                          <w:p w14:paraId="06B9AD0D" w14:textId="77777777" w:rsidR="00A92F61" w:rsidRDefault="00A92F61" w:rsidP="00B30507">
                            <w:pPr>
                              <w:autoSpaceDE w:val="0"/>
                              <w:autoSpaceDN w:val="0"/>
                              <w:adjustRightInd w:val="0"/>
                              <w:spacing w:after="0" w:line="240" w:lineRule="auto"/>
                              <w:rPr>
                                <w:rFonts w:ascii="Courier Std" w:hAnsi="Courier Std" w:cs="Courier Std"/>
                                <w:color w:val="000000"/>
                                <w:sz w:val="23"/>
                                <w:szCs w:val="23"/>
                              </w:rPr>
                            </w:pPr>
                          </w:p>
                          <w:p w14:paraId="1C308220" w14:textId="6836A76D" w:rsidR="00A92F61" w:rsidRPr="00B30507" w:rsidRDefault="00A92F61" w:rsidP="00B30507">
                            <w:pPr>
                              <w:pStyle w:val="ListParagraph"/>
                              <w:numPr>
                                <w:ilvl w:val="0"/>
                                <w:numId w:val="22"/>
                              </w:numPr>
                              <w:autoSpaceDE w:val="0"/>
                              <w:autoSpaceDN w:val="0"/>
                              <w:adjustRightInd w:val="0"/>
                              <w:spacing w:after="0" w:line="240" w:lineRule="auto"/>
                              <w:ind w:left="360"/>
                              <w:rPr>
                                <w:rFonts w:ascii="Courier Std" w:hAnsi="Courier Std" w:cs="Courier Std"/>
                                <w:color w:val="000000"/>
                                <w:sz w:val="23"/>
                                <w:szCs w:val="23"/>
                              </w:rPr>
                            </w:pPr>
                            <w:r w:rsidRPr="00B30507">
                              <w:rPr>
                                <w:rFonts w:ascii="Courier Std" w:hAnsi="Courier Std" w:cs="Courier Std"/>
                                <w:b/>
                                <w:color w:val="000000"/>
                                <w:sz w:val="23"/>
                                <w:szCs w:val="23"/>
                              </w:rPr>
                              <w:t>Methods to be used to collect:</w:t>
                            </w:r>
                            <w:r w:rsidRPr="00B30507">
                              <w:rPr>
                                <w:rFonts w:ascii="Courier Std" w:hAnsi="Courier Std" w:cs="Courier Std"/>
                                <w:color w:val="000000"/>
                                <w:sz w:val="23"/>
                                <w:szCs w:val="23"/>
                              </w:rPr>
                              <w:t xml:space="preserve"> Four web-based surveys will be administered to eligible respondents recruited via targeted social media</w:t>
                            </w:r>
                            <w:r>
                              <w:rPr>
                                <w:rFonts w:ascii="Courier Std" w:hAnsi="Courier Std" w:cs="Courier Std"/>
                                <w:color w:val="000000"/>
                                <w:sz w:val="23"/>
                                <w:szCs w:val="23"/>
                              </w:rPr>
                              <w:t xml:space="preserve"> and web</w:t>
                            </w:r>
                            <w:r w:rsidRPr="00B30507">
                              <w:rPr>
                                <w:rFonts w:ascii="Courier Std" w:hAnsi="Courier Std" w:cs="Courier Std"/>
                                <w:color w:val="000000"/>
                                <w:sz w:val="23"/>
                                <w:szCs w:val="23"/>
                              </w:rPr>
                              <w:t xml:space="preserve"> ads.</w:t>
                            </w:r>
                          </w:p>
                          <w:p w14:paraId="0BFCB429" w14:textId="77777777" w:rsidR="00A92F61" w:rsidRDefault="00A92F61" w:rsidP="00B30507">
                            <w:pPr>
                              <w:autoSpaceDE w:val="0"/>
                              <w:autoSpaceDN w:val="0"/>
                              <w:adjustRightInd w:val="0"/>
                              <w:spacing w:after="0" w:line="240" w:lineRule="auto"/>
                              <w:rPr>
                                <w:rFonts w:ascii="Courier Std" w:hAnsi="Courier Std" w:cs="Courier Std"/>
                                <w:color w:val="000000"/>
                                <w:sz w:val="23"/>
                                <w:szCs w:val="23"/>
                              </w:rPr>
                            </w:pPr>
                          </w:p>
                          <w:p w14:paraId="789834A6" w14:textId="16E2EB01" w:rsidR="00A92F61" w:rsidRPr="00B30507" w:rsidRDefault="00A92F61" w:rsidP="00B30507">
                            <w:pPr>
                              <w:pStyle w:val="ListParagraph"/>
                              <w:numPr>
                                <w:ilvl w:val="0"/>
                                <w:numId w:val="22"/>
                              </w:numPr>
                              <w:autoSpaceDE w:val="0"/>
                              <w:autoSpaceDN w:val="0"/>
                              <w:adjustRightInd w:val="0"/>
                              <w:spacing w:after="0" w:line="240" w:lineRule="auto"/>
                              <w:ind w:left="360"/>
                              <w:rPr>
                                <w:rFonts w:ascii="Courier Std" w:hAnsi="Courier Std" w:cs="Courier Std"/>
                                <w:color w:val="000000"/>
                                <w:sz w:val="23"/>
                                <w:szCs w:val="23"/>
                              </w:rPr>
                            </w:pPr>
                            <w:r w:rsidRPr="00B30507">
                              <w:rPr>
                                <w:rFonts w:ascii="Courier Std" w:hAnsi="Courier Std" w:cs="Courier Std"/>
                                <w:b/>
                                <w:color w:val="000000"/>
                                <w:sz w:val="23"/>
                                <w:szCs w:val="23"/>
                              </w:rPr>
                              <w:t xml:space="preserve">The subpopulation to be </w:t>
                            </w:r>
                            <w:r w:rsidRPr="003534E1">
                              <w:rPr>
                                <w:rFonts w:ascii="Times New Roman" w:hAnsi="Times New Roman" w:cs="Times New Roman"/>
                                <w:b/>
                                <w:color w:val="000000"/>
                                <w:sz w:val="23"/>
                                <w:szCs w:val="23"/>
                              </w:rPr>
                              <w:t>studied:</w:t>
                            </w:r>
                            <w:r>
                              <w:rPr>
                                <w:rFonts w:ascii="Times New Roman" w:hAnsi="Times New Roman" w:cs="Times New Roman"/>
                              </w:rPr>
                              <w:t xml:space="preserve"> </w:t>
                            </w:r>
                            <w:r w:rsidRPr="003534E1">
                              <w:rPr>
                                <w:rFonts w:ascii="Times New Roman" w:hAnsi="Times New Roman" w:cs="Times New Roman"/>
                              </w:rPr>
                              <w:t xml:space="preserve">1) </w:t>
                            </w:r>
                            <w:r w:rsidRPr="003534E1">
                              <w:rPr>
                                <w:rFonts w:ascii="Times New Roman" w:hAnsi="Times New Roman" w:cs="Times New Roman"/>
                                <w:color w:val="000000"/>
                                <w:sz w:val="23"/>
                                <w:szCs w:val="23"/>
                              </w:rPr>
                              <w:t xml:space="preserve">Up to </w:t>
                            </w:r>
                            <w:r>
                              <w:rPr>
                                <w:rFonts w:ascii="Times New Roman" w:hAnsi="Times New Roman" w:cs="Times New Roman"/>
                                <w:color w:val="000000"/>
                                <w:sz w:val="23"/>
                                <w:szCs w:val="23"/>
                              </w:rPr>
                              <w:t>500</w:t>
                            </w:r>
                            <w:r w:rsidRPr="003534E1">
                              <w:rPr>
                                <w:rFonts w:ascii="Times New Roman" w:hAnsi="Times New Roman" w:cs="Times New Roman"/>
                                <w:color w:val="000000"/>
                                <w:sz w:val="23"/>
                                <w:szCs w:val="23"/>
                              </w:rPr>
                              <w:t xml:space="preserve"> adult</w:t>
                            </w:r>
                            <w:r>
                              <w:rPr>
                                <w:rFonts w:ascii="Times New Roman" w:hAnsi="Times New Roman" w:cs="Times New Roman"/>
                                <w:color w:val="000000"/>
                                <w:sz w:val="23"/>
                                <w:szCs w:val="23"/>
                              </w:rPr>
                              <w:t xml:space="preserve"> women</w:t>
                            </w:r>
                            <w:r w:rsidRPr="003534E1">
                              <w:rPr>
                                <w:rFonts w:ascii="Times New Roman" w:hAnsi="Times New Roman" w:cs="Times New Roman"/>
                                <w:color w:val="000000"/>
                                <w:sz w:val="23"/>
                                <w:szCs w:val="23"/>
                              </w:rPr>
                              <w:t xml:space="preserve"> age 40 </w:t>
                            </w:r>
                            <w:r>
                              <w:rPr>
                                <w:rFonts w:ascii="Times New Roman" w:hAnsi="Times New Roman" w:cs="Times New Roman"/>
                                <w:color w:val="000000"/>
                                <w:sz w:val="23"/>
                                <w:szCs w:val="23"/>
                              </w:rPr>
                              <w:t xml:space="preserve">and over </w:t>
                            </w:r>
                            <w:r w:rsidRPr="003534E1">
                              <w:rPr>
                                <w:rFonts w:ascii="Times New Roman" w:hAnsi="Times New Roman" w:cs="Times New Roman"/>
                                <w:color w:val="000000"/>
                                <w:sz w:val="23"/>
                                <w:szCs w:val="23"/>
                              </w:rPr>
                              <w:t xml:space="preserve">with </w:t>
                            </w:r>
                            <w:r>
                              <w:rPr>
                                <w:rFonts w:ascii="Times New Roman" w:hAnsi="Times New Roman" w:cs="Times New Roman"/>
                                <w:color w:val="000000"/>
                                <w:sz w:val="23"/>
                                <w:szCs w:val="23"/>
                              </w:rPr>
                              <w:t>limited or no family cancer history and no personal history of breast cancer;</w:t>
                            </w:r>
                            <w:r w:rsidRPr="003534E1">
                              <w:rPr>
                                <w:rFonts w:ascii="Times New Roman" w:hAnsi="Times New Roman" w:cs="Times New Roman"/>
                                <w:color w:val="000000"/>
                                <w:sz w:val="23"/>
                                <w:szCs w:val="23"/>
                              </w:rPr>
                              <w:t xml:space="preserve"> 2) Up to </w:t>
                            </w:r>
                            <w:r>
                              <w:rPr>
                                <w:rFonts w:ascii="Times New Roman" w:hAnsi="Times New Roman" w:cs="Times New Roman"/>
                                <w:color w:val="000000"/>
                                <w:sz w:val="23"/>
                                <w:szCs w:val="23"/>
                              </w:rPr>
                              <w:t>750</w:t>
                            </w:r>
                            <w:r w:rsidRPr="003534E1">
                              <w:rPr>
                                <w:rFonts w:ascii="Times New Roman" w:hAnsi="Times New Roman" w:cs="Times New Roman"/>
                                <w:color w:val="000000"/>
                                <w:sz w:val="23"/>
                                <w:szCs w:val="23"/>
                              </w:rPr>
                              <w:t xml:space="preserve"> adults who have been </w:t>
                            </w:r>
                            <w:r>
                              <w:rPr>
                                <w:rFonts w:ascii="Times New Roman" w:hAnsi="Times New Roman" w:cs="Times New Roman"/>
                                <w:color w:val="000000"/>
                                <w:sz w:val="23"/>
                                <w:szCs w:val="23"/>
                              </w:rPr>
                              <w:t xml:space="preserve">previously </w:t>
                            </w:r>
                            <w:r w:rsidRPr="003534E1">
                              <w:rPr>
                                <w:rFonts w:ascii="Times New Roman" w:hAnsi="Times New Roman" w:cs="Times New Roman"/>
                                <w:color w:val="000000"/>
                                <w:sz w:val="23"/>
                                <w:szCs w:val="23"/>
                              </w:rPr>
                              <w:t>diagnosed with cancer</w:t>
                            </w:r>
                            <w:r>
                              <w:rPr>
                                <w:rFonts w:ascii="Times New Roman" w:hAnsi="Times New Roman" w:cs="Times New Roman"/>
                                <w:color w:val="000000"/>
                                <w:sz w:val="23"/>
                                <w:szCs w:val="23"/>
                              </w:rPr>
                              <w:t xml:space="preserve">; and </w:t>
                            </w:r>
                            <w:r w:rsidRPr="003534E1">
                              <w:rPr>
                                <w:rFonts w:ascii="Times New Roman" w:hAnsi="Times New Roman" w:cs="Times New Roman"/>
                                <w:color w:val="000000"/>
                                <w:sz w:val="23"/>
                                <w:szCs w:val="23"/>
                              </w:rPr>
                              <w:t xml:space="preserve">3) Up </w:t>
                            </w:r>
                            <w:r>
                              <w:rPr>
                                <w:rFonts w:ascii="Times New Roman" w:hAnsi="Times New Roman" w:cs="Times New Roman"/>
                                <w:color w:val="000000"/>
                                <w:sz w:val="23"/>
                                <w:szCs w:val="23"/>
                              </w:rPr>
                              <w:t xml:space="preserve">to </w:t>
                            </w:r>
                            <w:r w:rsidR="000454D8">
                              <w:rPr>
                                <w:rFonts w:ascii="Times New Roman" w:hAnsi="Times New Roman" w:cs="Times New Roman"/>
                                <w:color w:val="000000"/>
                                <w:sz w:val="23"/>
                                <w:szCs w:val="23"/>
                              </w:rPr>
                              <w:t>75</w:t>
                            </w:r>
                            <w:r>
                              <w:rPr>
                                <w:rFonts w:ascii="Times New Roman" w:hAnsi="Times New Roman" w:cs="Times New Roman"/>
                                <w:color w:val="000000"/>
                                <w:sz w:val="23"/>
                                <w:szCs w:val="23"/>
                              </w:rPr>
                              <w:t>0</w:t>
                            </w:r>
                            <w:r w:rsidRPr="003534E1">
                              <w:rPr>
                                <w:rFonts w:ascii="Times New Roman" w:hAnsi="Times New Roman" w:cs="Times New Roman"/>
                                <w:color w:val="000000"/>
                                <w:sz w:val="23"/>
                                <w:szCs w:val="23"/>
                              </w:rPr>
                              <w:t xml:space="preserve"> adults who have a family history of cancer and/or have had genetic</w:t>
                            </w:r>
                            <w:r w:rsidRPr="00B30507">
                              <w:rPr>
                                <w:rFonts w:ascii="Courier Std" w:hAnsi="Courier Std" w:cs="Courier Std"/>
                                <w:color w:val="000000"/>
                                <w:sz w:val="23"/>
                                <w:szCs w:val="23"/>
                              </w:rPr>
                              <w:t xml:space="preserve"> testing for cancer risk</w:t>
                            </w:r>
                            <w:r>
                              <w:rPr>
                                <w:rFonts w:ascii="Courier Std" w:hAnsi="Courier Std" w:cs="Courier Std"/>
                                <w:color w:val="000000"/>
                                <w:sz w:val="23"/>
                                <w:szCs w:val="23"/>
                              </w:rPr>
                              <w:t>.</w:t>
                            </w:r>
                          </w:p>
                          <w:p w14:paraId="0228C782" w14:textId="77777777" w:rsidR="00A92F61" w:rsidRDefault="00A92F61" w:rsidP="00B30507">
                            <w:pPr>
                              <w:autoSpaceDE w:val="0"/>
                              <w:autoSpaceDN w:val="0"/>
                              <w:adjustRightInd w:val="0"/>
                              <w:spacing w:after="0" w:line="240" w:lineRule="auto"/>
                              <w:ind w:left="-360" w:firstLine="60"/>
                              <w:rPr>
                                <w:rFonts w:ascii="Courier Std" w:hAnsi="Courier Std" w:cs="Courier Std"/>
                                <w:color w:val="000000"/>
                                <w:sz w:val="23"/>
                                <w:szCs w:val="23"/>
                              </w:rPr>
                            </w:pPr>
                          </w:p>
                          <w:p w14:paraId="717A7BCC" w14:textId="3D840F72" w:rsidR="00A92F61" w:rsidRPr="00B30507" w:rsidRDefault="00A92F61" w:rsidP="00B30507">
                            <w:pPr>
                              <w:pStyle w:val="ListParagraph"/>
                              <w:numPr>
                                <w:ilvl w:val="0"/>
                                <w:numId w:val="22"/>
                              </w:numPr>
                              <w:autoSpaceDE w:val="0"/>
                              <w:autoSpaceDN w:val="0"/>
                              <w:adjustRightInd w:val="0"/>
                              <w:spacing w:after="0" w:line="240" w:lineRule="auto"/>
                              <w:ind w:left="360"/>
                              <w:rPr>
                                <w:rFonts w:ascii="Courier Std" w:hAnsi="Courier Std" w:cs="Courier Std"/>
                                <w:color w:val="000000"/>
                                <w:sz w:val="23"/>
                                <w:szCs w:val="23"/>
                              </w:rPr>
                            </w:pPr>
                            <w:r w:rsidRPr="00B30507">
                              <w:rPr>
                                <w:rFonts w:ascii="Courier Std" w:hAnsi="Courier Std" w:cs="Courier Std"/>
                                <w:b/>
                                <w:color w:val="000000"/>
                                <w:sz w:val="23"/>
                                <w:szCs w:val="23"/>
                              </w:rPr>
                              <w:t>How data will be analyzed:</w:t>
                            </w:r>
                            <w:r w:rsidRPr="00A26DAF">
                              <w:t xml:space="preserve"> </w:t>
                            </w:r>
                            <w:r w:rsidRPr="00B30507">
                              <w:rPr>
                                <w:rFonts w:ascii="Courier Std" w:hAnsi="Courier Std" w:cs="Courier Std"/>
                                <w:color w:val="000000"/>
                                <w:sz w:val="23"/>
                                <w:szCs w:val="23"/>
                              </w:rPr>
                              <w:t>Statistical analysis of quantitative survey data and operational</w:t>
                            </w:r>
                            <w:r>
                              <w:rPr>
                                <w:rFonts w:ascii="Courier Std" w:hAnsi="Courier Std" w:cs="Courier Std"/>
                                <w:color w:val="000000"/>
                                <w:sz w:val="23"/>
                                <w:szCs w:val="23"/>
                              </w:rPr>
                              <w:t xml:space="preserve"> or administrative</w:t>
                            </w:r>
                            <w:r w:rsidRPr="00B30507">
                              <w:rPr>
                                <w:rFonts w:ascii="Courier Std" w:hAnsi="Courier Std" w:cs="Courier Std"/>
                                <w:color w:val="000000"/>
                                <w:sz w:val="23"/>
                                <w:szCs w:val="23"/>
                              </w:rPr>
                              <w:t xml:space="preserve"> data.</w:t>
                            </w:r>
                          </w:p>
                          <w:p w14:paraId="02EC3C73" w14:textId="77777777" w:rsidR="00A92F61" w:rsidRDefault="00A92F61" w:rsidP="00B305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461.25pt;height:36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" fillcolor="white [3201]" strokeweight="2.25pt">
                <v:textbox>
                  <w:txbxContent>
                    <w:p w14:paraId="576B490A" w14:textId="77BF9838" w:rsidR="00A92F61" w:rsidRPr="00B30507" w:rsidRDefault="00A92F61" w:rsidP="00B30507">
                      <w:pPr>
                        <w:pStyle w:val="ListParagraph"/>
                        <w:numPr>
                          <w:ilvl w:val="0"/>
                          <w:numId w:val="22"/>
                        </w:numPr>
                        <w:autoSpaceDE w:val="0"/>
                        <w:autoSpaceDN w:val="0"/>
                        <w:adjustRightInd w:val="0"/>
                        <w:spacing w:after="0" w:line="240" w:lineRule="auto"/>
                        <w:ind w:left="360"/>
                        <w:rPr>
                          <w:rFonts w:ascii="Courier Std" w:hAnsi="Courier Std" w:cs="Courier Std"/>
                          <w:color w:val="000000"/>
                          <w:sz w:val="23"/>
                          <w:szCs w:val="23"/>
                        </w:rPr>
                      </w:pPr>
                      <w:r w:rsidRPr="00B30507">
                        <w:rPr>
                          <w:rFonts w:ascii="Courier Std" w:hAnsi="Courier Std" w:cs="Courier Std"/>
                          <w:b/>
                          <w:color w:val="000000"/>
                          <w:sz w:val="23"/>
                          <w:szCs w:val="23"/>
                        </w:rPr>
                        <w:t>Goal of the study:</w:t>
                      </w:r>
                      <w:r w:rsidRPr="00B30507">
                        <w:rPr>
                          <w:rFonts w:ascii="Courier Std" w:hAnsi="Courier Std" w:cs="Courier Std"/>
                          <w:color w:val="000000"/>
                          <w:sz w:val="23"/>
                          <w:szCs w:val="23"/>
                        </w:rPr>
                        <w:t xml:space="preserve"> To </w:t>
                      </w:r>
                      <w:r>
                        <w:rPr>
                          <w:rFonts w:ascii="Courier Std" w:hAnsi="Courier Std" w:cs="Courier Std"/>
                          <w:color w:val="000000"/>
                          <w:sz w:val="23"/>
                          <w:szCs w:val="23"/>
                        </w:rPr>
                        <w:t>conduct formative research with key populations of interest to cancer prevention and control using convenient samples recruited from the internet.</w:t>
                      </w:r>
                    </w:p>
                    <w:p w14:paraId="49DDF866" w14:textId="77777777" w:rsidR="00A92F61" w:rsidRDefault="00A92F61" w:rsidP="00B30507">
                      <w:pPr>
                        <w:autoSpaceDE w:val="0"/>
                        <w:autoSpaceDN w:val="0"/>
                        <w:adjustRightInd w:val="0"/>
                        <w:spacing w:after="0" w:line="240" w:lineRule="auto"/>
                        <w:rPr>
                          <w:rFonts w:ascii="Courier Std" w:hAnsi="Courier Std" w:cs="Courier Std"/>
                          <w:color w:val="000000"/>
                          <w:sz w:val="23"/>
                          <w:szCs w:val="23"/>
                        </w:rPr>
                      </w:pPr>
                    </w:p>
                    <w:p w14:paraId="638F2CE1" w14:textId="72233A41" w:rsidR="00A92F61" w:rsidRPr="00B30507" w:rsidRDefault="00A92F61" w:rsidP="00B30507">
                      <w:pPr>
                        <w:pStyle w:val="ListParagraph"/>
                        <w:numPr>
                          <w:ilvl w:val="0"/>
                          <w:numId w:val="22"/>
                        </w:numPr>
                        <w:autoSpaceDE w:val="0"/>
                        <w:autoSpaceDN w:val="0"/>
                        <w:adjustRightInd w:val="0"/>
                        <w:spacing w:after="0" w:line="240" w:lineRule="auto"/>
                        <w:ind w:left="360"/>
                        <w:rPr>
                          <w:rFonts w:ascii="Courier Std" w:hAnsi="Courier Std" w:cs="Courier Std"/>
                          <w:color w:val="000000"/>
                          <w:sz w:val="23"/>
                          <w:szCs w:val="23"/>
                        </w:rPr>
                      </w:pPr>
                      <w:r w:rsidRPr="00B30507">
                        <w:rPr>
                          <w:rFonts w:ascii="Courier Std" w:hAnsi="Courier Std" w:cs="Courier Std"/>
                          <w:b/>
                          <w:color w:val="000000"/>
                          <w:sz w:val="23"/>
                          <w:szCs w:val="23"/>
                        </w:rPr>
                        <w:t>Intended use of the resulting data:</w:t>
                      </w:r>
                      <w:r w:rsidRPr="00B30507">
                        <w:rPr>
                          <w:rFonts w:ascii="Courier Std" w:hAnsi="Courier Std" w:cs="Courier Std"/>
                          <w:color w:val="000000"/>
                          <w:sz w:val="23"/>
                          <w:szCs w:val="23"/>
                        </w:rPr>
                        <w:t xml:space="preserve"> </w:t>
                      </w:r>
                      <w:r>
                        <w:rPr>
                          <w:rFonts w:ascii="Courier Std" w:hAnsi="Courier Std" w:cs="Courier Std"/>
                          <w:color w:val="000000"/>
                          <w:sz w:val="23"/>
                          <w:szCs w:val="23"/>
                        </w:rPr>
                        <w:t xml:space="preserve">Survey results will aid the development of </w:t>
                      </w:r>
                      <w:r w:rsidRPr="00B30507">
                        <w:rPr>
                          <w:rFonts w:ascii="Courier Std" w:hAnsi="Courier Std" w:cs="Courier Std"/>
                          <w:color w:val="000000"/>
                          <w:sz w:val="23"/>
                          <w:szCs w:val="23"/>
                        </w:rPr>
                        <w:t>programs and resources to</w:t>
                      </w:r>
                      <w:r>
                        <w:rPr>
                          <w:rFonts w:ascii="Courier Std" w:hAnsi="Courier Std" w:cs="Courier Std"/>
                          <w:color w:val="000000"/>
                          <w:sz w:val="23"/>
                          <w:szCs w:val="23"/>
                        </w:rPr>
                        <w:t>:</w:t>
                      </w:r>
                      <w:r w:rsidRPr="00B30507">
                        <w:rPr>
                          <w:rFonts w:ascii="Courier Std" w:hAnsi="Courier Std" w:cs="Courier Std"/>
                          <w:color w:val="000000"/>
                          <w:sz w:val="23"/>
                          <w:szCs w:val="23"/>
                        </w:rPr>
                        <w:t xml:space="preserve"> </w:t>
                      </w:r>
                      <w:r>
                        <w:rPr>
                          <w:rFonts w:ascii="Courier Std" w:hAnsi="Courier Std" w:cs="Courier Std"/>
                          <w:color w:val="000000"/>
                          <w:sz w:val="23"/>
                          <w:szCs w:val="23"/>
                        </w:rPr>
                        <w:t xml:space="preserve">1) increase utilization of cancer screening services; 2) improve long-term survivorship after cancer; and 3) </w:t>
                      </w:r>
                      <w:r w:rsidRPr="00B30507">
                        <w:rPr>
                          <w:rFonts w:ascii="Courier Std" w:hAnsi="Courier Std" w:cs="Courier Std"/>
                          <w:color w:val="000000"/>
                          <w:sz w:val="23"/>
                          <w:szCs w:val="23"/>
                        </w:rPr>
                        <w:t>improve family communication about genetic cancer testing and risk.</w:t>
                      </w:r>
                      <w:r>
                        <w:rPr>
                          <w:rFonts w:ascii="Courier Std" w:hAnsi="Courier Std" w:cs="Courier Std"/>
                          <w:color w:val="000000"/>
                          <w:sz w:val="23"/>
                          <w:szCs w:val="23"/>
                        </w:rPr>
                        <w:t xml:space="preserve"> In addition, survey results will be used for intervention development. Results will be drafted into scientific publications and submitted to peer-reviewed journals. </w:t>
                      </w:r>
                    </w:p>
                    <w:p w14:paraId="06B9AD0D" w14:textId="77777777" w:rsidR="00A92F61" w:rsidRDefault="00A92F61" w:rsidP="00B30507">
                      <w:pPr>
                        <w:autoSpaceDE w:val="0"/>
                        <w:autoSpaceDN w:val="0"/>
                        <w:adjustRightInd w:val="0"/>
                        <w:spacing w:after="0" w:line="240" w:lineRule="auto"/>
                        <w:rPr>
                          <w:rFonts w:ascii="Courier Std" w:hAnsi="Courier Std" w:cs="Courier Std"/>
                          <w:color w:val="000000"/>
                          <w:sz w:val="23"/>
                          <w:szCs w:val="23"/>
                        </w:rPr>
                      </w:pPr>
                    </w:p>
                    <w:p w14:paraId="1C308220" w14:textId="6836A76D" w:rsidR="00A92F61" w:rsidRPr="00B30507" w:rsidRDefault="00A92F61" w:rsidP="00B30507">
                      <w:pPr>
                        <w:pStyle w:val="ListParagraph"/>
                        <w:numPr>
                          <w:ilvl w:val="0"/>
                          <w:numId w:val="22"/>
                        </w:numPr>
                        <w:autoSpaceDE w:val="0"/>
                        <w:autoSpaceDN w:val="0"/>
                        <w:adjustRightInd w:val="0"/>
                        <w:spacing w:after="0" w:line="240" w:lineRule="auto"/>
                        <w:ind w:left="360"/>
                        <w:rPr>
                          <w:rFonts w:ascii="Courier Std" w:hAnsi="Courier Std" w:cs="Courier Std"/>
                          <w:color w:val="000000"/>
                          <w:sz w:val="23"/>
                          <w:szCs w:val="23"/>
                        </w:rPr>
                      </w:pPr>
                      <w:r w:rsidRPr="00B30507">
                        <w:rPr>
                          <w:rFonts w:ascii="Courier Std" w:hAnsi="Courier Std" w:cs="Courier Std"/>
                          <w:b/>
                          <w:color w:val="000000"/>
                          <w:sz w:val="23"/>
                          <w:szCs w:val="23"/>
                        </w:rPr>
                        <w:t>Methods to be used to collect:</w:t>
                      </w:r>
                      <w:r w:rsidRPr="00B30507">
                        <w:rPr>
                          <w:rFonts w:ascii="Courier Std" w:hAnsi="Courier Std" w:cs="Courier Std"/>
                          <w:color w:val="000000"/>
                          <w:sz w:val="23"/>
                          <w:szCs w:val="23"/>
                        </w:rPr>
                        <w:t xml:space="preserve"> Four web-based surveys will be administered to eligible respondents recruited via targeted social media</w:t>
                      </w:r>
                      <w:r>
                        <w:rPr>
                          <w:rFonts w:ascii="Courier Std" w:hAnsi="Courier Std" w:cs="Courier Std"/>
                          <w:color w:val="000000"/>
                          <w:sz w:val="23"/>
                          <w:szCs w:val="23"/>
                        </w:rPr>
                        <w:t xml:space="preserve"> and web</w:t>
                      </w:r>
                      <w:r w:rsidRPr="00B30507">
                        <w:rPr>
                          <w:rFonts w:ascii="Courier Std" w:hAnsi="Courier Std" w:cs="Courier Std"/>
                          <w:color w:val="000000"/>
                          <w:sz w:val="23"/>
                          <w:szCs w:val="23"/>
                        </w:rPr>
                        <w:t xml:space="preserve"> ads.</w:t>
                      </w:r>
                    </w:p>
                    <w:p w14:paraId="0BFCB429" w14:textId="77777777" w:rsidR="00A92F61" w:rsidRDefault="00A92F61" w:rsidP="00B30507">
                      <w:pPr>
                        <w:autoSpaceDE w:val="0"/>
                        <w:autoSpaceDN w:val="0"/>
                        <w:adjustRightInd w:val="0"/>
                        <w:spacing w:after="0" w:line="240" w:lineRule="auto"/>
                        <w:rPr>
                          <w:rFonts w:ascii="Courier Std" w:hAnsi="Courier Std" w:cs="Courier Std"/>
                          <w:color w:val="000000"/>
                          <w:sz w:val="23"/>
                          <w:szCs w:val="23"/>
                        </w:rPr>
                      </w:pPr>
                    </w:p>
                    <w:p w14:paraId="789834A6" w14:textId="16E2EB01" w:rsidR="00A92F61" w:rsidRPr="00B30507" w:rsidRDefault="00A92F61" w:rsidP="00B30507">
                      <w:pPr>
                        <w:pStyle w:val="ListParagraph"/>
                        <w:numPr>
                          <w:ilvl w:val="0"/>
                          <w:numId w:val="22"/>
                        </w:numPr>
                        <w:autoSpaceDE w:val="0"/>
                        <w:autoSpaceDN w:val="0"/>
                        <w:adjustRightInd w:val="0"/>
                        <w:spacing w:after="0" w:line="240" w:lineRule="auto"/>
                        <w:ind w:left="360"/>
                        <w:rPr>
                          <w:rFonts w:ascii="Courier Std" w:hAnsi="Courier Std" w:cs="Courier Std"/>
                          <w:color w:val="000000"/>
                          <w:sz w:val="23"/>
                          <w:szCs w:val="23"/>
                        </w:rPr>
                      </w:pPr>
                      <w:r w:rsidRPr="00B30507">
                        <w:rPr>
                          <w:rFonts w:ascii="Courier Std" w:hAnsi="Courier Std" w:cs="Courier Std"/>
                          <w:b/>
                          <w:color w:val="000000"/>
                          <w:sz w:val="23"/>
                          <w:szCs w:val="23"/>
                        </w:rPr>
                        <w:t xml:space="preserve">The subpopulation to be </w:t>
                      </w:r>
                      <w:r w:rsidRPr="003534E1">
                        <w:rPr>
                          <w:rFonts w:ascii="Times New Roman" w:hAnsi="Times New Roman" w:cs="Times New Roman"/>
                          <w:b/>
                          <w:color w:val="000000"/>
                          <w:sz w:val="23"/>
                          <w:szCs w:val="23"/>
                        </w:rPr>
                        <w:t>studied:</w:t>
                      </w:r>
                      <w:r>
                        <w:rPr>
                          <w:rFonts w:ascii="Times New Roman" w:hAnsi="Times New Roman" w:cs="Times New Roman"/>
                        </w:rPr>
                        <w:t xml:space="preserve"> </w:t>
                      </w:r>
                      <w:r w:rsidRPr="003534E1">
                        <w:rPr>
                          <w:rFonts w:ascii="Times New Roman" w:hAnsi="Times New Roman" w:cs="Times New Roman"/>
                        </w:rPr>
                        <w:t xml:space="preserve">1) </w:t>
                      </w:r>
                      <w:r w:rsidRPr="003534E1">
                        <w:rPr>
                          <w:rFonts w:ascii="Times New Roman" w:hAnsi="Times New Roman" w:cs="Times New Roman"/>
                          <w:color w:val="000000"/>
                          <w:sz w:val="23"/>
                          <w:szCs w:val="23"/>
                        </w:rPr>
                        <w:t xml:space="preserve">Up to </w:t>
                      </w:r>
                      <w:r>
                        <w:rPr>
                          <w:rFonts w:ascii="Times New Roman" w:hAnsi="Times New Roman" w:cs="Times New Roman"/>
                          <w:color w:val="000000"/>
                          <w:sz w:val="23"/>
                          <w:szCs w:val="23"/>
                        </w:rPr>
                        <w:t>500</w:t>
                      </w:r>
                      <w:r w:rsidRPr="003534E1">
                        <w:rPr>
                          <w:rFonts w:ascii="Times New Roman" w:hAnsi="Times New Roman" w:cs="Times New Roman"/>
                          <w:color w:val="000000"/>
                          <w:sz w:val="23"/>
                          <w:szCs w:val="23"/>
                        </w:rPr>
                        <w:t xml:space="preserve"> adult</w:t>
                      </w:r>
                      <w:r>
                        <w:rPr>
                          <w:rFonts w:ascii="Times New Roman" w:hAnsi="Times New Roman" w:cs="Times New Roman"/>
                          <w:color w:val="000000"/>
                          <w:sz w:val="23"/>
                          <w:szCs w:val="23"/>
                        </w:rPr>
                        <w:t xml:space="preserve"> women</w:t>
                      </w:r>
                      <w:r w:rsidRPr="003534E1">
                        <w:rPr>
                          <w:rFonts w:ascii="Times New Roman" w:hAnsi="Times New Roman" w:cs="Times New Roman"/>
                          <w:color w:val="000000"/>
                          <w:sz w:val="23"/>
                          <w:szCs w:val="23"/>
                        </w:rPr>
                        <w:t xml:space="preserve"> age 40 </w:t>
                      </w:r>
                      <w:r>
                        <w:rPr>
                          <w:rFonts w:ascii="Times New Roman" w:hAnsi="Times New Roman" w:cs="Times New Roman"/>
                          <w:color w:val="000000"/>
                          <w:sz w:val="23"/>
                          <w:szCs w:val="23"/>
                        </w:rPr>
                        <w:t xml:space="preserve">and over </w:t>
                      </w:r>
                      <w:r w:rsidRPr="003534E1">
                        <w:rPr>
                          <w:rFonts w:ascii="Times New Roman" w:hAnsi="Times New Roman" w:cs="Times New Roman"/>
                          <w:color w:val="000000"/>
                          <w:sz w:val="23"/>
                          <w:szCs w:val="23"/>
                        </w:rPr>
                        <w:t xml:space="preserve">with </w:t>
                      </w:r>
                      <w:r>
                        <w:rPr>
                          <w:rFonts w:ascii="Times New Roman" w:hAnsi="Times New Roman" w:cs="Times New Roman"/>
                          <w:color w:val="000000"/>
                          <w:sz w:val="23"/>
                          <w:szCs w:val="23"/>
                        </w:rPr>
                        <w:t>limited or no family cancer history and no personal history of breast cancer;</w:t>
                      </w:r>
                      <w:r w:rsidRPr="003534E1">
                        <w:rPr>
                          <w:rFonts w:ascii="Times New Roman" w:hAnsi="Times New Roman" w:cs="Times New Roman"/>
                          <w:color w:val="000000"/>
                          <w:sz w:val="23"/>
                          <w:szCs w:val="23"/>
                        </w:rPr>
                        <w:t xml:space="preserve"> 2) Up to </w:t>
                      </w:r>
                      <w:r>
                        <w:rPr>
                          <w:rFonts w:ascii="Times New Roman" w:hAnsi="Times New Roman" w:cs="Times New Roman"/>
                          <w:color w:val="000000"/>
                          <w:sz w:val="23"/>
                          <w:szCs w:val="23"/>
                        </w:rPr>
                        <w:t>750</w:t>
                      </w:r>
                      <w:r w:rsidRPr="003534E1">
                        <w:rPr>
                          <w:rFonts w:ascii="Times New Roman" w:hAnsi="Times New Roman" w:cs="Times New Roman"/>
                          <w:color w:val="000000"/>
                          <w:sz w:val="23"/>
                          <w:szCs w:val="23"/>
                        </w:rPr>
                        <w:t xml:space="preserve"> adults who have been </w:t>
                      </w:r>
                      <w:r>
                        <w:rPr>
                          <w:rFonts w:ascii="Times New Roman" w:hAnsi="Times New Roman" w:cs="Times New Roman"/>
                          <w:color w:val="000000"/>
                          <w:sz w:val="23"/>
                          <w:szCs w:val="23"/>
                        </w:rPr>
                        <w:t xml:space="preserve">previously </w:t>
                      </w:r>
                      <w:r w:rsidRPr="003534E1">
                        <w:rPr>
                          <w:rFonts w:ascii="Times New Roman" w:hAnsi="Times New Roman" w:cs="Times New Roman"/>
                          <w:color w:val="000000"/>
                          <w:sz w:val="23"/>
                          <w:szCs w:val="23"/>
                        </w:rPr>
                        <w:t>diagnosed with cancer</w:t>
                      </w:r>
                      <w:r>
                        <w:rPr>
                          <w:rFonts w:ascii="Times New Roman" w:hAnsi="Times New Roman" w:cs="Times New Roman"/>
                          <w:color w:val="000000"/>
                          <w:sz w:val="23"/>
                          <w:szCs w:val="23"/>
                        </w:rPr>
                        <w:t xml:space="preserve">; and </w:t>
                      </w:r>
                      <w:r w:rsidRPr="003534E1">
                        <w:rPr>
                          <w:rFonts w:ascii="Times New Roman" w:hAnsi="Times New Roman" w:cs="Times New Roman"/>
                          <w:color w:val="000000"/>
                          <w:sz w:val="23"/>
                          <w:szCs w:val="23"/>
                        </w:rPr>
                        <w:t xml:space="preserve">3) Up </w:t>
                      </w:r>
                      <w:r>
                        <w:rPr>
                          <w:rFonts w:ascii="Times New Roman" w:hAnsi="Times New Roman" w:cs="Times New Roman"/>
                          <w:color w:val="000000"/>
                          <w:sz w:val="23"/>
                          <w:szCs w:val="23"/>
                        </w:rPr>
                        <w:t xml:space="preserve">to </w:t>
                      </w:r>
                      <w:r w:rsidR="000454D8">
                        <w:rPr>
                          <w:rFonts w:ascii="Times New Roman" w:hAnsi="Times New Roman" w:cs="Times New Roman"/>
                          <w:color w:val="000000"/>
                          <w:sz w:val="23"/>
                          <w:szCs w:val="23"/>
                        </w:rPr>
                        <w:t>75</w:t>
                      </w:r>
                      <w:r>
                        <w:rPr>
                          <w:rFonts w:ascii="Times New Roman" w:hAnsi="Times New Roman" w:cs="Times New Roman"/>
                          <w:color w:val="000000"/>
                          <w:sz w:val="23"/>
                          <w:szCs w:val="23"/>
                        </w:rPr>
                        <w:t>0</w:t>
                      </w:r>
                      <w:r w:rsidRPr="003534E1">
                        <w:rPr>
                          <w:rFonts w:ascii="Times New Roman" w:hAnsi="Times New Roman" w:cs="Times New Roman"/>
                          <w:color w:val="000000"/>
                          <w:sz w:val="23"/>
                          <w:szCs w:val="23"/>
                        </w:rPr>
                        <w:t xml:space="preserve"> adults who have a family history of cancer and/or have had genetic</w:t>
                      </w:r>
                      <w:r w:rsidRPr="00B30507">
                        <w:rPr>
                          <w:rFonts w:ascii="Courier Std" w:hAnsi="Courier Std" w:cs="Courier Std"/>
                          <w:color w:val="000000"/>
                          <w:sz w:val="23"/>
                          <w:szCs w:val="23"/>
                        </w:rPr>
                        <w:t xml:space="preserve"> testing for cancer risk</w:t>
                      </w:r>
                      <w:r>
                        <w:rPr>
                          <w:rFonts w:ascii="Courier Std" w:hAnsi="Courier Std" w:cs="Courier Std"/>
                          <w:color w:val="000000"/>
                          <w:sz w:val="23"/>
                          <w:szCs w:val="23"/>
                        </w:rPr>
                        <w:t>.</w:t>
                      </w:r>
                    </w:p>
                    <w:p w14:paraId="0228C782" w14:textId="77777777" w:rsidR="00A92F61" w:rsidRDefault="00A92F61" w:rsidP="00B30507">
                      <w:pPr>
                        <w:autoSpaceDE w:val="0"/>
                        <w:autoSpaceDN w:val="0"/>
                        <w:adjustRightInd w:val="0"/>
                        <w:spacing w:after="0" w:line="240" w:lineRule="auto"/>
                        <w:ind w:left="-360" w:firstLine="60"/>
                        <w:rPr>
                          <w:rFonts w:ascii="Courier Std" w:hAnsi="Courier Std" w:cs="Courier Std"/>
                          <w:color w:val="000000"/>
                          <w:sz w:val="23"/>
                          <w:szCs w:val="23"/>
                        </w:rPr>
                      </w:pPr>
                    </w:p>
                    <w:p w14:paraId="717A7BCC" w14:textId="3D840F72" w:rsidR="00A92F61" w:rsidRPr="00B30507" w:rsidRDefault="00A92F61" w:rsidP="00B30507">
                      <w:pPr>
                        <w:pStyle w:val="ListParagraph"/>
                        <w:numPr>
                          <w:ilvl w:val="0"/>
                          <w:numId w:val="22"/>
                        </w:numPr>
                        <w:autoSpaceDE w:val="0"/>
                        <w:autoSpaceDN w:val="0"/>
                        <w:adjustRightInd w:val="0"/>
                        <w:spacing w:after="0" w:line="240" w:lineRule="auto"/>
                        <w:ind w:left="360"/>
                        <w:rPr>
                          <w:rFonts w:ascii="Courier Std" w:hAnsi="Courier Std" w:cs="Courier Std"/>
                          <w:color w:val="000000"/>
                          <w:sz w:val="23"/>
                          <w:szCs w:val="23"/>
                        </w:rPr>
                      </w:pPr>
                      <w:r w:rsidRPr="00B30507">
                        <w:rPr>
                          <w:rFonts w:ascii="Courier Std" w:hAnsi="Courier Std" w:cs="Courier Std"/>
                          <w:b/>
                          <w:color w:val="000000"/>
                          <w:sz w:val="23"/>
                          <w:szCs w:val="23"/>
                        </w:rPr>
                        <w:t>How data will be analyzed:</w:t>
                      </w:r>
                      <w:r w:rsidRPr="00A26DAF">
                        <w:t xml:space="preserve"> </w:t>
                      </w:r>
                      <w:r w:rsidRPr="00B30507">
                        <w:rPr>
                          <w:rFonts w:ascii="Courier Std" w:hAnsi="Courier Std" w:cs="Courier Std"/>
                          <w:color w:val="000000"/>
                          <w:sz w:val="23"/>
                          <w:szCs w:val="23"/>
                        </w:rPr>
                        <w:t>Statistical analysis of quantitative survey data and operational</w:t>
                      </w:r>
                      <w:r>
                        <w:rPr>
                          <w:rFonts w:ascii="Courier Std" w:hAnsi="Courier Std" w:cs="Courier Std"/>
                          <w:color w:val="000000"/>
                          <w:sz w:val="23"/>
                          <w:szCs w:val="23"/>
                        </w:rPr>
                        <w:t xml:space="preserve"> or administrative</w:t>
                      </w:r>
                      <w:r w:rsidRPr="00B30507">
                        <w:rPr>
                          <w:rFonts w:ascii="Courier Std" w:hAnsi="Courier Std" w:cs="Courier Std"/>
                          <w:color w:val="000000"/>
                          <w:sz w:val="23"/>
                          <w:szCs w:val="23"/>
                        </w:rPr>
                        <w:t xml:space="preserve"> data.</w:t>
                      </w:r>
                    </w:p>
                    <w:p w14:paraId="02EC3C73" w14:textId="77777777" w:rsidR="00A92F61" w:rsidRDefault="00A92F61" w:rsidP="00B30507"/>
                  </w:txbxContent>
                </v:textbox>
                <w10:anchorlock/>
              </v:shape>
            </w:pict>
          </mc:Fallback>
        </mc:AlternateContent>
      </w:r>
    </w:p>
    <w:p w14:paraId="47E67226" w14:textId="77777777" w:rsidR="00982095" w:rsidRPr="00B30507" w:rsidRDefault="00982095" w:rsidP="00214BC4">
      <w:pPr>
        <w:pStyle w:val="ListParagraph"/>
        <w:spacing w:before="240" w:line="240" w:lineRule="auto"/>
        <w:ind w:left="0"/>
        <w:rPr>
          <w:rFonts w:ascii="Times New Roman" w:hAnsi="Times New Roman" w:cs="Times New Roman"/>
          <w:b/>
        </w:rPr>
      </w:pPr>
    </w:p>
    <w:p w14:paraId="6EB5F6FD" w14:textId="77777777" w:rsidR="00B30507" w:rsidRPr="00B30507" w:rsidRDefault="00B30507" w:rsidP="00214BC4">
      <w:pPr>
        <w:spacing w:before="240"/>
        <w:rPr>
          <w:rFonts w:ascii="Times New Roman" w:hAnsi="Times New Roman" w:cs="Times New Roman"/>
          <w:b/>
        </w:rPr>
      </w:pPr>
      <w:r w:rsidRPr="00B30507">
        <w:rPr>
          <w:rFonts w:ascii="Times New Roman" w:hAnsi="Times New Roman" w:cs="Times New Roman"/>
          <w:b/>
        </w:rPr>
        <w:br w:type="page"/>
        <w:t>Section A – JUSTIFICATION</w:t>
      </w:r>
    </w:p>
    <w:p w14:paraId="55D14A49" w14:textId="77777777" w:rsidR="00982095" w:rsidRPr="00EF3A1E" w:rsidRDefault="00B30507" w:rsidP="00EF3A1E">
      <w:pPr>
        <w:pStyle w:val="Heading1"/>
        <w:rPr>
          <w:rFonts w:ascii="Times New Roman" w:hAnsi="Times New Roman" w:cs="Times New Roman"/>
          <w:b/>
          <w:color w:val="auto"/>
          <w:sz w:val="24"/>
          <w:szCs w:val="24"/>
        </w:rPr>
      </w:pPr>
      <w:bookmarkStart w:id="1" w:name="_Toc506366091"/>
      <w:r w:rsidRPr="00EF3A1E">
        <w:rPr>
          <w:rFonts w:ascii="Times New Roman" w:hAnsi="Times New Roman" w:cs="Times New Roman"/>
          <w:b/>
          <w:color w:val="auto"/>
          <w:sz w:val="24"/>
          <w:szCs w:val="24"/>
        </w:rPr>
        <w:t>A.1.</w:t>
      </w:r>
      <w:r w:rsidRPr="00EF3A1E">
        <w:rPr>
          <w:rFonts w:ascii="Times New Roman" w:hAnsi="Times New Roman" w:cs="Times New Roman"/>
          <w:b/>
          <w:color w:val="auto"/>
          <w:sz w:val="24"/>
          <w:szCs w:val="24"/>
        </w:rPr>
        <w:tab/>
      </w:r>
      <w:r w:rsidR="000C0A7E" w:rsidRPr="00EF3A1E">
        <w:rPr>
          <w:rFonts w:ascii="Times New Roman" w:hAnsi="Times New Roman" w:cs="Times New Roman"/>
          <w:b/>
          <w:color w:val="auto"/>
          <w:sz w:val="24"/>
          <w:szCs w:val="24"/>
        </w:rPr>
        <w:t>Circumstances Making the Collection of Information Necessary</w:t>
      </w:r>
      <w:bookmarkEnd w:id="1"/>
    </w:p>
    <w:p w14:paraId="591BAE75" w14:textId="37B90B2E" w:rsidR="00886A1F" w:rsidRDefault="00B30507" w:rsidP="00214BC4">
      <w:pPr>
        <w:spacing w:before="240" w:line="360" w:lineRule="auto"/>
        <w:contextualSpacing/>
        <w:rPr>
          <w:rFonts w:ascii="Times New Roman" w:hAnsi="Times New Roman" w:cs="Times New Roman"/>
        </w:rPr>
      </w:pPr>
      <w:r w:rsidRPr="00886A1F">
        <w:rPr>
          <w:rFonts w:ascii="Times New Roman" w:hAnsi="Times New Roman" w:cs="Times New Roman"/>
        </w:rPr>
        <w:t>The proposed project, “Social Media for Recruitment (SMFR) Study,” is a new Information Collection Request (ICR) and</w:t>
      </w:r>
      <w:r w:rsidR="00264AF5">
        <w:rPr>
          <w:rFonts w:ascii="Times New Roman" w:hAnsi="Times New Roman" w:cs="Times New Roman"/>
        </w:rPr>
        <w:t xml:space="preserve"> Office of Management and Budget</w:t>
      </w:r>
      <w:r w:rsidRPr="00886A1F">
        <w:rPr>
          <w:rFonts w:ascii="Times New Roman" w:hAnsi="Times New Roman" w:cs="Times New Roman"/>
        </w:rPr>
        <w:t xml:space="preserve"> </w:t>
      </w:r>
      <w:r w:rsidR="00264AF5">
        <w:rPr>
          <w:rFonts w:ascii="Times New Roman" w:hAnsi="Times New Roman" w:cs="Times New Roman"/>
        </w:rPr>
        <w:t>(</w:t>
      </w:r>
      <w:r w:rsidRPr="00886A1F">
        <w:rPr>
          <w:rFonts w:ascii="Times New Roman" w:hAnsi="Times New Roman" w:cs="Times New Roman"/>
        </w:rPr>
        <w:t>OMB</w:t>
      </w:r>
      <w:r w:rsidR="00264AF5">
        <w:rPr>
          <w:rFonts w:ascii="Times New Roman" w:hAnsi="Times New Roman" w:cs="Times New Roman"/>
        </w:rPr>
        <w:t>)</w:t>
      </w:r>
      <w:r w:rsidRPr="00886A1F">
        <w:rPr>
          <w:rFonts w:ascii="Times New Roman" w:hAnsi="Times New Roman" w:cs="Times New Roman"/>
        </w:rPr>
        <w:t xml:space="preserve"> appro</w:t>
      </w:r>
      <w:r w:rsidR="00886A1F">
        <w:rPr>
          <w:rFonts w:ascii="Times New Roman" w:hAnsi="Times New Roman" w:cs="Times New Roman"/>
        </w:rPr>
        <w:t xml:space="preserve">val is requested for </w:t>
      </w:r>
      <w:r w:rsidR="002B3367">
        <w:rPr>
          <w:rFonts w:ascii="Times New Roman" w:hAnsi="Times New Roman" w:cs="Times New Roman"/>
        </w:rPr>
        <w:t>one year</w:t>
      </w:r>
      <w:r w:rsidR="00886A1F">
        <w:rPr>
          <w:rFonts w:ascii="Times New Roman" w:hAnsi="Times New Roman" w:cs="Times New Roman"/>
        </w:rPr>
        <w:t>.</w:t>
      </w:r>
    </w:p>
    <w:p w14:paraId="1600937A" w14:textId="77777777" w:rsidR="00886A1F" w:rsidRDefault="00886A1F" w:rsidP="00214BC4">
      <w:pPr>
        <w:spacing w:before="240" w:line="360" w:lineRule="auto"/>
        <w:contextualSpacing/>
        <w:rPr>
          <w:rFonts w:ascii="Times New Roman" w:hAnsi="Times New Roman" w:cs="Times New Roman"/>
        </w:rPr>
      </w:pPr>
    </w:p>
    <w:p w14:paraId="2F26620C" w14:textId="06B9C609" w:rsidR="00216644" w:rsidRPr="00886A1F" w:rsidRDefault="00216644" w:rsidP="00214BC4">
      <w:pPr>
        <w:spacing w:before="240" w:line="360" w:lineRule="auto"/>
        <w:contextualSpacing/>
        <w:rPr>
          <w:rFonts w:ascii="Times New Roman" w:hAnsi="Times New Roman" w:cs="Times New Roman"/>
        </w:rPr>
      </w:pPr>
      <w:r w:rsidRPr="00886A1F">
        <w:rPr>
          <w:rFonts w:ascii="Times New Roman" w:hAnsi="Times New Roman" w:cs="Times New Roman"/>
        </w:rPr>
        <w:t>The Centers for Disease Control and Prevention (CDC), Division of Cancer Prevention and Control, is requesting</w:t>
      </w:r>
      <w:r w:rsidR="00264AF5">
        <w:rPr>
          <w:rFonts w:ascii="Times New Roman" w:hAnsi="Times New Roman" w:cs="Times New Roman"/>
        </w:rPr>
        <w:t xml:space="preserve"> OMB</w:t>
      </w:r>
      <w:r w:rsidR="003D1195" w:rsidRPr="00886A1F">
        <w:rPr>
          <w:rFonts w:ascii="Times New Roman" w:hAnsi="Times New Roman" w:cs="Times New Roman"/>
        </w:rPr>
        <w:t xml:space="preserve"> approval to conduct a </w:t>
      </w:r>
      <w:r w:rsidR="00AA6FC6">
        <w:rPr>
          <w:rFonts w:ascii="Times New Roman" w:hAnsi="Times New Roman" w:cs="Times New Roman"/>
        </w:rPr>
        <w:t xml:space="preserve">formative </w:t>
      </w:r>
      <w:r w:rsidR="003D1195" w:rsidRPr="00886A1F">
        <w:rPr>
          <w:rFonts w:ascii="Times New Roman" w:hAnsi="Times New Roman" w:cs="Times New Roman"/>
        </w:rPr>
        <w:t xml:space="preserve">study to </w:t>
      </w:r>
      <w:r w:rsidR="00AA6FC6">
        <w:rPr>
          <w:rFonts w:ascii="Times New Roman" w:hAnsi="Times New Roman" w:cs="Times New Roman"/>
        </w:rPr>
        <w:t xml:space="preserve">with key populations of  interest to cancer prevention and control research </w:t>
      </w:r>
      <w:r w:rsidR="003D1195" w:rsidRPr="00886A1F">
        <w:rPr>
          <w:rFonts w:ascii="Times New Roman" w:hAnsi="Times New Roman" w:cs="Times New Roman"/>
        </w:rPr>
        <w:t xml:space="preserve">using social media </w:t>
      </w:r>
      <w:r w:rsidR="00264AF5">
        <w:rPr>
          <w:rFonts w:ascii="Times New Roman" w:hAnsi="Times New Roman" w:cs="Times New Roman"/>
        </w:rPr>
        <w:t xml:space="preserve">and web </w:t>
      </w:r>
      <w:r w:rsidR="003D1195" w:rsidRPr="00886A1F">
        <w:rPr>
          <w:rFonts w:ascii="Times New Roman" w:hAnsi="Times New Roman" w:cs="Times New Roman"/>
        </w:rPr>
        <w:t xml:space="preserve">platforms for study recruitment. Surveys will </w:t>
      </w:r>
      <w:r w:rsidR="00AA6FC6" w:rsidRPr="00886A1F">
        <w:rPr>
          <w:rFonts w:ascii="Times New Roman" w:hAnsi="Times New Roman" w:cs="Times New Roman"/>
        </w:rPr>
        <w:t xml:space="preserve">evaluate </w:t>
      </w:r>
      <w:r w:rsidR="00AA6FC6">
        <w:rPr>
          <w:rFonts w:ascii="Times New Roman" w:hAnsi="Times New Roman" w:cs="Times New Roman"/>
        </w:rPr>
        <w:t xml:space="preserve">breast </w:t>
      </w:r>
      <w:r w:rsidR="003D1195" w:rsidRPr="00886A1F">
        <w:rPr>
          <w:rFonts w:ascii="Times New Roman" w:hAnsi="Times New Roman" w:cs="Times New Roman"/>
        </w:rPr>
        <w:t xml:space="preserve">cancer screening </w:t>
      </w:r>
      <w:r w:rsidR="009045C9">
        <w:rPr>
          <w:rFonts w:ascii="Times New Roman" w:hAnsi="Times New Roman" w:cs="Times New Roman"/>
        </w:rPr>
        <w:t>and perceptions about breast cancer risk</w:t>
      </w:r>
      <w:r w:rsidR="003D1195" w:rsidRPr="00886A1F">
        <w:rPr>
          <w:rFonts w:ascii="Times New Roman" w:hAnsi="Times New Roman" w:cs="Times New Roman"/>
        </w:rPr>
        <w:t xml:space="preserve"> </w:t>
      </w:r>
      <w:r w:rsidR="009045C9">
        <w:rPr>
          <w:rFonts w:ascii="Times New Roman" w:hAnsi="Times New Roman" w:cs="Times New Roman"/>
        </w:rPr>
        <w:t>among women aged 40 and older</w:t>
      </w:r>
      <w:r w:rsidR="003D1195" w:rsidRPr="00886A1F">
        <w:rPr>
          <w:rFonts w:ascii="Times New Roman" w:hAnsi="Times New Roman" w:cs="Times New Roman"/>
        </w:rPr>
        <w:t xml:space="preserve">, </w:t>
      </w:r>
      <w:r w:rsidR="009045C9">
        <w:rPr>
          <w:rFonts w:ascii="Times New Roman" w:hAnsi="Times New Roman" w:cs="Times New Roman"/>
        </w:rPr>
        <w:t>common challenges and issues faced</w:t>
      </w:r>
      <w:r w:rsidR="003D1195" w:rsidRPr="00886A1F">
        <w:rPr>
          <w:rFonts w:ascii="Times New Roman" w:hAnsi="Times New Roman" w:cs="Times New Roman"/>
        </w:rPr>
        <w:t xml:space="preserve"> cancer survivors</w:t>
      </w:r>
      <w:r w:rsidR="009045C9">
        <w:rPr>
          <w:rFonts w:ascii="Times New Roman" w:hAnsi="Times New Roman" w:cs="Times New Roman"/>
        </w:rPr>
        <w:t xml:space="preserve"> post-treatment</w:t>
      </w:r>
      <w:r w:rsidR="003D1195" w:rsidRPr="00886A1F">
        <w:rPr>
          <w:rFonts w:ascii="Times New Roman" w:hAnsi="Times New Roman" w:cs="Times New Roman"/>
        </w:rPr>
        <w:t>, and genetic risk communication patterns among those at high risk for cancer.</w:t>
      </w:r>
      <w:r w:rsidRPr="00886A1F">
        <w:rPr>
          <w:rFonts w:ascii="Times New Roman" w:hAnsi="Times New Roman" w:cs="Times New Roman"/>
        </w:rPr>
        <w:t xml:space="preserve"> The information collection for which approval is sought is in</w:t>
      </w:r>
      <w:r w:rsidR="003D1195" w:rsidRPr="00886A1F">
        <w:rPr>
          <w:rFonts w:ascii="Times New Roman" w:hAnsi="Times New Roman" w:cs="Times New Roman"/>
        </w:rPr>
        <w:t xml:space="preserve"> </w:t>
      </w:r>
      <w:r w:rsidRPr="00886A1F">
        <w:rPr>
          <w:rFonts w:ascii="Times New Roman" w:hAnsi="Times New Roman" w:cs="Times New Roman"/>
        </w:rPr>
        <w:t>accordance with CDC’s mission to conduct, support, and promote efforts to prevent cancer and to increase early detection of cancer, authorized by Section 301 of the Public Health Service Act (42 U.S.C. 241).</w:t>
      </w:r>
      <w:r w:rsidR="003D1195" w:rsidRPr="00886A1F">
        <w:rPr>
          <w:rFonts w:ascii="Times New Roman" w:hAnsi="Times New Roman" w:cs="Times New Roman"/>
        </w:rPr>
        <w:t xml:space="preserve"> </w:t>
      </w:r>
      <w:r w:rsidRPr="00886A1F">
        <w:rPr>
          <w:rFonts w:ascii="Times New Roman" w:hAnsi="Times New Roman" w:cs="Times New Roman"/>
        </w:rPr>
        <w:t xml:space="preserve">A copy of the legislation is included in </w:t>
      </w:r>
      <w:r w:rsidRPr="00886A1F">
        <w:rPr>
          <w:rFonts w:ascii="Times New Roman" w:hAnsi="Times New Roman" w:cs="Times New Roman"/>
          <w:b/>
        </w:rPr>
        <w:t xml:space="preserve">Attachment </w:t>
      </w:r>
      <w:r w:rsidR="009B547A">
        <w:rPr>
          <w:rFonts w:ascii="Times New Roman" w:hAnsi="Times New Roman" w:cs="Times New Roman"/>
          <w:b/>
        </w:rPr>
        <w:t>1</w:t>
      </w:r>
      <w:r w:rsidRPr="00886A1F">
        <w:rPr>
          <w:rFonts w:ascii="Times New Roman" w:hAnsi="Times New Roman" w:cs="Times New Roman"/>
        </w:rPr>
        <w:t>.</w:t>
      </w:r>
      <w:r w:rsidR="003D1195" w:rsidRPr="00886A1F">
        <w:rPr>
          <w:rFonts w:ascii="Times New Roman" w:hAnsi="Times New Roman" w:cs="Times New Roman"/>
        </w:rPr>
        <w:t xml:space="preserve"> </w:t>
      </w:r>
    </w:p>
    <w:p w14:paraId="6E8C3F12" w14:textId="77777777" w:rsidR="003462D7" w:rsidRDefault="003462D7" w:rsidP="00214BC4">
      <w:pPr>
        <w:spacing w:before="240" w:line="240" w:lineRule="auto"/>
        <w:rPr>
          <w:rFonts w:ascii="Times New Roman" w:hAnsi="Times New Roman" w:cs="Times New Roman"/>
          <w:i/>
        </w:rPr>
      </w:pPr>
    </w:p>
    <w:p w14:paraId="155C9824" w14:textId="77777777" w:rsidR="00B30507" w:rsidRPr="00B30507" w:rsidRDefault="00B30507" w:rsidP="00214BC4">
      <w:pPr>
        <w:spacing w:before="240" w:line="240" w:lineRule="auto"/>
        <w:rPr>
          <w:rFonts w:ascii="Times New Roman" w:hAnsi="Times New Roman" w:cs="Times New Roman"/>
          <w:b/>
        </w:rPr>
      </w:pPr>
      <w:r>
        <w:rPr>
          <w:rFonts w:ascii="Times New Roman" w:hAnsi="Times New Roman" w:cs="Times New Roman"/>
          <w:b/>
        </w:rPr>
        <w:t>Background</w:t>
      </w:r>
    </w:p>
    <w:p w14:paraId="7524EBBE" w14:textId="77777777" w:rsidR="009045C9" w:rsidRPr="00DD4973" w:rsidRDefault="009045C9" w:rsidP="009045C9">
      <w:pPr>
        <w:spacing w:before="240" w:line="360" w:lineRule="auto"/>
        <w:rPr>
          <w:rFonts w:ascii="Times New Roman" w:hAnsi="Times New Roman" w:cs="Times New Roman"/>
          <w:i/>
        </w:rPr>
      </w:pPr>
      <w:r>
        <w:rPr>
          <w:rFonts w:ascii="Times New Roman" w:hAnsi="Times New Roman" w:cs="Times New Roman"/>
          <w:i/>
        </w:rPr>
        <w:t>Priority Research Populations</w:t>
      </w:r>
    </w:p>
    <w:p w14:paraId="2474DB13" w14:textId="607500B0" w:rsidR="009045C9" w:rsidRDefault="009045C9" w:rsidP="009045C9">
      <w:pPr>
        <w:spacing w:before="240" w:line="360" w:lineRule="auto"/>
        <w:rPr>
          <w:rFonts w:ascii="Times New Roman" w:hAnsi="Times New Roman" w:cs="Times New Roman"/>
        </w:rPr>
      </w:pPr>
      <w:r>
        <w:rPr>
          <w:rFonts w:ascii="Times New Roman" w:hAnsi="Times New Roman" w:cs="Times New Roman"/>
        </w:rPr>
        <w:t xml:space="preserve">One principal interest in cancer prevention and control is making sure </w:t>
      </w:r>
      <w:r>
        <w:rPr>
          <w:rFonts w:ascii="Times New Roman" w:hAnsi="Times New Roman" w:cs="Times New Roman"/>
          <w:b/>
        </w:rPr>
        <w:t>women aged 40 to 50 and older</w:t>
      </w:r>
      <w:r>
        <w:rPr>
          <w:rFonts w:ascii="Times New Roman" w:hAnsi="Times New Roman" w:cs="Times New Roman"/>
        </w:rPr>
        <w:t xml:space="preserve"> are screened for breast cancer through routine mammography. The U.S. Preventive Services Task Force (USPSTF) recommend adults be screened for breastcancer (U.S. Preventive Services Task Force, Final Recommendation, 2016; U.S. Preventive Services Task Force, Final Update, 2016; U.S. Preventive Services Task Force, 2017). Questions around who is or isn’t screened for breast cancer, the intervals at which they are screened and facilitators and barriers to being screened, require frequent investigation to adapt and maintain the success of public health efforts to increase screening rates. Epidemiologists, behavioral scientists, and health services researchers often rely on survey-based research to answer these questions. This study will recruit women aged 40 and older to assess breast cancer screening practices and facilitators and barriers associated with screening. In addition, we will also assess beliefs associated with  risk factors for breast cancer and information seeking behavior. Our goal is to develop a better understanding of the challenges women may face in obtaining regular mammograms, how to better educate women about risk factors for breast cancer, and how to best present that information. We hope to develop resources and materials for women and programs based on these results. In addition, we hope to develop manuscripts for</w:t>
      </w:r>
      <w:r w:rsidR="001B7717">
        <w:rPr>
          <w:rFonts w:ascii="Times New Roman" w:hAnsi="Times New Roman" w:cs="Times New Roman"/>
        </w:rPr>
        <w:t xml:space="preserve"> peer-reviewed</w:t>
      </w:r>
      <w:r>
        <w:rPr>
          <w:rFonts w:ascii="Times New Roman" w:hAnsi="Times New Roman" w:cs="Times New Roman"/>
        </w:rPr>
        <w:t xml:space="preserve"> publication to </w:t>
      </w:r>
      <w:r w:rsidR="001B7717">
        <w:rPr>
          <w:rFonts w:ascii="Times New Roman" w:hAnsi="Times New Roman" w:cs="Times New Roman"/>
        </w:rPr>
        <w:t xml:space="preserve">inform future intervention and programmatic work. </w:t>
      </w:r>
    </w:p>
    <w:p w14:paraId="320535E7" w14:textId="79D4AABA" w:rsidR="009045C9" w:rsidRDefault="009045C9" w:rsidP="009045C9">
      <w:pPr>
        <w:spacing w:before="240" w:line="360" w:lineRule="auto"/>
        <w:rPr>
          <w:rFonts w:ascii="Times New Roman" w:hAnsi="Times New Roman" w:cs="Times New Roman"/>
        </w:rPr>
      </w:pPr>
      <w:r w:rsidRPr="00264AF5">
        <w:rPr>
          <w:rFonts w:ascii="Times New Roman" w:hAnsi="Times New Roman" w:cs="Times New Roman"/>
          <w:b/>
        </w:rPr>
        <w:t>Those who have been diagnosed with cancer</w:t>
      </w:r>
      <w:r>
        <w:rPr>
          <w:rFonts w:ascii="Times New Roman" w:hAnsi="Times New Roman" w:cs="Times New Roman"/>
        </w:rPr>
        <w:t xml:space="preserve"> (referred to as cancer survivors in this package) are also a priority research population. Multiple reports and publications have indicated that those who have been diagnosed with cancer face significant challenges and limitations in their physical, mental, and financial health (Committee o</w:t>
      </w:r>
      <w:r w:rsidRPr="0079380A">
        <w:rPr>
          <w:rFonts w:ascii="Times New Roman" w:hAnsi="Times New Roman" w:cs="Times New Roman"/>
        </w:rPr>
        <w:t>n Cancer Survivorship</w:t>
      </w:r>
      <w:r>
        <w:rPr>
          <w:rFonts w:ascii="Times New Roman" w:hAnsi="Times New Roman" w:cs="Times New Roman"/>
        </w:rPr>
        <w:t>: Improving Care and Quality o</w:t>
      </w:r>
      <w:r w:rsidRPr="0079380A">
        <w:rPr>
          <w:rFonts w:ascii="Times New Roman" w:hAnsi="Times New Roman" w:cs="Times New Roman"/>
        </w:rPr>
        <w:t>f Life</w:t>
      </w:r>
      <w:r>
        <w:rPr>
          <w:rFonts w:ascii="Times New Roman" w:hAnsi="Times New Roman" w:cs="Times New Roman"/>
        </w:rPr>
        <w:t xml:space="preserve">, 2005; Centers for Disease Control &amp; Prevention, 2004). Their continued interactions with the health care system are essential to limit the impact of treatments and monitor potential recurrence or additional primary cancers. This study will seek to recruit cancer survivors to assess quality of life, well-being, and mental and physical health, as well as investigate factors associated with insurance, employment and financial hardship. </w:t>
      </w:r>
      <w:r w:rsidR="001B7717">
        <w:rPr>
          <w:rFonts w:ascii="Times New Roman" w:hAnsi="Times New Roman" w:cs="Times New Roman"/>
        </w:rPr>
        <w:t xml:space="preserve">These results will be used to develop education </w:t>
      </w:r>
      <w:r w:rsidR="00732718">
        <w:rPr>
          <w:rFonts w:ascii="Times New Roman" w:hAnsi="Times New Roman" w:cs="Times New Roman"/>
        </w:rPr>
        <w:t xml:space="preserve">materials, and to </w:t>
      </w:r>
      <w:r w:rsidR="001B7717">
        <w:rPr>
          <w:rFonts w:ascii="Times New Roman" w:hAnsi="Times New Roman" w:cs="Times New Roman"/>
        </w:rPr>
        <w:t>inform programmatic efforts</w:t>
      </w:r>
      <w:r w:rsidR="006C2659">
        <w:rPr>
          <w:rFonts w:ascii="Times New Roman" w:hAnsi="Times New Roman" w:cs="Times New Roman"/>
        </w:rPr>
        <w:t xml:space="preserve"> and intervention development. In addition, we hope to develop manuscripts for peer-reviewed publications. </w:t>
      </w:r>
    </w:p>
    <w:p w14:paraId="0CF1BC22" w14:textId="76E440D1" w:rsidR="009045C9" w:rsidRDefault="009045C9" w:rsidP="009045C9">
      <w:pPr>
        <w:spacing w:before="240" w:line="360" w:lineRule="auto"/>
        <w:rPr>
          <w:rFonts w:ascii="Times New Roman" w:hAnsi="Times New Roman" w:cs="Times New Roman"/>
        </w:rPr>
      </w:pPr>
      <w:r>
        <w:rPr>
          <w:rFonts w:ascii="Times New Roman" w:hAnsi="Times New Roman" w:cs="Times New Roman"/>
        </w:rPr>
        <w:t xml:space="preserve">An additional population of interest to cancer prevention and control researchers are </w:t>
      </w:r>
      <w:r w:rsidRPr="00264AF5">
        <w:rPr>
          <w:rFonts w:ascii="Times New Roman" w:hAnsi="Times New Roman" w:cs="Times New Roman"/>
          <w:b/>
        </w:rPr>
        <w:t xml:space="preserve">those who are at increased risk for cancer </w:t>
      </w:r>
      <w:r>
        <w:rPr>
          <w:rFonts w:ascii="Times New Roman" w:hAnsi="Times New Roman" w:cs="Times New Roman"/>
        </w:rPr>
        <w:t>due to family history and hereditary mutations. Individuals with significant histories of cancer in their family often need to be screened earlier and more frequently, and may want to pursue other risk reduction and management strategies. Communication among family members about cancer risk and genetic testing results are important to ensure all relatives at increased risk are identified and are informed about their potential risk so they can pursue appropriate prevention services. This study</w:t>
      </w:r>
      <w:r w:rsidR="006C2659">
        <w:rPr>
          <w:rFonts w:ascii="Times New Roman" w:hAnsi="Times New Roman" w:cs="Times New Roman"/>
        </w:rPr>
        <w:t>, divided into 2 surveys to limit length of administration in one sitting,</w:t>
      </w:r>
      <w:r>
        <w:rPr>
          <w:rFonts w:ascii="Times New Roman" w:hAnsi="Times New Roman" w:cs="Times New Roman"/>
        </w:rPr>
        <w:t xml:space="preserve"> will seek to assess factors associated with disclosing genetic testing results. </w:t>
      </w:r>
      <w:r w:rsidR="006C2659">
        <w:rPr>
          <w:rFonts w:ascii="Times New Roman" w:hAnsi="Times New Roman" w:cs="Times New Roman"/>
        </w:rPr>
        <w:t xml:space="preserve">These results will be used to develop educational materials and communications messaging that may be used in programmatic efforts. In addition, we plan to develop materials for use in future intervention studies that are intended to facilitate familial conversations and genetic risk. These results may yield manuscripts submitted for publication in peer-reviewed journals. </w:t>
      </w:r>
    </w:p>
    <w:p w14:paraId="4A707B1F" w14:textId="77777777" w:rsidR="006C2659" w:rsidRPr="00B910CB" w:rsidRDefault="006C2659" w:rsidP="006C2659">
      <w:pPr>
        <w:spacing w:before="240" w:line="360" w:lineRule="auto"/>
        <w:rPr>
          <w:rFonts w:ascii="Times New Roman" w:hAnsi="Times New Roman" w:cs="Times New Roman"/>
          <w:i/>
        </w:rPr>
      </w:pPr>
      <w:r w:rsidRPr="00B910CB">
        <w:rPr>
          <w:rFonts w:ascii="Times New Roman" w:hAnsi="Times New Roman" w:cs="Times New Roman"/>
          <w:i/>
        </w:rPr>
        <w:t xml:space="preserve">Communication </w:t>
      </w:r>
      <w:r>
        <w:rPr>
          <w:rFonts w:ascii="Times New Roman" w:hAnsi="Times New Roman" w:cs="Times New Roman"/>
          <w:i/>
        </w:rPr>
        <w:t xml:space="preserve">About </w:t>
      </w:r>
      <w:r w:rsidRPr="00B910CB">
        <w:rPr>
          <w:rFonts w:ascii="Times New Roman" w:hAnsi="Times New Roman" w:cs="Times New Roman"/>
          <w:i/>
        </w:rPr>
        <w:t>Genetic Testing</w:t>
      </w:r>
    </w:p>
    <w:p w14:paraId="58302170" w14:textId="77777777" w:rsidR="006C2659" w:rsidRPr="0092573F" w:rsidRDefault="006C2659" w:rsidP="006C2659">
      <w:pPr>
        <w:spacing w:before="240" w:line="360" w:lineRule="auto"/>
        <w:rPr>
          <w:rFonts w:ascii="Times New Roman" w:hAnsi="Times New Roman" w:cs="Times New Roman"/>
        </w:rPr>
      </w:pPr>
      <w:r w:rsidRPr="0092573F">
        <w:rPr>
          <w:rFonts w:ascii="Times New Roman" w:hAnsi="Times New Roman" w:cs="Times New Roman"/>
        </w:rPr>
        <w:t xml:space="preserve">Information from genetic testing is fundamentally different from traditional medical test results in that genetic testing results are of concern not only for the individual but for his or her entire family (Wiseman, Dancyger, &amp; Michie, 2010). For the individual considering whether and how to discuss the genetic risk of cancer with family members, there can be tensions between the perceived responsibility to inform relatives, the desire to protect relatives from unnecessary worry, and the personal desire to maintain privacy about one’s health and genetic makeup (Chivers Seymour, Addington-Hall, Lucassen, &amp; Foster, 2010; Lindenmeyer, Griffiths, &amp; Hodson, 2011; McGivern et al., 2004). Communication of genetic risk is also influenced by family dynamics involving factors such as cultural background, emotional closeness or distance between relatives, and open or closed family communication patterns (Cheung, Olson, Yu, Han, &amp; Beattie, 2010; Dancyger et al., 2011; Kenen, Arden-Jones, &amp; Eeles, 2004; Peterson, 2005; Wiseman et al., 2010). </w:t>
      </w:r>
    </w:p>
    <w:p w14:paraId="497FA2F9" w14:textId="77777777" w:rsidR="006C2659" w:rsidRPr="0092573F" w:rsidRDefault="006C2659" w:rsidP="006C2659">
      <w:pPr>
        <w:spacing w:before="240" w:line="360" w:lineRule="auto"/>
        <w:rPr>
          <w:rFonts w:ascii="Times New Roman" w:hAnsi="Times New Roman" w:cs="Times New Roman"/>
        </w:rPr>
      </w:pPr>
      <w:r w:rsidRPr="0092573F">
        <w:rPr>
          <w:rFonts w:ascii="Times New Roman" w:hAnsi="Times New Roman" w:cs="Times New Roman"/>
        </w:rPr>
        <w:t>Further complicating communication about familial cancer is the complexity of genetic information itself. The difficulty in understanding and conveying genetic risk information has been shown in studies that included both the public and medical professionals</w:t>
      </w:r>
      <w:r>
        <w:rPr>
          <w:rFonts w:ascii="Times New Roman" w:hAnsi="Times New Roman" w:cs="Times New Roman"/>
        </w:rPr>
        <w:t xml:space="preserve"> (</w:t>
      </w:r>
      <w:r w:rsidRPr="0092573F">
        <w:rPr>
          <w:rFonts w:ascii="Times New Roman" w:hAnsi="Times New Roman" w:cs="Times New Roman"/>
        </w:rPr>
        <w:t>Trivers et al., 2011</w:t>
      </w:r>
      <w:r>
        <w:rPr>
          <w:rFonts w:ascii="Times New Roman" w:hAnsi="Times New Roman" w:cs="Times New Roman"/>
        </w:rPr>
        <w:t>)</w:t>
      </w:r>
      <w:r w:rsidRPr="0092573F">
        <w:rPr>
          <w:rFonts w:ascii="Times New Roman" w:hAnsi="Times New Roman" w:cs="Times New Roman"/>
        </w:rPr>
        <w:t>. A lack of awareness about genetic heritability for breast and ovarian cancer risk from the paternal side of the family has been especially well docume</w:t>
      </w:r>
      <w:r>
        <w:rPr>
          <w:rFonts w:ascii="Times New Roman" w:hAnsi="Times New Roman" w:cs="Times New Roman"/>
        </w:rPr>
        <w:t>nted (Bellcross et al., 2011</w:t>
      </w:r>
      <w:r w:rsidRPr="0092573F">
        <w:rPr>
          <w:rFonts w:ascii="Times New Roman" w:hAnsi="Times New Roman" w:cs="Times New Roman"/>
        </w:rPr>
        <w:t xml:space="preserve">). </w:t>
      </w:r>
    </w:p>
    <w:p w14:paraId="409C09C4" w14:textId="77777777" w:rsidR="006C2659" w:rsidRDefault="006C2659" w:rsidP="006C2659">
      <w:pPr>
        <w:spacing w:before="240" w:line="360" w:lineRule="auto"/>
        <w:rPr>
          <w:rFonts w:ascii="Times New Roman" w:hAnsi="Times New Roman" w:cs="Times New Roman"/>
        </w:rPr>
      </w:pPr>
      <w:r w:rsidRPr="0092573F">
        <w:rPr>
          <w:rFonts w:ascii="Times New Roman" w:hAnsi="Times New Roman" w:cs="Times New Roman"/>
        </w:rPr>
        <w:t>Sources of information about cancer genetics vary widely as does the accuracy and usefulness of that information. Cancer in a family member is a serious event and intra-familial communication can convey both emotional support and important risk information (Jones, Denham, &amp; Springston, 2007). Outside the family, physicians are the most trusted source of health-related information</w:t>
      </w:r>
      <w:r>
        <w:rPr>
          <w:rFonts w:ascii="Times New Roman" w:hAnsi="Times New Roman" w:cs="Times New Roman"/>
        </w:rPr>
        <w:t>; physicians</w:t>
      </w:r>
      <w:r w:rsidRPr="0092573F">
        <w:rPr>
          <w:rFonts w:ascii="Times New Roman" w:hAnsi="Times New Roman" w:cs="Times New Roman"/>
        </w:rPr>
        <w:t xml:space="preserve"> also play an important role in promoting adherence to health behavior and treatment recommendations as well as providing appropriate referrals for specialized care (Armstrong, Toscano, Kotchko, &amp; et al., 2015; Bradford W. Hesse, Moser, &amp; Rutten, 2010; B. W. Hesse, Nelson, Kreps, &amp; et al., 2005). At the individual level, information from different sources is </w:t>
      </w:r>
      <w:r>
        <w:rPr>
          <w:rFonts w:ascii="Times New Roman" w:hAnsi="Times New Roman" w:cs="Times New Roman"/>
        </w:rPr>
        <w:t>integrated</w:t>
      </w:r>
      <w:r w:rsidRPr="0092573F">
        <w:rPr>
          <w:rFonts w:ascii="Times New Roman" w:hAnsi="Times New Roman" w:cs="Times New Roman"/>
        </w:rPr>
        <w:t xml:space="preserve"> or </w:t>
      </w:r>
      <w:r>
        <w:rPr>
          <w:rFonts w:ascii="Times New Roman" w:hAnsi="Times New Roman" w:cs="Times New Roman"/>
        </w:rPr>
        <w:t>mediated</w:t>
      </w:r>
      <w:r w:rsidRPr="0092573F">
        <w:rPr>
          <w:rFonts w:ascii="Times New Roman" w:hAnsi="Times New Roman" w:cs="Times New Roman"/>
        </w:rPr>
        <w:t xml:space="preserve"> by factors such as race/ethnicity, education, age, and personal beliefs. Thus persons undergoing testing for hereditary cancer mutations such as BRCA1/2 or </w:t>
      </w:r>
      <w:r>
        <w:rPr>
          <w:rFonts w:ascii="Times New Roman" w:hAnsi="Times New Roman" w:cs="Times New Roman"/>
        </w:rPr>
        <w:t>hereditary nonpolyposis colorectal cancer (</w:t>
      </w:r>
      <w:r w:rsidRPr="0092573F">
        <w:rPr>
          <w:rFonts w:ascii="Times New Roman" w:hAnsi="Times New Roman" w:cs="Times New Roman"/>
        </w:rPr>
        <w:t>HNPCC</w:t>
      </w:r>
      <w:r>
        <w:rPr>
          <w:rFonts w:ascii="Times New Roman" w:hAnsi="Times New Roman" w:cs="Times New Roman"/>
        </w:rPr>
        <w:t>), also known as Lynch syndrome,</w:t>
      </w:r>
      <w:r w:rsidRPr="0092573F">
        <w:rPr>
          <w:rFonts w:ascii="Times New Roman" w:hAnsi="Times New Roman" w:cs="Times New Roman"/>
        </w:rPr>
        <w:t xml:space="preserve"> face complex ethical, emotional, legal, sociocultural</w:t>
      </w:r>
      <w:r>
        <w:rPr>
          <w:rFonts w:ascii="Times New Roman" w:hAnsi="Times New Roman" w:cs="Times New Roman"/>
        </w:rPr>
        <w:t>,</w:t>
      </w:r>
      <w:r w:rsidRPr="0092573F">
        <w:rPr>
          <w:rFonts w:ascii="Times New Roman" w:hAnsi="Times New Roman" w:cs="Times New Roman"/>
        </w:rPr>
        <w:t xml:space="preserve"> and psychosocial considerations in the decision to disclose genetic information to family members, healthcare providers, and others. In recent years there has been a growing interest in the processes, psychological factors, and information needs involved in disclosure of genetic information (Bodurtha et al., 2014; de Geus et al., 2015; Hodgson et al., 2014; Tercyak et al., 2013).</w:t>
      </w:r>
      <w:r>
        <w:rPr>
          <w:rFonts w:ascii="Times New Roman" w:hAnsi="Times New Roman" w:cs="Times New Roman"/>
        </w:rPr>
        <w:t xml:space="preserve"> </w:t>
      </w:r>
      <w:r w:rsidRPr="0092573F">
        <w:rPr>
          <w:rFonts w:ascii="Times New Roman" w:hAnsi="Times New Roman" w:cs="Times New Roman"/>
        </w:rPr>
        <w:t>Recent calls for educational materials or the direct assistance of health-care providers in helping people communicate with relatives about genetic risk highlights an important unmet need (Bodurtha et al., 2014; Forrest, Delatycki, Skene, &amp; Aitken, 2007; Metcalfe, Plumridge, Coad, Shanks, &amp; Gill, 2011; Patenaude et al., 2013; Ratnayake et al., 2011; Sharff et al., 2012).</w:t>
      </w:r>
      <w:r>
        <w:rPr>
          <w:rFonts w:ascii="Times New Roman" w:hAnsi="Times New Roman" w:cs="Times New Roman"/>
        </w:rPr>
        <w:t xml:space="preserve"> The proposed research explores the experiences of sharing genetic information within families and the results will guide identification of communication needs and inform interventions to address those needs. </w:t>
      </w:r>
    </w:p>
    <w:p w14:paraId="1C4567A2" w14:textId="30CB1654" w:rsidR="003462D7" w:rsidRPr="00B910CB" w:rsidRDefault="003462D7" w:rsidP="00214BC4">
      <w:pPr>
        <w:spacing w:before="240" w:line="360" w:lineRule="auto"/>
        <w:rPr>
          <w:rFonts w:ascii="Times New Roman" w:hAnsi="Times New Roman" w:cs="Times New Roman"/>
          <w:i/>
        </w:rPr>
      </w:pPr>
      <w:r w:rsidRPr="00B910CB">
        <w:rPr>
          <w:rFonts w:ascii="Times New Roman" w:hAnsi="Times New Roman" w:cs="Times New Roman"/>
          <w:i/>
        </w:rPr>
        <w:t>Use of Social Media</w:t>
      </w:r>
    </w:p>
    <w:p w14:paraId="40590159" w14:textId="77777777" w:rsidR="006C2659" w:rsidRDefault="006C2659" w:rsidP="00214BC4">
      <w:pPr>
        <w:spacing w:before="240" w:line="360" w:lineRule="auto"/>
        <w:rPr>
          <w:rFonts w:ascii="Times New Roman" w:hAnsi="Times New Roman" w:cs="Times New Roman"/>
        </w:rPr>
      </w:pPr>
      <w:r>
        <w:rPr>
          <w:rFonts w:ascii="Times New Roman" w:hAnsi="Times New Roman" w:cs="Times New Roman"/>
        </w:rPr>
        <w:t xml:space="preserve">We propose recruiting our three samples from the internet, specifically through ads purchased on social media sites. </w:t>
      </w:r>
    </w:p>
    <w:p w14:paraId="2DA5816D" w14:textId="5AA32897" w:rsidR="003462D7" w:rsidRPr="00B910CB" w:rsidRDefault="003462D7" w:rsidP="00214BC4">
      <w:pPr>
        <w:spacing w:before="240" w:line="360" w:lineRule="auto"/>
        <w:rPr>
          <w:rFonts w:ascii="Times New Roman" w:hAnsi="Times New Roman" w:cs="Times New Roman"/>
        </w:rPr>
      </w:pPr>
      <w:r w:rsidRPr="00B910CB">
        <w:rPr>
          <w:rFonts w:ascii="Times New Roman" w:hAnsi="Times New Roman" w:cs="Times New Roman"/>
        </w:rPr>
        <w:t>In 2012 it was estimated that 79% of America</w:t>
      </w:r>
      <w:r w:rsidR="007E711C">
        <w:rPr>
          <w:rFonts w:ascii="Times New Roman" w:hAnsi="Times New Roman" w:cs="Times New Roman"/>
        </w:rPr>
        <w:t>ns had access to the internet (US Census</w:t>
      </w:r>
      <w:r w:rsidRPr="00B910CB">
        <w:rPr>
          <w:rFonts w:ascii="Times New Roman" w:hAnsi="Times New Roman" w:cs="Times New Roman"/>
        </w:rPr>
        <w:t>)</w:t>
      </w:r>
      <w:r w:rsidR="002B3367">
        <w:rPr>
          <w:rFonts w:ascii="Times New Roman" w:hAnsi="Times New Roman" w:cs="Times New Roman"/>
        </w:rPr>
        <w:t xml:space="preserve">; Pew </w:t>
      </w:r>
      <w:r w:rsidR="00264AF5">
        <w:rPr>
          <w:rFonts w:ascii="Times New Roman" w:hAnsi="Times New Roman" w:cs="Times New Roman"/>
        </w:rPr>
        <w:t xml:space="preserve">Research Center </w:t>
      </w:r>
      <w:r w:rsidR="002B3367">
        <w:rPr>
          <w:rFonts w:ascii="Times New Roman" w:hAnsi="Times New Roman" w:cs="Times New Roman"/>
        </w:rPr>
        <w:t>estimates that as of 2016 this number had climbed to 86% of Americans currently using the internet (Pew, Internet)</w:t>
      </w:r>
      <w:r w:rsidRPr="00B910CB">
        <w:rPr>
          <w:rFonts w:ascii="Times New Roman" w:hAnsi="Times New Roman" w:cs="Times New Roman"/>
        </w:rPr>
        <w:t>. While those who are lower income are generally considered to be less likely to have a computer and internet access at home, the ad</w:t>
      </w:r>
      <w:r w:rsidR="0092769E">
        <w:rPr>
          <w:rFonts w:ascii="Times New Roman" w:hAnsi="Times New Roman" w:cs="Times New Roman"/>
        </w:rPr>
        <w:t>vent and proliferation of smart</w:t>
      </w:r>
      <w:r w:rsidRPr="00B910CB">
        <w:rPr>
          <w:rFonts w:ascii="Times New Roman" w:hAnsi="Times New Roman" w:cs="Times New Roman"/>
        </w:rPr>
        <w:t>phones (internet</w:t>
      </w:r>
      <w:r w:rsidR="0092769E">
        <w:rPr>
          <w:rFonts w:ascii="Times New Roman" w:hAnsi="Times New Roman" w:cs="Times New Roman"/>
        </w:rPr>
        <w:t>-</w:t>
      </w:r>
      <w:r w:rsidRPr="00B910CB">
        <w:rPr>
          <w:rFonts w:ascii="Times New Roman" w:hAnsi="Times New Roman" w:cs="Times New Roman"/>
        </w:rPr>
        <w:t>enabled phones) has increased internet access across income groups (</w:t>
      </w:r>
      <w:r w:rsidR="007E711C">
        <w:rPr>
          <w:rFonts w:ascii="Times New Roman" w:hAnsi="Times New Roman" w:cs="Times New Roman"/>
        </w:rPr>
        <w:t>Pew, Mobile</w:t>
      </w:r>
      <w:r w:rsidRPr="00B910CB">
        <w:rPr>
          <w:rFonts w:ascii="Times New Roman" w:hAnsi="Times New Roman" w:cs="Times New Roman"/>
        </w:rPr>
        <w:t>). It’s estimated that 6</w:t>
      </w:r>
      <w:r w:rsidR="002B3367">
        <w:rPr>
          <w:rFonts w:ascii="Times New Roman" w:hAnsi="Times New Roman" w:cs="Times New Roman"/>
        </w:rPr>
        <w:t>9</w:t>
      </w:r>
      <w:r w:rsidRPr="00B910CB">
        <w:rPr>
          <w:rFonts w:ascii="Times New Roman" w:hAnsi="Times New Roman" w:cs="Times New Roman"/>
        </w:rPr>
        <w:t xml:space="preserve">% of </w:t>
      </w:r>
      <w:r w:rsidR="00517E8D">
        <w:rPr>
          <w:rFonts w:ascii="Times New Roman" w:hAnsi="Times New Roman" w:cs="Times New Roman"/>
        </w:rPr>
        <w:t>the American public has</w:t>
      </w:r>
      <w:r w:rsidRPr="00B910CB">
        <w:rPr>
          <w:rFonts w:ascii="Times New Roman" w:hAnsi="Times New Roman" w:cs="Times New Roman"/>
        </w:rPr>
        <w:t xml:space="preserve"> a profile on a social media platform, such as Facebook or Twitter. Use of social networking sites is similar across racial/ethnic groups, and inc</w:t>
      </w:r>
      <w:r w:rsidR="007E711C">
        <w:rPr>
          <w:rFonts w:ascii="Times New Roman" w:hAnsi="Times New Roman" w:cs="Times New Roman"/>
        </w:rPr>
        <w:t>ome and education gradients (Pew, Mobile; Pew, Social</w:t>
      </w:r>
      <w:r w:rsidRPr="00B910CB">
        <w:rPr>
          <w:rFonts w:ascii="Times New Roman" w:hAnsi="Times New Roman" w:cs="Times New Roman"/>
        </w:rPr>
        <w:t>). While younger individuals are more likely to have profiles on social networking sites, adults over 50 years of age are the fastest growing segments of soci</w:t>
      </w:r>
      <w:r w:rsidR="00886A1F">
        <w:rPr>
          <w:rFonts w:ascii="Times New Roman" w:hAnsi="Times New Roman" w:cs="Times New Roman"/>
        </w:rPr>
        <w:t>al media platform users (</w:t>
      </w:r>
      <w:r w:rsidR="007E711C">
        <w:rPr>
          <w:rFonts w:ascii="Times New Roman" w:hAnsi="Times New Roman" w:cs="Times New Roman"/>
        </w:rPr>
        <w:t>Pew, Mobile; Pew, Social</w:t>
      </w:r>
      <w:r w:rsidR="00886A1F">
        <w:rPr>
          <w:rFonts w:ascii="Times New Roman" w:hAnsi="Times New Roman" w:cs="Times New Roman"/>
        </w:rPr>
        <w:t xml:space="preserve">). </w:t>
      </w:r>
    </w:p>
    <w:p w14:paraId="416308B1" w14:textId="735CD237" w:rsidR="003462D7" w:rsidRPr="00B910CB" w:rsidRDefault="003462D7" w:rsidP="00214BC4">
      <w:pPr>
        <w:spacing w:before="240" w:line="360" w:lineRule="auto"/>
        <w:rPr>
          <w:rFonts w:ascii="Times New Roman" w:hAnsi="Times New Roman" w:cs="Times New Roman"/>
        </w:rPr>
      </w:pPr>
      <w:r w:rsidRPr="00B910CB">
        <w:rPr>
          <w:rFonts w:ascii="Times New Roman" w:hAnsi="Times New Roman" w:cs="Times New Roman"/>
        </w:rPr>
        <w:t xml:space="preserve">Using social networking sites as a sampling frame for survey-based research is an innovative method of recruitment. While in its infancy, using social media for research recruitment has been done in </w:t>
      </w:r>
      <w:r w:rsidR="00264AF5">
        <w:rPr>
          <w:rFonts w:ascii="Times New Roman" w:hAnsi="Times New Roman" w:cs="Times New Roman"/>
        </w:rPr>
        <w:t>in assortment of</w:t>
      </w:r>
      <w:r w:rsidRPr="00B910CB">
        <w:rPr>
          <w:rFonts w:ascii="Times New Roman" w:hAnsi="Times New Roman" w:cs="Times New Roman"/>
        </w:rPr>
        <w:t xml:space="preserve"> studies, with varying levels of success (</w:t>
      </w:r>
      <w:r w:rsidR="007E711C">
        <w:rPr>
          <w:rFonts w:ascii="Times New Roman" w:hAnsi="Times New Roman" w:cs="Times New Roman"/>
        </w:rPr>
        <w:t xml:space="preserve">Kapp, </w:t>
      </w:r>
      <w:r w:rsidR="00A84BDE">
        <w:rPr>
          <w:rFonts w:ascii="Times New Roman" w:hAnsi="Times New Roman" w:cs="Times New Roman"/>
        </w:rPr>
        <w:t xml:space="preserve">Peters, &amp; Oliver, </w:t>
      </w:r>
      <w:r w:rsidR="007E711C">
        <w:rPr>
          <w:rFonts w:ascii="Times New Roman" w:hAnsi="Times New Roman" w:cs="Times New Roman"/>
        </w:rPr>
        <w:t xml:space="preserve">2013; Farmer, </w:t>
      </w:r>
      <w:r w:rsidR="00A84BDE">
        <w:rPr>
          <w:rFonts w:ascii="Times New Roman" w:hAnsi="Times New Roman" w:cs="Times New Roman"/>
        </w:rPr>
        <w:t xml:space="preserve">Holt, Cook, &amp; Hearing, </w:t>
      </w:r>
      <w:r w:rsidR="007E711C">
        <w:rPr>
          <w:rFonts w:ascii="Times New Roman" w:hAnsi="Times New Roman" w:cs="Times New Roman"/>
        </w:rPr>
        <w:t>2009; Richiardi,</w:t>
      </w:r>
      <w:r w:rsidR="00A84BDE">
        <w:rPr>
          <w:rFonts w:ascii="Times New Roman" w:hAnsi="Times New Roman" w:cs="Times New Roman"/>
        </w:rPr>
        <w:t xml:space="preserve"> Pivetta, &amp; Merletti</w:t>
      </w:r>
      <w:r w:rsidR="007E711C">
        <w:rPr>
          <w:rFonts w:ascii="Times New Roman" w:hAnsi="Times New Roman" w:cs="Times New Roman"/>
        </w:rPr>
        <w:t xml:space="preserve"> 2012; Brickman-Bhutta, 2012; Graham, </w:t>
      </w:r>
      <w:r w:rsidR="00A84BDE">
        <w:rPr>
          <w:rFonts w:ascii="Times New Roman" w:hAnsi="Times New Roman" w:cs="Times New Roman"/>
        </w:rPr>
        <w:t xml:space="preserve">Fang, Moreno, et al, </w:t>
      </w:r>
      <w:r w:rsidR="007E711C">
        <w:rPr>
          <w:rFonts w:ascii="Times New Roman" w:hAnsi="Times New Roman" w:cs="Times New Roman"/>
        </w:rPr>
        <w:t xml:space="preserve">2012; </w:t>
      </w:r>
      <w:r w:rsidR="00A84BDE">
        <w:rPr>
          <w:rFonts w:ascii="Times New Roman" w:hAnsi="Times New Roman" w:cs="Times New Roman"/>
        </w:rPr>
        <w:t>Williams, Proetto, Casiano, &amp; Franklin, 2012; Akard, Wray, &amp; Gilmer, 2014; Ahmed, Jayasinghe, Wark, et al, 2013</w:t>
      </w:r>
      <w:r w:rsidRPr="00B910CB">
        <w:rPr>
          <w:rFonts w:ascii="Times New Roman" w:hAnsi="Times New Roman" w:cs="Times New Roman"/>
        </w:rPr>
        <w:t>). Studies have used social media platforms for recruitment of adolescents, smokers, men who have sex with men, ill</w:t>
      </w:r>
      <w:r w:rsidR="00050771">
        <w:rPr>
          <w:rFonts w:ascii="Times New Roman" w:hAnsi="Times New Roman" w:cs="Times New Roman"/>
        </w:rPr>
        <w:t>icit drug users, those with STI</w:t>
      </w:r>
      <w:r w:rsidRPr="00B910CB">
        <w:rPr>
          <w:rFonts w:ascii="Times New Roman" w:hAnsi="Times New Roman" w:cs="Times New Roman"/>
        </w:rPr>
        <w:t>s, and individuals with personality disorders (</w:t>
      </w:r>
      <w:r w:rsidR="007E711C">
        <w:rPr>
          <w:rFonts w:ascii="Times New Roman" w:hAnsi="Times New Roman" w:cs="Times New Roman"/>
        </w:rPr>
        <w:t xml:space="preserve">Kapp, Peters, &amp; Oliver, 2013; Farmer, Holt, Cook, &amp; Hearing, 2009; Richiardi, Pevetta, &amp; Marletti 2012; Brickman-Bhutta, 2012; Graham, Fang, Moreno, et al, 2012; Williams, Proetto, Casiano, &amp; Franklin, 2012; </w:t>
      </w:r>
      <w:r w:rsidR="00A84BDE">
        <w:rPr>
          <w:rFonts w:ascii="Times New Roman" w:hAnsi="Times New Roman" w:cs="Times New Roman"/>
        </w:rPr>
        <w:t xml:space="preserve">Akard, Wray, &amp; Gilmer, 2014; </w:t>
      </w:r>
      <w:r w:rsidR="007E711C">
        <w:rPr>
          <w:rFonts w:ascii="Times New Roman" w:hAnsi="Times New Roman" w:cs="Times New Roman"/>
        </w:rPr>
        <w:t>Ahmed, Jayasinghe, Wark, et al, 2013</w:t>
      </w:r>
      <w:r w:rsidRPr="00B910CB">
        <w:rPr>
          <w:rFonts w:ascii="Times New Roman" w:hAnsi="Times New Roman" w:cs="Times New Roman"/>
        </w:rPr>
        <w:t xml:space="preserve">). This has been done through placement of advertisements for study participation on Facebook, use of promoted tweets in Twitter, and ads on YouTube. There is some indication that recruiting a general population-based sample may </w:t>
      </w:r>
      <w:r w:rsidR="00826EF0">
        <w:rPr>
          <w:rFonts w:ascii="Times New Roman" w:hAnsi="Times New Roman" w:cs="Times New Roman"/>
        </w:rPr>
        <w:t>present more challenges</w:t>
      </w:r>
      <w:r w:rsidRPr="00B910CB">
        <w:rPr>
          <w:rFonts w:ascii="Times New Roman" w:hAnsi="Times New Roman" w:cs="Times New Roman"/>
        </w:rPr>
        <w:t xml:space="preserve"> using a social networking site for recruitment (</w:t>
      </w:r>
      <w:r w:rsidR="007E711C">
        <w:rPr>
          <w:rFonts w:ascii="Times New Roman" w:hAnsi="Times New Roman" w:cs="Times New Roman"/>
        </w:rPr>
        <w:t>Kapp, Peters, &amp; Oliver, 2013; Farmer, Holt, Cook, &amp; Hearing, 2009</w:t>
      </w:r>
      <w:r w:rsidRPr="00B910CB">
        <w:rPr>
          <w:rFonts w:ascii="Times New Roman" w:hAnsi="Times New Roman" w:cs="Times New Roman"/>
        </w:rPr>
        <w:t>) than studies with more targeted research questions and populati</w:t>
      </w:r>
      <w:r w:rsidR="00050771">
        <w:rPr>
          <w:rFonts w:ascii="Times New Roman" w:hAnsi="Times New Roman" w:cs="Times New Roman"/>
        </w:rPr>
        <w:t>ons of interest</w:t>
      </w:r>
      <w:r w:rsidR="00886A1F">
        <w:rPr>
          <w:rFonts w:ascii="Times New Roman" w:hAnsi="Times New Roman" w:cs="Times New Roman"/>
        </w:rPr>
        <w:t xml:space="preserve"> (</w:t>
      </w:r>
      <w:r w:rsidR="007E711C">
        <w:rPr>
          <w:rFonts w:ascii="Times New Roman" w:hAnsi="Times New Roman" w:cs="Times New Roman"/>
        </w:rPr>
        <w:t>Richiardi, Pevetta, &amp; Marletti 2012;</w:t>
      </w:r>
      <w:r w:rsidR="00886A1F">
        <w:rPr>
          <w:rFonts w:ascii="Times New Roman" w:hAnsi="Times New Roman" w:cs="Times New Roman"/>
        </w:rPr>
        <w:t xml:space="preserve"> </w:t>
      </w:r>
      <w:r w:rsidR="007E711C">
        <w:rPr>
          <w:rFonts w:ascii="Times New Roman" w:hAnsi="Times New Roman" w:cs="Times New Roman"/>
        </w:rPr>
        <w:t>Graham, Fang, Moreno, et al, 2012; Williams, Proetto, Casiano, &amp; Franklin, 2012; Ahmed, Jayasinghe, Wark, et al, 2013)</w:t>
      </w:r>
      <w:r w:rsidR="00886A1F">
        <w:rPr>
          <w:rFonts w:ascii="Times New Roman" w:hAnsi="Times New Roman" w:cs="Times New Roman"/>
        </w:rPr>
        <w:t xml:space="preserve">. </w:t>
      </w:r>
    </w:p>
    <w:p w14:paraId="0F513CD4" w14:textId="2B40C6E2" w:rsidR="003462D7" w:rsidRDefault="003462D7" w:rsidP="00214BC4">
      <w:pPr>
        <w:spacing w:before="240" w:line="360" w:lineRule="auto"/>
        <w:rPr>
          <w:rFonts w:ascii="Times New Roman" w:hAnsi="Times New Roman" w:cs="Times New Roman"/>
        </w:rPr>
      </w:pPr>
      <w:r w:rsidRPr="00B910CB">
        <w:rPr>
          <w:rFonts w:ascii="Times New Roman" w:hAnsi="Times New Roman" w:cs="Times New Roman"/>
        </w:rPr>
        <w:t>Given the ability to create targeted ads and marketing plans through social networking sites, reaching populations of interest to cancer prevention and control resear</w:t>
      </w:r>
      <w:r w:rsidR="007E711C">
        <w:rPr>
          <w:rFonts w:ascii="Times New Roman" w:hAnsi="Times New Roman" w:cs="Times New Roman"/>
        </w:rPr>
        <w:t xml:space="preserve">ch shows considerable promise (Farmer, </w:t>
      </w:r>
      <w:r w:rsidR="00A84BDE">
        <w:rPr>
          <w:rFonts w:ascii="Times New Roman" w:hAnsi="Times New Roman" w:cs="Times New Roman"/>
        </w:rPr>
        <w:t xml:space="preserve">Holt, Cook, &amp; Hearing, </w:t>
      </w:r>
      <w:r w:rsidR="007E711C">
        <w:rPr>
          <w:rFonts w:ascii="Times New Roman" w:hAnsi="Times New Roman" w:cs="Times New Roman"/>
        </w:rPr>
        <w:t>2009</w:t>
      </w:r>
      <w:r w:rsidRPr="00B910CB">
        <w:rPr>
          <w:rFonts w:ascii="Times New Roman" w:hAnsi="Times New Roman" w:cs="Times New Roman"/>
        </w:rPr>
        <w:t xml:space="preserve">). </w:t>
      </w:r>
      <w:r w:rsidR="00264AF5">
        <w:rPr>
          <w:rFonts w:ascii="Times New Roman" w:hAnsi="Times New Roman" w:cs="Times New Roman"/>
        </w:rPr>
        <w:t>P</w:t>
      </w:r>
      <w:r w:rsidRPr="00B910CB">
        <w:rPr>
          <w:rFonts w:ascii="Times New Roman" w:hAnsi="Times New Roman" w:cs="Times New Roman"/>
        </w:rPr>
        <w:t xml:space="preserve">rofile information can be used to target ads about research to social media users with certain characteristics. For example, Facebook allows you to target ads by age, gender, language, country, interests, behaviors, and page “likes.” </w:t>
      </w:r>
      <w:r w:rsidR="009D038A">
        <w:rPr>
          <w:rFonts w:ascii="Times New Roman" w:hAnsi="Times New Roman" w:cs="Times New Roman"/>
        </w:rPr>
        <w:t>T</w:t>
      </w:r>
      <w:r w:rsidRPr="00B910CB">
        <w:rPr>
          <w:rFonts w:ascii="Times New Roman" w:hAnsi="Times New Roman" w:cs="Times New Roman"/>
        </w:rPr>
        <w:t>o recruit cancer survivors</w:t>
      </w:r>
      <w:r w:rsidR="009D038A">
        <w:rPr>
          <w:rFonts w:ascii="Times New Roman" w:hAnsi="Times New Roman" w:cs="Times New Roman"/>
        </w:rPr>
        <w:t xml:space="preserve"> through Facebook</w:t>
      </w:r>
      <w:r w:rsidRPr="00B910CB">
        <w:rPr>
          <w:rFonts w:ascii="Times New Roman" w:hAnsi="Times New Roman" w:cs="Times New Roman"/>
        </w:rPr>
        <w:t xml:space="preserve">, ads could be targeted to those who have “liked” or “subscribed” to updates on groups or organizations for cancer survivors, such as </w:t>
      </w:r>
      <w:r w:rsidR="00826EF0">
        <w:rPr>
          <w:rFonts w:ascii="Times New Roman" w:hAnsi="Times New Roman" w:cs="Times New Roman"/>
        </w:rPr>
        <w:t xml:space="preserve">Susan G. </w:t>
      </w:r>
      <w:r w:rsidRPr="00B910CB">
        <w:rPr>
          <w:rFonts w:ascii="Times New Roman" w:hAnsi="Times New Roman" w:cs="Times New Roman"/>
        </w:rPr>
        <w:t xml:space="preserve">Komen or the Breast Cancer Survivors Network. In addition, those who list on their profile (in </w:t>
      </w:r>
      <w:r w:rsidR="00826EF0">
        <w:rPr>
          <w:rFonts w:ascii="Times New Roman" w:hAnsi="Times New Roman" w:cs="Times New Roman"/>
        </w:rPr>
        <w:t xml:space="preserve">the </w:t>
      </w:r>
      <w:r w:rsidRPr="00B910CB">
        <w:rPr>
          <w:rFonts w:ascii="Times New Roman" w:hAnsi="Times New Roman" w:cs="Times New Roman"/>
        </w:rPr>
        <w:t xml:space="preserve">“about you” sections) that they are a cancer survivor or have linked to cancer survivor resources on their feeds previously can be targeted to view ads about research studies. </w:t>
      </w:r>
      <w:r w:rsidR="007F0E17">
        <w:rPr>
          <w:rFonts w:ascii="Times New Roman" w:hAnsi="Times New Roman" w:cs="Times New Roman"/>
        </w:rPr>
        <w:t>To recruit the high-risk population</w:t>
      </w:r>
      <w:r w:rsidR="009D038A">
        <w:rPr>
          <w:rFonts w:ascii="Times New Roman" w:hAnsi="Times New Roman" w:cs="Times New Roman"/>
        </w:rPr>
        <w:t>s</w:t>
      </w:r>
      <w:r w:rsidR="007F0E17">
        <w:rPr>
          <w:rFonts w:ascii="Times New Roman" w:hAnsi="Times New Roman" w:cs="Times New Roman"/>
        </w:rPr>
        <w:t xml:space="preserve">, ads could be targeted to those who have “liked” or “subscribed” to organization such as FORCE (Facing Our Risk of Cancer Empowered) or those interested in “BRCA1/2.” </w:t>
      </w:r>
      <w:r w:rsidRPr="00B910CB">
        <w:rPr>
          <w:rFonts w:ascii="Times New Roman" w:hAnsi="Times New Roman" w:cs="Times New Roman"/>
        </w:rPr>
        <w:t>In addition, it could be possible to target family members of individuals with cancer for recruiting pote</w:t>
      </w:r>
      <w:r w:rsidR="00886A1F">
        <w:rPr>
          <w:rFonts w:ascii="Times New Roman" w:hAnsi="Times New Roman" w:cs="Times New Roman"/>
        </w:rPr>
        <w:t>ntially high risk populations</w:t>
      </w:r>
      <w:r w:rsidR="00387201">
        <w:rPr>
          <w:rFonts w:ascii="Times New Roman" w:hAnsi="Times New Roman" w:cs="Times New Roman"/>
        </w:rPr>
        <w:t xml:space="preserve"> through likes and public membership in family support groups like </w:t>
      </w:r>
      <w:r w:rsidR="00517E8D">
        <w:rPr>
          <w:rFonts w:ascii="Times New Roman" w:hAnsi="Times New Roman" w:cs="Times New Roman"/>
        </w:rPr>
        <w:t>“</w:t>
      </w:r>
      <w:r w:rsidR="00387201" w:rsidRPr="00387201">
        <w:rPr>
          <w:rFonts w:ascii="Times New Roman" w:hAnsi="Times New Roman" w:cs="Times New Roman"/>
        </w:rPr>
        <w:t>Breast Cancer Family, Friends, &amp; Caregiver Support Group</w:t>
      </w:r>
      <w:r w:rsidR="00A766B9">
        <w:rPr>
          <w:rFonts w:ascii="Times New Roman" w:hAnsi="Times New Roman" w:cs="Times New Roman"/>
        </w:rPr>
        <w:t>.</w:t>
      </w:r>
      <w:r w:rsidR="00517E8D">
        <w:rPr>
          <w:rFonts w:ascii="Times New Roman" w:hAnsi="Times New Roman" w:cs="Times New Roman"/>
        </w:rPr>
        <w:t>”</w:t>
      </w:r>
      <w:r w:rsidR="00886A1F">
        <w:rPr>
          <w:rFonts w:ascii="Times New Roman" w:hAnsi="Times New Roman" w:cs="Times New Roman"/>
        </w:rPr>
        <w:t xml:space="preserve"> </w:t>
      </w:r>
    </w:p>
    <w:p w14:paraId="6F1A9887" w14:textId="7C882DC1" w:rsidR="008232BB" w:rsidRPr="00B910CB" w:rsidRDefault="008232BB" w:rsidP="00214BC4">
      <w:pPr>
        <w:spacing w:before="240" w:line="360" w:lineRule="auto"/>
        <w:rPr>
          <w:rFonts w:ascii="Times New Roman" w:hAnsi="Times New Roman" w:cs="Times New Roman"/>
        </w:rPr>
      </w:pPr>
      <w:r>
        <w:rPr>
          <w:rFonts w:ascii="Times New Roman" w:hAnsi="Times New Roman" w:cs="Times New Roman"/>
        </w:rPr>
        <w:t>In particular, we wanted to utilize this method of recruitment to better help us find hard to read populations. Two of our populations of interest</w:t>
      </w:r>
      <w:r w:rsidR="005510C1">
        <w:rPr>
          <w:rFonts w:ascii="Times New Roman" w:hAnsi="Times New Roman" w:cs="Times New Roman"/>
        </w:rPr>
        <w:t>, cancer survivors and those who are high risk due to family history and genetics, are hard to study because there are no real population</w:t>
      </w:r>
      <w:r w:rsidR="00EC3D43">
        <w:rPr>
          <w:rFonts w:ascii="Times New Roman" w:hAnsi="Times New Roman" w:cs="Times New Roman"/>
        </w:rPr>
        <w:t>-based</w:t>
      </w:r>
      <w:r w:rsidR="005510C1">
        <w:rPr>
          <w:rFonts w:ascii="Times New Roman" w:hAnsi="Times New Roman" w:cs="Times New Roman"/>
        </w:rPr>
        <w:t xml:space="preserve"> methods to recruit these populations. While cancer registries are often used to recruit cancer survivors, it is difficult to recruit survivors who are more proximal to the cancer experience because registry data usually has a two-year lag. Also, not registries collect data on genetic mutations associated with cancer predispositions. </w:t>
      </w:r>
      <w:r w:rsidR="00EC3D43">
        <w:rPr>
          <w:rFonts w:ascii="Times New Roman" w:hAnsi="Times New Roman" w:cs="Times New Roman"/>
        </w:rPr>
        <w:t xml:space="preserve">Given the varying experiences that can occur when obtaining cancer treatment and the late and long-term effects that may present, developing an understanding of the challenges cancer survivors face requires somewhat larger samples. Similarly, with the advent of direct-to-consumer genetic testing and recent press coverage associated with genetic testing (for example, the opinion piece Angelina Jolie published in the New York Times), a larger sample is also required to understand if the method of genetic testing effects knowledge or ability to have informed conversations with family. </w:t>
      </w:r>
      <w:r w:rsidR="00EC3D43" w:rsidRPr="00EC3D43">
        <w:rPr>
          <w:rFonts w:ascii="Times New Roman" w:hAnsi="Times New Roman" w:cs="Times New Roman"/>
        </w:rPr>
        <w:t xml:space="preserve">A systematic review published in 2017 indicates that the benefits of </w:t>
      </w:r>
      <w:r w:rsidR="00EC3D43">
        <w:rPr>
          <w:rFonts w:ascii="Times New Roman" w:hAnsi="Times New Roman" w:cs="Times New Roman"/>
        </w:rPr>
        <w:t>using social media platforms for</w:t>
      </w:r>
      <w:r w:rsidR="00EC3D43" w:rsidRPr="00EC3D43">
        <w:rPr>
          <w:rFonts w:ascii="Times New Roman" w:hAnsi="Times New Roman" w:cs="Times New Roman"/>
        </w:rPr>
        <w:t xml:space="preserve"> recruitment method</w:t>
      </w:r>
      <w:r w:rsidR="00EC3D43">
        <w:rPr>
          <w:rFonts w:ascii="Times New Roman" w:hAnsi="Times New Roman" w:cs="Times New Roman"/>
        </w:rPr>
        <w:t>s</w:t>
      </w:r>
      <w:r w:rsidR="00EC3D43" w:rsidRPr="00EC3D43">
        <w:rPr>
          <w:rFonts w:ascii="Times New Roman" w:hAnsi="Times New Roman" w:cs="Times New Roman"/>
        </w:rPr>
        <w:t xml:space="preserve"> include “reduced costs, shorter recruitment periods, better representation, and improved participant selection in young and hard to reach populations</w:t>
      </w:r>
      <w:r w:rsidR="00EC3D43">
        <w:rPr>
          <w:rFonts w:ascii="Times New Roman" w:hAnsi="Times New Roman" w:cs="Times New Roman"/>
        </w:rPr>
        <w:t xml:space="preserve"> (Whitaker C, et al., 2017).</w:t>
      </w:r>
      <w:r w:rsidR="00EC3D43" w:rsidRPr="00EC3D43">
        <w:rPr>
          <w:rFonts w:ascii="Times New Roman" w:hAnsi="Times New Roman" w:cs="Times New Roman"/>
        </w:rPr>
        <w:t>”</w:t>
      </w:r>
    </w:p>
    <w:p w14:paraId="3A975247" w14:textId="2D978C83" w:rsidR="00171DDF" w:rsidRDefault="003462D7" w:rsidP="00214BC4">
      <w:pPr>
        <w:spacing w:before="240" w:line="360" w:lineRule="auto"/>
        <w:rPr>
          <w:rFonts w:ascii="Times New Roman" w:hAnsi="Times New Roman" w:cs="Times New Roman"/>
        </w:rPr>
      </w:pPr>
      <w:r w:rsidRPr="00B910CB">
        <w:rPr>
          <w:rFonts w:ascii="Times New Roman" w:hAnsi="Times New Roman" w:cs="Times New Roman"/>
        </w:rPr>
        <w:t xml:space="preserve">Compared to more standard recruitment methods, using social media as a sampling frame </w:t>
      </w:r>
      <w:r w:rsidR="008232BB">
        <w:rPr>
          <w:rFonts w:ascii="Times New Roman" w:hAnsi="Times New Roman" w:cs="Times New Roman"/>
        </w:rPr>
        <w:t xml:space="preserve">may </w:t>
      </w:r>
      <w:r w:rsidRPr="00B910CB">
        <w:rPr>
          <w:rFonts w:ascii="Times New Roman" w:hAnsi="Times New Roman" w:cs="Times New Roman"/>
        </w:rPr>
        <w:t>provide some significant advantages. Namely, recruitment through social networking websites is significantly cheaper than recruitment over more traditional means (i.e.</w:t>
      </w:r>
      <w:r w:rsidR="00BC61B3">
        <w:rPr>
          <w:rFonts w:ascii="Times New Roman" w:hAnsi="Times New Roman" w:cs="Times New Roman"/>
        </w:rPr>
        <w:t>,</w:t>
      </w:r>
      <w:r w:rsidRPr="00B910CB">
        <w:rPr>
          <w:rFonts w:ascii="Times New Roman" w:hAnsi="Times New Roman" w:cs="Times New Roman"/>
        </w:rPr>
        <w:t xml:space="preserve"> random digit dialing, through a cancer registry, through managed care organizations, etc.). Studies have indicated that recruitment through social media can cost anywhere between $9 and $</w:t>
      </w:r>
      <w:r w:rsidR="00373E47">
        <w:rPr>
          <w:rFonts w:ascii="Times New Roman" w:hAnsi="Times New Roman" w:cs="Times New Roman"/>
        </w:rPr>
        <w:t>30</w:t>
      </w:r>
      <w:r w:rsidR="00A84BDE">
        <w:rPr>
          <w:rFonts w:ascii="Times New Roman" w:hAnsi="Times New Roman" w:cs="Times New Roman"/>
        </w:rPr>
        <w:t xml:space="preserve"> per completed response (Richiardi, Pevetta, &amp; Marletti 2012; Graham, Fang, Moreno, et al, 2012; </w:t>
      </w:r>
      <w:r w:rsidR="007E711C">
        <w:rPr>
          <w:rFonts w:ascii="Times New Roman" w:hAnsi="Times New Roman" w:cs="Times New Roman"/>
        </w:rPr>
        <w:t xml:space="preserve">Akard, </w:t>
      </w:r>
      <w:r w:rsidR="00A84BDE">
        <w:rPr>
          <w:rFonts w:ascii="Times New Roman" w:hAnsi="Times New Roman" w:cs="Times New Roman"/>
        </w:rPr>
        <w:t xml:space="preserve">Wray, &amp; Gilmer, </w:t>
      </w:r>
      <w:r w:rsidR="007E711C">
        <w:rPr>
          <w:rFonts w:ascii="Times New Roman" w:hAnsi="Times New Roman" w:cs="Times New Roman"/>
        </w:rPr>
        <w:t>2014</w:t>
      </w:r>
      <w:r w:rsidR="00890588">
        <w:rPr>
          <w:rFonts w:ascii="Times New Roman" w:hAnsi="Times New Roman" w:cs="Times New Roman"/>
        </w:rPr>
        <w:t>), compared to $</w:t>
      </w:r>
      <w:r w:rsidR="00792655">
        <w:rPr>
          <w:rFonts w:ascii="Times New Roman" w:hAnsi="Times New Roman" w:cs="Times New Roman"/>
        </w:rPr>
        <w:t>36</w:t>
      </w:r>
      <w:r w:rsidR="00890588">
        <w:rPr>
          <w:rFonts w:ascii="Times New Roman" w:hAnsi="Times New Roman" w:cs="Times New Roman"/>
        </w:rPr>
        <w:t xml:space="preserve"> to $62 for a random digit dial survey (Davern, McAlpine, Beebe, et al, 2010</w:t>
      </w:r>
      <w:r w:rsidR="00792655">
        <w:rPr>
          <w:rFonts w:ascii="Times New Roman" w:hAnsi="Times New Roman" w:cs="Times New Roman"/>
        </w:rPr>
        <w:t>; Zeigenfuss, Burmeister, Harris, et al, 2012</w:t>
      </w:r>
      <w:r w:rsidR="00890588">
        <w:rPr>
          <w:rFonts w:ascii="Times New Roman" w:hAnsi="Times New Roman" w:cs="Times New Roman"/>
        </w:rPr>
        <w:t>).</w:t>
      </w:r>
      <w:r w:rsidRPr="00B910CB">
        <w:rPr>
          <w:rFonts w:ascii="Times New Roman" w:hAnsi="Times New Roman" w:cs="Times New Roman"/>
        </w:rPr>
        <w:t xml:space="preserve"> In addition, data can be collected much faster than through standard methods and require less data entry and management to build analyzable datasets (</w:t>
      </w:r>
      <w:r w:rsidR="007E711C">
        <w:rPr>
          <w:rFonts w:ascii="Times New Roman" w:hAnsi="Times New Roman" w:cs="Times New Roman"/>
        </w:rPr>
        <w:t>Brickman-Bhutta, 2012</w:t>
      </w:r>
      <w:r w:rsidRPr="00B910CB">
        <w:rPr>
          <w:rFonts w:ascii="Times New Roman" w:hAnsi="Times New Roman" w:cs="Times New Roman"/>
        </w:rPr>
        <w:t>). However, there are also limitations</w:t>
      </w:r>
      <w:r w:rsidR="00136523">
        <w:rPr>
          <w:rFonts w:ascii="Times New Roman" w:hAnsi="Times New Roman" w:cs="Times New Roman"/>
        </w:rPr>
        <w:t>.</w:t>
      </w:r>
      <w:r w:rsidR="007F0E17">
        <w:rPr>
          <w:rFonts w:ascii="Times New Roman" w:hAnsi="Times New Roman" w:cs="Times New Roman"/>
        </w:rPr>
        <w:t xml:space="preserve"> Sampling bias is a concern.</w:t>
      </w:r>
      <w:r w:rsidR="00136523">
        <w:rPr>
          <w:rFonts w:ascii="Times New Roman" w:hAnsi="Times New Roman" w:cs="Times New Roman"/>
        </w:rPr>
        <w:t xml:space="preserve"> </w:t>
      </w:r>
      <w:r w:rsidRPr="00B910CB">
        <w:rPr>
          <w:rFonts w:ascii="Times New Roman" w:hAnsi="Times New Roman" w:cs="Times New Roman"/>
        </w:rPr>
        <w:t>It is unknown if samples recruited from social networking websites will systematically differ from those recruited through more traditional means.</w:t>
      </w:r>
      <w:r w:rsidR="00136523">
        <w:rPr>
          <w:rFonts w:ascii="Times New Roman" w:hAnsi="Times New Roman" w:cs="Times New Roman"/>
        </w:rPr>
        <w:t xml:space="preserve"> </w:t>
      </w:r>
      <w:r w:rsidRPr="00B910CB">
        <w:rPr>
          <w:rFonts w:ascii="Times New Roman" w:hAnsi="Times New Roman" w:cs="Times New Roman"/>
        </w:rPr>
        <w:t xml:space="preserve">Also, calculating response rates is difficult because there is no </w:t>
      </w:r>
      <w:r w:rsidR="00161322">
        <w:rPr>
          <w:rFonts w:ascii="Times New Roman" w:hAnsi="Times New Roman" w:cs="Times New Roman"/>
        </w:rPr>
        <w:t xml:space="preserve">preset sample frame, or </w:t>
      </w:r>
      <w:r w:rsidRPr="00B910CB">
        <w:rPr>
          <w:rFonts w:ascii="Times New Roman" w:hAnsi="Times New Roman" w:cs="Times New Roman"/>
        </w:rPr>
        <w:t>denominator</w:t>
      </w:r>
      <w:r w:rsidR="00161322">
        <w:rPr>
          <w:rFonts w:ascii="Times New Roman" w:hAnsi="Times New Roman" w:cs="Times New Roman"/>
        </w:rPr>
        <w:t>,</w:t>
      </w:r>
      <w:r w:rsidR="00136523">
        <w:rPr>
          <w:rFonts w:ascii="Times New Roman" w:hAnsi="Times New Roman" w:cs="Times New Roman"/>
        </w:rPr>
        <w:t xml:space="preserve"> </w:t>
      </w:r>
      <w:r w:rsidR="007F0E17">
        <w:rPr>
          <w:rFonts w:ascii="Times New Roman" w:hAnsi="Times New Roman" w:cs="Times New Roman"/>
        </w:rPr>
        <w:t>although</w:t>
      </w:r>
      <w:r w:rsidR="007F0E17" w:rsidRPr="00B910CB">
        <w:rPr>
          <w:rFonts w:ascii="Times New Roman" w:hAnsi="Times New Roman" w:cs="Times New Roman"/>
        </w:rPr>
        <w:t xml:space="preserve"> </w:t>
      </w:r>
      <w:r w:rsidR="007F0E17">
        <w:rPr>
          <w:rFonts w:ascii="Times New Roman" w:hAnsi="Times New Roman" w:cs="Times New Roman"/>
        </w:rPr>
        <w:t>t</w:t>
      </w:r>
      <w:r w:rsidRPr="00B910CB">
        <w:rPr>
          <w:rFonts w:ascii="Times New Roman" w:hAnsi="Times New Roman" w:cs="Times New Roman"/>
        </w:rPr>
        <w:t>here are methods to address this limitation (</w:t>
      </w:r>
      <w:r w:rsidR="007E711C">
        <w:rPr>
          <w:rFonts w:ascii="Times New Roman" w:hAnsi="Times New Roman" w:cs="Times New Roman"/>
        </w:rPr>
        <w:t>Eysenbach, 2004</w:t>
      </w:r>
      <w:r w:rsidRPr="00B910CB">
        <w:rPr>
          <w:rFonts w:ascii="Times New Roman" w:hAnsi="Times New Roman" w:cs="Times New Roman"/>
        </w:rPr>
        <w:t xml:space="preserve">). </w:t>
      </w:r>
      <w:r w:rsidR="00C70150">
        <w:rPr>
          <w:rFonts w:ascii="Times New Roman" w:hAnsi="Times New Roman" w:cs="Times New Roman"/>
        </w:rPr>
        <w:t>While there are best practices and standard methods for web survey design and administration, outlined by Dillman’s Tailored Design Method, social media recruitment remains less studied (Dillman, Smyth, &amp; Christian, 2014). G</w:t>
      </w:r>
      <w:r w:rsidRPr="00B910CB">
        <w:rPr>
          <w:rFonts w:ascii="Times New Roman" w:hAnsi="Times New Roman" w:cs="Times New Roman"/>
        </w:rPr>
        <w:t xml:space="preserve">iven that recruitment for research over social media is a relatively new endeavor, there are currently </w:t>
      </w:r>
      <w:r w:rsidR="00C70150">
        <w:rPr>
          <w:rFonts w:ascii="Times New Roman" w:hAnsi="Times New Roman" w:cs="Times New Roman"/>
        </w:rPr>
        <w:t xml:space="preserve">no standard response rate calculations </w:t>
      </w:r>
      <w:r w:rsidR="00A5231D">
        <w:rPr>
          <w:rFonts w:ascii="Times New Roman" w:hAnsi="Times New Roman" w:cs="Times New Roman"/>
        </w:rPr>
        <w:t xml:space="preserve">for social media recruitment </w:t>
      </w:r>
      <w:r w:rsidR="00C70150">
        <w:rPr>
          <w:rFonts w:ascii="Times New Roman" w:hAnsi="Times New Roman" w:cs="Times New Roman"/>
        </w:rPr>
        <w:t xml:space="preserve">like those for mail or phone surveys from </w:t>
      </w:r>
      <w:r w:rsidR="00264AF5">
        <w:rPr>
          <w:rFonts w:ascii="Times New Roman" w:hAnsi="Times New Roman" w:cs="Times New Roman"/>
        </w:rPr>
        <w:t>American Association of Public Opinion Research (</w:t>
      </w:r>
      <w:r w:rsidR="00C70150">
        <w:rPr>
          <w:rFonts w:ascii="Times New Roman" w:hAnsi="Times New Roman" w:cs="Times New Roman"/>
        </w:rPr>
        <w:t>AAPOR</w:t>
      </w:r>
      <w:r w:rsidR="00264AF5">
        <w:rPr>
          <w:rFonts w:ascii="Times New Roman" w:hAnsi="Times New Roman" w:cs="Times New Roman"/>
        </w:rPr>
        <w:t>)</w:t>
      </w:r>
      <w:r w:rsidR="00C70150">
        <w:rPr>
          <w:rFonts w:ascii="Times New Roman" w:hAnsi="Times New Roman" w:cs="Times New Roman"/>
        </w:rPr>
        <w:t xml:space="preserve"> or </w:t>
      </w:r>
      <w:r w:rsidR="00264AF5">
        <w:rPr>
          <w:rFonts w:ascii="Times New Roman" w:hAnsi="Times New Roman" w:cs="Times New Roman"/>
        </w:rPr>
        <w:t>Council of American Survey Research Organizations (</w:t>
      </w:r>
      <w:r w:rsidR="00C70150">
        <w:rPr>
          <w:rFonts w:ascii="Times New Roman" w:hAnsi="Times New Roman" w:cs="Times New Roman"/>
        </w:rPr>
        <w:t>CASRO</w:t>
      </w:r>
      <w:r w:rsidR="00264AF5">
        <w:rPr>
          <w:rFonts w:ascii="Times New Roman" w:hAnsi="Times New Roman" w:cs="Times New Roman"/>
        </w:rPr>
        <w:t>)</w:t>
      </w:r>
      <w:r w:rsidR="00C70150">
        <w:rPr>
          <w:rFonts w:ascii="Times New Roman" w:hAnsi="Times New Roman" w:cs="Times New Roman"/>
        </w:rPr>
        <w:t>.</w:t>
      </w:r>
    </w:p>
    <w:p w14:paraId="0160FFE9" w14:textId="40E236FC" w:rsidR="002A4391" w:rsidRPr="00DA2FA5" w:rsidRDefault="006B5BC2" w:rsidP="00214BC4">
      <w:pPr>
        <w:spacing w:before="240" w:line="360" w:lineRule="auto"/>
        <w:rPr>
          <w:rFonts w:ascii="Times New Roman" w:hAnsi="Times New Roman" w:cs="Times New Roman"/>
          <w:b/>
        </w:rPr>
      </w:pPr>
      <w:r>
        <w:rPr>
          <w:rFonts w:ascii="Times New Roman" w:hAnsi="Times New Roman" w:cs="Times New Roman"/>
        </w:rPr>
        <w:t>.</w:t>
      </w:r>
      <w:r w:rsidR="002A4391" w:rsidRPr="00BC15C7">
        <w:rPr>
          <w:rFonts w:ascii="Times New Roman" w:hAnsi="Times New Roman" w:cs="Times New Roman"/>
          <w:i/>
        </w:rPr>
        <w:t xml:space="preserve">Approaches to </w:t>
      </w:r>
      <w:r w:rsidR="00264AF5">
        <w:rPr>
          <w:rFonts w:ascii="Times New Roman" w:hAnsi="Times New Roman" w:cs="Times New Roman"/>
          <w:i/>
        </w:rPr>
        <w:t>A</w:t>
      </w:r>
      <w:r w:rsidR="002A4391" w:rsidRPr="00BC15C7">
        <w:rPr>
          <w:rFonts w:ascii="Times New Roman" w:hAnsi="Times New Roman" w:cs="Times New Roman"/>
          <w:i/>
        </w:rPr>
        <w:t xml:space="preserve">ddress </w:t>
      </w:r>
      <w:r w:rsidR="00264AF5">
        <w:rPr>
          <w:rFonts w:ascii="Times New Roman" w:hAnsi="Times New Roman" w:cs="Times New Roman"/>
          <w:i/>
        </w:rPr>
        <w:t>K</w:t>
      </w:r>
      <w:r w:rsidR="002A4391" w:rsidRPr="00BC15C7">
        <w:rPr>
          <w:rFonts w:ascii="Times New Roman" w:hAnsi="Times New Roman" w:cs="Times New Roman"/>
          <w:i/>
        </w:rPr>
        <w:t xml:space="preserve">nowledge </w:t>
      </w:r>
      <w:r w:rsidR="00264AF5">
        <w:rPr>
          <w:rFonts w:ascii="Times New Roman" w:hAnsi="Times New Roman" w:cs="Times New Roman"/>
          <w:i/>
        </w:rPr>
        <w:t>G</w:t>
      </w:r>
      <w:r w:rsidR="002A4391" w:rsidRPr="00BC15C7">
        <w:rPr>
          <w:rFonts w:ascii="Times New Roman" w:hAnsi="Times New Roman" w:cs="Times New Roman"/>
          <w:i/>
        </w:rPr>
        <w:t xml:space="preserve">aps and </w:t>
      </w:r>
      <w:r w:rsidR="00264AF5">
        <w:rPr>
          <w:rFonts w:ascii="Times New Roman" w:hAnsi="Times New Roman" w:cs="Times New Roman"/>
          <w:i/>
        </w:rPr>
        <w:t>Q</w:t>
      </w:r>
      <w:r w:rsidR="002A4391" w:rsidRPr="00BC15C7">
        <w:rPr>
          <w:rFonts w:ascii="Times New Roman" w:hAnsi="Times New Roman" w:cs="Times New Roman"/>
          <w:i/>
        </w:rPr>
        <w:t>uestions</w:t>
      </w:r>
    </w:p>
    <w:p w14:paraId="01464924" w14:textId="4A985B64" w:rsidR="003C63DD" w:rsidRDefault="0092573F" w:rsidP="00214BC4">
      <w:pPr>
        <w:spacing w:before="240" w:line="360" w:lineRule="auto"/>
        <w:rPr>
          <w:rFonts w:ascii="Times New Roman" w:hAnsi="Times New Roman" w:cs="Times New Roman"/>
        </w:rPr>
      </w:pPr>
      <w:r>
        <w:rPr>
          <w:rFonts w:ascii="Times New Roman" w:hAnsi="Times New Roman" w:cs="Times New Roman"/>
        </w:rPr>
        <w:t>To address questions related to both</w:t>
      </w:r>
      <w:r w:rsidR="00264AF5">
        <w:rPr>
          <w:rFonts w:ascii="Times New Roman" w:hAnsi="Times New Roman" w:cs="Times New Roman"/>
        </w:rPr>
        <w:t xml:space="preserve"> the use of</w:t>
      </w:r>
      <w:r>
        <w:rPr>
          <w:rFonts w:ascii="Times New Roman" w:hAnsi="Times New Roman" w:cs="Times New Roman"/>
        </w:rPr>
        <w:t xml:space="preserve"> social media for </w:t>
      </w:r>
      <w:r w:rsidR="00264AF5">
        <w:rPr>
          <w:rFonts w:ascii="Times New Roman" w:hAnsi="Times New Roman" w:cs="Times New Roman"/>
        </w:rPr>
        <w:t xml:space="preserve">survey </w:t>
      </w:r>
      <w:r>
        <w:rPr>
          <w:rFonts w:ascii="Times New Roman" w:hAnsi="Times New Roman" w:cs="Times New Roman"/>
        </w:rPr>
        <w:t>recruitment and communication of genetic risk, t</w:t>
      </w:r>
      <w:r w:rsidR="003C63DD">
        <w:rPr>
          <w:rFonts w:ascii="Times New Roman" w:hAnsi="Times New Roman" w:cs="Times New Roman"/>
        </w:rPr>
        <w:t>his study will collect information from three different study populations:</w:t>
      </w:r>
    </w:p>
    <w:p w14:paraId="0070A61A" w14:textId="77777777" w:rsidR="003C63DD" w:rsidRDefault="003C63DD" w:rsidP="00214BC4">
      <w:pPr>
        <w:pStyle w:val="ListParagraph"/>
        <w:numPr>
          <w:ilvl w:val="0"/>
          <w:numId w:val="28"/>
        </w:numPr>
        <w:spacing w:before="240" w:line="360" w:lineRule="auto"/>
        <w:rPr>
          <w:rFonts w:ascii="Times New Roman" w:hAnsi="Times New Roman" w:cs="Times New Roman"/>
        </w:rPr>
      </w:pPr>
      <w:r w:rsidRPr="003C63DD">
        <w:rPr>
          <w:rFonts w:ascii="Times New Roman" w:hAnsi="Times New Roman" w:cs="Times New Roman"/>
          <w:b/>
        </w:rPr>
        <w:t>General Population.</w:t>
      </w:r>
      <w:r>
        <w:rPr>
          <w:rFonts w:ascii="Times New Roman" w:hAnsi="Times New Roman" w:cs="Times New Roman"/>
        </w:rPr>
        <w:t xml:space="preserve"> </w:t>
      </w:r>
      <w:r w:rsidRPr="003C63DD">
        <w:rPr>
          <w:rFonts w:ascii="Times New Roman" w:hAnsi="Times New Roman" w:cs="Times New Roman"/>
        </w:rPr>
        <w:t xml:space="preserve">The </w:t>
      </w:r>
      <w:r w:rsidR="00CF5608">
        <w:rPr>
          <w:rFonts w:ascii="Times New Roman" w:hAnsi="Times New Roman" w:cs="Times New Roman"/>
        </w:rPr>
        <w:t>first</w:t>
      </w:r>
      <w:r w:rsidRPr="003C63DD">
        <w:rPr>
          <w:rFonts w:ascii="Times New Roman" w:hAnsi="Times New Roman" w:cs="Times New Roman"/>
        </w:rPr>
        <w:t xml:space="preserve"> survey will target the general population, focusing on cance</w:t>
      </w:r>
      <w:r>
        <w:rPr>
          <w:rFonts w:ascii="Times New Roman" w:hAnsi="Times New Roman" w:cs="Times New Roman"/>
        </w:rPr>
        <w:t>r screening and access to care.</w:t>
      </w:r>
    </w:p>
    <w:p w14:paraId="7CA0DF03" w14:textId="77777777" w:rsidR="00373E47" w:rsidRDefault="00373E47" w:rsidP="00373E47">
      <w:pPr>
        <w:pStyle w:val="ListParagraph"/>
        <w:numPr>
          <w:ilvl w:val="0"/>
          <w:numId w:val="28"/>
        </w:numPr>
        <w:spacing w:before="240" w:line="360" w:lineRule="auto"/>
        <w:rPr>
          <w:rFonts w:ascii="Times New Roman" w:hAnsi="Times New Roman" w:cs="Times New Roman"/>
        </w:rPr>
      </w:pPr>
      <w:r w:rsidRPr="003C63DD">
        <w:rPr>
          <w:rFonts w:ascii="Times New Roman" w:hAnsi="Times New Roman" w:cs="Times New Roman"/>
          <w:b/>
        </w:rPr>
        <w:t>Cancer Survivors.</w:t>
      </w:r>
      <w:r w:rsidRPr="003C63DD">
        <w:rPr>
          <w:rFonts w:ascii="Times New Roman" w:hAnsi="Times New Roman" w:cs="Times New Roman"/>
        </w:rPr>
        <w:t xml:space="preserve"> The </w:t>
      </w:r>
      <w:r w:rsidR="00A06E2C">
        <w:rPr>
          <w:rFonts w:ascii="Times New Roman" w:hAnsi="Times New Roman" w:cs="Times New Roman"/>
        </w:rPr>
        <w:t>sec</w:t>
      </w:r>
      <w:r w:rsidR="00CF5608">
        <w:rPr>
          <w:rFonts w:ascii="Times New Roman" w:hAnsi="Times New Roman" w:cs="Times New Roman"/>
        </w:rPr>
        <w:t>ond</w:t>
      </w:r>
      <w:r w:rsidRPr="003C63DD">
        <w:rPr>
          <w:rFonts w:ascii="Times New Roman" w:hAnsi="Times New Roman" w:cs="Times New Roman"/>
        </w:rPr>
        <w:t xml:space="preserve"> survey will target cancer survivors and focus on general health and well-being post-treatment.</w:t>
      </w:r>
    </w:p>
    <w:p w14:paraId="6B434CEB" w14:textId="51F6F13B" w:rsidR="003C63DD" w:rsidRPr="0088652F" w:rsidRDefault="003C63DD" w:rsidP="0088652F">
      <w:pPr>
        <w:pStyle w:val="ListParagraph"/>
        <w:numPr>
          <w:ilvl w:val="0"/>
          <w:numId w:val="28"/>
        </w:numPr>
        <w:spacing w:before="240" w:line="360" w:lineRule="auto"/>
        <w:rPr>
          <w:rFonts w:ascii="Times New Roman" w:hAnsi="Times New Roman" w:cs="Times New Roman"/>
        </w:rPr>
      </w:pPr>
      <w:r w:rsidRPr="003C63DD">
        <w:rPr>
          <w:rFonts w:ascii="Times New Roman" w:hAnsi="Times New Roman" w:cs="Times New Roman"/>
          <w:b/>
        </w:rPr>
        <w:t>High-Risk Individuals.</w:t>
      </w:r>
      <w:r>
        <w:rPr>
          <w:rFonts w:ascii="Times New Roman" w:hAnsi="Times New Roman" w:cs="Times New Roman"/>
        </w:rPr>
        <w:t xml:space="preserve"> </w:t>
      </w:r>
      <w:r w:rsidRPr="003C63DD">
        <w:rPr>
          <w:rFonts w:ascii="Times New Roman" w:hAnsi="Times New Roman" w:cs="Times New Roman"/>
        </w:rPr>
        <w:t>The third and fourth survey</w:t>
      </w:r>
      <w:r w:rsidR="009B547A">
        <w:rPr>
          <w:rFonts w:ascii="Times New Roman" w:hAnsi="Times New Roman" w:cs="Times New Roman"/>
        </w:rPr>
        <w:t>s</w:t>
      </w:r>
      <w:r w:rsidRPr="003C63DD">
        <w:rPr>
          <w:rFonts w:ascii="Times New Roman" w:hAnsi="Times New Roman" w:cs="Times New Roman"/>
        </w:rPr>
        <w:t xml:space="preserve"> will target those at high risk for cancer. The third survey will focus on communication of genetic risk among family members. The fourth survey will be a follow-up with high-risk individuals who have had genetic testing and </w:t>
      </w:r>
      <w:r w:rsidR="00264AF5">
        <w:rPr>
          <w:rFonts w:ascii="Times New Roman" w:hAnsi="Times New Roman" w:cs="Times New Roman"/>
        </w:rPr>
        <w:t xml:space="preserve">will </w:t>
      </w:r>
      <w:r w:rsidRPr="003C63DD">
        <w:rPr>
          <w:rFonts w:ascii="Times New Roman" w:hAnsi="Times New Roman" w:cs="Times New Roman"/>
        </w:rPr>
        <w:t>obtain their perspectives on tools and resources for communication of family genetic cancer risk.</w:t>
      </w:r>
    </w:p>
    <w:p w14:paraId="0FEAB96D" w14:textId="77777777" w:rsidR="00982095" w:rsidRPr="00EF3A1E" w:rsidRDefault="00653BE9" w:rsidP="00EF3A1E">
      <w:pPr>
        <w:pStyle w:val="Heading1"/>
        <w:rPr>
          <w:rFonts w:ascii="Times New Roman" w:hAnsi="Times New Roman" w:cs="Times New Roman"/>
          <w:b/>
          <w:color w:val="auto"/>
          <w:sz w:val="24"/>
          <w:szCs w:val="24"/>
        </w:rPr>
      </w:pPr>
      <w:bookmarkStart w:id="2" w:name="_Toc506366092"/>
      <w:r w:rsidRPr="00EF3A1E">
        <w:rPr>
          <w:rFonts w:ascii="Times New Roman" w:hAnsi="Times New Roman" w:cs="Times New Roman"/>
          <w:b/>
          <w:color w:val="auto"/>
          <w:sz w:val="24"/>
          <w:szCs w:val="24"/>
        </w:rPr>
        <w:t xml:space="preserve">A.2. </w:t>
      </w:r>
      <w:r w:rsidR="000C0A7E" w:rsidRPr="00EF3A1E">
        <w:rPr>
          <w:rFonts w:ascii="Times New Roman" w:hAnsi="Times New Roman" w:cs="Times New Roman"/>
          <w:b/>
          <w:color w:val="auto"/>
          <w:sz w:val="24"/>
          <w:szCs w:val="24"/>
        </w:rPr>
        <w:t>Purpose and Use of the Information Collection</w:t>
      </w:r>
      <w:bookmarkEnd w:id="2"/>
    </w:p>
    <w:p w14:paraId="3AD84D5C" w14:textId="02440F9B" w:rsidR="00D87C1A" w:rsidRPr="00B910CB" w:rsidRDefault="00D87C1A" w:rsidP="00214BC4">
      <w:pPr>
        <w:spacing w:before="240" w:line="360" w:lineRule="auto"/>
        <w:rPr>
          <w:rFonts w:ascii="Times New Roman" w:hAnsi="Times New Roman" w:cs="Times New Roman"/>
        </w:rPr>
      </w:pPr>
      <w:r w:rsidRPr="00B910CB">
        <w:rPr>
          <w:rFonts w:ascii="Times New Roman" w:hAnsi="Times New Roman" w:cs="Times New Roman"/>
        </w:rPr>
        <w:t>Th</w:t>
      </w:r>
      <w:r w:rsidR="00653BE9" w:rsidRPr="00B910CB">
        <w:rPr>
          <w:rFonts w:ascii="Times New Roman" w:hAnsi="Times New Roman" w:cs="Times New Roman"/>
        </w:rPr>
        <w:t>e purpose of this one-time data collection is to achieve the following</w:t>
      </w:r>
      <w:r w:rsidRPr="00B910CB">
        <w:rPr>
          <w:rFonts w:ascii="Times New Roman" w:hAnsi="Times New Roman" w:cs="Times New Roman"/>
        </w:rPr>
        <w:t xml:space="preserve"> aim:</w:t>
      </w:r>
    </w:p>
    <w:p w14:paraId="171C9632" w14:textId="45BCAA66" w:rsidR="00D87C1A" w:rsidRPr="00B910CB" w:rsidRDefault="00D87C1A" w:rsidP="00214BC4">
      <w:pPr>
        <w:spacing w:before="240" w:line="360" w:lineRule="auto"/>
        <w:ind w:left="720"/>
        <w:rPr>
          <w:rFonts w:ascii="Times New Roman" w:hAnsi="Times New Roman" w:cs="Times New Roman"/>
        </w:rPr>
      </w:pPr>
      <w:r w:rsidRPr="00B910CB">
        <w:rPr>
          <w:rFonts w:ascii="Times New Roman" w:hAnsi="Times New Roman" w:cs="Times New Roman"/>
        </w:rPr>
        <w:t>Aim 1: To develop and launch surveys with 3 populations using social media platforms for study recruitment. This</w:t>
      </w:r>
      <w:r w:rsidR="00A06E2C">
        <w:rPr>
          <w:rFonts w:ascii="Times New Roman" w:hAnsi="Times New Roman" w:cs="Times New Roman"/>
        </w:rPr>
        <w:t xml:space="preserve"> will consist of using Facebook, </w:t>
      </w:r>
      <w:r w:rsidRPr="00B910CB">
        <w:rPr>
          <w:rFonts w:ascii="Times New Roman" w:hAnsi="Times New Roman" w:cs="Times New Roman"/>
        </w:rPr>
        <w:t>Twitter</w:t>
      </w:r>
      <w:r w:rsidR="00A06E2C">
        <w:rPr>
          <w:rFonts w:ascii="Times New Roman" w:hAnsi="Times New Roman" w:cs="Times New Roman"/>
        </w:rPr>
        <w:t>, and Google</w:t>
      </w:r>
      <w:r w:rsidRPr="00B910CB">
        <w:rPr>
          <w:rFonts w:ascii="Times New Roman" w:hAnsi="Times New Roman" w:cs="Times New Roman"/>
        </w:rPr>
        <w:t xml:space="preserve"> to recruit participants from 3 groups: </w:t>
      </w:r>
      <w:r w:rsidR="00373E47">
        <w:rPr>
          <w:rFonts w:ascii="Times New Roman" w:hAnsi="Times New Roman" w:cs="Times New Roman"/>
        </w:rPr>
        <w:t xml:space="preserve">the general population (for cancer screening), </w:t>
      </w:r>
      <w:r w:rsidRPr="00B910CB">
        <w:rPr>
          <w:rFonts w:ascii="Times New Roman" w:hAnsi="Times New Roman" w:cs="Times New Roman"/>
        </w:rPr>
        <w:t>cancer survivors,</w:t>
      </w:r>
      <w:r w:rsidR="00373E47">
        <w:rPr>
          <w:rFonts w:ascii="Times New Roman" w:hAnsi="Times New Roman" w:cs="Times New Roman"/>
        </w:rPr>
        <w:t xml:space="preserve"> and those at high risk for cancer.</w:t>
      </w:r>
      <w:r w:rsidRPr="00B910CB">
        <w:rPr>
          <w:rFonts w:ascii="Times New Roman" w:hAnsi="Times New Roman" w:cs="Times New Roman"/>
        </w:rPr>
        <w:t xml:space="preserve">. </w:t>
      </w:r>
      <w:r w:rsidR="00D80B1F" w:rsidRPr="00214BC4">
        <w:rPr>
          <w:rFonts w:ascii="Times New Roman" w:hAnsi="Times New Roman" w:cs="Times New Roman"/>
        </w:rPr>
        <w:t xml:space="preserve">Finding </w:t>
      </w:r>
      <w:r w:rsidR="000D19B2">
        <w:rPr>
          <w:rFonts w:ascii="Times New Roman" w:hAnsi="Times New Roman" w:cs="Times New Roman"/>
        </w:rPr>
        <w:t>specialized populations for cancer prevention and control research</w:t>
      </w:r>
      <w:r w:rsidR="00D80B1F" w:rsidRPr="00214BC4">
        <w:rPr>
          <w:rFonts w:ascii="Times New Roman" w:hAnsi="Times New Roman" w:cs="Times New Roman"/>
        </w:rPr>
        <w:t xml:space="preserve"> using social media is likely to yield a higher sample size and be more cost-effective than other methods relying on finding these persons in the general population or within a managed care organization</w:t>
      </w:r>
      <w:r w:rsidR="00D80B1F">
        <w:rPr>
          <w:rFonts w:ascii="Times New Roman" w:hAnsi="Times New Roman" w:cs="Times New Roman"/>
        </w:rPr>
        <w:t>.</w:t>
      </w:r>
    </w:p>
    <w:p w14:paraId="07E4407D" w14:textId="1E12557D" w:rsidR="00FD7044" w:rsidRDefault="0046327E" w:rsidP="0046327E">
      <w:pPr>
        <w:spacing w:before="240" w:line="360" w:lineRule="auto"/>
        <w:rPr>
          <w:rFonts w:ascii="Times New Roman" w:hAnsi="Times New Roman" w:cs="Times New Roman"/>
        </w:rPr>
      </w:pPr>
      <w:r>
        <w:rPr>
          <w:rFonts w:ascii="Times New Roman" w:hAnsi="Times New Roman" w:cs="Times New Roman"/>
        </w:rPr>
        <w:t xml:space="preserve">To address </w:t>
      </w:r>
      <w:r w:rsidR="00232764">
        <w:rPr>
          <w:rFonts w:ascii="Times New Roman" w:hAnsi="Times New Roman" w:cs="Times New Roman"/>
        </w:rPr>
        <w:t xml:space="preserve">this </w:t>
      </w:r>
      <w:r>
        <w:rPr>
          <w:rFonts w:ascii="Times New Roman" w:hAnsi="Times New Roman" w:cs="Times New Roman"/>
        </w:rPr>
        <w:t xml:space="preserve">aim, we will </w:t>
      </w:r>
      <w:r w:rsidRPr="00B910CB">
        <w:rPr>
          <w:rFonts w:ascii="Times New Roman" w:hAnsi="Times New Roman" w:cs="Times New Roman"/>
        </w:rPr>
        <w:t xml:space="preserve">develop and launch </w:t>
      </w:r>
      <w:r w:rsidR="00264AF5">
        <w:rPr>
          <w:rFonts w:ascii="Times New Roman" w:hAnsi="Times New Roman" w:cs="Times New Roman"/>
        </w:rPr>
        <w:t xml:space="preserve">4 </w:t>
      </w:r>
      <w:r w:rsidRPr="00B910CB">
        <w:rPr>
          <w:rFonts w:ascii="Times New Roman" w:hAnsi="Times New Roman" w:cs="Times New Roman"/>
        </w:rPr>
        <w:t>surveys with 3 populations using social media platforms for study recruitment</w:t>
      </w:r>
      <w:r>
        <w:rPr>
          <w:rFonts w:ascii="Times New Roman" w:hAnsi="Times New Roman" w:cs="Times New Roman"/>
        </w:rPr>
        <w:t xml:space="preserve">. Respondents will be recruited via ads posted on </w:t>
      </w:r>
      <w:r w:rsidR="00264AF5">
        <w:rPr>
          <w:rFonts w:ascii="Times New Roman" w:hAnsi="Times New Roman" w:cs="Times New Roman"/>
        </w:rPr>
        <w:t>social media and search engine websites</w:t>
      </w:r>
      <w:r>
        <w:rPr>
          <w:rFonts w:ascii="Times New Roman" w:hAnsi="Times New Roman" w:cs="Times New Roman"/>
        </w:rPr>
        <w:t xml:space="preserve">, from the following 3 populations: </w:t>
      </w:r>
      <w:r w:rsidR="00373E47">
        <w:rPr>
          <w:rFonts w:ascii="Times New Roman" w:hAnsi="Times New Roman" w:cs="Times New Roman"/>
        </w:rPr>
        <w:t xml:space="preserve">general population, cancer survivors, and </w:t>
      </w:r>
      <w:r>
        <w:rPr>
          <w:rFonts w:ascii="Times New Roman" w:hAnsi="Times New Roman" w:cs="Times New Roman"/>
        </w:rPr>
        <w:t xml:space="preserve">individuals at high risk for cancer. </w:t>
      </w:r>
      <w:r w:rsidR="00BE62F6">
        <w:rPr>
          <w:rFonts w:ascii="Times New Roman" w:hAnsi="Times New Roman" w:cs="Times New Roman"/>
        </w:rPr>
        <w:t xml:space="preserve">Table A.2-1 presents the four surveys, respondent population of interest and eligibility, </w:t>
      </w:r>
      <w:r w:rsidR="00232764">
        <w:rPr>
          <w:rFonts w:ascii="Times New Roman" w:hAnsi="Times New Roman" w:cs="Times New Roman"/>
        </w:rPr>
        <w:t xml:space="preserve">and </w:t>
      </w:r>
      <w:r w:rsidR="00BE62F6">
        <w:rPr>
          <w:rFonts w:ascii="Times New Roman" w:hAnsi="Times New Roman" w:cs="Times New Roman"/>
        </w:rPr>
        <w:t>the purpose of the survey</w:t>
      </w:r>
      <w:r w:rsidR="00264AF5">
        <w:rPr>
          <w:rFonts w:ascii="Times New Roman" w:hAnsi="Times New Roman" w:cs="Times New Roman"/>
        </w:rPr>
        <w:t xml:space="preserve">. </w:t>
      </w:r>
      <w:r w:rsidR="00FD7044">
        <w:rPr>
          <w:rFonts w:ascii="Times New Roman" w:hAnsi="Times New Roman" w:cs="Times New Roman"/>
        </w:rPr>
        <w:t>Various ads will be posted</w:t>
      </w:r>
      <w:r w:rsidR="00264AF5">
        <w:rPr>
          <w:rFonts w:ascii="Times New Roman" w:hAnsi="Times New Roman" w:cs="Times New Roman"/>
        </w:rPr>
        <w:t xml:space="preserve"> on Facebook, Twitter, and Google</w:t>
      </w:r>
      <w:r w:rsidR="00FD7044">
        <w:rPr>
          <w:rFonts w:ascii="Times New Roman" w:hAnsi="Times New Roman" w:cs="Times New Roman"/>
        </w:rPr>
        <w:t xml:space="preserve"> using differe</w:t>
      </w:r>
      <w:r w:rsidR="00264AF5">
        <w:rPr>
          <w:rFonts w:ascii="Times New Roman" w:hAnsi="Times New Roman" w:cs="Times New Roman"/>
        </w:rPr>
        <w:t>nt strategic targeting options</w:t>
      </w:r>
      <w:r w:rsidR="00FD7044">
        <w:rPr>
          <w:rFonts w:ascii="Times New Roman" w:hAnsi="Times New Roman" w:cs="Times New Roman"/>
        </w:rPr>
        <w:t xml:space="preserve"> in order to assess the effectiveness of each site, ad, and recruitment strategy. The data collection instrument</w:t>
      </w:r>
      <w:r w:rsidR="00050771">
        <w:rPr>
          <w:rFonts w:ascii="Times New Roman" w:hAnsi="Times New Roman" w:cs="Times New Roman"/>
        </w:rPr>
        <w:t>s</w:t>
      </w:r>
      <w:r w:rsidR="00FD7044">
        <w:rPr>
          <w:rFonts w:ascii="Times New Roman" w:hAnsi="Times New Roman" w:cs="Times New Roman"/>
        </w:rPr>
        <w:t xml:space="preserve"> </w:t>
      </w:r>
      <w:r w:rsidR="00050771">
        <w:rPr>
          <w:rFonts w:ascii="Times New Roman" w:hAnsi="Times New Roman" w:cs="Times New Roman"/>
        </w:rPr>
        <w:t>are</w:t>
      </w:r>
      <w:r w:rsidR="00FD7044">
        <w:rPr>
          <w:rFonts w:ascii="Times New Roman" w:hAnsi="Times New Roman" w:cs="Times New Roman"/>
        </w:rPr>
        <w:t xml:space="preserve"> included w</w:t>
      </w:r>
      <w:r w:rsidR="00050771">
        <w:rPr>
          <w:rFonts w:ascii="Times New Roman" w:hAnsi="Times New Roman" w:cs="Times New Roman"/>
        </w:rPr>
        <w:t xml:space="preserve">ith this submission as </w:t>
      </w:r>
      <w:r w:rsidR="00084AB3">
        <w:rPr>
          <w:rFonts w:ascii="Times New Roman" w:hAnsi="Times New Roman" w:cs="Times New Roman"/>
          <w:b/>
        </w:rPr>
        <w:t xml:space="preserve">Attachments </w:t>
      </w:r>
      <w:r w:rsidR="009B547A">
        <w:rPr>
          <w:rFonts w:ascii="Times New Roman" w:hAnsi="Times New Roman" w:cs="Times New Roman"/>
          <w:b/>
        </w:rPr>
        <w:t>3</w:t>
      </w:r>
      <w:r w:rsidR="00084AB3">
        <w:rPr>
          <w:rFonts w:ascii="Times New Roman" w:hAnsi="Times New Roman" w:cs="Times New Roman"/>
          <w:b/>
        </w:rPr>
        <w:t>a-</w:t>
      </w:r>
      <w:r w:rsidR="009B547A">
        <w:rPr>
          <w:rFonts w:ascii="Times New Roman" w:hAnsi="Times New Roman" w:cs="Times New Roman"/>
          <w:b/>
        </w:rPr>
        <w:t>3</w:t>
      </w:r>
      <w:r w:rsidR="00084AB3">
        <w:rPr>
          <w:rFonts w:ascii="Times New Roman" w:hAnsi="Times New Roman" w:cs="Times New Roman"/>
          <w:b/>
        </w:rPr>
        <w:t>d</w:t>
      </w:r>
      <w:r w:rsidR="00FD7044">
        <w:rPr>
          <w:rFonts w:ascii="Times New Roman" w:hAnsi="Times New Roman" w:cs="Times New Roman"/>
        </w:rPr>
        <w:t>.</w:t>
      </w:r>
    </w:p>
    <w:p w14:paraId="15C8A79D" w14:textId="3F2FC0A7" w:rsidR="00696EE5" w:rsidRPr="00BE62F6" w:rsidRDefault="00696EE5" w:rsidP="00DA2FA5">
      <w:pPr>
        <w:rPr>
          <w:rFonts w:ascii="Times New Roman" w:hAnsi="Times New Roman" w:cs="Times New Roman"/>
          <w:b/>
        </w:rPr>
      </w:pPr>
      <w:r w:rsidRPr="00BE62F6">
        <w:rPr>
          <w:rFonts w:ascii="Times New Roman" w:hAnsi="Times New Roman" w:cs="Times New Roman"/>
          <w:b/>
        </w:rPr>
        <w:t>Table A.2-1</w:t>
      </w:r>
    </w:p>
    <w:tbl>
      <w:tblPr>
        <w:tblStyle w:val="TableGrid"/>
        <w:tblW w:w="0" w:type="auto"/>
        <w:tblCellMar>
          <w:left w:w="115" w:type="dxa"/>
          <w:bottom w:w="58" w:type="dxa"/>
          <w:right w:w="115" w:type="dxa"/>
        </w:tblCellMar>
        <w:tblLook w:val="04A0" w:firstRow="1" w:lastRow="0" w:firstColumn="1" w:lastColumn="0" w:noHBand="0" w:noVBand="1"/>
      </w:tblPr>
      <w:tblGrid>
        <w:gridCol w:w="1332"/>
        <w:gridCol w:w="3458"/>
        <w:gridCol w:w="4800"/>
      </w:tblGrid>
      <w:tr w:rsidR="00232764" w:rsidRPr="00B30507" w14:paraId="453BD1D2" w14:textId="77777777" w:rsidTr="003534E1">
        <w:trPr>
          <w:cantSplit/>
          <w:tblHeader/>
        </w:trPr>
        <w:tc>
          <w:tcPr>
            <w:tcW w:w="0" w:type="auto"/>
            <w:tcBorders>
              <w:bottom w:val="single" w:sz="4" w:space="0" w:color="auto"/>
            </w:tcBorders>
            <w:shd w:val="clear" w:color="auto" w:fill="BFB6AC"/>
            <w:vAlign w:val="bottom"/>
          </w:tcPr>
          <w:p w14:paraId="4DD2EE47" w14:textId="77777777" w:rsidR="00232764" w:rsidRPr="00B30507" w:rsidRDefault="00232764" w:rsidP="003534E1">
            <w:pPr>
              <w:pStyle w:val="NORCTableHeader1"/>
              <w:spacing w:before="240" w:after="200"/>
              <w:rPr>
                <w:rFonts w:ascii="Times New Roman" w:hAnsi="Times New Roman" w:cs="Times New Roman"/>
              </w:rPr>
            </w:pPr>
          </w:p>
        </w:tc>
        <w:tc>
          <w:tcPr>
            <w:tcW w:w="0" w:type="auto"/>
            <w:shd w:val="clear" w:color="auto" w:fill="BFB6AC"/>
            <w:vAlign w:val="bottom"/>
          </w:tcPr>
          <w:p w14:paraId="300BF522" w14:textId="77777777" w:rsidR="00232764" w:rsidRPr="00B30507" w:rsidRDefault="00232764" w:rsidP="003534E1">
            <w:pPr>
              <w:pStyle w:val="NORCTableHeader1"/>
              <w:spacing w:before="240" w:after="200"/>
              <w:rPr>
                <w:rFonts w:ascii="Times New Roman" w:hAnsi="Times New Roman" w:cs="Times New Roman"/>
              </w:rPr>
            </w:pPr>
            <w:r w:rsidRPr="00B30507">
              <w:rPr>
                <w:rFonts w:ascii="Times New Roman" w:hAnsi="Times New Roman" w:cs="Times New Roman"/>
              </w:rPr>
              <w:t>Purpose</w:t>
            </w:r>
          </w:p>
        </w:tc>
        <w:tc>
          <w:tcPr>
            <w:tcW w:w="0" w:type="auto"/>
            <w:shd w:val="clear" w:color="auto" w:fill="BFB6AC"/>
            <w:vAlign w:val="center"/>
          </w:tcPr>
          <w:p w14:paraId="55C7DCF0" w14:textId="77777777" w:rsidR="00232764" w:rsidRPr="00B30507" w:rsidRDefault="00232764" w:rsidP="003534E1">
            <w:pPr>
              <w:pStyle w:val="NORCTableHeader1"/>
              <w:spacing w:before="240" w:after="200"/>
              <w:rPr>
                <w:rFonts w:ascii="Times New Roman" w:hAnsi="Times New Roman" w:cs="Times New Roman"/>
              </w:rPr>
            </w:pPr>
            <w:r w:rsidRPr="00B30507">
              <w:rPr>
                <w:rFonts w:ascii="Times New Roman" w:hAnsi="Times New Roman" w:cs="Times New Roman"/>
              </w:rPr>
              <w:t>Eligibility</w:t>
            </w:r>
          </w:p>
        </w:tc>
      </w:tr>
      <w:tr w:rsidR="00232764" w:rsidRPr="00B30507" w14:paraId="73B3ACBA" w14:textId="77777777" w:rsidTr="003534E1">
        <w:trPr>
          <w:cantSplit/>
        </w:trPr>
        <w:tc>
          <w:tcPr>
            <w:tcW w:w="0" w:type="auto"/>
            <w:shd w:val="clear" w:color="auto" w:fill="D9D3CD"/>
            <w:vAlign w:val="center"/>
          </w:tcPr>
          <w:p w14:paraId="22ED3756" w14:textId="40664C11" w:rsidR="00232764" w:rsidRPr="00B30507" w:rsidRDefault="00232764" w:rsidP="003534E1">
            <w:pPr>
              <w:pStyle w:val="NORCTableHeader2"/>
              <w:keepNext/>
              <w:spacing w:before="240" w:after="200"/>
              <w:rPr>
                <w:rFonts w:ascii="Times New Roman" w:hAnsi="Times New Roman" w:cs="Times New Roman"/>
              </w:rPr>
            </w:pPr>
            <w:r>
              <w:rPr>
                <w:rFonts w:ascii="Times New Roman" w:hAnsi="Times New Roman" w:cs="Times New Roman"/>
              </w:rPr>
              <w:t>Women aged 40 and over</w:t>
            </w:r>
          </w:p>
        </w:tc>
        <w:tc>
          <w:tcPr>
            <w:tcW w:w="0" w:type="auto"/>
            <w:vAlign w:val="center"/>
          </w:tcPr>
          <w:p w14:paraId="0170B41D" w14:textId="0079C4AF" w:rsidR="00232764" w:rsidRPr="00B30507" w:rsidRDefault="00232764" w:rsidP="003534E1">
            <w:pPr>
              <w:pStyle w:val="NORCTableBodyLeft"/>
              <w:keepNext/>
              <w:spacing w:before="240" w:after="200"/>
              <w:ind w:left="149"/>
              <w:rPr>
                <w:rFonts w:ascii="Times New Roman" w:hAnsi="Times New Roman"/>
              </w:rPr>
            </w:pPr>
            <w:r>
              <w:rPr>
                <w:rFonts w:ascii="Times New Roman" w:hAnsi="Times New Roman"/>
                <w:sz w:val="20"/>
              </w:rPr>
              <w:t>Breast cancer screening and perceptions on breast cancer risk factors</w:t>
            </w:r>
          </w:p>
        </w:tc>
        <w:tc>
          <w:tcPr>
            <w:tcW w:w="0" w:type="auto"/>
            <w:vAlign w:val="center"/>
          </w:tcPr>
          <w:p w14:paraId="5BBA7627" w14:textId="21A95565" w:rsidR="00232764" w:rsidRPr="00B30507" w:rsidRDefault="00232764" w:rsidP="003534E1">
            <w:pPr>
              <w:pStyle w:val="NoSpacing"/>
              <w:spacing w:before="240" w:after="200"/>
              <w:ind w:left="150"/>
            </w:pPr>
            <w:r>
              <w:rPr>
                <w:sz w:val="20"/>
                <w:szCs w:val="20"/>
              </w:rPr>
              <w:t>Women over the age of 40</w:t>
            </w:r>
          </w:p>
        </w:tc>
      </w:tr>
      <w:tr w:rsidR="00232764" w:rsidRPr="00B30507" w14:paraId="38BBFB3C" w14:textId="77777777" w:rsidTr="003534E1">
        <w:trPr>
          <w:cantSplit/>
        </w:trPr>
        <w:tc>
          <w:tcPr>
            <w:tcW w:w="0" w:type="auto"/>
            <w:shd w:val="clear" w:color="auto" w:fill="D9D3CD"/>
            <w:vAlign w:val="center"/>
          </w:tcPr>
          <w:p w14:paraId="4EF64080" w14:textId="77777777" w:rsidR="00232764" w:rsidRPr="00B30507" w:rsidRDefault="00232764" w:rsidP="003534E1">
            <w:pPr>
              <w:pStyle w:val="NORCTableHeader2"/>
              <w:keepNext/>
              <w:spacing w:before="240" w:after="200"/>
              <w:rPr>
                <w:rFonts w:ascii="Times New Roman" w:hAnsi="Times New Roman" w:cs="Times New Roman"/>
              </w:rPr>
            </w:pPr>
            <w:r w:rsidRPr="00B30507">
              <w:rPr>
                <w:rFonts w:ascii="Times New Roman" w:hAnsi="Times New Roman" w:cs="Times New Roman"/>
              </w:rPr>
              <w:t>Survivor</w:t>
            </w:r>
          </w:p>
        </w:tc>
        <w:tc>
          <w:tcPr>
            <w:tcW w:w="0" w:type="auto"/>
            <w:vAlign w:val="center"/>
          </w:tcPr>
          <w:p w14:paraId="58153BC0" w14:textId="77777777" w:rsidR="00232764" w:rsidRPr="00B30507" w:rsidRDefault="00232764" w:rsidP="003534E1">
            <w:pPr>
              <w:pStyle w:val="NORCTableBodyRight"/>
              <w:keepNext/>
              <w:spacing w:before="240" w:after="200"/>
              <w:ind w:left="111"/>
              <w:jc w:val="left"/>
              <w:rPr>
                <w:rFonts w:ascii="Times New Roman" w:hAnsi="Times New Roman"/>
              </w:rPr>
            </w:pPr>
            <w:r w:rsidRPr="00B30507">
              <w:rPr>
                <w:rFonts w:ascii="Times New Roman" w:hAnsi="Times New Roman"/>
                <w:sz w:val="20"/>
              </w:rPr>
              <w:t>General health and well-being post-treatment</w:t>
            </w:r>
          </w:p>
        </w:tc>
        <w:tc>
          <w:tcPr>
            <w:tcW w:w="0" w:type="auto"/>
            <w:vAlign w:val="center"/>
          </w:tcPr>
          <w:p w14:paraId="41A21901" w14:textId="2058AB13" w:rsidR="00232764" w:rsidRPr="00B30507" w:rsidRDefault="00232764" w:rsidP="003534E1">
            <w:pPr>
              <w:pStyle w:val="NoSpacing"/>
              <w:spacing w:before="240" w:after="200"/>
              <w:ind w:left="111"/>
              <w:rPr>
                <w:sz w:val="22"/>
                <w:szCs w:val="22"/>
              </w:rPr>
            </w:pPr>
            <w:r w:rsidRPr="00B30507">
              <w:rPr>
                <w:sz w:val="20"/>
                <w:szCs w:val="20"/>
              </w:rPr>
              <w:t>Age 18 or older</w:t>
            </w:r>
            <w:r>
              <w:rPr>
                <w:sz w:val="20"/>
                <w:szCs w:val="20"/>
              </w:rPr>
              <w:t xml:space="preserve"> with a personal history of cancer</w:t>
            </w:r>
          </w:p>
        </w:tc>
      </w:tr>
      <w:tr w:rsidR="00232764" w:rsidRPr="00B30507" w14:paraId="19633EFE" w14:textId="77777777" w:rsidTr="003534E1">
        <w:trPr>
          <w:cantSplit/>
        </w:trPr>
        <w:tc>
          <w:tcPr>
            <w:tcW w:w="0" w:type="auto"/>
            <w:shd w:val="clear" w:color="auto" w:fill="D9D3CD"/>
            <w:vAlign w:val="center"/>
          </w:tcPr>
          <w:p w14:paraId="1EA208BD" w14:textId="77777777" w:rsidR="00232764" w:rsidRPr="00B30507" w:rsidRDefault="00232764" w:rsidP="003534E1">
            <w:pPr>
              <w:pStyle w:val="NORCTableHeader2"/>
              <w:keepNext/>
              <w:spacing w:before="240" w:after="200"/>
              <w:rPr>
                <w:rFonts w:ascii="Times New Roman" w:hAnsi="Times New Roman" w:cs="Times New Roman"/>
                <w:szCs w:val="18"/>
              </w:rPr>
            </w:pPr>
            <w:r w:rsidRPr="00B30507">
              <w:rPr>
                <w:rFonts w:ascii="Times New Roman" w:hAnsi="Times New Roman" w:cs="Times New Roman"/>
                <w:szCs w:val="18"/>
              </w:rPr>
              <w:t>High Risk</w:t>
            </w:r>
          </w:p>
        </w:tc>
        <w:tc>
          <w:tcPr>
            <w:tcW w:w="0" w:type="auto"/>
            <w:vAlign w:val="center"/>
          </w:tcPr>
          <w:p w14:paraId="49360045" w14:textId="77777777" w:rsidR="00232764" w:rsidRPr="00B30507" w:rsidRDefault="00232764" w:rsidP="003534E1">
            <w:pPr>
              <w:pStyle w:val="NORCTableBodyRight"/>
              <w:keepNext/>
              <w:spacing w:before="240" w:after="200"/>
              <w:ind w:left="156"/>
              <w:jc w:val="left"/>
              <w:rPr>
                <w:rFonts w:ascii="Times New Roman" w:hAnsi="Times New Roman"/>
                <w:sz w:val="20"/>
                <w:szCs w:val="20"/>
              </w:rPr>
            </w:pPr>
            <w:r w:rsidRPr="00B30507">
              <w:rPr>
                <w:rFonts w:ascii="Times New Roman" w:hAnsi="Times New Roman"/>
                <w:sz w:val="20"/>
              </w:rPr>
              <w:t>Risk communication among family members</w:t>
            </w:r>
          </w:p>
        </w:tc>
        <w:tc>
          <w:tcPr>
            <w:tcW w:w="0" w:type="auto"/>
            <w:vAlign w:val="center"/>
          </w:tcPr>
          <w:p w14:paraId="37B52717" w14:textId="77777777" w:rsidR="00232764" w:rsidRPr="00B30507" w:rsidRDefault="00232764" w:rsidP="003534E1">
            <w:pPr>
              <w:pStyle w:val="NoSpacing"/>
              <w:spacing w:before="240" w:after="200"/>
              <w:rPr>
                <w:sz w:val="20"/>
                <w:szCs w:val="20"/>
              </w:rPr>
            </w:pPr>
            <w:r w:rsidRPr="00B30507">
              <w:rPr>
                <w:sz w:val="20"/>
                <w:szCs w:val="20"/>
              </w:rPr>
              <w:t>Age 18 or older, and at least one of the following:</w:t>
            </w:r>
          </w:p>
          <w:p w14:paraId="3BA976E5" w14:textId="77777777" w:rsidR="00232764" w:rsidRPr="00B30507" w:rsidRDefault="00232764" w:rsidP="003534E1">
            <w:pPr>
              <w:pStyle w:val="NoSpacing"/>
              <w:numPr>
                <w:ilvl w:val="0"/>
                <w:numId w:val="18"/>
              </w:numPr>
              <w:spacing w:before="240" w:after="200"/>
              <w:ind w:left="150" w:hanging="180"/>
              <w:rPr>
                <w:sz w:val="20"/>
                <w:szCs w:val="20"/>
              </w:rPr>
            </w:pPr>
            <w:r w:rsidRPr="00B30507">
              <w:rPr>
                <w:sz w:val="20"/>
                <w:szCs w:val="20"/>
              </w:rPr>
              <w:t xml:space="preserve">Received genetic testing results that indicated high-risk for any type of cancer, </w:t>
            </w:r>
          </w:p>
          <w:p w14:paraId="6F430B5A" w14:textId="77777777" w:rsidR="00232764" w:rsidRDefault="00232764" w:rsidP="003534E1">
            <w:pPr>
              <w:pStyle w:val="NoSpacing"/>
              <w:numPr>
                <w:ilvl w:val="0"/>
                <w:numId w:val="18"/>
              </w:numPr>
              <w:spacing w:before="240" w:after="200"/>
              <w:ind w:left="156" w:hanging="156"/>
              <w:rPr>
                <w:sz w:val="20"/>
                <w:szCs w:val="20"/>
              </w:rPr>
            </w:pPr>
            <w:r w:rsidRPr="00B30507">
              <w:rPr>
                <w:sz w:val="20"/>
                <w:szCs w:val="20"/>
              </w:rPr>
              <w:t>Immediate family member diagnosed with ovarian, breast, or colorectal cancer</w:t>
            </w:r>
          </w:p>
          <w:p w14:paraId="7A176591" w14:textId="77777777" w:rsidR="00232764" w:rsidRPr="00F320F1" w:rsidRDefault="00232764" w:rsidP="003534E1">
            <w:pPr>
              <w:pStyle w:val="NoSpacing"/>
              <w:numPr>
                <w:ilvl w:val="0"/>
                <w:numId w:val="18"/>
              </w:numPr>
              <w:spacing w:before="240" w:after="200"/>
              <w:ind w:left="156" w:hanging="156"/>
              <w:rPr>
                <w:sz w:val="20"/>
                <w:szCs w:val="20"/>
              </w:rPr>
            </w:pPr>
            <w:r w:rsidRPr="00F320F1">
              <w:rPr>
                <w:sz w:val="20"/>
                <w:szCs w:val="20"/>
              </w:rPr>
              <w:t>Been diagnosed with breast, ovarian, or colorectal cancer before age 45</w:t>
            </w:r>
          </w:p>
        </w:tc>
      </w:tr>
      <w:tr w:rsidR="00232764" w:rsidRPr="00B30507" w14:paraId="4FF8C090" w14:textId="77777777" w:rsidTr="003534E1">
        <w:trPr>
          <w:cantSplit/>
        </w:trPr>
        <w:tc>
          <w:tcPr>
            <w:tcW w:w="0" w:type="auto"/>
            <w:shd w:val="clear" w:color="auto" w:fill="D9D3CD"/>
            <w:vAlign w:val="center"/>
          </w:tcPr>
          <w:p w14:paraId="0F744482" w14:textId="77777777" w:rsidR="00232764" w:rsidRPr="00B30507" w:rsidRDefault="00232764" w:rsidP="003534E1">
            <w:pPr>
              <w:pStyle w:val="NORCTableHeader2"/>
              <w:spacing w:before="240" w:after="200"/>
              <w:rPr>
                <w:rFonts w:ascii="Times New Roman" w:hAnsi="Times New Roman" w:cs="Times New Roman"/>
                <w:szCs w:val="18"/>
              </w:rPr>
            </w:pPr>
            <w:r>
              <w:rPr>
                <w:rFonts w:ascii="Times New Roman" w:hAnsi="Times New Roman" w:cs="Times New Roman"/>
                <w:szCs w:val="18"/>
              </w:rPr>
              <w:t>High Risk Follow-</w:t>
            </w:r>
            <w:r w:rsidRPr="00B30507">
              <w:rPr>
                <w:rFonts w:ascii="Times New Roman" w:hAnsi="Times New Roman" w:cs="Times New Roman"/>
                <w:szCs w:val="18"/>
              </w:rPr>
              <w:t>Up</w:t>
            </w:r>
          </w:p>
        </w:tc>
        <w:tc>
          <w:tcPr>
            <w:tcW w:w="0" w:type="auto"/>
          </w:tcPr>
          <w:p w14:paraId="7A74E579" w14:textId="77777777" w:rsidR="00232764" w:rsidRPr="00B30507" w:rsidRDefault="00232764" w:rsidP="003534E1">
            <w:pPr>
              <w:pStyle w:val="NORCTableBodyRight"/>
              <w:keepNext/>
              <w:spacing w:before="240" w:after="200"/>
              <w:ind w:left="156"/>
              <w:jc w:val="left"/>
              <w:rPr>
                <w:rFonts w:ascii="Times New Roman" w:hAnsi="Times New Roman"/>
                <w:sz w:val="20"/>
                <w:szCs w:val="20"/>
              </w:rPr>
            </w:pPr>
            <w:r w:rsidRPr="00B30507">
              <w:rPr>
                <w:rFonts w:ascii="Times New Roman" w:hAnsi="Times New Roman"/>
                <w:sz w:val="20"/>
                <w:szCs w:val="20"/>
              </w:rPr>
              <w:t>Perspectives on tools and resources for communication of family genetic cancer risk</w:t>
            </w:r>
          </w:p>
        </w:tc>
        <w:tc>
          <w:tcPr>
            <w:tcW w:w="0" w:type="auto"/>
            <w:vAlign w:val="center"/>
          </w:tcPr>
          <w:p w14:paraId="71944046" w14:textId="194FA183" w:rsidR="00232764" w:rsidRPr="00B30507" w:rsidRDefault="00232764" w:rsidP="00264AF5">
            <w:pPr>
              <w:pStyle w:val="NoSpacing"/>
              <w:spacing w:before="240" w:after="200"/>
              <w:ind w:left="156"/>
              <w:rPr>
                <w:sz w:val="20"/>
                <w:szCs w:val="20"/>
              </w:rPr>
            </w:pPr>
            <w:r>
              <w:rPr>
                <w:sz w:val="20"/>
                <w:szCs w:val="20"/>
              </w:rPr>
              <w:t>Adults 18 or older</w:t>
            </w:r>
            <w:r w:rsidRPr="00B30507">
              <w:rPr>
                <w:sz w:val="20"/>
                <w:szCs w:val="20"/>
              </w:rPr>
              <w:t xml:space="preserve"> who have had genetic testing and were recruited via the original high risk survey, and/or new eligible high risk respondents</w:t>
            </w:r>
          </w:p>
        </w:tc>
      </w:tr>
    </w:tbl>
    <w:p w14:paraId="15003A11" w14:textId="03513A71" w:rsidR="00FD7044" w:rsidRPr="00E219C1" w:rsidRDefault="00FD7044" w:rsidP="0046327E">
      <w:pPr>
        <w:spacing w:before="240" w:line="360" w:lineRule="auto"/>
        <w:rPr>
          <w:rFonts w:ascii="Times New Roman" w:hAnsi="Times New Roman" w:cs="Times New Roman"/>
        </w:rPr>
      </w:pPr>
      <w:r>
        <w:rPr>
          <w:rFonts w:ascii="Times New Roman" w:hAnsi="Times New Roman" w:cs="Times New Roman"/>
        </w:rPr>
        <w:t xml:space="preserve">Individuals meeting the age criteria who visit one of the </w:t>
      </w:r>
      <w:r w:rsidR="00696EE5">
        <w:rPr>
          <w:rFonts w:ascii="Times New Roman" w:hAnsi="Times New Roman" w:cs="Times New Roman"/>
        </w:rPr>
        <w:t>three</w:t>
      </w:r>
      <w:r>
        <w:rPr>
          <w:rFonts w:ascii="Times New Roman" w:hAnsi="Times New Roman" w:cs="Times New Roman"/>
        </w:rPr>
        <w:t xml:space="preserve"> sites </w:t>
      </w:r>
      <w:r w:rsidR="00696EE5">
        <w:rPr>
          <w:rFonts w:ascii="Times New Roman" w:hAnsi="Times New Roman" w:cs="Times New Roman"/>
        </w:rPr>
        <w:t xml:space="preserve">(Facebook, Twitter, Google) </w:t>
      </w:r>
      <w:r>
        <w:rPr>
          <w:rFonts w:ascii="Times New Roman" w:hAnsi="Times New Roman" w:cs="Times New Roman"/>
        </w:rPr>
        <w:t xml:space="preserve">will be eligible to view the sample </w:t>
      </w:r>
      <w:r w:rsidR="00890585">
        <w:rPr>
          <w:rFonts w:ascii="Times New Roman" w:hAnsi="Times New Roman" w:cs="Times New Roman"/>
        </w:rPr>
        <w:t xml:space="preserve">targeted </w:t>
      </w:r>
      <w:r>
        <w:rPr>
          <w:rFonts w:ascii="Times New Roman" w:hAnsi="Times New Roman" w:cs="Times New Roman"/>
        </w:rPr>
        <w:t xml:space="preserve">ads </w:t>
      </w:r>
      <w:r>
        <w:rPr>
          <w:rFonts w:ascii="Times New Roman" w:hAnsi="Times New Roman" w:cs="Times New Roman"/>
          <w:b/>
        </w:rPr>
        <w:t xml:space="preserve">(Attachment </w:t>
      </w:r>
      <w:r w:rsidR="009B547A">
        <w:rPr>
          <w:rFonts w:ascii="Times New Roman" w:hAnsi="Times New Roman" w:cs="Times New Roman"/>
          <w:b/>
        </w:rPr>
        <w:t>4</w:t>
      </w:r>
      <w:r>
        <w:rPr>
          <w:rFonts w:ascii="Times New Roman" w:hAnsi="Times New Roman" w:cs="Times New Roman"/>
          <w:b/>
        </w:rPr>
        <w:t xml:space="preserve">). </w:t>
      </w:r>
      <w:r>
        <w:rPr>
          <w:rFonts w:ascii="Times New Roman" w:hAnsi="Times New Roman" w:cs="Times New Roman"/>
        </w:rPr>
        <w:t xml:space="preserve">Interested </w:t>
      </w:r>
      <w:r w:rsidR="00264AF5">
        <w:rPr>
          <w:rFonts w:ascii="Times New Roman" w:hAnsi="Times New Roman" w:cs="Times New Roman"/>
        </w:rPr>
        <w:t xml:space="preserve">potential </w:t>
      </w:r>
      <w:r>
        <w:rPr>
          <w:rFonts w:ascii="Times New Roman" w:hAnsi="Times New Roman" w:cs="Times New Roman"/>
        </w:rPr>
        <w:t xml:space="preserve">respondents who click on an ad will be routed to the survey landing page </w:t>
      </w:r>
      <w:r w:rsidR="00E219C1">
        <w:rPr>
          <w:rFonts w:ascii="Times New Roman" w:hAnsi="Times New Roman" w:cs="Times New Roman"/>
        </w:rPr>
        <w:t xml:space="preserve">which will explain the purpose of the study and include consent language </w:t>
      </w:r>
      <w:r w:rsidR="00E219C1">
        <w:rPr>
          <w:rFonts w:ascii="Times New Roman" w:hAnsi="Times New Roman" w:cs="Times New Roman"/>
          <w:b/>
        </w:rPr>
        <w:t>(Attachment</w:t>
      </w:r>
      <w:r w:rsidR="00E86936">
        <w:rPr>
          <w:rFonts w:ascii="Times New Roman" w:hAnsi="Times New Roman" w:cs="Times New Roman"/>
          <w:b/>
        </w:rPr>
        <w:t>s</w:t>
      </w:r>
      <w:r w:rsidR="00E219C1">
        <w:rPr>
          <w:rFonts w:ascii="Times New Roman" w:hAnsi="Times New Roman" w:cs="Times New Roman"/>
          <w:b/>
        </w:rPr>
        <w:t xml:space="preserve"> </w:t>
      </w:r>
      <w:r w:rsidR="009B547A">
        <w:rPr>
          <w:rFonts w:ascii="Times New Roman" w:hAnsi="Times New Roman" w:cs="Times New Roman"/>
          <w:b/>
        </w:rPr>
        <w:t>5</w:t>
      </w:r>
      <w:r w:rsidR="00E86936">
        <w:rPr>
          <w:rFonts w:ascii="Times New Roman" w:hAnsi="Times New Roman" w:cs="Times New Roman"/>
          <w:b/>
        </w:rPr>
        <w:t>a &amp; 5c</w:t>
      </w:r>
      <w:r w:rsidR="00E219C1">
        <w:rPr>
          <w:rFonts w:ascii="Times New Roman" w:hAnsi="Times New Roman" w:cs="Times New Roman"/>
          <w:b/>
        </w:rPr>
        <w:t>)</w:t>
      </w:r>
      <w:r w:rsidR="00E219C1">
        <w:rPr>
          <w:rFonts w:ascii="Times New Roman" w:hAnsi="Times New Roman" w:cs="Times New Roman"/>
        </w:rPr>
        <w:t xml:space="preserve">. To determine eligibility of interested respondents, the web survey </w:t>
      </w:r>
      <w:r w:rsidR="00264AF5">
        <w:rPr>
          <w:rFonts w:ascii="Times New Roman" w:hAnsi="Times New Roman" w:cs="Times New Roman"/>
        </w:rPr>
        <w:t>begins with a brief screener</w:t>
      </w:r>
      <w:r w:rsidR="00E219C1">
        <w:rPr>
          <w:rFonts w:ascii="Times New Roman" w:hAnsi="Times New Roman" w:cs="Times New Roman"/>
        </w:rPr>
        <w:t xml:space="preserve"> (</w:t>
      </w:r>
      <w:r w:rsidR="00E219C1">
        <w:rPr>
          <w:rFonts w:ascii="Times New Roman" w:hAnsi="Times New Roman" w:cs="Times New Roman"/>
          <w:b/>
        </w:rPr>
        <w:t>Attachment</w:t>
      </w:r>
      <w:r w:rsidR="00084AB3">
        <w:rPr>
          <w:rFonts w:ascii="Times New Roman" w:hAnsi="Times New Roman" w:cs="Times New Roman"/>
          <w:b/>
        </w:rPr>
        <w:t xml:space="preserve"> </w:t>
      </w:r>
      <w:r w:rsidR="009B547A">
        <w:rPr>
          <w:rFonts w:ascii="Times New Roman" w:hAnsi="Times New Roman" w:cs="Times New Roman"/>
          <w:b/>
        </w:rPr>
        <w:t>6</w:t>
      </w:r>
      <w:r w:rsidR="00084AB3">
        <w:rPr>
          <w:rFonts w:ascii="Times New Roman" w:hAnsi="Times New Roman" w:cs="Times New Roman"/>
          <w:b/>
        </w:rPr>
        <w:t>a</w:t>
      </w:r>
      <w:r w:rsidR="00084AB3" w:rsidRPr="00084AB3">
        <w:rPr>
          <w:rFonts w:ascii="Times New Roman" w:hAnsi="Times New Roman" w:cs="Times New Roman"/>
        </w:rPr>
        <w:t>)</w:t>
      </w:r>
      <w:r w:rsidR="00E219C1">
        <w:rPr>
          <w:rFonts w:ascii="Times New Roman" w:hAnsi="Times New Roman" w:cs="Times New Roman"/>
        </w:rPr>
        <w:t xml:space="preserve">. </w:t>
      </w:r>
      <w:r w:rsidR="0090229E">
        <w:rPr>
          <w:rFonts w:ascii="Times New Roman" w:hAnsi="Times New Roman" w:cs="Times New Roman"/>
        </w:rPr>
        <w:t>Screenshots of all web surveys as they will appear online are include</w:t>
      </w:r>
      <w:r w:rsidR="009206E3">
        <w:rPr>
          <w:rFonts w:ascii="Times New Roman" w:hAnsi="Times New Roman" w:cs="Times New Roman"/>
        </w:rPr>
        <w:t>d</w:t>
      </w:r>
      <w:r w:rsidR="0090229E">
        <w:rPr>
          <w:rFonts w:ascii="Times New Roman" w:hAnsi="Times New Roman" w:cs="Times New Roman"/>
        </w:rPr>
        <w:t xml:space="preserve"> in </w:t>
      </w:r>
      <w:r w:rsidR="0090229E" w:rsidRPr="0090229E">
        <w:rPr>
          <w:rFonts w:ascii="Times New Roman" w:hAnsi="Times New Roman" w:cs="Times New Roman"/>
          <w:b/>
        </w:rPr>
        <w:t>Attachments</w:t>
      </w:r>
      <w:r w:rsidR="0090229E">
        <w:rPr>
          <w:rFonts w:ascii="Times New Roman" w:hAnsi="Times New Roman" w:cs="Times New Roman"/>
        </w:rPr>
        <w:t xml:space="preserve"> </w:t>
      </w:r>
      <w:r w:rsidR="0011627B" w:rsidRPr="0011627B">
        <w:rPr>
          <w:rFonts w:ascii="Times New Roman" w:hAnsi="Times New Roman" w:cs="Times New Roman"/>
          <w:b/>
        </w:rPr>
        <w:t>8</w:t>
      </w:r>
      <w:r w:rsidR="0090229E" w:rsidRPr="0011627B">
        <w:rPr>
          <w:rFonts w:ascii="Times New Roman" w:hAnsi="Times New Roman" w:cs="Times New Roman"/>
          <w:b/>
        </w:rPr>
        <w:t>a-</w:t>
      </w:r>
      <w:r w:rsidR="0011627B" w:rsidRPr="0011627B">
        <w:rPr>
          <w:rFonts w:ascii="Times New Roman" w:hAnsi="Times New Roman" w:cs="Times New Roman"/>
          <w:b/>
        </w:rPr>
        <w:t>8</w:t>
      </w:r>
      <w:r w:rsidR="0090229E" w:rsidRPr="0011627B">
        <w:rPr>
          <w:rFonts w:ascii="Times New Roman" w:hAnsi="Times New Roman" w:cs="Times New Roman"/>
          <w:b/>
        </w:rPr>
        <w:t>e</w:t>
      </w:r>
      <w:r w:rsidR="0090229E">
        <w:rPr>
          <w:rFonts w:ascii="Times New Roman" w:hAnsi="Times New Roman" w:cs="Times New Roman"/>
        </w:rPr>
        <w:t xml:space="preserve">. </w:t>
      </w:r>
      <w:r w:rsidR="00E219C1">
        <w:rPr>
          <w:rFonts w:ascii="Times New Roman" w:hAnsi="Times New Roman" w:cs="Times New Roman"/>
        </w:rPr>
        <w:t xml:space="preserve">After screening for eligibility, the respondent will continue to the full web survey appropriate for the individual based on their responses to the screener </w:t>
      </w:r>
      <w:r w:rsidR="00084AB3">
        <w:rPr>
          <w:rFonts w:ascii="Times New Roman" w:hAnsi="Times New Roman" w:cs="Times New Roman"/>
        </w:rPr>
        <w:t>instrument, as shown in Figure 2-1.</w:t>
      </w:r>
    </w:p>
    <w:p w14:paraId="44C06B47" w14:textId="77777777" w:rsidR="00084AB3" w:rsidRDefault="00084AB3" w:rsidP="00084AB3">
      <w:pPr>
        <w:pStyle w:val="ListParagraph"/>
        <w:spacing w:before="240" w:line="240" w:lineRule="auto"/>
        <w:ind w:left="0"/>
        <w:rPr>
          <w:rFonts w:ascii="Times New Roman" w:hAnsi="Times New Roman" w:cs="Times New Roman"/>
          <w:b/>
        </w:rPr>
      </w:pPr>
      <w:r w:rsidRPr="00084AB3">
        <w:rPr>
          <w:rFonts w:ascii="Times New Roman" w:hAnsi="Times New Roman" w:cs="Times New Roman"/>
          <w:b/>
        </w:rPr>
        <w:t>Figure 2-</w:t>
      </w:r>
      <w:r>
        <w:rPr>
          <w:rFonts w:ascii="Times New Roman" w:hAnsi="Times New Roman" w:cs="Times New Roman"/>
          <w:b/>
        </w:rPr>
        <w:t>1</w:t>
      </w:r>
      <w:r w:rsidRPr="00084AB3">
        <w:rPr>
          <w:rFonts w:ascii="Times New Roman" w:hAnsi="Times New Roman" w:cs="Times New Roman"/>
          <w:b/>
        </w:rPr>
        <w:t xml:space="preserve"> Survey Recruitment Process</w:t>
      </w:r>
      <w:r w:rsidR="00223AC2">
        <w:object w:dxaOrig="10164" w:dyaOrig="10524" w14:anchorId="450DBB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453pt" o:ole="">
            <v:imagedata r:id="rId9" o:title=""/>
          </v:shape>
          <o:OLEObject Type="Embed" ProgID="Visio.Drawing.11" ShapeID="_x0000_i1025" DrawAspect="Content" ObjectID="_1634018034" r:id="rId10"/>
        </w:object>
      </w:r>
    </w:p>
    <w:p w14:paraId="24E0591D" w14:textId="783DC9BF" w:rsidR="0046327E" w:rsidRDefault="0046327E" w:rsidP="0046327E">
      <w:pPr>
        <w:spacing w:before="240" w:line="360" w:lineRule="auto"/>
        <w:rPr>
          <w:rFonts w:ascii="Times New Roman" w:hAnsi="Times New Roman" w:cs="Times New Roman"/>
        </w:rPr>
      </w:pPr>
      <w:r>
        <w:rPr>
          <w:rFonts w:ascii="Times New Roman" w:hAnsi="Times New Roman" w:cs="Times New Roman"/>
        </w:rPr>
        <w:t xml:space="preserve">Demographic information collected from these individuals, as well as their responses to key indicator questions, will be analyzed to produce the following </w:t>
      </w:r>
      <w:r w:rsidR="00232764">
        <w:rPr>
          <w:rFonts w:ascii="Times New Roman" w:hAnsi="Times New Roman" w:cs="Times New Roman"/>
        </w:rPr>
        <w:t xml:space="preserve">two </w:t>
      </w:r>
      <w:r>
        <w:rPr>
          <w:rFonts w:ascii="Times New Roman" w:hAnsi="Times New Roman" w:cs="Times New Roman"/>
        </w:rPr>
        <w:t xml:space="preserve">methods-based analyses: </w:t>
      </w:r>
    </w:p>
    <w:p w14:paraId="4DC76A9A" w14:textId="14DFD98C" w:rsidR="0046327E" w:rsidRDefault="00232764" w:rsidP="0046327E">
      <w:pPr>
        <w:pStyle w:val="ListParagraph"/>
        <w:numPr>
          <w:ilvl w:val="0"/>
          <w:numId w:val="31"/>
        </w:numPr>
        <w:spacing w:before="240" w:line="360" w:lineRule="auto"/>
        <w:rPr>
          <w:rFonts w:ascii="Times New Roman" w:hAnsi="Times New Roman" w:cs="Times New Roman"/>
        </w:rPr>
      </w:pPr>
      <w:r>
        <w:rPr>
          <w:rFonts w:ascii="Times New Roman" w:hAnsi="Times New Roman" w:cs="Times New Roman"/>
        </w:rPr>
        <w:t xml:space="preserve">Assessment of data quality - This analysis will assess item-level non-response, presence of outliers, those with specific and repeated response patterns, and those suspected of not answering truthfully or false respondents.  </w:t>
      </w:r>
    </w:p>
    <w:p w14:paraId="76517134" w14:textId="09A35B0D" w:rsidR="0046327E" w:rsidRDefault="00931B86" w:rsidP="0046327E">
      <w:pPr>
        <w:pStyle w:val="ListParagraph"/>
        <w:numPr>
          <w:ilvl w:val="0"/>
          <w:numId w:val="31"/>
        </w:numPr>
        <w:spacing w:before="240" w:line="360" w:lineRule="auto"/>
        <w:rPr>
          <w:rFonts w:ascii="Times New Roman" w:hAnsi="Times New Roman" w:cs="Times New Roman"/>
        </w:rPr>
      </w:pPr>
      <w:r>
        <w:rPr>
          <w:rFonts w:ascii="Times New Roman" w:hAnsi="Times New Roman" w:cs="Times New Roman"/>
        </w:rPr>
        <w:t xml:space="preserve">Recruitment performance review – This analysis will assess the performance of ads that were used for recruitment, and include overall response rates to each of the surveys. </w:t>
      </w:r>
    </w:p>
    <w:p w14:paraId="5E7D92B0" w14:textId="447F665A" w:rsidR="007635B5" w:rsidRDefault="00890585" w:rsidP="00A117D3">
      <w:pPr>
        <w:spacing w:before="240" w:line="360" w:lineRule="auto"/>
        <w:rPr>
          <w:rFonts w:ascii="Times New Roman" w:hAnsi="Times New Roman" w:cs="Times New Roman"/>
        </w:rPr>
      </w:pPr>
      <w:r>
        <w:rPr>
          <w:rFonts w:ascii="Times New Roman" w:hAnsi="Times New Roman" w:cs="Times New Roman"/>
        </w:rPr>
        <w:t xml:space="preserve">Those routed to the general population survey will answer questions related to </w:t>
      </w:r>
      <w:r w:rsidR="00931B86">
        <w:rPr>
          <w:rFonts w:ascii="Times New Roman" w:hAnsi="Times New Roman" w:cs="Times New Roman"/>
        </w:rPr>
        <w:t>use of breast cancer screening tests, information seeking behavior, and beliefs and perceptions associated with risk factors for breast cancer</w:t>
      </w:r>
      <w:r w:rsidR="007635B5">
        <w:rPr>
          <w:rFonts w:ascii="Times New Roman" w:hAnsi="Times New Roman" w:cs="Times New Roman"/>
        </w:rPr>
        <w:t>, as well as basic demographic information</w:t>
      </w:r>
      <w:r>
        <w:rPr>
          <w:rFonts w:ascii="Times New Roman" w:hAnsi="Times New Roman" w:cs="Times New Roman"/>
        </w:rPr>
        <w:t>.</w:t>
      </w:r>
      <w:r w:rsidR="007635B5">
        <w:rPr>
          <w:rFonts w:ascii="Times New Roman" w:hAnsi="Times New Roman" w:cs="Times New Roman"/>
        </w:rPr>
        <w:t xml:space="preserve"> Responses to this survey will </w:t>
      </w:r>
      <w:r w:rsidR="00931B86">
        <w:rPr>
          <w:rFonts w:ascii="Times New Roman" w:hAnsi="Times New Roman" w:cs="Times New Roman"/>
        </w:rPr>
        <w:t xml:space="preserve">be </w:t>
      </w:r>
      <w:r w:rsidR="00194D7A">
        <w:rPr>
          <w:rFonts w:ascii="Times New Roman" w:hAnsi="Times New Roman" w:cs="Times New Roman"/>
        </w:rPr>
        <w:t>used in analy</w:t>
      </w:r>
      <w:r w:rsidR="00A06E2C">
        <w:rPr>
          <w:rFonts w:ascii="Times New Roman" w:hAnsi="Times New Roman" w:cs="Times New Roman"/>
        </w:rPr>
        <w:t>sis</w:t>
      </w:r>
      <w:r w:rsidR="00194D7A">
        <w:rPr>
          <w:rFonts w:ascii="Times New Roman" w:hAnsi="Times New Roman" w:cs="Times New Roman"/>
        </w:rPr>
        <w:t xml:space="preserve"> for the following:</w:t>
      </w:r>
    </w:p>
    <w:p w14:paraId="12714641" w14:textId="38B5E149" w:rsidR="00B355BE" w:rsidRPr="00136523" w:rsidRDefault="00931B86" w:rsidP="00136523">
      <w:pPr>
        <w:pStyle w:val="ListParagraph"/>
        <w:numPr>
          <w:ilvl w:val="0"/>
          <w:numId w:val="41"/>
        </w:numPr>
        <w:spacing w:before="240" w:line="360" w:lineRule="auto"/>
        <w:rPr>
          <w:rFonts w:ascii="Times New Roman" w:hAnsi="Times New Roman" w:cs="Times New Roman"/>
        </w:rPr>
      </w:pPr>
      <w:r>
        <w:rPr>
          <w:rFonts w:ascii="Times New Roman" w:hAnsi="Times New Roman" w:cs="Times New Roman"/>
        </w:rPr>
        <w:t xml:space="preserve"> Explore mammography use among women aged 40 and over and barriers</w:t>
      </w:r>
      <w:r w:rsidR="007635B5" w:rsidRPr="00136523">
        <w:rPr>
          <w:rFonts w:ascii="Times New Roman" w:hAnsi="Times New Roman" w:cs="Times New Roman"/>
        </w:rPr>
        <w:t xml:space="preserve"> </w:t>
      </w:r>
      <w:r>
        <w:rPr>
          <w:rFonts w:ascii="Times New Roman" w:hAnsi="Times New Roman" w:cs="Times New Roman"/>
        </w:rPr>
        <w:t xml:space="preserve"> experienced in trying to obtain cancer screening</w:t>
      </w:r>
    </w:p>
    <w:p w14:paraId="1EA0D6B3" w14:textId="55629C6E" w:rsidR="007635B5" w:rsidRDefault="00931B86" w:rsidP="00136523">
      <w:pPr>
        <w:pStyle w:val="ListParagraph"/>
        <w:numPr>
          <w:ilvl w:val="0"/>
          <w:numId w:val="41"/>
        </w:numPr>
        <w:spacing w:before="240" w:line="360" w:lineRule="auto"/>
        <w:rPr>
          <w:rFonts w:ascii="Times New Roman" w:hAnsi="Times New Roman" w:cs="Times New Roman"/>
        </w:rPr>
      </w:pPr>
      <w:r>
        <w:rPr>
          <w:rFonts w:ascii="Times New Roman" w:hAnsi="Times New Roman" w:cs="Times New Roman"/>
        </w:rPr>
        <w:t xml:space="preserve">Describing awareness of risk factors for breast cancer among women 40 and over  </w:t>
      </w:r>
    </w:p>
    <w:p w14:paraId="1B595584" w14:textId="43180FA9" w:rsidR="00886902" w:rsidRPr="00136523" w:rsidRDefault="00886902" w:rsidP="00136523">
      <w:pPr>
        <w:pStyle w:val="ListParagraph"/>
        <w:numPr>
          <w:ilvl w:val="0"/>
          <w:numId w:val="41"/>
        </w:numPr>
        <w:spacing w:before="240" w:line="360" w:lineRule="auto"/>
        <w:rPr>
          <w:rFonts w:ascii="Times New Roman" w:hAnsi="Times New Roman" w:cs="Times New Roman"/>
        </w:rPr>
      </w:pPr>
      <w:r>
        <w:rPr>
          <w:rFonts w:ascii="Times New Roman" w:hAnsi="Times New Roman" w:cs="Times New Roman"/>
        </w:rPr>
        <w:t xml:space="preserve">Description of information seeking behavior and its impact on utilization of </w:t>
      </w:r>
      <w:r w:rsidR="00931B86">
        <w:rPr>
          <w:rFonts w:ascii="Times New Roman" w:hAnsi="Times New Roman" w:cs="Times New Roman"/>
        </w:rPr>
        <w:t>mammography</w:t>
      </w:r>
      <w:r w:rsidR="00A06E2C">
        <w:rPr>
          <w:rFonts w:ascii="Times New Roman" w:hAnsi="Times New Roman" w:cs="Times New Roman"/>
        </w:rPr>
        <w:t>.</w:t>
      </w:r>
    </w:p>
    <w:p w14:paraId="4D325D2D" w14:textId="3424857B" w:rsidR="007635B5" w:rsidRDefault="007635B5" w:rsidP="007635B5">
      <w:pPr>
        <w:spacing w:before="240" w:line="360" w:lineRule="auto"/>
        <w:rPr>
          <w:rFonts w:ascii="Times New Roman" w:hAnsi="Times New Roman" w:cs="Times New Roman"/>
        </w:rPr>
      </w:pPr>
      <w:r>
        <w:rPr>
          <w:rFonts w:ascii="Times New Roman" w:hAnsi="Times New Roman" w:cs="Times New Roman"/>
        </w:rPr>
        <w:t>Those who have previously</w:t>
      </w:r>
      <w:r w:rsidR="00223AC2">
        <w:rPr>
          <w:rFonts w:ascii="Times New Roman" w:hAnsi="Times New Roman" w:cs="Times New Roman"/>
        </w:rPr>
        <w:t xml:space="preserve"> been</w:t>
      </w:r>
      <w:r>
        <w:rPr>
          <w:rFonts w:ascii="Times New Roman" w:hAnsi="Times New Roman" w:cs="Times New Roman"/>
        </w:rPr>
        <w:t xml:space="preserve"> diagnosed with cancer of any kind will be routed to a survey designed specifically for cancer survivors. This survey will pose questions related to mental and physical health, satisfaction with cancer-related care, and the effects of cancer on employment and financial </w:t>
      </w:r>
      <w:r w:rsidR="008553A6">
        <w:rPr>
          <w:rFonts w:ascii="Times New Roman" w:hAnsi="Times New Roman" w:cs="Times New Roman"/>
        </w:rPr>
        <w:t>well-being</w:t>
      </w:r>
      <w:r>
        <w:rPr>
          <w:rFonts w:ascii="Times New Roman" w:hAnsi="Times New Roman" w:cs="Times New Roman"/>
        </w:rPr>
        <w:t>.</w:t>
      </w:r>
      <w:r w:rsidR="00931B86">
        <w:rPr>
          <w:rFonts w:ascii="Times New Roman" w:hAnsi="Times New Roman" w:cs="Times New Roman"/>
        </w:rPr>
        <w:t>A</w:t>
      </w:r>
      <w:r w:rsidR="00194D7A">
        <w:rPr>
          <w:rFonts w:ascii="Times New Roman" w:hAnsi="Times New Roman" w:cs="Times New Roman"/>
        </w:rPr>
        <w:t>nalyses of interest include:</w:t>
      </w:r>
    </w:p>
    <w:p w14:paraId="202D7857" w14:textId="0A4B5AF3" w:rsidR="00194D7A" w:rsidRPr="00136523" w:rsidRDefault="00931B86" w:rsidP="00136523">
      <w:pPr>
        <w:pStyle w:val="ListParagraph"/>
        <w:numPr>
          <w:ilvl w:val="0"/>
          <w:numId w:val="42"/>
        </w:numPr>
        <w:spacing w:before="240" w:line="360" w:lineRule="auto"/>
        <w:rPr>
          <w:rFonts w:ascii="Times New Roman" w:hAnsi="Times New Roman" w:cs="Times New Roman"/>
        </w:rPr>
      </w:pPr>
      <w:r>
        <w:rPr>
          <w:rFonts w:ascii="Times New Roman" w:hAnsi="Times New Roman" w:cs="Times New Roman"/>
        </w:rPr>
        <w:t>Describing quality of life and identifying common characteristics among those reporting challenges</w:t>
      </w:r>
    </w:p>
    <w:p w14:paraId="0B6E7827" w14:textId="344D30CD" w:rsidR="00194D7A" w:rsidRDefault="00931B86" w:rsidP="00136523">
      <w:pPr>
        <w:pStyle w:val="ListParagraph"/>
        <w:numPr>
          <w:ilvl w:val="0"/>
          <w:numId w:val="42"/>
        </w:numPr>
        <w:spacing w:before="240" w:line="360" w:lineRule="auto"/>
        <w:rPr>
          <w:rFonts w:ascii="Times New Roman" w:hAnsi="Times New Roman" w:cs="Times New Roman"/>
        </w:rPr>
      </w:pPr>
      <w:r>
        <w:rPr>
          <w:rFonts w:ascii="Times New Roman" w:hAnsi="Times New Roman" w:cs="Times New Roman"/>
        </w:rPr>
        <w:t>Understanding use and access to mental health services among cancer survivors</w:t>
      </w:r>
    </w:p>
    <w:p w14:paraId="28041BC7" w14:textId="46675C2D" w:rsidR="00194D7A" w:rsidRPr="00136523" w:rsidRDefault="00931B86" w:rsidP="00136523">
      <w:pPr>
        <w:pStyle w:val="ListParagraph"/>
        <w:numPr>
          <w:ilvl w:val="0"/>
          <w:numId w:val="42"/>
        </w:numPr>
        <w:spacing w:before="240" w:line="360" w:lineRule="auto"/>
        <w:rPr>
          <w:rFonts w:ascii="Times New Roman" w:hAnsi="Times New Roman" w:cs="Times New Roman"/>
        </w:rPr>
      </w:pPr>
      <w:r>
        <w:rPr>
          <w:rFonts w:ascii="Times New Roman" w:hAnsi="Times New Roman" w:cs="Times New Roman"/>
        </w:rPr>
        <w:t>Describing</w:t>
      </w:r>
      <w:r w:rsidR="00194D7A">
        <w:rPr>
          <w:rFonts w:ascii="Times New Roman" w:hAnsi="Times New Roman" w:cs="Times New Roman"/>
        </w:rPr>
        <w:t xml:space="preserve"> the effects of cancer on employment and financial healt</w:t>
      </w:r>
      <w:r>
        <w:rPr>
          <w:rFonts w:ascii="Times New Roman" w:hAnsi="Times New Roman" w:cs="Times New Roman"/>
        </w:rPr>
        <w:t xml:space="preserve">h. </w:t>
      </w:r>
    </w:p>
    <w:p w14:paraId="40AA7031" w14:textId="02F95BAD" w:rsidR="00214BC4" w:rsidRDefault="00A06E2C" w:rsidP="00214BC4">
      <w:pPr>
        <w:spacing w:before="240" w:line="360" w:lineRule="auto"/>
        <w:rPr>
          <w:rFonts w:ascii="Times New Roman" w:hAnsi="Times New Roman" w:cs="Times New Roman"/>
        </w:rPr>
      </w:pPr>
      <w:r>
        <w:rPr>
          <w:rFonts w:ascii="Times New Roman" w:hAnsi="Times New Roman" w:cs="Times New Roman"/>
        </w:rPr>
        <w:t>Individuals with a family history of cancer and/or who have had genetic testing/counseling will be routed to the high-risk survey</w:t>
      </w:r>
      <w:r w:rsidR="00214BC4" w:rsidRPr="00214BC4">
        <w:rPr>
          <w:rFonts w:ascii="Times New Roman" w:hAnsi="Times New Roman" w:cs="Times New Roman"/>
        </w:rPr>
        <w:t xml:space="preserve">. </w:t>
      </w:r>
      <w:r w:rsidR="00223AC2">
        <w:rPr>
          <w:rFonts w:ascii="Times New Roman" w:hAnsi="Times New Roman" w:cs="Times New Roman"/>
        </w:rPr>
        <w:t>Q</w:t>
      </w:r>
      <w:r w:rsidR="00214BC4" w:rsidRPr="00214BC4">
        <w:rPr>
          <w:rFonts w:ascii="Times New Roman" w:hAnsi="Times New Roman" w:cs="Times New Roman"/>
        </w:rPr>
        <w:t xml:space="preserve">uestions will touch upon the experiences of sharing genetic information, the barriers to communicating genetic risk within families, and the outcomes of that communication. Specifically, we will address the following </w:t>
      </w:r>
      <w:r w:rsidR="003A521C">
        <w:rPr>
          <w:rFonts w:ascii="Times New Roman" w:hAnsi="Times New Roman" w:cs="Times New Roman"/>
        </w:rPr>
        <w:t xml:space="preserve">key </w:t>
      </w:r>
      <w:r w:rsidR="00214BC4" w:rsidRPr="00214BC4">
        <w:rPr>
          <w:rFonts w:ascii="Times New Roman" w:hAnsi="Times New Roman" w:cs="Times New Roman"/>
        </w:rPr>
        <w:t>research que</w:t>
      </w:r>
      <w:r w:rsidR="00214BC4">
        <w:rPr>
          <w:rFonts w:ascii="Times New Roman" w:hAnsi="Times New Roman" w:cs="Times New Roman"/>
        </w:rPr>
        <w:t>stions in the high-risk survey:</w:t>
      </w:r>
    </w:p>
    <w:p w14:paraId="659EEBE7" w14:textId="4CC88966" w:rsidR="003A521C" w:rsidRDefault="00223AC2" w:rsidP="003A521C">
      <w:pPr>
        <w:pStyle w:val="ListParagraph"/>
        <w:numPr>
          <w:ilvl w:val="0"/>
          <w:numId w:val="29"/>
        </w:numPr>
        <w:spacing w:before="240" w:line="360" w:lineRule="auto"/>
        <w:rPr>
          <w:rFonts w:ascii="Times New Roman" w:hAnsi="Times New Roman" w:cs="Times New Roman"/>
        </w:rPr>
      </w:pPr>
      <w:r>
        <w:rPr>
          <w:rFonts w:ascii="Times New Roman" w:hAnsi="Times New Roman" w:cs="Times New Roman"/>
        </w:rPr>
        <w:t>Facilitators</w:t>
      </w:r>
      <w:r w:rsidR="003A521C">
        <w:rPr>
          <w:rFonts w:ascii="Times New Roman" w:hAnsi="Times New Roman" w:cs="Times New Roman"/>
        </w:rPr>
        <w:t xml:space="preserve"> and barriers to sharing genetic testing results with family members (family communication style, lack of information or resources,</w:t>
      </w:r>
      <w:r w:rsidR="00B54A78">
        <w:rPr>
          <w:rFonts w:ascii="Times New Roman" w:hAnsi="Times New Roman" w:cs="Times New Roman"/>
        </w:rPr>
        <w:t xml:space="preserve"> education level,</w:t>
      </w:r>
      <w:r w:rsidR="003A521C">
        <w:rPr>
          <w:rFonts w:ascii="Times New Roman" w:hAnsi="Times New Roman" w:cs="Times New Roman"/>
        </w:rPr>
        <w:t xml:space="preserve"> </w:t>
      </w:r>
      <w:r w:rsidR="0081494A">
        <w:rPr>
          <w:rFonts w:ascii="Times New Roman" w:hAnsi="Times New Roman" w:cs="Times New Roman"/>
        </w:rPr>
        <w:t>having enough information to speak about familial cancer</w:t>
      </w:r>
      <w:r w:rsidR="003A521C">
        <w:rPr>
          <w:rFonts w:ascii="Times New Roman" w:hAnsi="Times New Roman" w:cs="Times New Roman"/>
        </w:rPr>
        <w:t>, number</w:t>
      </w:r>
      <w:r>
        <w:rPr>
          <w:rFonts w:ascii="Times New Roman" w:hAnsi="Times New Roman" w:cs="Times New Roman"/>
        </w:rPr>
        <w:t xml:space="preserve"> of family members with cancer).</w:t>
      </w:r>
    </w:p>
    <w:p w14:paraId="1CCCF089" w14:textId="11ADA6AD" w:rsidR="0081494A" w:rsidRPr="00901E50" w:rsidRDefault="00223AC2" w:rsidP="0081494A">
      <w:pPr>
        <w:pStyle w:val="ListParagraph"/>
        <w:numPr>
          <w:ilvl w:val="0"/>
          <w:numId w:val="29"/>
        </w:numPr>
        <w:spacing w:before="240" w:line="360" w:lineRule="auto"/>
        <w:rPr>
          <w:rFonts w:ascii="Times New Roman" w:hAnsi="Times New Roman" w:cs="Times New Roman"/>
        </w:rPr>
      </w:pPr>
      <w:r>
        <w:rPr>
          <w:rFonts w:ascii="Times New Roman" w:hAnsi="Times New Roman" w:cs="Times New Roman"/>
        </w:rPr>
        <w:t>Mechanism for sharing genetic test results</w:t>
      </w:r>
      <w:r w:rsidR="0081494A" w:rsidRPr="00901E50">
        <w:rPr>
          <w:rFonts w:ascii="Times New Roman" w:hAnsi="Times New Roman" w:cs="Times New Roman"/>
        </w:rPr>
        <w:t xml:space="preserve"> with family members (</w:t>
      </w:r>
      <w:r w:rsidR="008553A6">
        <w:rPr>
          <w:rFonts w:ascii="Times New Roman" w:hAnsi="Times New Roman" w:cs="Times New Roman"/>
        </w:rPr>
        <w:t xml:space="preserve">by </w:t>
      </w:r>
      <w:r w:rsidR="0081494A" w:rsidRPr="00901E50">
        <w:rPr>
          <w:rFonts w:ascii="Times New Roman" w:hAnsi="Times New Roman" w:cs="Times New Roman"/>
        </w:rPr>
        <w:t>letter, by phone, in person, etc.)</w:t>
      </w:r>
      <w:r>
        <w:rPr>
          <w:rFonts w:ascii="Times New Roman" w:hAnsi="Times New Roman" w:cs="Times New Roman"/>
        </w:rPr>
        <w:t>, and for family members sharing results with respondent.</w:t>
      </w:r>
      <w:r w:rsidR="0081494A">
        <w:rPr>
          <w:rFonts w:ascii="Times New Roman" w:hAnsi="Times New Roman" w:cs="Times New Roman"/>
        </w:rPr>
        <w:t xml:space="preserve"> </w:t>
      </w:r>
    </w:p>
    <w:p w14:paraId="7D3475A8" w14:textId="6A76576A" w:rsidR="00A117D3" w:rsidRPr="00136523" w:rsidRDefault="00223AC2" w:rsidP="00136523">
      <w:pPr>
        <w:pStyle w:val="ListParagraph"/>
        <w:numPr>
          <w:ilvl w:val="0"/>
          <w:numId w:val="29"/>
        </w:numPr>
        <w:spacing w:before="240" w:line="360" w:lineRule="auto"/>
        <w:rPr>
          <w:rFonts w:ascii="Times New Roman" w:hAnsi="Times New Roman" w:cs="Times New Roman"/>
        </w:rPr>
      </w:pPr>
      <w:r>
        <w:rPr>
          <w:rFonts w:ascii="Times New Roman" w:hAnsi="Times New Roman" w:cs="Times New Roman"/>
        </w:rPr>
        <w:t>S</w:t>
      </w:r>
      <w:r w:rsidR="0081494A" w:rsidRPr="00214BC4">
        <w:rPr>
          <w:rFonts w:ascii="Times New Roman" w:hAnsi="Times New Roman" w:cs="Times New Roman"/>
        </w:rPr>
        <w:t xml:space="preserve">ources </w:t>
      </w:r>
      <w:r>
        <w:rPr>
          <w:rFonts w:ascii="Times New Roman" w:hAnsi="Times New Roman" w:cs="Times New Roman"/>
        </w:rPr>
        <w:t>of</w:t>
      </w:r>
      <w:r w:rsidR="0081494A" w:rsidRPr="00214BC4">
        <w:rPr>
          <w:rFonts w:ascii="Times New Roman" w:hAnsi="Times New Roman" w:cs="Times New Roman"/>
        </w:rPr>
        <w:t xml:space="preserve"> cancer information (internet, healthcare provider, etc.</w:t>
      </w:r>
      <w:r w:rsidR="0081494A">
        <w:rPr>
          <w:rFonts w:ascii="Times New Roman" w:hAnsi="Times New Roman" w:cs="Times New Roman"/>
        </w:rPr>
        <w:t xml:space="preserve"> and</w:t>
      </w:r>
      <w:r w:rsidR="0081494A" w:rsidRPr="00214BC4">
        <w:rPr>
          <w:rFonts w:ascii="Times New Roman" w:hAnsi="Times New Roman" w:cs="Times New Roman"/>
        </w:rPr>
        <w:t xml:space="preserve"> </w:t>
      </w:r>
      <w:r>
        <w:rPr>
          <w:rFonts w:ascii="Times New Roman" w:hAnsi="Times New Roman" w:cs="Times New Roman"/>
        </w:rPr>
        <w:t>r</w:t>
      </w:r>
      <w:r w:rsidR="0081494A" w:rsidRPr="003A521C">
        <w:rPr>
          <w:rFonts w:ascii="Times New Roman" w:hAnsi="Times New Roman" w:cs="Times New Roman"/>
        </w:rPr>
        <w:t>esources provided to help inform your family about genetic</w:t>
      </w:r>
      <w:r>
        <w:rPr>
          <w:rFonts w:ascii="Times New Roman" w:hAnsi="Times New Roman" w:cs="Times New Roman"/>
        </w:rPr>
        <w:t xml:space="preserve"> risk (video, pamphlet, letter), including helpfulness of these resources and gaps in information.</w:t>
      </w:r>
    </w:p>
    <w:p w14:paraId="333EA582" w14:textId="056045C6" w:rsidR="00223AC2" w:rsidRPr="00223AC2" w:rsidRDefault="00223AC2" w:rsidP="00A117D3">
      <w:pPr>
        <w:spacing w:before="240" w:line="360" w:lineRule="auto"/>
        <w:rPr>
          <w:rFonts w:ascii="Times New Roman" w:hAnsi="Times New Roman" w:cs="Times New Roman"/>
          <w:i/>
        </w:rPr>
      </w:pPr>
      <w:r>
        <w:rPr>
          <w:rFonts w:ascii="Times New Roman" w:hAnsi="Times New Roman" w:cs="Times New Roman"/>
          <w:i/>
        </w:rPr>
        <w:t>Follow-up survey</w:t>
      </w:r>
    </w:p>
    <w:p w14:paraId="6092AF95" w14:textId="1BCA9289" w:rsidR="00A117D3" w:rsidRPr="00214BC4" w:rsidRDefault="00A117D3" w:rsidP="00A117D3">
      <w:pPr>
        <w:spacing w:before="240" w:line="360" w:lineRule="auto"/>
        <w:rPr>
          <w:rFonts w:ascii="Times New Roman" w:hAnsi="Times New Roman" w:cs="Times New Roman"/>
        </w:rPr>
      </w:pPr>
      <w:r w:rsidRPr="00214BC4">
        <w:rPr>
          <w:rFonts w:ascii="Times New Roman" w:hAnsi="Times New Roman" w:cs="Times New Roman"/>
        </w:rPr>
        <w:t xml:space="preserve">We will then conduct a follow-up of these high-risk individuals </w:t>
      </w:r>
      <w:r w:rsidR="00223AC2">
        <w:rPr>
          <w:rFonts w:ascii="Times New Roman" w:hAnsi="Times New Roman" w:cs="Times New Roman"/>
        </w:rPr>
        <w:t>as formative research exploring</w:t>
      </w:r>
      <w:r w:rsidRPr="00214BC4">
        <w:rPr>
          <w:rFonts w:ascii="Times New Roman" w:hAnsi="Times New Roman" w:cs="Times New Roman"/>
        </w:rPr>
        <w:t xml:space="preserve"> the experiences involved in communicating cancer risk</w:t>
      </w:r>
      <w:r w:rsidR="00223AC2">
        <w:rPr>
          <w:rFonts w:ascii="Times New Roman" w:hAnsi="Times New Roman" w:cs="Times New Roman"/>
        </w:rPr>
        <w:t xml:space="preserve"> in greater detail</w:t>
      </w:r>
      <w:r w:rsidRPr="00214BC4">
        <w:rPr>
          <w:rFonts w:ascii="Times New Roman" w:hAnsi="Times New Roman" w:cs="Times New Roman"/>
        </w:rPr>
        <w:t>. Results from the follow-up survey will inform the development and testing of a decision aid that will facilitate decision-making about disclosure of genetic information within families.</w:t>
      </w:r>
      <w:r w:rsidR="00D52D59">
        <w:rPr>
          <w:rFonts w:ascii="Times New Roman" w:hAnsi="Times New Roman" w:cs="Times New Roman"/>
        </w:rPr>
        <w:t xml:space="preserve"> The follow-up survey will also allow us to understand if response rates from web-based follow-up surveys are comparable to those seen in more traditional survey research.</w:t>
      </w:r>
      <w:r>
        <w:rPr>
          <w:rFonts w:ascii="Times New Roman" w:hAnsi="Times New Roman" w:cs="Times New Roman"/>
        </w:rPr>
        <w:t xml:space="preserve"> </w:t>
      </w:r>
      <w:r w:rsidRPr="00214BC4">
        <w:rPr>
          <w:rFonts w:ascii="Times New Roman" w:hAnsi="Times New Roman" w:cs="Times New Roman"/>
        </w:rPr>
        <w:t>All surveys will also include questions on participant socio-demographic characteristics.</w:t>
      </w:r>
    </w:p>
    <w:p w14:paraId="7666C336" w14:textId="4FF0B1A0" w:rsidR="00084AB3" w:rsidRPr="002775AB" w:rsidRDefault="00084AB3" w:rsidP="00214BC4">
      <w:pPr>
        <w:spacing w:before="240" w:line="360" w:lineRule="auto"/>
        <w:rPr>
          <w:rFonts w:ascii="Times New Roman" w:hAnsi="Times New Roman" w:cs="Times New Roman"/>
        </w:rPr>
      </w:pPr>
      <w:r>
        <w:rPr>
          <w:rFonts w:ascii="Times New Roman" w:hAnsi="Times New Roman" w:cs="Times New Roman"/>
        </w:rPr>
        <w:t xml:space="preserve">Respondents to the follow-up survey will be recruited </w:t>
      </w:r>
      <w:r w:rsidR="002775AB">
        <w:rPr>
          <w:rFonts w:ascii="Times New Roman" w:hAnsi="Times New Roman" w:cs="Times New Roman"/>
        </w:rPr>
        <w:t xml:space="preserve">via email invitations to eligible respondents to the high-risk </w:t>
      </w:r>
      <w:r w:rsidR="005901AD">
        <w:rPr>
          <w:rFonts w:ascii="Times New Roman" w:hAnsi="Times New Roman" w:cs="Times New Roman"/>
        </w:rPr>
        <w:t xml:space="preserve">survey. </w:t>
      </w:r>
      <w:r w:rsidR="002775AB">
        <w:rPr>
          <w:rFonts w:ascii="Times New Roman" w:hAnsi="Times New Roman" w:cs="Times New Roman"/>
        </w:rPr>
        <w:t>Prior respondents will be sent a personalized email inviting them to participate in the survey, with a unique link to the web survey (</w:t>
      </w:r>
      <w:r w:rsidR="002F26D6">
        <w:rPr>
          <w:rFonts w:ascii="Times New Roman" w:hAnsi="Times New Roman" w:cs="Times New Roman"/>
          <w:b/>
        </w:rPr>
        <w:t>Attachment 7</w:t>
      </w:r>
      <w:r w:rsidR="002775AB">
        <w:rPr>
          <w:rFonts w:ascii="Times New Roman" w:hAnsi="Times New Roman" w:cs="Times New Roman"/>
          <w:b/>
        </w:rPr>
        <w:t>)</w:t>
      </w:r>
      <w:r w:rsidR="002775AB">
        <w:rPr>
          <w:rFonts w:ascii="Times New Roman" w:hAnsi="Times New Roman" w:cs="Times New Roman"/>
        </w:rPr>
        <w:t xml:space="preserve">. Additional respondents </w:t>
      </w:r>
      <w:r w:rsidR="00223AC2">
        <w:rPr>
          <w:rFonts w:ascii="Times New Roman" w:hAnsi="Times New Roman" w:cs="Times New Roman"/>
        </w:rPr>
        <w:t>may</w:t>
      </w:r>
      <w:r w:rsidR="002775AB">
        <w:rPr>
          <w:rFonts w:ascii="Times New Roman" w:hAnsi="Times New Roman" w:cs="Times New Roman"/>
        </w:rPr>
        <w:t xml:space="preserve"> be recruited via advertisements placed on social media </w:t>
      </w:r>
      <w:r w:rsidR="00223AC2">
        <w:rPr>
          <w:rFonts w:ascii="Times New Roman" w:hAnsi="Times New Roman" w:cs="Times New Roman"/>
        </w:rPr>
        <w:t xml:space="preserve">and search engine </w:t>
      </w:r>
      <w:r w:rsidR="002775AB">
        <w:rPr>
          <w:rFonts w:ascii="Times New Roman" w:hAnsi="Times New Roman" w:cs="Times New Roman"/>
        </w:rPr>
        <w:t xml:space="preserve">sites such as Facebook, Twitter, and Google, following the same procedure as described above for the original survey. </w:t>
      </w:r>
      <w:r w:rsidR="002F26D6">
        <w:rPr>
          <w:rFonts w:ascii="Times New Roman" w:hAnsi="Times New Roman" w:cs="Times New Roman"/>
        </w:rPr>
        <w:t>Individuals meeting the age criteria</w:t>
      </w:r>
      <w:r w:rsidR="008553A6">
        <w:rPr>
          <w:rFonts w:ascii="Times New Roman" w:hAnsi="Times New Roman" w:cs="Times New Roman"/>
        </w:rPr>
        <w:t>,</w:t>
      </w:r>
      <w:r w:rsidR="002F26D6">
        <w:rPr>
          <w:rFonts w:ascii="Times New Roman" w:hAnsi="Times New Roman" w:cs="Times New Roman"/>
        </w:rPr>
        <w:t xml:space="preserve"> and who visit one of the </w:t>
      </w:r>
      <w:r w:rsidR="00223AC2">
        <w:rPr>
          <w:rFonts w:ascii="Times New Roman" w:hAnsi="Times New Roman" w:cs="Times New Roman"/>
        </w:rPr>
        <w:t>web</w:t>
      </w:r>
      <w:r w:rsidR="002F26D6">
        <w:rPr>
          <w:rFonts w:ascii="Times New Roman" w:hAnsi="Times New Roman" w:cs="Times New Roman"/>
        </w:rPr>
        <w:t xml:space="preserve">sites will be eligible to view the </w:t>
      </w:r>
      <w:r w:rsidR="00223AC2">
        <w:rPr>
          <w:rFonts w:ascii="Times New Roman" w:hAnsi="Times New Roman" w:cs="Times New Roman"/>
        </w:rPr>
        <w:t>recruitment</w:t>
      </w:r>
      <w:r w:rsidR="002F26D6">
        <w:rPr>
          <w:rFonts w:ascii="Times New Roman" w:hAnsi="Times New Roman" w:cs="Times New Roman"/>
        </w:rPr>
        <w:t xml:space="preserve"> ads </w:t>
      </w:r>
      <w:r w:rsidR="002F26D6">
        <w:rPr>
          <w:rFonts w:ascii="Times New Roman" w:hAnsi="Times New Roman" w:cs="Times New Roman"/>
          <w:b/>
        </w:rPr>
        <w:t xml:space="preserve">(Attachment 4). </w:t>
      </w:r>
      <w:r w:rsidR="002775AB">
        <w:rPr>
          <w:rFonts w:ascii="Times New Roman" w:hAnsi="Times New Roman" w:cs="Times New Roman"/>
        </w:rPr>
        <w:t>Ads that were productive in recruiting eligible respondents for the high-risk survey will be used again in recruiting the follow-up sample.</w:t>
      </w:r>
      <w:r w:rsidR="002F26D6">
        <w:rPr>
          <w:rFonts w:ascii="Times New Roman" w:hAnsi="Times New Roman" w:cs="Times New Roman"/>
        </w:rPr>
        <w:t xml:space="preserve"> Interested respondents who click on an ad will be routed to the survey landing page which will explain the purpose of the study and include consent language </w:t>
      </w:r>
      <w:r w:rsidR="002F26D6">
        <w:rPr>
          <w:rFonts w:ascii="Times New Roman" w:hAnsi="Times New Roman" w:cs="Times New Roman"/>
          <w:b/>
        </w:rPr>
        <w:t>(Attachment</w:t>
      </w:r>
      <w:r w:rsidR="00E86936">
        <w:rPr>
          <w:rFonts w:ascii="Times New Roman" w:hAnsi="Times New Roman" w:cs="Times New Roman"/>
          <w:b/>
        </w:rPr>
        <w:t>s</w:t>
      </w:r>
      <w:r w:rsidR="002F26D6">
        <w:rPr>
          <w:rFonts w:ascii="Times New Roman" w:hAnsi="Times New Roman" w:cs="Times New Roman"/>
          <w:b/>
        </w:rPr>
        <w:t xml:space="preserve"> 5</w:t>
      </w:r>
      <w:r w:rsidR="00E86936">
        <w:rPr>
          <w:rFonts w:ascii="Times New Roman" w:hAnsi="Times New Roman" w:cs="Times New Roman"/>
          <w:b/>
        </w:rPr>
        <w:t>a &amp; 5c</w:t>
      </w:r>
      <w:r w:rsidR="002F26D6">
        <w:rPr>
          <w:rFonts w:ascii="Times New Roman" w:hAnsi="Times New Roman" w:cs="Times New Roman"/>
          <w:b/>
        </w:rPr>
        <w:t>)</w:t>
      </w:r>
      <w:r w:rsidR="002F26D6">
        <w:rPr>
          <w:rFonts w:ascii="Times New Roman" w:hAnsi="Times New Roman" w:cs="Times New Roman"/>
        </w:rPr>
        <w:t>. To determine eligibility of interested respondents, the web survey includes a brief screener to assess eligibility as well as determine skip patterns for the questionnaire (</w:t>
      </w:r>
      <w:r w:rsidR="002F26D6">
        <w:rPr>
          <w:rFonts w:ascii="Times New Roman" w:hAnsi="Times New Roman" w:cs="Times New Roman"/>
          <w:b/>
        </w:rPr>
        <w:t>Attachment 6b</w:t>
      </w:r>
      <w:r w:rsidR="002F26D6" w:rsidRPr="00084AB3">
        <w:rPr>
          <w:rFonts w:ascii="Times New Roman" w:hAnsi="Times New Roman" w:cs="Times New Roman"/>
        </w:rPr>
        <w:t>)</w:t>
      </w:r>
      <w:r w:rsidR="002F26D6">
        <w:rPr>
          <w:rFonts w:ascii="Times New Roman" w:hAnsi="Times New Roman" w:cs="Times New Roman"/>
        </w:rPr>
        <w:t>.</w:t>
      </w:r>
      <w:r w:rsidR="00223AC2">
        <w:rPr>
          <w:rFonts w:ascii="Times New Roman" w:hAnsi="Times New Roman" w:cs="Times New Roman"/>
        </w:rPr>
        <w:t xml:space="preserve"> For example, only those who report being female in the screener will be asked about BRCA1/2 testing.</w:t>
      </w:r>
    </w:p>
    <w:p w14:paraId="5F5BF7E2" w14:textId="77777777" w:rsidR="00214BC4" w:rsidRPr="00214BC4" w:rsidRDefault="00214BC4" w:rsidP="00214BC4">
      <w:pPr>
        <w:spacing w:before="240" w:line="360" w:lineRule="auto"/>
        <w:rPr>
          <w:rFonts w:ascii="Times New Roman" w:hAnsi="Times New Roman" w:cs="Times New Roman"/>
        </w:rPr>
      </w:pPr>
      <w:r>
        <w:rPr>
          <w:rFonts w:ascii="Times New Roman" w:hAnsi="Times New Roman" w:cs="Times New Roman"/>
        </w:rPr>
        <w:t xml:space="preserve"> </w:t>
      </w:r>
      <w:r w:rsidRPr="00214BC4">
        <w:rPr>
          <w:rFonts w:ascii="Times New Roman" w:hAnsi="Times New Roman" w:cs="Times New Roman"/>
        </w:rPr>
        <w:t xml:space="preserve">The following questions will be addressed in the follow-up survey: </w:t>
      </w:r>
    </w:p>
    <w:p w14:paraId="6641904F" w14:textId="77777777" w:rsidR="00214BC4" w:rsidRDefault="00214BC4" w:rsidP="00214BC4">
      <w:pPr>
        <w:pStyle w:val="ListParagraph"/>
        <w:numPr>
          <w:ilvl w:val="0"/>
          <w:numId w:val="30"/>
        </w:numPr>
        <w:spacing w:before="240" w:line="360" w:lineRule="auto"/>
        <w:rPr>
          <w:rFonts w:ascii="Times New Roman" w:hAnsi="Times New Roman" w:cs="Times New Roman"/>
        </w:rPr>
      </w:pPr>
      <w:r w:rsidRPr="00214BC4">
        <w:rPr>
          <w:rFonts w:ascii="Times New Roman" w:hAnsi="Times New Roman" w:cs="Times New Roman"/>
        </w:rPr>
        <w:t>What factors influenced your decision to get genetic testing (recommendation, knowledge of benefits, family support, etc.)</w:t>
      </w:r>
    </w:p>
    <w:p w14:paraId="7C4A2686" w14:textId="77777777" w:rsidR="00214BC4" w:rsidRDefault="00214BC4" w:rsidP="00214BC4">
      <w:pPr>
        <w:pStyle w:val="ListParagraph"/>
        <w:numPr>
          <w:ilvl w:val="0"/>
          <w:numId w:val="30"/>
        </w:numPr>
        <w:spacing w:before="240" w:line="360" w:lineRule="auto"/>
        <w:rPr>
          <w:rFonts w:ascii="Times New Roman" w:hAnsi="Times New Roman" w:cs="Times New Roman"/>
        </w:rPr>
      </w:pPr>
      <w:r w:rsidRPr="00214BC4">
        <w:rPr>
          <w:rFonts w:ascii="Times New Roman" w:hAnsi="Times New Roman" w:cs="Times New Roman"/>
        </w:rPr>
        <w:t>How satisfied were you with the communication about genetic testing you had with your healthcare provider?</w:t>
      </w:r>
    </w:p>
    <w:p w14:paraId="43B4DE3D" w14:textId="77777777" w:rsidR="00214BC4" w:rsidRDefault="00214BC4" w:rsidP="00214BC4">
      <w:pPr>
        <w:pStyle w:val="ListParagraph"/>
        <w:numPr>
          <w:ilvl w:val="0"/>
          <w:numId w:val="30"/>
        </w:numPr>
        <w:spacing w:before="240" w:line="360" w:lineRule="auto"/>
        <w:rPr>
          <w:rFonts w:ascii="Times New Roman" w:hAnsi="Times New Roman" w:cs="Times New Roman"/>
        </w:rPr>
      </w:pPr>
      <w:r w:rsidRPr="00214BC4">
        <w:rPr>
          <w:rFonts w:ascii="Times New Roman" w:hAnsi="Times New Roman" w:cs="Times New Roman"/>
        </w:rPr>
        <w:t>How were you informed of the results of your genetic testing? What were those results?</w:t>
      </w:r>
    </w:p>
    <w:p w14:paraId="0CBE91DF" w14:textId="77777777" w:rsidR="00214BC4" w:rsidRPr="00214BC4" w:rsidRDefault="00214BC4" w:rsidP="00214BC4">
      <w:pPr>
        <w:pStyle w:val="ListParagraph"/>
        <w:numPr>
          <w:ilvl w:val="0"/>
          <w:numId w:val="30"/>
        </w:numPr>
        <w:spacing w:before="240" w:line="360" w:lineRule="auto"/>
        <w:rPr>
          <w:rFonts w:ascii="Times New Roman" w:hAnsi="Times New Roman" w:cs="Times New Roman"/>
        </w:rPr>
      </w:pPr>
      <w:r w:rsidRPr="00214BC4">
        <w:rPr>
          <w:rFonts w:ascii="Times New Roman" w:hAnsi="Times New Roman" w:cs="Times New Roman"/>
        </w:rPr>
        <w:t>How could the process for receiving your genetic test results have been improved?</w:t>
      </w:r>
    </w:p>
    <w:p w14:paraId="05EEC4F9" w14:textId="6B5C531D" w:rsidR="003A5D51" w:rsidRPr="00B910CB" w:rsidRDefault="00D87C1A" w:rsidP="00214BC4">
      <w:pPr>
        <w:spacing w:before="240" w:line="360" w:lineRule="auto"/>
        <w:rPr>
          <w:rFonts w:ascii="Times New Roman" w:hAnsi="Times New Roman" w:cs="Times New Roman"/>
        </w:rPr>
      </w:pPr>
      <w:r w:rsidRPr="00B910CB">
        <w:rPr>
          <w:rFonts w:ascii="Times New Roman" w:hAnsi="Times New Roman" w:cs="Times New Roman"/>
        </w:rPr>
        <w:t xml:space="preserve">Our goals are to advance research, inform public health efforts, and </w:t>
      </w:r>
      <w:r w:rsidR="00214BC4" w:rsidRPr="00214BC4">
        <w:rPr>
          <w:rFonts w:ascii="Times New Roman" w:hAnsi="Times New Roman" w:cs="Times New Roman"/>
        </w:rPr>
        <w:t>to develop tools for better communication of genetic cancer risk</w:t>
      </w:r>
      <w:r w:rsidRPr="00B910CB">
        <w:rPr>
          <w:rFonts w:ascii="Times New Roman" w:hAnsi="Times New Roman" w:cs="Times New Roman"/>
        </w:rPr>
        <w:t xml:space="preserve">. </w:t>
      </w:r>
      <w:r w:rsidR="00214BC4" w:rsidRPr="00214BC4">
        <w:rPr>
          <w:rFonts w:ascii="Times New Roman" w:hAnsi="Times New Roman" w:cs="Times New Roman"/>
        </w:rPr>
        <w:t>With rapid growth in genetic and molecular medicine, information on susceptibility to a host of diseases is likely to be available to individuals who must then decide on whether to share and how to share genetic cancer risk information with family members</w:t>
      </w:r>
      <w:r w:rsidR="00CF5608">
        <w:rPr>
          <w:rFonts w:ascii="Times New Roman" w:hAnsi="Times New Roman" w:cs="Times New Roman"/>
        </w:rPr>
        <w:t>. W</w:t>
      </w:r>
      <w:r w:rsidR="00214BC4" w:rsidRPr="00214BC4">
        <w:rPr>
          <w:rFonts w:ascii="Times New Roman" w:hAnsi="Times New Roman" w:cs="Times New Roman"/>
        </w:rPr>
        <w:t>e need to better understand the barriers to communication as well as the information needs of persons found to be at high risk for cancer</w:t>
      </w:r>
      <w:r w:rsidR="00CF5608">
        <w:rPr>
          <w:rFonts w:ascii="Times New Roman" w:hAnsi="Times New Roman" w:cs="Times New Roman"/>
        </w:rPr>
        <w:t xml:space="preserve"> to effectively incorporate genetic knowledge into medicine and into discussions with families</w:t>
      </w:r>
      <w:r w:rsidR="00214BC4" w:rsidRPr="00214BC4">
        <w:rPr>
          <w:rFonts w:ascii="Times New Roman" w:hAnsi="Times New Roman" w:cs="Times New Roman"/>
        </w:rPr>
        <w:t xml:space="preserve">. This insight will guide the development of tools and/or strategies that make genetics practically useful for individuals </w:t>
      </w:r>
      <w:r w:rsidR="00223AC2">
        <w:rPr>
          <w:rFonts w:ascii="Times New Roman" w:hAnsi="Times New Roman" w:cs="Times New Roman"/>
        </w:rPr>
        <w:t>making</w:t>
      </w:r>
      <w:r w:rsidR="00214BC4" w:rsidRPr="00214BC4">
        <w:rPr>
          <w:rFonts w:ascii="Times New Roman" w:hAnsi="Times New Roman" w:cs="Times New Roman"/>
        </w:rPr>
        <w:t xml:space="preserve"> decisions that could </w:t>
      </w:r>
      <w:r w:rsidR="00CF5608">
        <w:rPr>
          <w:rFonts w:ascii="Times New Roman" w:hAnsi="Times New Roman" w:cs="Times New Roman"/>
        </w:rPr>
        <w:t>affect</w:t>
      </w:r>
      <w:r w:rsidR="00214BC4" w:rsidRPr="00214BC4">
        <w:rPr>
          <w:rFonts w:ascii="Times New Roman" w:hAnsi="Times New Roman" w:cs="Times New Roman"/>
        </w:rPr>
        <w:t xml:space="preserve"> their own health or the health of family members.</w:t>
      </w:r>
      <w:r w:rsidR="00214BC4">
        <w:rPr>
          <w:rFonts w:ascii="Times New Roman" w:hAnsi="Times New Roman" w:cs="Times New Roman"/>
        </w:rPr>
        <w:t xml:space="preserve"> </w:t>
      </w:r>
      <w:r w:rsidRPr="00B910CB">
        <w:rPr>
          <w:rFonts w:ascii="Times New Roman" w:hAnsi="Times New Roman" w:cs="Times New Roman"/>
        </w:rPr>
        <w:t>Study results will be disseminated through presentations for health professionals and publications in peer-reviewed scientific journals.</w:t>
      </w:r>
    </w:p>
    <w:p w14:paraId="34073756" w14:textId="77777777" w:rsidR="00982095" w:rsidRPr="00EF3A1E" w:rsidRDefault="00653BE9" w:rsidP="00EF3A1E">
      <w:pPr>
        <w:pStyle w:val="Heading1"/>
        <w:rPr>
          <w:rFonts w:ascii="Times New Roman" w:hAnsi="Times New Roman" w:cs="Times New Roman"/>
          <w:b/>
          <w:color w:val="auto"/>
          <w:sz w:val="24"/>
          <w:szCs w:val="24"/>
        </w:rPr>
      </w:pPr>
      <w:bookmarkStart w:id="3" w:name="_Toc506366093"/>
      <w:r w:rsidRPr="00EF3A1E">
        <w:rPr>
          <w:rFonts w:ascii="Times New Roman" w:hAnsi="Times New Roman" w:cs="Times New Roman"/>
          <w:b/>
          <w:color w:val="auto"/>
          <w:sz w:val="24"/>
          <w:szCs w:val="24"/>
        </w:rPr>
        <w:t>A.3.</w:t>
      </w:r>
      <w:r w:rsidRPr="00EF3A1E">
        <w:rPr>
          <w:rFonts w:ascii="Times New Roman" w:hAnsi="Times New Roman" w:cs="Times New Roman"/>
          <w:b/>
          <w:color w:val="auto"/>
          <w:sz w:val="24"/>
          <w:szCs w:val="24"/>
        </w:rPr>
        <w:tab/>
        <w:t>Use of Improved Information Technology and Burden Reduction</w:t>
      </w:r>
      <w:bookmarkEnd w:id="3"/>
    </w:p>
    <w:p w14:paraId="13E29E89" w14:textId="2CE7A0F4" w:rsidR="00653BE9" w:rsidRPr="00B910CB" w:rsidRDefault="00931B86" w:rsidP="00214BC4">
      <w:pPr>
        <w:spacing w:before="240" w:line="360" w:lineRule="auto"/>
        <w:rPr>
          <w:rFonts w:ascii="Times New Roman" w:hAnsi="Times New Roman" w:cs="Times New Roman"/>
        </w:rPr>
      </w:pPr>
      <w:r>
        <w:rPr>
          <w:rFonts w:ascii="Times New Roman" w:hAnsi="Times New Roman" w:cs="Times New Roman"/>
        </w:rPr>
        <w:t xml:space="preserve">This study will use the internet and social media platforms for subject recruitment. We expect that this method will provide benefits to simplifying data collection methods. </w:t>
      </w:r>
      <w:r w:rsidR="00653BE9" w:rsidRPr="00B910CB">
        <w:rPr>
          <w:rFonts w:ascii="Times New Roman" w:hAnsi="Times New Roman" w:cs="Times New Roman"/>
        </w:rPr>
        <w:t xml:space="preserve">We </w:t>
      </w:r>
      <w:r w:rsidR="00696EE5">
        <w:rPr>
          <w:rFonts w:ascii="Times New Roman" w:hAnsi="Times New Roman" w:cs="Times New Roman"/>
        </w:rPr>
        <w:t xml:space="preserve">will </w:t>
      </w:r>
      <w:r w:rsidR="00653BE9" w:rsidRPr="00B910CB">
        <w:rPr>
          <w:rFonts w:ascii="Times New Roman" w:hAnsi="Times New Roman" w:cs="Times New Roman"/>
        </w:rPr>
        <w:t xml:space="preserve">use technological information where possible to reduce respondent burden. </w:t>
      </w:r>
    </w:p>
    <w:p w14:paraId="77E89B66" w14:textId="41022C31" w:rsidR="00653BE9" w:rsidRPr="0025073F" w:rsidRDefault="00223AC2" w:rsidP="00214BC4">
      <w:pPr>
        <w:pStyle w:val="ListParagraph"/>
        <w:numPr>
          <w:ilvl w:val="0"/>
          <w:numId w:val="23"/>
        </w:numPr>
        <w:spacing w:before="240" w:line="360" w:lineRule="auto"/>
        <w:rPr>
          <w:rFonts w:ascii="Times New Roman" w:hAnsi="Times New Roman" w:cs="Times New Roman"/>
        </w:rPr>
      </w:pPr>
      <w:r>
        <w:rPr>
          <w:rFonts w:ascii="Times New Roman" w:hAnsi="Times New Roman" w:cs="Times New Roman"/>
        </w:rPr>
        <w:t>Voxco is a computer-</w:t>
      </w:r>
      <w:r w:rsidR="00627D62" w:rsidRPr="00B910CB">
        <w:rPr>
          <w:rFonts w:ascii="Times New Roman" w:hAnsi="Times New Roman" w:cs="Times New Roman"/>
        </w:rPr>
        <w:t>aided interviewing (CAI) system that has functionality to administer t</w:t>
      </w:r>
      <w:r>
        <w:rPr>
          <w:rFonts w:ascii="Times New Roman" w:hAnsi="Times New Roman" w:cs="Times New Roman"/>
        </w:rPr>
        <w:t xml:space="preserve">he web survey with minimal user </w:t>
      </w:r>
      <w:r w:rsidR="00627D62" w:rsidRPr="00B910CB">
        <w:rPr>
          <w:rFonts w:ascii="Times New Roman" w:hAnsi="Times New Roman" w:cs="Times New Roman"/>
        </w:rPr>
        <w:t>errors such as missing data or incorrect skip patterns. Use of a web survey will also reduce the time needed to complete the questionnaire. Transfer of data collected electronically will eliminate the need for data entry.</w:t>
      </w:r>
    </w:p>
    <w:p w14:paraId="319E89A6" w14:textId="71AB2643" w:rsidR="00D87C1A" w:rsidRPr="00B910CB" w:rsidRDefault="00D87C1A" w:rsidP="00214BC4">
      <w:pPr>
        <w:pStyle w:val="ListParagraph"/>
        <w:spacing w:before="240" w:line="360" w:lineRule="auto"/>
        <w:rPr>
          <w:rFonts w:ascii="Times New Roman" w:hAnsi="Times New Roman" w:cs="Times New Roman"/>
        </w:rPr>
      </w:pPr>
      <w:r w:rsidRPr="00B910CB">
        <w:rPr>
          <w:rFonts w:ascii="Times New Roman" w:hAnsi="Times New Roman" w:cs="Times New Roman"/>
        </w:rPr>
        <w:t>The Voxco system produces fully responsive, 508-compliant web pages capable of being comfortably viewed on a PC or Mac, tablet, or smartphone. It can be viewed through most modern browsers (including Internet Explorer, Chrome, Firefox, and Safari). Each questionnaire is programmed to create visual consisten</w:t>
      </w:r>
      <w:r w:rsidR="00FA7FC7">
        <w:rPr>
          <w:rFonts w:ascii="Times New Roman" w:hAnsi="Times New Roman" w:cs="Times New Roman"/>
        </w:rPr>
        <w:t>c</w:t>
      </w:r>
      <w:r w:rsidRPr="00B910CB">
        <w:rPr>
          <w:rFonts w:ascii="Times New Roman" w:hAnsi="Times New Roman" w:cs="Times New Roman"/>
        </w:rPr>
        <w:t>y with previously tested questions, examine potential user proficiency and technology limitations, and accommodate multiple technology platforms. Questionnaires are formatted to maximize readability, including ap</w:t>
      </w:r>
      <w:r w:rsidR="00223AC2">
        <w:rPr>
          <w:rFonts w:ascii="Times New Roman" w:hAnsi="Times New Roman" w:cs="Times New Roman"/>
        </w:rPr>
        <w:t>propriate question spacing, pixe</w:t>
      </w:r>
      <w:r w:rsidRPr="00B910CB">
        <w:rPr>
          <w:rFonts w:ascii="Times New Roman" w:hAnsi="Times New Roman" w:cs="Times New Roman"/>
        </w:rPr>
        <w:t xml:space="preserve">lation, font type and size, and properly programmed branching patterns. After the questionnaires were programmed, each questionnaire has undergone rigorous testing. Screenshots of the formatted questionnaires can be found in </w:t>
      </w:r>
      <w:r w:rsidRPr="00B910CB">
        <w:rPr>
          <w:rFonts w:ascii="Times New Roman" w:hAnsi="Times New Roman" w:cs="Times New Roman"/>
          <w:b/>
        </w:rPr>
        <w:t xml:space="preserve">Attachment </w:t>
      </w:r>
      <w:r w:rsidR="002F26D6">
        <w:rPr>
          <w:rFonts w:ascii="Times New Roman" w:hAnsi="Times New Roman" w:cs="Times New Roman"/>
          <w:b/>
        </w:rPr>
        <w:t>8</w:t>
      </w:r>
      <w:r w:rsidR="00C32F2C" w:rsidRPr="00B910CB">
        <w:rPr>
          <w:rFonts w:ascii="Times New Roman" w:hAnsi="Times New Roman" w:cs="Times New Roman"/>
          <w:b/>
        </w:rPr>
        <w:t>a-</w:t>
      </w:r>
      <w:r w:rsidR="00C85796">
        <w:rPr>
          <w:rFonts w:ascii="Times New Roman" w:hAnsi="Times New Roman" w:cs="Times New Roman"/>
          <w:b/>
        </w:rPr>
        <w:t>e</w:t>
      </w:r>
      <w:r w:rsidR="0025073F">
        <w:rPr>
          <w:rFonts w:ascii="Times New Roman" w:hAnsi="Times New Roman" w:cs="Times New Roman"/>
        </w:rPr>
        <w:t>.</w:t>
      </w:r>
    </w:p>
    <w:p w14:paraId="2A1366DE" w14:textId="33FFE5E9" w:rsidR="00982095" w:rsidRPr="00B910CB" w:rsidRDefault="00627D62" w:rsidP="00214BC4">
      <w:pPr>
        <w:pStyle w:val="ListParagraph"/>
        <w:numPr>
          <w:ilvl w:val="0"/>
          <w:numId w:val="23"/>
        </w:numPr>
        <w:spacing w:before="240" w:line="360" w:lineRule="auto"/>
        <w:rPr>
          <w:rFonts w:ascii="Times New Roman" w:hAnsi="Times New Roman" w:cs="Times New Roman"/>
        </w:rPr>
      </w:pPr>
      <w:r w:rsidRPr="00B910CB">
        <w:rPr>
          <w:rFonts w:ascii="Times New Roman" w:hAnsi="Times New Roman" w:cs="Times New Roman"/>
        </w:rPr>
        <w:t xml:space="preserve">All </w:t>
      </w:r>
      <w:r w:rsidR="00223AC2">
        <w:rPr>
          <w:rFonts w:ascii="Times New Roman" w:hAnsi="Times New Roman" w:cs="Times New Roman"/>
        </w:rPr>
        <w:t>web</w:t>
      </w:r>
      <w:r w:rsidRPr="00B910CB">
        <w:rPr>
          <w:rFonts w:ascii="Times New Roman" w:hAnsi="Times New Roman" w:cs="Times New Roman"/>
        </w:rPr>
        <w:t xml:space="preserve">sites used will generate automated paradata reports that will allow project staff to monitor the effectiveness of the recruitment method and the composition of the recruited sample. Combined with data from the </w:t>
      </w:r>
      <w:r w:rsidR="00223AC2">
        <w:rPr>
          <w:rFonts w:ascii="Times New Roman" w:hAnsi="Times New Roman" w:cs="Times New Roman"/>
        </w:rPr>
        <w:t>CAI system</w:t>
      </w:r>
      <w:r w:rsidRPr="00B910CB">
        <w:rPr>
          <w:rFonts w:ascii="Times New Roman" w:hAnsi="Times New Roman" w:cs="Times New Roman"/>
        </w:rPr>
        <w:t xml:space="preserve">, project staff will be able to </w:t>
      </w:r>
      <w:r w:rsidR="00223AC2">
        <w:rPr>
          <w:rFonts w:ascii="Times New Roman" w:hAnsi="Times New Roman" w:cs="Times New Roman"/>
        </w:rPr>
        <w:t>report on recruitment results</w:t>
      </w:r>
      <w:r w:rsidRPr="00B910CB">
        <w:rPr>
          <w:rFonts w:ascii="Times New Roman" w:hAnsi="Times New Roman" w:cs="Times New Roman"/>
        </w:rPr>
        <w:t xml:space="preserve"> and make adjustments to the recruitment effort as needed.</w:t>
      </w:r>
    </w:p>
    <w:p w14:paraId="455E2A04" w14:textId="457773A9" w:rsidR="00653BE9" w:rsidRDefault="00653BE9" w:rsidP="00214BC4">
      <w:pPr>
        <w:pStyle w:val="ListParagraph"/>
        <w:spacing w:before="240" w:line="240" w:lineRule="auto"/>
        <w:ind w:left="0"/>
        <w:rPr>
          <w:rFonts w:ascii="Times New Roman" w:hAnsi="Times New Roman" w:cs="Times New Roman"/>
          <w:b/>
        </w:rPr>
      </w:pPr>
    </w:p>
    <w:p w14:paraId="129CEA59" w14:textId="65BBBC1E" w:rsidR="00931B86" w:rsidRDefault="00931B86" w:rsidP="00214BC4">
      <w:pPr>
        <w:pStyle w:val="ListParagraph"/>
        <w:spacing w:before="240" w:line="240" w:lineRule="auto"/>
        <w:ind w:left="0"/>
        <w:rPr>
          <w:rFonts w:ascii="Times New Roman" w:hAnsi="Times New Roman" w:cs="Times New Roman"/>
        </w:rPr>
      </w:pPr>
      <w:r w:rsidRPr="00931B86">
        <w:rPr>
          <w:rFonts w:ascii="Times New Roman" w:hAnsi="Times New Roman" w:cs="Times New Roman"/>
        </w:rPr>
        <w:t xml:space="preserve">In addition, in order to ensure </w:t>
      </w:r>
      <w:r>
        <w:rPr>
          <w:rFonts w:ascii="Times New Roman" w:hAnsi="Times New Roman" w:cs="Times New Roman"/>
        </w:rPr>
        <w:t xml:space="preserve">data quality, </w:t>
      </w:r>
      <w:r w:rsidR="00D05DAE">
        <w:rPr>
          <w:rFonts w:ascii="Times New Roman" w:hAnsi="Times New Roman" w:cs="Times New Roman"/>
        </w:rPr>
        <w:t>technological advances will be used to help provide high</w:t>
      </w:r>
      <w:r w:rsidR="00AA240E">
        <w:rPr>
          <w:rFonts w:ascii="Times New Roman" w:hAnsi="Times New Roman" w:cs="Times New Roman"/>
        </w:rPr>
        <w:t>er</w:t>
      </w:r>
      <w:r w:rsidR="00D05DAE">
        <w:rPr>
          <w:rFonts w:ascii="Times New Roman" w:hAnsi="Times New Roman" w:cs="Times New Roman"/>
        </w:rPr>
        <w:t xml:space="preserve"> quality data. These methods include: </w:t>
      </w:r>
    </w:p>
    <w:p w14:paraId="2981A3CE" w14:textId="77777777" w:rsidR="00D05DAE" w:rsidRPr="00D05DAE" w:rsidRDefault="00D05DAE" w:rsidP="00D05DAE">
      <w:pPr>
        <w:pStyle w:val="ListParagraph"/>
        <w:numPr>
          <w:ilvl w:val="0"/>
          <w:numId w:val="49"/>
        </w:numPr>
        <w:spacing w:after="160" w:line="252" w:lineRule="auto"/>
        <w:rPr>
          <w:rFonts w:ascii="Times New Roman" w:eastAsia="Times New Roman" w:hAnsi="Times New Roman" w:cs="Times New Roman"/>
        </w:rPr>
      </w:pPr>
      <w:r w:rsidRPr="00D05DAE">
        <w:rPr>
          <w:rFonts w:ascii="Times New Roman" w:eastAsia="Times New Roman" w:hAnsi="Times New Roman" w:cs="Times New Roman"/>
          <w:b/>
          <w:bCs/>
        </w:rPr>
        <w:t>Global Nonresponse:</w:t>
      </w:r>
      <w:r w:rsidRPr="00D05DAE">
        <w:rPr>
          <w:rFonts w:ascii="Times New Roman" w:eastAsia="Times New Roman" w:hAnsi="Times New Roman" w:cs="Times New Roman"/>
        </w:rPr>
        <w:t xml:space="preserve"> We programmed the survey so that respondents answering the first five questions after the screener as Don’t know or Prefer not to answer will be redirected to the ineligibility screen. The first five questions selected are non-trivial and do not ask for sensitive information; therefore, we would expect respondents to know the answers.</w:t>
      </w:r>
    </w:p>
    <w:p w14:paraId="6D75E2C9" w14:textId="77777777" w:rsidR="00D05DAE" w:rsidRPr="00D05DAE" w:rsidRDefault="00D05DAE" w:rsidP="00D05DAE">
      <w:pPr>
        <w:pStyle w:val="ListParagraph"/>
        <w:numPr>
          <w:ilvl w:val="1"/>
          <w:numId w:val="49"/>
        </w:numPr>
        <w:spacing w:after="160" w:line="252" w:lineRule="auto"/>
        <w:rPr>
          <w:rFonts w:ascii="Times New Roman" w:eastAsia="Times New Roman" w:hAnsi="Times New Roman" w:cs="Times New Roman"/>
        </w:rPr>
      </w:pPr>
      <w:r w:rsidRPr="00D05DAE">
        <w:rPr>
          <w:rFonts w:ascii="Times New Roman" w:eastAsia="Times New Roman" w:hAnsi="Times New Roman" w:cs="Times New Roman"/>
        </w:rPr>
        <w:t>This does not prevent respondents from answering a large number of questions in this fashion throughout the remainder of the survey (after the first five questions). Therefore, at the end of data collection, we will review the total number of questions each respondent answered as Don’t know or Prefer not to answer to identify a natural cutoff for case eligibility. For example, if the respondent answers 50% or more of the questions as Don’t know or Prefer not to answer, they could be re-categorized as partial instead of complete.</w:t>
      </w:r>
    </w:p>
    <w:p w14:paraId="5E8A27C3" w14:textId="77777777" w:rsidR="00D05DAE" w:rsidRPr="00D05DAE" w:rsidRDefault="00D05DAE" w:rsidP="00D05DAE">
      <w:pPr>
        <w:pStyle w:val="ListParagraph"/>
        <w:rPr>
          <w:rFonts w:ascii="Times New Roman" w:eastAsiaTheme="minorHAnsi" w:hAnsi="Times New Roman" w:cs="Times New Roman"/>
        </w:rPr>
      </w:pPr>
    </w:p>
    <w:p w14:paraId="75244FA9" w14:textId="77777777" w:rsidR="00D05DAE" w:rsidRPr="00D05DAE" w:rsidRDefault="00D05DAE" w:rsidP="00D05DAE">
      <w:pPr>
        <w:pStyle w:val="ListParagraph"/>
        <w:numPr>
          <w:ilvl w:val="0"/>
          <w:numId w:val="49"/>
        </w:numPr>
        <w:spacing w:after="160" w:line="252" w:lineRule="auto"/>
        <w:rPr>
          <w:rFonts w:ascii="Times New Roman" w:eastAsia="Times New Roman" w:hAnsi="Times New Roman" w:cs="Times New Roman"/>
        </w:rPr>
      </w:pPr>
      <w:r w:rsidRPr="00D05DAE">
        <w:rPr>
          <w:rFonts w:ascii="Times New Roman" w:eastAsia="Times New Roman" w:hAnsi="Times New Roman" w:cs="Times New Roman"/>
          <w:b/>
          <w:bCs/>
        </w:rPr>
        <w:t xml:space="preserve">RelevantID: </w:t>
      </w:r>
      <w:r w:rsidRPr="00D05DAE">
        <w:rPr>
          <w:rFonts w:ascii="Times New Roman" w:eastAsia="Times New Roman" w:hAnsi="Times New Roman" w:cs="Times New Roman"/>
        </w:rPr>
        <w:t>RelevantID is a digital fingerprint software that gathers a large number of data points from a respondent’s device (computer, phone, tablet) such as operating system version, browser version, plug-in, etc. Upon first completing the survey, a respondent should receive a score close to zero. If the respondent tries to complete the survey again on the same device, they should get a score close to 100. We will be using a conservative cutoff score of 75, considering respondents with a higher score as likely duplicates and sending them to the ineligibility screen. Prior research has shown that, when used correctly, this system is effective at identifying potential duplicate users.</w:t>
      </w:r>
    </w:p>
    <w:p w14:paraId="0D10EED9" w14:textId="77777777" w:rsidR="00D05DAE" w:rsidRPr="00D05DAE" w:rsidRDefault="00D05DAE" w:rsidP="00D05DAE">
      <w:pPr>
        <w:pStyle w:val="ListParagraph"/>
        <w:rPr>
          <w:rFonts w:ascii="Times New Roman" w:eastAsiaTheme="minorHAnsi" w:hAnsi="Times New Roman" w:cs="Times New Roman"/>
        </w:rPr>
      </w:pPr>
    </w:p>
    <w:p w14:paraId="5DA7B666" w14:textId="77777777" w:rsidR="00D05DAE" w:rsidRPr="00D05DAE" w:rsidRDefault="00D05DAE" w:rsidP="00D05DAE">
      <w:pPr>
        <w:pStyle w:val="ListParagraph"/>
        <w:numPr>
          <w:ilvl w:val="0"/>
          <w:numId w:val="49"/>
        </w:numPr>
        <w:spacing w:after="160" w:line="252" w:lineRule="auto"/>
        <w:rPr>
          <w:rFonts w:ascii="Times New Roman" w:eastAsia="Times New Roman" w:hAnsi="Times New Roman" w:cs="Times New Roman"/>
        </w:rPr>
      </w:pPr>
      <w:r w:rsidRPr="00D05DAE">
        <w:rPr>
          <w:rFonts w:ascii="Times New Roman" w:eastAsia="Times New Roman" w:hAnsi="Times New Roman" w:cs="Times New Roman"/>
          <w:b/>
          <w:bCs/>
        </w:rPr>
        <w:t>Google reCAPTCHA</w:t>
      </w:r>
      <w:r w:rsidRPr="00D05DAE">
        <w:rPr>
          <w:rFonts w:ascii="Times New Roman" w:eastAsia="Times New Roman" w:hAnsi="Times New Roman" w:cs="Times New Roman"/>
        </w:rPr>
        <w:t>: reCAPTCHA is a free service supported by Google that keeps automated software from engaging in data falsification. It asks the user to select a box, or in more complex scenarios (based on their proprietary risk analysis engine) to select all pictures containing crosswalks, for example, to prove that they are not a robot. This reCAPTCHA is required at the onset of the survey and also before a respondent receives their incentive. The user will be given a small number of opportunities to pass the reCAPTCHA before being kicked out of the survey.  </w:t>
      </w:r>
    </w:p>
    <w:p w14:paraId="060D5068" w14:textId="77777777" w:rsidR="00D05DAE" w:rsidRPr="00D05DAE" w:rsidRDefault="00D05DAE" w:rsidP="00D05DAE">
      <w:pPr>
        <w:pStyle w:val="ListParagraph"/>
        <w:rPr>
          <w:rFonts w:ascii="Times New Roman" w:eastAsiaTheme="minorHAnsi" w:hAnsi="Times New Roman" w:cs="Times New Roman"/>
        </w:rPr>
      </w:pPr>
    </w:p>
    <w:p w14:paraId="47D26818" w14:textId="77777777" w:rsidR="00D05DAE" w:rsidRPr="00D05DAE" w:rsidRDefault="00D05DAE" w:rsidP="00D05DAE">
      <w:pPr>
        <w:pStyle w:val="ListParagraph"/>
        <w:numPr>
          <w:ilvl w:val="0"/>
          <w:numId w:val="49"/>
        </w:numPr>
        <w:spacing w:after="160" w:line="252" w:lineRule="auto"/>
        <w:rPr>
          <w:rFonts w:ascii="Times New Roman" w:eastAsia="Times New Roman" w:hAnsi="Times New Roman" w:cs="Times New Roman"/>
        </w:rPr>
      </w:pPr>
      <w:r w:rsidRPr="00D05DAE">
        <w:rPr>
          <w:rFonts w:ascii="Times New Roman" w:eastAsia="Times New Roman" w:hAnsi="Times New Roman" w:cs="Times New Roman"/>
          <w:b/>
          <w:bCs/>
        </w:rPr>
        <w:t>Data Review</w:t>
      </w:r>
      <w:r w:rsidRPr="00D05DAE">
        <w:rPr>
          <w:rFonts w:ascii="Times New Roman" w:eastAsia="Times New Roman" w:hAnsi="Times New Roman" w:cs="Times New Roman"/>
        </w:rPr>
        <w:t>: NORC will conduct period data quality review to evaluate, among other things, users who report inconsistent or straight-line responses. These respondents will be coded with an ‘Invalid’ disposition in the final dataset and their data excluded from analysis.</w:t>
      </w:r>
    </w:p>
    <w:p w14:paraId="6DF0310A" w14:textId="77777777" w:rsidR="00D05DAE" w:rsidRPr="00D05DAE" w:rsidRDefault="00D05DAE" w:rsidP="00D05DAE">
      <w:pPr>
        <w:pStyle w:val="ListParagraph"/>
        <w:rPr>
          <w:rFonts w:ascii="Times New Roman" w:eastAsiaTheme="minorHAnsi" w:hAnsi="Times New Roman" w:cs="Times New Roman"/>
        </w:rPr>
      </w:pPr>
    </w:p>
    <w:p w14:paraId="3296420C" w14:textId="77777777" w:rsidR="00D05DAE" w:rsidRPr="00D05DAE" w:rsidRDefault="00D05DAE" w:rsidP="00D05DAE">
      <w:pPr>
        <w:pStyle w:val="ListParagraph"/>
        <w:numPr>
          <w:ilvl w:val="0"/>
          <w:numId w:val="49"/>
        </w:numPr>
        <w:spacing w:after="160" w:line="252" w:lineRule="auto"/>
        <w:rPr>
          <w:rFonts w:ascii="Times New Roman" w:eastAsia="Times New Roman" w:hAnsi="Times New Roman" w:cs="Times New Roman"/>
        </w:rPr>
      </w:pPr>
      <w:r w:rsidRPr="00D05DAE">
        <w:rPr>
          <w:rFonts w:ascii="Times New Roman" w:eastAsia="Times New Roman" w:hAnsi="Times New Roman" w:cs="Times New Roman"/>
          <w:b/>
          <w:bCs/>
        </w:rPr>
        <w:t>Email Check</w:t>
      </w:r>
      <w:r w:rsidRPr="00D05DAE">
        <w:rPr>
          <w:rFonts w:ascii="Times New Roman" w:eastAsia="Times New Roman" w:hAnsi="Times New Roman" w:cs="Times New Roman"/>
        </w:rPr>
        <w:t xml:space="preserve">: Respondents are asked to provide an email address to receive a personalized link to the survey in the event of breakoff and to receive their incentive at the end. This is not required, so we view this as an accessory check but not a primary barrier to false entry. These email addresses are checked against the existing database before the respondent is allowed to continue. If they provide an email address already in our system, they are shown their incentive from the first completion and their record is marked as a duplicate and excluded from analysis. We also review the email addresses provided periodically and at the end of data collection and exclude cases that use clearly false email addresses like </w:t>
      </w:r>
      <w:hyperlink r:id="rId11" w:history="1">
        <w:r w:rsidRPr="00D05DAE">
          <w:rPr>
            <w:rStyle w:val="Hyperlink"/>
            <w:rFonts w:ascii="Times New Roman" w:eastAsia="Times New Roman" w:hAnsi="Times New Roman" w:cs="Times New Roman"/>
          </w:rPr>
          <w:t>forgiftcodes@yahoo.com</w:t>
        </w:r>
      </w:hyperlink>
      <w:r w:rsidRPr="00D05DAE">
        <w:rPr>
          <w:rFonts w:ascii="Times New Roman" w:eastAsia="Times New Roman" w:hAnsi="Times New Roman" w:cs="Times New Roman"/>
        </w:rPr>
        <w:t>.</w:t>
      </w:r>
    </w:p>
    <w:p w14:paraId="4970921D" w14:textId="77777777" w:rsidR="00D05DAE" w:rsidRPr="00D05DAE" w:rsidRDefault="00D05DAE" w:rsidP="00D05DAE">
      <w:pPr>
        <w:pStyle w:val="ListParagraph"/>
        <w:rPr>
          <w:rFonts w:ascii="Times New Roman" w:eastAsiaTheme="minorHAnsi" w:hAnsi="Times New Roman" w:cs="Times New Roman"/>
        </w:rPr>
      </w:pPr>
    </w:p>
    <w:p w14:paraId="7EA22E82" w14:textId="77777777" w:rsidR="00D05DAE" w:rsidRPr="00D05DAE" w:rsidRDefault="00D05DAE" w:rsidP="00D05DAE">
      <w:pPr>
        <w:pStyle w:val="ListParagraph"/>
        <w:numPr>
          <w:ilvl w:val="0"/>
          <w:numId w:val="49"/>
        </w:numPr>
        <w:spacing w:after="160" w:line="252" w:lineRule="auto"/>
        <w:rPr>
          <w:rFonts w:ascii="Times New Roman" w:eastAsia="Times New Roman" w:hAnsi="Times New Roman" w:cs="Times New Roman"/>
        </w:rPr>
      </w:pPr>
      <w:r w:rsidRPr="00D05DAE">
        <w:rPr>
          <w:rFonts w:ascii="Times New Roman" w:eastAsia="Times New Roman" w:hAnsi="Times New Roman" w:cs="Times New Roman"/>
          <w:b/>
          <w:bCs/>
        </w:rPr>
        <w:t>Daily Cap</w:t>
      </w:r>
      <w:r w:rsidRPr="00D05DAE">
        <w:rPr>
          <w:rFonts w:ascii="Times New Roman" w:eastAsia="Times New Roman" w:hAnsi="Times New Roman" w:cs="Times New Roman"/>
        </w:rPr>
        <w:t>: We set a daily cap for the number of respondents who can complete the survey on a given day. If we are identified by fraudulent users, the maximum number of data entries they can hit on a single day is limited. This allows us a greater chance of identifying the problem before incentives are depleted.</w:t>
      </w:r>
    </w:p>
    <w:p w14:paraId="2EDF3879" w14:textId="77777777" w:rsidR="00D05DAE" w:rsidRPr="00D05DAE" w:rsidRDefault="00D05DAE" w:rsidP="00D05DAE">
      <w:pPr>
        <w:pStyle w:val="ListParagraph"/>
        <w:rPr>
          <w:rFonts w:ascii="Times New Roman" w:eastAsiaTheme="minorHAnsi" w:hAnsi="Times New Roman" w:cs="Times New Roman"/>
        </w:rPr>
      </w:pPr>
    </w:p>
    <w:p w14:paraId="44864E8D" w14:textId="77777777" w:rsidR="00D05DAE" w:rsidRPr="00D05DAE" w:rsidRDefault="00D05DAE" w:rsidP="00D05DAE">
      <w:pPr>
        <w:pStyle w:val="ListParagraph"/>
        <w:numPr>
          <w:ilvl w:val="0"/>
          <w:numId w:val="49"/>
        </w:numPr>
        <w:spacing w:after="160" w:line="252" w:lineRule="auto"/>
        <w:rPr>
          <w:rFonts w:ascii="Times New Roman" w:eastAsia="Times New Roman" w:hAnsi="Times New Roman" w:cs="Times New Roman"/>
        </w:rPr>
      </w:pPr>
      <w:r w:rsidRPr="00D05DAE">
        <w:rPr>
          <w:rFonts w:ascii="Times New Roman" w:eastAsia="Times New Roman" w:hAnsi="Times New Roman" w:cs="Times New Roman"/>
          <w:b/>
          <w:bCs/>
        </w:rPr>
        <w:t>Phased Approach</w:t>
      </w:r>
      <w:r w:rsidRPr="00D05DAE">
        <w:rPr>
          <w:rFonts w:ascii="Times New Roman" w:eastAsia="Times New Roman" w:hAnsi="Times New Roman" w:cs="Times New Roman"/>
        </w:rPr>
        <w:t>: We will employ a phased approach to data collection with the survey. At points throughout data collection, ads will be turned off, and the survey temporarily closed while data quality is assessed. We will take this time to evaluate whether specific ads or platforms are especially useful or problematic and ad spend should be redirected. We will also recalibrate complete totals based on any cases that we determine are not of high enough quality to be included in analysis. Finally, if other problems are identified that can be resolved with programming solutions, the survey programmer or other IT staff will implement changes and re-testing will occur before the survey is re-fielded.</w:t>
      </w:r>
    </w:p>
    <w:p w14:paraId="000B2E77" w14:textId="77777777" w:rsidR="00D05DAE" w:rsidRPr="00931B86" w:rsidRDefault="00D05DAE" w:rsidP="00214BC4">
      <w:pPr>
        <w:pStyle w:val="ListParagraph"/>
        <w:spacing w:before="240" w:line="240" w:lineRule="auto"/>
        <w:ind w:left="0"/>
        <w:rPr>
          <w:rFonts w:ascii="Times New Roman" w:hAnsi="Times New Roman" w:cs="Times New Roman"/>
        </w:rPr>
      </w:pPr>
    </w:p>
    <w:p w14:paraId="487EAD59" w14:textId="77777777" w:rsidR="00982095" w:rsidRPr="00EF3A1E" w:rsidRDefault="00653BE9" w:rsidP="00EF3A1E">
      <w:pPr>
        <w:pStyle w:val="Heading1"/>
        <w:rPr>
          <w:rFonts w:ascii="Times New Roman" w:hAnsi="Times New Roman" w:cs="Times New Roman"/>
          <w:b/>
          <w:color w:val="auto"/>
          <w:sz w:val="24"/>
          <w:szCs w:val="24"/>
        </w:rPr>
      </w:pPr>
      <w:bookmarkStart w:id="4" w:name="_Toc506366094"/>
      <w:r w:rsidRPr="00EF3A1E">
        <w:rPr>
          <w:rFonts w:ascii="Times New Roman" w:hAnsi="Times New Roman" w:cs="Times New Roman"/>
          <w:b/>
          <w:color w:val="auto"/>
          <w:sz w:val="24"/>
          <w:szCs w:val="24"/>
        </w:rPr>
        <w:t>A.4. Efforts to Identify Duplication and Use of Similar Information</w:t>
      </w:r>
      <w:bookmarkEnd w:id="4"/>
    </w:p>
    <w:p w14:paraId="3ECD1DA0" w14:textId="2412C07F" w:rsidR="00627D62" w:rsidRPr="00B30507" w:rsidRDefault="00627D62" w:rsidP="00214BC4">
      <w:pPr>
        <w:spacing w:before="240" w:line="360" w:lineRule="auto"/>
        <w:rPr>
          <w:rFonts w:ascii="Times New Roman" w:hAnsi="Times New Roman" w:cs="Times New Roman"/>
        </w:rPr>
      </w:pPr>
      <w:r w:rsidRPr="00B30507">
        <w:rPr>
          <w:rFonts w:ascii="Times New Roman" w:hAnsi="Times New Roman" w:cs="Times New Roman"/>
        </w:rPr>
        <w:t>The Agency believes no other survey data collection effort has been conducted or has been planned to collect similar information for these populations. CDC conducted a review of similar studies prior to the issuance of the contract, and determined that this study is collecting unique information</w:t>
      </w:r>
      <w:r w:rsidR="003D1195" w:rsidRPr="00B30507">
        <w:rPr>
          <w:rFonts w:ascii="Times New Roman" w:hAnsi="Times New Roman" w:cs="Times New Roman"/>
        </w:rPr>
        <w:t>.</w:t>
      </w:r>
      <w:r w:rsidRPr="00B30507">
        <w:rPr>
          <w:rFonts w:ascii="Times New Roman" w:hAnsi="Times New Roman" w:cs="Times New Roman"/>
        </w:rPr>
        <w:t xml:space="preserve"> </w:t>
      </w:r>
      <w:r w:rsidR="003B5E24">
        <w:rPr>
          <w:rFonts w:ascii="Times New Roman" w:hAnsi="Times New Roman" w:cs="Times New Roman"/>
        </w:rPr>
        <w:t>The review of similar studies included: 1) attending public health and behavioral science conferences and meetings</w:t>
      </w:r>
      <w:r w:rsidR="00D52D59">
        <w:rPr>
          <w:rFonts w:ascii="Times New Roman" w:hAnsi="Times New Roman" w:cs="Times New Roman"/>
        </w:rPr>
        <w:t>, such as the American Public Health Association Annual Meeting, and the Society of Behavioral Medicine annual meeting,</w:t>
      </w:r>
      <w:r w:rsidR="003B5E24">
        <w:rPr>
          <w:rFonts w:ascii="Times New Roman" w:hAnsi="Times New Roman" w:cs="Times New Roman"/>
        </w:rPr>
        <w:t xml:space="preserve"> to survey the latest research being conducted in cancer prevention and control, 2) conducting an informal literat</w:t>
      </w:r>
      <w:r w:rsidR="00223AC2">
        <w:rPr>
          <w:rFonts w:ascii="Times New Roman" w:hAnsi="Times New Roman" w:cs="Times New Roman"/>
        </w:rPr>
        <w:t>ure review of survey-</w:t>
      </w:r>
      <w:r w:rsidR="003B5E24">
        <w:rPr>
          <w:rFonts w:ascii="Times New Roman" w:hAnsi="Times New Roman" w:cs="Times New Roman"/>
        </w:rPr>
        <w:t xml:space="preserve">based research in cancer prevention and control to determine commonly used methodologies, 3) review of recently issued grants, cooperative agreements, and contracts by CDC and NIH for overlapping content, and 4) conversations with other researchers and experts who conduct survey based research. </w:t>
      </w:r>
      <w:r w:rsidR="00382709" w:rsidRPr="00B30507">
        <w:rPr>
          <w:rFonts w:ascii="Times New Roman" w:hAnsi="Times New Roman" w:cs="Times New Roman"/>
        </w:rPr>
        <w:t xml:space="preserve">Research to date has not evaluated the usefulness of social media to </w:t>
      </w:r>
      <w:r w:rsidR="00BB1531" w:rsidRPr="00B30507">
        <w:rPr>
          <w:rFonts w:ascii="Times New Roman" w:hAnsi="Times New Roman" w:cs="Times New Roman"/>
        </w:rPr>
        <w:t>recruit cancer-based study populations</w:t>
      </w:r>
      <w:r w:rsidRPr="00B30507">
        <w:rPr>
          <w:rFonts w:ascii="Times New Roman" w:hAnsi="Times New Roman" w:cs="Times New Roman"/>
        </w:rPr>
        <w:t>.</w:t>
      </w:r>
      <w:r w:rsidR="008064C8">
        <w:rPr>
          <w:rFonts w:ascii="Times New Roman" w:hAnsi="Times New Roman" w:cs="Times New Roman"/>
        </w:rPr>
        <w:t xml:space="preserve"> While research studies, both within and outside of cancer prevention and control, might be using social media websites for online recruitment, we have not identified any studies who seek to assess feasibility, understand bias, identify best practices, and assess statistical methods for weighting or adjustment to answer questions of research method efficacy and effectiveness. </w:t>
      </w:r>
      <w:r w:rsidRPr="00B30507">
        <w:rPr>
          <w:rFonts w:ascii="Times New Roman" w:hAnsi="Times New Roman" w:cs="Times New Roman"/>
        </w:rPr>
        <w:t xml:space="preserve"> </w:t>
      </w:r>
      <w:r w:rsidR="00BB1531" w:rsidRPr="00B30507">
        <w:rPr>
          <w:rFonts w:ascii="Times New Roman" w:hAnsi="Times New Roman" w:cs="Times New Roman"/>
        </w:rPr>
        <w:t xml:space="preserve">Detailed information on family communication patterns has not been collected among high-risk individuals, nor has respondent perspectives on available tools and resources for communication of family genetic cancer risk been collected with a population of this size. </w:t>
      </w:r>
      <w:r w:rsidRPr="00B30507">
        <w:rPr>
          <w:rFonts w:ascii="Times New Roman" w:hAnsi="Times New Roman" w:cs="Times New Roman"/>
        </w:rPr>
        <w:t xml:space="preserve">Therefore, </w:t>
      </w:r>
      <w:r w:rsidR="00A06E2C">
        <w:rPr>
          <w:rFonts w:ascii="Times New Roman" w:hAnsi="Times New Roman" w:cs="Times New Roman"/>
        </w:rPr>
        <w:t>this research project</w:t>
      </w:r>
      <w:r w:rsidRPr="00B30507">
        <w:rPr>
          <w:rFonts w:ascii="Times New Roman" w:hAnsi="Times New Roman" w:cs="Times New Roman"/>
        </w:rPr>
        <w:t xml:space="preserve"> requires the colle</w:t>
      </w:r>
      <w:r w:rsidR="00BB1A9F">
        <w:rPr>
          <w:rFonts w:ascii="Times New Roman" w:hAnsi="Times New Roman" w:cs="Times New Roman"/>
        </w:rPr>
        <w:t>ction of this new primary data.</w:t>
      </w:r>
    </w:p>
    <w:p w14:paraId="5DF66B59" w14:textId="77777777" w:rsidR="00982095" w:rsidRPr="00EF3A1E" w:rsidRDefault="00653BE9" w:rsidP="00EF3A1E">
      <w:pPr>
        <w:pStyle w:val="Heading1"/>
        <w:rPr>
          <w:rFonts w:ascii="Times New Roman" w:hAnsi="Times New Roman" w:cs="Times New Roman"/>
          <w:b/>
          <w:color w:val="auto"/>
          <w:sz w:val="24"/>
          <w:szCs w:val="24"/>
        </w:rPr>
      </w:pPr>
      <w:bookmarkStart w:id="5" w:name="_Toc506366095"/>
      <w:r w:rsidRPr="00EF3A1E">
        <w:rPr>
          <w:rFonts w:ascii="Times New Roman" w:hAnsi="Times New Roman" w:cs="Times New Roman"/>
          <w:b/>
          <w:color w:val="auto"/>
          <w:sz w:val="24"/>
          <w:szCs w:val="24"/>
        </w:rPr>
        <w:t>A.5.</w:t>
      </w:r>
      <w:r w:rsidRPr="00EF3A1E">
        <w:rPr>
          <w:rFonts w:ascii="Times New Roman" w:hAnsi="Times New Roman" w:cs="Times New Roman"/>
          <w:b/>
          <w:color w:val="auto"/>
          <w:sz w:val="24"/>
          <w:szCs w:val="24"/>
        </w:rPr>
        <w:tab/>
        <w:t>Impact on Small Business or Other</w:t>
      </w:r>
      <w:r w:rsidR="000C0A7E" w:rsidRPr="00EF3A1E">
        <w:rPr>
          <w:rFonts w:ascii="Times New Roman" w:hAnsi="Times New Roman" w:cs="Times New Roman"/>
          <w:b/>
          <w:color w:val="auto"/>
          <w:sz w:val="24"/>
          <w:szCs w:val="24"/>
        </w:rPr>
        <w:t xml:space="preserve"> Small Entities</w:t>
      </w:r>
      <w:bookmarkEnd w:id="5"/>
    </w:p>
    <w:p w14:paraId="51812892" w14:textId="77777777" w:rsidR="00982095" w:rsidRPr="00B30507" w:rsidRDefault="00627D62" w:rsidP="00214BC4">
      <w:pPr>
        <w:spacing w:before="240" w:line="240" w:lineRule="auto"/>
        <w:rPr>
          <w:rFonts w:ascii="Times New Roman" w:hAnsi="Times New Roman" w:cs="Times New Roman"/>
        </w:rPr>
      </w:pPr>
      <w:r w:rsidRPr="00B30507">
        <w:rPr>
          <w:rFonts w:ascii="Times New Roman" w:hAnsi="Times New Roman" w:cs="Times New Roman"/>
        </w:rPr>
        <w:t>This data collection effort does not involve any small businesses or other small entities.</w:t>
      </w:r>
    </w:p>
    <w:p w14:paraId="62FE50D0" w14:textId="77777777" w:rsidR="00982095" w:rsidRPr="00EF3A1E" w:rsidRDefault="00653BE9" w:rsidP="00EF3A1E">
      <w:pPr>
        <w:pStyle w:val="Heading1"/>
        <w:rPr>
          <w:rFonts w:ascii="Times New Roman" w:hAnsi="Times New Roman" w:cs="Times New Roman"/>
          <w:b/>
          <w:color w:val="auto"/>
          <w:sz w:val="24"/>
          <w:szCs w:val="24"/>
        </w:rPr>
      </w:pPr>
      <w:bookmarkStart w:id="6" w:name="_Toc506366096"/>
      <w:r w:rsidRPr="00EF3A1E">
        <w:rPr>
          <w:rFonts w:ascii="Times New Roman" w:hAnsi="Times New Roman" w:cs="Times New Roman"/>
          <w:b/>
          <w:color w:val="auto"/>
          <w:sz w:val="24"/>
          <w:szCs w:val="24"/>
        </w:rPr>
        <w:t xml:space="preserve">A.6. </w:t>
      </w:r>
      <w:r w:rsidR="000C0A7E" w:rsidRPr="00EF3A1E">
        <w:rPr>
          <w:rFonts w:ascii="Times New Roman" w:hAnsi="Times New Roman" w:cs="Times New Roman"/>
          <w:b/>
          <w:color w:val="auto"/>
          <w:sz w:val="24"/>
          <w:szCs w:val="24"/>
        </w:rPr>
        <w:t xml:space="preserve">Consequences of </w:t>
      </w:r>
      <w:r w:rsidRPr="00EF3A1E">
        <w:rPr>
          <w:rFonts w:ascii="Times New Roman" w:hAnsi="Times New Roman" w:cs="Times New Roman"/>
          <w:b/>
          <w:color w:val="auto"/>
          <w:sz w:val="24"/>
          <w:szCs w:val="24"/>
        </w:rPr>
        <w:t>Collecting the Information Less Frequently</w:t>
      </w:r>
      <w:bookmarkEnd w:id="6"/>
      <w:r w:rsidR="000C0A7E" w:rsidRPr="00EF3A1E">
        <w:rPr>
          <w:rFonts w:ascii="Times New Roman" w:hAnsi="Times New Roman" w:cs="Times New Roman"/>
          <w:b/>
          <w:color w:val="auto"/>
          <w:sz w:val="24"/>
          <w:szCs w:val="24"/>
        </w:rPr>
        <w:t xml:space="preserve"> </w:t>
      </w:r>
    </w:p>
    <w:p w14:paraId="516F2B5B" w14:textId="5C077F0B" w:rsidR="00FF7B4D" w:rsidRPr="0025073F" w:rsidRDefault="00FF7B4D" w:rsidP="00214BC4">
      <w:pPr>
        <w:spacing w:before="240" w:line="360" w:lineRule="auto"/>
        <w:rPr>
          <w:rFonts w:ascii="Times New Roman" w:hAnsi="Times New Roman" w:cs="Times New Roman"/>
        </w:rPr>
      </w:pPr>
      <w:r w:rsidRPr="0025073F">
        <w:rPr>
          <w:rFonts w:ascii="Times New Roman" w:hAnsi="Times New Roman" w:cs="Times New Roman"/>
        </w:rPr>
        <w:t xml:space="preserve">In this data collection effort, a baseline </w:t>
      </w:r>
      <w:r w:rsidR="00180B05" w:rsidRPr="0025073F">
        <w:rPr>
          <w:rFonts w:ascii="Times New Roman" w:hAnsi="Times New Roman" w:cs="Times New Roman"/>
        </w:rPr>
        <w:t>web</w:t>
      </w:r>
      <w:r w:rsidRPr="0025073F">
        <w:rPr>
          <w:rFonts w:ascii="Times New Roman" w:hAnsi="Times New Roman" w:cs="Times New Roman"/>
        </w:rPr>
        <w:t xml:space="preserve"> survey will b</w:t>
      </w:r>
      <w:r w:rsidR="00180B05" w:rsidRPr="0025073F">
        <w:rPr>
          <w:rFonts w:ascii="Times New Roman" w:hAnsi="Times New Roman" w:cs="Times New Roman"/>
        </w:rPr>
        <w:t xml:space="preserve">e conducted with approximately </w:t>
      </w:r>
      <w:r w:rsidR="00D05DAE">
        <w:rPr>
          <w:rFonts w:ascii="Times New Roman" w:hAnsi="Times New Roman" w:cs="Times New Roman"/>
        </w:rPr>
        <w:t xml:space="preserve">500 to </w:t>
      </w:r>
      <w:r w:rsidR="00180B05" w:rsidRPr="0025073F">
        <w:rPr>
          <w:rFonts w:ascii="Times New Roman" w:hAnsi="Times New Roman" w:cs="Times New Roman"/>
        </w:rPr>
        <w:t>1</w:t>
      </w:r>
      <w:r w:rsidRPr="0025073F">
        <w:rPr>
          <w:rFonts w:ascii="Times New Roman" w:hAnsi="Times New Roman" w:cs="Times New Roman"/>
        </w:rPr>
        <w:t xml:space="preserve">,000 eligible </w:t>
      </w:r>
      <w:r w:rsidR="00180B05" w:rsidRPr="0025073F">
        <w:rPr>
          <w:rFonts w:ascii="Times New Roman" w:hAnsi="Times New Roman" w:cs="Times New Roman"/>
        </w:rPr>
        <w:t>individuals of each survey respondent type (general population, cancer survivors, individuals at high risk for cancer)</w:t>
      </w:r>
      <w:r w:rsidRPr="0025073F">
        <w:rPr>
          <w:rFonts w:ascii="Times New Roman" w:hAnsi="Times New Roman" w:cs="Times New Roman"/>
        </w:rPr>
        <w:t xml:space="preserve"> to collect information on </w:t>
      </w:r>
      <w:r w:rsidR="00D52C06">
        <w:rPr>
          <w:rFonts w:ascii="Times New Roman" w:hAnsi="Times New Roman" w:cs="Times New Roman"/>
        </w:rPr>
        <w:t>health care access, cancer screening, health status and outcomes, and utilization of genetic services</w:t>
      </w:r>
      <w:r w:rsidR="003B5E24">
        <w:rPr>
          <w:rFonts w:ascii="Times New Roman" w:hAnsi="Times New Roman" w:cs="Times New Roman"/>
        </w:rPr>
        <w:t>.</w:t>
      </w:r>
      <w:r w:rsidR="003B5E24" w:rsidRPr="0025073F">
        <w:rPr>
          <w:rFonts w:ascii="Times New Roman" w:hAnsi="Times New Roman" w:cs="Times New Roman"/>
        </w:rPr>
        <w:t xml:space="preserve"> </w:t>
      </w:r>
      <w:r w:rsidRPr="0025073F">
        <w:rPr>
          <w:rFonts w:ascii="Times New Roman" w:hAnsi="Times New Roman" w:cs="Times New Roman"/>
        </w:rPr>
        <w:t xml:space="preserve">A follow-up </w:t>
      </w:r>
      <w:r w:rsidR="00180B05" w:rsidRPr="0025073F">
        <w:rPr>
          <w:rFonts w:ascii="Times New Roman" w:hAnsi="Times New Roman" w:cs="Times New Roman"/>
        </w:rPr>
        <w:t>web</w:t>
      </w:r>
      <w:r w:rsidRPr="0025073F">
        <w:rPr>
          <w:rFonts w:ascii="Times New Roman" w:hAnsi="Times New Roman" w:cs="Times New Roman"/>
        </w:rPr>
        <w:t xml:space="preserve"> survey will be conducted with </w:t>
      </w:r>
      <w:r w:rsidR="00D52C06">
        <w:rPr>
          <w:rFonts w:ascii="Times New Roman" w:hAnsi="Times New Roman" w:cs="Times New Roman"/>
        </w:rPr>
        <w:t>participants of the high risk survey</w:t>
      </w:r>
      <w:r w:rsidR="00180B05" w:rsidRPr="0025073F">
        <w:rPr>
          <w:rFonts w:ascii="Times New Roman" w:hAnsi="Times New Roman" w:cs="Times New Roman"/>
        </w:rPr>
        <w:t xml:space="preserve"> who indicate they have had genetic testing</w:t>
      </w:r>
      <w:r w:rsidR="005901AD">
        <w:rPr>
          <w:rFonts w:ascii="Times New Roman" w:hAnsi="Times New Roman" w:cs="Times New Roman"/>
        </w:rPr>
        <w:t>;</w:t>
      </w:r>
      <w:r w:rsidR="00180B05" w:rsidRPr="0025073F">
        <w:rPr>
          <w:rFonts w:ascii="Times New Roman" w:hAnsi="Times New Roman" w:cs="Times New Roman"/>
        </w:rPr>
        <w:t xml:space="preserve"> </w:t>
      </w:r>
      <w:r w:rsidR="00D52C06">
        <w:rPr>
          <w:rFonts w:ascii="Times New Roman" w:hAnsi="Times New Roman" w:cs="Times New Roman"/>
        </w:rPr>
        <w:t xml:space="preserve">additional respondents who have had genetic testing may be recruited for the follow-up survey if the response rate is lower than expected. </w:t>
      </w:r>
    </w:p>
    <w:p w14:paraId="30DF1C33" w14:textId="5EC8D635" w:rsidR="00982095" w:rsidRPr="00214BC4" w:rsidRDefault="00FF7B4D" w:rsidP="00214BC4">
      <w:pPr>
        <w:spacing w:before="240" w:line="360" w:lineRule="auto"/>
        <w:rPr>
          <w:rFonts w:ascii="Times New Roman" w:hAnsi="Times New Roman" w:cs="Times New Roman"/>
          <w:highlight w:val="yellow"/>
        </w:rPr>
      </w:pPr>
      <w:r w:rsidRPr="0025073F">
        <w:rPr>
          <w:rFonts w:ascii="Times New Roman" w:hAnsi="Times New Roman" w:cs="Times New Roman"/>
        </w:rPr>
        <w:t>This is a one-time</w:t>
      </w:r>
      <w:r w:rsidR="003B5E24">
        <w:rPr>
          <w:rFonts w:ascii="Times New Roman" w:hAnsi="Times New Roman" w:cs="Times New Roman"/>
        </w:rPr>
        <w:t>,</w:t>
      </w:r>
      <w:r w:rsidRPr="0025073F">
        <w:rPr>
          <w:rFonts w:ascii="Times New Roman" w:hAnsi="Times New Roman" w:cs="Times New Roman"/>
        </w:rPr>
        <w:t xml:space="preserve"> </w:t>
      </w:r>
      <w:r w:rsidR="003B5E24">
        <w:rPr>
          <w:rFonts w:ascii="Times New Roman" w:hAnsi="Times New Roman" w:cs="Times New Roman"/>
        </w:rPr>
        <w:t xml:space="preserve">cross-sectional </w:t>
      </w:r>
      <w:r w:rsidRPr="0025073F">
        <w:rPr>
          <w:rFonts w:ascii="Times New Roman" w:hAnsi="Times New Roman" w:cs="Times New Roman"/>
        </w:rPr>
        <w:t xml:space="preserve">study with </w:t>
      </w:r>
      <w:r w:rsidR="00180B05" w:rsidRPr="0025073F">
        <w:rPr>
          <w:rFonts w:ascii="Times New Roman" w:hAnsi="Times New Roman" w:cs="Times New Roman"/>
        </w:rPr>
        <w:t xml:space="preserve">one or </w:t>
      </w:r>
      <w:r w:rsidRPr="0025073F">
        <w:rPr>
          <w:rFonts w:ascii="Times New Roman" w:hAnsi="Times New Roman" w:cs="Times New Roman"/>
        </w:rPr>
        <w:t>two data collection points</w:t>
      </w:r>
      <w:r w:rsidR="00180B05" w:rsidRPr="0025073F">
        <w:rPr>
          <w:rFonts w:ascii="Times New Roman" w:hAnsi="Times New Roman" w:cs="Times New Roman"/>
        </w:rPr>
        <w:t>, depending on the population</w:t>
      </w:r>
      <w:r w:rsidRPr="0025073F">
        <w:rPr>
          <w:rFonts w:ascii="Times New Roman" w:hAnsi="Times New Roman" w:cs="Times New Roman"/>
        </w:rPr>
        <w:t>.</w:t>
      </w:r>
      <w:r w:rsidR="00180B05" w:rsidRPr="0025073F">
        <w:rPr>
          <w:rFonts w:ascii="Times New Roman" w:hAnsi="Times New Roman" w:cs="Times New Roman"/>
        </w:rPr>
        <w:t xml:space="preserve"> </w:t>
      </w:r>
      <w:r w:rsidRPr="0025073F">
        <w:rPr>
          <w:rFonts w:ascii="Times New Roman" w:hAnsi="Times New Roman" w:cs="Times New Roman"/>
        </w:rPr>
        <w:t>While there are no legal obstacles to reducing the burden further, collecting this information less frequently would detract from the purpose of the study.</w:t>
      </w:r>
      <w:r w:rsidR="00180B05" w:rsidRPr="0025073F">
        <w:rPr>
          <w:rFonts w:ascii="Times New Roman" w:hAnsi="Times New Roman" w:cs="Times New Roman"/>
        </w:rPr>
        <w:t xml:space="preserve"> </w:t>
      </w:r>
      <w:r w:rsidRPr="0025073F">
        <w:rPr>
          <w:rFonts w:ascii="Times New Roman" w:hAnsi="Times New Roman" w:cs="Times New Roman"/>
        </w:rPr>
        <w:t>Reducing the respondent burden below the estimated levels (</w:t>
      </w:r>
      <w:r w:rsidR="00A06E2C">
        <w:rPr>
          <w:rFonts w:ascii="Times New Roman" w:hAnsi="Times New Roman" w:cs="Times New Roman"/>
        </w:rPr>
        <w:t>i.e.</w:t>
      </w:r>
      <w:r w:rsidRPr="0025073F">
        <w:rPr>
          <w:rFonts w:ascii="Times New Roman" w:hAnsi="Times New Roman" w:cs="Times New Roman"/>
        </w:rPr>
        <w:t>, reducing the number of participants) would reduce the power of the study to det</w:t>
      </w:r>
      <w:r w:rsidR="00CF5608">
        <w:rPr>
          <w:rFonts w:ascii="Times New Roman" w:hAnsi="Times New Roman" w:cs="Times New Roman"/>
        </w:rPr>
        <w:t>e</w:t>
      </w:r>
      <w:r w:rsidR="00A06E2C">
        <w:rPr>
          <w:rFonts w:ascii="Times New Roman" w:hAnsi="Times New Roman" w:cs="Times New Roman"/>
        </w:rPr>
        <w:t>ct outcome measure differences (</w:t>
      </w:r>
      <w:r w:rsidR="00FD6D80">
        <w:rPr>
          <w:rFonts w:ascii="Times New Roman" w:hAnsi="Times New Roman" w:cs="Times New Roman"/>
        </w:rPr>
        <w:t>e.g., impact of cancer diagnosis on financial well-being; genetic testing patterns; and source of cancer information</w:t>
      </w:r>
      <w:r w:rsidR="00A06E2C">
        <w:rPr>
          <w:rFonts w:ascii="Times New Roman" w:hAnsi="Times New Roman" w:cs="Times New Roman"/>
        </w:rPr>
        <w:t>)</w:t>
      </w:r>
      <w:r w:rsidRPr="0025073F">
        <w:rPr>
          <w:rFonts w:ascii="Times New Roman" w:hAnsi="Times New Roman" w:cs="Times New Roman"/>
        </w:rPr>
        <w:t>.</w:t>
      </w:r>
      <w:r w:rsidR="00180B05" w:rsidRPr="0025073F">
        <w:rPr>
          <w:rFonts w:ascii="Times New Roman" w:hAnsi="Times New Roman" w:cs="Times New Roman"/>
        </w:rPr>
        <w:t xml:space="preserve"> </w:t>
      </w:r>
      <w:r w:rsidRPr="0025073F">
        <w:rPr>
          <w:rFonts w:ascii="Times New Roman" w:hAnsi="Times New Roman" w:cs="Times New Roman"/>
        </w:rPr>
        <w:t>In addition,</w:t>
      </w:r>
      <w:r w:rsidR="00E62E04" w:rsidRPr="0025073F">
        <w:rPr>
          <w:rFonts w:ascii="Times New Roman" w:hAnsi="Times New Roman" w:cs="Times New Roman"/>
        </w:rPr>
        <w:t xml:space="preserve"> eliminating the follow-up survey for high-risk individuals would </w:t>
      </w:r>
      <w:r w:rsidR="00CF5608">
        <w:rPr>
          <w:rFonts w:ascii="Times New Roman" w:hAnsi="Times New Roman" w:cs="Times New Roman"/>
        </w:rPr>
        <w:t>limit our ability to o</w:t>
      </w:r>
      <w:r w:rsidR="00223AC2">
        <w:rPr>
          <w:rFonts w:ascii="Times New Roman" w:hAnsi="Times New Roman" w:cs="Times New Roman"/>
        </w:rPr>
        <w:t>btain</w:t>
      </w:r>
      <w:r w:rsidR="00E62E04" w:rsidRPr="0025073F">
        <w:rPr>
          <w:rFonts w:ascii="Times New Roman" w:hAnsi="Times New Roman" w:cs="Times New Roman"/>
        </w:rPr>
        <w:t xml:space="preserve"> respondent</w:t>
      </w:r>
      <w:r w:rsidR="00CF5608">
        <w:rPr>
          <w:rFonts w:ascii="Times New Roman" w:hAnsi="Times New Roman" w:cs="Times New Roman"/>
        </w:rPr>
        <w:t>s’</w:t>
      </w:r>
      <w:r w:rsidR="00E62E04" w:rsidRPr="0025073F">
        <w:rPr>
          <w:rFonts w:ascii="Times New Roman" w:hAnsi="Times New Roman" w:cs="Times New Roman"/>
        </w:rPr>
        <w:t xml:space="preserve"> perspectives</w:t>
      </w:r>
      <w:r w:rsidR="00E62E04" w:rsidRPr="00B30507">
        <w:rPr>
          <w:rFonts w:ascii="Times New Roman" w:hAnsi="Times New Roman" w:cs="Times New Roman"/>
        </w:rPr>
        <w:t xml:space="preserve"> on </w:t>
      </w:r>
      <w:r w:rsidR="00CF5608">
        <w:rPr>
          <w:rFonts w:ascii="Times New Roman" w:hAnsi="Times New Roman" w:cs="Times New Roman"/>
        </w:rPr>
        <w:t>unmet needs for communicating</w:t>
      </w:r>
      <w:r w:rsidR="00E62E04" w:rsidRPr="00B30507">
        <w:rPr>
          <w:rFonts w:ascii="Times New Roman" w:hAnsi="Times New Roman" w:cs="Times New Roman"/>
        </w:rPr>
        <w:t xml:space="preserve"> family genetic </w:t>
      </w:r>
      <w:r w:rsidR="00E62E04" w:rsidRPr="0025073F">
        <w:rPr>
          <w:rFonts w:ascii="Times New Roman" w:hAnsi="Times New Roman" w:cs="Times New Roman"/>
        </w:rPr>
        <w:t>cancer risk</w:t>
      </w:r>
      <w:r w:rsidR="00D52C06">
        <w:rPr>
          <w:rFonts w:ascii="Times New Roman" w:hAnsi="Times New Roman" w:cs="Times New Roman"/>
        </w:rPr>
        <w:t xml:space="preserve"> and understand if response rates to web surveys vary from traditional mode follow-up surveys</w:t>
      </w:r>
      <w:r w:rsidR="00CF5608">
        <w:rPr>
          <w:rFonts w:ascii="Times New Roman" w:hAnsi="Times New Roman" w:cs="Times New Roman"/>
        </w:rPr>
        <w:t>. This information is necessary for developing</w:t>
      </w:r>
      <w:r w:rsidR="00E62E04" w:rsidRPr="0025073F">
        <w:rPr>
          <w:rFonts w:ascii="Times New Roman" w:hAnsi="Times New Roman" w:cs="Times New Roman"/>
        </w:rPr>
        <w:t xml:space="preserve"> tools and resources for individuals receiving genetic testing for cancer risk</w:t>
      </w:r>
      <w:r w:rsidRPr="0025073F">
        <w:rPr>
          <w:rFonts w:ascii="Times New Roman" w:hAnsi="Times New Roman" w:cs="Times New Roman"/>
        </w:rPr>
        <w:t>.</w:t>
      </w:r>
      <w:r w:rsidR="00180B05" w:rsidRPr="0025073F">
        <w:rPr>
          <w:rFonts w:ascii="Times New Roman" w:hAnsi="Times New Roman" w:cs="Times New Roman"/>
        </w:rPr>
        <w:t xml:space="preserve"> </w:t>
      </w:r>
      <w:r w:rsidR="00A33317">
        <w:rPr>
          <w:rFonts w:ascii="Times New Roman" w:hAnsi="Times New Roman" w:cs="Times New Roman"/>
        </w:rPr>
        <w:t>Keeping the follow-up survey separate from the original high-risk survey will keep the length of each survey at an acceptable length for web surveys while minimizing item-level non-response that can increase with survey length. Only key questions and topics are included in the surveys in order to respect respondent burden, by keeping the surveys as short in terms of administration time as possible.</w:t>
      </w:r>
    </w:p>
    <w:p w14:paraId="744DEA05" w14:textId="29FF384A" w:rsidR="00982095" w:rsidRPr="0088652F" w:rsidRDefault="00653BE9" w:rsidP="0088652F">
      <w:pPr>
        <w:pStyle w:val="Heading1"/>
        <w:rPr>
          <w:rFonts w:ascii="Times New Roman" w:hAnsi="Times New Roman" w:cs="Times New Roman"/>
          <w:b/>
          <w:color w:val="auto"/>
          <w:sz w:val="24"/>
          <w:szCs w:val="24"/>
        </w:rPr>
      </w:pPr>
      <w:bookmarkStart w:id="7" w:name="_Toc506366097"/>
      <w:r w:rsidRPr="00EF3A1E">
        <w:rPr>
          <w:rFonts w:ascii="Times New Roman" w:hAnsi="Times New Roman" w:cs="Times New Roman"/>
          <w:b/>
          <w:color w:val="auto"/>
          <w:sz w:val="24"/>
          <w:szCs w:val="24"/>
        </w:rPr>
        <w:t>A.7. Special Circumstances Relating to the Guidelines of 5 CFR 1320.5</w:t>
      </w:r>
      <w:bookmarkEnd w:id="7"/>
    </w:p>
    <w:p w14:paraId="6C17B7FA" w14:textId="77777777" w:rsidR="00982095" w:rsidRPr="002775AB" w:rsidRDefault="00653BE9" w:rsidP="00214BC4">
      <w:pPr>
        <w:spacing w:before="240" w:line="360" w:lineRule="auto"/>
        <w:rPr>
          <w:rFonts w:ascii="Times New Roman" w:hAnsi="Times New Roman" w:cs="Times New Roman"/>
        </w:rPr>
      </w:pPr>
      <w:r w:rsidRPr="002775AB">
        <w:rPr>
          <w:rFonts w:ascii="Times New Roman" w:hAnsi="Times New Roman" w:cs="Times New Roman"/>
        </w:rPr>
        <w:t xml:space="preserve">There are no special circumstances with this information collection package. </w:t>
      </w:r>
      <w:r w:rsidR="00627D62" w:rsidRPr="002775AB">
        <w:rPr>
          <w:rFonts w:ascii="Times New Roman" w:hAnsi="Times New Roman" w:cs="Times New Roman"/>
        </w:rPr>
        <w:t>This request fully complies with the regulation 5 CFR 1320.5.</w:t>
      </w:r>
    </w:p>
    <w:p w14:paraId="64F9DCE4" w14:textId="77777777" w:rsidR="00982095" w:rsidRPr="00EF3A1E" w:rsidRDefault="00653BE9" w:rsidP="00EF3A1E">
      <w:pPr>
        <w:pStyle w:val="Heading1"/>
        <w:rPr>
          <w:rFonts w:ascii="Times New Roman" w:hAnsi="Times New Roman" w:cs="Times New Roman"/>
          <w:b/>
          <w:color w:val="auto"/>
          <w:sz w:val="24"/>
          <w:szCs w:val="24"/>
        </w:rPr>
      </w:pPr>
      <w:bookmarkStart w:id="8" w:name="_Toc506366098"/>
      <w:r w:rsidRPr="00EF3A1E">
        <w:rPr>
          <w:rFonts w:ascii="Times New Roman" w:hAnsi="Times New Roman" w:cs="Times New Roman"/>
          <w:b/>
          <w:color w:val="auto"/>
          <w:sz w:val="24"/>
          <w:szCs w:val="24"/>
        </w:rPr>
        <w:t>A.8.</w:t>
      </w:r>
      <w:r w:rsidRPr="00EF3A1E">
        <w:rPr>
          <w:rFonts w:ascii="Times New Roman" w:hAnsi="Times New Roman" w:cs="Times New Roman"/>
          <w:b/>
          <w:color w:val="auto"/>
          <w:sz w:val="24"/>
          <w:szCs w:val="24"/>
        </w:rPr>
        <w:tab/>
        <w:t>Comments in Response to the Federal Register Notice and Efforts to Consult</w:t>
      </w:r>
      <w:r w:rsidR="000C0A7E" w:rsidRPr="00EF3A1E">
        <w:rPr>
          <w:rFonts w:ascii="Times New Roman" w:hAnsi="Times New Roman" w:cs="Times New Roman"/>
          <w:b/>
          <w:color w:val="auto"/>
          <w:sz w:val="24"/>
          <w:szCs w:val="24"/>
        </w:rPr>
        <w:t xml:space="preserve"> Outside</w:t>
      </w:r>
      <w:r w:rsidR="00701CF7" w:rsidRPr="00EF3A1E">
        <w:rPr>
          <w:rFonts w:ascii="Times New Roman" w:hAnsi="Times New Roman" w:cs="Times New Roman"/>
          <w:b/>
          <w:color w:val="auto"/>
          <w:sz w:val="24"/>
          <w:szCs w:val="24"/>
        </w:rPr>
        <w:t xml:space="preserve"> the Agency</w:t>
      </w:r>
      <w:bookmarkEnd w:id="8"/>
    </w:p>
    <w:p w14:paraId="609C0665" w14:textId="77777777" w:rsidR="00982095" w:rsidRPr="00B30507" w:rsidRDefault="00982095" w:rsidP="00214BC4">
      <w:pPr>
        <w:pStyle w:val="ListParagraph"/>
        <w:spacing w:before="240" w:line="240" w:lineRule="auto"/>
        <w:ind w:left="0"/>
        <w:rPr>
          <w:rFonts w:ascii="Times New Roman" w:hAnsi="Times New Roman" w:cs="Times New Roman"/>
          <w:b/>
        </w:rPr>
      </w:pPr>
    </w:p>
    <w:p w14:paraId="5CAE3C49" w14:textId="77777777" w:rsidR="00653BE9" w:rsidRDefault="00653BE9" w:rsidP="00214BC4">
      <w:pPr>
        <w:pStyle w:val="ListParagraph"/>
        <w:numPr>
          <w:ilvl w:val="0"/>
          <w:numId w:val="24"/>
        </w:numPr>
        <w:spacing w:before="240" w:line="240" w:lineRule="auto"/>
        <w:rPr>
          <w:rFonts w:ascii="Times New Roman" w:hAnsi="Times New Roman" w:cs="Times New Roman"/>
        </w:rPr>
      </w:pPr>
      <w:r>
        <w:rPr>
          <w:rFonts w:ascii="Times New Roman" w:hAnsi="Times New Roman" w:cs="Times New Roman"/>
        </w:rPr>
        <w:t>Federal Register Notice</w:t>
      </w:r>
    </w:p>
    <w:p w14:paraId="234BB66E" w14:textId="77777777" w:rsidR="00653BE9" w:rsidRDefault="00653BE9" w:rsidP="00214BC4">
      <w:pPr>
        <w:pStyle w:val="ListParagraph"/>
        <w:spacing w:before="240" w:line="240" w:lineRule="auto"/>
        <w:rPr>
          <w:rFonts w:ascii="Times New Roman" w:hAnsi="Times New Roman" w:cs="Times New Roman"/>
        </w:rPr>
      </w:pPr>
    </w:p>
    <w:p w14:paraId="2AA261BE" w14:textId="227B4DA5" w:rsidR="00653BE9" w:rsidRDefault="000C0A7E" w:rsidP="00214BC4">
      <w:pPr>
        <w:pStyle w:val="ListParagraph"/>
        <w:spacing w:before="240" w:line="360" w:lineRule="auto"/>
        <w:rPr>
          <w:rFonts w:ascii="Times New Roman" w:hAnsi="Times New Roman" w:cs="Times New Roman"/>
        </w:rPr>
      </w:pPr>
      <w:r w:rsidRPr="00653BE9">
        <w:rPr>
          <w:rFonts w:ascii="Times New Roman" w:hAnsi="Times New Roman" w:cs="Times New Roman"/>
        </w:rPr>
        <w:t xml:space="preserve">In accordance with 5 CFR 1320.8(d), </w:t>
      </w:r>
      <w:r w:rsidR="004A67DA">
        <w:rPr>
          <w:rFonts w:ascii="Times New Roman" w:hAnsi="Times New Roman" w:cs="Times New Roman"/>
        </w:rPr>
        <w:t>09/18/2018</w:t>
      </w:r>
      <w:r w:rsidRPr="00C35B94">
        <w:rPr>
          <w:rFonts w:ascii="Times New Roman" w:hAnsi="Times New Roman" w:cs="Times New Roman"/>
        </w:rPr>
        <w:t>,</w:t>
      </w:r>
      <w:r w:rsidRPr="00653BE9">
        <w:rPr>
          <w:rFonts w:ascii="Times New Roman" w:hAnsi="Times New Roman" w:cs="Times New Roman"/>
        </w:rPr>
        <w:t xml:space="preserve"> a 60-day notice for public comment was published in the </w:t>
      </w:r>
      <w:r w:rsidR="00982095" w:rsidRPr="00653BE9">
        <w:rPr>
          <w:rFonts w:ascii="Times New Roman" w:hAnsi="Times New Roman" w:cs="Times New Roman"/>
          <w:i/>
        </w:rPr>
        <w:t>Federal Register</w:t>
      </w:r>
      <w:r w:rsidR="00F063DB">
        <w:rPr>
          <w:rFonts w:ascii="Times New Roman" w:hAnsi="Times New Roman" w:cs="Times New Roman"/>
          <w:i/>
        </w:rPr>
        <w:t xml:space="preserve"> </w:t>
      </w:r>
      <w:r w:rsidR="00F063DB" w:rsidRPr="00D5383F">
        <w:rPr>
          <w:rFonts w:ascii="Times New Roman" w:hAnsi="Times New Roman" w:cs="Times New Roman"/>
        </w:rPr>
        <w:t>(</w:t>
      </w:r>
      <w:r w:rsidR="00F063DB" w:rsidRPr="00D5383F">
        <w:rPr>
          <w:rFonts w:ascii="Times New Roman" w:hAnsi="Times New Roman" w:cs="Times New Roman"/>
          <w:b/>
        </w:rPr>
        <w:t>Attachment 1</w:t>
      </w:r>
      <w:r w:rsidR="00D5383F">
        <w:rPr>
          <w:rFonts w:ascii="Times New Roman" w:hAnsi="Times New Roman" w:cs="Times New Roman"/>
          <w:b/>
        </w:rPr>
        <w:t>0a</w:t>
      </w:r>
      <w:r w:rsidR="00F063DB" w:rsidRPr="00D5383F">
        <w:rPr>
          <w:rFonts w:ascii="Times New Roman" w:hAnsi="Times New Roman" w:cs="Times New Roman"/>
        </w:rPr>
        <w:t>)</w:t>
      </w:r>
      <w:r w:rsidRPr="00653BE9">
        <w:rPr>
          <w:rFonts w:ascii="Times New Roman" w:hAnsi="Times New Roman" w:cs="Times New Roman"/>
        </w:rPr>
        <w:t>.</w:t>
      </w:r>
      <w:r w:rsidR="003D1195" w:rsidRPr="00653BE9">
        <w:rPr>
          <w:rFonts w:ascii="Times New Roman" w:hAnsi="Times New Roman" w:cs="Times New Roman"/>
        </w:rPr>
        <w:t xml:space="preserve"> </w:t>
      </w:r>
      <w:r w:rsidR="004A67DA">
        <w:rPr>
          <w:rFonts w:ascii="Times New Roman" w:hAnsi="Times New Roman" w:cs="Times New Roman"/>
        </w:rPr>
        <w:t xml:space="preserve">Five comments were received. All five comments were positive and supportive of the goals and approach of the study. Specifically, the project was commended for developing innovative approaches to further cancer prevention and control efforts. The five comments received can be found in </w:t>
      </w:r>
      <w:r w:rsidR="004A67DA" w:rsidRPr="0011627B">
        <w:rPr>
          <w:rFonts w:ascii="Times New Roman" w:hAnsi="Times New Roman" w:cs="Times New Roman"/>
          <w:b/>
        </w:rPr>
        <w:t xml:space="preserve">Attachment </w:t>
      </w:r>
      <w:r w:rsidR="00D5383F" w:rsidRPr="0011627B">
        <w:rPr>
          <w:rFonts w:ascii="Times New Roman" w:hAnsi="Times New Roman" w:cs="Times New Roman"/>
          <w:b/>
        </w:rPr>
        <w:t>10</w:t>
      </w:r>
      <w:r w:rsidR="00D5383F">
        <w:rPr>
          <w:rFonts w:ascii="Times New Roman" w:hAnsi="Times New Roman" w:cs="Times New Roman"/>
          <w:b/>
        </w:rPr>
        <w:t>b</w:t>
      </w:r>
      <w:r w:rsidR="004A67DA">
        <w:rPr>
          <w:rFonts w:ascii="Times New Roman" w:hAnsi="Times New Roman" w:cs="Times New Roman"/>
        </w:rPr>
        <w:t>, and a response to each ind</w:t>
      </w:r>
      <w:r w:rsidR="0011627B">
        <w:rPr>
          <w:rFonts w:ascii="Times New Roman" w:hAnsi="Times New Roman" w:cs="Times New Roman"/>
        </w:rPr>
        <w:t xml:space="preserve">ividual comment can be found in </w:t>
      </w:r>
      <w:r w:rsidR="0011627B">
        <w:rPr>
          <w:rFonts w:ascii="Times New Roman" w:hAnsi="Times New Roman" w:cs="Times New Roman"/>
          <w:b/>
        </w:rPr>
        <w:t>A</w:t>
      </w:r>
      <w:r w:rsidR="004A67DA" w:rsidRPr="0011627B">
        <w:rPr>
          <w:rFonts w:ascii="Times New Roman" w:hAnsi="Times New Roman" w:cs="Times New Roman"/>
          <w:b/>
        </w:rPr>
        <w:t xml:space="preserve">ttachment </w:t>
      </w:r>
      <w:r w:rsidR="00D5383F" w:rsidRPr="0011627B">
        <w:rPr>
          <w:rFonts w:ascii="Times New Roman" w:hAnsi="Times New Roman" w:cs="Times New Roman"/>
          <w:b/>
        </w:rPr>
        <w:t>10</w:t>
      </w:r>
      <w:r w:rsidR="00D5383F">
        <w:rPr>
          <w:rFonts w:ascii="Times New Roman" w:hAnsi="Times New Roman" w:cs="Times New Roman"/>
          <w:b/>
        </w:rPr>
        <w:t>c</w:t>
      </w:r>
      <w:r w:rsidR="004A67DA">
        <w:rPr>
          <w:rFonts w:ascii="Times New Roman" w:hAnsi="Times New Roman" w:cs="Times New Roman"/>
        </w:rPr>
        <w:t xml:space="preserve">. </w:t>
      </w:r>
    </w:p>
    <w:p w14:paraId="26840D47" w14:textId="77777777" w:rsidR="00226A8F" w:rsidRDefault="00226A8F" w:rsidP="00214BC4">
      <w:pPr>
        <w:pStyle w:val="ListParagraph"/>
        <w:spacing w:before="240" w:line="360" w:lineRule="auto"/>
        <w:rPr>
          <w:rFonts w:ascii="Times New Roman" w:hAnsi="Times New Roman" w:cs="Times New Roman"/>
        </w:rPr>
      </w:pPr>
    </w:p>
    <w:p w14:paraId="328C9050" w14:textId="77777777" w:rsidR="00653BE9" w:rsidRPr="00214BC4" w:rsidRDefault="00653BE9" w:rsidP="00214BC4">
      <w:pPr>
        <w:pStyle w:val="ListParagraph"/>
        <w:numPr>
          <w:ilvl w:val="0"/>
          <w:numId w:val="24"/>
        </w:numPr>
        <w:spacing w:before="240" w:line="240" w:lineRule="auto"/>
        <w:rPr>
          <w:rFonts w:ascii="Times New Roman" w:hAnsi="Times New Roman" w:cs="Times New Roman"/>
        </w:rPr>
      </w:pPr>
      <w:r w:rsidRPr="00B910CB">
        <w:rPr>
          <w:rFonts w:ascii="Times New Roman" w:hAnsi="Times New Roman" w:cs="Times New Roman"/>
        </w:rPr>
        <w:t>Efforts to Consult Outside the Agency</w:t>
      </w:r>
    </w:p>
    <w:p w14:paraId="5589222E" w14:textId="1AD9F938" w:rsidR="00653BE9" w:rsidRPr="00B910CB" w:rsidRDefault="00653BE9" w:rsidP="00FB1257">
      <w:pPr>
        <w:spacing w:before="240" w:line="360" w:lineRule="auto"/>
        <w:ind w:left="720"/>
        <w:rPr>
          <w:rFonts w:ascii="Times New Roman" w:eastAsia="Times New Roman" w:hAnsi="Times New Roman" w:cs="Times New Roman"/>
        </w:rPr>
      </w:pPr>
      <w:r w:rsidRPr="00B910CB">
        <w:rPr>
          <w:rFonts w:ascii="Times New Roman" w:eastAsia="Times New Roman" w:hAnsi="Times New Roman" w:cs="Times New Roman"/>
        </w:rPr>
        <w:t>The study protocol, data collection plan, data collection instrument</w:t>
      </w:r>
      <w:r w:rsidR="00223AC2">
        <w:rPr>
          <w:rFonts w:ascii="Times New Roman" w:eastAsia="Times New Roman" w:hAnsi="Times New Roman" w:cs="Times New Roman"/>
        </w:rPr>
        <w:t>s</w:t>
      </w:r>
      <w:r w:rsidRPr="00B910CB">
        <w:rPr>
          <w:rFonts w:ascii="Times New Roman" w:eastAsia="Times New Roman" w:hAnsi="Times New Roman" w:cs="Times New Roman"/>
        </w:rPr>
        <w:t xml:space="preserve">, and analysis plan have been discussed with individuals inside and outside the study team. </w:t>
      </w:r>
      <w:r w:rsidR="00833DA9">
        <w:rPr>
          <w:rFonts w:ascii="Times New Roman" w:eastAsia="Times New Roman" w:hAnsi="Times New Roman" w:cs="Times New Roman"/>
        </w:rPr>
        <w:t xml:space="preserve">A review of studies </w:t>
      </w:r>
      <w:r w:rsidR="00FB1257">
        <w:rPr>
          <w:rFonts w:ascii="Times New Roman" w:eastAsia="Times New Roman" w:hAnsi="Times New Roman" w:cs="Times New Roman"/>
        </w:rPr>
        <w:t xml:space="preserve">published in academic journals </w:t>
      </w:r>
      <w:r w:rsidR="00833DA9">
        <w:rPr>
          <w:rFonts w:ascii="Times New Roman" w:eastAsia="Times New Roman" w:hAnsi="Times New Roman" w:cs="Times New Roman"/>
        </w:rPr>
        <w:t xml:space="preserve">that utilized social media advertising for recruitment was conducted in 2016 to assess the state of the science on these methods and determine the </w:t>
      </w:r>
      <w:r w:rsidR="00FB1257">
        <w:rPr>
          <w:rFonts w:ascii="Times New Roman" w:eastAsia="Times New Roman" w:hAnsi="Times New Roman" w:cs="Times New Roman"/>
        </w:rPr>
        <w:t xml:space="preserve">extent of </w:t>
      </w:r>
      <w:r w:rsidR="00833DA9">
        <w:rPr>
          <w:rFonts w:ascii="Times New Roman" w:eastAsia="Times New Roman" w:hAnsi="Times New Roman" w:cs="Times New Roman"/>
        </w:rPr>
        <w:t xml:space="preserve">implementation of these methods in cancer prevention and control research. </w:t>
      </w:r>
      <w:r w:rsidR="00FB1257">
        <w:rPr>
          <w:rFonts w:ascii="Times New Roman" w:eastAsia="Times New Roman" w:hAnsi="Times New Roman" w:cs="Times New Roman"/>
        </w:rPr>
        <w:t xml:space="preserve">While this review identified that using social media for research recruitment was not rare, it has been sparsely used in cancer prevention and control research. </w:t>
      </w:r>
      <w:r w:rsidR="00833DA9">
        <w:rPr>
          <w:rFonts w:ascii="Times New Roman" w:eastAsia="Times New Roman" w:hAnsi="Times New Roman" w:cs="Times New Roman"/>
        </w:rPr>
        <w:t xml:space="preserve">In addition, the project officer attended several professional conferences, including the American Public </w:t>
      </w:r>
      <w:r w:rsidR="00FB1257">
        <w:rPr>
          <w:rFonts w:ascii="Times New Roman" w:eastAsia="Times New Roman" w:hAnsi="Times New Roman" w:cs="Times New Roman"/>
        </w:rPr>
        <w:t>Health</w:t>
      </w:r>
      <w:r w:rsidR="00833DA9">
        <w:rPr>
          <w:rFonts w:ascii="Times New Roman" w:eastAsia="Times New Roman" w:hAnsi="Times New Roman" w:cs="Times New Roman"/>
        </w:rPr>
        <w:t xml:space="preserve"> Association and the Society of Behavioral Medicine </w:t>
      </w:r>
      <w:r w:rsidR="00FB1257">
        <w:rPr>
          <w:rFonts w:ascii="Times New Roman" w:eastAsia="Times New Roman" w:hAnsi="Times New Roman" w:cs="Times New Roman"/>
        </w:rPr>
        <w:t xml:space="preserve">annual meetings, </w:t>
      </w:r>
      <w:r w:rsidR="00833DA9">
        <w:rPr>
          <w:rFonts w:ascii="Times New Roman" w:eastAsia="Times New Roman" w:hAnsi="Times New Roman" w:cs="Times New Roman"/>
        </w:rPr>
        <w:t>to seek out presentations on research utilizing these methods and speak to researchers utilizing these research methods</w:t>
      </w:r>
      <w:r w:rsidR="00FB1257">
        <w:rPr>
          <w:rFonts w:ascii="Times New Roman" w:eastAsia="Times New Roman" w:hAnsi="Times New Roman" w:cs="Times New Roman"/>
        </w:rPr>
        <w:t>.</w:t>
      </w:r>
      <w:r w:rsidR="00833DA9">
        <w:rPr>
          <w:rFonts w:ascii="Times New Roman" w:eastAsia="Times New Roman" w:hAnsi="Times New Roman" w:cs="Times New Roman"/>
        </w:rPr>
        <w:t xml:space="preserve"> </w:t>
      </w:r>
      <w:r w:rsidR="00FB1257">
        <w:rPr>
          <w:rFonts w:ascii="Times New Roman" w:eastAsia="Times New Roman" w:hAnsi="Times New Roman" w:cs="Times New Roman"/>
        </w:rPr>
        <w:t xml:space="preserve">Few researchers were utilizing these methods for fear of potential sampling bias and lack of familiarity with methods for weighting the sample or adjusting estimates to address bias. </w:t>
      </w:r>
      <w:r w:rsidRPr="00B910CB">
        <w:rPr>
          <w:rFonts w:ascii="Times New Roman" w:eastAsia="Times New Roman" w:hAnsi="Times New Roman" w:cs="Times New Roman"/>
        </w:rPr>
        <w:t xml:space="preserve">The project has </w:t>
      </w:r>
      <w:r w:rsidR="00FB1257">
        <w:rPr>
          <w:rFonts w:ascii="Times New Roman" w:eastAsia="Times New Roman" w:hAnsi="Times New Roman" w:cs="Times New Roman"/>
        </w:rPr>
        <w:t xml:space="preserve">also </w:t>
      </w:r>
      <w:r w:rsidRPr="00B910CB">
        <w:rPr>
          <w:rFonts w:ascii="Times New Roman" w:eastAsia="Times New Roman" w:hAnsi="Times New Roman" w:cs="Times New Roman"/>
        </w:rPr>
        <w:t>benefited from input from individuals with varying expertise. Specifically, the project consulted with Dr. Lila Rutten at the Mayo Clinic for this project. Her contact information is listed below.</w:t>
      </w:r>
    </w:p>
    <w:p w14:paraId="08F125BE" w14:textId="77777777" w:rsidR="00653BE9" w:rsidRPr="00B910CB" w:rsidRDefault="00653BE9" w:rsidP="00214BC4">
      <w:pPr>
        <w:spacing w:after="0" w:line="240" w:lineRule="auto"/>
        <w:ind w:left="720"/>
        <w:rPr>
          <w:rFonts w:ascii="Times New Roman" w:eastAsia="Times New Roman" w:hAnsi="Times New Roman" w:cs="Times New Roman"/>
        </w:rPr>
      </w:pPr>
      <w:r w:rsidRPr="00B910CB">
        <w:rPr>
          <w:rFonts w:ascii="Times New Roman" w:eastAsia="Times New Roman" w:hAnsi="Times New Roman" w:cs="Times New Roman"/>
        </w:rPr>
        <w:t>Lila Rutten, PhD</w:t>
      </w:r>
    </w:p>
    <w:p w14:paraId="26419423" w14:textId="77777777" w:rsidR="00653BE9" w:rsidRPr="00B910CB" w:rsidRDefault="00653BE9" w:rsidP="00214BC4">
      <w:pPr>
        <w:spacing w:after="0" w:line="240" w:lineRule="auto"/>
        <w:ind w:left="720"/>
        <w:rPr>
          <w:rFonts w:ascii="Times New Roman" w:eastAsia="Times New Roman" w:hAnsi="Times New Roman" w:cs="Times New Roman"/>
        </w:rPr>
      </w:pPr>
      <w:r w:rsidRPr="00B910CB">
        <w:rPr>
          <w:rFonts w:ascii="Times New Roman" w:eastAsia="Times New Roman" w:hAnsi="Times New Roman" w:cs="Times New Roman"/>
        </w:rPr>
        <w:t>Professor of Health Services Research</w:t>
      </w:r>
    </w:p>
    <w:p w14:paraId="3CDCB957" w14:textId="77777777" w:rsidR="00653BE9" w:rsidRPr="00B910CB" w:rsidRDefault="00653BE9" w:rsidP="00214BC4">
      <w:pPr>
        <w:spacing w:after="0" w:line="240" w:lineRule="auto"/>
        <w:ind w:left="720"/>
        <w:rPr>
          <w:rFonts w:ascii="Times New Roman" w:eastAsia="Times New Roman" w:hAnsi="Times New Roman" w:cs="Times New Roman"/>
        </w:rPr>
      </w:pPr>
      <w:r w:rsidRPr="00B910CB">
        <w:rPr>
          <w:rFonts w:ascii="Times New Roman" w:eastAsia="Times New Roman" w:hAnsi="Times New Roman" w:cs="Times New Roman"/>
        </w:rPr>
        <w:t>Mayo Clinic Cancer Center</w:t>
      </w:r>
    </w:p>
    <w:p w14:paraId="7ABF020A" w14:textId="77777777" w:rsidR="00653BE9" w:rsidRPr="00B910CB" w:rsidRDefault="00653BE9" w:rsidP="00214BC4">
      <w:pPr>
        <w:spacing w:after="0" w:line="240" w:lineRule="auto"/>
        <w:ind w:left="720"/>
        <w:rPr>
          <w:rFonts w:ascii="Times New Roman" w:hAnsi="Times New Roman" w:cs="Times New Roman"/>
        </w:rPr>
      </w:pPr>
      <w:r w:rsidRPr="00B910CB">
        <w:rPr>
          <w:rFonts w:ascii="Times New Roman" w:hAnsi="Times New Roman" w:cs="Times New Roman"/>
        </w:rPr>
        <w:t>200 First Street SW</w:t>
      </w:r>
    </w:p>
    <w:p w14:paraId="0CBE25C2" w14:textId="77777777" w:rsidR="00653BE9" w:rsidRPr="00B910CB" w:rsidRDefault="00653BE9" w:rsidP="00214BC4">
      <w:pPr>
        <w:spacing w:after="0" w:line="240" w:lineRule="auto"/>
        <w:ind w:left="720"/>
        <w:rPr>
          <w:rFonts w:ascii="Times New Roman" w:hAnsi="Times New Roman" w:cs="Times New Roman"/>
        </w:rPr>
      </w:pPr>
      <w:r w:rsidRPr="00B910CB">
        <w:rPr>
          <w:rFonts w:ascii="Times New Roman" w:hAnsi="Times New Roman" w:cs="Times New Roman"/>
        </w:rPr>
        <w:t>Rochester, MN 55095</w:t>
      </w:r>
    </w:p>
    <w:p w14:paraId="75BB3B25" w14:textId="77777777" w:rsidR="00653BE9" w:rsidRPr="00B910CB" w:rsidRDefault="009F70B8" w:rsidP="00214BC4">
      <w:pPr>
        <w:spacing w:after="0" w:line="240" w:lineRule="auto"/>
        <w:ind w:left="720"/>
        <w:rPr>
          <w:rFonts w:ascii="Times New Roman" w:hAnsi="Times New Roman" w:cs="Times New Roman"/>
        </w:rPr>
      </w:pPr>
      <w:hyperlink r:id="rId12" w:history="1">
        <w:r w:rsidR="00653BE9" w:rsidRPr="00B910CB">
          <w:rPr>
            <w:rStyle w:val="Hyperlink"/>
            <w:rFonts w:ascii="Times New Roman" w:hAnsi="Times New Roman" w:cs="Times New Roman"/>
          </w:rPr>
          <w:t>Rutten.lila@mayo.edu</w:t>
        </w:r>
      </w:hyperlink>
    </w:p>
    <w:p w14:paraId="60D8007A" w14:textId="77777777" w:rsidR="00982095" w:rsidRPr="00B30507" w:rsidRDefault="0088652F" w:rsidP="0088652F">
      <w:pPr>
        <w:spacing w:after="0" w:line="240" w:lineRule="auto"/>
        <w:ind w:left="720"/>
        <w:rPr>
          <w:rFonts w:ascii="Times New Roman" w:hAnsi="Times New Roman" w:cs="Times New Roman"/>
        </w:rPr>
      </w:pPr>
      <w:r>
        <w:rPr>
          <w:rFonts w:ascii="Times New Roman" w:hAnsi="Times New Roman" w:cs="Times New Roman"/>
        </w:rPr>
        <w:t>507-293-2341</w:t>
      </w:r>
    </w:p>
    <w:p w14:paraId="59973976" w14:textId="77777777" w:rsidR="001E7A97" w:rsidRPr="00EF3A1E" w:rsidRDefault="00653BE9" w:rsidP="00EF3A1E">
      <w:pPr>
        <w:pStyle w:val="Heading1"/>
        <w:rPr>
          <w:rFonts w:ascii="Times New Roman" w:hAnsi="Times New Roman" w:cs="Times New Roman"/>
          <w:b/>
          <w:color w:val="auto"/>
          <w:sz w:val="24"/>
          <w:szCs w:val="24"/>
        </w:rPr>
      </w:pPr>
      <w:bookmarkStart w:id="9" w:name="_Toc506366099"/>
      <w:r w:rsidRPr="00EF3A1E">
        <w:rPr>
          <w:rFonts w:ascii="Times New Roman" w:hAnsi="Times New Roman" w:cs="Times New Roman"/>
          <w:b/>
          <w:color w:val="auto"/>
          <w:sz w:val="24"/>
          <w:szCs w:val="24"/>
        </w:rPr>
        <w:t>A.9.</w:t>
      </w:r>
      <w:r w:rsidRPr="00EF3A1E">
        <w:rPr>
          <w:rFonts w:ascii="Times New Roman" w:hAnsi="Times New Roman" w:cs="Times New Roman"/>
          <w:b/>
          <w:color w:val="auto"/>
          <w:sz w:val="24"/>
          <w:szCs w:val="24"/>
        </w:rPr>
        <w:tab/>
        <w:t xml:space="preserve">Explanation of Any </w:t>
      </w:r>
      <w:r w:rsidR="000C0A7E" w:rsidRPr="00EF3A1E">
        <w:rPr>
          <w:rFonts w:ascii="Times New Roman" w:hAnsi="Times New Roman" w:cs="Times New Roman"/>
          <w:b/>
          <w:color w:val="auto"/>
          <w:sz w:val="24"/>
          <w:szCs w:val="24"/>
        </w:rPr>
        <w:t>Payment or Gift</w:t>
      </w:r>
      <w:r w:rsidRPr="00EF3A1E">
        <w:rPr>
          <w:rFonts w:ascii="Times New Roman" w:hAnsi="Times New Roman" w:cs="Times New Roman"/>
          <w:b/>
          <w:color w:val="auto"/>
          <w:sz w:val="24"/>
          <w:szCs w:val="24"/>
        </w:rPr>
        <w:t xml:space="preserve"> to Respondents</w:t>
      </w:r>
      <w:bookmarkEnd w:id="9"/>
    </w:p>
    <w:p w14:paraId="19844859" w14:textId="77777777" w:rsidR="00BB1531" w:rsidRPr="00B30507" w:rsidRDefault="00627D62" w:rsidP="00214BC4">
      <w:pPr>
        <w:spacing w:before="240" w:line="360" w:lineRule="auto"/>
        <w:rPr>
          <w:rFonts w:ascii="Times New Roman" w:hAnsi="Times New Roman" w:cs="Times New Roman"/>
        </w:rPr>
      </w:pPr>
      <w:r w:rsidRPr="00B30507">
        <w:rPr>
          <w:rFonts w:ascii="Times New Roman" w:hAnsi="Times New Roman" w:cs="Times New Roman"/>
        </w:rPr>
        <w:t xml:space="preserve">We will provide all respondents who </w:t>
      </w:r>
      <w:r w:rsidR="00BB1531" w:rsidRPr="00B30507">
        <w:rPr>
          <w:rFonts w:ascii="Times New Roman" w:hAnsi="Times New Roman" w:cs="Times New Roman"/>
        </w:rPr>
        <w:t>complete the web survey</w:t>
      </w:r>
      <w:r w:rsidRPr="00B30507">
        <w:rPr>
          <w:rFonts w:ascii="Times New Roman" w:hAnsi="Times New Roman" w:cs="Times New Roman"/>
        </w:rPr>
        <w:t xml:space="preserve"> with a token of appreciation totaling $</w:t>
      </w:r>
      <w:r w:rsidR="00BB1531" w:rsidRPr="00B30507">
        <w:rPr>
          <w:rFonts w:ascii="Times New Roman" w:hAnsi="Times New Roman" w:cs="Times New Roman"/>
        </w:rPr>
        <w:t>5</w:t>
      </w:r>
      <w:r w:rsidRPr="00B30507">
        <w:rPr>
          <w:rFonts w:ascii="Times New Roman" w:hAnsi="Times New Roman" w:cs="Times New Roman"/>
        </w:rPr>
        <w:t xml:space="preserve"> to encourage their participation, and convey appreciation for contributing to this important study. </w:t>
      </w:r>
      <w:r w:rsidR="00CF5608">
        <w:rPr>
          <w:rFonts w:ascii="Times New Roman" w:hAnsi="Times New Roman" w:cs="Times New Roman"/>
        </w:rPr>
        <w:t>Numerous</w:t>
      </w:r>
      <w:r w:rsidRPr="00B30507">
        <w:rPr>
          <w:rFonts w:ascii="Times New Roman" w:hAnsi="Times New Roman" w:cs="Times New Roman"/>
        </w:rPr>
        <w:t xml:space="preserve"> studies have shown that tokens of appreciation can significantly increase response rates and the use of modest tokens of appreciation is expected to enhance survey response rates without biasing responses</w:t>
      </w:r>
      <w:r w:rsidR="00FF7B4D" w:rsidRPr="00B30507">
        <w:rPr>
          <w:rFonts w:ascii="Times New Roman" w:hAnsi="Times New Roman" w:cs="Times New Roman"/>
        </w:rPr>
        <w:t xml:space="preserve"> (</w:t>
      </w:r>
      <w:r w:rsidR="00FA7FC7">
        <w:rPr>
          <w:rFonts w:ascii="Times New Roman" w:hAnsi="Times New Roman" w:cs="Times New Roman"/>
        </w:rPr>
        <w:t>Abreru &amp; Winters,</w:t>
      </w:r>
      <w:r w:rsidR="00FF7B4D" w:rsidRPr="00B30507">
        <w:rPr>
          <w:rFonts w:ascii="Times New Roman" w:hAnsi="Times New Roman" w:cs="Times New Roman"/>
        </w:rPr>
        <w:t xml:space="preserve"> </w:t>
      </w:r>
      <w:r w:rsidR="00FA7FC7">
        <w:rPr>
          <w:rFonts w:ascii="Times New Roman" w:hAnsi="Times New Roman" w:cs="Times New Roman"/>
        </w:rPr>
        <w:t>1999</w:t>
      </w:r>
      <w:r w:rsidR="00FF7B4D" w:rsidRPr="00B30507">
        <w:rPr>
          <w:rFonts w:ascii="Times New Roman" w:hAnsi="Times New Roman" w:cs="Times New Roman"/>
        </w:rPr>
        <w:t xml:space="preserve">; </w:t>
      </w:r>
      <w:r w:rsidR="00FA7FC7">
        <w:rPr>
          <w:rFonts w:ascii="Times New Roman" w:hAnsi="Times New Roman" w:cs="Times New Roman"/>
        </w:rPr>
        <w:t>Shettle &amp; Mooney, 1999</w:t>
      </w:r>
      <w:r w:rsidR="00FF7B4D" w:rsidRPr="00B30507">
        <w:rPr>
          <w:rFonts w:ascii="Times New Roman" w:hAnsi="Times New Roman" w:cs="Times New Roman"/>
        </w:rPr>
        <w:t xml:space="preserve">; </w:t>
      </w:r>
      <w:r w:rsidR="00F10925" w:rsidRPr="00F10925">
        <w:rPr>
          <w:rFonts w:ascii="Times New Roman" w:hAnsi="Times New Roman" w:cs="Times New Roman"/>
        </w:rPr>
        <w:t>Göritz</w:t>
      </w:r>
      <w:r w:rsidR="00F10925">
        <w:rPr>
          <w:rFonts w:ascii="Times New Roman" w:hAnsi="Times New Roman" w:cs="Times New Roman"/>
        </w:rPr>
        <w:t>, 2006</w:t>
      </w:r>
      <w:r w:rsidR="00FF7B4D" w:rsidRPr="00B30507">
        <w:rPr>
          <w:rFonts w:ascii="Times New Roman" w:hAnsi="Times New Roman" w:cs="Times New Roman"/>
        </w:rPr>
        <w:t>)</w:t>
      </w:r>
      <w:r w:rsidRPr="00B30507">
        <w:rPr>
          <w:rFonts w:ascii="Times New Roman" w:hAnsi="Times New Roman" w:cs="Times New Roman"/>
        </w:rPr>
        <w:t xml:space="preserve">. </w:t>
      </w:r>
    </w:p>
    <w:p w14:paraId="02D84811" w14:textId="77777777" w:rsidR="005F1E0A" w:rsidRDefault="00FF7B4D" w:rsidP="00214BC4">
      <w:pPr>
        <w:spacing w:before="240" w:line="360" w:lineRule="auto"/>
        <w:rPr>
          <w:rFonts w:ascii="Times New Roman" w:hAnsi="Times New Roman" w:cs="Times New Roman"/>
        </w:rPr>
      </w:pPr>
      <w:r w:rsidRPr="00B30507">
        <w:rPr>
          <w:rFonts w:ascii="Times New Roman" w:hAnsi="Times New Roman" w:cs="Times New Roman"/>
        </w:rPr>
        <w:t xml:space="preserve">In his memorandum for the President’s management council dated January 20, 2006, the Administrator of the Office of Information and Regulatory Affairs of the Office of Management and Budget wrote, “Incentives are most appropriately used in Federal statistical surveys with hard-to-find populations or respondents whose failure to participate would jeopardize the quality of the survey data (e.g., in panel surveys experiencing high attrition), or in studies that impose exceptional burden on respondents, such as those asking highly sensitive questions…” </w:t>
      </w:r>
      <w:r w:rsidR="00627D62" w:rsidRPr="00B30507">
        <w:rPr>
          <w:rFonts w:ascii="Times New Roman" w:hAnsi="Times New Roman" w:cs="Times New Roman"/>
        </w:rPr>
        <w:t xml:space="preserve">Offering tokens of appreciation is considered necessary to recruit minorities and historically underrepresented groups in to research studies. </w:t>
      </w:r>
      <w:r w:rsidR="005F1E0A">
        <w:rPr>
          <w:rFonts w:ascii="Times New Roman" w:hAnsi="Times New Roman" w:cs="Times New Roman"/>
        </w:rPr>
        <w:t>This project aims to recruit a diverse sample in terms of race/ethnicity while also targeting hard-to-reach populations (cancer survivors and those who have received genetic testing); given these goals, this study will especially benefit from tokens of appreciation. In addition, the questionnaires ask about sensitive topics that justify the use of incentives. Topics such as family history of cancer, personal history of cancer, genetic testing, and utilizatio</w:t>
      </w:r>
      <w:r w:rsidR="003631F9">
        <w:rPr>
          <w:rFonts w:ascii="Times New Roman" w:hAnsi="Times New Roman" w:cs="Times New Roman"/>
        </w:rPr>
        <w:t>n of medical services are generally found to be sensitive in nature for respondents.</w:t>
      </w:r>
    </w:p>
    <w:p w14:paraId="3E515D76" w14:textId="09F4733C" w:rsidR="00627D62" w:rsidRPr="00B30507" w:rsidRDefault="00223AC2" w:rsidP="00214BC4">
      <w:pPr>
        <w:spacing w:before="240" w:line="360" w:lineRule="auto"/>
        <w:rPr>
          <w:rFonts w:ascii="Times New Roman" w:hAnsi="Times New Roman" w:cs="Times New Roman"/>
        </w:rPr>
      </w:pPr>
      <w:r>
        <w:rPr>
          <w:rFonts w:ascii="Times New Roman" w:hAnsi="Times New Roman" w:cs="Times New Roman"/>
        </w:rPr>
        <w:t>O</w:t>
      </w:r>
      <w:r w:rsidR="0025073F">
        <w:rPr>
          <w:rFonts w:ascii="Times New Roman" w:hAnsi="Times New Roman" w:cs="Times New Roman"/>
        </w:rPr>
        <w:t xml:space="preserve">nly those who complete </w:t>
      </w:r>
      <w:r w:rsidR="00E846C3">
        <w:rPr>
          <w:rFonts w:ascii="Times New Roman" w:hAnsi="Times New Roman" w:cs="Times New Roman"/>
        </w:rPr>
        <w:t xml:space="preserve">the survey </w:t>
      </w:r>
      <w:r w:rsidR="0025073F">
        <w:rPr>
          <w:rFonts w:ascii="Times New Roman" w:hAnsi="Times New Roman" w:cs="Times New Roman"/>
        </w:rPr>
        <w:t>will receive the</w:t>
      </w:r>
      <w:r w:rsidR="00EE1921">
        <w:rPr>
          <w:rFonts w:ascii="Times New Roman" w:hAnsi="Times New Roman" w:cs="Times New Roman"/>
        </w:rPr>
        <w:t xml:space="preserve"> $5 gift card</w:t>
      </w:r>
      <w:r w:rsidR="0025073F">
        <w:rPr>
          <w:rFonts w:ascii="Times New Roman" w:hAnsi="Times New Roman" w:cs="Times New Roman"/>
        </w:rPr>
        <w:t xml:space="preserve"> incentive.</w:t>
      </w:r>
      <w:r w:rsidR="0025073F" w:rsidRPr="0025073F">
        <w:rPr>
          <w:rFonts w:ascii="Times New Roman" w:hAnsi="Times New Roman" w:cs="Times New Roman"/>
        </w:rPr>
        <w:t xml:space="preserve"> </w:t>
      </w:r>
      <w:r w:rsidR="0025073F" w:rsidRPr="00B30507">
        <w:rPr>
          <w:rFonts w:ascii="Times New Roman" w:hAnsi="Times New Roman" w:cs="Times New Roman"/>
        </w:rPr>
        <w:t xml:space="preserve">Respondents </w:t>
      </w:r>
      <w:r w:rsidR="00E846C3">
        <w:rPr>
          <w:rFonts w:ascii="Times New Roman" w:hAnsi="Times New Roman" w:cs="Times New Roman"/>
        </w:rPr>
        <w:t xml:space="preserve">completing the survey </w:t>
      </w:r>
      <w:r w:rsidR="0025073F" w:rsidRPr="00B30507">
        <w:rPr>
          <w:rFonts w:ascii="Times New Roman" w:hAnsi="Times New Roman" w:cs="Times New Roman"/>
        </w:rPr>
        <w:t>will receive the token of appreciation regardless of whether they skip any questions.</w:t>
      </w:r>
      <w:r w:rsidR="009E4BE0">
        <w:rPr>
          <w:rFonts w:ascii="Times New Roman" w:hAnsi="Times New Roman" w:cs="Times New Roman"/>
        </w:rPr>
        <w:t xml:space="preserve"> </w:t>
      </w:r>
    </w:p>
    <w:p w14:paraId="527B54EE" w14:textId="77777777" w:rsidR="00982095" w:rsidRPr="00EF3A1E" w:rsidRDefault="00653BE9" w:rsidP="00EF3A1E">
      <w:pPr>
        <w:pStyle w:val="Heading1"/>
        <w:rPr>
          <w:rFonts w:ascii="Times New Roman" w:hAnsi="Times New Roman" w:cs="Times New Roman"/>
          <w:b/>
          <w:color w:val="auto"/>
          <w:sz w:val="24"/>
          <w:szCs w:val="24"/>
        </w:rPr>
      </w:pPr>
      <w:bookmarkStart w:id="10" w:name="_Toc506366100"/>
      <w:r w:rsidRPr="00EF3A1E">
        <w:rPr>
          <w:rFonts w:ascii="Times New Roman" w:hAnsi="Times New Roman" w:cs="Times New Roman"/>
          <w:b/>
          <w:color w:val="auto"/>
          <w:sz w:val="24"/>
          <w:szCs w:val="24"/>
        </w:rPr>
        <w:t>A.10.</w:t>
      </w:r>
      <w:r w:rsidRPr="00EF3A1E">
        <w:rPr>
          <w:rFonts w:ascii="Times New Roman" w:hAnsi="Times New Roman" w:cs="Times New Roman"/>
          <w:b/>
          <w:color w:val="auto"/>
          <w:sz w:val="24"/>
          <w:szCs w:val="24"/>
        </w:rPr>
        <w:tab/>
        <w:t>Protection of the Privacy and Confidentiality of Information Provided by Respondents</w:t>
      </w:r>
      <w:bookmarkEnd w:id="10"/>
    </w:p>
    <w:p w14:paraId="60760FDE" w14:textId="2831581A" w:rsidR="006E6821" w:rsidRPr="0044276D" w:rsidRDefault="00627D62" w:rsidP="006E6821">
      <w:pPr>
        <w:spacing w:before="240" w:line="360" w:lineRule="auto"/>
        <w:rPr>
          <w:rFonts w:ascii="Times New Roman" w:hAnsi="Times New Roman" w:cs="Times New Roman"/>
          <w:highlight w:val="yellow"/>
        </w:rPr>
      </w:pPr>
      <w:r w:rsidRPr="00B30507">
        <w:rPr>
          <w:rFonts w:ascii="Times New Roman" w:hAnsi="Times New Roman" w:cs="Times New Roman"/>
        </w:rPr>
        <w:t xml:space="preserve">We will inform </w:t>
      </w:r>
      <w:r w:rsidR="00FB1257">
        <w:rPr>
          <w:rFonts w:ascii="Times New Roman" w:hAnsi="Times New Roman" w:cs="Times New Roman"/>
        </w:rPr>
        <w:t xml:space="preserve">all </w:t>
      </w:r>
      <w:r w:rsidRPr="00B30507">
        <w:rPr>
          <w:rFonts w:ascii="Times New Roman" w:hAnsi="Times New Roman" w:cs="Times New Roman"/>
        </w:rPr>
        <w:t xml:space="preserve">respondents that their responses will be kept private to the extent permitted by the law. All respondents </w:t>
      </w:r>
      <w:r w:rsidR="00696EE5">
        <w:rPr>
          <w:rFonts w:ascii="Times New Roman" w:hAnsi="Times New Roman" w:cs="Times New Roman"/>
        </w:rPr>
        <w:t>surveyed</w:t>
      </w:r>
      <w:r w:rsidRPr="00B30507">
        <w:rPr>
          <w:rFonts w:ascii="Times New Roman" w:hAnsi="Times New Roman" w:cs="Times New Roman"/>
        </w:rPr>
        <w:t xml:space="preserve"> will be informed that the information collected will not be attributable directly to the respondent</w:t>
      </w:r>
      <w:r w:rsidR="008A1041">
        <w:rPr>
          <w:rFonts w:ascii="Times New Roman" w:hAnsi="Times New Roman" w:cs="Times New Roman"/>
        </w:rPr>
        <w:t>, will only be analyzed in aggregate,</w:t>
      </w:r>
      <w:r w:rsidR="00136523">
        <w:rPr>
          <w:rFonts w:ascii="Times New Roman" w:hAnsi="Times New Roman" w:cs="Times New Roman"/>
        </w:rPr>
        <w:t xml:space="preserve"> </w:t>
      </w:r>
      <w:r w:rsidRPr="00B30507">
        <w:rPr>
          <w:rFonts w:ascii="Times New Roman" w:hAnsi="Times New Roman" w:cs="Times New Roman"/>
        </w:rPr>
        <w:t xml:space="preserve">and will only be </w:t>
      </w:r>
      <w:r w:rsidR="00223AC2">
        <w:rPr>
          <w:rFonts w:ascii="Times New Roman" w:hAnsi="Times New Roman" w:cs="Times New Roman"/>
        </w:rPr>
        <w:t>shared with</w:t>
      </w:r>
      <w:r w:rsidRPr="00B30507">
        <w:rPr>
          <w:rFonts w:ascii="Times New Roman" w:hAnsi="Times New Roman" w:cs="Times New Roman"/>
        </w:rPr>
        <w:t xml:space="preserve"> members of the </w:t>
      </w:r>
      <w:r w:rsidR="008A1041">
        <w:rPr>
          <w:rFonts w:ascii="Times New Roman" w:hAnsi="Times New Roman" w:cs="Times New Roman"/>
        </w:rPr>
        <w:t>study</w:t>
      </w:r>
      <w:r w:rsidR="008A1041" w:rsidRPr="00B30507">
        <w:rPr>
          <w:rFonts w:ascii="Times New Roman" w:hAnsi="Times New Roman" w:cs="Times New Roman"/>
        </w:rPr>
        <w:t xml:space="preserve"> </w:t>
      </w:r>
      <w:r w:rsidRPr="00B30507">
        <w:rPr>
          <w:rFonts w:ascii="Times New Roman" w:hAnsi="Times New Roman" w:cs="Times New Roman"/>
        </w:rPr>
        <w:t>team. Terms of the CDC contract authorizing data collection require the contractor to maintain the privacy of all information collected.</w:t>
      </w:r>
      <w:r w:rsidR="00E618C6">
        <w:rPr>
          <w:rFonts w:ascii="Times New Roman" w:hAnsi="Times New Roman" w:cs="Times New Roman"/>
        </w:rPr>
        <w:t xml:space="preserve"> </w:t>
      </w:r>
      <w:r w:rsidR="006E6821" w:rsidRPr="005901AD">
        <w:rPr>
          <w:rFonts w:ascii="Times New Roman" w:hAnsi="Times New Roman" w:cs="Times New Roman"/>
        </w:rPr>
        <w:t xml:space="preserve">Because respondents will be asked potentially sensitive information in the form of a detailed family history of cancer, whether they have undergone BRCA1/BRCA2 genetic testing, and the results of those genetic tests, </w:t>
      </w:r>
      <w:r w:rsidR="006E6821" w:rsidRPr="00AD5932">
        <w:rPr>
          <w:rFonts w:ascii="Times New Roman" w:hAnsi="Times New Roman" w:cs="Times New Roman"/>
        </w:rPr>
        <w:t xml:space="preserve">CDC is seeking a 301(d) </w:t>
      </w:r>
      <w:r w:rsidR="006E6821" w:rsidRPr="00AD5932">
        <w:rPr>
          <w:rFonts w:ascii="Times New Roman" w:hAnsi="Times New Roman"/>
        </w:rPr>
        <w:t xml:space="preserve">Certificate of Confidentiality </w:t>
      </w:r>
      <w:r w:rsidR="006E6821" w:rsidRPr="00AD5932">
        <w:rPr>
          <w:rFonts w:ascii="Times New Roman" w:hAnsi="Times New Roman" w:cs="Times New Roman"/>
        </w:rPr>
        <w:t>of the Public Health Service Act for this study. This certificate is important to protect sensitive individual information and provides</w:t>
      </w:r>
      <w:r w:rsidR="006E6821" w:rsidRPr="00AD5932">
        <w:rPr>
          <w:rFonts w:ascii="Times New Roman" w:hAnsi="Times New Roman"/>
        </w:rPr>
        <w:t xml:space="preserve"> additional </w:t>
      </w:r>
      <w:r w:rsidR="006E6821" w:rsidRPr="00AD5932">
        <w:rPr>
          <w:rFonts w:ascii="Times New Roman" w:hAnsi="Times New Roman" w:cs="Times New Roman"/>
        </w:rPr>
        <w:t>assurance that all answers given by participants will be kept private and that no information will be shared with anyone outside the study staff, even under court order. Persons may not be willing to share this sensitive information without such an assurance of privacy</w:t>
      </w:r>
      <w:r w:rsidR="006E6821" w:rsidRPr="00AD5932">
        <w:rPr>
          <w:rFonts w:ascii="Times New Roman" w:hAnsi="Times New Roman"/>
        </w:rPr>
        <w:t>.</w:t>
      </w:r>
    </w:p>
    <w:p w14:paraId="2C4B9696" w14:textId="18C15E63" w:rsidR="001D2DBE" w:rsidRPr="00B30507" w:rsidRDefault="00AD5932" w:rsidP="00214BC4">
      <w:pPr>
        <w:spacing w:before="240" w:line="360" w:lineRule="auto"/>
        <w:rPr>
          <w:rFonts w:ascii="Times New Roman" w:hAnsi="Times New Roman" w:cs="Times New Roman"/>
        </w:rPr>
      </w:pPr>
      <w:r>
        <w:rPr>
          <w:rFonts w:ascii="Times New Roman" w:hAnsi="Times New Roman" w:cs="Times New Roman"/>
        </w:rPr>
        <w:t>Since the passing of the 21</w:t>
      </w:r>
      <w:r w:rsidRPr="00AD5932">
        <w:rPr>
          <w:rFonts w:ascii="Times New Roman" w:hAnsi="Times New Roman" w:cs="Times New Roman"/>
          <w:vertAlign w:val="superscript"/>
        </w:rPr>
        <w:t>st</w:t>
      </w:r>
      <w:r>
        <w:rPr>
          <w:rFonts w:ascii="Times New Roman" w:hAnsi="Times New Roman" w:cs="Times New Roman"/>
        </w:rPr>
        <w:t xml:space="preserve"> Century Cures Act amended section 301 of the Public Health Service Act, all CDC supported research started or ongoing after December 31, 2016, an in which identifiable, sensitive information is collected, is protected by a certificate. Therefore, this study is protected by a Certificate of Confidentiality</w:t>
      </w:r>
      <w:r w:rsidR="00D5383F">
        <w:rPr>
          <w:rFonts w:ascii="Times New Roman" w:hAnsi="Times New Roman" w:cs="Times New Roman"/>
        </w:rPr>
        <w:t xml:space="preserve"> (COC)</w:t>
      </w:r>
      <w:r>
        <w:rPr>
          <w:rFonts w:ascii="Times New Roman" w:hAnsi="Times New Roman" w:cs="Times New Roman"/>
        </w:rPr>
        <w:t xml:space="preserve">. </w:t>
      </w:r>
      <w:r w:rsidR="00D5383F">
        <w:rPr>
          <w:rFonts w:ascii="Times New Roman" w:hAnsi="Times New Roman" w:cs="Times New Roman"/>
        </w:rPr>
        <w:t xml:space="preserve">Due to this change, individual COC certificates are no longer issued for studies. </w:t>
      </w:r>
      <w:r>
        <w:rPr>
          <w:rFonts w:ascii="Times New Roman" w:hAnsi="Times New Roman" w:cs="Times New Roman"/>
        </w:rPr>
        <w:t>This is reflected in the Informed Consent language (</w:t>
      </w:r>
      <w:r w:rsidRPr="00AD5932">
        <w:rPr>
          <w:rFonts w:ascii="Times New Roman" w:hAnsi="Times New Roman" w:cs="Times New Roman"/>
          <w:b/>
        </w:rPr>
        <w:t>Attachments</w:t>
      </w:r>
      <w:r>
        <w:rPr>
          <w:rFonts w:ascii="Times New Roman" w:hAnsi="Times New Roman" w:cs="Times New Roman"/>
        </w:rPr>
        <w:t xml:space="preserve"> </w:t>
      </w:r>
      <w:r w:rsidRPr="00D5383F">
        <w:rPr>
          <w:rFonts w:ascii="Times New Roman" w:hAnsi="Times New Roman" w:cs="Times New Roman"/>
          <w:b/>
        </w:rPr>
        <w:t>5a-5c</w:t>
      </w:r>
      <w:r>
        <w:rPr>
          <w:rFonts w:ascii="Times New Roman" w:hAnsi="Times New Roman" w:cs="Times New Roman"/>
        </w:rPr>
        <w:t xml:space="preserve">). </w:t>
      </w:r>
    </w:p>
    <w:p w14:paraId="6ADCB149" w14:textId="21B477AC" w:rsidR="001D2DBE" w:rsidRPr="00B30507" w:rsidRDefault="001D2DBE" w:rsidP="00214BC4">
      <w:pPr>
        <w:spacing w:before="240" w:line="360" w:lineRule="auto"/>
        <w:rPr>
          <w:rFonts w:ascii="Times New Roman" w:hAnsi="Times New Roman" w:cs="Times New Roman"/>
        </w:rPr>
      </w:pPr>
      <w:r w:rsidRPr="00B30507">
        <w:rPr>
          <w:rFonts w:ascii="Times New Roman" w:hAnsi="Times New Roman" w:cs="Times New Roman"/>
        </w:rPr>
        <w:t>The data files delivered to CDC will exclude personal identifiers.</w:t>
      </w:r>
      <w:r w:rsidR="006C044A">
        <w:rPr>
          <w:rFonts w:ascii="Times New Roman" w:hAnsi="Times New Roman" w:cs="Times New Roman"/>
        </w:rPr>
        <w:t xml:space="preserve"> </w:t>
      </w:r>
      <w:r w:rsidRPr="00B30507">
        <w:rPr>
          <w:rFonts w:ascii="Times New Roman" w:hAnsi="Times New Roman" w:cs="Times New Roman"/>
        </w:rPr>
        <w:t>The survey data will be analyzed in aggregate, and no individual respondents will be identified.</w:t>
      </w:r>
      <w:r w:rsidR="006C044A">
        <w:rPr>
          <w:rFonts w:ascii="Times New Roman" w:hAnsi="Times New Roman" w:cs="Times New Roman"/>
        </w:rPr>
        <w:t xml:space="preserve"> </w:t>
      </w:r>
      <w:r w:rsidRPr="00B30507">
        <w:rPr>
          <w:rFonts w:ascii="Times New Roman" w:hAnsi="Times New Roman" w:cs="Times New Roman"/>
        </w:rPr>
        <w:t>In both the baseline surveys and the follow-up survey, respondents will be assured that what they say will be kept private.</w:t>
      </w:r>
      <w:r w:rsidR="006C044A">
        <w:rPr>
          <w:rFonts w:ascii="Times New Roman" w:hAnsi="Times New Roman" w:cs="Times New Roman"/>
        </w:rPr>
        <w:t xml:space="preserve"> </w:t>
      </w:r>
      <w:r w:rsidRPr="00B30507">
        <w:rPr>
          <w:rFonts w:ascii="Times New Roman" w:hAnsi="Times New Roman" w:cs="Times New Roman"/>
        </w:rPr>
        <w:t>Their answers will not be linked to their name or to other personal information in any report or publication.</w:t>
      </w:r>
      <w:r w:rsidR="006C044A">
        <w:rPr>
          <w:rFonts w:ascii="Times New Roman" w:hAnsi="Times New Roman" w:cs="Times New Roman"/>
        </w:rPr>
        <w:t xml:space="preserve"> </w:t>
      </w:r>
      <w:r w:rsidRPr="00B30507">
        <w:rPr>
          <w:rFonts w:ascii="Times New Roman" w:hAnsi="Times New Roman" w:cs="Times New Roman"/>
        </w:rPr>
        <w:t xml:space="preserve">Only study staff </w:t>
      </w:r>
      <w:r w:rsidR="008A1041">
        <w:rPr>
          <w:rFonts w:ascii="Times New Roman" w:hAnsi="Times New Roman" w:cs="Times New Roman"/>
        </w:rPr>
        <w:t xml:space="preserve">at the contractor </w:t>
      </w:r>
      <w:r w:rsidRPr="00B30507">
        <w:rPr>
          <w:rFonts w:ascii="Times New Roman" w:hAnsi="Times New Roman" w:cs="Times New Roman"/>
        </w:rPr>
        <w:t>will have access to identifying information.</w:t>
      </w:r>
      <w:r w:rsidR="006C044A">
        <w:rPr>
          <w:rFonts w:ascii="Times New Roman" w:hAnsi="Times New Roman" w:cs="Times New Roman"/>
        </w:rPr>
        <w:t xml:space="preserve"> </w:t>
      </w:r>
      <w:r w:rsidRPr="00B30507">
        <w:rPr>
          <w:rFonts w:ascii="Times New Roman" w:hAnsi="Times New Roman" w:cs="Times New Roman"/>
        </w:rPr>
        <w:t>Data from the eligibility screener portion of the questionnaire will be counted as a category of potential responses to the invitation to participate in this survey.</w:t>
      </w:r>
    </w:p>
    <w:p w14:paraId="2F8A3196" w14:textId="32DC91EF" w:rsidR="001D2DBE" w:rsidRPr="00B30507" w:rsidRDefault="001D2DBE" w:rsidP="00214BC4">
      <w:pPr>
        <w:spacing w:before="240" w:line="360" w:lineRule="auto"/>
        <w:rPr>
          <w:rFonts w:ascii="Times New Roman" w:hAnsi="Times New Roman" w:cs="Times New Roman"/>
        </w:rPr>
      </w:pPr>
      <w:r w:rsidRPr="00B30507">
        <w:rPr>
          <w:rFonts w:ascii="Times New Roman" w:hAnsi="Times New Roman" w:cs="Times New Roman"/>
        </w:rPr>
        <w:t xml:space="preserve">Key safeguards have been put in place to assure respondents that their responses will be treated in a </w:t>
      </w:r>
      <w:r w:rsidR="00696EE5">
        <w:rPr>
          <w:rFonts w:ascii="Times New Roman" w:hAnsi="Times New Roman" w:cs="Times New Roman"/>
        </w:rPr>
        <w:t>secure and private</w:t>
      </w:r>
      <w:r w:rsidRPr="00B30507">
        <w:rPr>
          <w:rFonts w:ascii="Times New Roman" w:hAnsi="Times New Roman" w:cs="Times New Roman"/>
        </w:rPr>
        <w:t xml:space="preserve"> manner.</w:t>
      </w:r>
      <w:r w:rsidR="006C044A">
        <w:rPr>
          <w:rFonts w:ascii="Times New Roman" w:hAnsi="Times New Roman" w:cs="Times New Roman"/>
        </w:rPr>
        <w:t xml:space="preserve"> </w:t>
      </w:r>
      <w:r w:rsidRPr="00B30507">
        <w:rPr>
          <w:rFonts w:ascii="Times New Roman" w:hAnsi="Times New Roman" w:cs="Times New Roman"/>
        </w:rPr>
        <w:t xml:space="preserve">Prior to any screener questions, the prospective respondent will be shown a landing page with informed consent text </w:t>
      </w:r>
      <w:r w:rsidR="00E86936">
        <w:rPr>
          <w:rFonts w:ascii="Times New Roman" w:hAnsi="Times New Roman" w:cs="Times New Roman"/>
          <w:b/>
        </w:rPr>
        <w:t>(Attachments 5a &amp; 5c</w:t>
      </w:r>
      <w:r w:rsidRPr="00C32F2C">
        <w:rPr>
          <w:rFonts w:ascii="Times New Roman" w:hAnsi="Times New Roman" w:cs="Times New Roman"/>
          <w:b/>
        </w:rPr>
        <w:t>)</w:t>
      </w:r>
      <w:r w:rsidRPr="00B30507">
        <w:rPr>
          <w:rFonts w:ascii="Times New Roman" w:hAnsi="Times New Roman" w:cs="Times New Roman"/>
        </w:rPr>
        <w:t>.</w:t>
      </w:r>
      <w:r w:rsidR="006C044A">
        <w:rPr>
          <w:rFonts w:ascii="Times New Roman" w:hAnsi="Times New Roman" w:cs="Times New Roman"/>
        </w:rPr>
        <w:t xml:space="preserve"> </w:t>
      </w:r>
      <w:r w:rsidRPr="00B30507">
        <w:rPr>
          <w:rFonts w:ascii="Times New Roman" w:hAnsi="Times New Roman" w:cs="Times New Roman"/>
        </w:rPr>
        <w:t>The informed consent language is written in simple language (grade 7.5 Flesch-Kinkaid reading level).</w:t>
      </w:r>
      <w:r w:rsidR="006C044A">
        <w:rPr>
          <w:rFonts w:ascii="Times New Roman" w:hAnsi="Times New Roman" w:cs="Times New Roman"/>
        </w:rPr>
        <w:t xml:space="preserve"> </w:t>
      </w:r>
      <w:r w:rsidR="00192FE1">
        <w:rPr>
          <w:rFonts w:ascii="Times New Roman" w:hAnsi="Times New Roman" w:cs="Times New Roman"/>
        </w:rPr>
        <w:t>In addition to the landing page, a Frequently Asked Questions (FAQs) link will be provided at the bottom of each survey page</w:t>
      </w:r>
      <w:r w:rsidR="00E86936">
        <w:rPr>
          <w:rFonts w:ascii="Times New Roman" w:hAnsi="Times New Roman" w:cs="Times New Roman"/>
        </w:rPr>
        <w:t xml:space="preserve"> (</w:t>
      </w:r>
      <w:r w:rsidR="00E86936">
        <w:rPr>
          <w:rFonts w:ascii="Times New Roman" w:hAnsi="Times New Roman" w:cs="Times New Roman"/>
          <w:b/>
        </w:rPr>
        <w:t>Attachment 5b)</w:t>
      </w:r>
      <w:r w:rsidR="00192FE1">
        <w:rPr>
          <w:rFonts w:ascii="Times New Roman" w:hAnsi="Times New Roman" w:cs="Times New Roman"/>
        </w:rPr>
        <w:t>. Consent</w:t>
      </w:r>
      <w:r w:rsidRPr="00B30507">
        <w:rPr>
          <w:rFonts w:ascii="Times New Roman" w:hAnsi="Times New Roman" w:cs="Times New Roman"/>
        </w:rPr>
        <w:t xml:space="preserve"> includes a brief description of the study and contains the following key points:</w:t>
      </w:r>
    </w:p>
    <w:p w14:paraId="639D08E7" w14:textId="77777777" w:rsidR="001D2DBE" w:rsidRPr="00B30507" w:rsidRDefault="001D2DBE" w:rsidP="00214BC4">
      <w:pPr>
        <w:numPr>
          <w:ilvl w:val="0"/>
          <w:numId w:val="20"/>
        </w:numPr>
        <w:spacing w:after="0" w:line="360" w:lineRule="auto"/>
        <w:rPr>
          <w:rFonts w:ascii="Times New Roman" w:hAnsi="Times New Roman" w:cs="Times New Roman"/>
        </w:rPr>
      </w:pPr>
      <w:r w:rsidRPr="00B30507">
        <w:rPr>
          <w:rFonts w:ascii="Times New Roman" w:hAnsi="Times New Roman" w:cs="Times New Roman"/>
        </w:rPr>
        <w:t>Purpose of the study</w:t>
      </w:r>
    </w:p>
    <w:p w14:paraId="1A6B75B7" w14:textId="77777777" w:rsidR="001D2DBE" w:rsidRPr="00B30507" w:rsidRDefault="001D2DBE" w:rsidP="00214BC4">
      <w:pPr>
        <w:numPr>
          <w:ilvl w:val="0"/>
          <w:numId w:val="20"/>
        </w:numPr>
        <w:spacing w:after="0" w:line="360" w:lineRule="auto"/>
        <w:rPr>
          <w:rFonts w:ascii="Times New Roman" w:hAnsi="Times New Roman" w:cs="Times New Roman"/>
        </w:rPr>
      </w:pPr>
      <w:r w:rsidRPr="00B30507">
        <w:rPr>
          <w:rFonts w:ascii="Times New Roman" w:hAnsi="Times New Roman" w:cs="Times New Roman"/>
        </w:rPr>
        <w:t>Study procedures</w:t>
      </w:r>
    </w:p>
    <w:p w14:paraId="278FA142" w14:textId="77777777" w:rsidR="001D2DBE" w:rsidRPr="00B30507" w:rsidRDefault="001D2DBE" w:rsidP="00214BC4">
      <w:pPr>
        <w:numPr>
          <w:ilvl w:val="0"/>
          <w:numId w:val="20"/>
        </w:numPr>
        <w:spacing w:after="0" w:line="360" w:lineRule="auto"/>
        <w:rPr>
          <w:rFonts w:ascii="Times New Roman" w:hAnsi="Times New Roman" w:cs="Times New Roman"/>
        </w:rPr>
      </w:pPr>
      <w:r w:rsidRPr="00B30507">
        <w:rPr>
          <w:rFonts w:ascii="Times New Roman" w:hAnsi="Times New Roman" w:cs="Times New Roman"/>
        </w:rPr>
        <w:t>Question topics</w:t>
      </w:r>
    </w:p>
    <w:p w14:paraId="4C2A2828" w14:textId="77777777" w:rsidR="001D2DBE" w:rsidRPr="00B30507" w:rsidRDefault="001D2DBE" w:rsidP="00214BC4">
      <w:pPr>
        <w:numPr>
          <w:ilvl w:val="0"/>
          <w:numId w:val="20"/>
        </w:numPr>
        <w:spacing w:after="0" w:line="360" w:lineRule="auto"/>
        <w:rPr>
          <w:rFonts w:ascii="Times New Roman" w:hAnsi="Times New Roman" w:cs="Times New Roman"/>
        </w:rPr>
      </w:pPr>
      <w:r w:rsidRPr="00B30507">
        <w:rPr>
          <w:rFonts w:ascii="Times New Roman" w:hAnsi="Times New Roman" w:cs="Times New Roman"/>
        </w:rPr>
        <w:t>Estimated time required to participate</w:t>
      </w:r>
    </w:p>
    <w:p w14:paraId="085375CE" w14:textId="77777777" w:rsidR="001D2DBE" w:rsidRPr="00B30507" w:rsidRDefault="001D2DBE" w:rsidP="00214BC4">
      <w:pPr>
        <w:numPr>
          <w:ilvl w:val="0"/>
          <w:numId w:val="20"/>
        </w:numPr>
        <w:spacing w:after="0" w:line="360" w:lineRule="auto"/>
        <w:rPr>
          <w:rFonts w:ascii="Times New Roman" w:hAnsi="Times New Roman" w:cs="Times New Roman"/>
        </w:rPr>
      </w:pPr>
      <w:r w:rsidRPr="00B30507">
        <w:rPr>
          <w:rFonts w:ascii="Times New Roman" w:hAnsi="Times New Roman" w:cs="Times New Roman"/>
        </w:rPr>
        <w:t>Disclosure of incentive</w:t>
      </w:r>
    </w:p>
    <w:p w14:paraId="04DB0933" w14:textId="77777777" w:rsidR="001D2DBE" w:rsidRPr="00B30507" w:rsidRDefault="001D2DBE" w:rsidP="00214BC4">
      <w:pPr>
        <w:numPr>
          <w:ilvl w:val="0"/>
          <w:numId w:val="20"/>
        </w:numPr>
        <w:spacing w:after="0" w:line="360" w:lineRule="auto"/>
        <w:rPr>
          <w:rFonts w:ascii="Times New Roman" w:hAnsi="Times New Roman" w:cs="Times New Roman"/>
        </w:rPr>
      </w:pPr>
      <w:r w:rsidRPr="00B30507">
        <w:rPr>
          <w:rFonts w:ascii="Times New Roman" w:hAnsi="Times New Roman" w:cs="Times New Roman"/>
        </w:rPr>
        <w:t>Potential risks and benefits</w:t>
      </w:r>
    </w:p>
    <w:p w14:paraId="61FCA731" w14:textId="77777777" w:rsidR="001D2DBE" w:rsidRPr="00B30507" w:rsidRDefault="001D2DBE" w:rsidP="00214BC4">
      <w:pPr>
        <w:numPr>
          <w:ilvl w:val="0"/>
          <w:numId w:val="20"/>
        </w:numPr>
        <w:spacing w:after="0" w:line="360" w:lineRule="auto"/>
        <w:rPr>
          <w:rFonts w:ascii="Times New Roman" w:hAnsi="Times New Roman" w:cs="Times New Roman"/>
        </w:rPr>
      </w:pPr>
      <w:r w:rsidRPr="00B30507">
        <w:rPr>
          <w:rFonts w:ascii="Times New Roman" w:hAnsi="Times New Roman" w:cs="Times New Roman"/>
        </w:rPr>
        <w:t>Statement that participation is voluntary</w:t>
      </w:r>
    </w:p>
    <w:p w14:paraId="34A6EF73" w14:textId="77777777" w:rsidR="001D2DBE" w:rsidRPr="00B30507" w:rsidRDefault="001D2DBE" w:rsidP="00214BC4">
      <w:pPr>
        <w:numPr>
          <w:ilvl w:val="0"/>
          <w:numId w:val="20"/>
        </w:numPr>
        <w:spacing w:after="0" w:line="360" w:lineRule="auto"/>
        <w:rPr>
          <w:rFonts w:ascii="Times New Roman" w:hAnsi="Times New Roman" w:cs="Times New Roman"/>
        </w:rPr>
      </w:pPr>
      <w:r w:rsidRPr="00B30507">
        <w:rPr>
          <w:rFonts w:ascii="Times New Roman" w:hAnsi="Times New Roman" w:cs="Times New Roman"/>
        </w:rPr>
        <w:t>Telephone numbers of persons they may contact with further questions</w:t>
      </w:r>
    </w:p>
    <w:p w14:paraId="033CD0CB" w14:textId="4A17EF7A" w:rsidR="001D2DBE" w:rsidRDefault="001D2DBE" w:rsidP="00214BC4">
      <w:pPr>
        <w:numPr>
          <w:ilvl w:val="0"/>
          <w:numId w:val="20"/>
        </w:numPr>
        <w:spacing w:after="0" w:line="360" w:lineRule="auto"/>
        <w:rPr>
          <w:rFonts w:ascii="Times New Roman" w:hAnsi="Times New Roman" w:cs="Times New Roman"/>
        </w:rPr>
      </w:pPr>
      <w:r w:rsidRPr="00B30507">
        <w:rPr>
          <w:rFonts w:ascii="Times New Roman" w:hAnsi="Times New Roman" w:cs="Times New Roman"/>
        </w:rPr>
        <w:t>Authority for the data collection</w:t>
      </w:r>
    </w:p>
    <w:p w14:paraId="134B0127" w14:textId="52B5F57D" w:rsidR="00D5383F" w:rsidRDefault="00D5383F" w:rsidP="00D5383F">
      <w:pPr>
        <w:spacing w:after="0" w:line="360" w:lineRule="auto"/>
        <w:rPr>
          <w:rFonts w:ascii="Times New Roman" w:hAnsi="Times New Roman" w:cs="Times New Roman"/>
        </w:rPr>
      </w:pPr>
    </w:p>
    <w:p w14:paraId="0C44B39D" w14:textId="3D3A8C8D" w:rsidR="00D5383F" w:rsidRPr="00C92AF1" w:rsidRDefault="00D5383F" w:rsidP="00D5383F">
      <w:pPr>
        <w:spacing w:after="0" w:line="360" w:lineRule="auto"/>
        <w:rPr>
          <w:rFonts w:ascii="Times New Roman" w:hAnsi="Times New Roman" w:cs="Times New Roman"/>
        </w:rPr>
      </w:pPr>
      <w:r>
        <w:rPr>
          <w:rFonts w:ascii="Times New Roman" w:hAnsi="Times New Roman" w:cs="Times New Roman"/>
        </w:rPr>
        <w:t xml:space="preserve">Some PII will be collected temporarily as part of this study. We plan to collect participant name, e-mail address, IP address, and </w:t>
      </w:r>
      <w:r w:rsidR="003A0F44">
        <w:rPr>
          <w:rFonts w:ascii="Times New Roman" w:hAnsi="Times New Roman" w:cs="Times New Roman"/>
        </w:rPr>
        <w:t xml:space="preserve">mailing address, including </w:t>
      </w:r>
      <w:r>
        <w:rPr>
          <w:rFonts w:ascii="Times New Roman" w:hAnsi="Times New Roman" w:cs="Times New Roman"/>
        </w:rPr>
        <w:t xml:space="preserve">state/city/zip code. Participant name and email address are being collected in order to send an email to each respondent with a link to the study survey if they want to complete it in more than one sitting, </w:t>
      </w:r>
      <w:r w:rsidR="003A0F44">
        <w:rPr>
          <w:rFonts w:ascii="Times New Roman" w:hAnsi="Times New Roman" w:cs="Times New Roman"/>
        </w:rPr>
        <w:t xml:space="preserve">and, when appropriate, </w:t>
      </w:r>
      <w:r>
        <w:rPr>
          <w:rFonts w:ascii="Times New Roman" w:hAnsi="Times New Roman" w:cs="Times New Roman"/>
        </w:rPr>
        <w:t>invite them to participate in a follow-up survey</w:t>
      </w:r>
      <w:r w:rsidR="003A0F44">
        <w:rPr>
          <w:rFonts w:ascii="Times New Roman" w:hAnsi="Times New Roman" w:cs="Times New Roman"/>
        </w:rPr>
        <w:t xml:space="preserve">. Mailing address will be used to send </w:t>
      </w:r>
      <w:r>
        <w:rPr>
          <w:rFonts w:ascii="Times New Roman" w:hAnsi="Times New Roman" w:cs="Times New Roman"/>
        </w:rPr>
        <w:t xml:space="preserve">them their survey incentive ($5 gift card). IP address is solely being collected to identify duplicate survey administrations from the same computer. All PII will only reside at the contractor site (NORC) and will never be delivered to shared with CDC. </w:t>
      </w:r>
      <w:r w:rsidRPr="0033120F">
        <w:rPr>
          <w:rFonts w:ascii="Times New Roman" w:hAnsi="Times New Roman" w:cs="Times New Roman"/>
        </w:rPr>
        <w:t>Participant e-mail addresses, and IP addresses will be deleted by the contractor at the end of the data collection period. Respondent names and mailing addresses will be deleted once all survey incentives have been mailed. Respondent zip code will be used to create statistical weights and will be deleted once the weight variable is finalized. All PII collected will be deleted by the contractor and never sent to CDC.</w:t>
      </w:r>
      <w:r>
        <w:rPr>
          <w:rFonts w:ascii="Times New Roman" w:hAnsi="Times New Roman" w:cs="Times New Roman"/>
        </w:rPr>
        <w:t xml:space="preserve"> Only de-identified data sets will be delivered to CDC. </w:t>
      </w:r>
      <w:r w:rsidRPr="0033120F">
        <w:rPr>
          <w:rFonts w:ascii="Times New Roman" w:hAnsi="Times New Roman" w:cs="Times New Roman"/>
        </w:rPr>
        <w:t>The contractor will house PII in a separate database as the survey responses and only certain staff know will have access to the PII data.</w:t>
      </w:r>
      <w:r>
        <w:rPr>
          <w:rFonts w:ascii="Times New Roman" w:hAnsi="Times New Roman" w:cs="Times New Roman"/>
        </w:rPr>
        <w:t xml:space="preserve"> NORC (</w:t>
      </w:r>
      <w:r w:rsidRPr="00C92AF1">
        <w:rPr>
          <w:rFonts w:ascii="Times New Roman" w:hAnsi="Times New Roman" w:cs="Times New Roman"/>
        </w:rPr>
        <w:t>CDC's contractor</w:t>
      </w:r>
      <w:r>
        <w:rPr>
          <w:rFonts w:ascii="Times New Roman" w:hAnsi="Times New Roman" w:cs="Times New Roman"/>
        </w:rPr>
        <w:t>)</w:t>
      </w:r>
      <w:r w:rsidRPr="00C92AF1">
        <w:rPr>
          <w:rFonts w:ascii="Times New Roman" w:hAnsi="Times New Roman" w:cs="Times New Roman"/>
        </w:rPr>
        <w:t xml:space="preserve"> implements access on the least privilege method.  Only people whose jobs require access to the data are granted the appropriate level of access.</w:t>
      </w:r>
      <w:r>
        <w:rPr>
          <w:rFonts w:ascii="Times New Roman" w:hAnsi="Times New Roman" w:cs="Times New Roman"/>
        </w:rPr>
        <w:t xml:space="preserve"> </w:t>
      </w:r>
      <w:r w:rsidRPr="00C92AF1">
        <w:rPr>
          <w:rFonts w:ascii="Times New Roman" w:hAnsi="Times New Roman" w:cs="Times New Roman"/>
        </w:rPr>
        <w:t>Staff with access to PII was limited to only study team members and the data files with PII are being saved in secure locations.  Only the sampling statistician who is designing survey weights will have access to geographical information. They will not have the ability to link the PII with survey responses to protect identities. IP addresses will only be accessible by those who are ensuring fraudulent data entry. Name, address, and e-mail address will only be accessible by staff who are mailing incentives or sending out reminders about survey participation.</w:t>
      </w:r>
      <w:r>
        <w:rPr>
          <w:rFonts w:ascii="Times New Roman" w:hAnsi="Times New Roman" w:cs="Times New Roman"/>
        </w:rPr>
        <w:t xml:space="preserve"> A signed Privacy Impact Assessment Form is included in </w:t>
      </w:r>
      <w:r w:rsidRPr="00C92AF1">
        <w:rPr>
          <w:rFonts w:ascii="Times New Roman" w:hAnsi="Times New Roman" w:cs="Times New Roman"/>
          <w:b/>
        </w:rPr>
        <w:t>Appendix 11</w:t>
      </w:r>
      <w:r>
        <w:rPr>
          <w:rFonts w:ascii="Times New Roman" w:hAnsi="Times New Roman" w:cs="Times New Roman"/>
        </w:rPr>
        <w:t xml:space="preserve">. </w:t>
      </w:r>
    </w:p>
    <w:p w14:paraId="2997ACBB" w14:textId="77777777" w:rsidR="00D5383F" w:rsidRPr="00B30507" w:rsidRDefault="00D5383F" w:rsidP="00D5383F">
      <w:pPr>
        <w:spacing w:after="0" w:line="360" w:lineRule="auto"/>
        <w:rPr>
          <w:rFonts w:ascii="Times New Roman" w:hAnsi="Times New Roman" w:cs="Times New Roman"/>
        </w:rPr>
      </w:pPr>
    </w:p>
    <w:p w14:paraId="4F22B032" w14:textId="7A7B66CD" w:rsidR="00982095" w:rsidRPr="00EF3A1E" w:rsidRDefault="00EF3A1E" w:rsidP="00EF3A1E">
      <w:pPr>
        <w:pStyle w:val="Heading1"/>
        <w:rPr>
          <w:rFonts w:ascii="Times New Roman" w:hAnsi="Times New Roman" w:cs="Times New Roman"/>
          <w:b/>
          <w:color w:val="auto"/>
          <w:sz w:val="24"/>
          <w:szCs w:val="24"/>
        </w:rPr>
      </w:pPr>
      <w:bookmarkStart w:id="11" w:name="_Toc506366101"/>
      <w:r>
        <w:rPr>
          <w:rFonts w:ascii="Times New Roman" w:hAnsi="Times New Roman" w:cs="Times New Roman"/>
          <w:b/>
          <w:color w:val="auto"/>
          <w:sz w:val="24"/>
          <w:szCs w:val="24"/>
        </w:rPr>
        <w:t>A.</w:t>
      </w:r>
      <w:r w:rsidR="00653BE9" w:rsidRPr="00EF3A1E">
        <w:rPr>
          <w:rFonts w:ascii="Times New Roman" w:hAnsi="Times New Roman" w:cs="Times New Roman"/>
          <w:b/>
          <w:color w:val="auto"/>
          <w:sz w:val="24"/>
          <w:szCs w:val="24"/>
        </w:rPr>
        <w:t>11.</w:t>
      </w:r>
      <w:r w:rsidR="00653BE9" w:rsidRPr="00EF3A1E">
        <w:rPr>
          <w:rFonts w:ascii="Times New Roman" w:hAnsi="Times New Roman" w:cs="Times New Roman"/>
          <w:b/>
          <w:color w:val="auto"/>
          <w:sz w:val="24"/>
          <w:szCs w:val="24"/>
        </w:rPr>
        <w:tab/>
        <w:t>Institutional Review Board (IRB) and Justification for Sensitive Questions</w:t>
      </w:r>
      <w:bookmarkEnd w:id="11"/>
    </w:p>
    <w:p w14:paraId="0587AD37" w14:textId="77777777" w:rsidR="00653BE9" w:rsidRDefault="00653BE9" w:rsidP="00214BC4">
      <w:pPr>
        <w:pStyle w:val="ListParagraph"/>
        <w:spacing w:before="240" w:line="240" w:lineRule="auto"/>
        <w:ind w:left="0"/>
        <w:rPr>
          <w:rFonts w:ascii="Times New Roman" w:hAnsi="Times New Roman" w:cs="Times New Roman"/>
          <w:b/>
        </w:rPr>
      </w:pPr>
      <w:r>
        <w:rPr>
          <w:rFonts w:ascii="Times New Roman" w:hAnsi="Times New Roman" w:cs="Times New Roman"/>
          <w:b/>
        </w:rPr>
        <w:t>IRB Approval</w:t>
      </w:r>
    </w:p>
    <w:p w14:paraId="206142F6" w14:textId="6A43FE18" w:rsidR="00653BE9" w:rsidRPr="002775AB" w:rsidRDefault="00653BE9" w:rsidP="00214BC4">
      <w:pPr>
        <w:widowControl w:val="0"/>
        <w:spacing w:before="240" w:line="360" w:lineRule="auto"/>
        <w:contextualSpacing/>
        <w:rPr>
          <w:rFonts w:ascii="Times New Roman" w:hAnsi="Times New Roman" w:cs="Times New Roman"/>
          <w:color w:val="000000"/>
        </w:rPr>
      </w:pPr>
      <w:r w:rsidRPr="002775AB">
        <w:rPr>
          <w:rFonts w:ascii="Times New Roman" w:hAnsi="Times New Roman" w:cs="Times New Roman"/>
          <w:color w:val="000000"/>
        </w:rPr>
        <w:t>This study wa</w:t>
      </w:r>
      <w:r w:rsidR="00DA43D1" w:rsidRPr="002775AB">
        <w:rPr>
          <w:rFonts w:ascii="Times New Roman" w:hAnsi="Times New Roman" w:cs="Times New Roman"/>
          <w:color w:val="000000"/>
        </w:rPr>
        <w:t xml:space="preserve">s approved by NORC’s IRB </w:t>
      </w:r>
      <w:r w:rsidR="00192FE1">
        <w:rPr>
          <w:rFonts w:ascii="Times New Roman" w:hAnsi="Times New Roman" w:cs="Times New Roman"/>
          <w:color w:val="000000"/>
        </w:rPr>
        <w:t>in 2017</w:t>
      </w:r>
      <w:r w:rsidR="00AD5932">
        <w:rPr>
          <w:rFonts w:ascii="Times New Roman" w:hAnsi="Times New Roman" w:cs="Times New Roman"/>
          <w:color w:val="000000"/>
        </w:rPr>
        <w:t xml:space="preserve">. </w:t>
      </w:r>
      <w:r w:rsidR="0011627B">
        <w:rPr>
          <w:rFonts w:ascii="Times New Roman" w:hAnsi="Times New Roman" w:cs="Times New Roman"/>
          <w:color w:val="000000"/>
        </w:rPr>
        <w:t xml:space="preserve">The most recent approval letter can be found in </w:t>
      </w:r>
      <w:r w:rsidR="0011627B" w:rsidRPr="0011627B">
        <w:rPr>
          <w:rFonts w:ascii="Times New Roman" w:hAnsi="Times New Roman" w:cs="Times New Roman"/>
          <w:b/>
          <w:color w:val="000000"/>
        </w:rPr>
        <w:t>Attachment 9a</w:t>
      </w:r>
      <w:r w:rsidR="0011627B">
        <w:rPr>
          <w:rFonts w:ascii="Times New Roman" w:hAnsi="Times New Roman" w:cs="Times New Roman"/>
          <w:color w:val="000000"/>
        </w:rPr>
        <w:t xml:space="preserve">. </w:t>
      </w:r>
      <w:r w:rsidR="00AD5932">
        <w:rPr>
          <w:rFonts w:ascii="Times New Roman" w:hAnsi="Times New Roman" w:cs="Times New Roman"/>
          <w:color w:val="000000"/>
        </w:rPr>
        <w:t>The CDC IRB in the Human Research Protections office approved a request to allow reliance on the NORC IRB approval (</w:t>
      </w:r>
      <w:r w:rsidR="00AD5932" w:rsidRPr="00C0473E">
        <w:rPr>
          <w:rFonts w:ascii="Times New Roman" w:hAnsi="Times New Roman" w:cs="Times New Roman"/>
          <w:b/>
          <w:color w:val="000000"/>
        </w:rPr>
        <w:t>Attachments 9</w:t>
      </w:r>
      <w:r w:rsidR="0011627B">
        <w:rPr>
          <w:rFonts w:ascii="Times New Roman" w:hAnsi="Times New Roman" w:cs="Times New Roman"/>
          <w:b/>
          <w:color w:val="000000"/>
        </w:rPr>
        <w:t>b</w:t>
      </w:r>
      <w:r w:rsidR="00AD5932" w:rsidRPr="00C0473E">
        <w:rPr>
          <w:rFonts w:ascii="Times New Roman" w:hAnsi="Times New Roman" w:cs="Times New Roman"/>
          <w:b/>
          <w:color w:val="000000"/>
        </w:rPr>
        <w:t xml:space="preserve"> and 9</w:t>
      </w:r>
      <w:r w:rsidR="0011627B">
        <w:rPr>
          <w:rFonts w:ascii="Times New Roman" w:hAnsi="Times New Roman" w:cs="Times New Roman"/>
          <w:b/>
          <w:color w:val="000000"/>
        </w:rPr>
        <w:t>c</w:t>
      </w:r>
      <w:r w:rsidR="00AD5932">
        <w:rPr>
          <w:rFonts w:ascii="Times New Roman" w:hAnsi="Times New Roman" w:cs="Times New Roman"/>
          <w:color w:val="000000"/>
        </w:rPr>
        <w:t xml:space="preserve">). </w:t>
      </w:r>
      <w:r w:rsidR="00192FE1">
        <w:rPr>
          <w:rFonts w:ascii="Times New Roman" w:hAnsi="Times New Roman" w:cs="Times New Roman"/>
          <w:color w:val="000000"/>
        </w:rPr>
        <w:t xml:space="preserve"> </w:t>
      </w:r>
      <w:r w:rsidR="00921245">
        <w:rPr>
          <w:rFonts w:ascii="Times New Roman" w:hAnsi="Times New Roman" w:cs="Times New Roman"/>
          <w:color w:val="000000"/>
        </w:rPr>
        <w:t xml:space="preserve">We </w:t>
      </w:r>
      <w:r w:rsidR="00AD5932">
        <w:rPr>
          <w:rFonts w:ascii="Times New Roman" w:hAnsi="Times New Roman" w:cs="Times New Roman"/>
          <w:color w:val="000000"/>
        </w:rPr>
        <w:t>sought</w:t>
      </w:r>
      <w:r w:rsidR="00921245">
        <w:rPr>
          <w:rFonts w:ascii="Times New Roman" w:hAnsi="Times New Roman" w:cs="Times New Roman"/>
          <w:color w:val="000000"/>
        </w:rPr>
        <w:t xml:space="preserve"> for CDC IRB to </w:t>
      </w:r>
      <w:r w:rsidR="00AD5932">
        <w:rPr>
          <w:rFonts w:ascii="Times New Roman" w:hAnsi="Times New Roman" w:cs="Times New Roman"/>
          <w:color w:val="000000"/>
        </w:rPr>
        <w:t>reliance on the N</w:t>
      </w:r>
      <w:r w:rsidR="00921245">
        <w:rPr>
          <w:rFonts w:ascii="Times New Roman" w:hAnsi="Times New Roman" w:cs="Times New Roman"/>
          <w:color w:val="000000"/>
        </w:rPr>
        <w:t xml:space="preserve">ORC IRB decision </w:t>
      </w:r>
      <w:r w:rsidR="00AD5932">
        <w:rPr>
          <w:rFonts w:ascii="Times New Roman" w:hAnsi="Times New Roman" w:cs="Times New Roman"/>
          <w:color w:val="000000"/>
        </w:rPr>
        <w:t>because</w:t>
      </w:r>
      <w:r w:rsidR="00921245">
        <w:rPr>
          <w:rFonts w:ascii="Times New Roman" w:hAnsi="Times New Roman" w:cs="Times New Roman"/>
          <w:color w:val="000000"/>
        </w:rPr>
        <w:t xml:space="preserve"> this data collection effort poses minimal risk to the respondent. </w:t>
      </w:r>
    </w:p>
    <w:p w14:paraId="4E52AAFD" w14:textId="77777777" w:rsidR="00653BE9" w:rsidRPr="00B30507" w:rsidRDefault="00653BE9" w:rsidP="00214BC4">
      <w:pPr>
        <w:pStyle w:val="ListParagraph"/>
        <w:spacing w:before="240" w:line="240" w:lineRule="auto"/>
        <w:ind w:left="0"/>
        <w:rPr>
          <w:rFonts w:ascii="Times New Roman" w:hAnsi="Times New Roman" w:cs="Times New Roman"/>
          <w:b/>
        </w:rPr>
      </w:pPr>
      <w:r>
        <w:rPr>
          <w:rFonts w:ascii="Times New Roman" w:hAnsi="Times New Roman" w:cs="Times New Roman"/>
          <w:b/>
        </w:rPr>
        <w:t>Sensitive Questions</w:t>
      </w:r>
    </w:p>
    <w:p w14:paraId="54767AA9" w14:textId="5C67BD0C" w:rsidR="002C0FE1" w:rsidRPr="00B30507" w:rsidRDefault="002C0FE1" w:rsidP="00214BC4">
      <w:pPr>
        <w:spacing w:before="240" w:line="360" w:lineRule="auto"/>
        <w:rPr>
          <w:rFonts w:ascii="Times New Roman" w:hAnsi="Times New Roman" w:cs="Times New Roman"/>
        </w:rPr>
      </w:pPr>
      <w:r w:rsidRPr="00B30507">
        <w:rPr>
          <w:rFonts w:ascii="Times New Roman" w:hAnsi="Times New Roman" w:cs="Times New Roman"/>
        </w:rPr>
        <w:t>The proposed data collection includes sensitive information related to the respondent’s personal and family history of cancer</w:t>
      </w:r>
      <w:r w:rsidR="001E78BB">
        <w:rPr>
          <w:rFonts w:ascii="Times New Roman" w:hAnsi="Times New Roman" w:cs="Times New Roman"/>
        </w:rPr>
        <w:t>, and their utilization of medical tests and cancer screening services</w:t>
      </w:r>
      <w:r w:rsidRPr="00B30507">
        <w:rPr>
          <w:rFonts w:ascii="Times New Roman" w:hAnsi="Times New Roman" w:cs="Times New Roman"/>
        </w:rPr>
        <w:t xml:space="preserve">. In addition, questions concerning education level </w:t>
      </w:r>
      <w:r w:rsidR="00E846C3">
        <w:rPr>
          <w:rFonts w:ascii="Times New Roman" w:hAnsi="Times New Roman" w:cs="Times New Roman"/>
        </w:rPr>
        <w:t xml:space="preserve">or income </w:t>
      </w:r>
      <w:r w:rsidRPr="00B30507">
        <w:rPr>
          <w:rFonts w:ascii="Times New Roman" w:hAnsi="Times New Roman" w:cs="Times New Roman"/>
        </w:rPr>
        <w:t>may be viewed as sensitive by a portion of respondents. We will also be asking participants about their race and ethnicity. Although our sample size will not permit stratification by race</w:t>
      </w:r>
      <w:r w:rsidR="00921245">
        <w:rPr>
          <w:rFonts w:ascii="Times New Roman" w:hAnsi="Times New Roman" w:cs="Times New Roman"/>
        </w:rPr>
        <w:t>/ethnicity</w:t>
      </w:r>
      <w:r w:rsidRPr="00B30507">
        <w:rPr>
          <w:rFonts w:ascii="Times New Roman" w:hAnsi="Times New Roman" w:cs="Times New Roman"/>
        </w:rPr>
        <w:t xml:space="preserve"> for all outcomes of interest, we </w:t>
      </w:r>
      <w:r w:rsidR="00696EE5">
        <w:rPr>
          <w:rFonts w:ascii="Times New Roman" w:hAnsi="Times New Roman" w:cs="Times New Roman"/>
        </w:rPr>
        <w:t>expect to</w:t>
      </w:r>
      <w:r w:rsidRPr="00B30507">
        <w:rPr>
          <w:rFonts w:ascii="Times New Roman" w:hAnsi="Times New Roman" w:cs="Times New Roman"/>
        </w:rPr>
        <w:t xml:space="preserve"> be able to examine </w:t>
      </w:r>
      <w:r w:rsidR="001E78BB">
        <w:rPr>
          <w:rFonts w:ascii="Times New Roman" w:hAnsi="Times New Roman" w:cs="Times New Roman"/>
        </w:rPr>
        <w:t>cancer screening practices</w:t>
      </w:r>
      <w:r w:rsidR="001172A3">
        <w:rPr>
          <w:rFonts w:ascii="Times New Roman" w:hAnsi="Times New Roman" w:cs="Times New Roman"/>
        </w:rPr>
        <w:t xml:space="preserve"> (general population survey)</w:t>
      </w:r>
      <w:r w:rsidR="001E78BB">
        <w:rPr>
          <w:rFonts w:ascii="Times New Roman" w:hAnsi="Times New Roman" w:cs="Times New Roman"/>
        </w:rPr>
        <w:t xml:space="preserve">, general health and well-being </w:t>
      </w:r>
      <w:r w:rsidR="001172A3">
        <w:rPr>
          <w:rFonts w:ascii="Times New Roman" w:hAnsi="Times New Roman" w:cs="Times New Roman"/>
        </w:rPr>
        <w:t xml:space="preserve">(cancer survivor survey), </w:t>
      </w:r>
      <w:r w:rsidR="001E78BB">
        <w:rPr>
          <w:rFonts w:ascii="Times New Roman" w:hAnsi="Times New Roman" w:cs="Times New Roman"/>
        </w:rPr>
        <w:t xml:space="preserve">and </w:t>
      </w:r>
      <w:r w:rsidR="00696EE5">
        <w:rPr>
          <w:rFonts w:ascii="Times New Roman" w:hAnsi="Times New Roman" w:cs="Times New Roman"/>
        </w:rPr>
        <w:t>communication patterns with family members</w:t>
      </w:r>
      <w:r w:rsidR="001172A3">
        <w:rPr>
          <w:rFonts w:ascii="Times New Roman" w:hAnsi="Times New Roman" w:cs="Times New Roman"/>
        </w:rPr>
        <w:t xml:space="preserve"> (high risk survey)</w:t>
      </w:r>
      <w:r w:rsidRPr="00B30507">
        <w:rPr>
          <w:rFonts w:ascii="Times New Roman" w:hAnsi="Times New Roman" w:cs="Times New Roman"/>
        </w:rPr>
        <w:t xml:space="preserve"> </w:t>
      </w:r>
      <w:r w:rsidR="001E78BB">
        <w:rPr>
          <w:rFonts w:ascii="Times New Roman" w:hAnsi="Times New Roman" w:cs="Times New Roman"/>
        </w:rPr>
        <w:t xml:space="preserve">stratified </w:t>
      </w:r>
      <w:r w:rsidRPr="00B30507">
        <w:rPr>
          <w:rFonts w:ascii="Times New Roman" w:hAnsi="Times New Roman" w:cs="Times New Roman"/>
        </w:rPr>
        <w:t>by race</w:t>
      </w:r>
      <w:r w:rsidR="001E78BB">
        <w:rPr>
          <w:rFonts w:ascii="Times New Roman" w:hAnsi="Times New Roman" w:cs="Times New Roman"/>
        </w:rPr>
        <w:t>/ethnicity</w:t>
      </w:r>
      <w:r w:rsidRPr="00B30507">
        <w:rPr>
          <w:rFonts w:ascii="Times New Roman" w:hAnsi="Times New Roman" w:cs="Times New Roman"/>
        </w:rPr>
        <w:t>.</w:t>
      </w:r>
      <w:r w:rsidR="00180B05" w:rsidRPr="00B30507">
        <w:rPr>
          <w:rFonts w:ascii="Times New Roman" w:hAnsi="Times New Roman" w:cs="Times New Roman"/>
        </w:rPr>
        <w:t xml:space="preserve"> </w:t>
      </w:r>
      <w:r w:rsidRPr="00B30507">
        <w:rPr>
          <w:rFonts w:ascii="Times New Roman" w:hAnsi="Times New Roman" w:cs="Times New Roman"/>
        </w:rPr>
        <w:t>There may be important differences in psychological c</w:t>
      </w:r>
      <w:r w:rsidR="00696EE5">
        <w:rPr>
          <w:rFonts w:ascii="Times New Roman" w:hAnsi="Times New Roman" w:cs="Times New Roman"/>
        </w:rPr>
        <w:t xml:space="preserve">onstructs such as cancer worry and confidence in testing </w:t>
      </w:r>
      <w:r w:rsidRPr="00B30507">
        <w:rPr>
          <w:rFonts w:ascii="Times New Roman" w:hAnsi="Times New Roman" w:cs="Times New Roman"/>
        </w:rPr>
        <w:t>by race</w:t>
      </w:r>
      <w:r w:rsidR="001E78BB">
        <w:rPr>
          <w:rFonts w:ascii="Times New Roman" w:hAnsi="Times New Roman" w:cs="Times New Roman"/>
        </w:rPr>
        <w:t>/ethnicity</w:t>
      </w:r>
      <w:r w:rsidRPr="00B30507">
        <w:rPr>
          <w:rFonts w:ascii="Times New Roman" w:hAnsi="Times New Roman" w:cs="Times New Roman"/>
        </w:rPr>
        <w:t xml:space="preserve"> that we will want to carefully examine (Consedine et al., 2004).</w:t>
      </w:r>
      <w:r w:rsidR="00180B05" w:rsidRPr="00B30507">
        <w:rPr>
          <w:rFonts w:ascii="Times New Roman" w:hAnsi="Times New Roman" w:cs="Times New Roman"/>
        </w:rPr>
        <w:t xml:space="preserve"> </w:t>
      </w:r>
      <w:r w:rsidRPr="00B30507">
        <w:rPr>
          <w:rFonts w:ascii="Times New Roman" w:hAnsi="Times New Roman" w:cs="Times New Roman"/>
        </w:rPr>
        <w:t>Furthermore, race</w:t>
      </w:r>
      <w:r w:rsidR="001172A3">
        <w:rPr>
          <w:rFonts w:ascii="Times New Roman" w:hAnsi="Times New Roman" w:cs="Times New Roman"/>
        </w:rPr>
        <w:t>,</w:t>
      </w:r>
      <w:r w:rsidRPr="00B30507">
        <w:rPr>
          <w:rFonts w:ascii="Times New Roman" w:hAnsi="Times New Roman" w:cs="Times New Roman"/>
        </w:rPr>
        <w:t xml:space="preserve"> as well as income and medical care access</w:t>
      </w:r>
      <w:r w:rsidR="001172A3">
        <w:rPr>
          <w:rFonts w:ascii="Times New Roman" w:hAnsi="Times New Roman" w:cs="Times New Roman"/>
        </w:rPr>
        <w:t>,</w:t>
      </w:r>
      <w:r w:rsidRPr="00B30507">
        <w:rPr>
          <w:rFonts w:ascii="Times New Roman" w:hAnsi="Times New Roman" w:cs="Times New Roman"/>
        </w:rPr>
        <w:t xml:space="preserve"> will be important control variables in multivariate analyses.</w:t>
      </w:r>
      <w:r w:rsidR="00180B05" w:rsidRPr="00B30507">
        <w:rPr>
          <w:rFonts w:ascii="Times New Roman" w:hAnsi="Times New Roman" w:cs="Times New Roman"/>
        </w:rPr>
        <w:t xml:space="preserve"> </w:t>
      </w:r>
      <w:r w:rsidRPr="00B30507">
        <w:rPr>
          <w:rFonts w:ascii="Times New Roman" w:hAnsi="Times New Roman" w:cs="Times New Roman"/>
        </w:rPr>
        <w:t>The sensitivity of the data to be collected necessitates privacy protection.</w:t>
      </w:r>
      <w:r w:rsidR="00180B05" w:rsidRPr="00B30507">
        <w:rPr>
          <w:rFonts w:ascii="Times New Roman" w:hAnsi="Times New Roman" w:cs="Times New Roman"/>
        </w:rPr>
        <w:t xml:space="preserve"> </w:t>
      </w:r>
    </w:p>
    <w:p w14:paraId="604C7B8F" w14:textId="12CC5A48" w:rsidR="002C0FE1" w:rsidRPr="00B30507" w:rsidRDefault="002C0FE1" w:rsidP="00214BC4">
      <w:pPr>
        <w:spacing w:before="240" w:line="360" w:lineRule="auto"/>
        <w:rPr>
          <w:rFonts w:ascii="Times New Roman" w:hAnsi="Times New Roman" w:cs="Times New Roman"/>
        </w:rPr>
      </w:pPr>
      <w:r w:rsidRPr="00B30507">
        <w:rPr>
          <w:rFonts w:ascii="Times New Roman" w:hAnsi="Times New Roman" w:cs="Times New Roman"/>
        </w:rPr>
        <w:t xml:space="preserve">Additionally, some participants may feel uneasy or uncomfortable answering some of the questions about their experiences with cancer and their thoughts about genetic testing results. Sensitive information is required in order to describe and understand the relationship between </w:t>
      </w:r>
      <w:r w:rsidR="00696EE5">
        <w:rPr>
          <w:rFonts w:ascii="Times New Roman" w:hAnsi="Times New Roman" w:cs="Times New Roman"/>
        </w:rPr>
        <w:t>testing experience</w:t>
      </w:r>
      <w:r w:rsidRPr="00B30507">
        <w:rPr>
          <w:rFonts w:ascii="Times New Roman" w:hAnsi="Times New Roman" w:cs="Times New Roman"/>
        </w:rPr>
        <w:t xml:space="preserve"> and </w:t>
      </w:r>
      <w:r w:rsidR="00696EE5">
        <w:rPr>
          <w:rFonts w:ascii="Times New Roman" w:hAnsi="Times New Roman" w:cs="Times New Roman"/>
        </w:rPr>
        <w:t>family communication about testing results</w:t>
      </w:r>
      <w:r w:rsidRPr="00B30507">
        <w:rPr>
          <w:rFonts w:ascii="Times New Roman" w:hAnsi="Times New Roman" w:cs="Times New Roman"/>
        </w:rPr>
        <w:t xml:space="preserve">, and we will ask respondents to provide a detailed history of cancer </w:t>
      </w:r>
      <w:r w:rsidR="00696EE5">
        <w:rPr>
          <w:rFonts w:ascii="Times New Roman" w:hAnsi="Times New Roman" w:cs="Times New Roman"/>
        </w:rPr>
        <w:t xml:space="preserve">and genetic testing </w:t>
      </w:r>
      <w:r w:rsidRPr="00B30507">
        <w:rPr>
          <w:rFonts w:ascii="Times New Roman" w:hAnsi="Times New Roman" w:cs="Times New Roman"/>
        </w:rPr>
        <w:t>i</w:t>
      </w:r>
      <w:r w:rsidR="00696EE5">
        <w:rPr>
          <w:rFonts w:ascii="Times New Roman" w:hAnsi="Times New Roman" w:cs="Times New Roman"/>
        </w:rPr>
        <w:t>n their family as part of their testing experience summary</w:t>
      </w:r>
      <w:r w:rsidRPr="00B30507">
        <w:rPr>
          <w:rFonts w:ascii="Times New Roman" w:hAnsi="Times New Roman" w:cs="Times New Roman"/>
        </w:rPr>
        <w:t>.</w:t>
      </w:r>
      <w:r w:rsidR="00180B05" w:rsidRPr="00B30507">
        <w:rPr>
          <w:rFonts w:ascii="Times New Roman" w:hAnsi="Times New Roman" w:cs="Times New Roman"/>
        </w:rPr>
        <w:t xml:space="preserve"> </w:t>
      </w:r>
      <w:r w:rsidRPr="00B30507">
        <w:rPr>
          <w:rFonts w:ascii="Times New Roman" w:hAnsi="Times New Roman" w:cs="Times New Roman"/>
        </w:rPr>
        <w:t>A strong family history of cancer may be indicative of a genetic mutation such as BRCA1/BRCA2.</w:t>
      </w:r>
      <w:r w:rsidR="00180B05" w:rsidRPr="00B30507">
        <w:rPr>
          <w:rFonts w:ascii="Times New Roman" w:hAnsi="Times New Roman" w:cs="Times New Roman"/>
        </w:rPr>
        <w:t xml:space="preserve"> </w:t>
      </w:r>
      <w:r w:rsidRPr="00B30507">
        <w:rPr>
          <w:rFonts w:ascii="Times New Roman" w:hAnsi="Times New Roman" w:cs="Times New Roman"/>
        </w:rPr>
        <w:t>We will also ask if individuals have undergone genetic testing and the results of that test.</w:t>
      </w:r>
      <w:r w:rsidR="00180B05" w:rsidRPr="00B30507">
        <w:rPr>
          <w:rFonts w:ascii="Times New Roman" w:hAnsi="Times New Roman" w:cs="Times New Roman"/>
        </w:rPr>
        <w:t xml:space="preserve"> </w:t>
      </w:r>
      <w:r w:rsidRPr="00B30507">
        <w:rPr>
          <w:rFonts w:ascii="Times New Roman" w:hAnsi="Times New Roman" w:cs="Times New Roman"/>
        </w:rPr>
        <w:t>Both family history of cancer and genetic testing could be considered sensitive information.</w:t>
      </w:r>
      <w:r w:rsidR="00180B05" w:rsidRPr="00B30507">
        <w:rPr>
          <w:rFonts w:ascii="Times New Roman" w:hAnsi="Times New Roman" w:cs="Times New Roman"/>
        </w:rPr>
        <w:t xml:space="preserve"> </w:t>
      </w:r>
      <w:r w:rsidRPr="00B30507">
        <w:rPr>
          <w:rFonts w:ascii="Times New Roman" w:hAnsi="Times New Roman" w:cs="Times New Roman"/>
        </w:rPr>
        <w:t>Knowing if a person has a strong family history of cancer is imperative for proper classification in</w:t>
      </w:r>
      <w:r w:rsidR="001172A3">
        <w:rPr>
          <w:rFonts w:ascii="Times New Roman" w:hAnsi="Times New Roman" w:cs="Times New Roman"/>
        </w:rPr>
        <w:t>to</w:t>
      </w:r>
      <w:r w:rsidRPr="00B30507">
        <w:rPr>
          <w:rFonts w:ascii="Times New Roman" w:hAnsi="Times New Roman" w:cs="Times New Roman"/>
        </w:rPr>
        <w:t xml:space="preserve"> the high-risk survey or general population survey.</w:t>
      </w:r>
    </w:p>
    <w:p w14:paraId="712D18CE" w14:textId="44B03A0C" w:rsidR="00982095" w:rsidRPr="00B30507" w:rsidRDefault="002C0FE1" w:rsidP="00214BC4">
      <w:pPr>
        <w:spacing w:before="240" w:line="360" w:lineRule="auto"/>
        <w:rPr>
          <w:rFonts w:ascii="Times New Roman" w:hAnsi="Times New Roman" w:cs="Times New Roman"/>
        </w:rPr>
      </w:pPr>
      <w:r w:rsidRPr="00B30507">
        <w:rPr>
          <w:rFonts w:ascii="Times New Roman" w:hAnsi="Times New Roman" w:cs="Times New Roman"/>
        </w:rPr>
        <w:t xml:space="preserve">To minimize psychological distress, participants will be informed that they may skip over any questions that they do not want to answer and that they may stop participating at any time. </w:t>
      </w:r>
      <w:r w:rsidR="006E6821">
        <w:rPr>
          <w:rFonts w:ascii="Times New Roman" w:hAnsi="Times New Roman" w:cs="Times New Roman"/>
        </w:rPr>
        <w:t>As described above, t</w:t>
      </w:r>
      <w:r w:rsidR="004D358E">
        <w:rPr>
          <w:rFonts w:ascii="Times New Roman" w:hAnsi="Times New Roman" w:cs="Times New Roman"/>
        </w:rPr>
        <w:t xml:space="preserve">he project is concurrently pursuing a Certificate of Confidentiality to further safeguard participant privacy as it relates to sensitive </w:t>
      </w:r>
      <w:r w:rsidR="006E6821">
        <w:rPr>
          <w:rFonts w:ascii="Times New Roman" w:hAnsi="Times New Roman" w:cs="Times New Roman"/>
        </w:rPr>
        <w:t xml:space="preserve">personal information such as </w:t>
      </w:r>
      <w:r w:rsidR="004D358E">
        <w:rPr>
          <w:rFonts w:ascii="Times New Roman" w:hAnsi="Times New Roman" w:cs="Times New Roman"/>
        </w:rPr>
        <w:t xml:space="preserve">questions about genetic testing. </w:t>
      </w:r>
      <w:r w:rsidRPr="00B30507">
        <w:rPr>
          <w:rFonts w:ascii="Times New Roman" w:hAnsi="Times New Roman" w:cs="Times New Roman"/>
        </w:rPr>
        <w:t xml:space="preserve">Participants will be given the </w:t>
      </w:r>
      <w:r w:rsidR="001E78BB">
        <w:rPr>
          <w:rFonts w:ascii="Times New Roman" w:hAnsi="Times New Roman" w:cs="Times New Roman"/>
        </w:rPr>
        <w:t xml:space="preserve">toll-free </w:t>
      </w:r>
      <w:r w:rsidRPr="00B30507">
        <w:rPr>
          <w:rFonts w:ascii="Times New Roman" w:hAnsi="Times New Roman" w:cs="Times New Roman"/>
        </w:rPr>
        <w:t xml:space="preserve">telephone numbers of the </w:t>
      </w:r>
      <w:r w:rsidR="00797C55" w:rsidRPr="00B30507">
        <w:rPr>
          <w:rFonts w:ascii="Times New Roman" w:hAnsi="Times New Roman" w:cs="Times New Roman"/>
        </w:rPr>
        <w:t xml:space="preserve">project COR </w:t>
      </w:r>
      <w:r w:rsidRPr="00B30507">
        <w:rPr>
          <w:rFonts w:ascii="Times New Roman" w:hAnsi="Times New Roman" w:cs="Times New Roman"/>
        </w:rPr>
        <w:t xml:space="preserve">at CDC </w:t>
      </w:r>
      <w:r w:rsidR="001172A3">
        <w:rPr>
          <w:rFonts w:ascii="Times New Roman" w:hAnsi="Times New Roman" w:cs="Times New Roman"/>
        </w:rPr>
        <w:t xml:space="preserve">as well as the NORC IRB </w:t>
      </w:r>
      <w:r w:rsidRPr="00B30507">
        <w:rPr>
          <w:rFonts w:ascii="Times New Roman" w:hAnsi="Times New Roman" w:cs="Times New Roman"/>
        </w:rPr>
        <w:t xml:space="preserve">to answer questions pertaining to the study or their rights as a research volunteer. We will direct all individuals who complete the survey to the following resource page: </w:t>
      </w:r>
      <w:hyperlink r:id="rId13" w:history="1">
        <w:r w:rsidR="00797C55" w:rsidRPr="00B30507">
          <w:rPr>
            <w:rStyle w:val="Hyperlink"/>
            <w:rFonts w:ascii="Times New Roman" w:hAnsi="Times New Roman" w:cs="Times New Roman"/>
          </w:rPr>
          <w:t>https://www.cdc.gov/cancer/dcpc/resources/index.htm</w:t>
        </w:r>
      </w:hyperlink>
      <w:r w:rsidRPr="00B30507">
        <w:rPr>
          <w:rFonts w:ascii="Times New Roman" w:hAnsi="Times New Roman" w:cs="Times New Roman"/>
        </w:rPr>
        <w:t>.</w:t>
      </w:r>
    </w:p>
    <w:p w14:paraId="6A1D7A57" w14:textId="77777777" w:rsidR="00982095" w:rsidRPr="00EF3A1E" w:rsidRDefault="00653BE9" w:rsidP="0088652F">
      <w:pPr>
        <w:pStyle w:val="Heading1"/>
        <w:spacing w:line="480" w:lineRule="auto"/>
        <w:rPr>
          <w:rFonts w:ascii="Times New Roman" w:hAnsi="Times New Roman" w:cs="Times New Roman"/>
          <w:b/>
          <w:color w:val="auto"/>
          <w:sz w:val="24"/>
          <w:szCs w:val="24"/>
        </w:rPr>
      </w:pPr>
      <w:bookmarkStart w:id="12" w:name="_Toc506366102"/>
      <w:r w:rsidRPr="00EF3A1E">
        <w:rPr>
          <w:rFonts w:ascii="Times New Roman" w:hAnsi="Times New Roman" w:cs="Times New Roman"/>
          <w:b/>
          <w:color w:val="auto"/>
          <w:sz w:val="24"/>
          <w:szCs w:val="24"/>
        </w:rPr>
        <w:t>A.12.</w:t>
      </w:r>
      <w:r w:rsidRPr="00EF3A1E">
        <w:rPr>
          <w:rFonts w:ascii="Times New Roman" w:hAnsi="Times New Roman" w:cs="Times New Roman"/>
          <w:b/>
          <w:color w:val="auto"/>
          <w:sz w:val="24"/>
          <w:szCs w:val="24"/>
        </w:rPr>
        <w:tab/>
        <w:t>Estimates of Annualized Burden Hours and Costs</w:t>
      </w:r>
      <w:bookmarkEnd w:id="12"/>
    </w:p>
    <w:p w14:paraId="07EB3DD7" w14:textId="0C106A64" w:rsidR="002C0FE1" w:rsidRPr="00EF3A1E" w:rsidRDefault="002C0FE1" w:rsidP="00EF3A1E">
      <w:pPr>
        <w:rPr>
          <w:rFonts w:ascii="Times New Roman" w:hAnsi="Times New Roman" w:cs="Times New Roman"/>
          <w:u w:val="single"/>
        </w:rPr>
      </w:pPr>
      <w:r w:rsidRPr="00EF3A1E">
        <w:rPr>
          <w:rFonts w:ascii="Times New Roman" w:hAnsi="Times New Roman" w:cs="Times New Roman"/>
          <w:u w:val="single"/>
        </w:rPr>
        <w:t>Burden</w:t>
      </w:r>
    </w:p>
    <w:p w14:paraId="66B01999" w14:textId="03406E3D" w:rsidR="00530C4D" w:rsidRPr="00B30507" w:rsidRDefault="00530C4D" w:rsidP="00530C4D">
      <w:pPr>
        <w:tabs>
          <w:tab w:val="left" w:pos="-1080"/>
          <w:tab w:val="left" w:pos="-720"/>
          <w:tab w:val="left" w:pos="0"/>
          <w:tab w:val="left" w:pos="450"/>
          <w:tab w:val="left" w:pos="720"/>
          <w:tab w:val="left" w:pos="2160"/>
        </w:tabs>
        <w:spacing w:before="240" w:line="360" w:lineRule="auto"/>
        <w:rPr>
          <w:rFonts w:ascii="Times New Roman" w:hAnsi="Times New Roman" w:cs="Times New Roman"/>
        </w:rPr>
      </w:pPr>
      <w:r w:rsidRPr="00B30507">
        <w:rPr>
          <w:rFonts w:ascii="Times New Roman" w:hAnsi="Times New Roman" w:cs="Times New Roman"/>
        </w:rPr>
        <w:t>The estimate of burden for the instruments is based on cognitive interviews with nine respondents. A variety of instruments and platforms will be used to collect information from respondents. The annual burden hours requested (1,</w:t>
      </w:r>
      <w:r w:rsidR="00A92F61">
        <w:rPr>
          <w:rFonts w:ascii="Times New Roman" w:hAnsi="Times New Roman" w:cs="Times New Roman"/>
        </w:rPr>
        <w:t>646</w:t>
      </w:r>
      <w:r w:rsidRPr="00B30507">
        <w:rPr>
          <w:rFonts w:ascii="Times New Roman" w:hAnsi="Times New Roman" w:cs="Times New Roman"/>
        </w:rPr>
        <w:t>) are based on the number of collections we expect to conduct over the requested period for this clearance.</w:t>
      </w:r>
    </w:p>
    <w:p w14:paraId="0CD30124" w14:textId="792E3827" w:rsidR="002C0FE1" w:rsidRDefault="00AD225D" w:rsidP="00214BC4">
      <w:pPr>
        <w:spacing w:before="240" w:line="360" w:lineRule="auto"/>
        <w:rPr>
          <w:rFonts w:ascii="Times New Roman" w:hAnsi="Times New Roman" w:cs="Times New Roman"/>
        </w:rPr>
      </w:pPr>
      <w:r>
        <w:rPr>
          <w:rFonts w:ascii="Times New Roman" w:hAnsi="Times New Roman" w:cs="Times New Roman"/>
        </w:rPr>
        <w:t xml:space="preserve">The estimated burden per response for the screener is </w:t>
      </w:r>
      <w:r w:rsidR="00500D0F">
        <w:rPr>
          <w:rFonts w:ascii="Times New Roman" w:hAnsi="Times New Roman" w:cs="Times New Roman"/>
        </w:rPr>
        <w:t>2 minutes (</w:t>
      </w:r>
      <w:r w:rsidR="00500D0F">
        <w:rPr>
          <w:rFonts w:ascii="Times New Roman" w:hAnsi="Times New Roman" w:cs="Times New Roman"/>
          <w:b/>
        </w:rPr>
        <w:t>Attachment 6</w:t>
      </w:r>
      <w:r w:rsidR="003526C9">
        <w:rPr>
          <w:rFonts w:ascii="Times New Roman" w:hAnsi="Times New Roman" w:cs="Times New Roman"/>
          <w:b/>
        </w:rPr>
        <w:t>a-6b</w:t>
      </w:r>
      <w:r w:rsidR="00500D0F" w:rsidRPr="00500D0F">
        <w:rPr>
          <w:rFonts w:ascii="Times New Roman" w:hAnsi="Times New Roman" w:cs="Times New Roman"/>
        </w:rPr>
        <w:t>)</w:t>
      </w:r>
      <w:r w:rsidR="00500D0F">
        <w:rPr>
          <w:rFonts w:ascii="Times New Roman" w:hAnsi="Times New Roman" w:cs="Times New Roman"/>
        </w:rPr>
        <w:t>. We anticipate that we will need to screen 1,500 individuals to meet our target (n=</w:t>
      </w:r>
      <w:r w:rsidR="00D05DAE">
        <w:rPr>
          <w:rFonts w:ascii="Times New Roman" w:hAnsi="Times New Roman" w:cs="Times New Roman"/>
        </w:rPr>
        <w:t>500</w:t>
      </w:r>
      <w:r w:rsidR="00500D0F">
        <w:rPr>
          <w:rFonts w:ascii="Times New Roman" w:hAnsi="Times New Roman" w:cs="Times New Roman"/>
        </w:rPr>
        <w:t xml:space="preserve">) </w:t>
      </w:r>
      <w:r w:rsidR="00D05DAE">
        <w:rPr>
          <w:rFonts w:ascii="Times New Roman" w:hAnsi="Times New Roman" w:cs="Times New Roman"/>
        </w:rPr>
        <w:t xml:space="preserve"> of women over 40</w:t>
      </w:r>
      <w:r w:rsidR="00500D0F">
        <w:rPr>
          <w:rFonts w:ascii="Times New Roman" w:hAnsi="Times New Roman" w:cs="Times New Roman"/>
        </w:rPr>
        <w:t>, 3,000 individuals to meet our target (n=</w:t>
      </w:r>
      <w:r w:rsidR="00997CAF">
        <w:rPr>
          <w:rFonts w:ascii="Times New Roman" w:hAnsi="Times New Roman" w:cs="Times New Roman"/>
        </w:rPr>
        <w:t>750</w:t>
      </w:r>
      <w:r w:rsidR="00500D0F">
        <w:rPr>
          <w:rFonts w:ascii="Times New Roman" w:hAnsi="Times New Roman" w:cs="Times New Roman"/>
        </w:rPr>
        <w:t xml:space="preserve">) for the survivorship survey, </w:t>
      </w:r>
      <w:r w:rsidR="00373E47">
        <w:rPr>
          <w:rFonts w:ascii="Times New Roman" w:hAnsi="Times New Roman" w:cs="Times New Roman"/>
        </w:rPr>
        <w:t>2,000 individuals to meet our target (n=</w:t>
      </w:r>
      <w:r w:rsidR="00D05DAE">
        <w:rPr>
          <w:rFonts w:ascii="Times New Roman" w:hAnsi="Times New Roman" w:cs="Times New Roman"/>
        </w:rPr>
        <w:t>750</w:t>
      </w:r>
      <w:r w:rsidR="00373E47">
        <w:rPr>
          <w:rFonts w:ascii="Times New Roman" w:hAnsi="Times New Roman" w:cs="Times New Roman"/>
        </w:rPr>
        <w:t xml:space="preserve">) for the high-risk survey, </w:t>
      </w:r>
      <w:r w:rsidR="00500D0F">
        <w:rPr>
          <w:rFonts w:ascii="Times New Roman" w:hAnsi="Times New Roman" w:cs="Times New Roman"/>
        </w:rPr>
        <w:t>and 4,000 individuals to meet our target (n=</w:t>
      </w:r>
      <w:r w:rsidR="00D05DAE">
        <w:rPr>
          <w:rFonts w:ascii="Times New Roman" w:hAnsi="Times New Roman" w:cs="Times New Roman"/>
        </w:rPr>
        <w:t>750</w:t>
      </w:r>
      <w:r w:rsidR="00500D0F">
        <w:rPr>
          <w:rFonts w:ascii="Times New Roman" w:hAnsi="Times New Roman" w:cs="Times New Roman"/>
        </w:rPr>
        <w:t>) for the follow-up survey. This is a total of 10,500 individuals, or a total of 350 burden hours.</w:t>
      </w:r>
    </w:p>
    <w:p w14:paraId="15DF6D8A" w14:textId="286E850B" w:rsidR="00530C4D" w:rsidRPr="00530C4D" w:rsidRDefault="00530C4D" w:rsidP="00214BC4">
      <w:pPr>
        <w:spacing w:before="240" w:line="360" w:lineRule="auto"/>
        <w:rPr>
          <w:rFonts w:ascii="Times New Roman" w:hAnsi="Times New Roman" w:cs="Times New Roman"/>
        </w:rPr>
      </w:pPr>
      <w:r>
        <w:rPr>
          <w:rFonts w:ascii="Times New Roman" w:hAnsi="Times New Roman" w:cs="Times New Roman"/>
        </w:rPr>
        <w:t xml:space="preserve">The estimated burden per response for the </w:t>
      </w:r>
      <w:r w:rsidR="00D05DAE">
        <w:rPr>
          <w:rFonts w:ascii="Times New Roman" w:hAnsi="Times New Roman" w:cs="Times New Roman"/>
        </w:rPr>
        <w:t>women over 40 survey</w:t>
      </w:r>
      <w:r>
        <w:rPr>
          <w:rFonts w:ascii="Times New Roman" w:hAnsi="Times New Roman" w:cs="Times New Roman"/>
        </w:rPr>
        <w:t xml:space="preserve"> (</w:t>
      </w:r>
      <w:r w:rsidRPr="00530C4D">
        <w:rPr>
          <w:rFonts w:ascii="Times New Roman" w:hAnsi="Times New Roman" w:cs="Times New Roman"/>
          <w:b/>
        </w:rPr>
        <w:t>Attachment 3a</w:t>
      </w:r>
      <w:r>
        <w:rPr>
          <w:rFonts w:ascii="Times New Roman" w:hAnsi="Times New Roman" w:cs="Times New Roman"/>
        </w:rPr>
        <w:t>) is 2</w:t>
      </w:r>
      <w:r w:rsidR="00EC0AF7">
        <w:rPr>
          <w:rFonts w:ascii="Times New Roman" w:hAnsi="Times New Roman" w:cs="Times New Roman"/>
        </w:rPr>
        <w:t>8</w:t>
      </w:r>
      <w:r>
        <w:rPr>
          <w:rFonts w:ascii="Times New Roman" w:hAnsi="Times New Roman" w:cs="Times New Roman"/>
        </w:rPr>
        <w:t xml:space="preserve"> minutes per individual, or </w:t>
      </w:r>
      <w:r w:rsidR="00EC0AF7">
        <w:rPr>
          <w:rFonts w:ascii="Times New Roman" w:hAnsi="Times New Roman" w:cs="Times New Roman"/>
        </w:rPr>
        <w:t>233</w:t>
      </w:r>
      <w:r w:rsidR="00D05DAE">
        <w:rPr>
          <w:rFonts w:ascii="Times New Roman" w:hAnsi="Times New Roman" w:cs="Times New Roman"/>
        </w:rPr>
        <w:t>.3</w:t>
      </w:r>
      <w:r>
        <w:rPr>
          <w:rFonts w:ascii="Times New Roman" w:hAnsi="Times New Roman" w:cs="Times New Roman"/>
        </w:rPr>
        <w:t xml:space="preserve"> burden hours. The estimated burden per response for the cancer survivorship survey (</w:t>
      </w:r>
      <w:r>
        <w:rPr>
          <w:rFonts w:ascii="Times New Roman" w:hAnsi="Times New Roman" w:cs="Times New Roman"/>
          <w:b/>
        </w:rPr>
        <w:t>Attachment 3</w:t>
      </w:r>
      <w:r w:rsidR="00373E47">
        <w:rPr>
          <w:rFonts w:ascii="Times New Roman" w:hAnsi="Times New Roman" w:cs="Times New Roman"/>
          <w:b/>
        </w:rPr>
        <w:t>b</w:t>
      </w:r>
      <w:r w:rsidRPr="00530C4D">
        <w:rPr>
          <w:rFonts w:ascii="Times New Roman" w:hAnsi="Times New Roman" w:cs="Times New Roman"/>
        </w:rPr>
        <w:t>)</w:t>
      </w:r>
      <w:r>
        <w:rPr>
          <w:rFonts w:ascii="Times New Roman" w:hAnsi="Times New Roman" w:cs="Times New Roman"/>
        </w:rPr>
        <w:t xml:space="preserve"> is </w:t>
      </w:r>
      <w:r w:rsidR="00EC0AF7">
        <w:rPr>
          <w:rFonts w:ascii="Times New Roman" w:hAnsi="Times New Roman" w:cs="Times New Roman"/>
        </w:rPr>
        <w:t>30</w:t>
      </w:r>
      <w:r>
        <w:rPr>
          <w:rFonts w:ascii="Times New Roman" w:hAnsi="Times New Roman" w:cs="Times New Roman"/>
        </w:rPr>
        <w:t xml:space="preserve"> minutes per individual, or </w:t>
      </w:r>
      <w:r w:rsidR="00EC0AF7">
        <w:rPr>
          <w:rFonts w:ascii="Times New Roman" w:hAnsi="Times New Roman" w:cs="Times New Roman"/>
        </w:rPr>
        <w:t>375</w:t>
      </w:r>
      <w:r w:rsidR="00D05DAE">
        <w:rPr>
          <w:rFonts w:ascii="Times New Roman" w:hAnsi="Times New Roman" w:cs="Times New Roman"/>
        </w:rPr>
        <w:t xml:space="preserve"> </w:t>
      </w:r>
      <w:r>
        <w:rPr>
          <w:rFonts w:ascii="Times New Roman" w:hAnsi="Times New Roman" w:cs="Times New Roman"/>
        </w:rPr>
        <w:t xml:space="preserve">burden hours. </w:t>
      </w:r>
      <w:r w:rsidR="00373E47">
        <w:rPr>
          <w:rFonts w:ascii="Times New Roman" w:hAnsi="Times New Roman" w:cs="Times New Roman"/>
        </w:rPr>
        <w:t>The estimated burden per response for the high-risk survey (</w:t>
      </w:r>
      <w:r w:rsidR="00373E47">
        <w:rPr>
          <w:rFonts w:ascii="Times New Roman" w:hAnsi="Times New Roman" w:cs="Times New Roman"/>
          <w:b/>
        </w:rPr>
        <w:t>Attachment 3c</w:t>
      </w:r>
      <w:r w:rsidR="00373E47">
        <w:rPr>
          <w:rFonts w:ascii="Times New Roman" w:hAnsi="Times New Roman" w:cs="Times New Roman"/>
        </w:rPr>
        <w:t xml:space="preserve">) is </w:t>
      </w:r>
      <w:r w:rsidR="00EC0AF7">
        <w:rPr>
          <w:rFonts w:ascii="Times New Roman" w:hAnsi="Times New Roman" w:cs="Times New Roman"/>
        </w:rPr>
        <w:t>30</w:t>
      </w:r>
      <w:r w:rsidR="00373E47">
        <w:rPr>
          <w:rFonts w:ascii="Times New Roman" w:hAnsi="Times New Roman" w:cs="Times New Roman"/>
        </w:rPr>
        <w:t xml:space="preserve"> minutes per individual, or </w:t>
      </w:r>
      <w:r w:rsidR="00EC0AF7">
        <w:rPr>
          <w:rFonts w:ascii="Times New Roman" w:hAnsi="Times New Roman" w:cs="Times New Roman"/>
        </w:rPr>
        <w:t>375</w:t>
      </w:r>
      <w:r w:rsidR="00373E47">
        <w:rPr>
          <w:rFonts w:ascii="Times New Roman" w:hAnsi="Times New Roman" w:cs="Times New Roman"/>
        </w:rPr>
        <w:t xml:space="preserve"> burden hours. </w:t>
      </w:r>
      <w:r>
        <w:rPr>
          <w:rFonts w:ascii="Times New Roman" w:hAnsi="Times New Roman" w:cs="Times New Roman"/>
        </w:rPr>
        <w:t>The estimated burden per response for the follow-up survey (</w:t>
      </w:r>
      <w:r w:rsidRPr="00530C4D">
        <w:rPr>
          <w:rFonts w:ascii="Times New Roman" w:hAnsi="Times New Roman" w:cs="Times New Roman"/>
          <w:b/>
        </w:rPr>
        <w:t>Attachment 3d</w:t>
      </w:r>
      <w:r>
        <w:rPr>
          <w:rFonts w:ascii="Times New Roman" w:hAnsi="Times New Roman" w:cs="Times New Roman"/>
        </w:rPr>
        <w:t xml:space="preserve">) is </w:t>
      </w:r>
      <w:r w:rsidR="00EC0AF7">
        <w:rPr>
          <w:rFonts w:ascii="Times New Roman" w:hAnsi="Times New Roman" w:cs="Times New Roman"/>
        </w:rPr>
        <w:t>25</w:t>
      </w:r>
      <w:r>
        <w:rPr>
          <w:rFonts w:ascii="Times New Roman" w:hAnsi="Times New Roman" w:cs="Times New Roman"/>
        </w:rPr>
        <w:t xml:space="preserve"> minutes per individual, or </w:t>
      </w:r>
      <w:r w:rsidR="00EC0AF7">
        <w:rPr>
          <w:rFonts w:ascii="Times New Roman" w:hAnsi="Times New Roman" w:cs="Times New Roman"/>
        </w:rPr>
        <w:t>3</w:t>
      </w:r>
      <w:r w:rsidR="00D05DAE">
        <w:rPr>
          <w:rFonts w:ascii="Times New Roman" w:hAnsi="Times New Roman" w:cs="Times New Roman"/>
        </w:rPr>
        <w:t>12.5</w:t>
      </w:r>
      <w:r>
        <w:rPr>
          <w:rFonts w:ascii="Times New Roman" w:hAnsi="Times New Roman" w:cs="Times New Roman"/>
        </w:rPr>
        <w:t xml:space="preserve"> burden hours. </w:t>
      </w:r>
      <w:r w:rsidR="00EC0AF7">
        <w:rPr>
          <w:rFonts w:ascii="Times New Roman" w:hAnsi="Times New Roman" w:cs="Times New Roman"/>
        </w:rPr>
        <w:t xml:space="preserve">While the High Risk follow-up survey may seem longer than the time estimated, that is because some questions from the high-risk survey will are included but will only be fielded if left blank or incomplete. The burden for these questions is included in the High-Risk Survey burden. </w:t>
      </w:r>
      <w:r>
        <w:rPr>
          <w:rFonts w:ascii="Times New Roman" w:hAnsi="Times New Roman" w:cs="Times New Roman"/>
        </w:rPr>
        <w:t xml:space="preserve">Total burden hours for the survey data collection is </w:t>
      </w:r>
      <w:r w:rsidR="00D05DAE">
        <w:rPr>
          <w:rFonts w:ascii="Times New Roman" w:hAnsi="Times New Roman" w:cs="Times New Roman"/>
        </w:rPr>
        <w:t xml:space="preserve">estimated to be </w:t>
      </w:r>
      <w:r>
        <w:rPr>
          <w:rFonts w:ascii="Times New Roman" w:hAnsi="Times New Roman" w:cs="Times New Roman"/>
        </w:rPr>
        <w:t>1,</w:t>
      </w:r>
      <w:r w:rsidR="00997CAF">
        <w:rPr>
          <w:rFonts w:ascii="Times New Roman" w:hAnsi="Times New Roman" w:cs="Times New Roman"/>
        </w:rPr>
        <w:t>6</w:t>
      </w:r>
      <w:r w:rsidR="00EC0AF7">
        <w:rPr>
          <w:rFonts w:ascii="Times New Roman" w:hAnsi="Times New Roman" w:cs="Times New Roman"/>
        </w:rPr>
        <w:t>45.83, or 1,</w:t>
      </w:r>
      <w:r w:rsidR="00997CAF">
        <w:rPr>
          <w:rFonts w:ascii="Times New Roman" w:hAnsi="Times New Roman" w:cs="Times New Roman"/>
        </w:rPr>
        <w:t>6</w:t>
      </w:r>
      <w:r w:rsidR="00EC0AF7">
        <w:rPr>
          <w:rFonts w:ascii="Times New Roman" w:hAnsi="Times New Roman" w:cs="Times New Roman"/>
        </w:rPr>
        <w:t>46</w:t>
      </w:r>
      <w:r w:rsidR="00D05DAE">
        <w:rPr>
          <w:rFonts w:ascii="Times New Roman" w:hAnsi="Times New Roman" w:cs="Times New Roman"/>
        </w:rPr>
        <w:t xml:space="preserve"> </w:t>
      </w:r>
      <w:r>
        <w:rPr>
          <w:rFonts w:ascii="Times New Roman" w:hAnsi="Times New Roman" w:cs="Times New Roman"/>
        </w:rPr>
        <w:t>hours.</w:t>
      </w:r>
    </w:p>
    <w:p w14:paraId="377A0819" w14:textId="77777777" w:rsidR="002C0FE1" w:rsidRPr="00EF3A1E" w:rsidRDefault="002C0FE1" w:rsidP="00EF3A1E">
      <w:pPr>
        <w:rPr>
          <w:rFonts w:ascii="Times New Roman" w:hAnsi="Times New Roman" w:cs="Times New Roman"/>
          <w:u w:val="single"/>
        </w:rPr>
      </w:pPr>
      <w:r w:rsidRPr="00EF3A1E">
        <w:rPr>
          <w:rFonts w:ascii="Times New Roman" w:hAnsi="Times New Roman" w:cs="Times New Roman"/>
          <w:u w:val="single"/>
        </w:rPr>
        <w:t>Respondent Cost</w:t>
      </w:r>
    </w:p>
    <w:p w14:paraId="5F956D10" w14:textId="62D7E228" w:rsidR="00982095" w:rsidRPr="00B30507" w:rsidRDefault="002C0FE1" w:rsidP="00214BC4">
      <w:pPr>
        <w:spacing w:before="240" w:line="360" w:lineRule="auto"/>
        <w:rPr>
          <w:rFonts w:ascii="Times New Roman" w:hAnsi="Times New Roman" w:cs="Times New Roman"/>
        </w:rPr>
      </w:pPr>
      <w:r w:rsidRPr="00B30507">
        <w:rPr>
          <w:rFonts w:ascii="Times New Roman" w:hAnsi="Times New Roman" w:cs="Times New Roman"/>
        </w:rPr>
        <w:t xml:space="preserve">Table </w:t>
      </w:r>
      <w:r w:rsidR="00AD225D">
        <w:rPr>
          <w:rFonts w:ascii="Times New Roman" w:hAnsi="Times New Roman" w:cs="Times New Roman"/>
        </w:rPr>
        <w:t>A12-2</w:t>
      </w:r>
      <w:r w:rsidR="00C32F2C">
        <w:rPr>
          <w:rFonts w:ascii="Times New Roman" w:hAnsi="Times New Roman" w:cs="Times New Roman"/>
        </w:rPr>
        <w:t xml:space="preserve"> </w:t>
      </w:r>
      <w:r w:rsidRPr="00B30507">
        <w:rPr>
          <w:rFonts w:ascii="Times New Roman" w:hAnsi="Times New Roman" w:cs="Times New Roman"/>
        </w:rPr>
        <w:t>presents the calculations for cost of burden hours.</w:t>
      </w:r>
      <w:r w:rsidR="00180B05" w:rsidRPr="00B30507">
        <w:rPr>
          <w:rFonts w:ascii="Times New Roman" w:hAnsi="Times New Roman" w:cs="Times New Roman"/>
        </w:rPr>
        <w:t xml:space="preserve"> </w:t>
      </w:r>
      <w:r w:rsidRPr="00B30507">
        <w:rPr>
          <w:rFonts w:ascii="Times New Roman" w:hAnsi="Times New Roman" w:cs="Times New Roman"/>
        </w:rPr>
        <w:t xml:space="preserve">Average hourly wages were used to calculate the cost of burden for adults to participate. Hourly wage information is from the U.S. Department of Labor, Bureau of Labor Statistics web site </w:t>
      </w:r>
      <w:r w:rsidRPr="00B30507">
        <w:rPr>
          <w:rFonts w:ascii="Times New Roman" w:hAnsi="Times New Roman" w:cs="Times New Roman"/>
          <w:color w:val="000000"/>
        </w:rPr>
        <w:t>(http://</w:t>
      </w:r>
      <w:hyperlink r:id="rId14" w:history="1">
        <w:r w:rsidRPr="00B30507">
          <w:rPr>
            <w:rStyle w:val="Hyperlink"/>
            <w:rFonts w:ascii="Times New Roman" w:hAnsi="Times New Roman" w:cs="Times New Roman"/>
            <w:color w:val="000000"/>
          </w:rPr>
          <w:t>www.bls.gov/home.htm</w:t>
        </w:r>
      </w:hyperlink>
      <w:r w:rsidRPr="00B30507">
        <w:rPr>
          <w:rFonts w:ascii="Times New Roman" w:hAnsi="Times New Roman" w:cs="Times New Roman"/>
          <w:color w:val="000000"/>
        </w:rPr>
        <w:t>) as of May 2015.</w:t>
      </w:r>
      <w:r w:rsidRPr="00B30507">
        <w:rPr>
          <w:rFonts w:ascii="Times New Roman" w:hAnsi="Times New Roman" w:cs="Times New Roman"/>
        </w:rPr>
        <w:t xml:space="preserve"> The total estimated annualized respondent cost is $</w:t>
      </w:r>
      <w:r w:rsidR="00EC0AF7">
        <w:rPr>
          <w:rFonts w:ascii="Times New Roman" w:hAnsi="Times New Roman" w:cs="Times New Roman"/>
        </w:rPr>
        <w:t>38</w:t>
      </w:r>
      <w:r w:rsidR="003526C9">
        <w:rPr>
          <w:rFonts w:ascii="Times New Roman" w:hAnsi="Times New Roman" w:cs="Times New Roman"/>
        </w:rPr>
        <w:t>,</w:t>
      </w:r>
      <w:r w:rsidR="00EC0AF7">
        <w:rPr>
          <w:rFonts w:ascii="Times New Roman" w:hAnsi="Times New Roman" w:cs="Times New Roman"/>
        </w:rPr>
        <w:t>232</w:t>
      </w:r>
      <w:r w:rsidR="003526C9">
        <w:rPr>
          <w:rFonts w:ascii="Times New Roman" w:hAnsi="Times New Roman" w:cs="Times New Roman"/>
        </w:rPr>
        <w:t>.</w:t>
      </w:r>
      <w:r w:rsidR="00EC0AF7">
        <w:rPr>
          <w:rFonts w:ascii="Times New Roman" w:hAnsi="Times New Roman" w:cs="Times New Roman"/>
        </w:rPr>
        <w:t>71</w:t>
      </w:r>
      <w:r w:rsidR="00F307D9" w:rsidRPr="00B30507">
        <w:rPr>
          <w:rFonts w:ascii="Times New Roman" w:hAnsi="Times New Roman" w:cs="Times New Roman"/>
        </w:rPr>
        <w:t xml:space="preserve"> </w:t>
      </w:r>
      <w:r w:rsidRPr="00B30507">
        <w:rPr>
          <w:rFonts w:ascii="Times New Roman" w:hAnsi="Times New Roman" w:cs="Times New Roman"/>
        </w:rPr>
        <w:t>This cost represents the total burden hours to respondents multiplied by the average hourly wage rate for adults ($2</w:t>
      </w:r>
      <w:r w:rsidR="00A26DAF" w:rsidRPr="00B30507">
        <w:rPr>
          <w:rFonts w:ascii="Times New Roman" w:hAnsi="Times New Roman" w:cs="Times New Roman"/>
        </w:rPr>
        <w:t>3.23</w:t>
      </w:r>
      <w:r w:rsidRPr="00B30507">
        <w:rPr>
          <w:rFonts w:ascii="Times New Roman" w:hAnsi="Times New Roman" w:cs="Times New Roman"/>
        </w:rPr>
        <w:t>).</w:t>
      </w:r>
    </w:p>
    <w:p w14:paraId="56A012BB" w14:textId="77777777" w:rsidR="0088652F" w:rsidRDefault="0088652F">
      <w:pPr>
        <w:rPr>
          <w:rFonts w:ascii="Times New Roman" w:hAnsi="Times New Roman" w:cs="Times New Roman"/>
          <w:b/>
        </w:rPr>
      </w:pPr>
      <w:r>
        <w:rPr>
          <w:rFonts w:ascii="Times New Roman" w:hAnsi="Times New Roman" w:cs="Times New Roman"/>
          <w:b/>
        </w:rPr>
        <w:br w:type="page"/>
      </w:r>
    </w:p>
    <w:p w14:paraId="0285F1AF" w14:textId="37F1E9B8" w:rsidR="00982095" w:rsidRPr="00C32F2C" w:rsidRDefault="00C32F2C" w:rsidP="00214BC4">
      <w:pPr>
        <w:spacing w:before="240" w:line="240" w:lineRule="auto"/>
        <w:rPr>
          <w:rFonts w:ascii="Times New Roman" w:hAnsi="Times New Roman" w:cs="Times New Roman"/>
          <w:b/>
        </w:rPr>
      </w:pPr>
      <w:r w:rsidRPr="00C32F2C">
        <w:rPr>
          <w:rFonts w:ascii="Times New Roman" w:hAnsi="Times New Roman" w:cs="Times New Roman"/>
          <w:b/>
        </w:rPr>
        <w:t>Table A12</w:t>
      </w:r>
      <w:r>
        <w:rPr>
          <w:rFonts w:ascii="Times New Roman" w:hAnsi="Times New Roman" w:cs="Times New Roman"/>
          <w:b/>
        </w:rPr>
        <w:t>-</w:t>
      </w:r>
      <w:r w:rsidRPr="00C32F2C">
        <w:rPr>
          <w:rFonts w:ascii="Times New Roman" w:hAnsi="Times New Roman" w:cs="Times New Roman"/>
          <w:b/>
        </w:rPr>
        <w:t>1</w:t>
      </w:r>
    </w:p>
    <w:tbl>
      <w:tblPr>
        <w:tblW w:w="0" w:type="auto"/>
        <w:tblCellMar>
          <w:left w:w="102" w:type="dxa"/>
          <w:right w:w="102" w:type="dxa"/>
        </w:tblCellMar>
        <w:tblLook w:val="0000" w:firstRow="0" w:lastRow="0" w:firstColumn="0" w:lastColumn="0" w:noHBand="0" w:noVBand="0"/>
      </w:tblPr>
      <w:tblGrid>
        <w:gridCol w:w="3537"/>
        <w:gridCol w:w="1549"/>
        <w:gridCol w:w="2059"/>
        <w:gridCol w:w="1455"/>
        <w:gridCol w:w="964"/>
      </w:tblGrid>
      <w:tr w:rsidR="00982095" w:rsidRPr="00B30507" w14:paraId="69561A7A" w14:textId="77777777" w:rsidTr="0015674B">
        <w:trPr>
          <w:tblHeader/>
        </w:trPr>
        <w:tc>
          <w:tcPr>
            <w:tcW w:w="0" w:type="auto"/>
            <w:gridSpan w:val="5"/>
            <w:tcBorders>
              <w:top w:val="single" w:sz="7" w:space="0" w:color="000000"/>
              <w:left w:val="single" w:sz="7" w:space="0" w:color="000000"/>
              <w:bottom w:val="single" w:sz="6" w:space="0" w:color="FFFFFF"/>
              <w:right w:val="single" w:sz="7" w:space="0" w:color="000000"/>
            </w:tcBorders>
          </w:tcPr>
          <w:p w14:paraId="67956525" w14:textId="77777777" w:rsidR="00982095" w:rsidRPr="00B30507" w:rsidRDefault="003D1195" w:rsidP="00AD225D">
            <w:pPr>
              <w:tabs>
                <w:tab w:val="left" w:pos="-1080"/>
                <w:tab w:val="left" w:pos="-720"/>
                <w:tab w:val="left" w:pos="0"/>
                <w:tab w:val="left" w:pos="450"/>
                <w:tab w:val="left" w:pos="720"/>
                <w:tab w:val="left" w:pos="2160"/>
              </w:tabs>
              <w:spacing w:before="240" w:line="240" w:lineRule="auto"/>
              <w:jc w:val="center"/>
              <w:rPr>
                <w:rFonts w:ascii="Times New Roman" w:hAnsi="Times New Roman" w:cs="Times New Roman"/>
                <w:sz w:val="20"/>
                <w:szCs w:val="20"/>
              </w:rPr>
            </w:pPr>
            <w:r w:rsidRPr="00B30507">
              <w:rPr>
                <w:rFonts w:ascii="Times New Roman" w:hAnsi="Times New Roman" w:cs="Times New Roman"/>
                <w:sz w:val="20"/>
                <w:szCs w:val="20"/>
              </w:rPr>
              <w:t xml:space="preserve"> </w:t>
            </w:r>
            <w:r w:rsidR="000C0A7E" w:rsidRPr="00B30507">
              <w:rPr>
                <w:rFonts w:ascii="Times New Roman" w:hAnsi="Times New Roman" w:cs="Times New Roman"/>
                <w:sz w:val="20"/>
                <w:szCs w:val="20"/>
              </w:rPr>
              <w:t xml:space="preserve">Estimated </w:t>
            </w:r>
            <w:r w:rsidR="00AD225D">
              <w:rPr>
                <w:rFonts w:ascii="Times New Roman" w:hAnsi="Times New Roman" w:cs="Times New Roman"/>
                <w:sz w:val="20"/>
                <w:szCs w:val="20"/>
              </w:rPr>
              <w:t>Total</w:t>
            </w:r>
            <w:r w:rsidR="000C0A7E" w:rsidRPr="00B30507">
              <w:rPr>
                <w:rFonts w:ascii="Times New Roman" w:hAnsi="Times New Roman" w:cs="Times New Roman"/>
                <w:sz w:val="20"/>
                <w:szCs w:val="20"/>
              </w:rPr>
              <w:t xml:space="preserve"> Reporting Burden</w:t>
            </w:r>
            <w:r w:rsidR="00AD225D">
              <w:rPr>
                <w:rFonts w:ascii="Times New Roman" w:hAnsi="Times New Roman" w:cs="Times New Roman"/>
                <w:sz w:val="20"/>
                <w:szCs w:val="20"/>
              </w:rPr>
              <w:t xml:space="preserve"> Hours</w:t>
            </w:r>
          </w:p>
        </w:tc>
      </w:tr>
      <w:tr w:rsidR="00982095" w:rsidRPr="00B30507" w14:paraId="3C4A6A69" w14:textId="77777777" w:rsidTr="0015674B">
        <w:tc>
          <w:tcPr>
            <w:tcW w:w="0" w:type="auto"/>
            <w:tcBorders>
              <w:top w:val="single" w:sz="7" w:space="0" w:color="000000"/>
              <w:left w:val="single" w:sz="7" w:space="0" w:color="000000"/>
              <w:bottom w:val="single" w:sz="6" w:space="0" w:color="FFFFFF"/>
              <w:right w:val="single" w:sz="6" w:space="0" w:color="FFFFFF"/>
            </w:tcBorders>
          </w:tcPr>
          <w:p w14:paraId="2742A997" w14:textId="77777777" w:rsidR="00982095" w:rsidRPr="00B30507" w:rsidRDefault="00982095" w:rsidP="00214BC4">
            <w:pPr>
              <w:spacing w:before="240" w:line="240" w:lineRule="auto"/>
              <w:rPr>
                <w:rFonts w:ascii="Times New Roman" w:hAnsi="Times New Roman" w:cs="Times New Roman"/>
                <w:sz w:val="20"/>
                <w:szCs w:val="20"/>
              </w:rPr>
            </w:pPr>
          </w:p>
          <w:p w14:paraId="4370D594" w14:textId="77777777" w:rsidR="00982095" w:rsidRPr="00B30507" w:rsidRDefault="000C0A7E" w:rsidP="00214BC4">
            <w:pPr>
              <w:tabs>
                <w:tab w:val="left" w:pos="-1080"/>
                <w:tab w:val="left" w:pos="-720"/>
                <w:tab w:val="left" w:pos="0"/>
                <w:tab w:val="left" w:pos="450"/>
                <w:tab w:val="left" w:pos="720"/>
                <w:tab w:val="left" w:pos="2160"/>
              </w:tabs>
              <w:spacing w:before="240" w:line="240" w:lineRule="auto"/>
              <w:jc w:val="center"/>
              <w:rPr>
                <w:rFonts w:ascii="Times New Roman" w:hAnsi="Times New Roman" w:cs="Times New Roman"/>
                <w:sz w:val="20"/>
                <w:szCs w:val="20"/>
              </w:rPr>
            </w:pPr>
            <w:r w:rsidRPr="00B30507">
              <w:rPr>
                <w:rFonts w:ascii="Times New Roman" w:hAnsi="Times New Roman" w:cs="Times New Roman"/>
                <w:sz w:val="20"/>
                <w:szCs w:val="20"/>
              </w:rPr>
              <w:t>Type of Collection</w:t>
            </w:r>
          </w:p>
        </w:tc>
        <w:tc>
          <w:tcPr>
            <w:tcW w:w="0" w:type="auto"/>
            <w:tcBorders>
              <w:top w:val="single" w:sz="7" w:space="0" w:color="000000"/>
              <w:left w:val="single" w:sz="7" w:space="0" w:color="000000"/>
              <w:bottom w:val="single" w:sz="6" w:space="0" w:color="FFFFFF"/>
              <w:right w:val="single" w:sz="6" w:space="0" w:color="FFFFFF"/>
            </w:tcBorders>
          </w:tcPr>
          <w:p w14:paraId="5ABE72CB" w14:textId="77777777" w:rsidR="00982095" w:rsidRPr="00B30507" w:rsidRDefault="00982095" w:rsidP="00214BC4">
            <w:pPr>
              <w:spacing w:before="240" w:line="240" w:lineRule="auto"/>
              <w:rPr>
                <w:rFonts w:ascii="Times New Roman" w:hAnsi="Times New Roman" w:cs="Times New Roman"/>
                <w:sz w:val="20"/>
                <w:szCs w:val="20"/>
              </w:rPr>
            </w:pPr>
          </w:p>
          <w:p w14:paraId="5746C264" w14:textId="77777777" w:rsidR="00982095" w:rsidRPr="00B30507" w:rsidRDefault="000C0A7E" w:rsidP="00214BC4">
            <w:pPr>
              <w:tabs>
                <w:tab w:val="left" w:pos="-1080"/>
                <w:tab w:val="left" w:pos="-720"/>
                <w:tab w:val="left" w:pos="0"/>
                <w:tab w:val="left" w:pos="450"/>
                <w:tab w:val="left" w:pos="720"/>
                <w:tab w:val="left" w:pos="2160"/>
              </w:tabs>
              <w:spacing w:before="240" w:line="240" w:lineRule="auto"/>
              <w:jc w:val="center"/>
              <w:rPr>
                <w:rFonts w:ascii="Times New Roman" w:hAnsi="Times New Roman" w:cs="Times New Roman"/>
                <w:sz w:val="20"/>
                <w:szCs w:val="20"/>
              </w:rPr>
            </w:pPr>
            <w:r w:rsidRPr="00B30507">
              <w:rPr>
                <w:rFonts w:ascii="Times New Roman" w:hAnsi="Times New Roman" w:cs="Times New Roman"/>
                <w:sz w:val="20"/>
                <w:szCs w:val="20"/>
              </w:rPr>
              <w:t>No. of Respondents</w:t>
            </w:r>
          </w:p>
        </w:tc>
        <w:tc>
          <w:tcPr>
            <w:tcW w:w="0" w:type="auto"/>
            <w:tcBorders>
              <w:top w:val="single" w:sz="7" w:space="0" w:color="000000"/>
              <w:left w:val="single" w:sz="7" w:space="0" w:color="000000"/>
              <w:bottom w:val="single" w:sz="6" w:space="0" w:color="FFFFFF"/>
              <w:right w:val="single" w:sz="6" w:space="0" w:color="FFFFFF"/>
            </w:tcBorders>
          </w:tcPr>
          <w:p w14:paraId="509C5EB4" w14:textId="77777777" w:rsidR="00982095" w:rsidRPr="00B30507" w:rsidRDefault="00982095" w:rsidP="00214BC4">
            <w:pPr>
              <w:spacing w:before="240" w:line="240" w:lineRule="auto"/>
              <w:rPr>
                <w:rFonts w:ascii="Times New Roman" w:hAnsi="Times New Roman" w:cs="Times New Roman"/>
                <w:sz w:val="20"/>
                <w:szCs w:val="20"/>
              </w:rPr>
            </w:pPr>
          </w:p>
          <w:p w14:paraId="19E9FA35" w14:textId="77777777" w:rsidR="00982095" w:rsidRPr="00B30507" w:rsidRDefault="000C0A7E" w:rsidP="00214BC4">
            <w:pPr>
              <w:tabs>
                <w:tab w:val="left" w:pos="-1080"/>
                <w:tab w:val="left" w:pos="-720"/>
                <w:tab w:val="left" w:pos="0"/>
                <w:tab w:val="left" w:pos="450"/>
                <w:tab w:val="left" w:pos="720"/>
                <w:tab w:val="left" w:pos="2160"/>
              </w:tabs>
              <w:spacing w:before="240" w:line="240" w:lineRule="auto"/>
              <w:jc w:val="center"/>
              <w:rPr>
                <w:rFonts w:ascii="Times New Roman" w:hAnsi="Times New Roman" w:cs="Times New Roman"/>
                <w:sz w:val="20"/>
                <w:szCs w:val="20"/>
              </w:rPr>
            </w:pPr>
            <w:r w:rsidRPr="00B30507">
              <w:rPr>
                <w:rFonts w:ascii="Times New Roman" w:hAnsi="Times New Roman" w:cs="Times New Roman"/>
                <w:sz w:val="20"/>
                <w:szCs w:val="20"/>
              </w:rPr>
              <w:t>Annual Frequency per Response</w:t>
            </w:r>
          </w:p>
        </w:tc>
        <w:tc>
          <w:tcPr>
            <w:tcW w:w="0" w:type="auto"/>
            <w:tcBorders>
              <w:top w:val="single" w:sz="7" w:space="0" w:color="000000"/>
              <w:left w:val="single" w:sz="7" w:space="0" w:color="000000"/>
              <w:bottom w:val="single" w:sz="6" w:space="0" w:color="FFFFFF"/>
              <w:right w:val="single" w:sz="6" w:space="0" w:color="FFFFFF"/>
            </w:tcBorders>
          </w:tcPr>
          <w:p w14:paraId="40307C6D" w14:textId="77777777" w:rsidR="00982095" w:rsidRPr="00B30507" w:rsidRDefault="00982095" w:rsidP="00214BC4">
            <w:pPr>
              <w:spacing w:before="240" w:line="240" w:lineRule="auto"/>
              <w:rPr>
                <w:rFonts w:ascii="Times New Roman" w:hAnsi="Times New Roman" w:cs="Times New Roman"/>
                <w:sz w:val="20"/>
                <w:szCs w:val="20"/>
              </w:rPr>
            </w:pPr>
          </w:p>
          <w:p w14:paraId="1F222BC7" w14:textId="77777777" w:rsidR="00982095" w:rsidRPr="00B30507" w:rsidRDefault="000C0A7E" w:rsidP="00214BC4">
            <w:pPr>
              <w:tabs>
                <w:tab w:val="left" w:pos="-1080"/>
                <w:tab w:val="left" w:pos="-720"/>
                <w:tab w:val="left" w:pos="0"/>
                <w:tab w:val="left" w:pos="450"/>
                <w:tab w:val="left" w:pos="720"/>
                <w:tab w:val="left" w:pos="2160"/>
              </w:tabs>
              <w:spacing w:before="240" w:line="240" w:lineRule="auto"/>
              <w:jc w:val="center"/>
              <w:rPr>
                <w:rFonts w:ascii="Times New Roman" w:hAnsi="Times New Roman" w:cs="Times New Roman"/>
                <w:sz w:val="20"/>
                <w:szCs w:val="20"/>
              </w:rPr>
            </w:pPr>
            <w:r w:rsidRPr="00B30507">
              <w:rPr>
                <w:rFonts w:ascii="Times New Roman" w:hAnsi="Times New Roman" w:cs="Times New Roman"/>
                <w:sz w:val="20"/>
                <w:szCs w:val="20"/>
              </w:rPr>
              <w:t>Hours per Response</w:t>
            </w:r>
          </w:p>
        </w:tc>
        <w:tc>
          <w:tcPr>
            <w:tcW w:w="0" w:type="auto"/>
            <w:tcBorders>
              <w:top w:val="single" w:sz="7" w:space="0" w:color="000000"/>
              <w:left w:val="single" w:sz="7" w:space="0" w:color="000000"/>
              <w:bottom w:val="single" w:sz="6" w:space="0" w:color="FFFFFF"/>
              <w:right w:val="single" w:sz="7" w:space="0" w:color="000000"/>
            </w:tcBorders>
          </w:tcPr>
          <w:p w14:paraId="7CF64463" w14:textId="77777777" w:rsidR="00982095" w:rsidRPr="00B30507" w:rsidRDefault="00982095" w:rsidP="00214BC4">
            <w:pPr>
              <w:spacing w:before="240" w:line="240" w:lineRule="auto"/>
              <w:rPr>
                <w:rFonts w:ascii="Times New Roman" w:hAnsi="Times New Roman" w:cs="Times New Roman"/>
                <w:sz w:val="20"/>
                <w:szCs w:val="20"/>
              </w:rPr>
            </w:pPr>
          </w:p>
          <w:p w14:paraId="0EAA74AB" w14:textId="77777777" w:rsidR="00982095" w:rsidRPr="00B30507" w:rsidRDefault="000C0A7E" w:rsidP="00214BC4">
            <w:pPr>
              <w:tabs>
                <w:tab w:val="left" w:pos="-1080"/>
                <w:tab w:val="left" w:pos="-720"/>
                <w:tab w:val="left" w:pos="0"/>
                <w:tab w:val="left" w:pos="450"/>
                <w:tab w:val="left" w:pos="720"/>
                <w:tab w:val="left" w:pos="2160"/>
              </w:tabs>
              <w:spacing w:before="240" w:line="240" w:lineRule="auto"/>
              <w:jc w:val="center"/>
              <w:rPr>
                <w:rFonts w:ascii="Times New Roman" w:hAnsi="Times New Roman" w:cs="Times New Roman"/>
                <w:sz w:val="20"/>
                <w:szCs w:val="20"/>
              </w:rPr>
            </w:pPr>
            <w:r w:rsidRPr="00B30507">
              <w:rPr>
                <w:rFonts w:ascii="Times New Roman" w:hAnsi="Times New Roman" w:cs="Times New Roman"/>
                <w:sz w:val="20"/>
                <w:szCs w:val="20"/>
              </w:rPr>
              <w:t>Total Hours</w:t>
            </w:r>
          </w:p>
        </w:tc>
      </w:tr>
      <w:tr w:rsidR="00530C4D" w:rsidRPr="00B30507" w14:paraId="007DEB02" w14:textId="77777777" w:rsidTr="003534E1">
        <w:tc>
          <w:tcPr>
            <w:tcW w:w="0" w:type="auto"/>
            <w:tcBorders>
              <w:top w:val="single" w:sz="7" w:space="0" w:color="000000"/>
              <w:left w:val="single" w:sz="7" w:space="0" w:color="000000"/>
              <w:bottom w:val="single" w:sz="7" w:space="0" w:color="000000"/>
              <w:right w:val="single" w:sz="6" w:space="0" w:color="FFFFFF"/>
            </w:tcBorders>
            <w:vAlign w:val="bottom"/>
          </w:tcPr>
          <w:p w14:paraId="0DE11105" w14:textId="3AF26553" w:rsidR="00530C4D" w:rsidRPr="00B30507" w:rsidRDefault="00D05DAE" w:rsidP="00530C4D">
            <w:pPr>
              <w:spacing w:before="24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Women</w:t>
            </w:r>
            <w:r w:rsidRPr="00B30507">
              <w:rPr>
                <w:rFonts w:ascii="Times New Roman" w:hAnsi="Times New Roman" w:cs="Times New Roman"/>
                <w:color w:val="000000"/>
                <w:sz w:val="20"/>
                <w:szCs w:val="20"/>
              </w:rPr>
              <w:t xml:space="preserve"> </w:t>
            </w:r>
            <w:r w:rsidR="00530C4D" w:rsidRPr="00B30507">
              <w:rPr>
                <w:rFonts w:ascii="Times New Roman" w:hAnsi="Times New Roman" w:cs="Times New Roman"/>
                <w:color w:val="000000"/>
                <w:sz w:val="20"/>
                <w:szCs w:val="20"/>
              </w:rPr>
              <w:t>over 40 - Survey Screener</w:t>
            </w:r>
          </w:p>
        </w:tc>
        <w:tc>
          <w:tcPr>
            <w:tcW w:w="0" w:type="auto"/>
            <w:tcBorders>
              <w:top w:val="single" w:sz="7" w:space="0" w:color="000000"/>
              <w:left w:val="single" w:sz="7" w:space="0" w:color="000000"/>
              <w:bottom w:val="single" w:sz="7" w:space="0" w:color="000000"/>
              <w:right w:val="single" w:sz="6" w:space="0" w:color="FFFFFF"/>
            </w:tcBorders>
          </w:tcPr>
          <w:p w14:paraId="0E569C40" w14:textId="77777777" w:rsidR="00530C4D" w:rsidRPr="00B30507" w:rsidRDefault="00530C4D" w:rsidP="00530C4D">
            <w:pPr>
              <w:widowControl w:val="0"/>
              <w:tabs>
                <w:tab w:val="left" w:pos="0"/>
              </w:tabs>
              <w:spacing w:before="240" w:line="240" w:lineRule="auto"/>
              <w:jc w:val="center"/>
              <w:rPr>
                <w:rFonts w:ascii="Times New Roman" w:hAnsi="Times New Roman" w:cs="Times New Roman"/>
                <w:color w:val="000000"/>
                <w:sz w:val="20"/>
                <w:szCs w:val="20"/>
              </w:rPr>
            </w:pPr>
            <w:r w:rsidRPr="00B30507">
              <w:rPr>
                <w:rFonts w:ascii="Times New Roman" w:hAnsi="Times New Roman" w:cs="Times New Roman"/>
                <w:color w:val="000000"/>
                <w:sz w:val="20"/>
                <w:szCs w:val="20"/>
              </w:rPr>
              <w:t>1500</w:t>
            </w:r>
          </w:p>
        </w:tc>
        <w:tc>
          <w:tcPr>
            <w:tcW w:w="0" w:type="auto"/>
            <w:tcBorders>
              <w:top w:val="single" w:sz="7" w:space="0" w:color="000000"/>
              <w:left w:val="single" w:sz="7" w:space="0" w:color="000000"/>
              <w:bottom w:val="single" w:sz="7" w:space="0" w:color="000000"/>
              <w:right w:val="single" w:sz="6" w:space="0" w:color="FFFFFF"/>
            </w:tcBorders>
          </w:tcPr>
          <w:p w14:paraId="2BB4F5E7" w14:textId="77777777" w:rsidR="00530C4D" w:rsidRPr="00B30507" w:rsidRDefault="00530C4D" w:rsidP="00530C4D">
            <w:pPr>
              <w:widowControl w:val="0"/>
              <w:tabs>
                <w:tab w:val="left" w:pos="0"/>
              </w:tabs>
              <w:spacing w:before="240" w:line="240" w:lineRule="auto"/>
              <w:jc w:val="center"/>
              <w:rPr>
                <w:rFonts w:ascii="Times New Roman" w:hAnsi="Times New Roman" w:cs="Times New Roman"/>
                <w:color w:val="000000"/>
                <w:sz w:val="20"/>
                <w:szCs w:val="20"/>
              </w:rPr>
            </w:pPr>
            <w:r w:rsidRPr="00B30507">
              <w:rPr>
                <w:rFonts w:ascii="Times New Roman" w:hAnsi="Times New Roman" w:cs="Times New Roman"/>
                <w:color w:val="000000"/>
                <w:sz w:val="20"/>
                <w:szCs w:val="20"/>
              </w:rPr>
              <w:t>1</w:t>
            </w:r>
          </w:p>
        </w:tc>
        <w:tc>
          <w:tcPr>
            <w:tcW w:w="0" w:type="auto"/>
            <w:tcBorders>
              <w:top w:val="single" w:sz="7" w:space="0" w:color="000000"/>
              <w:left w:val="single" w:sz="7" w:space="0" w:color="000000"/>
              <w:bottom w:val="single" w:sz="7" w:space="0" w:color="000000"/>
              <w:right w:val="single" w:sz="6" w:space="0" w:color="FFFFFF"/>
            </w:tcBorders>
          </w:tcPr>
          <w:p w14:paraId="584A70AA" w14:textId="77777777" w:rsidR="00530C4D" w:rsidRPr="00B30507" w:rsidRDefault="00530C4D" w:rsidP="00530C4D">
            <w:pPr>
              <w:spacing w:before="240" w:line="240" w:lineRule="auto"/>
              <w:jc w:val="center"/>
              <w:rPr>
                <w:rFonts w:ascii="Times New Roman" w:hAnsi="Times New Roman" w:cs="Times New Roman"/>
                <w:color w:val="000000"/>
                <w:sz w:val="20"/>
                <w:szCs w:val="20"/>
              </w:rPr>
            </w:pPr>
            <w:r w:rsidRPr="00B30507">
              <w:rPr>
                <w:rFonts w:ascii="Times New Roman" w:hAnsi="Times New Roman" w:cs="Times New Roman"/>
                <w:color w:val="000000"/>
                <w:sz w:val="20"/>
                <w:szCs w:val="20"/>
              </w:rPr>
              <w:t>2/60</w:t>
            </w:r>
          </w:p>
        </w:tc>
        <w:tc>
          <w:tcPr>
            <w:tcW w:w="0" w:type="auto"/>
            <w:tcBorders>
              <w:top w:val="single" w:sz="7" w:space="0" w:color="000000"/>
              <w:left w:val="single" w:sz="7" w:space="0" w:color="000000"/>
              <w:bottom w:val="single" w:sz="7" w:space="0" w:color="000000"/>
              <w:right w:val="single" w:sz="7" w:space="0" w:color="000000"/>
            </w:tcBorders>
          </w:tcPr>
          <w:p w14:paraId="3AD10A1E" w14:textId="77777777" w:rsidR="00530C4D" w:rsidRPr="00B30507" w:rsidRDefault="00530C4D" w:rsidP="00530C4D">
            <w:pPr>
              <w:spacing w:before="240" w:line="240" w:lineRule="auto"/>
              <w:jc w:val="center"/>
              <w:rPr>
                <w:rFonts w:ascii="Times New Roman" w:hAnsi="Times New Roman" w:cs="Times New Roman"/>
                <w:color w:val="000000"/>
                <w:sz w:val="20"/>
                <w:szCs w:val="20"/>
              </w:rPr>
            </w:pPr>
            <w:r w:rsidRPr="00B30507">
              <w:rPr>
                <w:rFonts w:ascii="Times New Roman" w:hAnsi="Times New Roman" w:cs="Times New Roman"/>
                <w:color w:val="000000"/>
                <w:sz w:val="20"/>
                <w:szCs w:val="20"/>
              </w:rPr>
              <w:t>50</w:t>
            </w:r>
          </w:p>
        </w:tc>
      </w:tr>
      <w:tr w:rsidR="00373E47" w:rsidRPr="00B30507" w14:paraId="7C3A03B1" w14:textId="77777777" w:rsidTr="00181D54">
        <w:tc>
          <w:tcPr>
            <w:tcW w:w="0" w:type="auto"/>
            <w:tcBorders>
              <w:top w:val="single" w:sz="7" w:space="0" w:color="000000"/>
              <w:left w:val="single" w:sz="7" w:space="0" w:color="000000"/>
              <w:bottom w:val="single" w:sz="7" w:space="0" w:color="000000"/>
              <w:right w:val="single" w:sz="6" w:space="0" w:color="FFFFFF"/>
            </w:tcBorders>
            <w:vAlign w:val="bottom"/>
          </w:tcPr>
          <w:p w14:paraId="79AD517D" w14:textId="77777777" w:rsidR="00373E47" w:rsidRPr="00B30507" w:rsidRDefault="00373E47" w:rsidP="00373E47">
            <w:pPr>
              <w:spacing w:before="240" w:line="240" w:lineRule="auto"/>
              <w:rPr>
                <w:rFonts w:ascii="Times New Roman" w:hAnsi="Times New Roman" w:cs="Times New Roman"/>
                <w:color w:val="000000"/>
                <w:sz w:val="20"/>
                <w:szCs w:val="20"/>
              </w:rPr>
            </w:pPr>
            <w:r w:rsidRPr="00B30507">
              <w:rPr>
                <w:rFonts w:ascii="Times New Roman" w:hAnsi="Times New Roman" w:cs="Times New Roman"/>
                <w:color w:val="000000"/>
                <w:sz w:val="20"/>
                <w:szCs w:val="20"/>
              </w:rPr>
              <w:t>Cancer Survivors - Survey Screener</w:t>
            </w:r>
          </w:p>
        </w:tc>
        <w:tc>
          <w:tcPr>
            <w:tcW w:w="0" w:type="auto"/>
            <w:tcBorders>
              <w:top w:val="single" w:sz="7" w:space="0" w:color="000000"/>
              <w:left w:val="single" w:sz="7" w:space="0" w:color="000000"/>
              <w:bottom w:val="single" w:sz="7" w:space="0" w:color="000000"/>
              <w:right w:val="single" w:sz="6" w:space="0" w:color="FFFFFF"/>
            </w:tcBorders>
          </w:tcPr>
          <w:p w14:paraId="091C173C" w14:textId="77777777" w:rsidR="00373E47" w:rsidRPr="00B30507" w:rsidRDefault="00373E47" w:rsidP="00373E47">
            <w:pPr>
              <w:widowControl w:val="0"/>
              <w:tabs>
                <w:tab w:val="left" w:pos="0"/>
              </w:tabs>
              <w:spacing w:before="240" w:line="240" w:lineRule="auto"/>
              <w:jc w:val="center"/>
              <w:rPr>
                <w:rFonts w:ascii="Times New Roman" w:hAnsi="Times New Roman" w:cs="Times New Roman"/>
                <w:color w:val="000000"/>
                <w:sz w:val="20"/>
                <w:szCs w:val="20"/>
              </w:rPr>
            </w:pPr>
            <w:r w:rsidRPr="00B30507">
              <w:rPr>
                <w:rFonts w:ascii="Times New Roman" w:hAnsi="Times New Roman" w:cs="Times New Roman"/>
                <w:color w:val="000000"/>
                <w:sz w:val="20"/>
                <w:szCs w:val="20"/>
              </w:rPr>
              <w:t>3000</w:t>
            </w:r>
          </w:p>
        </w:tc>
        <w:tc>
          <w:tcPr>
            <w:tcW w:w="0" w:type="auto"/>
            <w:tcBorders>
              <w:top w:val="single" w:sz="7" w:space="0" w:color="000000"/>
              <w:left w:val="single" w:sz="7" w:space="0" w:color="000000"/>
              <w:bottom w:val="single" w:sz="7" w:space="0" w:color="000000"/>
              <w:right w:val="single" w:sz="6" w:space="0" w:color="FFFFFF"/>
            </w:tcBorders>
          </w:tcPr>
          <w:p w14:paraId="15B40A54" w14:textId="77777777" w:rsidR="00373E47" w:rsidRPr="00B30507" w:rsidRDefault="00373E47" w:rsidP="00373E47">
            <w:pPr>
              <w:widowControl w:val="0"/>
              <w:tabs>
                <w:tab w:val="left" w:pos="0"/>
              </w:tabs>
              <w:spacing w:before="240" w:line="240" w:lineRule="auto"/>
              <w:jc w:val="center"/>
              <w:rPr>
                <w:rFonts w:ascii="Times New Roman" w:hAnsi="Times New Roman" w:cs="Times New Roman"/>
                <w:color w:val="000000"/>
                <w:sz w:val="20"/>
                <w:szCs w:val="20"/>
              </w:rPr>
            </w:pPr>
            <w:r w:rsidRPr="00B30507">
              <w:rPr>
                <w:rFonts w:ascii="Times New Roman" w:hAnsi="Times New Roman" w:cs="Times New Roman"/>
                <w:color w:val="000000"/>
                <w:sz w:val="20"/>
                <w:szCs w:val="20"/>
              </w:rPr>
              <w:t>1</w:t>
            </w:r>
          </w:p>
        </w:tc>
        <w:tc>
          <w:tcPr>
            <w:tcW w:w="0" w:type="auto"/>
            <w:tcBorders>
              <w:top w:val="single" w:sz="7" w:space="0" w:color="000000"/>
              <w:left w:val="single" w:sz="7" w:space="0" w:color="000000"/>
              <w:bottom w:val="single" w:sz="7" w:space="0" w:color="000000"/>
              <w:right w:val="single" w:sz="6" w:space="0" w:color="FFFFFF"/>
            </w:tcBorders>
          </w:tcPr>
          <w:p w14:paraId="36FCEE77" w14:textId="77777777" w:rsidR="00373E47" w:rsidRPr="00B30507" w:rsidRDefault="00373E47" w:rsidP="00373E47">
            <w:pPr>
              <w:spacing w:before="240" w:line="240" w:lineRule="auto"/>
              <w:jc w:val="center"/>
              <w:rPr>
                <w:rFonts w:ascii="Times New Roman" w:hAnsi="Times New Roman" w:cs="Times New Roman"/>
                <w:color w:val="000000"/>
                <w:sz w:val="20"/>
                <w:szCs w:val="20"/>
              </w:rPr>
            </w:pPr>
            <w:r w:rsidRPr="00B30507">
              <w:rPr>
                <w:rFonts w:ascii="Times New Roman" w:hAnsi="Times New Roman" w:cs="Times New Roman"/>
                <w:color w:val="000000"/>
                <w:sz w:val="20"/>
                <w:szCs w:val="20"/>
              </w:rPr>
              <w:t>2/60</w:t>
            </w:r>
          </w:p>
        </w:tc>
        <w:tc>
          <w:tcPr>
            <w:tcW w:w="0" w:type="auto"/>
            <w:tcBorders>
              <w:top w:val="single" w:sz="7" w:space="0" w:color="000000"/>
              <w:left w:val="single" w:sz="7" w:space="0" w:color="000000"/>
              <w:bottom w:val="single" w:sz="7" w:space="0" w:color="000000"/>
              <w:right w:val="single" w:sz="7" w:space="0" w:color="000000"/>
            </w:tcBorders>
          </w:tcPr>
          <w:p w14:paraId="20551CAE" w14:textId="77777777" w:rsidR="00373E47" w:rsidRPr="00B30507" w:rsidRDefault="00373E47" w:rsidP="00373E47">
            <w:pPr>
              <w:spacing w:before="240" w:line="240" w:lineRule="auto"/>
              <w:jc w:val="center"/>
              <w:rPr>
                <w:rFonts w:ascii="Times New Roman" w:hAnsi="Times New Roman" w:cs="Times New Roman"/>
                <w:color w:val="000000"/>
                <w:sz w:val="20"/>
                <w:szCs w:val="20"/>
              </w:rPr>
            </w:pPr>
            <w:r w:rsidRPr="00B30507">
              <w:rPr>
                <w:rFonts w:ascii="Times New Roman" w:hAnsi="Times New Roman" w:cs="Times New Roman"/>
                <w:color w:val="000000"/>
                <w:sz w:val="20"/>
                <w:szCs w:val="20"/>
              </w:rPr>
              <w:t>100</w:t>
            </w:r>
          </w:p>
        </w:tc>
      </w:tr>
      <w:tr w:rsidR="00373E47" w:rsidRPr="00B30507" w14:paraId="6221F5DD" w14:textId="77777777" w:rsidTr="0015674B">
        <w:tc>
          <w:tcPr>
            <w:tcW w:w="0" w:type="auto"/>
            <w:tcBorders>
              <w:top w:val="single" w:sz="7" w:space="0" w:color="000000"/>
              <w:left w:val="single" w:sz="7" w:space="0" w:color="000000"/>
              <w:bottom w:val="single" w:sz="7" w:space="0" w:color="000000"/>
              <w:right w:val="single" w:sz="6" w:space="0" w:color="FFFFFF"/>
            </w:tcBorders>
          </w:tcPr>
          <w:p w14:paraId="58AC9E40" w14:textId="77777777" w:rsidR="00373E47" w:rsidRPr="00B30507" w:rsidRDefault="00373E47" w:rsidP="00373E47">
            <w:pPr>
              <w:spacing w:before="240" w:line="240" w:lineRule="auto"/>
              <w:rPr>
                <w:rFonts w:ascii="Times New Roman" w:hAnsi="Times New Roman" w:cs="Times New Roman"/>
                <w:color w:val="000000"/>
                <w:sz w:val="20"/>
                <w:szCs w:val="20"/>
              </w:rPr>
            </w:pPr>
            <w:r w:rsidRPr="00B30507">
              <w:rPr>
                <w:rFonts w:ascii="Times New Roman" w:hAnsi="Times New Roman" w:cs="Times New Roman"/>
                <w:color w:val="000000"/>
                <w:sz w:val="20"/>
                <w:szCs w:val="20"/>
              </w:rPr>
              <w:t>Adults at High Risk for Cancer - Survey Screener</w:t>
            </w:r>
          </w:p>
        </w:tc>
        <w:tc>
          <w:tcPr>
            <w:tcW w:w="0" w:type="auto"/>
            <w:tcBorders>
              <w:top w:val="single" w:sz="7" w:space="0" w:color="000000"/>
              <w:left w:val="single" w:sz="7" w:space="0" w:color="000000"/>
              <w:bottom w:val="single" w:sz="7" w:space="0" w:color="000000"/>
              <w:right w:val="single" w:sz="6" w:space="0" w:color="FFFFFF"/>
            </w:tcBorders>
          </w:tcPr>
          <w:p w14:paraId="713FEE50" w14:textId="77777777" w:rsidR="00373E47" w:rsidRPr="00B30507" w:rsidRDefault="00373E47" w:rsidP="00373E47">
            <w:pPr>
              <w:widowControl w:val="0"/>
              <w:tabs>
                <w:tab w:val="left" w:pos="0"/>
              </w:tabs>
              <w:spacing w:before="240" w:line="240" w:lineRule="auto"/>
              <w:jc w:val="center"/>
              <w:rPr>
                <w:rFonts w:ascii="Times New Roman" w:hAnsi="Times New Roman" w:cs="Times New Roman"/>
                <w:color w:val="000000"/>
                <w:sz w:val="20"/>
                <w:szCs w:val="20"/>
              </w:rPr>
            </w:pPr>
            <w:r w:rsidRPr="00B30507">
              <w:rPr>
                <w:rFonts w:ascii="Times New Roman" w:hAnsi="Times New Roman" w:cs="Times New Roman"/>
                <w:color w:val="000000"/>
                <w:sz w:val="20"/>
                <w:szCs w:val="20"/>
              </w:rPr>
              <w:t>2000</w:t>
            </w:r>
          </w:p>
        </w:tc>
        <w:tc>
          <w:tcPr>
            <w:tcW w:w="0" w:type="auto"/>
            <w:tcBorders>
              <w:top w:val="single" w:sz="7" w:space="0" w:color="000000"/>
              <w:left w:val="single" w:sz="7" w:space="0" w:color="000000"/>
              <w:bottom w:val="single" w:sz="7" w:space="0" w:color="000000"/>
              <w:right w:val="single" w:sz="6" w:space="0" w:color="FFFFFF"/>
            </w:tcBorders>
          </w:tcPr>
          <w:p w14:paraId="3CA676F0" w14:textId="77777777" w:rsidR="00373E47" w:rsidRPr="00B30507" w:rsidRDefault="00373E47" w:rsidP="00373E47">
            <w:pPr>
              <w:widowControl w:val="0"/>
              <w:tabs>
                <w:tab w:val="left" w:pos="0"/>
              </w:tabs>
              <w:spacing w:before="240" w:line="240" w:lineRule="auto"/>
              <w:jc w:val="center"/>
              <w:rPr>
                <w:rFonts w:ascii="Times New Roman" w:hAnsi="Times New Roman" w:cs="Times New Roman"/>
                <w:color w:val="000000"/>
                <w:sz w:val="20"/>
                <w:szCs w:val="20"/>
              </w:rPr>
            </w:pPr>
            <w:r w:rsidRPr="00B30507">
              <w:rPr>
                <w:rFonts w:ascii="Times New Roman" w:hAnsi="Times New Roman" w:cs="Times New Roman"/>
                <w:color w:val="000000"/>
                <w:sz w:val="20"/>
                <w:szCs w:val="20"/>
              </w:rPr>
              <w:t>1</w:t>
            </w:r>
          </w:p>
        </w:tc>
        <w:tc>
          <w:tcPr>
            <w:tcW w:w="0" w:type="auto"/>
            <w:tcBorders>
              <w:top w:val="single" w:sz="7" w:space="0" w:color="000000"/>
              <w:left w:val="single" w:sz="7" w:space="0" w:color="000000"/>
              <w:bottom w:val="single" w:sz="7" w:space="0" w:color="000000"/>
              <w:right w:val="single" w:sz="6" w:space="0" w:color="FFFFFF"/>
            </w:tcBorders>
          </w:tcPr>
          <w:p w14:paraId="592DA309" w14:textId="77777777" w:rsidR="00373E47" w:rsidRPr="00B30507" w:rsidRDefault="00373E47" w:rsidP="00373E47">
            <w:pPr>
              <w:spacing w:before="240" w:line="240" w:lineRule="auto"/>
              <w:jc w:val="center"/>
              <w:rPr>
                <w:rFonts w:ascii="Times New Roman" w:hAnsi="Times New Roman" w:cs="Times New Roman"/>
                <w:color w:val="000000"/>
                <w:sz w:val="20"/>
                <w:szCs w:val="20"/>
              </w:rPr>
            </w:pPr>
            <w:r w:rsidRPr="00B30507">
              <w:rPr>
                <w:rFonts w:ascii="Times New Roman" w:hAnsi="Times New Roman" w:cs="Times New Roman"/>
                <w:color w:val="000000"/>
                <w:sz w:val="20"/>
                <w:szCs w:val="20"/>
              </w:rPr>
              <w:t>2/60</w:t>
            </w:r>
          </w:p>
        </w:tc>
        <w:tc>
          <w:tcPr>
            <w:tcW w:w="0" w:type="auto"/>
            <w:tcBorders>
              <w:top w:val="single" w:sz="7" w:space="0" w:color="000000"/>
              <w:left w:val="single" w:sz="7" w:space="0" w:color="000000"/>
              <w:bottom w:val="single" w:sz="7" w:space="0" w:color="000000"/>
              <w:right w:val="single" w:sz="7" w:space="0" w:color="000000"/>
            </w:tcBorders>
          </w:tcPr>
          <w:p w14:paraId="46D485E8" w14:textId="714A10D2" w:rsidR="00373E47" w:rsidRPr="00B30507" w:rsidRDefault="004A67DA" w:rsidP="004A67DA">
            <w:pPr>
              <w:spacing w:before="24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66.7</w:t>
            </w:r>
          </w:p>
        </w:tc>
      </w:tr>
      <w:tr w:rsidR="00373E47" w:rsidRPr="00B30507" w14:paraId="07D6000C" w14:textId="77777777" w:rsidTr="0015674B">
        <w:tc>
          <w:tcPr>
            <w:tcW w:w="0" w:type="auto"/>
            <w:tcBorders>
              <w:top w:val="single" w:sz="7" w:space="0" w:color="000000"/>
              <w:left w:val="single" w:sz="7" w:space="0" w:color="000000"/>
              <w:bottom w:val="single" w:sz="7" w:space="0" w:color="000000"/>
              <w:right w:val="single" w:sz="6" w:space="0" w:color="FFFFFF"/>
            </w:tcBorders>
            <w:vAlign w:val="bottom"/>
          </w:tcPr>
          <w:p w14:paraId="4BE1FE4B" w14:textId="77777777" w:rsidR="00373E47" w:rsidRPr="00B30507" w:rsidRDefault="00373E47" w:rsidP="00373E47">
            <w:pPr>
              <w:spacing w:before="240" w:line="240" w:lineRule="auto"/>
              <w:rPr>
                <w:rFonts w:ascii="Times New Roman" w:hAnsi="Times New Roman" w:cs="Times New Roman"/>
                <w:color w:val="000000"/>
                <w:sz w:val="20"/>
                <w:szCs w:val="20"/>
              </w:rPr>
            </w:pPr>
            <w:r w:rsidRPr="00B30507">
              <w:rPr>
                <w:rFonts w:ascii="Times New Roman" w:hAnsi="Times New Roman" w:cs="Times New Roman"/>
                <w:color w:val="000000"/>
                <w:sz w:val="20"/>
                <w:szCs w:val="20"/>
              </w:rPr>
              <w:t>Adults at High Risk for Cancer - Follow-Up Screener</w:t>
            </w:r>
          </w:p>
        </w:tc>
        <w:tc>
          <w:tcPr>
            <w:tcW w:w="0" w:type="auto"/>
            <w:tcBorders>
              <w:top w:val="single" w:sz="7" w:space="0" w:color="000000"/>
              <w:left w:val="single" w:sz="7" w:space="0" w:color="000000"/>
              <w:bottom w:val="single" w:sz="7" w:space="0" w:color="000000"/>
              <w:right w:val="single" w:sz="6" w:space="0" w:color="FFFFFF"/>
            </w:tcBorders>
          </w:tcPr>
          <w:p w14:paraId="37E56960" w14:textId="77777777" w:rsidR="00373E47" w:rsidRPr="00B30507" w:rsidRDefault="00373E47" w:rsidP="00373E47">
            <w:pPr>
              <w:widowControl w:val="0"/>
              <w:tabs>
                <w:tab w:val="left" w:pos="0"/>
              </w:tabs>
              <w:spacing w:before="240" w:line="240" w:lineRule="auto"/>
              <w:jc w:val="center"/>
              <w:rPr>
                <w:rFonts w:ascii="Times New Roman" w:hAnsi="Times New Roman" w:cs="Times New Roman"/>
                <w:color w:val="000000"/>
                <w:sz w:val="20"/>
                <w:szCs w:val="20"/>
              </w:rPr>
            </w:pPr>
            <w:r w:rsidRPr="00B30507">
              <w:rPr>
                <w:rFonts w:ascii="Times New Roman" w:hAnsi="Times New Roman" w:cs="Times New Roman"/>
                <w:color w:val="000000"/>
                <w:sz w:val="20"/>
                <w:szCs w:val="20"/>
              </w:rPr>
              <w:t>4000</w:t>
            </w:r>
          </w:p>
        </w:tc>
        <w:tc>
          <w:tcPr>
            <w:tcW w:w="0" w:type="auto"/>
            <w:tcBorders>
              <w:top w:val="single" w:sz="7" w:space="0" w:color="000000"/>
              <w:left w:val="single" w:sz="7" w:space="0" w:color="000000"/>
              <w:bottom w:val="single" w:sz="7" w:space="0" w:color="000000"/>
              <w:right w:val="single" w:sz="6" w:space="0" w:color="FFFFFF"/>
            </w:tcBorders>
          </w:tcPr>
          <w:p w14:paraId="77085174" w14:textId="77777777" w:rsidR="00373E47" w:rsidRPr="00B30507" w:rsidRDefault="00373E47" w:rsidP="00373E47">
            <w:pPr>
              <w:widowControl w:val="0"/>
              <w:tabs>
                <w:tab w:val="left" w:pos="0"/>
              </w:tabs>
              <w:spacing w:before="240" w:line="240" w:lineRule="auto"/>
              <w:jc w:val="center"/>
              <w:rPr>
                <w:rFonts w:ascii="Times New Roman" w:hAnsi="Times New Roman" w:cs="Times New Roman"/>
                <w:color w:val="000000"/>
                <w:sz w:val="20"/>
                <w:szCs w:val="20"/>
              </w:rPr>
            </w:pPr>
            <w:r w:rsidRPr="00B30507">
              <w:rPr>
                <w:rFonts w:ascii="Times New Roman" w:hAnsi="Times New Roman" w:cs="Times New Roman"/>
                <w:color w:val="000000"/>
                <w:sz w:val="20"/>
                <w:szCs w:val="20"/>
              </w:rPr>
              <w:t>1</w:t>
            </w:r>
          </w:p>
        </w:tc>
        <w:tc>
          <w:tcPr>
            <w:tcW w:w="0" w:type="auto"/>
            <w:tcBorders>
              <w:top w:val="single" w:sz="7" w:space="0" w:color="000000"/>
              <w:left w:val="single" w:sz="7" w:space="0" w:color="000000"/>
              <w:bottom w:val="single" w:sz="7" w:space="0" w:color="000000"/>
              <w:right w:val="single" w:sz="6" w:space="0" w:color="FFFFFF"/>
            </w:tcBorders>
          </w:tcPr>
          <w:p w14:paraId="1529B738" w14:textId="77777777" w:rsidR="00373E47" w:rsidRPr="00B30507" w:rsidRDefault="00373E47" w:rsidP="00373E47">
            <w:pPr>
              <w:spacing w:before="240" w:line="240" w:lineRule="auto"/>
              <w:jc w:val="center"/>
              <w:rPr>
                <w:rFonts w:ascii="Times New Roman" w:hAnsi="Times New Roman" w:cs="Times New Roman"/>
                <w:color w:val="000000"/>
                <w:sz w:val="20"/>
                <w:szCs w:val="20"/>
              </w:rPr>
            </w:pPr>
            <w:r w:rsidRPr="00B30507">
              <w:rPr>
                <w:rFonts w:ascii="Times New Roman" w:hAnsi="Times New Roman" w:cs="Times New Roman"/>
                <w:color w:val="000000"/>
                <w:sz w:val="20"/>
                <w:szCs w:val="20"/>
              </w:rPr>
              <w:t>2/60</w:t>
            </w:r>
          </w:p>
        </w:tc>
        <w:tc>
          <w:tcPr>
            <w:tcW w:w="0" w:type="auto"/>
            <w:tcBorders>
              <w:top w:val="single" w:sz="7" w:space="0" w:color="000000"/>
              <w:left w:val="single" w:sz="7" w:space="0" w:color="000000"/>
              <w:bottom w:val="single" w:sz="7" w:space="0" w:color="000000"/>
              <w:right w:val="single" w:sz="7" w:space="0" w:color="000000"/>
            </w:tcBorders>
          </w:tcPr>
          <w:p w14:paraId="7C669E5B" w14:textId="77777777" w:rsidR="00373E47" w:rsidRPr="00B30507" w:rsidRDefault="00373E47" w:rsidP="00373E47">
            <w:pPr>
              <w:spacing w:before="240" w:line="240" w:lineRule="auto"/>
              <w:jc w:val="center"/>
              <w:rPr>
                <w:rFonts w:ascii="Times New Roman" w:hAnsi="Times New Roman" w:cs="Times New Roman"/>
                <w:color w:val="000000"/>
                <w:sz w:val="20"/>
                <w:szCs w:val="20"/>
              </w:rPr>
            </w:pPr>
            <w:r w:rsidRPr="00B30507">
              <w:rPr>
                <w:rFonts w:ascii="Times New Roman" w:hAnsi="Times New Roman" w:cs="Times New Roman"/>
                <w:color w:val="000000"/>
                <w:sz w:val="20"/>
                <w:szCs w:val="20"/>
              </w:rPr>
              <w:t>133.3</w:t>
            </w:r>
          </w:p>
        </w:tc>
      </w:tr>
      <w:tr w:rsidR="00373E47" w:rsidRPr="00B30507" w14:paraId="68170CCA" w14:textId="77777777" w:rsidTr="0015674B">
        <w:tc>
          <w:tcPr>
            <w:tcW w:w="0" w:type="auto"/>
            <w:tcBorders>
              <w:top w:val="single" w:sz="7" w:space="0" w:color="000000"/>
              <w:left w:val="single" w:sz="7" w:space="0" w:color="000000"/>
              <w:bottom w:val="single" w:sz="7" w:space="0" w:color="000000"/>
              <w:right w:val="single" w:sz="6" w:space="0" w:color="FFFFFF"/>
            </w:tcBorders>
            <w:vAlign w:val="bottom"/>
          </w:tcPr>
          <w:p w14:paraId="37CC90EB" w14:textId="4DAA41F8" w:rsidR="00373E47" w:rsidRPr="00B30507" w:rsidRDefault="00D05DAE" w:rsidP="00373E47">
            <w:pPr>
              <w:spacing w:before="24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Women</w:t>
            </w:r>
            <w:r w:rsidRPr="00B30507">
              <w:rPr>
                <w:rFonts w:ascii="Times New Roman" w:hAnsi="Times New Roman" w:cs="Times New Roman"/>
                <w:color w:val="000000"/>
                <w:sz w:val="20"/>
                <w:szCs w:val="20"/>
              </w:rPr>
              <w:t xml:space="preserve"> </w:t>
            </w:r>
            <w:r w:rsidR="00373E47" w:rsidRPr="00B30507">
              <w:rPr>
                <w:rFonts w:ascii="Times New Roman" w:hAnsi="Times New Roman" w:cs="Times New Roman"/>
                <w:color w:val="000000"/>
                <w:sz w:val="20"/>
                <w:szCs w:val="20"/>
              </w:rPr>
              <w:t xml:space="preserve">over 40 - </w:t>
            </w:r>
            <w:r>
              <w:rPr>
                <w:rFonts w:ascii="Times New Roman" w:hAnsi="Times New Roman" w:cs="Times New Roman"/>
                <w:color w:val="000000"/>
                <w:sz w:val="20"/>
                <w:szCs w:val="20"/>
              </w:rPr>
              <w:t>Breast Cancer</w:t>
            </w:r>
            <w:r w:rsidR="00373E47" w:rsidRPr="00B30507">
              <w:rPr>
                <w:rFonts w:ascii="Times New Roman" w:hAnsi="Times New Roman" w:cs="Times New Roman"/>
                <w:color w:val="000000"/>
                <w:sz w:val="20"/>
                <w:szCs w:val="20"/>
              </w:rPr>
              <w:t xml:space="preserve"> Survey</w:t>
            </w:r>
          </w:p>
        </w:tc>
        <w:tc>
          <w:tcPr>
            <w:tcW w:w="0" w:type="auto"/>
            <w:tcBorders>
              <w:top w:val="single" w:sz="7" w:space="0" w:color="000000"/>
              <w:left w:val="single" w:sz="7" w:space="0" w:color="000000"/>
              <w:bottom w:val="single" w:sz="7" w:space="0" w:color="000000"/>
              <w:right w:val="single" w:sz="6" w:space="0" w:color="FFFFFF"/>
            </w:tcBorders>
          </w:tcPr>
          <w:p w14:paraId="3DE068EE" w14:textId="17B1A31C" w:rsidR="00373E47" w:rsidRPr="00B30507" w:rsidRDefault="00D05DAE" w:rsidP="00373E47">
            <w:pPr>
              <w:widowControl w:val="0"/>
              <w:tabs>
                <w:tab w:val="left" w:pos="0"/>
              </w:tabs>
              <w:spacing w:before="24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500</w:t>
            </w:r>
          </w:p>
        </w:tc>
        <w:tc>
          <w:tcPr>
            <w:tcW w:w="0" w:type="auto"/>
            <w:tcBorders>
              <w:top w:val="single" w:sz="7" w:space="0" w:color="000000"/>
              <w:left w:val="single" w:sz="7" w:space="0" w:color="000000"/>
              <w:bottom w:val="single" w:sz="7" w:space="0" w:color="000000"/>
              <w:right w:val="single" w:sz="6" w:space="0" w:color="FFFFFF"/>
            </w:tcBorders>
          </w:tcPr>
          <w:p w14:paraId="652638F7" w14:textId="77777777" w:rsidR="00373E47" w:rsidRPr="00B30507" w:rsidRDefault="00373E47" w:rsidP="00373E47">
            <w:pPr>
              <w:widowControl w:val="0"/>
              <w:tabs>
                <w:tab w:val="left" w:pos="0"/>
              </w:tabs>
              <w:spacing w:before="240" w:line="240" w:lineRule="auto"/>
              <w:jc w:val="center"/>
              <w:rPr>
                <w:rFonts w:ascii="Times New Roman" w:hAnsi="Times New Roman" w:cs="Times New Roman"/>
                <w:color w:val="000000"/>
                <w:sz w:val="20"/>
                <w:szCs w:val="20"/>
              </w:rPr>
            </w:pPr>
            <w:r w:rsidRPr="00B30507">
              <w:rPr>
                <w:rFonts w:ascii="Times New Roman" w:hAnsi="Times New Roman" w:cs="Times New Roman"/>
                <w:color w:val="000000"/>
                <w:sz w:val="20"/>
                <w:szCs w:val="20"/>
              </w:rPr>
              <w:t>1</w:t>
            </w:r>
          </w:p>
        </w:tc>
        <w:tc>
          <w:tcPr>
            <w:tcW w:w="0" w:type="auto"/>
            <w:tcBorders>
              <w:top w:val="single" w:sz="7" w:space="0" w:color="000000"/>
              <w:left w:val="single" w:sz="7" w:space="0" w:color="000000"/>
              <w:bottom w:val="single" w:sz="7" w:space="0" w:color="000000"/>
              <w:right w:val="single" w:sz="6" w:space="0" w:color="FFFFFF"/>
            </w:tcBorders>
          </w:tcPr>
          <w:p w14:paraId="06645904" w14:textId="7D7B2928" w:rsidR="00373E47" w:rsidRPr="00B30507" w:rsidRDefault="003A0F44" w:rsidP="00373E47">
            <w:pPr>
              <w:spacing w:before="24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28</w:t>
            </w:r>
            <w:r w:rsidR="00373E47" w:rsidRPr="00B30507">
              <w:rPr>
                <w:rFonts w:ascii="Times New Roman" w:hAnsi="Times New Roman" w:cs="Times New Roman"/>
                <w:color w:val="000000"/>
                <w:sz w:val="20"/>
                <w:szCs w:val="20"/>
              </w:rPr>
              <w:t>/60</w:t>
            </w:r>
          </w:p>
        </w:tc>
        <w:tc>
          <w:tcPr>
            <w:tcW w:w="0" w:type="auto"/>
            <w:tcBorders>
              <w:top w:val="single" w:sz="7" w:space="0" w:color="000000"/>
              <w:left w:val="single" w:sz="7" w:space="0" w:color="000000"/>
              <w:bottom w:val="single" w:sz="7" w:space="0" w:color="000000"/>
              <w:right w:val="single" w:sz="7" w:space="0" w:color="000000"/>
            </w:tcBorders>
          </w:tcPr>
          <w:p w14:paraId="683C7ABF" w14:textId="36AFA4CE" w:rsidR="00373E47" w:rsidRDefault="003A0F44" w:rsidP="00373E47">
            <w:pPr>
              <w:spacing w:before="24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233</w:t>
            </w:r>
            <w:r w:rsidR="00D05DAE">
              <w:rPr>
                <w:rFonts w:ascii="Times New Roman" w:hAnsi="Times New Roman" w:cs="Times New Roman"/>
                <w:color w:val="000000"/>
                <w:sz w:val="20"/>
                <w:szCs w:val="20"/>
              </w:rPr>
              <w:t>.3</w:t>
            </w:r>
          </w:p>
          <w:p w14:paraId="52B7968A" w14:textId="17CE8121" w:rsidR="00D05DAE" w:rsidRPr="00B30507" w:rsidRDefault="00D05DAE" w:rsidP="00D05DAE">
            <w:pPr>
              <w:spacing w:before="240" w:line="240" w:lineRule="auto"/>
              <w:rPr>
                <w:rFonts w:ascii="Times New Roman" w:hAnsi="Times New Roman" w:cs="Times New Roman"/>
                <w:color w:val="000000"/>
                <w:sz w:val="20"/>
                <w:szCs w:val="20"/>
              </w:rPr>
            </w:pPr>
          </w:p>
        </w:tc>
      </w:tr>
      <w:tr w:rsidR="00373E47" w:rsidRPr="00B30507" w14:paraId="51AA3B9E" w14:textId="77777777" w:rsidTr="0015674B">
        <w:tc>
          <w:tcPr>
            <w:tcW w:w="0" w:type="auto"/>
            <w:tcBorders>
              <w:top w:val="single" w:sz="7" w:space="0" w:color="000000"/>
              <w:left w:val="single" w:sz="7" w:space="0" w:color="000000"/>
              <w:bottom w:val="single" w:sz="7" w:space="0" w:color="000000"/>
              <w:right w:val="single" w:sz="6" w:space="0" w:color="FFFFFF"/>
            </w:tcBorders>
            <w:vAlign w:val="bottom"/>
          </w:tcPr>
          <w:p w14:paraId="5752875C" w14:textId="1B4581E1" w:rsidR="00373E47" w:rsidRPr="00B30507" w:rsidRDefault="00184EC9" w:rsidP="00373E47">
            <w:pPr>
              <w:spacing w:before="240" w:line="240" w:lineRule="auto"/>
              <w:rPr>
                <w:rFonts w:ascii="Times New Roman" w:hAnsi="Times New Roman" w:cs="Times New Roman"/>
                <w:color w:val="000000"/>
                <w:sz w:val="20"/>
                <w:szCs w:val="20"/>
              </w:rPr>
            </w:pPr>
            <w:r w:rsidRPr="009E1B34">
              <w:rPr>
                <w:rFonts w:ascii="Times New Roman" w:hAnsi="Times New Roman" w:cs="Times New Roman"/>
                <w:color w:val="000000"/>
                <w:sz w:val="20"/>
                <w:szCs w:val="20"/>
              </w:rPr>
              <w:t>Cancer Survivors - Survivorship Survey</w:t>
            </w:r>
            <w:r w:rsidDel="00184EC9">
              <w:rPr>
                <w:rFonts w:ascii="Times New Roman" w:hAnsi="Times New Roman" w:cs="Times New Roman"/>
                <w:color w:val="000000"/>
                <w:sz w:val="20"/>
                <w:szCs w:val="20"/>
              </w:rPr>
              <w:t xml:space="preserve"> </w:t>
            </w:r>
          </w:p>
        </w:tc>
        <w:tc>
          <w:tcPr>
            <w:tcW w:w="0" w:type="auto"/>
            <w:tcBorders>
              <w:top w:val="single" w:sz="7" w:space="0" w:color="000000"/>
              <w:left w:val="single" w:sz="7" w:space="0" w:color="000000"/>
              <w:bottom w:val="single" w:sz="7" w:space="0" w:color="000000"/>
              <w:right w:val="single" w:sz="6" w:space="0" w:color="FFFFFF"/>
            </w:tcBorders>
          </w:tcPr>
          <w:p w14:paraId="141FB66E" w14:textId="518F4186" w:rsidR="00373E47" w:rsidRPr="00B30507" w:rsidRDefault="00D05DAE" w:rsidP="00373E47">
            <w:pPr>
              <w:widowControl w:val="0"/>
              <w:tabs>
                <w:tab w:val="left" w:pos="0"/>
              </w:tabs>
              <w:spacing w:before="24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750</w:t>
            </w:r>
          </w:p>
        </w:tc>
        <w:tc>
          <w:tcPr>
            <w:tcW w:w="0" w:type="auto"/>
            <w:tcBorders>
              <w:top w:val="single" w:sz="7" w:space="0" w:color="000000"/>
              <w:left w:val="single" w:sz="7" w:space="0" w:color="000000"/>
              <w:bottom w:val="single" w:sz="7" w:space="0" w:color="000000"/>
              <w:right w:val="single" w:sz="6" w:space="0" w:color="FFFFFF"/>
            </w:tcBorders>
          </w:tcPr>
          <w:p w14:paraId="1FA663EB" w14:textId="77777777" w:rsidR="00373E47" w:rsidRPr="00B30507" w:rsidRDefault="00373E47" w:rsidP="00373E47">
            <w:pPr>
              <w:widowControl w:val="0"/>
              <w:tabs>
                <w:tab w:val="left" w:pos="0"/>
              </w:tabs>
              <w:spacing w:before="240" w:line="240" w:lineRule="auto"/>
              <w:jc w:val="center"/>
              <w:rPr>
                <w:rFonts w:ascii="Times New Roman" w:hAnsi="Times New Roman" w:cs="Times New Roman"/>
                <w:color w:val="000000"/>
                <w:sz w:val="20"/>
                <w:szCs w:val="20"/>
              </w:rPr>
            </w:pPr>
            <w:r w:rsidRPr="00B30507">
              <w:rPr>
                <w:rFonts w:ascii="Times New Roman" w:hAnsi="Times New Roman" w:cs="Times New Roman"/>
                <w:color w:val="000000"/>
                <w:sz w:val="20"/>
                <w:szCs w:val="20"/>
              </w:rPr>
              <w:t>1</w:t>
            </w:r>
          </w:p>
        </w:tc>
        <w:tc>
          <w:tcPr>
            <w:tcW w:w="0" w:type="auto"/>
            <w:tcBorders>
              <w:top w:val="single" w:sz="7" w:space="0" w:color="000000"/>
              <w:left w:val="single" w:sz="7" w:space="0" w:color="000000"/>
              <w:bottom w:val="single" w:sz="7" w:space="0" w:color="000000"/>
              <w:right w:val="single" w:sz="6" w:space="0" w:color="FFFFFF"/>
            </w:tcBorders>
          </w:tcPr>
          <w:p w14:paraId="4D53EC90" w14:textId="32684692" w:rsidR="00373E47" w:rsidRPr="00B30507" w:rsidRDefault="003A0F44" w:rsidP="00373E47">
            <w:pPr>
              <w:spacing w:before="24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30</w:t>
            </w:r>
            <w:r w:rsidR="00373E47" w:rsidRPr="00B30507">
              <w:rPr>
                <w:rFonts w:ascii="Times New Roman" w:hAnsi="Times New Roman" w:cs="Times New Roman"/>
                <w:color w:val="000000"/>
                <w:sz w:val="20"/>
                <w:szCs w:val="20"/>
              </w:rPr>
              <w:t>/60</w:t>
            </w:r>
          </w:p>
        </w:tc>
        <w:tc>
          <w:tcPr>
            <w:tcW w:w="0" w:type="auto"/>
            <w:tcBorders>
              <w:top w:val="single" w:sz="7" w:space="0" w:color="000000"/>
              <w:left w:val="single" w:sz="7" w:space="0" w:color="000000"/>
              <w:bottom w:val="single" w:sz="7" w:space="0" w:color="000000"/>
              <w:right w:val="single" w:sz="7" w:space="0" w:color="000000"/>
            </w:tcBorders>
          </w:tcPr>
          <w:p w14:paraId="27A72103" w14:textId="5EDF9502" w:rsidR="00373E47" w:rsidRPr="00B30507" w:rsidRDefault="00EC0AF7" w:rsidP="00373E47">
            <w:pPr>
              <w:spacing w:before="24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375</w:t>
            </w:r>
          </w:p>
        </w:tc>
      </w:tr>
      <w:tr w:rsidR="00373E47" w:rsidRPr="00B30507" w14:paraId="3DB042FD" w14:textId="77777777" w:rsidTr="0015674B">
        <w:tc>
          <w:tcPr>
            <w:tcW w:w="0" w:type="auto"/>
            <w:tcBorders>
              <w:top w:val="single" w:sz="7" w:space="0" w:color="000000"/>
              <w:left w:val="single" w:sz="7" w:space="0" w:color="000000"/>
              <w:bottom w:val="single" w:sz="7" w:space="0" w:color="000000"/>
              <w:right w:val="single" w:sz="6" w:space="0" w:color="FFFFFF"/>
            </w:tcBorders>
            <w:vAlign w:val="bottom"/>
          </w:tcPr>
          <w:p w14:paraId="0ABDF9D6" w14:textId="77777777" w:rsidR="00373E47" w:rsidRPr="00B30507" w:rsidRDefault="00373E47" w:rsidP="00373E47">
            <w:pPr>
              <w:spacing w:before="240" w:line="240" w:lineRule="auto"/>
              <w:rPr>
                <w:rFonts w:ascii="Times New Roman" w:hAnsi="Times New Roman" w:cs="Times New Roman"/>
                <w:color w:val="000000"/>
                <w:sz w:val="20"/>
                <w:szCs w:val="20"/>
              </w:rPr>
            </w:pPr>
            <w:r w:rsidRPr="00B30507">
              <w:rPr>
                <w:rFonts w:ascii="Times New Roman" w:hAnsi="Times New Roman" w:cs="Times New Roman"/>
                <w:color w:val="000000"/>
                <w:sz w:val="20"/>
                <w:szCs w:val="20"/>
              </w:rPr>
              <w:t>Adults at High Risk for Cancer - High-Risk Survey</w:t>
            </w:r>
          </w:p>
        </w:tc>
        <w:tc>
          <w:tcPr>
            <w:tcW w:w="0" w:type="auto"/>
            <w:tcBorders>
              <w:top w:val="single" w:sz="7" w:space="0" w:color="000000"/>
              <w:left w:val="single" w:sz="7" w:space="0" w:color="000000"/>
              <w:bottom w:val="single" w:sz="7" w:space="0" w:color="000000"/>
              <w:right w:val="single" w:sz="6" w:space="0" w:color="FFFFFF"/>
            </w:tcBorders>
          </w:tcPr>
          <w:p w14:paraId="35264DA0" w14:textId="26ED6774" w:rsidR="00373E47" w:rsidRPr="00B30507" w:rsidRDefault="00D05DAE" w:rsidP="00373E47">
            <w:pPr>
              <w:widowControl w:val="0"/>
              <w:tabs>
                <w:tab w:val="left" w:pos="0"/>
              </w:tabs>
              <w:spacing w:before="24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750</w:t>
            </w:r>
          </w:p>
        </w:tc>
        <w:tc>
          <w:tcPr>
            <w:tcW w:w="0" w:type="auto"/>
            <w:tcBorders>
              <w:top w:val="single" w:sz="7" w:space="0" w:color="000000"/>
              <w:left w:val="single" w:sz="7" w:space="0" w:color="000000"/>
              <w:bottom w:val="single" w:sz="7" w:space="0" w:color="000000"/>
              <w:right w:val="single" w:sz="6" w:space="0" w:color="FFFFFF"/>
            </w:tcBorders>
          </w:tcPr>
          <w:p w14:paraId="197CC686" w14:textId="77777777" w:rsidR="00373E47" w:rsidRPr="00B30507" w:rsidRDefault="00373E47" w:rsidP="00373E47">
            <w:pPr>
              <w:widowControl w:val="0"/>
              <w:tabs>
                <w:tab w:val="left" w:pos="0"/>
              </w:tabs>
              <w:spacing w:before="240" w:line="240" w:lineRule="auto"/>
              <w:jc w:val="center"/>
              <w:rPr>
                <w:rFonts w:ascii="Times New Roman" w:hAnsi="Times New Roman" w:cs="Times New Roman"/>
                <w:color w:val="000000"/>
                <w:sz w:val="20"/>
                <w:szCs w:val="20"/>
              </w:rPr>
            </w:pPr>
            <w:r w:rsidRPr="00B30507">
              <w:rPr>
                <w:rFonts w:ascii="Times New Roman" w:hAnsi="Times New Roman" w:cs="Times New Roman"/>
                <w:color w:val="000000"/>
                <w:sz w:val="20"/>
                <w:szCs w:val="20"/>
              </w:rPr>
              <w:t>1</w:t>
            </w:r>
          </w:p>
        </w:tc>
        <w:tc>
          <w:tcPr>
            <w:tcW w:w="0" w:type="auto"/>
            <w:tcBorders>
              <w:top w:val="single" w:sz="7" w:space="0" w:color="000000"/>
              <w:left w:val="single" w:sz="7" w:space="0" w:color="000000"/>
              <w:bottom w:val="single" w:sz="7" w:space="0" w:color="000000"/>
              <w:right w:val="single" w:sz="6" w:space="0" w:color="FFFFFF"/>
            </w:tcBorders>
          </w:tcPr>
          <w:p w14:paraId="62D8BC86" w14:textId="374C384C" w:rsidR="00373E47" w:rsidRPr="00B30507" w:rsidRDefault="003A0F44" w:rsidP="00373E47">
            <w:pPr>
              <w:spacing w:before="240" w:line="240" w:lineRule="auto"/>
              <w:jc w:val="center"/>
              <w:rPr>
                <w:rFonts w:ascii="Times New Roman" w:hAnsi="Times New Roman" w:cs="Times New Roman"/>
                <w:sz w:val="20"/>
                <w:szCs w:val="20"/>
              </w:rPr>
            </w:pPr>
            <w:r>
              <w:rPr>
                <w:rFonts w:ascii="Times New Roman" w:hAnsi="Times New Roman" w:cs="Times New Roman"/>
                <w:color w:val="000000"/>
                <w:sz w:val="20"/>
                <w:szCs w:val="20"/>
              </w:rPr>
              <w:t>30</w:t>
            </w:r>
            <w:r w:rsidR="00373E47" w:rsidRPr="00B30507">
              <w:rPr>
                <w:rFonts w:ascii="Times New Roman" w:hAnsi="Times New Roman" w:cs="Times New Roman"/>
                <w:color w:val="000000"/>
                <w:sz w:val="20"/>
                <w:szCs w:val="20"/>
              </w:rPr>
              <w:t>/60</w:t>
            </w:r>
          </w:p>
        </w:tc>
        <w:tc>
          <w:tcPr>
            <w:tcW w:w="0" w:type="auto"/>
            <w:tcBorders>
              <w:top w:val="single" w:sz="7" w:space="0" w:color="000000"/>
              <w:left w:val="single" w:sz="7" w:space="0" w:color="000000"/>
              <w:bottom w:val="single" w:sz="7" w:space="0" w:color="000000"/>
              <w:right w:val="single" w:sz="7" w:space="0" w:color="000000"/>
            </w:tcBorders>
          </w:tcPr>
          <w:p w14:paraId="2FC54336" w14:textId="26E1E67C" w:rsidR="00373E47" w:rsidRPr="00B30507" w:rsidRDefault="00EC0AF7" w:rsidP="00373E47">
            <w:pPr>
              <w:spacing w:before="24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375</w:t>
            </w:r>
          </w:p>
        </w:tc>
      </w:tr>
      <w:tr w:rsidR="00373E47" w:rsidRPr="00B30507" w14:paraId="34C76066" w14:textId="77777777" w:rsidTr="0015674B">
        <w:tc>
          <w:tcPr>
            <w:tcW w:w="0" w:type="auto"/>
            <w:tcBorders>
              <w:top w:val="single" w:sz="7" w:space="0" w:color="000000"/>
              <w:left w:val="single" w:sz="7" w:space="0" w:color="000000"/>
              <w:bottom w:val="single" w:sz="7" w:space="0" w:color="000000"/>
              <w:right w:val="single" w:sz="6" w:space="0" w:color="FFFFFF"/>
            </w:tcBorders>
            <w:vAlign w:val="bottom"/>
          </w:tcPr>
          <w:p w14:paraId="2E06AB9E" w14:textId="77777777" w:rsidR="00373E47" w:rsidRPr="00B30507" w:rsidRDefault="00373E47" w:rsidP="00373E47">
            <w:pPr>
              <w:spacing w:before="240" w:line="240" w:lineRule="auto"/>
              <w:rPr>
                <w:rFonts w:ascii="Times New Roman" w:hAnsi="Times New Roman" w:cs="Times New Roman"/>
                <w:color w:val="000000"/>
                <w:sz w:val="20"/>
                <w:szCs w:val="20"/>
              </w:rPr>
            </w:pPr>
            <w:r w:rsidRPr="00B30507">
              <w:rPr>
                <w:rFonts w:ascii="Times New Roman" w:hAnsi="Times New Roman" w:cs="Times New Roman"/>
                <w:color w:val="000000"/>
                <w:sz w:val="20"/>
                <w:szCs w:val="20"/>
              </w:rPr>
              <w:t>Adults at High Risk for Cancer - High-Risk Follow-Up Survey</w:t>
            </w:r>
          </w:p>
        </w:tc>
        <w:tc>
          <w:tcPr>
            <w:tcW w:w="0" w:type="auto"/>
            <w:tcBorders>
              <w:top w:val="single" w:sz="7" w:space="0" w:color="000000"/>
              <w:left w:val="single" w:sz="7" w:space="0" w:color="000000"/>
              <w:bottom w:val="single" w:sz="7" w:space="0" w:color="000000"/>
              <w:right w:val="single" w:sz="6" w:space="0" w:color="FFFFFF"/>
            </w:tcBorders>
          </w:tcPr>
          <w:p w14:paraId="50F29FB8" w14:textId="1D24E21B" w:rsidR="00373E47" w:rsidRPr="00B30507" w:rsidRDefault="00D05DAE" w:rsidP="00373E47">
            <w:pPr>
              <w:widowControl w:val="0"/>
              <w:tabs>
                <w:tab w:val="left" w:pos="0"/>
              </w:tabs>
              <w:spacing w:before="24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750</w:t>
            </w:r>
          </w:p>
        </w:tc>
        <w:tc>
          <w:tcPr>
            <w:tcW w:w="0" w:type="auto"/>
            <w:tcBorders>
              <w:top w:val="single" w:sz="7" w:space="0" w:color="000000"/>
              <w:left w:val="single" w:sz="7" w:space="0" w:color="000000"/>
              <w:bottom w:val="single" w:sz="7" w:space="0" w:color="000000"/>
              <w:right w:val="single" w:sz="6" w:space="0" w:color="FFFFFF"/>
            </w:tcBorders>
          </w:tcPr>
          <w:p w14:paraId="06E62F16" w14:textId="77777777" w:rsidR="00373E47" w:rsidRPr="00B30507" w:rsidRDefault="00373E47" w:rsidP="00373E47">
            <w:pPr>
              <w:widowControl w:val="0"/>
              <w:tabs>
                <w:tab w:val="left" w:pos="0"/>
              </w:tabs>
              <w:spacing w:before="240" w:line="240" w:lineRule="auto"/>
              <w:jc w:val="center"/>
              <w:rPr>
                <w:rFonts w:ascii="Times New Roman" w:hAnsi="Times New Roman" w:cs="Times New Roman"/>
                <w:color w:val="000000"/>
                <w:sz w:val="20"/>
                <w:szCs w:val="20"/>
              </w:rPr>
            </w:pPr>
            <w:r w:rsidRPr="00B30507">
              <w:rPr>
                <w:rFonts w:ascii="Times New Roman" w:hAnsi="Times New Roman" w:cs="Times New Roman"/>
                <w:color w:val="000000"/>
                <w:sz w:val="20"/>
                <w:szCs w:val="20"/>
              </w:rPr>
              <w:t>1</w:t>
            </w:r>
          </w:p>
        </w:tc>
        <w:tc>
          <w:tcPr>
            <w:tcW w:w="0" w:type="auto"/>
            <w:tcBorders>
              <w:top w:val="single" w:sz="7" w:space="0" w:color="000000"/>
              <w:left w:val="single" w:sz="7" w:space="0" w:color="000000"/>
              <w:bottom w:val="single" w:sz="7" w:space="0" w:color="000000"/>
              <w:right w:val="single" w:sz="6" w:space="0" w:color="FFFFFF"/>
            </w:tcBorders>
          </w:tcPr>
          <w:p w14:paraId="47A91F48" w14:textId="564B4B8B" w:rsidR="00373E47" w:rsidRPr="00B30507" w:rsidRDefault="003A0F44" w:rsidP="00373E47">
            <w:pPr>
              <w:spacing w:before="240" w:line="240" w:lineRule="auto"/>
              <w:jc w:val="center"/>
              <w:rPr>
                <w:rFonts w:ascii="Times New Roman" w:hAnsi="Times New Roman" w:cs="Times New Roman"/>
                <w:sz w:val="20"/>
                <w:szCs w:val="20"/>
              </w:rPr>
            </w:pPr>
            <w:r>
              <w:rPr>
                <w:rFonts w:ascii="Times New Roman" w:hAnsi="Times New Roman" w:cs="Times New Roman"/>
                <w:color w:val="000000"/>
                <w:sz w:val="20"/>
                <w:szCs w:val="20"/>
              </w:rPr>
              <w:t>25</w:t>
            </w:r>
            <w:r w:rsidR="00373E47" w:rsidRPr="00B30507">
              <w:rPr>
                <w:rFonts w:ascii="Times New Roman" w:hAnsi="Times New Roman" w:cs="Times New Roman"/>
                <w:color w:val="000000"/>
                <w:sz w:val="20"/>
                <w:szCs w:val="20"/>
              </w:rPr>
              <w:t>/60</w:t>
            </w:r>
          </w:p>
        </w:tc>
        <w:tc>
          <w:tcPr>
            <w:tcW w:w="0" w:type="auto"/>
            <w:tcBorders>
              <w:top w:val="single" w:sz="7" w:space="0" w:color="000000"/>
              <w:left w:val="single" w:sz="7" w:space="0" w:color="000000"/>
              <w:bottom w:val="single" w:sz="7" w:space="0" w:color="000000"/>
              <w:right w:val="single" w:sz="7" w:space="0" w:color="000000"/>
            </w:tcBorders>
          </w:tcPr>
          <w:p w14:paraId="3E21E127" w14:textId="2E8BDB8C" w:rsidR="00373E47" w:rsidRPr="00B30507" w:rsidRDefault="00EC0AF7" w:rsidP="00373E47">
            <w:pPr>
              <w:spacing w:before="24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r w:rsidR="00D05DAE">
              <w:rPr>
                <w:rFonts w:ascii="Times New Roman" w:hAnsi="Times New Roman" w:cs="Times New Roman"/>
                <w:color w:val="000000"/>
                <w:sz w:val="20"/>
                <w:szCs w:val="20"/>
              </w:rPr>
              <w:t>12.5</w:t>
            </w:r>
          </w:p>
        </w:tc>
      </w:tr>
      <w:tr w:rsidR="00373E47" w:rsidRPr="00B30507" w14:paraId="4050DF1A" w14:textId="77777777" w:rsidTr="00AD225D">
        <w:tc>
          <w:tcPr>
            <w:tcW w:w="0" w:type="auto"/>
            <w:gridSpan w:val="4"/>
            <w:tcBorders>
              <w:top w:val="single" w:sz="7" w:space="0" w:color="000000"/>
              <w:left w:val="single" w:sz="7" w:space="0" w:color="000000"/>
              <w:bottom w:val="single" w:sz="7" w:space="0" w:color="000000"/>
              <w:right w:val="single" w:sz="6" w:space="0" w:color="FFFFFF"/>
            </w:tcBorders>
            <w:vAlign w:val="bottom"/>
          </w:tcPr>
          <w:p w14:paraId="5FC9EA9E" w14:textId="77777777" w:rsidR="00373E47" w:rsidRPr="00B30507" w:rsidRDefault="00373E47" w:rsidP="00373E47">
            <w:pPr>
              <w:spacing w:before="24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Total</w:t>
            </w:r>
          </w:p>
        </w:tc>
        <w:tc>
          <w:tcPr>
            <w:tcW w:w="0" w:type="auto"/>
            <w:tcBorders>
              <w:top w:val="single" w:sz="7" w:space="0" w:color="000000"/>
              <w:left w:val="single" w:sz="7" w:space="0" w:color="000000"/>
              <w:bottom w:val="single" w:sz="7" w:space="0" w:color="000000"/>
              <w:right w:val="single" w:sz="7" w:space="0" w:color="000000"/>
            </w:tcBorders>
          </w:tcPr>
          <w:p w14:paraId="603A86C3" w14:textId="7451BA89" w:rsidR="00373E47" w:rsidRPr="00B30507" w:rsidRDefault="00373E47" w:rsidP="00373E47">
            <w:pPr>
              <w:spacing w:before="24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r w:rsidR="003A0F44">
              <w:rPr>
                <w:rFonts w:ascii="Times New Roman" w:hAnsi="Times New Roman" w:cs="Times New Roman"/>
                <w:color w:val="000000"/>
                <w:sz w:val="20"/>
                <w:szCs w:val="20"/>
              </w:rPr>
              <w:t>646</w:t>
            </w:r>
          </w:p>
        </w:tc>
      </w:tr>
    </w:tbl>
    <w:p w14:paraId="798BB060" w14:textId="77777777" w:rsidR="00696EE5" w:rsidRDefault="00696EE5" w:rsidP="00214BC4">
      <w:pPr>
        <w:pStyle w:val="ListParagraph"/>
        <w:spacing w:before="240" w:line="240" w:lineRule="auto"/>
        <w:ind w:left="0"/>
        <w:rPr>
          <w:rFonts w:ascii="Times New Roman" w:hAnsi="Times New Roman" w:cs="Times New Roman"/>
          <w:b/>
        </w:rPr>
      </w:pPr>
    </w:p>
    <w:p w14:paraId="7EFA3B19" w14:textId="77777777" w:rsidR="00530C4D" w:rsidRDefault="00530C4D">
      <w:pPr>
        <w:rPr>
          <w:rFonts w:ascii="Times New Roman" w:hAnsi="Times New Roman" w:cs="Times New Roman"/>
          <w:b/>
        </w:rPr>
      </w:pPr>
      <w:r>
        <w:rPr>
          <w:rFonts w:ascii="Times New Roman" w:hAnsi="Times New Roman" w:cs="Times New Roman"/>
          <w:b/>
        </w:rPr>
        <w:br w:type="page"/>
      </w:r>
    </w:p>
    <w:p w14:paraId="60BA2165" w14:textId="77777777" w:rsidR="00AD225D" w:rsidRPr="00C32F2C" w:rsidRDefault="00AD225D" w:rsidP="00AD225D">
      <w:pPr>
        <w:spacing w:before="240" w:line="240" w:lineRule="auto"/>
        <w:rPr>
          <w:rFonts w:ascii="Times New Roman" w:hAnsi="Times New Roman" w:cs="Times New Roman"/>
          <w:b/>
        </w:rPr>
      </w:pPr>
      <w:r w:rsidRPr="00C32F2C">
        <w:rPr>
          <w:rFonts w:ascii="Times New Roman" w:hAnsi="Times New Roman" w:cs="Times New Roman"/>
          <w:b/>
        </w:rPr>
        <w:t>Table A12</w:t>
      </w:r>
      <w:r>
        <w:rPr>
          <w:rFonts w:ascii="Times New Roman" w:hAnsi="Times New Roman" w:cs="Times New Roman"/>
          <w:b/>
        </w:rPr>
        <w:t>-2</w:t>
      </w:r>
    </w:p>
    <w:tbl>
      <w:tblPr>
        <w:tblW w:w="9356" w:type="dxa"/>
        <w:tblCellMar>
          <w:left w:w="102" w:type="dxa"/>
          <w:right w:w="102" w:type="dxa"/>
        </w:tblCellMar>
        <w:tblLook w:val="0000" w:firstRow="0" w:lastRow="0" w:firstColumn="0" w:lastColumn="0" w:noHBand="0" w:noVBand="0"/>
      </w:tblPr>
      <w:tblGrid>
        <w:gridCol w:w="3836"/>
        <w:gridCol w:w="1591"/>
        <w:gridCol w:w="1449"/>
        <w:gridCol w:w="1376"/>
        <w:gridCol w:w="1104"/>
      </w:tblGrid>
      <w:tr w:rsidR="00AD225D" w:rsidRPr="00B30507" w14:paraId="6A14CA58" w14:textId="77777777" w:rsidTr="00AD225D">
        <w:tc>
          <w:tcPr>
            <w:tcW w:w="0" w:type="auto"/>
            <w:tcBorders>
              <w:top w:val="single" w:sz="7" w:space="0" w:color="000000"/>
              <w:left w:val="single" w:sz="7" w:space="0" w:color="000000"/>
              <w:bottom w:val="single" w:sz="6" w:space="0" w:color="FFFFFF"/>
              <w:right w:val="single" w:sz="6" w:space="0" w:color="FFFFFF"/>
            </w:tcBorders>
          </w:tcPr>
          <w:p w14:paraId="5FA00E82" w14:textId="77777777" w:rsidR="00AD225D" w:rsidRPr="00B30507" w:rsidRDefault="00AD225D" w:rsidP="003534E1">
            <w:pPr>
              <w:spacing w:before="240" w:line="240" w:lineRule="auto"/>
              <w:rPr>
                <w:rFonts w:ascii="Times New Roman" w:hAnsi="Times New Roman" w:cs="Times New Roman"/>
                <w:sz w:val="20"/>
                <w:szCs w:val="20"/>
              </w:rPr>
            </w:pPr>
          </w:p>
          <w:p w14:paraId="1A5983DF" w14:textId="77777777" w:rsidR="00AD225D" w:rsidRPr="00B30507" w:rsidRDefault="00AD225D" w:rsidP="003534E1">
            <w:pPr>
              <w:tabs>
                <w:tab w:val="left" w:pos="-1080"/>
                <w:tab w:val="left" w:pos="-720"/>
                <w:tab w:val="left" w:pos="0"/>
                <w:tab w:val="left" w:pos="450"/>
                <w:tab w:val="left" w:pos="720"/>
                <w:tab w:val="left" w:pos="2160"/>
              </w:tabs>
              <w:spacing w:before="240" w:line="240" w:lineRule="auto"/>
              <w:jc w:val="center"/>
              <w:rPr>
                <w:rFonts w:ascii="Times New Roman" w:hAnsi="Times New Roman" w:cs="Times New Roman"/>
                <w:sz w:val="20"/>
                <w:szCs w:val="20"/>
              </w:rPr>
            </w:pPr>
            <w:r w:rsidRPr="00B30507">
              <w:rPr>
                <w:rFonts w:ascii="Times New Roman" w:hAnsi="Times New Roman" w:cs="Times New Roman"/>
                <w:sz w:val="20"/>
                <w:szCs w:val="20"/>
              </w:rPr>
              <w:t>Type of Collection</w:t>
            </w:r>
          </w:p>
        </w:tc>
        <w:tc>
          <w:tcPr>
            <w:tcW w:w="0" w:type="auto"/>
            <w:tcBorders>
              <w:top w:val="single" w:sz="7" w:space="0" w:color="000000"/>
              <w:left w:val="single" w:sz="7" w:space="0" w:color="000000"/>
              <w:bottom w:val="single" w:sz="6" w:space="0" w:color="FFFFFF"/>
              <w:right w:val="single" w:sz="6" w:space="0" w:color="FFFFFF"/>
            </w:tcBorders>
          </w:tcPr>
          <w:p w14:paraId="7724B20A" w14:textId="77777777" w:rsidR="00AD225D" w:rsidRPr="00B30507" w:rsidRDefault="00AD225D" w:rsidP="003534E1">
            <w:pPr>
              <w:spacing w:before="240" w:line="240" w:lineRule="auto"/>
              <w:rPr>
                <w:rFonts w:ascii="Times New Roman" w:hAnsi="Times New Roman" w:cs="Times New Roman"/>
                <w:sz w:val="20"/>
                <w:szCs w:val="20"/>
              </w:rPr>
            </w:pPr>
          </w:p>
          <w:p w14:paraId="55CF1408" w14:textId="77777777" w:rsidR="00AD225D" w:rsidRPr="00B30507" w:rsidRDefault="00AD225D" w:rsidP="003534E1">
            <w:pPr>
              <w:tabs>
                <w:tab w:val="left" w:pos="-1080"/>
                <w:tab w:val="left" w:pos="-720"/>
                <w:tab w:val="left" w:pos="0"/>
                <w:tab w:val="left" w:pos="450"/>
                <w:tab w:val="left" w:pos="720"/>
                <w:tab w:val="left" w:pos="2160"/>
              </w:tabs>
              <w:spacing w:before="240" w:line="240" w:lineRule="auto"/>
              <w:jc w:val="center"/>
              <w:rPr>
                <w:rFonts w:ascii="Times New Roman" w:hAnsi="Times New Roman" w:cs="Times New Roman"/>
                <w:sz w:val="20"/>
                <w:szCs w:val="20"/>
              </w:rPr>
            </w:pPr>
            <w:r w:rsidRPr="00B30507">
              <w:rPr>
                <w:rFonts w:ascii="Times New Roman" w:hAnsi="Times New Roman" w:cs="Times New Roman"/>
                <w:sz w:val="20"/>
                <w:szCs w:val="20"/>
              </w:rPr>
              <w:t>No. of Respondents</w:t>
            </w:r>
          </w:p>
        </w:tc>
        <w:tc>
          <w:tcPr>
            <w:tcW w:w="0" w:type="auto"/>
            <w:tcBorders>
              <w:top w:val="single" w:sz="7" w:space="0" w:color="000000"/>
              <w:left w:val="single" w:sz="7" w:space="0" w:color="000000"/>
              <w:bottom w:val="single" w:sz="6" w:space="0" w:color="FFFFFF"/>
              <w:right w:val="single" w:sz="7" w:space="0" w:color="000000"/>
            </w:tcBorders>
          </w:tcPr>
          <w:p w14:paraId="04404E0D" w14:textId="77777777" w:rsidR="00AD225D" w:rsidRPr="00B30507" w:rsidRDefault="00AD225D" w:rsidP="003534E1">
            <w:pPr>
              <w:spacing w:before="240" w:line="240" w:lineRule="auto"/>
              <w:rPr>
                <w:rFonts w:ascii="Times New Roman" w:hAnsi="Times New Roman" w:cs="Times New Roman"/>
                <w:sz w:val="20"/>
                <w:szCs w:val="20"/>
              </w:rPr>
            </w:pPr>
          </w:p>
          <w:p w14:paraId="31FF05B7" w14:textId="77777777" w:rsidR="00AD225D" w:rsidRPr="00B30507" w:rsidRDefault="00AD225D" w:rsidP="003534E1">
            <w:pPr>
              <w:tabs>
                <w:tab w:val="left" w:pos="-1080"/>
                <w:tab w:val="left" w:pos="-720"/>
                <w:tab w:val="left" w:pos="0"/>
                <w:tab w:val="left" w:pos="450"/>
                <w:tab w:val="left" w:pos="720"/>
                <w:tab w:val="left" w:pos="2160"/>
              </w:tabs>
              <w:spacing w:before="240" w:line="240" w:lineRule="auto"/>
              <w:jc w:val="center"/>
              <w:rPr>
                <w:rFonts w:ascii="Times New Roman" w:hAnsi="Times New Roman" w:cs="Times New Roman"/>
                <w:sz w:val="20"/>
                <w:szCs w:val="20"/>
              </w:rPr>
            </w:pPr>
            <w:r w:rsidRPr="00B30507">
              <w:rPr>
                <w:rFonts w:ascii="Times New Roman" w:hAnsi="Times New Roman" w:cs="Times New Roman"/>
                <w:sz w:val="20"/>
                <w:szCs w:val="20"/>
              </w:rPr>
              <w:t xml:space="preserve">Total </w:t>
            </w:r>
            <w:r>
              <w:rPr>
                <w:rFonts w:ascii="Times New Roman" w:hAnsi="Times New Roman" w:cs="Times New Roman"/>
                <w:sz w:val="20"/>
                <w:szCs w:val="20"/>
              </w:rPr>
              <w:t xml:space="preserve">Burden </w:t>
            </w:r>
            <w:r w:rsidRPr="00B30507">
              <w:rPr>
                <w:rFonts w:ascii="Times New Roman" w:hAnsi="Times New Roman" w:cs="Times New Roman"/>
                <w:sz w:val="20"/>
                <w:szCs w:val="20"/>
              </w:rPr>
              <w:t>Hours</w:t>
            </w:r>
          </w:p>
        </w:tc>
        <w:tc>
          <w:tcPr>
            <w:tcW w:w="0" w:type="auto"/>
            <w:tcBorders>
              <w:top w:val="single" w:sz="7" w:space="0" w:color="000000"/>
              <w:left w:val="single" w:sz="7" w:space="0" w:color="000000"/>
              <w:bottom w:val="single" w:sz="6" w:space="0" w:color="FFFFFF"/>
              <w:right w:val="single" w:sz="7" w:space="0" w:color="000000"/>
            </w:tcBorders>
            <w:vAlign w:val="bottom"/>
          </w:tcPr>
          <w:p w14:paraId="1F8B11C7" w14:textId="77777777" w:rsidR="00AD225D" w:rsidRPr="00B30507" w:rsidRDefault="00AD225D" w:rsidP="00AD225D">
            <w:pPr>
              <w:spacing w:before="240" w:line="240" w:lineRule="auto"/>
              <w:jc w:val="center"/>
              <w:rPr>
                <w:rFonts w:ascii="Times New Roman" w:hAnsi="Times New Roman" w:cs="Times New Roman"/>
                <w:sz w:val="20"/>
                <w:szCs w:val="20"/>
              </w:rPr>
            </w:pPr>
            <w:r>
              <w:rPr>
                <w:rFonts w:ascii="Times New Roman" w:hAnsi="Times New Roman" w:cs="Times New Roman"/>
                <w:sz w:val="20"/>
                <w:szCs w:val="20"/>
              </w:rPr>
              <w:t>Hourly Wage Rate</w:t>
            </w:r>
          </w:p>
        </w:tc>
        <w:tc>
          <w:tcPr>
            <w:tcW w:w="1104" w:type="dxa"/>
            <w:tcBorders>
              <w:top w:val="single" w:sz="7" w:space="0" w:color="000000"/>
              <w:left w:val="single" w:sz="7" w:space="0" w:color="000000"/>
              <w:bottom w:val="single" w:sz="6" w:space="0" w:color="FFFFFF"/>
              <w:right w:val="single" w:sz="7" w:space="0" w:color="000000"/>
            </w:tcBorders>
            <w:vAlign w:val="bottom"/>
          </w:tcPr>
          <w:p w14:paraId="3535C008" w14:textId="77777777" w:rsidR="00AD225D" w:rsidRDefault="00AD225D" w:rsidP="00AD225D">
            <w:pPr>
              <w:spacing w:before="240" w:line="240" w:lineRule="auto"/>
              <w:jc w:val="center"/>
              <w:rPr>
                <w:rFonts w:ascii="Times New Roman" w:hAnsi="Times New Roman" w:cs="Times New Roman"/>
                <w:sz w:val="20"/>
                <w:szCs w:val="20"/>
              </w:rPr>
            </w:pPr>
            <w:r>
              <w:rPr>
                <w:rFonts w:ascii="Times New Roman" w:hAnsi="Times New Roman" w:cs="Times New Roman"/>
                <w:sz w:val="20"/>
                <w:szCs w:val="20"/>
              </w:rPr>
              <w:t>Total Costs</w:t>
            </w:r>
          </w:p>
        </w:tc>
      </w:tr>
      <w:tr w:rsidR="00373E47" w:rsidRPr="00B30507" w14:paraId="1EDC11D4" w14:textId="77777777" w:rsidTr="00181D54">
        <w:tc>
          <w:tcPr>
            <w:tcW w:w="0" w:type="auto"/>
            <w:tcBorders>
              <w:top w:val="single" w:sz="7" w:space="0" w:color="000000"/>
              <w:left w:val="single" w:sz="7" w:space="0" w:color="000000"/>
              <w:bottom w:val="single" w:sz="7" w:space="0" w:color="000000"/>
              <w:right w:val="single" w:sz="6" w:space="0" w:color="FFFFFF"/>
            </w:tcBorders>
            <w:vAlign w:val="bottom"/>
          </w:tcPr>
          <w:p w14:paraId="3AA39133" w14:textId="3E0C2820" w:rsidR="00373E47" w:rsidRPr="009E1B34" w:rsidRDefault="00D05DAE" w:rsidP="00373E47">
            <w:pPr>
              <w:spacing w:before="24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Women</w:t>
            </w:r>
            <w:r w:rsidRPr="009E1B34">
              <w:rPr>
                <w:rFonts w:ascii="Times New Roman" w:hAnsi="Times New Roman" w:cs="Times New Roman"/>
                <w:color w:val="000000"/>
                <w:sz w:val="20"/>
                <w:szCs w:val="20"/>
              </w:rPr>
              <w:t xml:space="preserve"> </w:t>
            </w:r>
            <w:r w:rsidR="00373E47" w:rsidRPr="009E1B34">
              <w:rPr>
                <w:rFonts w:ascii="Times New Roman" w:hAnsi="Times New Roman" w:cs="Times New Roman"/>
                <w:color w:val="000000"/>
                <w:sz w:val="20"/>
                <w:szCs w:val="20"/>
              </w:rPr>
              <w:t>over 40 - Survey Screener</w:t>
            </w:r>
          </w:p>
        </w:tc>
        <w:tc>
          <w:tcPr>
            <w:tcW w:w="0" w:type="auto"/>
            <w:tcBorders>
              <w:top w:val="single" w:sz="7" w:space="0" w:color="000000"/>
              <w:left w:val="single" w:sz="7" w:space="0" w:color="000000"/>
              <w:bottom w:val="single" w:sz="7" w:space="0" w:color="000000"/>
              <w:right w:val="single" w:sz="6" w:space="0" w:color="FFFFFF"/>
            </w:tcBorders>
          </w:tcPr>
          <w:p w14:paraId="30061557" w14:textId="77777777" w:rsidR="00373E47" w:rsidRPr="009E1B34" w:rsidRDefault="00373E47" w:rsidP="00373E47">
            <w:pPr>
              <w:widowControl w:val="0"/>
              <w:tabs>
                <w:tab w:val="left" w:pos="0"/>
              </w:tabs>
              <w:spacing w:before="240" w:line="240" w:lineRule="auto"/>
              <w:jc w:val="center"/>
              <w:rPr>
                <w:rFonts w:ascii="Times New Roman" w:hAnsi="Times New Roman" w:cs="Times New Roman"/>
                <w:color w:val="000000"/>
                <w:sz w:val="20"/>
                <w:szCs w:val="20"/>
              </w:rPr>
            </w:pPr>
            <w:r w:rsidRPr="009E1B34">
              <w:rPr>
                <w:rFonts w:ascii="Times New Roman" w:hAnsi="Times New Roman" w:cs="Times New Roman"/>
                <w:color w:val="000000"/>
                <w:sz w:val="20"/>
                <w:szCs w:val="20"/>
              </w:rPr>
              <w:t>1500</w:t>
            </w:r>
          </w:p>
        </w:tc>
        <w:tc>
          <w:tcPr>
            <w:tcW w:w="0" w:type="auto"/>
            <w:tcBorders>
              <w:top w:val="single" w:sz="7" w:space="0" w:color="000000"/>
              <w:left w:val="single" w:sz="7" w:space="0" w:color="000000"/>
              <w:bottom w:val="single" w:sz="7" w:space="0" w:color="000000"/>
              <w:right w:val="single" w:sz="7" w:space="0" w:color="000000"/>
            </w:tcBorders>
          </w:tcPr>
          <w:p w14:paraId="746D6CD7" w14:textId="77777777" w:rsidR="00373E47" w:rsidRPr="009E1B34" w:rsidRDefault="00373E47" w:rsidP="00373E47">
            <w:pPr>
              <w:spacing w:before="240" w:line="240" w:lineRule="auto"/>
              <w:jc w:val="center"/>
              <w:rPr>
                <w:rFonts w:ascii="Times New Roman" w:hAnsi="Times New Roman" w:cs="Times New Roman"/>
                <w:color w:val="000000"/>
                <w:sz w:val="20"/>
                <w:szCs w:val="20"/>
              </w:rPr>
            </w:pPr>
            <w:r w:rsidRPr="009E1B34">
              <w:rPr>
                <w:rFonts w:ascii="Times New Roman" w:hAnsi="Times New Roman" w:cs="Times New Roman"/>
                <w:color w:val="000000"/>
                <w:sz w:val="20"/>
                <w:szCs w:val="20"/>
              </w:rPr>
              <w:t>50</w:t>
            </w:r>
          </w:p>
        </w:tc>
        <w:tc>
          <w:tcPr>
            <w:tcW w:w="0" w:type="auto"/>
            <w:tcBorders>
              <w:top w:val="single" w:sz="7" w:space="0" w:color="000000"/>
              <w:left w:val="single" w:sz="7" w:space="0" w:color="000000"/>
              <w:bottom w:val="single" w:sz="7" w:space="0" w:color="000000"/>
              <w:right w:val="single" w:sz="7" w:space="0" w:color="000000"/>
            </w:tcBorders>
          </w:tcPr>
          <w:p w14:paraId="24F563D3" w14:textId="77777777" w:rsidR="00373E47" w:rsidRPr="009E1B34" w:rsidRDefault="00373E47" w:rsidP="00373E47">
            <w:pPr>
              <w:spacing w:before="240" w:line="240" w:lineRule="auto"/>
              <w:jc w:val="center"/>
              <w:rPr>
                <w:rFonts w:ascii="Times New Roman" w:hAnsi="Times New Roman" w:cs="Times New Roman"/>
                <w:color w:val="000000"/>
                <w:sz w:val="20"/>
                <w:szCs w:val="20"/>
              </w:rPr>
            </w:pPr>
            <w:r w:rsidRPr="009E1B34">
              <w:rPr>
                <w:rFonts w:ascii="Times New Roman" w:hAnsi="Times New Roman" w:cs="Times New Roman"/>
                <w:color w:val="000000"/>
                <w:sz w:val="20"/>
                <w:szCs w:val="20"/>
              </w:rPr>
              <w:t>$23.23</w:t>
            </w:r>
          </w:p>
        </w:tc>
        <w:tc>
          <w:tcPr>
            <w:tcW w:w="1104" w:type="dxa"/>
            <w:tcBorders>
              <w:top w:val="single" w:sz="7" w:space="0" w:color="000000"/>
              <w:left w:val="single" w:sz="7" w:space="0" w:color="000000"/>
              <w:bottom w:val="single" w:sz="7" w:space="0" w:color="000000"/>
              <w:right w:val="single" w:sz="7" w:space="0" w:color="000000"/>
            </w:tcBorders>
          </w:tcPr>
          <w:p w14:paraId="750368E5" w14:textId="45C1FB1E" w:rsidR="00373E47" w:rsidRPr="009E1B34" w:rsidRDefault="00373E47" w:rsidP="00373E47">
            <w:pPr>
              <w:spacing w:before="240" w:line="240" w:lineRule="auto"/>
              <w:jc w:val="center"/>
              <w:rPr>
                <w:rFonts w:ascii="Times New Roman" w:hAnsi="Times New Roman" w:cs="Times New Roman"/>
                <w:color w:val="000000"/>
                <w:sz w:val="20"/>
                <w:szCs w:val="20"/>
              </w:rPr>
            </w:pPr>
            <w:r w:rsidRPr="009E1B34">
              <w:rPr>
                <w:rFonts w:ascii="Times New Roman" w:hAnsi="Times New Roman" w:cs="Times New Roman"/>
                <w:color w:val="000000"/>
                <w:sz w:val="20"/>
                <w:szCs w:val="20"/>
              </w:rPr>
              <w:t>$1</w:t>
            </w:r>
            <w:r w:rsidR="00EC0AF7">
              <w:rPr>
                <w:rFonts w:ascii="Times New Roman" w:hAnsi="Times New Roman" w:cs="Times New Roman"/>
                <w:color w:val="000000"/>
                <w:sz w:val="20"/>
                <w:szCs w:val="20"/>
              </w:rPr>
              <w:t>,</w:t>
            </w:r>
            <w:r w:rsidRPr="009E1B34">
              <w:rPr>
                <w:rFonts w:ascii="Times New Roman" w:hAnsi="Times New Roman" w:cs="Times New Roman"/>
                <w:color w:val="000000"/>
                <w:sz w:val="20"/>
                <w:szCs w:val="20"/>
              </w:rPr>
              <w:t>161.50</w:t>
            </w:r>
          </w:p>
        </w:tc>
      </w:tr>
      <w:tr w:rsidR="00373E47" w:rsidRPr="00B30507" w14:paraId="27E8539F" w14:textId="77777777" w:rsidTr="00181D54">
        <w:tc>
          <w:tcPr>
            <w:tcW w:w="0" w:type="auto"/>
            <w:tcBorders>
              <w:top w:val="single" w:sz="7" w:space="0" w:color="000000"/>
              <w:left w:val="single" w:sz="7" w:space="0" w:color="000000"/>
              <w:bottom w:val="single" w:sz="7" w:space="0" w:color="000000"/>
              <w:right w:val="single" w:sz="6" w:space="0" w:color="FFFFFF"/>
            </w:tcBorders>
            <w:vAlign w:val="bottom"/>
          </w:tcPr>
          <w:p w14:paraId="7BA4B692" w14:textId="77777777" w:rsidR="00373E47" w:rsidRPr="009E1B34" w:rsidRDefault="00373E47" w:rsidP="00373E47">
            <w:pPr>
              <w:spacing w:before="240" w:line="240" w:lineRule="auto"/>
              <w:rPr>
                <w:rFonts w:ascii="Times New Roman" w:hAnsi="Times New Roman" w:cs="Times New Roman"/>
                <w:color w:val="000000"/>
                <w:sz w:val="20"/>
                <w:szCs w:val="20"/>
              </w:rPr>
            </w:pPr>
            <w:r w:rsidRPr="009E1B34">
              <w:rPr>
                <w:rFonts w:ascii="Times New Roman" w:hAnsi="Times New Roman" w:cs="Times New Roman"/>
                <w:color w:val="000000"/>
                <w:sz w:val="20"/>
                <w:szCs w:val="20"/>
              </w:rPr>
              <w:t>Cancer Survivors - Survey Screener</w:t>
            </w:r>
          </w:p>
        </w:tc>
        <w:tc>
          <w:tcPr>
            <w:tcW w:w="0" w:type="auto"/>
            <w:tcBorders>
              <w:top w:val="single" w:sz="7" w:space="0" w:color="000000"/>
              <w:left w:val="single" w:sz="7" w:space="0" w:color="000000"/>
              <w:bottom w:val="single" w:sz="7" w:space="0" w:color="000000"/>
              <w:right w:val="single" w:sz="6" w:space="0" w:color="FFFFFF"/>
            </w:tcBorders>
          </w:tcPr>
          <w:p w14:paraId="78FD06F5" w14:textId="77777777" w:rsidR="00373E47" w:rsidRPr="009E1B34" w:rsidRDefault="00373E47" w:rsidP="00373E47">
            <w:pPr>
              <w:widowControl w:val="0"/>
              <w:tabs>
                <w:tab w:val="left" w:pos="0"/>
              </w:tabs>
              <w:spacing w:before="240" w:line="240" w:lineRule="auto"/>
              <w:jc w:val="center"/>
              <w:rPr>
                <w:rFonts w:ascii="Times New Roman" w:hAnsi="Times New Roman" w:cs="Times New Roman"/>
                <w:color w:val="000000"/>
                <w:sz w:val="20"/>
                <w:szCs w:val="20"/>
              </w:rPr>
            </w:pPr>
            <w:r w:rsidRPr="009E1B34">
              <w:rPr>
                <w:rFonts w:ascii="Times New Roman" w:hAnsi="Times New Roman" w:cs="Times New Roman"/>
                <w:color w:val="000000"/>
                <w:sz w:val="20"/>
                <w:szCs w:val="20"/>
              </w:rPr>
              <w:t>3000</w:t>
            </w:r>
          </w:p>
        </w:tc>
        <w:tc>
          <w:tcPr>
            <w:tcW w:w="0" w:type="auto"/>
            <w:tcBorders>
              <w:top w:val="single" w:sz="7" w:space="0" w:color="000000"/>
              <w:left w:val="single" w:sz="7" w:space="0" w:color="000000"/>
              <w:bottom w:val="single" w:sz="7" w:space="0" w:color="000000"/>
              <w:right w:val="single" w:sz="7" w:space="0" w:color="000000"/>
            </w:tcBorders>
          </w:tcPr>
          <w:p w14:paraId="1E00D207" w14:textId="77777777" w:rsidR="00373E47" w:rsidRPr="009E1B34" w:rsidRDefault="00373E47" w:rsidP="00373E47">
            <w:pPr>
              <w:spacing w:before="240" w:line="240" w:lineRule="auto"/>
              <w:jc w:val="center"/>
              <w:rPr>
                <w:rFonts w:ascii="Times New Roman" w:hAnsi="Times New Roman" w:cs="Times New Roman"/>
                <w:color w:val="000000"/>
                <w:sz w:val="20"/>
                <w:szCs w:val="20"/>
              </w:rPr>
            </w:pPr>
            <w:r w:rsidRPr="009E1B34">
              <w:rPr>
                <w:rFonts w:ascii="Times New Roman" w:hAnsi="Times New Roman" w:cs="Times New Roman"/>
                <w:color w:val="000000"/>
                <w:sz w:val="20"/>
                <w:szCs w:val="20"/>
              </w:rPr>
              <w:t>100</w:t>
            </w:r>
          </w:p>
        </w:tc>
        <w:tc>
          <w:tcPr>
            <w:tcW w:w="0" w:type="auto"/>
            <w:tcBorders>
              <w:top w:val="single" w:sz="7" w:space="0" w:color="000000"/>
              <w:left w:val="single" w:sz="7" w:space="0" w:color="000000"/>
              <w:bottom w:val="single" w:sz="7" w:space="0" w:color="000000"/>
              <w:right w:val="single" w:sz="7" w:space="0" w:color="000000"/>
            </w:tcBorders>
          </w:tcPr>
          <w:p w14:paraId="2086151C" w14:textId="77777777" w:rsidR="00373E47" w:rsidRPr="009E1B34" w:rsidRDefault="00373E47" w:rsidP="00373E47">
            <w:pPr>
              <w:spacing w:before="240" w:line="240" w:lineRule="auto"/>
              <w:jc w:val="center"/>
              <w:rPr>
                <w:rFonts w:ascii="Times New Roman" w:hAnsi="Times New Roman" w:cs="Times New Roman"/>
                <w:color w:val="000000"/>
                <w:sz w:val="20"/>
                <w:szCs w:val="20"/>
              </w:rPr>
            </w:pPr>
            <w:r w:rsidRPr="009E1B34">
              <w:rPr>
                <w:rFonts w:ascii="Times New Roman" w:hAnsi="Times New Roman" w:cs="Times New Roman"/>
                <w:color w:val="000000"/>
                <w:sz w:val="20"/>
                <w:szCs w:val="20"/>
              </w:rPr>
              <w:t>$23.23</w:t>
            </w:r>
          </w:p>
        </w:tc>
        <w:tc>
          <w:tcPr>
            <w:tcW w:w="1104" w:type="dxa"/>
            <w:tcBorders>
              <w:top w:val="single" w:sz="7" w:space="0" w:color="000000"/>
              <w:left w:val="single" w:sz="7" w:space="0" w:color="000000"/>
              <w:bottom w:val="single" w:sz="7" w:space="0" w:color="000000"/>
              <w:right w:val="single" w:sz="7" w:space="0" w:color="000000"/>
            </w:tcBorders>
          </w:tcPr>
          <w:p w14:paraId="52E4A059" w14:textId="7FD9132F" w:rsidR="00373E47" w:rsidRPr="009E1B34" w:rsidRDefault="00373E47" w:rsidP="00373E47">
            <w:pPr>
              <w:spacing w:before="240" w:line="240" w:lineRule="auto"/>
              <w:jc w:val="center"/>
              <w:rPr>
                <w:rFonts w:ascii="Times New Roman" w:hAnsi="Times New Roman" w:cs="Times New Roman"/>
                <w:color w:val="000000"/>
                <w:sz w:val="20"/>
                <w:szCs w:val="20"/>
              </w:rPr>
            </w:pPr>
            <w:r w:rsidRPr="009E1B34">
              <w:rPr>
                <w:rFonts w:ascii="Times New Roman" w:hAnsi="Times New Roman" w:cs="Times New Roman"/>
                <w:color w:val="000000"/>
                <w:sz w:val="20"/>
                <w:szCs w:val="20"/>
              </w:rPr>
              <w:t>$2</w:t>
            </w:r>
            <w:r w:rsidR="00EC0AF7">
              <w:rPr>
                <w:rFonts w:ascii="Times New Roman" w:hAnsi="Times New Roman" w:cs="Times New Roman"/>
                <w:color w:val="000000"/>
                <w:sz w:val="20"/>
                <w:szCs w:val="20"/>
              </w:rPr>
              <w:t>,</w:t>
            </w:r>
            <w:r w:rsidRPr="009E1B34">
              <w:rPr>
                <w:rFonts w:ascii="Times New Roman" w:hAnsi="Times New Roman" w:cs="Times New Roman"/>
                <w:color w:val="000000"/>
                <w:sz w:val="20"/>
                <w:szCs w:val="20"/>
              </w:rPr>
              <w:t>323.00</w:t>
            </w:r>
          </w:p>
        </w:tc>
      </w:tr>
      <w:tr w:rsidR="00373E47" w:rsidRPr="00B30507" w14:paraId="273D23A6" w14:textId="77777777" w:rsidTr="00181D54">
        <w:tc>
          <w:tcPr>
            <w:tcW w:w="0" w:type="auto"/>
            <w:tcBorders>
              <w:top w:val="single" w:sz="7" w:space="0" w:color="000000"/>
              <w:left w:val="single" w:sz="7" w:space="0" w:color="000000"/>
              <w:bottom w:val="single" w:sz="7" w:space="0" w:color="000000"/>
              <w:right w:val="single" w:sz="6" w:space="0" w:color="FFFFFF"/>
            </w:tcBorders>
          </w:tcPr>
          <w:p w14:paraId="16DCB3B6" w14:textId="77777777" w:rsidR="00373E47" w:rsidRPr="009E1B34" w:rsidRDefault="00373E47" w:rsidP="00373E47">
            <w:pPr>
              <w:spacing w:before="240" w:line="240" w:lineRule="auto"/>
              <w:rPr>
                <w:rFonts w:ascii="Times New Roman" w:hAnsi="Times New Roman" w:cs="Times New Roman"/>
                <w:color w:val="000000"/>
                <w:sz w:val="20"/>
                <w:szCs w:val="20"/>
              </w:rPr>
            </w:pPr>
            <w:r w:rsidRPr="009E1B34">
              <w:rPr>
                <w:rFonts w:ascii="Times New Roman" w:hAnsi="Times New Roman" w:cs="Times New Roman"/>
                <w:color w:val="000000"/>
                <w:sz w:val="20"/>
                <w:szCs w:val="20"/>
              </w:rPr>
              <w:t>Adults at High Risk for Cancer - Survey Screener</w:t>
            </w:r>
          </w:p>
        </w:tc>
        <w:tc>
          <w:tcPr>
            <w:tcW w:w="0" w:type="auto"/>
            <w:tcBorders>
              <w:top w:val="single" w:sz="7" w:space="0" w:color="000000"/>
              <w:left w:val="single" w:sz="7" w:space="0" w:color="000000"/>
              <w:bottom w:val="single" w:sz="7" w:space="0" w:color="000000"/>
              <w:right w:val="single" w:sz="6" w:space="0" w:color="FFFFFF"/>
            </w:tcBorders>
          </w:tcPr>
          <w:p w14:paraId="2BE70265" w14:textId="77777777" w:rsidR="00373E47" w:rsidRPr="009E1B34" w:rsidRDefault="00373E47" w:rsidP="00373E47">
            <w:pPr>
              <w:widowControl w:val="0"/>
              <w:tabs>
                <w:tab w:val="left" w:pos="0"/>
              </w:tabs>
              <w:spacing w:before="240" w:line="240" w:lineRule="auto"/>
              <w:jc w:val="center"/>
              <w:rPr>
                <w:rFonts w:ascii="Times New Roman" w:hAnsi="Times New Roman" w:cs="Times New Roman"/>
                <w:color w:val="000000"/>
                <w:sz w:val="20"/>
                <w:szCs w:val="20"/>
              </w:rPr>
            </w:pPr>
            <w:r w:rsidRPr="009E1B34">
              <w:rPr>
                <w:rFonts w:ascii="Times New Roman" w:hAnsi="Times New Roman" w:cs="Times New Roman"/>
                <w:color w:val="000000"/>
                <w:sz w:val="20"/>
                <w:szCs w:val="20"/>
              </w:rPr>
              <w:t>2000</w:t>
            </w:r>
          </w:p>
        </w:tc>
        <w:tc>
          <w:tcPr>
            <w:tcW w:w="0" w:type="auto"/>
            <w:tcBorders>
              <w:top w:val="single" w:sz="7" w:space="0" w:color="000000"/>
              <w:left w:val="single" w:sz="7" w:space="0" w:color="000000"/>
              <w:bottom w:val="single" w:sz="7" w:space="0" w:color="000000"/>
              <w:right w:val="single" w:sz="7" w:space="0" w:color="000000"/>
            </w:tcBorders>
          </w:tcPr>
          <w:p w14:paraId="585395C9" w14:textId="77777777" w:rsidR="00373E47" w:rsidRPr="009E1B34" w:rsidRDefault="00373E47" w:rsidP="00373E47">
            <w:pPr>
              <w:spacing w:before="240" w:line="240" w:lineRule="auto"/>
              <w:jc w:val="center"/>
              <w:rPr>
                <w:rFonts w:ascii="Times New Roman" w:hAnsi="Times New Roman" w:cs="Times New Roman"/>
                <w:color w:val="000000"/>
                <w:sz w:val="20"/>
                <w:szCs w:val="20"/>
              </w:rPr>
            </w:pPr>
            <w:r w:rsidRPr="009E1B34">
              <w:rPr>
                <w:rFonts w:ascii="Times New Roman" w:hAnsi="Times New Roman" w:cs="Times New Roman"/>
                <w:color w:val="000000"/>
                <w:sz w:val="20"/>
                <w:szCs w:val="20"/>
              </w:rPr>
              <w:t>66.7</w:t>
            </w:r>
          </w:p>
        </w:tc>
        <w:tc>
          <w:tcPr>
            <w:tcW w:w="0" w:type="auto"/>
            <w:tcBorders>
              <w:top w:val="single" w:sz="7" w:space="0" w:color="000000"/>
              <w:left w:val="single" w:sz="7" w:space="0" w:color="000000"/>
              <w:bottom w:val="single" w:sz="7" w:space="0" w:color="000000"/>
              <w:right w:val="single" w:sz="7" w:space="0" w:color="000000"/>
            </w:tcBorders>
          </w:tcPr>
          <w:p w14:paraId="19A62999" w14:textId="77777777" w:rsidR="00373E47" w:rsidRPr="009E1B34" w:rsidRDefault="00373E47" w:rsidP="00373E47">
            <w:pPr>
              <w:spacing w:before="240" w:line="240" w:lineRule="auto"/>
              <w:jc w:val="center"/>
              <w:rPr>
                <w:rFonts w:ascii="Times New Roman" w:hAnsi="Times New Roman" w:cs="Times New Roman"/>
                <w:color w:val="000000"/>
                <w:sz w:val="20"/>
                <w:szCs w:val="20"/>
              </w:rPr>
            </w:pPr>
            <w:r w:rsidRPr="009E1B34">
              <w:rPr>
                <w:rFonts w:ascii="Times New Roman" w:hAnsi="Times New Roman" w:cs="Times New Roman"/>
                <w:color w:val="000000"/>
                <w:sz w:val="20"/>
                <w:szCs w:val="20"/>
              </w:rPr>
              <w:t>$23.23</w:t>
            </w:r>
          </w:p>
        </w:tc>
        <w:tc>
          <w:tcPr>
            <w:tcW w:w="1104" w:type="dxa"/>
            <w:tcBorders>
              <w:top w:val="single" w:sz="7" w:space="0" w:color="000000"/>
              <w:left w:val="single" w:sz="7" w:space="0" w:color="000000"/>
              <w:bottom w:val="single" w:sz="7" w:space="0" w:color="000000"/>
              <w:right w:val="single" w:sz="7" w:space="0" w:color="000000"/>
            </w:tcBorders>
          </w:tcPr>
          <w:p w14:paraId="16968370" w14:textId="355E5B15" w:rsidR="00373E47" w:rsidRPr="009E1B34" w:rsidRDefault="00373E47" w:rsidP="00373E47">
            <w:pPr>
              <w:spacing w:before="240" w:line="240" w:lineRule="auto"/>
              <w:jc w:val="center"/>
              <w:rPr>
                <w:rFonts w:ascii="Times New Roman" w:hAnsi="Times New Roman" w:cs="Times New Roman"/>
                <w:color w:val="000000"/>
                <w:sz w:val="20"/>
                <w:szCs w:val="20"/>
              </w:rPr>
            </w:pPr>
            <w:r w:rsidRPr="009E1B34">
              <w:rPr>
                <w:rFonts w:ascii="Times New Roman" w:hAnsi="Times New Roman" w:cs="Times New Roman"/>
                <w:color w:val="000000"/>
                <w:sz w:val="20"/>
                <w:szCs w:val="20"/>
              </w:rPr>
              <w:t>$1</w:t>
            </w:r>
            <w:r w:rsidR="00EC0AF7">
              <w:rPr>
                <w:rFonts w:ascii="Times New Roman" w:hAnsi="Times New Roman" w:cs="Times New Roman"/>
                <w:color w:val="000000"/>
                <w:sz w:val="20"/>
                <w:szCs w:val="20"/>
              </w:rPr>
              <w:t>,</w:t>
            </w:r>
            <w:r w:rsidRPr="009E1B34">
              <w:rPr>
                <w:rFonts w:ascii="Times New Roman" w:hAnsi="Times New Roman" w:cs="Times New Roman"/>
                <w:color w:val="000000"/>
                <w:sz w:val="20"/>
                <w:szCs w:val="20"/>
              </w:rPr>
              <w:t>54</w:t>
            </w:r>
            <w:r w:rsidR="00EC0AF7">
              <w:rPr>
                <w:rFonts w:ascii="Times New Roman" w:hAnsi="Times New Roman" w:cs="Times New Roman"/>
                <w:color w:val="000000"/>
                <w:sz w:val="20"/>
                <w:szCs w:val="20"/>
              </w:rPr>
              <w:t>8</w:t>
            </w:r>
            <w:r w:rsidRPr="009E1B34">
              <w:rPr>
                <w:rFonts w:ascii="Times New Roman" w:hAnsi="Times New Roman" w:cs="Times New Roman"/>
                <w:color w:val="000000"/>
                <w:sz w:val="20"/>
                <w:szCs w:val="20"/>
              </w:rPr>
              <w:t>.</w:t>
            </w:r>
            <w:r w:rsidR="00EC0AF7">
              <w:rPr>
                <w:rFonts w:ascii="Times New Roman" w:hAnsi="Times New Roman" w:cs="Times New Roman"/>
                <w:color w:val="000000"/>
                <w:sz w:val="20"/>
                <w:szCs w:val="20"/>
              </w:rPr>
              <w:t>67</w:t>
            </w:r>
          </w:p>
        </w:tc>
      </w:tr>
      <w:tr w:rsidR="00373E47" w:rsidRPr="00B30507" w14:paraId="564F7988" w14:textId="77777777" w:rsidTr="00AD225D">
        <w:tc>
          <w:tcPr>
            <w:tcW w:w="0" w:type="auto"/>
            <w:tcBorders>
              <w:top w:val="single" w:sz="7" w:space="0" w:color="000000"/>
              <w:left w:val="single" w:sz="7" w:space="0" w:color="000000"/>
              <w:bottom w:val="single" w:sz="7" w:space="0" w:color="000000"/>
              <w:right w:val="single" w:sz="6" w:space="0" w:color="FFFFFF"/>
            </w:tcBorders>
            <w:vAlign w:val="bottom"/>
          </w:tcPr>
          <w:p w14:paraId="6F8D677A" w14:textId="77777777" w:rsidR="00373E47" w:rsidRPr="009E1B34" w:rsidRDefault="00373E47" w:rsidP="00373E47">
            <w:pPr>
              <w:spacing w:before="240" w:line="240" w:lineRule="auto"/>
              <w:rPr>
                <w:rFonts w:ascii="Times New Roman" w:hAnsi="Times New Roman" w:cs="Times New Roman"/>
                <w:color w:val="000000"/>
                <w:sz w:val="20"/>
                <w:szCs w:val="20"/>
              </w:rPr>
            </w:pPr>
            <w:r w:rsidRPr="009E1B34">
              <w:rPr>
                <w:rFonts w:ascii="Times New Roman" w:hAnsi="Times New Roman" w:cs="Times New Roman"/>
                <w:color w:val="000000"/>
                <w:sz w:val="20"/>
                <w:szCs w:val="20"/>
              </w:rPr>
              <w:t>Adults at High Risk for Cancer - Follow-Up Screener</w:t>
            </w:r>
          </w:p>
        </w:tc>
        <w:tc>
          <w:tcPr>
            <w:tcW w:w="0" w:type="auto"/>
            <w:tcBorders>
              <w:top w:val="single" w:sz="7" w:space="0" w:color="000000"/>
              <w:left w:val="single" w:sz="7" w:space="0" w:color="000000"/>
              <w:bottom w:val="single" w:sz="7" w:space="0" w:color="000000"/>
              <w:right w:val="single" w:sz="6" w:space="0" w:color="FFFFFF"/>
            </w:tcBorders>
          </w:tcPr>
          <w:p w14:paraId="1EC79ACC" w14:textId="77777777" w:rsidR="00373E47" w:rsidRPr="009E1B34" w:rsidRDefault="00373E47" w:rsidP="00373E47">
            <w:pPr>
              <w:widowControl w:val="0"/>
              <w:tabs>
                <w:tab w:val="left" w:pos="0"/>
              </w:tabs>
              <w:spacing w:before="240" w:line="240" w:lineRule="auto"/>
              <w:jc w:val="center"/>
              <w:rPr>
                <w:rFonts w:ascii="Times New Roman" w:hAnsi="Times New Roman" w:cs="Times New Roman"/>
                <w:color w:val="000000"/>
                <w:sz w:val="20"/>
                <w:szCs w:val="20"/>
              </w:rPr>
            </w:pPr>
            <w:r w:rsidRPr="009E1B34">
              <w:rPr>
                <w:rFonts w:ascii="Times New Roman" w:hAnsi="Times New Roman" w:cs="Times New Roman"/>
                <w:color w:val="000000"/>
                <w:sz w:val="20"/>
                <w:szCs w:val="20"/>
              </w:rPr>
              <w:t>4000</w:t>
            </w:r>
          </w:p>
        </w:tc>
        <w:tc>
          <w:tcPr>
            <w:tcW w:w="0" w:type="auto"/>
            <w:tcBorders>
              <w:top w:val="single" w:sz="7" w:space="0" w:color="000000"/>
              <w:left w:val="single" w:sz="7" w:space="0" w:color="000000"/>
              <w:bottom w:val="single" w:sz="7" w:space="0" w:color="000000"/>
              <w:right w:val="single" w:sz="7" w:space="0" w:color="000000"/>
            </w:tcBorders>
          </w:tcPr>
          <w:p w14:paraId="6A8A581A" w14:textId="19A46843" w:rsidR="00373E47" w:rsidRPr="009E1B34" w:rsidRDefault="00EC0AF7" w:rsidP="00373E47">
            <w:pPr>
              <w:spacing w:before="24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r w:rsidR="00373E47" w:rsidRPr="009E1B34">
              <w:rPr>
                <w:rFonts w:ascii="Times New Roman" w:hAnsi="Times New Roman" w:cs="Times New Roman"/>
                <w:color w:val="000000"/>
                <w:sz w:val="20"/>
                <w:szCs w:val="20"/>
              </w:rPr>
              <w:t>33.3</w:t>
            </w:r>
          </w:p>
        </w:tc>
        <w:tc>
          <w:tcPr>
            <w:tcW w:w="0" w:type="auto"/>
            <w:tcBorders>
              <w:top w:val="single" w:sz="7" w:space="0" w:color="000000"/>
              <w:left w:val="single" w:sz="7" w:space="0" w:color="000000"/>
              <w:bottom w:val="single" w:sz="7" w:space="0" w:color="000000"/>
              <w:right w:val="single" w:sz="7" w:space="0" w:color="000000"/>
            </w:tcBorders>
          </w:tcPr>
          <w:p w14:paraId="5862CF09" w14:textId="77777777" w:rsidR="00373E47" w:rsidRPr="009E1B34" w:rsidRDefault="00373E47" w:rsidP="00373E47">
            <w:pPr>
              <w:spacing w:before="240" w:line="240" w:lineRule="auto"/>
              <w:jc w:val="center"/>
              <w:rPr>
                <w:rFonts w:ascii="Times New Roman" w:hAnsi="Times New Roman" w:cs="Times New Roman"/>
                <w:color w:val="000000"/>
                <w:sz w:val="20"/>
                <w:szCs w:val="20"/>
              </w:rPr>
            </w:pPr>
            <w:r w:rsidRPr="009E1B34">
              <w:rPr>
                <w:rFonts w:ascii="Times New Roman" w:hAnsi="Times New Roman" w:cs="Times New Roman"/>
                <w:color w:val="000000"/>
                <w:sz w:val="20"/>
                <w:szCs w:val="20"/>
              </w:rPr>
              <w:t>$23.23</w:t>
            </w:r>
          </w:p>
        </w:tc>
        <w:tc>
          <w:tcPr>
            <w:tcW w:w="1104" w:type="dxa"/>
            <w:tcBorders>
              <w:top w:val="single" w:sz="7" w:space="0" w:color="000000"/>
              <w:left w:val="single" w:sz="7" w:space="0" w:color="000000"/>
              <w:bottom w:val="single" w:sz="7" w:space="0" w:color="000000"/>
              <w:right w:val="single" w:sz="7" w:space="0" w:color="000000"/>
            </w:tcBorders>
          </w:tcPr>
          <w:p w14:paraId="61AD7431" w14:textId="5E3F16E6" w:rsidR="00373E47" w:rsidRPr="009E1B34" w:rsidRDefault="00373E47" w:rsidP="00373E47">
            <w:pPr>
              <w:spacing w:before="240" w:line="240" w:lineRule="auto"/>
              <w:jc w:val="center"/>
              <w:rPr>
                <w:rFonts w:ascii="Times New Roman" w:hAnsi="Times New Roman" w:cs="Times New Roman"/>
                <w:color w:val="000000"/>
                <w:sz w:val="20"/>
                <w:szCs w:val="20"/>
              </w:rPr>
            </w:pPr>
            <w:r w:rsidRPr="009E1B34">
              <w:rPr>
                <w:rFonts w:ascii="Times New Roman" w:hAnsi="Times New Roman" w:cs="Times New Roman"/>
                <w:color w:val="000000"/>
                <w:sz w:val="20"/>
                <w:szCs w:val="20"/>
              </w:rPr>
              <w:t>$3</w:t>
            </w:r>
            <w:r w:rsidR="00EC0AF7">
              <w:rPr>
                <w:rFonts w:ascii="Times New Roman" w:hAnsi="Times New Roman" w:cs="Times New Roman"/>
                <w:color w:val="000000"/>
                <w:sz w:val="20"/>
                <w:szCs w:val="20"/>
              </w:rPr>
              <w:t>,</w:t>
            </w:r>
            <w:r w:rsidRPr="009E1B34">
              <w:rPr>
                <w:rFonts w:ascii="Times New Roman" w:hAnsi="Times New Roman" w:cs="Times New Roman"/>
                <w:color w:val="000000"/>
                <w:sz w:val="20"/>
                <w:szCs w:val="20"/>
              </w:rPr>
              <w:t>09</w:t>
            </w:r>
            <w:r w:rsidR="00EC0AF7">
              <w:rPr>
                <w:rFonts w:ascii="Times New Roman" w:hAnsi="Times New Roman" w:cs="Times New Roman"/>
                <w:color w:val="000000"/>
                <w:sz w:val="20"/>
                <w:szCs w:val="20"/>
              </w:rPr>
              <w:t>7</w:t>
            </w:r>
            <w:r w:rsidRPr="009E1B34">
              <w:rPr>
                <w:rFonts w:ascii="Times New Roman" w:hAnsi="Times New Roman" w:cs="Times New Roman"/>
                <w:color w:val="000000"/>
                <w:sz w:val="20"/>
                <w:szCs w:val="20"/>
              </w:rPr>
              <w:t>.</w:t>
            </w:r>
            <w:r w:rsidR="00EC0AF7">
              <w:rPr>
                <w:rFonts w:ascii="Times New Roman" w:hAnsi="Times New Roman" w:cs="Times New Roman"/>
                <w:color w:val="000000"/>
                <w:sz w:val="20"/>
                <w:szCs w:val="20"/>
              </w:rPr>
              <w:t>33</w:t>
            </w:r>
          </w:p>
        </w:tc>
      </w:tr>
      <w:tr w:rsidR="00373E47" w:rsidRPr="00B30507" w14:paraId="0934EEFE" w14:textId="77777777" w:rsidTr="00AD225D">
        <w:tc>
          <w:tcPr>
            <w:tcW w:w="0" w:type="auto"/>
            <w:tcBorders>
              <w:top w:val="single" w:sz="7" w:space="0" w:color="000000"/>
              <w:left w:val="single" w:sz="7" w:space="0" w:color="000000"/>
              <w:bottom w:val="single" w:sz="7" w:space="0" w:color="000000"/>
              <w:right w:val="single" w:sz="6" w:space="0" w:color="FFFFFF"/>
            </w:tcBorders>
            <w:vAlign w:val="bottom"/>
          </w:tcPr>
          <w:p w14:paraId="41F6284E" w14:textId="736C3AB9" w:rsidR="00373E47" w:rsidRPr="009E1B34" w:rsidRDefault="00D05DAE" w:rsidP="00373E47">
            <w:pPr>
              <w:spacing w:before="24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Women</w:t>
            </w:r>
            <w:r w:rsidRPr="009E1B34">
              <w:rPr>
                <w:rFonts w:ascii="Times New Roman" w:hAnsi="Times New Roman" w:cs="Times New Roman"/>
                <w:color w:val="000000"/>
                <w:sz w:val="20"/>
                <w:szCs w:val="20"/>
              </w:rPr>
              <w:t xml:space="preserve"> </w:t>
            </w:r>
            <w:r w:rsidR="00373E47" w:rsidRPr="009E1B34">
              <w:rPr>
                <w:rFonts w:ascii="Times New Roman" w:hAnsi="Times New Roman" w:cs="Times New Roman"/>
                <w:color w:val="000000"/>
                <w:sz w:val="20"/>
                <w:szCs w:val="20"/>
              </w:rPr>
              <w:t>over 40 - General Population Survey</w:t>
            </w:r>
          </w:p>
        </w:tc>
        <w:tc>
          <w:tcPr>
            <w:tcW w:w="0" w:type="auto"/>
            <w:tcBorders>
              <w:top w:val="single" w:sz="7" w:space="0" w:color="000000"/>
              <w:left w:val="single" w:sz="7" w:space="0" w:color="000000"/>
              <w:bottom w:val="single" w:sz="7" w:space="0" w:color="000000"/>
              <w:right w:val="single" w:sz="6" w:space="0" w:color="FFFFFF"/>
            </w:tcBorders>
          </w:tcPr>
          <w:p w14:paraId="1B750045" w14:textId="1A15C904" w:rsidR="00373E47" w:rsidRPr="009E1B34" w:rsidRDefault="00F307D9" w:rsidP="00373E47">
            <w:pPr>
              <w:widowControl w:val="0"/>
              <w:tabs>
                <w:tab w:val="left" w:pos="0"/>
              </w:tabs>
              <w:spacing w:before="24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500</w:t>
            </w:r>
          </w:p>
        </w:tc>
        <w:tc>
          <w:tcPr>
            <w:tcW w:w="0" w:type="auto"/>
            <w:tcBorders>
              <w:top w:val="single" w:sz="7" w:space="0" w:color="000000"/>
              <w:left w:val="single" w:sz="7" w:space="0" w:color="000000"/>
              <w:bottom w:val="single" w:sz="7" w:space="0" w:color="000000"/>
              <w:right w:val="single" w:sz="7" w:space="0" w:color="000000"/>
            </w:tcBorders>
          </w:tcPr>
          <w:p w14:paraId="729818ED" w14:textId="5A99009D" w:rsidR="00373E47" w:rsidRPr="009E1B34" w:rsidRDefault="00EC0AF7" w:rsidP="00373E47">
            <w:pPr>
              <w:spacing w:before="24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233.3</w:t>
            </w:r>
          </w:p>
        </w:tc>
        <w:tc>
          <w:tcPr>
            <w:tcW w:w="0" w:type="auto"/>
            <w:tcBorders>
              <w:top w:val="single" w:sz="7" w:space="0" w:color="000000"/>
              <w:left w:val="single" w:sz="7" w:space="0" w:color="000000"/>
              <w:bottom w:val="single" w:sz="7" w:space="0" w:color="000000"/>
              <w:right w:val="single" w:sz="7" w:space="0" w:color="000000"/>
            </w:tcBorders>
          </w:tcPr>
          <w:p w14:paraId="50012F56" w14:textId="77777777" w:rsidR="00373E47" w:rsidRPr="009E1B34" w:rsidRDefault="00373E47" w:rsidP="00373E47">
            <w:pPr>
              <w:spacing w:before="240" w:line="240" w:lineRule="auto"/>
              <w:jc w:val="center"/>
              <w:rPr>
                <w:rFonts w:ascii="Times New Roman" w:hAnsi="Times New Roman" w:cs="Times New Roman"/>
                <w:color w:val="000000"/>
                <w:sz w:val="20"/>
                <w:szCs w:val="20"/>
              </w:rPr>
            </w:pPr>
            <w:r w:rsidRPr="009E1B34">
              <w:rPr>
                <w:rFonts w:ascii="Times New Roman" w:hAnsi="Times New Roman" w:cs="Times New Roman"/>
                <w:color w:val="000000"/>
                <w:sz w:val="20"/>
                <w:szCs w:val="20"/>
              </w:rPr>
              <w:t>$23.23</w:t>
            </w:r>
          </w:p>
        </w:tc>
        <w:tc>
          <w:tcPr>
            <w:tcW w:w="1104" w:type="dxa"/>
            <w:tcBorders>
              <w:top w:val="single" w:sz="7" w:space="0" w:color="000000"/>
              <w:left w:val="single" w:sz="7" w:space="0" w:color="000000"/>
              <w:bottom w:val="single" w:sz="7" w:space="0" w:color="000000"/>
              <w:right w:val="single" w:sz="7" w:space="0" w:color="000000"/>
            </w:tcBorders>
          </w:tcPr>
          <w:p w14:paraId="5881DE2B" w14:textId="7839D8CD" w:rsidR="00F307D9" w:rsidRPr="009E1B34" w:rsidRDefault="00373E47" w:rsidP="00F307D9">
            <w:pPr>
              <w:spacing w:before="240" w:line="240" w:lineRule="auto"/>
              <w:jc w:val="center"/>
              <w:rPr>
                <w:rFonts w:ascii="Times New Roman" w:hAnsi="Times New Roman" w:cs="Times New Roman"/>
                <w:color w:val="000000"/>
                <w:sz w:val="20"/>
                <w:szCs w:val="20"/>
              </w:rPr>
            </w:pPr>
            <w:r w:rsidRPr="009E1B34">
              <w:rPr>
                <w:rFonts w:ascii="Times New Roman" w:hAnsi="Times New Roman" w:cs="Times New Roman"/>
                <w:color w:val="000000"/>
                <w:sz w:val="20"/>
                <w:szCs w:val="20"/>
              </w:rPr>
              <w:t>$</w:t>
            </w:r>
            <w:r w:rsidR="00EC0AF7">
              <w:rPr>
                <w:rFonts w:ascii="Times New Roman" w:hAnsi="Times New Roman" w:cs="Times New Roman"/>
                <w:color w:val="000000"/>
                <w:sz w:val="20"/>
                <w:szCs w:val="20"/>
              </w:rPr>
              <w:t>5,420.33</w:t>
            </w:r>
          </w:p>
        </w:tc>
      </w:tr>
      <w:tr w:rsidR="00373E47" w:rsidRPr="00B30507" w14:paraId="32CFC60A" w14:textId="77777777" w:rsidTr="00AD225D">
        <w:tc>
          <w:tcPr>
            <w:tcW w:w="0" w:type="auto"/>
            <w:tcBorders>
              <w:top w:val="single" w:sz="7" w:space="0" w:color="000000"/>
              <w:left w:val="single" w:sz="7" w:space="0" w:color="000000"/>
              <w:bottom w:val="single" w:sz="7" w:space="0" w:color="000000"/>
              <w:right w:val="single" w:sz="6" w:space="0" w:color="FFFFFF"/>
            </w:tcBorders>
            <w:vAlign w:val="bottom"/>
          </w:tcPr>
          <w:p w14:paraId="4EC131CE" w14:textId="77777777" w:rsidR="00373E47" w:rsidRPr="009E1B34" w:rsidRDefault="00373E47" w:rsidP="00373E47">
            <w:pPr>
              <w:spacing w:before="240" w:line="240" w:lineRule="auto"/>
              <w:rPr>
                <w:rFonts w:ascii="Times New Roman" w:hAnsi="Times New Roman" w:cs="Times New Roman"/>
                <w:color w:val="000000"/>
                <w:sz w:val="20"/>
                <w:szCs w:val="20"/>
              </w:rPr>
            </w:pPr>
            <w:r w:rsidRPr="009E1B34">
              <w:rPr>
                <w:rFonts w:ascii="Times New Roman" w:hAnsi="Times New Roman" w:cs="Times New Roman"/>
                <w:color w:val="000000"/>
                <w:sz w:val="20"/>
                <w:szCs w:val="20"/>
              </w:rPr>
              <w:t>Cancer Survivors - Survivorship Survey</w:t>
            </w:r>
          </w:p>
        </w:tc>
        <w:tc>
          <w:tcPr>
            <w:tcW w:w="0" w:type="auto"/>
            <w:tcBorders>
              <w:top w:val="single" w:sz="7" w:space="0" w:color="000000"/>
              <w:left w:val="single" w:sz="7" w:space="0" w:color="000000"/>
              <w:bottom w:val="single" w:sz="7" w:space="0" w:color="000000"/>
              <w:right w:val="single" w:sz="6" w:space="0" w:color="FFFFFF"/>
            </w:tcBorders>
          </w:tcPr>
          <w:p w14:paraId="64A09A21" w14:textId="77CBA00D" w:rsidR="00373E47" w:rsidRPr="009E1B34" w:rsidRDefault="00F307D9" w:rsidP="00373E47">
            <w:pPr>
              <w:widowControl w:val="0"/>
              <w:tabs>
                <w:tab w:val="left" w:pos="0"/>
              </w:tabs>
              <w:spacing w:before="24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750</w:t>
            </w:r>
          </w:p>
        </w:tc>
        <w:tc>
          <w:tcPr>
            <w:tcW w:w="0" w:type="auto"/>
            <w:tcBorders>
              <w:top w:val="single" w:sz="7" w:space="0" w:color="000000"/>
              <w:left w:val="single" w:sz="7" w:space="0" w:color="000000"/>
              <w:bottom w:val="single" w:sz="7" w:space="0" w:color="000000"/>
              <w:right w:val="single" w:sz="7" w:space="0" w:color="000000"/>
            </w:tcBorders>
          </w:tcPr>
          <w:p w14:paraId="0045CC38" w14:textId="2A70C705" w:rsidR="00373E47" w:rsidRPr="009E1B34" w:rsidRDefault="00EC0AF7" w:rsidP="00373E47">
            <w:pPr>
              <w:spacing w:before="24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375</w:t>
            </w:r>
          </w:p>
        </w:tc>
        <w:tc>
          <w:tcPr>
            <w:tcW w:w="0" w:type="auto"/>
            <w:tcBorders>
              <w:top w:val="single" w:sz="7" w:space="0" w:color="000000"/>
              <w:left w:val="single" w:sz="7" w:space="0" w:color="000000"/>
              <w:bottom w:val="single" w:sz="7" w:space="0" w:color="000000"/>
              <w:right w:val="single" w:sz="7" w:space="0" w:color="000000"/>
            </w:tcBorders>
          </w:tcPr>
          <w:p w14:paraId="10B826DC" w14:textId="77777777" w:rsidR="00373E47" w:rsidRPr="009E1B34" w:rsidRDefault="00373E47" w:rsidP="00373E47">
            <w:pPr>
              <w:spacing w:before="240" w:line="240" w:lineRule="auto"/>
              <w:jc w:val="center"/>
              <w:rPr>
                <w:rFonts w:ascii="Times New Roman" w:hAnsi="Times New Roman" w:cs="Times New Roman"/>
                <w:color w:val="000000"/>
                <w:sz w:val="20"/>
                <w:szCs w:val="20"/>
              </w:rPr>
            </w:pPr>
            <w:r w:rsidRPr="009E1B34">
              <w:rPr>
                <w:rFonts w:ascii="Times New Roman" w:hAnsi="Times New Roman" w:cs="Times New Roman"/>
                <w:color w:val="000000"/>
                <w:sz w:val="20"/>
                <w:szCs w:val="20"/>
              </w:rPr>
              <w:t>$23.23</w:t>
            </w:r>
          </w:p>
        </w:tc>
        <w:tc>
          <w:tcPr>
            <w:tcW w:w="1104" w:type="dxa"/>
            <w:tcBorders>
              <w:top w:val="single" w:sz="7" w:space="0" w:color="000000"/>
              <w:left w:val="single" w:sz="7" w:space="0" w:color="000000"/>
              <w:bottom w:val="single" w:sz="7" w:space="0" w:color="000000"/>
              <w:right w:val="single" w:sz="7" w:space="0" w:color="000000"/>
            </w:tcBorders>
          </w:tcPr>
          <w:p w14:paraId="03B78757" w14:textId="12438CC6" w:rsidR="00373E47" w:rsidRPr="009E1B34" w:rsidRDefault="00EC0AF7" w:rsidP="00373E47">
            <w:pPr>
              <w:spacing w:before="240" w:line="240" w:lineRule="auto"/>
              <w:jc w:val="center"/>
              <w:rPr>
                <w:rFonts w:ascii="Times New Roman" w:hAnsi="Times New Roman" w:cs="Times New Roman"/>
                <w:color w:val="000000"/>
                <w:sz w:val="20"/>
                <w:szCs w:val="20"/>
              </w:rPr>
            </w:pPr>
            <w:r w:rsidRPr="009E1B34">
              <w:rPr>
                <w:rFonts w:ascii="Times New Roman" w:hAnsi="Times New Roman" w:cs="Times New Roman"/>
                <w:color w:val="000000"/>
                <w:sz w:val="20"/>
                <w:szCs w:val="20"/>
              </w:rPr>
              <w:t>$</w:t>
            </w:r>
            <w:r>
              <w:rPr>
                <w:rFonts w:ascii="Times New Roman" w:hAnsi="Times New Roman" w:cs="Times New Roman"/>
                <w:color w:val="000000"/>
                <w:sz w:val="20"/>
                <w:szCs w:val="20"/>
              </w:rPr>
              <w:t>8,711.25</w:t>
            </w:r>
          </w:p>
        </w:tc>
      </w:tr>
      <w:tr w:rsidR="00373E47" w:rsidRPr="00B30507" w14:paraId="4B4A63EE" w14:textId="77777777" w:rsidTr="00AD225D">
        <w:tc>
          <w:tcPr>
            <w:tcW w:w="0" w:type="auto"/>
            <w:tcBorders>
              <w:top w:val="single" w:sz="7" w:space="0" w:color="000000"/>
              <w:left w:val="single" w:sz="7" w:space="0" w:color="000000"/>
              <w:bottom w:val="single" w:sz="7" w:space="0" w:color="000000"/>
              <w:right w:val="single" w:sz="6" w:space="0" w:color="FFFFFF"/>
            </w:tcBorders>
            <w:vAlign w:val="bottom"/>
          </w:tcPr>
          <w:p w14:paraId="67ED4AD3" w14:textId="77777777" w:rsidR="00373E47" w:rsidRPr="009E1B34" w:rsidRDefault="00373E47" w:rsidP="00373E47">
            <w:pPr>
              <w:spacing w:before="240" w:line="240" w:lineRule="auto"/>
              <w:rPr>
                <w:rFonts w:ascii="Times New Roman" w:hAnsi="Times New Roman" w:cs="Times New Roman"/>
                <w:color w:val="000000"/>
                <w:sz w:val="20"/>
                <w:szCs w:val="20"/>
              </w:rPr>
            </w:pPr>
            <w:r w:rsidRPr="009E1B34">
              <w:rPr>
                <w:rFonts w:ascii="Times New Roman" w:hAnsi="Times New Roman" w:cs="Times New Roman"/>
                <w:color w:val="000000"/>
                <w:sz w:val="20"/>
                <w:szCs w:val="20"/>
              </w:rPr>
              <w:t>Adults at High Risk for Cancer - High-Risk Survey</w:t>
            </w:r>
          </w:p>
        </w:tc>
        <w:tc>
          <w:tcPr>
            <w:tcW w:w="0" w:type="auto"/>
            <w:tcBorders>
              <w:top w:val="single" w:sz="7" w:space="0" w:color="000000"/>
              <w:left w:val="single" w:sz="7" w:space="0" w:color="000000"/>
              <w:bottom w:val="single" w:sz="7" w:space="0" w:color="000000"/>
              <w:right w:val="single" w:sz="6" w:space="0" w:color="FFFFFF"/>
            </w:tcBorders>
          </w:tcPr>
          <w:p w14:paraId="155C60DD" w14:textId="1ADDBD3A" w:rsidR="00373E47" w:rsidRPr="009E1B34" w:rsidRDefault="00F307D9" w:rsidP="00373E47">
            <w:pPr>
              <w:widowControl w:val="0"/>
              <w:tabs>
                <w:tab w:val="left" w:pos="0"/>
              </w:tabs>
              <w:spacing w:before="24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750</w:t>
            </w:r>
          </w:p>
        </w:tc>
        <w:tc>
          <w:tcPr>
            <w:tcW w:w="0" w:type="auto"/>
            <w:tcBorders>
              <w:top w:val="single" w:sz="7" w:space="0" w:color="000000"/>
              <w:left w:val="single" w:sz="7" w:space="0" w:color="000000"/>
              <w:bottom w:val="single" w:sz="7" w:space="0" w:color="000000"/>
              <w:right w:val="single" w:sz="7" w:space="0" w:color="000000"/>
            </w:tcBorders>
          </w:tcPr>
          <w:p w14:paraId="13FCBA75" w14:textId="5619823C" w:rsidR="00373E47" w:rsidRPr="009E1B34" w:rsidRDefault="00EC0AF7" w:rsidP="00373E47">
            <w:pPr>
              <w:spacing w:before="24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375</w:t>
            </w:r>
          </w:p>
        </w:tc>
        <w:tc>
          <w:tcPr>
            <w:tcW w:w="0" w:type="auto"/>
            <w:tcBorders>
              <w:top w:val="single" w:sz="7" w:space="0" w:color="000000"/>
              <w:left w:val="single" w:sz="7" w:space="0" w:color="000000"/>
              <w:bottom w:val="single" w:sz="7" w:space="0" w:color="000000"/>
              <w:right w:val="single" w:sz="7" w:space="0" w:color="000000"/>
            </w:tcBorders>
          </w:tcPr>
          <w:p w14:paraId="6189C882" w14:textId="77777777" w:rsidR="00373E47" w:rsidRPr="009E1B34" w:rsidRDefault="00373E47" w:rsidP="00373E47">
            <w:pPr>
              <w:spacing w:before="240" w:line="240" w:lineRule="auto"/>
              <w:jc w:val="center"/>
              <w:rPr>
                <w:rFonts w:ascii="Times New Roman" w:hAnsi="Times New Roman" w:cs="Times New Roman"/>
                <w:color w:val="000000"/>
                <w:sz w:val="20"/>
                <w:szCs w:val="20"/>
              </w:rPr>
            </w:pPr>
            <w:r w:rsidRPr="009E1B34">
              <w:rPr>
                <w:rFonts w:ascii="Times New Roman" w:hAnsi="Times New Roman" w:cs="Times New Roman"/>
                <w:color w:val="000000"/>
                <w:sz w:val="20"/>
                <w:szCs w:val="20"/>
              </w:rPr>
              <w:t>$23.23</w:t>
            </w:r>
          </w:p>
        </w:tc>
        <w:tc>
          <w:tcPr>
            <w:tcW w:w="1104" w:type="dxa"/>
            <w:tcBorders>
              <w:top w:val="single" w:sz="7" w:space="0" w:color="000000"/>
              <w:left w:val="single" w:sz="7" w:space="0" w:color="000000"/>
              <w:bottom w:val="single" w:sz="7" w:space="0" w:color="000000"/>
              <w:right w:val="single" w:sz="7" w:space="0" w:color="000000"/>
            </w:tcBorders>
          </w:tcPr>
          <w:p w14:paraId="7DDE114B" w14:textId="2E877A7D" w:rsidR="00373E47" w:rsidRPr="009E1B34" w:rsidRDefault="00373E47" w:rsidP="00373E47">
            <w:pPr>
              <w:spacing w:before="240" w:line="240" w:lineRule="auto"/>
              <w:jc w:val="center"/>
              <w:rPr>
                <w:rFonts w:ascii="Times New Roman" w:hAnsi="Times New Roman" w:cs="Times New Roman"/>
                <w:color w:val="000000"/>
                <w:sz w:val="20"/>
                <w:szCs w:val="20"/>
              </w:rPr>
            </w:pPr>
            <w:r w:rsidRPr="009E1B34">
              <w:rPr>
                <w:rFonts w:ascii="Times New Roman" w:hAnsi="Times New Roman" w:cs="Times New Roman"/>
                <w:color w:val="000000"/>
                <w:sz w:val="20"/>
                <w:szCs w:val="20"/>
              </w:rPr>
              <w:t>$</w:t>
            </w:r>
            <w:r w:rsidR="00EC0AF7">
              <w:rPr>
                <w:rFonts w:ascii="Times New Roman" w:hAnsi="Times New Roman" w:cs="Times New Roman"/>
                <w:color w:val="000000"/>
                <w:sz w:val="20"/>
                <w:szCs w:val="20"/>
              </w:rPr>
              <w:t>8,711.25</w:t>
            </w:r>
          </w:p>
        </w:tc>
      </w:tr>
      <w:tr w:rsidR="00373E47" w:rsidRPr="00B30507" w14:paraId="20E4F030" w14:textId="77777777" w:rsidTr="00AD225D">
        <w:tc>
          <w:tcPr>
            <w:tcW w:w="0" w:type="auto"/>
            <w:tcBorders>
              <w:top w:val="single" w:sz="7" w:space="0" w:color="000000"/>
              <w:left w:val="single" w:sz="7" w:space="0" w:color="000000"/>
              <w:bottom w:val="single" w:sz="7" w:space="0" w:color="000000"/>
              <w:right w:val="single" w:sz="6" w:space="0" w:color="FFFFFF"/>
            </w:tcBorders>
            <w:vAlign w:val="bottom"/>
          </w:tcPr>
          <w:p w14:paraId="7FE87AB2" w14:textId="77777777" w:rsidR="00373E47" w:rsidRPr="009E1B34" w:rsidRDefault="00373E47" w:rsidP="00373E47">
            <w:pPr>
              <w:spacing w:before="240" w:line="240" w:lineRule="auto"/>
              <w:rPr>
                <w:rFonts w:ascii="Times New Roman" w:hAnsi="Times New Roman" w:cs="Times New Roman"/>
                <w:color w:val="000000"/>
                <w:sz w:val="20"/>
                <w:szCs w:val="20"/>
              </w:rPr>
            </w:pPr>
            <w:r w:rsidRPr="009E1B34">
              <w:rPr>
                <w:rFonts w:ascii="Times New Roman" w:hAnsi="Times New Roman" w:cs="Times New Roman"/>
                <w:color w:val="000000"/>
                <w:sz w:val="20"/>
                <w:szCs w:val="20"/>
              </w:rPr>
              <w:t>Adults at High Risk for Cancer - High-Risk Follow-Up Survey</w:t>
            </w:r>
          </w:p>
        </w:tc>
        <w:tc>
          <w:tcPr>
            <w:tcW w:w="0" w:type="auto"/>
            <w:tcBorders>
              <w:top w:val="single" w:sz="7" w:space="0" w:color="000000"/>
              <w:left w:val="single" w:sz="7" w:space="0" w:color="000000"/>
              <w:bottom w:val="single" w:sz="7" w:space="0" w:color="000000"/>
              <w:right w:val="single" w:sz="6" w:space="0" w:color="FFFFFF"/>
            </w:tcBorders>
          </w:tcPr>
          <w:p w14:paraId="14B80BAF" w14:textId="74B66FCD" w:rsidR="00373E47" w:rsidRPr="009E1B34" w:rsidRDefault="00F307D9" w:rsidP="00373E47">
            <w:pPr>
              <w:widowControl w:val="0"/>
              <w:tabs>
                <w:tab w:val="left" w:pos="0"/>
              </w:tabs>
              <w:spacing w:before="24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750</w:t>
            </w:r>
          </w:p>
        </w:tc>
        <w:tc>
          <w:tcPr>
            <w:tcW w:w="0" w:type="auto"/>
            <w:tcBorders>
              <w:top w:val="single" w:sz="7" w:space="0" w:color="000000"/>
              <w:left w:val="single" w:sz="7" w:space="0" w:color="000000"/>
              <w:bottom w:val="single" w:sz="7" w:space="0" w:color="000000"/>
              <w:right w:val="single" w:sz="7" w:space="0" w:color="000000"/>
            </w:tcBorders>
          </w:tcPr>
          <w:p w14:paraId="73A4E65A" w14:textId="2D21D49F" w:rsidR="00373E47" w:rsidRPr="009E1B34" w:rsidRDefault="00EC0AF7" w:rsidP="00373E47">
            <w:pPr>
              <w:spacing w:before="24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312.5</w:t>
            </w:r>
          </w:p>
        </w:tc>
        <w:tc>
          <w:tcPr>
            <w:tcW w:w="0" w:type="auto"/>
            <w:tcBorders>
              <w:top w:val="single" w:sz="7" w:space="0" w:color="000000"/>
              <w:left w:val="single" w:sz="7" w:space="0" w:color="000000"/>
              <w:bottom w:val="single" w:sz="7" w:space="0" w:color="000000"/>
              <w:right w:val="single" w:sz="7" w:space="0" w:color="000000"/>
            </w:tcBorders>
          </w:tcPr>
          <w:p w14:paraId="18260A3A" w14:textId="77777777" w:rsidR="00373E47" w:rsidRPr="009E1B34" w:rsidRDefault="00373E47" w:rsidP="00373E47">
            <w:pPr>
              <w:spacing w:before="240" w:line="240" w:lineRule="auto"/>
              <w:jc w:val="center"/>
              <w:rPr>
                <w:rFonts w:ascii="Times New Roman" w:hAnsi="Times New Roman" w:cs="Times New Roman"/>
                <w:color w:val="000000"/>
                <w:sz w:val="20"/>
                <w:szCs w:val="20"/>
              </w:rPr>
            </w:pPr>
            <w:r w:rsidRPr="009E1B34">
              <w:rPr>
                <w:rFonts w:ascii="Times New Roman" w:hAnsi="Times New Roman" w:cs="Times New Roman"/>
                <w:color w:val="000000"/>
                <w:sz w:val="20"/>
                <w:szCs w:val="20"/>
              </w:rPr>
              <w:t>$23.23</w:t>
            </w:r>
          </w:p>
        </w:tc>
        <w:tc>
          <w:tcPr>
            <w:tcW w:w="1104" w:type="dxa"/>
            <w:tcBorders>
              <w:top w:val="single" w:sz="7" w:space="0" w:color="000000"/>
              <w:left w:val="single" w:sz="7" w:space="0" w:color="000000"/>
              <w:bottom w:val="single" w:sz="7" w:space="0" w:color="000000"/>
              <w:right w:val="single" w:sz="7" w:space="0" w:color="000000"/>
            </w:tcBorders>
          </w:tcPr>
          <w:p w14:paraId="06630C8B" w14:textId="1E72DA4A" w:rsidR="00373E47" w:rsidRPr="009E1B34" w:rsidRDefault="00373E47" w:rsidP="00373E47">
            <w:pPr>
              <w:spacing w:before="240" w:line="240" w:lineRule="auto"/>
              <w:jc w:val="center"/>
              <w:rPr>
                <w:rFonts w:ascii="Times New Roman" w:hAnsi="Times New Roman" w:cs="Times New Roman"/>
                <w:color w:val="000000"/>
                <w:sz w:val="20"/>
                <w:szCs w:val="20"/>
              </w:rPr>
            </w:pPr>
            <w:r w:rsidRPr="009E1B34">
              <w:rPr>
                <w:rFonts w:ascii="Times New Roman" w:hAnsi="Times New Roman" w:cs="Times New Roman"/>
                <w:color w:val="000000"/>
                <w:sz w:val="20"/>
                <w:szCs w:val="20"/>
              </w:rPr>
              <w:t>$</w:t>
            </w:r>
            <w:r w:rsidR="00EC0AF7">
              <w:rPr>
                <w:rFonts w:ascii="Times New Roman" w:hAnsi="Times New Roman" w:cs="Times New Roman"/>
                <w:color w:val="000000"/>
                <w:sz w:val="20"/>
                <w:szCs w:val="20"/>
              </w:rPr>
              <w:t>7,259.38</w:t>
            </w:r>
          </w:p>
        </w:tc>
      </w:tr>
      <w:tr w:rsidR="00373E47" w:rsidRPr="00B30507" w14:paraId="78924883" w14:textId="77777777" w:rsidTr="00AD225D">
        <w:tc>
          <w:tcPr>
            <w:tcW w:w="0" w:type="auto"/>
            <w:gridSpan w:val="4"/>
            <w:tcBorders>
              <w:top w:val="single" w:sz="7" w:space="0" w:color="000000"/>
              <w:left w:val="single" w:sz="7" w:space="0" w:color="000000"/>
              <w:bottom w:val="single" w:sz="7" w:space="0" w:color="000000"/>
              <w:right w:val="single" w:sz="7" w:space="0" w:color="000000"/>
            </w:tcBorders>
            <w:vAlign w:val="bottom"/>
          </w:tcPr>
          <w:p w14:paraId="09DF240D" w14:textId="77777777" w:rsidR="00373E47" w:rsidRDefault="00373E47" w:rsidP="00373E47">
            <w:pPr>
              <w:spacing w:before="24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Total</w:t>
            </w:r>
          </w:p>
        </w:tc>
        <w:tc>
          <w:tcPr>
            <w:tcW w:w="1104" w:type="dxa"/>
            <w:tcBorders>
              <w:top w:val="single" w:sz="7" w:space="0" w:color="000000"/>
              <w:left w:val="single" w:sz="7" w:space="0" w:color="000000"/>
              <w:bottom w:val="single" w:sz="7" w:space="0" w:color="000000"/>
              <w:right w:val="single" w:sz="7" w:space="0" w:color="000000"/>
            </w:tcBorders>
          </w:tcPr>
          <w:p w14:paraId="5076CC8E" w14:textId="3583002D" w:rsidR="00F307D9" w:rsidRPr="00B30507" w:rsidRDefault="00373E47" w:rsidP="00F307D9">
            <w:pPr>
              <w:spacing w:before="24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00EC0AF7">
              <w:rPr>
                <w:rFonts w:ascii="Times New Roman" w:hAnsi="Times New Roman" w:cs="Times New Roman"/>
                <w:color w:val="000000"/>
                <w:sz w:val="20"/>
                <w:szCs w:val="20"/>
              </w:rPr>
              <w:t>38</w:t>
            </w:r>
            <w:r w:rsidR="00F307D9">
              <w:rPr>
                <w:rFonts w:ascii="Times New Roman" w:hAnsi="Times New Roman" w:cs="Times New Roman"/>
                <w:color w:val="000000"/>
                <w:sz w:val="20"/>
                <w:szCs w:val="20"/>
              </w:rPr>
              <w:t>,</w:t>
            </w:r>
            <w:r w:rsidR="00EC0AF7">
              <w:rPr>
                <w:rFonts w:ascii="Times New Roman" w:hAnsi="Times New Roman" w:cs="Times New Roman"/>
                <w:color w:val="000000"/>
                <w:sz w:val="20"/>
                <w:szCs w:val="20"/>
              </w:rPr>
              <w:t>232</w:t>
            </w:r>
            <w:r w:rsidR="00F307D9">
              <w:rPr>
                <w:rFonts w:ascii="Times New Roman" w:hAnsi="Times New Roman" w:cs="Times New Roman"/>
                <w:color w:val="000000"/>
                <w:sz w:val="20"/>
                <w:szCs w:val="20"/>
              </w:rPr>
              <w:t>.</w:t>
            </w:r>
            <w:r w:rsidR="00EC0AF7">
              <w:rPr>
                <w:rFonts w:ascii="Times New Roman" w:hAnsi="Times New Roman" w:cs="Times New Roman"/>
                <w:color w:val="000000"/>
                <w:sz w:val="20"/>
                <w:szCs w:val="20"/>
              </w:rPr>
              <w:t>71</w:t>
            </w:r>
          </w:p>
        </w:tc>
      </w:tr>
    </w:tbl>
    <w:p w14:paraId="30A82D7A" w14:textId="61EB484E" w:rsidR="00982095" w:rsidRPr="00EF3A1E" w:rsidRDefault="00653BE9" w:rsidP="00EF3A1E">
      <w:pPr>
        <w:pStyle w:val="Heading1"/>
        <w:rPr>
          <w:rFonts w:ascii="Times New Roman" w:hAnsi="Times New Roman" w:cs="Times New Roman"/>
          <w:b/>
          <w:color w:val="auto"/>
          <w:sz w:val="24"/>
          <w:szCs w:val="24"/>
        </w:rPr>
      </w:pPr>
      <w:bookmarkStart w:id="13" w:name="_Toc506366103"/>
      <w:r w:rsidRPr="00EF3A1E">
        <w:rPr>
          <w:rFonts w:ascii="Times New Roman" w:hAnsi="Times New Roman" w:cs="Times New Roman"/>
          <w:b/>
          <w:color w:val="auto"/>
          <w:sz w:val="24"/>
          <w:szCs w:val="24"/>
        </w:rPr>
        <w:t>A.13.</w:t>
      </w:r>
      <w:r w:rsidRPr="00EF3A1E">
        <w:rPr>
          <w:rFonts w:ascii="Times New Roman" w:hAnsi="Times New Roman" w:cs="Times New Roman"/>
          <w:b/>
          <w:color w:val="auto"/>
          <w:sz w:val="24"/>
          <w:szCs w:val="24"/>
        </w:rPr>
        <w:tab/>
        <w:t>Estimates of Other Total Annual Cost Burden</w:t>
      </w:r>
      <w:r w:rsidR="000C0A7E" w:rsidRPr="00EF3A1E">
        <w:rPr>
          <w:rFonts w:ascii="Times New Roman" w:hAnsi="Times New Roman" w:cs="Times New Roman"/>
          <w:b/>
          <w:color w:val="auto"/>
          <w:sz w:val="24"/>
          <w:szCs w:val="24"/>
        </w:rPr>
        <w:t xml:space="preserve"> to Respondents</w:t>
      </w:r>
      <w:r w:rsidRPr="00EF3A1E">
        <w:rPr>
          <w:rFonts w:ascii="Times New Roman" w:hAnsi="Times New Roman" w:cs="Times New Roman"/>
          <w:b/>
          <w:color w:val="auto"/>
          <w:sz w:val="24"/>
          <w:szCs w:val="24"/>
        </w:rPr>
        <w:t xml:space="preserve"> or Record Keepers.</w:t>
      </w:r>
      <w:bookmarkEnd w:id="13"/>
    </w:p>
    <w:p w14:paraId="3EE55D7D" w14:textId="77777777" w:rsidR="00653BE9" w:rsidRPr="00214BC4" w:rsidRDefault="00653BE9" w:rsidP="00214BC4">
      <w:pPr>
        <w:pStyle w:val="CM89"/>
        <w:spacing w:before="240" w:after="200" w:line="360" w:lineRule="auto"/>
        <w:rPr>
          <w:rFonts w:ascii="Times New Roman" w:hAnsi="Times New Roman" w:cs="Times New Roman"/>
          <w:sz w:val="22"/>
          <w:szCs w:val="22"/>
        </w:rPr>
      </w:pPr>
      <w:r w:rsidRPr="00214BC4">
        <w:rPr>
          <w:rFonts w:ascii="Times New Roman" w:hAnsi="Times New Roman" w:cs="Times New Roman"/>
          <w:sz w:val="22"/>
          <w:szCs w:val="22"/>
        </w:rPr>
        <w:t xml:space="preserve">There will be no direct costs to the respondents other than their time to complete the survey. </w:t>
      </w:r>
    </w:p>
    <w:p w14:paraId="004058C9" w14:textId="77777777" w:rsidR="00982095" w:rsidRPr="00EF3A1E" w:rsidRDefault="00653BE9" w:rsidP="00EF3A1E">
      <w:pPr>
        <w:pStyle w:val="Heading1"/>
        <w:rPr>
          <w:rFonts w:ascii="Times New Roman" w:hAnsi="Times New Roman" w:cs="Times New Roman"/>
          <w:b/>
          <w:color w:val="auto"/>
          <w:sz w:val="24"/>
          <w:szCs w:val="24"/>
        </w:rPr>
      </w:pPr>
      <w:bookmarkStart w:id="14" w:name="_Toc506366104"/>
      <w:r w:rsidRPr="00EF3A1E">
        <w:rPr>
          <w:rFonts w:ascii="Times New Roman" w:hAnsi="Times New Roman" w:cs="Times New Roman"/>
          <w:b/>
          <w:color w:val="auto"/>
          <w:sz w:val="24"/>
          <w:szCs w:val="24"/>
        </w:rPr>
        <w:t>A.14.</w:t>
      </w:r>
      <w:r w:rsidRPr="00EF3A1E">
        <w:rPr>
          <w:rFonts w:ascii="Times New Roman" w:hAnsi="Times New Roman" w:cs="Times New Roman"/>
          <w:b/>
          <w:color w:val="auto"/>
          <w:sz w:val="24"/>
          <w:szCs w:val="24"/>
        </w:rPr>
        <w:tab/>
        <w:t>Annualized Cost</w:t>
      </w:r>
      <w:r w:rsidR="000C0A7E" w:rsidRPr="00EF3A1E">
        <w:rPr>
          <w:rFonts w:ascii="Times New Roman" w:hAnsi="Times New Roman" w:cs="Times New Roman"/>
          <w:b/>
          <w:color w:val="auto"/>
          <w:sz w:val="24"/>
          <w:szCs w:val="24"/>
        </w:rPr>
        <w:t xml:space="preserve"> to</w:t>
      </w:r>
      <w:r w:rsidRPr="00EF3A1E">
        <w:rPr>
          <w:rFonts w:ascii="Times New Roman" w:hAnsi="Times New Roman" w:cs="Times New Roman"/>
          <w:b/>
          <w:color w:val="auto"/>
          <w:sz w:val="24"/>
          <w:szCs w:val="24"/>
        </w:rPr>
        <w:t xml:space="preserve"> the</w:t>
      </w:r>
      <w:r w:rsidR="000C0A7E" w:rsidRPr="00EF3A1E">
        <w:rPr>
          <w:rFonts w:ascii="Times New Roman" w:hAnsi="Times New Roman" w:cs="Times New Roman"/>
          <w:b/>
          <w:color w:val="auto"/>
          <w:sz w:val="24"/>
          <w:szCs w:val="24"/>
        </w:rPr>
        <w:t xml:space="preserve"> Government</w:t>
      </w:r>
      <w:bookmarkEnd w:id="14"/>
    </w:p>
    <w:p w14:paraId="2D9F9B1C" w14:textId="77777777" w:rsidR="006F3C71" w:rsidRPr="00B910CB" w:rsidRDefault="000C0A7E" w:rsidP="00214BC4">
      <w:pPr>
        <w:pStyle w:val="ListParagraph"/>
        <w:spacing w:before="240" w:line="360" w:lineRule="auto"/>
        <w:ind w:left="0"/>
        <w:rPr>
          <w:rFonts w:ascii="Times New Roman" w:hAnsi="Times New Roman" w:cs="Times New Roman"/>
        </w:rPr>
      </w:pPr>
      <w:r w:rsidRPr="00B910CB">
        <w:rPr>
          <w:rFonts w:ascii="Times New Roman" w:hAnsi="Times New Roman" w:cs="Times New Roman"/>
        </w:rPr>
        <w:t xml:space="preserve">The anticipated cost to the Federal Government is </w:t>
      </w:r>
      <w:r w:rsidR="006C068A" w:rsidRPr="00B910CB">
        <w:rPr>
          <w:rFonts w:ascii="Times New Roman" w:hAnsi="Times New Roman" w:cs="Times New Roman"/>
        </w:rPr>
        <w:t xml:space="preserve">approximately </w:t>
      </w:r>
      <w:r w:rsidRPr="00B910CB">
        <w:rPr>
          <w:rFonts w:ascii="Times New Roman" w:hAnsi="Times New Roman" w:cs="Times New Roman"/>
        </w:rPr>
        <w:t>$</w:t>
      </w:r>
      <w:r w:rsidR="005901AD" w:rsidRPr="005901AD">
        <w:rPr>
          <w:rFonts w:ascii="Times New Roman" w:hAnsi="Times New Roman" w:cs="Times New Roman"/>
        </w:rPr>
        <w:t>563,013</w:t>
      </w:r>
      <w:r w:rsidR="005901AD">
        <w:rPr>
          <w:rFonts w:ascii="Times New Roman" w:hAnsi="Times New Roman" w:cs="Times New Roman"/>
        </w:rPr>
        <w:t xml:space="preserve"> </w:t>
      </w:r>
      <w:r w:rsidRPr="00B910CB">
        <w:rPr>
          <w:rFonts w:ascii="Times New Roman" w:hAnsi="Times New Roman" w:cs="Times New Roman"/>
        </w:rPr>
        <w:t>annually.</w:t>
      </w:r>
      <w:r w:rsidR="003D1195" w:rsidRPr="00B910CB">
        <w:rPr>
          <w:rFonts w:ascii="Times New Roman" w:hAnsi="Times New Roman" w:cs="Times New Roman"/>
        </w:rPr>
        <w:t xml:space="preserve"> </w:t>
      </w:r>
      <w:r w:rsidRPr="00B910CB">
        <w:rPr>
          <w:rFonts w:ascii="Times New Roman" w:hAnsi="Times New Roman" w:cs="Times New Roman"/>
        </w:rPr>
        <w:t>These costs are comprised of</w:t>
      </w:r>
      <w:r w:rsidR="00D87C1A" w:rsidRPr="00B910CB">
        <w:rPr>
          <w:rFonts w:ascii="Times New Roman" w:hAnsi="Times New Roman" w:cs="Times New Roman"/>
        </w:rPr>
        <w:t xml:space="preserve"> two types of government costs: (1) government personnel, and (2) contracted data collection.</w:t>
      </w:r>
    </w:p>
    <w:p w14:paraId="5F0E426F" w14:textId="77777777" w:rsidR="006F3C71" w:rsidRPr="00214BC4" w:rsidRDefault="006F3C71" w:rsidP="00214BC4">
      <w:pPr>
        <w:numPr>
          <w:ilvl w:val="0"/>
          <w:numId w:val="21"/>
        </w:numPr>
        <w:spacing w:before="240" w:line="360" w:lineRule="auto"/>
        <w:rPr>
          <w:rFonts w:ascii="Times New Roman" w:hAnsi="Times New Roman" w:cs="Times New Roman"/>
        </w:rPr>
      </w:pPr>
      <w:r w:rsidRPr="00B910CB">
        <w:rPr>
          <w:rFonts w:ascii="Times New Roman" w:hAnsi="Times New Roman" w:cs="Times New Roman"/>
        </w:rPr>
        <w:t xml:space="preserve">The COR is assigned for </w:t>
      </w:r>
      <w:r w:rsidR="001E78BB">
        <w:rPr>
          <w:rFonts w:ascii="Times New Roman" w:hAnsi="Times New Roman" w:cs="Times New Roman"/>
        </w:rPr>
        <w:t>25</w:t>
      </w:r>
      <w:r w:rsidRPr="00B910CB">
        <w:rPr>
          <w:rFonts w:ascii="Times New Roman" w:hAnsi="Times New Roman" w:cs="Times New Roman"/>
        </w:rPr>
        <w:t xml:space="preserve">% of his time, and </w:t>
      </w:r>
      <w:r w:rsidR="00D55EA4">
        <w:rPr>
          <w:rFonts w:ascii="Times New Roman" w:hAnsi="Times New Roman" w:cs="Times New Roman"/>
        </w:rPr>
        <w:t xml:space="preserve">a </w:t>
      </w:r>
      <w:r w:rsidRPr="00B910CB">
        <w:rPr>
          <w:rFonts w:ascii="Times New Roman" w:hAnsi="Times New Roman" w:cs="Times New Roman"/>
        </w:rPr>
        <w:t xml:space="preserve">CDC </w:t>
      </w:r>
      <w:r w:rsidR="00D55EA4">
        <w:rPr>
          <w:rFonts w:ascii="Times New Roman" w:hAnsi="Times New Roman" w:cs="Times New Roman"/>
        </w:rPr>
        <w:t>epidemiologist is</w:t>
      </w:r>
      <w:r w:rsidR="00D55EA4" w:rsidRPr="00B910CB">
        <w:rPr>
          <w:rFonts w:ascii="Times New Roman" w:hAnsi="Times New Roman" w:cs="Times New Roman"/>
        </w:rPr>
        <w:t xml:space="preserve"> </w:t>
      </w:r>
      <w:r w:rsidRPr="00B910CB">
        <w:rPr>
          <w:rFonts w:ascii="Times New Roman" w:hAnsi="Times New Roman" w:cs="Times New Roman"/>
        </w:rPr>
        <w:t>assign</w:t>
      </w:r>
      <w:r w:rsidR="00D55EA4">
        <w:rPr>
          <w:rFonts w:ascii="Times New Roman" w:hAnsi="Times New Roman" w:cs="Times New Roman"/>
        </w:rPr>
        <w:t>ed for</w:t>
      </w:r>
      <w:r w:rsidRPr="00B910CB">
        <w:rPr>
          <w:rFonts w:ascii="Times New Roman" w:hAnsi="Times New Roman" w:cs="Times New Roman"/>
        </w:rPr>
        <w:t xml:space="preserve"> </w:t>
      </w:r>
      <w:r w:rsidR="006E6821">
        <w:rPr>
          <w:rFonts w:ascii="Times New Roman" w:hAnsi="Times New Roman" w:cs="Times New Roman"/>
        </w:rPr>
        <w:t xml:space="preserve">10% </w:t>
      </w:r>
      <w:r w:rsidRPr="00B910CB">
        <w:rPr>
          <w:rFonts w:ascii="Times New Roman" w:hAnsi="Times New Roman" w:cs="Times New Roman"/>
        </w:rPr>
        <w:t xml:space="preserve">of </w:t>
      </w:r>
      <w:r w:rsidR="00D55EA4">
        <w:rPr>
          <w:rFonts w:ascii="Times New Roman" w:hAnsi="Times New Roman" w:cs="Times New Roman"/>
        </w:rPr>
        <w:t>her</w:t>
      </w:r>
      <w:r w:rsidRPr="00B910CB">
        <w:rPr>
          <w:rFonts w:ascii="Times New Roman" w:hAnsi="Times New Roman" w:cs="Times New Roman"/>
        </w:rPr>
        <w:t xml:space="preserve"> time.</w:t>
      </w:r>
      <w:r w:rsidR="006C044A">
        <w:rPr>
          <w:rFonts w:ascii="Times New Roman" w:hAnsi="Times New Roman" w:cs="Times New Roman"/>
        </w:rPr>
        <w:t xml:space="preserve"> </w:t>
      </w:r>
      <w:r w:rsidRPr="00B910CB">
        <w:rPr>
          <w:rFonts w:ascii="Times New Roman" w:hAnsi="Times New Roman" w:cs="Times New Roman"/>
        </w:rPr>
        <w:t>Assuming an annual salary of $</w:t>
      </w:r>
      <w:r w:rsidR="00D55EA4">
        <w:rPr>
          <w:rFonts w:ascii="Times New Roman" w:hAnsi="Times New Roman" w:cs="Times New Roman"/>
        </w:rPr>
        <w:t xml:space="preserve">106,879 </w:t>
      </w:r>
      <w:r w:rsidR="006E6821">
        <w:rPr>
          <w:rFonts w:ascii="Times New Roman" w:hAnsi="Times New Roman" w:cs="Times New Roman"/>
        </w:rPr>
        <w:t xml:space="preserve">for the COR, </w:t>
      </w:r>
      <w:r w:rsidR="00D55EA4">
        <w:rPr>
          <w:rFonts w:ascii="Times New Roman" w:hAnsi="Times New Roman" w:cs="Times New Roman"/>
        </w:rPr>
        <w:t xml:space="preserve">and </w:t>
      </w:r>
      <w:r w:rsidR="006E6821">
        <w:rPr>
          <w:rFonts w:ascii="Times New Roman" w:hAnsi="Times New Roman" w:cs="Times New Roman"/>
        </w:rPr>
        <w:t>$138,296</w:t>
      </w:r>
      <w:r w:rsidRPr="00B910CB">
        <w:rPr>
          <w:rFonts w:ascii="Times New Roman" w:hAnsi="Times New Roman" w:cs="Times New Roman"/>
        </w:rPr>
        <w:t xml:space="preserve"> for the </w:t>
      </w:r>
      <w:r w:rsidR="001E78BB">
        <w:rPr>
          <w:rFonts w:ascii="Times New Roman" w:hAnsi="Times New Roman" w:cs="Times New Roman"/>
        </w:rPr>
        <w:t>epidemiologist</w:t>
      </w:r>
      <w:r w:rsidRPr="00B910CB">
        <w:rPr>
          <w:rFonts w:ascii="Times New Roman" w:hAnsi="Times New Roman" w:cs="Times New Roman"/>
        </w:rPr>
        <w:t>, a total paid to government personnel annually is $</w:t>
      </w:r>
      <w:r w:rsidR="00D55EA4">
        <w:rPr>
          <w:rFonts w:ascii="Times New Roman" w:hAnsi="Times New Roman" w:cs="Times New Roman"/>
        </w:rPr>
        <w:t>40,550</w:t>
      </w:r>
      <w:r w:rsidRPr="00B910CB">
        <w:rPr>
          <w:rFonts w:ascii="Times New Roman" w:hAnsi="Times New Roman" w:cs="Times New Roman"/>
        </w:rPr>
        <w:t>.</w:t>
      </w:r>
    </w:p>
    <w:p w14:paraId="41177E2E" w14:textId="62C14311" w:rsidR="006F3C71" w:rsidRPr="00214BC4" w:rsidRDefault="006F3C71" w:rsidP="00214BC4">
      <w:pPr>
        <w:numPr>
          <w:ilvl w:val="0"/>
          <w:numId w:val="21"/>
        </w:numPr>
        <w:spacing w:before="240" w:line="360" w:lineRule="auto"/>
        <w:rPr>
          <w:rFonts w:ascii="Times New Roman" w:hAnsi="Times New Roman" w:cs="Times New Roman"/>
        </w:rPr>
      </w:pPr>
      <w:r w:rsidRPr="00B910CB">
        <w:rPr>
          <w:rFonts w:ascii="Times New Roman" w:hAnsi="Times New Roman" w:cs="Times New Roman"/>
        </w:rPr>
        <w:t xml:space="preserve">The data collection is being conducted under a contract with NORC at the University of Chicago. This contract has a value of $522,463. </w:t>
      </w:r>
    </w:p>
    <w:p w14:paraId="3D508D18" w14:textId="77777777" w:rsidR="00AC5C44" w:rsidRPr="00B910CB" w:rsidRDefault="00AC5C44" w:rsidP="00214BC4">
      <w:pPr>
        <w:tabs>
          <w:tab w:val="left" w:pos="-1440"/>
          <w:tab w:val="left" w:pos="-720"/>
        </w:tabs>
        <w:autoSpaceDE w:val="0"/>
        <w:autoSpaceDN w:val="0"/>
        <w:adjustRightInd w:val="0"/>
        <w:spacing w:before="240" w:line="360" w:lineRule="auto"/>
        <w:ind w:right="720"/>
        <w:contextualSpacing/>
        <w:rPr>
          <w:rFonts w:ascii="Times New Roman" w:hAnsi="Times New Roman" w:cs="Times New Roman"/>
        </w:rPr>
      </w:pPr>
      <w:r w:rsidRPr="00B910CB">
        <w:rPr>
          <w:rFonts w:ascii="Times New Roman" w:hAnsi="Times New Roman" w:cs="Times New Roman"/>
        </w:rPr>
        <w:t>There are no equipment or overhead costs.</w:t>
      </w:r>
      <w:r w:rsidR="006C044A">
        <w:rPr>
          <w:rFonts w:ascii="Times New Roman" w:hAnsi="Times New Roman" w:cs="Times New Roman"/>
        </w:rPr>
        <w:t xml:space="preserve"> </w:t>
      </w:r>
      <w:r w:rsidRPr="00B910CB">
        <w:rPr>
          <w:rFonts w:ascii="Times New Roman" w:hAnsi="Times New Roman" w:cs="Times New Roman"/>
        </w:rPr>
        <w:t>The only cost to the federal government will be the salary of CDC staff and funding for the contractor, NORC, to support the development of the study design, data collection, and associated tasks.</w:t>
      </w:r>
    </w:p>
    <w:p w14:paraId="2D76E01E" w14:textId="77777777" w:rsidR="00F5122A" w:rsidRPr="00B30507" w:rsidRDefault="00F5122A" w:rsidP="00214BC4">
      <w:pPr>
        <w:spacing w:before="240"/>
        <w:rPr>
          <w:rFonts w:ascii="Times New Roman" w:hAnsi="Times New Roman" w:cs="Times New Roman"/>
          <w:b/>
        </w:rPr>
      </w:pPr>
      <w:r w:rsidRPr="00B30507">
        <w:rPr>
          <w:rFonts w:ascii="Times New Roman" w:hAnsi="Times New Roman" w:cs="Times New Roman"/>
          <w:b/>
        </w:rPr>
        <w:t>Exhibit A14.1: Annualized Cost to the Government</w:t>
      </w:r>
    </w:p>
    <w:tbl>
      <w:tblPr>
        <w:tblW w:w="0" w:type="auto"/>
        <w:tblInd w:w="6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93"/>
        <w:gridCol w:w="4990"/>
        <w:gridCol w:w="1895"/>
      </w:tblGrid>
      <w:tr w:rsidR="00F5122A" w:rsidRPr="00B30507" w14:paraId="6EE86E0D" w14:textId="77777777" w:rsidTr="00F320F1">
        <w:tc>
          <w:tcPr>
            <w:tcW w:w="1793" w:type="dxa"/>
          </w:tcPr>
          <w:p w14:paraId="182528E1" w14:textId="77777777" w:rsidR="00F5122A" w:rsidRPr="00B30507" w:rsidRDefault="00F5122A" w:rsidP="00214B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rFonts w:ascii="Times New Roman" w:hAnsi="Times New Roman" w:cs="Times New Roman"/>
                <w:b/>
                <w:bCs/>
              </w:rPr>
            </w:pPr>
            <w:r w:rsidRPr="00B30507">
              <w:rPr>
                <w:rFonts w:ascii="Times New Roman" w:hAnsi="Times New Roman" w:cs="Times New Roman"/>
                <w:b/>
                <w:bCs/>
              </w:rPr>
              <w:t>Expense Type</w:t>
            </w:r>
          </w:p>
        </w:tc>
        <w:tc>
          <w:tcPr>
            <w:tcW w:w="4990" w:type="dxa"/>
          </w:tcPr>
          <w:p w14:paraId="649E02DF" w14:textId="77777777" w:rsidR="00F5122A" w:rsidRPr="00B30507" w:rsidRDefault="00F5122A" w:rsidP="00214B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rFonts w:ascii="Times New Roman" w:hAnsi="Times New Roman" w:cs="Times New Roman"/>
                <w:b/>
                <w:highlight w:val="yellow"/>
              </w:rPr>
            </w:pPr>
            <w:r w:rsidRPr="00B30507">
              <w:rPr>
                <w:rFonts w:ascii="Times New Roman" w:hAnsi="Times New Roman" w:cs="Times New Roman"/>
                <w:b/>
                <w:bCs/>
              </w:rPr>
              <w:t>Expense Explanation</w:t>
            </w:r>
          </w:p>
        </w:tc>
        <w:tc>
          <w:tcPr>
            <w:tcW w:w="1895" w:type="dxa"/>
          </w:tcPr>
          <w:p w14:paraId="1CE11BA0" w14:textId="77777777" w:rsidR="00F5122A" w:rsidRPr="00B30507" w:rsidRDefault="00F5122A" w:rsidP="00214BC4">
            <w:pPr>
              <w:tabs>
                <w:tab w:val="center" w:pos="4320"/>
                <w:tab w:val="right" w:pos="8640"/>
              </w:tabs>
              <w:spacing w:before="240" w:line="50" w:lineRule="exact"/>
              <w:rPr>
                <w:rFonts w:ascii="Times New Roman" w:hAnsi="Times New Roman" w:cs="Times New Roman"/>
              </w:rPr>
            </w:pPr>
          </w:p>
          <w:p w14:paraId="02ED9136" w14:textId="77777777" w:rsidR="00F5122A" w:rsidRPr="00B30507" w:rsidRDefault="00F5122A" w:rsidP="00214B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rFonts w:ascii="Times New Roman" w:hAnsi="Times New Roman" w:cs="Times New Roman"/>
                <w:b/>
              </w:rPr>
            </w:pPr>
            <w:r w:rsidRPr="00B30507">
              <w:rPr>
                <w:rFonts w:ascii="Times New Roman" w:hAnsi="Times New Roman" w:cs="Times New Roman"/>
                <w:b/>
                <w:bCs/>
              </w:rPr>
              <w:t>Annual Costs (dollars)</w:t>
            </w:r>
          </w:p>
        </w:tc>
      </w:tr>
      <w:tr w:rsidR="00F5122A" w:rsidRPr="00B30507" w14:paraId="37F6AD2C" w14:textId="77777777" w:rsidTr="00F320F1">
        <w:tc>
          <w:tcPr>
            <w:tcW w:w="1793" w:type="dxa"/>
          </w:tcPr>
          <w:p w14:paraId="65D2D3B8" w14:textId="77777777" w:rsidR="00F5122A" w:rsidRPr="00B30507" w:rsidRDefault="00F5122A" w:rsidP="00214B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rFonts w:ascii="Times New Roman" w:hAnsi="Times New Roman" w:cs="Times New Roman"/>
              </w:rPr>
            </w:pPr>
            <w:r w:rsidRPr="00B30507">
              <w:rPr>
                <w:rFonts w:ascii="Times New Roman" w:hAnsi="Times New Roman" w:cs="Times New Roman"/>
              </w:rPr>
              <w:t>Direct Costs to the Federal Government</w:t>
            </w:r>
          </w:p>
        </w:tc>
        <w:tc>
          <w:tcPr>
            <w:tcW w:w="4990" w:type="dxa"/>
            <w:vAlign w:val="center"/>
          </w:tcPr>
          <w:p w14:paraId="64113972" w14:textId="77777777" w:rsidR="00F5122A" w:rsidRPr="00B30507" w:rsidRDefault="00F5122A" w:rsidP="001365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rFonts w:ascii="Times New Roman" w:hAnsi="Times New Roman" w:cs="Times New Roman"/>
                <w:highlight w:val="yellow"/>
              </w:rPr>
            </w:pPr>
            <w:r w:rsidRPr="00B30507">
              <w:rPr>
                <w:rFonts w:ascii="Times New Roman" w:hAnsi="Times New Roman" w:cs="Times New Roman"/>
              </w:rPr>
              <w:t>CDC, COR (GS-</w:t>
            </w:r>
            <w:r w:rsidR="00E552EC">
              <w:rPr>
                <w:rFonts w:ascii="Times New Roman" w:hAnsi="Times New Roman" w:cs="Times New Roman"/>
              </w:rPr>
              <w:t>13</w:t>
            </w:r>
            <w:r w:rsidR="0015674B" w:rsidRPr="00B30507">
              <w:rPr>
                <w:rFonts w:ascii="Times New Roman" w:hAnsi="Times New Roman" w:cs="Times New Roman"/>
              </w:rPr>
              <w:t>,</w:t>
            </w:r>
            <w:r w:rsidRPr="00B30507">
              <w:rPr>
                <w:rFonts w:ascii="Times New Roman" w:hAnsi="Times New Roman" w:cs="Times New Roman"/>
              </w:rPr>
              <w:t xml:space="preserve"> 0.</w:t>
            </w:r>
            <w:r w:rsidR="00136523">
              <w:rPr>
                <w:rFonts w:ascii="Times New Roman" w:hAnsi="Times New Roman" w:cs="Times New Roman"/>
              </w:rPr>
              <w:t>25</w:t>
            </w:r>
            <w:r w:rsidRPr="00B30507">
              <w:rPr>
                <w:rFonts w:ascii="Times New Roman" w:hAnsi="Times New Roman" w:cs="Times New Roman"/>
              </w:rPr>
              <w:t xml:space="preserve"> FTE)</w:t>
            </w:r>
          </w:p>
        </w:tc>
        <w:tc>
          <w:tcPr>
            <w:tcW w:w="1895" w:type="dxa"/>
            <w:vAlign w:val="center"/>
          </w:tcPr>
          <w:p w14:paraId="03D5B112" w14:textId="77777777" w:rsidR="00F5122A" w:rsidRPr="00B30507" w:rsidRDefault="00D55EA4" w:rsidP="00214B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rFonts w:ascii="Times New Roman" w:hAnsi="Times New Roman" w:cs="Times New Roman"/>
                <w:highlight w:val="yellow"/>
              </w:rPr>
            </w:pPr>
            <w:r w:rsidRPr="00D55EA4">
              <w:rPr>
                <w:rFonts w:ascii="Times New Roman" w:hAnsi="Times New Roman" w:cs="Times New Roman"/>
              </w:rPr>
              <w:t>$26,720.00</w:t>
            </w:r>
          </w:p>
        </w:tc>
      </w:tr>
      <w:tr w:rsidR="00F5122A" w:rsidRPr="00B30507" w14:paraId="50417255" w14:textId="77777777" w:rsidTr="00F320F1">
        <w:tc>
          <w:tcPr>
            <w:tcW w:w="1793" w:type="dxa"/>
          </w:tcPr>
          <w:p w14:paraId="0D5E3C37" w14:textId="77777777" w:rsidR="00F5122A" w:rsidRPr="00B30507" w:rsidRDefault="00F5122A" w:rsidP="00214B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rFonts w:ascii="Times New Roman" w:hAnsi="Times New Roman" w:cs="Times New Roman"/>
              </w:rPr>
            </w:pPr>
          </w:p>
        </w:tc>
        <w:tc>
          <w:tcPr>
            <w:tcW w:w="4990" w:type="dxa"/>
            <w:vAlign w:val="center"/>
          </w:tcPr>
          <w:p w14:paraId="7338CB8A" w14:textId="77777777" w:rsidR="00F5122A" w:rsidRPr="00B30507" w:rsidRDefault="00F5122A" w:rsidP="006E68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rFonts w:ascii="Times New Roman" w:hAnsi="Times New Roman" w:cs="Times New Roman"/>
              </w:rPr>
            </w:pPr>
            <w:r w:rsidRPr="00B30507">
              <w:rPr>
                <w:rFonts w:ascii="Times New Roman" w:hAnsi="Times New Roman" w:cs="Times New Roman"/>
              </w:rPr>
              <w:t xml:space="preserve">CDC, </w:t>
            </w:r>
            <w:r w:rsidR="001E78BB">
              <w:rPr>
                <w:rFonts w:ascii="Times New Roman" w:hAnsi="Times New Roman" w:cs="Times New Roman"/>
              </w:rPr>
              <w:t>Epidemiologist</w:t>
            </w:r>
            <w:r w:rsidRPr="00B30507">
              <w:rPr>
                <w:rFonts w:ascii="Times New Roman" w:hAnsi="Times New Roman" w:cs="Times New Roman"/>
              </w:rPr>
              <w:t xml:space="preserve"> (GS-</w:t>
            </w:r>
            <w:r w:rsidR="00E552EC">
              <w:rPr>
                <w:rFonts w:ascii="Times New Roman" w:hAnsi="Times New Roman" w:cs="Times New Roman"/>
              </w:rPr>
              <w:t>14</w:t>
            </w:r>
            <w:r w:rsidRPr="00B30507">
              <w:rPr>
                <w:rFonts w:ascii="Times New Roman" w:hAnsi="Times New Roman" w:cs="Times New Roman"/>
              </w:rPr>
              <w:t>, 0.</w:t>
            </w:r>
            <w:r w:rsidR="006E6821">
              <w:rPr>
                <w:rFonts w:ascii="Times New Roman" w:hAnsi="Times New Roman" w:cs="Times New Roman"/>
              </w:rPr>
              <w:t>1</w:t>
            </w:r>
            <w:r w:rsidRPr="00B30507">
              <w:rPr>
                <w:rFonts w:ascii="Times New Roman" w:hAnsi="Times New Roman" w:cs="Times New Roman"/>
              </w:rPr>
              <w:t xml:space="preserve"> FTE)</w:t>
            </w:r>
          </w:p>
        </w:tc>
        <w:tc>
          <w:tcPr>
            <w:tcW w:w="1895" w:type="dxa"/>
            <w:vAlign w:val="center"/>
          </w:tcPr>
          <w:p w14:paraId="64E56ADC" w14:textId="77777777" w:rsidR="00F5122A" w:rsidRPr="006E6821" w:rsidRDefault="006E6821" w:rsidP="00214B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rFonts w:ascii="Times New Roman" w:hAnsi="Times New Roman" w:cs="Times New Roman"/>
              </w:rPr>
            </w:pPr>
            <w:r w:rsidRPr="006E6821">
              <w:rPr>
                <w:rFonts w:ascii="Times New Roman" w:hAnsi="Times New Roman" w:cs="Times New Roman"/>
              </w:rPr>
              <w:t>$13,830</w:t>
            </w:r>
            <w:r w:rsidR="00D55EA4">
              <w:rPr>
                <w:rFonts w:ascii="Times New Roman" w:hAnsi="Times New Roman" w:cs="Times New Roman"/>
              </w:rPr>
              <w:t>.00</w:t>
            </w:r>
          </w:p>
        </w:tc>
      </w:tr>
      <w:tr w:rsidR="00F5122A" w:rsidRPr="00B30507" w14:paraId="20974452" w14:textId="77777777" w:rsidTr="00F320F1">
        <w:tc>
          <w:tcPr>
            <w:tcW w:w="1793" w:type="dxa"/>
          </w:tcPr>
          <w:p w14:paraId="79CBFCBE" w14:textId="77777777" w:rsidR="00F5122A" w:rsidRPr="00B30507" w:rsidRDefault="00F5122A" w:rsidP="00214B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rFonts w:ascii="Times New Roman" w:hAnsi="Times New Roman" w:cs="Times New Roman"/>
              </w:rPr>
            </w:pPr>
          </w:p>
        </w:tc>
        <w:tc>
          <w:tcPr>
            <w:tcW w:w="4990" w:type="dxa"/>
            <w:vAlign w:val="center"/>
          </w:tcPr>
          <w:p w14:paraId="21AC0B5F" w14:textId="77777777" w:rsidR="00F5122A" w:rsidRPr="00B30507" w:rsidRDefault="00180B05" w:rsidP="00214B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rFonts w:ascii="Times New Roman" w:hAnsi="Times New Roman" w:cs="Times New Roman"/>
              </w:rPr>
            </w:pPr>
            <w:r w:rsidRPr="00B30507">
              <w:rPr>
                <w:rFonts w:ascii="Times New Roman" w:hAnsi="Times New Roman" w:cs="Times New Roman"/>
                <w:b/>
              </w:rPr>
              <w:t xml:space="preserve"> </w:t>
            </w:r>
            <w:r w:rsidR="00F5122A" w:rsidRPr="00B30507">
              <w:rPr>
                <w:rFonts w:ascii="Times New Roman" w:hAnsi="Times New Roman" w:cs="Times New Roman"/>
                <w:b/>
              </w:rPr>
              <w:t>Subtotal, Direct Costs</w:t>
            </w:r>
          </w:p>
        </w:tc>
        <w:tc>
          <w:tcPr>
            <w:tcW w:w="1895" w:type="dxa"/>
            <w:vAlign w:val="center"/>
          </w:tcPr>
          <w:p w14:paraId="603D0936" w14:textId="77777777" w:rsidR="00F5122A" w:rsidRPr="00B30507" w:rsidRDefault="00D55EA4" w:rsidP="00214B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rFonts w:ascii="Times New Roman" w:hAnsi="Times New Roman" w:cs="Times New Roman"/>
              </w:rPr>
            </w:pPr>
            <w:r>
              <w:rPr>
                <w:rFonts w:ascii="Times New Roman" w:hAnsi="Times New Roman" w:cs="Times New Roman"/>
              </w:rPr>
              <w:t>$40,550.00</w:t>
            </w:r>
          </w:p>
        </w:tc>
      </w:tr>
      <w:tr w:rsidR="00F5122A" w:rsidRPr="00B30507" w14:paraId="1FC3A504" w14:textId="77777777" w:rsidTr="00F320F1">
        <w:tc>
          <w:tcPr>
            <w:tcW w:w="1793" w:type="dxa"/>
          </w:tcPr>
          <w:p w14:paraId="6624C040" w14:textId="77777777" w:rsidR="00F5122A" w:rsidRPr="00B30507" w:rsidRDefault="00F5122A" w:rsidP="00214B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rFonts w:ascii="Times New Roman" w:hAnsi="Times New Roman" w:cs="Times New Roman"/>
              </w:rPr>
            </w:pPr>
            <w:r w:rsidRPr="00B30507">
              <w:rPr>
                <w:rFonts w:ascii="Times New Roman" w:hAnsi="Times New Roman" w:cs="Times New Roman"/>
              </w:rPr>
              <w:t>Cooperative Agreement or Contract Costs</w:t>
            </w:r>
          </w:p>
        </w:tc>
        <w:tc>
          <w:tcPr>
            <w:tcW w:w="4990" w:type="dxa"/>
            <w:vAlign w:val="center"/>
          </w:tcPr>
          <w:p w14:paraId="2AF03583" w14:textId="77777777" w:rsidR="00F5122A" w:rsidRPr="00B30507" w:rsidRDefault="00F5122A" w:rsidP="00214B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rFonts w:ascii="Times New Roman" w:hAnsi="Times New Roman" w:cs="Times New Roman"/>
              </w:rPr>
            </w:pPr>
            <w:r w:rsidRPr="00B30507">
              <w:rPr>
                <w:rFonts w:ascii="Times New Roman" w:hAnsi="Times New Roman" w:cs="Times New Roman"/>
              </w:rPr>
              <w:t>Contract Cost:</w:t>
            </w:r>
          </w:p>
          <w:p w14:paraId="5C41A965" w14:textId="77777777" w:rsidR="00F5122A" w:rsidRPr="00B30507" w:rsidRDefault="00180B05" w:rsidP="00214B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rFonts w:ascii="Times New Roman" w:hAnsi="Times New Roman" w:cs="Times New Roman"/>
              </w:rPr>
            </w:pPr>
            <w:r w:rsidRPr="00B30507">
              <w:rPr>
                <w:rFonts w:ascii="Times New Roman" w:hAnsi="Times New Roman" w:cs="Times New Roman"/>
              </w:rPr>
              <w:t xml:space="preserve"> </w:t>
            </w:r>
            <w:r w:rsidR="00F5122A" w:rsidRPr="00B30507">
              <w:rPr>
                <w:rFonts w:ascii="Times New Roman" w:hAnsi="Times New Roman" w:cs="Times New Roman"/>
                <w:lang w:bidi="en-US"/>
              </w:rPr>
              <w:t>NORC @ University of Chicago</w:t>
            </w:r>
          </w:p>
        </w:tc>
        <w:tc>
          <w:tcPr>
            <w:tcW w:w="1895" w:type="dxa"/>
            <w:vAlign w:val="center"/>
          </w:tcPr>
          <w:p w14:paraId="5E0C7A7B" w14:textId="77777777" w:rsidR="00F5122A" w:rsidRPr="00B30507" w:rsidRDefault="0015674B" w:rsidP="00214B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rFonts w:ascii="Times New Roman" w:hAnsi="Times New Roman" w:cs="Times New Roman"/>
              </w:rPr>
            </w:pPr>
            <w:r w:rsidRPr="00B30507">
              <w:rPr>
                <w:rFonts w:ascii="Times New Roman" w:hAnsi="Times New Roman" w:cs="Times New Roman"/>
              </w:rPr>
              <w:t>$522,463.00</w:t>
            </w:r>
          </w:p>
        </w:tc>
      </w:tr>
      <w:tr w:rsidR="0015674B" w:rsidRPr="00B30507" w14:paraId="05E727C2" w14:textId="77777777" w:rsidTr="00F320F1">
        <w:tc>
          <w:tcPr>
            <w:tcW w:w="1793" w:type="dxa"/>
          </w:tcPr>
          <w:p w14:paraId="2F9E463F" w14:textId="77777777" w:rsidR="0015674B" w:rsidRPr="00B30507" w:rsidRDefault="0015674B" w:rsidP="00214B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rFonts w:ascii="Times New Roman" w:hAnsi="Times New Roman" w:cs="Times New Roman"/>
              </w:rPr>
            </w:pPr>
          </w:p>
        </w:tc>
        <w:tc>
          <w:tcPr>
            <w:tcW w:w="4990" w:type="dxa"/>
            <w:vAlign w:val="center"/>
          </w:tcPr>
          <w:p w14:paraId="65F9B6C7" w14:textId="77777777" w:rsidR="0015674B" w:rsidRPr="00B30507" w:rsidRDefault="0015674B" w:rsidP="00214B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rFonts w:ascii="Times New Roman" w:hAnsi="Times New Roman" w:cs="Times New Roman"/>
                <w:b/>
              </w:rPr>
            </w:pPr>
            <w:r w:rsidRPr="00B30507">
              <w:rPr>
                <w:rFonts w:ascii="Times New Roman" w:hAnsi="Times New Roman" w:cs="Times New Roman"/>
              </w:rPr>
              <w:t xml:space="preserve"> </w:t>
            </w:r>
            <w:r w:rsidRPr="00B30507">
              <w:rPr>
                <w:rFonts w:ascii="Times New Roman" w:hAnsi="Times New Roman" w:cs="Times New Roman"/>
                <w:b/>
              </w:rPr>
              <w:t>Subtotal, Contract Costs</w:t>
            </w:r>
          </w:p>
        </w:tc>
        <w:tc>
          <w:tcPr>
            <w:tcW w:w="1895" w:type="dxa"/>
            <w:vAlign w:val="center"/>
          </w:tcPr>
          <w:p w14:paraId="37E5CC9B" w14:textId="77777777" w:rsidR="0015674B" w:rsidRPr="00B30507" w:rsidRDefault="0015674B" w:rsidP="00214B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rFonts w:ascii="Times New Roman" w:hAnsi="Times New Roman" w:cs="Times New Roman"/>
              </w:rPr>
            </w:pPr>
            <w:r w:rsidRPr="00B30507">
              <w:rPr>
                <w:rFonts w:ascii="Times New Roman" w:hAnsi="Times New Roman" w:cs="Times New Roman"/>
              </w:rPr>
              <w:t>$522,463.00</w:t>
            </w:r>
          </w:p>
        </w:tc>
      </w:tr>
      <w:tr w:rsidR="0015674B" w:rsidRPr="00B30507" w14:paraId="37D3AE65" w14:textId="77777777" w:rsidTr="00F320F1">
        <w:tc>
          <w:tcPr>
            <w:tcW w:w="1793" w:type="dxa"/>
          </w:tcPr>
          <w:p w14:paraId="0FED01F7" w14:textId="77777777" w:rsidR="0015674B" w:rsidRPr="00B30507" w:rsidRDefault="0015674B" w:rsidP="00214B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rFonts w:ascii="Times New Roman" w:hAnsi="Times New Roman" w:cs="Times New Roman"/>
              </w:rPr>
            </w:pPr>
          </w:p>
        </w:tc>
        <w:tc>
          <w:tcPr>
            <w:tcW w:w="4990" w:type="dxa"/>
          </w:tcPr>
          <w:p w14:paraId="127114F5" w14:textId="77777777" w:rsidR="0015674B" w:rsidRPr="00B30507" w:rsidRDefault="0015674B" w:rsidP="00214B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rFonts w:ascii="Times New Roman" w:hAnsi="Times New Roman" w:cs="Times New Roman"/>
                <w:b/>
              </w:rPr>
            </w:pPr>
            <w:r w:rsidRPr="00B30507">
              <w:rPr>
                <w:rFonts w:ascii="Times New Roman" w:hAnsi="Times New Roman" w:cs="Times New Roman"/>
                <w:b/>
              </w:rPr>
              <w:t xml:space="preserve">TOTAL COST TO THE GOVERNMENT </w:t>
            </w:r>
          </w:p>
        </w:tc>
        <w:tc>
          <w:tcPr>
            <w:tcW w:w="1895" w:type="dxa"/>
          </w:tcPr>
          <w:p w14:paraId="173DC5A3" w14:textId="77777777" w:rsidR="0015674B" w:rsidRPr="00B30507" w:rsidRDefault="00D55EA4" w:rsidP="00214B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rFonts w:ascii="Times New Roman" w:hAnsi="Times New Roman" w:cs="Times New Roman"/>
                <w:b/>
              </w:rPr>
            </w:pPr>
            <w:r>
              <w:rPr>
                <w:rFonts w:ascii="Times New Roman" w:hAnsi="Times New Roman" w:cs="Times New Roman"/>
                <w:b/>
              </w:rPr>
              <w:t>$563,013.00</w:t>
            </w:r>
          </w:p>
        </w:tc>
      </w:tr>
    </w:tbl>
    <w:p w14:paraId="7FE73322" w14:textId="1A41C941" w:rsidR="00982095" w:rsidRPr="00EF3A1E" w:rsidRDefault="00AC5C44" w:rsidP="00EF3A1E">
      <w:pPr>
        <w:pStyle w:val="Heading1"/>
        <w:rPr>
          <w:rFonts w:ascii="Times New Roman" w:hAnsi="Times New Roman" w:cs="Times New Roman"/>
          <w:b/>
          <w:color w:val="auto"/>
          <w:sz w:val="24"/>
          <w:szCs w:val="24"/>
        </w:rPr>
      </w:pPr>
      <w:bookmarkStart w:id="15" w:name="_Toc506366105"/>
      <w:r w:rsidRPr="00EF3A1E">
        <w:rPr>
          <w:rFonts w:ascii="Times New Roman" w:hAnsi="Times New Roman" w:cs="Times New Roman"/>
          <w:b/>
          <w:color w:val="auto"/>
          <w:sz w:val="24"/>
          <w:szCs w:val="24"/>
        </w:rPr>
        <w:t>A.15</w:t>
      </w:r>
      <w:r w:rsidRPr="00EF3A1E">
        <w:rPr>
          <w:rFonts w:ascii="Times New Roman" w:hAnsi="Times New Roman" w:cs="Times New Roman"/>
          <w:b/>
          <w:color w:val="auto"/>
          <w:sz w:val="24"/>
          <w:szCs w:val="24"/>
        </w:rPr>
        <w:tab/>
        <w:t>Explanation for Program Changes or Adjustments</w:t>
      </w:r>
      <w:bookmarkEnd w:id="15"/>
    </w:p>
    <w:p w14:paraId="63A192F7" w14:textId="77777777" w:rsidR="00982095" w:rsidRPr="00214BC4" w:rsidRDefault="00627D62" w:rsidP="00214BC4">
      <w:pPr>
        <w:spacing w:before="240" w:line="240" w:lineRule="auto"/>
        <w:rPr>
          <w:rFonts w:ascii="Times New Roman" w:hAnsi="Times New Roman" w:cs="Times New Roman"/>
        </w:rPr>
      </w:pPr>
      <w:r w:rsidRPr="00B30507">
        <w:rPr>
          <w:rFonts w:ascii="Times New Roman" w:hAnsi="Times New Roman" w:cs="Times New Roman"/>
        </w:rPr>
        <w:t>This is a new</w:t>
      </w:r>
      <w:r w:rsidR="00F5122A" w:rsidRPr="00B30507">
        <w:rPr>
          <w:rFonts w:ascii="Times New Roman" w:hAnsi="Times New Roman" w:cs="Times New Roman"/>
        </w:rPr>
        <w:t xml:space="preserve"> information collection</w:t>
      </w:r>
      <w:r w:rsidRPr="00B30507">
        <w:rPr>
          <w:rFonts w:ascii="Times New Roman" w:hAnsi="Times New Roman" w:cs="Times New Roman"/>
        </w:rPr>
        <w:t xml:space="preserve"> request</w:t>
      </w:r>
      <w:r w:rsidR="00F5122A" w:rsidRPr="00B30507">
        <w:rPr>
          <w:rFonts w:ascii="Times New Roman" w:hAnsi="Times New Roman" w:cs="Times New Roman"/>
        </w:rPr>
        <w:t xml:space="preserve"> (ICR).</w:t>
      </w:r>
    </w:p>
    <w:p w14:paraId="2AFB6CBF" w14:textId="77777777" w:rsidR="0088652F" w:rsidRDefault="0088652F">
      <w:pPr>
        <w:rPr>
          <w:rFonts w:ascii="Times New Roman" w:eastAsiaTheme="majorEastAsia" w:hAnsi="Times New Roman" w:cs="Times New Roman"/>
          <w:b/>
          <w:sz w:val="24"/>
          <w:szCs w:val="24"/>
        </w:rPr>
      </w:pPr>
      <w:r>
        <w:rPr>
          <w:rFonts w:ascii="Times New Roman" w:hAnsi="Times New Roman" w:cs="Times New Roman"/>
          <w:b/>
          <w:sz w:val="24"/>
          <w:szCs w:val="24"/>
        </w:rPr>
        <w:br w:type="page"/>
      </w:r>
    </w:p>
    <w:p w14:paraId="488FF20F" w14:textId="55FB766F" w:rsidR="00FF7B4D" w:rsidRPr="00EF3A1E" w:rsidRDefault="00AC5C44" w:rsidP="00EF3A1E">
      <w:pPr>
        <w:pStyle w:val="Heading1"/>
        <w:rPr>
          <w:rFonts w:ascii="Times New Roman" w:hAnsi="Times New Roman" w:cs="Times New Roman"/>
          <w:b/>
          <w:color w:val="auto"/>
          <w:sz w:val="24"/>
          <w:szCs w:val="24"/>
        </w:rPr>
      </w:pPr>
      <w:bookmarkStart w:id="16" w:name="_Toc506366106"/>
      <w:r w:rsidRPr="00EF3A1E">
        <w:rPr>
          <w:rFonts w:ascii="Times New Roman" w:hAnsi="Times New Roman" w:cs="Times New Roman"/>
          <w:b/>
          <w:color w:val="auto"/>
          <w:sz w:val="24"/>
          <w:szCs w:val="24"/>
        </w:rPr>
        <w:t>A.16.</w:t>
      </w:r>
      <w:r w:rsidRPr="00EF3A1E">
        <w:rPr>
          <w:rFonts w:ascii="Times New Roman" w:hAnsi="Times New Roman" w:cs="Times New Roman"/>
          <w:b/>
          <w:color w:val="auto"/>
          <w:sz w:val="24"/>
          <w:szCs w:val="24"/>
        </w:rPr>
        <w:tab/>
        <w:t xml:space="preserve">Plans for </w:t>
      </w:r>
      <w:r w:rsidR="000C0A7E" w:rsidRPr="00EF3A1E">
        <w:rPr>
          <w:rFonts w:ascii="Times New Roman" w:hAnsi="Times New Roman" w:cs="Times New Roman"/>
          <w:b/>
          <w:color w:val="auto"/>
          <w:sz w:val="24"/>
          <w:szCs w:val="24"/>
        </w:rPr>
        <w:t xml:space="preserve">Tabulation </w:t>
      </w:r>
      <w:r w:rsidRPr="00EF3A1E">
        <w:rPr>
          <w:rFonts w:ascii="Times New Roman" w:hAnsi="Times New Roman" w:cs="Times New Roman"/>
          <w:b/>
          <w:color w:val="auto"/>
          <w:sz w:val="24"/>
          <w:szCs w:val="24"/>
        </w:rPr>
        <w:t>and Publication and Project Timeline</w:t>
      </w:r>
      <w:bookmarkEnd w:id="16"/>
    </w:p>
    <w:p w14:paraId="55460B9B" w14:textId="77777777" w:rsidR="00FF7B4D" w:rsidRPr="00EF3A1E" w:rsidRDefault="00AC5C44" w:rsidP="00EF3A1E">
      <w:pPr>
        <w:rPr>
          <w:rFonts w:ascii="Times New Roman" w:hAnsi="Times New Roman" w:cs="Times New Roman"/>
          <w:b/>
        </w:rPr>
      </w:pPr>
      <w:r w:rsidRPr="00EF3A1E">
        <w:rPr>
          <w:rFonts w:ascii="Times New Roman" w:hAnsi="Times New Roman" w:cs="Times New Roman"/>
          <w:b/>
        </w:rPr>
        <w:t xml:space="preserve">16.1 </w:t>
      </w:r>
      <w:r w:rsidR="00FF7B4D" w:rsidRPr="00EF3A1E">
        <w:rPr>
          <w:rFonts w:ascii="Times New Roman" w:hAnsi="Times New Roman" w:cs="Times New Roman"/>
          <w:b/>
        </w:rPr>
        <w:t>Time Schedule</w:t>
      </w:r>
    </w:p>
    <w:p w14:paraId="7B381132" w14:textId="2A3E91C7" w:rsidR="00FF7B4D" w:rsidRPr="00B30507" w:rsidRDefault="00FF7B4D" w:rsidP="00214BC4">
      <w:pPr>
        <w:spacing w:before="240" w:line="360" w:lineRule="auto"/>
        <w:rPr>
          <w:rFonts w:ascii="Times New Roman" w:hAnsi="Times New Roman" w:cs="Times New Roman"/>
        </w:rPr>
      </w:pPr>
      <w:r w:rsidRPr="00B30507">
        <w:rPr>
          <w:rFonts w:ascii="Times New Roman" w:hAnsi="Times New Roman" w:cs="Times New Roman"/>
        </w:rPr>
        <w:t xml:space="preserve">Data collection is scheduled to begin in </w:t>
      </w:r>
      <w:r w:rsidR="00F307D9">
        <w:rPr>
          <w:rFonts w:ascii="Times New Roman" w:hAnsi="Times New Roman" w:cs="Times New Roman"/>
        </w:rPr>
        <w:t>November 2019</w:t>
      </w:r>
      <w:r w:rsidRPr="00B30507">
        <w:rPr>
          <w:rFonts w:ascii="Times New Roman" w:hAnsi="Times New Roman" w:cs="Times New Roman"/>
        </w:rPr>
        <w:t xml:space="preserve"> and continue for approximately 6 months. The high-risk follow-up survey will be conducted immediately following the initial wave of data collection with those respondents who completed the initial survey and/or newly recruited high-risk women and will continue in the field </w:t>
      </w:r>
      <w:r w:rsidR="001172A3">
        <w:rPr>
          <w:rFonts w:ascii="Times New Roman" w:hAnsi="Times New Roman" w:cs="Times New Roman"/>
        </w:rPr>
        <w:t>during months 2-6 of data collection</w:t>
      </w:r>
      <w:r w:rsidRPr="00B30507">
        <w:rPr>
          <w:rFonts w:ascii="Times New Roman" w:hAnsi="Times New Roman" w:cs="Times New Roman"/>
        </w:rPr>
        <w:t>. Table A16-1 presents the estimated timeline for this study.</w:t>
      </w:r>
      <w:r w:rsidR="00180B05" w:rsidRPr="00B30507">
        <w:rPr>
          <w:rFonts w:ascii="Times New Roman" w:hAnsi="Times New Roman" w:cs="Times New Roman"/>
        </w:rPr>
        <w:t xml:space="preserve"> </w:t>
      </w:r>
      <w:r w:rsidRPr="00B30507">
        <w:rPr>
          <w:rFonts w:ascii="Times New Roman" w:hAnsi="Times New Roman" w:cs="Times New Roman"/>
        </w:rPr>
        <w:t xml:space="preserve">A </w:t>
      </w:r>
      <w:r w:rsidR="001172A3">
        <w:rPr>
          <w:rFonts w:ascii="Times New Roman" w:hAnsi="Times New Roman" w:cs="Times New Roman"/>
        </w:rPr>
        <w:t>one</w:t>
      </w:r>
      <w:r w:rsidRPr="00B30507">
        <w:rPr>
          <w:rFonts w:ascii="Times New Roman" w:hAnsi="Times New Roman" w:cs="Times New Roman"/>
        </w:rPr>
        <w:t xml:space="preserve"> (</w:t>
      </w:r>
      <w:r w:rsidR="001172A3">
        <w:rPr>
          <w:rFonts w:ascii="Times New Roman" w:hAnsi="Times New Roman" w:cs="Times New Roman"/>
        </w:rPr>
        <w:t>1</w:t>
      </w:r>
      <w:r w:rsidRPr="00B30507">
        <w:rPr>
          <w:rFonts w:ascii="Times New Roman" w:hAnsi="Times New Roman" w:cs="Times New Roman"/>
        </w:rPr>
        <w:t>)-year clearance is requested.</w:t>
      </w:r>
    </w:p>
    <w:p w14:paraId="4F31E28D" w14:textId="3AB956C7" w:rsidR="00FF7B4D" w:rsidRPr="00EF3A1E" w:rsidRDefault="001172A3" w:rsidP="001172A3">
      <w:pPr>
        <w:tabs>
          <w:tab w:val="left" w:pos="1320"/>
          <w:tab w:val="center" w:pos="4680"/>
        </w:tabs>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sidR="00FF7B4D" w:rsidRPr="00EF3A1E">
        <w:rPr>
          <w:rFonts w:ascii="Times New Roman" w:hAnsi="Times New Roman" w:cs="Times New Roman"/>
          <w:b/>
        </w:rPr>
        <w:t>Table A16-1: Project Time Schedule</w:t>
      </w:r>
    </w:p>
    <w:tbl>
      <w:tblPr>
        <w:tblW w:w="4944" w:type="pct"/>
        <w:jc w:val="center"/>
        <w:tblLook w:val="00A0" w:firstRow="1" w:lastRow="0" w:firstColumn="1" w:lastColumn="0" w:noHBand="0" w:noVBand="0"/>
      </w:tblPr>
      <w:tblGrid>
        <w:gridCol w:w="4731"/>
        <w:gridCol w:w="4738"/>
      </w:tblGrid>
      <w:tr w:rsidR="00FF7B4D" w:rsidRPr="00B30507" w14:paraId="7E7E42F0" w14:textId="77777777" w:rsidTr="00FF7B4D">
        <w:trPr>
          <w:cantSplit/>
          <w:trHeight w:val="432"/>
          <w:jc w:val="center"/>
        </w:trPr>
        <w:tc>
          <w:tcPr>
            <w:tcW w:w="2498" w:type="pct"/>
            <w:vAlign w:val="center"/>
            <w:hideMark/>
          </w:tcPr>
          <w:p w14:paraId="243A5B21" w14:textId="77777777" w:rsidR="00FF7B4D" w:rsidRPr="00B30507" w:rsidRDefault="00FF7B4D" w:rsidP="00214BC4">
            <w:pPr>
              <w:spacing w:before="240"/>
              <w:jc w:val="center"/>
              <w:rPr>
                <w:rFonts w:ascii="Times New Roman" w:hAnsi="Times New Roman" w:cs="Times New Roman"/>
                <w:b/>
                <w:sz w:val="24"/>
              </w:rPr>
            </w:pPr>
            <w:r w:rsidRPr="00B30507">
              <w:rPr>
                <w:rFonts w:ascii="Times New Roman" w:hAnsi="Times New Roman" w:cs="Times New Roman"/>
                <w:b/>
              </w:rPr>
              <w:t>Study Activity</w:t>
            </w:r>
          </w:p>
        </w:tc>
        <w:tc>
          <w:tcPr>
            <w:tcW w:w="2502" w:type="pct"/>
            <w:vAlign w:val="center"/>
            <w:hideMark/>
          </w:tcPr>
          <w:p w14:paraId="6DC6CB9D" w14:textId="77777777" w:rsidR="00FF7B4D" w:rsidRPr="00B30507" w:rsidRDefault="00FF7B4D" w:rsidP="00214BC4">
            <w:pPr>
              <w:spacing w:before="240"/>
              <w:jc w:val="center"/>
              <w:rPr>
                <w:rFonts w:ascii="Times New Roman" w:hAnsi="Times New Roman" w:cs="Times New Roman"/>
                <w:b/>
              </w:rPr>
            </w:pPr>
            <w:r w:rsidRPr="00B30507">
              <w:rPr>
                <w:rFonts w:ascii="Times New Roman" w:hAnsi="Times New Roman" w:cs="Times New Roman"/>
                <w:b/>
              </w:rPr>
              <w:t>Estimated Date of Completion</w:t>
            </w:r>
          </w:p>
        </w:tc>
      </w:tr>
      <w:tr w:rsidR="00FF7B4D" w:rsidRPr="00B30507" w14:paraId="12F6C3A2" w14:textId="77777777" w:rsidTr="00FF7B4D">
        <w:trPr>
          <w:cantSplit/>
          <w:trHeight w:val="432"/>
          <w:jc w:val="center"/>
        </w:trPr>
        <w:tc>
          <w:tcPr>
            <w:tcW w:w="2498" w:type="pct"/>
            <w:vAlign w:val="center"/>
            <w:hideMark/>
          </w:tcPr>
          <w:p w14:paraId="4CDAE999" w14:textId="77777777" w:rsidR="00FF7B4D" w:rsidRPr="00B30507" w:rsidRDefault="00FF7B4D" w:rsidP="00214BC4">
            <w:pPr>
              <w:spacing w:before="240"/>
              <w:rPr>
                <w:rFonts w:ascii="Times New Roman" w:hAnsi="Times New Roman" w:cs="Times New Roman"/>
              </w:rPr>
            </w:pPr>
            <w:r w:rsidRPr="00B30507">
              <w:rPr>
                <w:rFonts w:ascii="Times New Roman" w:hAnsi="Times New Roman" w:cs="Times New Roman"/>
              </w:rPr>
              <w:t>Study logistics</w:t>
            </w:r>
          </w:p>
        </w:tc>
        <w:tc>
          <w:tcPr>
            <w:tcW w:w="2502" w:type="pct"/>
            <w:vAlign w:val="center"/>
            <w:hideMark/>
          </w:tcPr>
          <w:p w14:paraId="05406887" w14:textId="77777777" w:rsidR="00FF7B4D" w:rsidRPr="00B30507" w:rsidRDefault="00FF7B4D" w:rsidP="00214BC4">
            <w:pPr>
              <w:spacing w:before="240"/>
              <w:jc w:val="right"/>
              <w:rPr>
                <w:rFonts w:ascii="Times New Roman" w:hAnsi="Times New Roman" w:cs="Times New Roman"/>
              </w:rPr>
            </w:pPr>
            <w:r w:rsidRPr="00B30507">
              <w:rPr>
                <w:rFonts w:ascii="Times New Roman" w:hAnsi="Times New Roman" w:cs="Times New Roman"/>
              </w:rPr>
              <w:t>Concurrent with OMB review</w:t>
            </w:r>
          </w:p>
        </w:tc>
      </w:tr>
      <w:tr w:rsidR="00FF7B4D" w:rsidRPr="00B30507" w14:paraId="06A76F2B" w14:textId="77777777" w:rsidTr="00FF7B4D">
        <w:trPr>
          <w:cantSplit/>
          <w:trHeight w:val="432"/>
          <w:jc w:val="center"/>
        </w:trPr>
        <w:tc>
          <w:tcPr>
            <w:tcW w:w="5000" w:type="pct"/>
            <w:gridSpan w:val="2"/>
            <w:vAlign w:val="center"/>
            <w:hideMark/>
          </w:tcPr>
          <w:p w14:paraId="1FBBE75C" w14:textId="77777777" w:rsidR="00FF7B4D" w:rsidRPr="00B30507" w:rsidRDefault="00FF7B4D" w:rsidP="00214BC4">
            <w:pPr>
              <w:spacing w:before="240"/>
              <w:jc w:val="center"/>
              <w:rPr>
                <w:rFonts w:ascii="Times New Roman" w:hAnsi="Times New Roman" w:cs="Times New Roman"/>
                <w:i/>
              </w:rPr>
            </w:pPr>
            <w:r w:rsidRPr="00B30507">
              <w:rPr>
                <w:rFonts w:ascii="Times New Roman" w:hAnsi="Times New Roman" w:cs="Times New Roman"/>
                <w:i/>
              </w:rPr>
              <w:t>Baseline Surveys</w:t>
            </w:r>
          </w:p>
        </w:tc>
      </w:tr>
      <w:tr w:rsidR="00FF7B4D" w:rsidRPr="00B30507" w14:paraId="6B1A56C2" w14:textId="77777777" w:rsidTr="00FF7B4D">
        <w:trPr>
          <w:cantSplit/>
          <w:trHeight w:val="432"/>
          <w:jc w:val="center"/>
        </w:trPr>
        <w:tc>
          <w:tcPr>
            <w:tcW w:w="2498" w:type="pct"/>
            <w:vAlign w:val="center"/>
            <w:hideMark/>
          </w:tcPr>
          <w:p w14:paraId="606087AE" w14:textId="77777777" w:rsidR="00FF7B4D" w:rsidRPr="00B30507" w:rsidRDefault="00FF7B4D" w:rsidP="00214BC4">
            <w:pPr>
              <w:spacing w:before="240"/>
              <w:rPr>
                <w:rFonts w:ascii="Times New Roman" w:hAnsi="Times New Roman" w:cs="Times New Roman"/>
              </w:rPr>
            </w:pPr>
            <w:r w:rsidRPr="00B30507">
              <w:rPr>
                <w:rFonts w:ascii="Times New Roman" w:hAnsi="Times New Roman" w:cs="Times New Roman"/>
              </w:rPr>
              <w:t>Recruitment &amp; data collection</w:t>
            </w:r>
          </w:p>
        </w:tc>
        <w:tc>
          <w:tcPr>
            <w:tcW w:w="2502" w:type="pct"/>
            <w:vAlign w:val="center"/>
            <w:hideMark/>
          </w:tcPr>
          <w:p w14:paraId="72420DDA" w14:textId="35FA8568" w:rsidR="00FF7B4D" w:rsidRPr="00B30507" w:rsidRDefault="00FF7B4D" w:rsidP="001172A3">
            <w:pPr>
              <w:spacing w:before="240"/>
              <w:jc w:val="right"/>
              <w:rPr>
                <w:rFonts w:ascii="Times New Roman" w:hAnsi="Times New Roman" w:cs="Times New Roman"/>
              </w:rPr>
            </w:pPr>
            <w:r w:rsidRPr="00B30507">
              <w:rPr>
                <w:rFonts w:ascii="Times New Roman" w:hAnsi="Times New Roman" w:cs="Times New Roman"/>
              </w:rPr>
              <w:t>1-6 months after OMB approval</w:t>
            </w:r>
            <w:r w:rsidR="00180B05" w:rsidRPr="00B30507">
              <w:rPr>
                <w:rFonts w:ascii="Times New Roman" w:hAnsi="Times New Roman" w:cs="Times New Roman"/>
              </w:rPr>
              <w:t xml:space="preserve"> </w:t>
            </w:r>
          </w:p>
        </w:tc>
      </w:tr>
      <w:tr w:rsidR="00FF7B4D" w:rsidRPr="00B30507" w14:paraId="2A3B2687" w14:textId="77777777" w:rsidTr="00FF7B4D">
        <w:trPr>
          <w:cantSplit/>
          <w:trHeight w:val="432"/>
          <w:jc w:val="center"/>
        </w:trPr>
        <w:tc>
          <w:tcPr>
            <w:tcW w:w="2498" w:type="pct"/>
            <w:vAlign w:val="center"/>
            <w:hideMark/>
          </w:tcPr>
          <w:p w14:paraId="6C7F4656" w14:textId="77777777" w:rsidR="00FF7B4D" w:rsidRPr="00B30507" w:rsidRDefault="00FF7B4D" w:rsidP="00214BC4">
            <w:pPr>
              <w:spacing w:before="240"/>
              <w:rPr>
                <w:rFonts w:ascii="Times New Roman" w:hAnsi="Times New Roman" w:cs="Times New Roman"/>
              </w:rPr>
            </w:pPr>
            <w:r w:rsidRPr="00B30507">
              <w:rPr>
                <w:rFonts w:ascii="Times New Roman" w:hAnsi="Times New Roman" w:cs="Times New Roman"/>
              </w:rPr>
              <w:t>Analysis, interpretation, and reporting</w:t>
            </w:r>
          </w:p>
        </w:tc>
        <w:tc>
          <w:tcPr>
            <w:tcW w:w="2502" w:type="pct"/>
            <w:vAlign w:val="center"/>
            <w:hideMark/>
          </w:tcPr>
          <w:p w14:paraId="69BA46CD" w14:textId="438ACBF1" w:rsidR="00FF7B4D" w:rsidRPr="00B30507" w:rsidRDefault="00FF7B4D" w:rsidP="001172A3">
            <w:pPr>
              <w:spacing w:before="240"/>
              <w:jc w:val="right"/>
              <w:rPr>
                <w:rFonts w:ascii="Times New Roman" w:hAnsi="Times New Roman" w:cs="Times New Roman"/>
              </w:rPr>
            </w:pPr>
            <w:r w:rsidRPr="00B30507">
              <w:rPr>
                <w:rFonts w:ascii="Times New Roman" w:hAnsi="Times New Roman" w:cs="Times New Roman"/>
              </w:rPr>
              <w:t>7-1</w:t>
            </w:r>
            <w:r w:rsidR="001172A3">
              <w:rPr>
                <w:rFonts w:ascii="Times New Roman" w:hAnsi="Times New Roman" w:cs="Times New Roman"/>
              </w:rPr>
              <w:t>2</w:t>
            </w:r>
            <w:r w:rsidRPr="00B30507">
              <w:rPr>
                <w:rFonts w:ascii="Times New Roman" w:hAnsi="Times New Roman" w:cs="Times New Roman"/>
              </w:rPr>
              <w:t xml:space="preserve"> months after OMB approval</w:t>
            </w:r>
          </w:p>
        </w:tc>
      </w:tr>
      <w:tr w:rsidR="00FF7B4D" w:rsidRPr="00B30507" w14:paraId="0959CFEE" w14:textId="77777777" w:rsidTr="00FF7B4D">
        <w:trPr>
          <w:cantSplit/>
          <w:trHeight w:val="432"/>
          <w:jc w:val="center"/>
        </w:trPr>
        <w:tc>
          <w:tcPr>
            <w:tcW w:w="5000" w:type="pct"/>
            <w:gridSpan w:val="2"/>
            <w:vAlign w:val="center"/>
            <w:hideMark/>
          </w:tcPr>
          <w:p w14:paraId="3A41CCC7" w14:textId="77777777" w:rsidR="00FF7B4D" w:rsidRPr="00B30507" w:rsidRDefault="00FF7B4D" w:rsidP="00214BC4">
            <w:pPr>
              <w:spacing w:before="240"/>
              <w:jc w:val="center"/>
              <w:rPr>
                <w:rFonts w:ascii="Times New Roman" w:hAnsi="Times New Roman" w:cs="Times New Roman"/>
                <w:i/>
              </w:rPr>
            </w:pPr>
            <w:r w:rsidRPr="00B30507">
              <w:rPr>
                <w:rFonts w:ascii="Times New Roman" w:hAnsi="Times New Roman" w:cs="Times New Roman"/>
                <w:i/>
              </w:rPr>
              <w:t>Follow-Up Survey</w:t>
            </w:r>
          </w:p>
        </w:tc>
      </w:tr>
      <w:tr w:rsidR="00FF7B4D" w:rsidRPr="00B30507" w14:paraId="0C4F495B" w14:textId="77777777" w:rsidTr="00FF7B4D">
        <w:trPr>
          <w:cantSplit/>
          <w:trHeight w:val="432"/>
          <w:jc w:val="center"/>
        </w:trPr>
        <w:tc>
          <w:tcPr>
            <w:tcW w:w="2498" w:type="pct"/>
            <w:vAlign w:val="center"/>
            <w:hideMark/>
          </w:tcPr>
          <w:p w14:paraId="558A8493" w14:textId="77777777" w:rsidR="00FF7B4D" w:rsidRPr="00B30507" w:rsidRDefault="00FF7B4D" w:rsidP="00214BC4">
            <w:pPr>
              <w:spacing w:before="240"/>
              <w:rPr>
                <w:rFonts w:ascii="Times New Roman" w:hAnsi="Times New Roman" w:cs="Times New Roman"/>
              </w:rPr>
            </w:pPr>
            <w:r w:rsidRPr="00B30507">
              <w:rPr>
                <w:rFonts w:ascii="Times New Roman" w:hAnsi="Times New Roman" w:cs="Times New Roman"/>
              </w:rPr>
              <w:t>Recruitment &amp; data collection</w:t>
            </w:r>
          </w:p>
        </w:tc>
        <w:tc>
          <w:tcPr>
            <w:tcW w:w="2502" w:type="pct"/>
            <w:vAlign w:val="center"/>
            <w:hideMark/>
          </w:tcPr>
          <w:p w14:paraId="3E0CCE33" w14:textId="7E2BBF6A" w:rsidR="00FF7B4D" w:rsidRPr="00B30507" w:rsidRDefault="001172A3" w:rsidP="001172A3">
            <w:pPr>
              <w:spacing w:before="240"/>
              <w:jc w:val="right"/>
              <w:rPr>
                <w:rFonts w:ascii="Times New Roman" w:hAnsi="Times New Roman" w:cs="Times New Roman"/>
              </w:rPr>
            </w:pPr>
            <w:r>
              <w:rPr>
                <w:rFonts w:ascii="Times New Roman" w:hAnsi="Times New Roman" w:cs="Times New Roman"/>
              </w:rPr>
              <w:t xml:space="preserve">2-6 </w:t>
            </w:r>
            <w:r w:rsidR="00FF7B4D" w:rsidRPr="00B30507">
              <w:rPr>
                <w:rFonts w:ascii="Times New Roman" w:hAnsi="Times New Roman" w:cs="Times New Roman"/>
              </w:rPr>
              <w:t xml:space="preserve">months after OMB approval </w:t>
            </w:r>
          </w:p>
        </w:tc>
      </w:tr>
      <w:tr w:rsidR="00FF7B4D" w:rsidRPr="00B30507" w14:paraId="1A4B43A2" w14:textId="77777777" w:rsidTr="00FF7B4D">
        <w:trPr>
          <w:cantSplit/>
          <w:trHeight w:val="432"/>
          <w:jc w:val="center"/>
        </w:trPr>
        <w:tc>
          <w:tcPr>
            <w:tcW w:w="2498" w:type="pct"/>
            <w:vAlign w:val="center"/>
            <w:hideMark/>
          </w:tcPr>
          <w:p w14:paraId="58BDDED4" w14:textId="77777777" w:rsidR="00FF7B4D" w:rsidRPr="00B30507" w:rsidRDefault="00FF7B4D" w:rsidP="00214BC4">
            <w:pPr>
              <w:spacing w:before="240"/>
              <w:rPr>
                <w:rFonts w:ascii="Times New Roman" w:hAnsi="Times New Roman" w:cs="Times New Roman"/>
              </w:rPr>
            </w:pPr>
            <w:r w:rsidRPr="00B30507">
              <w:rPr>
                <w:rFonts w:ascii="Times New Roman" w:hAnsi="Times New Roman" w:cs="Times New Roman"/>
              </w:rPr>
              <w:t>Analysis, interpretation, and reporting</w:t>
            </w:r>
          </w:p>
        </w:tc>
        <w:tc>
          <w:tcPr>
            <w:tcW w:w="2502" w:type="pct"/>
            <w:vAlign w:val="center"/>
            <w:hideMark/>
          </w:tcPr>
          <w:p w14:paraId="071A62C1" w14:textId="5C416FCC" w:rsidR="00FF7B4D" w:rsidRPr="00B30507" w:rsidRDefault="001172A3" w:rsidP="001172A3">
            <w:pPr>
              <w:spacing w:before="240"/>
              <w:jc w:val="right"/>
              <w:rPr>
                <w:rFonts w:ascii="Times New Roman" w:hAnsi="Times New Roman" w:cs="Times New Roman"/>
              </w:rPr>
            </w:pPr>
            <w:r>
              <w:rPr>
                <w:rFonts w:ascii="Times New Roman" w:hAnsi="Times New Roman" w:cs="Times New Roman"/>
              </w:rPr>
              <w:t>7</w:t>
            </w:r>
            <w:r w:rsidR="00FF7B4D" w:rsidRPr="00B30507">
              <w:rPr>
                <w:rFonts w:ascii="Times New Roman" w:hAnsi="Times New Roman" w:cs="Times New Roman"/>
              </w:rPr>
              <w:t>-1</w:t>
            </w:r>
            <w:r>
              <w:rPr>
                <w:rFonts w:ascii="Times New Roman" w:hAnsi="Times New Roman" w:cs="Times New Roman"/>
              </w:rPr>
              <w:t>2</w:t>
            </w:r>
            <w:r w:rsidR="00FF7B4D" w:rsidRPr="00B30507">
              <w:rPr>
                <w:rFonts w:ascii="Times New Roman" w:hAnsi="Times New Roman" w:cs="Times New Roman"/>
              </w:rPr>
              <w:t xml:space="preserve"> months after OMB approval </w:t>
            </w:r>
          </w:p>
        </w:tc>
      </w:tr>
    </w:tbl>
    <w:p w14:paraId="640A4EB8" w14:textId="77777777" w:rsidR="00FF7B4D" w:rsidRPr="00EF3A1E" w:rsidRDefault="00AC5C44" w:rsidP="00EF3A1E">
      <w:pPr>
        <w:rPr>
          <w:rFonts w:ascii="Times New Roman" w:hAnsi="Times New Roman" w:cs="Times New Roman"/>
          <w:b/>
        </w:rPr>
      </w:pPr>
      <w:r w:rsidRPr="00EF3A1E">
        <w:rPr>
          <w:rFonts w:ascii="Times New Roman" w:hAnsi="Times New Roman" w:cs="Times New Roman"/>
          <w:b/>
        </w:rPr>
        <w:t xml:space="preserve">16.2 </w:t>
      </w:r>
      <w:r w:rsidR="00FF7B4D" w:rsidRPr="00EF3A1E">
        <w:rPr>
          <w:rFonts w:ascii="Times New Roman" w:hAnsi="Times New Roman" w:cs="Times New Roman"/>
          <w:b/>
        </w:rPr>
        <w:t>Publication Plan</w:t>
      </w:r>
    </w:p>
    <w:p w14:paraId="7A7ACF6B" w14:textId="77777777" w:rsidR="00FF7B4D" w:rsidRDefault="00FF7B4D" w:rsidP="00214BC4">
      <w:pPr>
        <w:spacing w:before="240" w:line="360" w:lineRule="auto"/>
        <w:rPr>
          <w:rFonts w:ascii="Times New Roman" w:hAnsi="Times New Roman" w:cs="Times New Roman"/>
        </w:rPr>
      </w:pPr>
      <w:r w:rsidRPr="00E552EC">
        <w:rPr>
          <w:rFonts w:ascii="Times New Roman" w:hAnsi="Times New Roman" w:cs="Times New Roman"/>
        </w:rPr>
        <w:t>Results of the study will be disseminated through presentations at scientific meetings and publications in peer-reviewed journals.</w:t>
      </w:r>
      <w:r w:rsidR="00180B05" w:rsidRPr="00E552EC">
        <w:rPr>
          <w:rFonts w:ascii="Times New Roman" w:hAnsi="Times New Roman" w:cs="Times New Roman"/>
        </w:rPr>
        <w:t xml:space="preserve"> </w:t>
      </w:r>
      <w:r w:rsidRPr="00E552EC">
        <w:rPr>
          <w:rFonts w:ascii="Times New Roman" w:hAnsi="Times New Roman" w:cs="Times New Roman"/>
        </w:rPr>
        <w:t xml:space="preserve">We will initially focus on the hypotheses outlined for this study (in Section A2) and anticipate the development of manuscripts on the following </w:t>
      </w:r>
      <w:r w:rsidR="00FA7FC7">
        <w:rPr>
          <w:rFonts w:ascii="Times New Roman" w:hAnsi="Times New Roman" w:cs="Times New Roman"/>
        </w:rPr>
        <w:t xml:space="preserve">methods-based </w:t>
      </w:r>
      <w:r w:rsidRPr="00E552EC">
        <w:rPr>
          <w:rFonts w:ascii="Times New Roman" w:hAnsi="Times New Roman" w:cs="Times New Roman"/>
        </w:rPr>
        <w:t>topics:</w:t>
      </w:r>
      <w:r w:rsidR="00180B05" w:rsidRPr="00E552EC">
        <w:rPr>
          <w:rFonts w:ascii="Times New Roman" w:hAnsi="Times New Roman" w:cs="Times New Roman"/>
        </w:rPr>
        <w:t xml:space="preserve"> </w:t>
      </w:r>
    </w:p>
    <w:p w14:paraId="7D96037C" w14:textId="00E36F2C" w:rsidR="00717806" w:rsidRDefault="00717806" w:rsidP="0019327A">
      <w:pPr>
        <w:pStyle w:val="ListParagraph"/>
        <w:spacing w:line="360" w:lineRule="auto"/>
        <w:rPr>
          <w:rFonts w:ascii="Times New Roman" w:hAnsi="Times New Roman" w:cs="Times New Roman"/>
        </w:rPr>
      </w:pPr>
    </w:p>
    <w:p w14:paraId="7CD3EC7F" w14:textId="3FB0173D" w:rsidR="00DD6230" w:rsidRPr="0019327A" w:rsidRDefault="00DD6230" w:rsidP="0019327A">
      <w:pPr>
        <w:pStyle w:val="ListParagraph"/>
        <w:numPr>
          <w:ilvl w:val="0"/>
          <w:numId w:val="27"/>
        </w:numPr>
        <w:spacing w:line="360" w:lineRule="auto"/>
        <w:rPr>
          <w:rFonts w:ascii="Times New Roman" w:hAnsi="Times New Roman" w:cs="Times New Roman"/>
        </w:rPr>
      </w:pPr>
      <w:r w:rsidRPr="0019327A">
        <w:rPr>
          <w:rFonts w:ascii="Times New Roman" w:hAnsi="Times New Roman" w:cs="Times New Roman"/>
        </w:rPr>
        <w:t xml:space="preserve">What </w:t>
      </w:r>
      <w:r w:rsidR="001672BD" w:rsidRPr="0019327A">
        <w:rPr>
          <w:rFonts w:ascii="Times New Roman" w:hAnsi="Times New Roman" w:cs="Times New Roman"/>
        </w:rPr>
        <w:t>is the quality of the data collected across the three surveys?</w:t>
      </w:r>
    </w:p>
    <w:p w14:paraId="57F3D145" w14:textId="60B98EB8" w:rsidR="001672BD" w:rsidRPr="0019327A" w:rsidRDefault="0019327A" w:rsidP="0019327A">
      <w:pPr>
        <w:pStyle w:val="ListParagraph"/>
        <w:numPr>
          <w:ilvl w:val="0"/>
          <w:numId w:val="27"/>
        </w:numPr>
        <w:spacing w:line="360" w:lineRule="auto"/>
        <w:rPr>
          <w:rFonts w:ascii="Times New Roman" w:hAnsi="Times New Roman" w:cs="Times New Roman"/>
        </w:rPr>
      </w:pPr>
      <w:r>
        <w:rPr>
          <w:rFonts w:ascii="Times New Roman" w:hAnsi="Times New Roman" w:cs="Times New Roman"/>
        </w:rPr>
        <w:t>What ads were most effective in recruitment? What were survey response rates?</w:t>
      </w:r>
    </w:p>
    <w:p w14:paraId="7F10AD4B" w14:textId="3A8B8942" w:rsidR="00815954" w:rsidRDefault="0019327A" w:rsidP="00451295">
      <w:pPr>
        <w:spacing w:line="360" w:lineRule="auto"/>
        <w:rPr>
          <w:rFonts w:ascii="Times New Roman" w:hAnsi="Times New Roman" w:cs="Times New Roman"/>
        </w:rPr>
      </w:pPr>
      <w:r>
        <w:rPr>
          <w:rFonts w:ascii="Times New Roman" w:hAnsi="Times New Roman" w:cs="Times New Roman"/>
        </w:rPr>
        <w:t>Women over 40</w:t>
      </w:r>
      <w:r w:rsidR="00815954">
        <w:rPr>
          <w:rFonts w:ascii="Times New Roman" w:hAnsi="Times New Roman" w:cs="Times New Roman"/>
        </w:rPr>
        <w:t>:</w:t>
      </w:r>
    </w:p>
    <w:p w14:paraId="3DD52330" w14:textId="2869F550" w:rsidR="00886902" w:rsidRPr="00166B63" w:rsidRDefault="0019327A" w:rsidP="00886902">
      <w:pPr>
        <w:pStyle w:val="ListParagraph"/>
        <w:numPr>
          <w:ilvl w:val="0"/>
          <w:numId w:val="43"/>
        </w:numPr>
        <w:spacing w:before="240" w:line="360" w:lineRule="auto"/>
        <w:rPr>
          <w:rFonts w:ascii="Times New Roman" w:hAnsi="Times New Roman" w:cs="Times New Roman"/>
        </w:rPr>
      </w:pPr>
      <w:bookmarkStart w:id="17" w:name="_Hlk20405036"/>
      <w:r>
        <w:rPr>
          <w:rFonts w:ascii="Times New Roman" w:hAnsi="Times New Roman" w:cs="Times New Roman"/>
        </w:rPr>
        <w:t>How many women reported being regularly screened for breast cancer with mammogrpahy?</w:t>
      </w:r>
      <w:bookmarkEnd w:id="17"/>
    </w:p>
    <w:p w14:paraId="34B3B58A" w14:textId="07605DE1" w:rsidR="00886902" w:rsidRDefault="0019327A" w:rsidP="00886902">
      <w:pPr>
        <w:pStyle w:val="ListParagraph"/>
        <w:numPr>
          <w:ilvl w:val="0"/>
          <w:numId w:val="43"/>
        </w:numPr>
        <w:spacing w:before="240" w:line="360" w:lineRule="auto"/>
        <w:rPr>
          <w:rFonts w:ascii="Times New Roman" w:hAnsi="Times New Roman" w:cs="Times New Roman"/>
        </w:rPr>
      </w:pPr>
      <w:bookmarkStart w:id="18" w:name="_Hlk20405405"/>
      <w:r>
        <w:rPr>
          <w:rFonts w:ascii="Times New Roman" w:hAnsi="Times New Roman" w:cs="Times New Roman"/>
        </w:rPr>
        <w:t>What do women believe causes breast cancer and can influence their risk?</w:t>
      </w:r>
      <w:bookmarkEnd w:id="18"/>
    </w:p>
    <w:p w14:paraId="6D484573" w14:textId="2952299C" w:rsidR="00815954" w:rsidRPr="00903D6F" w:rsidRDefault="009B739B" w:rsidP="00451295">
      <w:pPr>
        <w:pStyle w:val="ListParagraph"/>
        <w:numPr>
          <w:ilvl w:val="0"/>
          <w:numId w:val="43"/>
        </w:numPr>
        <w:spacing w:before="240" w:line="360" w:lineRule="auto"/>
        <w:rPr>
          <w:rFonts w:ascii="Times New Roman" w:hAnsi="Times New Roman" w:cs="Times New Roman"/>
        </w:rPr>
      </w:pPr>
      <w:r>
        <w:rPr>
          <w:rFonts w:ascii="Times New Roman" w:hAnsi="Times New Roman" w:cs="Times New Roman"/>
        </w:rPr>
        <w:t xml:space="preserve">How do respondents seek information on cancer, health, and cancer screening? Does information-seeking behavior have an impact </w:t>
      </w:r>
      <w:r w:rsidR="00886902">
        <w:rPr>
          <w:rFonts w:ascii="Times New Roman" w:hAnsi="Times New Roman" w:cs="Times New Roman"/>
        </w:rPr>
        <w:t xml:space="preserve">on utilization of </w:t>
      </w:r>
      <w:r w:rsidR="0019327A">
        <w:rPr>
          <w:rFonts w:ascii="Times New Roman" w:hAnsi="Times New Roman" w:cs="Times New Roman"/>
        </w:rPr>
        <w:t>mammography</w:t>
      </w:r>
      <w:r>
        <w:rPr>
          <w:rFonts w:ascii="Times New Roman" w:hAnsi="Times New Roman" w:cs="Times New Roman"/>
        </w:rPr>
        <w:t>?</w:t>
      </w:r>
    </w:p>
    <w:p w14:paraId="089D3036" w14:textId="77777777" w:rsidR="00815954" w:rsidRDefault="00815954" w:rsidP="00451295">
      <w:pPr>
        <w:spacing w:line="360" w:lineRule="auto"/>
        <w:rPr>
          <w:rFonts w:ascii="Times New Roman" w:hAnsi="Times New Roman" w:cs="Times New Roman"/>
        </w:rPr>
      </w:pPr>
      <w:r>
        <w:rPr>
          <w:rFonts w:ascii="Times New Roman" w:hAnsi="Times New Roman" w:cs="Times New Roman"/>
        </w:rPr>
        <w:t>Survivorship:</w:t>
      </w:r>
    </w:p>
    <w:p w14:paraId="114F3C98" w14:textId="501305CF" w:rsidR="00886902" w:rsidRPr="009B739B" w:rsidRDefault="009B739B" w:rsidP="009B739B">
      <w:pPr>
        <w:pStyle w:val="ListParagraph"/>
        <w:numPr>
          <w:ilvl w:val="0"/>
          <w:numId w:val="44"/>
        </w:numPr>
        <w:spacing w:before="240" w:line="360" w:lineRule="auto"/>
        <w:rPr>
          <w:rFonts w:ascii="Times New Roman" w:hAnsi="Times New Roman" w:cs="Times New Roman"/>
        </w:rPr>
      </w:pPr>
      <w:r w:rsidRPr="009B739B">
        <w:rPr>
          <w:rFonts w:ascii="Times New Roman" w:hAnsi="Times New Roman" w:cs="Times New Roman"/>
        </w:rPr>
        <w:t>What f</w:t>
      </w:r>
      <w:r w:rsidR="00886902" w:rsidRPr="009B739B">
        <w:rPr>
          <w:rFonts w:ascii="Times New Roman" w:hAnsi="Times New Roman" w:cs="Times New Roman"/>
        </w:rPr>
        <w:t xml:space="preserve">actors </w:t>
      </w:r>
      <w:r w:rsidR="0019327A">
        <w:rPr>
          <w:rFonts w:ascii="Times New Roman" w:hAnsi="Times New Roman" w:cs="Times New Roman"/>
        </w:rPr>
        <w:t xml:space="preserve">are </w:t>
      </w:r>
      <w:r w:rsidR="00886902" w:rsidRPr="009B739B">
        <w:rPr>
          <w:rFonts w:ascii="Times New Roman" w:hAnsi="Times New Roman" w:cs="Times New Roman"/>
        </w:rPr>
        <w:t>associated with quality of life and well-being after cancer</w:t>
      </w:r>
      <w:r w:rsidRPr="009B739B">
        <w:rPr>
          <w:rFonts w:ascii="Times New Roman" w:hAnsi="Times New Roman" w:cs="Times New Roman"/>
        </w:rPr>
        <w:t>?</w:t>
      </w:r>
    </w:p>
    <w:p w14:paraId="27D456CE" w14:textId="77777777" w:rsidR="00886902" w:rsidRDefault="009B739B" w:rsidP="00886902">
      <w:pPr>
        <w:pStyle w:val="ListParagraph"/>
        <w:numPr>
          <w:ilvl w:val="0"/>
          <w:numId w:val="44"/>
        </w:numPr>
        <w:spacing w:before="240" w:line="360" w:lineRule="auto"/>
        <w:rPr>
          <w:rFonts w:ascii="Times New Roman" w:hAnsi="Times New Roman" w:cs="Times New Roman"/>
        </w:rPr>
      </w:pPr>
      <w:r>
        <w:rPr>
          <w:rFonts w:ascii="Times New Roman" w:hAnsi="Times New Roman" w:cs="Times New Roman"/>
        </w:rPr>
        <w:t xml:space="preserve">How do cancer survivors utilize and </w:t>
      </w:r>
      <w:r w:rsidR="00886902">
        <w:rPr>
          <w:rFonts w:ascii="Times New Roman" w:hAnsi="Times New Roman" w:cs="Times New Roman"/>
        </w:rPr>
        <w:t xml:space="preserve">access </w:t>
      </w:r>
      <w:r>
        <w:rPr>
          <w:rFonts w:ascii="Times New Roman" w:hAnsi="Times New Roman" w:cs="Times New Roman"/>
        </w:rPr>
        <w:t>mental health services?</w:t>
      </w:r>
    </w:p>
    <w:p w14:paraId="1812F089" w14:textId="77777777" w:rsidR="00886902" w:rsidRPr="00166B63" w:rsidRDefault="009B739B" w:rsidP="00886902">
      <w:pPr>
        <w:pStyle w:val="ListParagraph"/>
        <w:numPr>
          <w:ilvl w:val="0"/>
          <w:numId w:val="44"/>
        </w:numPr>
        <w:spacing w:before="240" w:line="360" w:lineRule="auto"/>
        <w:rPr>
          <w:rFonts w:ascii="Times New Roman" w:hAnsi="Times New Roman" w:cs="Times New Roman"/>
        </w:rPr>
      </w:pPr>
      <w:r>
        <w:rPr>
          <w:rFonts w:ascii="Times New Roman" w:hAnsi="Times New Roman" w:cs="Times New Roman"/>
        </w:rPr>
        <w:t>How does cancer affect e</w:t>
      </w:r>
      <w:r w:rsidR="00886902">
        <w:rPr>
          <w:rFonts w:ascii="Times New Roman" w:hAnsi="Times New Roman" w:cs="Times New Roman"/>
        </w:rPr>
        <w:t>mployment and financial health</w:t>
      </w:r>
      <w:r>
        <w:rPr>
          <w:rFonts w:ascii="Times New Roman" w:hAnsi="Times New Roman" w:cs="Times New Roman"/>
        </w:rPr>
        <w:t>?</w:t>
      </w:r>
    </w:p>
    <w:p w14:paraId="29A26720" w14:textId="2D25A101" w:rsidR="00451295" w:rsidRPr="00FD6D80" w:rsidRDefault="00451295" w:rsidP="00451295">
      <w:pPr>
        <w:spacing w:line="360" w:lineRule="auto"/>
        <w:rPr>
          <w:rFonts w:ascii="Times New Roman" w:hAnsi="Times New Roman" w:cs="Times New Roman"/>
        </w:rPr>
      </w:pPr>
      <w:r w:rsidRPr="00FD6D80">
        <w:rPr>
          <w:rFonts w:ascii="Times New Roman" w:hAnsi="Times New Roman" w:cs="Times New Roman"/>
        </w:rPr>
        <w:t>High-risk</w:t>
      </w:r>
      <w:r w:rsidR="001172A3">
        <w:rPr>
          <w:rFonts w:ascii="Times New Roman" w:hAnsi="Times New Roman" w:cs="Times New Roman"/>
        </w:rPr>
        <w:t xml:space="preserve"> (including data from both high risk and high risk follow-up surveys)</w:t>
      </w:r>
      <w:r w:rsidR="00FD6D80">
        <w:rPr>
          <w:rFonts w:ascii="Times New Roman" w:hAnsi="Times New Roman" w:cs="Times New Roman"/>
        </w:rPr>
        <w:t>:</w:t>
      </w:r>
    </w:p>
    <w:p w14:paraId="565B08AC" w14:textId="77777777" w:rsidR="00717806" w:rsidRPr="00BC15C7" w:rsidRDefault="00717806" w:rsidP="00303F33">
      <w:pPr>
        <w:pStyle w:val="ListParagraph"/>
        <w:numPr>
          <w:ilvl w:val="0"/>
          <w:numId w:val="37"/>
        </w:numPr>
        <w:spacing w:line="360" w:lineRule="auto"/>
        <w:rPr>
          <w:rFonts w:ascii="Times New Roman" w:hAnsi="Times New Roman" w:cs="Times New Roman"/>
        </w:rPr>
      </w:pPr>
      <w:r w:rsidRPr="00BC15C7">
        <w:rPr>
          <w:rFonts w:ascii="Times New Roman" w:hAnsi="Times New Roman" w:cs="Times New Roman"/>
        </w:rPr>
        <w:t>What are the facilitators and barriers to sharing genetic testing results with relatives?</w:t>
      </w:r>
    </w:p>
    <w:p w14:paraId="7D688459" w14:textId="77777777" w:rsidR="00717806" w:rsidRPr="00717806" w:rsidRDefault="00717806" w:rsidP="00303F33">
      <w:pPr>
        <w:pStyle w:val="ListParagraph"/>
        <w:numPr>
          <w:ilvl w:val="0"/>
          <w:numId w:val="37"/>
        </w:numPr>
        <w:spacing w:line="360" w:lineRule="auto"/>
        <w:rPr>
          <w:rFonts w:ascii="Times New Roman" w:hAnsi="Times New Roman" w:cs="Times New Roman"/>
        </w:rPr>
      </w:pPr>
      <w:r w:rsidRPr="00717806">
        <w:rPr>
          <w:rFonts w:ascii="Times New Roman" w:hAnsi="Times New Roman" w:cs="Times New Roman"/>
        </w:rPr>
        <w:t>From which sources do respondents get cancer information and what sources have been helpful in family discussions? What are the information needs of high-risk persons?</w:t>
      </w:r>
    </w:p>
    <w:p w14:paraId="2DAA50AE" w14:textId="3014F483" w:rsidR="00717806" w:rsidRDefault="00717806" w:rsidP="00303F33">
      <w:pPr>
        <w:pStyle w:val="ListParagraph"/>
        <w:numPr>
          <w:ilvl w:val="0"/>
          <w:numId w:val="37"/>
        </w:numPr>
        <w:spacing w:line="360" w:lineRule="auto"/>
        <w:rPr>
          <w:rFonts w:ascii="Times New Roman" w:hAnsi="Times New Roman" w:cs="Times New Roman"/>
        </w:rPr>
      </w:pPr>
      <w:r w:rsidRPr="00717806">
        <w:rPr>
          <w:rFonts w:ascii="Times New Roman" w:hAnsi="Times New Roman" w:cs="Times New Roman"/>
        </w:rPr>
        <w:t>What factors influenced the respondents</w:t>
      </w:r>
      <w:r w:rsidR="001172A3">
        <w:rPr>
          <w:rFonts w:ascii="Times New Roman" w:hAnsi="Times New Roman" w:cs="Times New Roman"/>
        </w:rPr>
        <w:t>’</w:t>
      </w:r>
      <w:r w:rsidRPr="00717806">
        <w:rPr>
          <w:rFonts w:ascii="Times New Roman" w:hAnsi="Times New Roman" w:cs="Times New Roman"/>
        </w:rPr>
        <w:t xml:space="preserve"> willingness to undergo genetic testing? </w:t>
      </w:r>
    </w:p>
    <w:p w14:paraId="79E5F0E9" w14:textId="77777777" w:rsidR="00717806" w:rsidRPr="00717806" w:rsidRDefault="00717806" w:rsidP="00303F33">
      <w:pPr>
        <w:pStyle w:val="ListParagraph"/>
        <w:numPr>
          <w:ilvl w:val="0"/>
          <w:numId w:val="37"/>
        </w:numPr>
        <w:spacing w:line="360" w:lineRule="auto"/>
        <w:rPr>
          <w:rFonts w:ascii="Times New Roman" w:hAnsi="Times New Roman" w:cs="Times New Roman"/>
        </w:rPr>
      </w:pPr>
      <w:r w:rsidRPr="00717806">
        <w:rPr>
          <w:rFonts w:ascii="Times New Roman" w:hAnsi="Times New Roman" w:cs="Times New Roman"/>
        </w:rPr>
        <w:t>What are the motivations for disclosure or non-disclosure of genetic information with relatives?</w:t>
      </w:r>
      <w:r w:rsidR="006C044A">
        <w:rPr>
          <w:rFonts w:ascii="Times New Roman" w:hAnsi="Times New Roman" w:cs="Times New Roman"/>
        </w:rPr>
        <w:t xml:space="preserve"> </w:t>
      </w:r>
    </w:p>
    <w:p w14:paraId="05580259" w14:textId="58F71526" w:rsidR="00FF7B4D" w:rsidRDefault="00FF7B4D" w:rsidP="00214BC4">
      <w:pPr>
        <w:spacing w:before="240" w:line="360" w:lineRule="auto"/>
        <w:rPr>
          <w:rFonts w:ascii="Times New Roman" w:hAnsi="Times New Roman" w:cs="Times New Roman"/>
        </w:rPr>
      </w:pPr>
      <w:r w:rsidRPr="00717806">
        <w:rPr>
          <w:rFonts w:ascii="Times New Roman" w:hAnsi="Times New Roman" w:cs="Times New Roman"/>
        </w:rPr>
        <w:t>All abstracts, poster presentations, and manuscripts will undergo CDC clearance review prior to submission to conferences or journals.</w:t>
      </w:r>
    </w:p>
    <w:p w14:paraId="19F3327E" w14:textId="4F06A44C" w:rsidR="0019327A" w:rsidRDefault="0019327A" w:rsidP="00214BC4">
      <w:pPr>
        <w:spacing w:before="240" w:line="360" w:lineRule="auto"/>
        <w:rPr>
          <w:rFonts w:ascii="Times New Roman" w:hAnsi="Times New Roman" w:cs="Times New Roman"/>
        </w:rPr>
      </w:pPr>
      <w:r w:rsidRPr="0019327A">
        <w:rPr>
          <w:rFonts w:ascii="Times New Roman" w:hAnsi="Times New Roman" w:cs="Times New Roman"/>
        </w:rPr>
        <w:t>Consistent with the Supporting Statements, the methods for recruiting participants for this study limit CDC’s ability to make inferences about broader populations, and as such, OMB approves this collection consistent with the understanding that CDC will only be conducting formative research that will not be used as influential information to support agency policies or decisions. Approval for collection through social media sampling is provided specifically for the purposes of capturing diverse experiences from a hard to reach population and informing more robust future studies. When communicating findings from this collection, all publications will clearly describe the scope and limitations of the methods and findings. Approval is provided contingent upon a commitment to work with the National Center for Health Statistics to ensure there is no duplication of efforts; should modifications to the methodology, data quality, or instruments be necessary, CDC will consult with both NCHS and OMB in advance of submission. CDC commits to peer review on all publications based upon this research and will share final copies with OMB.</w:t>
      </w:r>
    </w:p>
    <w:p w14:paraId="4CD9D7F7" w14:textId="77777777" w:rsidR="00DA2FA5" w:rsidRPr="0019327A" w:rsidRDefault="00DA2FA5" w:rsidP="00214BC4">
      <w:pPr>
        <w:spacing w:before="240" w:line="360" w:lineRule="auto"/>
        <w:rPr>
          <w:rFonts w:ascii="Times New Roman" w:hAnsi="Times New Roman" w:cs="Times New Roman"/>
        </w:rPr>
      </w:pPr>
    </w:p>
    <w:p w14:paraId="1C5ED2CC" w14:textId="25FE9605" w:rsidR="00982095" w:rsidRPr="00DA2FA5" w:rsidRDefault="00AC5C44" w:rsidP="00DA2FA5">
      <w:pPr>
        <w:pStyle w:val="ListParagraph"/>
        <w:numPr>
          <w:ilvl w:val="1"/>
          <w:numId w:val="25"/>
        </w:numPr>
        <w:spacing w:before="240" w:line="240" w:lineRule="auto"/>
        <w:rPr>
          <w:rFonts w:ascii="Times New Roman" w:hAnsi="Times New Roman" w:cs="Times New Roman"/>
          <w:b/>
        </w:rPr>
      </w:pPr>
      <w:r w:rsidRPr="00DA2FA5">
        <w:rPr>
          <w:rFonts w:ascii="Times New Roman" w:hAnsi="Times New Roman" w:cs="Times New Roman"/>
          <w:b/>
        </w:rPr>
        <w:t>Tabulation Plan</w:t>
      </w:r>
    </w:p>
    <w:p w14:paraId="7CC99401" w14:textId="04D2C2A0" w:rsidR="00C32F2C" w:rsidRDefault="00EB3262" w:rsidP="00214BC4">
      <w:pPr>
        <w:spacing w:before="240" w:line="360" w:lineRule="auto"/>
        <w:rPr>
          <w:rFonts w:ascii="Times New Roman" w:hAnsi="Times New Roman" w:cs="Times New Roman"/>
        </w:rPr>
      </w:pPr>
      <w:r>
        <w:rPr>
          <w:rFonts w:ascii="Times New Roman" w:hAnsi="Times New Roman" w:cs="Times New Roman"/>
        </w:rPr>
        <w:t>CDC and NORC</w:t>
      </w:r>
      <w:r w:rsidRPr="00EB3262">
        <w:rPr>
          <w:rFonts w:ascii="Times New Roman" w:hAnsi="Times New Roman" w:cs="Times New Roman"/>
        </w:rPr>
        <w:t xml:space="preserve"> will prepare the draft analyses, tables, and figures for scientific articles and study report</w:t>
      </w:r>
      <w:r w:rsidR="003B4100">
        <w:rPr>
          <w:rFonts w:ascii="Times New Roman" w:hAnsi="Times New Roman" w:cs="Times New Roman"/>
        </w:rPr>
        <w:t>(s)</w:t>
      </w:r>
      <w:r w:rsidRPr="00EB3262">
        <w:rPr>
          <w:rFonts w:ascii="Times New Roman" w:hAnsi="Times New Roman" w:cs="Times New Roman"/>
        </w:rPr>
        <w:t xml:space="preserve"> that address the </w:t>
      </w:r>
      <w:r w:rsidR="00EE13ED">
        <w:rPr>
          <w:rFonts w:ascii="Times New Roman" w:hAnsi="Times New Roman" w:cs="Times New Roman"/>
        </w:rPr>
        <w:t>formative</w:t>
      </w:r>
      <w:r w:rsidR="00EE13ED" w:rsidRPr="00EB3262">
        <w:rPr>
          <w:rFonts w:ascii="Times New Roman" w:hAnsi="Times New Roman" w:cs="Times New Roman"/>
        </w:rPr>
        <w:t xml:space="preserve"> </w:t>
      </w:r>
      <w:r w:rsidRPr="00EB3262">
        <w:rPr>
          <w:rFonts w:ascii="Times New Roman" w:hAnsi="Times New Roman" w:cs="Times New Roman"/>
        </w:rPr>
        <w:t xml:space="preserve">research questions. Results will present descriptive statistics and logistic regressions to understand </w:t>
      </w:r>
      <w:r>
        <w:rPr>
          <w:rFonts w:ascii="Times New Roman" w:hAnsi="Times New Roman" w:cs="Times New Roman"/>
        </w:rPr>
        <w:t>the research questions presented above,</w:t>
      </w:r>
      <w:r w:rsidRPr="00EB3262">
        <w:rPr>
          <w:rFonts w:ascii="Times New Roman" w:hAnsi="Times New Roman" w:cs="Times New Roman"/>
        </w:rPr>
        <w:t xml:space="preserve"> based on variables collected in</w:t>
      </w:r>
      <w:r w:rsidR="001172A3">
        <w:rPr>
          <w:rFonts w:ascii="Times New Roman" w:hAnsi="Times New Roman" w:cs="Times New Roman"/>
        </w:rPr>
        <w:t xml:space="preserve"> the</w:t>
      </w:r>
      <w:r w:rsidRPr="00EB3262">
        <w:rPr>
          <w:rFonts w:ascii="Times New Roman" w:hAnsi="Times New Roman" w:cs="Times New Roman"/>
        </w:rPr>
        <w:t xml:space="preserve"> survey</w:t>
      </w:r>
      <w:r w:rsidR="001172A3">
        <w:rPr>
          <w:rFonts w:ascii="Times New Roman" w:hAnsi="Times New Roman" w:cs="Times New Roman"/>
        </w:rPr>
        <w:t>s</w:t>
      </w:r>
      <w:r w:rsidRPr="00EB3262">
        <w:rPr>
          <w:rFonts w:ascii="Times New Roman" w:hAnsi="Times New Roman" w:cs="Times New Roman"/>
        </w:rPr>
        <w:t>.</w:t>
      </w:r>
    </w:p>
    <w:p w14:paraId="5C3FD788" w14:textId="3F5A7D60" w:rsidR="000D3FAC" w:rsidRPr="00900CB6" w:rsidRDefault="00DA2FA5" w:rsidP="00DA2FA5">
      <w:pPr>
        <w:rPr>
          <w:rFonts w:ascii="Times New Roman" w:hAnsi="Times New Roman" w:cs="Times New Roman"/>
          <w:i/>
        </w:rPr>
      </w:pPr>
      <w:r>
        <w:rPr>
          <w:rFonts w:ascii="Times New Roman" w:hAnsi="Times New Roman" w:cs="Times New Roman"/>
          <w:i/>
        </w:rPr>
        <w:t xml:space="preserve">Data Quality </w:t>
      </w:r>
      <w:r w:rsidR="000D3FAC" w:rsidRPr="00900CB6">
        <w:rPr>
          <w:rFonts w:ascii="Times New Roman" w:hAnsi="Times New Roman" w:cs="Times New Roman"/>
          <w:i/>
        </w:rPr>
        <w:t>Analyses</w:t>
      </w:r>
    </w:p>
    <w:p w14:paraId="183C6F46" w14:textId="7CBA7F86" w:rsidR="000D3FAC" w:rsidRPr="00900CB6" w:rsidRDefault="000D3FAC" w:rsidP="000D3FAC">
      <w:pPr>
        <w:spacing w:line="360" w:lineRule="auto"/>
        <w:rPr>
          <w:rFonts w:ascii="Times New Roman" w:hAnsi="Times New Roman" w:cs="Times New Roman"/>
        </w:rPr>
      </w:pPr>
      <w:r>
        <w:rPr>
          <w:rFonts w:ascii="Times New Roman" w:hAnsi="Times New Roman" w:cs="Times New Roman"/>
        </w:rPr>
        <w:t>W</w:t>
      </w:r>
      <w:r w:rsidRPr="00900CB6">
        <w:rPr>
          <w:rFonts w:ascii="Times New Roman" w:hAnsi="Times New Roman" w:cs="Times New Roman"/>
        </w:rPr>
        <w:t xml:space="preserve">e will </w:t>
      </w:r>
      <w:r>
        <w:rPr>
          <w:rFonts w:ascii="Times New Roman" w:hAnsi="Times New Roman" w:cs="Times New Roman"/>
        </w:rPr>
        <w:t xml:space="preserve">begin with </w:t>
      </w:r>
      <w:r w:rsidRPr="00900CB6">
        <w:rPr>
          <w:rFonts w:ascii="Times New Roman" w:hAnsi="Times New Roman" w:cs="Times New Roman"/>
        </w:rPr>
        <w:t xml:space="preserve">analyses relative to the uniqueness </w:t>
      </w:r>
      <w:r>
        <w:rPr>
          <w:rFonts w:ascii="Times New Roman" w:hAnsi="Times New Roman" w:cs="Times New Roman"/>
        </w:rPr>
        <w:t>of the methodological approach</w:t>
      </w:r>
      <w:r w:rsidRPr="00900CB6">
        <w:rPr>
          <w:rFonts w:ascii="Times New Roman" w:hAnsi="Times New Roman" w:cs="Times New Roman"/>
        </w:rPr>
        <w:t xml:space="preserve"> used in these studies.</w:t>
      </w:r>
      <w:r w:rsidR="006C044A">
        <w:rPr>
          <w:rFonts w:ascii="Times New Roman" w:hAnsi="Times New Roman" w:cs="Times New Roman"/>
        </w:rPr>
        <w:t xml:space="preserve"> </w:t>
      </w:r>
      <w:r w:rsidRPr="00900CB6">
        <w:rPr>
          <w:rFonts w:ascii="Times New Roman" w:hAnsi="Times New Roman" w:cs="Times New Roman"/>
        </w:rPr>
        <w:t xml:space="preserve">There are </w:t>
      </w:r>
      <w:r w:rsidR="00EE13ED" w:rsidRPr="00900CB6">
        <w:rPr>
          <w:rFonts w:ascii="Times New Roman" w:hAnsi="Times New Roman" w:cs="Times New Roman"/>
        </w:rPr>
        <w:t>t</w:t>
      </w:r>
      <w:r w:rsidR="00EE13ED">
        <w:rPr>
          <w:rFonts w:ascii="Times New Roman" w:hAnsi="Times New Roman" w:cs="Times New Roman"/>
        </w:rPr>
        <w:t>wo</w:t>
      </w:r>
      <w:r w:rsidR="00EE13ED" w:rsidRPr="00900CB6">
        <w:rPr>
          <w:rFonts w:ascii="Times New Roman" w:hAnsi="Times New Roman" w:cs="Times New Roman"/>
        </w:rPr>
        <w:t xml:space="preserve"> </w:t>
      </w:r>
      <w:r w:rsidRPr="00900CB6">
        <w:rPr>
          <w:rFonts w:ascii="Times New Roman" w:hAnsi="Times New Roman" w:cs="Times New Roman"/>
        </w:rPr>
        <w:t xml:space="preserve">methodological research questions. </w:t>
      </w:r>
      <w:r w:rsidR="00303F33">
        <w:rPr>
          <w:rFonts w:ascii="Times New Roman" w:hAnsi="Times New Roman" w:cs="Times New Roman"/>
        </w:rPr>
        <w:t>W</w:t>
      </w:r>
      <w:r w:rsidRPr="00900CB6">
        <w:rPr>
          <w:rFonts w:ascii="Times New Roman" w:hAnsi="Times New Roman" w:cs="Times New Roman"/>
        </w:rPr>
        <w:t xml:space="preserve">e plan to conduct analyses that include descriptive statistical techniques to address </w:t>
      </w:r>
      <w:r w:rsidR="00EE13ED">
        <w:rPr>
          <w:rFonts w:ascii="Times New Roman" w:hAnsi="Times New Roman" w:cs="Times New Roman"/>
        </w:rPr>
        <w:t>the following questions:</w:t>
      </w:r>
    </w:p>
    <w:p w14:paraId="344D3E98" w14:textId="77777777" w:rsidR="0019327A" w:rsidRPr="0019327A" w:rsidRDefault="0019327A" w:rsidP="0019327A">
      <w:pPr>
        <w:pStyle w:val="ListParagraph"/>
        <w:numPr>
          <w:ilvl w:val="0"/>
          <w:numId w:val="50"/>
        </w:numPr>
        <w:spacing w:line="360" w:lineRule="auto"/>
        <w:rPr>
          <w:rFonts w:ascii="Times New Roman" w:hAnsi="Times New Roman" w:cs="Times New Roman"/>
        </w:rPr>
      </w:pPr>
      <w:r w:rsidRPr="0019327A">
        <w:rPr>
          <w:rFonts w:ascii="Times New Roman" w:hAnsi="Times New Roman" w:cs="Times New Roman"/>
        </w:rPr>
        <w:t>What is the quality of the data collected across the three surveys?</w:t>
      </w:r>
    </w:p>
    <w:p w14:paraId="170DC1C2" w14:textId="69DAE2A0" w:rsidR="0019327A" w:rsidRPr="00AA240E" w:rsidRDefault="0019327A" w:rsidP="00AA240E">
      <w:pPr>
        <w:spacing w:line="360" w:lineRule="auto"/>
        <w:rPr>
          <w:rFonts w:ascii="Times New Roman" w:hAnsi="Times New Roman" w:cs="Times New Roman"/>
        </w:rPr>
      </w:pPr>
      <w:r>
        <w:rPr>
          <w:rFonts w:ascii="Times New Roman" w:hAnsi="Times New Roman" w:cs="Times New Roman"/>
        </w:rPr>
        <w:t xml:space="preserve">Descriptive analyses will be conducted to report the quality of the data obtained from each of our study surveys. This analysis will describe the amount of item-level non-response, the presence of outliers and those with specific and repeated response patterns, and those suspected of not answering truthfully or providing false reports. This will be done by assessing the number of biologically non-plausible or extremely rare cancers (e.g. </w:t>
      </w:r>
      <w:r w:rsidR="00AA240E">
        <w:rPr>
          <w:rFonts w:ascii="Times New Roman" w:hAnsi="Times New Roman" w:cs="Times New Roman"/>
        </w:rPr>
        <w:t xml:space="preserve">a woman with </w:t>
      </w:r>
      <w:r>
        <w:rPr>
          <w:rFonts w:ascii="Times New Roman" w:hAnsi="Times New Roman" w:cs="Times New Roman"/>
        </w:rPr>
        <w:t xml:space="preserve">prostate cancer at age 4), or </w:t>
      </w:r>
      <w:r w:rsidR="00AA240E">
        <w:rPr>
          <w:rFonts w:ascii="Times New Roman" w:hAnsi="Times New Roman" w:cs="Times New Roman"/>
        </w:rPr>
        <w:t xml:space="preserve">those who report having genetic test, but not reporting have had a specific BRCA1/2 test. In addition, we will report attempts to fill out the survey multiple times from the same IP address, those with false or leading e-mail addresses, and the other methods detailed in section A.3, whenever possible. This report will describe the number of respondents that were excluded or dropped from the survey to ensure that analyses are only conducted on those respondents who have provided quality data. </w:t>
      </w:r>
    </w:p>
    <w:p w14:paraId="554BDEF4" w14:textId="6AF619D7" w:rsidR="000D3FAC" w:rsidRPr="00DA2FA5" w:rsidRDefault="0019327A" w:rsidP="0019327A">
      <w:pPr>
        <w:pStyle w:val="ListParagraph"/>
        <w:numPr>
          <w:ilvl w:val="0"/>
          <w:numId w:val="50"/>
        </w:numPr>
        <w:spacing w:line="360" w:lineRule="auto"/>
        <w:rPr>
          <w:rFonts w:ascii="Times New Roman" w:hAnsi="Times New Roman" w:cs="Times New Roman"/>
        </w:rPr>
      </w:pPr>
      <w:r>
        <w:rPr>
          <w:rFonts w:ascii="Times New Roman" w:hAnsi="Times New Roman" w:cs="Times New Roman"/>
        </w:rPr>
        <w:t>What ads were most effective in recruitment? What were survey response rates?</w:t>
      </w:r>
    </w:p>
    <w:p w14:paraId="5AB5260F" w14:textId="45CD11E6" w:rsidR="000D3FAC" w:rsidRPr="00900CB6" w:rsidRDefault="000D3FAC" w:rsidP="000D3FAC">
      <w:pPr>
        <w:spacing w:line="360" w:lineRule="auto"/>
        <w:rPr>
          <w:rFonts w:ascii="Times New Roman" w:hAnsi="Times New Roman" w:cs="Times New Roman"/>
        </w:rPr>
      </w:pPr>
      <w:r w:rsidRPr="00900CB6">
        <w:rPr>
          <w:rFonts w:ascii="Times New Roman" w:hAnsi="Times New Roman" w:cs="Times New Roman"/>
        </w:rPr>
        <w:t xml:space="preserve">This </w:t>
      </w:r>
      <w:r w:rsidR="0019327A">
        <w:rPr>
          <w:rFonts w:ascii="Times New Roman" w:hAnsi="Times New Roman" w:cs="Times New Roman"/>
        </w:rPr>
        <w:t>analysis</w:t>
      </w:r>
      <w:r w:rsidR="0019327A" w:rsidRPr="00900CB6">
        <w:rPr>
          <w:rFonts w:ascii="Times New Roman" w:hAnsi="Times New Roman" w:cs="Times New Roman"/>
        </w:rPr>
        <w:t xml:space="preserve"> </w:t>
      </w:r>
      <w:r w:rsidRPr="00900CB6">
        <w:rPr>
          <w:rFonts w:ascii="Times New Roman" w:hAnsi="Times New Roman" w:cs="Times New Roman"/>
        </w:rPr>
        <w:t xml:space="preserve">will </w:t>
      </w:r>
      <w:r w:rsidR="006C044A">
        <w:rPr>
          <w:rFonts w:ascii="Times New Roman" w:hAnsi="Times New Roman" w:cs="Times New Roman"/>
        </w:rPr>
        <w:t>provide detailed descriptions of the</w:t>
      </w:r>
      <w:r w:rsidRPr="00900CB6">
        <w:rPr>
          <w:rFonts w:ascii="Times New Roman" w:hAnsi="Times New Roman" w:cs="Times New Roman"/>
        </w:rPr>
        <w:t xml:space="preserve"> recruitment process and </w:t>
      </w:r>
      <w:r w:rsidR="006C044A">
        <w:rPr>
          <w:rFonts w:ascii="Times New Roman" w:hAnsi="Times New Roman" w:cs="Times New Roman"/>
        </w:rPr>
        <w:t xml:space="preserve">an </w:t>
      </w:r>
      <w:r w:rsidRPr="00900CB6">
        <w:rPr>
          <w:rFonts w:ascii="Times New Roman" w:hAnsi="Times New Roman" w:cs="Times New Roman"/>
        </w:rPr>
        <w:t xml:space="preserve">evaluation of </w:t>
      </w:r>
      <w:r w:rsidR="006C044A">
        <w:rPr>
          <w:rFonts w:ascii="Times New Roman" w:hAnsi="Times New Roman" w:cs="Times New Roman"/>
        </w:rPr>
        <w:t xml:space="preserve">the </w:t>
      </w:r>
      <w:r w:rsidRPr="00900CB6">
        <w:rPr>
          <w:rFonts w:ascii="Times New Roman" w:hAnsi="Times New Roman" w:cs="Times New Roman"/>
        </w:rPr>
        <w:t>methods used to recruit each sample.</w:t>
      </w:r>
      <w:r w:rsidR="006C044A">
        <w:rPr>
          <w:rFonts w:ascii="Times New Roman" w:hAnsi="Times New Roman" w:cs="Times New Roman"/>
        </w:rPr>
        <w:t xml:space="preserve"> We will describe </w:t>
      </w:r>
      <w:r w:rsidRPr="00900CB6">
        <w:rPr>
          <w:rFonts w:ascii="Times New Roman" w:hAnsi="Times New Roman" w:cs="Times New Roman"/>
        </w:rPr>
        <w:t>how</w:t>
      </w:r>
      <w:r w:rsidR="006C044A">
        <w:rPr>
          <w:rFonts w:ascii="Times New Roman" w:hAnsi="Times New Roman" w:cs="Times New Roman"/>
        </w:rPr>
        <w:t xml:space="preserve"> the</w:t>
      </w:r>
      <w:r w:rsidRPr="00900CB6">
        <w:rPr>
          <w:rFonts w:ascii="Times New Roman" w:hAnsi="Times New Roman" w:cs="Times New Roman"/>
        </w:rPr>
        <w:t xml:space="preserve"> surveys </w:t>
      </w:r>
      <w:r w:rsidR="006C044A">
        <w:rPr>
          <w:rFonts w:ascii="Times New Roman" w:hAnsi="Times New Roman" w:cs="Times New Roman"/>
        </w:rPr>
        <w:t xml:space="preserve">were </w:t>
      </w:r>
      <w:r w:rsidRPr="00900CB6">
        <w:rPr>
          <w:rFonts w:ascii="Times New Roman" w:hAnsi="Times New Roman" w:cs="Times New Roman"/>
        </w:rPr>
        <w:t xml:space="preserve">carried out, </w:t>
      </w:r>
      <w:r w:rsidR="001172A3">
        <w:rPr>
          <w:rFonts w:ascii="Times New Roman" w:hAnsi="Times New Roman" w:cs="Times New Roman"/>
        </w:rPr>
        <w:t>results</w:t>
      </w:r>
      <w:r w:rsidR="006C044A">
        <w:rPr>
          <w:rFonts w:ascii="Times New Roman" w:hAnsi="Times New Roman" w:cs="Times New Roman"/>
        </w:rPr>
        <w:t xml:space="preserve"> by</w:t>
      </w:r>
      <w:r w:rsidRPr="00900CB6">
        <w:rPr>
          <w:rFonts w:ascii="Times New Roman" w:hAnsi="Times New Roman" w:cs="Times New Roman"/>
        </w:rPr>
        <w:t xml:space="preserve"> population</w:t>
      </w:r>
      <w:r w:rsidR="00907983">
        <w:rPr>
          <w:rFonts w:ascii="Times New Roman" w:hAnsi="Times New Roman" w:cs="Times New Roman"/>
        </w:rPr>
        <w:t xml:space="preserve"> using validated methods for web-based surveys</w:t>
      </w:r>
      <w:r w:rsidR="00C37E15">
        <w:rPr>
          <w:rFonts w:ascii="Times New Roman" w:hAnsi="Times New Roman" w:cs="Times New Roman"/>
        </w:rPr>
        <w:t>, such as the Checklist for Reporting Results of Internet E-Surveys (CHERRIES)</w:t>
      </w:r>
      <w:r w:rsidRPr="00900CB6">
        <w:rPr>
          <w:rFonts w:ascii="Times New Roman" w:hAnsi="Times New Roman" w:cs="Times New Roman"/>
        </w:rPr>
        <w:t xml:space="preserve">, , and </w:t>
      </w:r>
      <w:r w:rsidR="0019327A">
        <w:rPr>
          <w:rFonts w:ascii="Times New Roman" w:hAnsi="Times New Roman" w:cs="Times New Roman"/>
        </w:rPr>
        <w:t>a descriptive analysis of the populations recruited</w:t>
      </w:r>
      <w:r w:rsidR="00C37E15">
        <w:rPr>
          <w:rFonts w:ascii="Times New Roman" w:hAnsi="Times New Roman" w:cs="Times New Roman"/>
        </w:rPr>
        <w:t xml:space="preserve"> (Eysenbach, 2004)</w:t>
      </w:r>
      <w:r w:rsidRPr="00900CB6">
        <w:rPr>
          <w:rFonts w:ascii="Times New Roman" w:hAnsi="Times New Roman" w:cs="Times New Roman"/>
        </w:rPr>
        <w:t xml:space="preserve">. </w:t>
      </w:r>
      <w:r w:rsidR="00E9266D" w:rsidRPr="00E9266D">
        <w:rPr>
          <w:rFonts w:ascii="Times New Roman" w:hAnsi="Times New Roman" w:cs="Times New Roman"/>
        </w:rPr>
        <w:t xml:space="preserve">Additionally, we will use published and federally accepted means for assessing response rates in Federal Health Surveys collecting data using social media (Crosier, </w:t>
      </w:r>
      <w:r w:rsidR="00E9266D">
        <w:rPr>
          <w:rFonts w:ascii="Times New Roman" w:hAnsi="Times New Roman" w:cs="Times New Roman"/>
        </w:rPr>
        <w:t xml:space="preserve">Brian, &amp; Ben-Zeev, </w:t>
      </w:r>
      <w:r w:rsidR="00E9266D" w:rsidRPr="00E9266D">
        <w:rPr>
          <w:rFonts w:ascii="Times New Roman" w:hAnsi="Times New Roman" w:cs="Times New Roman"/>
        </w:rPr>
        <w:t>2016).  Taken together, these strategies will provide as accurate a simulated response rate as possible for this non-probabilistic approach.</w:t>
      </w:r>
    </w:p>
    <w:p w14:paraId="7281EB1B" w14:textId="48E8EA3D" w:rsidR="000D3FAC" w:rsidRDefault="006C044A" w:rsidP="000D3FAC">
      <w:pPr>
        <w:spacing w:line="360" w:lineRule="auto"/>
        <w:rPr>
          <w:rFonts w:ascii="Times New Roman" w:hAnsi="Times New Roman" w:cs="Times New Roman"/>
        </w:rPr>
      </w:pPr>
      <w:r>
        <w:rPr>
          <w:rFonts w:ascii="Times New Roman" w:hAnsi="Times New Roman" w:cs="Times New Roman"/>
        </w:rPr>
        <w:t>We</w:t>
      </w:r>
      <w:r w:rsidR="000D3FAC" w:rsidRPr="00900CB6">
        <w:rPr>
          <w:rFonts w:ascii="Times New Roman" w:hAnsi="Times New Roman" w:cs="Times New Roman"/>
        </w:rPr>
        <w:t xml:space="preserve"> will examine how each recruitment advertisement performed across the social media and search engines.</w:t>
      </w:r>
      <w:r>
        <w:rPr>
          <w:rFonts w:ascii="Times New Roman" w:hAnsi="Times New Roman" w:cs="Times New Roman"/>
        </w:rPr>
        <w:t xml:space="preserve"> </w:t>
      </w:r>
      <w:r w:rsidR="000D3FAC" w:rsidRPr="00900CB6">
        <w:rPr>
          <w:rFonts w:ascii="Times New Roman" w:hAnsi="Times New Roman" w:cs="Times New Roman"/>
        </w:rPr>
        <w:t xml:space="preserve">In addition, we will </w:t>
      </w:r>
      <w:r w:rsidR="0019327A">
        <w:rPr>
          <w:rFonts w:ascii="Times New Roman" w:hAnsi="Times New Roman" w:cs="Times New Roman"/>
        </w:rPr>
        <w:t>evaluate</w:t>
      </w:r>
      <w:r w:rsidR="0019327A" w:rsidRPr="00900CB6">
        <w:rPr>
          <w:rFonts w:ascii="Times New Roman" w:hAnsi="Times New Roman" w:cs="Times New Roman"/>
        </w:rPr>
        <w:t xml:space="preserve"> </w:t>
      </w:r>
      <w:r w:rsidR="000D3FAC" w:rsidRPr="00900CB6">
        <w:rPr>
          <w:rFonts w:ascii="Times New Roman" w:hAnsi="Times New Roman" w:cs="Times New Roman"/>
        </w:rPr>
        <w:t>the efficacy and cost of using Facebook, Twitter, or Google as a means of recruitment.</w:t>
      </w:r>
      <w:r>
        <w:rPr>
          <w:rFonts w:ascii="Times New Roman" w:hAnsi="Times New Roman" w:cs="Times New Roman"/>
        </w:rPr>
        <w:t xml:space="preserve"> </w:t>
      </w:r>
    </w:p>
    <w:p w14:paraId="7D256CF5" w14:textId="2A6EF583" w:rsidR="00FB0FCC" w:rsidRDefault="00AA240E" w:rsidP="00BC15C7">
      <w:pPr>
        <w:spacing w:line="240" w:lineRule="auto"/>
        <w:rPr>
          <w:rFonts w:ascii="Times New Roman" w:hAnsi="Times New Roman" w:cs="Times New Roman"/>
          <w:i/>
        </w:rPr>
      </w:pPr>
      <w:r>
        <w:rPr>
          <w:rFonts w:ascii="Times New Roman" w:hAnsi="Times New Roman" w:cs="Times New Roman"/>
          <w:i/>
        </w:rPr>
        <w:t>Women aged 40 and over</w:t>
      </w:r>
      <w:r w:rsidR="00886902">
        <w:rPr>
          <w:rFonts w:ascii="Times New Roman" w:hAnsi="Times New Roman" w:cs="Times New Roman"/>
          <w:i/>
        </w:rPr>
        <w:t xml:space="preserve"> analyses</w:t>
      </w:r>
    </w:p>
    <w:p w14:paraId="519D6A55" w14:textId="34E55F1B" w:rsidR="006F7BBC" w:rsidRDefault="00BD0505" w:rsidP="00F1635A">
      <w:pPr>
        <w:spacing w:before="240" w:line="360" w:lineRule="auto"/>
        <w:rPr>
          <w:rFonts w:ascii="Times New Roman" w:hAnsi="Times New Roman" w:cs="Times New Roman"/>
        </w:rPr>
      </w:pPr>
      <w:r>
        <w:rPr>
          <w:rFonts w:ascii="Times New Roman" w:hAnsi="Times New Roman" w:cs="Times New Roman"/>
        </w:rPr>
        <w:t xml:space="preserve">1. </w:t>
      </w:r>
      <w:r w:rsidR="00AA240E">
        <w:rPr>
          <w:rFonts w:ascii="Times New Roman" w:hAnsi="Times New Roman" w:cs="Times New Roman"/>
        </w:rPr>
        <w:t>How many women reported being regularly screened for breast cancer with mammogrpahy?</w:t>
      </w:r>
      <w:r w:rsidR="006F7BBC">
        <w:rPr>
          <w:rFonts w:ascii="Times New Roman" w:hAnsi="Times New Roman" w:cs="Times New Roman"/>
        </w:rPr>
        <w:t>The United States Preventive Services Task Force (USPSTF) has issue</w:t>
      </w:r>
      <w:r w:rsidR="001172A3">
        <w:rPr>
          <w:rFonts w:ascii="Times New Roman" w:hAnsi="Times New Roman" w:cs="Times New Roman"/>
        </w:rPr>
        <w:t>d</w:t>
      </w:r>
      <w:r w:rsidR="006F7BBC">
        <w:rPr>
          <w:rFonts w:ascii="Times New Roman" w:hAnsi="Times New Roman" w:cs="Times New Roman"/>
        </w:rPr>
        <w:t xml:space="preserve"> screening recommendations for </w:t>
      </w:r>
      <w:r w:rsidR="00AA240E">
        <w:rPr>
          <w:rFonts w:ascii="Times New Roman" w:hAnsi="Times New Roman" w:cs="Times New Roman"/>
        </w:rPr>
        <w:t xml:space="preserve">regular </w:t>
      </w:r>
      <w:r w:rsidR="006F7BBC">
        <w:rPr>
          <w:rFonts w:ascii="Times New Roman" w:hAnsi="Times New Roman" w:cs="Times New Roman"/>
        </w:rPr>
        <w:t xml:space="preserve">breast cancer screening </w:t>
      </w:r>
      <w:r w:rsidR="008A240A">
        <w:rPr>
          <w:rFonts w:ascii="Times New Roman" w:hAnsi="Times New Roman" w:cs="Times New Roman"/>
        </w:rPr>
        <w:t>(U.S. Preventive Services Task Force, Final Recommendation, 2016; U.S. Preventive Services Task Force, Final Update, 2016; U.S. Preventive Services Task Force, 2017)</w:t>
      </w:r>
      <w:r w:rsidR="006F7BBC">
        <w:rPr>
          <w:rFonts w:ascii="Times New Roman" w:hAnsi="Times New Roman" w:cs="Times New Roman"/>
        </w:rPr>
        <w:t>. Assessing factors associated with recommendation compliance can aid in the identification o</w:t>
      </w:r>
      <w:r w:rsidR="001172A3">
        <w:rPr>
          <w:rFonts w:ascii="Times New Roman" w:hAnsi="Times New Roman" w:cs="Times New Roman"/>
        </w:rPr>
        <w:t>f</w:t>
      </w:r>
      <w:r w:rsidR="006F7BBC">
        <w:rPr>
          <w:rFonts w:ascii="Times New Roman" w:hAnsi="Times New Roman" w:cs="Times New Roman"/>
        </w:rPr>
        <w:t xml:space="preserve"> those least likely to be screened appropriately and help develop targeted intervention efforts to increase screening rates. This analysis will focus on assessing demographic and medical factors that may impact utilization of </w:t>
      </w:r>
      <w:r w:rsidR="00AA240E">
        <w:rPr>
          <w:rFonts w:ascii="Times New Roman" w:hAnsi="Times New Roman" w:cs="Times New Roman"/>
        </w:rPr>
        <w:t>mammography</w:t>
      </w:r>
      <w:r w:rsidR="006F7BBC">
        <w:rPr>
          <w:rFonts w:ascii="Times New Roman" w:hAnsi="Times New Roman" w:cs="Times New Roman"/>
        </w:rPr>
        <w:t>.</w:t>
      </w:r>
    </w:p>
    <w:p w14:paraId="3F494601" w14:textId="1B5F2683" w:rsidR="00AA240E" w:rsidRDefault="006F7BBC" w:rsidP="00F1635A">
      <w:pPr>
        <w:spacing w:before="240" w:line="360" w:lineRule="auto"/>
        <w:rPr>
          <w:rFonts w:ascii="Times New Roman" w:hAnsi="Times New Roman" w:cs="Times New Roman"/>
        </w:rPr>
      </w:pPr>
      <w:r>
        <w:rPr>
          <w:rFonts w:ascii="Times New Roman" w:hAnsi="Times New Roman" w:cs="Times New Roman"/>
        </w:rPr>
        <w:t xml:space="preserve">These analyses will consist of </w:t>
      </w:r>
      <w:r w:rsidR="00AA240E">
        <w:rPr>
          <w:rFonts w:ascii="Times New Roman" w:hAnsi="Times New Roman" w:cs="Times New Roman"/>
        </w:rPr>
        <w:t xml:space="preserve">2 </w:t>
      </w:r>
      <w:r>
        <w:rPr>
          <w:rFonts w:ascii="Times New Roman" w:hAnsi="Times New Roman" w:cs="Times New Roman"/>
        </w:rPr>
        <w:t xml:space="preserve">binary outcomes: 1) </w:t>
      </w:r>
      <w:r w:rsidR="00AA240E">
        <w:rPr>
          <w:rFonts w:ascii="Times New Roman" w:hAnsi="Times New Roman" w:cs="Times New Roman"/>
        </w:rPr>
        <w:t>being rarely or never screened for breast cancer</w:t>
      </w:r>
      <w:r>
        <w:rPr>
          <w:rFonts w:ascii="Times New Roman" w:hAnsi="Times New Roman" w:cs="Times New Roman"/>
        </w:rPr>
        <w:t xml:space="preserve">; </w:t>
      </w:r>
      <w:r w:rsidR="00AA240E">
        <w:rPr>
          <w:rFonts w:ascii="Times New Roman" w:hAnsi="Times New Roman" w:cs="Times New Roman"/>
        </w:rPr>
        <w:t xml:space="preserve">and </w:t>
      </w:r>
      <w:r>
        <w:rPr>
          <w:rFonts w:ascii="Times New Roman" w:hAnsi="Times New Roman" w:cs="Times New Roman"/>
        </w:rPr>
        <w:t>2) compliance with breast cancer screening recommendations</w:t>
      </w:r>
      <w:r w:rsidR="00AA240E">
        <w:rPr>
          <w:rFonts w:ascii="Times New Roman" w:hAnsi="Times New Roman" w:cs="Times New Roman"/>
        </w:rPr>
        <w:t>.</w:t>
      </w:r>
      <w:r>
        <w:rPr>
          <w:rFonts w:ascii="Times New Roman" w:hAnsi="Times New Roman" w:cs="Times New Roman"/>
        </w:rPr>
        <w:t xml:space="preserve">. </w:t>
      </w:r>
      <w:r w:rsidR="00AA240E">
        <w:rPr>
          <w:rFonts w:ascii="Times New Roman" w:hAnsi="Times New Roman" w:cs="Times New Roman"/>
        </w:rPr>
        <w:t xml:space="preserve">In addition, we will explore repeated use of mammography screening over a 5-6 year period to attempt to better understand mammography rescreening. Descriptive analyses will be conducted to report the percentage of women who report having had a mammogram (or not had a mammogram), and those who report being re-screened. We will also report percentages describing patterns of re-screening. Bi-variate analyses, namely cross-tabulations, will be used to present mammography use by respondent demographic characteristics and reported levels of access to care. In addition, barriers to mammography use, such as transportation, and </w:t>
      </w:r>
      <w:r w:rsidR="00BD0505">
        <w:rPr>
          <w:rFonts w:ascii="Times New Roman" w:hAnsi="Times New Roman" w:cs="Times New Roman"/>
        </w:rPr>
        <w:t xml:space="preserve">office hours, and exposure to interventions to increase mammography screening rates, will be calculated as percentages. Chi-Square tests or ANOVAs will be used to test for statistical significant in bi-variate analyses. </w:t>
      </w:r>
    </w:p>
    <w:p w14:paraId="6B4BB83A" w14:textId="556DDC6A" w:rsidR="00BD0505" w:rsidRPr="00BD0505" w:rsidRDefault="00BD0505" w:rsidP="00BD0505">
      <w:pPr>
        <w:pStyle w:val="ListParagraph"/>
        <w:spacing w:before="240" w:line="360" w:lineRule="auto"/>
        <w:rPr>
          <w:rFonts w:ascii="Times New Roman" w:hAnsi="Times New Roman" w:cs="Times New Roman"/>
        </w:rPr>
      </w:pPr>
      <w:r>
        <w:rPr>
          <w:rFonts w:ascii="Times New Roman" w:hAnsi="Times New Roman" w:cs="Times New Roman"/>
        </w:rPr>
        <w:t xml:space="preserve">2. What do women believe causes breast cancer and can influence their </w:t>
      </w:r>
      <w:r w:rsidRPr="00BD0505">
        <w:rPr>
          <w:rFonts w:ascii="Times New Roman" w:hAnsi="Times New Roman" w:cs="Times New Roman"/>
        </w:rPr>
        <w:t xml:space="preserve">risk? </w:t>
      </w:r>
    </w:p>
    <w:p w14:paraId="7B74FC8F" w14:textId="4E9B6495" w:rsidR="00BD0505" w:rsidRPr="00BD0505" w:rsidRDefault="009A79C8" w:rsidP="00BD0505">
      <w:pPr>
        <w:spacing w:before="240" w:line="360" w:lineRule="auto"/>
        <w:rPr>
          <w:rFonts w:ascii="Times New Roman" w:hAnsi="Times New Roman" w:cs="Times New Roman"/>
        </w:rPr>
      </w:pPr>
      <w:r>
        <w:rPr>
          <w:rFonts w:ascii="Times New Roman" w:hAnsi="Times New Roman" w:cs="Times New Roman"/>
        </w:rPr>
        <w:t>Beliefs on the causes of cancer may provide guidance on priorities for breast cancer prevention communications efforts (Rodriguez V, 201</w:t>
      </w:r>
      <w:r w:rsidR="00D74768">
        <w:rPr>
          <w:rFonts w:ascii="Times New Roman" w:hAnsi="Times New Roman" w:cs="Times New Roman"/>
        </w:rPr>
        <w:t xml:space="preserve">4). These analyses will provide some initial information to CDC on future research on cancer risk factors and areas of knowledge and misinformation that can serve as targets for educational efforts. </w:t>
      </w:r>
      <w:r>
        <w:rPr>
          <w:rFonts w:ascii="Times New Roman" w:hAnsi="Times New Roman" w:cs="Times New Roman"/>
        </w:rPr>
        <w:t xml:space="preserve"> </w:t>
      </w:r>
      <w:r w:rsidR="00BD0505">
        <w:rPr>
          <w:rFonts w:ascii="Times New Roman" w:hAnsi="Times New Roman" w:cs="Times New Roman"/>
        </w:rPr>
        <w:t xml:space="preserve">Descriptive analyses will be conducted to analyze survey questions associated with relative importance of cancer risk factors and beliefs associated with particular risk factors. Percentages will be used to describe cancer attributions. Summed scores will be created to describe overall knowledge about breast cancer risk factors. </w:t>
      </w:r>
      <w:r w:rsidR="00F606DF">
        <w:rPr>
          <w:rFonts w:ascii="Times New Roman" w:hAnsi="Times New Roman" w:cs="Times New Roman"/>
        </w:rPr>
        <w:t>Bi-variate analyses will be conducted to explore cancer attributions and knowledge of risk factors by socio-demographic characteristics. Chi-Square tests and ANOVA will be used to test for any statistically significant differences.</w:t>
      </w:r>
    </w:p>
    <w:p w14:paraId="057C5D23" w14:textId="77777777" w:rsidR="005405AA" w:rsidRPr="00903D6F" w:rsidRDefault="005405AA" w:rsidP="005405AA">
      <w:pPr>
        <w:pStyle w:val="ListParagraph"/>
        <w:numPr>
          <w:ilvl w:val="0"/>
          <w:numId w:val="46"/>
        </w:numPr>
        <w:spacing w:before="240" w:line="360" w:lineRule="auto"/>
        <w:rPr>
          <w:rFonts w:ascii="Times New Roman" w:hAnsi="Times New Roman" w:cs="Times New Roman"/>
        </w:rPr>
      </w:pPr>
      <w:r>
        <w:rPr>
          <w:rFonts w:ascii="Times New Roman" w:hAnsi="Times New Roman" w:cs="Times New Roman"/>
        </w:rPr>
        <w:t>How do respondents seek information on cancer, health, and cancer screening? Does information-seeking behavior have an impact on utilization of cancer screening?</w:t>
      </w:r>
    </w:p>
    <w:p w14:paraId="0F0DB43A" w14:textId="1295F76F" w:rsidR="00FB0FCC" w:rsidRPr="00F1635A" w:rsidRDefault="006561C3" w:rsidP="00F1635A">
      <w:pPr>
        <w:spacing w:line="360" w:lineRule="auto"/>
        <w:rPr>
          <w:rFonts w:ascii="Times New Roman" w:hAnsi="Times New Roman" w:cs="Times New Roman"/>
        </w:rPr>
      </w:pPr>
      <w:r w:rsidRPr="00F1635A">
        <w:rPr>
          <w:rFonts w:ascii="Times New Roman" w:hAnsi="Times New Roman" w:cs="Times New Roman"/>
        </w:rPr>
        <w:t>Having knowledge about cancer screening and understanding its benefits may have a significant impact on screening utilization (</w:t>
      </w:r>
      <w:r w:rsidR="00F1635A">
        <w:rPr>
          <w:rFonts w:ascii="Times New Roman" w:hAnsi="Times New Roman" w:cs="Times New Roman"/>
        </w:rPr>
        <w:t xml:space="preserve">Schneyderman et al., 2016; </w:t>
      </w:r>
      <w:r w:rsidR="00BD5D91">
        <w:rPr>
          <w:rFonts w:ascii="Times New Roman" w:hAnsi="Times New Roman" w:cs="Times New Roman"/>
        </w:rPr>
        <w:t>Gibson, 2016; Wigfall &amp; Friedman, 2016; Sinky, Faith, Lindly, &amp; Thorburn, 2018</w:t>
      </w:r>
      <w:r w:rsidRPr="00F1635A">
        <w:rPr>
          <w:rFonts w:ascii="Times New Roman" w:hAnsi="Times New Roman" w:cs="Times New Roman"/>
        </w:rPr>
        <w:t xml:space="preserve">). </w:t>
      </w:r>
      <w:r w:rsidR="000623DB" w:rsidRPr="00F1635A">
        <w:rPr>
          <w:rFonts w:ascii="Times New Roman" w:hAnsi="Times New Roman" w:cs="Times New Roman"/>
        </w:rPr>
        <w:t xml:space="preserve">This analysis will explore cancer related information seeking behavior and its impact on uptake of </w:t>
      </w:r>
      <w:r w:rsidR="00F307D9">
        <w:rPr>
          <w:rFonts w:ascii="Times New Roman" w:hAnsi="Times New Roman" w:cs="Times New Roman"/>
        </w:rPr>
        <w:t>mammography</w:t>
      </w:r>
      <w:r w:rsidR="000623DB" w:rsidRPr="00F1635A">
        <w:rPr>
          <w:rFonts w:ascii="Times New Roman" w:hAnsi="Times New Roman" w:cs="Times New Roman"/>
        </w:rPr>
        <w:t xml:space="preserve">. Descriptive analyses will be conducted to explore sources of information on cancer and experiences in searching for information. In addition, a logistic regression model will be </w:t>
      </w:r>
      <w:r w:rsidR="001172A3">
        <w:rPr>
          <w:rFonts w:ascii="Times New Roman" w:hAnsi="Times New Roman" w:cs="Times New Roman"/>
        </w:rPr>
        <w:t>developed</w:t>
      </w:r>
      <w:r w:rsidR="000623DB" w:rsidRPr="00F1635A">
        <w:rPr>
          <w:rFonts w:ascii="Times New Roman" w:hAnsi="Times New Roman" w:cs="Times New Roman"/>
        </w:rPr>
        <w:t xml:space="preserve"> to assess demographic charact</w:t>
      </w:r>
      <w:r w:rsidR="001172A3">
        <w:rPr>
          <w:rFonts w:ascii="Times New Roman" w:hAnsi="Times New Roman" w:cs="Times New Roman"/>
        </w:rPr>
        <w:t>eristics associated with cancer-</w:t>
      </w:r>
      <w:r w:rsidR="000623DB" w:rsidRPr="00F1635A">
        <w:rPr>
          <w:rFonts w:ascii="Times New Roman" w:hAnsi="Times New Roman" w:cs="Times New Roman"/>
        </w:rPr>
        <w:t xml:space="preserve">related information seeking behavior. </w:t>
      </w:r>
      <w:r w:rsidR="00D947FE" w:rsidRPr="00F1635A">
        <w:rPr>
          <w:rFonts w:ascii="Times New Roman" w:hAnsi="Times New Roman" w:cs="Times New Roman"/>
        </w:rPr>
        <w:t>Next,</w:t>
      </w:r>
      <w:r w:rsidR="000623DB" w:rsidRPr="00F1635A">
        <w:rPr>
          <w:rFonts w:ascii="Times New Roman" w:hAnsi="Times New Roman" w:cs="Times New Roman"/>
        </w:rPr>
        <w:t xml:space="preserve"> we will explore the relationship between cancer-related beliefs and information seeking. Namely, we are interested in understanding the relationship between cancer risk perceptions, cancer-related worry, and </w:t>
      </w:r>
      <w:r w:rsidR="001172A3" w:rsidRPr="00F1635A">
        <w:rPr>
          <w:rFonts w:ascii="Times New Roman" w:hAnsi="Times New Roman" w:cs="Times New Roman"/>
        </w:rPr>
        <w:t>beliefs</w:t>
      </w:r>
      <w:r w:rsidR="000623DB" w:rsidRPr="00F1635A">
        <w:rPr>
          <w:rFonts w:ascii="Times New Roman" w:hAnsi="Times New Roman" w:cs="Times New Roman"/>
        </w:rPr>
        <w:t xml:space="preserve"> about screening vary among those who have sought out cancer related information and those who have not. This will be done though bivariate analyses, specifically crosstabs and chi-square tests. Finally, we will assess the relation</w:t>
      </w:r>
      <w:r w:rsidR="001172A3">
        <w:rPr>
          <w:rFonts w:ascii="Times New Roman" w:hAnsi="Times New Roman" w:cs="Times New Roman"/>
        </w:rPr>
        <w:t>ship between cancer information-</w:t>
      </w:r>
      <w:r w:rsidR="000623DB" w:rsidRPr="00F1635A">
        <w:rPr>
          <w:rFonts w:ascii="Times New Roman" w:hAnsi="Times New Roman" w:cs="Times New Roman"/>
        </w:rPr>
        <w:t xml:space="preserve">seeking behavior and utilization of cancer screening tests through logistic regression. </w:t>
      </w:r>
      <w:r w:rsidR="00D74768">
        <w:rPr>
          <w:rFonts w:ascii="Times New Roman" w:hAnsi="Times New Roman" w:cs="Times New Roman"/>
        </w:rPr>
        <w:t>Correlates</w:t>
      </w:r>
      <w:r w:rsidR="00D74768" w:rsidRPr="00F1635A">
        <w:rPr>
          <w:rFonts w:ascii="Times New Roman" w:hAnsi="Times New Roman" w:cs="Times New Roman"/>
        </w:rPr>
        <w:t xml:space="preserve"> </w:t>
      </w:r>
      <w:r w:rsidR="000623DB" w:rsidRPr="00F1635A">
        <w:rPr>
          <w:rFonts w:ascii="Times New Roman" w:hAnsi="Times New Roman" w:cs="Times New Roman"/>
        </w:rPr>
        <w:t xml:space="preserve">of interest will include </w:t>
      </w:r>
      <w:r w:rsidR="00D947FE" w:rsidRPr="00F1635A">
        <w:rPr>
          <w:rFonts w:ascii="Times New Roman" w:hAnsi="Times New Roman" w:cs="Times New Roman"/>
        </w:rPr>
        <w:t>cance</w:t>
      </w:r>
      <w:r w:rsidR="001172A3">
        <w:rPr>
          <w:rFonts w:ascii="Times New Roman" w:hAnsi="Times New Roman" w:cs="Times New Roman"/>
        </w:rPr>
        <w:t>r-</w:t>
      </w:r>
      <w:r w:rsidR="00D947FE" w:rsidRPr="00F1635A">
        <w:rPr>
          <w:rFonts w:ascii="Times New Roman" w:hAnsi="Times New Roman" w:cs="Times New Roman"/>
        </w:rPr>
        <w:t xml:space="preserve">related beliefs explored in the prior analysis, information seeking behavior, and demographic factors. </w:t>
      </w:r>
    </w:p>
    <w:p w14:paraId="1BC7C481" w14:textId="77777777" w:rsidR="00FB0FCC" w:rsidRDefault="00FB0FCC" w:rsidP="00BC15C7">
      <w:pPr>
        <w:spacing w:line="240" w:lineRule="auto"/>
        <w:rPr>
          <w:rFonts w:ascii="Times New Roman" w:hAnsi="Times New Roman" w:cs="Times New Roman"/>
          <w:i/>
        </w:rPr>
      </w:pPr>
      <w:r>
        <w:rPr>
          <w:rFonts w:ascii="Times New Roman" w:hAnsi="Times New Roman" w:cs="Times New Roman"/>
          <w:i/>
        </w:rPr>
        <w:t xml:space="preserve">Cancer </w:t>
      </w:r>
      <w:r w:rsidR="008053EE">
        <w:rPr>
          <w:rFonts w:ascii="Times New Roman" w:hAnsi="Times New Roman" w:cs="Times New Roman"/>
          <w:i/>
        </w:rPr>
        <w:t>s</w:t>
      </w:r>
      <w:r>
        <w:rPr>
          <w:rFonts w:ascii="Times New Roman" w:hAnsi="Times New Roman" w:cs="Times New Roman"/>
          <w:i/>
        </w:rPr>
        <w:t>urvivorship survey</w:t>
      </w:r>
      <w:r w:rsidR="00886902">
        <w:rPr>
          <w:rFonts w:ascii="Times New Roman" w:hAnsi="Times New Roman" w:cs="Times New Roman"/>
          <w:i/>
        </w:rPr>
        <w:t xml:space="preserve"> analyses</w:t>
      </w:r>
    </w:p>
    <w:p w14:paraId="59CA3B83" w14:textId="77777777" w:rsidR="005405AA" w:rsidRDefault="005405AA" w:rsidP="005405AA">
      <w:pPr>
        <w:pStyle w:val="ListParagraph"/>
        <w:numPr>
          <w:ilvl w:val="0"/>
          <w:numId w:val="47"/>
        </w:numPr>
        <w:spacing w:before="240" w:line="360" w:lineRule="auto"/>
        <w:rPr>
          <w:rFonts w:ascii="Times New Roman" w:hAnsi="Times New Roman" w:cs="Times New Roman"/>
        </w:rPr>
      </w:pPr>
      <w:r w:rsidRPr="009B739B">
        <w:rPr>
          <w:rFonts w:ascii="Times New Roman" w:hAnsi="Times New Roman" w:cs="Times New Roman"/>
        </w:rPr>
        <w:t>What are the factors associated with quality of life and well-being after cancer?</w:t>
      </w:r>
    </w:p>
    <w:p w14:paraId="3E5A08B3" w14:textId="025FCB68" w:rsidR="00D947FE" w:rsidRPr="008A240A" w:rsidRDefault="001172A3" w:rsidP="008A240A">
      <w:pPr>
        <w:spacing w:before="240" w:line="360" w:lineRule="auto"/>
        <w:rPr>
          <w:rFonts w:ascii="Times New Roman" w:hAnsi="Times New Roman" w:cs="Times New Roman"/>
        </w:rPr>
      </w:pPr>
      <w:r>
        <w:rPr>
          <w:rFonts w:ascii="Times New Roman" w:hAnsi="Times New Roman" w:cs="Times New Roman"/>
        </w:rPr>
        <w:t>Mental and p</w:t>
      </w:r>
      <w:r w:rsidR="00FD3894">
        <w:rPr>
          <w:rFonts w:ascii="Times New Roman" w:hAnsi="Times New Roman" w:cs="Times New Roman"/>
        </w:rPr>
        <w:t xml:space="preserve">hysical health, two of the main components of health related quality of life, are important outcomes to assess in cancer survivors. Due to the late and long-term effects associated with cancer treatment, understanding cancer </w:t>
      </w:r>
      <w:r>
        <w:rPr>
          <w:rFonts w:ascii="Times New Roman" w:hAnsi="Times New Roman" w:cs="Times New Roman"/>
        </w:rPr>
        <w:t>survivors’</w:t>
      </w:r>
      <w:r w:rsidR="00FD3894">
        <w:rPr>
          <w:rFonts w:ascii="Times New Roman" w:hAnsi="Times New Roman" w:cs="Times New Roman"/>
        </w:rPr>
        <w:t xml:space="preserve"> quality of life can help us identify vulnerable groups and design targeted interventions to address physical or mental health issues (</w:t>
      </w:r>
      <w:r w:rsidR="00BD5D91" w:rsidRPr="00BD5D91">
        <w:rPr>
          <w:rFonts w:ascii="Times New Roman" w:hAnsi="Times New Roman" w:cs="Times New Roman"/>
        </w:rPr>
        <w:t>Institute of Medicine and National Research Council</w:t>
      </w:r>
      <w:r w:rsidR="00BD5D91">
        <w:rPr>
          <w:rFonts w:ascii="Times New Roman" w:hAnsi="Times New Roman" w:cs="Times New Roman"/>
        </w:rPr>
        <w:t>, 2006</w:t>
      </w:r>
      <w:r w:rsidR="00FD3894">
        <w:rPr>
          <w:rFonts w:ascii="Times New Roman" w:hAnsi="Times New Roman" w:cs="Times New Roman"/>
        </w:rPr>
        <w:t xml:space="preserve">).The purpose of this </w:t>
      </w:r>
      <w:r w:rsidR="00515F4F">
        <w:rPr>
          <w:rFonts w:ascii="Times New Roman" w:hAnsi="Times New Roman" w:cs="Times New Roman"/>
        </w:rPr>
        <w:t xml:space="preserve">exploratory </w:t>
      </w:r>
      <w:r w:rsidR="00FD3894">
        <w:rPr>
          <w:rFonts w:ascii="Times New Roman" w:hAnsi="Times New Roman" w:cs="Times New Roman"/>
        </w:rPr>
        <w:t xml:space="preserve">analysis is to assess factors associated with mental and physical health among cancer survivors. Using the PROMIS global health scale </w:t>
      </w:r>
      <w:r>
        <w:rPr>
          <w:rFonts w:ascii="Times New Roman" w:hAnsi="Times New Roman" w:cs="Times New Roman"/>
        </w:rPr>
        <w:t xml:space="preserve">(Cella et al., 2010) </w:t>
      </w:r>
      <w:r w:rsidR="00FD3894">
        <w:rPr>
          <w:rFonts w:ascii="Times New Roman" w:hAnsi="Times New Roman" w:cs="Times New Roman"/>
        </w:rPr>
        <w:t xml:space="preserve">to develop scores for mental (MH) and physical health (PH), those who report scores 1 standard deviation below the population mean, will be considered to have poor quality of life. A logistic regression will be used to assess factors associated with poor quality of life. Regressions will </w:t>
      </w:r>
      <w:r>
        <w:rPr>
          <w:rFonts w:ascii="Times New Roman" w:hAnsi="Times New Roman" w:cs="Times New Roman"/>
        </w:rPr>
        <w:t>be run for each MH and PH score</w:t>
      </w:r>
      <w:r w:rsidR="00FD3894">
        <w:rPr>
          <w:rFonts w:ascii="Times New Roman" w:hAnsi="Times New Roman" w:cs="Times New Roman"/>
        </w:rPr>
        <w:t xml:space="preserve"> below 1 standard deviation from the population mean. Predictors of interest will incl</w:t>
      </w:r>
      <w:r>
        <w:rPr>
          <w:rFonts w:ascii="Times New Roman" w:hAnsi="Times New Roman" w:cs="Times New Roman"/>
        </w:rPr>
        <w:t>ude demographic characteristics</w:t>
      </w:r>
      <w:r w:rsidR="00FD3894">
        <w:rPr>
          <w:rFonts w:ascii="Times New Roman" w:hAnsi="Times New Roman" w:cs="Times New Roman"/>
        </w:rPr>
        <w:t xml:space="preserve"> like age, race/ethnicity, and marital status, and</w:t>
      </w:r>
      <w:r>
        <w:rPr>
          <w:rFonts w:ascii="Times New Roman" w:hAnsi="Times New Roman" w:cs="Times New Roman"/>
        </w:rPr>
        <w:t xml:space="preserve"> cancer-related characteristics</w:t>
      </w:r>
      <w:r w:rsidR="00FD3894">
        <w:rPr>
          <w:rFonts w:ascii="Times New Roman" w:hAnsi="Times New Roman" w:cs="Times New Roman"/>
        </w:rPr>
        <w:t xml:space="preserve"> like cancer type, </w:t>
      </w:r>
      <w:r w:rsidR="00B52D82">
        <w:rPr>
          <w:rFonts w:ascii="Times New Roman" w:hAnsi="Times New Roman" w:cs="Times New Roman"/>
        </w:rPr>
        <w:t xml:space="preserve">time since diagnosis, and type of cancer treatment received. </w:t>
      </w:r>
    </w:p>
    <w:p w14:paraId="1F0C9B63" w14:textId="77777777" w:rsidR="005405AA" w:rsidRDefault="005405AA" w:rsidP="005405AA">
      <w:pPr>
        <w:pStyle w:val="ListParagraph"/>
        <w:numPr>
          <w:ilvl w:val="0"/>
          <w:numId w:val="47"/>
        </w:numPr>
        <w:spacing w:before="240" w:line="360" w:lineRule="auto"/>
        <w:rPr>
          <w:rFonts w:ascii="Times New Roman" w:hAnsi="Times New Roman" w:cs="Times New Roman"/>
        </w:rPr>
      </w:pPr>
      <w:r>
        <w:rPr>
          <w:rFonts w:ascii="Times New Roman" w:hAnsi="Times New Roman" w:cs="Times New Roman"/>
        </w:rPr>
        <w:t>How do cancer survivors utilize and access mental health services?</w:t>
      </w:r>
    </w:p>
    <w:p w14:paraId="41B1EF12" w14:textId="54D6F38D" w:rsidR="00441818" w:rsidRDefault="00B52D82" w:rsidP="00F1635A">
      <w:pPr>
        <w:spacing w:line="360" w:lineRule="auto"/>
        <w:rPr>
          <w:rFonts w:ascii="Times New Roman" w:hAnsi="Times New Roman" w:cs="Times New Roman"/>
        </w:rPr>
      </w:pPr>
      <w:r>
        <w:rPr>
          <w:rFonts w:ascii="Times New Roman" w:hAnsi="Times New Roman" w:cs="Times New Roman"/>
        </w:rPr>
        <w:t>In addition to quality of life issues associated with mental health, cancer survivors are often encouraged to seek support services, like counseling or use of a support group, and are often prescribed psychotropic medicat</w:t>
      </w:r>
      <w:r w:rsidR="001172A3">
        <w:rPr>
          <w:rFonts w:ascii="Times New Roman" w:hAnsi="Times New Roman" w:cs="Times New Roman"/>
        </w:rPr>
        <w:t>ion</w:t>
      </w:r>
      <w:r>
        <w:rPr>
          <w:rFonts w:ascii="Times New Roman" w:hAnsi="Times New Roman" w:cs="Times New Roman"/>
        </w:rPr>
        <w:t xml:space="preserve"> like anti-depressants or anti-anxiety medication (</w:t>
      </w:r>
      <w:r w:rsidR="00BD5D91" w:rsidRPr="00BD5D91">
        <w:rPr>
          <w:rFonts w:ascii="Times New Roman" w:hAnsi="Times New Roman" w:cs="Times New Roman"/>
        </w:rPr>
        <w:t>Institute of Medicine and National Research Council</w:t>
      </w:r>
      <w:r w:rsidR="00BD5D91">
        <w:rPr>
          <w:rFonts w:ascii="Times New Roman" w:hAnsi="Times New Roman" w:cs="Times New Roman"/>
        </w:rPr>
        <w:t xml:space="preserve">, 2006; </w:t>
      </w:r>
      <w:r w:rsidR="007D74DF">
        <w:rPr>
          <w:rFonts w:ascii="Times New Roman" w:hAnsi="Times New Roman" w:cs="Times New Roman"/>
        </w:rPr>
        <w:t>Forsythe et al., 2013; Hawkins, Soman, Buchanan Lunsford, Leadbetter, &amp; Rodriguez, 2016</w:t>
      </w:r>
      <w:r>
        <w:rPr>
          <w:rFonts w:ascii="Times New Roman" w:hAnsi="Times New Roman" w:cs="Times New Roman"/>
        </w:rPr>
        <w:t xml:space="preserve">). The purpose of this analysis is to </w:t>
      </w:r>
      <w:r w:rsidR="00515F4F">
        <w:rPr>
          <w:rFonts w:ascii="Times New Roman" w:hAnsi="Times New Roman" w:cs="Times New Roman"/>
        </w:rPr>
        <w:t xml:space="preserve">explore </w:t>
      </w:r>
      <w:r>
        <w:rPr>
          <w:rFonts w:ascii="Times New Roman" w:hAnsi="Times New Roman" w:cs="Times New Roman"/>
        </w:rPr>
        <w:t>use of support services by cancer survivors and prevalence of psychotropic medication usage among cancer survivors. To assess utilization of support services, descriptive analyses will</w:t>
      </w:r>
      <w:r w:rsidR="001172A3">
        <w:rPr>
          <w:rFonts w:ascii="Times New Roman" w:hAnsi="Times New Roman" w:cs="Times New Roman"/>
        </w:rPr>
        <w:t xml:space="preserve"> be</w:t>
      </w:r>
      <w:r>
        <w:rPr>
          <w:rFonts w:ascii="Times New Roman" w:hAnsi="Times New Roman" w:cs="Times New Roman"/>
        </w:rPr>
        <w:t xml:space="preserve"> conducted to assess </w:t>
      </w:r>
      <w:r w:rsidR="00441818">
        <w:rPr>
          <w:rFonts w:ascii="Times New Roman" w:hAnsi="Times New Roman" w:cs="Times New Roman"/>
        </w:rPr>
        <w:t xml:space="preserve">types of support services used by survivors. A logistic regression model will be run to assess characteristics associated with seeking or utilizing support services. Predictors of interest will include sociodemographic characteristics and cancer-related characteristics, similar to those proposed in the quality of life analysis above. </w:t>
      </w:r>
    </w:p>
    <w:p w14:paraId="622D51AA" w14:textId="7F5BB276" w:rsidR="00524691" w:rsidRPr="008A240A" w:rsidRDefault="005C21C3" w:rsidP="00F1635A">
      <w:pPr>
        <w:spacing w:line="360" w:lineRule="auto"/>
        <w:rPr>
          <w:rFonts w:ascii="Times New Roman" w:hAnsi="Times New Roman" w:cs="Times New Roman"/>
        </w:rPr>
      </w:pPr>
      <w:r>
        <w:rPr>
          <w:rFonts w:ascii="Times New Roman" w:hAnsi="Times New Roman" w:cs="Times New Roman"/>
        </w:rPr>
        <w:t>In addition, two logistic regression models will be run to assess use of anti-depressants and anti-anxiety medication. The regression models will include sociodemographic and cancer related characteristics as key predictors of interest. In addition</w:t>
      </w:r>
      <w:r w:rsidR="001172A3">
        <w:rPr>
          <w:rFonts w:ascii="Times New Roman" w:hAnsi="Times New Roman" w:cs="Times New Roman"/>
        </w:rPr>
        <w:t>,</w:t>
      </w:r>
      <w:r>
        <w:rPr>
          <w:rFonts w:ascii="Times New Roman" w:hAnsi="Times New Roman" w:cs="Times New Roman"/>
        </w:rPr>
        <w:t xml:space="preserve"> descriptive analyses will be </w:t>
      </w:r>
      <w:r w:rsidR="001172A3">
        <w:rPr>
          <w:rFonts w:ascii="Times New Roman" w:hAnsi="Times New Roman" w:cs="Times New Roman"/>
        </w:rPr>
        <w:t>conducted</w:t>
      </w:r>
      <w:r>
        <w:rPr>
          <w:rFonts w:ascii="Times New Roman" w:hAnsi="Times New Roman" w:cs="Times New Roman"/>
        </w:rPr>
        <w:t xml:space="preserve"> to assess </w:t>
      </w:r>
      <w:r w:rsidR="001172A3">
        <w:rPr>
          <w:rFonts w:ascii="Times New Roman" w:hAnsi="Times New Roman" w:cs="Times New Roman"/>
        </w:rPr>
        <w:t>which</w:t>
      </w:r>
      <w:r>
        <w:rPr>
          <w:rFonts w:ascii="Times New Roman" w:hAnsi="Times New Roman" w:cs="Times New Roman"/>
        </w:rPr>
        <w:t xml:space="preserve"> providers are prescribing these medications and timing of prescriptions (pre/post cancer diagnosis). </w:t>
      </w:r>
    </w:p>
    <w:p w14:paraId="7FA2D593" w14:textId="77777777" w:rsidR="005405AA" w:rsidRDefault="005405AA" w:rsidP="005405AA">
      <w:pPr>
        <w:pStyle w:val="ListParagraph"/>
        <w:numPr>
          <w:ilvl w:val="0"/>
          <w:numId w:val="47"/>
        </w:numPr>
        <w:spacing w:before="240" w:line="360" w:lineRule="auto"/>
        <w:rPr>
          <w:rFonts w:ascii="Times New Roman" w:hAnsi="Times New Roman" w:cs="Times New Roman"/>
        </w:rPr>
      </w:pPr>
      <w:r>
        <w:rPr>
          <w:rFonts w:ascii="Times New Roman" w:hAnsi="Times New Roman" w:cs="Times New Roman"/>
        </w:rPr>
        <w:t>How does cancer affect employment and financial health?</w:t>
      </w:r>
    </w:p>
    <w:p w14:paraId="24E85B0B" w14:textId="7BDA607C" w:rsidR="005C21C3" w:rsidRPr="008A240A" w:rsidRDefault="005C21C3" w:rsidP="008A240A">
      <w:pPr>
        <w:spacing w:before="240" w:line="360" w:lineRule="auto"/>
        <w:rPr>
          <w:rFonts w:ascii="Times New Roman" w:hAnsi="Times New Roman" w:cs="Times New Roman"/>
        </w:rPr>
      </w:pPr>
      <w:r>
        <w:rPr>
          <w:rFonts w:ascii="Times New Roman" w:hAnsi="Times New Roman" w:cs="Times New Roman"/>
        </w:rPr>
        <w:t>Financial distress and issues associated with employment have been previously described among cancer survivors (</w:t>
      </w:r>
      <w:r w:rsidR="00932CC3" w:rsidRPr="00932CC3">
        <w:rPr>
          <w:rFonts w:ascii="Times New Roman" w:hAnsi="Times New Roman" w:cs="Times New Roman"/>
        </w:rPr>
        <w:t>Duijts</w:t>
      </w:r>
      <w:r w:rsidR="00932CC3">
        <w:rPr>
          <w:rFonts w:ascii="Times New Roman" w:hAnsi="Times New Roman" w:cs="Times New Roman"/>
        </w:rPr>
        <w:t>, et al., 2014</w:t>
      </w:r>
      <w:r w:rsidR="001E6425">
        <w:rPr>
          <w:rFonts w:ascii="Times New Roman" w:hAnsi="Times New Roman" w:cs="Times New Roman"/>
        </w:rPr>
        <w:t>; Yabroff et al., 2016</w:t>
      </w:r>
      <w:r>
        <w:rPr>
          <w:rFonts w:ascii="Times New Roman" w:hAnsi="Times New Roman" w:cs="Times New Roman"/>
        </w:rPr>
        <w:t xml:space="preserve">). This analysis will </w:t>
      </w:r>
      <w:r w:rsidR="00515F4F">
        <w:rPr>
          <w:rFonts w:ascii="Times New Roman" w:hAnsi="Times New Roman" w:cs="Times New Roman"/>
        </w:rPr>
        <w:t xml:space="preserve">explore </w:t>
      </w:r>
      <w:r>
        <w:rPr>
          <w:rFonts w:ascii="Times New Roman" w:hAnsi="Times New Roman" w:cs="Times New Roman"/>
        </w:rPr>
        <w:t xml:space="preserve">employment related issues faced by cancer survivors and describe financial distress and toxicity that cancer survivors might </w:t>
      </w:r>
      <w:r w:rsidR="001172A3">
        <w:rPr>
          <w:rFonts w:ascii="Times New Roman" w:hAnsi="Times New Roman" w:cs="Times New Roman"/>
        </w:rPr>
        <w:t>face, as well as</w:t>
      </w:r>
      <w:r>
        <w:rPr>
          <w:rFonts w:ascii="Times New Roman" w:hAnsi="Times New Roman" w:cs="Times New Roman"/>
        </w:rPr>
        <w:t xml:space="preserve"> the role of health insurance in employment issues and financial distress. Descriptive analyses will be conducted to describe the pre-cancer employment status and any transitions in employment status post-cancer. In addition, </w:t>
      </w:r>
      <w:r w:rsidR="00030430">
        <w:rPr>
          <w:rFonts w:ascii="Times New Roman" w:hAnsi="Times New Roman" w:cs="Times New Roman"/>
        </w:rPr>
        <w:t xml:space="preserve">the prevalence of other employment considerations, such as job lock and early retirement will also be explored. A logistic regression model will be run to assess factors associated with financial distress. Covariates of interest will include sociodemographic factors and cancer-related characteristics. </w:t>
      </w:r>
    </w:p>
    <w:p w14:paraId="006AFF1C" w14:textId="77777777" w:rsidR="00BC15C7" w:rsidRPr="00BC15C7" w:rsidRDefault="00BC15C7" w:rsidP="00BC15C7">
      <w:pPr>
        <w:spacing w:line="240" w:lineRule="auto"/>
        <w:rPr>
          <w:rFonts w:ascii="Times New Roman" w:hAnsi="Times New Roman" w:cs="Times New Roman"/>
          <w:i/>
        </w:rPr>
      </w:pPr>
      <w:r w:rsidRPr="00BC15C7">
        <w:rPr>
          <w:rFonts w:ascii="Times New Roman" w:hAnsi="Times New Roman" w:cs="Times New Roman"/>
          <w:i/>
        </w:rPr>
        <w:t>High-risk and high-risk follow-up surveys</w:t>
      </w:r>
      <w:r w:rsidR="00886902">
        <w:rPr>
          <w:rFonts w:ascii="Times New Roman" w:hAnsi="Times New Roman" w:cs="Times New Roman"/>
          <w:i/>
        </w:rPr>
        <w:t xml:space="preserve"> analyses</w:t>
      </w:r>
    </w:p>
    <w:p w14:paraId="23C97DB6" w14:textId="11090578" w:rsidR="00BC15C7" w:rsidRPr="00BC15C7" w:rsidRDefault="00BC15C7" w:rsidP="00BC15C7">
      <w:pPr>
        <w:spacing w:line="360" w:lineRule="auto"/>
        <w:rPr>
          <w:rFonts w:ascii="Times New Roman" w:hAnsi="Times New Roman" w:cs="Times New Roman"/>
        </w:rPr>
      </w:pPr>
      <w:r w:rsidRPr="00BC15C7">
        <w:rPr>
          <w:rFonts w:ascii="Times New Roman" w:hAnsi="Times New Roman" w:cs="Times New Roman"/>
        </w:rPr>
        <w:t>We first will use descriptive statistics to summarize the characteristics of the 2 study samples and examine the distribution of individual variables. For scales that were drawn from the literature and are being used as they were originally designed, scale scores will be calculated as described by the instruments’ developers. Means and standard deviations will be calculated for the scale items and where possible, compared to scores reported in the literature. Exploratory factor analysis may be used to examine subscales of importance. We will conduct a series of analyses employing descriptive statistics (means, medians, t-test</w:t>
      </w:r>
      <w:r w:rsidR="001172A3">
        <w:rPr>
          <w:rFonts w:ascii="Times New Roman" w:hAnsi="Times New Roman" w:cs="Times New Roman"/>
        </w:rPr>
        <w:t>s</w:t>
      </w:r>
      <w:r w:rsidRPr="00BC15C7">
        <w:rPr>
          <w:rFonts w:ascii="Times New Roman" w:hAnsi="Times New Roman" w:cs="Times New Roman"/>
        </w:rPr>
        <w:t>, and chi-square test</w:t>
      </w:r>
      <w:r w:rsidR="001172A3">
        <w:rPr>
          <w:rFonts w:ascii="Times New Roman" w:hAnsi="Times New Roman" w:cs="Times New Roman"/>
        </w:rPr>
        <w:t>s</w:t>
      </w:r>
      <w:r w:rsidRPr="00BC15C7">
        <w:rPr>
          <w:rFonts w:ascii="Times New Roman" w:hAnsi="Times New Roman" w:cs="Times New Roman"/>
        </w:rPr>
        <w:t>), linear and logistic regression</w:t>
      </w:r>
      <w:r w:rsidR="001172A3">
        <w:rPr>
          <w:rFonts w:ascii="Times New Roman" w:hAnsi="Times New Roman" w:cs="Times New Roman"/>
        </w:rPr>
        <w:t>,</w:t>
      </w:r>
      <w:r w:rsidRPr="00BC15C7">
        <w:rPr>
          <w:rFonts w:ascii="Times New Roman" w:hAnsi="Times New Roman" w:cs="Times New Roman"/>
        </w:rPr>
        <w:t xml:space="preserve"> and other multivariate techniques to address the research questions outlined in Section A2—Purpose and Use of Information Collection. We will focus on 4 key research questions although several additional analyses could be conducted using data collected from these surveys.</w:t>
      </w:r>
      <w:r w:rsidR="006C044A">
        <w:rPr>
          <w:rFonts w:ascii="Times New Roman" w:hAnsi="Times New Roman" w:cs="Times New Roman"/>
        </w:rPr>
        <w:t xml:space="preserve"> </w:t>
      </w:r>
    </w:p>
    <w:p w14:paraId="03E8785C" w14:textId="77777777" w:rsidR="00BC15C7" w:rsidRPr="00BC15C7" w:rsidRDefault="00BC15C7" w:rsidP="00BC15C7">
      <w:pPr>
        <w:pStyle w:val="ListParagraph"/>
        <w:numPr>
          <w:ilvl w:val="0"/>
          <w:numId w:val="34"/>
        </w:numPr>
        <w:spacing w:line="360" w:lineRule="auto"/>
        <w:rPr>
          <w:rFonts w:ascii="Times New Roman" w:hAnsi="Times New Roman" w:cs="Times New Roman"/>
        </w:rPr>
      </w:pPr>
      <w:r w:rsidRPr="00BC15C7">
        <w:rPr>
          <w:rFonts w:ascii="Times New Roman" w:hAnsi="Times New Roman" w:cs="Times New Roman"/>
        </w:rPr>
        <w:t>What are the facilitators and barriers to sharing genetic testing results with relatives?</w:t>
      </w:r>
    </w:p>
    <w:p w14:paraId="085E2652" w14:textId="22237BA7" w:rsidR="00BC15C7" w:rsidRPr="00BC15C7" w:rsidRDefault="00BC15C7" w:rsidP="00BC15C7">
      <w:pPr>
        <w:spacing w:line="360" w:lineRule="auto"/>
        <w:rPr>
          <w:rFonts w:ascii="Times New Roman" w:hAnsi="Times New Roman" w:cs="Times New Roman"/>
        </w:rPr>
      </w:pPr>
      <w:r w:rsidRPr="00BC15C7">
        <w:rPr>
          <w:rFonts w:ascii="Times New Roman" w:hAnsi="Times New Roman" w:cs="Times New Roman"/>
        </w:rPr>
        <w:t>The first analysis will focus on the predictors of sharing genetic information with family members. We will use a socio-ecologic conceptual model to frame demographic and psychosocial characteristics at the individual, family, and healthcare provider levels that influence disclosure of genetic information to relatives. This outcome can be dichotomized or examined as a continuous variable. Predictors potentially will include age, education, number of relatives with cancer, family communication style, lack of information resources, satisfaction with healthcare provider communication about familial cancer, results of genetic testing, finding resources provided by genetic counselor to be helpful, and ease of speaking with relatives about family cancer.</w:t>
      </w:r>
      <w:r w:rsidR="006C044A">
        <w:rPr>
          <w:rFonts w:ascii="Times New Roman" w:hAnsi="Times New Roman" w:cs="Times New Roman"/>
        </w:rPr>
        <w:t xml:space="preserve"> </w:t>
      </w:r>
    </w:p>
    <w:p w14:paraId="1EF0DF29" w14:textId="7C05789E" w:rsidR="00BC15C7" w:rsidRPr="00BC15C7" w:rsidRDefault="00BC15C7" w:rsidP="00BC15C7">
      <w:pPr>
        <w:spacing w:line="360" w:lineRule="auto"/>
        <w:rPr>
          <w:rFonts w:ascii="Times New Roman" w:hAnsi="Times New Roman" w:cs="Times New Roman"/>
        </w:rPr>
      </w:pPr>
      <w:r w:rsidRPr="00BC15C7">
        <w:rPr>
          <w:rFonts w:ascii="Times New Roman" w:hAnsi="Times New Roman" w:cs="Times New Roman"/>
        </w:rPr>
        <w:t>We will use percentages and overall chi-square tests to describe the distribution of characteristics associated with disclosure of genetic information. To examine the predictive power of the independent variables on our outcome, we will conduct a multivariate logistic regression analysis with hierarchical entry in three steps: the block of individual level characteristics entered first, then family-level characteristics, and finally provider characteristics. Entering the three sets of independent variables sequentially will allow us to examine the unique contribution above</w:t>
      </w:r>
      <w:r w:rsidR="001172A3">
        <w:rPr>
          <w:rFonts w:ascii="Times New Roman" w:hAnsi="Times New Roman" w:cs="Times New Roman"/>
        </w:rPr>
        <w:t xml:space="preserve"> </w:t>
      </w:r>
      <w:r w:rsidRPr="00BC15C7">
        <w:rPr>
          <w:rFonts w:ascii="Times New Roman" w:hAnsi="Times New Roman" w:cs="Times New Roman"/>
        </w:rPr>
        <w:t>and</w:t>
      </w:r>
      <w:r w:rsidR="001172A3">
        <w:rPr>
          <w:rFonts w:ascii="Times New Roman" w:hAnsi="Times New Roman" w:cs="Times New Roman"/>
        </w:rPr>
        <w:t xml:space="preserve"> </w:t>
      </w:r>
      <w:r w:rsidRPr="00BC15C7">
        <w:rPr>
          <w:rFonts w:ascii="Times New Roman" w:hAnsi="Times New Roman" w:cs="Times New Roman"/>
        </w:rPr>
        <w:t>beyond each group of variables. We will compute odds ratios or adjusted percentages from logistic models.</w:t>
      </w:r>
    </w:p>
    <w:p w14:paraId="19ADEF0B" w14:textId="77777777" w:rsidR="00BC15C7" w:rsidRPr="00BC15C7" w:rsidRDefault="00BC15C7" w:rsidP="00BC15C7">
      <w:pPr>
        <w:spacing w:line="360" w:lineRule="auto"/>
        <w:rPr>
          <w:rFonts w:ascii="Times New Roman" w:hAnsi="Times New Roman" w:cs="Times New Roman"/>
        </w:rPr>
      </w:pPr>
      <w:r w:rsidRPr="00BC15C7">
        <w:rPr>
          <w:rFonts w:ascii="Times New Roman" w:hAnsi="Times New Roman" w:cs="Times New Roman"/>
        </w:rPr>
        <w:t xml:space="preserve">For comparative purposes, we will also present selected variables and constructs stratified by type of genetic test (BRCA1/2 or Lynch syndrome) and conduct multivariate analyses separately by type of genetic test. </w:t>
      </w:r>
    </w:p>
    <w:p w14:paraId="40B82B3C" w14:textId="77777777" w:rsidR="00BC15C7" w:rsidRPr="00BC15C7" w:rsidRDefault="00BC15C7" w:rsidP="00BC15C7">
      <w:pPr>
        <w:pStyle w:val="ListParagraph"/>
        <w:numPr>
          <w:ilvl w:val="0"/>
          <w:numId w:val="34"/>
        </w:numPr>
        <w:spacing w:line="360" w:lineRule="auto"/>
        <w:rPr>
          <w:rFonts w:ascii="Times New Roman" w:hAnsi="Times New Roman" w:cs="Times New Roman"/>
        </w:rPr>
      </w:pPr>
      <w:r w:rsidRPr="00BC15C7">
        <w:rPr>
          <w:rFonts w:ascii="Times New Roman" w:hAnsi="Times New Roman" w:cs="Times New Roman"/>
        </w:rPr>
        <w:t>From which sources do respondents get cancer information and what sources have been helpful in family discussions? What are the information needs of high-risk persons?</w:t>
      </w:r>
    </w:p>
    <w:p w14:paraId="745F81C3" w14:textId="36F9E742" w:rsidR="00BC15C7" w:rsidRPr="00BC15C7" w:rsidRDefault="00BC15C7" w:rsidP="00BC15C7">
      <w:pPr>
        <w:spacing w:line="360" w:lineRule="auto"/>
        <w:rPr>
          <w:rFonts w:ascii="Times New Roman" w:hAnsi="Times New Roman" w:cs="Times New Roman"/>
        </w:rPr>
      </w:pPr>
      <w:r w:rsidRPr="00BC15C7">
        <w:rPr>
          <w:rFonts w:ascii="Times New Roman" w:hAnsi="Times New Roman" w:cs="Times New Roman"/>
        </w:rPr>
        <w:t>Using percentages, we will describe the relative importance of cancer resources available to respondents. These variables include speaking with primary care provider</w:t>
      </w:r>
      <w:r w:rsidR="001172A3">
        <w:rPr>
          <w:rFonts w:ascii="Times New Roman" w:hAnsi="Times New Roman" w:cs="Times New Roman"/>
        </w:rPr>
        <w:t>s</w:t>
      </w:r>
      <w:r w:rsidRPr="00BC15C7">
        <w:rPr>
          <w:rFonts w:ascii="Times New Roman" w:hAnsi="Times New Roman" w:cs="Times New Roman"/>
        </w:rPr>
        <w:t xml:space="preserve"> about cancer family history, ever seeking information on genetic cancer risk, where information was sought (internet, books, cancer orga</w:t>
      </w:r>
      <w:r w:rsidR="001172A3">
        <w:rPr>
          <w:rFonts w:ascii="Times New Roman" w:hAnsi="Times New Roman" w:cs="Times New Roman"/>
        </w:rPr>
        <w:t>nizations, family, physician</w:t>
      </w:r>
      <w:r w:rsidRPr="00BC15C7">
        <w:rPr>
          <w:rFonts w:ascii="Times New Roman" w:hAnsi="Times New Roman" w:cs="Times New Roman"/>
        </w:rPr>
        <w:t xml:space="preserve">, etc.), how difficult information was to find, how understandable the information was, and concern about quality of information. We will use cross tabulations and chi-square tests to examine the effort required to find information, quality of information, and the comprehensibility of information for each source of information the respondent lists. </w:t>
      </w:r>
    </w:p>
    <w:p w14:paraId="0F01F9A6" w14:textId="2C299556" w:rsidR="00BC15C7" w:rsidRPr="00BC15C7" w:rsidRDefault="00BC15C7" w:rsidP="00BC15C7">
      <w:pPr>
        <w:spacing w:line="360" w:lineRule="auto"/>
        <w:rPr>
          <w:rFonts w:ascii="Times New Roman" w:hAnsi="Times New Roman" w:cs="Times New Roman"/>
        </w:rPr>
      </w:pPr>
      <w:r w:rsidRPr="00BC15C7">
        <w:rPr>
          <w:rFonts w:ascii="Times New Roman" w:hAnsi="Times New Roman" w:cs="Times New Roman"/>
        </w:rPr>
        <w:t xml:space="preserve">A secondary analysis will use descriptive statistics (percentages and means) to examine types of information on cancer risk provided by physicians, nurses, and genetic counselors to help inform family members about cancer risk (letter, printed materials, laboratory test results, cancer organizations, etc.). We </w:t>
      </w:r>
      <w:r w:rsidR="001172A3">
        <w:rPr>
          <w:rFonts w:ascii="Times New Roman" w:hAnsi="Times New Roman" w:cs="Times New Roman"/>
        </w:rPr>
        <w:t xml:space="preserve">will </w:t>
      </w:r>
      <w:r w:rsidRPr="00BC15C7">
        <w:rPr>
          <w:rFonts w:ascii="Times New Roman" w:hAnsi="Times New Roman" w:cs="Times New Roman"/>
        </w:rPr>
        <w:t xml:space="preserve">further describe responses to questions about the helpfulness of resources, having enough information about genetics and cancer to speak with family, and suggestions for other information that would be useful for discussions about cancer family history (printed materials, physician discussions, genetic counselor discussions, referral to support group, etc.). </w:t>
      </w:r>
    </w:p>
    <w:p w14:paraId="59D306AE" w14:textId="77777777" w:rsidR="00BC15C7" w:rsidRPr="00BC15C7" w:rsidRDefault="00BC15C7" w:rsidP="00BC15C7">
      <w:pPr>
        <w:pStyle w:val="ListParagraph"/>
        <w:numPr>
          <w:ilvl w:val="0"/>
          <w:numId w:val="34"/>
        </w:numPr>
        <w:spacing w:line="360" w:lineRule="auto"/>
        <w:rPr>
          <w:rFonts w:ascii="Times New Roman" w:hAnsi="Times New Roman" w:cs="Times New Roman"/>
        </w:rPr>
      </w:pPr>
      <w:r w:rsidRPr="00BC15C7">
        <w:rPr>
          <w:rFonts w:ascii="Times New Roman" w:hAnsi="Times New Roman" w:cs="Times New Roman"/>
        </w:rPr>
        <w:t xml:space="preserve">What factors influenced the respondent’s willingness to undergo genetic testing? </w:t>
      </w:r>
    </w:p>
    <w:p w14:paraId="0FB435F4" w14:textId="17B47F54" w:rsidR="00BC15C7" w:rsidRPr="00BC15C7" w:rsidRDefault="00BC15C7" w:rsidP="00BC15C7">
      <w:pPr>
        <w:spacing w:line="360" w:lineRule="auto"/>
        <w:rPr>
          <w:rFonts w:ascii="Times New Roman" w:hAnsi="Times New Roman" w:cs="Times New Roman"/>
        </w:rPr>
      </w:pPr>
      <w:r w:rsidRPr="00BC15C7">
        <w:rPr>
          <w:rFonts w:ascii="Times New Roman" w:hAnsi="Times New Roman" w:cs="Times New Roman"/>
        </w:rPr>
        <w:t>We will focus on the key predictors of genetic testing that include: age, education, perceived risk of cancer, cancer worry, cancer family history, number of family members involved in discussions about genetic testing, decisional conflict scale (knowledge about options, knowledge about risks and benefits, having support, etc.), ease of family discussions abou</w:t>
      </w:r>
      <w:r w:rsidR="009369C9">
        <w:rPr>
          <w:rFonts w:ascii="Times New Roman" w:hAnsi="Times New Roman" w:cs="Times New Roman"/>
        </w:rPr>
        <w:t>t genetic testing, and relative</w:t>
      </w:r>
      <w:r w:rsidRPr="00BC15C7">
        <w:rPr>
          <w:rFonts w:ascii="Times New Roman" w:hAnsi="Times New Roman" w:cs="Times New Roman"/>
        </w:rPr>
        <w:t>s</w:t>
      </w:r>
      <w:r w:rsidR="009369C9">
        <w:rPr>
          <w:rFonts w:ascii="Times New Roman" w:hAnsi="Times New Roman" w:cs="Times New Roman"/>
        </w:rPr>
        <w:t>’</w:t>
      </w:r>
      <w:r w:rsidRPr="00BC15C7">
        <w:rPr>
          <w:rFonts w:ascii="Times New Roman" w:hAnsi="Times New Roman" w:cs="Times New Roman"/>
        </w:rPr>
        <w:t xml:space="preserve"> genetic testing history. Descriptive statistics and bivariate relationships between predictors and genetic testing will be examined and we will use logistic regression modeling to calculate odds ratios and 95% confidence intervals for the relationship between predictors and genetic testing and the relative importance of the variables in predicting genetic testing. </w:t>
      </w:r>
    </w:p>
    <w:p w14:paraId="0F8684F8" w14:textId="77777777" w:rsidR="00BC15C7" w:rsidRPr="00BC15C7" w:rsidRDefault="00BC15C7" w:rsidP="00BC15C7">
      <w:pPr>
        <w:pStyle w:val="ListParagraph"/>
        <w:numPr>
          <w:ilvl w:val="0"/>
          <w:numId w:val="34"/>
        </w:numPr>
        <w:spacing w:line="360" w:lineRule="auto"/>
        <w:rPr>
          <w:rFonts w:ascii="Times New Roman" w:hAnsi="Times New Roman" w:cs="Times New Roman"/>
        </w:rPr>
      </w:pPr>
      <w:r w:rsidRPr="00BC15C7">
        <w:rPr>
          <w:rFonts w:ascii="Times New Roman" w:hAnsi="Times New Roman" w:cs="Times New Roman"/>
        </w:rPr>
        <w:t>What are the motivations for disclosure or non-disclosure of genetic information with relatives?</w:t>
      </w:r>
      <w:r w:rsidR="006C044A">
        <w:rPr>
          <w:rFonts w:ascii="Times New Roman" w:hAnsi="Times New Roman" w:cs="Times New Roman"/>
        </w:rPr>
        <w:t xml:space="preserve"> </w:t>
      </w:r>
    </w:p>
    <w:p w14:paraId="36A7E1D4" w14:textId="6C5CCB8D" w:rsidR="00BC15C7" w:rsidRPr="00BC15C7" w:rsidRDefault="00BC15C7" w:rsidP="00BC15C7">
      <w:pPr>
        <w:spacing w:line="360" w:lineRule="auto"/>
        <w:rPr>
          <w:rFonts w:ascii="Times New Roman" w:hAnsi="Times New Roman" w:cs="Times New Roman"/>
        </w:rPr>
      </w:pPr>
      <w:r w:rsidRPr="00BC15C7">
        <w:rPr>
          <w:rFonts w:ascii="Times New Roman" w:hAnsi="Times New Roman" w:cs="Times New Roman"/>
        </w:rPr>
        <w:t xml:space="preserve">We will use percentages and means to describe variables related to motivations for disclosure of genetic information for those who shared information with family members. These include ease of speaking with relatives, number of relatives with whom information was shared, how information was shared (phone, email, text, in person), reason for sharing genetic test results (felt responsibility, request from family for information, advised by genetic counselor), effort required for sharing, concern with quality of information that was shared, time the respondent spent in talking about testing with relatives and thinking about their own experience with testing, genetic testing among other family members, and closeness with relatives with whom genetic test results </w:t>
      </w:r>
      <w:r w:rsidR="009369C9">
        <w:rPr>
          <w:rFonts w:ascii="Times New Roman" w:hAnsi="Times New Roman" w:cs="Times New Roman"/>
        </w:rPr>
        <w:t>were</w:t>
      </w:r>
      <w:r w:rsidRPr="00BC15C7">
        <w:rPr>
          <w:rFonts w:ascii="Times New Roman" w:hAnsi="Times New Roman" w:cs="Times New Roman"/>
        </w:rPr>
        <w:t xml:space="preserve"> shared.</w:t>
      </w:r>
      <w:r w:rsidR="006C044A">
        <w:rPr>
          <w:rFonts w:ascii="Times New Roman" w:hAnsi="Times New Roman" w:cs="Times New Roman"/>
        </w:rPr>
        <w:t xml:space="preserve"> </w:t>
      </w:r>
      <w:r w:rsidRPr="00BC15C7">
        <w:rPr>
          <w:rFonts w:ascii="Times New Roman" w:hAnsi="Times New Roman" w:cs="Times New Roman"/>
        </w:rPr>
        <w:t xml:space="preserve">For those respondents who did not disclose genetic information we will describe reasons for non-disclosure. </w:t>
      </w:r>
    </w:p>
    <w:p w14:paraId="54EEA4C8" w14:textId="1F5A2E37" w:rsidR="00982095" w:rsidRPr="00EF3A1E" w:rsidRDefault="00AC5C44" w:rsidP="00EF3A1E">
      <w:pPr>
        <w:pStyle w:val="Heading1"/>
        <w:rPr>
          <w:rFonts w:ascii="Times New Roman" w:hAnsi="Times New Roman" w:cs="Times New Roman"/>
          <w:b/>
          <w:color w:val="auto"/>
          <w:sz w:val="24"/>
          <w:szCs w:val="24"/>
        </w:rPr>
      </w:pPr>
      <w:bookmarkStart w:id="19" w:name="_Toc506366107"/>
      <w:r w:rsidRPr="00EF3A1E">
        <w:rPr>
          <w:rFonts w:ascii="Times New Roman" w:hAnsi="Times New Roman" w:cs="Times New Roman"/>
          <w:b/>
          <w:color w:val="auto"/>
          <w:sz w:val="24"/>
          <w:szCs w:val="24"/>
        </w:rPr>
        <w:t>A.17.</w:t>
      </w:r>
      <w:r w:rsidRPr="00EF3A1E">
        <w:rPr>
          <w:rFonts w:ascii="Times New Roman" w:hAnsi="Times New Roman" w:cs="Times New Roman"/>
          <w:b/>
          <w:color w:val="auto"/>
          <w:sz w:val="24"/>
          <w:szCs w:val="24"/>
        </w:rPr>
        <w:tab/>
        <w:t xml:space="preserve">Reason(s) Display </w:t>
      </w:r>
      <w:r w:rsidR="000C0A7E" w:rsidRPr="00EF3A1E">
        <w:rPr>
          <w:rFonts w:ascii="Times New Roman" w:hAnsi="Times New Roman" w:cs="Times New Roman"/>
          <w:b/>
          <w:color w:val="auto"/>
          <w:sz w:val="24"/>
          <w:szCs w:val="24"/>
        </w:rPr>
        <w:t xml:space="preserve">of OMB </w:t>
      </w:r>
      <w:r w:rsidRPr="00EF3A1E">
        <w:rPr>
          <w:rFonts w:ascii="Times New Roman" w:hAnsi="Times New Roman" w:cs="Times New Roman"/>
          <w:b/>
          <w:color w:val="auto"/>
          <w:sz w:val="24"/>
          <w:szCs w:val="24"/>
        </w:rPr>
        <w:t>Expiration</w:t>
      </w:r>
      <w:r w:rsidR="000C0A7E" w:rsidRPr="00EF3A1E">
        <w:rPr>
          <w:rFonts w:ascii="Times New Roman" w:hAnsi="Times New Roman" w:cs="Times New Roman"/>
          <w:b/>
          <w:color w:val="auto"/>
          <w:sz w:val="24"/>
          <w:szCs w:val="24"/>
        </w:rPr>
        <w:t xml:space="preserve"> Date</w:t>
      </w:r>
      <w:r w:rsidRPr="00EF3A1E">
        <w:rPr>
          <w:rFonts w:ascii="Times New Roman" w:hAnsi="Times New Roman" w:cs="Times New Roman"/>
          <w:b/>
          <w:color w:val="auto"/>
          <w:sz w:val="24"/>
          <w:szCs w:val="24"/>
        </w:rPr>
        <w:t xml:space="preserve"> is Inappropriate</w:t>
      </w:r>
      <w:bookmarkEnd w:id="19"/>
    </w:p>
    <w:p w14:paraId="62345F73" w14:textId="77777777" w:rsidR="00982095" w:rsidRPr="00B30507" w:rsidRDefault="000C0A7E" w:rsidP="00214BC4">
      <w:pPr>
        <w:spacing w:before="240" w:line="240" w:lineRule="auto"/>
        <w:rPr>
          <w:rFonts w:ascii="Times New Roman" w:hAnsi="Times New Roman" w:cs="Times New Roman"/>
        </w:rPr>
      </w:pPr>
      <w:r w:rsidRPr="00B30507">
        <w:rPr>
          <w:rFonts w:ascii="Times New Roman" w:hAnsi="Times New Roman" w:cs="Times New Roman"/>
        </w:rPr>
        <w:t>We are requesting no exemption.</w:t>
      </w:r>
    </w:p>
    <w:p w14:paraId="0E3EB3F8" w14:textId="77777777" w:rsidR="00982095" w:rsidRPr="00EF3A1E" w:rsidRDefault="00AC5C44" w:rsidP="00EF3A1E">
      <w:pPr>
        <w:pStyle w:val="Heading1"/>
        <w:rPr>
          <w:rFonts w:ascii="Times New Roman" w:hAnsi="Times New Roman" w:cs="Times New Roman"/>
          <w:b/>
          <w:color w:val="auto"/>
          <w:sz w:val="24"/>
          <w:szCs w:val="24"/>
        </w:rPr>
      </w:pPr>
      <w:bookmarkStart w:id="20" w:name="_Toc506366108"/>
      <w:r w:rsidRPr="00EF3A1E">
        <w:rPr>
          <w:rFonts w:ascii="Times New Roman" w:hAnsi="Times New Roman" w:cs="Times New Roman"/>
          <w:b/>
          <w:color w:val="auto"/>
          <w:sz w:val="24"/>
          <w:szCs w:val="24"/>
        </w:rPr>
        <w:t xml:space="preserve">A.18. </w:t>
      </w:r>
      <w:r w:rsidR="000C0A7E" w:rsidRPr="00EF3A1E">
        <w:rPr>
          <w:rFonts w:ascii="Times New Roman" w:hAnsi="Times New Roman" w:cs="Times New Roman"/>
          <w:b/>
          <w:color w:val="auto"/>
          <w:sz w:val="24"/>
          <w:szCs w:val="24"/>
        </w:rPr>
        <w:t>Exceptions to Certification for Paperwork Reduction Act Submissions</w:t>
      </w:r>
      <w:bookmarkEnd w:id="20"/>
    </w:p>
    <w:p w14:paraId="14798263" w14:textId="0F199312" w:rsidR="00EF3A1E" w:rsidRPr="00EF3A1E" w:rsidRDefault="00EF3A1E" w:rsidP="00EF3A1E">
      <w:pPr>
        <w:spacing w:before="240" w:line="240" w:lineRule="auto"/>
        <w:rPr>
          <w:rFonts w:ascii="Times New Roman" w:hAnsi="Times New Roman" w:cs="Times New Roman"/>
        </w:rPr>
      </w:pPr>
      <w:r>
        <w:rPr>
          <w:rFonts w:ascii="Times New Roman" w:hAnsi="Times New Roman" w:cs="Times New Roman"/>
        </w:rPr>
        <w:t>No certification exemption is being sought. These activities comply with the requirements in 5 CFR 1320.9.</w:t>
      </w:r>
    </w:p>
    <w:p w14:paraId="69EE0105" w14:textId="70791525" w:rsidR="00982095" w:rsidRPr="00EF3A1E" w:rsidRDefault="00982095" w:rsidP="00EF3A1E">
      <w:pPr>
        <w:rPr>
          <w:rFonts w:ascii="Times New Roman" w:hAnsi="Times New Roman" w:cs="Times New Roman"/>
        </w:rPr>
      </w:pPr>
    </w:p>
    <w:p w14:paraId="6AAA00B2" w14:textId="77777777" w:rsidR="00530C4D" w:rsidRDefault="00530C4D">
      <w:pPr>
        <w:rPr>
          <w:rFonts w:ascii="Times New Roman" w:hAnsi="Times New Roman" w:cs="Times New Roman"/>
          <w:b/>
        </w:rPr>
      </w:pPr>
      <w:r>
        <w:rPr>
          <w:rFonts w:ascii="Times New Roman" w:hAnsi="Times New Roman" w:cs="Times New Roman"/>
          <w:b/>
        </w:rPr>
        <w:br w:type="page"/>
      </w:r>
    </w:p>
    <w:p w14:paraId="16E98B60" w14:textId="77777777" w:rsidR="004D0A81" w:rsidRPr="00B30507" w:rsidRDefault="004D0A81" w:rsidP="00214BC4">
      <w:pPr>
        <w:pStyle w:val="ListParagraph"/>
        <w:spacing w:before="240" w:line="240" w:lineRule="auto"/>
        <w:ind w:left="0"/>
        <w:rPr>
          <w:rFonts w:ascii="Times New Roman" w:hAnsi="Times New Roman" w:cs="Times New Roman"/>
          <w:b/>
        </w:rPr>
      </w:pPr>
      <w:r>
        <w:rPr>
          <w:rFonts w:ascii="Times New Roman" w:hAnsi="Times New Roman" w:cs="Times New Roman"/>
          <w:b/>
        </w:rPr>
        <w:t>R</w:t>
      </w:r>
      <w:r w:rsidR="00214BC4">
        <w:rPr>
          <w:rFonts w:ascii="Times New Roman" w:hAnsi="Times New Roman" w:cs="Times New Roman"/>
          <w:b/>
        </w:rPr>
        <w:t>eferences</w:t>
      </w:r>
    </w:p>
    <w:p w14:paraId="1894AC22" w14:textId="77777777" w:rsidR="00F10925" w:rsidRDefault="00F10925" w:rsidP="00214BC4">
      <w:pPr>
        <w:pStyle w:val="EndNoteBibliography"/>
        <w:spacing w:before="240"/>
        <w:ind w:left="720" w:hanging="720"/>
        <w:rPr>
          <w:rFonts w:ascii="Times New Roman" w:hAnsi="Times New Roman" w:cs="Times New Roman"/>
        </w:rPr>
      </w:pPr>
      <w:r w:rsidRPr="00F10925">
        <w:rPr>
          <w:rFonts w:ascii="Times New Roman" w:hAnsi="Times New Roman" w:cs="Times New Roman"/>
        </w:rPr>
        <w:t>Abreu, D. A., &amp; Winters, F. (1999). Using monetary incentives to reduce attrition in the survey of income and program participation. Proceedings of the Survey Research Methods Section of the American Statistical Association.</w:t>
      </w:r>
    </w:p>
    <w:p w14:paraId="1A9C480E" w14:textId="248CB2AB" w:rsidR="007E711C" w:rsidRDefault="007E711C" w:rsidP="00214BC4">
      <w:pPr>
        <w:pStyle w:val="EndNoteBibliography"/>
        <w:spacing w:before="240"/>
        <w:ind w:left="720" w:hanging="720"/>
        <w:rPr>
          <w:rFonts w:ascii="Times New Roman" w:hAnsi="Times New Roman" w:cs="Times New Roman"/>
        </w:rPr>
      </w:pPr>
      <w:r w:rsidRPr="007E711C">
        <w:rPr>
          <w:rFonts w:ascii="Times New Roman" w:hAnsi="Times New Roman" w:cs="Times New Roman"/>
        </w:rPr>
        <w:t>Ahmed</w:t>
      </w:r>
      <w:r w:rsidR="00591709">
        <w:rPr>
          <w:rFonts w:ascii="Times New Roman" w:hAnsi="Times New Roman" w:cs="Times New Roman"/>
        </w:rPr>
        <w:t>,</w:t>
      </w:r>
      <w:r w:rsidRPr="007E711C">
        <w:rPr>
          <w:rFonts w:ascii="Times New Roman" w:hAnsi="Times New Roman" w:cs="Times New Roman"/>
        </w:rPr>
        <w:t xml:space="preserve"> N</w:t>
      </w:r>
      <w:r w:rsidR="00591709">
        <w:rPr>
          <w:rFonts w:ascii="Times New Roman" w:hAnsi="Times New Roman" w:cs="Times New Roman"/>
        </w:rPr>
        <w:t>.</w:t>
      </w:r>
      <w:r w:rsidRPr="007E711C">
        <w:rPr>
          <w:rFonts w:ascii="Times New Roman" w:hAnsi="Times New Roman" w:cs="Times New Roman"/>
        </w:rPr>
        <w:t>, Jayasinghe</w:t>
      </w:r>
      <w:r w:rsidR="00591709">
        <w:rPr>
          <w:rFonts w:ascii="Times New Roman" w:hAnsi="Times New Roman" w:cs="Times New Roman"/>
        </w:rPr>
        <w:t>,</w:t>
      </w:r>
      <w:r w:rsidRPr="007E711C">
        <w:rPr>
          <w:rFonts w:ascii="Times New Roman" w:hAnsi="Times New Roman" w:cs="Times New Roman"/>
        </w:rPr>
        <w:t xml:space="preserve"> Y</w:t>
      </w:r>
      <w:r w:rsidR="00591709">
        <w:rPr>
          <w:rFonts w:ascii="Times New Roman" w:hAnsi="Times New Roman" w:cs="Times New Roman"/>
        </w:rPr>
        <w:t>.</w:t>
      </w:r>
      <w:r w:rsidRPr="007E711C">
        <w:rPr>
          <w:rFonts w:ascii="Times New Roman" w:hAnsi="Times New Roman" w:cs="Times New Roman"/>
        </w:rPr>
        <w:t>, Wark</w:t>
      </w:r>
      <w:r w:rsidR="00591709">
        <w:rPr>
          <w:rFonts w:ascii="Times New Roman" w:hAnsi="Times New Roman" w:cs="Times New Roman"/>
        </w:rPr>
        <w:t>,</w:t>
      </w:r>
      <w:r w:rsidRPr="007E711C">
        <w:rPr>
          <w:rFonts w:ascii="Times New Roman" w:hAnsi="Times New Roman" w:cs="Times New Roman"/>
        </w:rPr>
        <w:t xml:space="preserve"> J</w:t>
      </w:r>
      <w:r w:rsidR="00591709">
        <w:rPr>
          <w:rFonts w:ascii="Times New Roman" w:hAnsi="Times New Roman" w:cs="Times New Roman"/>
        </w:rPr>
        <w:t xml:space="preserve">. </w:t>
      </w:r>
      <w:r w:rsidRPr="007E711C">
        <w:rPr>
          <w:rFonts w:ascii="Times New Roman" w:hAnsi="Times New Roman" w:cs="Times New Roman"/>
        </w:rPr>
        <w:t>D</w:t>
      </w:r>
      <w:r w:rsidR="00591709">
        <w:rPr>
          <w:rFonts w:ascii="Times New Roman" w:hAnsi="Times New Roman" w:cs="Times New Roman"/>
        </w:rPr>
        <w:t>.</w:t>
      </w:r>
      <w:r w:rsidRPr="007E711C">
        <w:rPr>
          <w:rFonts w:ascii="Times New Roman" w:hAnsi="Times New Roman" w:cs="Times New Roman"/>
        </w:rPr>
        <w:t xml:space="preserve">, </w:t>
      </w:r>
      <w:r w:rsidR="009369C9">
        <w:rPr>
          <w:rFonts w:ascii="Times New Roman" w:hAnsi="Times New Roman" w:cs="Times New Roman"/>
        </w:rPr>
        <w:t>Fenner, Y., Moore, E. E., Tabrizi, S. N., Fletcher, A., &amp; Garland, S. M.</w:t>
      </w:r>
      <w:r w:rsidRPr="007E711C">
        <w:rPr>
          <w:rFonts w:ascii="Times New Roman" w:hAnsi="Times New Roman" w:cs="Times New Roman"/>
        </w:rPr>
        <w:t xml:space="preserve"> (2013) Attitudes to </w:t>
      </w:r>
      <w:r w:rsidR="009369C9">
        <w:rPr>
          <w:rFonts w:ascii="Times New Roman" w:hAnsi="Times New Roman" w:cs="Times New Roman"/>
        </w:rPr>
        <w:t>C</w:t>
      </w:r>
      <w:r w:rsidRPr="007E711C">
        <w:rPr>
          <w:rFonts w:ascii="Times New Roman" w:hAnsi="Times New Roman" w:cs="Times New Roman"/>
        </w:rPr>
        <w:t>hlamydia screening elicited using the social networking sit</w:t>
      </w:r>
      <w:r>
        <w:rPr>
          <w:rFonts w:ascii="Times New Roman" w:hAnsi="Times New Roman" w:cs="Times New Roman"/>
        </w:rPr>
        <w:t>e</w:t>
      </w:r>
      <w:r w:rsidRPr="007E711C">
        <w:rPr>
          <w:rFonts w:ascii="Times New Roman" w:hAnsi="Times New Roman" w:cs="Times New Roman"/>
        </w:rPr>
        <w:t xml:space="preserve"> Facebook for subject recruitment. </w:t>
      </w:r>
      <w:r w:rsidRPr="009369C9">
        <w:rPr>
          <w:rFonts w:ascii="Times New Roman" w:hAnsi="Times New Roman" w:cs="Times New Roman"/>
          <w:i/>
        </w:rPr>
        <w:t>Sexual Health</w:t>
      </w:r>
      <w:r w:rsidR="009369C9">
        <w:rPr>
          <w:rFonts w:ascii="Times New Roman" w:hAnsi="Times New Roman" w:cs="Times New Roman"/>
          <w:i/>
        </w:rPr>
        <w:t>,</w:t>
      </w:r>
      <w:r w:rsidR="009369C9">
        <w:rPr>
          <w:rFonts w:ascii="Times New Roman" w:hAnsi="Times New Roman" w:cs="Times New Roman"/>
        </w:rPr>
        <w:t xml:space="preserve"> </w:t>
      </w:r>
      <w:r w:rsidR="009369C9">
        <w:rPr>
          <w:rFonts w:ascii="Times New Roman" w:hAnsi="Times New Roman" w:cs="Times New Roman"/>
          <w:i/>
        </w:rPr>
        <w:t>10</w:t>
      </w:r>
      <w:r w:rsidR="009369C9">
        <w:rPr>
          <w:rFonts w:ascii="Times New Roman" w:hAnsi="Times New Roman" w:cs="Times New Roman"/>
        </w:rPr>
        <w:t xml:space="preserve">(3), </w:t>
      </w:r>
      <w:r w:rsidRPr="007E711C">
        <w:rPr>
          <w:rFonts w:ascii="Times New Roman" w:hAnsi="Times New Roman" w:cs="Times New Roman"/>
        </w:rPr>
        <w:t>224-228.</w:t>
      </w:r>
      <w:r w:rsidR="009369C9">
        <w:rPr>
          <w:rFonts w:ascii="Times New Roman" w:hAnsi="Times New Roman" w:cs="Times New Roman"/>
        </w:rPr>
        <w:t xml:space="preserve"> doi:</w:t>
      </w:r>
      <w:r w:rsidR="009369C9" w:rsidRPr="009369C9">
        <w:t xml:space="preserve"> </w:t>
      </w:r>
      <w:r w:rsidR="009369C9" w:rsidRPr="009369C9">
        <w:rPr>
          <w:rFonts w:ascii="Times New Roman" w:hAnsi="Times New Roman" w:cs="Times New Roman"/>
        </w:rPr>
        <w:t>10.1071/SH12198.</w:t>
      </w:r>
    </w:p>
    <w:p w14:paraId="7885014C" w14:textId="77777777" w:rsidR="007E711C" w:rsidRDefault="007E711C" w:rsidP="00214BC4">
      <w:pPr>
        <w:pStyle w:val="EndNoteBibliography"/>
        <w:spacing w:before="240"/>
        <w:ind w:left="720" w:hanging="720"/>
        <w:rPr>
          <w:rFonts w:ascii="Times New Roman" w:hAnsi="Times New Roman" w:cs="Times New Roman"/>
        </w:rPr>
      </w:pPr>
      <w:r w:rsidRPr="007E711C">
        <w:rPr>
          <w:rFonts w:ascii="Times New Roman" w:hAnsi="Times New Roman" w:cs="Times New Roman"/>
        </w:rPr>
        <w:t>Akard</w:t>
      </w:r>
      <w:r w:rsidR="00591709">
        <w:rPr>
          <w:rFonts w:ascii="Times New Roman" w:hAnsi="Times New Roman" w:cs="Times New Roman"/>
        </w:rPr>
        <w:t>,</w:t>
      </w:r>
      <w:r w:rsidRPr="007E711C">
        <w:rPr>
          <w:rFonts w:ascii="Times New Roman" w:hAnsi="Times New Roman" w:cs="Times New Roman"/>
        </w:rPr>
        <w:t xml:space="preserve"> T</w:t>
      </w:r>
      <w:r w:rsidR="00591709">
        <w:rPr>
          <w:rFonts w:ascii="Times New Roman" w:hAnsi="Times New Roman" w:cs="Times New Roman"/>
        </w:rPr>
        <w:t>.</w:t>
      </w:r>
      <w:r w:rsidRPr="007E711C">
        <w:rPr>
          <w:rFonts w:ascii="Times New Roman" w:hAnsi="Times New Roman" w:cs="Times New Roman"/>
        </w:rPr>
        <w:t>, Wray</w:t>
      </w:r>
      <w:r w:rsidR="00591709">
        <w:rPr>
          <w:rFonts w:ascii="Times New Roman" w:hAnsi="Times New Roman" w:cs="Times New Roman"/>
        </w:rPr>
        <w:t>,</w:t>
      </w:r>
      <w:r w:rsidRPr="007E711C">
        <w:rPr>
          <w:rFonts w:ascii="Times New Roman" w:hAnsi="Times New Roman" w:cs="Times New Roman"/>
        </w:rPr>
        <w:t xml:space="preserve"> S</w:t>
      </w:r>
      <w:r w:rsidR="00591709">
        <w:rPr>
          <w:rFonts w:ascii="Times New Roman" w:hAnsi="Times New Roman" w:cs="Times New Roman"/>
        </w:rPr>
        <w:t>.</w:t>
      </w:r>
      <w:r w:rsidRPr="007E711C">
        <w:rPr>
          <w:rFonts w:ascii="Times New Roman" w:hAnsi="Times New Roman" w:cs="Times New Roman"/>
        </w:rPr>
        <w:t xml:space="preserve">, </w:t>
      </w:r>
      <w:r w:rsidR="00591709">
        <w:rPr>
          <w:rFonts w:ascii="Times New Roman" w:hAnsi="Times New Roman" w:cs="Times New Roman"/>
        </w:rPr>
        <w:t xml:space="preserve">&amp; </w:t>
      </w:r>
      <w:r w:rsidRPr="007E711C">
        <w:rPr>
          <w:rFonts w:ascii="Times New Roman" w:hAnsi="Times New Roman" w:cs="Times New Roman"/>
        </w:rPr>
        <w:t>Gilmer</w:t>
      </w:r>
      <w:r w:rsidR="00591709">
        <w:rPr>
          <w:rFonts w:ascii="Times New Roman" w:hAnsi="Times New Roman" w:cs="Times New Roman"/>
        </w:rPr>
        <w:t>,</w:t>
      </w:r>
      <w:r w:rsidRPr="007E711C">
        <w:rPr>
          <w:rFonts w:ascii="Times New Roman" w:hAnsi="Times New Roman" w:cs="Times New Roman"/>
        </w:rPr>
        <w:t xml:space="preserve"> M</w:t>
      </w:r>
      <w:r w:rsidR="00591709">
        <w:rPr>
          <w:rFonts w:ascii="Times New Roman" w:hAnsi="Times New Roman" w:cs="Times New Roman"/>
        </w:rPr>
        <w:t xml:space="preserve">. </w:t>
      </w:r>
      <w:r w:rsidRPr="007E711C">
        <w:rPr>
          <w:rFonts w:ascii="Times New Roman" w:hAnsi="Times New Roman" w:cs="Times New Roman"/>
        </w:rPr>
        <w:t xml:space="preserve">J. (2014). Facebook </w:t>
      </w:r>
      <w:r w:rsidR="00181D54">
        <w:rPr>
          <w:rFonts w:ascii="Times New Roman" w:hAnsi="Times New Roman" w:cs="Times New Roman"/>
        </w:rPr>
        <w:t>a</w:t>
      </w:r>
      <w:r w:rsidRPr="007E711C">
        <w:rPr>
          <w:rFonts w:ascii="Times New Roman" w:hAnsi="Times New Roman" w:cs="Times New Roman"/>
        </w:rPr>
        <w:t xml:space="preserve">dvertisements </w:t>
      </w:r>
      <w:r w:rsidR="00181D54">
        <w:rPr>
          <w:rFonts w:ascii="Times New Roman" w:hAnsi="Times New Roman" w:cs="Times New Roman"/>
        </w:rPr>
        <w:t>r</w:t>
      </w:r>
      <w:r w:rsidRPr="007E711C">
        <w:rPr>
          <w:rFonts w:ascii="Times New Roman" w:hAnsi="Times New Roman" w:cs="Times New Roman"/>
        </w:rPr>
        <w:t xml:space="preserve">ecruit </w:t>
      </w:r>
      <w:r w:rsidR="00181D54">
        <w:rPr>
          <w:rFonts w:ascii="Times New Roman" w:hAnsi="Times New Roman" w:cs="Times New Roman"/>
        </w:rPr>
        <w:t>p</w:t>
      </w:r>
      <w:r w:rsidRPr="007E711C">
        <w:rPr>
          <w:rFonts w:ascii="Times New Roman" w:hAnsi="Times New Roman" w:cs="Times New Roman"/>
        </w:rPr>
        <w:t xml:space="preserve">arents of </w:t>
      </w:r>
      <w:r w:rsidR="00181D54">
        <w:rPr>
          <w:rFonts w:ascii="Times New Roman" w:hAnsi="Times New Roman" w:cs="Times New Roman"/>
        </w:rPr>
        <w:t>c</w:t>
      </w:r>
      <w:r w:rsidRPr="007E711C">
        <w:rPr>
          <w:rFonts w:ascii="Times New Roman" w:hAnsi="Times New Roman" w:cs="Times New Roman"/>
        </w:rPr>
        <w:t>hildren with cancer for an online survey of web-based research preferences. Cancer Nursing. Published online ahead of print.</w:t>
      </w:r>
    </w:p>
    <w:p w14:paraId="218FB400" w14:textId="77777777" w:rsidR="004D0A81" w:rsidRPr="004D0A81" w:rsidRDefault="004D0A81" w:rsidP="00214BC4">
      <w:pPr>
        <w:pStyle w:val="EndNoteBibliography"/>
        <w:spacing w:before="240"/>
        <w:ind w:left="720" w:hanging="720"/>
        <w:rPr>
          <w:rFonts w:ascii="Times New Roman" w:hAnsi="Times New Roman" w:cs="Times New Roman"/>
        </w:rPr>
      </w:pPr>
      <w:r w:rsidRPr="004D0A81">
        <w:rPr>
          <w:rFonts w:ascii="Times New Roman" w:hAnsi="Times New Roman" w:cs="Times New Roman"/>
        </w:rPr>
        <w:fldChar w:fldCharType="begin"/>
      </w:r>
      <w:r w:rsidRPr="004D0A81">
        <w:rPr>
          <w:rFonts w:ascii="Times New Roman" w:hAnsi="Times New Roman" w:cs="Times New Roman"/>
        </w:rPr>
        <w:instrText xml:space="preserve"> ADDIN EN.REFLIST </w:instrText>
      </w:r>
      <w:r w:rsidRPr="004D0A81">
        <w:rPr>
          <w:rFonts w:ascii="Times New Roman" w:hAnsi="Times New Roman" w:cs="Times New Roman"/>
        </w:rPr>
        <w:fldChar w:fldCharType="separate"/>
      </w:r>
      <w:bookmarkStart w:id="21" w:name="_ENREF_1"/>
      <w:r w:rsidRPr="004D0A81">
        <w:rPr>
          <w:rFonts w:ascii="Times New Roman" w:hAnsi="Times New Roman" w:cs="Times New Roman"/>
        </w:rPr>
        <w:t xml:space="preserve">Armstrong, J., Toscano, M., Kotchko, N., &amp; et al. (2015). Utilization and outcomes of brca genetic testing and counseling in a national commercially insured population: The about study. </w:t>
      </w:r>
      <w:r w:rsidRPr="004D0A81">
        <w:rPr>
          <w:rFonts w:ascii="Times New Roman" w:hAnsi="Times New Roman" w:cs="Times New Roman"/>
          <w:i/>
        </w:rPr>
        <w:t>JAMA Oncology</w:t>
      </w:r>
      <w:r w:rsidRPr="004D0A81">
        <w:rPr>
          <w:rFonts w:ascii="Times New Roman" w:hAnsi="Times New Roman" w:cs="Times New Roman"/>
        </w:rPr>
        <w:t>, 1-10. doi:10.1001/jamaoncol.2015.3048</w:t>
      </w:r>
      <w:bookmarkEnd w:id="21"/>
    </w:p>
    <w:p w14:paraId="20F9335A" w14:textId="77777777" w:rsidR="004D0A81" w:rsidRPr="004D0A81" w:rsidRDefault="004D0A81" w:rsidP="00214BC4">
      <w:pPr>
        <w:pStyle w:val="EndNoteBibliography"/>
        <w:spacing w:before="240"/>
        <w:ind w:left="720" w:hanging="720"/>
        <w:rPr>
          <w:rFonts w:ascii="Times New Roman" w:hAnsi="Times New Roman" w:cs="Times New Roman"/>
        </w:rPr>
      </w:pPr>
      <w:bookmarkStart w:id="22" w:name="_ENREF_2"/>
      <w:r w:rsidRPr="004D0A81">
        <w:rPr>
          <w:rFonts w:ascii="Times New Roman" w:hAnsi="Times New Roman" w:cs="Times New Roman"/>
        </w:rPr>
        <w:t xml:space="preserve">Bellcross, C. A., Kolor, K., Goddard, K. A. B., Coates, R. J., Reyes, M., &amp; Khoury, M. J. (2011). Awareness and Utilization of BRCA1/2 Testing Among U.S. Primary Care Physicians. </w:t>
      </w:r>
      <w:r w:rsidRPr="004D0A81">
        <w:rPr>
          <w:rFonts w:ascii="Times New Roman" w:hAnsi="Times New Roman" w:cs="Times New Roman"/>
          <w:i/>
        </w:rPr>
        <w:t>American Journal of Preventive Medicine, 40</w:t>
      </w:r>
      <w:r w:rsidRPr="004D0A81">
        <w:rPr>
          <w:rFonts w:ascii="Times New Roman" w:hAnsi="Times New Roman" w:cs="Times New Roman"/>
        </w:rPr>
        <w:t>(1), 61-66. doi:DOI: 10.1016/j.amepre.2010.09.027</w:t>
      </w:r>
      <w:bookmarkEnd w:id="22"/>
    </w:p>
    <w:p w14:paraId="1333C4E3" w14:textId="77777777" w:rsidR="004D0A81" w:rsidRPr="004D0A81" w:rsidRDefault="004D0A81" w:rsidP="00214BC4">
      <w:pPr>
        <w:pStyle w:val="EndNoteBibliography"/>
        <w:spacing w:before="240"/>
        <w:ind w:left="720" w:hanging="720"/>
        <w:rPr>
          <w:rFonts w:ascii="Times New Roman" w:hAnsi="Times New Roman" w:cs="Times New Roman"/>
        </w:rPr>
      </w:pPr>
      <w:bookmarkStart w:id="23" w:name="_ENREF_3"/>
      <w:r w:rsidRPr="004D0A81">
        <w:rPr>
          <w:rFonts w:ascii="Times New Roman" w:hAnsi="Times New Roman" w:cs="Times New Roman"/>
        </w:rPr>
        <w:t xml:space="preserve">Boddington, P. (2010). Relative Responsibilities: Is There an Obligation to Discuss Genomics Research Participation with Family Members? </w:t>
      </w:r>
      <w:r w:rsidRPr="004D0A81">
        <w:rPr>
          <w:rFonts w:ascii="Times New Roman" w:hAnsi="Times New Roman" w:cs="Times New Roman"/>
          <w:i/>
        </w:rPr>
        <w:t>Public Health Genomics, 13</w:t>
      </w:r>
      <w:r w:rsidRPr="004D0A81">
        <w:rPr>
          <w:rFonts w:ascii="Times New Roman" w:hAnsi="Times New Roman" w:cs="Times New Roman"/>
        </w:rPr>
        <w:t xml:space="preserve">(7-8), 504-513. </w:t>
      </w:r>
      <w:bookmarkEnd w:id="23"/>
    </w:p>
    <w:p w14:paraId="4414ECFD" w14:textId="77777777" w:rsidR="004D0A81" w:rsidRPr="004D0A81" w:rsidRDefault="004D0A81" w:rsidP="00214BC4">
      <w:pPr>
        <w:pStyle w:val="EndNoteBibliography"/>
        <w:spacing w:before="240"/>
        <w:ind w:left="720" w:hanging="720"/>
        <w:rPr>
          <w:rFonts w:ascii="Times New Roman" w:hAnsi="Times New Roman" w:cs="Times New Roman"/>
        </w:rPr>
      </w:pPr>
      <w:bookmarkStart w:id="24" w:name="_ENREF_4"/>
      <w:r w:rsidRPr="004D0A81">
        <w:rPr>
          <w:rFonts w:ascii="Times New Roman" w:hAnsi="Times New Roman" w:cs="Times New Roman"/>
        </w:rPr>
        <w:t xml:space="preserve">Bodurtha, J. N., McClish, D., Gyure, M., Corona, R., Krist, A. H., Rodríguez, V. M., . . . Quillin, J. M. (2014). The KinFact Intervention – A Randomized Controlled Trial to Increase Family Communication About Cancer History. </w:t>
      </w:r>
      <w:r w:rsidRPr="004D0A81">
        <w:rPr>
          <w:rFonts w:ascii="Times New Roman" w:hAnsi="Times New Roman" w:cs="Times New Roman"/>
          <w:i/>
        </w:rPr>
        <w:t>Journal of Women's Health, 23</w:t>
      </w:r>
      <w:r w:rsidRPr="004D0A81">
        <w:rPr>
          <w:rFonts w:ascii="Times New Roman" w:hAnsi="Times New Roman" w:cs="Times New Roman"/>
        </w:rPr>
        <w:t>(10), 806-816. doi:10.1089/jwh.2014.4754</w:t>
      </w:r>
      <w:bookmarkEnd w:id="24"/>
    </w:p>
    <w:p w14:paraId="71D48C69" w14:textId="77777777" w:rsidR="004D0A81" w:rsidRPr="004D0A81" w:rsidRDefault="004D0A81" w:rsidP="00214BC4">
      <w:pPr>
        <w:pStyle w:val="EndNoteBibliography"/>
        <w:spacing w:before="240"/>
        <w:ind w:left="720" w:hanging="720"/>
        <w:rPr>
          <w:rFonts w:ascii="Times New Roman" w:hAnsi="Times New Roman" w:cs="Times New Roman"/>
        </w:rPr>
      </w:pPr>
      <w:bookmarkStart w:id="25" w:name="_ENREF_5"/>
      <w:r w:rsidRPr="004D0A81">
        <w:rPr>
          <w:rFonts w:ascii="Times New Roman" w:hAnsi="Times New Roman" w:cs="Times New Roman"/>
        </w:rPr>
        <w:t xml:space="preserve">Braithwaite, D., Emery, J., Walter, F., Prevost, A. T., &amp; Sutton, S. (2004). Psychological impact of genetic counseling for familial cancer: A systematic review and meta-analysis. </w:t>
      </w:r>
      <w:r w:rsidRPr="004D0A81">
        <w:rPr>
          <w:rFonts w:ascii="Times New Roman" w:hAnsi="Times New Roman" w:cs="Times New Roman"/>
          <w:i/>
        </w:rPr>
        <w:t>Journal of the National Cancer Institute, 96</w:t>
      </w:r>
      <w:r w:rsidRPr="004D0A81">
        <w:rPr>
          <w:rFonts w:ascii="Times New Roman" w:hAnsi="Times New Roman" w:cs="Times New Roman"/>
        </w:rPr>
        <w:t>(2), 122-133. doi:10.1093/jnci/djh017</w:t>
      </w:r>
      <w:bookmarkEnd w:id="25"/>
    </w:p>
    <w:p w14:paraId="021B8492" w14:textId="77777777" w:rsidR="007E711C" w:rsidRPr="00C430CB" w:rsidRDefault="007E711C" w:rsidP="00214BC4">
      <w:pPr>
        <w:pStyle w:val="EndNoteBibliography"/>
        <w:spacing w:before="240"/>
        <w:ind w:left="720" w:hanging="720"/>
        <w:rPr>
          <w:rFonts w:ascii="Times New Roman" w:hAnsi="Times New Roman" w:cs="Times New Roman"/>
        </w:rPr>
      </w:pPr>
      <w:bookmarkStart w:id="26" w:name="_ENREF_6"/>
      <w:r w:rsidRPr="007E711C">
        <w:rPr>
          <w:rFonts w:ascii="Times New Roman" w:hAnsi="Times New Roman" w:cs="Times New Roman"/>
        </w:rPr>
        <w:t>Brickman-Bhutta C. (2012) Not by the book: Facebook as a sampli</w:t>
      </w:r>
      <w:r w:rsidRPr="00C430CB">
        <w:rPr>
          <w:rFonts w:ascii="Times New Roman" w:hAnsi="Times New Roman" w:cs="Times New Roman"/>
        </w:rPr>
        <w:t xml:space="preserve">ng Frame. Sociological Research and Methods. </w:t>
      </w:r>
      <w:r w:rsidR="00373E47" w:rsidRPr="00C430CB">
        <w:rPr>
          <w:rFonts w:ascii="Times New Roman" w:hAnsi="Times New Roman" w:cs="Times New Roman"/>
          <w:i/>
        </w:rPr>
        <w:t>S</w:t>
      </w:r>
      <w:r w:rsidR="00C430CB" w:rsidRPr="00C430CB">
        <w:rPr>
          <w:rFonts w:ascii="Times New Roman" w:hAnsi="Times New Roman" w:cs="Times New Roman"/>
          <w:i/>
        </w:rPr>
        <w:t>ociological Methods &amp; Research, 41</w:t>
      </w:r>
      <w:r w:rsidR="00C430CB" w:rsidRPr="00C430CB">
        <w:rPr>
          <w:rFonts w:ascii="Times New Roman" w:hAnsi="Times New Roman" w:cs="Times New Roman"/>
        </w:rPr>
        <w:t xml:space="preserve">(1), 57-88. doi: </w:t>
      </w:r>
      <w:r w:rsidR="00C430CB" w:rsidRPr="00C430CB">
        <w:rPr>
          <w:rFonts w:ascii="Times New Roman" w:hAnsi="Times New Roman" w:cs="Times New Roman"/>
          <w:shd w:val="clear" w:color="auto" w:fill="FFFFFF"/>
        </w:rPr>
        <w:t>10.1177/0049124112440795</w:t>
      </w:r>
      <w:r w:rsidRPr="00C430CB">
        <w:rPr>
          <w:rFonts w:ascii="Times New Roman" w:hAnsi="Times New Roman" w:cs="Times New Roman"/>
        </w:rPr>
        <w:t>.</w:t>
      </w:r>
    </w:p>
    <w:p w14:paraId="74B98238" w14:textId="77777777" w:rsidR="00591709" w:rsidRPr="00591709" w:rsidRDefault="00591709" w:rsidP="00214BC4">
      <w:pPr>
        <w:pStyle w:val="EndNoteBibliography"/>
        <w:spacing w:before="240"/>
        <w:ind w:left="720" w:hanging="720"/>
        <w:rPr>
          <w:rFonts w:ascii="Times New Roman" w:hAnsi="Times New Roman" w:cs="Times New Roman"/>
        </w:rPr>
      </w:pPr>
      <w:r>
        <w:rPr>
          <w:rFonts w:ascii="Times New Roman" w:hAnsi="Times New Roman" w:cs="Times New Roman"/>
        </w:rPr>
        <w:t>Burak, L. J., &amp; Meyer, M. (1997).</w:t>
      </w:r>
      <w:r>
        <w:rPr>
          <w:rFonts w:ascii="Times New Roman" w:hAnsi="Times New Roman" w:cs="Times New Roman"/>
          <w:i/>
        </w:rPr>
        <w:t xml:space="preserve"> </w:t>
      </w:r>
      <w:r>
        <w:rPr>
          <w:rFonts w:ascii="Times New Roman" w:hAnsi="Times New Roman" w:cs="Times New Roman"/>
        </w:rPr>
        <w:t xml:space="preserve">Using the health belief model to examine and predict college women's cervical cancer screening beliefs and behavior. </w:t>
      </w:r>
      <w:r>
        <w:rPr>
          <w:rFonts w:ascii="Times New Roman" w:hAnsi="Times New Roman" w:cs="Times New Roman"/>
          <w:i/>
        </w:rPr>
        <w:t>Health Care for Women International, 18</w:t>
      </w:r>
      <w:r w:rsidRPr="00591709">
        <w:rPr>
          <w:rFonts w:ascii="Times New Roman" w:hAnsi="Times New Roman" w:cs="Times New Roman"/>
        </w:rPr>
        <w:t>(3)</w:t>
      </w:r>
      <w:r>
        <w:rPr>
          <w:rFonts w:ascii="Times New Roman" w:hAnsi="Times New Roman" w:cs="Times New Roman"/>
        </w:rPr>
        <w:t xml:space="preserve">. doi: </w:t>
      </w:r>
      <w:r w:rsidRPr="00591709">
        <w:rPr>
          <w:rFonts w:ascii="Times New Roman" w:hAnsi="Times New Roman" w:cs="Times New Roman"/>
        </w:rPr>
        <w:t>10.1080/07399339709516279</w:t>
      </w:r>
      <w:r>
        <w:rPr>
          <w:rFonts w:ascii="Times New Roman" w:hAnsi="Times New Roman" w:cs="Times New Roman"/>
        </w:rPr>
        <w:t>.</w:t>
      </w:r>
    </w:p>
    <w:p w14:paraId="0BC58C7F" w14:textId="77777777" w:rsidR="00591709" w:rsidRPr="00591709" w:rsidRDefault="00591709" w:rsidP="00214BC4">
      <w:pPr>
        <w:pStyle w:val="EndNoteBibliography"/>
        <w:spacing w:before="240"/>
        <w:ind w:left="720" w:hanging="720"/>
        <w:rPr>
          <w:rFonts w:ascii="Times New Roman" w:hAnsi="Times New Roman" w:cs="Times New Roman"/>
        </w:rPr>
      </w:pPr>
      <w:r>
        <w:rPr>
          <w:rFonts w:ascii="Times New Roman" w:hAnsi="Times New Roman" w:cs="Times New Roman"/>
        </w:rPr>
        <w:t xml:space="preserve">Calnan, M. (1984). The health belief model and participation in programmes for the early detection of breast cancer: A comparative analysis. </w:t>
      </w:r>
      <w:r>
        <w:rPr>
          <w:rFonts w:ascii="Times New Roman" w:hAnsi="Times New Roman" w:cs="Times New Roman"/>
          <w:i/>
        </w:rPr>
        <w:t>Social Science &amp; Medicine, 19</w:t>
      </w:r>
      <w:r>
        <w:rPr>
          <w:rFonts w:ascii="Times New Roman" w:hAnsi="Times New Roman" w:cs="Times New Roman"/>
        </w:rPr>
        <w:t xml:space="preserve">(8), 823-830. doi: </w:t>
      </w:r>
      <w:r w:rsidRPr="00591709">
        <w:rPr>
          <w:rFonts w:ascii="Times New Roman" w:hAnsi="Times New Roman" w:cs="Times New Roman"/>
        </w:rPr>
        <w:t>10.1016/0277-9536(84)90399-X</w:t>
      </w:r>
      <w:r>
        <w:rPr>
          <w:rFonts w:ascii="Times New Roman" w:hAnsi="Times New Roman" w:cs="Times New Roman"/>
        </w:rPr>
        <w:t>.</w:t>
      </w:r>
    </w:p>
    <w:p w14:paraId="34AB88C7" w14:textId="77777777" w:rsidR="00E92653" w:rsidRPr="00E92653" w:rsidRDefault="00E92653" w:rsidP="00214BC4">
      <w:pPr>
        <w:pStyle w:val="EndNoteBibliography"/>
        <w:spacing w:before="240"/>
        <w:ind w:left="720" w:hanging="720"/>
        <w:rPr>
          <w:rFonts w:ascii="Times New Roman" w:hAnsi="Times New Roman" w:cs="Times New Roman"/>
        </w:rPr>
      </w:pPr>
      <w:r>
        <w:rPr>
          <w:rFonts w:ascii="Times New Roman" w:hAnsi="Times New Roman" w:cs="Times New Roman"/>
        </w:rPr>
        <w:t xml:space="preserve">Cella, D., Riley, W., Stone, A., Rothrock, N., Reeve, B., Yount, S., Amtmann, D., Bode, R., Buysse, D., Choi, S., Cook, K., DeVellis, R., DeWalt, D., Fries, J. F., Gershon, R., Hahn, E. A., Lai, J., Pilkonis, P., Revicki, D., Rose, M., Weinfurt, K., &amp; Hays, R. (2010). </w:t>
      </w:r>
      <w:r w:rsidRPr="00E92653">
        <w:rPr>
          <w:rFonts w:ascii="Times New Roman" w:hAnsi="Times New Roman" w:cs="Times New Roman"/>
        </w:rPr>
        <w:t>The Patient-Reported Outcomes Measurement Information System (PROMIS) developed and tested its first wave of adult self-reported health outcome item banks: 2005–2008</w:t>
      </w:r>
      <w:r>
        <w:rPr>
          <w:rFonts w:ascii="Times New Roman" w:hAnsi="Times New Roman" w:cs="Times New Roman"/>
        </w:rPr>
        <w:t xml:space="preserve">. </w:t>
      </w:r>
      <w:r>
        <w:rPr>
          <w:rFonts w:ascii="Times New Roman" w:hAnsi="Times New Roman" w:cs="Times New Roman"/>
          <w:i/>
        </w:rPr>
        <w:t>Journal of Clinical Epidemiology, 63</w:t>
      </w:r>
      <w:r>
        <w:rPr>
          <w:rFonts w:ascii="Times New Roman" w:hAnsi="Times New Roman" w:cs="Times New Roman"/>
        </w:rPr>
        <w:t xml:space="preserve">(11), 1179-1194. doi: </w:t>
      </w:r>
      <w:r w:rsidRPr="00E92653">
        <w:rPr>
          <w:rFonts w:ascii="Times New Roman" w:hAnsi="Times New Roman" w:cs="Times New Roman"/>
        </w:rPr>
        <w:t>10.1016/j.jclinepi.2010.04.011</w:t>
      </w:r>
      <w:r>
        <w:rPr>
          <w:rFonts w:ascii="Times New Roman" w:hAnsi="Times New Roman" w:cs="Times New Roman"/>
        </w:rPr>
        <w:t>.</w:t>
      </w:r>
    </w:p>
    <w:p w14:paraId="33AB0D51" w14:textId="77777777" w:rsidR="0079380A" w:rsidRPr="0079380A" w:rsidRDefault="0079380A" w:rsidP="00214BC4">
      <w:pPr>
        <w:pStyle w:val="EndNoteBibliography"/>
        <w:spacing w:before="240"/>
        <w:ind w:left="720" w:hanging="720"/>
        <w:rPr>
          <w:rFonts w:ascii="Times New Roman" w:hAnsi="Times New Roman" w:cs="Times New Roman"/>
        </w:rPr>
      </w:pPr>
      <w:r>
        <w:rPr>
          <w:rFonts w:ascii="Times New Roman" w:hAnsi="Times New Roman" w:cs="Times New Roman"/>
        </w:rPr>
        <w:t xml:space="preserve">Centers for Disease Control &amp; Prevention. (2004). </w:t>
      </w:r>
      <w:r>
        <w:rPr>
          <w:rFonts w:ascii="Times New Roman" w:hAnsi="Times New Roman" w:cs="Times New Roman"/>
          <w:i/>
        </w:rPr>
        <w:t>A National Action Plan for Cancer Survivorship: Advancing Public Health Strategies.</w:t>
      </w:r>
      <w:r>
        <w:rPr>
          <w:rFonts w:ascii="Times New Roman" w:hAnsi="Times New Roman" w:cs="Times New Roman"/>
        </w:rPr>
        <w:t xml:space="preserve"> </w:t>
      </w:r>
      <w:r w:rsidRPr="0079380A">
        <w:rPr>
          <w:rFonts w:ascii="Times New Roman" w:hAnsi="Times New Roman" w:cs="Times New Roman"/>
        </w:rPr>
        <w:t>https://www.cdc.gov/cancer/survivorship/pdf/plan.pdf</w:t>
      </w:r>
    </w:p>
    <w:p w14:paraId="442A99CB" w14:textId="34784A59" w:rsidR="004D0A81" w:rsidRPr="00C430CB" w:rsidRDefault="004D0A81" w:rsidP="00214BC4">
      <w:pPr>
        <w:pStyle w:val="EndNoteBibliography"/>
        <w:spacing w:before="240"/>
        <w:ind w:left="720" w:hanging="720"/>
        <w:rPr>
          <w:rFonts w:ascii="Times New Roman" w:hAnsi="Times New Roman" w:cs="Times New Roman"/>
        </w:rPr>
      </w:pPr>
      <w:r w:rsidRPr="00C430CB">
        <w:rPr>
          <w:rFonts w:ascii="Times New Roman" w:hAnsi="Times New Roman" w:cs="Times New Roman"/>
        </w:rPr>
        <w:t xml:space="preserve">Cheung, E. L., Olson, A. D., Yu, T. M., Han, P. Z., &amp; Beattie, M. S. (2010). Communication of BRCA results and family testing in 1,103 high-risk women. </w:t>
      </w:r>
      <w:r w:rsidRPr="00C430CB">
        <w:rPr>
          <w:rFonts w:ascii="Times New Roman" w:hAnsi="Times New Roman" w:cs="Times New Roman"/>
          <w:i/>
        </w:rPr>
        <w:t xml:space="preserve">Cancer </w:t>
      </w:r>
      <w:r w:rsidR="009369C9">
        <w:rPr>
          <w:rFonts w:ascii="Times New Roman" w:hAnsi="Times New Roman" w:cs="Times New Roman"/>
          <w:i/>
        </w:rPr>
        <w:t xml:space="preserve">Epidemiology, </w:t>
      </w:r>
      <w:r w:rsidRPr="00C430CB">
        <w:rPr>
          <w:rFonts w:ascii="Times New Roman" w:hAnsi="Times New Roman" w:cs="Times New Roman"/>
          <w:i/>
        </w:rPr>
        <w:t>Biomarkers</w:t>
      </w:r>
      <w:r w:rsidR="009369C9">
        <w:rPr>
          <w:rFonts w:ascii="Times New Roman" w:hAnsi="Times New Roman" w:cs="Times New Roman"/>
          <w:i/>
        </w:rPr>
        <w:t xml:space="preserve">, &amp; </w:t>
      </w:r>
      <w:r w:rsidRPr="00C430CB">
        <w:rPr>
          <w:rFonts w:ascii="Times New Roman" w:hAnsi="Times New Roman" w:cs="Times New Roman"/>
          <w:i/>
        </w:rPr>
        <w:t>Prev</w:t>
      </w:r>
      <w:r w:rsidR="009369C9">
        <w:rPr>
          <w:rFonts w:ascii="Times New Roman" w:hAnsi="Times New Roman" w:cs="Times New Roman"/>
          <w:i/>
        </w:rPr>
        <w:t>ention</w:t>
      </w:r>
      <w:r w:rsidRPr="00C430CB">
        <w:rPr>
          <w:rFonts w:ascii="Times New Roman" w:hAnsi="Times New Roman" w:cs="Times New Roman"/>
          <w:i/>
        </w:rPr>
        <w:t>, 19</w:t>
      </w:r>
      <w:r w:rsidRPr="00C430CB">
        <w:rPr>
          <w:rFonts w:ascii="Times New Roman" w:hAnsi="Times New Roman" w:cs="Times New Roman"/>
        </w:rPr>
        <w:t>(9), 2211-2219. doi:10.1158/1055-9965.epi-10-0325</w:t>
      </w:r>
      <w:bookmarkEnd w:id="26"/>
    </w:p>
    <w:p w14:paraId="315AD185" w14:textId="77777777" w:rsidR="004D0A81" w:rsidRPr="004D0A81" w:rsidRDefault="004D0A81" w:rsidP="00214BC4">
      <w:pPr>
        <w:pStyle w:val="EndNoteBibliography"/>
        <w:spacing w:before="240"/>
        <w:ind w:left="720" w:hanging="720"/>
        <w:rPr>
          <w:rFonts w:ascii="Times New Roman" w:hAnsi="Times New Roman" w:cs="Times New Roman"/>
        </w:rPr>
      </w:pPr>
      <w:bookmarkStart w:id="27" w:name="_ENREF_7"/>
      <w:r w:rsidRPr="004D0A81">
        <w:rPr>
          <w:rFonts w:ascii="Times New Roman" w:hAnsi="Times New Roman" w:cs="Times New Roman"/>
        </w:rPr>
        <w:t xml:space="preserve">Chivers Seymour, K., Addington-Hall, J., Lucassen, A., &amp; Foster, C. (2010). What Facilitates or Impedes Family Communication Following Genetic Testing for Cancer Risk? A Systematic Review and Meta-Synthesis of Primary Qualitative Research. </w:t>
      </w:r>
      <w:r w:rsidRPr="004D0A81">
        <w:rPr>
          <w:rFonts w:ascii="Times New Roman" w:hAnsi="Times New Roman" w:cs="Times New Roman"/>
          <w:i/>
        </w:rPr>
        <w:t>Journal of Genetic Counseling, 19</w:t>
      </w:r>
      <w:r w:rsidRPr="004D0A81">
        <w:rPr>
          <w:rFonts w:ascii="Times New Roman" w:hAnsi="Times New Roman" w:cs="Times New Roman"/>
        </w:rPr>
        <w:t>(4), 330-342. doi:10.1007/s10897-010-9296-y</w:t>
      </w:r>
      <w:bookmarkEnd w:id="27"/>
    </w:p>
    <w:p w14:paraId="0424ADD1" w14:textId="77777777" w:rsidR="0079380A" w:rsidRPr="0079380A" w:rsidRDefault="0079380A" w:rsidP="00214BC4">
      <w:pPr>
        <w:pStyle w:val="EndNoteBibliography"/>
        <w:spacing w:before="240"/>
        <w:ind w:left="720" w:hanging="720"/>
        <w:rPr>
          <w:rFonts w:ascii="Times New Roman" w:hAnsi="Times New Roman" w:cs="Times New Roman"/>
        </w:rPr>
      </w:pPr>
      <w:bookmarkStart w:id="28" w:name="_ENREF_8"/>
      <w:r w:rsidRPr="0079380A">
        <w:rPr>
          <w:rFonts w:ascii="Times New Roman" w:hAnsi="Times New Roman" w:cs="Times New Roman"/>
        </w:rPr>
        <w:t>Committee on Cancer Survivorship: Improving Care and Quality of Life</w:t>
      </w:r>
      <w:r>
        <w:rPr>
          <w:rFonts w:ascii="Times New Roman" w:hAnsi="Times New Roman" w:cs="Times New Roman"/>
        </w:rPr>
        <w:t xml:space="preserve">. (2005). </w:t>
      </w:r>
      <w:r>
        <w:rPr>
          <w:rFonts w:ascii="Times New Roman" w:hAnsi="Times New Roman" w:cs="Times New Roman"/>
          <w:i/>
        </w:rPr>
        <w:t>From Cancer Patient to Cancer Survivor: Lost in Translation</w:t>
      </w:r>
      <w:r>
        <w:rPr>
          <w:rFonts w:ascii="Times New Roman" w:hAnsi="Times New Roman" w:cs="Times New Roman"/>
        </w:rPr>
        <w:t xml:space="preserve">. </w:t>
      </w:r>
      <w:r w:rsidRPr="0079380A">
        <w:rPr>
          <w:rFonts w:ascii="Times New Roman" w:hAnsi="Times New Roman" w:cs="Times New Roman"/>
        </w:rPr>
        <w:t>Washington, D.C: National Academies Press.</w:t>
      </w:r>
    </w:p>
    <w:p w14:paraId="0E2CDDE1" w14:textId="77777777" w:rsidR="00E9266D" w:rsidRPr="00E9266D" w:rsidRDefault="00E9266D" w:rsidP="00214BC4">
      <w:pPr>
        <w:pStyle w:val="EndNoteBibliography"/>
        <w:spacing w:before="240"/>
        <w:ind w:left="720" w:hanging="720"/>
        <w:rPr>
          <w:rFonts w:ascii="Times New Roman" w:hAnsi="Times New Roman" w:cs="Times New Roman"/>
        </w:rPr>
      </w:pPr>
      <w:r>
        <w:rPr>
          <w:rFonts w:ascii="Times New Roman" w:hAnsi="Times New Roman" w:cs="Times New Roman"/>
        </w:rPr>
        <w:t xml:space="preserve">Crosier, B. S., Brian, R. </w:t>
      </w:r>
      <w:r w:rsidRPr="00E9266D">
        <w:rPr>
          <w:rFonts w:ascii="Times New Roman" w:hAnsi="Times New Roman" w:cs="Times New Roman"/>
        </w:rPr>
        <w:t xml:space="preserve">M., &amp; Ben-Zeev, D. (2016). Using Facebook to reach people who experience auditory hallucinations. </w:t>
      </w:r>
      <w:r w:rsidRPr="00E9266D">
        <w:rPr>
          <w:rFonts w:ascii="Times New Roman" w:hAnsi="Times New Roman" w:cs="Times New Roman"/>
          <w:i/>
        </w:rPr>
        <w:t>Journal of Medical Internet Research, 18</w:t>
      </w:r>
      <w:r w:rsidRPr="00E9266D">
        <w:rPr>
          <w:rFonts w:ascii="Times New Roman" w:hAnsi="Times New Roman" w:cs="Times New Roman"/>
        </w:rPr>
        <w:t xml:space="preserve">(6), e160. </w:t>
      </w:r>
      <w:r w:rsidRPr="00E9266D">
        <w:rPr>
          <w:rFonts w:ascii="Times New Roman" w:hAnsi="Times New Roman" w:cs="Times New Roman"/>
          <w:shd w:val="clear" w:color="auto" w:fill="FFFFFF"/>
        </w:rPr>
        <w:t>doi: 10.2196/jmir.5420</w:t>
      </w:r>
    </w:p>
    <w:p w14:paraId="6A48C7FE" w14:textId="11AB4093" w:rsidR="004D0A81" w:rsidRPr="004D0A81" w:rsidRDefault="004D0A81" w:rsidP="00214BC4">
      <w:pPr>
        <w:pStyle w:val="EndNoteBibliography"/>
        <w:spacing w:before="240"/>
        <w:ind w:left="720" w:hanging="720"/>
        <w:rPr>
          <w:rFonts w:ascii="Times New Roman" w:hAnsi="Times New Roman" w:cs="Times New Roman"/>
        </w:rPr>
      </w:pPr>
      <w:r w:rsidRPr="00E9266D">
        <w:rPr>
          <w:rFonts w:ascii="Times New Roman" w:hAnsi="Times New Roman" w:cs="Times New Roman"/>
        </w:rPr>
        <w:t>Croyle, R. T., &amp; Lerman, C. (</w:t>
      </w:r>
      <w:r w:rsidRPr="004D0A81">
        <w:rPr>
          <w:rFonts w:ascii="Times New Roman" w:hAnsi="Times New Roman" w:cs="Times New Roman"/>
        </w:rPr>
        <w:t xml:space="preserve">1999). Risk communication in genetic testing for cancer susceptibility. </w:t>
      </w:r>
      <w:r w:rsidR="009369C9">
        <w:rPr>
          <w:rFonts w:ascii="Times New Roman" w:hAnsi="Times New Roman" w:cs="Times New Roman"/>
          <w:i/>
        </w:rPr>
        <w:t xml:space="preserve">Journal of the </w:t>
      </w:r>
      <w:r w:rsidRPr="004D0A81">
        <w:rPr>
          <w:rFonts w:ascii="Times New Roman" w:hAnsi="Times New Roman" w:cs="Times New Roman"/>
          <w:i/>
        </w:rPr>
        <w:t>Nat</w:t>
      </w:r>
      <w:r w:rsidR="009369C9">
        <w:rPr>
          <w:rFonts w:ascii="Times New Roman" w:hAnsi="Times New Roman" w:cs="Times New Roman"/>
          <w:i/>
        </w:rPr>
        <w:t>iona</w:t>
      </w:r>
      <w:r w:rsidRPr="004D0A81">
        <w:rPr>
          <w:rFonts w:ascii="Times New Roman" w:hAnsi="Times New Roman" w:cs="Times New Roman"/>
          <w:i/>
        </w:rPr>
        <w:t>l Cancer Inst</w:t>
      </w:r>
      <w:r w:rsidR="009369C9">
        <w:rPr>
          <w:rFonts w:ascii="Times New Roman" w:hAnsi="Times New Roman" w:cs="Times New Roman"/>
          <w:i/>
        </w:rPr>
        <w:t>itute:</w:t>
      </w:r>
      <w:r w:rsidRPr="004D0A81">
        <w:rPr>
          <w:rFonts w:ascii="Times New Roman" w:hAnsi="Times New Roman" w:cs="Times New Roman"/>
          <w:i/>
        </w:rPr>
        <w:t xml:space="preserve"> Monogr</w:t>
      </w:r>
      <w:r w:rsidR="009369C9">
        <w:rPr>
          <w:rFonts w:ascii="Times New Roman" w:hAnsi="Times New Roman" w:cs="Times New Roman"/>
          <w:i/>
        </w:rPr>
        <w:t xml:space="preserve">aphs, </w:t>
      </w:r>
      <w:r w:rsidRPr="009369C9">
        <w:rPr>
          <w:rFonts w:ascii="Times New Roman" w:hAnsi="Times New Roman" w:cs="Times New Roman"/>
          <w:i/>
        </w:rPr>
        <w:t>25</w:t>
      </w:r>
      <w:r w:rsidRPr="004D0A81">
        <w:rPr>
          <w:rFonts w:ascii="Times New Roman" w:hAnsi="Times New Roman" w:cs="Times New Roman"/>
        </w:rPr>
        <w:t xml:space="preserve">, 59-66. </w:t>
      </w:r>
      <w:bookmarkEnd w:id="28"/>
    </w:p>
    <w:p w14:paraId="052D5184" w14:textId="77777777" w:rsidR="004D0A81" w:rsidRDefault="004D0A81" w:rsidP="00214BC4">
      <w:pPr>
        <w:pStyle w:val="EndNoteBibliography"/>
        <w:spacing w:before="240"/>
        <w:ind w:left="720" w:hanging="720"/>
        <w:rPr>
          <w:rFonts w:ascii="Times New Roman" w:hAnsi="Times New Roman" w:cs="Times New Roman"/>
        </w:rPr>
      </w:pPr>
      <w:bookmarkStart w:id="29" w:name="_ENREF_9"/>
      <w:r w:rsidRPr="004D0A81">
        <w:rPr>
          <w:rFonts w:ascii="Times New Roman" w:hAnsi="Times New Roman" w:cs="Times New Roman"/>
        </w:rPr>
        <w:t xml:space="preserve">Dancyger, C., Wiseman, M., Jacobs, C., Smith, J. A., Wallace, M., &amp; Michie, S. (2011). Communicating BRCA1/2 genetic test results within the family: A qualitative analysis. </w:t>
      </w:r>
      <w:r w:rsidRPr="004D0A81">
        <w:rPr>
          <w:rFonts w:ascii="Times New Roman" w:hAnsi="Times New Roman" w:cs="Times New Roman"/>
          <w:i/>
        </w:rPr>
        <w:t>Psychology &amp; Health</w:t>
      </w:r>
      <w:r w:rsidRPr="004D0A81">
        <w:rPr>
          <w:rFonts w:ascii="Times New Roman" w:hAnsi="Times New Roman" w:cs="Times New Roman"/>
        </w:rPr>
        <w:t>, 1-18. doi:10.1080/08870446.2010.525640</w:t>
      </w:r>
      <w:bookmarkEnd w:id="29"/>
    </w:p>
    <w:p w14:paraId="369CDA32" w14:textId="77777777" w:rsidR="00890588" w:rsidRPr="00890588" w:rsidRDefault="00890588" w:rsidP="00214BC4">
      <w:pPr>
        <w:pStyle w:val="EndNoteBibliography"/>
        <w:spacing w:before="240"/>
        <w:ind w:left="720" w:hanging="720"/>
        <w:rPr>
          <w:rFonts w:ascii="Times New Roman" w:hAnsi="Times New Roman" w:cs="Times New Roman"/>
        </w:rPr>
      </w:pPr>
      <w:r>
        <w:rPr>
          <w:rFonts w:ascii="Times New Roman" w:hAnsi="Times New Roman" w:cs="Times New Roman"/>
        </w:rPr>
        <w:t xml:space="preserve">Davern, M., McAlpine, D., Beebe, T. J., Ziegenfuss, J., Rockwood, T., &amp; Call, K. T. (2010). </w:t>
      </w:r>
      <w:r w:rsidRPr="00890588">
        <w:rPr>
          <w:rFonts w:ascii="Times New Roman" w:hAnsi="Times New Roman" w:cs="Times New Roman"/>
        </w:rPr>
        <w:t>Are</w:t>
      </w:r>
      <w:r>
        <w:rPr>
          <w:rFonts w:ascii="Times New Roman" w:hAnsi="Times New Roman" w:cs="Times New Roman"/>
        </w:rPr>
        <w:t xml:space="preserve"> lower response r</w:t>
      </w:r>
      <w:r w:rsidRPr="00890588">
        <w:rPr>
          <w:rFonts w:ascii="Times New Roman" w:hAnsi="Times New Roman" w:cs="Times New Roman"/>
        </w:rPr>
        <w:t xml:space="preserve">ates </w:t>
      </w:r>
      <w:r>
        <w:rPr>
          <w:rFonts w:ascii="Times New Roman" w:hAnsi="Times New Roman" w:cs="Times New Roman"/>
        </w:rPr>
        <w:t>h</w:t>
      </w:r>
      <w:r w:rsidRPr="00890588">
        <w:rPr>
          <w:rFonts w:ascii="Times New Roman" w:hAnsi="Times New Roman" w:cs="Times New Roman"/>
        </w:rPr>
        <w:t xml:space="preserve">azardous to </w:t>
      </w:r>
      <w:r>
        <w:rPr>
          <w:rFonts w:ascii="Times New Roman" w:hAnsi="Times New Roman" w:cs="Times New Roman"/>
        </w:rPr>
        <w:t>y</w:t>
      </w:r>
      <w:r w:rsidRPr="00890588">
        <w:rPr>
          <w:rFonts w:ascii="Times New Roman" w:hAnsi="Times New Roman" w:cs="Times New Roman"/>
        </w:rPr>
        <w:t xml:space="preserve">our </w:t>
      </w:r>
      <w:r>
        <w:rPr>
          <w:rFonts w:ascii="Times New Roman" w:hAnsi="Times New Roman" w:cs="Times New Roman"/>
        </w:rPr>
        <w:t>h</w:t>
      </w:r>
      <w:r w:rsidRPr="00890588">
        <w:rPr>
          <w:rFonts w:ascii="Times New Roman" w:hAnsi="Times New Roman" w:cs="Times New Roman"/>
        </w:rPr>
        <w:t xml:space="preserve">ealth </w:t>
      </w:r>
      <w:r>
        <w:rPr>
          <w:rFonts w:ascii="Times New Roman" w:hAnsi="Times New Roman" w:cs="Times New Roman"/>
        </w:rPr>
        <w:t>s</w:t>
      </w:r>
      <w:r w:rsidRPr="00890588">
        <w:rPr>
          <w:rFonts w:ascii="Times New Roman" w:hAnsi="Times New Roman" w:cs="Times New Roman"/>
        </w:rPr>
        <w:t xml:space="preserve">urvey? An </w:t>
      </w:r>
      <w:r>
        <w:rPr>
          <w:rFonts w:ascii="Times New Roman" w:hAnsi="Times New Roman" w:cs="Times New Roman"/>
        </w:rPr>
        <w:t>a</w:t>
      </w:r>
      <w:r w:rsidRPr="00890588">
        <w:rPr>
          <w:rFonts w:ascii="Times New Roman" w:hAnsi="Times New Roman" w:cs="Times New Roman"/>
        </w:rPr>
        <w:t>nalysis o</w:t>
      </w:r>
      <w:r>
        <w:rPr>
          <w:rFonts w:ascii="Times New Roman" w:hAnsi="Times New Roman" w:cs="Times New Roman"/>
        </w:rPr>
        <w:t>f three state telephone health s</w:t>
      </w:r>
      <w:r w:rsidRPr="00890588">
        <w:rPr>
          <w:rFonts w:ascii="Times New Roman" w:hAnsi="Times New Roman" w:cs="Times New Roman"/>
        </w:rPr>
        <w:t>urveys</w:t>
      </w:r>
      <w:r>
        <w:rPr>
          <w:rFonts w:ascii="Times New Roman" w:hAnsi="Times New Roman" w:cs="Times New Roman"/>
        </w:rPr>
        <w:t xml:space="preserve">. </w:t>
      </w:r>
      <w:r>
        <w:rPr>
          <w:rFonts w:ascii="Times New Roman" w:hAnsi="Times New Roman" w:cs="Times New Roman"/>
          <w:i/>
        </w:rPr>
        <w:t>Health Services Research, 45</w:t>
      </w:r>
      <w:r>
        <w:rPr>
          <w:rFonts w:ascii="Times New Roman" w:hAnsi="Times New Roman" w:cs="Times New Roman"/>
        </w:rPr>
        <w:t xml:space="preserve">(5 Pt 1), 1324-1344. doi: </w:t>
      </w:r>
      <w:r w:rsidRPr="00890588">
        <w:rPr>
          <w:rFonts w:ascii="Times New Roman" w:hAnsi="Times New Roman" w:cs="Times New Roman"/>
        </w:rPr>
        <w:t>10.1111/j.1475-6773.2010.01128.x</w:t>
      </w:r>
    </w:p>
    <w:p w14:paraId="3A6B6E35" w14:textId="2FC39161" w:rsidR="004D0A81" w:rsidRDefault="004D0A81" w:rsidP="00214BC4">
      <w:pPr>
        <w:pStyle w:val="EndNoteBibliography"/>
        <w:spacing w:before="240"/>
        <w:ind w:left="720" w:hanging="720"/>
        <w:rPr>
          <w:rFonts w:ascii="Times New Roman" w:hAnsi="Times New Roman" w:cs="Times New Roman"/>
        </w:rPr>
      </w:pPr>
      <w:bookmarkStart w:id="30" w:name="_ENREF_10"/>
      <w:r w:rsidRPr="00D27A7E">
        <w:rPr>
          <w:rFonts w:ascii="Times New Roman" w:hAnsi="Times New Roman" w:cs="Times New Roman"/>
        </w:rPr>
        <w:t xml:space="preserve">de Geus, E., Aalfs, C., Menko, F., Sijmons, R., Verdam, M. E., de Haes, H. J. M., &amp; Smets, E. A. (2015). </w:t>
      </w:r>
      <w:r w:rsidRPr="004D0A81">
        <w:rPr>
          <w:rFonts w:ascii="Times New Roman" w:hAnsi="Times New Roman" w:cs="Times New Roman"/>
        </w:rPr>
        <w:t xml:space="preserve">Development of the Informing Relatives Inventory (IRI): Assessing Index Patients’ Knowledge, Motivation and Self-Efficacy Regarding the Disclosure of Hereditary Cancer Risk Information to Relatives. </w:t>
      </w:r>
      <w:r w:rsidRPr="004D0A81">
        <w:rPr>
          <w:rFonts w:ascii="Times New Roman" w:hAnsi="Times New Roman" w:cs="Times New Roman"/>
          <w:i/>
        </w:rPr>
        <w:t>Inter</w:t>
      </w:r>
      <w:r w:rsidR="009369C9">
        <w:rPr>
          <w:rFonts w:ascii="Times New Roman" w:hAnsi="Times New Roman" w:cs="Times New Roman"/>
          <w:i/>
        </w:rPr>
        <w:t>national Journal of Behavioral M</w:t>
      </w:r>
      <w:r w:rsidRPr="004D0A81">
        <w:rPr>
          <w:rFonts w:ascii="Times New Roman" w:hAnsi="Times New Roman" w:cs="Times New Roman"/>
          <w:i/>
        </w:rPr>
        <w:t>edicine, 22</w:t>
      </w:r>
      <w:r w:rsidRPr="004D0A81">
        <w:rPr>
          <w:rFonts w:ascii="Times New Roman" w:hAnsi="Times New Roman" w:cs="Times New Roman"/>
        </w:rPr>
        <w:t>(4), 551-560. doi:10.1007/s12529-014-9455-x</w:t>
      </w:r>
      <w:bookmarkEnd w:id="30"/>
    </w:p>
    <w:p w14:paraId="466FAA04" w14:textId="77777777" w:rsidR="007E711C" w:rsidRDefault="007E711C" w:rsidP="00214BC4">
      <w:pPr>
        <w:pStyle w:val="EndNoteBibliography"/>
        <w:spacing w:before="240"/>
        <w:ind w:left="720" w:hanging="720"/>
        <w:rPr>
          <w:rFonts w:ascii="Times New Roman" w:hAnsi="Times New Roman" w:cs="Times New Roman"/>
        </w:rPr>
      </w:pPr>
      <w:r w:rsidRPr="007E711C">
        <w:rPr>
          <w:rFonts w:ascii="Times New Roman" w:hAnsi="Times New Roman" w:cs="Times New Roman"/>
        </w:rPr>
        <w:t>Dillman</w:t>
      </w:r>
      <w:r w:rsidR="00591709">
        <w:rPr>
          <w:rFonts w:ascii="Times New Roman" w:hAnsi="Times New Roman" w:cs="Times New Roman"/>
        </w:rPr>
        <w:t>,</w:t>
      </w:r>
      <w:r w:rsidRPr="007E711C">
        <w:rPr>
          <w:rFonts w:ascii="Times New Roman" w:hAnsi="Times New Roman" w:cs="Times New Roman"/>
        </w:rPr>
        <w:t xml:space="preserve"> D</w:t>
      </w:r>
      <w:r w:rsidR="00591709">
        <w:rPr>
          <w:rFonts w:ascii="Times New Roman" w:hAnsi="Times New Roman" w:cs="Times New Roman"/>
        </w:rPr>
        <w:t xml:space="preserve">. </w:t>
      </w:r>
      <w:r w:rsidR="00A5231D">
        <w:rPr>
          <w:rFonts w:ascii="Times New Roman" w:hAnsi="Times New Roman" w:cs="Times New Roman"/>
        </w:rPr>
        <w:t>A</w:t>
      </w:r>
      <w:r w:rsidR="00591709">
        <w:rPr>
          <w:rFonts w:ascii="Times New Roman" w:hAnsi="Times New Roman" w:cs="Times New Roman"/>
        </w:rPr>
        <w:t>.</w:t>
      </w:r>
      <w:r w:rsidR="00A5231D">
        <w:rPr>
          <w:rFonts w:ascii="Times New Roman" w:hAnsi="Times New Roman" w:cs="Times New Roman"/>
        </w:rPr>
        <w:t>, Smyth</w:t>
      </w:r>
      <w:r w:rsidR="00591709">
        <w:rPr>
          <w:rFonts w:ascii="Times New Roman" w:hAnsi="Times New Roman" w:cs="Times New Roman"/>
        </w:rPr>
        <w:t>,</w:t>
      </w:r>
      <w:r w:rsidR="00A5231D">
        <w:rPr>
          <w:rFonts w:ascii="Times New Roman" w:hAnsi="Times New Roman" w:cs="Times New Roman"/>
        </w:rPr>
        <w:t xml:space="preserve"> J</w:t>
      </w:r>
      <w:r w:rsidR="00591709">
        <w:rPr>
          <w:rFonts w:ascii="Times New Roman" w:hAnsi="Times New Roman" w:cs="Times New Roman"/>
        </w:rPr>
        <w:t xml:space="preserve">. </w:t>
      </w:r>
      <w:r w:rsidR="00A5231D">
        <w:rPr>
          <w:rFonts w:ascii="Times New Roman" w:hAnsi="Times New Roman" w:cs="Times New Roman"/>
        </w:rPr>
        <w:t>D</w:t>
      </w:r>
      <w:r w:rsidR="00591709">
        <w:rPr>
          <w:rFonts w:ascii="Times New Roman" w:hAnsi="Times New Roman" w:cs="Times New Roman"/>
        </w:rPr>
        <w:t>.</w:t>
      </w:r>
      <w:r w:rsidR="00A5231D">
        <w:rPr>
          <w:rFonts w:ascii="Times New Roman" w:hAnsi="Times New Roman" w:cs="Times New Roman"/>
        </w:rPr>
        <w:t xml:space="preserve">, </w:t>
      </w:r>
      <w:r w:rsidR="00591709">
        <w:rPr>
          <w:rFonts w:ascii="Times New Roman" w:hAnsi="Times New Roman" w:cs="Times New Roman"/>
        </w:rPr>
        <w:t xml:space="preserve">&amp; </w:t>
      </w:r>
      <w:r w:rsidR="00A5231D">
        <w:rPr>
          <w:rFonts w:ascii="Times New Roman" w:hAnsi="Times New Roman" w:cs="Times New Roman"/>
        </w:rPr>
        <w:t>Christian</w:t>
      </w:r>
      <w:r w:rsidR="00591709">
        <w:rPr>
          <w:rFonts w:ascii="Times New Roman" w:hAnsi="Times New Roman" w:cs="Times New Roman"/>
        </w:rPr>
        <w:t>,</w:t>
      </w:r>
      <w:r w:rsidR="00A5231D">
        <w:rPr>
          <w:rFonts w:ascii="Times New Roman" w:hAnsi="Times New Roman" w:cs="Times New Roman"/>
        </w:rPr>
        <w:t xml:space="preserve"> L</w:t>
      </w:r>
      <w:r w:rsidR="00591709">
        <w:rPr>
          <w:rFonts w:ascii="Times New Roman" w:hAnsi="Times New Roman" w:cs="Times New Roman"/>
        </w:rPr>
        <w:t xml:space="preserve">. </w:t>
      </w:r>
      <w:r w:rsidR="00A5231D">
        <w:rPr>
          <w:rFonts w:ascii="Times New Roman" w:hAnsi="Times New Roman" w:cs="Times New Roman"/>
        </w:rPr>
        <w:t>M. (2014</w:t>
      </w:r>
      <w:r w:rsidRPr="007E711C">
        <w:rPr>
          <w:rFonts w:ascii="Times New Roman" w:hAnsi="Times New Roman" w:cs="Times New Roman"/>
        </w:rPr>
        <w:t xml:space="preserve">) </w:t>
      </w:r>
      <w:r w:rsidRPr="00591709">
        <w:rPr>
          <w:rFonts w:ascii="Times New Roman" w:hAnsi="Times New Roman" w:cs="Times New Roman"/>
          <w:i/>
        </w:rPr>
        <w:t xml:space="preserve">Internet, </w:t>
      </w:r>
      <w:r w:rsidR="00A5231D" w:rsidRPr="00591709">
        <w:rPr>
          <w:rFonts w:ascii="Times New Roman" w:hAnsi="Times New Roman" w:cs="Times New Roman"/>
          <w:i/>
        </w:rPr>
        <w:t xml:space="preserve">Phone, </w:t>
      </w:r>
      <w:r w:rsidRPr="00591709">
        <w:rPr>
          <w:rFonts w:ascii="Times New Roman" w:hAnsi="Times New Roman" w:cs="Times New Roman"/>
          <w:i/>
        </w:rPr>
        <w:t>Mail, and Mixed-Mode Surveys: The Tailored Design Method.</w:t>
      </w:r>
      <w:r w:rsidRPr="007E711C">
        <w:rPr>
          <w:rFonts w:ascii="Times New Roman" w:hAnsi="Times New Roman" w:cs="Times New Roman"/>
        </w:rPr>
        <w:t xml:space="preserve"> Wiley. New York, NY. </w:t>
      </w:r>
    </w:p>
    <w:p w14:paraId="3FED2038" w14:textId="1AA139ED" w:rsidR="004E0CD4" w:rsidRDefault="004E0CD4" w:rsidP="003D31FE">
      <w:pPr>
        <w:pStyle w:val="EndNoteBibliography"/>
        <w:spacing w:before="240"/>
        <w:ind w:left="720" w:hanging="720"/>
        <w:rPr>
          <w:rFonts w:ascii="Times New Roman" w:hAnsi="Times New Roman" w:cs="Times New Roman"/>
        </w:rPr>
      </w:pPr>
      <w:r w:rsidRPr="004E0CD4">
        <w:rPr>
          <w:rFonts w:ascii="Times New Roman" w:hAnsi="Times New Roman" w:cs="Times New Roman"/>
        </w:rPr>
        <w:t xml:space="preserve">Duijts, S. F., van Egmond, M. P., Spelten, E., van Muijen, P., Anema, J. R., van der Beek, A. J. (2014) Physical and psychosocial problems in cancer survivors beyond return to work: </w:t>
      </w:r>
      <w:r>
        <w:rPr>
          <w:rFonts w:ascii="Times New Roman" w:hAnsi="Times New Roman" w:cs="Times New Roman"/>
        </w:rPr>
        <w:t>A</w:t>
      </w:r>
      <w:r w:rsidRPr="004E0CD4">
        <w:rPr>
          <w:rFonts w:ascii="Times New Roman" w:hAnsi="Times New Roman" w:cs="Times New Roman"/>
        </w:rPr>
        <w:t xml:space="preserve"> systematic review. </w:t>
      </w:r>
      <w:r w:rsidRPr="004E0CD4">
        <w:rPr>
          <w:rFonts w:ascii="Times New Roman" w:hAnsi="Times New Roman" w:cs="Times New Roman"/>
          <w:i/>
        </w:rPr>
        <w:t>Psychooncology</w:t>
      </w:r>
      <w:r>
        <w:rPr>
          <w:rFonts w:ascii="Times New Roman" w:hAnsi="Times New Roman" w:cs="Times New Roman"/>
          <w:i/>
        </w:rPr>
        <w:t>,</w:t>
      </w:r>
      <w:r w:rsidRPr="004E0CD4">
        <w:rPr>
          <w:rFonts w:ascii="Times New Roman" w:hAnsi="Times New Roman" w:cs="Times New Roman"/>
        </w:rPr>
        <w:t xml:space="preserve"> </w:t>
      </w:r>
      <w:r w:rsidRPr="004E0CD4">
        <w:rPr>
          <w:rFonts w:ascii="Times New Roman" w:hAnsi="Times New Roman" w:cs="Times New Roman"/>
          <w:i/>
        </w:rPr>
        <w:t>23</w:t>
      </w:r>
      <w:r>
        <w:rPr>
          <w:rFonts w:ascii="Times New Roman" w:hAnsi="Times New Roman" w:cs="Times New Roman"/>
        </w:rPr>
        <w:t xml:space="preserve">(5), </w:t>
      </w:r>
      <w:r w:rsidRPr="004E0CD4">
        <w:rPr>
          <w:rFonts w:ascii="Times New Roman" w:hAnsi="Times New Roman" w:cs="Times New Roman"/>
        </w:rPr>
        <w:t>481-492.</w:t>
      </w:r>
    </w:p>
    <w:p w14:paraId="44DA2F39" w14:textId="23DF8D27" w:rsidR="007E711C" w:rsidRDefault="007E711C" w:rsidP="003D31FE">
      <w:pPr>
        <w:pStyle w:val="EndNoteBibliography"/>
        <w:spacing w:before="240"/>
        <w:ind w:left="720" w:hanging="720"/>
        <w:rPr>
          <w:rFonts w:ascii="Times New Roman" w:hAnsi="Times New Roman" w:cs="Times New Roman"/>
        </w:rPr>
      </w:pPr>
      <w:r w:rsidRPr="007E711C">
        <w:rPr>
          <w:rFonts w:ascii="Times New Roman" w:hAnsi="Times New Roman" w:cs="Times New Roman"/>
        </w:rPr>
        <w:t>Eysenbach</w:t>
      </w:r>
      <w:r w:rsidR="00591709">
        <w:rPr>
          <w:rFonts w:ascii="Times New Roman" w:hAnsi="Times New Roman" w:cs="Times New Roman"/>
        </w:rPr>
        <w:t>,</w:t>
      </w:r>
      <w:r w:rsidRPr="007E711C">
        <w:rPr>
          <w:rFonts w:ascii="Times New Roman" w:hAnsi="Times New Roman" w:cs="Times New Roman"/>
        </w:rPr>
        <w:t xml:space="preserve"> G</w:t>
      </w:r>
      <w:r w:rsidR="00591709">
        <w:rPr>
          <w:rFonts w:ascii="Times New Roman" w:hAnsi="Times New Roman" w:cs="Times New Roman"/>
        </w:rPr>
        <w:t>.</w:t>
      </w:r>
      <w:r w:rsidRPr="007E711C">
        <w:rPr>
          <w:rFonts w:ascii="Times New Roman" w:hAnsi="Times New Roman" w:cs="Times New Roman"/>
        </w:rPr>
        <w:t xml:space="preserve"> (2004). Improving the Quality of Web Surveys: The Checklist for Reporting Results of Internet E-Surveys (CHERRIES). </w:t>
      </w:r>
      <w:r w:rsidRPr="009369C9">
        <w:rPr>
          <w:rFonts w:ascii="Times New Roman" w:hAnsi="Times New Roman" w:cs="Times New Roman"/>
          <w:i/>
        </w:rPr>
        <w:t>J</w:t>
      </w:r>
      <w:r w:rsidR="009369C9">
        <w:rPr>
          <w:rFonts w:ascii="Times New Roman" w:hAnsi="Times New Roman" w:cs="Times New Roman"/>
          <w:i/>
        </w:rPr>
        <w:t xml:space="preserve">ournal of </w:t>
      </w:r>
      <w:r w:rsidRPr="009369C9">
        <w:rPr>
          <w:rFonts w:ascii="Times New Roman" w:hAnsi="Times New Roman" w:cs="Times New Roman"/>
          <w:i/>
        </w:rPr>
        <w:t>Med</w:t>
      </w:r>
      <w:r w:rsidR="009369C9">
        <w:rPr>
          <w:rFonts w:ascii="Times New Roman" w:hAnsi="Times New Roman" w:cs="Times New Roman"/>
          <w:i/>
        </w:rPr>
        <w:t>ical</w:t>
      </w:r>
      <w:r w:rsidRPr="009369C9">
        <w:rPr>
          <w:rFonts w:ascii="Times New Roman" w:hAnsi="Times New Roman" w:cs="Times New Roman"/>
          <w:i/>
        </w:rPr>
        <w:t xml:space="preserve"> Internet Res</w:t>
      </w:r>
      <w:r w:rsidR="009369C9">
        <w:rPr>
          <w:rFonts w:ascii="Times New Roman" w:hAnsi="Times New Roman" w:cs="Times New Roman"/>
          <w:i/>
        </w:rPr>
        <w:t>earch,</w:t>
      </w:r>
      <w:r w:rsidRPr="007E711C">
        <w:rPr>
          <w:rFonts w:ascii="Times New Roman" w:hAnsi="Times New Roman" w:cs="Times New Roman"/>
        </w:rPr>
        <w:t xml:space="preserve"> </w:t>
      </w:r>
      <w:r w:rsidRPr="009369C9">
        <w:rPr>
          <w:rFonts w:ascii="Times New Roman" w:hAnsi="Times New Roman" w:cs="Times New Roman"/>
          <w:i/>
        </w:rPr>
        <w:t>6</w:t>
      </w:r>
      <w:r w:rsidR="004E0CD4">
        <w:rPr>
          <w:rFonts w:ascii="Times New Roman" w:hAnsi="Times New Roman" w:cs="Times New Roman"/>
        </w:rPr>
        <w:t>(3), e</w:t>
      </w:r>
      <w:r w:rsidRPr="007E711C">
        <w:rPr>
          <w:rFonts w:ascii="Times New Roman" w:hAnsi="Times New Roman" w:cs="Times New Roman"/>
        </w:rPr>
        <w:t>34.</w:t>
      </w:r>
    </w:p>
    <w:p w14:paraId="01527A66" w14:textId="610F7F9B" w:rsidR="007E711C" w:rsidRPr="004D0A81" w:rsidRDefault="007E711C" w:rsidP="00214BC4">
      <w:pPr>
        <w:pStyle w:val="EndNoteBibliography"/>
        <w:spacing w:before="240"/>
        <w:ind w:left="720" w:hanging="720"/>
        <w:rPr>
          <w:rFonts w:ascii="Times New Roman" w:hAnsi="Times New Roman" w:cs="Times New Roman"/>
        </w:rPr>
      </w:pPr>
      <w:r w:rsidRPr="007E711C">
        <w:rPr>
          <w:rFonts w:ascii="Times New Roman" w:hAnsi="Times New Roman" w:cs="Times New Roman"/>
        </w:rPr>
        <w:t>Farmer</w:t>
      </w:r>
      <w:r w:rsidR="00591709">
        <w:rPr>
          <w:rFonts w:ascii="Times New Roman" w:hAnsi="Times New Roman" w:cs="Times New Roman"/>
        </w:rPr>
        <w:t>,</w:t>
      </w:r>
      <w:r w:rsidRPr="007E711C">
        <w:rPr>
          <w:rFonts w:ascii="Times New Roman" w:hAnsi="Times New Roman" w:cs="Times New Roman"/>
        </w:rPr>
        <w:t xml:space="preserve"> A</w:t>
      </w:r>
      <w:r w:rsidR="00591709">
        <w:rPr>
          <w:rFonts w:ascii="Times New Roman" w:hAnsi="Times New Roman" w:cs="Times New Roman"/>
        </w:rPr>
        <w:t xml:space="preserve">. </w:t>
      </w:r>
      <w:r w:rsidRPr="007E711C">
        <w:rPr>
          <w:rFonts w:ascii="Times New Roman" w:hAnsi="Times New Roman" w:cs="Times New Roman"/>
        </w:rPr>
        <w:t>D</w:t>
      </w:r>
      <w:r w:rsidR="00591709">
        <w:rPr>
          <w:rFonts w:ascii="Times New Roman" w:hAnsi="Times New Roman" w:cs="Times New Roman"/>
        </w:rPr>
        <w:t>.</w:t>
      </w:r>
      <w:r w:rsidRPr="007E711C">
        <w:rPr>
          <w:rFonts w:ascii="Times New Roman" w:hAnsi="Times New Roman" w:cs="Times New Roman"/>
        </w:rPr>
        <w:t>, Holt</w:t>
      </w:r>
      <w:r w:rsidR="00591709">
        <w:rPr>
          <w:rFonts w:ascii="Times New Roman" w:hAnsi="Times New Roman" w:cs="Times New Roman"/>
        </w:rPr>
        <w:t>,</w:t>
      </w:r>
      <w:r w:rsidRPr="007E711C">
        <w:rPr>
          <w:rFonts w:ascii="Times New Roman" w:hAnsi="Times New Roman" w:cs="Times New Roman"/>
        </w:rPr>
        <w:t xml:space="preserve"> C</w:t>
      </w:r>
      <w:r w:rsidR="00591709">
        <w:rPr>
          <w:rFonts w:ascii="Times New Roman" w:hAnsi="Times New Roman" w:cs="Times New Roman"/>
        </w:rPr>
        <w:t xml:space="preserve">. </w:t>
      </w:r>
      <w:r w:rsidRPr="007E711C">
        <w:rPr>
          <w:rFonts w:ascii="Times New Roman" w:hAnsi="Times New Roman" w:cs="Times New Roman"/>
        </w:rPr>
        <w:t>E</w:t>
      </w:r>
      <w:r w:rsidR="00591709">
        <w:rPr>
          <w:rFonts w:ascii="Times New Roman" w:hAnsi="Times New Roman" w:cs="Times New Roman"/>
        </w:rPr>
        <w:t xml:space="preserve">. </w:t>
      </w:r>
      <w:r w:rsidRPr="007E711C">
        <w:rPr>
          <w:rFonts w:ascii="Times New Roman" w:hAnsi="Times New Roman" w:cs="Times New Roman"/>
        </w:rPr>
        <w:t>M</w:t>
      </w:r>
      <w:r w:rsidR="00591709">
        <w:rPr>
          <w:rFonts w:ascii="Times New Roman" w:hAnsi="Times New Roman" w:cs="Times New Roman"/>
        </w:rPr>
        <w:t xml:space="preserve">. </w:t>
      </w:r>
      <w:r w:rsidRPr="007E711C">
        <w:rPr>
          <w:rFonts w:ascii="Times New Roman" w:hAnsi="Times New Roman" w:cs="Times New Roman"/>
        </w:rPr>
        <w:t>B</w:t>
      </w:r>
      <w:r w:rsidR="00591709">
        <w:rPr>
          <w:rFonts w:ascii="Times New Roman" w:hAnsi="Times New Roman" w:cs="Times New Roman"/>
        </w:rPr>
        <w:t>.</w:t>
      </w:r>
      <w:r w:rsidRPr="007E711C">
        <w:rPr>
          <w:rFonts w:ascii="Times New Roman" w:hAnsi="Times New Roman" w:cs="Times New Roman"/>
        </w:rPr>
        <w:t>, Cook</w:t>
      </w:r>
      <w:r w:rsidR="00591709">
        <w:rPr>
          <w:rFonts w:ascii="Times New Roman" w:hAnsi="Times New Roman" w:cs="Times New Roman"/>
        </w:rPr>
        <w:t>,</w:t>
      </w:r>
      <w:r w:rsidRPr="007E711C">
        <w:rPr>
          <w:rFonts w:ascii="Times New Roman" w:hAnsi="Times New Roman" w:cs="Times New Roman"/>
        </w:rPr>
        <w:t xml:space="preserve"> M</w:t>
      </w:r>
      <w:r w:rsidR="00591709">
        <w:rPr>
          <w:rFonts w:ascii="Times New Roman" w:hAnsi="Times New Roman" w:cs="Times New Roman"/>
        </w:rPr>
        <w:t xml:space="preserve">. </w:t>
      </w:r>
      <w:r w:rsidRPr="007E711C">
        <w:rPr>
          <w:rFonts w:ascii="Times New Roman" w:hAnsi="Times New Roman" w:cs="Times New Roman"/>
        </w:rPr>
        <w:t>J</w:t>
      </w:r>
      <w:r w:rsidR="00591709">
        <w:rPr>
          <w:rFonts w:ascii="Times New Roman" w:hAnsi="Times New Roman" w:cs="Times New Roman"/>
        </w:rPr>
        <w:t>.</w:t>
      </w:r>
      <w:r w:rsidRPr="007E711C">
        <w:rPr>
          <w:rFonts w:ascii="Times New Roman" w:hAnsi="Times New Roman" w:cs="Times New Roman"/>
        </w:rPr>
        <w:t>, Hearing</w:t>
      </w:r>
      <w:r w:rsidR="00591709">
        <w:rPr>
          <w:rFonts w:ascii="Times New Roman" w:hAnsi="Times New Roman" w:cs="Times New Roman"/>
        </w:rPr>
        <w:t>,</w:t>
      </w:r>
      <w:r w:rsidRPr="007E711C">
        <w:rPr>
          <w:rFonts w:ascii="Times New Roman" w:hAnsi="Times New Roman" w:cs="Times New Roman"/>
        </w:rPr>
        <w:t xml:space="preserve"> S</w:t>
      </w:r>
      <w:r w:rsidR="00591709">
        <w:rPr>
          <w:rFonts w:ascii="Times New Roman" w:hAnsi="Times New Roman" w:cs="Times New Roman"/>
        </w:rPr>
        <w:t xml:space="preserve"> </w:t>
      </w:r>
      <w:r w:rsidRPr="007E711C">
        <w:rPr>
          <w:rFonts w:ascii="Times New Roman" w:hAnsi="Times New Roman" w:cs="Times New Roman"/>
        </w:rPr>
        <w:t xml:space="preserve">D. (2009) Social networking sites: a novel portal for communication. </w:t>
      </w:r>
      <w:r w:rsidRPr="00591709">
        <w:rPr>
          <w:rFonts w:ascii="Times New Roman" w:hAnsi="Times New Roman" w:cs="Times New Roman"/>
          <w:i/>
        </w:rPr>
        <w:t>Postgrad</w:t>
      </w:r>
      <w:r w:rsidR="009369C9">
        <w:rPr>
          <w:rFonts w:ascii="Times New Roman" w:hAnsi="Times New Roman" w:cs="Times New Roman"/>
          <w:i/>
        </w:rPr>
        <w:t>uate</w:t>
      </w:r>
      <w:r w:rsidRPr="00591709">
        <w:rPr>
          <w:rFonts w:ascii="Times New Roman" w:hAnsi="Times New Roman" w:cs="Times New Roman"/>
          <w:i/>
        </w:rPr>
        <w:t xml:space="preserve"> Med</w:t>
      </w:r>
      <w:r w:rsidR="009369C9">
        <w:rPr>
          <w:rFonts w:ascii="Times New Roman" w:hAnsi="Times New Roman" w:cs="Times New Roman"/>
          <w:i/>
        </w:rPr>
        <w:t>ical</w:t>
      </w:r>
      <w:r w:rsidRPr="00591709">
        <w:rPr>
          <w:rFonts w:ascii="Times New Roman" w:hAnsi="Times New Roman" w:cs="Times New Roman"/>
          <w:i/>
        </w:rPr>
        <w:t xml:space="preserve"> J</w:t>
      </w:r>
      <w:r w:rsidR="009369C9">
        <w:rPr>
          <w:rFonts w:ascii="Times New Roman" w:hAnsi="Times New Roman" w:cs="Times New Roman"/>
          <w:i/>
        </w:rPr>
        <w:t>ournal</w:t>
      </w:r>
      <w:r w:rsidR="00591709">
        <w:rPr>
          <w:rFonts w:ascii="Times New Roman" w:hAnsi="Times New Roman" w:cs="Times New Roman"/>
          <w:i/>
        </w:rPr>
        <w:t>,</w:t>
      </w:r>
      <w:r w:rsidRPr="007E711C">
        <w:rPr>
          <w:rFonts w:ascii="Times New Roman" w:hAnsi="Times New Roman" w:cs="Times New Roman"/>
        </w:rPr>
        <w:t xml:space="preserve"> </w:t>
      </w:r>
      <w:r w:rsidRPr="009369C9">
        <w:rPr>
          <w:rFonts w:ascii="Times New Roman" w:hAnsi="Times New Roman" w:cs="Times New Roman"/>
          <w:i/>
        </w:rPr>
        <w:t>85</w:t>
      </w:r>
      <w:r w:rsidR="009369C9">
        <w:rPr>
          <w:rFonts w:ascii="Times New Roman" w:hAnsi="Times New Roman" w:cs="Times New Roman"/>
        </w:rPr>
        <w:t xml:space="preserve">, </w:t>
      </w:r>
      <w:r w:rsidRPr="007E711C">
        <w:rPr>
          <w:rFonts w:ascii="Times New Roman" w:hAnsi="Times New Roman" w:cs="Times New Roman"/>
        </w:rPr>
        <w:t>455-459.</w:t>
      </w:r>
    </w:p>
    <w:p w14:paraId="542E429E" w14:textId="14375F49" w:rsidR="004D0A81" w:rsidRPr="004D0A81" w:rsidRDefault="004D0A81" w:rsidP="00214BC4">
      <w:pPr>
        <w:pStyle w:val="EndNoteBibliography"/>
        <w:spacing w:before="240"/>
        <w:ind w:left="720" w:hanging="720"/>
        <w:rPr>
          <w:rFonts w:ascii="Times New Roman" w:hAnsi="Times New Roman" w:cs="Times New Roman"/>
        </w:rPr>
      </w:pPr>
      <w:bookmarkStart w:id="31" w:name="_ENREF_11"/>
      <w:r w:rsidRPr="004D0A81">
        <w:rPr>
          <w:rFonts w:ascii="Times New Roman" w:hAnsi="Times New Roman" w:cs="Times New Roman"/>
        </w:rPr>
        <w:t xml:space="preserve">Forrest, L. E., Delatycki, M. B., Skene, L., &amp; Aitken, M. (2007). Communicating genetic information in families - a review of guidelines and position papers. </w:t>
      </w:r>
      <w:r w:rsidRPr="004D0A81">
        <w:rPr>
          <w:rFonts w:ascii="Times New Roman" w:hAnsi="Times New Roman" w:cs="Times New Roman"/>
          <w:i/>
        </w:rPr>
        <w:t>Eur</w:t>
      </w:r>
      <w:r w:rsidR="009369C9">
        <w:rPr>
          <w:rFonts w:ascii="Times New Roman" w:hAnsi="Times New Roman" w:cs="Times New Roman"/>
          <w:i/>
        </w:rPr>
        <w:t>opean</w:t>
      </w:r>
      <w:r w:rsidRPr="004D0A81">
        <w:rPr>
          <w:rFonts w:ascii="Times New Roman" w:hAnsi="Times New Roman" w:cs="Times New Roman"/>
          <w:i/>
        </w:rPr>
        <w:t xml:space="preserve"> J</w:t>
      </w:r>
      <w:r w:rsidR="009369C9">
        <w:rPr>
          <w:rFonts w:ascii="Times New Roman" w:hAnsi="Times New Roman" w:cs="Times New Roman"/>
          <w:i/>
        </w:rPr>
        <w:t>ournal of</w:t>
      </w:r>
      <w:r w:rsidRPr="004D0A81">
        <w:rPr>
          <w:rFonts w:ascii="Times New Roman" w:hAnsi="Times New Roman" w:cs="Times New Roman"/>
          <w:i/>
        </w:rPr>
        <w:t xml:space="preserve"> Hum</w:t>
      </w:r>
      <w:r w:rsidR="009369C9">
        <w:rPr>
          <w:rFonts w:ascii="Times New Roman" w:hAnsi="Times New Roman" w:cs="Times New Roman"/>
          <w:i/>
        </w:rPr>
        <w:t>am</w:t>
      </w:r>
      <w:r w:rsidRPr="004D0A81">
        <w:rPr>
          <w:rFonts w:ascii="Times New Roman" w:hAnsi="Times New Roman" w:cs="Times New Roman"/>
          <w:i/>
        </w:rPr>
        <w:t xml:space="preserve"> Genet</w:t>
      </w:r>
      <w:r w:rsidR="009369C9">
        <w:rPr>
          <w:rFonts w:ascii="Times New Roman" w:hAnsi="Times New Roman" w:cs="Times New Roman"/>
          <w:i/>
        </w:rPr>
        <w:t>ics</w:t>
      </w:r>
      <w:r w:rsidRPr="004D0A81">
        <w:rPr>
          <w:rFonts w:ascii="Times New Roman" w:hAnsi="Times New Roman" w:cs="Times New Roman"/>
          <w:i/>
        </w:rPr>
        <w:t>, 15</w:t>
      </w:r>
      <w:r w:rsidRPr="004D0A81">
        <w:rPr>
          <w:rFonts w:ascii="Times New Roman" w:hAnsi="Times New Roman" w:cs="Times New Roman"/>
        </w:rPr>
        <w:t xml:space="preserve">(6), 612-618. </w:t>
      </w:r>
      <w:bookmarkEnd w:id="31"/>
    </w:p>
    <w:p w14:paraId="0DBE7DA5" w14:textId="77777777" w:rsidR="00E92653" w:rsidRPr="00E92653" w:rsidRDefault="00E92653" w:rsidP="00214BC4">
      <w:pPr>
        <w:pStyle w:val="EndNoteBibliography"/>
        <w:spacing w:before="240"/>
        <w:ind w:left="720" w:hanging="720"/>
        <w:rPr>
          <w:rFonts w:ascii="Times New Roman" w:hAnsi="Times New Roman" w:cs="Times New Roman"/>
        </w:rPr>
      </w:pPr>
      <w:bookmarkStart w:id="32" w:name="_ENREF_12"/>
      <w:r>
        <w:rPr>
          <w:rFonts w:ascii="Times New Roman" w:hAnsi="Times New Roman" w:cs="Times New Roman"/>
        </w:rPr>
        <w:t xml:space="preserve">Forsythe, L. P., Kent, E. E., Weaver, K. E., Buchanan, N., Hawkins, N. A., Rodriguez, J. L., Ryerson, A. B, &amp; Rowland, J. H. (2013). Receipt of psychosocial care among cancer survivors in the United States. </w:t>
      </w:r>
      <w:r>
        <w:rPr>
          <w:rFonts w:ascii="Times New Roman" w:hAnsi="Times New Roman" w:cs="Times New Roman"/>
          <w:i/>
        </w:rPr>
        <w:t>Journal of Clinical Oncology, 31</w:t>
      </w:r>
      <w:r>
        <w:rPr>
          <w:rFonts w:ascii="Times New Roman" w:hAnsi="Times New Roman" w:cs="Times New Roman"/>
        </w:rPr>
        <w:t xml:space="preserve">(16), 1961-1969. doi: </w:t>
      </w:r>
      <w:r w:rsidRPr="00E92653">
        <w:rPr>
          <w:rFonts w:ascii="Times New Roman" w:hAnsi="Times New Roman" w:cs="Times New Roman"/>
        </w:rPr>
        <w:t>10.1200/JCO.2012.46.2101</w:t>
      </w:r>
      <w:r>
        <w:rPr>
          <w:rFonts w:ascii="Times New Roman" w:hAnsi="Times New Roman" w:cs="Times New Roman"/>
        </w:rPr>
        <w:t>.</w:t>
      </w:r>
    </w:p>
    <w:p w14:paraId="5FE6E481" w14:textId="77777777" w:rsidR="00F1635A" w:rsidRPr="00F1635A" w:rsidRDefault="00F1635A" w:rsidP="00214BC4">
      <w:pPr>
        <w:pStyle w:val="EndNoteBibliography"/>
        <w:spacing w:before="240"/>
        <w:ind w:left="720" w:hanging="720"/>
        <w:rPr>
          <w:rFonts w:ascii="Times New Roman" w:hAnsi="Times New Roman" w:cs="Times New Roman"/>
        </w:rPr>
      </w:pPr>
      <w:r w:rsidRPr="00F1635A">
        <w:rPr>
          <w:rFonts w:ascii="Times New Roman" w:hAnsi="Times New Roman" w:cs="Times New Roman"/>
        </w:rPr>
        <w:t xml:space="preserve">Gibson, L., Tan, A. S., Freres, D., Lewis, N., Martinez, L., Hornik, R. C. (2016) Nonmedical information seeking amid </w:t>
      </w:r>
      <w:r>
        <w:rPr>
          <w:rFonts w:ascii="Times New Roman" w:hAnsi="Times New Roman" w:cs="Times New Roman"/>
        </w:rPr>
        <w:t xml:space="preserve">conflicting health information: Negative and positive effects on prostate cancer screening. </w:t>
      </w:r>
      <w:r>
        <w:rPr>
          <w:rFonts w:ascii="Times New Roman" w:hAnsi="Times New Roman" w:cs="Times New Roman"/>
          <w:i/>
        </w:rPr>
        <w:t>Health Communication, 31</w:t>
      </w:r>
      <w:r>
        <w:rPr>
          <w:rFonts w:ascii="Times New Roman" w:hAnsi="Times New Roman" w:cs="Times New Roman"/>
        </w:rPr>
        <w:t xml:space="preserve">(4), 417-424. </w:t>
      </w:r>
      <w:r w:rsidRPr="00F1635A">
        <w:rPr>
          <w:rFonts w:ascii="Times New Roman" w:hAnsi="Times New Roman" w:cs="Times New Roman"/>
        </w:rPr>
        <w:t>doi: 10.1080/10410236.2014.963786</w:t>
      </w:r>
      <w:r>
        <w:rPr>
          <w:rFonts w:ascii="Times New Roman" w:hAnsi="Times New Roman" w:cs="Times New Roman"/>
        </w:rPr>
        <w:t>.</w:t>
      </w:r>
    </w:p>
    <w:p w14:paraId="37D9003B" w14:textId="77777777" w:rsidR="00F10925" w:rsidRPr="00F10925" w:rsidRDefault="00F10925" w:rsidP="00214BC4">
      <w:pPr>
        <w:pStyle w:val="EndNoteBibliography"/>
        <w:spacing w:before="240"/>
        <w:ind w:left="720" w:hanging="720"/>
        <w:rPr>
          <w:rFonts w:ascii="Times New Roman" w:hAnsi="Times New Roman" w:cs="Times New Roman"/>
        </w:rPr>
      </w:pPr>
      <w:r w:rsidRPr="00F10925">
        <w:rPr>
          <w:rFonts w:ascii="Times New Roman" w:hAnsi="Times New Roman" w:cs="Times New Roman"/>
        </w:rPr>
        <w:t xml:space="preserve">Göritz, Anja S. (2006). Incentives in web studies: Methodological issues and a review. </w:t>
      </w:r>
      <w:r w:rsidRPr="00F1635A">
        <w:rPr>
          <w:rFonts w:ascii="Times New Roman" w:hAnsi="Times New Roman" w:cs="Times New Roman"/>
          <w:i/>
        </w:rPr>
        <w:t>International Journal of Internet Science</w:t>
      </w:r>
      <w:r w:rsidRPr="00F10925">
        <w:rPr>
          <w:rFonts w:ascii="Times New Roman" w:hAnsi="Times New Roman" w:cs="Times New Roman"/>
        </w:rPr>
        <w:t>, 1(1), 58-70.</w:t>
      </w:r>
    </w:p>
    <w:p w14:paraId="1AEAA955" w14:textId="63CE79DC" w:rsidR="007E711C" w:rsidRDefault="007E711C" w:rsidP="00214BC4">
      <w:pPr>
        <w:pStyle w:val="EndNoteBibliography"/>
        <w:spacing w:before="240"/>
        <w:ind w:left="720" w:hanging="720"/>
        <w:rPr>
          <w:rFonts w:ascii="Times New Roman" w:hAnsi="Times New Roman" w:cs="Times New Roman"/>
        </w:rPr>
      </w:pPr>
      <w:r w:rsidRPr="009369C9">
        <w:rPr>
          <w:rFonts w:ascii="Times New Roman" w:hAnsi="Times New Roman" w:cs="Times New Roman"/>
        </w:rPr>
        <w:t>Graham</w:t>
      </w:r>
      <w:r w:rsidR="009369C9" w:rsidRPr="009369C9">
        <w:rPr>
          <w:rFonts w:ascii="Times New Roman" w:hAnsi="Times New Roman" w:cs="Times New Roman"/>
        </w:rPr>
        <w:t>,</w:t>
      </w:r>
      <w:r w:rsidRPr="009369C9">
        <w:rPr>
          <w:rFonts w:ascii="Times New Roman" w:hAnsi="Times New Roman" w:cs="Times New Roman"/>
        </w:rPr>
        <w:t xml:space="preserve"> A</w:t>
      </w:r>
      <w:r w:rsidR="009369C9" w:rsidRPr="009369C9">
        <w:rPr>
          <w:rFonts w:ascii="Times New Roman" w:hAnsi="Times New Roman" w:cs="Times New Roman"/>
        </w:rPr>
        <w:t xml:space="preserve">. </w:t>
      </w:r>
      <w:r w:rsidRPr="009369C9">
        <w:rPr>
          <w:rFonts w:ascii="Times New Roman" w:hAnsi="Times New Roman" w:cs="Times New Roman"/>
        </w:rPr>
        <w:t>L</w:t>
      </w:r>
      <w:r w:rsidR="009369C9" w:rsidRPr="009369C9">
        <w:rPr>
          <w:rFonts w:ascii="Times New Roman" w:hAnsi="Times New Roman" w:cs="Times New Roman"/>
        </w:rPr>
        <w:t>.</w:t>
      </w:r>
      <w:r w:rsidRPr="009369C9">
        <w:rPr>
          <w:rFonts w:ascii="Times New Roman" w:hAnsi="Times New Roman" w:cs="Times New Roman"/>
        </w:rPr>
        <w:t>, Fang</w:t>
      </w:r>
      <w:r w:rsidR="009369C9" w:rsidRPr="009369C9">
        <w:rPr>
          <w:rFonts w:ascii="Times New Roman" w:hAnsi="Times New Roman" w:cs="Times New Roman"/>
        </w:rPr>
        <w:t>,</w:t>
      </w:r>
      <w:r w:rsidRPr="009369C9">
        <w:rPr>
          <w:rFonts w:ascii="Times New Roman" w:hAnsi="Times New Roman" w:cs="Times New Roman"/>
        </w:rPr>
        <w:t xml:space="preserve"> Y</w:t>
      </w:r>
      <w:r w:rsidR="009369C9" w:rsidRPr="009369C9">
        <w:rPr>
          <w:rFonts w:ascii="Times New Roman" w:hAnsi="Times New Roman" w:cs="Times New Roman"/>
        </w:rPr>
        <w:t>.,</w:t>
      </w:r>
      <w:r w:rsidRPr="009369C9">
        <w:rPr>
          <w:rFonts w:ascii="Times New Roman" w:hAnsi="Times New Roman" w:cs="Times New Roman"/>
        </w:rPr>
        <w:t xml:space="preserve"> Moreno</w:t>
      </w:r>
      <w:r w:rsidR="009369C9" w:rsidRPr="009369C9">
        <w:rPr>
          <w:rFonts w:ascii="Times New Roman" w:hAnsi="Times New Roman" w:cs="Times New Roman"/>
        </w:rPr>
        <w:t>,</w:t>
      </w:r>
      <w:r w:rsidRPr="009369C9">
        <w:rPr>
          <w:rFonts w:ascii="Times New Roman" w:hAnsi="Times New Roman" w:cs="Times New Roman"/>
        </w:rPr>
        <w:t xml:space="preserve"> J</w:t>
      </w:r>
      <w:r w:rsidR="009369C9" w:rsidRPr="009369C9">
        <w:rPr>
          <w:rFonts w:ascii="Times New Roman" w:hAnsi="Times New Roman" w:cs="Times New Roman"/>
        </w:rPr>
        <w:t xml:space="preserve">. </w:t>
      </w:r>
      <w:r w:rsidRPr="009369C9">
        <w:rPr>
          <w:rFonts w:ascii="Times New Roman" w:hAnsi="Times New Roman" w:cs="Times New Roman"/>
        </w:rPr>
        <w:t>L</w:t>
      </w:r>
      <w:r w:rsidR="009369C9" w:rsidRPr="009369C9">
        <w:rPr>
          <w:rFonts w:ascii="Times New Roman" w:hAnsi="Times New Roman" w:cs="Times New Roman"/>
        </w:rPr>
        <w:t>.</w:t>
      </w:r>
      <w:r w:rsidRPr="009369C9">
        <w:rPr>
          <w:rFonts w:ascii="Times New Roman" w:hAnsi="Times New Roman" w:cs="Times New Roman"/>
        </w:rPr>
        <w:t xml:space="preserve">, </w:t>
      </w:r>
      <w:r w:rsidR="009369C9" w:rsidRPr="009369C9">
        <w:rPr>
          <w:rFonts w:ascii="Times New Roman" w:hAnsi="Times New Roman" w:cs="Times New Roman"/>
        </w:rPr>
        <w:t xml:space="preserve">Streiff, </w:t>
      </w:r>
      <w:r w:rsidR="009369C9">
        <w:rPr>
          <w:rFonts w:ascii="Times New Roman" w:hAnsi="Times New Roman" w:cs="Times New Roman"/>
        </w:rPr>
        <w:t xml:space="preserve">S. L., Villegas, J., Muñoz, R. F., Tercyak, K. P., Mandelblatt, J. S., &amp; Vallone, D. M. </w:t>
      </w:r>
      <w:r w:rsidRPr="007E711C">
        <w:rPr>
          <w:rFonts w:ascii="Times New Roman" w:hAnsi="Times New Roman" w:cs="Times New Roman"/>
        </w:rPr>
        <w:t>(2012)</w:t>
      </w:r>
      <w:r w:rsidR="009369C9">
        <w:rPr>
          <w:rFonts w:ascii="Times New Roman" w:hAnsi="Times New Roman" w:cs="Times New Roman"/>
        </w:rPr>
        <w:t>.</w:t>
      </w:r>
      <w:r w:rsidRPr="007E711C">
        <w:rPr>
          <w:rFonts w:ascii="Times New Roman" w:hAnsi="Times New Roman" w:cs="Times New Roman"/>
        </w:rPr>
        <w:t xml:space="preserve"> Online advertising to reach and recruit Latino smokers to an internet </w:t>
      </w:r>
      <w:r w:rsidR="00181D54">
        <w:rPr>
          <w:rFonts w:ascii="Times New Roman" w:hAnsi="Times New Roman" w:cs="Times New Roman"/>
        </w:rPr>
        <w:t>cessation</w:t>
      </w:r>
      <w:r w:rsidRPr="007E711C">
        <w:rPr>
          <w:rFonts w:ascii="Times New Roman" w:hAnsi="Times New Roman" w:cs="Times New Roman"/>
        </w:rPr>
        <w:t xml:space="preserve"> program: </w:t>
      </w:r>
      <w:r w:rsidR="009369C9" w:rsidRPr="009369C9">
        <w:rPr>
          <w:rFonts w:ascii="Times New Roman" w:hAnsi="Times New Roman" w:cs="Times New Roman"/>
        </w:rPr>
        <w:t>I</w:t>
      </w:r>
      <w:r w:rsidRPr="007E711C">
        <w:rPr>
          <w:rFonts w:ascii="Times New Roman" w:hAnsi="Times New Roman" w:cs="Times New Roman"/>
        </w:rPr>
        <w:t>mpact and costs.</w:t>
      </w:r>
      <w:r w:rsidRPr="009369C9">
        <w:rPr>
          <w:rFonts w:ascii="Times New Roman" w:hAnsi="Times New Roman" w:cs="Times New Roman"/>
          <w:i/>
        </w:rPr>
        <w:t xml:space="preserve"> J</w:t>
      </w:r>
      <w:r w:rsidR="009369C9" w:rsidRPr="009369C9">
        <w:rPr>
          <w:rFonts w:ascii="Times New Roman" w:hAnsi="Times New Roman" w:cs="Times New Roman"/>
          <w:i/>
        </w:rPr>
        <w:t>ournal of</w:t>
      </w:r>
      <w:r w:rsidRPr="009369C9">
        <w:rPr>
          <w:rFonts w:ascii="Times New Roman" w:hAnsi="Times New Roman" w:cs="Times New Roman"/>
          <w:i/>
        </w:rPr>
        <w:t xml:space="preserve"> Med</w:t>
      </w:r>
      <w:r w:rsidR="009369C9" w:rsidRPr="009369C9">
        <w:rPr>
          <w:rFonts w:ascii="Times New Roman" w:hAnsi="Times New Roman" w:cs="Times New Roman"/>
          <w:i/>
        </w:rPr>
        <w:t>ical</w:t>
      </w:r>
      <w:r w:rsidRPr="009369C9">
        <w:rPr>
          <w:rFonts w:ascii="Times New Roman" w:hAnsi="Times New Roman" w:cs="Times New Roman"/>
          <w:i/>
        </w:rPr>
        <w:t xml:space="preserve"> Internet Research</w:t>
      </w:r>
      <w:r w:rsidR="009369C9" w:rsidRPr="009369C9">
        <w:rPr>
          <w:rFonts w:ascii="Times New Roman" w:hAnsi="Times New Roman" w:cs="Times New Roman"/>
          <w:i/>
        </w:rPr>
        <w:t>,</w:t>
      </w:r>
      <w:r w:rsidRPr="009369C9">
        <w:rPr>
          <w:rFonts w:ascii="Times New Roman" w:hAnsi="Times New Roman" w:cs="Times New Roman"/>
          <w:i/>
        </w:rPr>
        <w:t xml:space="preserve"> 14</w:t>
      </w:r>
      <w:r w:rsidRPr="007E711C">
        <w:rPr>
          <w:rFonts w:ascii="Times New Roman" w:hAnsi="Times New Roman" w:cs="Times New Roman"/>
        </w:rPr>
        <w:t>(4): e116</w:t>
      </w:r>
    </w:p>
    <w:p w14:paraId="376EE9D0" w14:textId="77777777" w:rsidR="007D74DF" w:rsidRPr="007D74DF" w:rsidRDefault="007D74DF" w:rsidP="00214BC4">
      <w:pPr>
        <w:pStyle w:val="EndNoteBibliography"/>
        <w:spacing w:before="240"/>
        <w:ind w:left="720" w:hanging="720"/>
        <w:rPr>
          <w:rFonts w:ascii="Times New Roman" w:hAnsi="Times New Roman" w:cs="Times New Roman"/>
        </w:rPr>
      </w:pPr>
      <w:r>
        <w:rPr>
          <w:rFonts w:ascii="Times New Roman" w:hAnsi="Times New Roman" w:cs="Times New Roman"/>
        </w:rPr>
        <w:t xml:space="preserve">Hawkins, N. A., Soman, A., Buchanan Lunsford, N., Leadbetter, S., Rodriguez, J. L. (2016). Use of medications for treating anxiety and depression in cancer survivors in the United States. </w:t>
      </w:r>
      <w:r>
        <w:rPr>
          <w:rFonts w:ascii="Times New Roman" w:hAnsi="Times New Roman" w:cs="Times New Roman"/>
          <w:i/>
        </w:rPr>
        <w:t>Journal of Clinical Oncology, 35</w:t>
      </w:r>
      <w:r>
        <w:rPr>
          <w:rFonts w:ascii="Times New Roman" w:hAnsi="Times New Roman" w:cs="Times New Roman"/>
        </w:rPr>
        <w:t xml:space="preserve">(1), 78-85. doi: </w:t>
      </w:r>
      <w:r w:rsidRPr="007D74DF">
        <w:rPr>
          <w:rFonts w:ascii="Times New Roman" w:hAnsi="Times New Roman" w:cs="Times New Roman"/>
        </w:rPr>
        <w:t>10.1200/JCO.2016.67.7690</w:t>
      </w:r>
      <w:r>
        <w:rPr>
          <w:rFonts w:ascii="Times New Roman" w:hAnsi="Times New Roman" w:cs="Times New Roman"/>
        </w:rPr>
        <w:t>.</w:t>
      </w:r>
    </w:p>
    <w:p w14:paraId="350C926D" w14:textId="77777777" w:rsidR="004D0A81" w:rsidRPr="004D0A81" w:rsidRDefault="004D0A81" w:rsidP="00214BC4">
      <w:pPr>
        <w:pStyle w:val="EndNoteBibliography"/>
        <w:spacing w:before="240"/>
        <w:ind w:left="720" w:hanging="720"/>
        <w:rPr>
          <w:rFonts w:ascii="Times New Roman" w:hAnsi="Times New Roman" w:cs="Times New Roman"/>
        </w:rPr>
      </w:pPr>
      <w:r w:rsidRPr="004D0A81">
        <w:rPr>
          <w:rFonts w:ascii="Times New Roman" w:hAnsi="Times New Roman" w:cs="Times New Roman"/>
        </w:rPr>
        <w:t xml:space="preserve">Hesse, B. W., Moser, R. P., &amp; Rutten, L. J. (2010). Surveys of Physicians and Electronic Health Information. </w:t>
      </w:r>
      <w:r w:rsidRPr="004D0A81">
        <w:rPr>
          <w:rFonts w:ascii="Times New Roman" w:hAnsi="Times New Roman" w:cs="Times New Roman"/>
          <w:i/>
        </w:rPr>
        <w:t>New England Journal of Medicine, 362</w:t>
      </w:r>
      <w:r w:rsidRPr="004D0A81">
        <w:rPr>
          <w:rFonts w:ascii="Times New Roman" w:hAnsi="Times New Roman" w:cs="Times New Roman"/>
        </w:rPr>
        <w:t>(9), 859-860. doi:doi:10.1056/NEJMc0909595</w:t>
      </w:r>
      <w:bookmarkEnd w:id="32"/>
    </w:p>
    <w:p w14:paraId="3E5A2C79" w14:textId="77777777" w:rsidR="004D0A81" w:rsidRPr="004D0A81" w:rsidRDefault="004D0A81" w:rsidP="00214BC4">
      <w:pPr>
        <w:pStyle w:val="EndNoteBibliography"/>
        <w:spacing w:before="240"/>
        <w:ind w:left="720" w:hanging="720"/>
        <w:rPr>
          <w:rFonts w:ascii="Times New Roman" w:hAnsi="Times New Roman" w:cs="Times New Roman"/>
        </w:rPr>
      </w:pPr>
      <w:bookmarkStart w:id="33" w:name="_ENREF_13"/>
      <w:r w:rsidRPr="004D0A81">
        <w:rPr>
          <w:rFonts w:ascii="Times New Roman" w:hAnsi="Times New Roman" w:cs="Times New Roman"/>
        </w:rPr>
        <w:t xml:space="preserve">Hesse, B. W., Nelson, D. E., Kreps, G. L., &amp; et al. (2005). Trust and sources of health information: The impact of the internet and its implications for health care providers: findings from the first health information national trends survey. </w:t>
      </w:r>
      <w:r w:rsidRPr="004D0A81">
        <w:rPr>
          <w:rFonts w:ascii="Times New Roman" w:hAnsi="Times New Roman" w:cs="Times New Roman"/>
          <w:i/>
        </w:rPr>
        <w:t>Archives of Internal Medicine, 165</w:t>
      </w:r>
      <w:r w:rsidRPr="004D0A81">
        <w:rPr>
          <w:rFonts w:ascii="Times New Roman" w:hAnsi="Times New Roman" w:cs="Times New Roman"/>
        </w:rPr>
        <w:t>(22), 2618-2624. doi:10.1001/archinte.165.22.2618</w:t>
      </w:r>
      <w:bookmarkEnd w:id="33"/>
    </w:p>
    <w:p w14:paraId="246905BC" w14:textId="77777777" w:rsidR="004D0A81" w:rsidRPr="004D0A81" w:rsidRDefault="004D0A81" w:rsidP="00214BC4">
      <w:pPr>
        <w:pStyle w:val="EndNoteBibliography"/>
        <w:spacing w:before="240"/>
        <w:ind w:left="720" w:hanging="720"/>
        <w:rPr>
          <w:rFonts w:ascii="Times New Roman" w:hAnsi="Times New Roman" w:cs="Times New Roman"/>
        </w:rPr>
      </w:pPr>
      <w:bookmarkStart w:id="34" w:name="_ENREF_14"/>
      <w:r w:rsidRPr="004D0A81">
        <w:rPr>
          <w:rFonts w:ascii="Times New Roman" w:hAnsi="Times New Roman" w:cs="Times New Roman"/>
        </w:rPr>
        <w:t xml:space="preserve">Hodgson, J., Metcalfe, S., Aitken, M., Donath, S., Gaff, C., Winship, I., . . . Halliday, J. (2014). Improving family communication after a new genetic diagnosis: a randomised controlled trial of a genetic counselling intervention. </w:t>
      </w:r>
      <w:r w:rsidRPr="004D0A81">
        <w:rPr>
          <w:rFonts w:ascii="Times New Roman" w:hAnsi="Times New Roman" w:cs="Times New Roman"/>
          <w:i/>
        </w:rPr>
        <w:t>BMC Medical Genetics, 15</w:t>
      </w:r>
      <w:r w:rsidRPr="004D0A81">
        <w:rPr>
          <w:rFonts w:ascii="Times New Roman" w:hAnsi="Times New Roman" w:cs="Times New Roman"/>
        </w:rPr>
        <w:t xml:space="preserve">(1), 33. </w:t>
      </w:r>
      <w:bookmarkEnd w:id="34"/>
    </w:p>
    <w:p w14:paraId="6C0DC6B9" w14:textId="77777777" w:rsidR="00BD5D91" w:rsidRDefault="00BD5D91" w:rsidP="00214BC4">
      <w:pPr>
        <w:pStyle w:val="EndNoteBibliography"/>
        <w:spacing w:before="240"/>
        <w:ind w:left="720" w:hanging="720"/>
        <w:rPr>
          <w:rFonts w:ascii="Times New Roman" w:hAnsi="Times New Roman" w:cs="Times New Roman"/>
        </w:rPr>
      </w:pPr>
      <w:bookmarkStart w:id="35" w:name="_ENREF_15"/>
      <w:r w:rsidRPr="00BD5D91">
        <w:rPr>
          <w:rFonts w:ascii="Times New Roman" w:hAnsi="Times New Roman" w:cs="Times New Roman"/>
        </w:rPr>
        <w:t xml:space="preserve">Institute of Medicine and National Research Council. </w:t>
      </w:r>
      <w:r>
        <w:rPr>
          <w:rFonts w:ascii="Times New Roman" w:hAnsi="Times New Roman" w:cs="Times New Roman"/>
        </w:rPr>
        <w:t>(</w:t>
      </w:r>
      <w:r w:rsidRPr="00BD5D91">
        <w:rPr>
          <w:rFonts w:ascii="Times New Roman" w:hAnsi="Times New Roman" w:cs="Times New Roman"/>
        </w:rPr>
        <w:t>2006</w:t>
      </w:r>
      <w:r>
        <w:rPr>
          <w:rFonts w:ascii="Times New Roman" w:hAnsi="Times New Roman" w:cs="Times New Roman"/>
        </w:rPr>
        <w:t>)</w:t>
      </w:r>
      <w:r w:rsidRPr="00BD5D91">
        <w:rPr>
          <w:rFonts w:ascii="Times New Roman" w:hAnsi="Times New Roman" w:cs="Times New Roman"/>
        </w:rPr>
        <w:t xml:space="preserve">. </w:t>
      </w:r>
      <w:r w:rsidRPr="00BD5D91">
        <w:rPr>
          <w:rFonts w:ascii="Times New Roman" w:hAnsi="Times New Roman" w:cs="Times New Roman"/>
          <w:i/>
        </w:rPr>
        <w:t>From Cancer Patient to Cancer Survivor: Lost in Transition.</w:t>
      </w:r>
      <w:r w:rsidRPr="00BD5D91">
        <w:rPr>
          <w:rFonts w:ascii="Times New Roman" w:hAnsi="Times New Roman" w:cs="Times New Roman"/>
        </w:rPr>
        <w:t xml:space="preserve"> Washington, DC: The National Academies Press. </w:t>
      </w:r>
      <w:r>
        <w:rPr>
          <w:rFonts w:ascii="Times New Roman" w:hAnsi="Times New Roman" w:cs="Times New Roman"/>
        </w:rPr>
        <w:t>doi:</w:t>
      </w:r>
      <w:r w:rsidRPr="00BD5D91">
        <w:rPr>
          <w:rFonts w:ascii="Times New Roman" w:hAnsi="Times New Roman" w:cs="Times New Roman"/>
        </w:rPr>
        <w:t>10.17226/11468.</w:t>
      </w:r>
    </w:p>
    <w:p w14:paraId="678DA7B5" w14:textId="343D281D" w:rsidR="004D0A81" w:rsidRDefault="004D0A81" w:rsidP="00214BC4">
      <w:pPr>
        <w:pStyle w:val="EndNoteBibliography"/>
        <w:spacing w:before="240"/>
        <w:ind w:left="720" w:hanging="720"/>
        <w:rPr>
          <w:rFonts w:ascii="Times New Roman" w:hAnsi="Times New Roman" w:cs="Times New Roman"/>
        </w:rPr>
      </w:pPr>
      <w:r w:rsidRPr="004D0A81">
        <w:rPr>
          <w:rFonts w:ascii="Times New Roman" w:hAnsi="Times New Roman" w:cs="Times New Roman"/>
        </w:rPr>
        <w:t xml:space="preserve">Jones, K. O., Denham, B. E., &amp; Springston, J. K. (2007). Differing </w:t>
      </w:r>
      <w:r w:rsidR="009369C9">
        <w:rPr>
          <w:rFonts w:ascii="Times New Roman" w:hAnsi="Times New Roman" w:cs="Times New Roman"/>
        </w:rPr>
        <w:t>e</w:t>
      </w:r>
      <w:r w:rsidRPr="004D0A81">
        <w:rPr>
          <w:rFonts w:ascii="Times New Roman" w:hAnsi="Times New Roman" w:cs="Times New Roman"/>
        </w:rPr>
        <w:t xml:space="preserve">ffects of </w:t>
      </w:r>
      <w:r w:rsidR="009369C9">
        <w:rPr>
          <w:rFonts w:ascii="Times New Roman" w:hAnsi="Times New Roman" w:cs="Times New Roman"/>
        </w:rPr>
        <w:t>m</w:t>
      </w:r>
      <w:r w:rsidRPr="004D0A81">
        <w:rPr>
          <w:rFonts w:ascii="Times New Roman" w:hAnsi="Times New Roman" w:cs="Times New Roman"/>
        </w:rPr>
        <w:t xml:space="preserve">ass and </w:t>
      </w:r>
      <w:r w:rsidR="009369C9">
        <w:rPr>
          <w:rFonts w:ascii="Times New Roman" w:hAnsi="Times New Roman" w:cs="Times New Roman"/>
        </w:rPr>
        <w:t>interpersonal c</w:t>
      </w:r>
      <w:r w:rsidRPr="004D0A81">
        <w:rPr>
          <w:rFonts w:ascii="Times New Roman" w:hAnsi="Times New Roman" w:cs="Times New Roman"/>
        </w:rPr>
        <w:t xml:space="preserve">ommunication on </w:t>
      </w:r>
      <w:r w:rsidR="009369C9">
        <w:rPr>
          <w:rFonts w:ascii="Times New Roman" w:hAnsi="Times New Roman" w:cs="Times New Roman"/>
        </w:rPr>
        <w:t>b</w:t>
      </w:r>
      <w:r w:rsidRPr="004D0A81">
        <w:rPr>
          <w:rFonts w:ascii="Times New Roman" w:hAnsi="Times New Roman" w:cs="Times New Roman"/>
        </w:rPr>
        <w:t xml:space="preserve">reast </w:t>
      </w:r>
      <w:r w:rsidR="009369C9">
        <w:rPr>
          <w:rFonts w:ascii="Times New Roman" w:hAnsi="Times New Roman" w:cs="Times New Roman"/>
        </w:rPr>
        <w:t>c</w:t>
      </w:r>
      <w:r w:rsidRPr="004D0A81">
        <w:rPr>
          <w:rFonts w:ascii="Times New Roman" w:hAnsi="Times New Roman" w:cs="Times New Roman"/>
        </w:rPr>
        <w:t xml:space="preserve">ancer </w:t>
      </w:r>
      <w:r w:rsidR="009369C9">
        <w:rPr>
          <w:rFonts w:ascii="Times New Roman" w:hAnsi="Times New Roman" w:cs="Times New Roman"/>
        </w:rPr>
        <w:t>r</w:t>
      </w:r>
      <w:r w:rsidRPr="004D0A81">
        <w:rPr>
          <w:rFonts w:ascii="Times New Roman" w:hAnsi="Times New Roman" w:cs="Times New Roman"/>
        </w:rPr>
        <w:t xml:space="preserve">isk </w:t>
      </w:r>
      <w:r w:rsidR="009369C9">
        <w:rPr>
          <w:rFonts w:ascii="Times New Roman" w:hAnsi="Times New Roman" w:cs="Times New Roman"/>
        </w:rPr>
        <w:t>e</w:t>
      </w:r>
      <w:r w:rsidRPr="004D0A81">
        <w:rPr>
          <w:rFonts w:ascii="Times New Roman" w:hAnsi="Times New Roman" w:cs="Times New Roman"/>
        </w:rPr>
        <w:t xml:space="preserve">stimates: An </w:t>
      </w:r>
      <w:r w:rsidR="009369C9">
        <w:rPr>
          <w:rFonts w:ascii="Times New Roman" w:hAnsi="Times New Roman" w:cs="Times New Roman"/>
        </w:rPr>
        <w:t>e</w:t>
      </w:r>
      <w:r w:rsidRPr="004D0A81">
        <w:rPr>
          <w:rFonts w:ascii="Times New Roman" w:hAnsi="Times New Roman" w:cs="Times New Roman"/>
        </w:rPr>
        <w:t xml:space="preserve">xploratory </w:t>
      </w:r>
      <w:r w:rsidR="009369C9">
        <w:rPr>
          <w:rFonts w:ascii="Times New Roman" w:hAnsi="Times New Roman" w:cs="Times New Roman"/>
        </w:rPr>
        <w:t>s</w:t>
      </w:r>
      <w:r w:rsidRPr="004D0A81">
        <w:rPr>
          <w:rFonts w:ascii="Times New Roman" w:hAnsi="Times New Roman" w:cs="Times New Roman"/>
        </w:rPr>
        <w:t xml:space="preserve">tudy of </w:t>
      </w:r>
      <w:r w:rsidR="009369C9">
        <w:rPr>
          <w:rFonts w:ascii="Times New Roman" w:hAnsi="Times New Roman" w:cs="Times New Roman"/>
        </w:rPr>
        <w:t>c</w:t>
      </w:r>
      <w:r w:rsidRPr="004D0A81">
        <w:rPr>
          <w:rFonts w:ascii="Times New Roman" w:hAnsi="Times New Roman" w:cs="Times New Roman"/>
        </w:rPr>
        <w:t xml:space="preserve">ollege </w:t>
      </w:r>
      <w:r w:rsidR="009369C9">
        <w:rPr>
          <w:rFonts w:ascii="Times New Roman" w:hAnsi="Times New Roman" w:cs="Times New Roman"/>
        </w:rPr>
        <w:t>s</w:t>
      </w:r>
      <w:r w:rsidRPr="004D0A81">
        <w:rPr>
          <w:rFonts w:ascii="Times New Roman" w:hAnsi="Times New Roman" w:cs="Times New Roman"/>
        </w:rPr>
        <w:t xml:space="preserve">tudents and </w:t>
      </w:r>
      <w:r w:rsidR="009369C9">
        <w:rPr>
          <w:rFonts w:ascii="Times New Roman" w:hAnsi="Times New Roman" w:cs="Times New Roman"/>
        </w:rPr>
        <w:t>t</w:t>
      </w:r>
      <w:r w:rsidRPr="004D0A81">
        <w:rPr>
          <w:rFonts w:ascii="Times New Roman" w:hAnsi="Times New Roman" w:cs="Times New Roman"/>
        </w:rPr>
        <w:t xml:space="preserve">heir </w:t>
      </w:r>
      <w:r w:rsidR="009369C9">
        <w:rPr>
          <w:rFonts w:ascii="Times New Roman" w:hAnsi="Times New Roman" w:cs="Times New Roman"/>
        </w:rPr>
        <w:t>m</w:t>
      </w:r>
      <w:r w:rsidRPr="004D0A81">
        <w:rPr>
          <w:rFonts w:ascii="Times New Roman" w:hAnsi="Times New Roman" w:cs="Times New Roman"/>
        </w:rPr>
        <w:t xml:space="preserve">others. </w:t>
      </w:r>
      <w:r w:rsidRPr="004D0A81">
        <w:rPr>
          <w:rFonts w:ascii="Times New Roman" w:hAnsi="Times New Roman" w:cs="Times New Roman"/>
          <w:i/>
        </w:rPr>
        <w:t>Health Communication, 21</w:t>
      </w:r>
      <w:r w:rsidRPr="004D0A81">
        <w:rPr>
          <w:rFonts w:ascii="Times New Roman" w:hAnsi="Times New Roman" w:cs="Times New Roman"/>
        </w:rPr>
        <w:t>(2), 165-175. doi:10.1080/10410230701307253</w:t>
      </w:r>
      <w:bookmarkEnd w:id="35"/>
    </w:p>
    <w:p w14:paraId="4067B860" w14:textId="5D7C7927" w:rsidR="007E711C" w:rsidRPr="004D0A81" w:rsidRDefault="007E711C" w:rsidP="00214BC4">
      <w:pPr>
        <w:pStyle w:val="EndNoteBibliography"/>
        <w:spacing w:before="240"/>
        <w:ind w:left="720" w:hanging="720"/>
        <w:rPr>
          <w:rFonts w:ascii="Times New Roman" w:hAnsi="Times New Roman" w:cs="Times New Roman"/>
        </w:rPr>
      </w:pPr>
      <w:r w:rsidRPr="007E711C">
        <w:rPr>
          <w:rFonts w:ascii="Times New Roman" w:hAnsi="Times New Roman" w:cs="Times New Roman"/>
        </w:rPr>
        <w:t>Kapp</w:t>
      </w:r>
      <w:r w:rsidR="009369C9">
        <w:rPr>
          <w:rFonts w:ascii="Times New Roman" w:hAnsi="Times New Roman" w:cs="Times New Roman"/>
        </w:rPr>
        <w:t>,</w:t>
      </w:r>
      <w:r w:rsidRPr="007E711C">
        <w:rPr>
          <w:rFonts w:ascii="Times New Roman" w:hAnsi="Times New Roman" w:cs="Times New Roman"/>
        </w:rPr>
        <w:t xml:space="preserve"> J</w:t>
      </w:r>
      <w:r w:rsidR="009369C9">
        <w:rPr>
          <w:rFonts w:ascii="Times New Roman" w:hAnsi="Times New Roman" w:cs="Times New Roman"/>
        </w:rPr>
        <w:t xml:space="preserve">. </w:t>
      </w:r>
      <w:r w:rsidRPr="007E711C">
        <w:rPr>
          <w:rFonts w:ascii="Times New Roman" w:hAnsi="Times New Roman" w:cs="Times New Roman"/>
        </w:rPr>
        <w:t>M</w:t>
      </w:r>
      <w:r w:rsidR="009369C9">
        <w:rPr>
          <w:rFonts w:ascii="Times New Roman" w:hAnsi="Times New Roman" w:cs="Times New Roman"/>
        </w:rPr>
        <w:t>.</w:t>
      </w:r>
      <w:r w:rsidRPr="007E711C">
        <w:rPr>
          <w:rFonts w:ascii="Times New Roman" w:hAnsi="Times New Roman" w:cs="Times New Roman"/>
        </w:rPr>
        <w:t>, Peters</w:t>
      </w:r>
      <w:r w:rsidR="009369C9">
        <w:rPr>
          <w:rFonts w:ascii="Times New Roman" w:hAnsi="Times New Roman" w:cs="Times New Roman"/>
        </w:rPr>
        <w:t>,</w:t>
      </w:r>
      <w:r w:rsidRPr="007E711C">
        <w:rPr>
          <w:rFonts w:ascii="Times New Roman" w:hAnsi="Times New Roman" w:cs="Times New Roman"/>
        </w:rPr>
        <w:t xml:space="preserve"> C</w:t>
      </w:r>
      <w:r w:rsidR="009369C9">
        <w:rPr>
          <w:rFonts w:ascii="Times New Roman" w:hAnsi="Times New Roman" w:cs="Times New Roman"/>
        </w:rPr>
        <w:t>.</w:t>
      </w:r>
      <w:r w:rsidRPr="007E711C">
        <w:rPr>
          <w:rFonts w:ascii="Times New Roman" w:hAnsi="Times New Roman" w:cs="Times New Roman"/>
        </w:rPr>
        <w:t>, Oliver</w:t>
      </w:r>
      <w:r w:rsidR="009369C9">
        <w:rPr>
          <w:rFonts w:ascii="Times New Roman" w:hAnsi="Times New Roman" w:cs="Times New Roman"/>
        </w:rPr>
        <w:t>,</w:t>
      </w:r>
      <w:r w:rsidRPr="007E711C">
        <w:rPr>
          <w:rFonts w:ascii="Times New Roman" w:hAnsi="Times New Roman" w:cs="Times New Roman"/>
        </w:rPr>
        <w:t xml:space="preserve"> D. (2013)</w:t>
      </w:r>
      <w:r w:rsidR="009369C9">
        <w:rPr>
          <w:rFonts w:ascii="Times New Roman" w:hAnsi="Times New Roman" w:cs="Times New Roman"/>
        </w:rPr>
        <w:t>.</w:t>
      </w:r>
      <w:r w:rsidRPr="007E711C">
        <w:rPr>
          <w:rFonts w:ascii="Times New Roman" w:hAnsi="Times New Roman" w:cs="Times New Roman"/>
        </w:rPr>
        <w:t xml:space="preserve"> Research </w:t>
      </w:r>
      <w:r w:rsidR="009369C9">
        <w:rPr>
          <w:rFonts w:ascii="Times New Roman" w:hAnsi="Times New Roman" w:cs="Times New Roman"/>
        </w:rPr>
        <w:t>r</w:t>
      </w:r>
      <w:r w:rsidRPr="007E711C">
        <w:rPr>
          <w:rFonts w:ascii="Times New Roman" w:hAnsi="Times New Roman" w:cs="Times New Roman"/>
        </w:rPr>
        <w:t xml:space="preserve">ecruitment </w:t>
      </w:r>
      <w:r w:rsidR="009369C9">
        <w:rPr>
          <w:rFonts w:ascii="Times New Roman" w:hAnsi="Times New Roman" w:cs="Times New Roman"/>
        </w:rPr>
        <w:t>u</w:t>
      </w:r>
      <w:r w:rsidRPr="007E711C">
        <w:rPr>
          <w:rFonts w:ascii="Times New Roman" w:hAnsi="Times New Roman" w:cs="Times New Roman"/>
        </w:rPr>
        <w:t xml:space="preserve">sing Facebook </w:t>
      </w:r>
      <w:r w:rsidR="009369C9">
        <w:rPr>
          <w:rFonts w:ascii="Times New Roman" w:hAnsi="Times New Roman" w:cs="Times New Roman"/>
        </w:rPr>
        <w:t>advertising: Big p</w:t>
      </w:r>
      <w:r w:rsidRPr="007E711C">
        <w:rPr>
          <w:rFonts w:ascii="Times New Roman" w:hAnsi="Times New Roman" w:cs="Times New Roman"/>
        </w:rPr>
        <w:t xml:space="preserve">otential, </w:t>
      </w:r>
      <w:r w:rsidR="009369C9">
        <w:rPr>
          <w:rFonts w:ascii="Times New Roman" w:hAnsi="Times New Roman" w:cs="Times New Roman"/>
        </w:rPr>
        <w:t>b</w:t>
      </w:r>
      <w:r w:rsidRPr="007E711C">
        <w:rPr>
          <w:rFonts w:ascii="Times New Roman" w:hAnsi="Times New Roman" w:cs="Times New Roman"/>
        </w:rPr>
        <w:t xml:space="preserve">ig </w:t>
      </w:r>
      <w:r w:rsidR="009369C9">
        <w:rPr>
          <w:rFonts w:ascii="Times New Roman" w:hAnsi="Times New Roman" w:cs="Times New Roman"/>
        </w:rPr>
        <w:t>c</w:t>
      </w:r>
      <w:r w:rsidRPr="007E711C">
        <w:rPr>
          <w:rFonts w:ascii="Times New Roman" w:hAnsi="Times New Roman" w:cs="Times New Roman"/>
        </w:rPr>
        <w:t xml:space="preserve">hallenges. </w:t>
      </w:r>
      <w:r w:rsidRPr="009369C9">
        <w:rPr>
          <w:rFonts w:ascii="Times New Roman" w:hAnsi="Times New Roman" w:cs="Times New Roman"/>
          <w:i/>
        </w:rPr>
        <w:t>Journal of Cancer Education</w:t>
      </w:r>
      <w:r w:rsidR="009369C9" w:rsidRPr="009369C9">
        <w:rPr>
          <w:rFonts w:ascii="Times New Roman" w:hAnsi="Times New Roman" w:cs="Times New Roman"/>
          <w:i/>
        </w:rPr>
        <w:t>,</w:t>
      </w:r>
      <w:r w:rsidRPr="009369C9">
        <w:rPr>
          <w:rFonts w:ascii="Times New Roman" w:hAnsi="Times New Roman" w:cs="Times New Roman"/>
          <w:i/>
        </w:rPr>
        <w:t xml:space="preserve"> </w:t>
      </w:r>
      <w:r w:rsidR="009369C9" w:rsidRPr="009369C9">
        <w:rPr>
          <w:rFonts w:ascii="Times New Roman" w:hAnsi="Times New Roman" w:cs="Times New Roman"/>
          <w:i/>
        </w:rPr>
        <w:t>28</w:t>
      </w:r>
      <w:r w:rsidR="009369C9">
        <w:rPr>
          <w:rFonts w:ascii="Times New Roman" w:hAnsi="Times New Roman" w:cs="Times New Roman"/>
        </w:rPr>
        <w:t xml:space="preserve">(1), </w:t>
      </w:r>
      <w:r w:rsidRPr="007E711C">
        <w:rPr>
          <w:rFonts w:ascii="Times New Roman" w:hAnsi="Times New Roman" w:cs="Times New Roman"/>
        </w:rPr>
        <w:t>134-137.</w:t>
      </w:r>
    </w:p>
    <w:p w14:paraId="66190ABF" w14:textId="77777777" w:rsidR="004D0A81" w:rsidRPr="004D0A81" w:rsidRDefault="004D0A81" w:rsidP="00214BC4">
      <w:pPr>
        <w:pStyle w:val="EndNoteBibliography"/>
        <w:spacing w:before="240"/>
        <w:ind w:left="720" w:hanging="720"/>
        <w:rPr>
          <w:rFonts w:ascii="Times New Roman" w:hAnsi="Times New Roman" w:cs="Times New Roman"/>
        </w:rPr>
      </w:pPr>
      <w:bookmarkStart w:id="36" w:name="_ENREF_16"/>
      <w:r w:rsidRPr="004D0A81">
        <w:rPr>
          <w:rFonts w:ascii="Times New Roman" w:hAnsi="Times New Roman" w:cs="Times New Roman"/>
        </w:rPr>
        <w:t xml:space="preserve">Kenen, R., Arden-Jones, A., &amp; Eeles, R. (2004). We are talking, but are they listening? Communication patterns in families with a history of breast/ovarian cancer (HBOC). </w:t>
      </w:r>
      <w:r w:rsidRPr="004D0A81">
        <w:rPr>
          <w:rFonts w:ascii="Times New Roman" w:hAnsi="Times New Roman" w:cs="Times New Roman"/>
          <w:i/>
        </w:rPr>
        <w:t>Psycho-Oncology, 13</w:t>
      </w:r>
      <w:r w:rsidRPr="004D0A81">
        <w:rPr>
          <w:rFonts w:ascii="Times New Roman" w:hAnsi="Times New Roman" w:cs="Times New Roman"/>
        </w:rPr>
        <w:t>(5), 335-345. doi:10.1002/pon.745</w:t>
      </w:r>
      <w:bookmarkEnd w:id="36"/>
    </w:p>
    <w:p w14:paraId="69BE335A" w14:textId="49E68E50" w:rsidR="004D0A81" w:rsidRPr="004D0A81" w:rsidRDefault="004D0A81" w:rsidP="00214BC4">
      <w:pPr>
        <w:pStyle w:val="EndNoteBibliography"/>
        <w:spacing w:before="240"/>
        <w:ind w:left="720" w:hanging="720"/>
        <w:rPr>
          <w:rFonts w:ascii="Times New Roman" w:hAnsi="Times New Roman" w:cs="Times New Roman"/>
        </w:rPr>
      </w:pPr>
      <w:bookmarkStart w:id="37" w:name="_ENREF_17"/>
      <w:r w:rsidRPr="004D0A81">
        <w:rPr>
          <w:rFonts w:ascii="Times New Roman" w:hAnsi="Times New Roman" w:cs="Times New Roman"/>
        </w:rPr>
        <w:t xml:space="preserve">Lindenmeyer, A., Griffiths, F., &amp; Hodson, J. (2011). ‘The family is part of the treatment really’: A qualitative exploration of collective health narratives in families. </w:t>
      </w:r>
      <w:r w:rsidRPr="004D0A81">
        <w:rPr>
          <w:rFonts w:ascii="Times New Roman" w:hAnsi="Times New Roman" w:cs="Times New Roman"/>
          <w:i/>
        </w:rPr>
        <w:t>Health, 15</w:t>
      </w:r>
      <w:r w:rsidRPr="004D0A81">
        <w:rPr>
          <w:rFonts w:ascii="Times New Roman" w:hAnsi="Times New Roman" w:cs="Times New Roman"/>
        </w:rPr>
        <w:t>(4), 401-415. doi:10.1177/1363459310384493</w:t>
      </w:r>
      <w:bookmarkEnd w:id="37"/>
    </w:p>
    <w:p w14:paraId="40C4E819" w14:textId="77777777" w:rsidR="004D0A81" w:rsidRPr="004D0A81" w:rsidRDefault="004D0A81" w:rsidP="00214BC4">
      <w:pPr>
        <w:pStyle w:val="EndNoteBibliography"/>
        <w:spacing w:before="240"/>
        <w:ind w:left="720" w:hanging="720"/>
        <w:rPr>
          <w:rFonts w:ascii="Times New Roman" w:hAnsi="Times New Roman" w:cs="Times New Roman"/>
        </w:rPr>
      </w:pPr>
      <w:bookmarkStart w:id="38" w:name="_ENREF_18"/>
      <w:r w:rsidRPr="004D0A81">
        <w:rPr>
          <w:rFonts w:ascii="Times New Roman" w:hAnsi="Times New Roman" w:cs="Times New Roman"/>
        </w:rPr>
        <w:t xml:space="preserve">McGivern, B., Everett, J., Yager, G. G., Baumille, r. R. C., Hafertepen, A., &amp; Saal, H. M. (2004). Family communication about positive BRCA1 and BRCA2 genetic test results. </w:t>
      </w:r>
      <w:r w:rsidRPr="004D0A81">
        <w:rPr>
          <w:rFonts w:ascii="Times New Roman" w:hAnsi="Times New Roman" w:cs="Times New Roman"/>
          <w:i/>
        </w:rPr>
        <w:t>Genetics in Medicine, 6</w:t>
      </w:r>
      <w:r w:rsidRPr="004D0A81">
        <w:rPr>
          <w:rFonts w:ascii="Times New Roman" w:hAnsi="Times New Roman" w:cs="Times New Roman"/>
        </w:rPr>
        <w:t xml:space="preserve">(6), 503-509. </w:t>
      </w:r>
      <w:bookmarkEnd w:id="38"/>
    </w:p>
    <w:p w14:paraId="5D08F034" w14:textId="3E85605D" w:rsidR="004D0A81" w:rsidRPr="004D0A81" w:rsidRDefault="004D0A81" w:rsidP="00214BC4">
      <w:pPr>
        <w:pStyle w:val="EndNoteBibliography"/>
        <w:spacing w:before="240"/>
        <w:ind w:left="720" w:hanging="720"/>
        <w:rPr>
          <w:rFonts w:ascii="Times New Roman" w:hAnsi="Times New Roman" w:cs="Times New Roman"/>
        </w:rPr>
      </w:pPr>
      <w:bookmarkStart w:id="39" w:name="_ENREF_19"/>
      <w:r w:rsidRPr="004D0A81">
        <w:rPr>
          <w:rFonts w:ascii="Times New Roman" w:hAnsi="Times New Roman" w:cs="Times New Roman"/>
        </w:rPr>
        <w:t xml:space="preserve">Metcalfe, A., Plumridge, G., Coad, J., Shanks, A., &amp; Gill, P. (2011). Parents/' and children's communication about genetic risk: a qualitative study, learning from families/' experiences. </w:t>
      </w:r>
      <w:r w:rsidRPr="004D0A81">
        <w:rPr>
          <w:rFonts w:ascii="Times New Roman" w:hAnsi="Times New Roman" w:cs="Times New Roman"/>
          <w:i/>
        </w:rPr>
        <w:t>Eur</w:t>
      </w:r>
      <w:r w:rsidR="009369C9">
        <w:rPr>
          <w:rFonts w:ascii="Times New Roman" w:hAnsi="Times New Roman" w:cs="Times New Roman"/>
          <w:i/>
        </w:rPr>
        <w:t xml:space="preserve">opean Journal of </w:t>
      </w:r>
      <w:r w:rsidRPr="004D0A81">
        <w:rPr>
          <w:rFonts w:ascii="Times New Roman" w:hAnsi="Times New Roman" w:cs="Times New Roman"/>
          <w:i/>
        </w:rPr>
        <w:t>Hum</w:t>
      </w:r>
      <w:r w:rsidR="009369C9">
        <w:rPr>
          <w:rFonts w:ascii="Times New Roman" w:hAnsi="Times New Roman" w:cs="Times New Roman"/>
          <w:i/>
        </w:rPr>
        <w:t>an</w:t>
      </w:r>
      <w:r w:rsidRPr="004D0A81">
        <w:rPr>
          <w:rFonts w:ascii="Times New Roman" w:hAnsi="Times New Roman" w:cs="Times New Roman"/>
          <w:i/>
        </w:rPr>
        <w:t xml:space="preserve"> Genet</w:t>
      </w:r>
      <w:r w:rsidR="009369C9">
        <w:rPr>
          <w:rFonts w:ascii="Times New Roman" w:hAnsi="Times New Roman" w:cs="Times New Roman"/>
          <w:i/>
        </w:rPr>
        <w:t>ics</w:t>
      </w:r>
      <w:r w:rsidRPr="004D0A81">
        <w:rPr>
          <w:rFonts w:ascii="Times New Roman" w:hAnsi="Times New Roman" w:cs="Times New Roman"/>
          <w:i/>
        </w:rPr>
        <w:t>, 19</w:t>
      </w:r>
      <w:r w:rsidRPr="004D0A81">
        <w:rPr>
          <w:rFonts w:ascii="Times New Roman" w:hAnsi="Times New Roman" w:cs="Times New Roman"/>
        </w:rPr>
        <w:t xml:space="preserve">(6), 640-646. </w:t>
      </w:r>
      <w:bookmarkEnd w:id="39"/>
    </w:p>
    <w:p w14:paraId="3AF3F506" w14:textId="7BB367E8" w:rsidR="004D0A81" w:rsidRPr="004D0A81" w:rsidRDefault="004D0A81" w:rsidP="00214BC4">
      <w:pPr>
        <w:pStyle w:val="EndNoteBibliography"/>
        <w:spacing w:before="240"/>
        <w:ind w:left="720" w:hanging="720"/>
        <w:rPr>
          <w:rFonts w:ascii="Times New Roman" w:hAnsi="Times New Roman" w:cs="Times New Roman"/>
        </w:rPr>
      </w:pPr>
      <w:bookmarkStart w:id="40" w:name="_ENREF_20"/>
      <w:r w:rsidRPr="004D0A81">
        <w:rPr>
          <w:rFonts w:ascii="Times New Roman" w:hAnsi="Times New Roman" w:cs="Times New Roman"/>
        </w:rPr>
        <w:t xml:space="preserve">Patenaude, A. F., DeMarco, T. A., Peshkin, B. N., Valdimarsdottir, H., Garber, J. E., Schneider, K. A., . . . Tercyak, K. P. (2013). Talking to </w:t>
      </w:r>
      <w:r w:rsidR="009369C9">
        <w:rPr>
          <w:rFonts w:ascii="Times New Roman" w:hAnsi="Times New Roman" w:cs="Times New Roman"/>
        </w:rPr>
        <w:t>children about m</w:t>
      </w:r>
      <w:r w:rsidRPr="004D0A81">
        <w:rPr>
          <w:rFonts w:ascii="Times New Roman" w:hAnsi="Times New Roman" w:cs="Times New Roman"/>
        </w:rPr>
        <w:t xml:space="preserve">aternal BRCA1/2 </w:t>
      </w:r>
      <w:r w:rsidR="009369C9">
        <w:rPr>
          <w:rFonts w:ascii="Times New Roman" w:hAnsi="Times New Roman" w:cs="Times New Roman"/>
        </w:rPr>
        <w:t>g</w:t>
      </w:r>
      <w:r w:rsidRPr="004D0A81">
        <w:rPr>
          <w:rFonts w:ascii="Times New Roman" w:hAnsi="Times New Roman" w:cs="Times New Roman"/>
        </w:rPr>
        <w:t xml:space="preserve">enetic </w:t>
      </w:r>
      <w:r w:rsidR="009369C9">
        <w:rPr>
          <w:rFonts w:ascii="Times New Roman" w:hAnsi="Times New Roman" w:cs="Times New Roman"/>
        </w:rPr>
        <w:t>t</w:t>
      </w:r>
      <w:r w:rsidRPr="004D0A81">
        <w:rPr>
          <w:rFonts w:ascii="Times New Roman" w:hAnsi="Times New Roman" w:cs="Times New Roman"/>
        </w:rPr>
        <w:t xml:space="preserve">est </w:t>
      </w:r>
      <w:r w:rsidR="009369C9">
        <w:rPr>
          <w:rFonts w:ascii="Times New Roman" w:hAnsi="Times New Roman" w:cs="Times New Roman"/>
        </w:rPr>
        <w:t>r</w:t>
      </w:r>
      <w:r w:rsidRPr="004D0A81">
        <w:rPr>
          <w:rFonts w:ascii="Times New Roman" w:hAnsi="Times New Roman" w:cs="Times New Roman"/>
        </w:rPr>
        <w:t xml:space="preserve">esults: A </w:t>
      </w:r>
      <w:r w:rsidR="009369C9">
        <w:rPr>
          <w:rFonts w:ascii="Times New Roman" w:hAnsi="Times New Roman" w:cs="Times New Roman"/>
        </w:rPr>
        <w:t>q</w:t>
      </w:r>
      <w:r w:rsidRPr="004D0A81">
        <w:rPr>
          <w:rFonts w:ascii="Times New Roman" w:hAnsi="Times New Roman" w:cs="Times New Roman"/>
        </w:rPr>
        <w:t xml:space="preserve">ualitative </w:t>
      </w:r>
      <w:r w:rsidR="009369C9">
        <w:rPr>
          <w:rFonts w:ascii="Times New Roman" w:hAnsi="Times New Roman" w:cs="Times New Roman"/>
        </w:rPr>
        <w:t>s</w:t>
      </w:r>
      <w:r w:rsidRPr="004D0A81">
        <w:rPr>
          <w:rFonts w:ascii="Times New Roman" w:hAnsi="Times New Roman" w:cs="Times New Roman"/>
        </w:rPr>
        <w:t xml:space="preserve">tudy of </w:t>
      </w:r>
      <w:r w:rsidR="009369C9">
        <w:rPr>
          <w:rFonts w:ascii="Times New Roman" w:hAnsi="Times New Roman" w:cs="Times New Roman"/>
        </w:rPr>
        <w:t>p</w:t>
      </w:r>
      <w:r w:rsidRPr="004D0A81">
        <w:rPr>
          <w:rFonts w:ascii="Times New Roman" w:hAnsi="Times New Roman" w:cs="Times New Roman"/>
        </w:rPr>
        <w:t xml:space="preserve">arental </w:t>
      </w:r>
      <w:r w:rsidR="009369C9">
        <w:rPr>
          <w:rFonts w:ascii="Times New Roman" w:hAnsi="Times New Roman" w:cs="Times New Roman"/>
        </w:rPr>
        <w:t>p</w:t>
      </w:r>
      <w:r w:rsidRPr="004D0A81">
        <w:rPr>
          <w:rFonts w:ascii="Times New Roman" w:hAnsi="Times New Roman" w:cs="Times New Roman"/>
        </w:rPr>
        <w:t xml:space="preserve">erceptions and </w:t>
      </w:r>
      <w:r w:rsidR="009369C9">
        <w:rPr>
          <w:rFonts w:ascii="Times New Roman" w:hAnsi="Times New Roman" w:cs="Times New Roman"/>
        </w:rPr>
        <w:t>a</w:t>
      </w:r>
      <w:r w:rsidRPr="004D0A81">
        <w:rPr>
          <w:rFonts w:ascii="Times New Roman" w:hAnsi="Times New Roman" w:cs="Times New Roman"/>
        </w:rPr>
        <w:t xml:space="preserve">dvice. </w:t>
      </w:r>
      <w:r w:rsidRPr="004D0A81">
        <w:rPr>
          <w:rFonts w:ascii="Times New Roman" w:hAnsi="Times New Roman" w:cs="Times New Roman"/>
          <w:i/>
        </w:rPr>
        <w:t>Journal of Genetic Counseling, 22</w:t>
      </w:r>
      <w:r w:rsidRPr="004D0A81">
        <w:rPr>
          <w:rFonts w:ascii="Times New Roman" w:hAnsi="Times New Roman" w:cs="Times New Roman"/>
        </w:rPr>
        <w:t>(3), 303-314. doi:10.1007/s10897-012-9549-z</w:t>
      </w:r>
      <w:bookmarkEnd w:id="40"/>
    </w:p>
    <w:p w14:paraId="3C0BC3DE" w14:textId="77777777" w:rsidR="00BD5D91" w:rsidRPr="00BD5D91" w:rsidRDefault="00BD5D91" w:rsidP="00214BC4">
      <w:pPr>
        <w:pStyle w:val="EndNoteBibliography"/>
        <w:spacing w:before="240"/>
        <w:ind w:left="720" w:hanging="720"/>
        <w:rPr>
          <w:rFonts w:ascii="Times New Roman" w:hAnsi="Times New Roman" w:cs="Times New Roman"/>
          <w:i/>
        </w:rPr>
      </w:pPr>
      <w:bookmarkStart w:id="41" w:name="_ENREF_21"/>
      <w:r>
        <w:rPr>
          <w:rFonts w:ascii="Times New Roman" w:hAnsi="Times New Roman" w:cs="Times New Roman"/>
        </w:rPr>
        <w:t xml:space="preserve">Penchansky, R., &amp; Thomas, J. W. (1981). The concept of access: Definition and relationship to consumer satisfaction. </w:t>
      </w:r>
      <w:r>
        <w:rPr>
          <w:rFonts w:ascii="Times New Roman" w:hAnsi="Times New Roman" w:cs="Times New Roman"/>
          <w:i/>
        </w:rPr>
        <w:t>Medical Care, 19</w:t>
      </w:r>
      <w:r>
        <w:rPr>
          <w:rFonts w:ascii="Times New Roman" w:hAnsi="Times New Roman" w:cs="Times New Roman"/>
        </w:rPr>
        <w:t>(2), 127-140.</w:t>
      </w:r>
      <w:r>
        <w:rPr>
          <w:rFonts w:ascii="Times New Roman" w:hAnsi="Times New Roman" w:cs="Times New Roman"/>
          <w:i/>
        </w:rPr>
        <w:t xml:space="preserve"> </w:t>
      </w:r>
    </w:p>
    <w:p w14:paraId="2A65E993" w14:textId="77777777" w:rsidR="004D0A81" w:rsidRDefault="004D0A81" w:rsidP="00214BC4">
      <w:pPr>
        <w:pStyle w:val="EndNoteBibliography"/>
        <w:spacing w:before="240"/>
        <w:ind w:left="720" w:hanging="720"/>
        <w:rPr>
          <w:rFonts w:ascii="Times New Roman" w:hAnsi="Times New Roman" w:cs="Times New Roman"/>
        </w:rPr>
      </w:pPr>
      <w:r w:rsidRPr="004D0A81">
        <w:rPr>
          <w:rFonts w:ascii="Times New Roman" w:hAnsi="Times New Roman" w:cs="Times New Roman"/>
        </w:rPr>
        <w:t xml:space="preserve">Peterson, S. K. (2005). The Role of the Family in Genetic Testing: Theoretical Perspectives, Current Knowledge, and Future Directions. </w:t>
      </w:r>
      <w:r w:rsidRPr="004D0A81">
        <w:rPr>
          <w:rFonts w:ascii="Times New Roman" w:hAnsi="Times New Roman" w:cs="Times New Roman"/>
          <w:i/>
        </w:rPr>
        <w:t>Health Education &amp; Behavior, 32</w:t>
      </w:r>
      <w:r w:rsidRPr="004D0A81">
        <w:rPr>
          <w:rFonts w:ascii="Times New Roman" w:hAnsi="Times New Roman" w:cs="Times New Roman"/>
        </w:rPr>
        <w:t>(5), 627-639. doi:10.1177/1090198105278751</w:t>
      </w:r>
      <w:bookmarkEnd w:id="41"/>
    </w:p>
    <w:p w14:paraId="22BE82A6" w14:textId="77777777" w:rsidR="002B3367" w:rsidRDefault="002B3367" w:rsidP="002B3367">
      <w:pPr>
        <w:pStyle w:val="EndNoteBibliography"/>
        <w:spacing w:before="240"/>
        <w:ind w:left="720" w:hanging="720"/>
        <w:rPr>
          <w:rFonts w:ascii="Times New Roman" w:hAnsi="Times New Roman" w:cs="Times New Roman"/>
        </w:rPr>
      </w:pPr>
      <w:r w:rsidRPr="007E711C">
        <w:rPr>
          <w:rFonts w:ascii="Times New Roman" w:hAnsi="Times New Roman" w:cs="Times New Roman"/>
        </w:rPr>
        <w:t xml:space="preserve">Pew Internet and American Life Project. </w:t>
      </w:r>
      <w:r>
        <w:rPr>
          <w:rFonts w:ascii="Times New Roman" w:hAnsi="Times New Roman" w:cs="Times New Roman"/>
        </w:rPr>
        <w:t>Internet/Broadband</w:t>
      </w:r>
      <w:r w:rsidRPr="007E711C">
        <w:rPr>
          <w:rFonts w:ascii="Times New Roman" w:hAnsi="Times New Roman" w:cs="Times New Roman"/>
        </w:rPr>
        <w:t xml:space="preserve"> Fact Sheet. &lt; </w:t>
      </w:r>
      <w:r w:rsidRPr="002B3367">
        <w:rPr>
          <w:rFonts w:ascii="Times New Roman" w:hAnsi="Times New Roman" w:cs="Times New Roman"/>
        </w:rPr>
        <w:t>http://www.pewinternet.org/fact-sheet/internet-broadband/</w:t>
      </w:r>
      <w:r>
        <w:rPr>
          <w:rFonts w:ascii="Times New Roman" w:hAnsi="Times New Roman" w:cs="Times New Roman"/>
        </w:rPr>
        <w:t>&gt;</w:t>
      </w:r>
      <w:r w:rsidRPr="007E711C">
        <w:rPr>
          <w:rFonts w:ascii="Times New Roman" w:hAnsi="Times New Roman" w:cs="Times New Roman"/>
        </w:rPr>
        <w:t>.</w:t>
      </w:r>
    </w:p>
    <w:p w14:paraId="01A6D068" w14:textId="77777777" w:rsidR="007E711C" w:rsidRDefault="007E711C" w:rsidP="00214BC4">
      <w:pPr>
        <w:pStyle w:val="EndNoteBibliography"/>
        <w:spacing w:before="240"/>
        <w:ind w:left="720" w:hanging="720"/>
        <w:rPr>
          <w:rFonts w:ascii="Times New Roman" w:hAnsi="Times New Roman" w:cs="Times New Roman"/>
        </w:rPr>
      </w:pPr>
      <w:r w:rsidRPr="007E711C">
        <w:rPr>
          <w:rFonts w:ascii="Times New Roman" w:hAnsi="Times New Roman" w:cs="Times New Roman"/>
        </w:rPr>
        <w:t>Pew Internet and American Life Project. Mobile Technology Fact Sheet. &lt; http://www.pewinternet.org/fact-sheets/mobile-technology-fact-sheet/&gt;.</w:t>
      </w:r>
    </w:p>
    <w:p w14:paraId="7795DECC" w14:textId="77777777" w:rsidR="007E711C" w:rsidRPr="004D0A81" w:rsidRDefault="007E711C" w:rsidP="00214BC4">
      <w:pPr>
        <w:pStyle w:val="EndNoteBibliography"/>
        <w:spacing w:before="240"/>
        <w:ind w:left="720" w:hanging="720"/>
        <w:rPr>
          <w:rFonts w:ascii="Times New Roman" w:hAnsi="Times New Roman" w:cs="Times New Roman"/>
        </w:rPr>
      </w:pPr>
      <w:r w:rsidRPr="007E711C">
        <w:rPr>
          <w:rFonts w:ascii="Times New Roman" w:hAnsi="Times New Roman" w:cs="Times New Roman"/>
        </w:rPr>
        <w:t>Pew Internet and American Life Project. Social Networking Fact Sheet. &lt; http://www.pewinternet.org/fact-sheets/social-networking-fact-sheet/&gt;.</w:t>
      </w:r>
    </w:p>
    <w:p w14:paraId="4B914114" w14:textId="77777777" w:rsidR="004D0A81" w:rsidRDefault="004D0A81" w:rsidP="00214BC4">
      <w:pPr>
        <w:pStyle w:val="EndNoteBibliography"/>
        <w:spacing w:before="240"/>
        <w:ind w:left="720" w:hanging="720"/>
        <w:rPr>
          <w:rFonts w:ascii="Times New Roman" w:hAnsi="Times New Roman" w:cs="Times New Roman"/>
        </w:rPr>
      </w:pPr>
      <w:bookmarkStart w:id="42" w:name="_ENREF_22"/>
      <w:r w:rsidRPr="004D0A81">
        <w:rPr>
          <w:rFonts w:ascii="Times New Roman" w:hAnsi="Times New Roman" w:cs="Times New Roman"/>
        </w:rPr>
        <w:t xml:space="preserve">Ratnayake, P., Wakefield, C., Meiser, B., Suthers, G., Price, M., Duffy, J., &amp; Tucker, K. (2011). An exploration of the communication preferences regarding genetic testing in individuals from families with identified breast/ovarian cancer mutations. </w:t>
      </w:r>
      <w:r w:rsidRPr="004D0A81">
        <w:rPr>
          <w:rFonts w:ascii="Times New Roman" w:hAnsi="Times New Roman" w:cs="Times New Roman"/>
          <w:i/>
        </w:rPr>
        <w:t>Familial Cancer, 10</w:t>
      </w:r>
      <w:r w:rsidRPr="004D0A81">
        <w:rPr>
          <w:rFonts w:ascii="Times New Roman" w:hAnsi="Times New Roman" w:cs="Times New Roman"/>
        </w:rPr>
        <w:t>(1), 97-105. doi:10.1007/s10689-010-9383-0</w:t>
      </w:r>
      <w:bookmarkEnd w:id="42"/>
    </w:p>
    <w:p w14:paraId="1E7A8325" w14:textId="77777777" w:rsidR="007E711C" w:rsidRDefault="007E711C" w:rsidP="00214BC4">
      <w:pPr>
        <w:pStyle w:val="EndNoteBibliography"/>
        <w:spacing w:before="240"/>
        <w:ind w:left="720" w:hanging="720"/>
        <w:rPr>
          <w:rFonts w:ascii="Times New Roman" w:hAnsi="Times New Roman" w:cs="Times New Roman"/>
        </w:rPr>
      </w:pPr>
      <w:r w:rsidRPr="007E711C">
        <w:rPr>
          <w:rFonts w:ascii="Times New Roman" w:hAnsi="Times New Roman" w:cs="Times New Roman"/>
        </w:rPr>
        <w:t>Richiardi L</w:t>
      </w:r>
      <w:r w:rsidR="00591709">
        <w:rPr>
          <w:rFonts w:ascii="Times New Roman" w:hAnsi="Times New Roman" w:cs="Times New Roman"/>
        </w:rPr>
        <w:t>.</w:t>
      </w:r>
      <w:r w:rsidRPr="007E711C">
        <w:rPr>
          <w:rFonts w:ascii="Times New Roman" w:hAnsi="Times New Roman" w:cs="Times New Roman"/>
        </w:rPr>
        <w:t>, Pivetta E</w:t>
      </w:r>
      <w:r w:rsidR="00591709">
        <w:rPr>
          <w:rFonts w:ascii="Times New Roman" w:hAnsi="Times New Roman" w:cs="Times New Roman"/>
        </w:rPr>
        <w:t>.</w:t>
      </w:r>
      <w:r w:rsidRPr="007E711C">
        <w:rPr>
          <w:rFonts w:ascii="Times New Roman" w:hAnsi="Times New Roman" w:cs="Times New Roman"/>
        </w:rPr>
        <w:t>,</w:t>
      </w:r>
      <w:r w:rsidR="00591709">
        <w:rPr>
          <w:rFonts w:ascii="Times New Roman" w:hAnsi="Times New Roman" w:cs="Times New Roman"/>
        </w:rPr>
        <w:t xml:space="preserve"> &amp;</w:t>
      </w:r>
      <w:r w:rsidRPr="007E711C">
        <w:rPr>
          <w:rFonts w:ascii="Times New Roman" w:hAnsi="Times New Roman" w:cs="Times New Roman"/>
        </w:rPr>
        <w:t xml:space="preserve"> Merletti F. (2012) Recruiting </w:t>
      </w:r>
      <w:r w:rsidR="00591709">
        <w:rPr>
          <w:rFonts w:ascii="Times New Roman" w:hAnsi="Times New Roman" w:cs="Times New Roman"/>
        </w:rPr>
        <w:t>st</w:t>
      </w:r>
      <w:r w:rsidRPr="007E711C">
        <w:rPr>
          <w:rFonts w:ascii="Times New Roman" w:hAnsi="Times New Roman" w:cs="Times New Roman"/>
        </w:rPr>
        <w:t xml:space="preserve">udy </w:t>
      </w:r>
      <w:r w:rsidR="00591709">
        <w:rPr>
          <w:rFonts w:ascii="Times New Roman" w:hAnsi="Times New Roman" w:cs="Times New Roman"/>
        </w:rPr>
        <w:t>p</w:t>
      </w:r>
      <w:r w:rsidRPr="007E711C">
        <w:rPr>
          <w:rFonts w:ascii="Times New Roman" w:hAnsi="Times New Roman" w:cs="Times New Roman"/>
        </w:rPr>
        <w:t xml:space="preserve">articipants through Facebook. </w:t>
      </w:r>
      <w:r w:rsidRPr="00591709">
        <w:rPr>
          <w:rFonts w:ascii="Times New Roman" w:hAnsi="Times New Roman" w:cs="Times New Roman"/>
          <w:i/>
        </w:rPr>
        <w:t>Epidemiology</w:t>
      </w:r>
      <w:r w:rsidR="00591709">
        <w:rPr>
          <w:rFonts w:ascii="Times New Roman" w:hAnsi="Times New Roman" w:cs="Times New Roman"/>
          <w:i/>
        </w:rPr>
        <w:t>,</w:t>
      </w:r>
      <w:r w:rsidR="00591709">
        <w:rPr>
          <w:rFonts w:ascii="Times New Roman" w:hAnsi="Times New Roman" w:cs="Times New Roman"/>
        </w:rPr>
        <w:t xml:space="preserve"> 23(1), </w:t>
      </w:r>
      <w:r w:rsidRPr="007E711C">
        <w:rPr>
          <w:rFonts w:ascii="Times New Roman" w:hAnsi="Times New Roman" w:cs="Times New Roman"/>
        </w:rPr>
        <w:t>175.</w:t>
      </w:r>
    </w:p>
    <w:p w14:paraId="5D05E4FA" w14:textId="77777777" w:rsidR="00F1635A" w:rsidRPr="00F1635A" w:rsidRDefault="00F1635A" w:rsidP="00214BC4">
      <w:pPr>
        <w:pStyle w:val="EndNoteBibliography"/>
        <w:spacing w:before="240"/>
        <w:ind w:left="720" w:hanging="720"/>
        <w:rPr>
          <w:rFonts w:ascii="Times New Roman" w:hAnsi="Times New Roman" w:cs="Times New Roman"/>
        </w:rPr>
      </w:pPr>
      <w:r>
        <w:rPr>
          <w:rFonts w:ascii="Times New Roman" w:hAnsi="Times New Roman" w:cs="Times New Roman"/>
        </w:rPr>
        <w:t xml:space="preserve">Rivara, F. P., Koepsell, T. D., Wang, J., Durbin, D., Jaffe, K. M., Vavilala, M., Dorsch, A., Roper-Caldbeck, M., Houseknecht, E., &amp; Temkin, N. (2011). Comparison of telephone with world wide web-based responses by parents and teens to a follow-up survey after injury. </w:t>
      </w:r>
      <w:r>
        <w:rPr>
          <w:rFonts w:ascii="Times New Roman" w:hAnsi="Times New Roman" w:cs="Times New Roman"/>
          <w:i/>
        </w:rPr>
        <w:t>Health Services Research, 46</w:t>
      </w:r>
      <w:r>
        <w:rPr>
          <w:rFonts w:ascii="Times New Roman" w:hAnsi="Times New Roman" w:cs="Times New Roman"/>
        </w:rPr>
        <w:t xml:space="preserve">(3), 964-981. doi: </w:t>
      </w:r>
      <w:r w:rsidRPr="00F1635A">
        <w:rPr>
          <w:rFonts w:ascii="Times New Roman" w:hAnsi="Times New Roman" w:cs="Times New Roman"/>
        </w:rPr>
        <w:t>10.1111/j.1475-6773.2010.01236.x</w:t>
      </w:r>
      <w:r>
        <w:rPr>
          <w:rFonts w:ascii="Times New Roman" w:hAnsi="Times New Roman" w:cs="Times New Roman"/>
        </w:rPr>
        <w:t>.</w:t>
      </w:r>
    </w:p>
    <w:p w14:paraId="462E300C" w14:textId="77777777" w:rsidR="00591709" w:rsidRDefault="00591709" w:rsidP="00214BC4">
      <w:pPr>
        <w:pStyle w:val="EndNoteBibliography"/>
        <w:spacing w:before="240"/>
        <w:ind w:left="720" w:hanging="720"/>
        <w:rPr>
          <w:rFonts w:ascii="Times New Roman" w:hAnsi="Times New Roman" w:cs="Times New Roman"/>
        </w:rPr>
      </w:pPr>
      <w:bookmarkStart w:id="43" w:name="_ENREF_23"/>
      <w:r>
        <w:rPr>
          <w:rFonts w:ascii="Times New Roman" w:hAnsi="Times New Roman" w:cs="Times New Roman"/>
        </w:rPr>
        <w:t xml:space="preserve">Rosenstock, I. M. (1974). The health belief model and preventive health behavior. </w:t>
      </w:r>
      <w:r>
        <w:rPr>
          <w:rFonts w:ascii="Times New Roman" w:hAnsi="Times New Roman" w:cs="Times New Roman"/>
          <w:i/>
        </w:rPr>
        <w:t>Health Education &amp; Behavior, 2</w:t>
      </w:r>
      <w:r>
        <w:rPr>
          <w:rFonts w:ascii="Times New Roman" w:hAnsi="Times New Roman" w:cs="Times New Roman"/>
        </w:rPr>
        <w:t xml:space="preserve">(4), 354-386. doi: </w:t>
      </w:r>
      <w:r w:rsidRPr="00591709">
        <w:rPr>
          <w:rFonts w:ascii="Times New Roman" w:hAnsi="Times New Roman" w:cs="Times New Roman"/>
        </w:rPr>
        <w:t>10.1177/109019817400200405</w:t>
      </w:r>
      <w:r>
        <w:rPr>
          <w:rFonts w:ascii="Times New Roman" w:hAnsi="Times New Roman" w:cs="Times New Roman"/>
        </w:rPr>
        <w:t>.</w:t>
      </w:r>
    </w:p>
    <w:p w14:paraId="74F62568" w14:textId="77777777" w:rsidR="00F1635A" w:rsidRPr="00F1635A" w:rsidRDefault="00F1635A" w:rsidP="00214BC4">
      <w:pPr>
        <w:pStyle w:val="EndNoteBibliography"/>
        <w:spacing w:before="240"/>
        <w:ind w:left="720" w:hanging="720"/>
        <w:rPr>
          <w:rFonts w:ascii="Times New Roman" w:hAnsi="Times New Roman" w:cs="Times New Roman"/>
        </w:rPr>
      </w:pPr>
      <w:r>
        <w:rPr>
          <w:rFonts w:ascii="Times New Roman" w:hAnsi="Times New Roman" w:cs="Times New Roman"/>
        </w:rPr>
        <w:t xml:space="preserve">Schneyderman, Y., Rutten, L. R., Arheart, K. L., Byrne, M. M., Kornfeld, J., &amp; Schwartz, S. J. (2016). Health information seeking and cancer screening adherence rates. </w:t>
      </w:r>
      <w:r>
        <w:rPr>
          <w:rFonts w:ascii="Times New Roman" w:hAnsi="Times New Roman" w:cs="Times New Roman"/>
          <w:i/>
        </w:rPr>
        <w:t>Journal of Cancer Education, 31</w:t>
      </w:r>
      <w:r>
        <w:rPr>
          <w:rFonts w:ascii="Times New Roman" w:hAnsi="Times New Roman" w:cs="Times New Roman"/>
        </w:rPr>
        <w:t xml:space="preserve">(1), 75-83. doi: </w:t>
      </w:r>
      <w:r w:rsidRPr="00F1635A">
        <w:rPr>
          <w:rFonts w:ascii="Times New Roman" w:hAnsi="Times New Roman" w:cs="Times New Roman"/>
        </w:rPr>
        <w:t>10.1007/s13187-015-0791-6.</w:t>
      </w:r>
    </w:p>
    <w:p w14:paraId="2205F9F3" w14:textId="781B7CB8" w:rsidR="004D0A81" w:rsidRPr="004D0A81" w:rsidRDefault="004D0A81" w:rsidP="00214BC4">
      <w:pPr>
        <w:pStyle w:val="EndNoteBibliography"/>
        <w:spacing w:before="240"/>
        <w:ind w:left="720" w:hanging="720"/>
        <w:rPr>
          <w:rFonts w:ascii="Times New Roman" w:hAnsi="Times New Roman" w:cs="Times New Roman"/>
        </w:rPr>
      </w:pPr>
      <w:r w:rsidRPr="004D0A81">
        <w:rPr>
          <w:rFonts w:ascii="Times New Roman" w:hAnsi="Times New Roman" w:cs="Times New Roman"/>
        </w:rPr>
        <w:t xml:space="preserve">Sharff, M. E., DeMarco, T. A., Mays, D., Peshkin, B. N., Valdimarsdottir, H. B., Garber, J. E., . . . Tercyak, K. P. (2012). Parenting through genetic uncertainty: themes in the disclosure of breast cancer risk information to children. </w:t>
      </w:r>
      <w:r w:rsidRPr="004D0A81">
        <w:rPr>
          <w:rFonts w:ascii="Times New Roman" w:hAnsi="Times New Roman" w:cs="Times New Roman"/>
          <w:i/>
        </w:rPr>
        <w:t>Genet</w:t>
      </w:r>
      <w:r w:rsidR="009369C9">
        <w:rPr>
          <w:rFonts w:ascii="Times New Roman" w:hAnsi="Times New Roman" w:cs="Times New Roman"/>
          <w:i/>
        </w:rPr>
        <w:t>ic</w:t>
      </w:r>
      <w:r w:rsidRPr="004D0A81">
        <w:rPr>
          <w:rFonts w:ascii="Times New Roman" w:hAnsi="Times New Roman" w:cs="Times New Roman"/>
          <w:i/>
        </w:rPr>
        <w:t xml:space="preserve"> Test</w:t>
      </w:r>
      <w:r w:rsidR="009369C9">
        <w:rPr>
          <w:rFonts w:ascii="Times New Roman" w:hAnsi="Times New Roman" w:cs="Times New Roman"/>
          <w:i/>
        </w:rPr>
        <w:t>ing and</w:t>
      </w:r>
      <w:r w:rsidRPr="004D0A81">
        <w:rPr>
          <w:rFonts w:ascii="Times New Roman" w:hAnsi="Times New Roman" w:cs="Times New Roman"/>
          <w:i/>
        </w:rPr>
        <w:t xml:space="preserve"> Mol</w:t>
      </w:r>
      <w:r w:rsidR="009369C9">
        <w:rPr>
          <w:rFonts w:ascii="Times New Roman" w:hAnsi="Times New Roman" w:cs="Times New Roman"/>
          <w:i/>
        </w:rPr>
        <w:t>ecular</w:t>
      </w:r>
      <w:r w:rsidRPr="004D0A81">
        <w:rPr>
          <w:rFonts w:ascii="Times New Roman" w:hAnsi="Times New Roman" w:cs="Times New Roman"/>
          <w:i/>
        </w:rPr>
        <w:t xml:space="preserve"> Biomarkers, 16</w:t>
      </w:r>
      <w:r w:rsidRPr="004D0A81">
        <w:rPr>
          <w:rFonts w:ascii="Times New Roman" w:hAnsi="Times New Roman" w:cs="Times New Roman"/>
        </w:rPr>
        <w:t>(5), 376-382. doi:10.1089/gtmb.2011.0154</w:t>
      </w:r>
      <w:bookmarkEnd w:id="43"/>
    </w:p>
    <w:p w14:paraId="5A5299CC" w14:textId="77777777" w:rsidR="00F10925" w:rsidRDefault="00F10925" w:rsidP="00214BC4">
      <w:pPr>
        <w:pStyle w:val="EndNoteBibliography"/>
        <w:spacing w:before="240"/>
        <w:ind w:left="720" w:hanging="720"/>
        <w:rPr>
          <w:rFonts w:ascii="Times New Roman" w:hAnsi="Times New Roman" w:cs="Times New Roman"/>
        </w:rPr>
      </w:pPr>
      <w:bookmarkStart w:id="44" w:name="_ENREF_24"/>
      <w:r w:rsidRPr="00F10925">
        <w:rPr>
          <w:rFonts w:ascii="Times New Roman" w:hAnsi="Times New Roman" w:cs="Times New Roman"/>
        </w:rPr>
        <w:t xml:space="preserve">Shettle, C., &amp; Mooney, G. (1999). Monetary incentives in U.S. government surveys. </w:t>
      </w:r>
      <w:r w:rsidRPr="00591709">
        <w:rPr>
          <w:rFonts w:ascii="Times New Roman" w:hAnsi="Times New Roman" w:cs="Times New Roman"/>
          <w:i/>
        </w:rPr>
        <w:t>Journal of Official Statistics</w:t>
      </w:r>
      <w:r w:rsidRPr="00F10925">
        <w:rPr>
          <w:rFonts w:ascii="Times New Roman" w:hAnsi="Times New Roman" w:cs="Times New Roman"/>
        </w:rPr>
        <w:t>, 15, 231–250.</w:t>
      </w:r>
    </w:p>
    <w:p w14:paraId="2DE2FBA1" w14:textId="77777777" w:rsidR="00BD5D91" w:rsidRPr="00BD5D91" w:rsidRDefault="00BD5D91" w:rsidP="00214BC4">
      <w:pPr>
        <w:pStyle w:val="EndNoteBibliography"/>
        <w:spacing w:before="240"/>
        <w:ind w:left="720" w:hanging="720"/>
        <w:rPr>
          <w:rFonts w:ascii="Times New Roman" w:hAnsi="Times New Roman" w:cs="Times New Roman"/>
        </w:rPr>
      </w:pPr>
      <w:r>
        <w:rPr>
          <w:rFonts w:ascii="Times New Roman" w:hAnsi="Times New Roman" w:cs="Times New Roman"/>
        </w:rPr>
        <w:t xml:space="preserve">Sinky, T. H., Faith, J., Lindly, O., &amp; Thorburn, S. (2018). </w:t>
      </w:r>
      <w:r w:rsidRPr="00BD5D91">
        <w:rPr>
          <w:rFonts w:ascii="Times New Roman" w:hAnsi="Times New Roman" w:cs="Times New Roman"/>
        </w:rPr>
        <w:t xml:space="preserve">Cancer </w:t>
      </w:r>
      <w:r>
        <w:rPr>
          <w:rFonts w:ascii="Times New Roman" w:hAnsi="Times New Roman" w:cs="Times New Roman"/>
        </w:rPr>
        <w:t>f</w:t>
      </w:r>
      <w:r w:rsidRPr="00BD5D91">
        <w:rPr>
          <w:rFonts w:ascii="Times New Roman" w:hAnsi="Times New Roman" w:cs="Times New Roman"/>
        </w:rPr>
        <w:t xml:space="preserve">atalism and </w:t>
      </w:r>
      <w:r>
        <w:rPr>
          <w:rFonts w:ascii="Times New Roman" w:hAnsi="Times New Roman" w:cs="Times New Roman"/>
        </w:rPr>
        <w:t>p</w:t>
      </w:r>
      <w:r w:rsidRPr="00BD5D91">
        <w:rPr>
          <w:rFonts w:ascii="Times New Roman" w:hAnsi="Times New Roman" w:cs="Times New Roman"/>
        </w:rPr>
        <w:t xml:space="preserve">referred </w:t>
      </w:r>
      <w:r>
        <w:rPr>
          <w:rFonts w:ascii="Times New Roman" w:hAnsi="Times New Roman" w:cs="Times New Roman"/>
        </w:rPr>
        <w:t>s</w:t>
      </w:r>
      <w:r w:rsidRPr="00BD5D91">
        <w:rPr>
          <w:rFonts w:ascii="Times New Roman" w:hAnsi="Times New Roman" w:cs="Times New Roman"/>
        </w:rPr>
        <w:t xml:space="preserve">ources of </w:t>
      </w:r>
      <w:r>
        <w:rPr>
          <w:rFonts w:ascii="Times New Roman" w:hAnsi="Times New Roman" w:cs="Times New Roman"/>
        </w:rPr>
        <w:t>c</w:t>
      </w:r>
      <w:r w:rsidRPr="00BD5D91">
        <w:rPr>
          <w:rFonts w:ascii="Times New Roman" w:hAnsi="Times New Roman" w:cs="Times New Roman"/>
        </w:rPr>
        <w:t>an</w:t>
      </w:r>
      <w:r>
        <w:rPr>
          <w:rFonts w:ascii="Times New Roman" w:hAnsi="Times New Roman" w:cs="Times New Roman"/>
        </w:rPr>
        <w:t>cer information: An assessment u</w:t>
      </w:r>
      <w:r w:rsidRPr="00BD5D91">
        <w:rPr>
          <w:rFonts w:ascii="Times New Roman" w:hAnsi="Times New Roman" w:cs="Times New Roman"/>
        </w:rPr>
        <w:t xml:space="preserve">sing 2012 HINTS </w:t>
      </w:r>
      <w:r>
        <w:rPr>
          <w:rFonts w:ascii="Times New Roman" w:hAnsi="Times New Roman" w:cs="Times New Roman"/>
        </w:rPr>
        <w:t>d</w:t>
      </w:r>
      <w:r w:rsidRPr="00BD5D91">
        <w:rPr>
          <w:rFonts w:ascii="Times New Roman" w:hAnsi="Times New Roman" w:cs="Times New Roman"/>
        </w:rPr>
        <w:t>ata.</w:t>
      </w:r>
      <w:r>
        <w:rPr>
          <w:rFonts w:ascii="Times New Roman" w:hAnsi="Times New Roman" w:cs="Times New Roman"/>
        </w:rPr>
        <w:t xml:space="preserve"> </w:t>
      </w:r>
      <w:r>
        <w:rPr>
          <w:rFonts w:ascii="Times New Roman" w:hAnsi="Times New Roman" w:cs="Times New Roman"/>
          <w:i/>
        </w:rPr>
        <w:t>Journal of Cancer Education, 33</w:t>
      </w:r>
      <w:r>
        <w:rPr>
          <w:rFonts w:ascii="Times New Roman" w:hAnsi="Times New Roman" w:cs="Times New Roman"/>
        </w:rPr>
        <w:t xml:space="preserve">(1), 231-237. </w:t>
      </w:r>
      <w:r w:rsidRPr="00BD5D91">
        <w:rPr>
          <w:rFonts w:ascii="Times New Roman" w:hAnsi="Times New Roman" w:cs="Times New Roman"/>
        </w:rPr>
        <w:t>doi: 10.1007/s13187-016-1115-1.</w:t>
      </w:r>
    </w:p>
    <w:p w14:paraId="77DC2521" w14:textId="4C3BEE29" w:rsidR="004D0A81" w:rsidRPr="004D0A81" w:rsidRDefault="004D0A81" w:rsidP="00214BC4">
      <w:pPr>
        <w:pStyle w:val="EndNoteBibliography"/>
        <w:spacing w:before="240"/>
        <w:ind w:left="720" w:hanging="720"/>
        <w:rPr>
          <w:rFonts w:ascii="Times New Roman" w:hAnsi="Times New Roman" w:cs="Times New Roman"/>
        </w:rPr>
      </w:pPr>
      <w:r w:rsidRPr="004D0A81">
        <w:rPr>
          <w:rFonts w:ascii="Times New Roman" w:hAnsi="Times New Roman" w:cs="Times New Roman"/>
        </w:rPr>
        <w:t xml:space="preserve">Sivell, S., Elwyn, G., Gaff, C. L., Clarke, A. J., Iredale, R., Shaw, C., . . . Edwards, A. (2008). How risk is perceived, constructed and interpreted by clients in clinical genetics, and the effects on decision making: systematic review. </w:t>
      </w:r>
      <w:r w:rsidRPr="004D0A81">
        <w:rPr>
          <w:rFonts w:ascii="Times New Roman" w:hAnsi="Times New Roman" w:cs="Times New Roman"/>
          <w:i/>
        </w:rPr>
        <w:t>J</w:t>
      </w:r>
      <w:r w:rsidR="009369C9">
        <w:rPr>
          <w:rFonts w:ascii="Times New Roman" w:hAnsi="Times New Roman" w:cs="Times New Roman"/>
          <w:i/>
        </w:rPr>
        <w:t>ournal of</w:t>
      </w:r>
      <w:r w:rsidRPr="004D0A81">
        <w:rPr>
          <w:rFonts w:ascii="Times New Roman" w:hAnsi="Times New Roman" w:cs="Times New Roman"/>
          <w:i/>
        </w:rPr>
        <w:t xml:space="preserve"> Genet</w:t>
      </w:r>
      <w:r w:rsidR="009369C9">
        <w:rPr>
          <w:rFonts w:ascii="Times New Roman" w:hAnsi="Times New Roman" w:cs="Times New Roman"/>
          <w:i/>
        </w:rPr>
        <w:t>ic</w:t>
      </w:r>
      <w:r w:rsidRPr="004D0A81">
        <w:rPr>
          <w:rFonts w:ascii="Times New Roman" w:hAnsi="Times New Roman" w:cs="Times New Roman"/>
          <w:i/>
        </w:rPr>
        <w:t xml:space="preserve"> Couns</w:t>
      </w:r>
      <w:r w:rsidR="009369C9">
        <w:rPr>
          <w:rFonts w:ascii="Times New Roman" w:hAnsi="Times New Roman" w:cs="Times New Roman"/>
          <w:i/>
        </w:rPr>
        <w:t>eling</w:t>
      </w:r>
      <w:r w:rsidRPr="004D0A81">
        <w:rPr>
          <w:rFonts w:ascii="Times New Roman" w:hAnsi="Times New Roman" w:cs="Times New Roman"/>
          <w:i/>
        </w:rPr>
        <w:t>, 17</w:t>
      </w:r>
      <w:r w:rsidRPr="004D0A81">
        <w:rPr>
          <w:rFonts w:ascii="Times New Roman" w:hAnsi="Times New Roman" w:cs="Times New Roman"/>
        </w:rPr>
        <w:t>(1), 30-63. doi:10.1007/s10897-007-9132-1</w:t>
      </w:r>
      <w:bookmarkEnd w:id="44"/>
      <w:r w:rsidR="009369C9">
        <w:rPr>
          <w:rFonts w:ascii="Times New Roman" w:hAnsi="Times New Roman" w:cs="Times New Roman"/>
        </w:rPr>
        <w:t>.</w:t>
      </w:r>
    </w:p>
    <w:p w14:paraId="5389546E" w14:textId="77777777" w:rsidR="004D0A81" w:rsidRPr="004D0A81" w:rsidRDefault="004D0A81" w:rsidP="00214BC4">
      <w:pPr>
        <w:pStyle w:val="EndNoteBibliography"/>
        <w:spacing w:before="240"/>
        <w:ind w:left="720" w:hanging="720"/>
        <w:rPr>
          <w:rFonts w:ascii="Times New Roman" w:hAnsi="Times New Roman" w:cs="Times New Roman"/>
        </w:rPr>
      </w:pPr>
      <w:bookmarkStart w:id="45" w:name="_ENREF_25"/>
      <w:r w:rsidRPr="004D0A81">
        <w:rPr>
          <w:rFonts w:ascii="Times New Roman" w:hAnsi="Times New Roman" w:cs="Times New Roman"/>
        </w:rPr>
        <w:t xml:space="preserve">Smith, J., Dancyger, C., Wallace, M., Jacobs, C., &amp; Michie, S. (2011). The Development of a Methodology for Examining the Process of Family Communication of Genetic Test Results. </w:t>
      </w:r>
      <w:r w:rsidRPr="004D0A81">
        <w:rPr>
          <w:rFonts w:ascii="Times New Roman" w:hAnsi="Times New Roman" w:cs="Times New Roman"/>
          <w:i/>
        </w:rPr>
        <w:t>Journal of Genetic Counseling, 20</w:t>
      </w:r>
      <w:r w:rsidRPr="004D0A81">
        <w:rPr>
          <w:rFonts w:ascii="Times New Roman" w:hAnsi="Times New Roman" w:cs="Times New Roman"/>
        </w:rPr>
        <w:t>(1), 23-34. doi:10.1007/s10897-010-9317-x</w:t>
      </w:r>
      <w:bookmarkEnd w:id="45"/>
    </w:p>
    <w:p w14:paraId="5678DA19" w14:textId="77777777" w:rsidR="004D0A81" w:rsidRPr="004D0A81" w:rsidRDefault="004D0A81" w:rsidP="00214BC4">
      <w:pPr>
        <w:pStyle w:val="EndNoteBibliography"/>
        <w:spacing w:before="240"/>
        <w:ind w:left="720" w:hanging="720"/>
        <w:rPr>
          <w:rFonts w:ascii="Times New Roman" w:hAnsi="Times New Roman" w:cs="Times New Roman"/>
        </w:rPr>
      </w:pPr>
      <w:bookmarkStart w:id="46" w:name="_ENREF_26"/>
      <w:r w:rsidRPr="004D0A81">
        <w:rPr>
          <w:rFonts w:ascii="Times New Roman" w:hAnsi="Times New Roman" w:cs="Times New Roman"/>
        </w:rPr>
        <w:t xml:space="preserve">Tercyak, K. P., Mays, D., DeMarco, T. A., Peshkin, B. N., Valdimarsdottir, H. B., Schneider, K. A., . . . Patenaude, A. F. (2013). Decisional Outcomes of Maternal Disclosure of BRCA1/2 Genetic Test Results to Children. </w:t>
      </w:r>
      <w:r w:rsidRPr="004D0A81">
        <w:rPr>
          <w:rFonts w:ascii="Times New Roman" w:hAnsi="Times New Roman" w:cs="Times New Roman"/>
          <w:i/>
        </w:rPr>
        <w:t>Cancer Epidemiology Biomarkers &amp; Prevention, 22</w:t>
      </w:r>
      <w:r w:rsidRPr="004D0A81">
        <w:rPr>
          <w:rFonts w:ascii="Times New Roman" w:hAnsi="Times New Roman" w:cs="Times New Roman"/>
        </w:rPr>
        <w:t>(7), 1260-1266. doi:10.1158/1055-9965.epi-13-0198</w:t>
      </w:r>
      <w:bookmarkEnd w:id="46"/>
    </w:p>
    <w:p w14:paraId="7553DEA0" w14:textId="77777777" w:rsidR="004D0A81" w:rsidRDefault="004D0A81" w:rsidP="00214BC4">
      <w:pPr>
        <w:pStyle w:val="EndNoteBibliography"/>
        <w:spacing w:before="240"/>
        <w:ind w:left="720" w:hanging="720"/>
        <w:rPr>
          <w:rFonts w:ascii="Times New Roman" w:hAnsi="Times New Roman" w:cs="Times New Roman"/>
        </w:rPr>
      </w:pPr>
      <w:bookmarkStart w:id="47" w:name="_ENREF_27"/>
      <w:r w:rsidRPr="004D0A81">
        <w:rPr>
          <w:rFonts w:ascii="Times New Roman" w:hAnsi="Times New Roman" w:cs="Times New Roman"/>
        </w:rPr>
        <w:t xml:space="preserve">Trivers, K. F., Baldwin, L., Miller, J. W., Matthews, B., Holly, C., Andrilla, A., . . . Goff, B. A. (2011). Reported referral for genetic counseling or BRCA1/2 testing among United States Physicians. </w:t>
      </w:r>
      <w:r w:rsidRPr="004D0A81">
        <w:rPr>
          <w:rFonts w:ascii="Times New Roman" w:hAnsi="Times New Roman" w:cs="Times New Roman"/>
          <w:i/>
        </w:rPr>
        <w:t>Cancer</w:t>
      </w:r>
      <w:r w:rsidRPr="004D0A81">
        <w:rPr>
          <w:rFonts w:ascii="Times New Roman" w:hAnsi="Times New Roman" w:cs="Times New Roman"/>
        </w:rPr>
        <w:t xml:space="preserve">. </w:t>
      </w:r>
      <w:bookmarkEnd w:id="47"/>
    </w:p>
    <w:p w14:paraId="2D908F65" w14:textId="338D4D65" w:rsidR="007E711C" w:rsidRPr="004D0A81" w:rsidRDefault="007E711C" w:rsidP="00214BC4">
      <w:pPr>
        <w:pStyle w:val="EndNoteBibliography"/>
        <w:spacing w:before="240"/>
        <w:ind w:left="720" w:hanging="720"/>
        <w:rPr>
          <w:rFonts w:ascii="Times New Roman" w:hAnsi="Times New Roman" w:cs="Times New Roman"/>
        </w:rPr>
      </w:pPr>
      <w:r w:rsidRPr="007E711C">
        <w:rPr>
          <w:rFonts w:ascii="Times New Roman" w:hAnsi="Times New Roman" w:cs="Times New Roman"/>
        </w:rPr>
        <w:t>US Censu</w:t>
      </w:r>
      <w:r w:rsidR="009369C9">
        <w:rPr>
          <w:rFonts w:ascii="Times New Roman" w:hAnsi="Times New Roman" w:cs="Times New Roman"/>
        </w:rPr>
        <w:t xml:space="preserve">s. Computer and Internet Use. </w:t>
      </w:r>
      <w:r w:rsidRPr="007E711C">
        <w:rPr>
          <w:rFonts w:ascii="Times New Roman" w:hAnsi="Times New Roman" w:cs="Times New Roman"/>
        </w:rPr>
        <w:t>http:</w:t>
      </w:r>
      <w:r w:rsidR="009369C9">
        <w:rPr>
          <w:rFonts w:ascii="Times New Roman" w:hAnsi="Times New Roman" w:cs="Times New Roman"/>
        </w:rPr>
        <w:t>//www.census.gov/hhes/computer</w:t>
      </w:r>
      <w:r w:rsidRPr="007E711C">
        <w:rPr>
          <w:rFonts w:ascii="Times New Roman" w:hAnsi="Times New Roman" w:cs="Times New Roman"/>
        </w:rPr>
        <w:t>.</w:t>
      </w:r>
    </w:p>
    <w:p w14:paraId="1DD9E57E" w14:textId="4EDEDA7B" w:rsidR="003D31FE" w:rsidRDefault="003D31FE" w:rsidP="003D31FE">
      <w:pPr>
        <w:pStyle w:val="EndNoteBibliography"/>
        <w:spacing w:before="240"/>
        <w:ind w:left="720" w:hanging="720"/>
        <w:rPr>
          <w:rFonts w:ascii="Times New Roman" w:hAnsi="Times New Roman" w:cs="Times New Roman"/>
        </w:rPr>
      </w:pPr>
      <w:bookmarkStart w:id="48" w:name="_ENREF_28"/>
      <w:r w:rsidRPr="003D31FE">
        <w:rPr>
          <w:rFonts w:ascii="Times New Roman" w:hAnsi="Times New Roman" w:cs="Times New Roman"/>
        </w:rPr>
        <w:t>U.S. Preventive Ser</w:t>
      </w:r>
      <w:r>
        <w:rPr>
          <w:rFonts w:ascii="Times New Roman" w:hAnsi="Times New Roman" w:cs="Times New Roman"/>
        </w:rPr>
        <w:t xml:space="preserve">vices Task Force. (2017). </w:t>
      </w:r>
      <w:r w:rsidRPr="003D31FE">
        <w:rPr>
          <w:rFonts w:ascii="Times New Roman" w:hAnsi="Times New Roman" w:cs="Times New Roman"/>
        </w:rPr>
        <w:t>Draft Recommendation Statement: Cervical Cancer: Screening. https://www.uspreventiveservicestaskforce.org/Page/Document/draft-recommendation-statement/cervical-cancer-screening2</w:t>
      </w:r>
      <w:r w:rsidR="009369C9">
        <w:rPr>
          <w:rFonts w:ascii="Times New Roman" w:hAnsi="Times New Roman" w:cs="Times New Roman"/>
        </w:rPr>
        <w:t>.</w:t>
      </w:r>
    </w:p>
    <w:p w14:paraId="4B45D768" w14:textId="567082C4" w:rsidR="003D31FE" w:rsidRDefault="003D31FE" w:rsidP="003D31FE">
      <w:pPr>
        <w:pStyle w:val="EndNoteBibliography"/>
        <w:spacing w:before="240"/>
        <w:ind w:left="720" w:hanging="720"/>
        <w:rPr>
          <w:rFonts w:ascii="Times New Roman" w:hAnsi="Times New Roman" w:cs="Times New Roman"/>
        </w:rPr>
      </w:pPr>
      <w:r w:rsidRPr="003D31FE">
        <w:rPr>
          <w:rFonts w:ascii="Times New Roman" w:hAnsi="Times New Roman" w:cs="Times New Roman"/>
        </w:rPr>
        <w:t xml:space="preserve">U.S. Preventive Services Task Force. </w:t>
      </w:r>
      <w:r>
        <w:rPr>
          <w:rFonts w:ascii="Times New Roman" w:hAnsi="Times New Roman" w:cs="Times New Roman"/>
        </w:rPr>
        <w:t xml:space="preserve">(2016). </w:t>
      </w:r>
      <w:r w:rsidRPr="003D31FE">
        <w:rPr>
          <w:rFonts w:ascii="Times New Roman" w:hAnsi="Times New Roman" w:cs="Times New Roman"/>
        </w:rPr>
        <w:t>Final Recommendation Statement: Breast Cancer: Screening.</w:t>
      </w:r>
      <w:r>
        <w:rPr>
          <w:rFonts w:ascii="Times New Roman" w:hAnsi="Times New Roman" w:cs="Times New Roman"/>
        </w:rPr>
        <w:t xml:space="preserve"> </w:t>
      </w:r>
      <w:r w:rsidRPr="003D31FE">
        <w:rPr>
          <w:rFonts w:ascii="Times New Roman" w:hAnsi="Times New Roman" w:cs="Times New Roman"/>
        </w:rPr>
        <w:t>https://www.uspreventiveservicestaskforce.org/Page/Document/RecommendationStatementFinal/breast-cancer-screening1</w:t>
      </w:r>
      <w:r w:rsidR="009369C9">
        <w:rPr>
          <w:rFonts w:ascii="Times New Roman" w:hAnsi="Times New Roman" w:cs="Times New Roman"/>
        </w:rPr>
        <w:t>.</w:t>
      </w:r>
    </w:p>
    <w:p w14:paraId="5165994E" w14:textId="35556A20" w:rsidR="003D31FE" w:rsidRDefault="003D31FE" w:rsidP="003D31FE">
      <w:pPr>
        <w:pStyle w:val="EndNoteBibliography"/>
        <w:spacing w:before="240"/>
        <w:ind w:left="720" w:hanging="720"/>
        <w:rPr>
          <w:rFonts w:ascii="Times New Roman" w:hAnsi="Times New Roman" w:cs="Times New Roman"/>
        </w:rPr>
      </w:pPr>
      <w:r w:rsidRPr="003D31FE">
        <w:rPr>
          <w:rFonts w:ascii="Times New Roman" w:hAnsi="Times New Roman" w:cs="Times New Roman"/>
        </w:rPr>
        <w:t>U.S. Preventive Services Task Force.</w:t>
      </w:r>
      <w:r>
        <w:rPr>
          <w:rFonts w:ascii="Times New Roman" w:hAnsi="Times New Roman" w:cs="Times New Roman"/>
        </w:rPr>
        <w:t xml:space="preserve"> (2012). </w:t>
      </w:r>
      <w:r w:rsidRPr="003D31FE">
        <w:rPr>
          <w:rFonts w:ascii="Times New Roman" w:hAnsi="Times New Roman" w:cs="Times New Roman"/>
        </w:rPr>
        <w:t>Final Recommendation Stateme</w:t>
      </w:r>
      <w:r>
        <w:rPr>
          <w:rFonts w:ascii="Times New Roman" w:hAnsi="Times New Roman" w:cs="Times New Roman"/>
        </w:rPr>
        <w:t xml:space="preserve">nt: Prostate Cancer: Screening. </w:t>
      </w:r>
      <w:r w:rsidRPr="003D31FE">
        <w:rPr>
          <w:rFonts w:ascii="Times New Roman" w:hAnsi="Times New Roman" w:cs="Times New Roman"/>
        </w:rPr>
        <w:t>https://www.uspreventiveservicestaskforce.org/Page/Document/RecommendationStatementFinal/prostate-cancer-screening</w:t>
      </w:r>
      <w:r w:rsidR="009369C9">
        <w:rPr>
          <w:rFonts w:ascii="Times New Roman" w:hAnsi="Times New Roman" w:cs="Times New Roman"/>
        </w:rPr>
        <w:t>.</w:t>
      </w:r>
    </w:p>
    <w:p w14:paraId="41B72E16" w14:textId="28D52E0F" w:rsidR="003D31FE" w:rsidRDefault="003D31FE" w:rsidP="003D31FE">
      <w:pPr>
        <w:pStyle w:val="EndNoteBibliography"/>
        <w:spacing w:before="240"/>
        <w:ind w:left="720" w:hanging="720"/>
        <w:rPr>
          <w:rFonts w:ascii="Times New Roman" w:hAnsi="Times New Roman" w:cs="Times New Roman"/>
        </w:rPr>
      </w:pPr>
      <w:r w:rsidRPr="003D31FE">
        <w:rPr>
          <w:rFonts w:ascii="Times New Roman" w:hAnsi="Times New Roman" w:cs="Times New Roman"/>
        </w:rPr>
        <w:t>U.S. Preventive Services Task Force.</w:t>
      </w:r>
      <w:r>
        <w:rPr>
          <w:rFonts w:ascii="Times New Roman" w:hAnsi="Times New Roman" w:cs="Times New Roman"/>
        </w:rPr>
        <w:t xml:space="preserve"> (2016).</w:t>
      </w:r>
      <w:r w:rsidRPr="003D31FE">
        <w:rPr>
          <w:rFonts w:ascii="Times New Roman" w:hAnsi="Times New Roman" w:cs="Times New Roman"/>
        </w:rPr>
        <w:t xml:space="preserve"> Final Update Summary</w:t>
      </w:r>
      <w:r>
        <w:rPr>
          <w:rFonts w:ascii="Times New Roman" w:hAnsi="Times New Roman" w:cs="Times New Roman"/>
        </w:rPr>
        <w:t xml:space="preserve">: Colorectal Cancer: Screening. </w:t>
      </w:r>
      <w:r w:rsidRPr="003D31FE">
        <w:rPr>
          <w:rFonts w:ascii="Times New Roman" w:hAnsi="Times New Roman" w:cs="Times New Roman"/>
        </w:rPr>
        <w:t>https://www.uspreventiveservicestaskforce.org/Page/Document/UpdateSummaryFinal/colorectal-cancer-screening2</w:t>
      </w:r>
      <w:r w:rsidR="009369C9">
        <w:rPr>
          <w:rFonts w:ascii="Times New Roman" w:hAnsi="Times New Roman" w:cs="Times New Roman"/>
        </w:rPr>
        <w:t>.</w:t>
      </w:r>
    </w:p>
    <w:p w14:paraId="2B6FD949" w14:textId="667C8AC4" w:rsidR="004D0A81" w:rsidRDefault="004D0A81" w:rsidP="00214BC4">
      <w:pPr>
        <w:pStyle w:val="EndNoteBibliography"/>
        <w:spacing w:before="240"/>
        <w:ind w:left="720" w:hanging="720"/>
        <w:rPr>
          <w:rFonts w:ascii="Times New Roman" w:hAnsi="Times New Roman" w:cs="Times New Roman"/>
        </w:rPr>
      </w:pPr>
      <w:r w:rsidRPr="004D0A81">
        <w:rPr>
          <w:rFonts w:ascii="Times New Roman" w:hAnsi="Times New Roman" w:cs="Times New Roman"/>
        </w:rPr>
        <w:t xml:space="preserve">Vos, J., Stiggelbout, A. M., Oosterwijk, J., Gomez-Garcia, E., Menko, F., Collee, J. M., . . . Tibben, A. (2011). A counselee-oriented perspective on risk communication in genetic counseling: explaining the inaccuracy of the counselees' risk perception shortly after BRCA1/2 test result disclosure. </w:t>
      </w:r>
      <w:r w:rsidRPr="004D0A81">
        <w:rPr>
          <w:rFonts w:ascii="Times New Roman" w:hAnsi="Times New Roman" w:cs="Times New Roman"/>
          <w:i/>
        </w:rPr>
        <w:t>Genet</w:t>
      </w:r>
      <w:r w:rsidR="009369C9">
        <w:rPr>
          <w:rFonts w:ascii="Times New Roman" w:hAnsi="Times New Roman" w:cs="Times New Roman"/>
          <w:i/>
        </w:rPr>
        <w:t>ics in</w:t>
      </w:r>
      <w:r w:rsidRPr="004D0A81">
        <w:rPr>
          <w:rFonts w:ascii="Times New Roman" w:hAnsi="Times New Roman" w:cs="Times New Roman"/>
          <w:i/>
        </w:rPr>
        <w:t xml:space="preserve"> Med</w:t>
      </w:r>
      <w:r w:rsidR="009369C9">
        <w:rPr>
          <w:rFonts w:ascii="Times New Roman" w:hAnsi="Times New Roman" w:cs="Times New Roman"/>
          <w:i/>
        </w:rPr>
        <w:t>icine</w:t>
      </w:r>
      <w:r w:rsidRPr="004D0A81">
        <w:rPr>
          <w:rFonts w:ascii="Times New Roman" w:hAnsi="Times New Roman" w:cs="Times New Roman"/>
          <w:i/>
        </w:rPr>
        <w:t>, 13</w:t>
      </w:r>
      <w:r w:rsidRPr="004D0A81">
        <w:rPr>
          <w:rFonts w:ascii="Times New Roman" w:hAnsi="Times New Roman" w:cs="Times New Roman"/>
        </w:rPr>
        <w:t>(9), 800-811. doi:10.1097/GIM.0b013e31821a36f9</w:t>
      </w:r>
      <w:bookmarkEnd w:id="48"/>
    </w:p>
    <w:p w14:paraId="5DE1BF67" w14:textId="05198252" w:rsidR="00571F0E" w:rsidRPr="00571F0E" w:rsidRDefault="00571F0E" w:rsidP="00214BC4">
      <w:pPr>
        <w:pStyle w:val="EndNoteBibliography"/>
        <w:spacing w:before="240"/>
        <w:ind w:left="720" w:hanging="720"/>
        <w:rPr>
          <w:rFonts w:ascii="Times New Roman" w:hAnsi="Times New Roman" w:cs="Times New Roman"/>
        </w:rPr>
      </w:pPr>
      <w:r w:rsidRPr="00571F0E">
        <w:rPr>
          <w:rFonts w:ascii="Times New Roman" w:hAnsi="Times New Roman" w:cs="Times New Roman"/>
        </w:rPr>
        <w:t xml:space="preserve">Weaver, K. E., Forsythe, L. P., Reeve, B. B., Alfano, C. M., Rodriguez, J. L., Sabatino, S. A., Hawkins, N. A., Rowland, </w:t>
      </w:r>
      <w:r>
        <w:rPr>
          <w:rFonts w:ascii="Times New Roman" w:hAnsi="Times New Roman" w:cs="Times New Roman"/>
        </w:rPr>
        <w:t xml:space="preserve">J. H. (2012). Mental and physical health-releated quality of life among U.S. cancer survivors: Population estimates from the 2010 National Health Interview Survey. </w:t>
      </w:r>
      <w:r>
        <w:rPr>
          <w:rFonts w:ascii="Times New Roman" w:hAnsi="Times New Roman" w:cs="Times New Roman"/>
          <w:i/>
        </w:rPr>
        <w:t>Cancer Epidemiology, Biomarkers &amp; Prevention, 21</w:t>
      </w:r>
      <w:r>
        <w:rPr>
          <w:rFonts w:ascii="Times New Roman" w:hAnsi="Times New Roman" w:cs="Times New Roman"/>
        </w:rPr>
        <w:t xml:space="preserve">(11), 2108-2017. doi: </w:t>
      </w:r>
      <w:r w:rsidRPr="00571F0E">
        <w:rPr>
          <w:rFonts w:ascii="Times New Roman" w:hAnsi="Times New Roman" w:cs="Times New Roman"/>
        </w:rPr>
        <w:t>10.1158/1055-9965.EPI-12-0740</w:t>
      </w:r>
      <w:r>
        <w:rPr>
          <w:rFonts w:ascii="Times New Roman" w:hAnsi="Times New Roman" w:cs="Times New Roman"/>
        </w:rPr>
        <w:t>.</w:t>
      </w:r>
    </w:p>
    <w:p w14:paraId="7CEF9072" w14:textId="77777777" w:rsidR="00F1635A" w:rsidRPr="00F1635A" w:rsidRDefault="00F1635A" w:rsidP="00214BC4">
      <w:pPr>
        <w:pStyle w:val="EndNoteBibliography"/>
        <w:spacing w:before="240"/>
        <w:ind w:left="720" w:hanging="720"/>
        <w:rPr>
          <w:rFonts w:ascii="Times New Roman" w:hAnsi="Times New Roman" w:cs="Times New Roman"/>
        </w:rPr>
      </w:pPr>
      <w:bookmarkStart w:id="49" w:name="_ENREF_29"/>
      <w:r>
        <w:rPr>
          <w:rFonts w:ascii="Times New Roman" w:hAnsi="Times New Roman" w:cs="Times New Roman"/>
        </w:rPr>
        <w:t xml:space="preserve">White, A., Thompson, T. D., White, M. C., Sabatino, S. A., de Moor, J., Doria-Rose, P. V., Geiger, A. M., &amp; Richardson, L. C. (2017). Cancer screening test use - United States, 2015. </w:t>
      </w:r>
      <w:r>
        <w:rPr>
          <w:rFonts w:ascii="Times New Roman" w:hAnsi="Times New Roman" w:cs="Times New Roman"/>
          <w:i/>
        </w:rPr>
        <w:t>MMWR. Morbidity and Mortality Weekly Report, 66</w:t>
      </w:r>
      <w:r>
        <w:rPr>
          <w:rFonts w:ascii="Times New Roman" w:hAnsi="Times New Roman" w:cs="Times New Roman"/>
        </w:rPr>
        <w:t xml:space="preserve">(8), 201-206. doi: </w:t>
      </w:r>
      <w:r w:rsidRPr="00F1635A">
        <w:rPr>
          <w:rFonts w:ascii="Times New Roman" w:hAnsi="Times New Roman" w:cs="Times New Roman"/>
        </w:rPr>
        <w:t>10.15585/mmwr.mm6608a1.</w:t>
      </w:r>
    </w:p>
    <w:p w14:paraId="0D8557D5" w14:textId="77777777" w:rsidR="00BD5D91" w:rsidRPr="00BD5D91" w:rsidRDefault="00BD5D91" w:rsidP="00214BC4">
      <w:pPr>
        <w:pStyle w:val="EndNoteBibliography"/>
        <w:spacing w:before="240"/>
        <w:ind w:left="720" w:hanging="720"/>
        <w:rPr>
          <w:rFonts w:ascii="Times New Roman" w:hAnsi="Times New Roman" w:cs="Times New Roman"/>
        </w:rPr>
      </w:pPr>
      <w:r>
        <w:rPr>
          <w:rFonts w:ascii="Times New Roman" w:hAnsi="Times New Roman" w:cs="Times New Roman"/>
        </w:rPr>
        <w:t>Wigfall, L. T., &amp; Friedman, D. B. (2016). Cancer information seeking and cancer-r</w:t>
      </w:r>
      <w:r w:rsidRPr="00BD5D91">
        <w:rPr>
          <w:rFonts w:ascii="Times New Roman" w:hAnsi="Times New Roman" w:cs="Times New Roman"/>
        </w:rPr>
        <w:t xml:space="preserve">elated </w:t>
      </w:r>
      <w:r>
        <w:rPr>
          <w:rFonts w:ascii="Times New Roman" w:hAnsi="Times New Roman" w:cs="Times New Roman"/>
        </w:rPr>
        <w:t>h</w:t>
      </w:r>
      <w:r w:rsidRPr="00BD5D91">
        <w:rPr>
          <w:rFonts w:ascii="Times New Roman" w:hAnsi="Times New Roman" w:cs="Times New Roman"/>
        </w:rPr>
        <w:t xml:space="preserve">ealth </w:t>
      </w:r>
      <w:r>
        <w:rPr>
          <w:rFonts w:ascii="Times New Roman" w:hAnsi="Times New Roman" w:cs="Times New Roman"/>
        </w:rPr>
        <w:t>o</w:t>
      </w:r>
      <w:r w:rsidRPr="00BD5D91">
        <w:rPr>
          <w:rFonts w:ascii="Times New Roman" w:hAnsi="Times New Roman" w:cs="Times New Roman"/>
        </w:rPr>
        <w:t xml:space="preserve">utcomes: A </w:t>
      </w:r>
      <w:r>
        <w:rPr>
          <w:rFonts w:ascii="Times New Roman" w:hAnsi="Times New Roman" w:cs="Times New Roman"/>
        </w:rPr>
        <w:t>s</w:t>
      </w:r>
      <w:r w:rsidRPr="00BD5D91">
        <w:rPr>
          <w:rFonts w:ascii="Times New Roman" w:hAnsi="Times New Roman" w:cs="Times New Roman"/>
        </w:rPr>
        <w:t xml:space="preserve">coping </w:t>
      </w:r>
      <w:r>
        <w:rPr>
          <w:rFonts w:ascii="Times New Roman" w:hAnsi="Times New Roman" w:cs="Times New Roman"/>
        </w:rPr>
        <w:t>r</w:t>
      </w:r>
      <w:r w:rsidRPr="00BD5D91">
        <w:rPr>
          <w:rFonts w:ascii="Times New Roman" w:hAnsi="Times New Roman" w:cs="Times New Roman"/>
        </w:rPr>
        <w:t xml:space="preserve">eview of the Health Information National Trends Survey </w:t>
      </w:r>
      <w:r>
        <w:rPr>
          <w:rFonts w:ascii="Times New Roman" w:hAnsi="Times New Roman" w:cs="Times New Roman"/>
        </w:rPr>
        <w:t>l</w:t>
      </w:r>
      <w:r w:rsidRPr="00BD5D91">
        <w:rPr>
          <w:rFonts w:ascii="Times New Roman" w:hAnsi="Times New Roman" w:cs="Times New Roman"/>
        </w:rPr>
        <w:t>iterature.</w:t>
      </w:r>
      <w:r>
        <w:rPr>
          <w:rFonts w:ascii="Times New Roman" w:hAnsi="Times New Roman" w:cs="Times New Roman"/>
        </w:rPr>
        <w:t xml:space="preserve"> </w:t>
      </w:r>
      <w:r>
        <w:rPr>
          <w:rFonts w:ascii="Times New Roman" w:hAnsi="Times New Roman" w:cs="Times New Roman"/>
          <w:i/>
        </w:rPr>
        <w:t>Journal of Health Communication, 21</w:t>
      </w:r>
      <w:r>
        <w:rPr>
          <w:rFonts w:ascii="Times New Roman" w:hAnsi="Times New Roman" w:cs="Times New Roman"/>
        </w:rPr>
        <w:t xml:space="preserve">(9), 989-1005. </w:t>
      </w:r>
      <w:r w:rsidRPr="00BD5D91">
        <w:rPr>
          <w:rFonts w:ascii="Times New Roman" w:hAnsi="Times New Roman" w:cs="Times New Roman"/>
        </w:rPr>
        <w:t>doi: 10.1080/10810730.2016.1184358</w:t>
      </w:r>
      <w:r>
        <w:rPr>
          <w:rFonts w:ascii="Times New Roman" w:hAnsi="Times New Roman" w:cs="Times New Roman"/>
        </w:rPr>
        <w:t>.</w:t>
      </w:r>
    </w:p>
    <w:p w14:paraId="4F8747F1" w14:textId="1D4DF210" w:rsidR="007E711C" w:rsidRDefault="007E711C" w:rsidP="00214BC4">
      <w:pPr>
        <w:pStyle w:val="EndNoteBibliography"/>
        <w:spacing w:before="240"/>
        <w:ind w:left="720" w:hanging="720"/>
        <w:rPr>
          <w:rFonts w:ascii="Times New Roman" w:hAnsi="Times New Roman" w:cs="Times New Roman"/>
        </w:rPr>
      </w:pPr>
      <w:r w:rsidRPr="007E711C">
        <w:rPr>
          <w:rFonts w:ascii="Times New Roman" w:hAnsi="Times New Roman" w:cs="Times New Roman"/>
        </w:rPr>
        <w:t>Williams</w:t>
      </w:r>
      <w:r w:rsidR="00591709">
        <w:rPr>
          <w:rFonts w:ascii="Times New Roman" w:hAnsi="Times New Roman" w:cs="Times New Roman"/>
        </w:rPr>
        <w:t>,</w:t>
      </w:r>
      <w:r w:rsidRPr="007E711C">
        <w:rPr>
          <w:rFonts w:ascii="Times New Roman" w:hAnsi="Times New Roman" w:cs="Times New Roman"/>
        </w:rPr>
        <w:t xml:space="preserve"> M</w:t>
      </w:r>
      <w:r w:rsidR="00591709">
        <w:rPr>
          <w:rFonts w:ascii="Times New Roman" w:hAnsi="Times New Roman" w:cs="Times New Roman"/>
        </w:rPr>
        <w:t xml:space="preserve">. </w:t>
      </w:r>
      <w:r w:rsidRPr="007E711C">
        <w:rPr>
          <w:rFonts w:ascii="Times New Roman" w:hAnsi="Times New Roman" w:cs="Times New Roman"/>
        </w:rPr>
        <w:t>T</w:t>
      </w:r>
      <w:r w:rsidR="00591709">
        <w:rPr>
          <w:rFonts w:ascii="Times New Roman" w:hAnsi="Times New Roman" w:cs="Times New Roman"/>
        </w:rPr>
        <w:t>.</w:t>
      </w:r>
      <w:r w:rsidRPr="007E711C">
        <w:rPr>
          <w:rFonts w:ascii="Times New Roman" w:hAnsi="Times New Roman" w:cs="Times New Roman"/>
        </w:rPr>
        <w:t>, Proetto</w:t>
      </w:r>
      <w:r w:rsidR="00591709">
        <w:rPr>
          <w:rFonts w:ascii="Times New Roman" w:hAnsi="Times New Roman" w:cs="Times New Roman"/>
        </w:rPr>
        <w:t>,</w:t>
      </w:r>
      <w:r w:rsidRPr="007E711C">
        <w:rPr>
          <w:rFonts w:ascii="Times New Roman" w:hAnsi="Times New Roman" w:cs="Times New Roman"/>
        </w:rPr>
        <w:t xml:space="preserve"> D</w:t>
      </w:r>
      <w:r w:rsidR="00591709">
        <w:rPr>
          <w:rFonts w:ascii="Times New Roman" w:hAnsi="Times New Roman" w:cs="Times New Roman"/>
        </w:rPr>
        <w:t>.</w:t>
      </w:r>
      <w:r w:rsidRPr="007E711C">
        <w:rPr>
          <w:rFonts w:ascii="Times New Roman" w:hAnsi="Times New Roman" w:cs="Times New Roman"/>
        </w:rPr>
        <w:t>, Casiano</w:t>
      </w:r>
      <w:r w:rsidR="00591709">
        <w:rPr>
          <w:rFonts w:ascii="Times New Roman" w:hAnsi="Times New Roman" w:cs="Times New Roman"/>
        </w:rPr>
        <w:t>,</w:t>
      </w:r>
      <w:r w:rsidRPr="007E711C">
        <w:rPr>
          <w:rFonts w:ascii="Times New Roman" w:hAnsi="Times New Roman" w:cs="Times New Roman"/>
        </w:rPr>
        <w:t xml:space="preserve"> D</w:t>
      </w:r>
      <w:r w:rsidR="00591709">
        <w:rPr>
          <w:rFonts w:ascii="Times New Roman" w:hAnsi="Times New Roman" w:cs="Times New Roman"/>
        </w:rPr>
        <w:t>.</w:t>
      </w:r>
      <w:r w:rsidRPr="007E711C">
        <w:rPr>
          <w:rFonts w:ascii="Times New Roman" w:hAnsi="Times New Roman" w:cs="Times New Roman"/>
        </w:rPr>
        <w:t>,</w:t>
      </w:r>
      <w:r w:rsidR="00591709">
        <w:rPr>
          <w:rFonts w:ascii="Times New Roman" w:hAnsi="Times New Roman" w:cs="Times New Roman"/>
        </w:rPr>
        <w:t xml:space="preserve"> &amp;</w:t>
      </w:r>
      <w:r w:rsidRPr="007E711C">
        <w:rPr>
          <w:rFonts w:ascii="Times New Roman" w:hAnsi="Times New Roman" w:cs="Times New Roman"/>
        </w:rPr>
        <w:t xml:space="preserve"> Franklin</w:t>
      </w:r>
      <w:r w:rsidR="00591709">
        <w:rPr>
          <w:rFonts w:ascii="Times New Roman" w:hAnsi="Times New Roman" w:cs="Times New Roman"/>
        </w:rPr>
        <w:t>,</w:t>
      </w:r>
      <w:r w:rsidRPr="007E711C">
        <w:rPr>
          <w:rFonts w:ascii="Times New Roman" w:hAnsi="Times New Roman" w:cs="Times New Roman"/>
        </w:rPr>
        <w:t xml:space="preserve"> M</w:t>
      </w:r>
      <w:r w:rsidR="00591709">
        <w:rPr>
          <w:rFonts w:ascii="Times New Roman" w:hAnsi="Times New Roman" w:cs="Times New Roman"/>
        </w:rPr>
        <w:t xml:space="preserve">. </w:t>
      </w:r>
      <w:r w:rsidRPr="007E711C">
        <w:rPr>
          <w:rFonts w:ascii="Times New Roman" w:hAnsi="Times New Roman" w:cs="Times New Roman"/>
        </w:rPr>
        <w:t xml:space="preserve">E. (2012). Recruitment of a hidden population: African Americans with obsessive-compulsive disorder. </w:t>
      </w:r>
      <w:r w:rsidR="001E6425">
        <w:rPr>
          <w:rFonts w:ascii="Times New Roman" w:hAnsi="Times New Roman" w:cs="Times New Roman"/>
          <w:i/>
        </w:rPr>
        <w:t xml:space="preserve">Contemporary Clinical Trials, </w:t>
      </w:r>
      <w:r w:rsidR="001E6425" w:rsidRPr="001E6425">
        <w:rPr>
          <w:rFonts w:ascii="Times New Roman" w:hAnsi="Times New Roman" w:cs="Times New Roman"/>
          <w:i/>
        </w:rPr>
        <w:t>33</w:t>
      </w:r>
      <w:r w:rsidR="001E6425">
        <w:rPr>
          <w:rFonts w:ascii="Times New Roman" w:hAnsi="Times New Roman" w:cs="Times New Roman"/>
        </w:rPr>
        <w:t xml:space="preserve">, </w:t>
      </w:r>
      <w:r w:rsidRPr="007E711C">
        <w:rPr>
          <w:rFonts w:ascii="Times New Roman" w:hAnsi="Times New Roman" w:cs="Times New Roman"/>
        </w:rPr>
        <w:t>67-75.</w:t>
      </w:r>
    </w:p>
    <w:p w14:paraId="13DFBFEC" w14:textId="636FEFAE" w:rsidR="004D0A81" w:rsidRDefault="004D0A81" w:rsidP="00214BC4">
      <w:pPr>
        <w:pStyle w:val="EndNoteBibliography"/>
        <w:spacing w:before="240"/>
        <w:ind w:left="720" w:hanging="720"/>
        <w:rPr>
          <w:rFonts w:ascii="Times New Roman" w:hAnsi="Times New Roman" w:cs="Times New Roman"/>
        </w:rPr>
      </w:pPr>
      <w:r w:rsidRPr="004D0A81">
        <w:rPr>
          <w:rFonts w:ascii="Times New Roman" w:hAnsi="Times New Roman" w:cs="Times New Roman"/>
        </w:rPr>
        <w:t xml:space="preserve">Wiseman, M., Dancyger, C., &amp; Michie, S. (2010). Communicating genetic risk information within families: </w:t>
      </w:r>
      <w:r w:rsidR="001E6425">
        <w:rPr>
          <w:rFonts w:ascii="Times New Roman" w:hAnsi="Times New Roman" w:cs="Times New Roman"/>
        </w:rPr>
        <w:t>A</w:t>
      </w:r>
      <w:r w:rsidRPr="004D0A81">
        <w:rPr>
          <w:rFonts w:ascii="Times New Roman" w:hAnsi="Times New Roman" w:cs="Times New Roman"/>
        </w:rPr>
        <w:t xml:space="preserve"> review. </w:t>
      </w:r>
      <w:r w:rsidR="001E6425">
        <w:rPr>
          <w:rFonts w:ascii="Times New Roman" w:hAnsi="Times New Roman" w:cs="Times New Roman"/>
          <w:i/>
        </w:rPr>
        <w:t>Familial Cancer, 9</w:t>
      </w:r>
      <w:r w:rsidR="001E6425">
        <w:rPr>
          <w:rFonts w:ascii="Times New Roman" w:hAnsi="Times New Roman" w:cs="Times New Roman"/>
        </w:rPr>
        <w:t>(4),</w:t>
      </w:r>
      <w:r w:rsidRPr="004D0A81">
        <w:rPr>
          <w:rFonts w:ascii="Times New Roman" w:hAnsi="Times New Roman" w:cs="Times New Roman"/>
        </w:rPr>
        <w:t xml:space="preserve"> 1-13. doi:10.1007/s10689-010-9380-3</w:t>
      </w:r>
      <w:bookmarkEnd w:id="49"/>
    </w:p>
    <w:p w14:paraId="597503ED" w14:textId="697DE87E" w:rsidR="001E6425" w:rsidRPr="001E6425" w:rsidRDefault="001E6425" w:rsidP="00214BC4">
      <w:pPr>
        <w:pStyle w:val="EndNoteBibliography"/>
        <w:spacing w:before="240"/>
        <w:ind w:left="720" w:hanging="720"/>
        <w:rPr>
          <w:rFonts w:ascii="Times New Roman" w:hAnsi="Times New Roman" w:cs="Times New Roman"/>
        </w:rPr>
      </w:pPr>
      <w:r>
        <w:rPr>
          <w:rFonts w:ascii="Times New Roman" w:hAnsi="Times New Roman" w:cs="Times New Roman"/>
        </w:rPr>
        <w:t>Yabroff, K. R., Dowling, E. C., Guy, G. P., Jr., Banegas, M. P., Davidoff, A., Han, X., Virgo, K. S., McNeel, T. S., Chawla, N., Blanch-Hartigan, D., Kent, E. E., Li, C., Rodriguez, J. L., de Moor, J. S., Zheng, Z., Jemal, A., &amp; Ekweume, D. U. (2016). Financial h</w:t>
      </w:r>
      <w:r w:rsidRPr="001E6425">
        <w:rPr>
          <w:rFonts w:ascii="Times New Roman" w:hAnsi="Times New Roman" w:cs="Times New Roman"/>
        </w:rPr>
        <w:t xml:space="preserve">ardship </w:t>
      </w:r>
      <w:r>
        <w:rPr>
          <w:rFonts w:ascii="Times New Roman" w:hAnsi="Times New Roman" w:cs="Times New Roman"/>
        </w:rPr>
        <w:t>a</w:t>
      </w:r>
      <w:r w:rsidRPr="001E6425">
        <w:rPr>
          <w:rFonts w:ascii="Times New Roman" w:hAnsi="Times New Roman" w:cs="Times New Roman"/>
        </w:rPr>
        <w:t xml:space="preserve">ssociated </w:t>
      </w:r>
      <w:r>
        <w:rPr>
          <w:rFonts w:ascii="Times New Roman" w:hAnsi="Times New Roman" w:cs="Times New Roman"/>
        </w:rPr>
        <w:t>w</w:t>
      </w:r>
      <w:r w:rsidRPr="001E6425">
        <w:rPr>
          <w:rFonts w:ascii="Times New Roman" w:hAnsi="Times New Roman" w:cs="Times New Roman"/>
        </w:rPr>
        <w:t xml:space="preserve">ith </w:t>
      </w:r>
      <w:r>
        <w:rPr>
          <w:rFonts w:ascii="Times New Roman" w:hAnsi="Times New Roman" w:cs="Times New Roman"/>
        </w:rPr>
        <w:t>c</w:t>
      </w:r>
      <w:r w:rsidRPr="001E6425">
        <w:rPr>
          <w:rFonts w:ascii="Times New Roman" w:hAnsi="Times New Roman" w:cs="Times New Roman"/>
        </w:rPr>
        <w:t xml:space="preserve">ancer in the United States: Findings </w:t>
      </w:r>
      <w:r>
        <w:rPr>
          <w:rFonts w:ascii="Times New Roman" w:hAnsi="Times New Roman" w:cs="Times New Roman"/>
        </w:rPr>
        <w:t>f</w:t>
      </w:r>
      <w:r w:rsidRPr="001E6425">
        <w:rPr>
          <w:rFonts w:ascii="Times New Roman" w:hAnsi="Times New Roman" w:cs="Times New Roman"/>
        </w:rPr>
        <w:t xml:space="preserve">rom a </w:t>
      </w:r>
      <w:r>
        <w:rPr>
          <w:rFonts w:ascii="Times New Roman" w:hAnsi="Times New Roman" w:cs="Times New Roman"/>
        </w:rPr>
        <w:t>p</w:t>
      </w:r>
      <w:r w:rsidRPr="001E6425">
        <w:rPr>
          <w:rFonts w:ascii="Times New Roman" w:hAnsi="Times New Roman" w:cs="Times New Roman"/>
        </w:rPr>
        <w:t>opulation-</w:t>
      </w:r>
      <w:r>
        <w:rPr>
          <w:rFonts w:ascii="Times New Roman" w:hAnsi="Times New Roman" w:cs="Times New Roman"/>
        </w:rPr>
        <w:t>b</w:t>
      </w:r>
      <w:r w:rsidRPr="001E6425">
        <w:rPr>
          <w:rFonts w:ascii="Times New Roman" w:hAnsi="Times New Roman" w:cs="Times New Roman"/>
        </w:rPr>
        <w:t xml:space="preserve">ased </w:t>
      </w:r>
      <w:r>
        <w:rPr>
          <w:rFonts w:ascii="Times New Roman" w:hAnsi="Times New Roman" w:cs="Times New Roman"/>
        </w:rPr>
        <w:t>s</w:t>
      </w:r>
      <w:r w:rsidRPr="001E6425">
        <w:rPr>
          <w:rFonts w:ascii="Times New Roman" w:hAnsi="Times New Roman" w:cs="Times New Roman"/>
        </w:rPr>
        <w:t xml:space="preserve">ample of </w:t>
      </w:r>
      <w:r>
        <w:rPr>
          <w:rFonts w:ascii="Times New Roman" w:hAnsi="Times New Roman" w:cs="Times New Roman"/>
        </w:rPr>
        <w:t>a</w:t>
      </w:r>
      <w:r w:rsidRPr="001E6425">
        <w:rPr>
          <w:rFonts w:ascii="Times New Roman" w:hAnsi="Times New Roman" w:cs="Times New Roman"/>
        </w:rPr>
        <w:t xml:space="preserve">dult </w:t>
      </w:r>
      <w:r>
        <w:rPr>
          <w:rFonts w:ascii="Times New Roman" w:hAnsi="Times New Roman" w:cs="Times New Roman"/>
        </w:rPr>
        <w:t>c</w:t>
      </w:r>
      <w:r w:rsidRPr="001E6425">
        <w:rPr>
          <w:rFonts w:ascii="Times New Roman" w:hAnsi="Times New Roman" w:cs="Times New Roman"/>
        </w:rPr>
        <w:t xml:space="preserve">ancer </w:t>
      </w:r>
      <w:r>
        <w:rPr>
          <w:rFonts w:ascii="Times New Roman" w:hAnsi="Times New Roman" w:cs="Times New Roman"/>
        </w:rPr>
        <w:t>s</w:t>
      </w:r>
      <w:r w:rsidRPr="001E6425">
        <w:rPr>
          <w:rFonts w:ascii="Times New Roman" w:hAnsi="Times New Roman" w:cs="Times New Roman"/>
        </w:rPr>
        <w:t>urvivors.</w:t>
      </w:r>
      <w:r>
        <w:rPr>
          <w:rFonts w:ascii="Times New Roman" w:hAnsi="Times New Roman" w:cs="Times New Roman"/>
        </w:rPr>
        <w:t xml:space="preserve"> </w:t>
      </w:r>
      <w:r>
        <w:rPr>
          <w:rFonts w:ascii="Times New Roman" w:hAnsi="Times New Roman" w:cs="Times New Roman"/>
          <w:i/>
        </w:rPr>
        <w:t>Journal of Clinical Oncology, 34</w:t>
      </w:r>
      <w:r>
        <w:rPr>
          <w:rFonts w:ascii="Times New Roman" w:hAnsi="Times New Roman" w:cs="Times New Roman"/>
        </w:rPr>
        <w:t xml:space="preserve">(3), 259-267. doi: </w:t>
      </w:r>
      <w:r w:rsidRPr="001E6425">
        <w:rPr>
          <w:rFonts w:ascii="Times New Roman" w:hAnsi="Times New Roman" w:cs="Times New Roman"/>
        </w:rPr>
        <w:t>10.1200/JCO.2015.62.0468</w:t>
      </w:r>
    </w:p>
    <w:p w14:paraId="09D26C45" w14:textId="19058D39" w:rsidR="00792655" w:rsidRPr="00792655" w:rsidRDefault="00792655" w:rsidP="00214BC4">
      <w:pPr>
        <w:pStyle w:val="EndNoteBibliography"/>
        <w:spacing w:before="240"/>
        <w:ind w:left="720" w:hanging="720"/>
        <w:rPr>
          <w:rFonts w:ascii="Times New Roman" w:hAnsi="Times New Roman" w:cs="Times New Roman"/>
        </w:rPr>
      </w:pPr>
      <w:r>
        <w:rPr>
          <w:rFonts w:ascii="Times New Roman" w:hAnsi="Times New Roman" w:cs="Times New Roman"/>
        </w:rPr>
        <w:t>Zeigenfuss, J. Y., Burmeister, K. R., Harris, A., Holubar, S. D., &amp; Beebe, T. J. (2012). Telephone follow up to a mail survey: W</w:t>
      </w:r>
      <w:r w:rsidRPr="00792655">
        <w:rPr>
          <w:rFonts w:ascii="Times New Roman" w:hAnsi="Times New Roman" w:cs="Times New Roman"/>
        </w:rPr>
        <w:t>hen to offer an interview compared to a reminder call</w:t>
      </w:r>
      <w:r>
        <w:rPr>
          <w:rFonts w:ascii="Times New Roman" w:hAnsi="Times New Roman" w:cs="Times New Roman"/>
        </w:rPr>
        <w:t xml:space="preserve">. </w:t>
      </w:r>
      <w:r>
        <w:rPr>
          <w:rFonts w:ascii="Times New Roman" w:hAnsi="Times New Roman" w:cs="Times New Roman"/>
          <w:i/>
        </w:rPr>
        <w:t>BMC Medical Research Methodology, 12</w:t>
      </w:r>
      <w:r w:rsidR="001E6425">
        <w:rPr>
          <w:rFonts w:ascii="Times New Roman" w:hAnsi="Times New Roman" w:cs="Times New Roman"/>
        </w:rPr>
        <w:t>(</w:t>
      </w:r>
      <w:r>
        <w:rPr>
          <w:rFonts w:ascii="Times New Roman" w:hAnsi="Times New Roman" w:cs="Times New Roman"/>
        </w:rPr>
        <w:t>32</w:t>
      </w:r>
      <w:r w:rsidR="001E6425">
        <w:rPr>
          <w:rFonts w:ascii="Times New Roman" w:hAnsi="Times New Roman" w:cs="Times New Roman"/>
        </w:rPr>
        <w:t>)</w:t>
      </w:r>
      <w:r>
        <w:rPr>
          <w:rFonts w:ascii="Times New Roman" w:hAnsi="Times New Roman" w:cs="Times New Roman"/>
        </w:rPr>
        <w:t xml:space="preserve">. doi: </w:t>
      </w:r>
      <w:r w:rsidRPr="00792655">
        <w:rPr>
          <w:rFonts w:ascii="Times New Roman" w:hAnsi="Times New Roman" w:cs="Times New Roman"/>
        </w:rPr>
        <w:t>10.1186/1471-2288-12-32</w:t>
      </w:r>
    </w:p>
    <w:p w14:paraId="68905AFF" w14:textId="3A6E7861" w:rsidR="004D0A81" w:rsidRDefault="004D0A81" w:rsidP="00214BC4">
      <w:pPr>
        <w:spacing w:before="240" w:line="360" w:lineRule="auto"/>
        <w:outlineLvl w:val="0"/>
        <w:rPr>
          <w:rFonts w:ascii="Times New Roman" w:hAnsi="Times New Roman" w:cs="Times New Roman"/>
        </w:rPr>
      </w:pPr>
      <w:r w:rsidRPr="004D0A81">
        <w:rPr>
          <w:rFonts w:ascii="Times New Roman" w:hAnsi="Times New Roman" w:cs="Times New Roman"/>
        </w:rPr>
        <w:fldChar w:fldCharType="end"/>
      </w:r>
      <w:r w:rsidR="00F307D9">
        <w:rPr>
          <w:rFonts w:ascii="Times New Roman" w:hAnsi="Times New Roman" w:cs="Times New Roman"/>
        </w:rPr>
        <w:t xml:space="preserve">Whitaker C, Stevelink S, Fear N. (2017) The use of Facebook in Recruiting Participants for Health Research Purposes: A Systematic Review. </w:t>
      </w:r>
      <w:r w:rsidR="00F307D9" w:rsidRPr="00F307D9">
        <w:rPr>
          <w:rFonts w:ascii="Times New Roman" w:hAnsi="Times New Roman" w:cs="Times New Roman"/>
          <w:i/>
        </w:rPr>
        <w:t>Journal of Medical Internet Research</w:t>
      </w:r>
      <w:r w:rsidR="00F307D9">
        <w:rPr>
          <w:rFonts w:ascii="Times New Roman" w:hAnsi="Times New Roman" w:cs="Times New Roman"/>
        </w:rPr>
        <w:t>. 19(8): e290.</w:t>
      </w:r>
    </w:p>
    <w:p w14:paraId="3B0CE952" w14:textId="02664510" w:rsidR="00D74768" w:rsidRPr="004D0A81" w:rsidRDefault="00D74768" w:rsidP="00214BC4">
      <w:pPr>
        <w:spacing w:before="240" w:line="360" w:lineRule="auto"/>
        <w:outlineLvl w:val="0"/>
        <w:rPr>
          <w:rFonts w:ascii="Times New Roman" w:hAnsi="Times New Roman" w:cs="Times New Roman"/>
          <w:b/>
        </w:rPr>
      </w:pPr>
      <w:r>
        <w:rPr>
          <w:rFonts w:ascii="Times New Roman" w:hAnsi="Times New Roman" w:cs="Times New Roman"/>
        </w:rPr>
        <w:t>Rodriguez VM, Gyure ME, Corona R, Bodurtha JN, Bowen DJ, Quillin. (2014) What women think: cancer causal attributions in a diverse sample of women</w:t>
      </w:r>
      <w:r w:rsidRPr="00D74768">
        <w:rPr>
          <w:rFonts w:ascii="Times New Roman" w:hAnsi="Times New Roman" w:cs="Times New Roman"/>
          <w:i/>
        </w:rPr>
        <w:t>. Journal of Psychosocial Oncology</w:t>
      </w:r>
      <w:r>
        <w:rPr>
          <w:rFonts w:ascii="Times New Roman" w:hAnsi="Times New Roman" w:cs="Times New Roman"/>
        </w:rPr>
        <w:t>. 33(1): 48-65.</w:t>
      </w:r>
    </w:p>
    <w:sectPr w:rsidR="00D74768" w:rsidRPr="004D0A81" w:rsidSect="00982095">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6CE551" w14:textId="77777777" w:rsidR="00F66512" w:rsidRDefault="00F66512">
      <w:pPr>
        <w:spacing w:after="0" w:line="240" w:lineRule="auto"/>
      </w:pPr>
      <w:r>
        <w:separator/>
      </w:r>
    </w:p>
  </w:endnote>
  <w:endnote w:type="continuationSeparator" w:id="0">
    <w:p w14:paraId="1155E5E7" w14:textId="77777777" w:rsidR="00F66512" w:rsidRDefault="00F66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PS MT">
    <w:altName w:val="Times New Roman"/>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Std">
    <w:altName w:val="Courier New"/>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2836090"/>
      <w:docPartObj>
        <w:docPartGallery w:val="Page Numbers (Bottom of Page)"/>
        <w:docPartUnique/>
      </w:docPartObj>
    </w:sdtPr>
    <w:sdtEndPr>
      <w:rPr>
        <w:noProof/>
      </w:rPr>
    </w:sdtEndPr>
    <w:sdtContent>
      <w:p w14:paraId="7258FED4" w14:textId="151F69C7" w:rsidR="00A92F61" w:rsidRDefault="00A92F61">
        <w:pPr>
          <w:pStyle w:val="Footer"/>
          <w:jc w:val="center"/>
        </w:pPr>
        <w:r>
          <w:fldChar w:fldCharType="begin"/>
        </w:r>
        <w:r>
          <w:instrText xml:space="preserve"> PAGE   \* MERGEFORMAT </w:instrText>
        </w:r>
        <w:r>
          <w:fldChar w:fldCharType="separate"/>
        </w:r>
        <w:r w:rsidR="009F70B8">
          <w:rPr>
            <w:noProof/>
          </w:rPr>
          <w:t>1</w:t>
        </w:r>
        <w:r>
          <w:rPr>
            <w:noProof/>
          </w:rPr>
          <w:fldChar w:fldCharType="end"/>
        </w:r>
      </w:p>
    </w:sdtContent>
  </w:sdt>
  <w:p w14:paraId="5B34FA0F" w14:textId="77777777" w:rsidR="00A92F61" w:rsidRDefault="00A92F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FEAFCD" w14:textId="77777777" w:rsidR="00F66512" w:rsidRDefault="00F66512">
      <w:pPr>
        <w:spacing w:after="0" w:line="240" w:lineRule="auto"/>
      </w:pPr>
      <w:r>
        <w:separator/>
      </w:r>
    </w:p>
  </w:footnote>
  <w:footnote w:type="continuationSeparator" w:id="0">
    <w:p w14:paraId="48681D6C" w14:textId="77777777" w:rsidR="00F66512" w:rsidRDefault="00F665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047895"/>
    <w:multiLevelType w:val="hybridMultilevel"/>
    <w:tmpl w:val="AB5EB3E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9901F8"/>
    <w:multiLevelType w:val="hybridMultilevel"/>
    <w:tmpl w:val="723E1A2E"/>
    <w:lvl w:ilvl="0" w:tplc="43847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D95F90"/>
    <w:multiLevelType w:val="hybridMultilevel"/>
    <w:tmpl w:val="9176DD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A5704F"/>
    <w:multiLevelType w:val="hybridMultilevel"/>
    <w:tmpl w:val="7B1E92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2BA3089"/>
    <w:multiLevelType w:val="hybridMultilevel"/>
    <w:tmpl w:val="114032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A46931"/>
    <w:multiLevelType w:val="hybridMultilevel"/>
    <w:tmpl w:val="96E694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391695"/>
    <w:multiLevelType w:val="hybridMultilevel"/>
    <w:tmpl w:val="3CA4CC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2C52A8"/>
    <w:multiLevelType w:val="hybridMultilevel"/>
    <w:tmpl w:val="5DD403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9D1B3B"/>
    <w:multiLevelType w:val="hybridMultilevel"/>
    <w:tmpl w:val="A29CCD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B477DDD"/>
    <w:multiLevelType w:val="hybridMultilevel"/>
    <w:tmpl w:val="AEB27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D62060"/>
    <w:multiLevelType w:val="hybridMultilevel"/>
    <w:tmpl w:val="8B884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D0712D"/>
    <w:multiLevelType w:val="hybridMultilevel"/>
    <w:tmpl w:val="34725FB8"/>
    <w:lvl w:ilvl="0" w:tplc="8C6C994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1D7408"/>
    <w:multiLevelType w:val="multilevel"/>
    <w:tmpl w:val="7292E76A"/>
    <w:lvl w:ilvl="0">
      <w:start w:val="1"/>
      <w:numFmt w:val="decimal"/>
      <w:lvlText w:val="%1."/>
      <w:lvlJc w:val="left"/>
      <w:pPr>
        <w:ind w:left="1080" w:hanging="360"/>
      </w:pPr>
      <w:rPr>
        <w:rFonts w:ascii="Times New Roman" w:eastAsiaTheme="minorEastAsia"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3AB03E21"/>
    <w:multiLevelType w:val="hybridMultilevel"/>
    <w:tmpl w:val="89BE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DE6C78"/>
    <w:multiLevelType w:val="hybridMultilevel"/>
    <w:tmpl w:val="FB0470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45D8360C"/>
    <w:multiLevelType w:val="hybridMultilevel"/>
    <w:tmpl w:val="7656482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A75A64"/>
    <w:multiLevelType w:val="hybridMultilevel"/>
    <w:tmpl w:val="7C288B94"/>
    <w:lvl w:ilvl="0" w:tplc="F8FCA0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D5F06C5"/>
    <w:multiLevelType w:val="hybridMultilevel"/>
    <w:tmpl w:val="4A9828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2C4E21"/>
    <w:multiLevelType w:val="hybridMultilevel"/>
    <w:tmpl w:val="C832B7BE"/>
    <w:lvl w:ilvl="0" w:tplc="7D9C691C">
      <w:start w:val="1"/>
      <w:numFmt w:val="decimal"/>
      <w:lvlText w:val="%1."/>
      <w:lvlJc w:val="left"/>
      <w:pPr>
        <w:ind w:left="720" w:hanging="360"/>
      </w:pPr>
      <w:rPr>
        <w:rFonts w:ascii="Times New Roman" w:eastAsiaTheme="minorEastAsia"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2D155E9"/>
    <w:multiLevelType w:val="hybridMultilevel"/>
    <w:tmpl w:val="8DB4B8EE"/>
    <w:lvl w:ilvl="0" w:tplc="DC44BE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66778D"/>
    <w:multiLevelType w:val="hybridMultilevel"/>
    <w:tmpl w:val="F3A46388"/>
    <w:lvl w:ilvl="0" w:tplc="72B03894">
      <w:start w:val="1"/>
      <w:numFmt w:val="decimal"/>
      <w:lvlText w:val="%1."/>
      <w:lvlJc w:val="left"/>
      <w:pPr>
        <w:ind w:left="720" w:hanging="360"/>
      </w:pPr>
      <w:rPr>
        <w:rFonts w:ascii="Times New Roman" w:eastAsiaTheme="minorEastAsia"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6B0BE1"/>
    <w:multiLevelType w:val="hybridMultilevel"/>
    <w:tmpl w:val="7B1E92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F2B59C"/>
    <w:multiLevelType w:val="hybridMultilevel"/>
    <w:tmpl w:val="FFDE254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659D012C"/>
    <w:multiLevelType w:val="hybridMultilevel"/>
    <w:tmpl w:val="F3A46388"/>
    <w:lvl w:ilvl="0" w:tplc="72B03894">
      <w:start w:val="1"/>
      <w:numFmt w:val="decimal"/>
      <w:lvlText w:val="%1."/>
      <w:lvlJc w:val="left"/>
      <w:pPr>
        <w:ind w:left="720" w:hanging="360"/>
      </w:pPr>
      <w:rPr>
        <w:rFonts w:ascii="Times New Roman" w:eastAsiaTheme="minorEastAsia"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60D4706"/>
    <w:multiLevelType w:val="hybridMultilevel"/>
    <w:tmpl w:val="D2D4B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3C0FE5"/>
    <w:multiLevelType w:val="hybridMultilevel"/>
    <w:tmpl w:val="E69690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6CAA176F"/>
    <w:multiLevelType w:val="hybridMultilevel"/>
    <w:tmpl w:val="6A0841AA"/>
    <w:lvl w:ilvl="0" w:tplc="69BA5EF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E452EF4"/>
    <w:multiLevelType w:val="hybridMultilevel"/>
    <w:tmpl w:val="14625A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2E33B9C"/>
    <w:multiLevelType w:val="hybridMultilevel"/>
    <w:tmpl w:val="26944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494325F"/>
    <w:multiLevelType w:val="hybridMultilevel"/>
    <w:tmpl w:val="C832B7BE"/>
    <w:lvl w:ilvl="0" w:tplc="7D9C691C">
      <w:start w:val="1"/>
      <w:numFmt w:val="decimal"/>
      <w:lvlText w:val="%1."/>
      <w:lvlJc w:val="left"/>
      <w:pPr>
        <w:ind w:left="720" w:hanging="360"/>
      </w:pPr>
      <w:rPr>
        <w:rFonts w:ascii="Times New Roman" w:eastAsiaTheme="minorEastAsia"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9865603"/>
    <w:multiLevelType w:val="hybridMultilevel"/>
    <w:tmpl w:val="59102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nsid w:val="7F3145AE"/>
    <w:multiLevelType w:val="multilevel"/>
    <w:tmpl w:val="C0B8D886"/>
    <w:lvl w:ilvl="0">
      <w:start w:val="16"/>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nsid w:val="7FA067AA"/>
    <w:multiLevelType w:val="hybridMultilevel"/>
    <w:tmpl w:val="87EE2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40"/>
  </w:num>
  <w:num w:numId="3">
    <w:abstractNumId w:val="0"/>
  </w:num>
  <w:num w:numId="4">
    <w:abstractNumId w:val="8"/>
  </w:num>
  <w:num w:numId="5">
    <w:abstractNumId w:val="34"/>
  </w:num>
  <w:num w:numId="6">
    <w:abstractNumId w:val="22"/>
  </w:num>
  <w:num w:numId="7">
    <w:abstractNumId w:val="33"/>
  </w:num>
  <w:num w:numId="8">
    <w:abstractNumId w:val="19"/>
  </w:num>
  <w:num w:numId="9">
    <w:abstractNumId w:val="31"/>
  </w:num>
  <w:num w:numId="10">
    <w:abstractNumId w:val="12"/>
  </w:num>
  <w:num w:numId="11">
    <w:abstractNumId w:val="42"/>
  </w:num>
  <w:num w:numId="12">
    <w:abstractNumId w:val="14"/>
  </w:num>
  <w:num w:numId="13">
    <w:abstractNumId w:val="2"/>
  </w:num>
  <w:num w:numId="14">
    <w:abstractNumId w:val="43"/>
  </w:num>
  <w:num w:numId="15">
    <w:abstractNumId w:val="10"/>
  </w:num>
  <w:num w:numId="16">
    <w:abstractNumId w:val="16"/>
  </w:num>
  <w:num w:numId="17">
    <w:abstractNumId w:val="35"/>
  </w:num>
  <w:num w:numId="18">
    <w:abstractNumId w:val="44"/>
  </w:num>
  <w:num w:numId="19">
    <w:abstractNumId w:val="7"/>
  </w:num>
  <w:num w:numId="20">
    <w:abstractNumId w:val="11"/>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num>
  <w:num w:numId="23">
    <w:abstractNumId w:val="29"/>
  </w:num>
  <w:num w:numId="24">
    <w:abstractNumId w:val="9"/>
  </w:num>
  <w:num w:numId="25">
    <w:abstractNumId w:val="47"/>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21"/>
  </w:num>
  <w:num w:numId="29">
    <w:abstractNumId w:val="6"/>
  </w:num>
  <w:num w:numId="30">
    <w:abstractNumId w:val="13"/>
  </w:num>
  <w:num w:numId="31">
    <w:abstractNumId w:val="27"/>
  </w:num>
  <w:num w:numId="32">
    <w:abstractNumId w:val="41"/>
  </w:num>
  <w:num w:numId="33">
    <w:abstractNumId w:val="17"/>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1"/>
  </w:num>
  <w:num w:numId="37">
    <w:abstractNumId w:val="24"/>
  </w:num>
  <w:num w:numId="38">
    <w:abstractNumId w:val="48"/>
  </w:num>
  <w:num w:numId="39">
    <w:abstractNumId w:val="39"/>
  </w:num>
  <w:num w:numId="40">
    <w:abstractNumId w:val="18"/>
  </w:num>
  <w:num w:numId="41">
    <w:abstractNumId w:val="25"/>
  </w:num>
  <w:num w:numId="42">
    <w:abstractNumId w:val="3"/>
  </w:num>
  <w:num w:numId="43">
    <w:abstractNumId w:val="36"/>
  </w:num>
  <w:num w:numId="44">
    <w:abstractNumId w:val="45"/>
  </w:num>
  <w:num w:numId="45">
    <w:abstractNumId w:val="20"/>
  </w:num>
  <w:num w:numId="46">
    <w:abstractNumId w:val="30"/>
  </w:num>
  <w:num w:numId="47">
    <w:abstractNumId w:val="28"/>
  </w:num>
  <w:num w:numId="48">
    <w:abstractNumId w:val="15"/>
  </w:num>
  <w:num w:numId="49">
    <w:abstractNumId w:val="38"/>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30430"/>
    <w:rsid w:val="00043B2E"/>
    <w:rsid w:val="000454D8"/>
    <w:rsid w:val="000456BF"/>
    <w:rsid w:val="00050771"/>
    <w:rsid w:val="000623DB"/>
    <w:rsid w:val="00066515"/>
    <w:rsid w:val="00084AB3"/>
    <w:rsid w:val="00085F00"/>
    <w:rsid w:val="000A410F"/>
    <w:rsid w:val="000A51AD"/>
    <w:rsid w:val="000A6CF8"/>
    <w:rsid w:val="000B4026"/>
    <w:rsid w:val="000C0A7E"/>
    <w:rsid w:val="000C1A75"/>
    <w:rsid w:val="000D0338"/>
    <w:rsid w:val="000D19B2"/>
    <w:rsid w:val="000D3FAC"/>
    <w:rsid w:val="000D5746"/>
    <w:rsid w:val="000E375A"/>
    <w:rsid w:val="000E37B6"/>
    <w:rsid w:val="00106516"/>
    <w:rsid w:val="00107D76"/>
    <w:rsid w:val="0011627B"/>
    <w:rsid w:val="001172A3"/>
    <w:rsid w:val="00120A60"/>
    <w:rsid w:val="00136523"/>
    <w:rsid w:val="00153E20"/>
    <w:rsid w:val="0015674B"/>
    <w:rsid w:val="00161322"/>
    <w:rsid w:val="001628A1"/>
    <w:rsid w:val="0016483A"/>
    <w:rsid w:val="00164CA7"/>
    <w:rsid w:val="001672BD"/>
    <w:rsid w:val="00171DDF"/>
    <w:rsid w:val="00172EEC"/>
    <w:rsid w:val="00180B05"/>
    <w:rsid w:val="00181D54"/>
    <w:rsid w:val="00184EC9"/>
    <w:rsid w:val="00192FE1"/>
    <w:rsid w:val="0019327A"/>
    <w:rsid w:val="00194D7A"/>
    <w:rsid w:val="001A1E1C"/>
    <w:rsid w:val="001A38D1"/>
    <w:rsid w:val="001B43EE"/>
    <w:rsid w:val="001B5644"/>
    <w:rsid w:val="001B6F3E"/>
    <w:rsid w:val="001B7717"/>
    <w:rsid w:val="001D2DBE"/>
    <w:rsid w:val="001E44AB"/>
    <w:rsid w:val="001E6425"/>
    <w:rsid w:val="001E78BB"/>
    <w:rsid w:val="001E7A97"/>
    <w:rsid w:val="001F00AD"/>
    <w:rsid w:val="001F4FD8"/>
    <w:rsid w:val="001F7BC9"/>
    <w:rsid w:val="00201BE8"/>
    <w:rsid w:val="00214BC4"/>
    <w:rsid w:val="00216644"/>
    <w:rsid w:val="00223AC2"/>
    <w:rsid w:val="00226A8F"/>
    <w:rsid w:val="00232764"/>
    <w:rsid w:val="0025073F"/>
    <w:rsid w:val="00250F45"/>
    <w:rsid w:val="00256D0E"/>
    <w:rsid w:val="00264AF5"/>
    <w:rsid w:val="00273366"/>
    <w:rsid w:val="002775AB"/>
    <w:rsid w:val="0029408A"/>
    <w:rsid w:val="002A35E6"/>
    <w:rsid w:val="002A4391"/>
    <w:rsid w:val="002B0B32"/>
    <w:rsid w:val="002B3367"/>
    <w:rsid w:val="002B7B94"/>
    <w:rsid w:val="002C0FE1"/>
    <w:rsid w:val="002D1A5F"/>
    <w:rsid w:val="002D35A7"/>
    <w:rsid w:val="002F26D6"/>
    <w:rsid w:val="003020E9"/>
    <w:rsid w:val="00303F33"/>
    <w:rsid w:val="0031341A"/>
    <w:rsid w:val="00324AF8"/>
    <w:rsid w:val="00336169"/>
    <w:rsid w:val="003462D7"/>
    <w:rsid w:val="003526C9"/>
    <w:rsid w:val="003534E1"/>
    <w:rsid w:val="003631F9"/>
    <w:rsid w:val="00371F31"/>
    <w:rsid w:val="00373E47"/>
    <w:rsid w:val="00377B51"/>
    <w:rsid w:val="00382709"/>
    <w:rsid w:val="00387201"/>
    <w:rsid w:val="00395F0A"/>
    <w:rsid w:val="003A0F44"/>
    <w:rsid w:val="003A2F20"/>
    <w:rsid w:val="003A521C"/>
    <w:rsid w:val="003A5D51"/>
    <w:rsid w:val="003A7A16"/>
    <w:rsid w:val="003B00DD"/>
    <w:rsid w:val="003B4100"/>
    <w:rsid w:val="003B5575"/>
    <w:rsid w:val="003B5E24"/>
    <w:rsid w:val="003C3DD8"/>
    <w:rsid w:val="003C63DD"/>
    <w:rsid w:val="003D1195"/>
    <w:rsid w:val="003D31FE"/>
    <w:rsid w:val="003E339C"/>
    <w:rsid w:val="003E5982"/>
    <w:rsid w:val="003F5F2D"/>
    <w:rsid w:val="004007AB"/>
    <w:rsid w:val="00404071"/>
    <w:rsid w:val="00407288"/>
    <w:rsid w:val="00426C38"/>
    <w:rsid w:val="00433BDB"/>
    <w:rsid w:val="00437C59"/>
    <w:rsid w:val="00441818"/>
    <w:rsid w:val="0044276D"/>
    <w:rsid w:val="0044553C"/>
    <w:rsid w:val="00451295"/>
    <w:rsid w:val="00460EB1"/>
    <w:rsid w:val="0046327E"/>
    <w:rsid w:val="004657F3"/>
    <w:rsid w:val="004728C4"/>
    <w:rsid w:val="00474C83"/>
    <w:rsid w:val="004751D5"/>
    <w:rsid w:val="004963CC"/>
    <w:rsid w:val="004970C8"/>
    <w:rsid w:val="004A1CF9"/>
    <w:rsid w:val="004A59F6"/>
    <w:rsid w:val="004A67DA"/>
    <w:rsid w:val="004C2C22"/>
    <w:rsid w:val="004C415D"/>
    <w:rsid w:val="004D0A81"/>
    <w:rsid w:val="004D358E"/>
    <w:rsid w:val="004E0CD4"/>
    <w:rsid w:val="004F1060"/>
    <w:rsid w:val="00500D0F"/>
    <w:rsid w:val="005052E5"/>
    <w:rsid w:val="00513A34"/>
    <w:rsid w:val="00515F4F"/>
    <w:rsid w:val="00517E8D"/>
    <w:rsid w:val="00524691"/>
    <w:rsid w:val="005275B5"/>
    <w:rsid w:val="00530C4D"/>
    <w:rsid w:val="005362FC"/>
    <w:rsid w:val="005405AA"/>
    <w:rsid w:val="005510C1"/>
    <w:rsid w:val="00562B18"/>
    <w:rsid w:val="00571BDB"/>
    <w:rsid w:val="00571F0E"/>
    <w:rsid w:val="00572831"/>
    <w:rsid w:val="005901AD"/>
    <w:rsid w:val="00590F50"/>
    <w:rsid w:val="00591709"/>
    <w:rsid w:val="005934D3"/>
    <w:rsid w:val="005A10E3"/>
    <w:rsid w:val="005A3918"/>
    <w:rsid w:val="005B7EC5"/>
    <w:rsid w:val="005C21C3"/>
    <w:rsid w:val="005C2E70"/>
    <w:rsid w:val="005C38B3"/>
    <w:rsid w:val="005C68E7"/>
    <w:rsid w:val="005E5A3B"/>
    <w:rsid w:val="005F17BD"/>
    <w:rsid w:val="005F1E0A"/>
    <w:rsid w:val="005F4582"/>
    <w:rsid w:val="00605E5C"/>
    <w:rsid w:val="00607287"/>
    <w:rsid w:val="00627D62"/>
    <w:rsid w:val="00653BE9"/>
    <w:rsid w:val="006561C3"/>
    <w:rsid w:val="006656C5"/>
    <w:rsid w:val="00670B50"/>
    <w:rsid w:val="0067270D"/>
    <w:rsid w:val="00676044"/>
    <w:rsid w:val="00692BBE"/>
    <w:rsid w:val="00696EE5"/>
    <w:rsid w:val="006B2FF7"/>
    <w:rsid w:val="006B5BC2"/>
    <w:rsid w:val="006C044A"/>
    <w:rsid w:val="006C068A"/>
    <w:rsid w:val="006C2659"/>
    <w:rsid w:val="006E6821"/>
    <w:rsid w:val="006E7214"/>
    <w:rsid w:val="006F3C71"/>
    <w:rsid w:val="006F7BBC"/>
    <w:rsid w:val="00701CF7"/>
    <w:rsid w:val="00712615"/>
    <w:rsid w:val="00716AA1"/>
    <w:rsid w:val="00717806"/>
    <w:rsid w:val="00731D48"/>
    <w:rsid w:val="00732718"/>
    <w:rsid w:val="00737F44"/>
    <w:rsid w:val="0074733F"/>
    <w:rsid w:val="007635B5"/>
    <w:rsid w:val="007714BA"/>
    <w:rsid w:val="00783842"/>
    <w:rsid w:val="007903D0"/>
    <w:rsid w:val="00790456"/>
    <w:rsid w:val="00792655"/>
    <w:rsid w:val="0079380A"/>
    <w:rsid w:val="00797C55"/>
    <w:rsid w:val="007A268D"/>
    <w:rsid w:val="007A2C48"/>
    <w:rsid w:val="007B7ECA"/>
    <w:rsid w:val="007D74DF"/>
    <w:rsid w:val="007E102D"/>
    <w:rsid w:val="007E711C"/>
    <w:rsid w:val="007F0E17"/>
    <w:rsid w:val="008053EE"/>
    <w:rsid w:val="008064C8"/>
    <w:rsid w:val="0081494A"/>
    <w:rsid w:val="00815954"/>
    <w:rsid w:val="008232BB"/>
    <w:rsid w:val="00826EF0"/>
    <w:rsid w:val="00833DA9"/>
    <w:rsid w:val="0085521E"/>
    <w:rsid w:val="008553A6"/>
    <w:rsid w:val="008623DD"/>
    <w:rsid w:val="00877BD8"/>
    <w:rsid w:val="0088652F"/>
    <w:rsid w:val="00886902"/>
    <w:rsid w:val="00886A1F"/>
    <w:rsid w:val="00890585"/>
    <w:rsid w:val="00890588"/>
    <w:rsid w:val="00894356"/>
    <w:rsid w:val="008A1041"/>
    <w:rsid w:val="008A240A"/>
    <w:rsid w:val="008A6FC5"/>
    <w:rsid w:val="008D190B"/>
    <w:rsid w:val="008D3633"/>
    <w:rsid w:val="008F21DF"/>
    <w:rsid w:val="0090229E"/>
    <w:rsid w:val="00903D6F"/>
    <w:rsid w:val="009045C9"/>
    <w:rsid w:val="00907983"/>
    <w:rsid w:val="00914716"/>
    <w:rsid w:val="00915BDA"/>
    <w:rsid w:val="009206E3"/>
    <w:rsid w:val="00921245"/>
    <w:rsid w:val="0092488F"/>
    <w:rsid w:val="0092573F"/>
    <w:rsid w:val="0092769E"/>
    <w:rsid w:val="00931B86"/>
    <w:rsid w:val="00932CC3"/>
    <w:rsid w:val="009369C9"/>
    <w:rsid w:val="00960A76"/>
    <w:rsid w:val="009724C2"/>
    <w:rsid w:val="0098160D"/>
    <w:rsid w:val="00982095"/>
    <w:rsid w:val="00983A03"/>
    <w:rsid w:val="00997CAF"/>
    <w:rsid w:val="009A2953"/>
    <w:rsid w:val="009A79C8"/>
    <w:rsid w:val="009B547A"/>
    <w:rsid w:val="009B739B"/>
    <w:rsid w:val="009B758C"/>
    <w:rsid w:val="009C733A"/>
    <w:rsid w:val="009D038A"/>
    <w:rsid w:val="009D142B"/>
    <w:rsid w:val="009D2E45"/>
    <w:rsid w:val="009E1B34"/>
    <w:rsid w:val="009E4BE0"/>
    <w:rsid w:val="009E632B"/>
    <w:rsid w:val="009E75C8"/>
    <w:rsid w:val="009F70B8"/>
    <w:rsid w:val="00A06E2C"/>
    <w:rsid w:val="00A117D3"/>
    <w:rsid w:val="00A12AC9"/>
    <w:rsid w:val="00A20FC4"/>
    <w:rsid w:val="00A26DAF"/>
    <w:rsid w:val="00A33317"/>
    <w:rsid w:val="00A518C8"/>
    <w:rsid w:val="00A5231D"/>
    <w:rsid w:val="00A52F7E"/>
    <w:rsid w:val="00A666FD"/>
    <w:rsid w:val="00A7418D"/>
    <w:rsid w:val="00A766B9"/>
    <w:rsid w:val="00A826C4"/>
    <w:rsid w:val="00A84BDE"/>
    <w:rsid w:val="00A92F61"/>
    <w:rsid w:val="00A95449"/>
    <w:rsid w:val="00A96367"/>
    <w:rsid w:val="00AA240E"/>
    <w:rsid w:val="00AA3F96"/>
    <w:rsid w:val="00AA5554"/>
    <w:rsid w:val="00AA6FC6"/>
    <w:rsid w:val="00AB46B5"/>
    <w:rsid w:val="00AB5E37"/>
    <w:rsid w:val="00AC207F"/>
    <w:rsid w:val="00AC2497"/>
    <w:rsid w:val="00AC5C44"/>
    <w:rsid w:val="00AC7224"/>
    <w:rsid w:val="00AD225D"/>
    <w:rsid w:val="00AD5932"/>
    <w:rsid w:val="00AF55E9"/>
    <w:rsid w:val="00B30507"/>
    <w:rsid w:val="00B355BE"/>
    <w:rsid w:val="00B508E2"/>
    <w:rsid w:val="00B52D82"/>
    <w:rsid w:val="00B54A78"/>
    <w:rsid w:val="00B566FB"/>
    <w:rsid w:val="00B62F76"/>
    <w:rsid w:val="00B70334"/>
    <w:rsid w:val="00B910CB"/>
    <w:rsid w:val="00B974FB"/>
    <w:rsid w:val="00BA1806"/>
    <w:rsid w:val="00BB1531"/>
    <w:rsid w:val="00BB1A9F"/>
    <w:rsid w:val="00BC15C7"/>
    <w:rsid w:val="00BC41E0"/>
    <w:rsid w:val="00BC61B3"/>
    <w:rsid w:val="00BC63CD"/>
    <w:rsid w:val="00BD0505"/>
    <w:rsid w:val="00BD13BB"/>
    <w:rsid w:val="00BD3304"/>
    <w:rsid w:val="00BD5D91"/>
    <w:rsid w:val="00BE0599"/>
    <w:rsid w:val="00BE12BC"/>
    <w:rsid w:val="00BE62F6"/>
    <w:rsid w:val="00BF2E89"/>
    <w:rsid w:val="00BF4AF9"/>
    <w:rsid w:val="00BF7558"/>
    <w:rsid w:val="00C02C2A"/>
    <w:rsid w:val="00C0473E"/>
    <w:rsid w:val="00C115CE"/>
    <w:rsid w:val="00C200D1"/>
    <w:rsid w:val="00C32F2C"/>
    <w:rsid w:val="00C35B94"/>
    <w:rsid w:val="00C37E15"/>
    <w:rsid w:val="00C430CB"/>
    <w:rsid w:val="00C47408"/>
    <w:rsid w:val="00C5232F"/>
    <w:rsid w:val="00C61970"/>
    <w:rsid w:val="00C62FA2"/>
    <w:rsid w:val="00C644DE"/>
    <w:rsid w:val="00C66F28"/>
    <w:rsid w:val="00C70150"/>
    <w:rsid w:val="00C81CD3"/>
    <w:rsid w:val="00C85796"/>
    <w:rsid w:val="00CB3793"/>
    <w:rsid w:val="00CC2FDD"/>
    <w:rsid w:val="00CC7584"/>
    <w:rsid w:val="00CF381E"/>
    <w:rsid w:val="00CF5608"/>
    <w:rsid w:val="00D05DAE"/>
    <w:rsid w:val="00D25CFD"/>
    <w:rsid w:val="00D27A7E"/>
    <w:rsid w:val="00D30F06"/>
    <w:rsid w:val="00D4587B"/>
    <w:rsid w:val="00D52C06"/>
    <w:rsid w:val="00D52D59"/>
    <w:rsid w:val="00D5383F"/>
    <w:rsid w:val="00D54021"/>
    <w:rsid w:val="00D55EA4"/>
    <w:rsid w:val="00D64405"/>
    <w:rsid w:val="00D64AAF"/>
    <w:rsid w:val="00D74768"/>
    <w:rsid w:val="00D80B1F"/>
    <w:rsid w:val="00D87C1A"/>
    <w:rsid w:val="00D92A98"/>
    <w:rsid w:val="00D93FE0"/>
    <w:rsid w:val="00D947FE"/>
    <w:rsid w:val="00DA2FA5"/>
    <w:rsid w:val="00DA3AFF"/>
    <w:rsid w:val="00DA43D1"/>
    <w:rsid w:val="00DD4973"/>
    <w:rsid w:val="00DD6230"/>
    <w:rsid w:val="00DE07E7"/>
    <w:rsid w:val="00E219C1"/>
    <w:rsid w:val="00E31D17"/>
    <w:rsid w:val="00E416D8"/>
    <w:rsid w:val="00E50E66"/>
    <w:rsid w:val="00E552EC"/>
    <w:rsid w:val="00E618C6"/>
    <w:rsid w:val="00E62E04"/>
    <w:rsid w:val="00E71E54"/>
    <w:rsid w:val="00E846C3"/>
    <w:rsid w:val="00E86936"/>
    <w:rsid w:val="00E92653"/>
    <w:rsid w:val="00E9266D"/>
    <w:rsid w:val="00EA4B4F"/>
    <w:rsid w:val="00EB152D"/>
    <w:rsid w:val="00EB2D61"/>
    <w:rsid w:val="00EB3262"/>
    <w:rsid w:val="00EC0AF7"/>
    <w:rsid w:val="00EC3D43"/>
    <w:rsid w:val="00EE13ED"/>
    <w:rsid w:val="00EE1921"/>
    <w:rsid w:val="00EF3A1E"/>
    <w:rsid w:val="00EF40AF"/>
    <w:rsid w:val="00EF5FE0"/>
    <w:rsid w:val="00F063DB"/>
    <w:rsid w:val="00F10925"/>
    <w:rsid w:val="00F15BAA"/>
    <w:rsid w:val="00F1635A"/>
    <w:rsid w:val="00F17F8F"/>
    <w:rsid w:val="00F307D9"/>
    <w:rsid w:val="00F31E34"/>
    <w:rsid w:val="00F320F1"/>
    <w:rsid w:val="00F5122A"/>
    <w:rsid w:val="00F606DF"/>
    <w:rsid w:val="00F63C82"/>
    <w:rsid w:val="00F6497E"/>
    <w:rsid w:val="00F66512"/>
    <w:rsid w:val="00FA1D10"/>
    <w:rsid w:val="00FA7014"/>
    <w:rsid w:val="00FA7FC7"/>
    <w:rsid w:val="00FB0FCC"/>
    <w:rsid w:val="00FB1178"/>
    <w:rsid w:val="00FB1257"/>
    <w:rsid w:val="00FD3894"/>
    <w:rsid w:val="00FD6D80"/>
    <w:rsid w:val="00FD7044"/>
    <w:rsid w:val="00FE0BD0"/>
    <w:rsid w:val="00FF301B"/>
    <w:rsid w:val="00FF7B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o:shapelayout v:ext="edit">
      <o:idmap v:ext="edit" data="1"/>
    </o:shapelayout>
  </w:shapeDefaults>
  <w:decimalSymbol w:val="."/>
  <w:listSeparator w:val=","/>
  <w14:docId w14:val="47173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3050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9380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unhideWhenUsed/>
    <w:rsid w:val="00404071"/>
    <w:rPr>
      <w:color w:val="0000FF"/>
      <w:u w:val="single"/>
    </w:rPr>
  </w:style>
  <w:style w:type="character" w:customStyle="1" w:styleId="A14">
    <w:name w:val="A14"/>
    <w:uiPriority w:val="99"/>
    <w:rsid w:val="00216644"/>
    <w:rPr>
      <w:rFonts w:cs="Courier Std"/>
      <w:color w:val="000000"/>
    </w:rPr>
  </w:style>
  <w:style w:type="character" w:styleId="FollowedHyperlink">
    <w:name w:val="FollowedHyperlink"/>
    <w:basedOn w:val="DefaultParagraphFont"/>
    <w:uiPriority w:val="99"/>
    <w:semiHidden/>
    <w:unhideWhenUsed/>
    <w:rsid w:val="002C0FE1"/>
    <w:rPr>
      <w:color w:val="800080" w:themeColor="followedHyperlink"/>
      <w:u w:val="single"/>
    </w:rPr>
  </w:style>
  <w:style w:type="paragraph" w:customStyle="1" w:styleId="NORCTableBodyLeft">
    <w:name w:val="NORC Table Body Left"/>
    <w:basedOn w:val="Normal"/>
    <w:qFormat/>
    <w:rsid w:val="000E375A"/>
    <w:pPr>
      <w:spacing w:before="40" w:after="40" w:line="240" w:lineRule="auto"/>
    </w:pPr>
    <w:rPr>
      <w:rFonts w:ascii="Arial" w:hAnsi="Arial" w:cs="Times New Roman"/>
      <w:sz w:val="18"/>
    </w:rPr>
  </w:style>
  <w:style w:type="table" w:styleId="TableGrid">
    <w:name w:val="Table Grid"/>
    <w:basedOn w:val="TableNormal"/>
    <w:uiPriority w:val="59"/>
    <w:rsid w:val="000E375A"/>
    <w:pPr>
      <w:spacing w:after="0" w:line="240" w:lineRule="auto"/>
    </w:pPr>
    <w:rPr>
      <w:rFonts w:ascii="Times New Roman" w:eastAsiaTheme="minorHAns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CTableHeader2">
    <w:name w:val="NORC Table Header 2"/>
    <w:qFormat/>
    <w:rsid w:val="000E375A"/>
    <w:pPr>
      <w:spacing w:before="40" w:after="40" w:line="240" w:lineRule="auto"/>
    </w:pPr>
    <w:rPr>
      <w:rFonts w:ascii="Arial" w:eastAsia="MS Mincho" w:hAnsi="Arial" w:cs="Arial"/>
      <w:b/>
      <w:sz w:val="18"/>
    </w:rPr>
  </w:style>
  <w:style w:type="paragraph" w:customStyle="1" w:styleId="NORCTableBodyCenter">
    <w:name w:val="NORC Table Body Center"/>
    <w:basedOn w:val="NORCTableBodyLeft"/>
    <w:qFormat/>
    <w:rsid w:val="000E375A"/>
    <w:pPr>
      <w:jc w:val="center"/>
    </w:pPr>
  </w:style>
  <w:style w:type="paragraph" w:customStyle="1" w:styleId="NORCTableBodyRight">
    <w:name w:val="NORC Table Body Right"/>
    <w:basedOn w:val="NORCTableBodyLeft"/>
    <w:qFormat/>
    <w:rsid w:val="000E375A"/>
    <w:pPr>
      <w:jc w:val="right"/>
    </w:pPr>
  </w:style>
  <w:style w:type="paragraph" w:customStyle="1" w:styleId="NORCTableHeader1">
    <w:name w:val="NORC Table Header 1"/>
    <w:basedOn w:val="Normal"/>
    <w:qFormat/>
    <w:rsid w:val="000E375A"/>
    <w:pPr>
      <w:keepNext/>
      <w:keepLines/>
      <w:spacing w:before="60" w:after="40" w:line="240" w:lineRule="auto"/>
      <w:jc w:val="center"/>
    </w:pPr>
    <w:rPr>
      <w:rFonts w:ascii="Arial" w:eastAsia="Calibri" w:hAnsi="Arial" w:cs="Arial"/>
      <w:b/>
      <w:sz w:val="18"/>
      <w:szCs w:val="20"/>
    </w:rPr>
  </w:style>
  <w:style w:type="paragraph" w:styleId="NoSpacing">
    <w:name w:val="No Spacing"/>
    <w:basedOn w:val="Normal"/>
    <w:link w:val="NoSpacingChar"/>
    <w:uiPriority w:val="1"/>
    <w:qFormat/>
    <w:rsid w:val="000E375A"/>
    <w:pPr>
      <w:spacing w:after="0" w:line="240" w:lineRule="auto"/>
    </w:pPr>
    <w:rPr>
      <w:rFonts w:ascii="Times New Roman" w:hAnsi="Times New Roman" w:cs="Times New Roman"/>
      <w:sz w:val="24"/>
      <w:szCs w:val="24"/>
    </w:rPr>
  </w:style>
  <w:style w:type="character" w:customStyle="1" w:styleId="NoSpacingChar">
    <w:name w:val="No Spacing Char"/>
    <w:basedOn w:val="DefaultParagraphFont"/>
    <w:link w:val="NoSpacing"/>
    <w:uiPriority w:val="1"/>
    <w:rsid w:val="000E375A"/>
    <w:rPr>
      <w:rFonts w:ascii="Times New Roman" w:hAnsi="Times New Roman" w:cs="Times New Roman"/>
      <w:sz w:val="24"/>
      <w:szCs w:val="24"/>
    </w:rPr>
  </w:style>
  <w:style w:type="paragraph" w:styleId="TOC1">
    <w:name w:val="toc 1"/>
    <w:basedOn w:val="Normal"/>
    <w:next w:val="Normal"/>
    <w:autoRedefine/>
    <w:uiPriority w:val="39"/>
    <w:unhideWhenUsed/>
    <w:rsid w:val="00EF3A1E"/>
    <w:pPr>
      <w:tabs>
        <w:tab w:val="left" w:pos="660"/>
        <w:tab w:val="right" w:leader="dot" w:pos="10080"/>
      </w:tabs>
      <w:spacing w:before="240"/>
    </w:pPr>
  </w:style>
  <w:style w:type="character" w:customStyle="1" w:styleId="Heading1Char">
    <w:name w:val="Heading 1 Char"/>
    <w:basedOn w:val="DefaultParagraphFont"/>
    <w:link w:val="Heading1"/>
    <w:uiPriority w:val="9"/>
    <w:rsid w:val="00B30507"/>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semiHidden/>
    <w:unhideWhenUsed/>
    <w:qFormat/>
    <w:rsid w:val="00B30507"/>
    <w:pPr>
      <w:spacing w:line="256" w:lineRule="auto"/>
      <w:outlineLvl w:val="9"/>
    </w:pPr>
  </w:style>
  <w:style w:type="paragraph" w:customStyle="1" w:styleId="CM89">
    <w:name w:val="CM89"/>
    <w:basedOn w:val="Normal"/>
    <w:next w:val="Normal"/>
    <w:uiPriority w:val="99"/>
    <w:rsid w:val="00653BE9"/>
    <w:pPr>
      <w:autoSpaceDE w:val="0"/>
      <w:autoSpaceDN w:val="0"/>
      <w:adjustRightInd w:val="0"/>
      <w:spacing w:after="0" w:line="240" w:lineRule="auto"/>
    </w:pPr>
    <w:rPr>
      <w:rFonts w:ascii="Arial" w:eastAsia="Times New Roman" w:hAnsi="Arial" w:cs="Arial"/>
      <w:sz w:val="24"/>
      <w:szCs w:val="24"/>
    </w:rPr>
  </w:style>
  <w:style w:type="paragraph" w:styleId="BodyText">
    <w:name w:val="Body Text"/>
    <w:basedOn w:val="Normal"/>
    <w:link w:val="BodyTextChar"/>
    <w:uiPriority w:val="99"/>
    <w:semiHidden/>
    <w:unhideWhenUsed/>
    <w:rsid w:val="00EB3262"/>
    <w:pPr>
      <w:spacing w:after="120"/>
    </w:pPr>
  </w:style>
  <w:style w:type="character" w:customStyle="1" w:styleId="BodyTextChar">
    <w:name w:val="Body Text Char"/>
    <w:basedOn w:val="DefaultParagraphFont"/>
    <w:link w:val="BodyText"/>
    <w:uiPriority w:val="99"/>
    <w:semiHidden/>
    <w:rsid w:val="00EB3262"/>
  </w:style>
  <w:style w:type="character" w:customStyle="1" w:styleId="EndNoteBibliographyChar">
    <w:name w:val="EndNote Bibliography Char"/>
    <w:link w:val="EndNoteBibliography"/>
    <w:locked/>
    <w:rsid w:val="004D0A81"/>
    <w:rPr>
      <w:noProof/>
    </w:rPr>
  </w:style>
  <w:style w:type="paragraph" w:customStyle="1" w:styleId="EndNoteBibliography">
    <w:name w:val="EndNote Bibliography"/>
    <w:basedOn w:val="Normal"/>
    <w:link w:val="EndNoteBibliographyChar"/>
    <w:rsid w:val="004D0A81"/>
    <w:pPr>
      <w:spacing w:line="240" w:lineRule="auto"/>
    </w:pPr>
    <w:rPr>
      <w:noProof/>
    </w:rPr>
  </w:style>
  <w:style w:type="character" w:customStyle="1" w:styleId="Heading2Char">
    <w:name w:val="Heading 2 Char"/>
    <w:basedOn w:val="DefaultParagraphFont"/>
    <w:link w:val="Heading2"/>
    <w:uiPriority w:val="9"/>
    <w:semiHidden/>
    <w:rsid w:val="0079380A"/>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3050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9380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unhideWhenUsed/>
    <w:rsid w:val="00404071"/>
    <w:rPr>
      <w:color w:val="0000FF"/>
      <w:u w:val="single"/>
    </w:rPr>
  </w:style>
  <w:style w:type="character" w:customStyle="1" w:styleId="A14">
    <w:name w:val="A14"/>
    <w:uiPriority w:val="99"/>
    <w:rsid w:val="00216644"/>
    <w:rPr>
      <w:rFonts w:cs="Courier Std"/>
      <w:color w:val="000000"/>
    </w:rPr>
  </w:style>
  <w:style w:type="character" w:styleId="FollowedHyperlink">
    <w:name w:val="FollowedHyperlink"/>
    <w:basedOn w:val="DefaultParagraphFont"/>
    <w:uiPriority w:val="99"/>
    <w:semiHidden/>
    <w:unhideWhenUsed/>
    <w:rsid w:val="002C0FE1"/>
    <w:rPr>
      <w:color w:val="800080" w:themeColor="followedHyperlink"/>
      <w:u w:val="single"/>
    </w:rPr>
  </w:style>
  <w:style w:type="paragraph" w:customStyle="1" w:styleId="NORCTableBodyLeft">
    <w:name w:val="NORC Table Body Left"/>
    <w:basedOn w:val="Normal"/>
    <w:qFormat/>
    <w:rsid w:val="000E375A"/>
    <w:pPr>
      <w:spacing w:before="40" w:after="40" w:line="240" w:lineRule="auto"/>
    </w:pPr>
    <w:rPr>
      <w:rFonts w:ascii="Arial" w:hAnsi="Arial" w:cs="Times New Roman"/>
      <w:sz w:val="18"/>
    </w:rPr>
  </w:style>
  <w:style w:type="table" w:styleId="TableGrid">
    <w:name w:val="Table Grid"/>
    <w:basedOn w:val="TableNormal"/>
    <w:uiPriority w:val="59"/>
    <w:rsid w:val="000E375A"/>
    <w:pPr>
      <w:spacing w:after="0" w:line="240" w:lineRule="auto"/>
    </w:pPr>
    <w:rPr>
      <w:rFonts w:ascii="Times New Roman" w:eastAsiaTheme="minorHAns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CTableHeader2">
    <w:name w:val="NORC Table Header 2"/>
    <w:qFormat/>
    <w:rsid w:val="000E375A"/>
    <w:pPr>
      <w:spacing w:before="40" w:after="40" w:line="240" w:lineRule="auto"/>
    </w:pPr>
    <w:rPr>
      <w:rFonts w:ascii="Arial" w:eastAsia="MS Mincho" w:hAnsi="Arial" w:cs="Arial"/>
      <w:b/>
      <w:sz w:val="18"/>
    </w:rPr>
  </w:style>
  <w:style w:type="paragraph" w:customStyle="1" w:styleId="NORCTableBodyCenter">
    <w:name w:val="NORC Table Body Center"/>
    <w:basedOn w:val="NORCTableBodyLeft"/>
    <w:qFormat/>
    <w:rsid w:val="000E375A"/>
    <w:pPr>
      <w:jc w:val="center"/>
    </w:pPr>
  </w:style>
  <w:style w:type="paragraph" w:customStyle="1" w:styleId="NORCTableBodyRight">
    <w:name w:val="NORC Table Body Right"/>
    <w:basedOn w:val="NORCTableBodyLeft"/>
    <w:qFormat/>
    <w:rsid w:val="000E375A"/>
    <w:pPr>
      <w:jc w:val="right"/>
    </w:pPr>
  </w:style>
  <w:style w:type="paragraph" w:customStyle="1" w:styleId="NORCTableHeader1">
    <w:name w:val="NORC Table Header 1"/>
    <w:basedOn w:val="Normal"/>
    <w:qFormat/>
    <w:rsid w:val="000E375A"/>
    <w:pPr>
      <w:keepNext/>
      <w:keepLines/>
      <w:spacing w:before="60" w:after="40" w:line="240" w:lineRule="auto"/>
      <w:jc w:val="center"/>
    </w:pPr>
    <w:rPr>
      <w:rFonts w:ascii="Arial" w:eastAsia="Calibri" w:hAnsi="Arial" w:cs="Arial"/>
      <w:b/>
      <w:sz w:val="18"/>
      <w:szCs w:val="20"/>
    </w:rPr>
  </w:style>
  <w:style w:type="paragraph" w:styleId="NoSpacing">
    <w:name w:val="No Spacing"/>
    <w:basedOn w:val="Normal"/>
    <w:link w:val="NoSpacingChar"/>
    <w:uiPriority w:val="1"/>
    <w:qFormat/>
    <w:rsid w:val="000E375A"/>
    <w:pPr>
      <w:spacing w:after="0" w:line="240" w:lineRule="auto"/>
    </w:pPr>
    <w:rPr>
      <w:rFonts w:ascii="Times New Roman" w:hAnsi="Times New Roman" w:cs="Times New Roman"/>
      <w:sz w:val="24"/>
      <w:szCs w:val="24"/>
    </w:rPr>
  </w:style>
  <w:style w:type="character" w:customStyle="1" w:styleId="NoSpacingChar">
    <w:name w:val="No Spacing Char"/>
    <w:basedOn w:val="DefaultParagraphFont"/>
    <w:link w:val="NoSpacing"/>
    <w:uiPriority w:val="1"/>
    <w:rsid w:val="000E375A"/>
    <w:rPr>
      <w:rFonts w:ascii="Times New Roman" w:hAnsi="Times New Roman" w:cs="Times New Roman"/>
      <w:sz w:val="24"/>
      <w:szCs w:val="24"/>
    </w:rPr>
  </w:style>
  <w:style w:type="paragraph" w:styleId="TOC1">
    <w:name w:val="toc 1"/>
    <w:basedOn w:val="Normal"/>
    <w:next w:val="Normal"/>
    <w:autoRedefine/>
    <w:uiPriority w:val="39"/>
    <w:unhideWhenUsed/>
    <w:rsid w:val="00EF3A1E"/>
    <w:pPr>
      <w:tabs>
        <w:tab w:val="left" w:pos="660"/>
        <w:tab w:val="right" w:leader="dot" w:pos="10080"/>
      </w:tabs>
      <w:spacing w:before="240"/>
    </w:pPr>
  </w:style>
  <w:style w:type="character" w:customStyle="1" w:styleId="Heading1Char">
    <w:name w:val="Heading 1 Char"/>
    <w:basedOn w:val="DefaultParagraphFont"/>
    <w:link w:val="Heading1"/>
    <w:uiPriority w:val="9"/>
    <w:rsid w:val="00B30507"/>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semiHidden/>
    <w:unhideWhenUsed/>
    <w:qFormat/>
    <w:rsid w:val="00B30507"/>
    <w:pPr>
      <w:spacing w:line="256" w:lineRule="auto"/>
      <w:outlineLvl w:val="9"/>
    </w:pPr>
  </w:style>
  <w:style w:type="paragraph" w:customStyle="1" w:styleId="CM89">
    <w:name w:val="CM89"/>
    <w:basedOn w:val="Normal"/>
    <w:next w:val="Normal"/>
    <w:uiPriority w:val="99"/>
    <w:rsid w:val="00653BE9"/>
    <w:pPr>
      <w:autoSpaceDE w:val="0"/>
      <w:autoSpaceDN w:val="0"/>
      <w:adjustRightInd w:val="0"/>
      <w:spacing w:after="0" w:line="240" w:lineRule="auto"/>
    </w:pPr>
    <w:rPr>
      <w:rFonts w:ascii="Arial" w:eastAsia="Times New Roman" w:hAnsi="Arial" w:cs="Arial"/>
      <w:sz w:val="24"/>
      <w:szCs w:val="24"/>
    </w:rPr>
  </w:style>
  <w:style w:type="paragraph" w:styleId="BodyText">
    <w:name w:val="Body Text"/>
    <w:basedOn w:val="Normal"/>
    <w:link w:val="BodyTextChar"/>
    <w:uiPriority w:val="99"/>
    <w:semiHidden/>
    <w:unhideWhenUsed/>
    <w:rsid w:val="00EB3262"/>
    <w:pPr>
      <w:spacing w:after="120"/>
    </w:pPr>
  </w:style>
  <w:style w:type="character" w:customStyle="1" w:styleId="BodyTextChar">
    <w:name w:val="Body Text Char"/>
    <w:basedOn w:val="DefaultParagraphFont"/>
    <w:link w:val="BodyText"/>
    <w:uiPriority w:val="99"/>
    <w:semiHidden/>
    <w:rsid w:val="00EB3262"/>
  </w:style>
  <w:style w:type="character" w:customStyle="1" w:styleId="EndNoteBibliographyChar">
    <w:name w:val="EndNote Bibliography Char"/>
    <w:link w:val="EndNoteBibliography"/>
    <w:locked/>
    <w:rsid w:val="004D0A81"/>
    <w:rPr>
      <w:noProof/>
    </w:rPr>
  </w:style>
  <w:style w:type="paragraph" w:customStyle="1" w:styleId="EndNoteBibliography">
    <w:name w:val="EndNote Bibliography"/>
    <w:basedOn w:val="Normal"/>
    <w:link w:val="EndNoteBibliographyChar"/>
    <w:rsid w:val="004D0A81"/>
    <w:pPr>
      <w:spacing w:line="240" w:lineRule="auto"/>
    </w:pPr>
    <w:rPr>
      <w:noProof/>
    </w:rPr>
  </w:style>
  <w:style w:type="character" w:customStyle="1" w:styleId="Heading2Char">
    <w:name w:val="Heading 2 Char"/>
    <w:basedOn w:val="DefaultParagraphFont"/>
    <w:link w:val="Heading2"/>
    <w:uiPriority w:val="9"/>
    <w:semiHidden/>
    <w:rsid w:val="0079380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5054">
      <w:bodyDiv w:val="1"/>
      <w:marLeft w:val="0"/>
      <w:marRight w:val="0"/>
      <w:marTop w:val="0"/>
      <w:marBottom w:val="0"/>
      <w:divBdr>
        <w:top w:val="none" w:sz="0" w:space="0" w:color="auto"/>
        <w:left w:val="none" w:sz="0" w:space="0" w:color="auto"/>
        <w:bottom w:val="none" w:sz="0" w:space="0" w:color="auto"/>
        <w:right w:val="none" w:sz="0" w:space="0" w:color="auto"/>
      </w:divBdr>
    </w:div>
    <w:div w:id="61754215">
      <w:bodyDiv w:val="1"/>
      <w:marLeft w:val="0"/>
      <w:marRight w:val="0"/>
      <w:marTop w:val="0"/>
      <w:marBottom w:val="0"/>
      <w:divBdr>
        <w:top w:val="none" w:sz="0" w:space="0" w:color="auto"/>
        <w:left w:val="none" w:sz="0" w:space="0" w:color="auto"/>
        <w:bottom w:val="none" w:sz="0" w:space="0" w:color="auto"/>
        <w:right w:val="none" w:sz="0" w:space="0" w:color="auto"/>
      </w:divBdr>
    </w:div>
    <w:div w:id="65036222">
      <w:bodyDiv w:val="1"/>
      <w:marLeft w:val="0"/>
      <w:marRight w:val="0"/>
      <w:marTop w:val="0"/>
      <w:marBottom w:val="0"/>
      <w:divBdr>
        <w:top w:val="none" w:sz="0" w:space="0" w:color="auto"/>
        <w:left w:val="none" w:sz="0" w:space="0" w:color="auto"/>
        <w:bottom w:val="none" w:sz="0" w:space="0" w:color="auto"/>
        <w:right w:val="none" w:sz="0" w:space="0" w:color="auto"/>
      </w:divBdr>
    </w:div>
    <w:div w:id="100997797">
      <w:bodyDiv w:val="1"/>
      <w:marLeft w:val="0"/>
      <w:marRight w:val="0"/>
      <w:marTop w:val="0"/>
      <w:marBottom w:val="0"/>
      <w:divBdr>
        <w:top w:val="none" w:sz="0" w:space="0" w:color="auto"/>
        <w:left w:val="none" w:sz="0" w:space="0" w:color="auto"/>
        <w:bottom w:val="none" w:sz="0" w:space="0" w:color="auto"/>
        <w:right w:val="none" w:sz="0" w:space="0" w:color="auto"/>
      </w:divBdr>
    </w:div>
    <w:div w:id="114297504">
      <w:bodyDiv w:val="1"/>
      <w:marLeft w:val="0"/>
      <w:marRight w:val="0"/>
      <w:marTop w:val="0"/>
      <w:marBottom w:val="0"/>
      <w:divBdr>
        <w:top w:val="none" w:sz="0" w:space="0" w:color="auto"/>
        <w:left w:val="none" w:sz="0" w:space="0" w:color="auto"/>
        <w:bottom w:val="none" w:sz="0" w:space="0" w:color="auto"/>
        <w:right w:val="none" w:sz="0" w:space="0" w:color="auto"/>
      </w:divBdr>
    </w:div>
    <w:div w:id="165559549">
      <w:bodyDiv w:val="1"/>
      <w:marLeft w:val="0"/>
      <w:marRight w:val="0"/>
      <w:marTop w:val="0"/>
      <w:marBottom w:val="0"/>
      <w:divBdr>
        <w:top w:val="none" w:sz="0" w:space="0" w:color="auto"/>
        <w:left w:val="none" w:sz="0" w:space="0" w:color="auto"/>
        <w:bottom w:val="none" w:sz="0" w:space="0" w:color="auto"/>
        <w:right w:val="none" w:sz="0" w:space="0" w:color="auto"/>
      </w:divBdr>
    </w:div>
    <w:div w:id="176507930">
      <w:bodyDiv w:val="1"/>
      <w:marLeft w:val="0"/>
      <w:marRight w:val="0"/>
      <w:marTop w:val="0"/>
      <w:marBottom w:val="0"/>
      <w:divBdr>
        <w:top w:val="none" w:sz="0" w:space="0" w:color="auto"/>
        <w:left w:val="none" w:sz="0" w:space="0" w:color="auto"/>
        <w:bottom w:val="none" w:sz="0" w:space="0" w:color="auto"/>
        <w:right w:val="none" w:sz="0" w:space="0" w:color="auto"/>
      </w:divBdr>
    </w:div>
    <w:div w:id="293682357">
      <w:bodyDiv w:val="1"/>
      <w:marLeft w:val="0"/>
      <w:marRight w:val="0"/>
      <w:marTop w:val="0"/>
      <w:marBottom w:val="0"/>
      <w:divBdr>
        <w:top w:val="none" w:sz="0" w:space="0" w:color="auto"/>
        <w:left w:val="none" w:sz="0" w:space="0" w:color="auto"/>
        <w:bottom w:val="none" w:sz="0" w:space="0" w:color="auto"/>
        <w:right w:val="none" w:sz="0" w:space="0" w:color="auto"/>
      </w:divBdr>
    </w:div>
    <w:div w:id="399867750">
      <w:bodyDiv w:val="1"/>
      <w:marLeft w:val="0"/>
      <w:marRight w:val="0"/>
      <w:marTop w:val="0"/>
      <w:marBottom w:val="0"/>
      <w:divBdr>
        <w:top w:val="none" w:sz="0" w:space="0" w:color="auto"/>
        <w:left w:val="none" w:sz="0" w:space="0" w:color="auto"/>
        <w:bottom w:val="none" w:sz="0" w:space="0" w:color="auto"/>
        <w:right w:val="none" w:sz="0" w:space="0" w:color="auto"/>
      </w:divBdr>
    </w:div>
    <w:div w:id="493569604">
      <w:bodyDiv w:val="1"/>
      <w:marLeft w:val="0"/>
      <w:marRight w:val="0"/>
      <w:marTop w:val="0"/>
      <w:marBottom w:val="0"/>
      <w:divBdr>
        <w:top w:val="none" w:sz="0" w:space="0" w:color="auto"/>
        <w:left w:val="none" w:sz="0" w:space="0" w:color="auto"/>
        <w:bottom w:val="none" w:sz="0" w:space="0" w:color="auto"/>
        <w:right w:val="none" w:sz="0" w:space="0" w:color="auto"/>
      </w:divBdr>
    </w:div>
    <w:div w:id="505940512">
      <w:bodyDiv w:val="1"/>
      <w:marLeft w:val="0"/>
      <w:marRight w:val="0"/>
      <w:marTop w:val="0"/>
      <w:marBottom w:val="0"/>
      <w:divBdr>
        <w:top w:val="none" w:sz="0" w:space="0" w:color="auto"/>
        <w:left w:val="none" w:sz="0" w:space="0" w:color="auto"/>
        <w:bottom w:val="none" w:sz="0" w:space="0" w:color="auto"/>
        <w:right w:val="none" w:sz="0" w:space="0" w:color="auto"/>
      </w:divBdr>
    </w:div>
    <w:div w:id="520247299">
      <w:bodyDiv w:val="1"/>
      <w:marLeft w:val="0"/>
      <w:marRight w:val="0"/>
      <w:marTop w:val="0"/>
      <w:marBottom w:val="0"/>
      <w:divBdr>
        <w:top w:val="none" w:sz="0" w:space="0" w:color="auto"/>
        <w:left w:val="none" w:sz="0" w:space="0" w:color="auto"/>
        <w:bottom w:val="none" w:sz="0" w:space="0" w:color="auto"/>
        <w:right w:val="none" w:sz="0" w:space="0" w:color="auto"/>
      </w:divBdr>
    </w:div>
    <w:div w:id="523397520">
      <w:bodyDiv w:val="1"/>
      <w:marLeft w:val="0"/>
      <w:marRight w:val="0"/>
      <w:marTop w:val="0"/>
      <w:marBottom w:val="0"/>
      <w:divBdr>
        <w:top w:val="none" w:sz="0" w:space="0" w:color="auto"/>
        <w:left w:val="none" w:sz="0" w:space="0" w:color="auto"/>
        <w:bottom w:val="none" w:sz="0" w:space="0" w:color="auto"/>
        <w:right w:val="none" w:sz="0" w:space="0" w:color="auto"/>
      </w:divBdr>
    </w:div>
    <w:div w:id="564953083">
      <w:bodyDiv w:val="1"/>
      <w:marLeft w:val="0"/>
      <w:marRight w:val="0"/>
      <w:marTop w:val="0"/>
      <w:marBottom w:val="0"/>
      <w:divBdr>
        <w:top w:val="none" w:sz="0" w:space="0" w:color="auto"/>
        <w:left w:val="none" w:sz="0" w:space="0" w:color="auto"/>
        <w:bottom w:val="none" w:sz="0" w:space="0" w:color="auto"/>
        <w:right w:val="none" w:sz="0" w:space="0" w:color="auto"/>
      </w:divBdr>
    </w:div>
    <w:div w:id="592781461">
      <w:bodyDiv w:val="1"/>
      <w:marLeft w:val="0"/>
      <w:marRight w:val="0"/>
      <w:marTop w:val="0"/>
      <w:marBottom w:val="0"/>
      <w:divBdr>
        <w:top w:val="none" w:sz="0" w:space="0" w:color="auto"/>
        <w:left w:val="none" w:sz="0" w:space="0" w:color="auto"/>
        <w:bottom w:val="none" w:sz="0" w:space="0" w:color="auto"/>
        <w:right w:val="none" w:sz="0" w:space="0" w:color="auto"/>
      </w:divBdr>
    </w:div>
    <w:div w:id="685518382">
      <w:bodyDiv w:val="1"/>
      <w:marLeft w:val="0"/>
      <w:marRight w:val="0"/>
      <w:marTop w:val="0"/>
      <w:marBottom w:val="0"/>
      <w:divBdr>
        <w:top w:val="none" w:sz="0" w:space="0" w:color="auto"/>
        <w:left w:val="none" w:sz="0" w:space="0" w:color="auto"/>
        <w:bottom w:val="none" w:sz="0" w:space="0" w:color="auto"/>
        <w:right w:val="none" w:sz="0" w:space="0" w:color="auto"/>
      </w:divBdr>
    </w:div>
    <w:div w:id="749427242">
      <w:bodyDiv w:val="1"/>
      <w:marLeft w:val="0"/>
      <w:marRight w:val="0"/>
      <w:marTop w:val="0"/>
      <w:marBottom w:val="0"/>
      <w:divBdr>
        <w:top w:val="none" w:sz="0" w:space="0" w:color="auto"/>
        <w:left w:val="none" w:sz="0" w:space="0" w:color="auto"/>
        <w:bottom w:val="none" w:sz="0" w:space="0" w:color="auto"/>
        <w:right w:val="none" w:sz="0" w:space="0" w:color="auto"/>
      </w:divBdr>
    </w:div>
    <w:div w:id="753086598">
      <w:bodyDiv w:val="1"/>
      <w:marLeft w:val="0"/>
      <w:marRight w:val="0"/>
      <w:marTop w:val="0"/>
      <w:marBottom w:val="0"/>
      <w:divBdr>
        <w:top w:val="none" w:sz="0" w:space="0" w:color="auto"/>
        <w:left w:val="none" w:sz="0" w:space="0" w:color="auto"/>
        <w:bottom w:val="none" w:sz="0" w:space="0" w:color="auto"/>
        <w:right w:val="none" w:sz="0" w:space="0" w:color="auto"/>
      </w:divBdr>
    </w:div>
    <w:div w:id="818806938">
      <w:bodyDiv w:val="1"/>
      <w:marLeft w:val="0"/>
      <w:marRight w:val="0"/>
      <w:marTop w:val="0"/>
      <w:marBottom w:val="0"/>
      <w:divBdr>
        <w:top w:val="none" w:sz="0" w:space="0" w:color="auto"/>
        <w:left w:val="none" w:sz="0" w:space="0" w:color="auto"/>
        <w:bottom w:val="none" w:sz="0" w:space="0" w:color="auto"/>
        <w:right w:val="none" w:sz="0" w:space="0" w:color="auto"/>
      </w:divBdr>
    </w:div>
    <w:div w:id="834422603">
      <w:bodyDiv w:val="1"/>
      <w:marLeft w:val="0"/>
      <w:marRight w:val="0"/>
      <w:marTop w:val="0"/>
      <w:marBottom w:val="0"/>
      <w:divBdr>
        <w:top w:val="none" w:sz="0" w:space="0" w:color="auto"/>
        <w:left w:val="none" w:sz="0" w:space="0" w:color="auto"/>
        <w:bottom w:val="none" w:sz="0" w:space="0" w:color="auto"/>
        <w:right w:val="none" w:sz="0" w:space="0" w:color="auto"/>
      </w:divBdr>
    </w:div>
    <w:div w:id="854148827">
      <w:bodyDiv w:val="1"/>
      <w:marLeft w:val="0"/>
      <w:marRight w:val="0"/>
      <w:marTop w:val="0"/>
      <w:marBottom w:val="0"/>
      <w:divBdr>
        <w:top w:val="none" w:sz="0" w:space="0" w:color="auto"/>
        <w:left w:val="none" w:sz="0" w:space="0" w:color="auto"/>
        <w:bottom w:val="none" w:sz="0" w:space="0" w:color="auto"/>
        <w:right w:val="none" w:sz="0" w:space="0" w:color="auto"/>
      </w:divBdr>
    </w:div>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926889949">
      <w:bodyDiv w:val="1"/>
      <w:marLeft w:val="0"/>
      <w:marRight w:val="0"/>
      <w:marTop w:val="0"/>
      <w:marBottom w:val="0"/>
      <w:divBdr>
        <w:top w:val="none" w:sz="0" w:space="0" w:color="auto"/>
        <w:left w:val="none" w:sz="0" w:space="0" w:color="auto"/>
        <w:bottom w:val="none" w:sz="0" w:space="0" w:color="auto"/>
        <w:right w:val="none" w:sz="0" w:space="0" w:color="auto"/>
      </w:divBdr>
    </w:div>
    <w:div w:id="963541901">
      <w:bodyDiv w:val="1"/>
      <w:marLeft w:val="0"/>
      <w:marRight w:val="0"/>
      <w:marTop w:val="0"/>
      <w:marBottom w:val="0"/>
      <w:divBdr>
        <w:top w:val="none" w:sz="0" w:space="0" w:color="auto"/>
        <w:left w:val="none" w:sz="0" w:space="0" w:color="auto"/>
        <w:bottom w:val="none" w:sz="0" w:space="0" w:color="auto"/>
        <w:right w:val="none" w:sz="0" w:space="0" w:color="auto"/>
      </w:divBdr>
    </w:div>
    <w:div w:id="981928232">
      <w:bodyDiv w:val="1"/>
      <w:marLeft w:val="0"/>
      <w:marRight w:val="0"/>
      <w:marTop w:val="0"/>
      <w:marBottom w:val="0"/>
      <w:divBdr>
        <w:top w:val="none" w:sz="0" w:space="0" w:color="auto"/>
        <w:left w:val="none" w:sz="0" w:space="0" w:color="auto"/>
        <w:bottom w:val="none" w:sz="0" w:space="0" w:color="auto"/>
        <w:right w:val="none" w:sz="0" w:space="0" w:color="auto"/>
      </w:divBdr>
    </w:div>
    <w:div w:id="1001586748">
      <w:bodyDiv w:val="1"/>
      <w:marLeft w:val="0"/>
      <w:marRight w:val="0"/>
      <w:marTop w:val="0"/>
      <w:marBottom w:val="0"/>
      <w:divBdr>
        <w:top w:val="none" w:sz="0" w:space="0" w:color="auto"/>
        <w:left w:val="none" w:sz="0" w:space="0" w:color="auto"/>
        <w:bottom w:val="none" w:sz="0" w:space="0" w:color="auto"/>
        <w:right w:val="none" w:sz="0" w:space="0" w:color="auto"/>
      </w:divBdr>
    </w:div>
    <w:div w:id="1009715047">
      <w:bodyDiv w:val="1"/>
      <w:marLeft w:val="0"/>
      <w:marRight w:val="0"/>
      <w:marTop w:val="0"/>
      <w:marBottom w:val="0"/>
      <w:divBdr>
        <w:top w:val="none" w:sz="0" w:space="0" w:color="auto"/>
        <w:left w:val="none" w:sz="0" w:space="0" w:color="auto"/>
        <w:bottom w:val="none" w:sz="0" w:space="0" w:color="auto"/>
        <w:right w:val="none" w:sz="0" w:space="0" w:color="auto"/>
      </w:divBdr>
    </w:div>
    <w:div w:id="1062021720">
      <w:bodyDiv w:val="1"/>
      <w:marLeft w:val="0"/>
      <w:marRight w:val="0"/>
      <w:marTop w:val="0"/>
      <w:marBottom w:val="0"/>
      <w:divBdr>
        <w:top w:val="none" w:sz="0" w:space="0" w:color="auto"/>
        <w:left w:val="none" w:sz="0" w:space="0" w:color="auto"/>
        <w:bottom w:val="none" w:sz="0" w:space="0" w:color="auto"/>
        <w:right w:val="none" w:sz="0" w:space="0" w:color="auto"/>
      </w:divBdr>
    </w:div>
    <w:div w:id="1071733476">
      <w:bodyDiv w:val="1"/>
      <w:marLeft w:val="0"/>
      <w:marRight w:val="0"/>
      <w:marTop w:val="0"/>
      <w:marBottom w:val="0"/>
      <w:divBdr>
        <w:top w:val="none" w:sz="0" w:space="0" w:color="auto"/>
        <w:left w:val="none" w:sz="0" w:space="0" w:color="auto"/>
        <w:bottom w:val="none" w:sz="0" w:space="0" w:color="auto"/>
        <w:right w:val="none" w:sz="0" w:space="0" w:color="auto"/>
      </w:divBdr>
    </w:div>
    <w:div w:id="1072236342">
      <w:bodyDiv w:val="1"/>
      <w:marLeft w:val="0"/>
      <w:marRight w:val="0"/>
      <w:marTop w:val="0"/>
      <w:marBottom w:val="0"/>
      <w:divBdr>
        <w:top w:val="none" w:sz="0" w:space="0" w:color="auto"/>
        <w:left w:val="none" w:sz="0" w:space="0" w:color="auto"/>
        <w:bottom w:val="none" w:sz="0" w:space="0" w:color="auto"/>
        <w:right w:val="none" w:sz="0" w:space="0" w:color="auto"/>
      </w:divBdr>
    </w:div>
    <w:div w:id="1075905930">
      <w:bodyDiv w:val="1"/>
      <w:marLeft w:val="0"/>
      <w:marRight w:val="0"/>
      <w:marTop w:val="0"/>
      <w:marBottom w:val="0"/>
      <w:divBdr>
        <w:top w:val="none" w:sz="0" w:space="0" w:color="auto"/>
        <w:left w:val="none" w:sz="0" w:space="0" w:color="auto"/>
        <w:bottom w:val="none" w:sz="0" w:space="0" w:color="auto"/>
        <w:right w:val="none" w:sz="0" w:space="0" w:color="auto"/>
      </w:divBdr>
    </w:div>
    <w:div w:id="1103845011">
      <w:bodyDiv w:val="1"/>
      <w:marLeft w:val="0"/>
      <w:marRight w:val="0"/>
      <w:marTop w:val="0"/>
      <w:marBottom w:val="0"/>
      <w:divBdr>
        <w:top w:val="none" w:sz="0" w:space="0" w:color="auto"/>
        <w:left w:val="none" w:sz="0" w:space="0" w:color="auto"/>
        <w:bottom w:val="none" w:sz="0" w:space="0" w:color="auto"/>
        <w:right w:val="none" w:sz="0" w:space="0" w:color="auto"/>
      </w:divBdr>
    </w:div>
    <w:div w:id="1171678287">
      <w:bodyDiv w:val="1"/>
      <w:marLeft w:val="0"/>
      <w:marRight w:val="0"/>
      <w:marTop w:val="0"/>
      <w:marBottom w:val="0"/>
      <w:divBdr>
        <w:top w:val="none" w:sz="0" w:space="0" w:color="auto"/>
        <w:left w:val="none" w:sz="0" w:space="0" w:color="auto"/>
        <w:bottom w:val="none" w:sz="0" w:space="0" w:color="auto"/>
        <w:right w:val="none" w:sz="0" w:space="0" w:color="auto"/>
      </w:divBdr>
    </w:div>
    <w:div w:id="1190492337">
      <w:bodyDiv w:val="1"/>
      <w:marLeft w:val="0"/>
      <w:marRight w:val="0"/>
      <w:marTop w:val="0"/>
      <w:marBottom w:val="0"/>
      <w:divBdr>
        <w:top w:val="none" w:sz="0" w:space="0" w:color="auto"/>
        <w:left w:val="none" w:sz="0" w:space="0" w:color="auto"/>
        <w:bottom w:val="none" w:sz="0" w:space="0" w:color="auto"/>
        <w:right w:val="none" w:sz="0" w:space="0" w:color="auto"/>
      </w:divBdr>
    </w:div>
    <w:div w:id="1205875257">
      <w:bodyDiv w:val="1"/>
      <w:marLeft w:val="0"/>
      <w:marRight w:val="0"/>
      <w:marTop w:val="0"/>
      <w:marBottom w:val="0"/>
      <w:divBdr>
        <w:top w:val="none" w:sz="0" w:space="0" w:color="auto"/>
        <w:left w:val="none" w:sz="0" w:space="0" w:color="auto"/>
        <w:bottom w:val="none" w:sz="0" w:space="0" w:color="auto"/>
        <w:right w:val="none" w:sz="0" w:space="0" w:color="auto"/>
      </w:divBdr>
    </w:div>
    <w:div w:id="1212692289">
      <w:bodyDiv w:val="1"/>
      <w:marLeft w:val="0"/>
      <w:marRight w:val="0"/>
      <w:marTop w:val="0"/>
      <w:marBottom w:val="0"/>
      <w:divBdr>
        <w:top w:val="none" w:sz="0" w:space="0" w:color="auto"/>
        <w:left w:val="none" w:sz="0" w:space="0" w:color="auto"/>
        <w:bottom w:val="none" w:sz="0" w:space="0" w:color="auto"/>
        <w:right w:val="none" w:sz="0" w:space="0" w:color="auto"/>
      </w:divBdr>
    </w:div>
    <w:div w:id="1284189767">
      <w:bodyDiv w:val="1"/>
      <w:marLeft w:val="0"/>
      <w:marRight w:val="0"/>
      <w:marTop w:val="0"/>
      <w:marBottom w:val="0"/>
      <w:divBdr>
        <w:top w:val="none" w:sz="0" w:space="0" w:color="auto"/>
        <w:left w:val="none" w:sz="0" w:space="0" w:color="auto"/>
        <w:bottom w:val="none" w:sz="0" w:space="0" w:color="auto"/>
        <w:right w:val="none" w:sz="0" w:space="0" w:color="auto"/>
      </w:divBdr>
    </w:div>
    <w:div w:id="1325626856">
      <w:bodyDiv w:val="1"/>
      <w:marLeft w:val="0"/>
      <w:marRight w:val="0"/>
      <w:marTop w:val="0"/>
      <w:marBottom w:val="0"/>
      <w:divBdr>
        <w:top w:val="none" w:sz="0" w:space="0" w:color="auto"/>
        <w:left w:val="none" w:sz="0" w:space="0" w:color="auto"/>
        <w:bottom w:val="none" w:sz="0" w:space="0" w:color="auto"/>
        <w:right w:val="none" w:sz="0" w:space="0" w:color="auto"/>
      </w:divBdr>
    </w:div>
    <w:div w:id="1346588270">
      <w:bodyDiv w:val="1"/>
      <w:marLeft w:val="0"/>
      <w:marRight w:val="0"/>
      <w:marTop w:val="0"/>
      <w:marBottom w:val="0"/>
      <w:divBdr>
        <w:top w:val="none" w:sz="0" w:space="0" w:color="auto"/>
        <w:left w:val="none" w:sz="0" w:space="0" w:color="auto"/>
        <w:bottom w:val="none" w:sz="0" w:space="0" w:color="auto"/>
        <w:right w:val="none" w:sz="0" w:space="0" w:color="auto"/>
      </w:divBdr>
    </w:div>
    <w:div w:id="1368945498">
      <w:bodyDiv w:val="1"/>
      <w:marLeft w:val="0"/>
      <w:marRight w:val="0"/>
      <w:marTop w:val="0"/>
      <w:marBottom w:val="0"/>
      <w:divBdr>
        <w:top w:val="none" w:sz="0" w:space="0" w:color="auto"/>
        <w:left w:val="none" w:sz="0" w:space="0" w:color="auto"/>
        <w:bottom w:val="none" w:sz="0" w:space="0" w:color="auto"/>
        <w:right w:val="none" w:sz="0" w:space="0" w:color="auto"/>
      </w:divBdr>
    </w:div>
    <w:div w:id="1486169644">
      <w:bodyDiv w:val="1"/>
      <w:marLeft w:val="0"/>
      <w:marRight w:val="0"/>
      <w:marTop w:val="0"/>
      <w:marBottom w:val="0"/>
      <w:divBdr>
        <w:top w:val="none" w:sz="0" w:space="0" w:color="auto"/>
        <w:left w:val="none" w:sz="0" w:space="0" w:color="auto"/>
        <w:bottom w:val="none" w:sz="0" w:space="0" w:color="auto"/>
        <w:right w:val="none" w:sz="0" w:space="0" w:color="auto"/>
      </w:divBdr>
    </w:div>
    <w:div w:id="1501115040">
      <w:bodyDiv w:val="1"/>
      <w:marLeft w:val="0"/>
      <w:marRight w:val="0"/>
      <w:marTop w:val="0"/>
      <w:marBottom w:val="0"/>
      <w:divBdr>
        <w:top w:val="none" w:sz="0" w:space="0" w:color="auto"/>
        <w:left w:val="none" w:sz="0" w:space="0" w:color="auto"/>
        <w:bottom w:val="none" w:sz="0" w:space="0" w:color="auto"/>
        <w:right w:val="none" w:sz="0" w:space="0" w:color="auto"/>
      </w:divBdr>
    </w:div>
    <w:div w:id="1588227767">
      <w:bodyDiv w:val="1"/>
      <w:marLeft w:val="0"/>
      <w:marRight w:val="0"/>
      <w:marTop w:val="0"/>
      <w:marBottom w:val="0"/>
      <w:divBdr>
        <w:top w:val="none" w:sz="0" w:space="0" w:color="auto"/>
        <w:left w:val="none" w:sz="0" w:space="0" w:color="auto"/>
        <w:bottom w:val="none" w:sz="0" w:space="0" w:color="auto"/>
        <w:right w:val="none" w:sz="0" w:space="0" w:color="auto"/>
      </w:divBdr>
    </w:div>
    <w:div w:id="1638412358">
      <w:bodyDiv w:val="1"/>
      <w:marLeft w:val="0"/>
      <w:marRight w:val="0"/>
      <w:marTop w:val="0"/>
      <w:marBottom w:val="0"/>
      <w:divBdr>
        <w:top w:val="none" w:sz="0" w:space="0" w:color="auto"/>
        <w:left w:val="none" w:sz="0" w:space="0" w:color="auto"/>
        <w:bottom w:val="none" w:sz="0" w:space="0" w:color="auto"/>
        <w:right w:val="none" w:sz="0" w:space="0" w:color="auto"/>
      </w:divBdr>
    </w:div>
    <w:div w:id="1662005749">
      <w:bodyDiv w:val="1"/>
      <w:marLeft w:val="0"/>
      <w:marRight w:val="0"/>
      <w:marTop w:val="0"/>
      <w:marBottom w:val="0"/>
      <w:divBdr>
        <w:top w:val="none" w:sz="0" w:space="0" w:color="auto"/>
        <w:left w:val="none" w:sz="0" w:space="0" w:color="auto"/>
        <w:bottom w:val="none" w:sz="0" w:space="0" w:color="auto"/>
        <w:right w:val="none" w:sz="0" w:space="0" w:color="auto"/>
      </w:divBdr>
    </w:div>
    <w:div w:id="1777209943">
      <w:bodyDiv w:val="1"/>
      <w:marLeft w:val="0"/>
      <w:marRight w:val="0"/>
      <w:marTop w:val="0"/>
      <w:marBottom w:val="0"/>
      <w:divBdr>
        <w:top w:val="none" w:sz="0" w:space="0" w:color="auto"/>
        <w:left w:val="none" w:sz="0" w:space="0" w:color="auto"/>
        <w:bottom w:val="none" w:sz="0" w:space="0" w:color="auto"/>
        <w:right w:val="none" w:sz="0" w:space="0" w:color="auto"/>
      </w:divBdr>
    </w:div>
    <w:div w:id="1825928598">
      <w:bodyDiv w:val="1"/>
      <w:marLeft w:val="0"/>
      <w:marRight w:val="0"/>
      <w:marTop w:val="0"/>
      <w:marBottom w:val="0"/>
      <w:divBdr>
        <w:top w:val="none" w:sz="0" w:space="0" w:color="auto"/>
        <w:left w:val="none" w:sz="0" w:space="0" w:color="auto"/>
        <w:bottom w:val="none" w:sz="0" w:space="0" w:color="auto"/>
        <w:right w:val="none" w:sz="0" w:space="0" w:color="auto"/>
      </w:divBdr>
    </w:div>
    <w:div w:id="1840197264">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 w:id="1981618713">
      <w:bodyDiv w:val="1"/>
      <w:marLeft w:val="0"/>
      <w:marRight w:val="0"/>
      <w:marTop w:val="0"/>
      <w:marBottom w:val="0"/>
      <w:divBdr>
        <w:top w:val="none" w:sz="0" w:space="0" w:color="auto"/>
        <w:left w:val="none" w:sz="0" w:space="0" w:color="auto"/>
        <w:bottom w:val="none" w:sz="0" w:space="0" w:color="auto"/>
        <w:right w:val="none" w:sz="0" w:space="0" w:color="auto"/>
      </w:divBdr>
    </w:div>
    <w:div w:id="2002463409">
      <w:bodyDiv w:val="1"/>
      <w:marLeft w:val="0"/>
      <w:marRight w:val="0"/>
      <w:marTop w:val="0"/>
      <w:marBottom w:val="0"/>
      <w:divBdr>
        <w:top w:val="none" w:sz="0" w:space="0" w:color="auto"/>
        <w:left w:val="none" w:sz="0" w:space="0" w:color="auto"/>
        <w:bottom w:val="none" w:sz="0" w:space="0" w:color="auto"/>
        <w:right w:val="none" w:sz="0" w:space="0" w:color="auto"/>
      </w:divBdr>
    </w:div>
    <w:div w:id="2026327515">
      <w:bodyDiv w:val="1"/>
      <w:marLeft w:val="0"/>
      <w:marRight w:val="0"/>
      <w:marTop w:val="0"/>
      <w:marBottom w:val="0"/>
      <w:divBdr>
        <w:top w:val="none" w:sz="0" w:space="0" w:color="auto"/>
        <w:left w:val="none" w:sz="0" w:space="0" w:color="auto"/>
        <w:bottom w:val="none" w:sz="0" w:space="0" w:color="auto"/>
        <w:right w:val="none" w:sz="0" w:space="0" w:color="auto"/>
      </w:divBdr>
    </w:div>
    <w:div w:id="2060932556">
      <w:bodyDiv w:val="1"/>
      <w:marLeft w:val="0"/>
      <w:marRight w:val="0"/>
      <w:marTop w:val="0"/>
      <w:marBottom w:val="0"/>
      <w:divBdr>
        <w:top w:val="none" w:sz="0" w:space="0" w:color="auto"/>
        <w:left w:val="none" w:sz="0" w:space="0" w:color="auto"/>
        <w:bottom w:val="none" w:sz="0" w:space="0" w:color="auto"/>
        <w:right w:val="none" w:sz="0" w:space="0" w:color="auto"/>
      </w:divBdr>
    </w:div>
    <w:div w:id="2101369264">
      <w:bodyDiv w:val="1"/>
      <w:marLeft w:val="0"/>
      <w:marRight w:val="0"/>
      <w:marTop w:val="0"/>
      <w:marBottom w:val="0"/>
      <w:divBdr>
        <w:top w:val="none" w:sz="0" w:space="0" w:color="auto"/>
        <w:left w:val="none" w:sz="0" w:space="0" w:color="auto"/>
        <w:bottom w:val="none" w:sz="0" w:space="0" w:color="auto"/>
        <w:right w:val="none" w:sz="0" w:space="0" w:color="auto"/>
      </w:divBdr>
    </w:div>
    <w:div w:id="2103988749">
      <w:bodyDiv w:val="1"/>
      <w:marLeft w:val="0"/>
      <w:marRight w:val="0"/>
      <w:marTop w:val="0"/>
      <w:marBottom w:val="0"/>
      <w:divBdr>
        <w:top w:val="none" w:sz="0" w:space="0" w:color="auto"/>
        <w:left w:val="none" w:sz="0" w:space="0" w:color="auto"/>
        <w:bottom w:val="none" w:sz="0" w:space="0" w:color="auto"/>
        <w:right w:val="none" w:sz="0" w:space="0" w:color="auto"/>
      </w:divBdr>
    </w:div>
    <w:div w:id="210548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dc.gov/cancer/dcpc/resources/index.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utten.lila@mayo.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orgiftcodes@yahoo.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Microsoft_Visio_2003-2010_Drawing1.vsd"/><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bls.gov/hom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97BF2-F03A-4606-A495-8F6B4320F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14589</Words>
  <Characters>83159</Characters>
  <Application>Microsoft Office Word</Application>
  <DocSecurity>0</DocSecurity>
  <Lines>692</Lines>
  <Paragraphs>195</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97553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Juan (CDC/ONDIEH/NCCDPHP)</dc:creator>
  <cp:keywords/>
  <dc:description/>
  <cp:lastModifiedBy>SYSTEM</cp:lastModifiedBy>
  <cp:revision>2</cp:revision>
  <cp:lastPrinted>2019-09-26T18:47:00Z</cp:lastPrinted>
  <dcterms:created xsi:type="dcterms:W3CDTF">2019-10-31T13:07:00Z</dcterms:created>
  <dcterms:modified xsi:type="dcterms:W3CDTF">2019-10-31T13:07:00Z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