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C54058" w14:textId="77777777" w:rsidR="0027743E" w:rsidRDefault="0027743E" w:rsidP="0027743E">
      <w:pPr>
        <w:rPr>
          <w:rFonts w:asciiTheme="majorHAnsi" w:hAnsiTheme="majorHAnsi"/>
          <w:sz w:val="28"/>
          <w:u w:val="single"/>
        </w:rPr>
      </w:pPr>
      <w:bookmarkStart w:id="0" w:name="_GoBack"/>
      <w:bookmarkEnd w:id="0"/>
    </w:p>
    <w:p w14:paraId="434273B1" w14:textId="77777777" w:rsidR="008D1294" w:rsidRPr="00EA6C04" w:rsidRDefault="00EA6C04" w:rsidP="00EA6C04">
      <w:pPr>
        <w:jc w:val="center"/>
        <w:rPr>
          <w:rFonts w:asciiTheme="majorHAnsi" w:hAnsiTheme="majorHAnsi"/>
          <w:sz w:val="28"/>
          <w:u w:val="single"/>
        </w:rPr>
      </w:pPr>
      <w:r w:rsidRPr="00EA6C04">
        <w:rPr>
          <w:rFonts w:asciiTheme="majorHAnsi" w:hAnsiTheme="majorHAnsi"/>
          <w:sz w:val="28"/>
          <w:u w:val="single"/>
        </w:rPr>
        <w:t xml:space="preserve">SUPPORTING </w:t>
      </w:r>
      <w:r w:rsidR="004061CB" w:rsidRPr="00EA6C04">
        <w:rPr>
          <w:rFonts w:asciiTheme="majorHAnsi" w:hAnsiTheme="majorHAnsi"/>
          <w:sz w:val="28"/>
          <w:u w:val="single"/>
        </w:rPr>
        <w:t>STATEMENT -</w:t>
      </w:r>
      <w:r w:rsidRPr="00EA6C04">
        <w:rPr>
          <w:rFonts w:asciiTheme="majorHAnsi" w:hAnsiTheme="majorHAnsi"/>
          <w:sz w:val="28"/>
          <w:u w:val="single"/>
        </w:rPr>
        <w:t xml:space="preserve"> PART A</w:t>
      </w:r>
    </w:p>
    <w:p w14:paraId="675D33BA" w14:textId="77777777" w:rsidR="00EA6C04" w:rsidRDefault="00EA6C04" w:rsidP="00EA6C04">
      <w:pPr>
        <w:jc w:val="center"/>
        <w:rPr>
          <w:rFonts w:asciiTheme="majorHAnsi" w:hAnsiTheme="majorHAnsi"/>
          <w:sz w:val="24"/>
        </w:rPr>
      </w:pPr>
      <w:r w:rsidRPr="00EA6C04">
        <w:rPr>
          <w:rFonts w:asciiTheme="majorHAnsi" w:hAnsiTheme="majorHAnsi"/>
          <w:sz w:val="24"/>
        </w:rPr>
        <w:t>(</w:t>
      </w:r>
      <w:r w:rsidR="004061CB">
        <w:rPr>
          <w:rFonts w:asciiTheme="majorHAnsi" w:hAnsiTheme="majorHAnsi"/>
          <w:sz w:val="24"/>
        </w:rPr>
        <w:t>Comparing Hospital Hand Hygiene in Liberia: Soap, Alcohol, and Hypochlorite – 0720-XXXX</w:t>
      </w:r>
      <w:r w:rsidRPr="00EA6C04">
        <w:rPr>
          <w:rFonts w:asciiTheme="majorHAnsi" w:hAnsiTheme="majorHAnsi"/>
          <w:sz w:val="24"/>
        </w:rPr>
        <w:t>)</w:t>
      </w:r>
    </w:p>
    <w:p w14:paraId="7D964C05" w14:textId="77777777" w:rsidR="005C7428" w:rsidRPr="005C7428" w:rsidRDefault="0027743E" w:rsidP="006E563D">
      <w:pPr>
        <w:spacing w:after="0" w:line="240" w:lineRule="auto"/>
        <w:rPr>
          <w:rFonts w:asciiTheme="majorHAnsi" w:hAnsiTheme="majorHAnsi"/>
          <w:sz w:val="24"/>
          <w:u w:val="single"/>
        </w:rPr>
      </w:pPr>
      <w:r>
        <w:rPr>
          <w:rFonts w:asciiTheme="majorHAnsi" w:hAnsiTheme="majorHAnsi"/>
          <w:sz w:val="24"/>
        </w:rPr>
        <w:t>1.</w:t>
      </w:r>
      <w:r w:rsidR="00211832">
        <w:rPr>
          <w:rFonts w:asciiTheme="majorHAnsi" w:hAnsiTheme="majorHAnsi"/>
          <w:sz w:val="24"/>
        </w:rPr>
        <w:t xml:space="preserve"> </w:t>
      </w:r>
      <w:r w:rsidR="00510F0C">
        <w:rPr>
          <w:rFonts w:asciiTheme="majorHAnsi" w:hAnsiTheme="majorHAnsi"/>
          <w:sz w:val="24"/>
        </w:rPr>
        <w:tab/>
      </w:r>
      <w:r w:rsidR="005C7428" w:rsidRPr="005C7428">
        <w:rPr>
          <w:rFonts w:asciiTheme="majorHAnsi" w:hAnsiTheme="majorHAnsi"/>
          <w:sz w:val="24"/>
          <w:u w:val="single"/>
        </w:rPr>
        <w:t>Need for the Information Collection</w:t>
      </w:r>
    </w:p>
    <w:p w14:paraId="09EF59C6" w14:textId="77777777" w:rsidR="00BB06C9" w:rsidRDefault="00BB06C9" w:rsidP="006E563D">
      <w:pPr>
        <w:spacing w:after="0" w:line="240" w:lineRule="auto"/>
        <w:rPr>
          <w:rFonts w:asciiTheme="majorHAnsi" w:hAnsiTheme="majorHAnsi"/>
          <w:i/>
          <w:sz w:val="24"/>
        </w:rPr>
      </w:pPr>
    </w:p>
    <w:p w14:paraId="6A32249F" w14:textId="3AF2860A" w:rsidR="00FE074C" w:rsidRDefault="00FE074C" w:rsidP="006E563D">
      <w:pPr>
        <w:spacing w:after="0" w:line="240" w:lineRule="auto"/>
        <w:rPr>
          <w:rFonts w:asciiTheme="majorHAnsi" w:hAnsiTheme="majorHAnsi"/>
          <w:sz w:val="24"/>
        </w:rPr>
      </w:pPr>
      <w:r w:rsidRPr="00FE074C">
        <w:rPr>
          <w:rFonts w:asciiTheme="majorHAnsi" w:hAnsiTheme="majorHAnsi"/>
          <w:sz w:val="24"/>
        </w:rPr>
        <w:t>This information collection is necessary for the Department of Defense (DoD) to successfully execute a Global Health Engagement (GHE) research study. Per post- Ebola epidemic interests, this</w:t>
      </w:r>
      <w:r w:rsidR="00C402ED">
        <w:rPr>
          <w:rFonts w:asciiTheme="majorHAnsi" w:hAnsiTheme="majorHAnsi"/>
          <w:sz w:val="24"/>
        </w:rPr>
        <w:t xml:space="preserve"> study</w:t>
      </w:r>
      <w:r w:rsidRPr="00FE074C">
        <w:rPr>
          <w:rFonts w:asciiTheme="majorHAnsi" w:hAnsiTheme="majorHAnsi"/>
          <w:sz w:val="24"/>
        </w:rPr>
        <w:t xml:space="preserve"> will investigate Liberian hospital hand hygiene behaviors which will directly contribute to the development of Liberian hospital interventions.  </w:t>
      </w:r>
    </w:p>
    <w:p w14:paraId="7B01E794" w14:textId="77777777" w:rsidR="00FE074C" w:rsidRDefault="00FE074C" w:rsidP="006E563D">
      <w:pPr>
        <w:spacing w:after="0" w:line="240" w:lineRule="auto"/>
        <w:rPr>
          <w:rFonts w:asciiTheme="majorHAnsi" w:hAnsiTheme="majorHAnsi"/>
          <w:sz w:val="24"/>
        </w:rPr>
      </w:pPr>
    </w:p>
    <w:p w14:paraId="0201B2AE" w14:textId="77777777" w:rsidR="00FE074C" w:rsidRDefault="001B07C8" w:rsidP="006E563D">
      <w:pPr>
        <w:spacing w:after="0" w:line="240" w:lineRule="auto"/>
        <w:rPr>
          <w:rFonts w:asciiTheme="majorHAnsi" w:hAnsiTheme="majorHAnsi"/>
          <w:sz w:val="24"/>
        </w:rPr>
      </w:pPr>
      <w:r>
        <w:rPr>
          <w:rFonts w:asciiTheme="majorHAnsi" w:hAnsiTheme="majorHAnsi"/>
          <w:sz w:val="24"/>
        </w:rPr>
        <w:t>During the recent Ebola epidemic centered in West Africa, aqueous hypochlorite/dilute bleach solutions were used widely for hand hygiene and environmental decontamination in hospitals, Ebola treatment units (ETUs), community care centers as well as travel and community checkpoints</w:t>
      </w:r>
      <w:r w:rsidR="00FE43C7">
        <w:rPr>
          <w:rFonts w:asciiTheme="majorHAnsi" w:hAnsiTheme="majorHAnsi"/>
          <w:sz w:val="24"/>
        </w:rPr>
        <w:t xml:space="preserve">. The epidemic resulted in 28,646 reported cases and 11,323 deaths as of March 2016, compounded by health worker infections and deaths. Health workers were found to be 20-30 times more likely to be infected with Ebola than the general adult population. In the absence of effective vaccine or post-exposure prophylaxis during most of the epidemic, the only method of prevention was strict adherence to infection control which included hand hygiene. </w:t>
      </w:r>
    </w:p>
    <w:p w14:paraId="596E97FC" w14:textId="77777777" w:rsidR="00FE074C" w:rsidRDefault="00FE074C" w:rsidP="006E563D">
      <w:pPr>
        <w:spacing w:after="0" w:line="240" w:lineRule="auto"/>
        <w:rPr>
          <w:rFonts w:asciiTheme="majorHAnsi" w:hAnsiTheme="majorHAnsi"/>
          <w:sz w:val="24"/>
        </w:rPr>
      </w:pPr>
    </w:p>
    <w:p w14:paraId="4361D430" w14:textId="163063BA" w:rsidR="001B07C8" w:rsidRDefault="00FE43C7" w:rsidP="006E563D">
      <w:pPr>
        <w:spacing w:after="0" w:line="240" w:lineRule="auto"/>
        <w:rPr>
          <w:rFonts w:asciiTheme="majorHAnsi" w:hAnsiTheme="majorHAnsi"/>
          <w:sz w:val="24"/>
        </w:rPr>
      </w:pPr>
      <w:r>
        <w:rPr>
          <w:rFonts w:asciiTheme="majorHAnsi" w:hAnsiTheme="majorHAnsi"/>
          <w:sz w:val="24"/>
        </w:rPr>
        <w:t xml:space="preserve">Since the 1990s, guidelines have recommended soapy water or alcohol sanitizer for hand hygiene and hypochlorite solutions for environmental decontamination. </w:t>
      </w:r>
      <w:r w:rsidR="00492876">
        <w:rPr>
          <w:rFonts w:asciiTheme="majorHAnsi" w:hAnsiTheme="majorHAnsi"/>
          <w:sz w:val="24"/>
        </w:rPr>
        <w:t>Official guidelines provided by the Center for Disease Control and World Health organization (WHO) during the recent Ebola epidemic approved 0.5% hypochlorite for environmental decontamination and 0.05% hypochlorite for hand hygiene. The WHO now recommends that as the Ebola emergency response has ended, West African health facilities should use soapy water or alcohol sanitizer instead of hypochlorite. The WHO has also recommended a hand hygiene implementation strategy that includes improving hand hygiene infrastructure, training, monitoring of behavior, providing visual reminders of desired behaviors and creating an institutional culture of patient safety. We have found only one published study on the successful implementation of the WHO hand hygiene program in a low-income country. This study, however, was externally funded, had only a 6 month intervention period and observed hand hygiene compliance was low. Despite substantial hand hygiene research, there are gaps in the knowledge of how to successfully implement hospital hand hygiene programs in resource-limited settings which this collection seeks to address.</w:t>
      </w:r>
    </w:p>
    <w:p w14:paraId="4711BBF9" w14:textId="0ECB8C84" w:rsidR="001B07C8" w:rsidRDefault="001B07C8" w:rsidP="006E563D">
      <w:pPr>
        <w:spacing w:after="0" w:line="240" w:lineRule="auto"/>
        <w:rPr>
          <w:rFonts w:asciiTheme="majorHAnsi" w:hAnsiTheme="majorHAnsi"/>
          <w:sz w:val="24"/>
        </w:rPr>
      </w:pPr>
    </w:p>
    <w:p w14:paraId="31DA5063" w14:textId="36A3E261" w:rsidR="00C402ED" w:rsidRDefault="00C402ED" w:rsidP="006E563D">
      <w:pPr>
        <w:spacing w:after="0" w:line="240" w:lineRule="auto"/>
        <w:rPr>
          <w:rFonts w:asciiTheme="majorHAnsi" w:hAnsiTheme="majorHAnsi"/>
          <w:sz w:val="24"/>
        </w:rPr>
      </w:pPr>
      <w:r w:rsidRPr="00C402ED">
        <w:rPr>
          <w:rFonts w:asciiTheme="majorHAnsi" w:hAnsiTheme="majorHAnsi"/>
          <w:sz w:val="24"/>
        </w:rPr>
        <w:t xml:space="preserve">The investigation of actionable hand hygiene interventions and implementation strategies is critical to planning hospital infection control programs in countries most affected by and still under threat of Ebola. Hospital infection control is a critical piece of the U.S. global health response and capacity-building of the Liberian health system. This study could contribute to how the U.S. government and military continue humanitarian assistance after </w:t>
      </w:r>
      <w:r w:rsidRPr="00C402ED">
        <w:rPr>
          <w:rFonts w:asciiTheme="majorHAnsi" w:hAnsiTheme="majorHAnsi"/>
          <w:sz w:val="24"/>
        </w:rPr>
        <w:lastRenderedPageBreak/>
        <w:t>immediate public health disaster responses and build host nation capacity to prevent future infectious disease outbreaks with pandemic potential.</w:t>
      </w:r>
    </w:p>
    <w:p w14:paraId="3842D40B" w14:textId="4C7AF5CF" w:rsidR="00437622" w:rsidRDefault="00437622" w:rsidP="006E563D">
      <w:pPr>
        <w:spacing w:after="0" w:line="240" w:lineRule="auto"/>
        <w:rPr>
          <w:rFonts w:asciiTheme="majorHAnsi" w:hAnsiTheme="majorHAnsi"/>
          <w:sz w:val="24"/>
        </w:rPr>
      </w:pPr>
    </w:p>
    <w:p w14:paraId="14D6A1D1" w14:textId="6E2850C7" w:rsidR="004C2F7E" w:rsidRDefault="00B22E40" w:rsidP="006E563D">
      <w:pPr>
        <w:spacing w:after="0" w:line="240" w:lineRule="auto"/>
        <w:rPr>
          <w:rFonts w:asciiTheme="majorHAnsi" w:hAnsiTheme="majorHAnsi"/>
          <w:sz w:val="24"/>
        </w:rPr>
      </w:pPr>
      <w:r>
        <w:rPr>
          <w:rFonts w:asciiTheme="majorHAnsi" w:hAnsiTheme="majorHAnsi"/>
          <w:sz w:val="24"/>
        </w:rPr>
        <w:t xml:space="preserve">This </w:t>
      </w:r>
      <w:r w:rsidR="00C402ED">
        <w:rPr>
          <w:rFonts w:asciiTheme="majorHAnsi" w:hAnsiTheme="majorHAnsi"/>
          <w:sz w:val="24"/>
        </w:rPr>
        <w:t>study</w:t>
      </w:r>
      <w:r>
        <w:rPr>
          <w:rFonts w:asciiTheme="majorHAnsi" w:hAnsiTheme="majorHAnsi"/>
          <w:sz w:val="24"/>
        </w:rPr>
        <w:t xml:space="preserve"> is part of a U.S. – Liberia collaboration funded by the U.S. Department of Defense Center for Global Health Engagement. </w:t>
      </w:r>
      <w:r w:rsidR="00FE074C">
        <w:rPr>
          <w:rFonts w:asciiTheme="majorHAnsi" w:hAnsiTheme="majorHAnsi"/>
          <w:sz w:val="24"/>
        </w:rPr>
        <w:t>This study’s focus is critically relevant to Liberia’s national strategy of building a ‘resilient’ healt</w:t>
      </w:r>
      <w:r w:rsidR="00C402ED">
        <w:rPr>
          <w:rFonts w:asciiTheme="majorHAnsi" w:hAnsiTheme="majorHAnsi"/>
          <w:sz w:val="24"/>
        </w:rPr>
        <w:t>h system. The findings from the associated survey of Liberian hospital healthcare workers</w:t>
      </w:r>
      <w:r w:rsidR="00FE074C">
        <w:rPr>
          <w:rFonts w:asciiTheme="majorHAnsi" w:hAnsiTheme="majorHAnsi"/>
          <w:sz w:val="24"/>
        </w:rPr>
        <w:t xml:space="preserve"> will shape how the U.S. government and military continue humanitarian assistance after immediate public health disaster responses and build host nation capacity to prevent future global pandemic threats. </w:t>
      </w:r>
    </w:p>
    <w:p w14:paraId="784A3157" w14:textId="77777777" w:rsidR="00437622" w:rsidRDefault="00437622" w:rsidP="006E563D">
      <w:pPr>
        <w:spacing w:after="0" w:line="240" w:lineRule="auto"/>
        <w:rPr>
          <w:rFonts w:asciiTheme="majorHAnsi" w:hAnsiTheme="majorHAnsi"/>
          <w:sz w:val="24"/>
        </w:rPr>
      </w:pPr>
    </w:p>
    <w:p w14:paraId="438DE0D9" w14:textId="1627934B" w:rsidR="00EB1B0C" w:rsidRPr="00646AF2" w:rsidRDefault="00EB1B0C" w:rsidP="006E563D">
      <w:pPr>
        <w:spacing w:after="0" w:line="240" w:lineRule="auto"/>
        <w:rPr>
          <w:rFonts w:asciiTheme="majorHAnsi" w:hAnsiTheme="majorHAnsi"/>
          <w:sz w:val="24"/>
        </w:rPr>
      </w:pPr>
      <w:r>
        <w:rPr>
          <w:rFonts w:asciiTheme="majorHAnsi" w:hAnsiTheme="majorHAnsi"/>
          <w:sz w:val="24"/>
        </w:rPr>
        <w:t>The DoD is authorized to collect this information pursuant</w:t>
      </w:r>
      <w:r w:rsidR="001B07C8">
        <w:rPr>
          <w:rFonts w:asciiTheme="majorHAnsi" w:hAnsiTheme="majorHAnsi"/>
          <w:sz w:val="24"/>
        </w:rPr>
        <w:t>, Executive Order 13747</w:t>
      </w:r>
      <w:r w:rsidR="00437622">
        <w:rPr>
          <w:rFonts w:asciiTheme="majorHAnsi" w:hAnsiTheme="majorHAnsi"/>
          <w:sz w:val="24"/>
        </w:rPr>
        <w:t xml:space="preserve">, </w:t>
      </w:r>
      <w:r w:rsidR="006D05D9">
        <w:rPr>
          <w:rFonts w:asciiTheme="majorHAnsi" w:hAnsiTheme="majorHAnsi"/>
          <w:sz w:val="24"/>
        </w:rPr>
        <w:t xml:space="preserve">10 U.S.C. 2358, </w:t>
      </w:r>
      <w:r w:rsidR="00437622">
        <w:rPr>
          <w:rFonts w:asciiTheme="majorHAnsi" w:hAnsiTheme="majorHAnsi"/>
          <w:sz w:val="24"/>
        </w:rPr>
        <w:t>Section 715 of Public Law 112-239, and</w:t>
      </w:r>
      <w:r w:rsidR="00B22E40">
        <w:rPr>
          <w:rFonts w:asciiTheme="majorHAnsi" w:hAnsiTheme="majorHAnsi"/>
          <w:sz w:val="24"/>
        </w:rPr>
        <w:t xml:space="preserve"> DoDI 2000.30</w:t>
      </w:r>
      <w:r w:rsidR="009D2284">
        <w:rPr>
          <w:rFonts w:asciiTheme="majorHAnsi" w:hAnsiTheme="majorHAnsi"/>
          <w:sz w:val="24"/>
        </w:rPr>
        <w:t>.</w:t>
      </w:r>
      <w:r w:rsidR="00437622">
        <w:rPr>
          <w:rFonts w:asciiTheme="majorHAnsi" w:hAnsiTheme="majorHAnsi"/>
          <w:sz w:val="24"/>
        </w:rPr>
        <w:t xml:space="preserve"> </w:t>
      </w:r>
      <w:r w:rsidR="009D2284">
        <w:rPr>
          <w:rFonts w:asciiTheme="majorHAnsi" w:hAnsiTheme="majorHAnsi"/>
          <w:sz w:val="24"/>
        </w:rPr>
        <w:t>E.O. 13747</w:t>
      </w:r>
      <w:r w:rsidR="006D05D9">
        <w:rPr>
          <w:rFonts w:asciiTheme="majorHAnsi" w:hAnsiTheme="majorHAnsi"/>
          <w:sz w:val="24"/>
        </w:rPr>
        <w:t xml:space="preserve"> authorizes the Secretary of Defense to facilitate coordination and implementation of DoD programs to further the Global Health Security Agenda, and measure and evaluate progress in countries the United States has made a commitment to assist.</w:t>
      </w:r>
      <w:r w:rsidR="00646AF2">
        <w:rPr>
          <w:rFonts w:asciiTheme="majorHAnsi" w:hAnsiTheme="majorHAnsi"/>
          <w:sz w:val="24"/>
        </w:rPr>
        <w:t xml:space="preserve"> </w:t>
      </w:r>
      <w:r w:rsidR="006D05D9">
        <w:rPr>
          <w:rFonts w:asciiTheme="majorHAnsi" w:hAnsiTheme="majorHAnsi"/>
          <w:sz w:val="24"/>
        </w:rPr>
        <w:t xml:space="preserve">10 U.S.C 2358 authorizes the Secretary of Defense to engage in basic and applied research that is of interest to the Department of Defense. </w:t>
      </w:r>
      <w:r w:rsidR="00437622">
        <w:rPr>
          <w:rFonts w:asciiTheme="majorHAnsi" w:hAnsiTheme="majorHAnsi"/>
          <w:sz w:val="24"/>
        </w:rPr>
        <w:t>Section 715 of Public Law 112-239</w:t>
      </w:r>
      <w:r w:rsidR="006D05D9">
        <w:rPr>
          <w:rFonts w:asciiTheme="majorHAnsi" w:hAnsiTheme="majorHAnsi"/>
          <w:sz w:val="24"/>
        </w:rPr>
        <w:t xml:space="preserve"> authorizes the Secretary of Defense, in coordination with the Under Secretary of Defense for Policy and the Assistant Secretary of Defense for Health Affairs to ensure health engagement </w:t>
      </w:r>
      <w:r w:rsidR="00646AF2">
        <w:rPr>
          <w:rFonts w:asciiTheme="majorHAnsi" w:hAnsiTheme="majorHAnsi"/>
          <w:sz w:val="24"/>
        </w:rPr>
        <w:t>conducted by the Department of D</w:t>
      </w:r>
      <w:r w:rsidR="006D05D9">
        <w:rPr>
          <w:rFonts w:asciiTheme="majorHAnsi" w:hAnsiTheme="majorHAnsi"/>
          <w:sz w:val="24"/>
        </w:rPr>
        <w:t>efense are effective and efficient in meeting the national security goals of the United States. Section 715 defines health engagement as a health stability operation conducted by DoD outside in US in coordination with a foreign government or international organization to establish, reconstitute, or maintain the health sector of a foreign country.</w:t>
      </w:r>
      <w:r w:rsidR="00646AF2">
        <w:rPr>
          <w:rFonts w:asciiTheme="majorHAnsi" w:hAnsiTheme="majorHAnsi"/>
          <w:sz w:val="24"/>
        </w:rPr>
        <w:t xml:space="preserve"> </w:t>
      </w:r>
      <w:r w:rsidR="00437622">
        <w:rPr>
          <w:rFonts w:asciiTheme="majorHAnsi" w:hAnsiTheme="majorHAnsi"/>
          <w:sz w:val="24"/>
        </w:rPr>
        <w:t>DoDI 20003.0</w:t>
      </w:r>
      <w:r w:rsidR="00B22E40">
        <w:rPr>
          <w:rFonts w:asciiTheme="majorHAnsi" w:hAnsiTheme="majorHAnsi"/>
          <w:sz w:val="24"/>
        </w:rPr>
        <w:t xml:space="preserve"> establishes policy and prescribes procedures for the conduct of GHE activities with partner nation (PN) activities. Specifically, DoDI 2000.30 </w:t>
      </w:r>
      <w:r w:rsidR="006D05D9">
        <w:rPr>
          <w:rFonts w:asciiTheme="majorHAnsi" w:hAnsiTheme="majorHAnsi"/>
          <w:sz w:val="24"/>
        </w:rPr>
        <w:t>identifies the promotion and enhancement of PN stability and security</w:t>
      </w:r>
      <w:r w:rsidR="001B07C8">
        <w:rPr>
          <w:rFonts w:asciiTheme="majorHAnsi" w:hAnsiTheme="majorHAnsi"/>
          <w:sz w:val="24"/>
        </w:rPr>
        <w:t>, coordination of mutual activities to support the U.S. Government national security objectives as DoD policy.</w:t>
      </w:r>
    </w:p>
    <w:p w14:paraId="3292D1CF" w14:textId="77777777" w:rsidR="00510F0C" w:rsidRDefault="00510F0C" w:rsidP="006E563D">
      <w:pPr>
        <w:spacing w:after="0" w:line="240" w:lineRule="auto"/>
        <w:rPr>
          <w:rFonts w:asciiTheme="majorHAnsi" w:hAnsiTheme="majorHAnsi"/>
          <w:sz w:val="24"/>
        </w:rPr>
      </w:pPr>
    </w:p>
    <w:p w14:paraId="4587D302" w14:textId="77777777" w:rsidR="005C7428" w:rsidRDefault="00510F0C" w:rsidP="006E563D">
      <w:pPr>
        <w:spacing w:after="0" w:line="240" w:lineRule="auto"/>
        <w:rPr>
          <w:rFonts w:asciiTheme="majorHAnsi" w:hAnsiTheme="majorHAnsi"/>
          <w:sz w:val="24"/>
        </w:rPr>
      </w:pPr>
      <w:r>
        <w:rPr>
          <w:rFonts w:asciiTheme="majorHAnsi" w:hAnsiTheme="majorHAnsi"/>
          <w:sz w:val="24"/>
        </w:rPr>
        <w:t>2.</w:t>
      </w:r>
      <w:r>
        <w:rPr>
          <w:rFonts w:asciiTheme="majorHAnsi" w:hAnsiTheme="majorHAnsi"/>
          <w:sz w:val="24"/>
        </w:rPr>
        <w:tab/>
      </w:r>
      <w:r w:rsidR="005C7428" w:rsidRPr="005C7428">
        <w:rPr>
          <w:rFonts w:asciiTheme="majorHAnsi" w:hAnsiTheme="majorHAnsi"/>
          <w:sz w:val="24"/>
          <w:u w:val="single"/>
        </w:rPr>
        <w:t>Use of the Information</w:t>
      </w:r>
    </w:p>
    <w:p w14:paraId="35EE0BFD" w14:textId="77777777" w:rsidR="006C7AB5" w:rsidRDefault="006C7AB5" w:rsidP="006C7AB5">
      <w:pPr>
        <w:spacing w:after="0" w:line="240" w:lineRule="auto"/>
        <w:rPr>
          <w:rFonts w:asciiTheme="majorHAnsi" w:hAnsiTheme="majorHAnsi"/>
          <w:i/>
          <w:sz w:val="24"/>
        </w:rPr>
      </w:pPr>
    </w:p>
    <w:p w14:paraId="20332AA8" w14:textId="23BE9747" w:rsidR="00510F0C" w:rsidRDefault="006C7AB5" w:rsidP="006C7AB5">
      <w:pPr>
        <w:spacing w:after="0" w:line="240" w:lineRule="auto"/>
        <w:rPr>
          <w:rFonts w:asciiTheme="majorHAnsi" w:hAnsiTheme="majorHAnsi"/>
          <w:sz w:val="24"/>
        </w:rPr>
      </w:pPr>
      <w:r w:rsidRPr="006C7AB5">
        <w:rPr>
          <w:rFonts w:asciiTheme="majorHAnsi" w:hAnsiTheme="majorHAnsi"/>
          <w:sz w:val="24"/>
        </w:rPr>
        <w:t>Respondent</w:t>
      </w:r>
      <w:r w:rsidR="00C402ED">
        <w:rPr>
          <w:rFonts w:asciiTheme="majorHAnsi" w:hAnsiTheme="majorHAnsi"/>
          <w:sz w:val="24"/>
        </w:rPr>
        <w:t>s</w:t>
      </w:r>
      <w:r w:rsidRPr="006C7AB5">
        <w:rPr>
          <w:rFonts w:asciiTheme="majorHAnsi" w:hAnsiTheme="majorHAnsi"/>
          <w:sz w:val="24"/>
        </w:rPr>
        <w:t xml:space="preserve"> are Liberian hospital healthcare worke</w:t>
      </w:r>
      <w:r w:rsidR="00992918">
        <w:rPr>
          <w:rFonts w:asciiTheme="majorHAnsi" w:hAnsiTheme="majorHAnsi"/>
          <w:sz w:val="24"/>
        </w:rPr>
        <w:t>rs and hospital administrators in Liberian health facilities that provide inpatient services.</w:t>
      </w:r>
      <w:r w:rsidR="00C402ED">
        <w:rPr>
          <w:rFonts w:asciiTheme="majorHAnsi" w:hAnsiTheme="majorHAnsi"/>
          <w:sz w:val="24"/>
        </w:rPr>
        <w:t xml:space="preserve"> </w:t>
      </w:r>
      <w:r w:rsidR="008943C2">
        <w:rPr>
          <w:rFonts w:asciiTheme="majorHAnsi" w:hAnsiTheme="majorHAnsi"/>
          <w:sz w:val="24"/>
        </w:rPr>
        <w:t>Responses to this collection</w:t>
      </w:r>
      <w:r w:rsidRPr="006C7AB5">
        <w:rPr>
          <w:rFonts w:asciiTheme="majorHAnsi" w:hAnsiTheme="majorHAnsi"/>
          <w:sz w:val="24"/>
        </w:rPr>
        <w:t xml:space="preserve"> are being solicited in order to explore whether hypochlorite could be used for routine hand hygiene and how best to implement hand hygiene changes in health facilities.</w:t>
      </w:r>
    </w:p>
    <w:p w14:paraId="45F7CB0C" w14:textId="491B3BB1" w:rsidR="006C7AB5" w:rsidRDefault="006C7AB5" w:rsidP="006C7AB5">
      <w:pPr>
        <w:spacing w:after="0" w:line="240" w:lineRule="auto"/>
        <w:rPr>
          <w:rFonts w:asciiTheme="majorHAnsi" w:hAnsiTheme="majorHAnsi"/>
          <w:sz w:val="24"/>
        </w:rPr>
      </w:pPr>
    </w:p>
    <w:p w14:paraId="60197DF0" w14:textId="77777777" w:rsidR="00926544" w:rsidRDefault="00992918" w:rsidP="006C7AB5">
      <w:pPr>
        <w:spacing w:after="0" w:line="240" w:lineRule="auto"/>
        <w:rPr>
          <w:rFonts w:asciiTheme="majorHAnsi" w:hAnsiTheme="majorHAnsi"/>
          <w:sz w:val="24"/>
        </w:rPr>
      </w:pPr>
      <w:r>
        <w:rPr>
          <w:rFonts w:asciiTheme="majorHAnsi" w:hAnsiTheme="majorHAnsi"/>
          <w:sz w:val="24"/>
        </w:rPr>
        <w:t>This collection is composed of four phases; an exploratory study including a cross-sectional baseline survey of hand hygiene infrastructure and behavior in all hospitals and health centers in</w:t>
      </w:r>
      <w:r w:rsidR="00300B25">
        <w:rPr>
          <w:rFonts w:asciiTheme="majorHAnsi" w:hAnsiTheme="majorHAnsi"/>
          <w:sz w:val="24"/>
        </w:rPr>
        <w:t xml:space="preserve"> the counties of</w:t>
      </w:r>
      <w:r>
        <w:rPr>
          <w:rFonts w:asciiTheme="majorHAnsi" w:hAnsiTheme="majorHAnsi"/>
          <w:sz w:val="24"/>
        </w:rPr>
        <w:t xml:space="preserve"> Lofa and Bong, intervention development of hand hygiene interventions with key stakeholders using locally-available soap, alcohol, and hypochlorite, pilot interventions for eight months in select hospital wards, and full interventions for twelve months across three hospitals with a 4</w:t>
      </w:r>
      <w:r w:rsidRPr="00992918">
        <w:rPr>
          <w:rFonts w:asciiTheme="majorHAnsi" w:hAnsiTheme="majorHAnsi"/>
          <w:sz w:val="24"/>
          <w:vertAlign w:val="superscript"/>
        </w:rPr>
        <w:t>th</w:t>
      </w:r>
      <w:r>
        <w:rPr>
          <w:rFonts w:asciiTheme="majorHAnsi" w:hAnsiTheme="majorHAnsi"/>
          <w:sz w:val="24"/>
        </w:rPr>
        <w:t xml:space="preserve"> hospital as a control and comparing pre-post intervention hand hygiene.</w:t>
      </w:r>
      <w:r w:rsidR="008943C2">
        <w:rPr>
          <w:rFonts w:asciiTheme="majorHAnsi" w:hAnsiTheme="majorHAnsi"/>
          <w:sz w:val="24"/>
        </w:rPr>
        <w:t xml:space="preserve"> </w:t>
      </w:r>
    </w:p>
    <w:p w14:paraId="467A606C" w14:textId="77777777" w:rsidR="00926544" w:rsidRDefault="00926544" w:rsidP="006C7AB5">
      <w:pPr>
        <w:spacing w:after="0" w:line="240" w:lineRule="auto"/>
        <w:rPr>
          <w:rFonts w:asciiTheme="majorHAnsi" w:hAnsiTheme="majorHAnsi"/>
          <w:sz w:val="24"/>
        </w:rPr>
      </w:pPr>
    </w:p>
    <w:p w14:paraId="1155568B" w14:textId="4D015082" w:rsidR="008943C2" w:rsidRDefault="008943C2" w:rsidP="006C7AB5">
      <w:pPr>
        <w:spacing w:after="0" w:line="240" w:lineRule="auto"/>
        <w:rPr>
          <w:rFonts w:asciiTheme="majorHAnsi" w:hAnsiTheme="majorHAnsi"/>
          <w:sz w:val="24"/>
        </w:rPr>
      </w:pPr>
      <w:r>
        <w:rPr>
          <w:rFonts w:asciiTheme="majorHAnsi" w:hAnsiTheme="majorHAnsi"/>
          <w:sz w:val="24"/>
        </w:rPr>
        <w:t xml:space="preserve">Phase one includes qualitative interviews with hospital administrators and healthcare workers. Information and data collected during phase one will be used to develop and test hand hygiene interventions.  </w:t>
      </w:r>
    </w:p>
    <w:p w14:paraId="3ABA0729" w14:textId="77777777" w:rsidR="008943C2" w:rsidRDefault="008943C2" w:rsidP="006C7AB5">
      <w:pPr>
        <w:spacing w:after="0" w:line="240" w:lineRule="auto"/>
        <w:rPr>
          <w:rFonts w:asciiTheme="majorHAnsi" w:hAnsiTheme="majorHAnsi"/>
          <w:sz w:val="24"/>
        </w:rPr>
      </w:pPr>
    </w:p>
    <w:p w14:paraId="34CDD848" w14:textId="12D07ECF" w:rsidR="00992918" w:rsidRDefault="008943C2" w:rsidP="006C7AB5">
      <w:pPr>
        <w:spacing w:after="0" w:line="240" w:lineRule="auto"/>
        <w:rPr>
          <w:rFonts w:asciiTheme="majorHAnsi" w:hAnsiTheme="majorHAnsi"/>
          <w:sz w:val="24"/>
        </w:rPr>
      </w:pPr>
      <w:r>
        <w:rPr>
          <w:rFonts w:asciiTheme="majorHAnsi" w:hAnsiTheme="majorHAnsi"/>
          <w:sz w:val="24"/>
        </w:rPr>
        <w:t xml:space="preserve">During phase two, these findings will be presented to key stakeholders and used to conduct a series of participatory focus group discussions. Key stakeholders include hospital administrators, healthcare workers, family caregivers, and patients. </w:t>
      </w:r>
      <w:r w:rsidR="0063079E">
        <w:rPr>
          <w:rFonts w:asciiTheme="majorHAnsi" w:hAnsiTheme="majorHAnsi"/>
          <w:sz w:val="24"/>
        </w:rPr>
        <w:t>The participatory sessions will be moderated by researchers and include representatives from all stakeholder groups. Each session will consist of half or full-</w:t>
      </w:r>
      <w:r w:rsidR="002D45CD">
        <w:rPr>
          <w:rFonts w:asciiTheme="majorHAnsi" w:hAnsiTheme="majorHAnsi"/>
          <w:sz w:val="24"/>
        </w:rPr>
        <w:t xml:space="preserve">day </w:t>
      </w:r>
      <w:r w:rsidR="0063079E">
        <w:rPr>
          <w:rFonts w:asciiTheme="majorHAnsi" w:hAnsiTheme="majorHAnsi"/>
          <w:sz w:val="24"/>
        </w:rPr>
        <w:t>‘workshops’ with no more than ten participants. The participants will then be divided into smaller groups and asked to share their experiences and insights on hospital hand hygiene, brainstorm intervention design ideas, create prototypes, and then iteratively test and refine the prototypes. At the beginning of the test period for the hypochlorite intervention, volunteers will be asked to fill out a self-assessment of their skin including questions on rashes, abrasions, dryness, itching, burning, or soreness.</w:t>
      </w:r>
    </w:p>
    <w:p w14:paraId="31B5E604" w14:textId="26568278" w:rsidR="0063079E" w:rsidRDefault="0063079E" w:rsidP="006C7AB5">
      <w:pPr>
        <w:spacing w:after="0" w:line="240" w:lineRule="auto"/>
        <w:rPr>
          <w:rFonts w:asciiTheme="majorHAnsi" w:hAnsiTheme="majorHAnsi"/>
          <w:sz w:val="24"/>
        </w:rPr>
      </w:pPr>
    </w:p>
    <w:p w14:paraId="5FD7F249" w14:textId="5DF5915F" w:rsidR="0063079E" w:rsidRDefault="0063079E" w:rsidP="006C7AB5">
      <w:pPr>
        <w:spacing w:after="0" w:line="240" w:lineRule="auto"/>
        <w:rPr>
          <w:rFonts w:asciiTheme="majorHAnsi" w:hAnsiTheme="majorHAnsi"/>
          <w:sz w:val="24"/>
        </w:rPr>
      </w:pPr>
      <w:r>
        <w:rPr>
          <w:rFonts w:asciiTheme="majorHAnsi" w:hAnsiTheme="majorHAnsi"/>
          <w:sz w:val="24"/>
        </w:rPr>
        <w:t>In phase three we will pilot our soap, alcohol, and hypochlorite interventions for eight months in select inpatient wards in three different hospitals. At each hospital we will engage a team of stakeholders</w:t>
      </w:r>
      <w:r w:rsidR="00A64C13">
        <w:rPr>
          <w:rFonts w:asciiTheme="majorHAnsi" w:hAnsiTheme="majorHAnsi"/>
          <w:sz w:val="24"/>
        </w:rPr>
        <w:t xml:space="preserve"> including hospital administrators, healthcare workers, community and patient representatives to help adapt intervention designs to each hospital and support implementation. We will conduct interim interview with stakeholders; the feedback from which will be used to iteratively modify interventions.</w:t>
      </w:r>
    </w:p>
    <w:p w14:paraId="08A125E0" w14:textId="115A5FA4" w:rsidR="00992918" w:rsidRDefault="00992918" w:rsidP="006C7AB5">
      <w:pPr>
        <w:spacing w:after="0" w:line="240" w:lineRule="auto"/>
        <w:rPr>
          <w:rFonts w:asciiTheme="majorHAnsi" w:hAnsiTheme="majorHAnsi"/>
          <w:sz w:val="24"/>
        </w:rPr>
      </w:pPr>
    </w:p>
    <w:p w14:paraId="5313CF5F" w14:textId="70A54FE3" w:rsidR="003D1A7B" w:rsidRDefault="003D1A7B" w:rsidP="006C7AB5">
      <w:pPr>
        <w:spacing w:after="0" w:line="240" w:lineRule="auto"/>
        <w:rPr>
          <w:rFonts w:asciiTheme="majorHAnsi" w:hAnsiTheme="majorHAnsi"/>
          <w:sz w:val="24"/>
        </w:rPr>
      </w:pPr>
      <w:r>
        <w:rPr>
          <w:rFonts w:asciiTheme="majorHAnsi" w:hAnsiTheme="majorHAnsi"/>
          <w:sz w:val="24"/>
        </w:rPr>
        <w:t xml:space="preserve">During phase four, the full intervention phase, we will expand soap, alcohol, and hypochlorite hand hygiene interventions from pilot wards to entire hospitals. </w:t>
      </w:r>
      <w:r w:rsidR="00EC4926">
        <w:rPr>
          <w:rFonts w:asciiTheme="majorHAnsi" w:hAnsiTheme="majorHAnsi"/>
          <w:sz w:val="24"/>
        </w:rPr>
        <w:t>Implementation and intervention effectiveness outcomes will be measured at 4 months, 8 months, and 12 months. We will use feedback interviews of key stakeholders, in addition to spot checks of intervention materials and an implementation checklist, to measure implementation effectiveness outcomes.</w:t>
      </w:r>
    </w:p>
    <w:p w14:paraId="541789F1" w14:textId="77777777" w:rsidR="003D1A7B" w:rsidRDefault="003D1A7B" w:rsidP="006C7AB5">
      <w:pPr>
        <w:spacing w:after="0" w:line="240" w:lineRule="auto"/>
        <w:rPr>
          <w:rFonts w:asciiTheme="majorHAnsi" w:hAnsiTheme="majorHAnsi"/>
          <w:sz w:val="24"/>
        </w:rPr>
      </w:pPr>
    </w:p>
    <w:p w14:paraId="167D1ECD" w14:textId="6906AD02" w:rsidR="00300B25" w:rsidRPr="006C7AB5" w:rsidRDefault="001221E6" w:rsidP="006C7AB5">
      <w:pPr>
        <w:spacing w:after="0" w:line="240" w:lineRule="auto"/>
        <w:rPr>
          <w:rFonts w:asciiTheme="majorHAnsi" w:hAnsiTheme="majorHAnsi"/>
          <w:sz w:val="24"/>
        </w:rPr>
      </w:pPr>
      <w:r>
        <w:rPr>
          <w:rFonts w:asciiTheme="majorHAnsi" w:hAnsiTheme="majorHAnsi"/>
          <w:sz w:val="24"/>
        </w:rPr>
        <w:t>The collection instrument is a</w:t>
      </w:r>
      <w:r w:rsidR="00992918">
        <w:rPr>
          <w:rFonts w:asciiTheme="majorHAnsi" w:hAnsiTheme="majorHAnsi"/>
          <w:sz w:val="24"/>
        </w:rPr>
        <w:t xml:space="preserve"> </w:t>
      </w:r>
      <w:r w:rsidR="003D1A7B">
        <w:rPr>
          <w:rFonts w:asciiTheme="majorHAnsi" w:hAnsiTheme="majorHAnsi"/>
          <w:sz w:val="24"/>
        </w:rPr>
        <w:t xml:space="preserve">series of semi-structured, </w:t>
      </w:r>
      <w:r w:rsidR="00992918">
        <w:rPr>
          <w:rFonts w:asciiTheme="majorHAnsi" w:hAnsiTheme="majorHAnsi"/>
          <w:sz w:val="24"/>
        </w:rPr>
        <w:t>guided interview</w:t>
      </w:r>
      <w:r w:rsidR="003D1A7B">
        <w:rPr>
          <w:rFonts w:asciiTheme="majorHAnsi" w:hAnsiTheme="majorHAnsi"/>
          <w:sz w:val="24"/>
        </w:rPr>
        <w:t>s</w:t>
      </w:r>
      <w:r w:rsidR="00992918">
        <w:rPr>
          <w:rFonts w:asciiTheme="majorHAnsi" w:hAnsiTheme="majorHAnsi"/>
          <w:sz w:val="24"/>
        </w:rPr>
        <w:t xml:space="preserve">. </w:t>
      </w:r>
      <w:r w:rsidR="00300B25">
        <w:rPr>
          <w:rFonts w:asciiTheme="majorHAnsi" w:hAnsiTheme="majorHAnsi"/>
          <w:sz w:val="24"/>
        </w:rPr>
        <w:t xml:space="preserve">The </w:t>
      </w:r>
      <w:r w:rsidR="00E008AE">
        <w:rPr>
          <w:rFonts w:asciiTheme="majorHAnsi" w:hAnsiTheme="majorHAnsi"/>
          <w:sz w:val="24"/>
        </w:rPr>
        <w:t>interviews</w:t>
      </w:r>
      <w:r w:rsidR="00300B25">
        <w:rPr>
          <w:rFonts w:asciiTheme="majorHAnsi" w:hAnsiTheme="majorHAnsi"/>
          <w:sz w:val="24"/>
        </w:rPr>
        <w:t xml:space="preserve"> will be conducted by expe</w:t>
      </w:r>
      <w:r w:rsidR="00E008AE">
        <w:rPr>
          <w:rFonts w:asciiTheme="majorHAnsi" w:hAnsiTheme="majorHAnsi"/>
          <w:sz w:val="24"/>
        </w:rPr>
        <w:t xml:space="preserve">rienced qualitative researchers. </w:t>
      </w:r>
      <w:r w:rsidR="00300B25">
        <w:rPr>
          <w:rFonts w:asciiTheme="majorHAnsi" w:hAnsiTheme="majorHAnsi"/>
          <w:sz w:val="24"/>
        </w:rPr>
        <w:t>Researchers will record respondents’ answers on paper. The researcher will then manually enter the responses into an electronic database or, if feasible, responses will be entered directly into electronic forms. No invitations or other communications will be sent to respondents.</w:t>
      </w:r>
    </w:p>
    <w:p w14:paraId="265E4106" w14:textId="77777777" w:rsidR="00300B25" w:rsidRDefault="00300B25" w:rsidP="00300B25">
      <w:pPr>
        <w:pStyle w:val="ListParagraph"/>
        <w:spacing w:after="0" w:line="240" w:lineRule="auto"/>
        <w:rPr>
          <w:rFonts w:asciiTheme="majorHAnsi" w:hAnsiTheme="majorHAnsi"/>
          <w:i/>
          <w:sz w:val="24"/>
        </w:rPr>
      </w:pPr>
    </w:p>
    <w:p w14:paraId="4B7F383E" w14:textId="0FC49C56" w:rsidR="005C7428" w:rsidRDefault="00BB06C9" w:rsidP="006E563D">
      <w:pPr>
        <w:spacing w:after="0" w:line="240" w:lineRule="auto"/>
        <w:rPr>
          <w:rFonts w:asciiTheme="majorHAnsi" w:hAnsiTheme="majorHAnsi"/>
          <w:sz w:val="24"/>
        </w:rPr>
      </w:pPr>
      <w:r w:rsidRPr="00BB06C9">
        <w:rPr>
          <w:rFonts w:asciiTheme="majorHAnsi" w:hAnsiTheme="majorHAnsi"/>
          <w:sz w:val="24"/>
        </w:rPr>
        <w:t>The data gathered through</w:t>
      </w:r>
      <w:r w:rsidR="00E008AE">
        <w:rPr>
          <w:rFonts w:asciiTheme="majorHAnsi" w:hAnsiTheme="majorHAnsi"/>
          <w:sz w:val="24"/>
        </w:rPr>
        <w:t>out</w:t>
      </w:r>
      <w:r w:rsidRPr="00BB06C9">
        <w:rPr>
          <w:rFonts w:asciiTheme="majorHAnsi" w:hAnsiTheme="majorHAnsi"/>
          <w:sz w:val="24"/>
        </w:rPr>
        <w:t xml:space="preserve"> this collection will be used to improve Liberian hosp</w:t>
      </w:r>
      <w:r w:rsidR="001B07C8">
        <w:rPr>
          <w:rFonts w:asciiTheme="majorHAnsi" w:hAnsiTheme="majorHAnsi"/>
          <w:sz w:val="24"/>
        </w:rPr>
        <w:t xml:space="preserve">ital hand hygiene behaviors </w:t>
      </w:r>
      <w:r w:rsidRPr="00BB06C9">
        <w:rPr>
          <w:rFonts w:asciiTheme="majorHAnsi" w:hAnsiTheme="majorHAnsi"/>
          <w:sz w:val="24"/>
        </w:rPr>
        <w:t>and improve DoD humanitarian assistance efforts.</w:t>
      </w:r>
      <w:r w:rsidR="006C7AB5">
        <w:rPr>
          <w:rFonts w:asciiTheme="majorHAnsi" w:hAnsiTheme="majorHAnsi"/>
          <w:sz w:val="24"/>
        </w:rPr>
        <w:t xml:space="preserve"> </w:t>
      </w:r>
      <w:r w:rsidR="001B07C8">
        <w:rPr>
          <w:rFonts w:asciiTheme="majorHAnsi" w:hAnsiTheme="majorHAnsi"/>
          <w:sz w:val="24"/>
        </w:rPr>
        <w:t>The end result of the successful collection will include determination of the most appropriate cleansing materials for routine hand hygiene.  This</w:t>
      </w:r>
      <w:r w:rsidR="006C7AB5">
        <w:rPr>
          <w:rFonts w:asciiTheme="majorHAnsi" w:hAnsiTheme="majorHAnsi"/>
          <w:sz w:val="24"/>
        </w:rPr>
        <w:t xml:space="preserve"> collection will evaluate acceptability, feasibility, effectiveness, and cost of interventions in order to ultimately develop a strategy for expanding and implementing best hospital hand hygiene intervention(s) to the rest of Liberian counties.</w:t>
      </w:r>
      <w:r w:rsidR="001B07C8">
        <w:rPr>
          <w:rFonts w:asciiTheme="majorHAnsi" w:hAnsiTheme="majorHAnsi"/>
          <w:sz w:val="24"/>
        </w:rPr>
        <w:t xml:space="preserve"> Additionally, the information collected will potentially support prevention of infectious disease outbreaks with pandemic potential.</w:t>
      </w:r>
    </w:p>
    <w:p w14:paraId="3FCD993A" w14:textId="77777777" w:rsidR="006C7AB5" w:rsidRPr="00BB06C9" w:rsidRDefault="006C7AB5" w:rsidP="006E563D">
      <w:pPr>
        <w:spacing w:after="0" w:line="240" w:lineRule="auto"/>
        <w:rPr>
          <w:rFonts w:asciiTheme="majorHAnsi" w:hAnsiTheme="majorHAnsi"/>
          <w:sz w:val="24"/>
        </w:rPr>
      </w:pPr>
    </w:p>
    <w:p w14:paraId="6A9D8175" w14:textId="77777777" w:rsidR="005C7428" w:rsidRDefault="005C7428" w:rsidP="006E563D">
      <w:pPr>
        <w:spacing w:after="0" w:line="240" w:lineRule="auto"/>
        <w:rPr>
          <w:rFonts w:asciiTheme="majorHAnsi" w:hAnsiTheme="majorHAnsi"/>
          <w:sz w:val="24"/>
          <w:u w:val="single"/>
        </w:rPr>
      </w:pPr>
      <w:r>
        <w:rPr>
          <w:rFonts w:asciiTheme="majorHAnsi" w:hAnsiTheme="majorHAnsi"/>
          <w:sz w:val="24"/>
        </w:rPr>
        <w:t xml:space="preserve">3. </w:t>
      </w:r>
      <w:r>
        <w:rPr>
          <w:rFonts w:asciiTheme="majorHAnsi" w:hAnsiTheme="majorHAnsi"/>
          <w:sz w:val="24"/>
        </w:rPr>
        <w:tab/>
      </w:r>
      <w:r w:rsidRPr="005C7428">
        <w:rPr>
          <w:rFonts w:asciiTheme="majorHAnsi" w:hAnsiTheme="majorHAnsi"/>
          <w:sz w:val="24"/>
          <w:u w:val="single"/>
        </w:rPr>
        <w:t>Use of Information Technology</w:t>
      </w:r>
    </w:p>
    <w:p w14:paraId="377C44AA" w14:textId="77777777" w:rsidR="004061CB" w:rsidRDefault="004061CB" w:rsidP="006E563D">
      <w:pPr>
        <w:spacing w:after="0" w:line="240" w:lineRule="auto"/>
        <w:rPr>
          <w:rFonts w:asciiTheme="majorHAnsi" w:hAnsiTheme="majorHAnsi"/>
          <w:sz w:val="24"/>
        </w:rPr>
      </w:pPr>
    </w:p>
    <w:p w14:paraId="3562FB76" w14:textId="639D809F" w:rsidR="00B55E9F" w:rsidRPr="004061CB" w:rsidRDefault="004061CB" w:rsidP="006E563D">
      <w:pPr>
        <w:spacing w:after="0" w:line="240" w:lineRule="auto"/>
        <w:rPr>
          <w:rFonts w:asciiTheme="majorHAnsi" w:hAnsiTheme="majorHAnsi"/>
          <w:sz w:val="24"/>
        </w:rPr>
      </w:pPr>
      <w:r w:rsidRPr="004061CB">
        <w:rPr>
          <w:rFonts w:asciiTheme="majorHAnsi" w:hAnsiTheme="majorHAnsi"/>
          <w:sz w:val="24"/>
        </w:rPr>
        <w:t>0% of responses are collected electronically. Fiel</w:t>
      </w:r>
      <w:r w:rsidR="005B5721">
        <w:rPr>
          <w:rFonts w:asciiTheme="majorHAnsi" w:hAnsiTheme="majorHAnsi"/>
          <w:sz w:val="24"/>
        </w:rPr>
        <w:t>d researchers will record interview</w:t>
      </w:r>
      <w:r w:rsidRPr="004061CB">
        <w:rPr>
          <w:rFonts w:asciiTheme="majorHAnsi" w:hAnsiTheme="majorHAnsi"/>
          <w:sz w:val="24"/>
        </w:rPr>
        <w:t xml:space="preserve"> responses on a paper form (see Appendix B) then manually enter into an electronic database or, if feasible, responses will be entered directly into electronic forms.</w:t>
      </w:r>
      <w:r w:rsidR="00300B25">
        <w:rPr>
          <w:rFonts w:asciiTheme="majorHAnsi" w:hAnsiTheme="majorHAnsi"/>
          <w:sz w:val="24"/>
        </w:rPr>
        <w:t xml:space="preserve"> The health facilities field researchers will be conducting the survey in do not have access to reli</w:t>
      </w:r>
      <w:r w:rsidR="005B5721">
        <w:rPr>
          <w:rFonts w:asciiTheme="majorHAnsi" w:hAnsiTheme="majorHAnsi"/>
          <w:sz w:val="24"/>
        </w:rPr>
        <w:t>able Internet, and in some occasion</w:t>
      </w:r>
      <w:r w:rsidR="002D45CD">
        <w:rPr>
          <w:rFonts w:asciiTheme="majorHAnsi" w:hAnsiTheme="majorHAnsi"/>
          <w:sz w:val="24"/>
        </w:rPr>
        <w:t>s</w:t>
      </w:r>
      <w:r w:rsidR="00300B25">
        <w:rPr>
          <w:rFonts w:asciiTheme="majorHAnsi" w:hAnsiTheme="majorHAnsi"/>
          <w:sz w:val="24"/>
        </w:rPr>
        <w:t>,</w:t>
      </w:r>
      <w:r w:rsidR="005B5721">
        <w:rPr>
          <w:rFonts w:asciiTheme="majorHAnsi" w:hAnsiTheme="majorHAnsi"/>
          <w:sz w:val="24"/>
        </w:rPr>
        <w:t xml:space="preserve"> reliable sources of</w:t>
      </w:r>
      <w:r w:rsidR="00300B25">
        <w:rPr>
          <w:rFonts w:asciiTheme="majorHAnsi" w:hAnsiTheme="majorHAnsi"/>
          <w:sz w:val="24"/>
        </w:rPr>
        <w:t xml:space="preserve"> electricity. </w:t>
      </w:r>
    </w:p>
    <w:p w14:paraId="31559F35" w14:textId="77777777" w:rsidR="008635C4" w:rsidRDefault="005C7428" w:rsidP="006E563D">
      <w:pPr>
        <w:spacing w:after="0" w:line="240" w:lineRule="auto"/>
        <w:rPr>
          <w:rFonts w:asciiTheme="majorHAnsi" w:hAnsiTheme="majorHAnsi"/>
          <w:i/>
          <w:sz w:val="24"/>
        </w:rPr>
      </w:pPr>
      <w:r w:rsidRPr="005C7428">
        <w:rPr>
          <w:rFonts w:asciiTheme="majorHAnsi" w:hAnsiTheme="majorHAnsi"/>
          <w:i/>
          <w:sz w:val="24"/>
        </w:rPr>
        <w:t xml:space="preserve"> </w:t>
      </w:r>
    </w:p>
    <w:p w14:paraId="3CC976B7" w14:textId="77777777" w:rsidR="008635C4" w:rsidRDefault="008635C4" w:rsidP="006E563D">
      <w:pPr>
        <w:spacing w:after="0" w:line="240" w:lineRule="auto"/>
        <w:rPr>
          <w:rFonts w:asciiTheme="majorHAnsi" w:hAnsiTheme="majorHAnsi"/>
          <w:sz w:val="24"/>
          <w:u w:val="single"/>
        </w:rPr>
      </w:pPr>
      <w:r>
        <w:rPr>
          <w:rFonts w:asciiTheme="majorHAnsi" w:hAnsiTheme="majorHAnsi"/>
          <w:sz w:val="24"/>
        </w:rPr>
        <w:t xml:space="preserve">4. </w:t>
      </w:r>
      <w:r>
        <w:rPr>
          <w:rFonts w:asciiTheme="majorHAnsi" w:hAnsiTheme="majorHAnsi"/>
          <w:sz w:val="24"/>
        </w:rPr>
        <w:tab/>
      </w:r>
      <w:r w:rsidRPr="008635C4">
        <w:rPr>
          <w:rFonts w:asciiTheme="majorHAnsi" w:hAnsiTheme="majorHAnsi"/>
          <w:sz w:val="24"/>
          <w:u w:val="single"/>
        </w:rPr>
        <w:t>Non-duplication</w:t>
      </w:r>
    </w:p>
    <w:p w14:paraId="17DC28BE" w14:textId="77777777" w:rsidR="004061CB" w:rsidRDefault="004061CB" w:rsidP="006E563D">
      <w:pPr>
        <w:spacing w:after="0" w:line="240" w:lineRule="auto"/>
        <w:rPr>
          <w:rFonts w:asciiTheme="majorHAnsi" w:hAnsiTheme="majorHAnsi"/>
          <w:i/>
          <w:sz w:val="24"/>
        </w:rPr>
      </w:pPr>
    </w:p>
    <w:p w14:paraId="7413C7D4" w14:textId="77777777" w:rsidR="00CA15B1" w:rsidRDefault="008635C4" w:rsidP="006E563D">
      <w:pPr>
        <w:spacing w:after="0" w:line="240" w:lineRule="auto"/>
        <w:rPr>
          <w:rFonts w:asciiTheme="majorHAnsi" w:hAnsiTheme="majorHAnsi"/>
          <w:i/>
          <w:sz w:val="24"/>
        </w:rPr>
      </w:pPr>
      <w:r w:rsidRPr="004061CB">
        <w:rPr>
          <w:rFonts w:asciiTheme="majorHAnsi" w:hAnsiTheme="majorHAnsi"/>
          <w:sz w:val="24"/>
        </w:rPr>
        <w:t xml:space="preserve">The information obtained through this collection is unique and </w:t>
      </w:r>
      <w:r w:rsidR="00CA15B1" w:rsidRPr="004061CB">
        <w:rPr>
          <w:rFonts w:asciiTheme="majorHAnsi" w:hAnsiTheme="majorHAnsi"/>
          <w:sz w:val="24"/>
        </w:rPr>
        <w:t xml:space="preserve">is </w:t>
      </w:r>
      <w:r w:rsidRPr="004061CB">
        <w:rPr>
          <w:rFonts w:asciiTheme="majorHAnsi" w:hAnsiTheme="majorHAnsi"/>
          <w:sz w:val="24"/>
        </w:rPr>
        <w:t>not already available for use or adaptation from another cleared source.</w:t>
      </w:r>
      <w:r w:rsidRPr="00200261">
        <w:rPr>
          <w:rFonts w:asciiTheme="majorHAnsi" w:hAnsiTheme="majorHAnsi"/>
          <w:sz w:val="24"/>
        </w:rPr>
        <w:t xml:space="preserve"> </w:t>
      </w:r>
    </w:p>
    <w:p w14:paraId="35E602CF" w14:textId="77777777" w:rsidR="00CA15B1" w:rsidRDefault="00CA15B1" w:rsidP="006E563D">
      <w:pPr>
        <w:spacing w:after="0" w:line="240" w:lineRule="auto"/>
        <w:rPr>
          <w:rFonts w:asciiTheme="majorHAnsi" w:hAnsiTheme="majorHAnsi"/>
          <w:i/>
          <w:sz w:val="24"/>
        </w:rPr>
      </w:pPr>
    </w:p>
    <w:p w14:paraId="54067D2A" w14:textId="77777777" w:rsidR="00CA15B1" w:rsidRDefault="00CA15B1" w:rsidP="006E563D">
      <w:pPr>
        <w:spacing w:after="0" w:line="240" w:lineRule="auto"/>
        <w:rPr>
          <w:rFonts w:asciiTheme="majorHAnsi" w:hAnsiTheme="majorHAnsi"/>
          <w:sz w:val="24"/>
        </w:rPr>
      </w:pPr>
      <w:r>
        <w:rPr>
          <w:rFonts w:asciiTheme="majorHAnsi" w:hAnsiTheme="majorHAnsi"/>
          <w:sz w:val="24"/>
        </w:rPr>
        <w:t xml:space="preserve">5. </w:t>
      </w:r>
      <w:r>
        <w:rPr>
          <w:rFonts w:asciiTheme="majorHAnsi" w:hAnsiTheme="majorHAnsi"/>
          <w:sz w:val="24"/>
        </w:rPr>
        <w:tab/>
      </w:r>
      <w:r w:rsidRPr="00CA15B1">
        <w:rPr>
          <w:rFonts w:asciiTheme="majorHAnsi" w:hAnsiTheme="majorHAnsi"/>
          <w:sz w:val="24"/>
          <w:u w:val="single"/>
        </w:rPr>
        <w:t>Burden on Small Businesses</w:t>
      </w:r>
      <w:r>
        <w:rPr>
          <w:rFonts w:asciiTheme="majorHAnsi" w:hAnsiTheme="majorHAnsi"/>
          <w:sz w:val="24"/>
        </w:rPr>
        <w:t xml:space="preserve"> </w:t>
      </w:r>
    </w:p>
    <w:p w14:paraId="17FC966B" w14:textId="77777777" w:rsidR="004061CB" w:rsidRDefault="004061CB" w:rsidP="006E563D">
      <w:pPr>
        <w:spacing w:after="0" w:line="240" w:lineRule="auto"/>
        <w:rPr>
          <w:rFonts w:asciiTheme="majorHAnsi" w:hAnsiTheme="majorHAnsi"/>
          <w:i/>
          <w:sz w:val="24"/>
        </w:rPr>
      </w:pPr>
    </w:p>
    <w:p w14:paraId="50233866" w14:textId="77777777" w:rsidR="002567F9" w:rsidRDefault="002567F9" w:rsidP="006E563D">
      <w:pPr>
        <w:spacing w:after="0" w:line="240" w:lineRule="auto"/>
        <w:rPr>
          <w:rFonts w:asciiTheme="majorHAnsi" w:hAnsiTheme="majorHAnsi"/>
          <w:i/>
          <w:sz w:val="24"/>
        </w:rPr>
      </w:pPr>
      <w:r w:rsidRPr="004061CB">
        <w:rPr>
          <w:rFonts w:asciiTheme="majorHAnsi" w:hAnsiTheme="majorHAnsi"/>
          <w:sz w:val="24"/>
        </w:rPr>
        <w:t>This information collection does not impose a significant economic impact on a substantial number of small businesses or entities.</w:t>
      </w:r>
      <w:r w:rsidRPr="002567F9">
        <w:rPr>
          <w:rFonts w:asciiTheme="majorHAnsi" w:hAnsiTheme="majorHAnsi"/>
          <w:i/>
          <w:sz w:val="24"/>
        </w:rPr>
        <w:t xml:space="preserve"> </w:t>
      </w:r>
    </w:p>
    <w:p w14:paraId="72377D5D" w14:textId="77777777" w:rsidR="002567F9" w:rsidRDefault="002567F9" w:rsidP="006E563D">
      <w:pPr>
        <w:spacing w:after="0" w:line="240" w:lineRule="auto"/>
        <w:rPr>
          <w:rFonts w:asciiTheme="majorHAnsi" w:hAnsiTheme="majorHAnsi"/>
          <w:i/>
          <w:sz w:val="24"/>
        </w:rPr>
      </w:pPr>
    </w:p>
    <w:p w14:paraId="55D15098" w14:textId="77777777" w:rsidR="002567F9" w:rsidRDefault="002567F9" w:rsidP="006E563D">
      <w:pPr>
        <w:spacing w:after="0" w:line="240" w:lineRule="auto"/>
        <w:rPr>
          <w:rFonts w:asciiTheme="majorHAnsi" w:hAnsiTheme="majorHAnsi"/>
          <w:sz w:val="24"/>
          <w:u w:val="single"/>
        </w:rPr>
      </w:pPr>
      <w:r w:rsidRPr="002567F9">
        <w:rPr>
          <w:rFonts w:asciiTheme="majorHAnsi" w:hAnsiTheme="majorHAnsi"/>
          <w:sz w:val="24"/>
        </w:rPr>
        <w:t>6.</w:t>
      </w:r>
      <w:r>
        <w:rPr>
          <w:rFonts w:asciiTheme="majorHAnsi" w:hAnsiTheme="majorHAnsi"/>
          <w:sz w:val="24"/>
        </w:rPr>
        <w:tab/>
        <w:t xml:space="preserve"> </w:t>
      </w:r>
      <w:r w:rsidRPr="002567F9">
        <w:rPr>
          <w:rFonts w:asciiTheme="majorHAnsi" w:hAnsiTheme="majorHAnsi"/>
          <w:sz w:val="24"/>
          <w:u w:val="single"/>
        </w:rPr>
        <w:t>Less Frequent Collection</w:t>
      </w:r>
    </w:p>
    <w:p w14:paraId="5CDDC0A2" w14:textId="71EB1E94" w:rsidR="00F86C35" w:rsidRDefault="00F86C35" w:rsidP="006E563D">
      <w:pPr>
        <w:spacing w:after="0" w:line="240" w:lineRule="auto"/>
        <w:rPr>
          <w:rFonts w:asciiTheme="majorHAnsi" w:hAnsiTheme="majorHAnsi"/>
          <w:i/>
          <w:sz w:val="24"/>
        </w:rPr>
      </w:pPr>
    </w:p>
    <w:p w14:paraId="6400FCE3" w14:textId="0532C349" w:rsidR="008A6B15" w:rsidRPr="008A6B15" w:rsidRDefault="008A6B15" w:rsidP="006E563D">
      <w:pPr>
        <w:spacing w:after="0" w:line="240" w:lineRule="auto"/>
        <w:rPr>
          <w:rFonts w:asciiTheme="majorHAnsi" w:hAnsiTheme="majorHAnsi"/>
          <w:sz w:val="24"/>
        </w:rPr>
      </w:pPr>
      <w:r>
        <w:rPr>
          <w:rFonts w:asciiTheme="majorHAnsi" w:hAnsiTheme="majorHAnsi"/>
          <w:sz w:val="24"/>
        </w:rPr>
        <w:t>This collection of information will be collected one time, as required, and is the most infrequent collection interval possible. Should t</w:t>
      </w:r>
      <w:r w:rsidR="00757888">
        <w:rPr>
          <w:rFonts w:asciiTheme="majorHAnsi" w:hAnsiTheme="majorHAnsi"/>
          <w:sz w:val="24"/>
        </w:rPr>
        <w:t xml:space="preserve">he information </w:t>
      </w:r>
      <w:r>
        <w:rPr>
          <w:rFonts w:asciiTheme="majorHAnsi" w:hAnsiTheme="majorHAnsi"/>
          <w:sz w:val="24"/>
        </w:rPr>
        <w:t xml:space="preserve">be collected less frequently, the </w:t>
      </w:r>
      <w:r w:rsidR="00757888">
        <w:rPr>
          <w:rFonts w:asciiTheme="majorHAnsi" w:hAnsiTheme="majorHAnsi"/>
          <w:sz w:val="24"/>
        </w:rPr>
        <w:t>integrity of the information collected would be compromised</w:t>
      </w:r>
      <w:r>
        <w:rPr>
          <w:rFonts w:asciiTheme="majorHAnsi" w:hAnsiTheme="majorHAnsi"/>
          <w:sz w:val="24"/>
        </w:rPr>
        <w:t>. The study would not be able to fulfill mission requirements without the information collection.</w:t>
      </w:r>
    </w:p>
    <w:p w14:paraId="6D1FA433" w14:textId="77777777" w:rsidR="008A6B15" w:rsidRDefault="008A6B15" w:rsidP="006E563D">
      <w:pPr>
        <w:spacing w:after="0" w:line="240" w:lineRule="auto"/>
        <w:rPr>
          <w:rFonts w:asciiTheme="majorHAnsi" w:hAnsiTheme="majorHAnsi"/>
          <w:sz w:val="24"/>
        </w:rPr>
      </w:pPr>
    </w:p>
    <w:p w14:paraId="4233F3B9" w14:textId="501913F6" w:rsidR="00F86C35" w:rsidRDefault="00F86C35" w:rsidP="006E563D">
      <w:pPr>
        <w:spacing w:after="0" w:line="240" w:lineRule="auto"/>
        <w:rPr>
          <w:rFonts w:asciiTheme="majorHAnsi" w:hAnsiTheme="majorHAnsi"/>
          <w:sz w:val="24"/>
          <w:u w:val="single"/>
        </w:rPr>
      </w:pPr>
      <w:r>
        <w:rPr>
          <w:rFonts w:asciiTheme="majorHAnsi" w:hAnsiTheme="majorHAnsi"/>
          <w:i/>
          <w:sz w:val="24"/>
        </w:rPr>
        <w:t xml:space="preserve">7. </w:t>
      </w:r>
      <w:r>
        <w:rPr>
          <w:rFonts w:asciiTheme="majorHAnsi" w:hAnsiTheme="majorHAnsi"/>
          <w:i/>
          <w:sz w:val="24"/>
        </w:rPr>
        <w:tab/>
      </w:r>
      <w:r w:rsidRPr="00F86C35">
        <w:rPr>
          <w:rFonts w:asciiTheme="majorHAnsi" w:hAnsiTheme="majorHAnsi"/>
          <w:sz w:val="24"/>
          <w:u w:val="single"/>
        </w:rPr>
        <w:t>Paperwork Reduction Act Guidelines</w:t>
      </w:r>
    </w:p>
    <w:p w14:paraId="5E19D71F" w14:textId="77777777" w:rsidR="00200261" w:rsidRDefault="00200261" w:rsidP="00200261">
      <w:pPr>
        <w:pStyle w:val="NormalWeb"/>
        <w:spacing w:line="288" w:lineRule="atLeast"/>
        <w:rPr>
          <w:rFonts w:asciiTheme="majorHAnsi" w:eastAsiaTheme="minorHAnsi" w:hAnsiTheme="majorHAnsi" w:cstheme="minorBidi"/>
          <w:i/>
          <w:szCs w:val="22"/>
        </w:rPr>
      </w:pPr>
      <w:r w:rsidRPr="004061CB">
        <w:rPr>
          <w:rFonts w:asciiTheme="majorHAnsi" w:eastAsiaTheme="minorHAnsi" w:hAnsiTheme="majorHAnsi" w:cstheme="minorBidi"/>
          <w:szCs w:val="22"/>
        </w:rPr>
        <w:t>This collection of information does not require collection to be conducted in a manner inconsistent with the guidelines delineated in 5 CFR 1320.5(d)(2).</w:t>
      </w:r>
    </w:p>
    <w:p w14:paraId="205EB514" w14:textId="77777777" w:rsidR="00200261" w:rsidRDefault="00200261" w:rsidP="00200261">
      <w:pPr>
        <w:pStyle w:val="NormalWeb"/>
        <w:spacing w:line="288" w:lineRule="atLeast"/>
        <w:rPr>
          <w:rFonts w:asciiTheme="majorHAnsi" w:eastAsiaTheme="minorHAnsi" w:hAnsiTheme="majorHAnsi" w:cstheme="minorBidi"/>
          <w:szCs w:val="22"/>
          <w:u w:val="single"/>
        </w:rPr>
      </w:pPr>
      <w:r w:rsidRPr="00200261">
        <w:rPr>
          <w:rFonts w:asciiTheme="majorHAnsi" w:eastAsiaTheme="minorHAnsi" w:hAnsiTheme="majorHAnsi" w:cstheme="minorBidi"/>
          <w:szCs w:val="22"/>
        </w:rPr>
        <w:t xml:space="preserve">8. </w:t>
      </w:r>
      <w:r w:rsidRPr="00200261">
        <w:rPr>
          <w:rFonts w:asciiTheme="majorHAnsi" w:eastAsiaTheme="minorHAnsi" w:hAnsiTheme="majorHAnsi" w:cstheme="minorBidi"/>
          <w:szCs w:val="22"/>
        </w:rPr>
        <w:tab/>
      </w:r>
      <w:r w:rsidRPr="00200261">
        <w:rPr>
          <w:rFonts w:asciiTheme="majorHAnsi" w:eastAsiaTheme="minorHAnsi" w:hAnsiTheme="majorHAnsi" w:cstheme="minorBidi"/>
          <w:szCs w:val="22"/>
          <w:u w:val="single"/>
        </w:rPr>
        <w:t>Consultation and Public Comments</w:t>
      </w:r>
    </w:p>
    <w:p w14:paraId="6C557A8F" w14:textId="77777777" w:rsidR="00200261" w:rsidRDefault="00200261" w:rsidP="00200261">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Part A: PUBLIC NOTICE</w:t>
      </w:r>
    </w:p>
    <w:p w14:paraId="264BA5EE" w14:textId="2B525C1E" w:rsidR="00200261" w:rsidRDefault="00200261" w:rsidP="00200261">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A 60-Day Federal Register Notice for the collection published on</w:t>
      </w:r>
      <w:r w:rsidR="00E47B45">
        <w:rPr>
          <w:rFonts w:asciiTheme="majorHAnsi" w:eastAsiaTheme="minorHAnsi" w:hAnsiTheme="majorHAnsi" w:cstheme="minorBidi"/>
          <w:szCs w:val="22"/>
        </w:rPr>
        <w:t xml:space="preserve"> Thursday, December 20, 2018.</w:t>
      </w:r>
      <w:r>
        <w:rPr>
          <w:rFonts w:asciiTheme="majorHAnsi" w:eastAsiaTheme="minorHAnsi" w:hAnsiTheme="majorHAnsi" w:cstheme="minorBidi"/>
          <w:szCs w:val="22"/>
        </w:rPr>
        <w:t xml:space="preserve"> The 60-Day FRN citation is </w:t>
      </w:r>
      <w:r w:rsidR="00E47B45">
        <w:rPr>
          <w:rFonts w:asciiTheme="majorHAnsi" w:eastAsiaTheme="minorHAnsi" w:hAnsiTheme="majorHAnsi" w:cstheme="minorBidi"/>
          <w:szCs w:val="22"/>
        </w:rPr>
        <w:t>83</w:t>
      </w:r>
      <w:r>
        <w:rPr>
          <w:rFonts w:asciiTheme="majorHAnsi" w:eastAsiaTheme="minorHAnsi" w:hAnsiTheme="majorHAnsi" w:cstheme="minorBidi"/>
          <w:szCs w:val="22"/>
        </w:rPr>
        <w:t xml:space="preserve"> FRN </w:t>
      </w:r>
      <w:r w:rsidR="00E47B45">
        <w:rPr>
          <w:rFonts w:asciiTheme="majorHAnsi" w:eastAsiaTheme="minorHAnsi" w:hAnsiTheme="majorHAnsi" w:cstheme="minorBidi"/>
          <w:szCs w:val="22"/>
        </w:rPr>
        <w:t>65350;</w:t>
      </w:r>
      <w:r>
        <w:rPr>
          <w:rFonts w:asciiTheme="majorHAnsi" w:eastAsiaTheme="minorHAnsi" w:hAnsiTheme="majorHAnsi" w:cstheme="minorBidi"/>
          <w:szCs w:val="22"/>
        </w:rPr>
        <w:t xml:space="preserve"> </w:t>
      </w:r>
    </w:p>
    <w:p w14:paraId="74D6F9ED" w14:textId="0A2A68D8" w:rsidR="00E47B45" w:rsidRDefault="00200261" w:rsidP="00E47B45">
      <w:pPr>
        <w:pStyle w:val="NormalWeb"/>
        <w:spacing w:line="288" w:lineRule="atLeast"/>
        <w:rPr>
          <w:rFonts w:asciiTheme="majorHAnsi" w:eastAsiaTheme="minorHAnsi" w:hAnsiTheme="majorHAnsi" w:cstheme="minorBidi"/>
          <w:szCs w:val="22"/>
        </w:rPr>
      </w:pPr>
      <w:r w:rsidRPr="00E47B45">
        <w:rPr>
          <w:rFonts w:asciiTheme="majorHAnsi" w:eastAsiaTheme="minorHAnsi" w:hAnsiTheme="majorHAnsi" w:cstheme="minorBidi"/>
          <w:szCs w:val="22"/>
        </w:rPr>
        <w:t xml:space="preserve">No comments were received during the 60-Day Comment Period. </w:t>
      </w:r>
    </w:p>
    <w:p w14:paraId="3E4807F5" w14:textId="59243B26" w:rsidR="00E47B45" w:rsidRDefault="00E47B45" w:rsidP="00E47B45">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A 30-Day Federal Register Notice for the collection published on</w:t>
      </w:r>
      <w:r w:rsidR="00BE098C">
        <w:rPr>
          <w:rFonts w:asciiTheme="majorHAnsi" w:eastAsiaTheme="minorHAnsi" w:hAnsiTheme="majorHAnsi" w:cstheme="minorBidi"/>
          <w:szCs w:val="22"/>
        </w:rPr>
        <w:t xml:space="preserve"> Monday, March 11, 2019.</w:t>
      </w:r>
      <w:r w:rsidR="000B437D">
        <w:rPr>
          <w:rFonts w:asciiTheme="majorHAnsi" w:eastAsiaTheme="minorHAnsi" w:hAnsiTheme="majorHAnsi" w:cstheme="minorBidi"/>
          <w:szCs w:val="22"/>
        </w:rPr>
        <w:t xml:space="preserve"> The 60-Day FRN citation is 84</w:t>
      </w:r>
      <w:r>
        <w:rPr>
          <w:rFonts w:asciiTheme="majorHAnsi" w:eastAsiaTheme="minorHAnsi" w:hAnsiTheme="majorHAnsi" w:cstheme="minorBidi"/>
          <w:szCs w:val="22"/>
        </w:rPr>
        <w:t xml:space="preserve"> FRN</w:t>
      </w:r>
      <w:r w:rsidR="00BE098C">
        <w:rPr>
          <w:rFonts w:asciiTheme="majorHAnsi" w:eastAsiaTheme="minorHAnsi" w:hAnsiTheme="majorHAnsi" w:cstheme="minorBidi"/>
          <w:szCs w:val="22"/>
        </w:rPr>
        <w:t xml:space="preserve"> 8699.</w:t>
      </w:r>
      <w:r>
        <w:rPr>
          <w:rFonts w:asciiTheme="majorHAnsi" w:eastAsiaTheme="minorHAnsi" w:hAnsiTheme="majorHAnsi" w:cstheme="minorBidi"/>
          <w:szCs w:val="22"/>
        </w:rPr>
        <w:t xml:space="preserve"> </w:t>
      </w:r>
    </w:p>
    <w:p w14:paraId="63DC3748" w14:textId="1E80F4C2" w:rsidR="00200261" w:rsidRDefault="00200261" w:rsidP="00200261">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Part B: CONSULTATION</w:t>
      </w:r>
    </w:p>
    <w:p w14:paraId="543A890C" w14:textId="1E6FB029" w:rsidR="00C308DC" w:rsidRDefault="00C308DC" w:rsidP="00200261">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This information collection has been peer reviewed by external experts including, the Stanford University Institutional Review Board and the Liberian National Research Ethics Board.</w:t>
      </w:r>
    </w:p>
    <w:p w14:paraId="7BADB894" w14:textId="4A410E55" w:rsidR="00C308DC" w:rsidRDefault="00C308DC" w:rsidP="00200261">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Additionally, public comments were solicited through the 60-Day Federal Register Notice published for this submission.</w:t>
      </w:r>
    </w:p>
    <w:p w14:paraId="0C994EAD" w14:textId="77777777" w:rsidR="00571698" w:rsidRDefault="006A13FA" w:rsidP="006E563D">
      <w:pPr>
        <w:spacing w:after="0" w:line="240" w:lineRule="auto"/>
        <w:rPr>
          <w:rFonts w:asciiTheme="majorHAnsi" w:hAnsiTheme="majorHAnsi"/>
          <w:sz w:val="24"/>
          <w:u w:val="single"/>
        </w:rPr>
      </w:pPr>
      <w:r w:rsidRPr="006A13FA">
        <w:rPr>
          <w:rFonts w:asciiTheme="majorHAnsi" w:hAnsiTheme="majorHAnsi"/>
          <w:sz w:val="24"/>
        </w:rPr>
        <w:t xml:space="preserve">9. </w:t>
      </w:r>
      <w:r w:rsidRPr="006A13FA">
        <w:rPr>
          <w:rFonts w:asciiTheme="majorHAnsi" w:hAnsiTheme="majorHAnsi"/>
          <w:sz w:val="24"/>
        </w:rPr>
        <w:tab/>
      </w:r>
      <w:r w:rsidRPr="006A13FA">
        <w:rPr>
          <w:rFonts w:asciiTheme="majorHAnsi" w:hAnsiTheme="majorHAnsi"/>
          <w:sz w:val="24"/>
          <w:u w:val="single"/>
        </w:rPr>
        <w:t>Gifts or Payment</w:t>
      </w:r>
    </w:p>
    <w:p w14:paraId="706C04A2" w14:textId="77777777" w:rsidR="006A13FA" w:rsidRDefault="006A13FA" w:rsidP="006A13FA">
      <w:pPr>
        <w:spacing w:after="0" w:line="240" w:lineRule="auto"/>
        <w:rPr>
          <w:rFonts w:asciiTheme="majorHAnsi" w:hAnsiTheme="majorHAnsi"/>
          <w:i/>
          <w:sz w:val="24"/>
        </w:rPr>
      </w:pPr>
      <w:r w:rsidRPr="004061CB">
        <w:rPr>
          <w:rFonts w:asciiTheme="majorHAnsi" w:hAnsiTheme="majorHAnsi"/>
          <w:sz w:val="24"/>
        </w:rPr>
        <w:t>No payments or gifts are being offered to respondents as an incentive to participate in the collection.</w:t>
      </w:r>
      <w:r w:rsidRPr="006A13FA">
        <w:rPr>
          <w:rFonts w:asciiTheme="majorHAnsi" w:hAnsiTheme="majorHAnsi"/>
          <w:i/>
          <w:sz w:val="24"/>
        </w:rPr>
        <w:t xml:space="preserve"> </w:t>
      </w:r>
    </w:p>
    <w:p w14:paraId="7AFAA71F" w14:textId="77777777" w:rsidR="006A13FA" w:rsidRDefault="006A13FA" w:rsidP="006A13FA">
      <w:pPr>
        <w:spacing w:after="0" w:line="240" w:lineRule="auto"/>
        <w:rPr>
          <w:rFonts w:asciiTheme="majorHAnsi" w:hAnsiTheme="majorHAnsi"/>
          <w:i/>
          <w:sz w:val="24"/>
        </w:rPr>
      </w:pPr>
    </w:p>
    <w:p w14:paraId="7CEA3C3B" w14:textId="77777777" w:rsidR="00F97482" w:rsidRDefault="00F97482" w:rsidP="006A13FA">
      <w:pPr>
        <w:spacing w:after="0" w:line="240" w:lineRule="auto"/>
        <w:rPr>
          <w:rFonts w:asciiTheme="majorHAnsi" w:hAnsiTheme="majorHAnsi"/>
          <w:sz w:val="24"/>
          <w:u w:val="single"/>
        </w:rPr>
      </w:pPr>
      <w:r>
        <w:rPr>
          <w:rFonts w:asciiTheme="majorHAnsi" w:hAnsiTheme="majorHAnsi"/>
          <w:sz w:val="24"/>
        </w:rPr>
        <w:t xml:space="preserve">10. </w:t>
      </w:r>
      <w:r>
        <w:rPr>
          <w:rFonts w:asciiTheme="majorHAnsi" w:hAnsiTheme="majorHAnsi"/>
          <w:sz w:val="24"/>
        </w:rPr>
        <w:tab/>
      </w:r>
      <w:r w:rsidRPr="00F97482">
        <w:rPr>
          <w:rFonts w:asciiTheme="majorHAnsi" w:hAnsiTheme="majorHAnsi"/>
          <w:sz w:val="24"/>
          <w:u w:val="single"/>
        </w:rPr>
        <w:t>Confidentiality</w:t>
      </w:r>
    </w:p>
    <w:p w14:paraId="2F7F78F1" w14:textId="1E9D7FA4" w:rsidR="00E95FFB" w:rsidRPr="00E47B45" w:rsidRDefault="00E95FFB" w:rsidP="00E47B45">
      <w:pPr>
        <w:spacing w:after="0" w:line="240" w:lineRule="auto"/>
        <w:rPr>
          <w:rFonts w:asciiTheme="majorHAnsi" w:hAnsiTheme="majorHAnsi"/>
          <w:sz w:val="24"/>
        </w:rPr>
      </w:pPr>
      <w:r w:rsidRPr="00E47B45">
        <w:rPr>
          <w:rFonts w:asciiTheme="majorHAnsi" w:hAnsiTheme="majorHAnsi"/>
          <w:sz w:val="24"/>
        </w:rPr>
        <w:t>A Privacy Act Statement is not required</w:t>
      </w:r>
      <w:r w:rsidR="00996894" w:rsidRPr="00E47B45">
        <w:rPr>
          <w:rFonts w:asciiTheme="majorHAnsi" w:hAnsiTheme="majorHAnsi"/>
          <w:sz w:val="24"/>
        </w:rPr>
        <w:t xml:space="preserve"> for this collection</w:t>
      </w:r>
      <w:r w:rsidRPr="00E47B45">
        <w:rPr>
          <w:rFonts w:asciiTheme="majorHAnsi" w:hAnsiTheme="majorHAnsi"/>
          <w:sz w:val="24"/>
        </w:rPr>
        <w:t xml:space="preserve"> because we are not requesting individuals to furnish personal information for a system of records. </w:t>
      </w:r>
    </w:p>
    <w:p w14:paraId="484F7551" w14:textId="77777777" w:rsidR="00E95FFB" w:rsidRPr="00E47B45" w:rsidRDefault="00E95FFB" w:rsidP="00E95FFB">
      <w:pPr>
        <w:spacing w:after="0" w:line="240" w:lineRule="auto"/>
        <w:rPr>
          <w:rFonts w:asciiTheme="majorHAnsi" w:hAnsiTheme="majorHAnsi"/>
          <w:sz w:val="24"/>
        </w:rPr>
      </w:pPr>
    </w:p>
    <w:p w14:paraId="3ED81343" w14:textId="4630912E" w:rsidR="00490797" w:rsidRPr="00E47B45" w:rsidRDefault="00490797" w:rsidP="00E47B45">
      <w:pPr>
        <w:spacing w:after="0" w:line="240" w:lineRule="auto"/>
        <w:rPr>
          <w:rFonts w:asciiTheme="majorHAnsi" w:hAnsiTheme="majorHAnsi"/>
          <w:sz w:val="24"/>
        </w:rPr>
      </w:pPr>
      <w:r w:rsidRPr="00E47B45">
        <w:rPr>
          <w:rFonts w:asciiTheme="majorHAnsi" w:hAnsiTheme="majorHAnsi"/>
          <w:sz w:val="24"/>
        </w:rPr>
        <w:t xml:space="preserve">A </w:t>
      </w:r>
      <w:r w:rsidR="00996894" w:rsidRPr="00E47B45">
        <w:rPr>
          <w:rFonts w:asciiTheme="majorHAnsi" w:hAnsiTheme="majorHAnsi"/>
          <w:sz w:val="24"/>
        </w:rPr>
        <w:t>System of Record Notice (</w:t>
      </w:r>
      <w:r w:rsidRPr="00E47B45">
        <w:rPr>
          <w:rFonts w:asciiTheme="majorHAnsi" w:hAnsiTheme="majorHAnsi"/>
          <w:sz w:val="24"/>
        </w:rPr>
        <w:t>SORN</w:t>
      </w:r>
      <w:r w:rsidR="00996894" w:rsidRPr="00E47B45">
        <w:rPr>
          <w:rFonts w:asciiTheme="majorHAnsi" w:hAnsiTheme="majorHAnsi"/>
          <w:sz w:val="24"/>
        </w:rPr>
        <w:t>)</w:t>
      </w:r>
      <w:r w:rsidRPr="00E47B45">
        <w:rPr>
          <w:rFonts w:asciiTheme="majorHAnsi" w:hAnsiTheme="majorHAnsi"/>
          <w:sz w:val="24"/>
        </w:rPr>
        <w:t xml:space="preserve"> is not required </w:t>
      </w:r>
      <w:r w:rsidR="00996894" w:rsidRPr="00E47B45">
        <w:rPr>
          <w:rFonts w:asciiTheme="majorHAnsi" w:hAnsiTheme="majorHAnsi"/>
          <w:sz w:val="24"/>
        </w:rPr>
        <w:t xml:space="preserve">for this collection </w:t>
      </w:r>
      <w:r w:rsidRPr="00E47B45">
        <w:rPr>
          <w:rFonts w:asciiTheme="majorHAnsi" w:hAnsiTheme="majorHAnsi"/>
          <w:sz w:val="24"/>
        </w:rPr>
        <w:t xml:space="preserve">because records are not retrievable by PII. </w:t>
      </w:r>
    </w:p>
    <w:p w14:paraId="0267BB60" w14:textId="77777777" w:rsidR="005D5C81" w:rsidRPr="00E47B45" w:rsidRDefault="005D5C81" w:rsidP="00490797">
      <w:pPr>
        <w:spacing w:after="0" w:line="240" w:lineRule="auto"/>
        <w:rPr>
          <w:rFonts w:asciiTheme="majorHAnsi" w:hAnsiTheme="majorHAnsi"/>
          <w:sz w:val="24"/>
        </w:rPr>
      </w:pPr>
    </w:p>
    <w:p w14:paraId="765B0D65" w14:textId="6399C5DF" w:rsidR="00996894" w:rsidRDefault="00996894" w:rsidP="00E47B45">
      <w:pPr>
        <w:spacing w:after="0" w:line="240" w:lineRule="auto"/>
        <w:rPr>
          <w:rFonts w:asciiTheme="majorHAnsi" w:hAnsiTheme="majorHAnsi"/>
          <w:sz w:val="24"/>
        </w:rPr>
      </w:pPr>
      <w:r w:rsidRPr="00E47B45">
        <w:rPr>
          <w:rFonts w:asciiTheme="majorHAnsi" w:hAnsiTheme="majorHAnsi"/>
          <w:sz w:val="24"/>
        </w:rPr>
        <w:t xml:space="preserve">A Privacy Impact Assessment (PIA) is not required for this collection because PII is not being collected electronically. </w:t>
      </w:r>
    </w:p>
    <w:p w14:paraId="5C627405" w14:textId="77777777" w:rsidR="003413CE" w:rsidRDefault="003413CE" w:rsidP="00B55E9F">
      <w:pPr>
        <w:spacing w:after="0" w:line="240" w:lineRule="auto"/>
        <w:ind w:left="720"/>
        <w:rPr>
          <w:rFonts w:asciiTheme="majorHAnsi" w:hAnsiTheme="majorHAnsi"/>
          <w:sz w:val="24"/>
        </w:rPr>
      </w:pPr>
    </w:p>
    <w:p w14:paraId="5FA0644D" w14:textId="31114378" w:rsidR="00E17724" w:rsidRPr="00E17724" w:rsidRDefault="00E17724" w:rsidP="003413CE">
      <w:pPr>
        <w:pStyle w:val="PlainText"/>
        <w:rPr>
          <w:rFonts w:ascii="Cambria" w:hAnsi="Cambria"/>
          <w:sz w:val="24"/>
        </w:rPr>
      </w:pPr>
      <w:r w:rsidRPr="00E17724">
        <w:rPr>
          <w:rFonts w:ascii="Cambria" w:hAnsi="Cambria"/>
          <w:sz w:val="24"/>
        </w:rPr>
        <w:t>Records Retention and Disposition:</w:t>
      </w:r>
    </w:p>
    <w:p w14:paraId="2734D662" w14:textId="77777777" w:rsidR="00E17724" w:rsidRPr="00E17724" w:rsidRDefault="00E17724" w:rsidP="003413CE">
      <w:pPr>
        <w:pStyle w:val="PlainText"/>
        <w:rPr>
          <w:rFonts w:ascii="Cambria" w:hAnsi="Cambria"/>
          <w:sz w:val="24"/>
        </w:rPr>
      </w:pPr>
    </w:p>
    <w:p w14:paraId="1853DC4F" w14:textId="3C24161D" w:rsidR="003413CE" w:rsidRPr="00E17724" w:rsidRDefault="003413CE" w:rsidP="003413CE">
      <w:pPr>
        <w:pStyle w:val="PlainText"/>
        <w:rPr>
          <w:rFonts w:ascii="Cambria" w:hAnsi="Cambria"/>
          <w:sz w:val="24"/>
        </w:rPr>
      </w:pPr>
      <w:r w:rsidRPr="00E17724">
        <w:rPr>
          <w:rFonts w:ascii="Cambria" w:hAnsi="Cambria"/>
          <w:sz w:val="24"/>
        </w:rPr>
        <w:t>Records will be maintained in accordance with the following approved disposition schedule:</w:t>
      </w:r>
    </w:p>
    <w:p w14:paraId="64378070" w14:textId="77777777" w:rsidR="003413CE" w:rsidRPr="00E17724" w:rsidRDefault="003413CE" w:rsidP="003413CE">
      <w:pPr>
        <w:pStyle w:val="PlainText"/>
        <w:rPr>
          <w:rFonts w:ascii="Cambria" w:hAnsi="Cambria"/>
          <w:sz w:val="24"/>
        </w:rPr>
      </w:pPr>
      <w:r w:rsidRPr="00E17724">
        <w:rPr>
          <w:rFonts w:ascii="Cambria" w:hAnsi="Cambria"/>
          <w:sz w:val="24"/>
        </w:rPr>
        <w:t>•</w:t>
      </w:r>
      <w:r w:rsidRPr="00E17724">
        <w:rPr>
          <w:rFonts w:ascii="Cambria" w:hAnsi="Cambria"/>
          <w:sz w:val="24"/>
        </w:rPr>
        <w:tab/>
        <w:t>Subject:  Quality Assurance Studies and Analyses of Healthcare Quality</w:t>
      </w:r>
    </w:p>
    <w:p w14:paraId="40473C4D" w14:textId="77777777" w:rsidR="003413CE" w:rsidRPr="00E17724" w:rsidRDefault="003413CE" w:rsidP="003413CE">
      <w:pPr>
        <w:pStyle w:val="PlainText"/>
        <w:rPr>
          <w:rFonts w:ascii="Cambria" w:hAnsi="Cambria"/>
          <w:sz w:val="24"/>
        </w:rPr>
      </w:pPr>
      <w:r w:rsidRPr="00E17724">
        <w:rPr>
          <w:rFonts w:ascii="Cambria" w:hAnsi="Cambria"/>
          <w:sz w:val="24"/>
        </w:rPr>
        <w:t>•</w:t>
      </w:r>
      <w:r w:rsidRPr="00E17724">
        <w:rPr>
          <w:rFonts w:ascii="Cambria" w:hAnsi="Cambria"/>
          <w:sz w:val="24"/>
        </w:rPr>
        <w:tab/>
        <w:t>Cutoff:  Annually</w:t>
      </w:r>
    </w:p>
    <w:p w14:paraId="07E13A3B" w14:textId="77777777" w:rsidR="003413CE" w:rsidRPr="00E17724" w:rsidRDefault="003413CE" w:rsidP="003413CE">
      <w:pPr>
        <w:pStyle w:val="PlainText"/>
        <w:rPr>
          <w:rFonts w:ascii="Cambria" w:hAnsi="Cambria"/>
          <w:sz w:val="24"/>
        </w:rPr>
      </w:pPr>
      <w:r w:rsidRPr="00E17724">
        <w:rPr>
          <w:rFonts w:ascii="Cambria" w:hAnsi="Cambria"/>
          <w:sz w:val="24"/>
        </w:rPr>
        <w:t>•</w:t>
      </w:r>
      <w:r w:rsidRPr="00E17724">
        <w:rPr>
          <w:rFonts w:ascii="Cambria" w:hAnsi="Cambria"/>
          <w:sz w:val="24"/>
        </w:rPr>
        <w:tab/>
        <w:t>Disposition: Destroy when 5 year(s) years old</w:t>
      </w:r>
    </w:p>
    <w:p w14:paraId="66839E42" w14:textId="77777777" w:rsidR="003413CE" w:rsidRPr="00E17724" w:rsidRDefault="003413CE" w:rsidP="003413CE">
      <w:pPr>
        <w:pStyle w:val="PlainText"/>
        <w:rPr>
          <w:rFonts w:ascii="Cambria" w:hAnsi="Cambria"/>
          <w:sz w:val="24"/>
        </w:rPr>
      </w:pPr>
      <w:r w:rsidRPr="00E17724">
        <w:rPr>
          <w:rFonts w:ascii="Cambria" w:hAnsi="Cambria"/>
          <w:sz w:val="24"/>
        </w:rPr>
        <w:t>•</w:t>
      </w:r>
      <w:r w:rsidRPr="00E17724">
        <w:rPr>
          <w:rFonts w:ascii="Cambria" w:hAnsi="Cambria"/>
          <w:sz w:val="24"/>
        </w:rPr>
        <w:tab/>
        <w:t xml:space="preserve">OSD RCS Series #:  905-02.2  </w:t>
      </w:r>
    </w:p>
    <w:p w14:paraId="625B25FD" w14:textId="77777777" w:rsidR="003413CE" w:rsidRPr="00E17724" w:rsidRDefault="003413CE" w:rsidP="003413CE">
      <w:pPr>
        <w:pStyle w:val="PlainText"/>
        <w:rPr>
          <w:rFonts w:ascii="Cambria" w:hAnsi="Cambria"/>
          <w:sz w:val="24"/>
        </w:rPr>
      </w:pPr>
      <w:r w:rsidRPr="00E17724">
        <w:rPr>
          <w:rFonts w:ascii="Cambria" w:hAnsi="Cambria"/>
          <w:sz w:val="24"/>
        </w:rPr>
        <w:t>•</w:t>
      </w:r>
      <w:r w:rsidRPr="00E17724">
        <w:rPr>
          <w:rFonts w:ascii="Cambria" w:hAnsi="Cambria"/>
          <w:sz w:val="24"/>
        </w:rPr>
        <w:tab/>
        <w:t>NARA Authority: NC1-330-77-5</w:t>
      </w:r>
    </w:p>
    <w:p w14:paraId="5DCD36D8" w14:textId="77777777" w:rsidR="003413CE" w:rsidRPr="00E17724" w:rsidRDefault="003413CE" w:rsidP="003413CE">
      <w:pPr>
        <w:pStyle w:val="PlainText"/>
        <w:rPr>
          <w:rFonts w:ascii="Cambria" w:hAnsi="Cambria"/>
          <w:sz w:val="24"/>
        </w:rPr>
      </w:pPr>
    </w:p>
    <w:p w14:paraId="24BDF7CD" w14:textId="77777777" w:rsidR="003413CE" w:rsidRPr="00E17724" w:rsidRDefault="003413CE" w:rsidP="003413CE">
      <w:pPr>
        <w:pStyle w:val="PlainText"/>
        <w:rPr>
          <w:rFonts w:ascii="Cambria" w:hAnsi="Cambria"/>
          <w:sz w:val="24"/>
        </w:rPr>
      </w:pPr>
      <w:r w:rsidRPr="00E17724">
        <w:rPr>
          <w:rFonts w:ascii="Cambria" w:hAnsi="Cambria"/>
          <w:sz w:val="24"/>
        </w:rPr>
        <w:t>Or if the study and analyses results in issuance of new standards utilize the following approved disposition schedule:</w:t>
      </w:r>
    </w:p>
    <w:p w14:paraId="26D84C90" w14:textId="77777777" w:rsidR="003413CE" w:rsidRDefault="003413CE" w:rsidP="003413CE">
      <w:pPr>
        <w:pStyle w:val="PlainText"/>
      </w:pPr>
    </w:p>
    <w:p w14:paraId="52FE0907" w14:textId="77777777" w:rsidR="003413CE" w:rsidRPr="00E17724" w:rsidRDefault="003413CE" w:rsidP="003413CE">
      <w:pPr>
        <w:pStyle w:val="PlainText"/>
        <w:rPr>
          <w:rFonts w:ascii="Cambria" w:hAnsi="Cambria"/>
          <w:sz w:val="24"/>
        </w:rPr>
      </w:pPr>
      <w:r w:rsidRPr="00E17724">
        <w:rPr>
          <w:rFonts w:ascii="Cambria" w:hAnsi="Cambria"/>
          <w:sz w:val="24"/>
        </w:rPr>
        <w:t>•</w:t>
      </w:r>
      <w:r w:rsidRPr="00E17724">
        <w:rPr>
          <w:rFonts w:ascii="Cambria" w:hAnsi="Cambria"/>
          <w:sz w:val="24"/>
        </w:rPr>
        <w:tab/>
        <w:t>Subject:  Quality Assurance Studies and Analyses of Healthcare Quality</w:t>
      </w:r>
    </w:p>
    <w:p w14:paraId="76AD2DC7" w14:textId="77777777" w:rsidR="003413CE" w:rsidRPr="00E17724" w:rsidRDefault="003413CE" w:rsidP="003413CE">
      <w:pPr>
        <w:pStyle w:val="PlainText"/>
        <w:rPr>
          <w:rFonts w:ascii="Cambria" w:hAnsi="Cambria"/>
          <w:sz w:val="24"/>
        </w:rPr>
      </w:pPr>
      <w:r w:rsidRPr="00E17724">
        <w:rPr>
          <w:rFonts w:ascii="Cambria" w:hAnsi="Cambria"/>
          <w:sz w:val="24"/>
        </w:rPr>
        <w:t>•</w:t>
      </w:r>
      <w:r w:rsidRPr="00E17724">
        <w:rPr>
          <w:rFonts w:ascii="Cambria" w:hAnsi="Cambria"/>
          <w:sz w:val="24"/>
        </w:rPr>
        <w:tab/>
        <w:t>Cutoff:  Annually</w:t>
      </w:r>
    </w:p>
    <w:p w14:paraId="6CC21C22" w14:textId="77777777" w:rsidR="003413CE" w:rsidRPr="00E17724" w:rsidRDefault="003413CE" w:rsidP="003413CE">
      <w:pPr>
        <w:pStyle w:val="PlainText"/>
        <w:rPr>
          <w:rFonts w:ascii="Cambria" w:hAnsi="Cambria"/>
          <w:sz w:val="24"/>
        </w:rPr>
      </w:pPr>
      <w:r w:rsidRPr="00E17724">
        <w:rPr>
          <w:rFonts w:ascii="Cambria" w:hAnsi="Cambria"/>
          <w:sz w:val="24"/>
        </w:rPr>
        <w:t>•</w:t>
      </w:r>
      <w:r w:rsidRPr="00E17724">
        <w:rPr>
          <w:rFonts w:ascii="Cambria" w:hAnsi="Cambria"/>
          <w:sz w:val="24"/>
        </w:rPr>
        <w:tab/>
        <w:t>Disposition: Permanent. Retire to the WNRC when no longer required for reference.</w:t>
      </w:r>
    </w:p>
    <w:p w14:paraId="6DBE3378" w14:textId="77777777" w:rsidR="003413CE" w:rsidRPr="00E17724" w:rsidRDefault="003413CE" w:rsidP="003413CE">
      <w:pPr>
        <w:pStyle w:val="PlainText"/>
        <w:rPr>
          <w:rFonts w:ascii="Cambria" w:hAnsi="Cambria"/>
          <w:sz w:val="24"/>
        </w:rPr>
      </w:pPr>
      <w:r w:rsidRPr="00E17724">
        <w:rPr>
          <w:rFonts w:ascii="Cambria" w:hAnsi="Cambria"/>
          <w:sz w:val="24"/>
        </w:rPr>
        <w:t>•</w:t>
      </w:r>
      <w:r w:rsidRPr="00E17724">
        <w:rPr>
          <w:rFonts w:ascii="Cambria" w:hAnsi="Cambria"/>
          <w:sz w:val="24"/>
        </w:rPr>
        <w:tab/>
        <w:t xml:space="preserve">OSD RCS Series #:  905-02.3  </w:t>
      </w:r>
    </w:p>
    <w:p w14:paraId="34C96AD2" w14:textId="77777777" w:rsidR="003413CE" w:rsidRPr="00E17724" w:rsidRDefault="003413CE" w:rsidP="003413CE">
      <w:pPr>
        <w:pStyle w:val="PlainText"/>
        <w:rPr>
          <w:rFonts w:ascii="Cambria" w:hAnsi="Cambria"/>
          <w:sz w:val="24"/>
        </w:rPr>
      </w:pPr>
      <w:r w:rsidRPr="00E17724">
        <w:rPr>
          <w:rFonts w:ascii="Cambria" w:hAnsi="Cambria"/>
          <w:sz w:val="24"/>
        </w:rPr>
        <w:t>•</w:t>
      </w:r>
      <w:r w:rsidRPr="00E17724">
        <w:rPr>
          <w:rFonts w:ascii="Cambria" w:hAnsi="Cambria"/>
          <w:sz w:val="24"/>
        </w:rPr>
        <w:tab/>
        <w:t>NARA Authority: NC1-330-77-5"</w:t>
      </w:r>
    </w:p>
    <w:p w14:paraId="4809CF57" w14:textId="77777777" w:rsidR="003413CE" w:rsidRPr="00E17724" w:rsidRDefault="003413CE" w:rsidP="00B55E9F">
      <w:pPr>
        <w:spacing w:after="0" w:line="240" w:lineRule="auto"/>
        <w:ind w:left="720"/>
        <w:rPr>
          <w:rFonts w:ascii="Cambria" w:hAnsi="Cambria"/>
          <w:sz w:val="28"/>
        </w:rPr>
      </w:pPr>
    </w:p>
    <w:p w14:paraId="1E1DC9B0" w14:textId="77777777" w:rsidR="00996894" w:rsidRPr="00996894" w:rsidRDefault="00996894" w:rsidP="00996894">
      <w:pPr>
        <w:spacing w:after="0" w:line="240" w:lineRule="auto"/>
        <w:rPr>
          <w:rFonts w:asciiTheme="majorHAnsi" w:hAnsiTheme="majorHAnsi"/>
          <w:i/>
          <w:sz w:val="24"/>
        </w:rPr>
      </w:pPr>
    </w:p>
    <w:p w14:paraId="18DC4DF4" w14:textId="77777777" w:rsidR="00996894" w:rsidRDefault="00337EF1" w:rsidP="00996894">
      <w:pPr>
        <w:spacing w:after="0" w:line="240" w:lineRule="auto"/>
        <w:rPr>
          <w:rFonts w:asciiTheme="majorHAnsi" w:hAnsiTheme="majorHAnsi"/>
          <w:sz w:val="24"/>
        </w:rPr>
      </w:pPr>
      <w:r w:rsidRPr="00337EF1">
        <w:rPr>
          <w:rFonts w:asciiTheme="majorHAnsi" w:hAnsiTheme="majorHAnsi"/>
          <w:sz w:val="24"/>
        </w:rPr>
        <w:t xml:space="preserve">11. </w:t>
      </w:r>
      <w:r w:rsidRPr="00337EF1">
        <w:rPr>
          <w:rFonts w:asciiTheme="majorHAnsi" w:hAnsiTheme="majorHAnsi"/>
          <w:sz w:val="24"/>
        </w:rPr>
        <w:tab/>
      </w:r>
      <w:r w:rsidRPr="00337EF1">
        <w:rPr>
          <w:rFonts w:asciiTheme="majorHAnsi" w:hAnsiTheme="majorHAnsi"/>
          <w:sz w:val="24"/>
          <w:u w:val="single"/>
        </w:rPr>
        <w:t>Sensitive Questions</w:t>
      </w:r>
    </w:p>
    <w:p w14:paraId="3905C114" w14:textId="77777777" w:rsidR="00597B13" w:rsidRDefault="00597B13" w:rsidP="00337EF1">
      <w:pPr>
        <w:spacing w:after="0" w:line="240" w:lineRule="auto"/>
        <w:rPr>
          <w:rFonts w:asciiTheme="majorHAnsi" w:hAnsiTheme="majorHAnsi"/>
          <w:i/>
          <w:sz w:val="24"/>
        </w:rPr>
      </w:pPr>
    </w:p>
    <w:p w14:paraId="4FE2100E" w14:textId="1F025F11" w:rsidR="009A6246" w:rsidRDefault="009A6246" w:rsidP="00337EF1">
      <w:pPr>
        <w:spacing w:after="0" w:line="240" w:lineRule="auto"/>
        <w:rPr>
          <w:rFonts w:asciiTheme="majorHAnsi" w:hAnsiTheme="majorHAnsi"/>
          <w:sz w:val="24"/>
        </w:rPr>
      </w:pPr>
      <w:r w:rsidRPr="00597B13">
        <w:rPr>
          <w:rFonts w:asciiTheme="majorHAnsi" w:hAnsiTheme="majorHAnsi"/>
          <w:sz w:val="24"/>
        </w:rPr>
        <w:t>No questions considered sensitive are being asked in this collection.</w:t>
      </w:r>
      <w:r>
        <w:rPr>
          <w:rFonts w:asciiTheme="majorHAnsi" w:hAnsiTheme="majorHAnsi"/>
          <w:sz w:val="24"/>
        </w:rPr>
        <w:t xml:space="preserve"> </w:t>
      </w:r>
    </w:p>
    <w:p w14:paraId="2E8ED3EF" w14:textId="77777777" w:rsidR="00D21AA6" w:rsidRDefault="00D21AA6" w:rsidP="00337EF1">
      <w:pPr>
        <w:spacing w:after="0" w:line="240" w:lineRule="auto"/>
        <w:rPr>
          <w:rFonts w:asciiTheme="majorHAnsi" w:hAnsiTheme="majorHAnsi"/>
          <w:sz w:val="24"/>
        </w:rPr>
      </w:pPr>
    </w:p>
    <w:p w14:paraId="3865526A" w14:textId="77777777" w:rsidR="00D21AA6" w:rsidRDefault="00D21AA6" w:rsidP="00337EF1">
      <w:pPr>
        <w:spacing w:after="0" w:line="240" w:lineRule="auto"/>
        <w:rPr>
          <w:rFonts w:asciiTheme="majorHAnsi" w:hAnsiTheme="majorHAnsi"/>
          <w:sz w:val="24"/>
        </w:rPr>
      </w:pPr>
      <w:r>
        <w:rPr>
          <w:rFonts w:asciiTheme="majorHAnsi" w:hAnsiTheme="majorHAnsi"/>
          <w:sz w:val="24"/>
        </w:rPr>
        <w:t xml:space="preserve">12. </w:t>
      </w:r>
      <w:r w:rsidR="00A76F7E">
        <w:rPr>
          <w:rFonts w:asciiTheme="majorHAnsi" w:hAnsiTheme="majorHAnsi"/>
          <w:sz w:val="24"/>
        </w:rPr>
        <w:tab/>
      </w:r>
      <w:r w:rsidR="00A76F7E" w:rsidRPr="00A77157">
        <w:rPr>
          <w:rFonts w:asciiTheme="majorHAnsi" w:hAnsiTheme="majorHAnsi"/>
          <w:sz w:val="24"/>
          <w:u w:val="single"/>
        </w:rPr>
        <w:t>Respondent Burden and its Labor Costs</w:t>
      </w:r>
    </w:p>
    <w:p w14:paraId="22177723" w14:textId="77777777" w:rsidR="00B55E9F" w:rsidRPr="00235D71" w:rsidRDefault="00B55E9F" w:rsidP="00235D71">
      <w:pPr>
        <w:spacing w:after="0" w:line="240" w:lineRule="auto"/>
        <w:rPr>
          <w:rFonts w:asciiTheme="majorHAnsi" w:hAnsiTheme="majorHAnsi"/>
          <w:i/>
          <w:sz w:val="24"/>
        </w:rPr>
      </w:pPr>
    </w:p>
    <w:p w14:paraId="79425041" w14:textId="51EEEC61" w:rsidR="00235D71" w:rsidRPr="004061CB" w:rsidRDefault="005B5721" w:rsidP="004061CB">
      <w:pPr>
        <w:pStyle w:val="ListParagraph"/>
        <w:numPr>
          <w:ilvl w:val="0"/>
          <w:numId w:val="14"/>
        </w:numPr>
        <w:spacing w:after="0" w:line="240" w:lineRule="auto"/>
        <w:rPr>
          <w:rFonts w:asciiTheme="majorHAnsi" w:hAnsiTheme="majorHAnsi"/>
          <w:sz w:val="24"/>
        </w:rPr>
      </w:pPr>
      <w:r>
        <w:rPr>
          <w:rFonts w:asciiTheme="majorHAnsi" w:hAnsiTheme="majorHAnsi"/>
          <w:sz w:val="24"/>
        </w:rPr>
        <w:t>Phase 1 Interview</w:t>
      </w:r>
    </w:p>
    <w:p w14:paraId="000DC5F4" w14:textId="2C5C4129" w:rsidR="00235D71" w:rsidRDefault="00520B36" w:rsidP="00235D71">
      <w:pPr>
        <w:pStyle w:val="ListParagraph"/>
        <w:numPr>
          <w:ilvl w:val="0"/>
          <w:numId w:val="15"/>
        </w:numPr>
        <w:spacing w:after="0" w:line="240" w:lineRule="auto"/>
        <w:rPr>
          <w:rFonts w:asciiTheme="majorHAnsi" w:hAnsiTheme="majorHAnsi"/>
          <w:sz w:val="24"/>
        </w:rPr>
      </w:pPr>
      <w:bookmarkStart w:id="1" w:name="_Hlk513697959"/>
      <w:r>
        <w:rPr>
          <w:rFonts w:asciiTheme="majorHAnsi" w:hAnsiTheme="majorHAnsi"/>
          <w:sz w:val="24"/>
        </w:rPr>
        <w:t>Number of Respondents:</w:t>
      </w:r>
      <w:r w:rsidR="00597B13">
        <w:rPr>
          <w:rFonts w:asciiTheme="majorHAnsi" w:hAnsiTheme="majorHAnsi"/>
          <w:sz w:val="24"/>
        </w:rPr>
        <w:t xml:space="preserve"> </w:t>
      </w:r>
      <w:r w:rsidR="009A213F">
        <w:rPr>
          <w:rFonts w:asciiTheme="majorHAnsi" w:hAnsiTheme="majorHAnsi"/>
          <w:sz w:val="24"/>
        </w:rPr>
        <w:t>84</w:t>
      </w:r>
      <w:r>
        <w:rPr>
          <w:rFonts w:asciiTheme="majorHAnsi" w:hAnsiTheme="majorHAnsi"/>
          <w:sz w:val="24"/>
        </w:rPr>
        <w:t xml:space="preserve"> </w:t>
      </w:r>
    </w:p>
    <w:p w14:paraId="2B6FCA54" w14:textId="2D8F0241" w:rsidR="00235D71" w:rsidRDefault="00A76F7E" w:rsidP="00235D71">
      <w:pPr>
        <w:pStyle w:val="ListParagraph"/>
        <w:numPr>
          <w:ilvl w:val="0"/>
          <w:numId w:val="15"/>
        </w:numPr>
        <w:spacing w:after="0" w:line="240" w:lineRule="auto"/>
        <w:rPr>
          <w:rFonts w:asciiTheme="majorHAnsi" w:hAnsiTheme="majorHAnsi"/>
          <w:sz w:val="24"/>
        </w:rPr>
      </w:pPr>
      <w:r>
        <w:rPr>
          <w:rFonts w:asciiTheme="majorHAnsi" w:hAnsiTheme="majorHAnsi"/>
          <w:sz w:val="24"/>
        </w:rPr>
        <w:t>Number of Responses Per</w:t>
      </w:r>
      <w:r w:rsidR="00520B36">
        <w:rPr>
          <w:rFonts w:asciiTheme="majorHAnsi" w:hAnsiTheme="majorHAnsi"/>
          <w:sz w:val="24"/>
        </w:rPr>
        <w:t xml:space="preserve"> Respondent:</w:t>
      </w:r>
      <w:r w:rsidR="00597B13">
        <w:rPr>
          <w:rFonts w:asciiTheme="majorHAnsi" w:hAnsiTheme="majorHAnsi"/>
          <w:sz w:val="24"/>
        </w:rPr>
        <w:t xml:space="preserve"> </w:t>
      </w:r>
      <w:r w:rsidR="009A213F">
        <w:rPr>
          <w:rFonts w:asciiTheme="majorHAnsi" w:hAnsiTheme="majorHAnsi"/>
          <w:sz w:val="24"/>
        </w:rPr>
        <w:t xml:space="preserve">1 </w:t>
      </w:r>
    </w:p>
    <w:p w14:paraId="7AB1C431" w14:textId="146980F5" w:rsidR="00235D71" w:rsidRDefault="00A76F7E" w:rsidP="00235D71">
      <w:pPr>
        <w:pStyle w:val="ListParagraph"/>
        <w:numPr>
          <w:ilvl w:val="0"/>
          <w:numId w:val="15"/>
        </w:numPr>
        <w:spacing w:after="0" w:line="240" w:lineRule="auto"/>
        <w:rPr>
          <w:rFonts w:asciiTheme="majorHAnsi" w:hAnsiTheme="majorHAnsi"/>
          <w:sz w:val="24"/>
        </w:rPr>
      </w:pPr>
      <w:r>
        <w:rPr>
          <w:rFonts w:asciiTheme="majorHAnsi" w:hAnsiTheme="majorHAnsi"/>
          <w:sz w:val="24"/>
        </w:rPr>
        <w:t>Num</w:t>
      </w:r>
      <w:r w:rsidR="00520B36">
        <w:rPr>
          <w:rFonts w:asciiTheme="majorHAnsi" w:hAnsiTheme="majorHAnsi"/>
          <w:sz w:val="24"/>
        </w:rPr>
        <w:t>ber of Total Annual Responses:</w:t>
      </w:r>
      <w:r w:rsidR="00597B13">
        <w:rPr>
          <w:rFonts w:asciiTheme="majorHAnsi" w:hAnsiTheme="majorHAnsi"/>
          <w:sz w:val="24"/>
        </w:rPr>
        <w:t xml:space="preserve"> </w:t>
      </w:r>
      <w:r w:rsidR="009A213F">
        <w:rPr>
          <w:rFonts w:asciiTheme="majorHAnsi" w:hAnsiTheme="majorHAnsi"/>
          <w:sz w:val="24"/>
        </w:rPr>
        <w:t xml:space="preserve">84 </w:t>
      </w:r>
    </w:p>
    <w:p w14:paraId="5D583576" w14:textId="6CA85B0D" w:rsidR="00597B13" w:rsidRDefault="00597B13" w:rsidP="00235D71">
      <w:pPr>
        <w:pStyle w:val="ListParagraph"/>
        <w:numPr>
          <w:ilvl w:val="0"/>
          <w:numId w:val="15"/>
        </w:numPr>
        <w:spacing w:after="0" w:line="240" w:lineRule="auto"/>
        <w:rPr>
          <w:rFonts w:asciiTheme="majorHAnsi" w:hAnsiTheme="majorHAnsi"/>
          <w:sz w:val="24"/>
        </w:rPr>
      </w:pPr>
      <w:r>
        <w:rPr>
          <w:rFonts w:asciiTheme="majorHAnsi" w:hAnsiTheme="majorHAnsi"/>
          <w:sz w:val="24"/>
        </w:rPr>
        <w:t>Response Time</w:t>
      </w:r>
      <w:r w:rsidR="00520B36">
        <w:rPr>
          <w:rFonts w:asciiTheme="majorHAnsi" w:hAnsiTheme="majorHAnsi"/>
          <w:sz w:val="24"/>
        </w:rPr>
        <w:t xml:space="preserve">: </w:t>
      </w:r>
      <w:r>
        <w:rPr>
          <w:rFonts w:asciiTheme="majorHAnsi" w:hAnsiTheme="majorHAnsi"/>
          <w:sz w:val="24"/>
        </w:rPr>
        <w:t>1 hour</w:t>
      </w:r>
    </w:p>
    <w:p w14:paraId="10C084D0" w14:textId="2E84EBAE" w:rsidR="00A76F7E" w:rsidRDefault="00597B13" w:rsidP="00235D71">
      <w:pPr>
        <w:pStyle w:val="ListParagraph"/>
        <w:numPr>
          <w:ilvl w:val="0"/>
          <w:numId w:val="15"/>
        </w:numPr>
        <w:spacing w:after="0" w:line="240" w:lineRule="auto"/>
        <w:rPr>
          <w:rFonts w:asciiTheme="majorHAnsi" w:hAnsiTheme="majorHAnsi"/>
          <w:sz w:val="24"/>
        </w:rPr>
      </w:pPr>
      <w:r>
        <w:rPr>
          <w:rFonts w:asciiTheme="majorHAnsi" w:hAnsiTheme="majorHAnsi"/>
          <w:sz w:val="24"/>
        </w:rPr>
        <w:t>Respondent Burden Hours</w:t>
      </w:r>
      <w:r w:rsidR="00520B36">
        <w:rPr>
          <w:rFonts w:asciiTheme="majorHAnsi" w:hAnsiTheme="majorHAnsi"/>
          <w:sz w:val="24"/>
        </w:rPr>
        <w:t xml:space="preserve">: </w:t>
      </w:r>
      <w:r w:rsidR="009A213F">
        <w:rPr>
          <w:rFonts w:asciiTheme="majorHAnsi" w:hAnsiTheme="majorHAnsi"/>
          <w:sz w:val="24"/>
        </w:rPr>
        <w:t xml:space="preserve">84 </w:t>
      </w:r>
      <w:r w:rsidR="00A77157">
        <w:rPr>
          <w:rFonts w:asciiTheme="majorHAnsi" w:hAnsiTheme="majorHAnsi"/>
          <w:sz w:val="24"/>
        </w:rPr>
        <w:t xml:space="preserve">hours </w:t>
      </w:r>
    </w:p>
    <w:bookmarkEnd w:id="1"/>
    <w:p w14:paraId="090B2272" w14:textId="77777777" w:rsidR="005B5721" w:rsidRDefault="005B5721" w:rsidP="005B5721">
      <w:pPr>
        <w:spacing w:after="0" w:line="240" w:lineRule="auto"/>
        <w:ind w:left="360"/>
        <w:rPr>
          <w:rFonts w:asciiTheme="majorHAnsi" w:hAnsiTheme="majorHAnsi"/>
          <w:sz w:val="24"/>
        </w:rPr>
      </w:pPr>
    </w:p>
    <w:p w14:paraId="08E88DE3" w14:textId="3BC2D771" w:rsidR="005B5721" w:rsidRPr="005B5721" w:rsidRDefault="005B5721" w:rsidP="005B5721">
      <w:pPr>
        <w:spacing w:after="0" w:line="240" w:lineRule="auto"/>
        <w:ind w:left="360"/>
        <w:rPr>
          <w:rFonts w:asciiTheme="majorHAnsi" w:hAnsiTheme="majorHAnsi"/>
          <w:sz w:val="24"/>
        </w:rPr>
      </w:pPr>
      <w:r>
        <w:rPr>
          <w:rFonts w:asciiTheme="majorHAnsi" w:hAnsiTheme="majorHAnsi"/>
          <w:sz w:val="24"/>
        </w:rPr>
        <w:t>2)</w:t>
      </w:r>
      <w:r>
        <w:rPr>
          <w:rFonts w:asciiTheme="majorHAnsi" w:hAnsiTheme="majorHAnsi"/>
          <w:sz w:val="24"/>
        </w:rPr>
        <w:tab/>
        <w:t>Phase 2</w:t>
      </w:r>
      <w:r w:rsidRPr="005B5721">
        <w:rPr>
          <w:rFonts w:asciiTheme="majorHAnsi" w:hAnsiTheme="majorHAnsi"/>
          <w:sz w:val="24"/>
        </w:rPr>
        <w:t xml:space="preserve"> Interview</w:t>
      </w:r>
    </w:p>
    <w:p w14:paraId="5C98053F" w14:textId="11C3D3F6" w:rsidR="005B5721" w:rsidRPr="005B5721" w:rsidRDefault="005B5721" w:rsidP="005B5721">
      <w:pPr>
        <w:spacing w:after="0" w:line="240" w:lineRule="auto"/>
        <w:ind w:left="1080"/>
        <w:rPr>
          <w:rFonts w:asciiTheme="majorHAnsi" w:hAnsiTheme="majorHAnsi"/>
          <w:sz w:val="24"/>
        </w:rPr>
      </w:pPr>
      <w:r>
        <w:rPr>
          <w:rFonts w:asciiTheme="majorHAnsi" w:hAnsiTheme="majorHAnsi"/>
          <w:sz w:val="24"/>
        </w:rPr>
        <w:t>a)</w:t>
      </w:r>
      <w:r>
        <w:rPr>
          <w:rFonts w:asciiTheme="majorHAnsi" w:hAnsiTheme="majorHAnsi"/>
          <w:sz w:val="24"/>
        </w:rPr>
        <w:tab/>
        <w:t xml:space="preserve">Number of Respondents: </w:t>
      </w:r>
      <w:r w:rsidR="009A213F">
        <w:rPr>
          <w:rFonts w:asciiTheme="majorHAnsi" w:hAnsiTheme="majorHAnsi"/>
          <w:sz w:val="24"/>
        </w:rPr>
        <w:t>36</w:t>
      </w:r>
    </w:p>
    <w:p w14:paraId="4F0E1C2D" w14:textId="69DA63B7" w:rsidR="005B5721" w:rsidRPr="005B5721" w:rsidRDefault="005B5721" w:rsidP="005B5721">
      <w:pPr>
        <w:spacing w:after="0" w:line="240" w:lineRule="auto"/>
        <w:ind w:left="1080"/>
        <w:rPr>
          <w:rFonts w:asciiTheme="majorHAnsi" w:hAnsiTheme="majorHAnsi"/>
          <w:sz w:val="24"/>
        </w:rPr>
      </w:pPr>
      <w:r w:rsidRPr="005B5721">
        <w:rPr>
          <w:rFonts w:asciiTheme="majorHAnsi" w:hAnsiTheme="majorHAnsi"/>
          <w:sz w:val="24"/>
        </w:rPr>
        <w:t>b)</w:t>
      </w:r>
      <w:r w:rsidRPr="005B5721">
        <w:rPr>
          <w:rFonts w:asciiTheme="majorHAnsi" w:hAnsiTheme="majorHAnsi"/>
          <w:sz w:val="24"/>
        </w:rPr>
        <w:tab/>
        <w:t>Numbe</w:t>
      </w:r>
      <w:r>
        <w:rPr>
          <w:rFonts w:asciiTheme="majorHAnsi" w:hAnsiTheme="majorHAnsi"/>
          <w:sz w:val="24"/>
        </w:rPr>
        <w:t xml:space="preserve">r of Responses Per Respondent: </w:t>
      </w:r>
      <w:r w:rsidR="00777287">
        <w:rPr>
          <w:rFonts w:asciiTheme="majorHAnsi" w:hAnsiTheme="majorHAnsi"/>
          <w:sz w:val="24"/>
        </w:rPr>
        <w:t>2-3</w:t>
      </w:r>
      <w:r w:rsidR="00777287">
        <w:rPr>
          <w:rStyle w:val="FootnoteReference"/>
          <w:rFonts w:asciiTheme="majorHAnsi" w:hAnsiTheme="majorHAnsi"/>
          <w:sz w:val="24"/>
        </w:rPr>
        <w:footnoteReference w:id="1"/>
      </w:r>
    </w:p>
    <w:p w14:paraId="6B5BBF77" w14:textId="186E3714" w:rsidR="005B5721" w:rsidRPr="005B5721" w:rsidRDefault="005B5721" w:rsidP="005B5721">
      <w:pPr>
        <w:spacing w:after="0" w:line="240" w:lineRule="auto"/>
        <w:ind w:left="1080"/>
        <w:rPr>
          <w:rFonts w:asciiTheme="majorHAnsi" w:hAnsiTheme="majorHAnsi"/>
          <w:sz w:val="24"/>
        </w:rPr>
      </w:pPr>
      <w:r w:rsidRPr="005B5721">
        <w:rPr>
          <w:rFonts w:asciiTheme="majorHAnsi" w:hAnsiTheme="majorHAnsi"/>
          <w:sz w:val="24"/>
        </w:rPr>
        <w:t>c)</w:t>
      </w:r>
      <w:r w:rsidRPr="005B5721">
        <w:rPr>
          <w:rFonts w:asciiTheme="majorHAnsi" w:hAnsiTheme="majorHAnsi"/>
          <w:sz w:val="24"/>
        </w:rPr>
        <w:tab/>
        <w:t>Numb</w:t>
      </w:r>
      <w:r>
        <w:rPr>
          <w:rFonts w:asciiTheme="majorHAnsi" w:hAnsiTheme="majorHAnsi"/>
          <w:sz w:val="24"/>
        </w:rPr>
        <w:t>er of Total Annual Responses:</w:t>
      </w:r>
      <w:r w:rsidRPr="005B5721">
        <w:rPr>
          <w:rFonts w:asciiTheme="majorHAnsi" w:hAnsiTheme="majorHAnsi"/>
          <w:sz w:val="24"/>
        </w:rPr>
        <w:t xml:space="preserve"> </w:t>
      </w:r>
      <w:r w:rsidR="009A213F">
        <w:rPr>
          <w:rFonts w:asciiTheme="majorHAnsi" w:hAnsiTheme="majorHAnsi"/>
          <w:sz w:val="24"/>
        </w:rPr>
        <w:t>76</w:t>
      </w:r>
    </w:p>
    <w:p w14:paraId="39CD1F42" w14:textId="7D1EDD7D" w:rsidR="005B5721" w:rsidRPr="005B5721" w:rsidRDefault="005B5721" w:rsidP="005B5721">
      <w:pPr>
        <w:spacing w:after="0" w:line="240" w:lineRule="auto"/>
        <w:ind w:left="1080"/>
        <w:rPr>
          <w:rFonts w:asciiTheme="majorHAnsi" w:hAnsiTheme="majorHAnsi"/>
          <w:sz w:val="24"/>
        </w:rPr>
      </w:pPr>
      <w:r>
        <w:rPr>
          <w:rFonts w:asciiTheme="majorHAnsi" w:hAnsiTheme="majorHAnsi"/>
          <w:sz w:val="24"/>
        </w:rPr>
        <w:t>d)</w:t>
      </w:r>
      <w:r>
        <w:rPr>
          <w:rFonts w:asciiTheme="majorHAnsi" w:hAnsiTheme="majorHAnsi"/>
          <w:sz w:val="24"/>
        </w:rPr>
        <w:tab/>
        <w:t>Response Time:</w:t>
      </w:r>
      <w:r w:rsidR="009A213F">
        <w:rPr>
          <w:rFonts w:asciiTheme="majorHAnsi" w:hAnsiTheme="majorHAnsi"/>
          <w:sz w:val="24"/>
        </w:rPr>
        <w:t xml:space="preserve"> 1 hour</w:t>
      </w:r>
    </w:p>
    <w:p w14:paraId="4C14A001" w14:textId="2F4A6FBD" w:rsidR="005B5721" w:rsidRDefault="005B5721" w:rsidP="005B5721">
      <w:pPr>
        <w:spacing w:after="0" w:line="240" w:lineRule="auto"/>
        <w:ind w:left="1080"/>
        <w:rPr>
          <w:rFonts w:asciiTheme="majorHAnsi" w:hAnsiTheme="majorHAnsi"/>
          <w:sz w:val="24"/>
        </w:rPr>
      </w:pPr>
      <w:r>
        <w:rPr>
          <w:rFonts w:asciiTheme="majorHAnsi" w:hAnsiTheme="majorHAnsi"/>
          <w:sz w:val="24"/>
        </w:rPr>
        <w:t>e)</w:t>
      </w:r>
      <w:r>
        <w:rPr>
          <w:rFonts w:asciiTheme="majorHAnsi" w:hAnsiTheme="majorHAnsi"/>
          <w:sz w:val="24"/>
        </w:rPr>
        <w:tab/>
        <w:t>Respondent Burden Hours:</w:t>
      </w:r>
      <w:r w:rsidR="009A213F">
        <w:rPr>
          <w:rFonts w:asciiTheme="majorHAnsi" w:hAnsiTheme="majorHAnsi"/>
          <w:sz w:val="24"/>
        </w:rPr>
        <w:t xml:space="preserve"> 76 hours</w:t>
      </w:r>
      <w:r>
        <w:rPr>
          <w:rFonts w:asciiTheme="majorHAnsi" w:hAnsiTheme="majorHAnsi"/>
          <w:sz w:val="24"/>
        </w:rPr>
        <w:t xml:space="preserve"> </w:t>
      </w:r>
    </w:p>
    <w:p w14:paraId="18645904" w14:textId="5CB7BDE0" w:rsidR="005B5721" w:rsidRDefault="005B5721" w:rsidP="005B5721">
      <w:pPr>
        <w:spacing w:after="0" w:line="240" w:lineRule="auto"/>
        <w:ind w:left="360"/>
        <w:rPr>
          <w:rFonts w:asciiTheme="majorHAnsi" w:hAnsiTheme="majorHAnsi"/>
          <w:sz w:val="24"/>
        </w:rPr>
      </w:pPr>
    </w:p>
    <w:p w14:paraId="121E38EC" w14:textId="0D388352" w:rsidR="005B5721" w:rsidRPr="005B5721" w:rsidRDefault="005B5721" w:rsidP="005B5721">
      <w:pPr>
        <w:spacing w:after="0" w:line="240" w:lineRule="auto"/>
        <w:ind w:left="360"/>
        <w:rPr>
          <w:rFonts w:asciiTheme="majorHAnsi" w:hAnsiTheme="majorHAnsi"/>
          <w:sz w:val="24"/>
        </w:rPr>
      </w:pPr>
      <w:r>
        <w:rPr>
          <w:rFonts w:asciiTheme="majorHAnsi" w:hAnsiTheme="majorHAnsi"/>
          <w:sz w:val="24"/>
        </w:rPr>
        <w:t>3)</w:t>
      </w:r>
      <w:r>
        <w:rPr>
          <w:rFonts w:asciiTheme="majorHAnsi" w:hAnsiTheme="majorHAnsi"/>
          <w:sz w:val="24"/>
        </w:rPr>
        <w:tab/>
        <w:t>Phase 3</w:t>
      </w:r>
      <w:r w:rsidRPr="005B5721">
        <w:rPr>
          <w:rFonts w:asciiTheme="majorHAnsi" w:hAnsiTheme="majorHAnsi"/>
          <w:sz w:val="24"/>
        </w:rPr>
        <w:t xml:space="preserve"> Interview</w:t>
      </w:r>
    </w:p>
    <w:p w14:paraId="2C7A82E9" w14:textId="7BF5A3B0" w:rsidR="005B5721" w:rsidRPr="005B5721" w:rsidRDefault="005B5721" w:rsidP="005B5721">
      <w:pPr>
        <w:spacing w:after="0" w:line="240" w:lineRule="auto"/>
        <w:ind w:left="1080"/>
        <w:rPr>
          <w:rFonts w:asciiTheme="majorHAnsi" w:hAnsiTheme="majorHAnsi"/>
          <w:sz w:val="24"/>
        </w:rPr>
      </w:pPr>
      <w:r>
        <w:rPr>
          <w:rFonts w:asciiTheme="majorHAnsi" w:hAnsiTheme="majorHAnsi"/>
          <w:sz w:val="24"/>
        </w:rPr>
        <w:t>a)</w:t>
      </w:r>
      <w:r>
        <w:rPr>
          <w:rFonts w:asciiTheme="majorHAnsi" w:hAnsiTheme="majorHAnsi"/>
          <w:sz w:val="24"/>
        </w:rPr>
        <w:tab/>
        <w:t xml:space="preserve">Number of Respondents: </w:t>
      </w:r>
      <w:r w:rsidR="009A213F">
        <w:rPr>
          <w:rFonts w:asciiTheme="majorHAnsi" w:hAnsiTheme="majorHAnsi"/>
          <w:sz w:val="24"/>
        </w:rPr>
        <w:t>36</w:t>
      </w:r>
    </w:p>
    <w:p w14:paraId="72FD01ED" w14:textId="76C56897" w:rsidR="005B5721" w:rsidRPr="005B5721" w:rsidRDefault="005B5721" w:rsidP="005B5721">
      <w:pPr>
        <w:spacing w:after="0" w:line="240" w:lineRule="auto"/>
        <w:ind w:left="1080"/>
        <w:rPr>
          <w:rFonts w:asciiTheme="majorHAnsi" w:hAnsiTheme="majorHAnsi"/>
          <w:sz w:val="24"/>
        </w:rPr>
      </w:pPr>
      <w:r w:rsidRPr="005B5721">
        <w:rPr>
          <w:rFonts w:asciiTheme="majorHAnsi" w:hAnsiTheme="majorHAnsi"/>
          <w:sz w:val="24"/>
        </w:rPr>
        <w:t>b)</w:t>
      </w:r>
      <w:r w:rsidRPr="005B5721">
        <w:rPr>
          <w:rFonts w:asciiTheme="majorHAnsi" w:hAnsiTheme="majorHAnsi"/>
          <w:sz w:val="24"/>
        </w:rPr>
        <w:tab/>
        <w:t>Numbe</w:t>
      </w:r>
      <w:r>
        <w:rPr>
          <w:rFonts w:asciiTheme="majorHAnsi" w:hAnsiTheme="majorHAnsi"/>
          <w:sz w:val="24"/>
        </w:rPr>
        <w:t xml:space="preserve">r of Responses Per Respondent: </w:t>
      </w:r>
      <w:r w:rsidRPr="005B5721">
        <w:rPr>
          <w:rFonts w:asciiTheme="majorHAnsi" w:hAnsiTheme="majorHAnsi"/>
          <w:sz w:val="24"/>
        </w:rPr>
        <w:t xml:space="preserve"> </w:t>
      </w:r>
      <w:r w:rsidR="009A213F">
        <w:rPr>
          <w:rFonts w:asciiTheme="majorHAnsi" w:hAnsiTheme="majorHAnsi"/>
          <w:sz w:val="24"/>
        </w:rPr>
        <w:t>1</w:t>
      </w:r>
    </w:p>
    <w:p w14:paraId="6F3FE6C4" w14:textId="50006567" w:rsidR="005B5721" w:rsidRPr="005B5721" w:rsidRDefault="005B5721" w:rsidP="005B5721">
      <w:pPr>
        <w:spacing w:after="0" w:line="240" w:lineRule="auto"/>
        <w:ind w:left="1080"/>
        <w:rPr>
          <w:rFonts w:asciiTheme="majorHAnsi" w:hAnsiTheme="majorHAnsi"/>
          <w:sz w:val="24"/>
        </w:rPr>
      </w:pPr>
      <w:r w:rsidRPr="005B5721">
        <w:rPr>
          <w:rFonts w:asciiTheme="majorHAnsi" w:hAnsiTheme="majorHAnsi"/>
          <w:sz w:val="24"/>
        </w:rPr>
        <w:t>c)</w:t>
      </w:r>
      <w:r w:rsidRPr="005B5721">
        <w:rPr>
          <w:rFonts w:asciiTheme="majorHAnsi" w:hAnsiTheme="majorHAnsi"/>
          <w:sz w:val="24"/>
        </w:rPr>
        <w:tab/>
        <w:t>Number</w:t>
      </w:r>
      <w:r>
        <w:rPr>
          <w:rFonts w:asciiTheme="majorHAnsi" w:hAnsiTheme="majorHAnsi"/>
          <w:sz w:val="24"/>
        </w:rPr>
        <w:t xml:space="preserve"> of Total Annual Responses:</w:t>
      </w:r>
      <w:r w:rsidR="009A213F">
        <w:rPr>
          <w:rFonts w:asciiTheme="majorHAnsi" w:hAnsiTheme="majorHAnsi"/>
          <w:sz w:val="24"/>
        </w:rPr>
        <w:t xml:space="preserve"> 36</w:t>
      </w:r>
    </w:p>
    <w:p w14:paraId="0184EF35" w14:textId="1857D0A8" w:rsidR="005B5721" w:rsidRPr="005B5721" w:rsidRDefault="005B5721" w:rsidP="005B5721">
      <w:pPr>
        <w:spacing w:after="0" w:line="240" w:lineRule="auto"/>
        <w:ind w:left="1080"/>
        <w:rPr>
          <w:rFonts w:asciiTheme="majorHAnsi" w:hAnsiTheme="majorHAnsi"/>
          <w:sz w:val="24"/>
        </w:rPr>
      </w:pPr>
      <w:r>
        <w:rPr>
          <w:rFonts w:asciiTheme="majorHAnsi" w:hAnsiTheme="majorHAnsi"/>
          <w:sz w:val="24"/>
        </w:rPr>
        <w:t>d)</w:t>
      </w:r>
      <w:r>
        <w:rPr>
          <w:rFonts w:asciiTheme="majorHAnsi" w:hAnsiTheme="majorHAnsi"/>
          <w:sz w:val="24"/>
        </w:rPr>
        <w:tab/>
        <w:t xml:space="preserve">Response Time: </w:t>
      </w:r>
      <w:r w:rsidR="009A213F">
        <w:rPr>
          <w:rFonts w:asciiTheme="majorHAnsi" w:hAnsiTheme="majorHAnsi"/>
          <w:sz w:val="24"/>
        </w:rPr>
        <w:t>1 hour</w:t>
      </w:r>
    </w:p>
    <w:p w14:paraId="0FFC28E6" w14:textId="7C469763" w:rsidR="005B5721" w:rsidRDefault="005B5721" w:rsidP="005B5721">
      <w:pPr>
        <w:spacing w:after="0" w:line="240" w:lineRule="auto"/>
        <w:ind w:left="1080"/>
        <w:rPr>
          <w:rFonts w:asciiTheme="majorHAnsi" w:hAnsiTheme="majorHAnsi"/>
          <w:sz w:val="24"/>
        </w:rPr>
      </w:pPr>
      <w:r>
        <w:rPr>
          <w:rFonts w:asciiTheme="majorHAnsi" w:hAnsiTheme="majorHAnsi"/>
          <w:sz w:val="24"/>
        </w:rPr>
        <w:t>e)</w:t>
      </w:r>
      <w:r>
        <w:rPr>
          <w:rFonts w:asciiTheme="majorHAnsi" w:hAnsiTheme="majorHAnsi"/>
          <w:sz w:val="24"/>
        </w:rPr>
        <w:tab/>
        <w:t>Respondent Burden Hours:</w:t>
      </w:r>
      <w:r w:rsidR="009A213F">
        <w:rPr>
          <w:rFonts w:asciiTheme="majorHAnsi" w:hAnsiTheme="majorHAnsi"/>
          <w:sz w:val="24"/>
        </w:rPr>
        <w:t xml:space="preserve"> 36 hours</w:t>
      </w:r>
    </w:p>
    <w:p w14:paraId="3838355E" w14:textId="77777777" w:rsidR="005B5721" w:rsidRPr="005B5721" w:rsidRDefault="005B5721" w:rsidP="005B5721">
      <w:pPr>
        <w:spacing w:after="0" w:line="240" w:lineRule="auto"/>
        <w:ind w:left="360"/>
        <w:rPr>
          <w:rFonts w:asciiTheme="majorHAnsi" w:hAnsiTheme="majorHAnsi"/>
          <w:sz w:val="24"/>
        </w:rPr>
      </w:pPr>
    </w:p>
    <w:p w14:paraId="29AD88C8" w14:textId="4178E095" w:rsidR="005B5721" w:rsidRPr="004061CB" w:rsidRDefault="005B5721" w:rsidP="005B5721">
      <w:pPr>
        <w:pStyle w:val="ListParagraph"/>
        <w:numPr>
          <w:ilvl w:val="0"/>
          <w:numId w:val="23"/>
        </w:numPr>
        <w:spacing w:after="0" w:line="240" w:lineRule="auto"/>
        <w:ind w:left="720"/>
        <w:rPr>
          <w:rFonts w:asciiTheme="majorHAnsi" w:hAnsiTheme="majorHAnsi"/>
          <w:sz w:val="24"/>
        </w:rPr>
      </w:pPr>
      <w:r>
        <w:rPr>
          <w:rFonts w:asciiTheme="majorHAnsi" w:hAnsiTheme="majorHAnsi"/>
          <w:sz w:val="24"/>
        </w:rPr>
        <w:t>Phase 4 Interview</w:t>
      </w:r>
    </w:p>
    <w:p w14:paraId="016518DB" w14:textId="305834D6" w:rsidR="005B5721" w:rsidRDefault="005B5721" w:rsidP="005B5721">
      <w:pPr>
        <w:pStyle w:val="ListParagraph"/>
        <w:numPr>
          <w:ilvl w:val="1"/>
          <w:numId w:val="14"/>
        </w:numPr>
        <w:spacing w:after="0" w:line="240" w:lineRule="auto"/>
        <w:rPr>
          <w:rFonts w:asciiTheme="majorHAnsi" w:hAnsiTheme="majorHAnsi"/>
          <w:sz w:val="24"/>
        </w:rPr>
      </w:pPr>
      <w:r>
        <w:rPr>
          <w:rFonts w:asciiTheme="majorHAnsi" w:hAnsiTheme="majorHAnsi"/>
          <w:sz w:val="24"/>
        </w:rPr>
        <w:t xml:space="preserve">Number of Respondents: </w:t>
      </w:r>
      <w:r w:rsidR="009A213F">
        <w:rPr>
          <w:rFonts w:asciiTheme="majorHAnsi" w:hAnsiTheme="majorHAnsi"/>
          <w:sz w:val="24"/>
        </w:rPr>
        <w:t>48</w:t>
      </w:r>
    </w:p>
    <w:p w14:paraId="1E7745E1" w14:textId="42EFD44D" w:rsidR="005B5721" w:rsidRPr="005B5721" w:rsidRDefault="005B5721" w:rsidP="005B5721">
      <w:pPr>
        <w:pStyle w:val="ListParagraph"/>
        <w:numPr>
          <w:ilvl w:val="1"/>
          <w:numId w:val="14"/>
        </w:numPr>
        <w:spacing w:after="0" w:line="240" w:lineRule="auto"/>
        <w:rPr>
          <w:rFonts w:asciiTheme="majorHAnsi" w:hAnsiTheme="majorHAnsi"/>
          <w:sz w:val="24"/>
        </w:rPr>
      </w:pPr>
      <w:r w:rsidRPr="005B5721">
        <w:rPr>
          <w:rFonts w:asciiTheme="majorHAnsi" w:hAnsiTheme="majorHAnsi"/>
          <w:sz w:val="24"/>
        </w:rPr>
        <w:t>Number of Responses Per Respondent:</w:t>
      </w:r>
      <w:r>
        <w:rPr>
          <w:rFonts w:asciiTheme="majorHAnsi" w:hAnsiTheme="majorHAnsi"/>
          <w:sz w:val="24"/>
        </w:rPr>
        <w:t xml:space="preserve"> </w:t>
      </w:r>
      <w:r w:rsidR="009A213F">
        <w:rPr>
          <w:rFonts w:asciiTheme="majorHAnsi" w:hAnsiTheme="majorHAnsi"/>
          <w:sz w:val="24"/>
        </w:rPr>
        <w:t>1</w:t>
      </w:r>
    </w:p>
    <w:p w14:paraId="60C084AE" w14:textId="5CDE98F9" w:rsidR="005B5721" w:rsidRDefault="005B5721" w:rsidP="005B5721">
      <w:pPr>
        <w:pStyle w:val="ListParagraph"/>
        <w:numPr>
          <w:ilvl w:val="1"/>
          <w:numId w:val="14"/>
        </w:numPr>
        <w:spacing w:after="0" w:line="240" w:lineRule="auto"/>
        <w:rPr>
          <w:rFonts w:asciiTheme="majorHAnsi" w:hAnsiTheme="majorHAnsi"/>
          <w:sz w:val="24"/>
        </w:rPr>
      </w:pPr>
      <w:r>
        <w:rPr>
          <w:rFonts w:asciiTheme="majorHAnsi" w:hAnsiTheme="majorHAnsi"/>
          <w:sz w:val="24"/>
        </w:rPr>
        <w:t xml:space="preserve">Number of Total Annual Responses: </w:t>
      </w:r>
      <w:r w:rsidR="009A213F">
        <w:rPr>
          <w:rFonts w:asciiTheme="majorHAnsi" w:hAnsiTheme="majorHAnsi"/>
          <w:sz w:val="24"/>
        </w:rPr>
        <w:t>48</w:t>
      </w:r>
    </w:p>
    <w:p w14:paraId="54AEF88A" w14:textId="12AB9679" w:rsidR="005B5721" w:rsidRPr="005B5721" w:rsidRDefault="005B5721" w:rsidP="005B5721">
      <w:pPr>
        <w:pStyle w:val="ListParagraph"/>
        <w:numPr>
          <w:ilvl w:val="1"/>
          <w:numId w:val="14"/>
        </w:numPr>
        <w:spacing w:after="0" w:line="240" w:lineRule="auto"/>
        <w:rPr>
          <w:rFonts w:asciiTheme="majorHAnsi" w:hAnsiTheme="majorHAnsi"/>
          <w:sz w:val="24"/>
        </w:rPr>
      </w:pPr>
      <w:r w:rsidRPr="005B5721">
        <w:rPr>
          <w:rFonts w:asciiTheme="majorHAnsi" w:hAnsiTheme="majorHAnsi"/>
          <w:sz w:val="24"/>
        </w:rPr>
        <w:t xml:space="preserve">Response Time: </w:t>
      </w:r>
      <w:r w:rsidR="009A213F">
        <w:rPr>
          <w:rFonts w:asciiTheme="majorHAnsi" w:hAnsiTheme="majorHAnsi"/>
          <w:sz w:val="24"/>
        </w:rPr>
        <w:t>1 hour</w:t>
      </w:r>
    </w:p>
    <w:p w14:paraId="5781A8E3" w14:textId="39F06B70" w:rsidR="005B5721" w:rsidRDefault="005B5721" w:rsidP="005B5721">
      <w:pPr>
        <w:pStyle w:val="ListParagraph"/>
        <w:numPr>
          <w:ilvl w:val="1"/>
          <w:numId w:val="14"/>
        </w:numPr>
        <w:spacing w:after="0" w:line="240" w:lineRule="auto"/>
        <w:rPr>
          <w:rFonts w:asciiTheme="majorHAnsi" w:hAnsiTheme="majorHAnsi"/>
          <w:sz w:val="24"/>
        </w:rPr>
      </w:pPr>
      <w:r>
        <w:rPr>
          <w:rFonts w:asciiTheme="majorHAnsi" w:hAnsiTheme="majorHAnsi"/>
          <w:sz w:val="24"/>
        </w:rPr>
        <w:t xml:space="preserve">Respondent Burden Hours: </w:t>
      </w:r>
      <w:r w:rsidR="009A213F">
        <w:rPr>
          <w:rFonts w:asciiTheme="majorHAnsi" w:hAnsiTheme="majorHAnsi"/>
          <w:sz w:val="24"/>
        </w:rPr>
        <w:t>48 hours</w:t>
      </w:r>
      <w:r>
        <w:rPr>
          <w:rFonts w:asciiTheme="majorHAnsi" w:hAnsiTheme="majorHAnsi"/>
          <w:sz w:val="24"/>
        </w:rPr>
        <w:t xml:space="preserve"> </w:t>
      </w:r>
    </w:p>
    <w:p w14:paraId="09A030E2" w14:textId="77777777" w:rsidR="005B5721" w:rsidRPr="005B5721" w:rsidRDefault="005B5721" w:rsidP="005B5721">
      <w:pPr>
        <w:spacing w:after="0" w:line="240" w:lineRule="auto"/>
        <w:ind w:left="360"/>
        <w:rPr>
          <w:rFonts w:asciiTheme="majorHAnsi" w:hAnsiTheme="majorHAnsi"/>
          <w:sz w:val="24"/>
        </w:rPr>
      </w:pPr>
    </w:p>
    <w:p w14:paraId="43B96107" w14:textId="65667133" w:rsidR="00235D71" w:rsidRDefault="00235D71" w:rsidP="005B5721">
      <w:pPr>
        <w:pStyle w:val="ListParagraph"/>
        <w:spacing w:after="0" w:line="240" w:lineRule="auto"/>
        <w:rPr>
          <w:rFonts w:asciiTheme="majorHAnsi" w:hAnsiTheme="majorHAnsi"/>
          <w:sz w:val="24"/>
        </w:rPr>
      </w:pPr>
      <w:bookmarkStart w:id="2" w:name="_Hlk513697982"/>
      <w:r>
        <w:rPr>
          <w:rFonts w:asciiTheme="majorHAnsi" w:hAnsiTheme="majorHAnsi"/>
          <w:sz w:val="24"/>
        </w:rPr>
        <w:t xml:space="preserve">Total Submission Burden </w:t>
      </w:r>
    </w:p>
    <w:p w14:paraId="39CC160C" w14:textId="5FA8C986" w:rsidR="00235D71" w:rsidRDefault="00597B13" w:rsidP="005B5721">
      <w:pPr>
        <w:pStyle w:val="ListParagraph"/>
        <w:numPr>
          <w:ilvl w:val="1"/>
          <w:numId w:val="23"/>
        </w:numPr>
        <w:spacing w:after="0" w:line="240" w:lineRule="auto"/>
        <w:rPr>
          <w:rFonts w:asciiTheme="majorHAnsi" w:hAnsiTheme="majorHAnsi"/>
          <w:sz w:val="24"/>
        </w:rPr>
      </w:pPr>
      <w:r>
        <w:rPr>
          <w:rFonts w:asciiTheme="majorHAnsi" w:hAnsiTheme="majorHAnsi"/>
          <w:sz w:val="24"/>
        </w:rPr>
        <w:t>Total Number of Respondents</w:t>
      </w:r>
      <w:r w:rsidR="00235D71" w:rsidRPr="00254DCF">
        <w:rPr>
          <w:rFonts w:asciiTheme="majorHAnsi" w:hAnsiTheme="majorHAnsi"/>
          <w:sz w:val="24"/>
        </w:rPr>
        <w:t>:</w:t>
      </w:r>
      <w:r w:rsidR="00777287">
        <w:rPr>
          <w:rFonts w:asciiTheme="majorHAnsi" w:hAnsiTheme="majorHAnsi"/>
          <w:sz w:val="24"/>
        </w:rPr>
        <w:t xml:space="preserve"> estimated 84 total</w:t>
      </w:r>
      <w:r w:rsidR="00777287">
        <w:rPr>
          <w:rStyle w:val="FootnoteReference"/>
          <w:rFonts w:asciiTheme="majorHAnsi" w:hAnsiTheme="majorHAnsi"/>
          <w:sz w:val="24"/>
        </w:rPr>
        <w:footnoteReference w:id="2"/>
      </w:r>
      <w:r w:rsidR="00235D71" w:rsidRPr="00254DCF">
        <w:rPr>
          <w:rFonts w:asciiTheme="majorHAnsi" w:hAnsiTheme="majorHAnsi"/>
          <w:sz w:val="24"/>
        </w:rPr>
        <w:t xml:space="preserve"> </w:t>
      </w:r>
    </w:p>
    <w:p w14:paraId="65768F4B" w14:textId="05A051DF" w:rsidR="00235D71" w:rsidRDefault="00235D71" w:rsidP="005B5721">
      <w:pPr>
        <w:pStyle w:val="ListParagraph"/>
        <w:numPr>
          <w:ilvl w:val="1"/>
          <w:numId w:val="23"/>
        </w:numPr>
        <w:spacing w:after="0" w:line="240" w:lineRule="auto"/>
        <w:rPr>
          <w:rFonts w:asciiTheme="majorHAnsi" w:hAnsiTheme="majorHAnsi"/>
          <w:sz w:val="24"/>
        </w:rPr>
      </w:pPr>
      <w:r>
        <w:rPr>
          <w:rFonts w:asciiTheme="majorHAnsi" w:hAnsiTheme="majorHAnsi"/>
          <w:sz w:val="24"/>
        </w:rPr>
        <w:t>T</w:t>
      </w:r>
      <w:r w:rsidR="00597B13">
        <w:rPr>
          <w:rFonts w:asciiTheme="majorHAnsi" w:hAnsiTheme="majorHAnsi"/>
          <w:sz w:val="24"/>
        </w:rPr>
        <w:t>otal</w:t>
      </w:r>
      <w:r w:rsidR="005B5721">
        <w:rPr>
          <w:rFonts w:asciiTheme="majorHAnsi" w:hAnsiTheme="majorHAnsi"/>
          <w:sz w:val="24"/>
        </w:rPr>
        <w:t xml:space="preserve"> Number of Annual Responses: </w:t>
      </w:r>
      <w:r>
        <w:rPr>
          <w:rFonts w:asciiTheme="majorHAnsi" w:hAnsiTheme="majorHAnsi"/>
          <w:sz w:val="24"/>
        </w:rPr>
        <w:t xml:space="preserve"> </w:t>
      </w:r>
      <w:r w:rsidR="009A213F">
        <w:rPr>
          <w:rFonts w:asciiTheme="majorHAnsi" w:hAnsiTheme="majorHAnsi"/>
          <w:sz w:val="24"/>
        </w:rPr>
        <w:t>244</w:t>
      </w:r>
    </w:p>
    <w:p w14:paraId="6984B86B" w14:textId="52A6AF88" w:rsidR="00520B36" w:rsidRPr="00777287" w:rsidRDefault="00597B13" w:rsidP="009E5040">
      <w:pPr>
        <w:pStyle w:val="ListParagraph"/>
        <w:numPr>
          <w:ilvl w:val="1"/>
          <w:numId w:val="23"/>
        </w:numPr>
        <w:spacing w:after="0" w:line="240" w:lineRule="auto"/>
        <w:rPr>
          <w:rFonts w:asciiTheme="majorHAnsi" w:hAnsiTheme="majorHAnsi"/>
          <w:sz w:val="24"/>
        </w:rPr>
      </w:pPr>
      <w:r>
        <w:rPr>
          <w:rFonts w:asciiTheme="majorHAnsi" w:hAnsiTheme="majorHAnsi"/>
          <w:sz w:val="24"/>
        </w:rPr>
        <w:t>Total Respondent Burden Hours</w:t>
      </w:r>
      <w:r w:rsidR="00235D71">
        <w:rPr>
          <w:rFonts w:asciiTheme="majorHAnsi" w:hAnsiTheme="majorHAnsi"/>
          <w:sz w:val="24"/>
        </w:rPr>
        <w:t xml:space="preserve">: </w:t>
      </w:r>
      <w:r w:rsidR="009A213F">
        <w:rPr>
          <w:rFonts w:asciiTheme="majorHAnsi" w:hAnsiTheme="majorHAnsi"/>
          <w:sz w:val="24"/>
        </w:rPr>
        <w:t>244</w:t>
      </w:r>
      <w:bookmarkEnd w:id="2"/>
    </w:p>
    <w:p w14:paraId="40E02719" w14:textId="77777777" w:rsidR="009E5040" w:rsidRPr="009E5040" w:rsidRDefault="009E5040" w:rsidP="009E5040">
      <w:pPr>
        <w:spacing w:after="0" w:line="240" w:lineRule="auto"/>
        <w:rPr>
          <w:rFonts w:asciiTheme="majorHAnsi" w:hAnsiTheme="majorHAnsi"/>
          <w:sz w:val="24"/>
        </w:rPr>
      </w:pPr>
    </w:p>
    <w:p w14:paraId="12FE8153" w14:textId="0F9877E5" w:rsidR="00B55E9F" w:rsidRPr="00C965FD" w:rsidRDefault="00235D71" w:rsidP="00520B36">
      <w:pPr>
        <w:spacing w:after="0" w:line="240" w:lineRule="auto"/>
        <w:rPr>
          <w:rFonts w:asciiTheme="majorHAnsi" w:hAnsiTheme="majorHAnsi"/>
          <w:sz w:val="24"/>
        </w:rPr>
      </w:pPr>
      <w:r>
        <w:rPr>
          <w:rFonts w:asciiTheme="majorHAnsi" w:hAnsiTheme="majorHAnsi"/>
          <w:sz w:val="24"/>
        </w:rPr>
        <w:t>Part B: LABOR COST OF RESPONDENT BURDEN</w:t>
      </w:r>
    </w:p>
    <w:p w14:paraId="3FC1ED0B" w14:textId="77777777" w:rsidR="00235D71" w:rsidRDefault="00235D71" w:rsidP="00235D71">
      <w:pPr>
        <w:pStyle w:val="ListParagraph"/>
        <w:spacing w:after="0" w:line="240" w:lineRule="auto"/>
        <w:rPr>
          <w:rFonts w:asciiTheme="majorHAnsi" w:hAnsiTheme="majorHAnsi"/>
          <w:sz w:val="24"/>
        </w:rPr>
      </w:pPr>
    </w:p>
    <w:p w14:paraId="256FF0F1" w14:textId="6EB3CF9D" w:rsidR="00235D71" w:rsidRPr="004B7BE3" w:rsidRDefault="007701B3" w:rsidP="00CC2860">
      <w:pPr>
        <w:pStyle w:val="ListParagraph"/>
        <w:numPr>
          <w:ilvl w:val="0"/>
          <w:numId w:val="16"/>
        </w:numPr>
        <w:spacing w:after="0" w:line="240" w:lineRule="auto"/>
        <w:rPr>
          <w:rFonts w:asciiTheme="majorHAnsi" w:hAnsiTheme="majorHAnsi"/>
          <w:sz w:val="24"/>
        </w:rPr>
      </w:pPr>
      <w:r>
        <w:rPr>
          <w:rFonts w:asciiTheme="majorHAnsi" w:hAnsiTheme="majorHAnsi"/>
          <w:sz w:val="24"/>
        </w:rPr>
        <w:t>Phase 1 Interview</w:t>
      </w:r>
    </w:p>
    <w:p w14:paraId="527B0C0A" w14:textId="76D010F7" w:rsidR="00235D71" w:rsidRDefault="00235D71" w:rsidP="00235D71">
      <w:pPr>
        <w:pStyle w:val="ListParagraph"/>
        <w:numPr>
          <w:ilvl w:val="0"/>
          <w:numId w:val="17"/>
        </w:numPr>
        <w:spacing w:after="0" w:line="240" w:lineRule="auto"/>
        <w:rPr>
          <w:rFonts w:asciiTheme="majorHAnsi" w:hAnsiTheme="majorHAnsi"/>
          <w:sz w:val="24"/>
        </w:rPr>
      </w:pPr>
      <w:bookmarkStart w:id="3" w:name="_Hlk513698026"/>
      <w:r>
        <w:rPr>
          <w:rFonts w:asciiTheme="majorHAnsi" w:hAnsiTheme="majorHAnsi"/>
          <w:sz w:val="24"/>
        </w:rPr>
        <w:t>Number of Total Annual Responses:</w:t>
      </w:r>
      <w:r w:rsidR="007701B3">
        <w:rPr>
          <w:rFonts w:asciiTheme="majorHAnsi" w:hAnsiTheme="majorHAnsi"/>
          <w:sz w:val="24"/>
        </w:rPr>
        <w:t xml:space="preserve"> </w:t>
      </w:r>
      <w:r>
        <w:rPr>
          <w:rFonts w:asciiTheme="majorHAnsi" w:hAnsiTheme="majorHAnsi"/>
          <w:sz w:val="24"/>
        </w:rPr>
        <w:t xml:space="preserve"> </w:t>
      </w:r>
      <w:r w:rsidR="009A213F">
        <w:rPr>
          <w:rFonts w:asciiTheme="majorHAnsi" w:hAnsiTheme="majorHAnsi"/>
          <w:sz w:val="24"/>
        </w:rPr>
        <w:t>84</w:t>
      </w:r>
    </w:p>
    <w:p w14:paraId="5589C834" w14:textId="0F44B6BF" w:rsidR="00235D71" w:rsidRDefault="004B7BE3" w:rsidP="00235D71">
      <w:pPr>
        <w:pStyle w:val="ListParagraph"/>
        <w:numPr>
          <w:ilvl w:val="0"/>
          <w:numId w:val="17"/>
        </w:numPr>
        <w:spacing w:after="0" w:line="240" w:lineRule="auto"/>
        <w:rPr>
          <w:rFonts w:asciiTheme="majorHAnsi" w:hAnsiTheme="majorHAnsi"/>
          <w:sz w:val="24"/>
        </w:rPr>
      </w:pPr>
      <w:r>
        <w:rPr>
          <w:rFonts w:asciiTheme="majorHAnsi" w:hAnsiTheme="majorHAnsi"/>
          <w:sz w:val="24"/>
        </w:rPr>
        <w:t>Response Time</w:t>
      </w:r>
      <w:r w:rsidR="00235D71">
        <w:rPr>
          <w:rFonts w:asciiTheme="majorHAnsi" w:hAnsiTheme="majorHAnsi"/>
          <w:sz w:val="24"/>
        </w:rPr>
        <w:t>:</w:t>
      </w:r>
      <w:r w:rsidR="007701B3">
        <w:rPr>
          <w:rFonts w:asciiTheme="majorHAnsi" w:hAnsiTheme="majorHAnsi"/>
          <w:sz w:val="24"/>
        </w:rPr>
        <w:t xml:space="preserve"> </w:t>
      </w:r>
      <w:r w:rsidR="009A213F">
        <w:rPr>
          <w:rFonts w:asciiTheme="majorHAnsi" w:hAnsiTheme="majorHAnsi"/>
          <w:sz w:val="24"/>
        </w:rPr>
        <w:t>1 hour</w:t>
      </w:r>
    </w:p>
    <w:p w14:paraId="21D2544D" w14:textId="6AC9AAA4" w:rsidR="00235D71" w:rsidRDefault="00235D71" w:rsidP="00235D71">
      <w:pPr>
        <w:pStyle w:val="ListParagraph"/>
        <w:numPr>
          <w:ilvl w:val="0"/>
          <w:numId w:val="17"/>
        </w:numPr>
        <w:spacing w:after="0" w:line="240" w:lineRule="auto"/>
        <w:rPr>
          <w:rFonts w:asciiTheme="majorHAnsi" w:hAnsiTheme="majorHAnsi"/>
          <w:sz w:val="24"/>
        </w:rPr>
      </w:pPr>
      <w:r>
        <w:rPr>
          <w:rFonts w:asciiTheme="majorHAnsi" w:hAnsiTheme="majorHAnsi"/>
          <w:sz w:val="24"/>
        </w:rPr>
        <w:t>Respondent Hourly Wage:</w:t>
      </w:r>
      <w:r w:rsidR="00DB1A7A">
        <w:rPr>
          <w:rFonts w:asciiTheme="majorHAnsi" w:hAnsiTheme="majorHAnsi"/>
          <w:sz w:val="24"/>
        </w:rPr>
        <w:t xml:space="preserve"> $</w:t>
      </w:r>
      <w:r>
        <w:rPr>
          <w:rFonts w:asciiTheme="majorHAnsi" w:hAnsiTheme="majorHAnsi"/>
          <w:sz w:val="24"/>
        </w:rPr>
        <w:t xml:space="preserve"> </w:t>
      </w:r>
      <w:r w:rsidR="009E5040">
        <w:rPr>
          <w:rFonts w:asciiTheme="majorHAnsi" w:hAnsiTheme="majorHAnsi"/>
          <w:sz w:val="24"/>
        </w:rPr>
        <w:t>1.15</w:t>
      </w:r>
    </w:p>
    <w:p w14:paraId="1CF8C68C" w14:textId="140ED75D" w:rsidR="00235D71" w:rsidRPr="009A213F" w:rsidRDefault="007701B3" w:rsidP="00235D71">
      <w:pPr>
        <w:pStyle w:val="ListParagraph"/>
        <w:numPr>
          <w:ilvl w:val="0"/>
          <w:numId w:val="17"/>
        </w:numPr>
        <w:spacing w:after="0" w:line="240" w:lineRule="auto"/>
        <w:rPr>
          <w:rFonts w:asciiTheme="majorHAnsi" w:hAnsiTheme="majorHAnsi"/>
          <w:sz w:val="24"/>
        </w:rPr>
      </w:pPr>
      <w:r>
        <w:rPr>
          <w:rFonts w:asciiTheme="majorHAnsi" w:hAnsiTheme="majorHAnsi"/>
          <w:sz w:val="24"/>
        </w:rPr>
        <w:t xml:space="preserve">Labor Burden per </w:t>
      </w:r>
      <w:r w:rsidRPr="009A213F">
        <w:rPr>
          <w:rFonts w:asciiTheme="majorHAnsi" w:hAnsiTheme="majorHAnsi"/>
          <w:sz w:val="24"/>
        </w:rPr>
        <w:t>Response</w:t>
      </w:r>
      <w:r w:rsidR="00235D71" w:rsidRPr="009A213F">
        <w:rPr>
          <w:rFonts w:asciiTheme="majorHAnsi" w:hAnsiTheme="majorHAnsi"/>
          <w:sz w:val="24"/>
        </w:rPr>
        <w:t xml:space="preserve">: </w:t>
      </w:r>
      <w:r w:rsidR="00235D71" w:rsidRPr="009E5040">
        <w:rPr>
          <w:rFonts w:asciiTheme="majorHAnsi" w:hAnsiTheme="majorHAnsi"/>
          <w:sz w:val="24"/>
        </w:rPr>
        <w:t>$</w:t>
      </w:r>
      <w:r w:rsidR="009E5040">
        <w:rPr>
          <w:rFonts w:asciiTheme="majorHAnsi" w:hAnsiTheme="majorHAnsi"/>
          <w:sz w:val="24"/>
        </w:rPr>
        <w:t>1.15</w:t>
      </w:r>
    </w:p>
    <w:p w14:paraId="0EE5A1A9" w14:textId="35F49F2F" w:rsidR="00235D71" w:rsidRPr="009A213F" w:rsidRDefault="007701B3" w:rsidP="00235D71">
      <w:pPr>
        <w:pStyle w:val="ListParagraph"/>
        <w:numPr>
          <w:ilvl w:val="0"/>
          <w:numId w:val="17"/>
        </w:numPr>
        <w:spacing w:after="0" w:line="240" w:lineRule="auto"/>
        <w:rPr>
          <w:rFonts w:asciiTheme="majorHAnsi" w:hAnsiTheme="majorHAnsi"/>
          <w:sz w:val="24"/>
        </w:rPr>
      </w:pPr>
      <w:r w:rsidRPr="009A213F">
        <w:rPr>
          <w:rFonts w:asciiTheme="majorHAnsi" w:hAnsiTheme="majorHAnsi"/>
          <w:sz w:val="24"/>
        </w:rPr>
        <w:t>Total Labor Burden</w:t>
      </w:r>
      <w:r w:rsidR="00235D71" w:rsidRPr="009A213F">
        <w:rPr>
          <w:rFonts w:asciiTheme="majorHAnsi" w:hAnsiTheme="majorHAnsi"/>
          <w:sz w:val="24"/>
        </w:rPr>
        <w:t xml:space="preserve">: </w:t>
      </w:r>
      <w:r w:rsidR="009E5040">
        <w:rPr>
          <w:rFonts w:asciiTheme="majorHAnsi" w:hAnsiTheme="majorHAnsi"/>
          <w:sz w:val="24"/>
        </w:rPr>
        <w:t>$96.00</w:t>
      </w:r>
    </w:p>
    <w:bookmarkEnd w:id="3"/>
    <w:p w14:paraId="559DD310" w14:textId="77777777" w:rsidR="007701B3" w:rsidRDefault="007701B3" w:rsidP="007701B3">
      <w:pPr>
        <w:pStyle w:val="ListParagraph"/>
        <w:spacing w:after="0" w:line="240" w:lineRule="auto"/>
        <w:ind w:left="1440"/>
        <w:rPr>
          <w:rFonts w:asciiTheme="majorHAnsi" w:hAnsiTheme="majorHAnsi"/>
          <w:sz w:val="24"/>
        </w:rPr>
      </w:pPr>
    </w:p>
    <w:p w14:paraId="7A87FBEF" w14:textId="1D33ADAB" w:rsidR="007701B3" w:rsidRPr="007701B3" w:rsidRDefault="00757888" w:rsidP="007701B3">
      <w:pPr>
        <w:spacing w:after="0" w:line="240" w:lineRule="auto"/>
        <w:ind w:left="360"/>
        <w:rPr>
          <w:rFonts w:asciiTheme="majorHAnsi" w:hAnsiTheme="majorHAnsi"/>
          <w:sz w:val="24"/>
        </w:rPr>
      </w:pPr>
      <w:r>
        <w:rPr>
          <w:rFonts w:asciiTheme="majorHAnsi" w:hAnsiTheme="majorHAnsi"/>
          <w:sz w:val="24"/>
        </w:rPr>
        <w:t>2</w:t>
      </w:r>
      <w:r w:rsidR="007701B3">
        <w:rPr>
          <w:rFonts w:asciiTheme="majorHAnsi" w:hAnsiTheme="majorHAnsi"/>
          <w:sz w:val="24"/>
        </w:rPr>
        <w:t>)</w:t>
      </w:r>
      <w:r w:rsidR="007701B3">
        <w:rPr>
          <w:rFonts w:asciiTheme="majorHAnsi" w:hAnsiTheme="majorHAnsi"/>
          <w:sz w:val="24"/>
        </w:rPr>
        <w:tab/>
        <w:t>Phase 2 Interview</w:t>
      </w:r>
    </w:p>
    <w:p w14:paraId="4DD8F7C9" w14:textId="3343C956" w:rsidR="007701B3" w:rsidRPr="007701B3" w:rsidRDefault="007701B3" w:rsidP="007701B3">
      <w:pPr>
        <w:spacing w:after="0" w:line="240" w:lineRule="auto"/>
        <w:ind w:left="1080"/>
        <w:rPr>
          <w:rFonts w:asciiTheme="majorHAnsi" w:hAnsiTheme="majorHAnsi"/>
          <w:sz w:val="24"/>
        </w:rPr>
      </w:pPr>
      <w:r w:rsidRPr="007701B3">
        <w:rPr>
          <w:rFonts w:asciiTheme="majorHAnsi" w:hAnsiTheme="majorHAnsi"/>
          <w:sz w:val="24"/>
        </w:rPr>
        <w:t>a)</w:t>
      </w:r>
      <w:r w:rsidRPr="007701B3">
        <w:rPr>
          <w:rFonts w:asciiTheme="majorHAnsi" w:hAnsiTheme="majorHAnsi"/>
          <w:sz w:val="24"/>
        </w:rPr>
        <w:tab/>
        <w:t>Number of To</w:t>
      </w:r>
      <w:r>
        <w:rPr>
          <w:rFonts w:asciiTheme="majorHAnsi" w:hAnsiTheme="majorHAnsi"/>
          <w:sz w:val="24"/>
        </w:rPr>
        <w:t>tal Annual Responses:</w:t>
      </w:r>
      <w:r w:rsidR="009A213F">
        <w:rPr>
          <w:rFonts w:asciiTheme="majorHAnsi" w:hAnsiTheme="majorHAnsi"/>
          <w:sz w:val="24"/>
        </w:rPr>
        <w:t xml:space="preserve"> 76</w:t>
      </w:r>
    </w:p>
    <w:p w14:paraId="17A6AC85" w14:textId="54BD31DD" w:rsidR="007701B3" w:rsidRPr="007701B3" w:rsidRDefault="007701B3" w:rsidP="007701B3">
      <w:pPr>
        <w:spacing w:after="0" w:line="240" w:lineRule="auto"/>
        <w:ind w:left="1080"/>
        <w:rPr>
          <w:rFonts w:asciiTheme="majorHAnsi" w:hAnsiTheme="majorHAnsi"/>
          <w:sz w:val="24"/>
        </w:rPr>
      </w:pPr>
      <w:r>
        <w:rPr>
          <w:rFonts w:asciiTheme="majorHAnsi" w:hAnsiTheme="majorHAnsi"/>
          <w:sz w:val="24"/>
        </w:rPr>
        <w:t>b)</w:t>
      </w:r>
      <w:r>
        <w:rPr>
          <w:rFonts w:asciiTheme="majorHAnsi" w:hAnsiTheme="majorHAnsi"/>
          <w:sz w:val="24"/>
        </w:rPr>
        <w:tab/>
        <w:t xml:space="preserve">Response Time: </w:t>
      </w:r>
      <w:r w:rsidR="009A213F">
        <w:rPr>
          <w:rFonts w:asciiTheme="majorHAnsi" w:hAnsiTheme="majorHAnsi"/>
          <w:sz w:val="24"/>
        </w:rPr>
        <w:t>1 hour</w:t>
      </w:r>
    </w:p>
    <w:p w14:paraId="70351D44" w14:textId="3136EC85" w:rsidR="007701B3" w:rsidRPr="007701B3" w:rsidRDefault="007701B3" w:rsidP="007701B3">
      <w:pPr>
        <w:spacing w:after="0" w:line="240" w:lineRule="auto"/>
        <w:ind w:left="1080"/>
        <w:rPr>
          <w:rFonts w:asciiTheme="majorHAnsi" w:hAnsiTheme="majorHAnsi"/>
          <w:sz w:val="24"/>
        </w:rPr>
      </w:pPr>
      <w:r w:rsidRPr="007701B3">
        <w:rPr>
          <w:rFonts w:asciiTheme="majorHAnsi" w:hAnsiTheme="majorHAnsi"/>
          <w:sz w:val="24"/>
        </w:rPr>
        <w:t>c)</w:t>
      </w:r>
      <w:r w:rsidRPr="007701B3">
        <w:rPr>
          <w:rFonts w:asciiTheme="majorHAnsi" w:hAnsiTheme="majorHAnsi"/>
          <w:sz w:val="24"/>
        </w:rPr>
        <w:tab/>
        <w:t xml:space="preserve">Respondent Hourly Wage: $ </w:t>
      </w:r>
      <w:r w:rsidR="009E5040">
        <w:rPr>
          <w:rFonts w:asciiTheme="majorHAnsi" w:hAnsiTheme="majorHAnsi"/>
          <w:sz w:val="24"/>
        </w:rPr>
        <w:t>1.15</w:t>
      </w:r>
    </w:p>
    <w:p w14:paraId="40B0A753" w14:textId="7EC4D7E5" w:rsidR="007701B3" w:rsidRPr="007701B3" w:rsidRDefault="007701B3" w:rsidP="007701B3">
      <w:pPr>
        <w:spacing w:after="0" w:line="240" w:lineRule="auto"/>
        <w:ind w:left="1080"/>
        <w:rPr>
          <w:rFonts w:asciiTheme="majorHAnsi" w:hAnsiTheme="majorHAnsi"/>
          <w:sz w:val="24"/>
        </w:rPr>
      </w:pPr>
      <w:r w:rsidRPr="007701B3">
        <w:rPr>
          <w:rFonts w:asciiTheme="majorHAnsi" w:hAnsiTheme="majorHAnsi"/>
          <w:sz w:val="24"/>
        </w:rPr>
        <w:t>d)</w:t>
      </w:r>
      <w:r w:rsidRPr="007701B3">
        <w:rPr>
          <w:rFonts w:asciiTheme="majorHAnsi" w:hAnsiTheme="majorHAnsi"/>
          <w:sz w:val="24"/>
        </w:rPr>
        <w:tab/>
        <w:t>Labor Burden per Response: $</w:t>
      </w:r>
      <w:r w:rsidR="00777287">
        <w:rPr>
          <w:rFonts w:asciiTheme="majorHAnsi" w:hAnsiTheme="majorHAnsi"/>
          <w:sz w:val="24"/>
        </w:rPr>
        <w:t>1.15</w:t>
      </w:r>
    </w:p>
    <w:p w14:paraId="73FA39A9" w14:textId="0E2CC0BE" w:rsidR="007701B3" w:rsidRDefault="007701B3" w:rsidP="007701B3">
      <w:pPr>
        <w:spacing w:after="0" w:line="240" w:lineRule="auto"/>
        <w:ind w:left="1080"/>
        <w:rPr>
          <w:rFonts w:asciiTheme="majorHAnsi" w:hAnsiTheme="majorHAnsi"/>
          <w:sz w:val="24"/>
        </w:rPr>
      </w:pPr>
      <w:r w:rsidRPr="007701B3">
        <w:rPr>
          <w:rFonts w:asciiTheme="majorHAnsi" w:hAnsiTheme="majorHAnsi"/>
          <w:sz w:val="24"/>
        </w:rPr>
        <w:t>e)</w:t>
      </w:r>
      <w:r w:rsidRPr="007701B3">
        <w:rPr>
          <w:rFonts w:asciiTheme="majorHAnsi" w:hAnsiTheme="majorHAnsi"/>
          <w:sz w:val="24"/>
        </w:rPr>
        <w:tab/>
        <w:t>Total Labor Burden: $</w:t>
      </w:r>
      <w:r w:rsidR="00777287">
        <w:rPr>
          <w:rFonts w:asciiTheme="majorHAnsi" w:hAnsiTheme="majorHAnsi"/>
          <w:sz w:val="24"/>
        </w:rPr>
        <w:t>87.40</w:t>
      </w:r>
    </w:p>
    <w:p w14:paraId="4E4E1683" w14:textId="24C2850B" w:rsidR="007701B3" w:rsidRDefault="007701B3" w:rsidP="007701B3">
      <w:pPr>
        <w:spacing w:after="0" w:line="240" w:lineRule="auto"/>
        <w:ind w:left="360"/>
        <w:rPr>
          <w:rFonts w:asciiTheme="majorHAnsi" w:hAnsiTheme="majorHAnsi"/>
          <w:sz w:val="24"/>
        </w:rPr>
      </w:pPr>
    </w:p>
    <w:p w14:paraId="0D8E5D5F" w14:textId="60D551A4" w:rsidR="007701B3" w:rsidRPr="007701B3" w:rsidRDefault="00757888" w:rsidP="007701B3">
      <w:pPr>
        <w:spacing w:after="0" w:line="240" w:lineRule="auto"/>
        <w:ind w:left="360"/>
        <w:rPr>
          <w:rFonts w:asciiTheme="majorHAnsi" w:hAnsiTheme="majorHAnsi"/>
          <w:sz w:val="24"/>
        </w:rPr>
      </w:pPr>
      <w:r>
        <w:rPr>
          <w:rFonts w:asciiTheme="majorHAnsi" w:hAnsiTheme="majorHAnsi"/>
          <w:sz w:val="24"/>
        </w:rPr>
        <w:t>3</w:t>
      </w:r>
      <w:r w:rsidR="007701B3">
        <w:rPr>
          <w:rFonts w:asciiTheme="majorHAnsi" w:hAnsiTheme="majorHAnsi"/>
          <w:sz w:val="24"/>
        </w:rPr>
        <w:t>)</w:t>
      </w:r>
      <w:r w:rsidR="007701B3">
        <w:rPr>
          <w:rFonts w:asciiTheme="majorHAnsi" w:hAnsiTheme="majorHAnsi"/>
          <w:sz w:val="24"/>
        </w:rPr>
        <w:tab/>
        <w:t>Phase 3 Interview</w:t>
      </w:r>
    </w:p>
    <w:p w14:paraId="29A0C667" w14:textId="2CD1492F" w:rsidR="007701B3" w:rsidRPr="007701B3" w:rsidRDefault="007701B3" w:rsidP="007701B3">
      <w:pPr>
        <w:spacing w:after="0" w:line="240" w:lineRule="auto"/>
        <w:ind w:left="1080"/>
        <w:rPr>
          <w:rFonts w:asciiTheme="majorHAnsi" w:hAnsiTheme="majorHAnsi"/>
          <w:sz w:val="24"/>
        </w:rPr>
      </w:pPr>
      <w:r w:rsidRPr="007701B3">
        <w:rPr>
          <w:rFonts w:asciiTheme="majorHAnsi" w:hAnsiTheme="majorHAnsi"/>
          <w:sz w:val="24"/>
        </w:rPr>
        <w:t>a)</w:t>
      </w:r>
      <w:r w:rsidRPr="007701B3">
        <w:rPr>
          <w:rFonts w:asciiTheme="majorHAnsi" w:hAnsiTheme="majorHAnsi"/>
          <w:sz w:val="24"/>
        </w:rPr>
        <w:tab/>
        <w:t>Number</w:t>
      </w:r>
      <w:r>
        <w:rPr>
          <w:rFonts w:asciiTheme="majorHAnsi" w:hAnsiTheme="majorHAnsi"/>
          <w:sz w:val="24"/>
        </w:rPr>
        <w:t xml:space="preserve"> of Total Annual Responses:</w:t>
      </w:r>
      <w:r w:rsidR="009A213F">
        <w:rPr>
          <w:rFonts w:asciiTheme="majorHAnsi" w:hAnsiTheme="majorHAnsi"/>
          <w:sz w:val="24"/>
        </w:rPr>
        <w:t xml:space="preserve"> 36</w:t>
      </w:r>
    </w:p>
    <w:p w14:paraId="17E81C6F" w14:textId="03A4283B" w:rsidR="007701B3" w:rsidRPr="007701B3" w:rsidRDefault="007701B3" w:rsidP="007701B3">
      <w:pPr>
        <w:spacing w:after="0" w:line="240" w:lineRule="auto"/>
        <w:ind w:left="1080"/>
        <w:rPr>
          <w:rFonts w:asciiTheme="majorHAnsi" w:hAnsiTheme="majorHAnsi"/>
          <w:sz w:val="24"/>
        </w:rPr>
      </w:pPr>
      <w:r>
        <w:rPr>
          <w:rFonts w:asciiTheme="majorHAnsi" w:hAnsiTheme="majorHAnsi"/>
          <w:sz w:val="24"/>
        </w:rPr>
        <w:t>b)</w:t>
      </w:r>
      <w:r>
        <w:rPr>
          <w:rFonts w:asciiTheme="majorHAnsi" w:hAnsiTheme="majorHAnsi"/>
          <w:sz w:val="24"/>
        </w:rPr>
        <w:tab/>
        <w:t xml:space="preserve">Response Time: </w:t>
      </w:r>
      <w:r w:rsidR="009A213F">
        <w:rPr>
          <w:rFonts w:asciiTheme="majorHAnsi" w:hAnsiTheme="majorHAnsi"/>
          <w:sz w:val="24"/>
        </w:rPr>
        <w:t>1 hour</w:t>
      </w:r>
    </w:p>
    <w:p w14:paraId="3E979EF3" w14:textId="721F72BB" w:rsidR="007701B3" w:rsidRPr="007701B3" w:rsidRDefault="007701B3" w:rsidP="007701B3">
      <w:pPr>
        <w:spacing w:after="0" w:line="240" w:lineRule="auto"/>
        <w:ind w:left="1080"/>
        <w:rPr>
          <w:rFonts w:asciiTheme="majorHAnsi" w:hAnsiTheme="majorHAnsi"/>
          <w:sz w:val="24"/>
        </w:rPr>
      </w:pPr>
      <w:r w:rsidRPr="007701B3">
        <w:rPr>
          <w:rFonts w:asciiTheme="majorHAnsi" w:hAnsiTheme="majorHAnsi"/>
          <w:sz w:val="24"/>
        </w:rPr>
        <w:t>c)</w:t>
      </w:r>
      <w:r w:rsidRPr="007701B3">
        <w:rPr>
          <w:rFonts w:asciiTheme="majorHAnsi" w:hAnsiTheme="majorHAnsi"/>
          <w:sz w:val="24"/>
        </w:rPr>
        <w:tab/>
        <w:t xml:space="preserve">Respondent Hourly Wage: $ </w:t>
      </w:r>
      <w:r w:rsidR="009E5040">
        <w:rPr>
          <w:rFonts w:asciiTheme="majorHAnsi" w:hAnsiTheme="majorHAnsi"/>
          <w:sz w:val="24"/>
        </w:rPr>
        <w:t>1.15</w:t>
      </w:r>
    </w:p>
    <w:p w14:paraId="59B994D6" w14:textId="613A6780" w:rsidR="007701B3" w:rsidRPr="007701B3" w:rsidRDefault="007701B3" w:rsidP="007701B3">
      <w:pPr>
        <w:spacing w:after="0" w:line="240" w:lineRule="auto"/>
        <w:ind w:left="1080"/>
        <w:rPr>
          <w:rFonts w:asciiTheme="majorHAnsi" w:hAnsiTheme="majorHAnsi"/>
          <w:sz w:val="24"/>
        </w:rPr>
      </w:pPr>
      <w:r w:rsidRPr="007701B3">
        <w:rPr>
          <w:rFonts w:asciiTheme="majorHAnsi" w:hAnsiTheme="majorHAnsi"/>
          <w:sz w:val="24"/>
        </w:rPr>
        <w:t>d)</w:t>
      </w:r>
      <w:r w:rsidRPr="007701B3">
        <w:rPr>
          <w:rFonts w:asciiTheme="majorHAnsi" w:hAnsiTheme="majorHAnsi"/>
          <w:sz w:val="24"/>
        </w:rPr>
        <w:tab/>
        <w:t>Labor Burden per Response: $</w:t>
      </w:r>
      <w:r w:rsidR="009E5040">
        <w:rPr>
          <w:rFonts w:asciiTheme="majorHAnsi" w:hAnsiTheme="majorHAnsi"/>
          <w:sz w:val="24"/>
        </w:rPr>
        <w:t>1.15</w:t>
      </w:r>
    </w:p>
    <w:p w14:paraId="5576CE96" w14:textId="2C75B465" w:rsidR="007701B3" w:rsidRDefault="007701B3" w:rsidP="007701B3">
      <w:pPr>
        <w:spacing w:after="0" w:line="240" w:lineRule="auto"/>
        <w:ind w:left="1080"/>
        <w:rPr>
          <w:rFonts w:asciiTheme="majorHAnsi" w:hAnsiTheme="majorHAnsi"/>
          <w:sz w:val="24"/>
        </w:rPr>
      </w:pPr>
      <w:r w:rsidRPr="007701B3">
        <w:rPr>
          <w:rFonts w:asciiTheme="majorHAnsi" w:hAnsiTheme="majorHAnsi"/>
          <w:sz w:val="24"/>
        </w:rPr>
        <w:t>e)</w:t>
      </w:r>
      <w:r w:rsidRPr="007701B3">
        <w:rPr>
          <w:rFonts w:asciiTheme="majorHAnsi" w:hAnsiTheme="majorHAnsi"/>
          <w:sz w:val="24"/>
        </w:rPr>
        <w:tab/>
        <w:t>Total Labor Burden: $</w:t>
      </w:r>
      <w:r w:rsidR="009E5040">
        <w:rPr>
          <w:rFonts w:asciiTheme="majorHAnsi" w:hAnsiTheme="majorHAnsi"/>
          <w:sz w:val="24"/>
        </w:rPr>
        <w:t>41.40</w:t>
      </w:r>
    </w:p>
    <w:p w14:paraId="19C6049A" w14:textId="5CAB5665" w:rsidR="007701B3" w:rsidRDefault="007701B3" w:rsidP="007701B3">
      <w:pPr>
        <w:spacing w:after="0" w:line="240" w:lineRule="auto"/>
        <w:ind w:left="360"/>
        <w:rPr>
          <w:rFonts w:asciiTheme="majorHAnsi" w:hAnsiTheme="majorHAnsi"/>
          <w:sz w:val="24"/>
        </w:rPr>
      </w:pPr>
    </w:p>
    <w:p w14:paraId="4D6885FD" w14:textId="49D7AF0D" w:rsidR="007701B3" w:rsidRPr="007701B3" w:rsidRDefault="00757888" w:rsidP="007701B3">
      <w:pPr>
        <w:spacing w:after="0" w:line="240" w:lineRule="auto"/>
        <w:ind w:left="360"/>
        <w:rPr>
          <w:rFonts w:asciiTheme="majorHAnsi" w:hAnsiTheme="majorHAnsi"/>
          <w:sz w:val="24"/>
        </w:rPr>
      </w:pPr>
      <w:r>
        <w:rPr>
          <w:rFonts w:asciiTheme="majorHAnsi" w:hAnsiTheme="majorHAnsi"/>
          <w:sz w:val="24"/>
        </w:rPr>
        <w:t>4</w:t>
      </w:r>
      <w:r w:rsidR="007701B3">
        <w:rPr>
          <w:rFonts w:asciiTheme="majorHAnsi" w:hAnsiTheme="majorHAnsi"/>
          <w:sz w:val="24"/>
        </w:rPr>
        <w:t>)</w:t>
      </w:r>
      <w:r w:rsidR="007701B3">
        <w:rPr>
          <w:rFonts w:asciiTheme="majorHAnsi" w:hAnsiTheme="majorHAnsi"/>
          <w:sz w:val="24"/>
        </w:rPr>
        <w:tab/>
        <w:t>Phase 4 Interview</w:t>
      </w:r>
    </w:p>
    <w:p w14:paraId="3DE90743" w14:textId="7147EA8D" w:rsidR="007701B3" w:rsidRPr="007701B3" w:rsidRDefault="007701B3" w:rsidP="007701B3">
      <w:pPr>
        <w:spacing w:after="0" w:line="240" w:lineRule="auto"/>
        <w:ind w:left="1080"/>
        <w:rPr>
          <w:rFonts w:asciiTheme="majorHAnsi" w:hAnsiTheme="majorHAnsi"/>
          <w:sz w:val="24"/>
        </w:rPr>
      </w:pPr>
      <w:r w:rsidRPr="007701B3">
        <w:rPr>
          <w:rFonts w:asciiTheme="majorHAnsi" w:hAnsiTheme="majorHAnsi"/>
          <w:sz w:val="24"/>
        </w:rPr>
        <w:t>a)</w:t>
      </w:r>
      <w:r w:rsidRPr="007701B3">
        <w:rPr>
          <w:rFonts w:asciiTheme="majorHAnsi" w:hAnsiTheme="majorHAnsi"/>
          <w:sz w:val="24"/>
        </w:rPr>
        <w:tab/>
        <w:t>Number</w:t>
      </w:r>
      <w:r>
        <w:rPr>
          <w:rFonts w:asciiTheme="majorHAnsi" w:hAnsiTheme="majorHAnsi"/>
          <w:sz w:val="24"/>
        </w:rPr>
        <w:t xml:space="preserve"> of Total Annual Responses: </w:t>
      </w:r>
      <w:r w:rsidR="009A213F">
        <w:rPr>
          <w:rFonts w:asciiTheme="majorHAnsi" w:hAnsiTheme="majorHAnsi"/>
          <w:sz w:val="24"/>
        </w:rPr>
        <w:t>48</w:t>
      </w:r>
    </w:p>
    <w:p w14:paraId="2FC872B4" w14:textId="6F3A8954" w:rsidR="007701B3" w:rsidRPr="007701B3" w:rsidRDefault="007701B3" w:rsidP="007701B3">
      <w:pPr>
        <w:spacing w:after="0" w:line="240" w:lineRule="auto"/>
        <w:ind w:left="1080"/>
        <w:rPr>
          <w:rFonts w:asciiTheme="majorHAnsi" w:hAnsiTheme="majorHAnsi"/>
          <w:sz w:val="24"/>
        </w:rPr>
      </w:pPr>
      <w:r>
        <w:rPr>
          <w:rFonts w:asciiTheme="majorHAnsi" w:hAnsiTheme="majorHAnsi"/>
          <w:sz w:val="24"/>
        </w:rPr>
        <w:t>b)</w:t>
      </w:r>
      <w:r>
        <w:rPr>
          <w:rFonts w:asciiTheme="majorHAnsi" w:hAnsiTheme="majorHAnsi"/>
          <w:sz w:val="24"/>
        </w:rPr>
        <w:tab/>
        <w:t xml:space="preserve">Response Time: </w:t>
      </w:r>
      <w:r w:rsidR="009A213F">
        <w:rPr>
          <w:rFonts w:asciiTheme="majorHAnsi" w:hAnsiTheme="majorHAnsi"/>
          <w:sz w:val="24"/>
        </w:rPr>
        <w:t>1 hour</w:t>
      </w:r>
    </w:p>
    <w:p w14:paraId="37E5234E" w14:textId="1F1F3238" w:rsidR="007701B3" w:rsidRPr="007701B3" w:rsidRDefault="007701B3" w:rsidP="007701B3">
      <w:pPr>
        <w:spacing w:after="0" w:line="240" w:lineRule="auto"/>
        <w:ind w:left="1080"/>
        <w:rPr>
          <w:rFonts w:asciiTheme="majorHAnsi" w:hAnsiTheme="majorHAnsi"/>
          <w:sz w:val="24"/>
        </w:rPr>
      </w:pPr>
      <w:r w:rsidRPr="007701B3">
        <w:rPr>
          <w:rFonts w:asciiTheme="majorHAnsi" w:hAnsiTheme="majorHAnsi"/>
          <w:sz w:val="24"/>
        </w:rPr>
        <w:t>c)</w:t>
      </w:r>
      <w:r w:rsidRPr="007701B3">
        <w:rPr>
          <w:rFonts w:asciiTheme="majorHAnsi" w:hAnsiTheme="majorHAnsi"/>
          <w:sz w:val="24"/>
        </w:rPr>
        <w:tab/>
        <w:t>Respondent Hourly Wage: $</w:t>
      </w:r>
      <w:r w:rsidR="009E5040">
        <w:rPr>
          <w:rFonts w:asciiTheme="majorHAnsi" w:hAnsiTheme="majorHAnsi"/>
          <w:sz w:val="24"/>
        </w:rPr>
        <w:t>1.15</w:t>
      </w:r>
      <w:r w:rsidRPr="007701B3">
        <w:rPr>
          <w:rFonts w:asciiTheme="majorHAnsi" w:hAnsiTheme="majorHAnsi"/>
          <w:sz w:val="24"/>
        </w:rPr>
        <w:t xml:space="preserve"> </w:t>
      </w:r>
    </w:p>
    <w:p w14:paraId="6C883EDA" w14:textId="12439854" w:rsidR="007701B3" w:rsidRPr="007701B3" w:rsidRDefault="007701B3" w:rsidP="007701B3">
      <w:pPr>
        <w:spacing w:after="0" w:line="240" w:lineRule="auto"/>
        <w:ind w:left="1080"/>
        <w:rPr>
          <w:rFonts w:asciiTheme="majorHAnsi" w:hAnsiTheme="majorHAnsi"/>
          <w:sz w:val="24"/>
        </w:rPr>
      </w:pPr>
      <w:r w:rsidRPr="007701B3">
        <w:rPr>
          <w:rFonts w:asciiTheme="majorHAnsi" w:hAnsiTheme="majorHAnsi"/>
          <w:sz w:val="24"/>
        </w:rPr>
        <w:t>d)</w:t>
      </w:r>
      <w:r w:rsidRPr="007701B3">
        <w:rPr>
          <w:rFonts w:asciiTheme="majorHAnsi" w:hAnsiTheme="majorHAnsi"/>
          <w:sz w:val="24"/>
        </w:rPr>
        <w:tab/>
        <w:t>Labor Burden per Response: $</w:t>
      </w:r>
      <w:r w:rsidR="009E5040">
        <w:rPr>
          <w:rFonts w:asciiTheme="majorHAnsi" w:hAnsiTheme="majorHAnsi"/>
          <w:sz w:val="24"/>
        </w:rPr>
        <w:t>1.15</w:t>
      </w:r>
    </w:p>
    <w:p w14:paraId="341E415A" w14:textId="4EDFDD7D" w:rsidR="007701B3" w:rsidRPr="007701B3" w:rsidRDefault="007701B3" w:rsidP="007701B3">
      <w:pPr>
        <w:spacing w:after="0" w:line="240" w:lineRule="auto"/>
        <w:ind w:left="1080"/>
        <w:rPr>
          <w:rFonts w:asciiTheme="majorHAnsi" w:hAnsiTheme="majorHAnsi"/>
          <w:sz w:val="24"/>
        </w:rPr>
      </w:pPr>
      <w:r w:rsidRPr="007701B3">
        <w:rPr>
          <w:rFonts w:asciiTheme="majorHAnsi" w:hAnsiTheme="majorHAnsi"/>
          <w:sz w:val="24"/>
        </w:rPr>
        <w:t>e)</w:t>
      </w:r>
      <w:r w:rsidRPr="007701B3">
        <w:rPr>
          <w:rFonts w:asciiTheme="majorHAnsi" w:hAnsiTheme="majorHAnsi"/>
          <w:sz w:val="24"/>
        </w:rPr>
        <w:tab/>
        <w:t>Total Labor Burden: $</w:t>
      </w:r>
      <w:r w:rsidR="009E5040">
        <w:rPr>
          <w:rFonts w:asciiTheme="majorHAnsi" w:hAnsiTheme="majorHAnsi"/>
          <w:sz w:val="24"/>
        </w:rPr>
        <w:t>55.20</w:t>
      </w:r>
    </w:p>
    <w:p w14:paraId="1A7777BC" w14:textId="77777777" w:rsidR="00B55E9F" w:rsidRDefault="00B55E9F" w:rsidP="00B55E9F">
      <w:pPr>
        <w:pStyle w:val="ListParagraph"/>
        <w:spacing w:after="0" w:line="240" w:lineRule="auto"/>
        <w:ind w:left="1440"/>
        <w:rPr>
          <w:rFonts w:asciiTheme="majorHAnsi" w:hAnsiTheme="majorHAnsi"/>
          <w:sz w:val="24"/>
        </w:rPr>
      </w:pPr>
    </w:p>
    <w:p w14:paraId="743928A2" w14:textId="77777777" w:rsidR="00235D71" w:rsidRPr="00757888" w:rsidRDefault="00235D71" w:rsidP="00757888">
      <w:pPr>
        <w:spacing w:after="0" w:line="240" w:lineRule="auto"/>
        <w:rPr>
          <w:rFonts w:asciiTheme="majorHAnsi" w:hAnsiTheme="majorHAnsi"/>
          <w:sz w:val="24"/>
        </w:rPr>
      </w:pPr>
      <w:bookmarkStart w:id="4" w:name="_Hlk513698038"/>
      <w:r w:rsidRPr="00757888">
        <w:rPr>
          <w:rFonts w:asciiTheme="majorHAnsi" w:hAnsiTheme="majorHAnsi"/>
          <w:sz w:val="24"/>
        </w:rPr>
        <w:t xml:space="preserve">Overall Labor Burden </w:t>
      </w:r>
    </w:p>
    <w:p w14:paraId="4FD8B7AD" w14:textId="5AB0A905" w:rsidR="00235D71" w:rsidRDefault="00235D71" w:rsidP="00235D71">
      <w:pPr>
        <w:pStyle w:val="ListParagraph"/>
        <w:numPr>
          <w:ilvl w:val="1"/>
          <w:numId w:val="16"/>
        </w:numPr>
        <w:spacing w:after="0" w:line="240" w:lineRule="auto"/>
        <w:rPr>
          <w:rFonts w:asciiTheme="majorHAnsi" w:hAnsiTheme="majorHAnsi"/>
          <w:sz w:val="24"/>
        </w:rPr>
      </w:pPr>
      <w:r>
        <w:rPr>
          <w:rFonts w:asciiTheme="majorHAnsi" w:hAnsiTheme="majorHAnsi"/>
          <w:sz w:val="24"/>
        </w:rPr>
        <w:t>T</w:t>
      </w:r>
      <w:r w:rsidR="004B7BE3">
        <w:rPr>
          <w:rFonts w:asciiTheme="majorHAnsi" w:hAnsiTheme="majorHAnsi"/>
          <w:sz w:val="24"/>
        </w:rPr>
        <w:t>otal Number of Annual Responses</w:t>
      </w:r>
      <w:r w:rsidRPr="00254DCF">
        <w:rPr>
          <w:rFonts w:asciiTheme="majorHAnsi" w:hAnsiTheme="majorHAnsi"/>
          <w:sz w:val="24"/>
        </w:rPr>
        <w:t>:</w:t>
      </w:r>
      <w:r w:rsidR="007701B3">
        <w:rPr>
          <w:rFonts w:asciiTheme="majorHAnsi" w:hAnsiTheme="majorHAnsi"/>
          <w:sz w:val="24"/>
        </w:rPr>
        <w:t xml:space="preserve"> </w:t>
      </w:r>
      <w:r w:rsidR="00156441">
        <w:rPr>
          <w:rFonts w:asciiTheme="majorHAnsi" w:hAnsiTheme="majorHAnsi"/>
          <w:sz w:val="24"/>
        </w:rPr>
        <w:t>244</w:t>
      </w:r>
    </w:p>
    <w:p w14:paraId="480B462F" w14:textId="6DD2B090" w:rsidR="00235D71" w:rsidRDefault="005B5721" w:rsidP="00235D71">
      <w:pPr>
        <w:pStyle w:val="ListParagraph"/>
        <w:numPr>
          <w:ilvl w:val="1"/>
          <w:numId w:val="16"/>
        </w:numPr>
        <w:spacing w:after="0" w:line="240" w:lineRule="auto"/>
        <w:rPr>
          <w:rFonts w:asciiTheme="majorHAnsi" w:hAnsiTheme="majorHAnsi"/>
          <w:sz w:val="24"/>
        </w:rPr>
      </w:pPr>
      <w:r>
        <w:rPr>
          <w:rFonts w:asciiTheme="majorHAnsi" w:hAnsiTheme="majorHAnsi"/>
          <w:sz w:val="24"/>
        </w:rPr>
        <w:t>Total Labor Burden</w:t>
      </w:r>
      <w:r w:rsidR="00235D71" w:rsidRPr="00A36D7A">
        <w:rPr>
          <w:rFonts w:asciiTheme="majorHAnsi" w:hAnsiTheme="majorHAnsi"/>
          <w:sz w:val="24"/>
        </w:rPr>
        <w:t xml:space="preserve">: </w:t>
      </w:r>
      <w:r w:rsidR="00235D71" w:rsidRPr="009E5040">
        <w:rPr>
          <w:rFonts w:asciiTheme="majorHAnsi" w:hAnsiTheme="majorHAnsi"/>
          <w:sz w:val="24"/>
        </w:rPr>
        <w:t>$</w:t>
      </w:r>
      <w:r w:rsidR="00777287">
        <w:rPr>
          <w:rFonts w:asciiTheme="majorHAnsi" w:hAnsiTheme="majorHAnsi"/>
          <w:sz w:val="24"/>
        </w:rPr>
        <w:t>280.00</w:t>
      </w:r>
    </w:p>
    <w:bookmarkEnd w:id="4"/>
    <w:p w14:paraId="1254AF2D" w14:textId="77777777" w:rsidR="00DB1A7A" w:rsidRDefault="00DB1A7A" w:rsidP="006F2DF8">
      <w:pPr>
        <w:spacing w:after="0" w:line="240" w:lineRule="auto"/>
        <w:rPr>
          <w:rFonts w:asciiTheme="majorHAnsi" w:hAnsiTheme="majorHAnsi"/>
          <w:sz w:val="24"/>
        </w:rPr>
      </w:pPr>
    </w:p>
    <w:p w14:paraId="739046D9" w14:textId="69D8469F" w:rsidR="00520B36" w:rsidRDefault="00DB1A7A" w:rsidP="006F2DF8">
      <w:pPr>
        <w:spacing w:after="0" w:line="240" w:lineRule="auto"/>
        <w:rPr>
          <w:rFonts w:asciiTheme="majorHAnsi" w:hAnsiTheme="majorHAnsi"/>
          <w:sz w:val="24"/>
        </w:rPr>
      </w:pPr>
      <w:bookmarkStart w:id="5" w:name="_Hlk513698056"/>
      <w:r>
        <w:rPr>
          <w:rFonts w:asciiTheme="majorHAnsi" w:hAnsiTheme="majorHAnsi"/>
          <w:sz w:val="24"/>
        </w:rPr>
        <w:t>*</w:t>
      </w:r>
      <w:r w:rsidR="009E5040">
        <w:rPr>
          <w:rFonts w:asciiTheme="majorHAnsi" w:hAnsiTheme="majorHAnsi"/>
          <w:sz w:val="24"/>
        </w:rPr>
        <w:t xml:space="preserve">The respondent hourly wage was determined by using data collected by the World Bank  </w:t>
      </w:r>
      <w:r w:rsidR="00B9288C">
        <w:rPr>
          <w:rFonts w:asciiTheme="majorHAnsi" w:hAnsiTheme="majorHAnsi"/>
          <w:sz w:val="24"/>
        </w:rPr>
        <w:t xml:space="preserve">in a published discussion paper, “Policy Options to Attract Nurses to Rural Liberia: Evidence From a Discrete Choice </w:t>
      </w:r>
      <w:r w:rsidR="00805970">
        <w:rPr>
          <w:rFonts w:asciiTheme="majorHAnsi" w:hAnsiTheme="majorHAnsi"/>
          <w:sz w:val="24"/>
        </w:rPr>
        <w:t>Experiment</w:t>
      </w:r>
      <w:r w:rsidR="00B9288C">
        <w:rPr>
          <w:rFonts w:asciiTheme="majorHAnsi" w:hAnsiTheme="majorHAnsi"/>
          <w:sz w:val="24"/>
        </w:rPr>
        <w:t xml:space="preserve">”, </w:t>
      </w:r>
      <w:r w:rsidR="00386003">
        <w:rPr>
          <w:rFonts w:asciiTheme="majorHAnsi" w:hAnsiTheme="majorHAnsi"/>
          <w:sz w:val="24"/>
        </w:rPr>
        <w:t>(</w:t>
      </w:r>
      <w:r w:rsidR="00B9288C">
        <w:rPr>
          <w:rFonts w:asciiTheme="majorHAnsi" w:hAnsiTheme="majorHAnsi"/>
          <w:sz w:val="24"/>
        </w:rPr>
        <w:t>Vujicic et al</w:t>
      </w:r>
      <w:r w:rsidR="009028F8">
        <w:rPr>
          <w:rFonts w:asciiTheme="majorHAnsi" w:hAnsiTheme="majorHAnsi"/>
          <w:sz w:val="24"/>
        </w:rPr>
        <w:t>., 2010)</w:t>
      </w:r>
      <w:r w:rsidR="00386003">
        <w:rPr>
          <w:rFonts w:asciiTheme="majorHAnsi" w:hAnsiTheme="majorHAnsi"/>
          <w:sz w:val="24"/>
        </w:rPr>
        <w:t>:</w:t>
      </w:r>
      <w:r w:rsidR="00805970">
        <w:rPr>
          <w:rFonts w:asciiTheme="majorHAnsi" w:hAnsiTheme="majorHAnsi"/>
          <w:sz w:val="24"/>
        </w:rPr>
        <w:t xml:space="preserve"> [</w:t>
      </w:r>
      <w:r w:rsidR="00805970" w:rsidRPr="00805970">
        <w:rPr>
          <w:rFonts w:asciiTheme="majorHAnsi" w:hAnsiTheme="majorHAnsi"/>
          <w:sz w:val="24"/>
        </w:rPr>
        <w:t>http://siteresources.worldbank.org/HEALTHNUTRITIONANDPOPULATION/Resources/281627-1095698140167/PolicyOptionstoAttractNursestoRuralLiberia.pdf</w:t>
      </w:r>
      <w:r w:rsidR="00805970">
        <w:rPr>
          <w:rFonts w:asciiTheme="majorHAnsi" w:hAnsiTheme="majorHAnsi"/>
          <w:sz w:val="24"/>
        </w:rPr>
        <w:t>]</w:t>
      </w:r>
      <w:r w:rsidR="00B9288C">
        <w:rPr>
          <w:rFonts w:asciiTheme="majorHAnsi" w:hAnsiTheme="majorHAnsi"/>
          <w:sz w:val="24"/>
        </w:rPr>
        <w:t>.</w:t>
      </w:r>
    </w:p>
    <w:bookmarkEnd w:id="5"/>
    <w:p w14:paraId="33A9D048" w14:textId="77777777" w:rsidR="006F2DF8" w:rsidRDefault="006F2DF8" w:rsidP="00337EF1">
      <w:pPr>
        <w:spacing w:after="0" w:line="240" w:lineRule="auto"/>
        <w:rPr>
          <w:rFonts w:asciiTheme="majorHAnsi" w:hAnsiTheme="majorHAnsi"/>
          <w:sz w:val="24"/>
        </w:rPr>
      </w:pPr>
    </w:p>
    <w:p w14:paraId="14A81966" w14:textId="77777777" w:rsidR="0019309D" w:rsidRDefault="0019309D" w:rsidP="00337EF1">
      <w:pPr>
        <w:spacing w:after="0" w:line="240" w:lineRule="auto"/>
        <w:rPr>
          <w:rFonts w:asciiTheme="majorHAnsi" w:hAnsiTheme="majorHAnsi"/>
          <w:sz w:val="24"/>
        </w:rPr>
      </w:pPr>
      <w:r>
        <w:rPr>
          <w:rFonts w:asciiTheme="majorHAnsi" w:hAnsiTheme="majorHAnsi"/>
          <w:sz w:val="24"/>
        </w:rPr>
        <w:t>13.</w:t>
      </w:r>
      <w:r>
        <w:rPr>
          <w:rFonts w:asciiTheme="majorHAnsi" w:hAnsiTheme="majorHAnsi"/>
          <w:sz w:val="24"/>
        </w:rPr>
        <w:tab/>
      </w:r>
      <w:r w:rsidRPr="0019309D">
        <w:rPr>
          <w:rFonts w:asciiTheme="majorHAnsi" w:hAnsiTheme="majorHAnsi"/>
          <w:sz w:val="24"/>
          <w:u w:val="single"/>
        </w:rPr>
        <w:t>Respondent Costs Other Than Burden Hour Costs</w:t>
      </w:r>
    </w:p>
    <w:p w14:paraId="298C767C" w14:textId="77777777" w:rsidR="004B7BE3" w:rsidRDefault="004B7BE3" w:rsidP="0019309D">
      <w:pPr>
        <w:spacing w:after="0" w:line="240" w:lineRule="auto"/>
        <w:rPr>
          <w:rFonts w:asciiTheme="majorHAnsi" w:hAnsiTheme="majorHAnsi"/>
          <w:i/>
          <w:sz w:val="24"/>
        </w:rPr>
      </w:pPr>
    </w:p>
    <w:p w14:paraId="2D37B770" w14:textId="71962EC0" w:rsidR="0019309D" w:rsidRDefault="0019309D" w:rsidP="0019309D">
      <w:pPr>
        <w:spacing w:after="0" w:line="240" w:lineRule="auto"/>
        <w:rPr>
          <w:rFonts w:asciiTheme="majorHAnsi" w:hAnsiTheme="majorHAnsi"/>
          <w:sz w:val="24"/>
        </w:rPr>
      </w:pPr>
      <w:r w:rsidRPr="004B7BE3">
        <w:rPr>
          <w:rFonts w:asciiTheme="majorHAnsi" w:hAnsiTheme="majorHAnsi"/>
          <w:sz w:val="24"/>
        </w:rPr>
        <w:t>There are no annualized costs to respondents other than the labor burden costs addressed in Section 12 of this document to complete this collection.</w:t>
      </w:r>
      <w:r>
        <w:rPr>
          <w:rFonts w:asciiTheme="majorHAnsi" w:hAnsiTheme="majorHAnsi"/>
          <w:sz w:val="24"/>
        </w:rPr>
        <w:t xml:space="preserve"> </w:t>
      </w:r>
    </w:p>
    <w:p w14:paraId="4D84FEF5" w14:textId="77777777" w:rsidR="0019309D" w:rsidRDefault="0019309D" w:rsidP="0019309D">
      <w:pPr>
        <w:spacing w:after="0" w:line="240" w:lineRule="auto"/>
        <w:rPr>
          <w:rFonts w:asciiTheme="majorHAnsi" w:hAnsiTheme="majorHAnsi"/>
          <w:sz w:val="24"/>
        </w:rPr>
      </w:pPr>
    </w:p>
    <w:p w14:paraId="0235CA7C" w14:textId="77777777" w:rsidR="00F25499" w:rsidRDefault="00F25499" w:rsidP="0019309D">
      <w:pPr>
        <w:spacing w:after="0" w:line="240" w:lineRule="auto"/>
        <w:rPr>
          <w:rFonts w:asciiTheme="majorHAnsi" w:hAnsiTheme="majorHAnsi"/>
          <w:sz w:val="24"/>
        </w:rPr>
      </w:pPr>
      <w:r>
        <w:rPr>
          <w:rFonts w:asciiTheme="majorHAnsi" w:hAnsiTheme="majorHAnsi"/>
          <w:sz w:val="24"/>
        </w:rPr>
        <w:t xml:space="preserve">14. </w:t>
      </w:r>
      <w:r>
        <w:rPr>
          <w:rFonts w:asciiTheme="majorHAnsi" w:hAnsiTheme="majorHAnsi"/>
          <w:sz w:val="24"/>
        </w:rPr>
        <w:tab/>
      </w:r>
      <w:r w:rsidRPr="00722FDB">
        <w:rPr>
          <w:rFonts w:asciiTheme="majorHAnsi" w:hAnsiTheme="majorHAnsi"/>
          <w:sz w:val="24"/>
          <w:u w:val="single"/>
        </w:rPr>
        <w:t>Cost to the Federal Government</w:t>
      </w:r>
    </w:p>
    <w:p w14:paraId="64A5A37A" w14:textId="77777777" w:rsidR="00235D71" w:rsidRDefault="00235D71" w:rsidP="0019309D">
      <w:pPr>
        <w:spacing w:after="0" w:line="240" w:lineRule="auto"/>
        <w:rPr>
          <w:rFonts w:asciiTheme="majorHAnsi" w:hAnsiTheme="majorHAnsi"/>
          <w:sz w:val="24"/>
        </w:rPr>
      </w:pPr>
    </w:p>
    <w:p w14:paraId="417D7483" w14:textId="77777777" w:rsidR="00235D71" w:rsidRDefault="00235D71" w:rsidP="00722FDB">
      <w:pPr>
        <w:spacing w:after="0" w:line="240" w:lineRule="auto"/>
        <w:rPr>
          <w:rFonts w:asciiTheme="majorHAnsi" w:hAnsiTheme="majorHAnsi"/>
          <w:sz w:val="24"/>
        </w:rPr>
      </w:pPr>
      <w:r>
        <w:rPr>
          <w:rFonts w:asciiTheme="majorHAnsi" w:hAnsiTheme="majorHAnsi"/>
          <w:sz w:val="24"/>
        </w:rPr>
        <w:t>Part A: LABOR COST TO THE FEDERAL GOVERNMENT</w:t>
      </w:r>
    </w:p>
    <w:p w14:paraId="5C814574" w14:textId="77777777" w:rsidR="00235D71" w:rsidRDefault="00235D71" w:rsidP="00235D71">
      <w:pPr>
        <w:pStyle w:val="ListParagraph"/>
        <w:spacing w:after="0" w:line="240" w:lineRule="auto"/>
        <w:rPr>
          <w:rFonts w:asciiTheme="majorHAnsi" w:hAnsiTheme="majorHAnsi"/>
          <w:sz w:val="24"/>
        </w:rPr>
      </w:pPr>
    </w:p>
    <w:p w14:paraId="55935D5A" w14:textId="07857E67" w:rsidR="00B55E9F" w:rsidRDefault="001C6997" w:rsidP="00B55E9F">
      <w:pPr>
        <w:spacing w:after="0" w:line="240" w:lineRule="auto"/>
        <w:rPr>
          <w:rFonts w:asciiTheme="majorHAnsi" w:hAnsiTheme="majorHAnsi"/>
          <w:sz w:val="24"/>
        </w:rPr>
      </w:pPr>
      <w:r>
        <w:rPr>
          <w:rFonts w:asciiTheme="majorHAnsi" w:hAnsiTheme="majorHAnsi"/>
          <w:sz w:val="24"/>
        </w:rPr>
        <w:t xml:space="preserve">This information collection is funded by a DoD grant to the Uniformed Services University Center for Global Health Engagement and the Global Health Engagement Research Program totaling $832,718. This grants covers travel, consultant, equipment, and supply costs. Liberian field researchers processing responses will be paid a fee of $500.00 per month during this collection. </w:t>
      </w:r>
    </w:p>
    <w:p w14:paraId="79517CCC" w14:textId="77777777" w:rsidR="001C6997" w:rsidRDefault="001C6997" w:rsidP="00B55E9F">
      <w:pPr>
        <w:spacing w:after="0" w:line="240" w:lineRule="auto"/>
        <w:rPr>
          <w:rFonts w:asciiTheme="majorHAnsi" w:hAnsiTheme="majorHAnsi"/>
          <w:sz w:val="24"/>
        </w:rPr>
      </w:pPr>
    </w:p>
    <w:p w14:paraId="117133C5" w14:textId="77777777" w:rsidR="00722FDB" w:rsidRPr="00B55E9F" w:rsidRDefault="00235D71" w:rsidP="00B55E9F">
      <w:pPr>
        <w:spacing w:after="0" w:line="240" w:lineRule="auto"/>
        <w:rPr>
          <w:rFonts w:asciiTheme="majorHAnsi" w:hAnsiTheme="majorHAnsi"/>
          <w:sz w:val="24"/>
        </w:rPr>
      </w:pPr>
      <w:r w:rsidRPr="00B55E9F">
        <w:rPr>
          <w:rFonts w:asciiTheme="majorHAnsi" w:hAnsiTheme="majorHAnsi"/>
          <w:sz w:val="24"/>
        </w:rPr>
        <w:t>Part B: OPERATIONAL AND MAINTENANCE COSTS</w:t>
      </w:r>
    </w:p>
    <w:p w14:paraId="726D7805" w14:textId="77777777" w:rsidR="00235D71" w:rsidRPr="00235D71" w:rsidRDefault="00235D71" w:rsidP="00722FDB">
      <w:pPr>
        <w:spacing w:after="0" w:line="240" w:lineRule="auto"/>
        <w:rPr>
          <w:rFonts w:asciiTheme="majorHAnsi" w:hAnsiTheme="majorHAnsi"/>
          <w:sz w:val="24"/>
        </w:rPr>
      </w:pPr>
    </w:p>
    <w:p w14:paraId="6CA2522C" w14:textId="77777777" w:rsidR="00235D71" w:rsidRPr="00235D71" w:rsidRDefault="00235D71" w:rsidP="00235D71">
      <w:pPr>
        <w:pStyle w:val="ListParagraph"/>
        <w:numPr>
          <w:ilvl w:val="0"/>
          <w:numId w:val="20"/>
        </w:numPr>
        <w:spacing w:after="0" w:line="240" w:lineRule="auto"/>
        <w:rPr>
          <w:rFonts w:asciiTheme="majorHAnsi" w:hAnsiTheme="majorHAnsi"/>
          <w:i/>
          <w:sz w:val="24"/>
        </w:rPr>
      </w:pPr>
      <w:r>
        <w:rPr>
          <w:rFonts w:asciiTheme="majorHAnsi" w:hAnsiTheme="majorHAnsi"/>
          <w:sz w:val="24"/>
        </w:rPr>
        <w:t>Cost Categories</w:t>
      </w:r>
    </w:p>
    <w:p w14:paraId="2A3753A7" w14:textId="38185931" w:rsidR="00235D71" w:rsidRPr="00235D71" w:rsidRDefault="00235D71" w:rsidP="00235D71">
      <w:pPr>
        <w:pStyle w:val="ListParagraph"/>
        <w:numPr>
          <w:ilvl w:val="1"/>
          <w:numId w:val="20"/>
        </w:numPr>
        <w:spacing w:after="0" w:line="240" w:lineRule="auto"/>
        <w:rPr>
          <w:rFonts w:asciiTheme="majorHAnsi" w:hAnsiTheme="majorHAnsi"/>
          <w:i/>
          <w:sz w:val="24"/>
        </w:rPr>
      </w:pPr>
      <w:r>
        <w:rPr>
          <w:rFonts w:asciiTheme="majorHAnsi" w:hAnsiTheme="majorHAnsi"/>
          <w:sz w:val="24"/>
        </w:rPr>
        <w:t>Equipment: $</w:t>
      </w:r>
      <w:r w:rsidR="006F571D">
        <w:rPr>
          <w:rFonts w:asciiTheme="majorHAnsi" w:hAnsiTheme="majorHAnsi"/>
          <w:sz w:val="24"/>
        </w:rPr>
        <w:t>90,</w:t>
      </w:r>
      <w:r w:rsidR="00F0209D">
        <w:rPr>
          <w:rFonts w:asciiTheme="majorHAnsi" w:hAnsiTheme="majorHAnsi"/>
          <w:sz w:val="24"/>
        </w:rPr>
        <w:t>600</w:t>
      </w:r>
      <w:r w:rsidR="00E47B45">
        <w:rPr>
          <w:rFonts w:asciiTheme="majorHAnsi" w:hAnsiTheme="majorHAnsi"/>
          <w:sz w:val="24"/>
        </w:rPr>
        <w:t>.00</w:t>
      </w:r>
    </w:p>
    <w:p w14:paraId="2790F646" w14:textId="56FFC068" w:rsidR="00235D71" w:rsidRPr="00235D71" w:rsidRDefault="00235D71" w:rsidP="00235D71">
      <w:pPr>
        <w:pStyle w:val="ListParagraph"/>
        <w:numPr>
          <w:ilvl w:val="1"/>
          <w:numId w:val="20"/>
        </w:numPr>
        <w:spacing w:after="0" w:line="240" w:lineRule="auto"/>
        <w:rPr>
          <w:rFonts w:asciiTheme="majorHAnsi" w:hAnsiTheme="majorHAnsi"/>
          <w:i/>
          <w:sz w:val="24"/>
        </w:rPr>
      </w:pPr>
      <w:r>
        <w:rPr>
          <w:rFonts w:asciiTheme="majorHAnsi" w:hAnsiTheme="majorHAnsi"/>
          <w:sz w:val="24"/>
        </w:rPr>
        <w:t>Printing: $</w:t>
      </w:r>
      <w:r w:rsidR="00E47B45">
        <w:rPr>
          <w:rFonts w:asciiTheme="majorHAnsi" w:hAnsiTheme="majorHAnsi"/>
          <w:sz w:val="24"/>
        </w:rPr>
        <w:t>0.00</w:t>
      </w:r>
    </w:p>
    <w:p w14:paraId="7F44B5A4" w14:textId="020CF10D" w:rsidR="00235D71" w:rsidRPr="00235D71" w:rsidRDefault="00235D71" w:rsidP="00235D71">
      <w:pPr>
        <w:pStyle w:val="ListParagraph"/>
        <w:numPr>
          <w:ilvl w:val="1"/>
          <w:numId w:val="20"/>
        </w:numPr>
        <w:spacing w:after="0" w:line="240" w:lineRule="auto"/>
        <w:rPr>
          <w:rFonts w:asciiTheme="majorHAnsi" w:hAnsiTheme="majorHAnsi"/>
          <w:i/>
          <w:sz w:val="24"/>
        </w:rPr>
      </w:pPr>
      <w:r>
        <w:rPr>
          <w:rFonts w:asciiTheme="majorHAnsi" w:hAnsiTheme="majorHAnsi"/>
          <w:sz w:val="24"/>
        </w:rPr>
        <w:t>Postage: $</w:t>
      </w:r>
      <w:r w:rsidR="0099075E">
        <w:rPr>
          <w:rFonts w:asciiTheme="majorHAnsi" w:hAnsiTheme="majorHAnsi"/>
          <w:sz w:val="24"/>
        </w:rPr>
        <w:t>0</w:t>
      </w:r>
      <w:r w:rsidR="00E47B45">
        <w:rPr>
          <w:rFonts w:asciiTheme="majorHAnsi" w:hAnsiTheme="majorHAnsi"/>
          <w:sz w:val="24"/>
        </w:rPr>
        <w:t>.00</w:t>
      </w:r>
    </w:p>
    <w:p w14:paraId="09F94918" w14:textId="79B90688" w:rsidR="00235D71" w:rsidRPr="00235D71" w:rsidRDefault="00235D71" w:rsidP="00235D71">
      <w:pPr>
        <w:pStyle w:val="ListParagraph"/>
        <w:numPr>
          <w:ilvl w:val="1"/>
          <w:numId w:val="20"/>
        </w:numPr>
        <w:spacing w:after="0" w:line="240" w:lineRule="auto"/>
        <w:rPr>
          <w:rFonts w:asciiTheme="majorHAnsi" w:hAnsiTheme="majorHAnsi"/>
          <w:i/>
          <w:sz w:val="24"/>
        </w:rPr>
      </w:pPr>
      <w:r>
        <w:rPr>
          <w:rFonts w:asciiTheme="majorHAnsi" w:hAnsiTheme="majorHAnsi"/>
          <w:sz w:val="24"/>
        </w:rPr>
        <w:t>Software Purchases: $</w:t>
      </w:r>
      <w:r w:rsidR="0099075E">
        <w:rPr>
          <w:rFonts w:asciiTheme="majorHAnsi" w:hAnsiTheme="majorHAnsi"/>
          <w:sz w:val="24"/>
        </w:rPr>
        <w:t>0</w:t>
      </w:r>
      <w:r w:rsidR="00E47B45">
        <w:rPr>
          <w:rFonts w:asciiTheme="majorHAnsi" w:hAnsiTheme="majorHAnsi"/>
          <w:sz w:val="24"/>
        </w:rPr>
        <w:t>.00</w:t>
      </w:r>
    </w:p>
    <w:p w14:paraId="3B75E294" w14:textId="273F3BA2" w:rsidR="00235D71" w:rsidRPr="00235D71" w:rsidRDefault="00235D71" w:rsidP="00235D71">
      <w:pPr>
        <w:pStyle w:val="ListParagraph"/>
        <w:numPr>
          <w:ilvl w:val="1"/>
          <w:numId w:val="20"/>
        </w:numPr>
        <w:spacing w:after="0" w:line="240" w:lineRule="auto"/>
        <w:rPr>
          <w:rFonts w:asciiTheme="majorHAnsi" w:hAnsiTheme="majorHAnsi"/>
          <w:i/>
          <w:sz w:val="24"/>
        </w:rPr>
      </w:pPr>
      <w:r>
        <w:rPr>
          <w:rFonts w:asciiTheme="majorHAnsi" w:hAnsiTheme="majorHAnsi"/>
          <w:sz w:val="24"/>
        </w:rPr>
        <w:t>Licensing Costs: $</w:t>
      </w:r>
      <w:r w:rsidR="0099075E">
        <w:rPr>
          <w:rFonts w:asciiTheme="majorHAnsi" w:hAnsiTheme="majorHAnsi"/>
          <w:sz w:val="24"/>
        </w:rPr>
        <w:t>0</w:t>
      </w:r>
      <w:r w:rsidR="00E47B45">
        <w:rPr>
          <w:rFonts w:asciiTheme="majorHAnsi" w:hAnsiTheme="majorHAnsi"/>
          <w:sz w:val="24"/>
        </w:rPr>
        <w:t>.00</w:t>
      </w:r>
    </w:p>
    <w:p w14:paraId="34821ED5" w14:textId="5BB0E940" w:rsidR="00235D71" w:rsidRPr="00B55E9F" w:rsidRDefault="00235D71" w:rsidP="00235D71">
      <w:pPr>
        <w:pStyle w:val="ListParagraph"/>
        <w:numPr>
          <w:ilvl w:val="1"/>
          <w:numId w:val="20"/>
        </w:numPr>
        <w:spacing w:after="0" w:line="240" w:lineRule="auto"/>
        <w:rPr>
          <w:rFonts w:asciiTheme="majorHAnsi" w:hAnsiTheme="majorHAnsi"/>
          <w:i/>
          <w:sz w:val="24"/>
        </w:rPr>
      </w:pPr>
      <w:r>
        <w:rPr>
          <w:rFonts w:asciiTheme="majorHAnsi" w:hAnsiTheme="majorHAnsi"/>
          <w:sz w:val="24"/>
        </w:rPr>
        <w:t>Other: $</w:t>
      </w:r>
      <w:r w:rsidR="006F571D">
        <w:rPr>
          <w:rFonts w:asciiTheme="majorHAnsi" w:hAnsiTheme="majorHAnsi"/>
          <w:sz w:val="24"/>
        </w:rPr>
        <w:t>742,</w:t>
      </w:r>
      <w:r w:rsidR="002131F9">
        <w:rPr>
          <w:rFonts w:asciiTheme="majorHAnsi" w:hAnsiTheme="majorHAnsi"/>
          <w:sz w:val="24"/>
        </w:rPr>
        <w:t>118</w:t>
      </w:r>
      <w:r w:rsidR="00E47B45">
        <w:rPr>
          <w:rFonts w:asciiTheme="majorHAnsi" w:hAnsiTheme="majorHAnsi"/>
          <w:sz w:val="24"/>
        </w:rPr>
        <w:t>.00</w:t>
      </w:r>
    </w:p>
    <w:p w14:paraId="7EE5ADC3" w14:textId="77777777" w:rsidR="00B55E9F" w:rsidRPr="00235D71" w:rsidRDefault="00B55E9F" w:rsidP="00B55E9F">
      <w:pPr>
        <w:pStyle w:val="ListParagraph"/>
        <w:spacing w:after="0" w:line="240" w:lineRule="auto"/>
        <w:ind w:left="1440"/>
        <w:rPr>
          <w:rFonts w:asciiTheme="majorHAnsi" w:hAnsiTheme="majorHAnsi"/>
          <w:i/>
          <w:sz w:val="24"/>
        </w:rPr>
      </w:pPr>
    </w:p>
    <w:p w14:paraId="4C48109E" w14:textId="7373A1AF" w:rsidR="00235D71" w:rsidRPr="00B55E9F" w:rsidRDefault="00B55E9F" w:rsidP="00B55E9F">
      <w:pPr>
        <w:pStyle w:val="ListParagraph"/>
        <w:numPr>
          <w:ilvl w:val="0"/>
          <w:numId w:val="20"/>
        </w:numPr>
        <w:spacing w:after="0" w:line="240" w:lineRule="auto"/>
        <w:rPr>
          <w:rFonts w:asciiTheme="majorHAnsi" w:hAnsiTheme="majorHAnsi"/>
          <w:i/>
          <w:sz w:val="24"/>
        </w:rPr>
      </w:pPr>
      <w:r>
        <w:rPr>
          <w:rFonts w:asciiTheme="majorHAnsi" w:hAnsiTheme="majorHAnsi"/>
          <w:sz w:val="24"/>
        </w:rPr>
        <w:t>Total Operational and Maintenance Cost: $</w:t>
      </w:r>
      <w:r w:rsidR="0099075E">
        <w:rPr>
          <w:rFonts w:asciiTheme="majorHAnsi" w:hAnsiTheme="majorHAnsi"/>
          <w:sz w:val="24"/>
        </w:rPr>
        <w:t xml:space="preserve"> </w:t>
      </w:r>
      <w:r w:rsidR="00386003">
        <w:rPr>
          <w:rFonts w:asciiTheme="majorHAnsi" w:hAnsiTheme="majorHAnsi"/>
          <w:sz w:val="24"/>
        </w:rPr>
        <w:t>832,718</w:t>
      </w:r>
      <w:r w:rsidR="00E47B45">
        <w:rPr>
          <w:rFonts w:asciiTheme="majorHAnsi" w:hAnsiTheme="majorHAnsi"/>
          <w:sz w:val="24"/>
        </w:rPr>
        <w:t>.00</w:t>
      </w:r>
    </w:p>
    <w:p w14:paraId="03B26421" w14:textId="77777777" w:rsidR="00B55E9F" w:rsidRDefault="00B55E9F" w:rsidP="00B55E9F">
      <w:pPr>
        <w:spacing w:after="0" w:line="240" w:lineRule="auto"/>
        <w:rPr>
          <w:rFonts w:asciiTheme="majorHAnsi" w:hAnsiTheme="majorHAnsi"/>
          <w:i/>
          <w:sz w:val="24"/>
        </w:rPr>
      </w:pPr>
    </w:p>
    <w:p w14:paraId="6DB7FA96" w14:textId="77777777" w:rsidR="00B55E9F" w:rsidRDefault="00B55E9F" w:rsidP="00B55E9F">
      <w:pPr>
        <w:spacing w:after="0" w:line="240" w:lineRule="auto"/>
        <w:rPr>
          <w:rFonts w:asciiTheme="majorHAnsi" w:hAnsiTheme="majorHAnsi"/>
          <w:sz w:val="24"/>
        </w:rPr>
      </w:pPr>
      <w:r>
        <w:rPr>
          <w:rFonts w:asciiTheme="majorHAnsi" w:hAnsiTheme="majorHAnsi"/>
          <w:sz w:val="24"/>
        </w:rPr>
        <w:t>Part C: TOTAL COST TO THE FEDERAL GOVERNMENT</w:t>
      </w:r>
    </w:p>
    <w:p w14:paraId="461539F6" w14:textId="77777777" w:rsidR="00B55E9F" w:rsidRPr="00B55E9F" w:rsidRDefault="00B55E9F" w:rsidP="00B55E9F">
      <w:pPr>
        <w:spacing w:after="0" w:line="240" w:lineRule="auto"/>
        <w:rPr>
          <w:rFonts w:asciiTheme="majorHAnsi" w:hAnsiTheme="majorHAnsi"/>
          <w:sz w:val="24"/>
        </w:rPr>
      </w:pPr>
    </w:p>
    <w:p w14:paraId="375D7ABE" w14:textId="47492B22" w:rsidR="00486235" w:rsidRDefault="00B55E9F" w:rsidP="00B55E9F">
      <w:pPr>
        <w:pStyle w:val="ListParagraph"/>
        <w:numPr>
          <w:ilvl w:val="0"/>
          <w:numId w:val="22"/>
        </w:numPr>
        <w:spacing w:after="0" w:line="240" w:lineRule="auto"/>
        <w:rPr>
          <w:rFonts w:asciiTheme="majorHAnsi" w:hAnsiTheme="majorHAnsi"/>
          <w:sz w:val="24"/>
        </w:rPr>
      </w:pPr>
      <w:r>
        <w:rPr>
          <w:rFonts w:asciiTheme="majorHAnsi" w:hAnsiTheme="majorHAnsi"/>
          <w:sz w:val="24"/>
        </w:rPr>
        <w:t>Total Labor Cost to the Federal Government: $</w:t>
      </w:r>
      <w:r w:rsidR="0042297A">
        <w:rPr>
          <w:rFonts w:asciiTheme="majorHAnsi" w:hAnsiTheme="majorHAnsi"/>
          <w:sz w:val="24"/>
        </w:rPr>
        <w:t>0.00</w:t>
      </w:r>
    </w:p>
    <w:p w14:paraId="183AA5D7" w14:textId="77777777" w:rsidR="00B55E9F" w:rsidRDefault="00B55E9F" w:rsidP="00B55E9F">
      <w:pPr>
        <w:pStyle w:val="ListParagraph"/>
        <w:spacing w:after="0" w:line="240" w:lineRule="auto"/>
        <w:rPr>
          <w:rFonts w:asciiTheme="majorHAnsi" w:hAnsiTheme="majorHAnsi"/>
          <w:sz w:val="24"/>
        </w:rPr>
      </w:pPr>
    </w:p>
    <w:p w14:paraId="1CF8E247" w14:textId="3857158A" w:rsidR="00B55E9F" w:rsidRDefault="00B55E9F" w:rsidP="00B55E9F">
      <w:pPr>
        <w:pStyle w:val="ListParagraph"/>
        <w:numPr>
          <w:ilvl w:val="0"/>
          <w:numId w:val="22"/>
        </w:numPr>
        <w:spacing w:after="0" w:line="240" w:lineRule="auto"/>
        <w:rPr>
          <w:rFonts w:asciiTheme="majorHAnsi" w:hAnsiTheme="majorHAnsi"/>
          <w:sz w:val="24"/>
        </w:rPr>
      </w:pPr>
      <w:r>
        <w:rPr>
          <w:rFonts w:asciiTheme="majorHAnsi" w:hAnsiTheme="majorHAnsi"/>
          <w:sz w:val="24"/>
        </w:rPr>
        <w:t>Total Operational and Maintenance Costs: $</w:t>
      </w:r>
      <w:r w:rsidR="00386003">
        <w:rPr>
          <w:rFonts w:asciiTheme="majorHAnsi" w:hAnsiTheme="majorHAnsi"/>
          <w:sz w:val="24"/>
        </w:rPr>
        <w:t xml:space="preserve"> 832,718</w:t>
      </w:r>
      <w:r w:rsidR="00E47B45">
        <w:rPr>
          <w:rFonts w:asciiTheme="majorHAnsi" w:hAnsiTheme="majorHAnsi"/>
          <w:sz w:val="24"/>
        </w:rPr>
        <w:t>.00</w:t>
      </w:r>
    </w:p>
    <w:p w14:paraId="130D87FA" w14:textId="77777777" w:rsidR="00B55E9F" w:rsidRPr="00B55E9F" w:rsidRDefault="00B55E9F" w:rsidP="00B55E9F">
      <w:pPr>
        <w:spacing w:after="0" w:line="240" w:lineRule="auto"/>
        <w:rPr>
          <w:rFonts w:asciiTheme="majorHAnsi" w:hAnsiTheme="majorHAnsi"/>
          <w:sz w:val="24"/>
        </w:rPr>
      </w:pPr>
    </w:p>
    <w:p w14:paraId="09262E8E" w14:textId="07559FBA" w:rsidR="00B55E9F" w:rsidRPr="00B55E9F" w:rsidRDefault="00B55E9F" w:rsidP="00B55E9F">
      <w:pPr>
        <w:pStyle w:val="ListParagraph"/>
        <w:numPr>
          <w:ilvl w:val="0"/>
          <w:numId w:val="22"/>
        </w:numPr>
        <w:spacing w:after="0" w:line="240" w:lineRule="auto"/>
        <w:rPr>
          <w:rFonts w:asciiTheme="majorHAnsi" w:hAnsiTheme="majorHAnsi"/>
          <w:sz w:val="24"/>
        </w:rPr>
      </w:pPr>
      <w:r>
        <w:rPr>
          <w:rFonts w:asciiTheme="majorHAnsi" w:hAnsiTheme="majorHAnsi"/>
          <w:sz w:val="24"/>
        </w:rPr>
        <w:t>Total</w:t>
      </w:r>
      <w:r w:rsidR="005B5721">
        <w:rPr>
          <w:rFonts w:asciiTheme="majorHAnsi" w:hAnsiTheme="majorHAnsi"/>
          <w:sz w:val="24"/>
        </w:rPr>
        <w:t xml:space="preserve"> Cost to the Federal Government</w:t>
      </w:r>
      <w:r>
        <w:rPr>
          <w:rFonts w:asciiTheme="majorHAnsi" w:hAnsiTheme="majorHAnsi"/>
          <w:sz w:val="24"/>
        </w:rPr>
        <w:t>: $</w:t>
      </w:r>
      <w:r w:rsidR="0042297A">
        <w:rPr>
          <w:rFonts w:asciiTheme="majorHAnsi" w:hAnsiTheme="majorHAnsi"/>
          <w:sz w:val="24"/>
        </w:rPr>
        <w:t>832, 718</w:t>
      </w:r>
      <w:r w:rsidR="00E47B45">
        <w:rPr>
          <w:rFonts w:asciiTheme="majorHAnsi" w:hAnsiTheme="majorHAnsi"/>
          <w:sz w:val="24"/>
        </w:rPr>
        <w:t>.00</w:t>
      </w:r>
    </w:p>
    <w:p w14:paraId="18D4C1EC" w14:textId="77777777" w:rsidR="00486235" w:rsidRDefault="00486235" w:rsidP="00486235">
      <w:pPr>
        <w:spacing w:after="0" w:line="240" w:lineRule="auto"/>
        <w:rPr>
          <w:rFonts w:asciiTheme="majorHAnsi" w:hAnsiTheme="majorHAnsi"/>
          <w:sz w:val="24"/>
        </w:rPr>
      </w:pPr>
    </w:p>
    <w:p w14:paraId="35204763" w14:textId="77777777" w:rsidR="00DA2B37" w:rsidRDefault="00DA2B37" w:rsidP="00486235">
      <w:pPr>
        <w:spacing w:after="0" w:line="240" w:lineRule="auto"/>
        <w:rPr>
          <w:rFonts w:asciiTheme="majorHAnsi" w:hAnsiTheme="majorHAnsi"/>
          <w:sz w:val="24"/>
          <w:u w:val="single"/>
        </w:rPr>
      </w:pPr>
      <w:r>
        <w:rPr>
          <w:rFonts w:asciiTheme="majorHAnsi" w:hAnsiTheme="majorHAnsi"/>
          <w:sz w:val="24"/>
        </w:rPr>
        <w:t xml:space="preserve">15. </w:t>
      </w:r>
      <w:r>
        <w:rPr>
          <w:rFonts w:asciiTheme="majorHAnsi" w:hAnsiTheme="majorHAnsi"/>
          <w:sz w:val="24"/>
        </w:rPr>
        <w:tab/>
      </w:r>
      <w:r w:rsidRPr="00DA2B37">
        <w:rPr>
          <w:rFonts w:asciiTheme="majorHAnsi" w:hAnsiTheme="majorHAnsi"/>
          <w:sz w:val="24"/>
          <w:u w:val="single"/>
        </w:rPr>
        <w:t>Reasons for Change in Burden</w:t>
      </w:r>
    </w:p>
    <w:p w14:paraId="6CA83C58" w14:textId="77777777" w:rsidR="004B7BE3" w:rsidRDefault="004B7BE3" w:rsidP="00DA2B37">
      <w:pPr>
        <w:spacing w:after="0" w:line="240" w:lineRule="auto"/>
        <w:ind w:firstLine="720"/>
        <w:rPr>
          <w:rFonts w:asciiTheme="majorHAnsi" w:hAnsiTheme="majorHAnsi"/>
          <w:i/>
          <w:sz w:val="24"/>
        </w:rPr>
      </w:pPr>
    </w:p>
    <w:p w14:paraId="57B001E3" w14:textId="79A2912C" w:rsidR="00DA2B37" w:rsidRDefault="00DA2B37" w:rsidP="004B7BE3">
      <w:pPr>
        <w:spacing w:after="0" w:line="240" w:lineRule="auto"/>
        <w:rPr>
          <w:rFonts w:asciiTheme="majorHAnsi" w:hAnsiTheme="majorHAnsi"/>
          <w:sz w:val="24"/>
        </w:rPr>
      </w:pPr>
      <w:r w:rsidRPr="004B7BE3">
        <w:rPr>
          <w:rFonts w:asciiTheme="majorHAnsi" w:hAnsiTheme="majorHAnsi"/>
          <w:sz w:val="24"/>
        </w:rPr>
        <w:t>This is a new collection with a new associated burden.</w:t>
      </w:r>
    </w:p>
    <w:p w14:paraId="2C5FF3E5" w14:textId="0B01CDDB" w:rsidR="00DA2B37" w:rsidRDefault="00DA2B37" w:rsidP="00486235">
      <w:pPr>
        <w:spacing w:after="0" w:line="240" w:lineRule="auto"/>
        <w:rPr>
          <w:rFonts w:asciiTheme="majorHAnsi" w:hAnsiTheme="majorHAnsi"/>
          <w:sz w:val="24"/>
        </w:rPr>
      </w:pPr>
    </w:p>
    <w:p w14:paraId="781C60DE" w14:textId="77777777" w:rsidR="00DA2B37" w:rsidRDefault="005C3A95" w:rsidP="00486235">
      <w:pPr>
        <w:spacing w:after="0" w:line="240" w:lineRule="auto"/>
        <w:rPr>
          <w:rFonts w:asciiTheme="majorHAnsi" w:hAnsiTheme="majorHAnsi"/>
          <w:sz w:val="24"/>
        </w:rPr>
      </w:pPr>
      <w:r>
        <w:rPr>
          <w:rFonts w:asciiTheme="majorHAnsi" w:hAnsiTheme="majorHAnsi"/>
          <w:sz w:val="24"/>
        </w:rPr>
        <w:t xml:space="preserve">16. </w:t>
      </w:r>
      <w:r>
        <w:rPr>
          <w:rFonts w:asciiTheme="majorHAnsi" w:hAnsiTheme="majorHAnsi"/>
          <w:sz w:val="24"/>
        </w:rPr>
        <w:tab/>
      </w:r>
      <w:r w:rsidRPr="005C3A95">
        <w:rPr>
          <w:rFonts w:asciiTheme="majorHAnsi" w:hAnsiTheme="majorHAnsi"/>
          <w:sz w:val="24"/>
          <w:u w:val="single"/>
        </w:rPr>
        <w:t>Publication of Results</w:t>
      </w:r>
      <w:r>
        <w:rPr>
          <w:rFonts w:asciiTheme="majorHAnsi" w:hAnsiTheme="majorHAnsi"/>
          <w:sz w:val="24"/>
        </w:rPr>
        <w:t xml:space="preserve"> </w:t>
      </w:r>
    </w:p>
    <w:p w14:paraId="1B306760" w14:textId="77777777" w:rsidR="004B7BE3" w:rsidRDefault="004B7BE3" w:rsidP="00486235">
      <w:pPr>
        <w:spacing w:after="0" w:line="240" w:lineRule="auto"/>
        <w:rPr>
          <w:rFonts w:asciiTheme="majorHAnsi" w:hAnsiTheme="majorHAnsi"/>
          <w:i/>
          <w:sz w:val="24"/>
        </w:rPr>
      </w:pPr>
    </w:p>
    <w:p w14:paraId="71776AF2" w14:textId="1B656069" w:rsidR="00DA2B37" w:rsidRDefault="005C3A95" w:rsidP="00486235">
      <w:pPr>
        <w:spacing w:after="0" w:line="240" w:lineRule="auto"/>
        <w:rPr>
          <w:rFonts w:asciiTheme="majorHAnsi" w:hAnsiTheme="majorHAnsi"/>
          <w:sz w:val="24"/>
        </w:rPr>
      </w:pPr>
      <w:r w:rsidRPr="004B7BE3">
        <w:rPr>
          <w:rFonts w:asciiTheme="majorHAnsi" w:hAnsiTheme="majorHAnsi"/>
          <w:sz w:val="24"/>
        </w:rPr>
        <w:t>The results of this information collection will not be published.</w:t>
      </w:r>
      <w:r>
        <w:rPr>
          <w:rFonts w:asciiTheme="majorHAnsi" w:hAnsiTheme="majorHAnsi"/>
          <w:sz w:val="24"/>
        </w:rPr>
        <w:t xml:space="preserve"> </w:t>
      </w:r>
    </w:p>
    <w:p w14:paraId="0D4EAED1" w14:textId="77777777" w:rsidR="005C3A95" w:rsidRDefault="005C3A95" w:rsidP="00486235">
      <w:pPr>
        <w:spacing w:after="0" w:line="240" w:lineRule="auto"/>
        <w:rPr>
          <w:rFonts w:asciiTheme="majorHAnsi" w:hAnsiTheme="majorHAnsi"/>
          <w:sz w:val="24"/>
        </w:rPr>
      </w:pPr>
    </w:p>
    <w:p w14:paraId="1E9546CB" w14:textId="77777777" w:rsidR="005C3A95" w:rsidRDefault="005C3A95" w:rsidP="00486235">
      <w:pPr>
        <w:spacing w:after="0" w:line="240" w:lineRule="auto"/>
        <w:rPr>
          <w:rFonts w:asciiTheme="majorHAnsi" w:hAnsiTheme="majorHAnsi"/>
          <w:sz w:val="24"/>
        </w:rPr>
      </w:pPr>
      <w:r>
        <w:rPr>
          <w:rFonts w:asciiTheme="majorHAnsi" w:hAnsiTheme="majorHAnsi"/>
          <w:sz w:val="24"/>
        </w:rPr>
        <w:t xml:space="preserve">17. </w:t>
      </w:r>
      <w:r w:rsidR="00C62D17">
        <w:rPr>
          <w:rFonts w:asciiTheme="majorHAnsi" w:hAnsiTheme="majorHAnsi"/>
          <w:sz w:val="24"/>
        </w:rPr>
        <w:tab/>
      </w:r>
      <w:r w:rsidR="00C62D17" w:rsidRPr="00C62D17">
        <w:rPr>
          <w:rFonts w:asciiTheme="majorHAnsi" w:hAnsiTheme="majorHAnsi"/>
          <w:sz w:val="24"/>
          <w:u w:val="single"/>
        </w:rPr>
        <w:t>Non-Display of OMB Expiration Date</w:t>
      </w:r>
    </w:p>
    <w:p w14:paraId="47EA851F" w14:textId="77777777" w:rsidR="00386003" w:rsidRDefault="00386003" w:rsidP="00486235">
      <w:pPr>
        <w:spacing w:after="0" w:line="240" w:lineRule="auto"/>
        <w:rPr>
          <w:rFonts w:asciiTheme="majorHAnsi" w:hAnsiTheme="majorHAnsi"/>
          <w:i/>
          <w:sz w:val="24"/>
        </w:rPr>
      </w:pPr>
    </w:p>
    <w:p w14:paraId="5AF01EE0" w14:textId="093B6DA8" w:rsidR="00C62D17" w:rsidRDefault="00C62D17" w:rsidP="00486235">
      <w:pPr>
        <w:spacing w:after="0" w:line="240" w:lineRule="auto"/>
        <w:rPr>
          <w:rFonts w:asciiTheme="majorHAnsi" w:hAnsiTheme="majorHAnsi"/>
          <w:sz w:val="24"/>
        </w:rPr>
      </w:pPr>
      <w:r w:rsidRPr="00386003">
        <w:rPr>
          <w:rFonts w:asciiTheme="majorHAnsi" w:hAnsiTheme="majorHAnsi"/>
          <w:sz w:val="24"/>
        </w:rPr>
        <w:t>We are not seeking approval to omit the display of the expiration date of the OMB approval on the collection instrument.</w:t>
      </w:r>
      <w:r>
        <w:rPr>
          <w:rFonts w:asciiTheme="majorHAnsi" w:hAnsiTheme="majorHAnsi"/>
          <w:sz w:val="24"/>
        </w:rPr>
        <w:t xml:space="preserve"> </w:t>
      </w:r>
    </w:p>
    <w:p w14:paraId="48DD5124" w14:textId="77777777" w:rsidR="00C62D17" w:rsidRDefault="00C62D17" w:rsidP="00486235">
      <w:pPr>
        <w:spacing w:after="0" w:line="240" w:lineRule="auto"/>
        <w:rPr>
          <w:rFonts w:asciiTheme="majorHAnsi" w:hAnsiTheme="majorHAnsi"/>
          <w:sz w:val="24"/>
        </w:rPr>
      </w:pPr>
    </w:p>
    <w:p w14:paraId="6D7E9CC7" w14:textId="77777777" w:rsidR="00C62D17" w:rsidRDefault="00C62D17" w:rsidP="00486235">
      <w:pPr>
        <w:spacing w:after="0" w:line="240" w:lineRule="auto"/>
        <w:rPr>
          <w:rFonts w:asciiTheme="majorHAnsi" w:hAnsiTheme="majorHAnsi"/>
          <w:sz w:val="24"/>
          <w:u w:val="single"/>
        </w:rPr>
      </w:pPr>
      <w:r>
        <w:rPr>
          <w:rFonts w:asciiTheme="majorHAnsi" w:hAnsiTheme="majorHAnsi"/>
          <w:sz w:val="24"/>
        </w:rPr>
        <w:t xml:space="preserve">18. </w:t>
      </w:r>
      <w:r>
        <w:rPr>
          <w:rFonts w:asciiTheme="majorHAnsi" w:hAnsiTheme="majorHAnsi"/>
          <w:sz w:val="24"/>
        </w:rPr>
        <w:tab/>
      </w:r>
      <w:r w:rsidRPr="00C62D17">
        <w:rPr>
          <w:rFonts w:asciiTheme="majorHAnsi" w:hAnsiTheme="majorHAnsi"/>
          <w:sz w:val="24"/>
          <w:u w:val="single"/>
        </w:rPr>
        <w:t>Exceptions to “Certification for Paperwork Reduction Submissions”</w:t>
      </w:r>
    </w:p>
    <w:p w14:paraId="45DF51FC" w14:textId="77777777" w:rsidR="004B7BE3" w:rsidRDefault="004B7BE3" w:rsidP="00B55E9F">
      <w:pPr>
        <w:spacing w:after="0" w:line="240" w:lineRule="auto"/>
        <w:rPr>
          <w:rFonts w:asciiTheme="majorHAnsi" w:hAnsiTheme="majorHAnsi"/>
          <w:i/>
          <w:sz w:val="24"/>
        </w:rPr>
      </w:pPr>
    </w:p>
    <w:p w14:paraId="25EAE677" w14:textId="695D930D" w:rsidR="00A50A0F" w:rsidRPr="00C62D17" w:rsidRDefault="00A50A0F" w:rsidP="00B55E9F">
      <w:pPr>
        <w:spacing w:after="0" w:line="240" w:lineRule="auto"/>
        <w:rPr>
          <w:rFonts w:asciiTheme="majorHAnsi" w:hAnsiTheme="majorHAnsi"/>
          <w:i/>
          <w:sz w:val="24"/>
        </w:rPr>
      </w:pPr>
      <w:r w:rsidRPr="004B7BE3">
        <w:rPr>
          <w:rFonts w:asciiTheme="majorHAnsi" w:hAnsiTheme="majorHAnsi"/>
          <w:sz w:val="24"/>
        </w:rPr>
        <w:t>We are not requesting an</w:t>
      </w:r>
      <w:r w:rsidR="00420AE9" w:rsidRPr="004B7BE3">
        <w:rPr>
          <w:rFonts w:asciiTheme="majorHAnsi" w:hAnsiTheme="majorHAnsi"/>
          <w:sz w:val="24"/>
        </w:rPr>
        <w:t>y</w:t>
      </w:r>
      <w:r w:rsidRPr="004B7BE3">
        <w:rPr>
          <w:rFonts w:asciiTheme="majorHAnsi" w:hAnsiTheme="majorHAnsi"/>
          <w:sz w:val="24"/>
        </w:rPr>
        <w:t xml:space="preserve"> exemption</w:t>
      </w:r>
      <w:r w:rsidR="00420AE9" w:rsidRPr="004B7BE3">
        <w:rPr>
          <w:rFonts w:asciiTheme="majorHAnsi" w:hAnsiTheme="majorHAnsi"/>
          <w:sz w:val="24"/>
        </w:rPr>
        <w:t>s</w:t>
      </w:r>
      <w:r w:rsidRPr="004B7BE3">
        <w:rPr>
          <w:rFonts w:asciiTheme="majorHAnsi" w:hAnsiTheme="majorHAnsi"/>
          <w:sz w:val="24"/>
        </w:rPr>
        <w:t xml:space="preserve"> to the provisions </w:t>
      </w:r>
      <w:r w:rsidR="00420AE9" w:rsidRPr="004B7BE3">
        <w:rPr>
          <w:rFonts w:asciiTheme="majorHAnsi" w:hAnsiTheme="majorHAnsi"/>
          <w:sz w:val="24"/>
        </w:rPr>
        <w:t xml:space="preserve">stated in 5 CFR 1320.9. </w:t>
      </w:r>
    </w:p>
    <w:sectPr w:rsidR="00A50A0F" w:rsidRPr="00C62D17">
      <w:pgSz w:w="12240" w:h="15840"/>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E81986C" w16cid:durableId="1E96FD91"/>
  <w16cid:commentId w16cid:paraId="1CC12E6B" w16cid:durableId="1E96FD92"/>
  <w16cid:commentId w16cid:paraId="5CAE4114" w16cid:durableId="1E96FD95"/>
  <w16cid:commentId w16cid:paraId="47D1BB82" w16cid:durableId="1E9E6912"/>
  <w16cid:commentId w16cid:paraId="4775EF5E" w16cid:durableId="1E96FD96"/>
  <w16cid:commentId w16cid:paraId="568CD734" w16cid:durableId="1E9E69B7"/>
  <w16cid:commentId w16cid:paraId="55CDDD78" w16cid:durableId="1E96FD9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458103" w14:textId="77777777" w:rsidR="00C333C6" w:rsidRDefault="00C333C6" w:rsidP="00FB569C">
      <w:pPr>
        <w:spacing w:after="0" w:line="240" w:lineRule="auto"/>
      </w:pPr>
      <w:r>
        <w:separator/>
      </w:r>
    </w:p>
  </w:endnote>
  <w:endnote w:type="continuationSeparator" w:id="0">
    <w:p w14:paraId="7067A04C" w14:textId="77777777" w:rsidR="00C333C6" w:rsidRDefault="00C333C6" w:rsidP="00FB56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E9946E" w14:textId="77777777" w:rsidR="00C333C6" w:rsidRDefault="00C333C6" w:rsidP="00FB569C">
      <w:pPr>
        <w:spacing w:after="0" w:line="240" w:lineRule="auto"/>
      </w:pPr>
      <w:r>
        <w:separator/>
      </w:r>
    </w:p>
  </w:footnote>
  <w:footnote w:type="continuationSeparator" w:id="0">
    <w:p w14:paraId="349022D3" w14:textId="77777777" w:rsidR="00C333C6" w:rsidRDefault="00C333C6" w:rsidP="00FB569C">
      <w:pPr>
        <w:spacing w:after="0" w:line="240" w:lineRule="auto"/>
      </w:pPr>
      <w:r>
        <w:continuationSeparator/>
      </w:r>
    </w:p>
  </w:footnote>
  <w:footnote w:id="1">
    <w:p w14:paraId="7A3049FB" w14:textId="24AD3D49" w:rsidR="00777287" w:rsidRDefault="00777287">
      <w:pPr>
        <w:pStyle w:val="FootnoteText"/>
      </w:pPr>
      <w:r>
        <w:rPr>
          <w:rStyle w:val="FootnoteReference"/>
        </w:rPr>
        <w:footnoteRef/>
      </w:r>
      <w:r>
        <w:t xml:space="preserve"> Some respondents complete a follow up to their original response during Phase 2, via a focus group.</w:t>
      </w:r>
    </w:p>
  </w:footnote>
  <w:footnote w:id="2">
    <w:p w14:paraId="694800B4" w14:textId="74929C77" w:rsidR="00777287" w:rsidRDefault="00777287">
      <w:pPr>
        <w:pStyle w:val="FootnoteText"/>
      </w:pPr>
      <w:r>
        <w:rPr>
          <w:rStyle w:val="FootnoteReference"/>
        </w:rPr>
        <w:footnoteRef/>
      </w:r>
      <w:r>
        <w:t xml:space="preserve"> </w:t>
      </w:r>
      <w:r w:rsidRPr="00777287">
        <w:t>Some respondents are the same throughout the collection’s phases.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F7158"/>
    <w:multiLevelType w:val="hybridMultilevel"/>
    <w:tmpl w:val="193EDF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B94C48"/>
    <w:multiLevelType w:val="hybridMultilevel"/>
    <w:tmpl w:val="745695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E297B5B"/>
    <w:multiLevelType w:val="hybridMultilevel"/>
    <w:tmpl w:val="0D34C31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672224"/>
    <w:multiLevelType w:val="hybridMultilevel"/>
    <w:tmpl w:val="CF3854D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B682C2E"/>
    <w:multiLevelType w:val="hybridMultilevel"/>
    <w:tmpl w:val="FC9EC5A8"/>
    <w:lvl w:ilvl="0" w:tplc="DE867CF6">
      <w:start w:val="1"/>
      <w:numFmt w:val="decimal"/>
      <w:lvlText w:val="%1)"/>
      <w:lvlJc w:val="left"/>
      <w:pPr>
        <w:ind w:left="720" w:hanging="360"/>
      </w:pPr>
      <w:rPr>
        <w:rFonts w:hint="default"/>
        <w:i w:val="0"/>
      </w:rPr>
    </w:lvl>
    <w:lvl w:ilvl="1" w:tplc="4594B852">
      <w:start w:val="1"/>
      <w:numFmt w:val="lowerLetter"/>
      <w:lvlText w:val="%2)"/>
      <w:lvlJc w:val="left"/>
      <w:pPr>
        <w:ind w:left="1440" w:hanging="360"/>
      </w:pPr>
      <w:rPr>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55F6160"/>
    <w:multiLevelType w:val="hybridMultilevel"/>
    <w:tmpl w:val="AB16E156"/>
    <w:lvl w:ilvl="0" w:tplc="0D6EA656">
      <w:start w:val="5"/>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5B67498"/>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26432073"/>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E04057D"/>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F2B352F"/>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32617BAB"/>
    <w:multiLevelType w:val="hybridMultilevel"/>
    <w:tmpl w:val="B4187010"/>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1">
    <w:nsid w:val="48C03DBF"/>
    <w:multiLevelType w:val="hybridMultilevel"/>
    <w:tmpl w:val="34F28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D3F4104"/>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4E0146D2"/>
    <w:multiLevelType w:val="hybridMultilevel"/>
    <w:tmpl w:val="A5AAF3C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14A4843"/>
    <w:multiLevelType w:val="hybridMultilevel"/>
    <w:tmpl w:val="1BBA11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2D030AB"/>
    <w:multiLevelType w:val="hybridMultilevel"/>
    <w:tmpl w:val="84A6480E"/>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41E3FA9"/>
    <w:multiLevelType w:val="hybridMultilevel"/>
    <w:tmpl w:val="746CD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4D10C0A"/>
    <w:multiLevelType w:val="hybridMultilevel"/>
    <w:tmpl w:val="6D609C64"/>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8">
    <w:nsid w:val="554B72FA"/>
    <w:multiLevelType w:val="hybridMultilevel"/>
    <w:tmpl w:val="E15E5E00"/>
    <w:lvl w:ilvl="0" w:tplc="154679A2">
      <w:start w:val="4"/>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563E3F8D"/>
    <w:multiLevelType w:val="hybridMultilevel"/>
    <w:tmpl w:val="0C3A53A4"/>
    <w:lvl w:ilvl="0" w:tplc="7B607946">
      <w:start w:val="5"/>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7826981"/>
    <w:multiLevelType w:val="hybridMultilevel"/>
    <w:tmpl w:val="A01006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79A6816"/>
    <w:multiLevelType w:val="hybridMultilevel"/>
    <w:tmpl w:val="B00C5F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A523C83"/>
    <w:multiLevelType w:val="hybridMultilevel"/>
    <w:tmpl w:val="B4A489C2"/>
    <w:lvl w:ilvl="0" w:tplc="06121AA8">
      <w:start w:val="1"/>
      <w:numFmt w:val="bullet"/>
      <w:lvlText w:val=""/>
      <w:lvlJc w:val="left"/>
      <w:pPr>
        <w:ind w:left="720" w:hanging="360"/>
      </w:pPr>
      <w:rPr>
        <w:rFonts w:ascii="Symbol" w:hAnsi="Symbol" w:hint="default"/>
      </w:rPr>
    </w:lvl>
    <w:lvl w:ilvl="1" w:tplc="06121AA8">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9405E4A"/>
    <w:multiLevelType w:val="hybridMultilevel"/>
    <w:tmpl w:val="081C79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D9224CF"/>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0"/>
  </w:num>
  <w:num w:numId="3">
    <w:abstractNumId w:val="11"/>
  </w:num>
  <w:num w:numId="4">
    <w:abstractNumId w:val="10"/>
  </w:num>
  <w:num w:numId="5">
    <w:abstractNumId w:val="20"/>
  </w:num>
  <w:num w:numId="6">
    <w:abstractNumId w:val="1"/>
  </w:num>
  <w:num w:numId="7">
    <w:abstractNumId w:val="21"/>
  </w:num>
  <w:num w:numId="8">
    <w:abstractNumId w:val="16"/>
  </w:num>
  <w:num w:numId="9">
    <w:abstractNumId w:val="22"/>
  </w:num>
  <w:num w:numId="10">
    <w:abstractNumId w:val="3"/>
  </w:num>
  <w:num w:numId="11">
    <w:abstractNumId w:val="15"/>
  </w:num>
  <w:num w:numId="12">
    <w:abstractNumId w:val="17"/>
  </w:num>
  <w:num w:numId="13">
    <w:abstractNumId w:val="23"/>
  </w:num>
  <w:num w:numId="14">
    <w:abstractNumId w:val="24"/>
  </w:num>
  <w:num w:numId="15">
    <w:abstractNumId w:val="9"/>
  </w:num>
  <w:num w:numId="16">
    <w:abstractNumId w:val="8"/>
  </w:num>
  <w:num w:numId="17">
    <w:abstractNumId w:val="12"/>
  </w:num>
  <w:num w:numId="18">
    <w:abstractNumId w:val="7"/>
  </w:num>
  <w:num w:numId="19">
    <w:abstractNumId w:val="6"/>
  </w:num>
  <w:num w:numId="20">
    <w:abstractNumId w:val="4"/>
  </w:num>
  <w:num w:numId="21">
    <w:abstractNumId w:val="13"/>
  </w:num>
  <w:num w:numId="22">
    <w:abstractNumId w:val="2"/>
  </w:num>
  <w:num w:numId="23">
    <w:abstractNumId w:val="18"/>
  </w:num>
  <w:num w:numId="24">
    <w:abstractNumId w:val="5"/>
  </w:num>
  <w:num w:numId="2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6C04"/>
    <w:rsid w:val="00013772"/>
    <w:rsid w:val="000B0E70"/>
    <w:rsid w:val="000B437D"/>
    <w:rsid w:val="00105F45"/>
    <w:rsid w:val="001221E6"/>
    <w:rsid w:val="00130FD5"/>
    <w:rsid w:val="00156441"/>
    <w:rsid w:val="0019309D"/>
    <w:rsid w:val="001B07C8"/>
    <w:rsid w:val="001C6997"/>
    <w:rsid w:val="001F526C"/>
    <w:rsid w:val="00200261"/>
    <w:rsid w:val="00203BC2"/>
    <w:rsid w:val="00211832"/>
    <w:rsid w:val="002127BC"/>
    <w:rsid w:val="002131F9"/>
    <w:rsid w:val="00222D1B"/>
    <w:rsid w:val="00235D71"/>
    <w:rsid w:val="0024335E"/>
    <w:rsid w:val="00254DCF"/>
    <w:rsid w:val="002567F9"/>
    <w:rsid w:val="0027743E"/>
    <w:rsid w:val="00285F09"/>
    <w:rsid w:val="00294E92"/>
    <w:rsid w:val="002D45CD"/>
    <w:rsid w:val="00300B25"/>
    <w:rsid w:val="003132E7"/>
    <w:rsid w:val="00331D7E"/>
    <w:rsid w:val="00337EF1"/>
    <w:rsid w:val="003413CE"/>
    <w:rsid w:val="00353D08"/>
    <w:rsid w:val="00356A23"/>
    <w:rsid w:val="00386003"/>
    <w:rsid w:val="00394A8A"/>
    <w:rsid w:val="00395190"/>
    <w:rsid w:val="003A3CB4"/>
    <w:rsid w:val="003C0540"/>
    <w:rsid w:val="003D1A7B"/>
    <w:rsid w:val="004061CB"/>
    <w:rsid w:val="0041071E"/>
    <w:rsid w:val="00420AE9"/>
    <w:rsid w:val="0042297A"/>
    <w:rsid w:val="00437622"/>
    <w:rsid w:val="00463C34"/>
    <w:rsid w:val="00480AFF"/>
    <w:rsid w:val="00486235"/>
    <w:rsid w:val="00490797"/>
    <w:rsid w:val="00492876"/>
    <w:rsid w:val="004B7BE3"/>
    <w:rsid w:val="004C2F7E"/>
    <w:rsid w:val="004C74D6"/>
    <w:rsid w:val="004F4F5D"/>
    <w:rsid w:val="00510F0C"/>
    <w:rsid w:val="00520B36"/>
    <w:rsid w:val="00571698"/>
    <w:rsid w:val="00576EDB"/>
    <w:rsid w:val="00596BBA"/>
    <w:rsid w:val="00597B13"/>
    <w:rsid w:val="005A473F"/>
    <w:rsid w:val="005B5721"/>
    <w:rsid w:val="005C3A95"/>
    <w:rsid w:val="005C7428"/>
    <w:rsid w:val="005D5C81"/>
    <w:rsid w:val="0063079E"/>
    <w:rsid w:val="00642741"/>
    <w:rsid w:val="00646AF2"/>
    <w:rsid w:val="006A13FA"/>
    <w:rsid w:val="006C7AB5"/>
    <w:rsid w:val="006D05D9"/>
    <w:rsid w:val="006E563D"/>
    <w:rsid w:val="006F2DF8"/>
    <w:rsid w:val="006F571D"/>
    <w:rsid w:val="006F5732"/>
    <w:rsid w:val="00722FDB"/>
    <w:rsid w:val="00757888"/>
    <w:rsid w:val="007701B3"/>
    <w:rsid w:val="0077261C"/>
    <w:rsid w:val="00777287"/>
    <w:rsid w:val="007B02CD"/>
    <w:rsid w:val="00805970"/>
    <w:rsid w:val="008504E7"/>
    <w:rsid w:val="008635C4"/>
    <w:rsid w:val="00883661"/>
    <w:rsid w:val="00891E16"/>
    <w:rsid w:val="008943C2"/>
    <w:rsid w:val="008A06EF"/>
    <w:rsid w:val="008A6B15"/>
    <w:rsid w:val="008D1294"/>
    <w:rsid w:val="008D6600"/>
    <w:rsid w:val="008E3029"/>
    <w:rsid w:val="009028F8"/>
    <w:rsid w:val="00921835"/>
    <w:rsid w:val="00926544"/>
    <w:rsid w:val="0098628F"/>
    <w:rsid w:val="0099075E"/>
    <w:rsid w:val="00992918"/>
    <w:rsid w:val="00994F2B"/>
    <w:rsid w:val="00996894"/>
    <w:rsid w:val="009A213F"/>
    <w:rsid w:val="009A6246"/>
    <w:rsid w:val="009D2284"/>
    <w:rsid w:val="009E5040"/>
    <w:rsid w:val="009F2544"/>
    <w:rsid w:val="00A36D7A"/>
    <w:rsid w:val="00A50A0F"/>
    <w:rsid w:val="00A64C13"/>
    <w:rsid w:val="00A76F7E"/>
    <w:rsid w:val="00A77157"/>
    <w:rsid w:val="00B22E40"/>
    <w:rsid w:val="00B52F4E"/>
    <w:rsid w:val="00B55E9F"/>
    <w:rsid w:val="00B9288C"/>
    <w:rsid w:val="00B933B0"/>
    <w:rsid w:val="00BB06C9"/>
    <w:rsid w:val="00BE098C"/>
    <w:rsid w:val="00C308DC"/>
    <w:rsid w:val="00C333C6"/>
    <w:rsid w:val="00C33684"/>
    <w:rsid w:val="00C402ED"/>
    <w:rsid w:val="00C62D17"/>
    <w:rsid w:val="00C808F4"/>
    <w:rsid w:val="00C965FD"/>
    <w:rsid w:val="00CA15B1"/>
    <w:rsid w:val="00CC24D5"/>
    <w:rsid w:val="00CC2835"/>
    <w:rsid w:val="00CC2860"/>
    <w:rsid w:val="00D21AA6"/>
    <w:rsid w:val="00D462F7"/>
    <w:rsid w:val="00DA2B37"/>
    <w:rsid w:val="00DB1A7A"/>
    <w:rsid w:val="00DC43A3"/>
    <w:rsid w:val="00E008AE"/>
    <w:rsid w:val="00E17724"/>
    <w:rsid w:val="00E47B45"/>
    <w:rsid w:val="00E5409A"/>
    <w:rsid w:val="00E95FFB"/>
    <w:rsid w:val="00EA6C04"/>
    <w:rsid w:val="00EB1B0C"/>
    <w:rsid w:val="00EC4926"/>
    <w:rsid w:val="00F0209D"/>
    <w:rsid w:val="00F25499"/>
    <w:rsid w:val="00F440CD"/>
    <w:rsid w:val="00F57142"/>
    <w:rsid w:val="00F86C35"/>
    <w:rsid w:val="00F97482"/>
    <w:rsid w:val="00FB569C"/>
    <w:rsid w:val="00FE074C"/>
    <w:rsid w:val="00FE43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411E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FollowedHyperlink">
    <w:name w:val="FollowedHyperlink"/>
    <w:basedOn w:val="DefaultParagraphFont"/>
    <w:uiPriority w:val="99"/>
    <w:semiHidden/>
    <w:unhideWhenUsed/>
    <w:rsid w:val="008A06EF"/>
    <w:rPr>
      <w:color w:val="800080" w:themeColor="followedHyperlink"/>
      <w:u w:val="single"/>
    </w:rPr>
  </w:style>
  <w:style w:type="character" w:styleId="CommentReference">
    <w:name w:val="annotation reference"/>
    <w:basedOn w:val="DefaultParagraphFont"/>
    <w:uiPriority w:val="99"/>
    <w:semiHidden/>
    <w:unhideWhenUsed/>
    <w:rsid w:val="004061CB"/>
    <w:rPr>
      <w:sz w:val="16"/>
      <w:szCs w:val="16"/>
    </w:rPr>
  </w:style>
  <w:style w:type="paragraph" w:styleId="CommentText">
    <w:name w:val="annotation text"/>
    <w:basedOn w:val="Normal"/>
    <w:link w:val="CommentTextChar"/>
    <w:uiPriority w:val="99"/>
    <w:semiHidden/>
    <w:unhideWhenUsed/>
    <w:rsid w:val="004061CB"/>
    <w:pPr>
      <w:spacing w:line="240" w:lineRule="auto"/>
    </w:pPr>
    <w:rPr>
      <w:sz w:val="20"/>
      <w:szCs w:val="20"/>
    </w:rPr>
  </w:style>
  <w:style w:type="character" w:customStyle="1" w:styleId="CommentTextChar">
    <w:name w:val="Comment Text Char"/>
    <w:basedOn w:val="DefaultParagraphFont"/>
    <w:link w:val="CommentText"/>
    <w:uiPriority w:val="99"/>
    <w:semiHidden/>
    <w:rsid w:val="004061CB"/>
    <w:rPr>
      <w:sz w:val="20"/>
      <w:szCs w:val="20"/>
    </w:rPr>
  </w:style>
  <w:style w:type="paragraph" w:styleId="CommentSubject">
    <w:name w:val="annotation subject"/>
    <w:basedOn w:val="CommentText"/>
    <w:next w:val="CommentText"/>
    <w:link w:val="CommentSubjectChar"/>
    <w:uiPriority w:val="99"/>
    <w:semiHidden/>
    <w:unhideWhenUsed/>
    <w:rsid w:val="004061CB"/>
    <w:rPr>
      <w:b/>
      <w:bCs/>
    </w:rPr>
  </w:style>
  <w:style w:type="character" w:customStyle="1" w:styleId="CommentSubjectChar">
    <w:name w:val="Comment Subject Char"/>
    <w:basedOn w:val="CommentTextChar"/>
    <w:link w:val="CommentSubject"/>
    <w:uiPriority w:val="99"/>
    <w:semiHidden/>
    <w:rsid w:val="004061CB"/>
    <w:rPr>
      <w:b/>
      <w:bCs/>
      <w:sz w:val="20"/>
      <w:szCs w:val="20"/>
    </w:rPr>
  </w:style>
  <w:style w:type="paragraph" w:styleId="FootnoteText">
    <w:name w:val="footnote text"/>
    <w:basedOn w:val="Normal"/>
    <w:link w:val="FootnoteTextChar"/>
    <w:uiPriority w:val="99"/>
    <w:semiHidden/>
    <w:unhideWhenUsed/>
    <w:rsid w:val="0077728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77287"/>
    <w:rPr>
      <w:sz w:val="20"/>
      <w:szCs w:val="20"/>
    </w:rPr>
  </w:style>
  <w:style w:type="character" w:styleId="FootnoteReference">
    <w:name w:val="footnote reference"/>
    <w:basedOn w:val="DefaultParagraphFont"/>
    <w:uiPriority w:val="99"/>
    <w:semiHidden/>
    <w:unhideWhenUsed/>
    <w:rsid w:val="00777287"/>
    <w:rPr>
      <w:vertAlign w:val="superscript"/>
    </w:rPr>
  </w:style>
  <w:style w:type="paragraph" w:styleId="PlainText">
    <w:name w:val="Plain Text"/>
    <w:basedOn w:val="Normal"/>
    <w:link w:val="PlainTextChar"/>
    <w:uiPriority w:val="99"/>
    <w:semiHidden/>
    <w:unhideWhenUsed/>
    <w:rsid w:val="003413CE"/>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3413CE"/>
    <w:rPr>
      <w:rFonts w:ascii="Calibri" w:hAnsi="Calibri"/>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FollowedHyperlink">
    <w:name w:val="FollowedHyperlink"/>
    <w:basedOn w:val="DefaultParagraphFont"/>
    <w:uiPriority w:val="99"/>
    <w:semiHidden/>
    <w:unhideWhenUsed/>
    <w:rsid w:val="008A06EF"/>
    <w:rPr>
      <w:color w:val="800080" w:themeColor="followedHyperlink"/>
      <w:u w:val="single"/>
    </w:rPr>
  </w:style>
  <w:style w:type="character" w:styleId="CommentReference">
    <w:name w:val="annotation reference"/>
    <w:basedOn w:val="DefaultParagraphFont"/>
    <w:uiPriority w:val="99"/>
    <w:semiHidden/>
    <w:unhideWhenUsed/>
    <w:rsid w:val="004061CB"/>
    <w:rPr>
      <w:sz w:val="16"/>
      <w:szCs w:val="16"/>
    </w:rPr>
  </w:style>
  <w:style w:type="paragraph" w:styleId="CommentText">
    <w:name w:val="annotation text"/>
    <w:basedOn w:val="Normal"/>
    <w:link w:val="CommentTextChar"/>
    <w:uiPriority w:val="99"/>
    <w:semiHidden/>
    <w:unhideWhenUsed/>
    <w:rsid w:val="004061CB"/>
    <w:pPr>
      <w:spacing w:line="240" w:lineRule="auto"/>
    </w:pPr>
    <w:rPr>
      <w:sz w:val="20"/>
      <w:szCs w:val="20"/>
    </w:rPr>
  </w:style>
  <w:style w:type="character" w:customStyle="1" w:styleId="CommentTextChar">
    <w:name w:val="Comment Text Char"/>
    <w:basedOn w:val="DefaultParagraphFont"/>
    <w:link w:val="CommentText"/>
    <w:uiPriority w:val="99"/>
    <w:semiHidden/>
    <w:rsid w:val="004061CB"/>
    <w:rPr>
      <w:sz w:val="20"/>
      <w:szCs w:val="20"/>
    </w:rPr>
  </w:style>
  <w:style w:type="paragraph" w:styleId="CommentSubject">
    <w:name w:val="annotation subject"/>
    <w:basedOn w:val="CommentText"/>
    <w:next w:val="CommentText"/>
    <w:link w:val="CommentSubjectChar"/>
    <w:uiPriority w:val="99"/>
    <w:semiHidden/>
    <w:unhideWhenUsed/>
    <w:rsid w:val="004061CB"/>
    <w:rPr>
      <w:b/>
      <w:bCs/>
    </w:rPr>
  </w:style>
  <w:style w:type="character" w:customStyle="1" w:styleId="CommentSubjectChar">
    <w:name w:val="Comment Subject Char"/>
    <w:basedOn w:val="CommentTextChar"/>
    <w:link w:val="CommentSubject"/>
    <w:uiPriority w:val="99"/>
    <w:semiHidden/>
    <w:rsid w:val="004061CB"/>
    <w:rPr>
      <w:b/>
      <w:bCs/>
      <w:sz w:val="20"/>
      <w:szCs w:val="20"/>
    </w:rPr>
  </w:style>
  <w:style w:type="paragraph" w:styleId="FootnoteText">
    <w:name w:val="footnote text"/>
    <w:basedOn w:val="Normal"/>
    <w:link w:val="FootnoteTextChar"/>
    <w:uiPriority w:val="99"/>
    <w:semiHidden/>
    <w:unhideWhenUsed/>
    <w:rsid w:val="0077728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77287"/>
    <w:rPr>
      <w:sz w:val="20"/>
      <w:szCs w:val="20"/>
    </w:rPr>
  </w:style>
  <w:style w:type="character" w:styleId="FootnoteReference">
    <w:name w:val="footnote reference"/>
    <w:basedOn w:val="DefaultParagraphFont"/>
    <w:uiPriority w:val="99"/>
    <w:semiHidden/>
    <w:unhideWhenUsed/>
    <w:rsid w:val="00777287"/>
    <w:rPr>
      <w:vertAlign w:val="superscript"/>
    </w:rPr>
  </w:style>
  <w:style w:type="paragraph" w:styleId="PlainText">
    <w:name w:val="Plain Text"/>
    <w:basedOn w:val="Normal"/>
    <w:link w:val="PlainTextChar"/>
    <w:uiPriority w:val="99"/>
    <w:semiHidden/>
    <w:unhideWhenUsed/>
    <w:rsid w:val="003413CE"/>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3413CE"/>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5013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microsoft.com/office/2016/09/relationships/commentsIds" Target="commentsId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9DA7296EEFF0B44B6E9065A57269559" ma:contentTypeVersion="5" ma:contentTypeDescription="Create a new document." ma:contentTypeScope="" ma:versionID="ca2da2275ae02e9f7c722f54d45328b7">
  <xsd:schema xmlns:xsd="http://www.w3.org/2001/XMLSchema" xmlns:xs="http://www.w3.org/2001/XMLSchema" xmlns:p="http://schemas.microsoft.com/office/2006/metadata/properties" xmlns:ns2="4f06cbb4-5319-44a1-b73c-03442379dfaa" xmlns:ns3="456AF0B4-47B6-441D-9D5F-F64341D14F81" targetNamespace="http://schemas.microsoft.com/office/2006/metadata/properties" ma:root="true" ma:fieldsID="afbeacf2056132aeb119d98122ac895d" ns2:_="" ns3:_="">
    <xsd:import namespace="4f06cbb4-5319-44a1-b73c-03442379dfaa"/>
    <xsd:import namespace="456AF0B4-47B6-441D-9D5F-F64341D14F81"/>
    <xsd:element name="properties">
      <xsd:complexType>
        <xsd:sequence>
          <xsd:element name="documentManagement">
            <xsd:complexType>
              <xsd:all>
                <xsd:element ref="ns2:_dlc_DocId" minOccurs="0"/>
                <xsd:element ref="ns2:_dlc_DocIdUrl" minOccurs="0"/>
                <xsd:element ref="ns2:_dlc_DocIdPersistId" minOccurs="0"/>
                <xsd:element ref="ns3:DocumentTyp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06cbb4-5319-44a1-b73c-03442379dfa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56AF0B4-47B6-441D-9D5F-F64341D14F81" elementFormDefault="qualified">
    <xsd:import namespace="http://schemas.microsoft.com/office/2006/documentManagement/types"/>
    <xsd:import namespace="http://schemas.microsoft.com/office/infopath/2007/PartnerControls"/>
    <xsd:element name="DocumentTypes" ma:index="11" nillable="true" ma:displayName="Document Types" ma:description="Document Types" ma:format="Dropdown" ma:internalName="DocumentTypes">
      <xsd:simpleType>
        <xsd:restriction base="dms:Choice">
          <xsd:enumeration value="Final Document"/>
          <xsd:enumeration value="60 Day Template"/>
          <xsd:enumeration value="60 Day Notice"/>
          <xsd:enumeration value="Supporting Statements Part A"/>
          <xsd:enumeration value="Supporting Statements Part B"/>
          <xsd:enumeration value="OMB 83-I Form"/>
          <xsd:enumeration value="30 Day Notice"/>
          <xsd:enumeration value="Collection Instrument"/>
          <xsd:enumeration value="Coordinations/Supplemental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Types xmlns="456AF0B4-47B6-441D-9D5F-F64341D14F81">Supporting Statements Part A</DocumentTypes>
    <_dlc_DocId xmlns="4f06cbb4-5319-44a1-b73c-03442379dfaa">TH3QXZ4CCXAT-18-3115</_dlc_DocId>
    <_dlc_DocIdUrl xmlns="4f06cbb4-5319-44a1-b73c-03442379dfaa">
      <Url>https://apps.sp.pentagon.mil/sites/dodiic/_layouts/DocIdRedir.aspx?ID=TH3QXZ4CCXAT-18-3115</Url>
      <Description>TH3QXZ4CCXAT-18-3115</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9E42A5-81C8-44CE-B720-9D641F9FBE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06cbb4-5319-44a1-b73c-03442379dfaa"/>
    <ds:schemaRef ds:uri="456AF0B4-47B6-441D-9D5F-F64341D14F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11EE913-0C83-4ECF-B827-0A0DB6629513}">
  <ds:schemaRefs>
    <ds:schemaRef ds:uri="http://purl.org/dc/elements/1.1/"/>
    <ds:schemaRef ds:uri="http://schemas.microsoft.com/office/infopath/2007/PartnerControls"/>
    <ds:schemaRef ds:uri="http://schemas.microsoft.com/office/2006/documentManagement/types"/>
    <ds:schemaRef ds:uri="http://schemas.microsoft.com/office/2006/metadata/properties"/>
    <ds:schemaRef ds:uri="http://purl.org/dc/terms/"/>
    <ds:schemaRef ds:uri="http://schemas.openxmlformats.org/package/2006/metadata/core-properties"/>
    <ds:schemaRef ds:uri="456AF0B4-47B6-441D-9D5F-F64341D14F81"/>
    <ds:schemaRef ds:uri="4f06cbb4-5319-44a1-b73c-03442379dfaa"/>
    <ds:schemaRef ds:uri="http://www.w3.org/XML/1998/namespace"/>
    <ds:schemaRef ds:uri="http://purl.org/dc/dcmitype/"/>
  </ds:schemaRefs>
</ds:datastoreItem>
</file>

<file path=customXml/itemProps3.xml><?xml version="1.0" encoding="utf-8"?>
<ds:datastoreItem xmlns:ds="http://schemas.openxmlformats.org/officeDocument/2006/customXml" ds:itemID="{B5859F95-2FBB-4D4E-84EA-FF0E3EF70672}">
  <ds:schemaRefs>
    <ds:schemaRef ds:uri="http://schemas.microsoft.com/sharepoint/v3/contenttype/forms"/>
  </ds:schemaRefs>
</ds:datastoreItem>
</file>

<file path=customXml/itemProps4.xml><?xml version="1.0" encoding="utf-8"?>
<ds:datastoreItem xmlns:ds="http://schemas.openxmlformats.org/officeDocument/2006/customXml" ds:itemID="{1AD8A5AB-B6E3-40B5-BDA3-F3403C149748}">
  <ds:schemaRefs>
    <ds:schemaRef ds:uri="http://schemas.microsoft.com/sharepoint/events"/>
  </ds:schemaRefs>
</ds:datastoreItem>
</file>

<file path=customXml/itemProps5.xml><?xml version="1.0" encoding="utf-8"?>
<ds:datastoreItem xmlns:ds="http://schemas.openxmlformats.org/officeDocument/2006/customXml" ds:itemID="{D6C39E0F-6E1D-462E-A7CC-A2142C35AA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2461</Words>
  <Characters>14032</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16461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Kaitlin Chiarelli</dc:creator>
  <cp:lastModifiedBy>SYSTEM</cp:lastModifiedBy>
  <cp:revision>2</cp:revision>
  <cp:lastPrinted>2016-09-20T19:55:00Z</cp:lastPrinted>
  <dcterms:created xsi:type="dcterms:W3CDTF">2019-03-11T18:28:00Z</dcterms:created>
  <dcterms:modified xsi:type="dcterms:W3CDTF">2019-03-11T18:28:00Z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0x01010059DA7296EEFF0B44B6E9065A57269559</vt:lpwstr>
  </property>
  <property fmtid="{D5CDD505-2E9C-101B-9397-08002B2CF9AE}" pid="3" name="_dlc_DocIdItemGuid">
    <vt:lpwstr>d89ecd59-7acc-4e75-bf87-9328ce49ef31</vt:lpwstr>
  </property>
</Properties>
</file>