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694B"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bookmarkStart w:id="0" w:name="_GoBack"/>
      <w:bookmarkEnd w:id="0"/>
      <w:r w:rsidRPr="00934778">
        <w:rPr>
          <w:b/>
        </w:rPr>
        <w:t>SUPPORTING STATEMENT</w:t>
      </w:r>
    </w:p>
    <w:p w14:paraId="2658254F"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14:paraId="1E9C10FB" w14:textId="77777777" w:rsidR="00CE23D4" w:rsidRDefault="00CE23D4" w:rsidP="00CE23D4">
      <w:pPr>
        <w:widowControl/>
        <w:jc w:val="center"/>
      </w:pPr>
    </w:p>
    <w:p w14:paraId="3A863050" w14:textId="03F1D401" w:rsidR="007F12E3" w:rsidRPr="009C6C3A" w:rsidRDefault="007F12E3"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C6C3A">
        <w:rPr>
          <w:b/>
        </w:rPr>
        <w:t xml:space="preserve">National Emission Standards for Hazardous Air Pollutants </w:t>
      </w:r>
      <w:r w:rsidR="00B60E87">
        <w:rPr>
          <w:b/>
        </w:rPr>
        <w:t xml:space="preserve">for </w:t>
      </w:r>
      <w:r w:rsidR="00A7387E">
        <w:rPr>
          <w:b/>
        </w:rPr>
        <w:t>Leather Finishing Operations</w:t>
      </w:r>
      <w:r w:rsidR="00B60E87">
        <w:rPr>
          <w:b/>
        </w:rPr>
        <w:t xml:space="preserve"> </w:t>
      </w:r>
      <w:r w:rsidR="00B60E87" w:rsidRPr="00B60E87">
        <w:rPr>
          <w:b/>
        </w:rPr>
        <w:t xml:space="preserve">(40 CFR Part 63, Subpart </w:t>
      </w:r>
      <w:r w:rsidR="00B60E87">
        <w:rPr>
          <w:b/>
        </w:rPr>
        <w:t>TTTT</w:t>
      </w:r>
      <w:r w:rsidR="007173BA">
        <w:rPr>
          <w:b/>
        </w:rPr>
        <w:t>)</w:t>
      </w:r>
      <w:r w:rsidR="00E96D18">
        <w:rPr>
          <w:b/>
        </w:rPr>
        <w:t xml:space="preserve"> </w:t>
      </w:r>
      <w:r w:rsidR="00DD7002">
        <w:rPr>
          <w:b/>
        </w:rPr>
        <w:t>(Amendments)</w:t>
      </w:r>
    </w:p>
    <w:p w14:paraId="3CB808B9" w14:textId="77777777" w:rsidR="00D22680" w:rsidRDefault="00D22680"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4882B3F2" w14:textId="4277F6EB" w:rsidR="00B60E87" w:rsidRDefault="00B60E87" w:rsidP="00B60E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60E87">
        <w:rPr>
          <w:b/>
          <w:bCs/>
        </w:rPr>
        <w:t>Part A of the Supporting Statement</w:t>
      </w:r>
    </w:p>
    <w:p w14:paraId="593E1EE8" w14:textId="77777777" w:rsidR="00B60E87" w:rsidRPr="00934778" w:rsidRDefault="00B60E87"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2D4A767C" w14:textId="6A253D87" w:rsidR="00CE23D4" w:rsidRPr="0077793D" w:rsidRDefault="0077793D" w:rsidP="00777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bCs/>
        </w:rPr>
      </w:pPr>
      <w:r>
        <w:rPr>
          <w:b/>
          <w:bCs/>
        </w:rPr>
        <w:t xml:space="preserve">1.  </w:t>
      </w:r>
      <w:r w:rsidR="00127098" w:rsidRPr="0077793D">
        <w:rPr>
          <w:b/>
          <w:bCs/>
        </w:rPr>
        <w:t xml:space="preserve">Identification </w:t>
      </w:r>
      <w:r w:rsidR="008F5294" w:rsidRPr="0077793D">
        <w:rPr>
          <w:b/>
          <w:bCs/>
        </w:rPr>
        <w:t>o</w:t>
      </w:r>
      <w:r w:rsidR="00127098" w:rsidRPr="0077793D">
        <w:rPr>
          <w:b/>
          <w:bCs/>
        </w:rPr>
        <w:t>f The Information Collection</w:t>
      </w:r>
    </w:p>
    <w:p w14:paraId="1CB049D1"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20C9771"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  Title of the Information Collection</w:t>
      </w:r>
    </w:p>
    <w:p w14:paraId="281A8C9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903BB9" w14:textId="18B4998F" w:rsidR="00890614" w:rsidRDefault="00B60E87" w:rsidP="00777E18">
      <w:pPr>
        <w:widowControl/>
        <w:ind w:firstLine="720"/>
      </w:pPr>
      <w:r w:rsidRPr="00557E8C">
        <w:t>N</w:t>
      </w:r>
      <w:r w:rsidR="00941A32">
        <w:t>ESHAP</w:t>
      </w:r>
      <w:r w:rsidRPr="00557E8C">
        <w:t xml:space="preserve"> for Leather Finishing Operations (40 CFR Part 63, Subpart TTTT) (Amendments)</w:t>
      </w:r>
      <w:r w:rsidR="00CF51AA" w:rsidRPr="00557E8C">
        <w:t>,</w:t>
      </w:r>
      <w:r w:rsidR="00CF51AA">
        <w:t xml:space="preserve"> </w:t>
      </w:r>
      <w:r w:rsidR="00CF51AA" w:rsidRPr="00CF51AA">
        <w:t>EPA ICR Number</w:t>
      </w:r>
      <w:r w:rsidR="00247802">
        <w:t xml:space="preserve"> </w:t>
      </w:r>
      <w:r w:rsidR="00D1508C" w:rsidRPr="00D1508C">
        <w:rPr>
          <w:bCs/>
        </w:rPr>
        <w:t>1985.0</w:t>
      </w:r>
      <w:r w:rsidR="003A1B47">
        <w:rPr>
          <w:bCs/>
        </w:rPr>
        <w:t>9</w:t>
      </w:r>
      <w:r w:rsidR="00CF51AA" w:rsidRPr="00CF51AA">
        <w:t>, OMB Control Number 2060-</w:t>
      </w:r>
      <w:r w:rsidR="007173BA">
        <w:t>0478</w:t>
      </w:r>
      <w:r w:rsidR="00D27947">
        <w:t>.</w:t>
      </w:r>
    </w:p>
    <w:p w14:paraId="414FEAE5" w14:textId="77777777" w:rsidR="00CE23D4" w:rsidRPr="00934778" w:rsidRDefault="00CE23D4" w:rsidP="00E161F4">
      <w:pPr>
        <w:widowControl/>
        <w:ind w:firstLine="720"/>
      </w:pPr>
    </w:p>
    <w:p w14:paraId="31F31FFE"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  Short Characterization/Abstract</w:t>
      </w:r>
    </w:p>
    <w:p w14:paraId="571F34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877CD00" w14:textId="1DF3318A" w:rsidR="00557E8C" w:rsidRDefault="00072334" w:rsidP="00CF3A73">
      <w:pPr>
        <w:ind w:firstLine="720"/>
      </w:pPr>
      <w:r w:rsidRPr="00072334">
        <w:t>The National Emission Standards for Hazardous Air Pollutants (NESHAP) for Leather Finishing Operations</w:t>
      </w:r>
      <w:r>
        <w:rPr>
          <w:b/>
        </w:rPr>
        <w:t xml:space="preserve"> </w:t>
      </w:r>
      <w:r w:rsidRPr="00072334">
        <w:t>(hereafter referred to as the Leather Finishing Operations NESHAP)</w:t>
      </w:r>
      <w:r>
        <w:rPr>
          <w:b/>
        </w:rPr>
        <w:t xml:space="preserve"> </w:t>
      </w:r>
      <w:r w:rsidRPr="00072334">
        <w:t xml:space="preserve">was proposed on </w:t>
      </w:r>
      <w:r>
        <w:t>October 2</w:t>
      </w:r>
      <w:r w:rsidRPr="00072334">
        <w:t xml:space="preserve">, </w:t>
      </w:r>
      <w:r>
        <w:t>2000,</w:t>
      </w:r>
      <w:r w:rsidRPr="00072334">
        <w:t xml:space="preserve"> promulgated on </w:t>
      </w:r>
      <w:r>
        <w:t>February 27</w:t>
      </w:r>
      <w:r w:rsidRPr="00072334">
        <w:t>, 200</w:t>
      </w:r>
      <w:r>
        <w:t>2</w:t>
      </w:r>
      <w:r w:rsidRPr="00072334">
        <w:t xml:space="preserve">, and most recently amended on </w:t>
      </w:r>
      <w:r>
        <w:t>February 7, 2005</w:t>
      </w:r>
      <w:r w:rsidR="0077793D">
        <w:t xml:space="preserve">. </w:t>
      </w:r>
      <w:r w:rsidRPr="00072334">
        <w:t xml:space="preserve">The NESHAP is codified at 40 CFR Part 63, Subpart </w:t>
      </w:r>
      <w:r>
        <w:t>TTTT</w:t>
      </w:r>
      <w:r w:rsidRPr="00072334">
        <w:t>.</w:t>
      </w:r>
      <w:r>
        <w:t xml:space="preserve"> </w:t>
      </w:r>
      <w:r w:rsidR="00CE23D4" w:rsidRPr="003B29F8">
        <w:t>This supporting statement addresses information collection activities that will be imposed by</w:t>
      </w:r>
      <w:r w:rsidR="00890614">
        <w:t xml:space="preserve"> </w:t>
      </w:r>
      <w:r w:rsidR="00CB75F0">
        <w:t xml:space="preserve">the </w:t>
      </w:r>
      <w:r w:rsidR="00842D9F" w:rsidRPr="00072334">
        <w:t>Leather Finishing Operations NESHAP</w:t>
      </w:r>
      <w:r w:rsidR="00842D9F">
        <w:t xml:space="preserve">, including </w:t>
      </w:r>
      <w:r w:rsidR="00ED78B5">
        <w:t xml:space="preserve">both </w:t>
      </w:r>
      <w:r w:rsidR="00842D9F">
        <w:t xml:space="preserve">activities for which the burden </w:t>
      </w:r>
      <w:r w:rsidR="00CB75F0">
        <w:t>has previously been</w:t>
      </w:r>
      <w:r w:rsidR="00842D9F">
        <w:t xml:space="preserve"> approved </w:t>
      </w:r>
      <w:r w:rsidR="00CB75F0">
        <w:t xml:space="preserve">under </w:t>
      </w:r>
      <w:r w:rsidR="00842D9F">
        <w:t>OMB Control No. 2060-0478</w:t>
      </w:r>
      <w:r w:rsidR="00557E8C">
        <w:t xml:space="preserve"> and </w:t>
      </w:r>
      <w:r w:rsidR="00CB75F0">
        <w:t xml:space="preserve">activities added </w:t>
      </w:r>
      <w:r>
        <w:t xml:space="preserve">based on </w:t>
      </w:r>
      <w:r w:rsidRPr="00072334">
        <w:t>the residual risk and technology review (RTR) required under the Clean Air Act (CAA)</w:t>
      </w:r>
      <w:r w:rsidR="0077793D">
        <w:t xml:space="preserve">. </w:t>
      </w:r>
      <w:r w:rsidR="00CF3A73" w:rsidRPr="004B3F69">
        <w:t>Th</w:t>
      </w:r>
      <w:r w:rsidR="00842D9F">
        <w:t xml:space="preserve">ese </w:t>
      </w:r>
      <w:r w:rsidR="00CF3A73" w:rsidRPr="004B3F69">
        <w:t xml:space="preserve">information </w:t>
      </w:r>
      <w:r w:rsidR="00842D9F">
        <w:t>collection activities are</w:t>
      </w:r>
      <w:r w:rsidR="00CF3A73" w:rsidRPr="004B3F69">
        <w:t xml:space="preserve"> </w:t>
      </w:r>
      <w:r w:rsidR="00842D9F">
        <w:t>required</w:t>
      </w:r>
      <w:r w:rsidR="00CF3A73" w:rsidRPr="004B3F69">
        <w:t xml:space="preserve"> to assure compliance with 40 CFR Part 63, Subpart TTTT</w:t>
      </w:r>
      <w:r w:rsidR="0077793D">
        <w:t xml:space="preserve">. </w:t>
      </w:r>
      <w:r>
        <w:t xml:space="preserve">The NESHAP </w:t>
      </w:r>
      <w:r w:rsidR="002817FE">
        <w:t>appl</w:t>
      </w:r>
      <w:r>
        <w:t>ies</w:t>
      </w:r>
      <w:r w:rsidR="002817FE">
        <w:t xml:space="preserve"> to </w:t>
      </w:r>
      <w:r w:rsidR="00557E8C">
        <w:t xml:space="preserve">each </w:t>
      </w:r>
      <w:r w:rsidR="00557E8C" w:rsidRPr="004B3F69">
        <w:t>existing, reconstructed</w:t>
      </w:r>
      <w:r w:rsidR="00557E8C">
        <w:t>,</w:t>
      </w:r>
      <w:r w:rsidR="00557E8C" w:rsidRPr="004B3F69">
        <w:t xml:space="preserve"> and new </w:t>
      </w:r>
      <w:r w:rsidRPr="00072334">
        <w:t>leather finishing operation</w:t>
      </w:r>
      <w:r>
        <w:t xml:space="preserve"> </w:t>
      </w:r>
      <w:r w:rsidR="00557E8C">
        <w:t xml:space="preserve">that is a </w:t>
      </w:r>
      <w:r w:rsidR="00557E8C" w:rsidRPr="004B3F69">
        <w:t>major source of hazardous air pollutant (HAP) emissions, or is collocated with other sources that are individually or collectively a major source of HAP emissions.</w:t>
      </w:r>
      <w:r w:rsidR="00557E8C" w:rsidRPr="00557E8C">
        <w:rPr>
          <w:rStyle w:val="FootnoteReference"/>
          <w:vertAlign w:val="superscript"/>
        </w:rPr>
        <w:footnoteReference w:id="1"/>
      </w:r>
      <w:r w:rsidR="00557E8C" w:rsidRPr="00557E8C">
        <w:rPr>
          <w:vertAlign w:val="superscript"/>
        </w:rPr>
        <w:t xml:space="preserve"> </w:t>
      </w:r>
      <w:r w:rsidR="00CB75F0">
        <w:rPr>
          <w:vertAlign w:val="superscript"/>
        </w:rPr>
        <w:t xml:space="preserve"> </w:t>
      </w:r>
      <w:r w:rsidR="00557E8C" w:rsidRPr="004B3F69">
        <w:t>A major source emits or has the potential to emit any single HAP at the rate of 10 tons (9.07 megagrams) or more per year, or any combination of HAP at a rate of 25 tons (22.68 megagrams) or more per year</w:t>
      </w:r>
      <w:r w:rsidR="0077793D">
        <w:t xml:space="preserve">. </w:t>
      </w:r>
      <w:r w:rsidR="00557E8C" w:rsidRPr="004B3F69">
        <w:t>New facilities include those that commenced construction, or reconstruction after the date of proposal</w:t>
      </w:r>
      <w:r w:rsidR="00557E8C">
        <w:t>,</w:t>
      </w:r>
      <w:r w:rsidR="00557E8C" w:rsidRPr="00557E8C">
        <w:t xml:space="preserve"> </w:t>
      </w:r>
      <w:r w:rsidR="00557E8C">
        <w:t>October 2</w:t>
      </w:r>
      <w:r w:rsidR="00557E8C" w:rsidRPr="00072334">
        <w:t xml:space="preserve">, </w:t>
      </w:r>
      <w:r w:rsidR="00557E8C">
        <w:t>2000</w:t>
      </w:r>
      <w:r w:rsidR="0077793D">
        <w:t xml:space="preserve">. </w:t>
      </w:r>
      <w:r w:rsidR="002817FE">
        <w:t xml:space="preserve">This NESHAP limits </w:t>
      </w:r>
      <w:r w:rsidR="00247802">
        <w:t xml:space="preserve">emissions of total HAP </w:t>
      </w:r>
      <w:r w:rsidR="002817FE">
        <w:t xml:space="preserve">for </w:t>
      </w:r>
      <w:r w:rsidR="00247802">
        <w:t xml:space="preserve">the collection of all equipment and activities used for the multistage application of finishing materials </w:t>
      </w:r>
      <w:r w:rsidR="00CF3A73">
        <w:t>(</w:t>
      </w:r>
      <w:r w:rsidR="00CF3A73" w:rsidRPr="004B3F69">
        <w:t>dyes, pigments, film-forming materials, and performance modifiers dissolved or suspended in liquid carriers</w:t>
      </w:r>
      <w:r w:rsidR="00CF3A73">
        <w:t xml:space="preserve">) </w:t>
      </w:r>
      <w:r w:rsidR="00247802">
        <w:t>to adjust and improve the physical and aesthetic characteristics of the leather surface</w:t>
      </w:r>
      <w:r w:rsidR="002817FE">
        <w:t>.</w:t>
      </w:r>
      <w:r w:rsidR="00DA7DA3">
        <w:t xml:space="preserve"> </w:t>
      </w:r>
    </w:p>
    <w:p w14:paraId="1EFFAD53" w14:textId="77777777" w:rsidR="00557E8C" w:rsidRDefault="00557E8C" w:rsidP="003B29F8">
      <w:pPr>
        <w:ind w:firstLine="720"/>
      </w:pPr>
    </w:p>
    <w:p w14:paraId="3B82AEA3" w14:textId="78B816A9" w:rsidR="0018187C" w:rsidRDefault="002817FE" w:rsidP="003B29F8">
      <w:pPr>
        <w:ind w:firstLine="720"/>
      </w:pPr>
      <w:r>
        <w:t>As part of the</w:t>
      </w:r>
      <w:r w:rsidR="00CF080D">
        <w:t xml:space="preserve"> </w:t>
      </w:r>
      <w:r w:rsidR="00842D9F">
        <w:t>RTR</w:t>
      </w:r>
      <w:r w:rsidR="00CF080D">
        <w:t xml:space="preserve"> </w:t>
      </w:r>
      <w:r>
        <w:t>for</w:t>
      </w:r>
      <w:r w:rsidR="00CF080D">
        <w:t xml:space="preserve"> the </w:t>
      </w:r>
      <w:r w:rsidR="00842D9F">
        <w:t xml:space="preserve">Leather Finishing Operations </w:t>
      </w:r>
      <w:r w:rsidR="00CF080D">
        <w:t>NESHAP</w:t>
      </w:r>
      <w:r>
        <w:t xml:space="preserve">, the EPA </w:t>
      </w:r>
      <w:r w:rsidR="0018187C">
        <w:t>add</w:t>
      </w:r>
      <w:r w:rsidR="0070422C">
        <w:t>ed</w:t>
      </w:r>
      <w:r>
        <w:t xml:space="preserve"> electronic </w:t>
      </w:r>
      <w:r w:rsidR="0018187C">
        <w:t>submittal of performance tests</w:t>
      </w:r>
      <w:r w:rsidR="00F9548B">
        <w:t>, revise</w:t>
      </w:r>
      <w:r w:rsidR="0070422C">
        <w:t>d</w:t>
      </w:r>
      <w:r w:rsidR="00F9548B">
        <w:t xml:space="preserve"> records and reports if a control device is used,</w:t>
      </w:r>
      <w:r w:rsidR="0018187C" w:rsidRPr="0018187C">
        <w:t xml:space="preserve"> </w:t>
      </w:r>
      <w:r w:rsidR="00F9548B">
        <w:t xml:space="preserve">and </w:t>
      </w:r>
      <w:r w:rsidR="00783EB4">
        <w:t>clarif</w:t>
      </w:r>
      <w:r w:rsidR="0070422C">
        <w:t>ied</w:t>
      </w:r>
      <w:r w:rsidR="00783EB4">
        <w:t xml:space="preserve"> and correct</w:t>
      </w:r>
      <w:r w:rsidR="0070422C">
        <w:t>ed</w:t>
      </w:r>
      <w:r w:rsidR="00F9548B">
        <w:t xml:space="preserve"> existing rule </w:t>
      </w:r>
      <w:r w:rsidR="008F5294">
        <w:t>text</w:t>
      </w:r>
      <w:r w:rsidR="00842D9F">
        <w:t>, including removing provisions related to malfunctions to clarify that affected facilities are subject to the emission standards at all times</w:t>
      </w:r>
      <w:r w:rsidR="0077793D">
        <w:t xml:space="preserve">. </w:t>
      </w:r>
      <w:r w:rsidR="0018187C" w:rsidRPr="0018187C">
        <w:lastRenderedPageBreak/>
        <w:t>The remaining portions of the NESHAP remain unchanged.</w:t>
      </w:r>
      <w:r w:rsidR="0018187C">
        <w:t xml:space="preserve"> </w:t>
      </w:r>
    </w:p>
    <w:p w14:paraId="08031EF1" w14:textId="77777777" w:rsidR="0018187C" w:rsidRDefault="0018187C" w:rsidP="003B29F8">
      <w:pPr>
        <w:ind w:firstLine="720"/>
      </w:pPr>
    </w:p>
    <w:p w14:paraId="22A7E807" w14:textId="05A8C60B" w:rsidR="0073232A" w:rsidRDefault="00D77614" w:rsidP="003B29F8">
      <w:pPr>
        <w:ind w:firstLine="720"/>
      </w:pPr>
      <w:r>
        <w:t>In general, all NESHAP standards require initial notifications, performance tests, and periodic reports by the owners/operators of the affected facilities</w:t>
      </w:r>
      <w:r w:rsidR="0077793D">
        <w:t xml:space="preserve">. </w:t>
      </w:r>
      <w:r w:rsidR="00247802" w:rsidRPr="00247802">
        <w:t>Owners/operators are also required to maintain records of the occurrence and duration of any failures to meet applicable standards</w:t>
      </w:r>
      <w:r w:rsidR="00CF3A73">
        <w:t>;</w:t>
      </w:r>
      <w:r w:rsidR="00CF3A73" w:rsidRPr="00CF3A73">
        <w:t xml:space="preserve"> </w:t>
      </w:r>
      <w:r w:rsidR="00CF3A73" w:rsidRPr="004B3F69">
        <w:t>startup, shutdown, or malfunction in the operation of an affected facility</w:t>
      </w:r>
      <w:r w:rsidR="00CF3A73">
        <w:t>; and</w:t>
      </w:r>
      <w:r w:rsidR="00CF3A73" w:rsidRPr="004B3F69">
        <w:t xml:space="preserve"> any period during which the monitoring system is inoperative</w:t>
      </w:r>
      <w:r w:rsidR="0077793D">
        <w:t xml:space="preserve">. </w:t>
      </w:r>
      <w:r>
        <w:t>These notifications, reports, and records are essential in determining compliance and are required of all affected facilities subject to NESHAP</w:t>
      </w:r>
      <w:r w:rsidR="0077793D">
        <w:t xml:space="preserve">. </w:t>
      </w:r>
      <w:r w:rsidR="00CE23D4" w:rsidRPr="003B29F8">
        <w:t xml:space="preserve">This ICR includes the burden for </w:t>
      </w:r>
      <w:r>
        <w:t xml:space="preserve">all </w:t>
      </w:r>
      <w:r w:rsidR="00CE23D4" w:rsidRPr="003B29F8">
        <w:t xml:space="preserve">activities that will be conducted in the first three years following promulgation of the </w:t>
      </w:r>
      <w:r w:rsidR="0070422C">
        <w:t xml:space="preserve">RTR </w:t>
      </w:r>
      <w:r>
        <w:t xml:space="preserve">amendments to the </w:t>
      </w:r>
      <w:r w:rsidR="00A7387E">
        <w:t>Leather Finishing Operations NESHAP</w:t>
      </w:r>
      <w:r w:rsidR="0077793D">
        <w:t xml:space="preserve">. </w:t>
      </w:r>
      <w:r w:rsidR="00CE23D4" w:rsidRPr="003B29F8">
        <w:t>These activities include</w:t>
      </w:r>
      <w:r w:rsidR="006F321B">
        <w:t xml:space="preserve"> reading the rule</w:t>
      </w:r>
      <w:r w:rsidR="0012762E">
        <w:t xml:space="preserve"> </w:t>
      </w:r>
      <w:r w:rsidR="00CE23D4" w:rsidRPr="003B29F8">
        <w:t xml:space="preserve">and </w:t>
      </w:r>
      <w:r>
        <w:t xml:space="preserve">completing the </w:t>
      </w:r>
      <w:r w:rsidR="00CE23D4" w:rsidRPr="003B29F8">
        <w:t>recordkeepin</w:t>
      </w:r>
      <w:r w:rsidR="00DA7DA3">
        <w:t xml:space="preserve">g and reporting requirements. </w:t>
      </w:r>
    </w:p>
    <w:p w14:paraId="1E7D0BB1" w14:textId="77777777" w:rsidR="0073232A" w:rsidRDefault="0073232A" w:rsidP="003B29F8">
      <w:pPr>
        <w:ind w:firstLine="720"/>
      </w:pPr>
    </w:p>
    <w:p w14:paraId="1D2B7A33" w14:textId="21142623" w:rsidR="00CE23D4" w:rsidRPr="003B29F8" w:rsidRDefault="00CE23D4" w:rsidP="003B29F8">
      <w:pPr>
        <w:ind w:firstLine="720"/>
      </w:pPr>
      <w:r w:rsidRPr="003B29F8">
        <w:t>This ICR presents the burden to respondents and the Designated Administrator (</w:t>
      </w:r>
      <w:r w:rsidR="00237DE0">
        <w:t xml:space="preserve">i.e., </w:t>
      </w:r>
      <w:r w:rsidR="00237DE0" w:rsidRPr="003B29F8">
        <w:t>U.S. EPA or a delegated authority</w:t>
      </w:r>
      <w:r w:rsidRPr="003B29F8">
        <w:t xml:space="preserve">) that will be imposed by the plans developed to implement </w:t>
      </w:r>
      <w:r w:rsidR="00EF1A42">
        <w:t xml:space="preserve">the </w:t>
      </w:r>
      <w:r w:rsidR="00A7387E">
        <w:t>Leather Finishing Operations NESHAP</w:t>
      </w:r>
      <w:r w:rsidR="0077793D">
        <w:t xml:space="preserve">. </w:t>
      </w:r>
      <w:r w:rsidRPr="003B29F8">
        <w:t xml:space="preserve">Respondents are owners or operators of existing </w:t>
      </w:r>
      <w:r w:rsidR="00BF3F9C">
        <w:t xml:space="preserve">major source </w:t>
      </w:r>
      <w:r w:rsidR="00F9548B">
        <w:t>leather finishing operations</w:t>
      </w:r>
      <w:r w:rsidRPr="003B29F8">
        <w:t>.</w:t>
      </w:r>
      <w:r w:rsidR="000F258F" w:rsidRPr="000F258F">
        <w:rPr>
          <w:vertAlign w:val="superscript"/>
        </w:rPr>
        <w:t>1</w:t>
      </w:r>
      <w:r w:rsidRPr="003B29F8">
        <w:t xml:space="preserve"> The requirements described below are the minimum requirements established by the </w:t>
      </w:r>
      <w:r w:rsidR="00F9548B">
        <w:t xml:space="preserve">amended </w:t>
      </w:r>
      <w:r w:rsidR="00A7387E">
        <w:t>Leather Finishing Operations NESHAP</w:t>
      </w:r>
      <w:r w:rsidR="00DA7DA3">
        <w:t xml:space="preserve">. </w:t>
      </w:r>
      <w:r w:rsidRPr="003B29F8">
        <w:t xml:space="preserve">Although the Designated Administrator may choose to impose more stringent requirements, it is assumed for this burden estimate that the implemented plans mirror the </w:t>
      </w:r>
      <w:r w:rsidR="00A7387E">
        <w:t>Leather Finishing Operations NESHAP</w:t>
      </w:r>
      <w:r w:rsidRPr="003B29F8">
        <w:t xml:space="preserve">. </w:t>
      </w:r>
    </w:p>
    <w:p w14:paraId="27FBC37B" w14:textId="77777777" w:rsidR="00CE23D4" w:rsidRPr="003B29F8" w:rsidRDefault="00CE23D4" w:rsidP="003B29F8"/>
    <w:p w14:paraId="6F13A7A9" w14:textId="537BE3BC" w:rsidR="00CF3A73" w:rsidRPr="00691209" w:rsidRDefault="00CF3A73" w:rsidP="00CF3A73">
      <w:pPr>
        <w:pBdr>
          <w:top w:val="single" w:sz="6" w:space="0" w:color="FFFFFF"/>
          <w:left w:val="single" w:sz="6" w:space="0" w:color="FFFFFF"/>
          <w:bottom w:val="single" w:sz="6" w:space="0" w:color="FFFFFF"/>
          <w:right w:val="single" w:sz="6" w:space="0" w:color="FFFFFF"/>
        </w:pBdr>
        <w:ind w:firstLine="720"/>
      </w:pPr>
      <w:r>
        <w:t>Respondents are owners or operators of l</w:t>
      </w:r>
      <w:r w:rsidRPr="009F432E">
        <w:t>eather finishing</w:t>
      </w:r>
      <w:r>
        <w:t xml:space="preserve"> operations</w:t>
      </w:r>
      <w:r w:rsidR="0077793D">
        <w:t xml:space="preserve">. </w:t>
      </w:r>
      <w:r w:rsidR="00CE23D4" w:rsidRPr="003B29F8">
        <w:t>Over the next three years</w:t>
      </w:r>
      <w:r w:rsidR="00EF1A42">
        <w:t>,</w:t>
      </w:r>
      <w:r w:rsidR="00CE23D4" w:rsidRPr="003B29F8">
        <w:t xml:space="preserve"> </w:t>
      </w:r>
      <w:r w:rsidR="00ED78B5">
        <w:t>four</w:t>
      </w:r>
      <w:r w:rsidR="004C0FB8">
        <w:t xml:space="preserve"> </w:t>
      </w:r>
      <w:r w:rsidR="00237DE0">
        <w:t>leather finishing operations</w:t>
      </w:r>
      <w:r w:rsidR="00CE23D4" w:rsidRPr="003B29F8">
        <w:t xml:space="preserve"> </w:t>
      </w:r>
      <w:r w:rsidR="00CE23D4" w:rsidRPr="004A18F5">
        <w:t>will be subject to this standard</w:t>
      </w:r>
      <w:r w:rsidR="00701FEC">
        <w:t xml:space="preserve"> per year</w:t>
      </w:r>
      <w:r w:rsidRPr="00CF3A73">
        <w:t xml:space="preserve"> </w:t>
      </w:r>
      <w:r>
        <w:t xml:space="preserve">and </w:t>
      </w:r>
      <w:r w:rsidRPr="004B3F69">
        <w:t>shall maintain a file of measurements, and retain the file for at least five years following the date of such measurements, maintenance reports, and records</w:t>
      </w:r>
      <w:r w:rsidR="0077793D">
        <w:t xml:space="preserve">. </w:t>
      </w:r>
      <w:r w:rsidR="0018187C" w:rsidRPr="0018187C">
        <w:t>Th</w:t>
      </w:r>
      <w:r w:rsidR="0018187C">
        <w:t>is</w:t>
      </w:r>
      <w:r w:rsidR="0018187C" w:rsidRPr="0018187C">
        <w:t xml:space="preserve"> estimat</w:t>
      </w:r>
      <w:r w:rsidR="0018187C">
        <w:t>e is</w:t>
      </w:r>
      <w:r w:rsidR="0018187C" w:rsidRPr="0018187C">
        <w:t xml:space="preserve"> based on the research conducted by the EPA during the subpart </w:t>
      </w:r>
      <w:r w:rsidR="0018187C">
        <w:t>TTTT</w:t>
      </w:r>
      <w:r w:rsidR="0018187C" w:rsidRPr="0018187C">
        <w:t xml:space="preserve"> RTR rulemaking</w:t>
      </w:r>
      <w:r w:rsidR="00BF131F">
        <w:t xml:space="preserve">. </w:t>
      </w:r>
      <w:r w:rsidR="000D0F01">
        <w:t xml:space="preserve">None of these </w:t>
      </w:r>
      <w:r w:rsidR="00ED78B5">
        <w:t>four</w:t>
      </w:r>
      <w:r w:rsidR="000D0F01">
        <w:t xml:space="preserve"> operations</w:t>
      </w:r>
      <w:r w:rsidR="000D0F01" w:rsidRPr="0018187C">
        <w:t xml:space="preserve"> are owned by state, local, or tribal governments or the Federal government</w:t>
      </w:r>
      <w:r w:rsidR="0077793D">
        <w:t xml:space="preserve">. </w:t>
      </w:r>
      <w:r w:rsidR="000D0F01" w:rsidRPr="0018187C">
        <w:t>They are owned and operated by privately-owned for-profit businesses</w:t>
      </w:r>
      <w:r w:rsidR="0077793D">
        <w:t xml:space="preserve">. </w:t>
      </w:r>
      <w:r w:rsidRPr="004B3F69">
        <w:t xml:space="preserve">All reports are sent to the </w:t>
      </w:r>
      <w:r w:rsidR="004C19D5" w:rsidRPr="003B29F8">
        <w:t>Designated Administrator</w:t>
      </w:r>
      <w:r w:rsidR="0077793D">
        <w:t xml:space="preserve">. </w:t>
      </w:r>
      <w:r w:rsidRPr="00691209">
        <w:t>The required annual reports</w:t>
      </w:r>
      <w:r>
        <w:t xml:space="preserve"> required of all affect</w:t>
      </w:r>
      <w:r w:rsidR="004C19D5">
        <w:t>ed</w:t>
      </w:r>
      <w:r>
        <w:t xml:space="preserve"> facilities</w:t>
      </w:r>
      <w:r w:rsidRPr="00691209">
        <w:t xml:space="preserve"> are used to determine periods of excess emissions, identify problems at the facility, and verify operation/maintenance procedures and for compliance determinations.</w:t>
      </w:r>
    </w:p>
    <w:p w14:paraId="55907B70" w14:textId="77777777" w:rsidR="00CF3A73" w:rsidRDefault="00CF3A73" w:rsidP="00701FEC">
      <w:pPr>
        <w:ind w:firstLine="720"/>
      </w:pPr>
    </w:p>
    <w:p w14:paraId="00870E12" w14:textId="40C79F4A" w:rsidR="00CE23D4" w:rsidRDefault="0018187C" w:rsidP="00701FEC">
      <w:pPr>
        <w:ind w:firstLine="720"/>
      </w:pPr>
      <w:r>
        <w:t>T</w:t>
      </w:r>
      <w:r w:rsidR="00CE23D4" w:rsidRPr="004A18F5">
        <w:t xml:space="preserve">he </w:t>
      </w:r>
      <w:r w:rsidR="003A7C52">
        <w:t xml:space="preserve">average annual </w:t>
      </w:r>
      <w:r w:rsidR="00701FEC">
        <w:t xml:space="preserve">labor, capital, and operations and maintenance </w:t>
      </w:r>
      <w:r w:rsidR="00CE23D4" w:rsidRPr="004A18F5">
        <w:t>cost</w:t>
      </w:r>
      <w:r w:rsidR="00701FEC">
        <w:t>s</w:t>
      </w:r>
      <w:r w:rsidR="00CE23D4" w:rsidRPr="004A18F5">
        <w:t xml:space="preserve"> of this ICR </w:t>
      </w:r>
      <w:r w:rsidR="00237DE0">
        <w:t xml:space="preserve">for the </w:t>
      </w:r>
      <w:r w:rsidR="00ED78B5">
        <w:t>four leather finishing operations</w:t>
      </w:r>
      <w:r w:rsidR="00237DE0">
        <w:t xml:space="preserve"> </w:t>
      </w:r>
      <w:r w:rsidR="00CE23D4" w:rsidRPr="004A18F5">
        <w:t xml:space="preserve">will </w:t>
      </w:r>
      <w:r w:rsidR="003A7C52">
        <w:t>be</w:t>
      </w:r>
      <w:r w:rsidR="003262CD">
        <w:t xml:space="preserve"> </w:t>
      </w:r>
      <w:r w:rsidR="004C24EF" w:rsidRPr="00B31724">
        <w:t>$</w:t>
      </w:r>
      <w:r w:rsidR="000B56E3" w:rsidRPr="00B31724">
        <w:t>10,464</w:t>
      </w:r>
      <w:r w:rsidR="00701FEC" w:rsidRPr="00B31724">
        <w:t xml:space="preserve"> </w:t>
      </w:r>
      <w:r w:rsidR="003262CD" w:rsidRPr="00B31724">
        <w:t xml:space="preserve">per year </w:t>
      </w:r>
      <w:r w:rsidR="00701FEC" w:rsidRPr="00B31724">
        <w:t xml:space="preserve">for the first </w:t>
      </w:r>
      <w:r w:rsidR="00B83398" w:rsidRPr="00B31724">
        <w:t>three</w:t>
      </w:r>
      <w:r w:rsidR="00701FEC" w:rsidRPr="00B31724">
        <w:t xml:space="preserve"> years </w:t>
      </w:r>
      <w:r w:rsidR="00C91FAD">
        <w:t>following promulgation of</w:t>
      </w:r>
      <w:r w:rsidR="00701FEC" w:rsidRPr="00B31724">
        <w:t xml:space="preserve"> the </w:t>
      </w:r>
      <w:r w:rsidR="00C91FAD">
        <w:t xml:space="preserve">RTR </w:t>
      </w:r>
      <w:r w:rsidR="00701FEC" w:rsidRPr="00B31724">
        <w:t>amendments</w:t>
      </w:r>
      <w:r w:rsidR="00FE0053" w:rsidRPr="00B31724">
        <w:t>, $235 of which is due to the RTR amendments</w:t>
      </w:r>
      <w:r w:rsidR="0077793D">
        <w:t xml:space="preserve">. </w:t>
      </w:r>
      <w:r w:rsidR="00CE23D4" w:rsidRPr="00B31724">
        <w:t xml:space="preserve">The burden </w:t>
      </w:r>
      <w:r w:rsidR="00237DE0" w:rsidRPr="00B31724">
        <w:t>for</w:t>
      </w:r>
      <w:r w:rsidR="00CE23D4" w:rsidRPr="00B31724">
        <w:t xml:space="preserve"> the </w:t>
      </w:r>
      <w:r w:rsidR="00701FEC" w:rsidRPr="00B31724">
        <w:t xml:space="preserve">respondents </w:t>
      </w:r>
      <w:r w:rsidR="00CE23D4" w:rsidRPr="00B31724">
        <w:t xml:space="preserve">may be found in Tables </w:t>
      </w:r>
      <w:r w:rsidR="00500BDF" w:rsidRPr="00B31724">
        <w:t xml:space="preserve">1 </w:t>
      </w:r>
      <w:r w:rsidR="00EF1A42" w:rsidRPr="00B31724">
        <w:t>through</w:t>
      </w:r>
      <w:r w:rsidR="00500BDF" w:rsidRPr="00B31724">
        <w:t xml:space="preserve"> 4</w:t>
      </w:r>
      <w:r w:rsidR="00CE23D4" w:rsidRPr="00B31724">
        <w:t xml:space="preserve"> in Attachment </w:t>
      </w:r>
      <w:r w:rsidR="00AF0833" w:rsidRPr="00B31724">
        <w:t>1</w:t>
      </w:r>
      <w:r w:rsidR="0077793D">
        <w:t xml:space="preserve">. </w:t>
      </w:r>
      <w:r w:rsidR="00E33783" w:rsidRPr="00B31724">
        <w:t xml:space="preserve">Tables 1 through 3 provide the </w:t>
      </w:r>
      <w:r w:rsidR="004C19D5" w:rsidRPr="00B31724">
        <w:t>burden itemized by year</w:t>
      </w:r>
      <w:r w:rsidR="0077793D">
        <w:t xml:space="preserve">. </w:t>
      </w:r>
      <w:r w:rsidR="004C19D5" w:rsidRPr="00B31724">
        <w:t>Table 4 provides a summary</w:t>
      </w:r>
      <w:r w:rsidR="00E33783" w:rsidRPr="00B31724">
        <w:t xml:space="preserve"> of all three years</w:t>
      </w:r>
      <w:r w:rsidR="0077793D">
        <w:t xml:space="preserve">. </w:t>
      </w:r>
      <w:r w:rsidR="00237DE0" w:rsidRPr="00B31724">
        <w:t xml:space="preserve">The </w:t>
      </w:r>
      <w:r w:rsidR="003A7C52" w:rsidRPr="00B31724">
        <w:t xml:space="preserve">average annual </w:t>
      </w:r>
      <w:r w:rsidR="00B12F2C" w:rsidRPr="00B31724">
        <w:t xml:space="preserve">labor costs for the </w:t>
      </w:r>
      <w:r w:rsidR="00E33783" w:rsidRPr="00B31724">
        <w:t xml:space="preserve">Designated Administrator </w:t>
      </w:r>
      <w:r w:rsidR="00B12F2C" w:rsidRPr="00B31724">
        <w:t xml:space="preserve">to implement the requirements in the NESHAP </w:t>
      </w:r>
      <w:r w:rsidR="00C91FAD">
        <w:t>following promulgation of</w:t>
      </w:r>
      <w:r w:rsidR="00B12F2C" w:rsidRPr="00B31724">
        <w:t xml:space="preserve"> the </w:t>
      </w:r>
      <w:r w:rsidR="00C91FAD">
        <w:t xml:space="preserve">RTR </w:t>
      </w:r>
      <w:r w:rsidR="00B12F2C" w:rsidRPr="00B31724">
        <w:t xml:space="preserve">amendments </w:t>
      </w:r>
      <w:r w:rsidR="00237DE0" w:rsidRPr="00B31724">
        <w:t xml:space="preserve">will </w:t>
      </w:r>
      <w:r w:rsidR="003A7C52" w:rsidRPr="00B31724">
        <w:t>be</w:t>
      </w:r>
      <w:r w:rsidR="00237DE0" w:rsidRPr="00B31724">
        <w:t xml:space="preserve"> approximately $</w:t>
      </w:r>
      <w:r w:rsidR="00E33783" w:rsidRPr="00FC3F0E">
        <w:t>4,272</w:t>
      </w:r>
      <w:r w:rsidR="00E33783" w:rsidRPr="00B31724">
        <w:t xml:space="preserve"> per year</w:t>
      </w:r>
      <w:r w:rsidR="00237DE0" w:rsidRPr="00B31724">
        <w:t xml:space="preserve">, $0 of which is due to the </w:t>
      </w:r>
      <w:r w:rsidR="00FE0053" w:rsidRPr="00B31724">
        <w:t xml:space="preserve">RTR </w:t>
      </w:r>
      <w:r w:rsidR="00237DE0" w:rsidRPr="00B31724">
        <w:t>amendments</w:t>
      </w:r>
      <w:r w:rsidR="0077793D">
        <w:t xml:space="preserve">. </w:t>
      </w:r>
      <w:r w:rsidR="00B12F2C" w:rsidRPr="00B31724">
        <w:t>T</w:t>
      </w:r>
      <w:r w:rsidR="00CE23D4" w:rsidRPr="00B31724">
        <w:t>his burden may be found in Tables</w:t>
      </w:r>
      <w:r w:rsidR="00CE23D4" w:rsidRPr="000A1E3B">
        <w:t xml:space="preserve"> </w:t>
      </w:r>
      <w:r w:rsidR="00500BDF" w:rsidRPr="000A1E3B">
        <w:t>5</w:t>
      </w:r>
      <w:r w:rsidR="00CE23D4" w:rsidRPr="000A1E3B">
        <w:t xml:space="preserve"> </w:t>
      </w:r>
      <w:r w:rsidR="00EF1A42" w:rsidRPr="000A1E3B">
        <w:t xml:space="preserve">through </w:t>
      </w:r>
      <w:r w:rsidR="00500BDF" w:rsidRPr="000A1E3B">
        <w:t>8</w:t>
      </w:r>
      <w:r w:rsidR="00CE23D4" w:rsidRPr="000A1E3B">
        <w:t xml:space="preserve"> of Attachment </w:t>
      </w:r>
      <w:r w:rsidR="00AF0833" w:rsidRPr="000A1E3B">
        <w:t>2</w:t>
      </w:r>
      <w:r w:rsidR="0077793D">
        <w:t xml:space="preserve">. </w:t>
      </w:r>
      <w:r w:rsidR="00E33783">
        <w:t>Tables 5 through 7 provide the burden itemized by year</w:t>
      </w:r>
      <w:r w:rsidR="0077793D">
        <w:t xml:space="preserve">. </w:t>
      </w:r>
      <w:r w:rsidR="00E33783">
        <w:t>Table 8 provides a summary of all three years.</w:t>
      </w:r>
    </w:p>
    <w:p w14:paraId="04CE1DBF" w14:textId="77777777" w:rsidR="008C0CA0" w:rsidRDefault="008C0CA0" w:rsidP="00701FEC">
      <w:pPr>
        <w:ind w:firstLine="720"/>
      </w:pPr>
    </w:p>
    <w:p w14:paraId="7257E932" w14:textId="10BF78AE" w:rsidR="008C0CA0" w:rsidRPr="003B29F8" w:rsidRDefault="008C0CA0" w:rsidP="00701FEC">
      <w:pPr>
        <w:ind w:firstLine="720"/>
      </w:pPr>
      <w:r w:rsidRPr="008C0CA0">
        <w:t>The Office of Management and Budget (OMB) approved the currently active ICR without any “Terms of Clearance.”</w:t>
      </w:r>
    </w:p>
    <w:p w14:paraId="5833677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15DA90" w14:textId="10250F3C" w:rsidR="00CE23D4" w:rsidRPr="00934778" w:rsidRDefault="0012709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2.  </w:t>
      </w:r>
      <w:r w:rsidR="00161149">
        <w:rPr>
          <w:b/>
          <w:bCs/>
        </w:rPr>
        <w:t>Need for and Use of the Collection</w:t>
      </w:r>
    </w:p>
    <w:p w14:paraId="2C6E9570" w14:textId="77777777"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14:paraId="2967BC56"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2(a)  Need/Authority for the Collection</w:t>
      </w:r>
    </w:p>
    <w:p w14:paraId="0BB0F02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A224098" w14:textId="6C1B9BE7" w:rsidR="00CA630A" w:rsidRDefault="00CA630A" w:rsidP="00A47B41">
      <w:pPr>
        <w:pBdr>
          <w:top w:val="single" w:sz="6" w:space="0" w:color="FFFFFF"/>
          <w:left w:val="single" w:sz="6" w:space="8" w:color="FFFFFF"/>
          <w:bottom w:val="single" w:sz="6" w:space="0" w:color="FFFFFF"/>
          <w:right w:val="single" w:sz="6" w:space="0" w:color="FFFFFF"/>
        </w:pBdr>
        <w:ind w:firstLine="720"/>
      </w:pPr>
      <w:r>
        <w:t>Section 112 of the CAA requires the EPA to establish NESHAP for major sources of HAP that are listed for regulation under CAA section 112(c)</w:t>
      </w:r>
      <w:r w:rsidR="0077793D">
        <w:t xml:space="preserve">. </w:t>
      </w:r>
      <w:r>
        <w:t>A major source is a stationary source that emits or has the potential to emit more than 10 tpy of any single HAP or more than 25 tpy of any combination of HAP</w:t>
      </w:r>
      <w:r w:rsidR="0077793D">
        <w:t xml:space="preserve">. </w:t>
      </w:r>
      <w:r>
        <w:t>For major sources, the NESHAP includes technology-based standards that must reflect the maximum degree of emission reductions of HAP achievable (after considering cost, energy requirements, and non-air quality health and environmental impacts). T</w:t>
      </w:r>
      <w:r w:rsidRPr="00CA630A">
        <w:t>he NESHAP are commonly referred to as Maximum Achievable Control Technology (MACT</w:t>
      </w:r>
      <w:r w:rsidR="00C02039">
        <w:t>) standards. I</w:t>
      </w:r>
      <w:r w:rsidRPr="00CA630A">
        <w:t xml:space="preserve">n the Administrator's judgment, HAP emissions, including chromium III, </w:t>
      </w:r>
      <w:r w:rsidRPr="00CA630A">
        <w:rPr>
          <w:bCs/>
        </w:rPr>
        <w:t>diethylene glycol monobutyl ether</w:t>
      </w:r>
      <w:r w:rsidRPr="00CA630A">
        <w:t xml:space="preserve">, </w:t>
      </w:r>
      <w:r w:rsidRPr="00CA630A">
        <w:rPr>
          <w:bCs/>
        </w:rPr>
        <w:t>diethylene glycol monomethyl ether</w:t>
      </w:r>
      <w:r w:rsidRPr="00CA630A">
        <w:t xml:space="preserve">, </w:t>
      </w:r>
      <w:r w:rsidRPr="00CA630A">
        <w:rPr>
          <w:bCs/>
        </w:rPr>
        <w:t>ethylene glycol</w:t>
      </w:r>
      <w:r w:rsidRPr="00CA630A">
        <w:t xml:space="preserve">, </w:t>
      </w:r>
      <w:r w:rsidRPr="00CA630A">
        <w:rPr>
          <w:bCs/>
        </w:rPr>
        <w:t>methyl isobutyl ketone</w:t>
      </w:r>
      <w:r w:rsidRPr="00CA630A">
        <w:t xml:space="preserve">, </w:t>
      </w:r>
      <w:r>
        <w:t>toluene, t</w:t>
      </w:r>
      <w:r w:rsidRPr="00CA630A">
        <w:t xml:space="preserve">riethylamine, and </w:t>
      </w:r>
      <w:r w:rsidRPr="00CA630A">
        <w:rPr>
          <w:bCs/>
        </w:rPr>
        <w:t>propyl cellosolve</w:t>
      </w:r>
      <w:r w:rsidRPr="00CA630A">
        <w:t xml:space="preserve"> from leather finishing operations</w:t>
      </w:r>
      <w:r>
        <w:t xml:space="preserve"> </w:t>
      </w:r>
      <w:r w:rsidRPr="00CA630A">
        <w:t>cause or contribute to air pollution that may reasonably be anticipated to</w:t>
      </w:r>
      <w:r>
        <w:t xml:space="preserve"> endanger public health or welfare</w:t>
      </w:r>
      <w:r w:rsidR="0077793D">
        <w:t xml:space="preserve">. </w:t>
      </w:r>
      <w:r>
        <w:t xml:space="preserve">Therefore, the NESHAP for this source category were promulgated at 40 CFR Part 63, Subpart TTTT in 2002. </w:t>
      </w:r>
    </w:p>
    <w:p w14:paraId="6F14EA80" w14:textId="77777777" w:rsidR="00CA630A" w:rsidRDefault="00CA630A" w:rsidP="00A47B41">
      <w:pPr>
        <w:pBdr>
          <w:top w:val="single" w:sz="6" w:space="0" w:color="FFFFFF"/>
          <w:left w:val="single" w:sz="6" w:space="8" w:color="FFFFFF"/>
          <w:bottom w:val="single" w:sz="6" w:space="0" w:color="FFFFFF"/>
          <w:right w:val="single" w:sz="6" w:space="0" w:color="FFFFFF"/>
        </w:pBdr>
      </w:pPr>
      <w:r>
        <w:t xml:space="preserve"> </w:t>
      </w:r>
    </w:p>
    <w:p w14:paraId="107514D5" w14:textId="79DA18E3" w:rsidR="00CA630A" w:rsidRDefault="00CA630A" w:rsidP="00A47B41">
      <w:pPr>
        <w:ind w:firstLine="720"/>
      </w:pPr>
      <w:r>
        <w:t>Section 112(d)(6) of the CAA requires the EPA to review the technology-based MACT standards and revise them “as necessary (taking into account developments in practices, processes, and control technologies)” no less frequently than every 8 years</w:t>
      </w:r>
      <w:r w:rsidR="0077793D">
        <w:t xml:space="preserve">. </w:t>
      </w:r>
      <w:r>
        <w:t>In addition, section 112(f) of the CAA requires the EPA to determine whether the MACT emissions limitations provide an ample margin of safety to protect public health</w:t>
      </w:r>
      <w:r w:rsidR="0077793D">
        <w:t xml:space="preserve">. </w:t>
      </w:r>
      <w:r>
        <w:t>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w:t>
      </w:r>
      <w:r w:rsidR="0077793D">
        <w:t xml:space="preserve">. </w:t>
      </w:r>
      <w:r>
        <w:t>In doing so, EPA may adopt standards equal to existing MACT standards, if the EPA determines that the existing standards are sufficiently protective</w:t>
      </w:r>
      <w:r w:rsidR="0077793D">
        <w:t xml:space="preserve">. </w:t>
      </w:r>
      <w:r>
        <w:t xml:space="preserve">The EPA must also adopt more stringent standards, if necessary, to prevent an adverse environmental effect, but must consider cost, energy, safety, and other relevant factors in doing so. </w:t>
      </w:r>
    </w:p>
    <w:p w14:paraId="76ACEB3E" w14:textId="77777777" w:rsidR="00CA630A" w:rsidRDefault="00CA630A" w:rsidP="00A47B41">
      <w:pPr>
        <w:ind w:firstLine="720"/>
      </w:pPr>
      <w:r>
        <w:t xml:space="preserve"> </w:t>
      </w:r>
    </w:p>
    <w:p w14:paraId="759C71C5" w14:textId="64D48A96" w:rsidR="00CE23D4" w:rsidRDefault="00CA630A" w:rsidP="00A47B41">
      <w:pPr>
        <w:ind w:firstLine="720"/>
      </w:pPr>
      <w:r>
        <w:t xml:space="preserve"> Certain records and reports are necessary for the Administrator to confirm the compliance status of sources subject to NESHAP, identify any new or reconstructed sources subject to the standards, and confirm that the standards are being achieved on a continuous basis</w:t>
      </w:r>
      <w:r w:rsidR="0077793D">
        <w:t xml:space="preserve">. </w:t>
      </w:r>
      <w:r>
        <w:t>These recordkeeping and reporting requirements are specifically authorized by section 114 of the CAA (42 U.S.C. 7414) and set out in the part 63 NESHAP General Provisions (40 CFR Part 63, Subpart A). CAA Section 114(a) states that the Administrator may require any owner or operator subject to any requirement of this Act to:</w:t>
      </w:r>
    </w:p>
    <w:p w14:paraId="6E41ADBA" w14:textId="77777777" w:rsidR="00CA630A" w:rsidRPr="00E22C6F" w:rsidRDefault="00CA630A" w:rsidP="00A47B41">
      <w:pPr>
        <w:ind w:firstLine="720"/>
      </w:pPr>
    </w:p>
    <w:p w14:paraId="0DC57D7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left="1440" w:right="1440"/>
      </w:pPr>
      <w:r w:rsidRPr="00E22C6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C6C060A"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14:paraId="38B187A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34778">
        <w:rPr>
          <w:b/>
          <w:bCs/>
        </w:rPr>
        <w:t>2(b</w:t>
      </w:r>
      <w:r w:rsidR="000A36DE" w:rsidRPr="00934778">
        <w:rPr>
          <w:b/>
          <w:bCs/>
        </w:rPr>
        <w:t>) Practical</w:t>
      </w:r>
      <w:r w:rsidRPr="00934778">
        <w:rPr>
          <w:b/>
          <w:bCs/>
        </w:rPr>
        <w:t xml:space="preserve"> Utility/Users of the Data</w:t>
      </w:r>
    </w:p>
    <w:p w14:paraId="0DAEF342" w14:textId="77777777" w:rsidR="00CE23D4" w:rsidRPr="00B8569F" w:rsidRDefault="00CE23D4" w:rsidP="00CE23D4"/>
    <w:p w14:paraId="15689E78" w14:textId="4411BF8C" w:rsidR="00A712E5" w:rsidRDefault="00CE23D4" w:rsidP="003B29F8">
      <w:pPr>
        <w:ind w:firstLine="720"/>
      </w:pPr>
      <w:r w:rsidRPr="003B29F8">
        <w:t xml:space="preserve">The </w:t>
      </w:r>
      <w:r w:rsidR="00A712E5">
        <w:t xml:space="preserve">recordkeeping and reporting </w:t>
      </w:r>
      <w:r w:rsidRPr="003B29F8">
        <w:t xml:space="preserve">information will be used by Designated Administrators to ensure </w:t>
      </w:r>
      <w:r w:rsidR="00A712E5">
        <w:t>compliance with the applicable regulations, which were promulgated in accordance with the Clean Air Act</w:t>
      </w:r>
      <w:r w:rsidR="0077793D">
        <w:t xml:space="preserve">. </w:t>
      </w:r>
      <w:r w:rsidR="00A712E5">
        <w:t>The collected information is also used for targeting inspections and as evidence in legal proceedings.</w:t>
      </w:r>
    </w:p>
    <w:p w14:paraId="7520B55B" w14:textId="77777777" w:rsidR="00A712E5" w:rsidRDefault="00A712E5" w:rsidP="003B29F8">
      <w:pPr>
        <w:ind w:firstLine="720"/>
      </w:pPr>
    </w:p>
    <w:p w14:paraId="11136C28" w14:textId="0696F9D4" w:rsidR="00C02039" w:rsidRPr="0095321B" w:rsidRDefault="00C02039" w:rsidP="00C02039">
      <w:pPr>
        <w:pBdr>
          <w:top w:val="single" w:sz="6" w:space="0" w:color="FFFFFF"/>
          <w:left w:val="single" w:sz="6" w:space="0" w:color="FFFFFF"/>
          <w:bottom w:val="single" w:sz="6" w:space="0" w:color="FFFFFF"/>
          <w:right w:val="single" w:sz="6" w:space="0" w:color="FFFFFF"/>
        </w:pBdr>
        <w:ind w:firstLine="720"/>
      </w:pPr>
      <w:r w:rsidRPr="0095321B">
        <w:t>Performance tests are required to determine an affected facility’s initial capability to comply with the emission standard</w:t>
      </w:r>
      <w:r w:rsidR="0077793D">
        <w:t xml:space="preserve">. </w:t>
      </w:r>
      <w:r w:rsidRPr="0095321B">
        <w:t>During the performance test</w:t>
      </w:r>
      <w:r>
        <w:t>,</w:t>
      </w:r>
      <w:r w:rsidRPr="0095321B">
        <w:t xml:space="preserve"> a record of the operating parameters under which compliance was achieved may be recorded and used to determine compliance.</w:t>
      </w:r>
    </w:p>
    <w:p w14:paraId="3128FC52" w14:textId="77777777" w:rsidR="00C02039" w:rsidRPr="0095321B" w:rsidRDefault="00C02039" w:rsidP="00C02039">
      <w:pPr>
        <w:pBdr>
          <w:top w:val="single" w:sz="6" w:space="0" w:color="FFFFFF"/>
          <w:left w:val="single" w:sz="6" w:space="0" w:color="FFFFFF"/>
          <w:bottom w:val="single" w:sz="6" w:space="0" w:color="FFFFFF"/>
          <w:right w:val="single" w:sz="6" w:space="0" w:color="FFFFFF"/>
        </w:pBdr>
      </w:pPr>
    </w:p>
    <w:p w14:paraId="0C649BB3" w14:textId="3F2EDC4C" w:rsidR="00C02039" w:rsidRPr="0095321B" w:rsidRDefault="00C02039" w:rsidP="00C02039">
      <w:pPr>
        <w:pBdr>
          <w:top w:val="single" w:sz="6" w:space="0" w:color="FFFFFF"/>
          <w:left w:val="single" w:sz="6" w:space="0" w:color="FFFFFF"/>
          <w:bottom w:val="single" w:sz="6" w:space="0" w:color="FFFFFF"/>
          <w:right w:val="single" w:sz="6" w:space="0" w:color="FFFFFF"/>
        </w:pBdr>
        <w:ind w:firstLine="720"/>
      </w:pPr>
      <w:r w:rsidRPr="0095321B">
        <w:t xml:space="preserve">The notifications required in the standard are used to inform the </w:t>
      </w:r>
      <w:r w:rsidR="00F60896">
        <w:t>Designated Administrator</w:t>
      </w:r>
      <w:r w:rsidRPr="0095321B">
        <w:t xml:space="preserve"> when a source becomes subject to the requirements of the regulations</w:t>
      </w:r>
      <w:r w:rsidR="0077793D">
        <w:t xml:space="preserve">. </w:t>
      </w:r>
      <w:r w:rsidRPr="0095321B">
        <w:t xml:space="preserve">The </w:t>
      </w:r>
      <w:r w:rsidR="00F60896">
        <w:t>Designated Administrator</w:t>
      </w:r>
      <w:r w:rsidR="00F60896" w:rsidRPr="0095321B">
        <w:t xml:space="preserve"> </w:t>
      </w:r>
      <w:r w:rsidRPr="0095321B">
        <w:t xml:space="preserve">may then inspect the source to check if </w:t>
      </w:r>
      <w:r w:rsidR="00E656CA">
        <w:t>any</w:t>
      </w:r>
      <w:r w:rsidRPr="0095321B">
        <w:t xml:space="preserve"> pollution control devices are properly installed and operated, that leaks are being detected and repaired and that the standard is being met</w:t>
      </w:r>
      <w:r w:rsidR="0077793D">
        <w:t xml:space="preserve">. </w:t>
      </w:r>
      <w:r w:rsidRPr="0095321B">
        <w:t>The performance test may also be observed.</w:t>
      </w:r>
    </w:p>
    <w:p w14:paraId="0AB5E790" w14:textId="77777777" w:rsidR="00C02039" w:rsidRPr="00691209" w:rsidRDefault="00C02039" w:rsidP="00C02039">
      <w:pPr>
        <w:pBdr>
          <w:top w:val="single" w:sz="6" w:space="0" w:color="FFFFFF"/>
          <w:left w:val="single" w:sz="6" w:space="0" w:color="FFFFFF"/>
          <w:bottom w:val="single" w:sz="6" w:space="0" w:color="FFFFFF"/>
          <w:right w:val="single" w:sz="6" w:space="0" w:color="FFFFFF"/>
        </w:pBdr>
        <w:ind w:firstLine="720"/>
      </w:pPr>
    </w:p>
    <w:p w14:paraId="7F81485D" w14:textId="68C1351D" w:rsidR="00C02039" w:rsidRPr="00691209" w:rsidRDefault="00C02039" w:rsidP="00C02039">
      <w:pPr>
        <w:pBdr>
          <w:top w:val="single" w:sz="6" w:space="0" w:color="FFFFFF"/>
          <w:left w:val="single" w:sz="6" w:space="0" w:color="FFFFFF"/>
          <w:bottom w:val="single" w:sz="6" w:space="0" w:color="FFFFFF"/>
          <w:right w:val="single" w:sz="6" w:space="0" w:color="FFFFFF"/>
        </w:pBdr>
        <w:ind w:firstLine="720"/>
      </w:pPr>
      <w:r w:rsidRPr="00691209">
        <w:t>The required annual reports are used to determine periods of excess emissions, identify problems at the facility, verify operation/maintenance procedures</w:t>
      </w:r>
      <w:r w:rsidR="00F60896">
        <w:t>,</w:t>
      </w:r>
      <w:r w:rsidRPr="00691209">
        <w:t xml:space="preserve"> and </w:t>
      </w:r>
      <w:r w:rsidR="00F60896">
        <w:t xml:space="preserve">to determine </w:t>
      </w:r>
      <w:r w:rsidRPr="00691209">
        <w:t>compliance.</w:t>
      </w:r>
    </w:p>
    <w:p w14:paraId="49E434B3" w14:textId="77777777" w:rsidR="00CE23D4" w:rsidRPr="00B8569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C68205" w14:textId="26D69686" w:rsidR="00CE23D4" w:rsidRPr="00934778" w:rsidRDefault="00127098" w:rsidP="001270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3.  </w:t>
      </w:r>
      <w:r w:rsidR="00161149" w:rsidRPr="00127098">
        <w:rPr>
          <w:b/>
          <w:bCs/>
        </w:rPr>
        <w:t>Nonduplication, Consultations, and Other Collection Criteria</w:t>
      </w:r>
    </w:p>
    <w:p w14:paraId="2476E3EB"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14:paraId="5D6B860D" w14:textId="4DBF03AF" w:rsidR="00CE23D4" w:rsidRDefault="00C02039" w:rsidP="00C02039">
      <w:pPr>
        <w:pBdr>
          <w:top w:val="single" w:sz="6" w:space="0" w:color="FFFFFF"/>
          <w:left w:val="single" w:sz="6" w:space="0" w:color="FFFFFF"/>
          <w:bottom w:val="single" w:sz="6" w:space="0" w:color="FFFFFF"/>
          <w:right w:val="single" w:sz="6" w:space="0" w:color="FFFFFF"/>
        </w:pBdr>
        <w:ind w:firstLine="720"/>
      </w:pPr>
      <w:r w:rsidRPr="00691209">
        <w:t>The requested recordkeeping and reporting</w:t>
      </w:r>
      <w:r w:rsidRPr="004B1764">
        <w:t xml:space="preserve"> are required under 40 CFR Part 63, Subpart TTTT.</w:t>
      </w:r>
    </w:p>
    <w:p w14:paraId="33FD29AA" w14:textId="77777777" w:rsidR="00C02039" w:rsidRPr="00934778" w:rsidRDefault="00C02039" w:rsidP="00C02039">
      <w:pPr>
        <w:pBdr>
          <w:top w:val="single" w:sz="6" w:space="0" w:color="FFFFFF"/>
          <w:left w:val="single" w:sz="6" w:space="0" w:color="FFFFFF"/>
          <w:bottom w:val="single" w:sz="6" w:space="0" w:color="FFFFFF"/>
          <w:right w:val="single" w:sz="6" w:space="0" w:color="FFFFFF"/>
        </w:pBdr>
        <w:ind w:firstLine="720"/>
        <w:rPr>
          <w:b/>
          <w:bCs/>
        </w:rPr>
      </w:pPr>
    </w:p>
    <w:p w14:paraId="010299E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a</w:t>
      </w:r>
      <w:r w:rsidR="000A36DE" w:rsidRPr="00934778">
        <w:rPr>
          <w:b/>
          <w:bCs/>
        </w:rPr>
        <w:t>) Nonduplication</w:t>
      </w:r>
    </w:p>
    <w:p w14:paraId="5BD64F90"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840F931" w14:textId="2E14D10B" w:rsidR="00C02039" w:rsidRPr="004B1764" w:rsidRDefault="00C02039" w:rsidP="00C02039">
      <w:pPr>
        <w:pBdr>
          <w:top w:val="single" w:sz="6" w:space="0" w:color="FFFFFF"/>
          <w:left w:val="single" w:sz="6" w:space="0" w:color="FFFFFF"/>
          <w:bottom w:val="single" w:sz="6" w:space="0" w:color="FFFFFF"/>
          <w:right w:val="single" w:sz="6" w:space="0" w:color="FFFFFF"/>
        </w:pBdr>
        <w:ind w:firstLine="720"/>
      </w:pPr>
      <w:r w:rsidRPr="004B1764">
        <w:t>If the subject standards have not been delegated, the information is sent directly to the appropriate EPA regional office. Otherwise, the information is sent directly to the delegated state or local agency</w:t>
      </w:r>
      <w:r w:rsidR="0077793D">
        <w:t xml:space="preserve">. </w:t>
      </w:r>
      <w:r w:rsidRPr="004B1764">
        <w:t xml:space="preserve">If a state or local agency has adopted its own similar standards to implement the Federal standards, a copy of the report submitted to the state or local agency can be sent to the </w:t>
      </w:r>
      <w:r w:rsidR="00F60896">
        <w:t>Agency</w:t>
      </w:r>
      <w:r w:rsidRPr="004B1764">
        <w:t xml:space="preserve"> in lieu of the report required by the Federal standards</w:t>
      </w:r>
      <w:r w:rsidR="0077793D">
        <w:t xml:space="preserve">. </w:t>
      </w:r>
      <w:r w:rsidRPr="004B1764">
        <w:t>Therefore, no duplication exists.</w:t>
      </w:r>
    </w:p>
    <w:p w14:paraId="585468BC"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942C79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b</w:t>
      </w:r>
      <w:r w:rsidR="000A36DE" w:rsidRPr="00934778">
        <w:rPr>
          <w:b/>
          <w:bCs/>
        </w:rPr>
        <w:t xml:space="preserve">) </w:t>
      </w:r>
      <w:r w:rsidR="000A36DE">
        <w:rPr>
          <w:b/>
          <w:bCs/>
        </w:rPr>
        <w:t>Public</w:t>
      </w:r>
      <w:r w:rsidRPr="00934778">
        <w:rPr>
          <w:b/>
          <w:bCs/>
        </w:rPr>
        <w:t xml:space="preserve"> notice prior to ICR submission to OMB</w:t>
      </w:r>
    </w:p>
    <w:p w14:paraId="51F0D1A3" w14:textId="77777777" w:rsidR="00CE23D4" w:rsidRPr="003B29F8" w:rsidRDefault="00CE23D4" w:rsidP="003B29F8"/>
    <w:p w14:paraId="1EA740DE" w14:textId="6FA44E90" w:rsidR="00CE23D4" w:rsidRPr="003B29F8" w:rsidRDefault="00CE23D4" w:rsidP="003B29F8">
      <w:pPr>
        <w:ind w:firstLine="720"/>
      </w:pPr>
      <w:r w:rsidRPr="003B29F8">
        <w:t xml:space="preserve">A public notice of this collection </w:t>
      </w:r>
      <w:r w:rsidR="00C91FAD">
        <w:t>was</w:t>
      </w:r>
      <w:r w:rsidRPr="003B29F8">
        <w:t xml:space="preserve"> provided in the </w:t>
      </w:r>
      <w:r w:rsidRPr="004920C5">
        <w:rPr>
          <w:i/>
        </w:rPr>
        <w:t>Federal Register</w:t>
      </w:r>
      <w:r w:rsidRPr="003B29F8">
        <w:t xml:space="preserve"> notice of </w:t>
      </w:r>
      <w:r w:rsidR="000A36DE">
        <w:t xml:space="preserve">proposed </w:t>
      </w:r>
      <w:r w:rsidR="000A36DE" w:rsidRPr="003B29F8">
        <w:t>rulemaking</w:t>
      </w:r>
      <w:r w:rsidRPr="003B29F8">
        <w:t xml:space="preserve"> published for the </w:t>
      </w:r>
      <w:r w:rsidR="007F12E3" w:rsidRPr="007F12E3">
        <w:t xml:space="preserve">Risk and Technology Review of the National Emission Standards for Hazardous Air Pollutants </w:t>
      </w:r>
      <w:r w:rsidR="0048349D">
        <w:t>for</w:t>
      </w:r>
      <w:r w:rsidR="007F12E3" w:rsidRPr="007F12E3">
        <w:t xml:space="preserve"> </w:t>
      </w:r>
      <w:r w:rsidR="00A7387E" w:rsidRPr="00C02039">
        <w:t>Leather Finishing</w:t>
      </w:r>
      <w:r w:rsidR="00A7387E">
        <w:rPr>
          <w:b/>
        </w:rPr>
        <w:t xml:space="preserve"> </w:t>
      </w:r>
      <w:r w:rsidR="00F60896">
        <w:t>Operations</w:t>
      </w:r>
      <w:r w:rsidR="00976951">
        <w:t xml:space="preserve"> (83 </w:t>
      </w:r>
      <w:r w:rsidR="00976951" w:rsidRPr="00976951">
        <w:rPr>
          <w:i/>
        </w:rPr>
        <w:t>FR</w:t>
      </w:r>
      <w:r w:rsidR="00976951">
        <w:t xml:space="preserve"> 11314, March 14, 2018)</w:t>
      </w:r>
      <w:r w:rsidRPr="003B29F8">
        <w:t>.</w:t>
      </w:r>
      <w:r w:rsidR="00C91FAD" w:rsidRPr="00C91FAD">
        <w:t xml:space="preserve"> </w:t>
      </w:r>
      <w:r w:rsidR="00C91FAD">
        <w:t xml:space="preserve">No comments were received on the burden published in the </w:t>
      </w:r>
      <w:r w:rsidR="00C91FAD" w:rsidRPr="00976951">
        <w:rPr>
          <w:i/>
        </w:rPr>
        <w:t>Federal Register</w:t>
      </w:r>
      <w:r w:rsidR="00C91FAD">
        <w:t>.</w:t>
      </w:r>
    </w:p>
    <w:p w14:paraId="117058A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E057D2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c</w:t>
      </w:r>
      <w:r w:rsidR="000A36DE" w:rsidRPr="00934778">
        <w:rPr>
          <w:b/>
          <w:bCs/>
        </w:rPr>
        <w:t>) Consultations</w:t>
      </w:r>
    </w:p>
    <w:p w14:paraId="539FC28C" w14:textId="77777777" w:rsidR="00CE23D4" w:rsidRPr="003B29F8" w:rsidRDefault="00CE23D4" w:rsidP="003B29F8"/>
    <w:p w14:paraId="0B39B29D" w14:textId="1D451D2F" w:rsidR="008C31D0" w:rsidRPr="00F42F79" w:rsidRDefault="008C31D0" w:rsidP="008C31D0">
      <w:pPr>
        <w:pBdr>
          <w:top w:val="single" w:sz="6" w:space="0" w:color="FFFFFF"/>
          <w:left w:val="single" w:sz="6" w:space="0" w:color="FFFFFF"/>
          <w:bottom w:val="single" w:sz="6" w:space="0" w:color="FFFFFF"/>
          <w:right w:val="single" w:sz="6" w:space="0" w:color="FFFFFF"/>
        </w:pBdr>
        <w:ind w:firstLine="720"/>
      </w:pPr>
      <w:r w:rsidRPr="00F42F79">
        <w:t>The Agency’s industry experts were consulted, and the Agency’s internal data sources and projections of industry growth over the next three years have been considered</w:t>
      </w:r>
      <w:r w:rsidR="0077793D">
        <w:t xml:space="preserve">. </w:t>
      </w:r>
      <w:r w:rsidRPr="00F42F79">
        <w:t xml:space="preserve">The primary source of information as reported by industry, in compliance with the recordkeeping and reporting provisions in the standard, is </w:t>
      </w:r>
      <w:r w:rsidR="00F42F79" w:rsidRPr="00F42F79">
        <w:t>EPA’s Enforcement and Compliance History Online (ECHO),</w:t>
      </w:r>
      <w:r w:rsidRPr="00F42F79">
        <w:t xml:space="preserve"> which is operated and maintained by EPA's Office of </w:t>
      </w:r>
      <w:r w:rsidR="00F42F79" w:rsidRPr="00F42F79">
        <w:t xml:space="preserve">Enforcement and </w:t>
      </w:r>
      <w:r w:rsidRPr="00F42F79">
        <w:t>Compliance</w:t>
      </w:r>
      <w:r w:rsidR="0077793D" w:rsidRPr="0066511D">
        <w:t>.</w:t>
      </w:r>
      <w:r w:rsidR="0077793D">
        <w:t xml:space="preserve"> </w:t>
      </w:r>
      <w:r w:rsidR="00F42F79" w:rsidRPr="00F42F79">
        <w:t>ECHO is the EPA’s database to provide integrated compliance and enforcement information for about 800,000 regulated facilities nationwide</w:t>
      </w:r>
      <w:r w:rsidR="0077793D">
        <w:t xml:space="preserve">. </w:t>
      </w:r>
      <w:r w:rsidR="00F42F79" w:rsidRPr="00F42F79">
        <w:t>The EPA uses ECHO for tracking air pollution compliance and enforcement by local and state regulatory agencies, EPA regional offices and EPA headquarters</w:t>
      </w:r>
      <w:r w:rsidR="0077793D">
        <w:t xml:space="preserve">. </w:t>
      </w:r>
      <w:r w:rsidR="00F42F79" w:rsidRPr="00F42F79">
        <w:t>ECHO allows users (including the public) to search and obtain information on permits data, inspections, violations, enforcement actions, and penalties</w:t>
      </w:r>
      <w:r w:rsidR="0077793D">
        <w:t xml:space="preserve">. </w:t>
      </w:r>
      <w:r w:rsidRPr="00F42F79">
        <w:t xml:space="preserve">The growth rate for the industry is based on our consultations with the Agency’s internal industry experts. </w:t>
      </w:r>
    </w:p>
    <w:p w14:paraId="3F85F6DE" w14:textId="77777777" w:rsidR="008C31D0" w:rsidRPr="00F42F79" w:rsidRDefault="008C31D0" w:rsidP="008C31D0"/>
    <w:p w14:paraId="1631B000" w14:textId="094D24AD" w:rsidR="008C31D0" w:rsidRPr="009769D3" w:rsidRDefault="008C31D0" w:rsidP="005D6E85">
      <w:pPr>
        <w:ind w:firstLine="720"/>
        <w:rPr>
          <w:rFonts w:cs="Courier New"/>
        </w:rPr>
      </w:pPr>
      <w:r w:rsidRPr="00895D0F">
        <w:t xml:space="preserve">Industry trade associations and other interested parties </w:t>
      </w:r>
      <w:r>
        <w:t>were</w:t>
      </w:r>
      <w:r w:rsidRPr="00895D0F">
        <w:t xml:space="preserve"> </w:t>
      </w:r>
      <w:r w:rsidR="00E656CA">
        <w:t xml:space="preserve">contacted and </w:t>
      </w:r>
      <w:r w:rsidRPr="00895D0F">
        <w:t xml:space="preserve">provided an opportunity to </w:t>
      </w:r>
      <w:r>
        <w:t xml:space="preserve">review and </w:t>
      </w:r>
      <w:r w:rsidRPr="00895D0F">
        <w:t xml:space="preserve">comment on the burden associated with the </w:t>
      </w:r>
      <w:r>
        <w:t xml:space="preserve">current </w:t>
      </w:r>
      <w:r w:rsidRPr="00895D0F">
        <w:t>standard as it was being developed</w:t>
      </w:r>
      <w:r>
        <w:t>,</w:t>
      </w:r>
      <w:r w:rsidRPr="00895D0F">
        <w:t xml:space="preserve"> and the standard </w:t>
      </w:r>
      <w:r w:rsidR="005D6E85">
        <w:t>was</w:t>
      </w:r>
      <w:r w:rsidRPr="00895D0F">
        <w:t xml:space="preserve"> previously reviewed to determine the minimum information needed for compliance purposes</w:t>
      </w:r>
      <w:r w:rsidR="0077793D">
        <w:t xml:space="preserve">. </w:t>
      </w:r>
      <w:r>
        <w:t>In developing this ICR</w:t>
      </w:r>
      <w:r w:rsidR="00C91FAD">
        <w:t xml:space="preserve"> for the proposed RTR amendments</w:t>
      </w:r>
      <w:r>
        <w:t>, we provid</w:t>
      </w:r>
      <w:r w:rsidR="00C91FAD">
        <w:t>ed</w:t>
      </w:r>
      <w:r>
        <w:t xml:space="preserve"> </w:t>
      </w:r>
      <w:r w:rsidR="005D6E85">
        <w:t xml:space="preserve">all </w:t>
      </w:r>
      <w:r>
        <w:t xml:space="preserve">interested parties the opportunity to review and comment on the revised burden </w:t>
      </w:r>
      <w:r w:rsidRPr="008C6FC0">
        <w:rPr>
          <w:rFonts w:cs="Courier New"/>
        </w:rPr>
        <w:t xml:space="preserve">estimated in this Information Collection Request </w:t>
      </w:r>
      <w:r>
        <w:rPr>
          <w:rFonts w:cs="Courier New"/>
        </w:rPr>
        <w:t xml:space="preserve">as a result of </w:t>
      </w:r>
      <w:r>
        <w:t xml:space="preserve">these </w:t>
      </w:r>
      <w:r w:rsidR="00C91FAD">
        <w:t xml:space="preserve">RTR </w:t>
      </w:r>
      <w:r>
        <w:t>amendments</w:t>
      </w:r>
      <w:r w:rsidR="005D1BC1">
        <w:t xml:space="preserve"> (83 </w:t>
      </w:r>
      <w:r w:rsidR="005D1BC1" w:rsidRPr="00976951">
        <w:rPr>
          <w:i/>
        </w:rPr>
        <w:t>FR</w:t>
      </w:r>
      <w:r w:rsidR="005D1BC1">
        <w:t xml:space="preserve"> 11314, March 14, 2018)</w:t>
      </w:r>
      <w:r>
        <w:t>.</w:t>
      </w:r>
    </w:p>
    <w:p w14:paraId="54341EF7" w14:textId="77777777" w:rsidR="00CE23D4" w:rsidRDefault="00CE23D4" w:rsidP="008C018D">
      <w:pPr>
        <w:ind w:firstLine="720"/>
        <w:rPr>
          <w:b/>
          <w:bCs/>
        </w:rPr>
      </w:pPr>
      <w:r w:rsidRPr="003B29F8">
        <w:t xml:space="preserve">  </w:t>
      </w:r>
    </w:p>
    <w:p w14:paraId="6E94D806"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d</w:t>
      </w:r>
      <w:r w:rsidR="000A36DE" w:rsidRPr="00934778">
        <w:rPr>
          <w:b/>
          <w:bCs/>
        </w:rPr>
        <w:t>) Effects</w:t>
      </w:r>
      <w:r w:rsidRPr="00934778">
        <w:rPr>
          <w:b/>
          <w:bCs/>
        </w:rPr>
        <w:t xml:space="preserve"> of Less Frequent Data Collection</w:t>
      </w:r>
    </w:p>
    <w:p w14:paraId="5F304667" w14:textId="77777777" w:rsidR="00CE23D4" w:rsidRPr="003B29F8" w:rsidRDefault="00CE23D4" w:rsidP="003B29F8"/>
    <w:p w14:paraId="2847E292" w14:textId="50A4EA38" w:rsidR="00C02039" w:rsidRDefault="00C02039" w:rsidP="00C02039">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77793D">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77793D">
        <w:rPr>
          <w:color w:val="000000"/>
        </w:rPr>
        <w:t xml:space="preserve">. </w:t>
      </w:r>
      <w:r>
        <w:rPr>
          <w:color w:val="000000"/>
        </w:rPr>
        <w:t xml:space="preserve">If the information required by these standards </w:t>
      </w:r>
      <w:r w:rsidR="00F60896">
        <w:rPr>
          <w:color w:val="000000"/>
        </w:rPr>
        <w:t>were</w:t>
      </w:r>
      <w:r>
        <w:rPr>
          <w:color w:val="000000"/>
        </w:rPr>
        <w:t xml:space="preserve"> collected less frequently, the proper operation and maintenance of control equipment and the possibility of detecting violations would be less likely.</w:t>
      </w:r>
    </w:p>
    <w:p w14:paraId="539BF1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084C23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e</w:t>
      </w:r>
      <w:r w:rsidR="000A36DE" w:rsidRPr="00934778">
        <w:rPr>
          <w:b/>
          <w:bCs/>
        </w:rPr>
        <w:t>) General</w:t>
      </w:r>
      <w:r w:rsidRPr="00934778">
        <w:rPr>
          <w:b/>
          <w:bCs/>
        </w:rPr>
        <w:t xml:space="preserve"> Guidelines</w:t>
      </w:r>
    </w:p>
    <w:p w14:paraId="201B3DA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019E831" w14:textId="77777777" w:rsidR="000C686E" w:rsidRPr="009769D3" w:rsidRDefault="000C686E" w:rsidP="000C686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14:paraId="0CED918C" w14:textId="77777777" w:rsidR="000C686E" w:rsidRDefault="000C686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E3115C3" w14:textId="0A2AAF80" w:rsidR="00CE23D4" w:rsidRDefault="008D4BA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B1764">
        <w:t>These standards require the respondents to maintain all records, including reports and notifications for at least five years</w:t>
      </w:r>
      <w:r w:rsidR="0077793D">
        <w:t xml:space="preserve">. </w:t>
      </w:r>
      <w:r w:rsidRPr="004B1764">
        <w:t>This is consistent with the General Provisions as applied to the standards</w:t>
      </w:r>
      <w:r w:rsidR="0077793D">
        <w:t xml:space="preserve">. </w:t>
      </w:r>
      <w:r w:rsidRPr="004B1764">
        <w:t>EPA believes that the five</w:t>
      </w:r>
      <w:r w:rsidR="0077793D">
        <w:t>-</w:t>
      </w:r>
      <w:r w:rsidRPr="004B1764">
        <w:t>year records retention requirement is consistent</w:t>
      </w:r>
      <w:r>
        <w:t xml:space="preserve"> with</w:t>
      </w:r>
      <w:r w:rsidRPr="004B1764">
        <w:t xml:space="preserve"> the Part 70 permit program and the five</w:t>
      </w:r>
      <w:r w:rsidR="0077793D">
        <w:t>-</w:t>
      </w:r>
      <w:r w:rsidRPr="004B1764">
        <w:t>year statute of limitations on which the permit program is based</w:t>
      </w:r>
      <w:r w:rsidR="0077793D">
        <w:t xml:space="preserve">. </w:t>
      </w:r>
      <w:r w:rsidRPr="004B1764">
        <w:t>The retention of records for five years allows EPA to establish the compliance history of a source, any pattern of non-compliance</w:t>
      </w:r>
      <w:r w:rsidR="00711F57">
        <w:t>,</w:t>
      </w:r>
      <w:r w:rsidRPr="004B1764">
        <w:t xml:space="preserve"> and to determine the appropriate level of enforcement action</w:t>
      </w:r>
      <w:r w:rsidR="0077793D">
        <w:t xml:space="preserve">. </w:t>
      </w:r>
      <w:r w:rsidRPr="004B1764">
        <w:t>EPA has found that the most flagrant violators have violations extending beyond five years</w:t>
      </w:r>
      <w:r w:rsidR="0077793D">
        <w:t xml:space="preserve">. </w:t>
      </w:r>
      <w:r w:rsidRPr="004B1764">
        <w:t>In addition, EPA would be prevented from pursuing the violators due to the destruction or nonexistence of essential records.</w:t>
      </w:r>
    </w:p>
    <w:p w14:paraId="31C789A9" w14:textId="77777777" w:rsidR="008D4BA8" w:rsidRDefault="008D4BA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1CAC7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3(f</w:t>
      </w:r>
      <w:r w:rsidR="000A36DE" w:rsidRPr="00934778">
        <w:rPr>
          <w:b/>
          <w:bCs/>
        </w:rPr>
        <w:t>) Confidentiality</w:t>
      </w:r>
    </w:p>
    <w:p w14:paraId="6311F8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618E4BC" w14:textId="77777777" w:rsidR="008D4BA8" w:rsidRDefault="008D4BA8" w:rsidP="008D4BA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4920C5">
        <w:rPr>
          <w:i/>
          <w:color w:val="000000"/>
        </w:rPr>
        <w:t>FR</w:t>
      </w:r>
      <w:r>
        <w:rPr>
          <w:color w:val="000000"/>
        </w:rPr>
        <w:t xml:space="preserve"> 36902, September 1, 1976; amended by 43 </w:t>
      </w:r>
      <w:r w:rsidRPr="004920C5">
        <w:rPr>
          <w:i/>
          <w:color w:val="000000"/>
        </w:rPr>
        <w:t>FR</w:t>
      </w:r>
      <w:r>
        <w:rPr>
          <w:color w:val="000000"/>
        </w:rPr>
        <w:t xml:space="preserve"> 40000, September 8, 1978; 43 </w:t>
      </w:r>
      <w:r w:rsidRPr="004920C5">
        <w:rPr>
          <w:i/>
          <w:color w:val="000000"/>
        </w:rPr>
        <w:t>FR</w:t>
      </w:r>
      <w:r w:rsidRPr="00EE6890">
        <w:rPr>
          <w:color w:val="000000"/>
        </w:rPr>
        <w:t xml:space="preserve"> </w:t>
      </w:r>
      <w:r>
        <w:rPr>
          <w:color w:val="000000"/>
        </w:rPr>
        <w:t xml:space="preserve">42251, September 20, 1978; 44 </w:t>
      </w:r>
      <w:r w:rsidRPr="004920C5">
        <w:rPr>
          <w:i/>
          <w:color w:val="000000"/>
        </w:rPr>
        <w:t>FR</w:t>
      </w:r>
      <w:r>
        <w:rPr>
          <w:color w:val="000000"/>
        </w:rPr>
        <w:t xml:space="preserve"> 17674, March 23, 1979).</w:t>
      </w:r>
    </w:p>
    <w:p w14:paraId="507D3E54" w14:textId="77777777" w:rsidR="00A07CDC" w:rsidRDefault="00A07CD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6FCCFE1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E0C64">
        <w:rPr>
          <w:b/>
        </w:rPr>
        <w:t>3(g</w:t>
      </w:r>
      <w:r w:rsidR="000A36DE" w:rsidRPr="00AE0C64">
        <w:rPr>
          <w:b/>
        </w:rPr>
        <w:t>) Sensitive</w:t>
      </w:r>
      <w:r w:rsidRPr="00934778">
        <w:rPr>
          <w:b/>
        </w:rPr>
        <w:t xml:space="preserve"> Questions</w:t>
      </w:r>
    </w:p>
    <w:p w14:paraId="263BE56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5570DBF" w14:textId="244E5A66" w:rsidR="00320BF8" w:rsidRDefault="00CE23D4" w:rsidP="008739B2">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14:paraId="6CEEC89A" w14:textId="77777777" w:rsidR="008739B2" w:rsidRDefault="008739B2" w:rsidP="008739B2">
      <w:pPr>
        <w:pBdr>
          <w:top w:val="single" w:sz="6" w:space="0" w:color="FFFFFF"/>
          <w:left w:val="single" w:sz="6" w:space="0" w:color="FFFFFF"/>
          <w:bottom w:val="single" w:sz="6" w:space="0" w:color="FFFFFF"/>
          <w:right w:val="single" w:sz="6" w:space="0" w:color="FFFFFF"/>
        </w:pBdr>
        <w:ind w:firstLine="720"/>
        <w:rPr>
          <w:b/>
          <w:bCs/>
        </w:rPr>
      </w:pPr>
    </w:p>
    <w:p w14:paraId="77A51CE3" w14:textId="51F70891" w:rsidR="00CE23D4" w:rsidRPr="00934778" w:rsidRDefault="0012709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4.  </w:t>
      </w:r>
      <w:r w:rsidRPr="00934778">
        <w:rPr>
          <w:b/>
          <w:bCs/>
        </w:rPr>
        <w:t>The Respondents And The Information Requested</w:t>
      </w:r>
    </w:p>
    <w:p w14:paraId="145216D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422E9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4</w:t>
      </w:r>
      <w:r>
        <w:rPr>
          <w:b/>
          <w:bCs/>
        </w:rPr>
        <w:t>(</w:t>
      </w:r>
      <w:r w:rsidRPr="00934778">
        <w:rPr>
          <w:b/>
          <w:bCs/>
        </w:rPr>
        <w:t>a</w:t>
      </w:r>
      <w:r w:rsidR="000A36DE" w:rsidRPr="00934778">
        <w:rPr>
          <w:b/>
          <w:bCs/>
        </w:rPr>
        <w:t>) Respondents</w:t>
      </w:r>
      <w:r w:rsidRPr="00934778">
        <w:rPr>
          <w:b/>
          <w:bCs/>
        </w:rPr>
        <w:t>/NAICS Codes</w:t>
      </w:r>
    </w:p>
    <w:p w14:paraId="02010D9A" w14:textId="77777777"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83BB32B" w14:textId="229B811E" w:rsidR="008D4BA8" w:rsidRPr="003F1AFC" w:rsidRDefault="008D4BA8" w:rsidP="008D4BA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w:t>
      </w:r>
      <w:r w:rsidRPr="004B1764">
        <w:t>nts are leather finishing operations</w:t>
      </w:r>
      <w:r w:rsidR="0077793D">
        <w:t xml:space="preserve">. </w:t>
      </w:r>
      <w:r w:rsidRPr="004B1764">
        <w:t>The United States Standard Industrial Classification (SIC) code for the respondents affected by the standards is 3111, which corresponds to the North American Industry Classification System (NAICS) code 316110 for Leather and Hide Tanning and Finishing.</w:t>
      </w:r>
    </w:p>
    <w:p w14:paraId="53B93968" w14:textId="77777777" w:rsidR="00BC3626" w:rsidRPr="00BC3626" w:rsidRDefault="00BC3626" w:rsidP="00BC3626"/>
    <w:p w14:paraId="03DC3269" w14:textId="77777777" w:rsidR="00CE23D4" w:rsidRDefault="00CE23D4" w:rsidP="00BC3626">
      <w:pPr>
        <w:ind w:firstLine="720"/>
        <w:rPr>
          <w:b/>
        </w:rPr>
      </w:pPr>
      <w:r w:rsidRPr="00BC3626">
        <w:rPr>
          <w:b/>
        </w:rPr>
        <w:t>4(b</w:t>
      </w:r>
      <w:r w:rsidR="000A36DE" w:rsidRPr="00BC3626">
        <w:rPr>
          <w:b/>
        </w:rPr>
        <w:t>) Information</w:t>
      </w:r>
      <w:r w:rsidRPr="00BC3626">
        <w:rPr>
          <w:b/>
        </w:rPr>
        <w:t xml:space="preserve"> Requested</w:t>
      </w:r>
    </w:p>
    <w:p w14:paraId="3186A1A4" w14:textId="77777777" w:rsidR="002C59DA" w:rsidRDefault="002C59DA" w:rsidP="00BC3626">
      <w:pPr>
        <w:ind w:firstLine="720"/>
        <w:rPr>
          <w:b/>
        </w:rPr>
      </w:pPr>
    </w:p>
    <w:p w14:paraId="68C4F966" w14:textId="77777777" w:rsidR="00CE23D4" w:rsidRPr="00BC3626" w:rsidRDefault="00CE23D4" w:rsidP="00BC3626">
      <w:pPr>
        <w:ind w:firstLine="720"/>
        <w:rPr>
          <w:b/>
        </w:rPr>
      </w:pPr>
      <w:r w:rsidRPr="00BC3626">
        <w:rPr>
          <w:b/>
        </w:rPr>
        <w:t>(i)  Data Items</w:t>
      </w:r>
    </w:p>
    <w:p w14:paraId="67A0B6FD" w14:textId="77777777" w:rsidR="00CE23D4" w:rsidRPr="00BC3626" w:rsidRDefault="00CE23D4" w:rsidP="00BC3626"/>
    <w:p w14:paraId="4A6F30B9" w14:textId="2EF29555" w:rsidR="00F4795B" w:rsidRDefault="00D31D02" w:rsidP="00D31D02">
      <w:pPr>
        <w:pBdr>
          <w:top w:val="single" w:sz="6" w:space="0" w:color="FFFFFF"/>
          <w:left w:val="single" w:sz="6" w:space="0" w:color="FFFFFF"/>
          <w:bottom w:val="single" w:sz="6" w:space="0" w:color="FFFFFF"/>
          <w:right w:val="single" w:sz="6" w:space="0" w:color="FFFFFF"/>
        </w:pBdr>
        <w:ind w:firstLine="720"/>
      </w:pPr>
      <w:r w:rsidRPr="00691209">
        <w:t xml:space="preserve">In this ICR, all the data that </w:t>
      </w:r>
      <w:r w:rsidR="00F60896">
        <w:t>are</w:t>
      </w:r>
      <w:r w:rsidRPr="00691209">
        <w:t xml:space="preserve"> recorded or reported is required by the NESHAP for Leathering Finishing Operations (40 CFR Part 63, Subpart TTTT)</w:t>
      </w:r>
      <w:r w:rsidR="00F60896">
        <w:t xml:space="preserve"> as amended</w:t>
      </w:r>
      <w:r w:rsidR="0077793D">
        <w:t xml:space="preserve">. </w:t>
      </w:r>
      <w:r w:rsidR="00F4795B">
        <w:t xml:space="preserve">The tables below reflect the final requirements after promulgation of the </w:t>
      </w:r>
      <w:r w:rsidR="00C91FAD">
        <w:t xml:space="preserve">RTR </w:t>
      </w:r>
      <w:r w:rsidR="00F4795B">
        <w:t>amendments.</w:t>
      </w:r>
    </w:p>
    <w:p w14:paraId="26AD02E6" w14:textId="77777777" w:rsidR="00F4795B" w:rsidRDefault="00F4795B" w:rsidP="00F4795B">
      <w:pPr>
        <w:ind w:firstLine="720"/>
      </w:pPr>
    </w:p>
    <w:p w14:paraId="041468F1" w14:textId="6416DA47" w:rsidR="00D31D02" w:rsidRDefault="00F4795B" w:rsidP="00D31D02">
      <w:pPr>
        <w:pBdr>
          <w:top w:val="single" w:sz="6" w:space="0" w:color="FFFFFF"/>
          <w:left w:val="single" w:sz="6" w:space="0" w:color="FFFFFF"/>
          <w:bottom w:val="single" w:sz="6" w:space="0" w:color="FFFFFF"/>
          <w:right w:val="single" w:sz="6" w:space="0" w:color="FFFFFF"/>
        </w:pBdr>
        <w:ind w:firstLine="720"/>
        <w:rPr>
          <w:color w:val="000000"/>
        </w:rPr>
      </w:pPr>
      <w:r>
        <w:t xml:space="preserve">A source must make the following </w:t>
      </w:r>
      <w:r w:rsidR="00D31D02" w:rsidRPr="00D31D02">
        <w:t xml:space="preserve">notifications and </w:t>
      </w:r>
      <w:r>
        <w:t>reports:</w:t>
      </w:r>
      <w:r w:rsidR="00D31D02" w:rsidRPr="00D31D02">
        <w:rPr>
          <w:color w:val="000000"/>
        </w:rPr>
        <w:t xml:space="preserve"> </w:t>
      </w:r>
    </w:p>
    <w:p w14:paraId="1E0A8908"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D31D02" w:rsidRPr="00CF2B37" w14:paraId="288FCD73" w14:textId="77777777" w:rsidTr="00783E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537BED4" w14:textId="77777777" w:rsidR="00D31D02" w:rsidRPr="00CF2B37" w:rsidRDefault="00D31D02" w:rsidP="00783EB4">
            <w:pPr>
              <w:spacing w:line="120" w:lineRule="exact"/>
            </w:pPr>
          </w:p>
          <w:p w14:paraId="16A08EB7" w14:textId="77777777" w:rsidR="00D31D02" w:rsidRPr="00CF2B37" w:rsidRDefault="00D31D02" w:rsidP="00783EB4">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D31D02" w:rsidRPr="00CF2B37" w14:paraId="260668F4"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FC97122" w14:textId="77777777" w:rsidR="00D31D02" w:rsidRDefault="00D31D02" w:rsidP="00783EB4">
            <w:pP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5E05F7F5" w14:textId="77777777" w:rsidR="00D31D02" w:rsidRDefault="00D31D02" w:rsidP="00783EB4">
            <w:pPr>
              <w:spacing w:after="58"/>
            </w:pPr>
            <w:r>
              <w:t>63.5415(b), 63.5415(d), 63.9(b)</w:t>
            </w:r>
          </w:p>
        </w:tc>
      </w:tr>
      <w:tr w:rsidR="00D31D02" w:rsidRPr="00CF2B37" w14:paraId="2CC1F8A6"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5EF52CDC" w14:textId="77777777" w:rsidR="00D31D02" w:rsidRDefault="00D31D02" w:rsidP="00783EB4">
            <w:pPr>
              <w:spacing w:after="58"/>
            </w:pPr>
            <w:r>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14:paraId="7EC6D40D" w14:textId="391C49E4" w:rsidR="00D31D02" w:rsidRDefault="00D31D02" w:rsidP="00783EB4">
            <w:pPr>
              <w:spacing w:after="58"/>
            </w:pPr>
            <w:r>
              <w:t>63.5415(d</w:t>
            </w:r>
            <w:r w:rsidR="00711F57">
              <w:t>)</w:t>
            </w:r>
            <w:r>
              <w:t>, 63.9(b)</w:t>
            </w:r>
          </w:p>
        </w:tc>
      </w:tr>
      <w:tr w:rsidR="00D31D02" w:rsidRPr="00CF2B37" w14:paraId="089F3EAD"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286CD0F2" w14:textId="77777777" w:rsidR="00D31D02" w:rsidRDefault="00D31D02" w:rsidP="00783EB4">
            <w:pP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7198A92E" w14:textId="77777777" w:rsidR="00D31D02" w:rsidRDefault="00D31D02" w:rsidP="00783EB4">
            <w:pPr>
              <w:spacing w:after="58"/>
            </w:pPr>
            <w:r>
              <w:t>63.5415(b), 63.9(b)</w:t>
            </w:r>
          </w:p>
        </w:tc>
      </w:tr>
      <w:tr w:rsidR="00D31D02" w:rsidRPr="00CF2B37" w14:paraId="5675E8A5"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60343B27" w14:textId="77777777" w:rsidR="00D31D02" w:rsidRDefault="00D31D02" w:rsidP="00783EB4">
            <w:pPr>
              <w:spacing w:after="58"/>
            </w:pPr>
            <w:r>
              <w:t>Notification of site-specific test plan</w:t>
            </w:r>
          </w:p>
        </w:tc>
        <w:tc>
          <w:tcPr>
            <w:tcW w:w="2340" w:type="dxa"/>
            <w:tcBorders>
              <w:top w:val="single" w:sz="7" w:space="0" w:color="000000"/>
              <w:left w:val="single" w:sz="7" w:space="0" w:color="000000"/>
              <w:bottom w:val="single" w:sz="7" w:space="0" w:color="000000"/>
              <w:right w:val="single" w:sz="7" w:space="0" w:color="000000"/>
            </w:tcBorders>
          </w:tcPr>
          <w:p w14:paraId="4ECE2BDF" w14:textId="77777777" w:rsidR="00D31D02" w:rsidRDefault="00D31D02" w:rsidP="00783EB4">
            <w:pPr>
              <w:spacing w:after="58"/>
            </w:pPr>
            <w:r>
              <w:t>63.5415(e), 63.7(b)</w:t>
            </w:r>
          </w:p>
        </w:tc>
      </w:tr>
      <w:tr w:rsidR="00D31D02" w:rsidRPr="00CF2B37" w14:paraId="783F0BD5"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046AEB98" w14:textId="77777777" w:rsidR="00D31D02" w:rsidRDefault="00D31D02" w:rsidP="00783EB4">
            <w:pP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4DCDE0B" w14:textId="77777777" w:rsidR="00D31D02" w:rsidRDefault="00D31D02" w:rsidP="00783EB4">
            <w:pPr>
              <w:spacing w:after="58"/>
            </w:pPr>
            <w:r>
              <w:t>63.5415(f), 63.9(h)</w:t>
            </w:r>
          </w:p>
        </w:tc>
      </w:tr>
    </w:tbl>
    <w:p w14:paraId="25B5E14B"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D31D02" w:rsidRPr="00CF2B37" w14:paraId="5C1DC942" w14:textId="77777777" w:rsidTr="00783E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90B7E9" w14:textId="77777777" w:rsidR="00D31D02" w:rsidRPr="00CF2B37" w:rsidRDefault="00D31D02" w:rsidP="00783EB4">
            <w:pPr>
              <w:spacing w:line="120" w:lineRule="exact"/>
            </w:pPr>
          </w:p>
          <w:p w14:paraId="43EC524A" w14:textId="77777777" w:rsidR="00D31D02" w:rsidRPr="00CF2B37" w:rsidRDefault="00D31D02" w:rsidP="00783EB4">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31D02" w:rsidRPr="00CF2B37" w14:paraId="6EF2309F" w14:textId="77777777" w:rsidTr="00783EB4">
        <w:trPr>
          <w:jc w:val="center"/>
        </w:trPr>
        <w:tc>
          <w:tcPr>
            <w:tcW w:w="7290" w:type="dxa"/>
            <w:tcBorders>
              <w:top w:val="single" w:sz="7" w:space="0" w:color="000000"/>
              <w:left w:val="single" w:sz="7" w:space="0" w:color="000000"/>
              <w:bottom w:val="single" w:sz="7" w:space="0" w:color="000000"/>
              <w:right w:val="single" w:sz="7" w:space="0" w:color="000000"/>
            </w:tcBorders>
          </w:tcPr>
          <w:p w14:paraId="7DBEC3C9" w14:textId="77777777" w:rsidR="00D31D02" w:rsidRDefault="00D31D02" w:rsidP="00783EB4">
            <w:pPr>
              <w:spacing w:after="58"/>
            </w:pPr>
            <w:r>
              <w:t>Annual compliance status certification</w:t>
            </w:r>
          </w:p>
        </w:tc>
        <w:tc>
          <w:tcPr>
            <w:tcW w:w="2070" w:type="dxa"/>
            <w:tcBorders>
              <w:top w:val="single" w:sz="7" w:space="0" w:color="000000"/>
              <w:left w:val="single" w:sz="7" w:space="0" w:color="000000"/>
              <w:bottom w:val="single" w:sz="7" w:space="0" w:color="000000"/>
              <w:right w:val="single" w:sz="7" w:space="0" w:color="000000"/>
            </w:tcBorders>
          </w:tcPr>
          <w:p w14:paraId="1A69FBEB" w14:textId="77777777" w:rsidR="00D31D02" w:rsidRDefault="00D31D02" w:rsidP="00783EB4">
            <w:pPr>
              <w:spacing w:after="58"/>
            </w:pPr>
            <w:r>
              <w:t>63.5420(a)</w:t>
            </w:r>
          </w:p>
        </w:tc>
      </w:tr>
      <w:tr w:rsidR="00D31D02" w:rsidRPr="00CF2B37" w14:paraId="09994239" w14:textId="77777777" w:rsidTr="00783EB4">
        <w:trPr>
          <w:jc w:val="center"/>
        </w:trPr>
        <w:tc>
          <w:tcPr>
            <w:tcW w:w="7290" w:type="dxa"/>
            <w:tcBorders>
              <w:top w:val="single" w:sz="7" w:space="0" w:color="000000"/>
              <w:left w:val="single" w:sz="7" w:space="0" w:color="000000"/>
              <w:bottom w:val="single" w:sz="7" w:space="0" w:color="000000"/>
              <w:right w:val="single" w:sz="7" w:space="0" w:color="000000"/>
            </w:tcBorders>
          </w:tcPr>
          <w:p w14:paraId="5C404430" w14:textId="77777777" w:rsidR="00D31D02" w:rsidRDefault="00D31D02" w:rsidP="00783EB4">
            <w:pPr>
              <w:spacing w:after="58"/>
            </w:pPr>
            <w:r>
              <w:t>Deviation report</w:t>
            </w:r>
          </w:p>
        </w:tc>
        <w:tc>
          <w:tcPr>
            <w:tcW w:w="2070" w:type="dxa"/>
            <w:tcBorders>
              <w:top w:val="single" w:sz="7" w:space="0" w:color="000000"/>
              <w:left w:val="single" w:sz="7" w:space="0" w:color="000000"/>
              <w:bottom w:val="single" w:sz="7" w:space="0" w:color="000000"/>
              <w:right w:val="single" w:sz="7" w:space="0" w:color="000000"/>
            </w:tcBorders>
          </w:tcPr>
          <w:p w14:paraId="2884CC2A" w14:textId="77777777" w:rsidR="00D31D02" w:rsidRDefault="00D31D02" w:rsidP="00783EB4">
            <w:pPr>
              <w:spacing w:after="58"/>
            </w:pPr>
            <w:r>
              <w:t>63.5420(b)</w:t>
            </w:r>
          </w:p>
        </w:tc>
      </w:tr>
    </w:tbl>
    <w:p w14:paraId="578E4BD0" w14:textId="77777777" w:rsidR="00D31D02" w:rsidRDefault="00D31D02" w:rsidP="00D31D02">
      <w:pPr>
        <w:pBdr>
          <w:top w:val="single" w:sz="6" w:space="0" w:color="FFFFFF"/>
          <w:left w:val="single" w:sz="6" w:space="0" w:color="FFFFFF"/>
          <w:bottom w:val="single" w:sz="6" w:space="0" w:color="FFFFFF"/>
          <w:right w:val="single" w:sz="6" w:space="0" w:color="FFFFFF"/>
        </w:pBdr>
        <w:ind w:firstLine="720"/>
        <w:rPr>
          <w:color w:val="000000"/>
        </w:rPr>
      </w:pPr>
    </w:p>
    <w:p w14:paraId="08FF52DE" w14:textId="77777777" w:rsidR="00D31D02" w:rsidRDefault="00D31D02" w:rsidP="00D31D02">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461ABC21"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D31D02" w:rsidRPr="00CF2B37" w14:paraId="14E2F602" w14:textId="77777777" w:rsidTr="00783E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AB021A6" w14:textId="77777777" w:rsidR="00D31D02" w:rsidRPr="00CF2B37" w:rsidRDefault="00D31D02" w:rsidP="00783EB4">
            <w:pPr>
              <w:spacing w:line="120" w:lineRule="exact"/>
            </w:pPr>
          </w:p>
          <w:p w14:paraId="220780BF" w14:textId="77777777" w:rsidR="00D31D02" w:rsidRPr="00CF2B37" w:rsidRDefault="00D31D02" w:rsidP="00783EB4">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31D02" w:rsidRPr="00CF2B37" w14:paraId="264DF104"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62045D4D" w14:textId="77777777" w:rsidR="00D31D02" w:rsidRDefault="00D31D02" w:rsidP="00783EB4">
            <w:pPr>
              <w:spacing w:after="58"/>
            </w:pPr>
            <w:r>
              <w:t>Maintain records of finish inventory</w:t>
            </w:r>
          </w:p>
        </w:tc>
        <w:tc>
          <w:tcPr>
            <w:tcW w:w="2250" w:type="dxa"/>
            <w:tcBorders>
              <w:top w:val="single" w:sz="7" w:space="0" w:color="000000"/>
              <w:left w:val="single" w:sz="7" w:space="0" w:color="000000"/>
              <w:bottom w:val="single" w:sz="7" w:space="0" w:color="000000"/>
              <w:right w:val="single" w:sz="7" w:space="0" w:color="000000"/>
            </w:tcBorders>
          </w:tcPr>
          <w:p w14:paraId="5C7C441D" w14:textId="77777777" w:rsidR="00D31D02" w:rsidRDefault="00D31D02" w:rsidP="00783EB4">
            <w:pPr>
              <w:spacing w:after="58"/>
            </w:pPr>
            <w:r>
              <w:t>63.5430(d), 63.5335(b)</w:t>
            </w:r>
          </w:p>
        </w:tc>
      </w:tr>
      <w:tr w:rsidR="00D31D02" w:rsidRPr="00CF2B37" w14:paraId="27223845"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1723F02F" w14:textId="77777777" w:rsidR="00D31D02" w:rsidRDefault="00D31D02" w:rsidP="00783EB4">
            <w:pPr>
              <w:spacing w:after="58"/>
            </w:pPr>
            <w:r>
              <w:t>Maintain records of HAP content</w:t>
            </w:r>
          </w:p>
        </w:tc>
        <w:tc>
          <w:tcPr>
            <w:tcW w:w="2250" w:type="dxa"/>
            <w:tcBorders>
              <w:top w:val="single" w:sz="7" w:space="0" w:color="000000"/>
              <w:left w:val="single" w:sz="7" w:space="0" w:color="000000"/>
              <w:bottom w:val="single" w:sz="7" w:space="0" w:color="000000"/>
              <w:right w:val="single" w:sz="7" w:space="0" w:color="000000"/>
            </w:tcBorders>
          </w:tcPr>
          <w:p w14:paraId="58C20AB9" w14:textId="77777777" w:rsidR="00D31D02" w:rsidRDefault="00D31D02" w:rsidP="00783EB4">
            <w:pPr>
              <w:spacing w:after="58"/>
            </w:pPr>
            <w:r>
              <w:t>63.5430(e), 63.5390</w:t>
            </w:r>
          </w:p>
        </w:tc>
      </w:tr>
      <w:tr w:rsidR="00D31D02" w:rsidRPr="00CF2B37" w14:paraId="29FF1D8E"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66D57978" w14:textId="77777777" w:rsidR="00D31D02" w:rsidRDefault="00D31D02" w:rsidP="00783EB4">
            <w:pPr>
              <w:spacing w:after="58"/>
            </w:pPr>
            <w:r>
              <w:t>Maintain records of leather inventory</w:t>
            </w:r>
          </w:p>
        </w:tc>
        <w:tc>
          <w:tcPr>
            <w:tcW w:w="2250" w:type="dxa"/>
            <w:tcBorders>
              <w:top w:val="single" w:sz="7" w:space="0" w:color="000000"/>
              <w:left w:val="single" w:sz="7" w:space="0" w:color="000000"/>
              <w:bottom w:val="single" w:sz="7" w:space="0" w:color="000000"/>
              <w:right w:val="single" w:sz="7" w:space="0" w:color="000000"/>
            </w:tcBorders>
          </w:tcPr>
          <w:p w14:paraId="26A1D899" w14:textId="77777777" w:rsidR="00D31D02" w:rsidRDefault="00D31D02" w:rsidP="00783EB4">
            <w:pPr>
              <w:spacing w:after="58"/>
            </w:pPr>
            <w:r>
              <w:t>63.5430(f), 63.5400</w:t>
            </w:r>
          </w:p>
        </w:tc>
      </w:tr>
      <w:tr w:rsidR="00D31D02" w:rsidRPr="00CF2B37" w14:paraId="14FC3D10"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3B1D9E5D" w14:textId="77777777" w:rsidR="00D31D02" w:rsidRDefault="00D31D02" w:rsidP="00783EB4">
            <w:pPr>
              <w:spacing w:after="58"/>
            </w:pPr>
            <w:r>
              <w:t>Record 12 months compliance ratio</w:t>
            </w:r>
          </w:p>
        </w:tc>
        <w:tc>
          <w:tcPr>
            <w:tcW w:w="2250" w:type="dxa"/>
            <w:tcBorders>
              <w:top w:val="single" w:sz="7" w:space="0" w:color="000000"/>
              <w:left w:val="single" w:sz="7" w:space="0" w:color="000000"/>
              <w:bottom w:val="single" w:sz="7" w:space="0" w:color="000000"/>
              <w:right w:val="single" w:sz="7" w:space="0" w:color="000000"/>
            </w:tcBorders>
          </w:tcPr>
          <w:p w14:paraId="7A511E16" w14:textId="77777777" w:rsidR="00D31D02" w:rsidRDefault="00D31D02" w:rsidP="00783EB4">
            <w:pPr>
              <w:spacing w:after="58"/>
            </w:pPr>
            <w:r>
              <w:t>63.5330, 63.5430</w:t>
            </w:r>
          </w:p>
        </w:tc>
      </w:tr>
    </w:tbl>
    <w:p w14:paraId="2BBF4716"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p w14:paraId="21A9A0C9" w14:textId="101EAE61" w:rsidR="006569C0" w:rsidRPr="002A555B" w:rsidRDefault="006569C0" w:rsidP="00D31D02">
      <w:pPr>
        <w:ind w:firstLine="720"/>
        <w:rPr>
          <w:u w:val="single"/>
        </w:rPr>
      </w:pPr>
      <w:r>
        <w:rPr>
          <w:u w:val="single"/>
        </w:rPr>
        <w:t>Electronic Reporting</w:t>
      </w:r>
    </w:p>
    <w:p w14:paraId="5EF7BA7F" w14:textId="77777777" w:rsidR="006569C0" w:rsidRDefault="006569C0" w:rsidP="006569C0">
      <w:pPr>
        <w:widowControl/>
        <w:ind w:firstLine="720"/>
      </w:pPr>
    </w:p>
    <w:p w14:paraId="388E8546" w14:textId="2B57AE94" w:rsidR="006569C0" w:rsidRDefault="008A4738" w:rsidP="00FC3F0E">
      <w:pPr>
        <w:ind w:firstLine="720"/>
      </w:pPr>
      <w:r w:rsidRPr="004B1764">
        <w:t xml:space="preserve">Currently sources are using monitoring and reporting equipment that provide parameter data in an automated way </w:t>
      </w:r>
      <w:r>
        <w:t>(</w:t>
      </w:r>
      <w:r w:rsidRPr="004B1764">
        <w:t>e.g., continuous parameter monitoring system</w:t>
      </w:r>
      <w:r>
        <w:t>)</w:t>
      </w:r>
      <w:r w:rsidR="0077793D">
        <w:t xml:space="preserve">. </w:t>
      </w:r>
      <w:r w:rsidRPr="004B1764">
        <w:t>Although personnel at the source still need to evaluate the data, this type of monitoring equipment has significantly reduced the burden associated with monitoring and recordkeeping.</w:t>
      </w:r>
    </w:p>
    <w:p w14:paraId="548CD4FD" w14:textId="39D3CD38" w:rsidR="006569C0" w:rsidRDefault="006569C0" w:rsidP="006569C0"/>
    <w:p w14:paraId="3900AE8E" w14:textId="6201542A" w:rsidR="00D31D02" w:rsidRDefault="00D31D02" w:rsidP="00FC3F0E">
      <w:pPr>
        <w:ind w:firstLine="720"/>
        <w:rPr>
          <w:color w:val="000000"/>
        </w:rPr>
      </w:pPr>
      <w:r w:rsidRPr="00D31D02">
        <w:t xml:space="preserve">In addition, some regulatory agencies are setting up electronic reporting systems to allow sources to report electronically, which is reducing the reporting burden. </w:t>
      </w:r>
      <w:r>
        <w:rPr>
          <w:color w:val="000000"/>
        </w:rPr>
        <w:t>However, electronic reporting systems are still not widely used</w:t>
      </w:r>
      <w:r w:rsidR="0077793D">
        <w:rPr>
          <w:color w:val="000000"/>
        </w:rPr>
        <w:t xml:space="preserve">. </w:t>
      </w:r>
      <w:r w:rsidR="00F60896">
        <w:rPr>
          <w:color w:val="000000"/>
        </w:rPr>
        <w:t>T</w:t>
      </w:r>
      <w:r w:rsidRPr="00D31D02">
        <w:rPr>
          <w:color w:val="000000"/>
        </w:rPr>
        <w:t>he</w:t>
      </w:r>
      <w:r w:rsidR="00F60896">
        <w:rPr>
          <w:color w:val="000000"/>
        </w:rPr>
        <w:t>se</w:t>
      </w:r>
      <w:r w:rsidRPr="00D31D02">
        <w:rPr>
          <w:color w:val="000000"/>
        </w:rPr>
        <w:t xml:space="preserve"> RTR amendments</w:t>
      </w:r>
      <w:r w:rsidR="00F60896">
        <w:rPr>
          <w:color w:val="000000"/>
        </w:rPr>
        <w:t xml:space="preserve"> include a requirement that </w:t>
      </w:r>
      <w:r>
        <w:rPr>
          <w:color w:val="000000"/>
        </w:rPr>
        <w:t>facilities elect</w:t>
      </w:r>
      <w:r w:rsidR="00F60896">
        <w:rPr>
          <w:color w:val="000000"/>
        </w:rPr>
        <w:t>ing</w:t>
      </w:r>
      <w:r>
        <w:rPr>
          <w:color w:val="000000"/>
        </w:rPr>
        <w:t xml:space="preserve"> to use a control device to comply with the NESHAP </w:t>
      </w:r>
      <w:r w:rsidR="00C91FAD">
        <w:rPr>
          <w:color w:val="000000"/>
        </w:rPr>
        <w:t>are</w:t>
      </w:r>
      <w:r>
        <w:rPr>
          <w:color w:val="000000"/>
        </w:rPr>
        <w:t xml:space="preserve"> </w:t>
      </w:r>
      <w:r w:rsidRPr="00D31D02">
        <w:rPr>
          <w:color w:val="000000"/>
        </w:rPr>
        <w:t>required to submit performance test results to the EPA through the EPA’s Compliance and Emissions Data Reporting Interface (CEDRI) for data collected using test methods supported by the EPA’s Electronic Reporting Tool (ERT)</w:t>
      </w:r>
      <w:r w:rsidR="0077793D">
        <w:rPr>
          <w:color w:val="000000"/>
        </w:rPr>
        <w:t xml:space="preserve">. </w:t>
      </w:r>
      <w:r w:rsidRPr="00D31D02">
        <w:rPr>
          <w:color w:val="000000"/>
        </w:rPr>
        <w:t xml:space="preserve">The performance test data </w:t>
      </w:r>
      <w:r w:rsidR="00C91FAD">
        <w:rPr>
          <w:color w:val="000000"/>
        </w:rPr>
        <w:t>are</w:t>
      </w:r>
      <w:r>
        <w:rPr>
          <w:color w:val="000000"/>
        </w:rPr>
        <w:t xml:space="preserve"> required to be </w:t>
      </w:r>
      <w:r w:rsidRPr="00D31D02">
        <w:rPr>
          <w:color w:val="000000"/>
        </w:rPr>
        <w:t>submitted in a file format generated through the use of the EPA’s ERT or an alternate electronic file format consistent with the extensible markup language (XML) schema listed on the EPA’s ERT Web site</w:t>
      </w:r>
      <w:r w:rsidR="0077793D">
        <w:rPr>
          <w:color w:val="000000"/>
        </w:rPr>
        <w:t xml:space="preserve">. </w:t>
      </w:r>
      <w:r w:rsidR="005A53DC">
        <w:rPr>
          <w:color w:val="000000"/>
        </w:rPr>
        <w:t>No existing leather finishing operations subject to the NESHAP use a control device to comply with the NESHAP</w:t>
      </w:r>
      <w:r w:rsidR="0077793D">
        <w:rPr>
          <w:color w:val="000000"/>
        </w:rPr>
        <w:t xml:space="preserve">. </w:t>
      </w:r>
      <w:r w:rsidR="008A3314">
        <w:rPr>
          <w:color w:val="000000"/>
        </w:rPr>
        <w:t xml:space="preserve">Further, the EPA anticipates that no new leather finishing operations will become subject to the NESHAP in the first </w:t>
      </w:r>
      <w:r w:rsidR="00B83398">
        <w:rPr>
          <w:color w:val="000000"/>
        </w:rPr>
        <w:t>three</w:t>
      </w:r>
      <w:r w:rsidR="008A3314">
        <w:rPr>
          <w:color w:val="000000"/>
        </w:rPr>
        <w:t xml:space="preserve"> years of the information collection. </w:t>
      </w:r>
    </w:p>
    <w:p w14:paraId="5410894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9701F3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14:paraId="7D6A95C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53B8C" w:rsidRPr="00D847D7" w14:paraId="776E22A3" w14:textId="77777777" w:rsidTr="00D847D7">
        <w:trPr>
          <w:trHeight w:val="460"/>
          <w:tblHeade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552494D2" w14:textId="77777777" w:rsidR="00353B8C" w:rsidRPr="00D847D7" w:rsidRDefault="00353B8C" w:rsidP="00D847D7">
            <w:pPr>
              <w:jc w:val="center"/>
              <w:rPr>
                <w:b/>
              </w:rPr>
            </w:pPr>
            <w:r w:rsidRPr="00D847D7">
              <w:rPr>
                <w:b/>
              </w:rPr>
              <w:t>Respondent Activities</w:t>
            </w:r>
          </w:p>
        </w:tc>
      </w:tr>
      <w:tr w:rsidR="00353B8C" w:rsidRPr="00D847D7" w14:paraId="1C9BA3FB" w14:textId="77777777" w:rsidTr="00D847D7">
        <w:trPr>
          <w:trHeight w:val="334"/>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79285D99" w14:textId="72E8359E" w:rsidR="00353B8C" w:rsidRPr="00D847D7" w:rsidRDefault="00353B8C" w:rsidP="00D847D7">
            <w:r w:rsidRPr="00D847D7">
              <w:t>Read instructions</w:t>
            </w:r>
            <w:r w:rsidR="0024519B">
              <w:t xml:space="preserve"> and rule revisions</w:t>
            </w:r>
            <w:r w:rsidRPr="00D847D7">
              <w:t>.</w:t>
            </w:r>
          </w:p>
        </w:tc>
      </w:tr>
      <w:tr w:rsidR="00353B8C" w:rsidRPr="00D847D7" w14:paraId="63DD32A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6FF6A322" w14:textId="515DD4E6" w:rsidR="00353B8C" w:rsidRPr="00D847D7" w:rsidRDefault="00353B8C" w:rsidP="00D847D7">
            <w:r w:rsidRPr="00D847D7">
              <w:t>Install, calibrate, maintain, and operate leather finishing operations processes</w:t>
            </w:r>
            <w:r w:rsidR="0024519B">
              <w:t>.</w:t>
            </w:r>
          </w:p>
        </w:tc>
      </w:tr>
      <w:tr w:rsidR="00353B8C" w:rsidRPr="00D847D7" w14:paraId="5EE634FF"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7D1D0F70" w14:textId="77777777" w:rsidR="00353B8C" w:rsidRPr="00D847D7" w:rsidRDefault="00353B8C" w:rsidP="00D847D7">
            <w:r w:rsidRPr="00D847D7">
              <w:t>Perform initial performance test, Reference Method 24 and 311 tests, and repeat performance tests if necessary.</w:t>
            </w:r>
          </w:p>
        </w:tc>
      </w:tr>
      <w:tr w:rsidR="00353B8C" w:rsidRPr="00D847D7" w14:paraId="5B3C1E4A"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54A1B8D1" w14:textId="77777777" w:rsidR="00353B8C" w:rsidRPr="00D847D7" w:rsidRDefault="00353B8C" w:rsidP="00D847D7">
            <w:r w:rsidRPr="00D847D7">
              <w:t>Write the notifications and reports listed above.</w:t>
            </w:r>
          </w:p>
        </w:tc>
      </w:tr>
      <w:tr w:rsidR="00353B8C" w:rsidRPr="00D847D7" w14:paraId="5B5D5635"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6755A30F" w14:textId="77777777" w:rsidR="00353B8C" w:rsidRPr="00D847D7" w:rsidRDefault="00353B8C" w:rsidP="00D847D7">
            <w:r w:rsidRPr="00D847D7">
              <w:t>Enter information required to be recorded above.</w:t>
            </w:r>
          </w:p>
        </w:tc>
      </w:tr>
      <w:tr w:rsidR="00353B8C" w:rsidRPr="00D847D7" w14:paraId="2F445D1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574FE656" w14:textId="77777777" w:rsidR="00353B8C" w:rsidRPr="00D847D7" w:rsidRDefault="00353B8C" w:rsidP="00D847D7">
            <w:r w:rsidRPr="00D847D7">
              <w:t>Submit the required reports developing, acquiring, installing, and utilizing technology and systems for the purpose of collecting, validating, and verifying information.</w:t>
            </w:r>
          </w:p>
        </w:tc>
      </w:tr>
      <w:tr w:rsidR="00353B8C" w:rsidRPr="00D847D7" w14:paraId="13054BC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2D90471F" w14:textId="77777777" w:rsidR="00353B8C" w:rsidRPr="00D847D7" w:rsidRDefault="00353B8C" w:rsidP="00D847D7">
            <w:r w:rsidRPr="00D847D7">
              <w:t>Develop, acquire, install, and utilize technology and systems for the purpose of processing and maintaining information.</w:t>
            </w:r>
          </w:p>
        </w:tc>
      </w:tr>
      <w:tr w:rsidR="00353B8C" w:rsidRPr="00D847D7" w14:paraId="6B28E29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722406E1" w14:textId="77777777" w:rsidR="00353B8C" w:rsidRPr="00D847D7" w:rsidRDefault="00353B8C" w:rsidP="00D847D7">
            <w:r w:rsidRPr="00D847D7">
              <w:t>Develop, acquire, install, and utilize technology and systems for the purpose of disclosing and providing information.</w:t>
            </w:r>
          </w:p>
        </w:tc>
      </w:tr>
      <w:tr w:rsidR="00353B8C" w:rsidRPr="00D847D7" w14:paraId="7B669BD5"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0C2826D6" w14:textId="77777777" w:rsidR="00353B8C" w:rsidRPr="00D847D7" w:rsidRDefault="00353B8C" w:rsidP="00D847D7">
            <w:r w:rsidRPr="00D847D7">
              <w:t>Train personnel to be able to respond to a collection of information.</w:t>
            </w:r>
          </w:p>
        </w:tc>
      </w:tr>
      <w:tr w:rsidR="00353B8C" w:rsidRPr="00D847D7" w14:paraId="54A4C2E2" w14:textId="77777777" w:rsidTr="00D847D7">
        <w:trPr>
          <w:jc w:val="center"/>
        </w:trPr>
        <w:tc>
          <w:tcPr>
            <w:tcW w:w="9360" w:type="dxa"/>
            <w:tcBorders>
              <w:top w:val="single" w:sz="7" w:space="0" w:color="000000"/>
              <w:left w:val="single" w:sz="7" w:space="0" w:color="000000"/>
              <w:bottom w:val="single" w:sz="7" w:space="0" w:color="000000"/>
              <w:right w:val="single" w:sz="7" w:space="0" w:color="000000"/>
            </w:tcBorders>
            <w:vAlign w:val="center"/>
          </w:tcPr>
          <w:p w14:paraId="6C780D57" w14:textId="77777777" w:rsidR="00353B8C" w:rsidRPr="00D847D7" w:rsidRDefault="00353B8C" w:rsidP="00D847D7">
            <w:r w:rsidRPr="00D847D7">
              <w:t>Transmit, or otherwise disclose the information.</w:t>
            </w:r>
          </w:p>
        </w:tc>
      </w:tr>
    </w:tbl>
    <w:p w14:paraId="44327FC6" w14:textId="77777777" w:rsidR="008739B2" w:rsidRDefault="008739B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7202D872" w14:textId="190A88E5" w:rsidR="00CE23D4" w:rsidRPr="00934778" w:rsidRDefault="0012709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5.  </w:t>
      </w:r>
      <w:r w:rsidRPr="00934778">
        <w:rPr>
          <w:b/>
          <w:bCs/>
        </w:rPr>
        <w:t>The Information Collected -- Agency Activities, Collection, Methodology, And Information Management</w:t>
      </w:r>
    </w:p>
    <w:p w14:paraId="7236847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08507E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a)  Agency Activities</w:t>
      </w:r>
    </w:p>
    <w:p w14:paraId="7A8DCD3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E7D616C" w14:textId="71733C63" w:rsidR="00320BF8" w:rsidRDefault="00720703" w:rsidP="008739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132ED9">
        <w:t>EPA</w:t>
      </w:r>
      <w:r>
        <w:t xml:space="preserve"> conducts the following activities in connection with the </w:t>
      </w:r>
      <w:r w:rsidR="003A3218">
        <w:t>acquisition, analysis, storage, and distribution of the required information.</w:t>
      </w:r>
    </w:p>
    <w:p w14:paraId="6CE08671" w14:textId="77777777" w:rsidR="008739B2" w:rsidRDefault="008739B2" w:rsidP="008739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53B8C" w14:paraId="36368B6E" w14:textId="77777777" w:rsidTr="00783EB4">
        <w:trPr>
          <w:tblHeader/>
        </w:trPr>
        <w:tc>
          <w:tcPr>
            <w:tcW w:w="9360" w:type="dxa"/>
            <w:tcBorders>
              <w:top w:val="single" w:sz="7" w:space="0" w:color="000000"/>
              <w:left w:val="single" w:sz="7" w:space="0" w:color="000000"/>
              <w:bottom w:val="single" w:sz="6" w:space="0" w:color="FFFFFF"/>
              <w:right w:val="single" w:sz="7" w:space="0" w:color="000000"/>
            </w:tcBorders>
          </w:tcPr>
          <w:p w14:paraId="0121C947" w14:textId="77777777" w:rsidR="00353B8C" w:rsidRDefault="00353B8C" w:rsidP="00783EB4">
            <w:pPr>
              <w:spacing w:line="120" w:lineRule="exact"/>
              <w:rPr>
                <w:color w:val="000000"/>
              </w:rPr>
            </w:pPr>
          </w:p>
          <w:p w14:paraId="083361AB" w14:textId="77777777" w:rsidR="00353B8C" w:rsidRDefault="00353B8C" w:rsidP="00783EB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353B8C" w14:paraId="1BF8E6C1" w14:textId="77777777" w:rsidTr="00783EB4">
        <w:tc>
          <w:tcPr>
            <w:tcW w:w="9360" w:type="dxa"/>
            <w:tcBorders>
              <w:top w:val="single" w:sz="7" w:space="0" w:color="000000"/>
              <w:left w:val="single" w:sz="7" w:space="0" w:color="000000"/>
              <w:bottom w:val="single" w:sz="6" w:space="0" w:color="FFFFFF"/>
              <w:right w:val="single" w:sz="7" w:space="0" w:color="000000"/>
            </w:tcBorders>
          </w:tcPr>
          <w:p w14:paraId="658FC3AD" w14:textId="77777777" w:rsidR="00353B8C" w:rsidRDefault="00353B8C" w:rsidP="00783EB4">
            <w:pPr>
              <w:spacing w:line="120" w:lineRule="exact"/>
              <w:rPr>
                <w:color w:val="000000"/>
              </w:rPr>
            </w:pPr>
          </w:p>
          <w:p w14:paraId="5752BBBB" w14:textId="77777777" w:rsidR="00353B8C" w:rsidRDefault="00353B8C" w:rsidP="00783EB4">
            <w:pPr>
              <w:rPr>
                <w:color w:val="000000"/>
              </w:rPr>
            </w:pPr>
            <w:r>
              <w:t>Observe initial performance tests and repeat performance tests if necessary.</w:t>
            </w:r>
          </w:p>
        </w:tc>
      </w:tr>
      <w:tr w:rsidR="00353B8C" w14:paraId="182A365B" w14:textId="77777777" w:rsidTr="00783EB4">
        <w:tc>
          <w:tcPr>
            <w:tcW w:w="9360" w:type="dxa"/>
            <w:tcBorders>
              <w:top w:val="single" w:sz="7" w:space="0" w:color="000000"/>
              <w:left w:val="single" w:sz="7" w:space="0" w:color="000000"/>
              <w:bottom w:val="single" w:sz="6" w:space="0" w:color="FFFFFF"/>
              <w:right w:val="single" w:sz="7" w:space="0" w:color="000000"/>
            </w:tcBorders>
          </w:tcPr>
          <w:p w14:paraId="36B92A38" w14:textId="77777777" w:rsidR="00353B8C" w:rsidRDefault="00353B8C" w:rsidP="00783EB4">
            <w:pPr>
              <w:spacing w:line="120" w:lineRule="exact"/>
              <w:rPr>
                <w:color w:val="000000"/>
              </w:rPr>
            </w:pPr>
          </w:p>
          <w:p w14:paraId="78957158" w14:textId="77777777" w:rsidR="00353B8C" w:rsidRDefault="00353B8C" w:rsidP="00783EB4">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353B8C" w14:paraId="1DEE4B03" w14:textId="77777777" w:rsidTr="00783EB4">
        <w:tc>
          <w:tcPr>
            <w:tcW w:w="9360" w:type="dxa"/>
            <w:tcBorders>
              <w:top w:val="single" w:sz="7" w:space="0" w:color="000000"/>
              <w:left w:val="single" w:sz="7" w:space="0" w:color="000000"/>
              <w:bottom w:val="single" w:sz="6" w:space="0" w:color="FFFFFF"/>
              <w:right w:val="single" w:sz="7" w:space="0" w:color="000000"/>
            </w:tcBorders>
          </w:tcPr>
          <w:p w14:paraId="2673FE6D" w14:textId="77777777" w:rsidR="00353B8C" w:rsidRDefault="00353B8C" w:rsidP="00783EB4">
            <w:pPr>
              <w:spacing w:line="120" w:lineRule="exact"/>
              <w:rPr>
                <w:color w:val="000000"/>
              </w:rPr>
            </w:pPr>
          </w:p>
          <w:p w14:paraId="4AF46C5F" w14:textId="77777777" w:rsidR="00353B8C" w:rsidRDefault="00353B8C" w:rsidP="00783EB4">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353B8C" w14:paraId="7122737C" w14:textId="77777777" w:rsidTr="00783EB4">
        <w:tc>
          <w:tcPr>
            <w:tcW w:w="9360" w:type="dxa"/>
            <w:tcBorders>
              <w:top w:val="single" w:sz="7" w:space="0" w:color="000000"/>
              <w:left w:val="single" w:sz="7" w:space="0" w:color="000000"/>
              <w:bottom w:val="single" w:sz="7" w:space="0" w:color="000000"/>
              <w:right w:val="single" w:sz="7" w:space="0" w:color="000000"/>
            </w:tcBorders>
          </w:tcPr>
          <w:p w14:paraId="59C0650A" w14:textId="77777777" w:rsidR="00353B8C" w:rsidRDefault="00353B8C" w:rsidP="00783EB4">
            <w:pPr>
              <w:spacing w:line="120" w:lineRule="exact"/>
              <w:rPr>
                <w:color w:val="000000"/>
              </w:rPr>
            </w:pPr>
          </w:p>
          <w:p w14:paraId="44F11E41" w14:textId="0B802BF5" w:rsidR="00353B8C" w:rsidRDefault="00353B8C" w:rsidP="00F42F79">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F42F79">
              <w:rPr>
                <w:color w:val="000000"/>
              </w:rPr>
              <w:t>ECHO.</w:t>
            </w:r>
            <w:r>
              <w:rPr>
                <w:color w:val="000000"/>
              </w:rPr>
              <w:t xml:space="preserve"> </w:t>
            </w:r>
          </w:p>
        </w:tc>
      </w:tr>
    </w:tbl>
    <w:p w14:paraId="6D849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2725D4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D2333">
        <w:rPr>
          <w:b/>
          <w:bCs/>
        </w:rPr>
        <w:t>5(b)  Collection Methodology and Management</w:t>
      </w:r>
      <w:r w:rsidRPr="00934778">
        <w:t xml:space="preserve">  </w:t>
      </w:r>
    </w:p>
    <w:p w14:paraId="4870C44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05F8AAD" w14:textId="6806C711" w:rsidR="001169ED" w:rsidRDefault="008F5C56" w:rsidP="001169ED">
      <w:pPr>
        <w:pBdr>
          <w:top w:val="single" w:sz="6" w:space="0" w:color="FFFFFF"/>
          <w:left w:val="single" w:sz="6" w:space="0" w:color="FFFFFF"/>
          <w:bottom w:val="single" w:sz="6" w:space="0" w:color="FFFFFF"/>
          <w:right w:val="single" w:sz="6" w:space="0" w:color="FFFFFF"/>
        </w:pBdr>
        <w:ind w:firstLine="720"/>
        <w:rPr>
          <w:color w:val="000000"/>
        </w:rPr>
      </w:pPr>
      <w:r w:rsidRPr="00A9080C">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77793D">
        <w:t xml:space="preserve">. </w:t>
      </w:r>
      <w:r w:rsidRPr="00A9080C">
        <w:t>Data and records maintained by the respondents are tabulated and published for use in compliance and enforcement programs.</w:t>
      </w:r>
      <w:r w:rsidR="001169ED">
        <w:t xml:space="preserve"> </w:t>
      </w:r>
      <w:r w:rsidR="001169ED" w:rsidRPr="00DC08B5">
        <w:rPr>
          <w:color w:val="000000"/>
        </w:rPr>
        <w:t xml:space="preserve">The records required by this regulation must be retained by the owner/operator for </w:t>
      </w:r>
      <w:r w:rsidR="001169ED" w:rsidRPr="00DC08B5">
        <w:t>five</w:t>
      </w:r>
      <w:r w:rsidR="001169ED" w:rsidRPr="00DC08B5">
        <w:rPr>
          <w:color w:val="000000"/>
        </w:rPr>
        <w:t xml:space="preserve"> years.</w:t>
      </w:r>
    </w:p>
    <w:p w14:paraId="024EA804" w14:textId="0E77E985" w:rsidR="008F5C56" w:rsidRPr="00A9080C" w:rsidRDefault="008F5C56" w:rsidP="00FC3F0E">
      <w:pPr>
        <w:pBdr>
          <w:top w:val="single" w:sz="6" w:space="0" w:color="FFFFFF"/>
          <w:left w:val="single" w:sz="6" w:space="0" w:color="FFFFFF"/>
          <w:bottom w:val="single" w:sz="6" w:space="0" w:color="FFFFFF"/>
          <w:right w:val="single" w:sz="6" w:space="0" w:color="FFFFFF"/>
        </w:pBdr>
      </w:pPr>
    </w:p>
    <w:p w14:paraId="204250E8" w14:textId="7D050EFD" w:rsidR="00260E7B" w:rsidRPr="00DC08B5" w:rsidRDefault="006F1AB8" w:rsidP="00260E7B">
      <w:pPr>
        <w:pBdr>
          <w:top w:val="single" w:sz="6" w:space="0" w:color="FFFFFF"/>
          <w:left w:val="single" w:sz="6" w:space="0" w:color="FFFFFF"/>
          <w:bottom w:val="single" w:sz="6" w:space="0" w:color="FFFFFF"/>
          <w:right w:val="single" w:sz="6" w:space="0" w:color="FFFFFF"/>
        </w:pBdr>
        <w:rPr>
          <w:color w:val="000000"/>
        </w:rPr>
      </w:pPr>
      <w:r w:rsidRPr="008F5C56">
        <w:t>Information contained in the reports is entered into the EPA’s Enforcement and Compliance History Online (ECHO), which is operated and maintained by the EPA's Office of Enforcement and Compliance Assurance. ECHO is the EPA’s database to provide integrated compliance and enforcement information for about 800,000 regulated facilities nationwide.</w:t>
      </w:r>
      <w:r w:rsidR="00F42F79">
        <w:t xml:space="preserve"> Refer to section 3(b) for further discussion about ECHO</w:t>
      </w:r>
      <w:r w:rsidRPr="008F5C56">
        <w:t>.</w:t>
      </w:r>
      <w:r w:rsidR="00E949EB">
        <w:t xml:space="preserve"> </w:t>
      </w:r>
    </w:p>
    <w:p w14:paraId="01668151" w14:textId="77777777"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547BA07F"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rPr>
          <w:b/>
          <w:bCs/>
        </w:rPr>
        <w:t>5(c)  Small Entity Flexibility</w:t>
      </w:r>
    </w:p>
    <w:p w14:paraId="25C8F817"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10BF32F" w14:textId="777B67B9" w:rsidR="008B6833" w:rsidRDefault="00961F0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Three of the four </w:t>
      </w:r>
      <w:r w:rsidR="00230DBF" w:rsidRPr="00A9080C">
        <w:t xml:space="preserve">respondents are </w:t>
      </w:r>
      <w:r>
        <w:t xml:space="preserve">small </w:t>
      </w:r>
      <w:r w:rsidR="00230DBF" w:rsidRPr="00A9080C">
        <w:t>entities</w:t>
      </w:r>
      <w:r w:rsidRPr="00961F02">
        <w:t xml:space="preserve"> </w:t>
      </w:r>
      <w:r w:rsidRPr="00A9080C">
        <w:t>(i.e., small businesses)</w:t>
      </w:r>
      <w:r>
        <w:t>. T</w:t>
      </w:r>
      <w:r w:rsidR="00230DBF" w:rsidRPr="00A9080C">
        <w:t xml:space="preserve">he impact on small entities was taken into consideration during the development of the </w:t>
      </w:r>
      <w:r>
        <w:t xml:space="preserve">original </w:t>
      </w:r>
      <w:r w:rsidR="00230DBF" w:rsidRPr="00A9080C">
        <w:t>regulation</w:t>
      </w:r>
      <w:r>
        <w:t xml:space="preserve"> and these </w:t>
      </w:r>
      <w:r w:rsidR="008739B2">
        <w:t>RTR</w:t>
      </w:r>
      <w:r>
        <w:t xml:space="preserve"> amendments</w:t>
      </w:r>
      <w:r w:rsidR="0077793D">
        <w:t xml:space="preserve">. </w:t>
      </w:r>
      <w:r w:rsidR="00230DBF" w:rsidRPr="00A9080C">
        <w:t>Due to technical considerations involving the process operations and the types of control equipment employed, the recordkeeping and reporting requirements are the same for both small and large entities</w:t>
      </w:r>
      <w:r w:rsidR="0077793D">
        <w:t xml:space="preserve">. </w:t>
      </w:r>
      <w:r w:rsidR="00230DBF" w:rsidRPr="00A9080C">
        <w:t>The Agency considers these to be the minimum requirements needed to ensure compliance and, therefore, cannot reduce them further for small entities</w:t>
      </w:r>
      <w:r w:rsidR="0077793D">
        <w:t xml:space="preserve">. </w:t>
      </w:r>
      <w:r w:rsidR="00230DBF" w:rsidRPr="00A9080C">
        <w:t>To the extent that larger businesses can use economies of scale to reduce their burden, the overall burden will be reduced.</w:t>
      </w:r>
    </w:p>
    <w:p w14:paraId="17BD67FB" w14:textId="77777777" w:rsidR="0024519B" w:rsidRPr="00F25022" w:rsidRDefault="0024519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14:paraId="69389941"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25022">
        <w:rPr>
          <w:b/>
          <w:bCs/>
        </w:rPr>
        <w:t>5(d)  Collection Schedule</w:t>
      </w:r>
    </w:p>
    <w:p w14:paraId="3B5C41F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D81CE93" w14:textId="54471978" w:rsidR="00CE23D4" w:rsidRDefault="00230DBF" w:rsidP="00230DBF">
      <w:pPr>
        <w:pBdr>
          <w:top w:val="single" w:sz="6" w:space="0" w:color="FFFFFF"/>
          <w:left w:val="single" w:sz="6" w:space="0" w:color="FFFFFF"/>
          <w:bottom w:val="single" w:sz="6" w:space="0" w:color="FFFFFF"/>
          <w:right w:val="single" w:sz="6" w:space="0" w:color="FFFFFF"/>
        </w:pBdr>
        <w:ind w:firstLine="720"/>
      </w:pPr>
      <w:r>
        <w:rPr>
          <w:color w:val="000000"/>
        </w:rPr>
        <w:t>The specific frequency for each information collection activity within this request is shown in below Table</w:t>
      </w:r>
      <w:r w:rsidR="005D0919">
        <w:rPr>
          <w:color w:val="000000"/>
        </w:rPr>
        <w:t>s</w:t>
      </w:r>
      <w:r>
        <w:rPr>
          <w:color w:val="000000"/>
        </w:rPr>
        <w:t xml:space="preserve"> 1</w:t>
      </w:r>
      <w:r w:rsidR="005D0919">
        <w:rPr>
          <w:color w:val="000000"/>
        </w:rPr>
        <w:t xml:space="preserve"> through 3 of Attachment 1</w:t>
      </w:r>
      <w:r w:rsidR="0077793D">
        <w:t xml:space="preserve">. </w:t>
      </w:r>
    </w:p>
    <w:p w14:paraId="7DC3056B" w14:textId="77777777" w:rsidR="00230DBF" w:rsidRDefault="00230DBF" w:rsidP="00781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DEA40F" w14:textId="175E3B58" w:rsidR="00CE23D4" w:rsidRPr="00676EE2" w:rsidRDefault="00127098"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Pr>
          <w:b/>
          <w:bCs/>
        </w:rPr>
        <w:t xml:space="preserve">6.  </w:t>
      </w:r>
      <w:r w:rsidRPr="00676EE2">
        <w:rPr>
          <w:b/>
          <w:bCs/>
        </w:rPr>
        <w:t>Estimating The Burden And Cost Of The Collection</w:t>
      </w:r>
    </w:p>
    <w:p w14:paraId="4348B84E"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bCs/>
        </w:rPr>
      </w:pPr>
    </w:p>
    <w:p w14:paraId="57D34E8B" w14:textId="69A6B266" w:rsidR="00CE23D4" w:rsidRDefault="000D1A0D" w:rsidP="00A439B0">
      <w:pPr>
        <w:pBdr>
          <w:top w:val="single" w:sz="6" w:space="1" w:color="FFFFFF"/>
          <w:left w:val="single" w:sz="6" w:space="0" w:color="FFFFFF"/>
          <w:bottom w:val="single" w:sz="6" w:space="0" w:color="FFFFFF"/>
          <w:right w:val="single" w:sz="6" w:space="0" w:color="FFFFFF"/>
        </w:pBdr>
        <w:ind w:firstLine="720"/>
      </w:pPr>
      <w:r w:rsidRPr="006750DF">
        <w:rPr>
          <w:bCs/>
        </w:rPr>
        <w:t xml:space="preserve">Tables </w:t>
      </w:r>
      <w:r w:rsidRPr="006750DF">
        <w:t xml:space="preserve">1 through </w:t>
      </w:r>
      <w:r w:rsidR="005D0919">
        <w:t>4</w:t>
      </w:r>
      <w:r w:rsidRPr="006750DF">
        <w:t xml:space="preserve"> </w:t>
      </w:r>
      <w:r w:rsidRPr="006750DF">
        <w:rPr>
          <w:bCs/>
        </w:rPr>
        <w:t xml:space="preserve">of Attachment 1 </w:t>
      </w:r>
      <w:r>
        <w:rPr>
          <w:bCs/>
        </w:rPr>
        <w:t xml:space="preserve">present an itemization </w:t>
      </w:r>
      <w:r w:rsidRPr="006750DF">
        <w:rPr>
          <w:bCs/>
        </w:rPr>
        <w:t xml:space="preserve">of </w:t>
      </w:r>
      <w:r>
        <w:rPr>
          <w:color w:val="000000"/>
        </w:rPr>
        <w:t>the burden on the respondents subject to the Leather Finishing Operations NESHAP</w:t>
      </w:r>
      <w:r w:rsidRPr="006750DF">
        <w:rPr>
          <w:color w:val="000000"/>
        </w:rPr>
        <w:t xml:space="preserve"> for the recordkeeping and reporting requirements </w:t>
      </w:r>
      <w:r>
        <w:rPr>
          <w:color w:val="000000"/>
        </w:rPr>
        <w:t xml:space="preserve">in the first three years following promulgation of the </w:t>
      </w:r>
      <w:r w:rsidR="008739B2">
        <w:rPr>
          <w:color w:val="000000"/>
        </w:rPr>
        <w:t xml:space="preserve">RTR </w:t>
      </w:r>
      <w:r>
        <w:rPr>
          <w:color w:val="000000"/>
        </w:rPr>
        <w:t>amendments to the NESHAP</w:t>
      </w:r>
      <w:r w:rsidRPr="006750DF">
        <w:rPr>
          <w:color w:val="000000"/>
        </w:rPr>
        <w:t xml:space="preserve">. </w:t>
      </w:r>
      <w:r w:rsidRPr="006750DF">
        <w:t xml:space="preserve">Tables 5 through </w:t>
      </w:r>
      <w:r w:rsidR="005D0919">
        <w:t>8</w:t>
      </w:r>
      <w:r w:rsidRPr="006750DF">
        <w:t xml:space="preserve"> of Attachment 2 present </w:t>
      </w:r>
      <w:r>
        <w:rPr>
          <w:bCs/>
        </w:rPr>
        <w:t xml:space="preserve">an itemization </w:t>
      </w:r>
      <w:r w:rsidRPr="006750DF">
        <w:rPr>
          <w:bCs/>
        </w:rPr>
        <w:t xml:space="preserve">of </w:t>
      </w:r>
      <w:r>
        <w:rPr>
          <w:color w:val="000000"/>
        </w:rPr>
        <w:t xml:space="preserve">the </w:t>
      </w:r>
      <w:r>
        <w:t xml:space="preserve">Agency burden in the first three years </w:t>
      </w:r>
      <w:r>
        <w:rPr>
          <w:color w:val="000000"/>
        </w:rPr>
        <w:t xml:space="preserve">following promulgation of the </w:t>
      </w:r>
      <w:r w:rsidR="008739B2">
        <w:rPr>
          <w:color w:val="000000"/>
        </w:rPr>
        <w:t xml:space="preserve">RTR </w:t>
      </w:r>
      <w:r>
        <w:rPr>
          <w:color w:val="000000"/>
        </w:rPr>
        <w:t>amendments to the Leather Finishing Operations NESHAP</w:t>
      </w:r>
      <w:r w:rsidR="0077793D">
        <w:t xml:space="preserve">. </w:t>
      </w:r>
      <w:r w:rsidR="00CE23D4" w:rsidRPr="006750DF">
        <w:rPr>
          <w:color w:val="000000"/>
        </w:rPr>
        <w:t xml:space="preserve">The individual burdens </w:t>
      </w:r>
      <w:r w:rsidR="00A439B0">
        <w:rPr>
          <w:color w:val="000000"/>
        </w:rPr>
        <w:t xml:space="preserve">in Tables 1 </w:t>
      </w:r>
      <w:r>
        <w:rPr>
          <w:color w:val="000000"/>
        </w:rPr>
        <w:t xml:space="preserve">through </w:t>
      </w:r>
      <w:r w:rsidR="005D0919">
        <w:rPr>
          <w:color w:val="000000"/>
        </w:rPr>
        <w:t xml:space="preserve">8 </w:t>
      </w:r>
      <w:r w:rsidR="00953873">
        <w:rPr>
          <w:color w:val="000000"/>
        </w:rPr>
        <w:t xml:space="preserve">of Attachments 1 and 2 </w:t>
      </w:r>
      <w:r w:rsidR="00CE23D4" w:rsidRPr="006750DF">
        <w:rPr>
          <w:color w:val="000000"/>
        </w:rPr>
        <w:t>are expressed under standardized headings believed to be consistent with the concept of burden unde</w:t>
      </w:r>
      <w:r w:rsidR="00743986" w:rsidRPr="006750DF">
        <w:rPr>
          <w:color w:val="000000"/>
        </w:rPr>
        <w:t xml:space="preserve">r the Paperwork Reduction Act. </w:t>
      </w:r>
      <w:r w:rsidR="00CE23D4" w:rsidRPr="006750DF">
        <w:rPr>
          <w:color w:val="000000"/>
        </w:rPr>
        <w:t>Where appropriate, specific tasks and major ass</w:t>
      </w:r>
      <w:r w:rsidR="00743986" w:rsidRPr="006750DF">
        <w:rPr>
          <w:color w:val="000000"/>
        </w:rPr>
        <w:t xml:space="preserve">umptions have been identified. </w:t>
      </w:r>
      <w:r w:rsidR="00CE23D4" w:rsidRPr="006750DF">
        <w:rPr>
          <w:color w:val="000000"/>
        </w:rPr>
        <w:t>Responses to this information collection are mandatory</w:t>
      </w:r>
      <w:r w:rsidR="0077793D">
        <w:rPr>
          <w:color w:val="000000"/>
        </w:rPr>
        <w:t xml:space="preserve">. </w:t>
      </w:r>
    </w:p>
    <w:p w14:paraId="60790BE7" w14:textId="77777777" w:rsidR="00DC08B5" w:rsidRDefault="00DC08B5" w:rsidP="00CE23D4">
      <w:pPr>
        <w:pBdr>
          <w:top w:val="single" w:sz="6" w:space="0" w:color="FFFFFF"/>
          <w:left w:val="single" w:sz="6" w:space="0" w:color="FFFFFF"/>
          <w:bottom w:val="single" w:sz="6" w:space="0" w:color="FFFFFF"/>
          <w:right w:val="single" w:sz="6" w:space="0" w:color="FFFFFF"/>
        </w:pBdr>
        <w:ind w:firstLine="720"/>
      </w:pPr>
    </w:p>
    <w:p w14:paraId="1ECA7BDB" w14:textId="77777777" w:rsidR="00DC08B5" w:rsidRDefault="00DC08B5" w:rsidP="00230DB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14:paraId="58FE395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BEB25C3" w14:textId="77777777" w:rsidR="00CE23D4" w:rsidRPr="00934778"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14:paraId="77146B2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560862C" w14:textId="7B425840" w:rsidR="00CE23D4" w:rsidRPr="00FC3F0E" w:rsidRDefault="000D1A0D" w:rsidP="00E45D84">
      <w:pPr>
        <w:ind w:firstLine="720"/>
        <w:rPr>
          <w:color w:val="000000"/>
        </w:rPr>
      </w:pPr>
      <w:r w:rsidRPr="00691209">
        <w:t xml:space="preserve">The average annual burden to industry from these recordkeeping and reporting requirements </w:t>
      </w:r>
      <w:r>
        <w:t xml:space="preserve">in the first three years </w:t>
      </w:r>
      <w:r>
        <w:rPr>
          <w:color w:val="000000"/>
        </w:rPr>
        <w:t xml:space="preserve">following promulgation of the </w:t>
      </w:r>
      <w:r w:rsidR="008739B2">
        <w:rPr>
          <w:color w:val="000000"/>
        </w:rPr>
        <w:t xml:space="preserve">RTR </w:t>
      </w:r>
      <w:r>
        <w:rPr>
          <w:color w:val="000000"/>
        </w:rPr>
        <w:t xml:space="preserve">amendments </w:t>
      </w:r>
      <w:r w:rsidRPr="00691209">
        <w:t xml:space="preserve">is estimated to </w:t>
      </w:r>
      <w:r w:rsidRPr="00FC3F0E">
        <w:t xml:space="preserve">be </w:t>
      </w:r>
      <w:r w:rsidR="00E866FF" w:rsidRPr="00FC3F0E">
        <w:t>137 labor hours, as shown in Tables 1 through 4 of Attachment 1</w:t>
      </w:r>
      <w:r w:rsidR="0077793D">
        <w:t xml:space="preserve">. </w:t>
      </w:r>
      <w:r w:rsidRPr="00FC3F0E">
        <w:t xml:space="preserve">These </w:t>
      </w:r>
      <w:r w:rsidR="000B56E3" w:rsidRPr="00FC3F0E">
        <w:t xml:space="preserve">labor </w:t>
      </w:r>
      <w:r w:rsidRPr="00FC3F0E">
        <w:t>hour</w:t>
      </w:r>
      <w:r w:rsidR="000B56E3" w:rsidRPr="00FC3F0E">
        <w:t xml:space="preserve"> </w:t>
      </w:r>
      <w:r w:rsidR="00953873" w:rsidRPr="00FC3F0E">
        <w:t>estimates</w:t>
      </w:r>
      <w:r w:rsidRPr="00FC3F0E">
        <w:t xml:space="preserve"> are based on Agency studies and background documents from the development of the regulation and these </w:t>
      </w:r>
      <w:r w:rsidR="008739B2">
        <w:t xml:space="preserve">RTR </w:t>
      </w:r>
      <w:r w:rsidRPr="00FC3F0E">
        <w:t xml:space="preserve">amendments, Agency knowledge and experience with the NESHAP program, </w:t>
      </w:r>
      <w:r w:rsidR="00B83398" w:rsidRPr="00FC3F0E">
        <w:t xml:space="preserve">and </w:t>
      </w:r>
      <w:r w:rsidRPr="00FC3F0E">
        <w:t>the previously approved ICR.</w:t>
      </w:r>
      <w:r w:rsidRPr="00FC3F0E">
        <w:rPr>
          <w:color w:val="000000"/>
        </w:rPr>
        <w:t xml:space="preserve"> </w:t>
      </w:r>
    </w:p>
    <w:p w14:paraId="43082452"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A662B91" w14:textId="77777777" w:rsidR="00CE23D4" w:rsidRPr="00FC3F0E"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C3F0E">
        <w:rPr>
          <w:b/>
          <w:bCs/>
        </w:rPr>
        <w:t>6(b)  Estimating Respondent Costs</w:t>
      </w:r>
    </w:p>
    <w:p w14:paraId="2CA221FC"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FE7EE3" w14:textId="336AEDE4"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The information collection activities for sources subject to these requirements are presented in Tables </w:t>
      </w:r>
      <w:r w:rsidR="00500BDF" w:rsidRPr="00FC3F0E">
        <w:t xml:space="preserve">1 </w:t>
      </w:r>
      <w:r w:rsidR="00712B4D" w:rsidRPr="00FC3F0E">
        <w:t xml:space="preserve">through </w:t>
      </w:r>
      <w:r w:rsidR="00500BDF" w:rsidRPr="00FC3F0E">
        <w:t xml:space="preserve">4 </w:t>
      </w:r>
      <w:r w:rsidR="00743986" w:rsidRPr="00FC3F0E">
        <w:t xml:space="preserve">of Attachment </w:t>
      </w:r>
      <w:r w:rsidR="00AF0833" w:rsidRPr="00FC3F0E">
        <w:t>1</w:t>
      </w:r>
      <w:r w:rsidR="0077793D">
        <w:t xml:space="preserve">. </w:t>
      </w:r>
      <w:r w:rsidRPr="00FC3F0E">
        <w:t>The total cost for each respondent activity includes labor costs, capital/startup costs, and operating and maintenance (O&amp;M) costs.</w:t>
      </w:r>
    </w:p>
    <w:p w14:paraId="5856A919"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0FA20DBC"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FC3F0E">
        <w:rPr>
          <w:b/>
        </w:rPr>
        <w:t xml:space="preserve">(i)  Estimating Labor Costs  </w:t>
      </w:r>
    </w:p>
    <w:p w14:paraId="56F59D1E"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7996E1A" w14:textId="77777777" w:rsidR="00CE23D4" w:rsidRPr="00FC3F0E" w:rsidRDefault="00CE23D4" w:rsidP="00E77036">
      <w:pPr>
        <w:ind w:firstLine="720"/>
      </w:pPr>
      <w:r w:rsidRPr="00FC3F0E">
        <w:t>This ICR uses the following labor rates:</w:t>
      </w:r>
      <w:r w:rsidR="00E77036" w:rsidRPr="00FC3F0E">
        <w:t xml:space="preserve"> </w:t>
      </w:r>
    </w:p>
    <w:p w14:paraId="4421ABFE" w14:textId="77777777" w:rsidR="00CE23D4" w:rsidRPr="00FC3F0E" w:rsidRDefault="00CE23D4" w:rsidP="00E77036"/>
    <w:p w14:paraId="5AD0133A" w14:textId="3DBC7EBD" w:rsidR="00E77036" w:rsidRPr="00FC3F0E" w:rsidRDefault="00E77036" w:rsidP="00E77036">
      <w:pPr>
        <w:ind w:left="720" w:firstLine="720"/>
        <w:rPr>
          <w:color w:val="000000"/>
        </w:rPr>
      </w:pPr>
      <w:r w:rsidRPr="00FC3F0E">
        <w:t>Managerial</w:t>
      </w:r>
      <w:r w:rsidRPr="00FC3F0E">
        <w:rPr>
          <w:color w:val="000000"/>
        </w:rPr>
        <w:tab/>
        <w:t>$</w:t>
      </w:r>
      <w:r w:rsidR="00AE4C0C">
        <w:rPr>
          <w:color w:val="000000"/>
        </w:rPr>
        <w:t>102.86</w:t>
      </w:r>
      <w:r w:rsidRPr="00FC3F0E">
        <w:rPr>
          <w:color w:val="000000"/>
        </w:rPr>
        <w:t xml:space="preserve"> ($</w:t>
      </w:r>
      <w:r w:rsidR="00AE4C0C">
        <w:rPr>
          <w:color w:val="000000"/>
        </w:rPr>
        <w:t>48.98</w:t>
      </w:r>
      <w:r w:rsidRPr="00FC3F0E">
        <w:rPr>
          <w:color w:val="000000"/>
        </w:rPr>
        <w:t xml:space="preserve">+ 110%)   </w:t>
      </w:r>
    </w:p>
    <w:p w14:paraId="7B7E7DBF" w14:textId="253BEC61" w:rsidR="00E77036" w:rsidRPr="00FC3F0E"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C3F0E">
        <w:rPr>
          <w:color w:val="000000"/>
        </w:rPr>
        <w:t>Technical</w:t>
      </w:r>
      <w:r w:rsidRPr="00FC3F0E">
        <w:rPr>
          <w:color w:val="000000"/>
        </w:rPr>
        <w:tab/>
        <w:t>$</w:t>
      </w:r>
      <w:r w:rsidR="00AE4C0C">
        <w:rPr>
          <w:color w:val="000000"/>
        </w:rPr>
        <w:t>95.11</w:t>
      </w:r>
      <w:r w:rsidRPr="00FC3F0E">
        <w:rPr>
          <w:color w:val="000000"/>
        </w:rPr>
        <w:t xml:space="preserve"> ($</w:t>
      </w:r>
      <w:r w:rsidR="00AE4C0C">
        <w:rPr>
          <w:color w:val="000000"/>
        </w:rPr>
        <w:t>45.29</w:t>
      </w:r>
      <w:r w:rsidRPr="00FC3F0E">
        <w:rPr>
          <w:color w:val="000000"/>
        </w:rPr>
        <w:t>+ 110%)</w:t>
      </w:r>
    </w:p>
    <w:p w14:paraId="3EAAF4E2" w14:textId="3B812F84" w:rsidR="00E77036" w:rsidRPr="00FC3F0E"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C3F0E">
        <w:rPr>
          <w:color w:val="000000"/>
        </w:rPr>
        <w:t>Clerical</w:t>
      </w:r>
      <w:r w:rsidRPr="00FC3F0E">
        <w:rPr>
          <w:color w:val="000000"/>
        </w:rPr>
        <w:tab/>
        <w:t>$</w:t>
      </w:r>
      <w:r w:rsidR="00AE4C0C">
        <w:rPr>
          <w:color w:val="000000"/>
        </w:rPr>
        <w:t>37.86</w:t>
      </w:r>
      <w:r w:rsidRPr="00FC3F0E">
        <w:rPr>
          <w:color w:val="000000"/>
        </w:rPr>
        <w:t xml:space="preserve"> ($</w:t>
      </w:r>
      <w:r w:rsidR="00AE4C0C">
        <w:rPr>
          <w:color w:val="000000"/>
        </w:rPr>
        <w:t>18.03</w:t>
      </w:r>
      <w:r w:rsidRPr="00FC3F0E">
        <w:rPr>
          <w:color w:val="000000"/>
        </w:rPr>
        <w:t>+ 110%)</w:t>
      </w:r>
    </w:p>
    <w:p w14:paraId="3F815C8A" w14:textId="77777777" w:rsidR="00E77036" w:rsidRPr="00FC3F0E" w:rsidRDefault="00E77036" w:rsidP="00E77036"/>
    <w:p w14:paraId="4DE3B1F2" w14:textId="77777777" w:rsidR="000B04F3" w:rsidRPr="000B56E3" w:rsidRDefault="00E77036" w:rsidP="000B56E3">
      <w:pPr>
        <w:ind w:firstLine="720"/>
      </w:pPr>
      <w:r w:rsidRPr="00FC3F0E">
        <w:t>These rates are from the United States Department of Labor, Bureau</w:t>
      </w:r>
      <w:r w:rsidRPr="000B56E3">
        <w:t xml:space="preserve"> of </w:t>
      </w:r>
      <w:r w:rsidR="00BC520B" w:rsidRPr="000B56E3">
        <w:t>Labor Statistics,</w:t>
      </w:r>
      <w:r w:rsidRPr="000B56E3">
        <w:t xml:space="preserve"> </w:t>
      </w:r>
    </w:p>
    <w:p w14:paraId="47370814" w14:textId="6608C0A1" w:rsidR="000B04F3" w:rsidRPr="000B56E3" w:rsidRDefault="000B04F3" w:rsidP="000B56E3">
      <w:r w:rsidRPr="000B56E3">
        <w:t>"May 201</w:t>
      </w:r>
      <w:r w:rsidR="00AE4C0C">
        <w:t>7</w:t>
      </w:r>
      <w:r w:rsidRPr="000B56E3">
        <w:t xml:space="preserve"> National Industry-Specific Occupational Employment and Wage Estimates</w:t>
      </w:r>
    </w:p>
    <w:p w14:paraId="60C7FD30" w14:textId="4A0EB9FC" w:rsidR="00CE23D4" w:rsidRPr="000B56E3" w:rsidRDefault="000B04F3" w:rsidP="000B56E3">
      <w:r w:rsidRPr="000B56E3">
        <w:t>NAICS 316100 - Leather and Hide Tanning and Finishing</w:t>
      </w:r>
      <w:r w:rsidR="000B56E3">
        <w:t>.”</w:t>
      </w:r>
      <w:r w:rsidR="000B56E3" w:rsidRPr="000B56E3">
        <w:rPr>
          <w:rStyle w:val="FootnoteReference"/>
          <w:vertAlign w:val="superscript"/>
        </w:rPr>
        <w:footnoteReference w:id="2"/>
      </w:r>
      <w:r w:rsidR="00626900" w:rsidRPr="00B83398">
        <w:t xml:space="preserve"> </w:t>
      </w:r>
      <w:r w:rsidR="00B83398" w:rsidRPr="00B83398">
        <w:t xml:space="preserve"> </w:t>
      </w:r>
      <w:r w:rsidR="00E77036" w:rsidRPr="000B56E3">
        <w:t xml:space="preserve">The </w:t>
      </w:r>
      <w:r w:rsidR="00F705E1" w:rsidRPr="000B56E3">
        <w:t xml:space="preserve">selected labor rates </w:t>
      </w:r>
      <w:r w:rsidR="00E77036" w:rsidRPr="000B56E3">
        <w:t xml:space="preserve">are </w:t>
      </w:r>
      <w:r w:rsidR="00091EFE" w:rsidRPr="000B56E3">
        <w:t xml:space="preserve">the </w:t>
      </w:r>
      <w:r w:rsidR="00B31C98" w:rsidRPr="000B56E3">
        <w:t>mean hourly wage</w:t>
      </w:r>
      <w:r w:rsidR="00091EFE" w:rsidRPr="000B56E3">
        <w:t xml:space="preserve"> for labor categories 11-1021, </w:t>
      </w:r>
      <w:r w:rsidR="000B56E3" w:rsidRPr="000B56E3">
        <w:t>11-3051</w:t>
      </w:r>
      <w:r w:rsidR="00091EFE" w:rsidRPr="000B56E3">
        <w:t>, and 43-6010 for Managerial, Technical, and Clerical, respectively</w:t>
      </w:r>
      <w:r w:rsidR="0077793D">
        <w:t xml:space="preserve">. </w:t>
      </w:r>
      <w:r w:rsidR="00E77036" w:rsidRPr="000B56E3">
        <w:t>The rates have been increased by 110 percent to account for the benefit packages available to those employed by private industry.</w:t>
      </w:r>
    </w:p>
    <w:p w14:paraId="7348F938" w14:textId="77777777" w:rsidR="00CE23D4" w:rsidRPr="00E77036" w:rsidRDefault="00CE23D4" w:rsidP="00E77036">
      <w:r w:rsidRPr="00E77036">
        <w:tab/>
      </w:r>
      <w:r w:rsidRPr="00E77036">
        <w:tab/>
      </w:r>
    </w:p>
    <w:p w14:paraId="518DD0EE" w14:textId="77777777" w:rsidR="00CE23D4" w:rsidRPr="00C9370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14:paraId="48951067"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pPr>
    </w:p>
    <w:p w14:paraId="2E32A8C6" w14:textId="3201DBAE" w:rsidR="00F13F03" w:rsidRPr="00691209" w:rsidRDefault="00F13F03" w:rsidP="00F13F03">
      <w:pPr>
        <w:ind w:firstLine="720"/>
      </w:pPr>
      <w:r w:rsidRPr="00AA3E57">
        <w:t>The only costs to the regulated industry from</w:t>
      </w:r>
      <w:r w:rsidR="009D3388">
        <w:t xml:space="preserve"> the</w:t>
      </w:r>
      <w:r w:rsidRPr="00AA3E57">
        <w:t xml:space="preserve"> information collection activities required by the subject standard are labor costs</w:t>
      </w:r>
      <w:r w:rsidR="0077793D">
        <w:t xml:space="preserve">. </w:t>
      </w:r>
      <w:r w:rsidRPr="00AA3E57">
        <w:t xml:space="preserve">There are no capital/startup or operation and maintenance costs, because </w:t>
      </w:r>
      <w:r>
        <w:t xml:space="preserve">no current </w:t>
      </w:r>
      <w:r w:rsidRPr="00AA3E57">
        <w:t xml:space="preserve">leather finishing operations </w:t>
      </w:r>
      <w:r>
        <w:t xml:space="preserve">subject to the </w:t>
      </w:r>
      <w:r w:rsidR="00AA1625">
        <w:t xml:space="preserve">Leather Finishing Operations </w:t>
      </w:r>
      <w:r>
        <w:t xml:space="preserve">NESHAP comply with the </w:t>
      </w:r>
      <w:r w:rsidR="00AA1625">
        <w:t>NESHAP</w:t>
      </w:r>
      <w:r>
        <w:t xml:space="preserve"> using a control device</w:t>
      </w:r>
      <w:r w:rsidR="00D46109">
        <w:t xml:space="preserve">, and it is estimated that </w:t>
      </w:r>
      <w:r w:rsidR="00D46109" w:rsidRPr="00964118">
        <w:t>no sources are expected to start-up over the next three years</w:t>
      </w:r>
      <w:r>
        <w:t xml:space="preserve">; therefore, </w:t>
      </w:r>
      <w:r w:rsidR="00D46109">
        <w:t xml:space="preserve">the EPA expects that </w:t>
      </w:r>
      <w:r>
        <w:t xml:space="preserve">no </w:t>
      </w:r>
      <w:r w:rsidRPr="00AA3E57">
        <w:t xml:space="preserve">leather finishing operations </w:t>
      </w:r>
      <w:r w:rsidR="00D46109">
        <w:t xml:space="preserve">will </w:t>
      </w:r>
      <w:r w:rsidRPr="00AA3E57">
        <w:t>require any special monitoring or recordke</w:t>
      </w:r>
      <w:r w:rsidRPr="00691209">
        <w:t>eping equipment</w:t>
      </w:r>
      <w:r w:rsidR="00F705E1">
        <w:t xml:space="preserve">, and </w:t>
      </w:r>
      <w:r w:rsidRPr="00691209">
        <w:t xml:space="preserve">no capital and operations and maintenance costs </w:t>
      </w:r>
      <w:r w:rsidR="00D46109">
        <w:t xml:space="preserve">will be </w:t>
      </w:r>
      <w:r w:rsidRPr="00691209">
        <w:t>associated with the recordkeeping or reporting requirements of the rule.</w:t>
      </w:r>
    </w:p>
    <w:p w14:paraId="2860A725"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p>
    <w:p w14:paraId="1EF90DF6" w14:textId="5E93CBAE" w:rsidR="00CE23D4" w:rsidRPr="00C9370F" w:rsidRDefault="00CE23D4" w:rsidP="003447FD">
      <w:pPr>
        <w:pBdr>
          <w:top w:val="single" w:sz="6" w:space="0" w:color="FFFFFF"/>
          <w:left w:val="single" w:sz="6" w:space="0" w:color="FFFFFF"/>
          <w:bottom w:val="single" w:sz="6" w:space="0" w:color="FFFFFF"/>
          <w:right w:val="single" w:sz="6" w:space="0" w:color="FFFFFF"/>
        </w:pBdr>
        <w:ind w:firstLine="720"/>
        <w:rPr>
          <w:b/>
          <w:color w:val="000000"/>
        </w:rPr>
      </w:pPr>
      <w:r w:rsidRPr="00C9370F">
        <w:rPr>
          <w:b/>
        </w:rPr>
        <w:t xml:space="preserve">(iii) </w:t>
      </w:r>
      <w:r>
        <w:rPr>
          <w:b/>
        </w:rPr>
        <w:t xml:space="preserve"> </w:t>
      </w:r>
      <w:r w:rsidR="006774FC">
        <w:rPr>
          <w:b/>
          <w:bCs/>
          <w:color w:val="000000"/>
        </w:rPr>
        <w:t>Capital/Startup and</w:t>
      </w:r>
      <w:r w:rsidRPr="00C9370F">
        <w:rPr>
          <w:b/>
          <w:bCs/>
          <w:color w:val="000000"/>
        </w:rPr>
        <w:t xml:space="preserve"> Operation and Maintenance (O&amp;M) Costs</w:t>
      </w:r>
    </w:p>
    <w:p w14:paraId="53994FD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5CA4990" w14:textId="0C55619B" w:rsidR="00AA1625" w:rsidRPr="00691209" w:rsidRDefault="00AA1625" w:rsidP="00AA1625">
      <w:pPr>
        <w:pBdr>
          <w:top w:val="single" w:sz="6" w:space="0" w:color="FFFFFF"/>
          <w:left w:val="single" w:sz="6" w:space="0" w:color="FFFFFF"/>
          <w:bottom w:val="single" w:sz="6" w:space="0" w:color="FFFFFF"/>
          <w:right w:val="single" w:sz="6" w:space="0" w:color="FFFFFF"/>
        </w:pBdr>
        <w:ind w:firstLine="720"/>
      </w:pPr>
      <w:r w:rsidRPr="00691209">
        <w:t>The only type of industry costs associated with the information collection activity in the regulations is labor costs</w:t>
      </w:r>
      <w:r w:rsidR="0077793D">
        <w:t xml:space="preserve">. </w:t>
      </w:r>
      <w:r>
        <w:t xml:space="preserve">No current leather finishing operations subject to the Leather Finishing Operations NESHAP have </w:t>
      </w:r>
      <w:r w:rsidRPr="00691209">
        <w:t>capital/startup or operation and maintenance costs.</w:t>
      </w:r>
    </w:p>
    <w:p w14:paraId="6ADD16B8" w14:textId="77777777" w:rsidR="00497409" w:rsidRDefault="00497409" w:rsidP="00CE23D4">
      <w:pPr>
        <w:pBdr>
          <w:top w:val="single" w:sz="6" w:space="0" w:color="FFFFFF"/>
          <w:left w:val="single" w:sz="6" w:space="0" w:color="FFFFFF"/>
          <w:bottom w:val="single" w:sz="6" w:space="0" w:color="FFFFFF"/>
          <w:right w:val="single" w:sz="6" w:space="0" w:color="FFFFFF"/>
        </w:pBdr>
        <w:ind w:firstLine="720"/>
        <w:rPr>
          <w:color w:val="000000"/>
        </w:rPr>
      </w:pPr>
    </w:p>
    <w:p w14:paraId="49FAFB6B" w14:textId="77777777" w:rsidR="00CE23D4" w:rsidRDefault="00CE23D4"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  Estimating Agency Burden and Cost</w:t>
      </w:r>
    </w:p>
    <w:p w14:paraId="3C8C0FB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689C547" w14:textId="428E1E0C" w:rsidR="008B3607" w:rsidRDefault="008B3607" w:rsidP="008B360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associated with analysis of the reported information</w:t>
      </w:r>
      <w:r w:rsidR="0077793D">
        <w:rPr>
          <w:color w:val="000000"/>
        </w:rPr>
        <w:t xml:space="preserve">. </w:t>
      </w:r>
      <w:r w:rsidR="00D46109">
        <w:rPr>
          <w:color w:val="000000"/>
        </w:rPr>
        <w:t xml:space="preserve">The Agency’s </w:t>
      </w:r>
      <w:r>
        <w:rPr>
          <w:color w:val="000000"/>
        </w:rPr>
        <w:t xml:space="preserve">overall compliance and enforcement program includes activities such as the examination of records maintained by the respondents, periodic inspection of sources of emissions, and the publication and distribution of collected information. </w:t>
      </w:r>
    </w:p>
    <w:p w14:paraId="5E61F2C2" w14:textId="77777777" w:rsidR="008B3607" w:rsidRDefault="008B3607" w:rsidP="008B3607">
      <w:pPr>
        <w:pBdr>
          <w:top w:val="single" w:sz="6" w:space="0" w:color="FFFFFF"/>
          <w:left w:val="single" w:sz="6" w:space="0" w:color="FFFFFF"/>
          <w:bottom w:val="single" w:sz="6" w:space="0" w:color="FFFFFF"/>
          <w:right w:val="single" w:sz="6" w:space="0" w:color="FFFFFF"/>
        </w:pBdr>
        <w:rPr>
          <w:color w:val="000000"/>
        </w:rPr>
      </w:pPr>
    </w:p>
    <w:p w14:paraId="6EAADEA1" w14:textId="2B3F3847" w:rsidR="008B3607" w:rsidRDefault="008B3607" w:rsidP="008B3607">
      <w:pPr>
        <w:pBdr>
          <w:top w:val="single" w:sz="6" w:space="0" w:color="FFFFFF"/>
          <w:left w:val="single" w:sz="6" w:space="0" w:color="FFFFFF"/>
          <w:bottom w:val="single" w:sz="6" w:space="0" w:color="FFFFFF"/>
          <w:right w:val="single" w:sz="6" w:space="0" w:color="FFFFFF"/>
        </w:pBdr>
        <w:rPr>
          <w:color w:val="000000"/>
        </w:rPr>
      </w:pPr>
      <w:r>
        <w:rPr>
          <w:color w:val="000000"/>
        </w:rPr>
        <w:t>The average annual Agency cost during the three years of the ICR is estimated to be $</w:t>
      </w:r>
      <w:r w:rsidR="00B865A3">
        <w:rPr>
          <w:color w:val="000000"/>
        </w:rPr>
        <w:t>4,374</w:t>
      </w:r>
      <w:r w:rsidR="0077793D">
        <w:rPr>
          <w:color w:val="000000"/>
        </w:rPr>
        <w:t xml:space="preserve">. </w:t>
      </w:r>
      <w:r>
        <w:rPr>
          <w:color w:val="000000"/>
        </w:rPr>
        <w:t>This cost is based on the average hourly labor rate as follows:</w:t>
      </w:r>
    </w:p>
    <w:p w14:paraId="2C2BC4BE" w14:textId="77777777" w:rsidR="008B3607" w:rsidRPr="00D2273E" w:rsidRDefault="008B3607" w:rsidP="008B3607"/>
    <w:p w14:paraId="26278969" w14:textId="63A4320A" w:rsidR="008B3607" w:rsidRPr="00FC3F0E" w:rsidRDefault="008B3607" w:rsidP="008B3607">
      <w:r>
        <w:tab/>
      </w:r>
      <w:r w:rsidRPr="00D2273E">
        <w:tab/>
      </w:r>
      <w:r w:rsidRPr="00FC3F0E">
        <w:t>Managerial</w:t>
      </w:r>
      <w:r w:rsidRPr="00FC3F0E">
        <w:tab/>
        <w:t>$</w:t>
      </w:r>
      <w:r w:rsidR="00AE4C0C">
        <w:t>65.71</w:t>
      </w:r>
      <w:r w:rsidRPr="00FC3F0E">
        <w:t xml:space="preserve"> (GS-13, Step 5, $</w:t>
      </w:r>
      <w:r w:rsidR="00AE4C0C">
        <w:t>41.07</w:t>
      </w:r>
      <w:r w:rsidRPr="00FC3F0E">
        <w:t xml:space="preserve"> + 60%) </w:t>
      </w:r>
    </w:p>
    <w:p w14:paraId="55CF598F" w14:textId="2B0097B0" w:rsidR="008B3607" w:rsidRPr="00FC3F0E" w:rsidRDefault="008B3607" w:rsidP="008B3607">
      <w:r w:rsidRPr="00FC3F0E">
        <w:tab/>
      </w:r>
      <w:r w:rsidRPr="00FC3F0E">
        <w:tab/>
        <w:t>Technical</w:t>
      </w:r>
      <w:r w:rsidRPr="00FC3F0E">
        <w:tab/>
        <w:t>$</w:t>
      </w:r>
      <w:r w:rsidR="00AE4C0C">
        <w:t>48.75</w:t>
      </w:r>
      <w:r w:rsidRPr="00FC3F0E">
        <w:t xml:space="preserve"> (GS-12, Step 1, $</w:t>
      </w:r>
      <w:r w:rsidR="00AE4C0C">
        <w:t>30.47</w:t>
      </w:r>
      <w:r w:rsidRPr="00FC3F0E">
        <w:t xml:space="preserve"> + 60%)</w:t>
      </w:r>
    </w:p>
    <w:p w14:paraId="0EABA9AE" w14:textId="6DF16206" w:rsidR="008B3607" w:rsidRPr="00FC3F0E" w:rsidRDefault="008B3607" w:rsidP="008B3607">
      <w:r w:rsidRPr="00FC3F0E">
        <w:tab/>
      </w:r>
      <w:r w:rsidRPr="00FC3F0E">
        <w:tab/>
        <w:t>Clerical</w:t>
      </w:r>
      <w:r w:rsidRPr="00FC3F0E">
        <w:tab/>
        <w:t>$</w:t>
      </w:r>
      <w:r w:rsidR="00AE4C0C">
        <w:t>26.38</w:t>
      </w:r>
      <w:r w:rsidRPr="00FC3F0E">
        <w:t xml:space="preserve"> (GS-6, Step 3, $</w:t>
      </w:r>
      <w:r w:rsidR="00AE4C0C">
        <w:t>16.49</w:t>
      </w:r>
      <w:r w:rsidRPr="00FC3F0E">
        <w:t xml:space="preserve"> + 60%)</w:t>
      </w:r>
    </w:p>
    <w:p w14:paraId="6A992CCF" w14:textId="77777777" w:rsidR="008B3607" w:rsidRPr="00FC3F0E" w:rsidRDefault="008B3607" w:rsidP="008B3607">
      <w:pPr>
        <w:pBdr>
          <w:top w:val="single" w:sz="6" w:space="0" w:color="FFFFFF"/>
          <w:left w:val="single" w:sz="6" w:space="0" w:color="FFFFFF"/>
          <w:bottom w:val="single" w:sz="6" w:space="0" w:color="FFFFFF"/>
          <w:right w:val="single" w:sz="6" w:space="0" w:color="FFFFFF"/>
        </w:pBdr>
        <w:rPr>
          <w:color w:val="000000"/>
        </w:rPr>
      </w:pPr>
    </w:p>
    <w:p w14:paraId="382BDE17" w14:textId="2F1407F7" w:rsidR="00CE23D4" w:rsidRPr="00934778" w:rsidRDefault="008B3607" w:rsidP="008B3607">
      <w:pPr>
        <w:pBdr>
          <w:top w:val="single" w:sz="6" w:space="0" w:color="FFFFFF"/>
          <w:left w:val="single" w:sz="6" w:space="0" w:color="FFFFFF"/>
          <w:bottom w:val="single" w:sz="6" w:space="0" w:color="FFFFFF"/>
          <w:right w:val="single" w:sz="6" w:space="0" w:color="FFFFFF"/>
        </w:pBdr>
      </w:pPr>
      <w:r w:rsidRPr="00FC3F0E">
        <w:rPr>
          <w:color w:val="000000"/>
        </w:rPr>
        <w:t xml:space="preserve">These rates are from the Office of Personnel Management (OPM), </w:t>
      </w:r>
      <w:r w:rsidR="00171DE3">
        <w:rPr>
          <w:color w:val="000000"/>
        </w:rPr>
        <w:t>2018</w:t>
      </w:r>
      <w:r w:rsidRPr="00FC3F0E">
        <w:rPr>
          <w:color w:val="000000"/>
        </w:rPr>
        <w:t>General Schedule</w:t>
      </w:r>
      <w:r>
        <w:rPr>
          <w:color w:val="000000"/>
        </w:rPr>
        <w:t>, which excludes locality rates of pay.</w:t>
      </w:r>
      <w:r w:rsidR="00D46109" w:rsidRPr="00D46109">
        <w:rPr>
          <w:rStyle w:val="FootnoteReference"/>
          <w:color w:val="000000"/>
          <w:vertAlign w:val="superscript"/>
        </w:rPr>
        <w:footnoteReference w:id="3"/>
      </w:r>
      <w:r>
        <w:rPr>
          <w:color w:val="000000"/>
        </w:rPr>
        <w:t xml:space="preserve">  The rates have been increased by 60 percent to account for the benefit packages available to government employees</w:t>
      </w:r>
      <w:r w:rsidR="0077793D">
        <w:t xml:space="preserve">. </w:t>
      </w:r>
      <w:r>
        <w:rPr>
          <w:color w:val="000000"/>
        </w:rPr>
        <w:t xml:space="preserve">Details upon which this estimate is based appear </w:t>
      </w:r>
      <w:r w:rsidR="009D3388">
        <w:rPr>
          <w:color w:val="000000"/>
        </w:rPr>
        <w:t xml:space="preserve">in </w:t>
      </w:r>
      <w:r w:rsidRPr="006750DF">
        <w:t>Tables 5 through 8 of Attachment 2</w:t>
      </w:r>
      <w:r w:rsidR="0077793D">
        <w:t xml:space="preserve">. </w:t>
      </w:r>
    </w:p>
    <w:p w14:paraId="05F3D7C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6A8877C" w14:textId="06DCC44B"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 xml:space="preserve">d) </w:t>
      </w:r>
      <w:r>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14:paraId="3A629CB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F6CBD04" w14:textId="317B317F" w:rsidR="00B520BA" w:rsidRDefault="00B520BA" w:rsidP="00B52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B83398">
        <w:t xml:space="preserve">four </w:t>
      </w:r>
      <w:r w:rsidR="00D33004">
        <w:t>existing</w:t>
      </w:r>
      <w:r w:rsidRPr="00AA3E57">
        <w:t xml:space="preserve"> respondents will be subject to the standard. </w:t>
      </w:r>
      <w:r w:rsidRPr="00964118">
        <w:t xml:space="preserve">No new respondents will become subject to this rule due to the </w:t>
      </w:r>
      <w:r w:rsidR="00FE0053">
        <w:t xml:space="preserve">RTR </w:t>
      </w:r>
      <w:r w:rsidRPr="00964118">
        <w:t xml:space="preserve">amendments. </w:t>
      </w:r>
      <w:r w:rsidR="006238FC" w:rsidRPr="0018187C">
        <w:t>Th</w:t>
      </w:r>
      <w:r w:rsidR="006238FC">
        <w:t>is</w:t>
      </w:r>
      <w:r w:rsidR="006238FC" w:rsidRPr="0018187C">
        <w:t xml:space="preserve"> estimat</w:t>
      </w:r>
      <w:r w:rsidR="006238FC">
        <w:t>e is</w:t>
      </w:r>
      <w:r w:rsidR="006238FC" w:rsidRPr="0018187C">
        <w:t xml:space="preserve"> based on the research conducted by the EPA during the subpart </w:t>
      </w:r>
      <w:r w:rsidR="006238FC">
        <w:t>TTTT</w:t>
      </w:r>
      <w:r w:rsidR="006238FC" w:rsidRPr="0018187C">
        <w:t xml:space="preserve"> RTR rulemaking</w:t>
      </w:r>
      <w:r w:rsidR="006238FC">
        <w:t xml:space="preserve">, including </w:t>
      </w:r>
      <w:r w:rsidR="006238FC" w:rsidRPr="00166A88">
        <w:t>Agency review of various online databases and information sources, permits, and company websites</w:t>
      </w:r>
      <w:r w:rsidR="006238FC">
        <w:t xml:space="preserve">. </w:t>
      </w:r>
      <w:r w:rsidRPr="00964118">
        <w:t xml:space="preserve">Additionally, </w:t>
      </w:r>
      <w:r>
        <w:t xml:space="preserve">it is estimated that </w:t>
      </w:r>
      <w:r w:rsidRPr="00964118">
        <w:t xml:space="preserve">no sources are expected to start-up over the next three years. </w:t>
      </w:r>
      <w:r w:rsidR="006238FC" w:rsidRPr="00F42F79">
        <w:t>The growth rate for the industry is based on our consultations with the Agency’s internal industry experts</w:t>
      </w:r>
      <w:r w:rsidR="0077793D">
        <w:t xml:space="preserve">. </w:t>
      </w:r>
    </w:p>
    <w:p w14:paraId="799C0BF4" w14:textId="77777777" w:rsidR="00B520BA" w:rsidRDefault="00B520BA" w:rsidP="00B520BA">
      <w:pPr>
        <w:pBdr>
          <w:top w:val="single" w:sz="6" w:space="0" w:color="FFFFFF"/>
          <w:left w:val="single" w:sz="6" w:space="0" w:color="FFFFFF"/>
          <w:bottom w:val="single" w:sz="6" w:space="0" w:color="FFFFFF"/>
          <w:right w:val="single" w:sz="6" w:space="0" w:color="FFFFFF"/>
        </w:pBdr>
        <w:rPr>
          <w:color w:val="000000"/>
        </w:rPr>
      </w:pPr>
    </w:p>
    <w:p w14:paraId="7283971C" w14:textId="5E26919A" w:rsidR="00B520BA" w:rsidRDefault="00B520BA" w:rsidP="00B52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77793D">
        <w:rPr>
          <w:color w:val="000000"/>
        </w:rPr>
        <w:t xml:space="preserve">. </w:t>
      </w:r>
    </w:p>
    <w:p w14:paraId="3D48F699" w14:textId="77777777" w:rsidR="00B520BA" w:rsidRDefault="00B520BA" w:rsidP="00B520BA">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373"/>
        <w:gridCol w:w="2070"/>
        <w:gridCol w:w="1800"/>
        <w:gridCol w:w="1530"/>
      </w:tblGrid>
      <w:tr w:rsidR="00B520BA" w14:paraId="24D4AABA" w14:textId="77777777" w:rsidTr="00FE708F">
        <w:trPr>
          <w:trHeight w:val="397"/>
          <w:tblHeader/>
        </w:trPr>
        <w:tc>
          <w:tcPr>
            <w:tcW w:w="9270" w:type="dxa"/>
            <w:gridSpan w:val="6"/>
            <w:tcBorders>
              <w:top w:val="single" w:sz="8" w:space="0" w:color="000000"/>
              <w:left w:val="single" w:sz="8" w:space="0" w:color="000000"/>
              <w:bottom w:val="single" w:sz="6" w:space="0" w:color="FFFFFF"/>
              <w:right w:val="single" w:sz="8" w:space="0" w:color="000000"/>
            </w:tcBorders>
          </w:tcPr>
          <w:p w14:paraId="332914F0" w14:textId="77777777" w:rsidR="00B520BA" w:rsidRDefault="00B520BA" w:rsidP="00783EB4">
            <w:pPr>
              <w:spacing w:line="120" w:lineRule="exact"/>
              <w:rPr>
                <w:color w:val="000000"/>
              </w:rPr>
            </w:pPr>
          </w:p>
          <w:p w14:paraId="4A150E5C"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B520BA" w14:paraId="1E8C9E3D" w14:textId="77777777" w:rsidTr="00FE708F">
        <w:tc>
          <w:tcPr>
            <w:tcW w:w="900" w:type="dxa"/>
            <w:tcBorders>
              <w:top w:val="single" w:sz="7" w:space="0" w:color="000000"/>
              <w:left w:val="single" w:sz="8" w:space="0" w:color="000000"/>
              <w:bottom w:val="single" w:sz="6" w:space="0" w:color="FFFFFF"/>
              <w:right w:val="single" w:sz="6" w:space="0" w:color="FFFFFF"/>
            </w:tcBorders>
          </w:tcPr>
          <w:p w14:paraId="0DA66A1B" w14:textId="77777777" w:rsidR="00B520BA" w:rsidRDefault="00B520BA" w:rsidP="00783EB4">
            <w:pPr>
              <w:spacing w:line="120" w:lineRule="exact"/>
              <w:rPr>
                <w:b/>
                <w:bCs/>
                <w:color w:val="000000"/>
              </w:rPr>
            </w:pPr>
          </w:p>
          <w:p w14:paraId="44413AB1"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970" w:type="dxa"/>
            <w:gridSpan w:val="2"/>
            <w:tcBorders>
              <w:top w:val="single" w:sz="7" w:space="0" w:color="000000"/>
              <w:left w:val="single" w:sz="7" w:space="0" w:color="000000"/>
              <w:bottom w:val="single" w:sz="6" w:space="0" w:color="FFFFFF"/>
              <w:right w:val="single" w:sz="6" w:space="0" w:color="FFFFFF"/>
            </w:tcBorders>
          </w:tcPr>
          <w:p w14:paraId="15756A93" w14:textId="77777777" w:rsidR="00B520BA" w:rsidRPr="00FE708F" w:rsidRDefault="00B520BA" w:rsidP="00783EB4">
            <w:pPr>
              <w:spacing w:line="120" w:lineRule="exact"/>
              <w:rPr>
                <w:b/>
                <w:color w:val="000000"/>
                <w:sz w:val="20"/>
                <w:szCs w:val="20"/>
              </w:rPr>
            </w:pPr>
          </w:p>
          <w:p w14:paraId="54864DD0" w14:textId="77777777" w:rsidR="00B520BA" w:rsidRPr="00FE708F" w:rsidRDefault="00B520BA" w:rsidP="00783EB4">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FE708F">
              <w:rPr>
                <w:b/>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3F63F82F" w14:textId="77777777" w:rsidR="00B520BA" w:rsidRPr="00FE708F" w:rsidRDefault="00B520BA" w:rsidP="00783EB4">
            <w:pPr>
              <w:spacing w:line="120" w:lineRule="exact"/>
              <w:rPr>
                <w:b/>
                <w:color w:val="000000"/>
                <w:sz w:val="20"/>
                <w:szCs w:val="20"/>
              </w:rPr>
            </w:pPr>
          </w:p>
          <w:p w14:paraId="7934F1D2" w14:textId="77777777" w:rsidR="00B520BA" w:rsidRPr="00FE708F" w:rsidRDefault="00B520BA" w:rsidP="00783EB4">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FE708F">
              <w:rPr>
                <w:b/>
                <w:color w:val="000000"/>
                <w:sz w:val="20"/>
                <w:szCs w:val="20"/>
              </w:rPr>
              <w:t>Respondents That Do Not Submit Any Reports</w:t>
            </w:r>
          </w:p>
        </w:tc>
        <w:tc>
          <w:tcPr>
            <w:tcW w:w="3330" w:type="dxa"/>
            <w:gridSpan w:val="2"/>
            <w:tcBorders>
              <w:top w:val="single" w:sz="7" w:space="0" w:color="000000"/>
              <w:left w:val="single" w:sz="7" w:space="0" w:color="000000"/>
              <w:bottom w:val="single" w:sz="6" w:space="0" w:color="FFFFFF"/>
              <w:right w:val="single" w:sz="8" w:space="0" w:color="000000"/>
            </w:tcBorders>
          </w:tcPr>
          <w:p w14:paraId="7F2E01D1" w14:textId="77777777" w:rsidR="00B520BA" w:rsidRPr="00EA7EFD" w:rsidRDefault="00B520BA" w:rsidP="00783EB4">
            <w:pPr>
              <w:spacing w:line="120" w:lineRule="exact"/>
              <w:rPr>
                <w:b/>
                <w:color w:val="000000"/>
                <w:sz w:val="18"/>
                <w:szCs w:val="18"/>
              </w:rPr>
            </w:pPr>
          </w:p>
          <w:p w14:paraId="2308AAC9"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rPr>
                <w:b/>
                <w:color w:val="000000"/>
                <w:sz w:val="18"/>
                <w:szCs w:val="18"/>
              </w:rPr>
            </w:pPr>
          </w:p>
        </w:tc>
      </w:tr>
      <w:tr w:rsidR="00B520BA" w14:paraId="4C5DC520" w14:textId="77777777" w:rsidTr="00FE708F">
        <w:tc>
          <w:tcPr>
            <w:tcW w:w="900" w:type="dxa"/>
            <w:tcBorders>
              <w:top w:val="single" w:sz="7" w:space="0" w:color="000000"/>
              <w:left w:val="single" w:sz="8" w:space="0" w:color="000000"/>
              <w:bottom w:val="single" w:sz="8" w:space="0" w:color="000000"/>
              <w:right w:val="single" w:sz="6" w:space="0" w:color="FFFFFF"/>
            </w:tcBorders>
          </w:tcPr>
          <w:p w14:paraId="139F4D00" w14:textId="77777777" w:rsidR="00B520BA" w:rsidRPr="00EA7EFD" w:rsidRDefault="00B520BA" w:rsidP="00783EB4">
            <w:pPr>
              <w:spacing w:line="120" w:lineRule="exact"/>
              <w:rPr>
                <w:b/>
                <w:color w:val="000000"/>
                <w:sz w:val="18"/>
                <w:szCs w:val="18"/>
              </w:rPr>
            </w:pPr>
          </w:p>
          <w:p w14:paraId="6159AD60"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rPr>
                <w:b/>
                <w:color w:val="000000"/>
                <w:sz w:val="20"/>
                <w:szCs w:val="20"/>
              </w:rPr>
            </w:pPr>
          </w:p>
          <w:p w14:paraId="485D1471"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35E6015A" w14:textId="77777777" w:rsidR="00B520BA" w:rsidRPr="00EA7EFD" w:rsidRDefault="00B520BA" w:rsidP="00783EB4">
            <w:pPr>
              <w:spacing w:line="120" w:lineRule="exact"/>
              <w:jc w:val="center"/>
              <w:rPr>
                <w:b/>
                <w:color w:val="000000"/>
                <w:sz w:val="20"/>
                <w:szCs w:val="20"/>
              </w:rPr>
            </w:pPr>
          </w:p>
          <w:p w14:paraId="53CEAC6A"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(A)</w:t>
            </w:r>
          </w:p>
          <w:p w14:paraId="3AB94CBA"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 xml:space="preserve">Number of New Respondents </w:t>
            </w:r>
            <w:r w:rsidRPr="00EA7EFD">
              <w:rPr>
                <w:b/>
                <w:color w:val="000000"/>
                <w:sz w:val="20"/>
                <w:szCs w:val="20"/>
                <w:vertAlign w:val="superscript"/>
              </w:rPr>
              <w:t>1</w:t>
            </w:r>
          </w:p>
        </w:tc>
        <w:tc>
          <w:tcPr>
            <w:tcW w:w="1373" w:type="dxa"/>
            <w:tcBorders>
              <w:top w:val="single" w:sz="7" w:space="0" w:color="000000"/>
              <w:left w:val="single" w:sz="7" w:space="0" w:color="000000"/>
              <w:bottom w:val="single" w:sz="8" w:space="0" w:color="000000"/>
              <w:right w:val="single" w:sz="6" w:space="0" w:color="FFFFFF"/>
            </w:tcBorders>
          </w:tcPr>
          <w:p w14:paraId="71C15CD3" w14:textId="77777777" w:rsidR="00B520BA" w:rsidRPr="00EA7EFD" w:rsidRDefault="00B520BA" w:rsidP="00783EB4">
            <w:pPr>
              <w:spacing w:line="120" w:lineRule="exact"/>
              <w:jc w:val="center"/>
              <w:rPr>
                <w:b/>
                <w:color w:val="000000"/>
                <w:sz w:val="20"/>
                <w:szCs w:val="20"/>
              </w:rPr>
            </w:pPr>
          </w:p>
          <w:p w14:paraId="22130204"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(B)</w:t>
            </w:r>
          </w:p>
          <w:p w14:paraId="4E411491"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31BED299" w14:textId="77777777" w:rsidR="00B520BA" w:rsidRPr="00EA7EFD" w:rsidRDefault="00B520BA" w:rsidP="00783EB4">
            <w:pPr>
              <w:spacing w:line="120" w:lineRule="exact"/>
              <w:jc w:val="center"/>
              <w:rPr>
                <w:b/>
                <w:color w:val="000000"/>
                <w:sz w:val="20"/>
                <w:szCs w:val="20"/>
              </w:rPr>
            </w:pPr>
          </w:p>
          <w:p w14:paraId="00A1FBD9"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(C)</w:t>
            </w:r>
          </w:p>
          <w:p w14:paraId="61475326" w14:textId="3A4394E9"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84DD62A" w14:textId="77777777" w:rsidR="00B520BA" w:rsidRPr="00EA7EFD" w:rsidRDefault="00B520BA" w:rsidP="00783EB4">
            <w:pPr>
              <w:spacing w:line="120" w:lineRule="exact"/>
              <w:jc w:val="center"/>
              <w:rPr>
                <w:b/>
                <w:color w:val="000000"/>
                <w:sz w:val="20"/>
                <w:szCs w:val="20"/>
              </w:rPr>
            </w:pPr>
          </w:p>
          <w:p w14:paraId="2D1DC3C7"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(D)</w:t>
            </w:r>
          </w:p>
          <w:p w14:paraId="69EC7DCF"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vertAlign w:val="superscript"/>
              </w:rPr>
            </w:pPr>
            <w:r w:rsidRPr="00EA7EFD">
              <w:rPr>
                <w:b/>
                <w:color w:val="000000"/>
                <w:sz w:val="20"/>
                <w:szCs w:val="20"/>
              </w:rPr>
              <w:t>Number of Existing Respondents That Are Also New Respondents</w:t>
            </w:r>
            <w:r w:rsidRPr="00EA7EFD">
              <w:rPr>
                <w:b/>
                <w:color w:val="000000"/>
                <w:sz w:val="20"/>
                <w:szCs w:val="20"/>
                <w:vertAlign w:val="superscript"/>
              </w:rPr>
              <w:t>2</w:t>
            </w:r>
          </w:p>
        </w:tc>
        <w:tc>
          <w:tcPr>
            <w:tcW w:w="1530" w:type="dxa"/>
            <w:tcBorders>
              <w:top w:val="single" w:sz="7" w:space="0" w:color="000000"/>
              <w:left w:val="single" w:sz="4" w:space="0" w:color="auto"/>
              <w:bottom w:val="single" w:sz="8" w:space="0" w:color="000000"/>
              <w:right w:val="single" w:sz="8" w:space="0" w:color="000000"/>
            </w:tcBorders>
          </w:tcPr>
          <w:p w14:paraId="30A36A35" w14:textId="77777777" w:rsidR="00B520BA" w:rsidRPr="00EA7EFD" w:rsidRDefault="00B520BA" w:rsidP="00783EB4">
            <w:pPr>
              <w:spacing w:line="120" w:lineRule="exact"/>
              <w:jc w:val="center"/>
              <w:rPr>
                <w:b/>
                <w:color w:val="000000"/>
                <w:sz w:val="20"/>
                <w:szCs w:val="20"/>
              </w:rPr>
            </w:pPr>
          </w:p>
          <w:p w14:paraId="082E3E56"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(E)</w:t>
            </w:r>
          </w:p>
          <w:p w14:paraId="711A1CDD"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Number of Respondents</w:t>
            </w:r>
          </w:p>
          <w:p w14:paraId="11D25043"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(E=A+B+C-D)</w:t>
            </w:r>
          </w:p>
        </w:tc>
      </w:tr>
      <w:tr w:rsidR="00B520BA" w14:paraId="40BB9B81" w14:textId="77777777" w:rsidTr="00FE708F">
        <w:tc>
          <w:tcPr>
            <w:tcW w:w="900" w:type="dxa"/>
            <w:tcBorders>
              <w:top w:val="single" w:sz="8" w:space="0" w:color="000000"/>
              <w:left w:val="single" w:sz="8" w:space="0" w:color="000000"/>
              <w:bottom w:val="single" w:sz="6" w:space="0" w:color="000000"/>
              <w:right w:val="single" w:sz="6" w:space="0" w:color="000000"/>
            </w:tcBorders>
          </w:tcPr>
          <w:p w14:paraId="44602B99" w14:textId="77777777" w:rsidR="00B520BA" w:rsidRDefault="00B520BA" w:rsidP="00783EB4">
            <w:pPr>
              <w:spacing w:line="120" w:lineRule="exact"/>
              <w:rPr>
                <w:color w:val="000000"/>
                <w:sz w:val="20"/>
                <w:szCs w:val="20"/>
              </w:rPr>
            </w:pPr>
          </w:p>
          <w:p w14:paraId="387577A8"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0D7C312A" w14:textId="77777777" w:rsidR="00B520BA" w:rsidRDefault="00B520BA" w:rsidP="00783EB4">
            <w:pPr>
              <w:spacing w:line="120" w:lineRule="exact"/>
              <w:rPr>
                <w:color w:val="000000"/>
                <w:sz w:val="18"/>
                <w:szCs w:val="18"/>
              </w:rPr>
            </w:pPr>
          </w:p>
          <w:p w14:paraId="7076D68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Borders>
              <w:top w:val="single" w:sz="8" w:space="0" w:color="000000"/>
              <w:left w:val="single" w:sz="6" w:space="0" w:color="000000"/>
              <w:bottom w:val="single" w:sz="6" w:space="0" w:color="000000"/>
              <w:right w:val="single" w:sz="6" w:space="0" w:color="000000"/>
            </w:tcBorders>
          </w:tcPr>
          <w:p w14:paraId="1A10AA59" w14:textId="77777777" w:rsidR="00B520BA" w:rsidRDefault="00B520BA" w:rsidP="00783EB4">
            <w:pPr>
              <w:spacing w:line="120" w:lineRule="exact"/>
              <w:rPr>
                <w:color w:val="000000"/>
                <w:sz w:val="18"/>
                <w:szCs w:val="18"/>
              </w:rPr>
            </w:pPr>
          </w:p>
          <w:p w14:paraId="0C63DFBE" w14:textId="07EEB062"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8" w:space="0" w:color="000000"/>
              <w:left w:val="single" w:sz="6" w:space="0" w:color="000000"/>
              <w:bottom w:val="single" w:sz="6" w:space="0" w:color="000000"/>
              <w:right w:val="single" w:sz="6" w:space="0" w:color="000000"/>
            </w:tcBorders>
          </w:tcPr>
          <w:p w14:paraId="6E8B3378" w14:textId="77777777" w:rsidR="00B520BA" w:rsidRDefault="00B520BA" w:rsidP="00783EB4">
            <w:pPr>
              <w:spacing w:line="120" w:lineRule="exact"/>
              <w:rPr>
                <w:color w:val="000000"/>
                <w:sz w:val="18"/>
                <w:szCs w:val="18"/>
              </w:rPr>
            </w:pPr>
          </w:p>
          <w:p w14:paraId="6D426C51"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284244A8" w14:textId="77777777" w:rsidR="00B520BA" w:rsidRDefault="00B520BA" w:rsidP="00783EB4">
            <w:pPr>
              <w:spacing w:line="120" w:lineRule="exact"/>
              <w:rPr>
                <w:color w:val="000000"/>
                <w:sz w:val="18"/>
                <w:szCs w:val="18"/>
              </w:rPr>
            </w:pPr>
          </w:p>
          <w:p w14:paraId="1150A3CC"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Borders>
              <w:top w:val="single" w:sz="8" w:space="0" w:color="000000"/>
              <w:left w:val="single" w:sz="6" w:space="0" w:color="000000"/>
              <w:bottom w:val="single" w:sz="6" w:space="0" w:color="000000"/>
              <w:right w:val="single" w:sz="8" w:space="0" w:color="000000"/>
            </w:tcBorders>
          </w:tcPr>
          <w:p w14:paraId="5DA87684" w14:textId="77777777" w:rsidR="00B520BA" w:rsidRDefault="00B520BA" w:rsidP="00783EB4">
            <w:pPr>
              <w:spacing w:line="120" w:lineRule="exact"/>
              <w:rPr>
                <w:color w:val="000000"/>
                <w:sz w:val="18"/>
                <w:szCs w:val="18"/>
              </w:rPr>
            </w:pPr>
          </w:p>
          <w:p w14:paraId="22D782A4" w14:textId="7C4002A9"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B520BA" w14:paraId="0A2F2CB5" w14:textId="77777777" w:rsidTr="00FE708F">
        <w:tc>
          <w:tcPr>
            <w:tcW w:w="900" w:type="dxa"/>
            <w:tcBorders>
              <w:top w:val="single" w:sz="6" w:space="0" w:color="000000"/>
              <w:left w:val="single" w:sz="8" w:space="0" w:color="000000"/>
              <w:bottom w:val="single" w:sz="6" w:space="0" w:color="000000"/>
              <w:right w:val="single" w:sz="6" w:space="0" w:color="000000"/>
            </w:tcBorders>
          </w:tcPr>
          <w:p w14:paraId="78497A1A" w14:textId="77777777" w:rsidR="00B520BA" w:rsidRDefault="00B520BA" w:rsidP="00783EB4">
            <w:pPr>
              <w:spacing w:line="120" w:lineRule="exact"/>
              <w:rPr>
                <w:color w:val="000000"/>
                <w:sz w:val="18"/>
                <w:szCs w:val="18"/>
              </w:rPr>
            </w:pPr>
          </w:p>
          <w:p w14:paraId="35DE3A4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296E4874" w14:textId="77777777" w:rsidR="00B520BA" w:rsidRDefault="00B520BA" w:rsidP="00783EB4">
            <w:pPr>
              <w:spacing w:line="120" w:lineRule="exact"/>
              <w:rPr>
                <w:color w:val="000000"/>
                <w:sz w:val="18"/>
                <w:szCs w:val="18"/>
              </w:rPr>
            </w:pPr>
          </w:p>
          <w:p w14:paraId="06DE4663"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Borders>
              <w:top w:val="single" w:sz="6" w:space="0" w:color="000000"/>
              <w:left w:val="single" w:sz="6" w:space="0" w:color="000000"/>
              <w:bottom w:val="single" w:sz="6" w:space="0" w:color="000000"/>
              <w:right w:val="single" w:sz="6" w:space="0" w:color="000000"/>
            </w:tcBorders>
          </w:tcPr>
          <w:p w14:paraId="183EF8F1" w14:textId="77777777" w:rsidR="00B520BA" w:rsidRDefault="00B520BA" w:rsidP="00783EB4">
            <w:pPr>
              <w:spacing w:line="120" w:lineRule="exact"/>
              <w:rPr>
                <w:color w:val="000000"/>
                <w:sz w:val="18"/>
                <w:szCs w:val="18"/>
              </w:rPr>
            </w:pPr>
          </w:p>
          <w:p w14:paraId="42E0F923" w14:textId="4820EB86"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14:paraId="4BC28769" w14:textId="77777777" w:rsidR="00B520BA" w:rsidRDefault="00B520BA" w:rsidP="00783EB4">
            <w:pPr>
              <w:spacing w:line="120" w:lineRule="exact"/>
              <w:rPr>
                <w:color w:val="000000"/>
                <w:sz w:val="18"/>
                <w:szCs w:val="18"/>
              </w:rPr>
            </w:pPr>
          </w:p>
          <w:p w14:paraId="00D19CDE"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47B9C56" w14:textId="77777777" w:rsidR="00B520BA" w:rsidRDefault="00B520BA" w:rsidP="00783EB4">
            <w:pPr>
              <w:spacing w:line="120" w:lineRule="exact"/>
              <w:rPr>
                <w:color w:val="000000"/>
                <w:sz w:val="18"/>
                <w:szCs w:val="18"/>
              </w:rPr>
            </w:pPr>
          </w:p>
          <w:p w14:paraId="15293EC0"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Borders>
              <w:top w:val="single" w:sz="6" w:space="0" w:color="000000"/>
              <w:left w:val="single" w:sz="6" w:space="0" w:color="000000"/>
              <w:bottom w:val="single" w:sz="6" w:space="0" w:color="000000"/>
              <w:right w:val="single" w:sz="8" w:space="0" w:color="000000"/>
            </w:tcBorders>
          </w:tcPr>
          <w:p w14:paraId="6A5910DE" w14:textId="77777777" w:rsidR="00B520BA" w:rsidRDefault="00B520BA" w:rsidP="00783EB4">
            <w:pPr>
              <w:spacing w:line="120" w:lineRule="exact"/>
              <w:rPr>
                <w:color w:val="000000"/>
                <w:sz w:val="18"/>
                <w:szCs w:val="18"/>
              </w:rPr>
            </w:pPr>
          </w:p>
          <w:p w14:paraId="75E91748" w14:textId="7690732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B520BA" w14:paraId="75218558" w14:textId="77777777" w:rsidTr="00FE708F">
        <w:tc>
          <w:tcPr>
            <w:tcW w:w="900" w:type="dxa"/>
            <w:tcBorders>
              <w:top w:val="single" w:sz="6" w:space="0" w:color="000000"/>
              <w:left w:val="single" w:sz="8" w:space="0" w:color="000000"/>
              <w:bottom w:val="single" w:sz="6" w:space="0" w:color="000000"/>
              <w:right w:val="single" w:sz="6" w:space="0" w:color="000000"/>
            </w:tcBorders>
          </w:tcPr>
          <w:p w14:paraId="4ED2BF7E" w14:textId="77777777" w:rsidR="00B520BA" w:rsidRDefault="00B520BA" w:rsidP="00783EB4">
            <w:pPr>
              <w:spacing w:line="120" w:lineRule="exact"/>
              <w:rPr>
                <w:color w:val="000000"/>
                <w:sz w:val="18"/>
                <w:szCs w:val="18"/>
              </w:rPr>
            </w:pPr>
          </w:p>
          <w:p w14:paraId="06093745" w14:textId="77777777" w:rsidR="00B520BA" w:rsidRDefault="00B520BA" w:rsidP="00783EB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2A99F429" w14:textId="77777777" w:rsidR="00B520BA" w:rsidRDefault="00B520BA" w:rsidP="00783EB4">
            <w:pPr>
              <w:spacing w:line="120" w:lineRule="exact"/>
              <w:rPr>
                <w:color w:val="000000"/>
                <w:sz w:val="18"/>
                <w:szCs w:val="18"/>
              </w:rPr>
            </w:pPr>
          </w:p>
          <w:p w14:paraId="6F38952B"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Borders>
              <w:top w:val="single" w:sz="6" w:space="0" w:color="000000"/>
              <w:left w:val="single" w:sz="6" w:space="0" w:color="000000"/>
              <w:bottom w:val="single" w:sz="6" w:space="0" w:color="000000"/>
              <w:right w:val="single" w:sz="6" w:space="0" w:color="000000"/>
            </w:tcBorders>
          </w:tcPr>
          <w:p w14:paraId="68BF8F60" w14:textId="77777777" w:rsidR="00B520BA" w:rsidRDefault="00B520BA" w:rsidP="00783EB4">
            <w:pPr>
              <w:spacing w:line="120" w:lineRule="exact"/>
              <w:rPr>
                <w:color w:val="000000"/>
                <w:sz w:val="18"/>
                <w:szCs w:val="18"/>
              </w:rPr>
            </w:pPr>
          </w:p>
          <w:p w14:paraId="17EC405A" w14:textId="1BE58E75"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14:paraId="5D6D7471" w14:textId="77777777" w:rsidR="00B520BA" w:rsidRDefault="00B520BA" w:rsidP="00783EB4">
            <w:pPr>
              <w:spacing w:line="120" w:lineRule="exact"/>
              <w:rPr>
                <w:color w:val="000000"/>
                <w:sz w:val="18"/>
                <w:szCs w:val="18"/>
              </w:rPr>
            </w:pPr>
          </w:p>
          <w:p w14:paraId="4B18F249"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1713AF31" w14:textId="77777777" w:rsidR="00B520BA" w:rsidRDefault="00B520BA" w:rsidP="00783EB4">
            <w:pPr>
              <w:spacing w:line="120" w:lineRule="exact"/>
              <w:rPr>
                <w:color w:val="000000"/>
                <w:sz w:val="18"/>
                <w:szCs w:val="18"/>
              </w:rPr>
            </w:pPr>
          </w:p>
          <w:p w14:paraId="6934A804"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Borders>
              <w:top w:val="single" w:sz="6" w:space="0" w:color="000000"/>
              <w:left w:val="single" w:sz="6" w:space="0" w:color="000000"/>
              <w:bottom w:val="single" w:sz="6" w:space="0" w:color="000000"/>
              <w:right w:val="single" w:sz="8" w:space="0" w:color="000000"/>
            </w:tcBorders>
          </w:tcPr>
          <w:p w14:paraId="241E8AA8" w14:textId="77777777" w:rsidR="00B520BA" w:rsidRDefault="00B520BA" w:rsidP="00783EB4">
            <w:pPr>
              <w:spacing w:line="120" w:lineRule="exact"/>
              <w:rPr>
                <w:color w:val="000000"/>
                <w:sz w:val="18"/>
                <w:szCs w:val="18"/>
              </w:rPr>
            </w:pPr>
          </w:p>
          <w:p w14:paraId="42BA0368" w14:textId="4599F99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B520BA" w14:paraId="09304882" w14:textId="77777777" w:rsidTr="00FE708F">
        <w:tc>
          <w:tcPr>
            <w:tcW w:w="900" w:type="dxa"/>
            <w:tcBorders>
              <w:top w:val="single" w:sz="6" w:space="0" w:color="000000"/>
              <w:left w:val="single" w:sz="8" w:space="0" w:color="000000"/>
              <w:bottom w:val="single" w:sz="8" w:space="0" w:color="000000"/>
              <w:right w:val="single" w:sz="6" w:space="0" w:color="000000"/>
            </w:tcBorders>
          </w:tcPr>
          <w:p w14:paraId="220575A2" w14:textId="77777777" w:rsidR="00B520BA" w:rsidRDefault="00B520BA" w:rsidP="00783EB4">
            <w:pPr>
              <w:spacing w:line="120" w:lineRule="exact"/>
              <w:rPr>
                <w:color w:val="000000"/>
                <w:sz w:val="18"/>
                <w:szCs w:val="18"/>
              </w:rPr>
            </w:pPr>
          </w:p>
          <w:p w14:paraId="467E9AA6" w14:textId="77777777" w:rsidR="00B520BA" w:rsidRDefault="00B520BA" w:rsidP="00783EB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01FFA122" w14:textId="77777777" w:rsidR="00B520BA" w:rsidRDefault="00B520BA" w:rsidP="00783EB4">
            <w:pPr>
              <w:spacing w:line="120" w:lineRule="exact"/>
              <w:rPr>
                <w:color w:val="000000"/>
                <w:sz w:val="18"/>
                <w:szCs w:val="18"/>
              </w:rPr>
            </w:pPr>
          </w:p>
          <w:p w14:paraId="46D54C20"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Borders>
              <w:top w:val="single" w:sz="6" w:space="0" w:color="000000"/>
              <w:left w:val="single" w:sz="6" w:space="0" w:color="000000"/>
              <w:bottom w:val="single" w:sz="8" w:space="0" w:color="000000"/>
              <w:right w:val="single" w:sz="6" w:space="0" w:color="000000"/>
            </w:tcBorders>
          </w:tcPr>
          <w:p w14:paraId="7FD638FF" w14:textId="77777777" w:rsidR="00B520BA" w:rsidRDefault="00B520BA" w:rsidP="00783EB4">
            <w:pPr>
              <w:spacing w:line="120" w:lineRule="exact"/>
              <w:rPr>
                <w:color w:val="000000"/>
                <w:sz w:val="18"/>
                <w:szCs w:val="18"/>
              </w:rPr>
            </w:pPr>
          </w:p>
          <w:p w14:paraId="58558985" w14:textId="49B9A58A"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8" w:space="0" w:color="000000"/>
              <w:right w:val="single" w:sz="6" w:space="0" w:color="000000"/>
            </w:tcBorders>
          </w:tcPr>
          <w:p w14:paraId="648988F5" w14:textId="77777777" w:rsidR="00B520BA" w:rsidRDefault="00B520BA" w:rsidP="00783EB4">
            <w:pPr>
              <w:spacing w:line="120" w:lineRule="exact"/>
              <w:rPr>
                <w:color w:val="000000"/>
                <w:sz w:val="18"/>
                <w:szCs w:val="18"/>
              </w:rPr>
            </w:pPr>
          </w:p>
          <w:p w14:paraId="0B581073"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4C7BBF67" w14:textId="77777777" w:rsidR="00B520BA" w:rsidRDefault="00B520BA" w:rsidP="00783EB4">
            <w:pPr>
              <w:spacing w:line="120" w:lineRule="exact"/>
              <w:rPr>
                <w:color w:val="000000"/>
                <w:sz w:val="18"/>
                <w:szCs w:val="18"/>
              </w:rPr>
            </w:pPr>
          </w:p>
          <w:p w14:paraId="426AB207"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Borders>
              <w:top w:val="single" w:sz="6" w:space="0" w:color="000000"/>
              <w:left w:val="single" w:sz="6" w:space="0" w:color="000000"/>
              <w:bottom w:val="single" w:sz="8" w:space="0" w:color="000000"/>
              <w:right w:val="single" w:sz="8" w:space="0" w:color="000000"/>
            </w:tcBorders>
          </w:tcPr>
          <w:p w14:paraId="123C87B2" w14:textId="77777777" w:rsidR="00B520BA" w:rsidRDefault="00B520BA" w:rsidP="00783EB4">
            <w:pPr>
              <w:spacing w:line="120" w:lineRule="exact"/>
              <w:rPr>
                <w:color w:val="000000"/>
                <w:sz w:val="18"/>
                <w:szCs w:val="18"/>
              </w:rPr>
            </w:pPr>
          </w:p>
          <w:p w14:paraId="372E6047" w14:textId="54B53346"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bl>
    <w:p w14:paraId="1C5A45FF" w14:textId="77777777" w:rsidR="00B520BA" w:rsidRDefault="00B520BA" w:rsidP="00B520BA">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4E3C05E7" w14:textId="0BDE17BF" w:rsidR="00B520BA" w:rsidRDefault="00B520BA" w:rsidP="00B520BA">
      <w:pPr>
        <w:pBdr>
          <w:top w:val="single" w:sz="6" w:space="0" w:color="FFFFFF"/>
          <w:left w:val="single" w:sz="6" w:space="0" w:color="FFFFFF"/>
          <w:bottom w:val="single" w:sz="6" w:space="0" w:color="FFFFFF"/>
          <w:right w:val="single" w:sz="6" w:space="0" w:color="FFFFFF"/>
        </w:pBdr>
        <w:rPr>
          <w:color w:val="000000"/>
        </w:rPr>
      </w:pPr>
      <w:r>
        <w:rPr>
          <w:color w:val="000000"/>
        </w:rPr>
        <w:tab/>
      </w:r>
      <w:r>
        <w:rPr>
          <w:color w:val="000000"/>
          <w:vertAlign w:val="superscript"/>
        </w:rPr>
        <w:t>2</w:t>
      </w:r>
      <w:r w:rsidR="007C3F42">
        <w:rPr>
          <w:color w:val="000000"/>
          <w:vertAlign w:val="superscript"/>
        </w:rPr>
        <w:t xml:space="preserve"> </w:t>
      </w:r>
      <w:r w:rsidRPr="002E143D">
        <w:rPr>
          <w:color w:val="000000"/>
          <w:sz w:val="20"/>
          <w:szCs w:val="20"/>
        </w:rPr>
        <w:t>Column D is subtracted to avoid double-counting respondents.</w:t>
      </w:r>
      <w:r>
        <w:rPr>
          <w:color w:val="000000"/>
        </w:rPr>
        <w:t xml:space="preserve"> </w:t>
      </w:r>
    </w:p>
    <w:p w14:paraId="6FBB4695" w14:textId="77777777" w:rsidR="00B520BA" w:rsidRDefault="00B520BA" w:rsidP="00B520BA">
      <w:pPr>
        <w:pBdr>
          <w:top w:val="single" w:sz="6" w:space="0" w:color="FFFFFF"/>
          <w:left w:val="single" w:sz="6" w:space="0" w:color="FFFFFF"/>
          <w:bottom w:val="single" w:sz="6" w:space="0" w:color="FFFFFF"/>
          <w:right w:val="single" w:sz="6" w:space="0" w:color="FFFFFF"/>
        </w:pBdr>
        <w:ind w:firstLine="720"/>
        <w:rPr>
          <w:color w:val="000000"/>
        </w:rPr>
      </w:pPr>
    </w:p>
    <w:p w14:paraId="4F7D5B68" w14:textId="77777777" w:rsidR="0077793D" w:rsidRDefault="0077793D" w:rsidP="00B520BA">
      <w:pPr>
        <w:pBdr>
          <w:top w:val="single" w:sz="6" w:space="0" w:color="FFFFFF"/>
          <w:left w:val="single" w:sz="6" w:space="0" w:color="FFFFFF"/>
          <w:bottom w:val="single" w:sz="6" w:space="0" w:color="FFFFFF"/>
          <w:right w:val="single" w:sz="6" w:space="0" w:color="FFFFFF"/>
        </w:pBdr>
        <w:ind w:firstLine="720"/>
        <w:rPr>
          <w:color w:val="000000"/>
        </w:rPr>
      </w:pPr>
    </w:p>
    <w:p w14:paraId="0674B81D" w14:textId="77777777" w:rsidR="0077793D" w:rsidRDefault="0077793D" w:rsidP="00B520BA">
      <w:pPr>
        <w:pBdr>
          <w:top w:val="single" w:sz="6" w:space="0" w:color="FFFFFF"/>
          <w:left w:val="single" w:sz="6" w:space="0" w:color="FFFFFF"/>
          <w:bottom w:val="single" w:sz="6" w:space="0" w:color="FFFFFF"/>
          <w:right w:val="single" w:sz="6" w:space="0" w:color="FFFFFF"/>
        </w:pBdr>
        <w:ind w:firstLine="720"/>
        <w:rPr>
          <w:color w:val="000000"/>
        </w:rPr>
      </w:pPr>
    </w:p>
    <w:p w14:paraId="7ABA38D5" w14:textId="77777777" w:rsidR="0077793D" w:rsidRDefault="0077793D" w:rsidP="00B520BA">
      <w:pPr>
        <w:pBdr>
          <w:top w:val="single" w:sz="6" w:space="0" w:color="FFFFFF"/>
          <w:left w:val="single" w:sz="6" w:space="0" w:color="FFFFFF"/>
          <w:bottom w:val="single" w:sz="6" w:space="0" w:color="FFFFFF"/>
          <w:right w:val="single" w:sz="6" w:space="0" w:color="FFFFFF"/>
        </w:pBdr>
        <w:ind w:firstLine="720"/>
        <w:rPr>
          <w:color w:val="000000"/>
        </w:rPr>
      </w:pPr>
    </w:p>
    <w:p w14:paraId="42C25573" w14:textId="77777777" w:rsidR="0077793D" w:rsidRDefault="0077793D" w:rsidP="00B520BA">
      <w:pPr>
        <w:pBdr>
          <w:top w:val="single" w:sz="6" w:space="0" w:color="FFFFFF"/>
          <w:left w:val="single" w:sz="6" w:space="0" w:color="FFFFFF"/>
          <w:bottom w:val="single" w:sz="6" w:space="0" w:color="FFFFFF"/>
          <w:right w:val="single" w:sz="6" w:space="0" w:color="FFFFFF"/>
        </w:pBdr>
        <w:ind w:firstLine="720"/>
        <w:rPr>
          <w:color w:val="000000"/>
        </w:rPr>
      </w:pPr>
    </w:p>
    <w:p w14:paraId="7E8FAFE5" w14:textId="55233558" w:rsidR="00B520BA" w:rsidRDefault="00B520BA" w:rsidP="00B520B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95BE870" w14:textId="77777777" w:rsidR="00B520BA" w:rsidRDefault="00B520BA" w:rsidP="00B520BA">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319"/>
        <w:gridCol w:w="1201"/>
        <w:gridCol w:w="1890"/>
        <w:gridCol w:w="2070"/>
      </w:tblGrid>
      <w:tr w:rsidR="00B520BA" w14:paraId="4B05EE6A" w14:textId="77777777" w:rsidTr="00FC3F0E">
        <w:trPr>
          <w:tblHeader/>
        </w:trPr>
        <w:tc>
          <w:tcPr>
            <w:tcW w:w="9180" w:type="dxa"/>
            <w:gridSpan w:val="5"/>
          </w:tcPr>
          <w:p w14:paraId="05F10175" w14:textId="77777777" w:rsidR="00B520BA" w:rsidRDefault="00B520BA" w:rsidP="00783EB4">
            <w:pPr>
              <w:spacing w:line="120" w:lineRule="exact"/>
              <w:rPr>
                <w:color w:val="000000"/>
              </w:rPr>
            </w:pPr>
          </w:p>
          <w:p w14:paraId="09D1A72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B520BA" w14:paraId="458657AF" w14:textId="77777777" w:rsidTr="00FC3F0E">
        <w:tc>
          <w:tcPr>
            <w:tcW w:w="2700" w:type="dxa"/>
          </w:tcPr>
          <w:p w14:paraId="3D982649" w14:textId="77777777" w:rsidR="00B520BA" w:rsidRPr="00EA23D5" w:rsidRDefault="00B520BA" w:rsidP="00783EB4">
            <w:pPr>
              <w:spacing w:line="120" w:lineRule="exact"/>
              <w:jc w:val="center"/>
              <w:rPr>
                <w:b/>
                <w:bCs/>
                <w:color w:val="000000"/>
                <w:sz w:val="20"/>
                <w:szCs w:val="20"/>
              </w:rPr>
            </w:pPr>
          </w:p>
          <w:p w14:paraId="110186D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(A)</w:t>
            </w:r>
          </w:p>
          <w:p w14:paraId="029E315C"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p>
          <w:p w14:paraId="09D84EB2"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Information Collection Activity</w:t>
            </w:r>
          </w:p>
        </w:tc>
        <w:tc>
          <w:tcPr>
            <w:tcW w:w="1319" w:type="dxa"/>
          </w:tcPr>
          <w:p w14:paraId="4A4FC5F4" w14:textId="77777777" w:rsidR="00B520BA" w:rsidRPr="00EA23D5" w:rsidRDefault="00B520BA" w:rsidP="00783EB4">
            <w:pPr>
              <w:spacing w:line="120" w:lineRule="exact"/>
              <w:jc w:val="center"/>
              <w:rPr>
                <w:b/>
                <w:color w:val="000000"/>
                <w:sz w:val="20"/>
                <w:szCs w:val="20"/>
              </w:rPr>
            </w:pPr>
          </w:p>
          <w:p w14:paraId="7169F07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(B)</w:t>
            </w:r>
          </w:p>
          <w:p w14:paraId="083A865C"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p>
          <w:p w14:paraId="48412068"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Number of Respondents</w:t>
            </w:r>
          </w:p>
        </w:tc>
        <w:tc>
          <w:tcPr>
            <w:tcW w:w="1201" w:type="dxa"/>
          </w:tcPr>
          <w:p w14:paraId="05851D56" w14:textId="77777777" w:rsidR="00B520BA" w:rsidRPr="00EA23D5" w:rsidRDefault="00B520BA" w:rsidP="00783EB4">
            <w:pPr>
              <w:spacing w:line="120" w:lineRule="exact"/>
              <w:jc w:val="center"/>
              <w:rPr>
                <w:b/>
                <w:color w:val="000000"/>
                <w:sz w:val="20"/>
                <w:szCs w:val="20"/>
              </w:rPr>
            </w:pPr>
          </w:p>
          <w:p w14:paraId="5EC320C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(C)</w:t>
            </w:r>
          </w:p>
          <w:p w14:paraId="7ECCE5B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p>
          <w:p w14:paraId="159516D1"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Number of Responses</w:t>
            </w:r>
          </w:p>
        </w:tc>
        <w:tc>
          <w:tcPr>
            <w:tcW w:w="1890" w:type="dxa"/>
          </w:tcPr>
          <w:p w14:paraId="1398FD1C" w14:textId="77777777" w:rsidR="00B520BA" w:rsidRPr="00EA23D5" w:rsidRDefault="00B520BA" w:rsidP="00783EB4">
            <w:pPr>
              <w:spacing w:line="120" w:lineRule="exact"/>
              <w:jc w:val="center"/>
              <w:rPr>
                <w:b/>
                <w:color w:val="000000"/>
                <w:sz w:val="20"/>
                <w:szCs w:val="20"/>
              </w:rPr>
            </w:pPr>
          </w:p>
          <w:p w14:paraId="6F32E2F3"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(D)</w:t>
            </w:r>
          </w:p>
          <w:p w14:paraId="0E3984EF"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Number of Existing Respondents That Keep Records But Do Not Submit Reports</w:t>
            </w:r>
          </w:p>
        </w:tc>
        <w:tc>
          <w:tcPr>
            <w:tcW w:w="2070" w:type="dxa"/>
          </w:tcPr>
          <w:p w14:paraId="4FAD73A7" w14:textId="77777777" w:rsidR="00B520BA" w:rsidRPr="00EA23D5" w:rsidRDefault="00B520BA" w:rsidP="00783EB4">
            <w:pPr>
              <w:spacing w:line="120" w:lineRule="exact"/>
              <w:jc w:val="center"/>
              <w:rPr>
                <w:b/>
                <w:color w:val="000000"/>
                <w:sz w:val="20"/>
                <w:szCs w:val="20"/>
              </w:rPr>
            </w:pPr>
          </w:p>
          <w:p w14:paraId="4C3ABBAA"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(E)</w:t>
            </w:r>
          </w:p>
          <w:p w14:paraId="043E351D" w14:textId="219A9C03"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Total Annual Responses</w:t>
            </w:r>
          </w:p>
          <w:p w14:paraId="61885088"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E=(BxC)+D</w:t>
            </w:r>
          </w:p>
        </w:tc>
      </w:tr>
      <w:tr w:rsidR="00B520BA" w14:paraId="2E432B0A" w14:textId="77777777" w:rsidTr="00FC3F0E">
        <w:tc>
          <w:tcPr>
            <w:tcW w:w="2700" w:type="dxa"/>
            <w:vAlign w:val="center"/>
          </w:tcPr>
          <w:p w14:paraId="4DDEAC17" w14:textId="10E994CA" w:rsidR="00B520BA" w:rsidRDefault="000B4AF0" w:rsidP="00783EB4">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B4AF0">
              <w:rPr>
                <w:color w:val="000000"/>
                <w:sz w:val="20"/>
                <w:szCs w:val="20"/>
              </w:rPr>
              <w:t>Read and understand rule revisions</w:t>
            </w:r>
            <w:r w:rsidRPr="000B4AF0">
              <w:rPr>
                <w:color w:val="000000"/>
                <w:sz w:val="20"/>
                <w:szCs w:val="20"/>
                <w:vertAlign w:val="superscript"/>
              </w:rPr>
              <w:t>1</w:t>
            </w:r>
          </w:p>
        </w:tc>
        <w:tc>
          <w:tcPr>
            <w:tcW w:w="1319" w:type="dxa"/>
            <w:vAlign w:val="center"/>
          </w:tcPr>
          <w:p w14:paraId="727CCE30" w14:textId="12049795"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201" w:type="dxa"/>
            <w:vAlign w:val="center"/>
          </w:tcPr>
          <w:p w14:paraId="38FEED7E"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26E9BD63"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701344CC" w14:textId="573E4637"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B520BA" w14:paraId="67FAF0D1" w14:textId="77777777" w:rsidTr="00FC3F0E">
        <w:tc>
          <w:tcPr>
            <w:tcW w:w="2700" w:type="dxa"/>
            <w:vAlign w:val="center"/>
          </w:tcPr>
          <w:p w14:paraId="61D6EBE2" w14:textId="181EC42A" w:rsidR="00B520BA" w:rsidRDefault="000B4AF0" w:rsidP="00783EB4">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B4AF0">
              <w:rPr>
                <w:color w:val="000000"/>
                <w:sz w:val="20"/>
                <w:szCs w:val="20"/>
              </w:rPr>
              <w:t>Annual compliance status certification</w:t>
            </w:r>
          </w:p>
        </w:tc>
        <w:tc>
          <w:tcPr>
            <w:tcW w:w="1319" w:type="dxa"/>
            <w:vAlign w:val="center"/>
          </w:tcPr>
          <w:p w14:paraId="0D24215C" w14:textId="29D51779"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201" w:type="dxa"/>
            <w:vAlign w:val="center"/>
          </w:tcPr>
          <w:p w14:paraId="3E207B3F"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7F24FBE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48E0827E" w14:textId="486AC899"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B520BA" w14:paraId="2DFD56E8" w14:textId="77777777" w:rsidTr="00FC3F0E">
        <w:tc>
          <w:tcPr>
            <w:tcW w:w="2700" w:type="dxa"/>
            <w:vAlign w:val="center"/>
          </w:tcPr>
          <w:p w14:paraId="20F561FC" w14:textId="3A4168BE" w:rsidR="00B520BA" w:rsidRDefault="000B4AF0" w:rsidP="00B83398">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B4AF0">
              <w:rPr>
                <w:color w:val="000000"/>
                <w:sz w:val="20"/>
                <w:szCs w:val="20"/>
              </w:rPr>
              <w:t>Record compliance ratio</w:t>
            </w:r>
          </w:p>
        </w:tc>
        <w:tc>
          <w:tcPr>
            <w:tcW w:w="1319" w:type="dxa"/>
            <w:vAlign w:val="center"/>
          </w:tcPr>
          <w:p w14:paraId="00BCD525" w14:textId="50489D63"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201" w:type="dxa"/>
            <w:vAlign w:val="center"/>
          </w:tcPr>
          <w:p w14:paraId="6749A2B0" w14:textId="6129EC4B"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0B4AF0">
              <w:rPr>
                <w:color w:val="000000"/>
                <w:sz w:val="20"/>
                <w:szCs w:val="20"/>
              </w:rPr>
              <w:t>2</w:t>
            </w:r>
          </w:p>
        </w:tc>
        <w:tc>
          <w:tcPr>
            <w:tcW w:w="1890" w:type="dxa"/>
            <w:vAlign w:val="center"/>
          </w:tcPr>
          <w:p w14:paraId="0EF32743"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2135F4CE" w14:textId="2E9E657F"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48</w:t>
            </w:r>
          </w:p>
        </w:tc>
      </w:tr>
      <w:tr w:rsidR="00B520BA" w14:paraId="0180D940" w14:textId="77777777" w:rsidTr="00FC3F0E">
        <w:tc>
          <w:tcPr>
            <w:tcW w:w="2700" w:type="dxa"/>
            <w:vAlign w:val="center"/>
          </w:tcPr>
          <w:p w14:paraId="6AFBD47A" w14:textId="3A8F2C13" w:rsidR="00B520BA" w:rsidRDefault="000B4AF0" w:rsidP="00783EB4">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B4AF0">
              <w:rPr>
                <w:color w:val="000000"/>
                <w:sz w:val="20"/>
                <w:szCs w:val="20"/>
              </w:rPr>
              <w:t>Train personnel</w:t>
            </w:r>
          </w:p>
        </w:tc>
        <w:tc>
          <w:tcPr>
            <w:tcW w:w="1319" w:type="dxa"/>
            <w:vAlign w:val="center"/>
          </w:tcPr>
          <w:p w14:paraId="5A133020" w14:textId="59991791"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201" w:type="dxa"/>
            <w:vAlign w:val="center"/>
          </w:tcPr>
          <w:p w14:paraId="2D2A135E"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4235CB86"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24CDAD5F" w14:textId="14CB2D23"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B520BA" w14:paraId="42D46731" w14:textId="77777777" w:rsidTr="00FC3F0E">
        <w:tc>
          <w:tcPr>
            <w:tcW w:w="2700" w:type="dxa"/>
            <w:vAlign w:val="center"/>
          </w:tcPr>
          <w:p w14:paraId="22540A4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19" w:type="dxa"/>
            <w:vAlign w:val="center"/>
          </w:tcPr>
          <w:p w14:paraId="0D1ABBFB"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01" w:type="dxa"/>
            <w:vAlign w:val="center"/>
          </w:tcPr>
          <w:p w14:paraId="55AA4787"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14:paraId="0086DA7E"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2070" w:type="dxa"/>
            <w:vAlign w:val="center"/>
          </w:tcPr>
          <w:p w14:paraId="5078BC16" w14:textId="01F0E0B8"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60</w:t>
            </w:r>
          </w:p>
        </w:tc>
      </w:tr>
    </w:tbl>
    <w:p w14:paraId="6987A7E0" w14:textId="66590581" w:rsidR="00B520BA" w:rsidRPr="000B4AF0" w:rsidRDefault="000B4AF0" w:rsidP="00B520BA">
      <w:pPr>
        <w:pBdr>
          <w:top w:val="single" w:sz="6" w:space="0" w:color="FFFFFF"/>
          <w:left w:val="single" w:sz="6" w:space="0" w:color="FFFFFF"/>
          <w:bottom w:val="single" w:sz="6" w:space="0" w:color="FFFFFF"/>
          <w:right w:val="single" w:sz="6" w:space="0" w:color="FFFFFF"/>
        </w:pBdr>
        <w:rPr>
          <w:color w:val="000000"/>
        </w:rPr>
      </w:pPr>
      <w:r>
        <w:rPr>
          <w:color w:val="000000"/>
        </w:rPr>
        <w:tab/>
      </w:r>
      <w:r>
        <w:rPr>
          <w:color w:val="000000"/>
          <w:vertAlign w:val="superscript"/>
        </w:rPr>
        <w:t xml:space="preserve">1 </w:t>
      </w:r>
      <w:r w:rsidR="00CB2E31" w:rsidRPr="00CB2E31">
        <w:rPr>
          <w:color w:val="000000"/>
        </w:rPr>
        <w:t>F</w:t>
      </w:r>
      <w:r>
        <w:rPr>
          <w:color w:val="000000"/>
        </w:rPr>
        <w:t xml:space="preserve">irst year </w:t>
      </w:r>
      <w:r w:rsidRPr="000B4AF0">
        <w:rPr>
          <w:color w:val="000000"/>
        </w:rPr>
        <w:t>only.</w:t>
      </w:r>
    </w:p>
    <w:p w14:paraId="21F4B434" w14:textId="77777777" w:rsidR="000B4AF0" w:rsidRPr="000B4AF0" w:rsidRDefault="000B4AF0" w:rsidP="00B520BA">
      <w:pPr>
        <w:pBdr>
          <w:top w:val="single" w:sz="6" w:space="0" w:color="FFFFFF"/>
          <w:left w:val="single" w:sz="6" w:space="0" w:color="FFFFFF"/>
          <w:bottom w:val="single" w:sz="6" w:space="0" w:color="FFFFFF"/>
          <w:right w:val="single" w:sz="6" w:space="0" w:color="FFFFFF"/>
        </w:pBdr>
        <w:rPr>
          <w:color w:val="000000"/>
        </w:rPr>
      </w:pPr>
    </w:p>
    <w:p w14:paraId="14403DDB" w14:textId="24508C30" w:rsidR="00B520BA" w:rsidRPr="00FC3F0E" w:rsidRDefault="00B520BA" w:rsidP="00B520BA">
      <w:pPr>
        <w:pBdr>
          <w:top w:val="single" w:sz="6" w:space="0" w:color="FFFFFF"/>
          <w:left w:val="single" w:sz="6" w:space="0" w:color="FFFFFF"/>
          <w:bottom w:val="single" w:sz="6" w:space="0" w:color="FFFFFF"/>
          <w:right w:val="single" w:sz="6" w:space="0" w:color="FFFFFF"/>
        </w:pBdr>
        <w:ind w:firstLine="720"/>
        <w:rPr>
          <w:color w:val="FF0000"/>
        </w:rPr>
      </w:pPr>
      <w:r w:rsidRPr="00FC3F0E">
        <w:rPr>
          <w:color w:val="000000"/>
        </w:rPr>
        <w:t xml:space="preserve">The number of Total Annual Responses is </w:t>
      </w:r>
      <w:r w:rsidR="000B4AF0" w:rsidRPr="00FC3F0E">
        <w:rPr>
          <w:color w:val="000000"/>
        </w:rPr>
        <w:t>60</w:t>
      </w:r>
      <w:r w:rsidRPr="00FC3F0E">
        <w:t>.</w:t>
      </w:r>
    </w:p>
    <w:p w14:paraId="7F91A93C" w14:textId="77777777" w:rsidR="00B520BA" w:rsidRPr="00FC3F0E" w:rsidRDefault="00B520BA" w:rsidP="00B520BA">
      <w:pPr>
        <w:pBdr>
          <w:top w:val="single" w:sz="6" w:space="0" w:color="FFFFFF"/>
          <w:left w:val="single" w:sz="6" w:space="0" w:color="FFFFFF"/>
          <w:bottom w:val="single" w:sz="6" w:space="0" w:color="FFFFFF"/>
          <w:right w:val="single" w:sz="6" w:space="0" w:color="FFFFFF"/>
        </w:pBdr>
        <w:rPr>
          <w:color w:val="000000"/>
        </w:rPr>
      </w:pPr>
    </w:p>
    <w:p w14:paraId="6C69BC61" w14:textId="64165C05" w:rsidR="00B520BA" w:rsidRPr="00FC3F0E" w:rsidRDefault="00B520BA" w:rsidP="00B520BA">
      <w:pPr>
        <w:ind w:firstLine="720"/>
      </w:pPr>
      <w:r w:rsidRPr="00FC3F0E">
        <w:rPr>
          <w:color w:val="000000"/>
        </w:rPr>
        <w:t xml:space="preserve">The </w:t>
      </w:r>
      <w:r w:rsidR="00371936" w:rsidRPr="00FC3F0E">
        <w:rPr>
          <w:color w:val="000000"/>
        </w:rPr>
        <w:t>average</w:t>
      </w:r>
      <w:r w:rsidRPr="00FC3F0E">
        <w:rPr>
          <w:color w:val="000000"/>
        </w:rPr>
        <w:t xml:space="preserve"> annual labor costs are </w:t>
      </w:r>
      <w:r w:rsidRPr="00FC3F0E">
        <w:t>$</w:t>
      </w:r>
      <w:r w:rsidR="00B865A3">
        <w:t>12,346</w:t>
      </w:r>
      <w:r w:rsidR="0077793D">
        <w:rPr>
          <w:color w:val="000000"/>
        </w:rPr>
        <w:t xml:space="preserve">. </w:t>
      </w:r>
      <w:r w:rsidRPr="00FC3F0E">
        <w:rPr>
          <w:color w:val="000000"/>
        </w:rPr>
        <w:t>Details regarding th</w:t>
      </w:r>
      <w:r w:rsidR="0060708C" w:rsidRPr="00FC3F0E">
        <w:rPr>
          <w:color w:val="000000"/>
        </w:rPr>
        <w:t>is</w:t>
      </w:r>
      <w:r w:rsidRPr="00FC3F0E">
        <w:rPr>
          <w:color w:val="000000"/>
        </w:rPr>
        <w:t xml:space="preserve"> estimate may be found in Tables 1 through 4</w:t>
      </w:r>
      <w:r w:rsidR="0060708C" w:rsidRPr="00FC3F0E">
        <w:rPr>
          <w:color w:val="000000"/>
        </w:rPr>
        <w:t xml:space="preserve"> of Attachment 2</w:t>
      </w:r>
      <w:r w:rsidRPr="00FC3F0E">
        <w:t>.</w:t>
      </w:r>
    </w:p>
    <w:p w14:paraId="28FBBD13" w14:textId="43E910AC" w:rsidR="00CE23D4" w:rsidRPr="00FC3F0E"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15479"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C3F0E">
        <w:rPr>
          <w:b/>
          <w:bCs/>
        </w:rPr>
        <w:t>6(e)  Bottom Line Burden Hours and Cost Tables</w:t>
      </w:r>
    </w:p>
    <w:p w14:paraId="6AB382EA" w14:textId="77777777" w:rsidR="008509CE" w:rsidRPr="00FC3F0E"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p>
    <w:p w14:paraId="34C4BBA9"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FC3F0E">
        <w:rPr>
          <w:b/>
        </w:rPr>
        <w:t xml:space="preserve">(i)  The Respondent Tally  </w:t>
      </w:r>
    </w:p>
    <w:p w14:paraId="7A6012A4"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3474E19" w14:textId="1A1AE422" w:rsidR="008509CE" w:rsidRPr="00FC3F0E"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r w:rsidRPr="00FC3F0E">
        <w:rPr>
          <w:color w:val="000000"/>
        </w:rPr>
        <w:t xml:space="preserve">The total </w:t>
      </w:r>
      <w:r w:rsidR="0060708C" w:rsidRPr="00FC3F0E">
        <w:rPr>
          <w:color w:val="000000"/>
        </w:rPr>
        <w:t xml:space="preserve">average </w:t>
      </w:r>
      <w:r w:rsidRPr="00FC3F0E">
        <w:rPr>
          <w:color w:val="000000"/>
        </w:rPr>
        <w:t xml:space="preserve">annual labor hours </w:t>
      </w:r>
      <w:r w:rsidR="0060708C" w:rsidRPr="00FC3F0E">
        <w:rPr>
          <w:color w:val="000000"/>
        </w:rPr>
        <w:t xml:space="preserve">for respondents </w:t>
      </w:r>
      <w:r w:rsidRPr="00FC3F0E">
        <w:rPr>
          <w:color w:val="000000"/>
        </w:rPr>
        <w:t xml:space="preserve">are </w:t>
      </w:r>
      <w:r w:rsidR="0060708C" w:rsidRPr="00FC3F0E">
        <w:rPr>
          <w:color w:val="000000"/>
        </w:rPr>
        <w:t>137 at an average annual cost of $</w:t>
      </w:r>
      <w:r w:rsidR="00B865A3">
        <w:rPr>
          <w:color w:val="000000"/>
        </w:rPr>
        <w:t>12,346</w:t>
      </w:r>
      <w:r w:rsidR="0077793D">
        <w:rPr>
          <w:color w:val="000000"/>
        </w:rPr>
        <w:t xml:space="preserve">. </w:t>
      </w:r>
      <w:r w:rsidRPr="00FC3F0E">
        <w:rPr>
          <w:color w:val="000000"/>
        </w:rPr>
        <w:t xml:space="preserve">Furthermore, the annual </w:t>
      </w:r>
      <w:r w:rsidR="00145BFD" w:rsidRPr="00FC3F0E">
        <w:rPr>
          <w:color w:val="000000"/>
        </w:rPr>
        <w:t xml:space="preserve">average </w:t>
      </w:r>
      <w:r w:rsidRPr="00FC3F0E">
        <w:rPr>
          <w:color w:val="000000"/>
        </w:rPr>
        <w:t xml:space="preserve">public reporting and recordkeeping burden for this collection of information is estimated to </w:t>
      </w:r>
      <w:r w:rsidR="00145BFD" w:rsidRPr="00FC3F0E">
        <w:rPr>
          <w:color w:val="000000"/>
        </w:rPr>
        <w:t>be</w:t>
      </w:r>
      <w:r w:rsidRPr="00FC3F0E">
        <w:rPr>
          <w:color w:val="000000"/>
        </w:rPr>
        <w:t xml:space="preserve"> </w:t>
      </w:r>
      <w:r w:rsidR="0060708C" w:rsidRPr="00FC3F0E">
        <w:rPr>
          <w:color w:val="000000"/>
        </w:rPr>
        <w:t>34</w:t>
      </w:r>
      <w:r w:rsidRPr="00FC3F0E">
        <w:rPr>
          <w:color w:val="000000"/>
        </w:rPr>
        <w:t xml:space="preserve"> hours per respon</w:t>
      </w:r>
      <w:r w:rsidR="0060708C" w:rsidRPr="00FC3F0E">
        <w:rPr>
          <w:color w:val="000000"/>
        </w:rPr>
        <w:t>dent</w:t>
      </w:r>
      <w:r w:rsidR="00A02EE8" w:rsidRPr="00FC3F0E">
        <w:rPr>
          <w:color w:val="000000"/>
        </w:rPr>
        <w:t xml:space="preserve"> and 2 hours per response</w:t>
      </w:r>
      <w:r w:rsidR="0077793D">
        <w:rPr>
          <w:color w:val="000000"/>
        </w:rPr>
        <w:t xml:space="preserve">. </w:t>
      </w:r>
      <w:r w:rsidR="00CB5D9D" w:rsidRPr="00FC3F0E">
        <w:rPr>
          <w:color w:val="000000"/>
        </w:rPr>
        <w:t>Details regarding these estimates may be found in Tables 1 through 4 of Attachment</w:t>
      </w:r>
      <w:r w:rsidR="00512988" w:rsidRPr="00FC3F0E">
        <w:rPr>
          <w:color w:val="000000"/>
        </w:rPr>
        <w:t xml:space="preserve"> </w:t>
      </w:r>
      <w:r w:rsidR="00CB5D9D" w:rsidRPr="00FC3F0E">
        <w:rPr>
          <w:color w:val="000000"/>
        </w:rPr>
        <w:t>1.</w:t>
      </w:r>
    </w:p>
    <w:p w14:paraId="718BFDE7" w14:textId="77777777" w:rsidR="008509CE" w:rsidRPr="00FC3F0E"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p>
    <w:p w14:paraId="22988B8B" w14:textId="77777777" w:rsidR="008509CE" w:rsidRPr="00FC3F0E"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r w:rsidRPr="00FC3F0E">
        <w:rPr>
          <w:color w:val="000000"/>
        </w:rPr>
        <w:t xml:space="preserve">The total annual capital/startup and O&amp;M costs to the regulated entity are </w:t>
      </w:r>
      <w:r w:rsidRPr="00FC3F0E">
        <w:t>$0</w:t>
      </w:r>
      <w:r w:rsidRPr="00FC3F0E">
        <w:rPr>
          <w:color w:val="000000"/>
        </w:rPr>
        <w:t>.</w:t>
      </w:r>
    </w:p>
    <w:p w14:paraId="05C8A463"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5714AC" w14:textId="2BD60BC6"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FC3F0E">
        <w:rPr>
          <w:b/>
        </w:rPr>
        <w:t xml:space="preserve">(ii) The </w:t>
      </w:r>
      <w:r w:rsidR="00F342B7" w:rsidRPr="00FC3F0E">
        <w:rPr>
          <w:b/>
        </w:rPr>
        <w:t>Agency</w:t>
      </w:r>
      <w:r w:rsidR="0069594A" w:rsidRPr="00FC3F0E">
        <w:rPr>
          <w:b/>
        </w:rPr>
        <w:t xml:space="preserve"> </w:t>
      </w:r>
      <w:r w:rsidR="0000526F" w:rsidRPr="00FC3F0E">
        <w:rPr>
          <w:b/>
        </w:rPr>
        <w:t>Tally</w:t>
      </w:r>
    </w:p>
    <w:p w14:paraId="10C0F8DB"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70B3EEC3" w14:textId="37FACD10" w:rsidR="008509CE" w:rsidRPr="00FC3F0E"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r w:rsidRPr="00FC3F0E">
        <w:rPr>
          <w:color w:val="000000"/>
        </w:rPr>
        <w:t>The average annual Agency burden</w:t>
      </w:r>
      <w:r w:rsidRPr="00FC3F0E">
        <w:t xml:space="preserve"> and cost over </w:t>
      </w:r>
      <w:r w:rsidR="0062775A" w:rsidRPr="00FC3F0E">
        <w:t xml:space="preserve">the </w:t>
      </w:r>
      <w:r w:rsidRPr="00FC3F0E">
        <w:t xml:space="preserve">next three years is estimated to be </w:t>
      </w:r>
      <w:r w:rsidR="00CB5D9D" w:rsidRPr="00FC3F0E">
        <w:t>92</w:t>
      </w:r>
      <w:r w:rsidRPr="00FC3F0E">
        <w:t xml:space="preserve"> labor hours at a cost of $</w:t>
      </w:r>
      <w:r w:rsidR="00B865A3">
        <w:t>4,374</w:t>
      </w:r>
      <w:r w:rsidR="0077793D">
        <w:t xml:space="preserve">. </w:t>
      </w:r>
      <w:r w:rsidR="00CB5D9D" w:rsidRPr="00FC3F0E">
        <w:rPr>
          <w:color w:val="000000"/>
        </w:rPr>
        <w:t xml:space="preserve">Details regarding these estimates may be found in </w:t>
      </w:r>
      <w:r w:rsidRPr="00FC3F0E">
        <w:t>Table</w:t>
      </w:r>
      <w:r w:rsidR="00CB5D9D" w:rsidRPr="00FC3F0E">
        <w:t>s</w:t>
      </w:r>
      <w:r w:rsidRPr="00FC3F0E">
        <w:t xml:space="preserve"> </w:t>
      </w:r>
      <w:r w:rsidR="00CB5D9D" w:rsidRPr="00FC3F0E">
        <w:t>5 through 8 of Attachment 2</w:t>
      </w:r>
      <w:r w:rsidRPr="00FC3F0E">
        <w:t>.</w:t>
      </w:r>
    </w:p>
    <w:p w14:paraId="66264EF4"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6AFCAAB"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C3F0E">
        <w:rPr>
          <w:b/>
          <w:bCs/>
        </w:rPr>
        <w:t>6(f)  Reasons for change in burden</w:t>
      </w:r>
    </w:p>
    <w:p w14:paraId="3B7619C5" w14:textId="41CF618A" w:rsidR="008509CE" w:rsidRDefault="0062775A" w:rsidP="008509CE">
      <w:pPr>
        <w:spacing w:before="240"/>
        <w:ind w:firstLine="720"/>
        <w:rPr>
          <w:color w:val="000000"/>
        </w:rPr>
      </w:pPr>
      <w:r w:rsidRPr="00FC3F0E">
        <w:rPr>
          <w:color w:val="000000"/>
        </w:rPr>
        <w:t xml:space="preserve">There is only a small </w:t>
      </w:r>
      <w:r w:rsidR="00BF131F" w:rsidRPr="00FC3F0E">
        <w:rPr>
          <w:color w:val="000000"/>
        </w:rPr>
        <w:t>increase</w:t>
      </w:r>
      <w:r w:rsidRPr="00FC3F0E">
        <w:rPr>
          <w:color w:val="000000"/>
        </w:rPr>
        <w:t xml:space="preserve"> in the labor hours per respondent in this ICR as compared to the previous ICR</w:t>
      </w:r>
      <w:r w:rsidR="0077793D">
        <w:rPr>
          <w:color w:val="000000"/>
        </w:rPr>
        <w:t xml:space="preserve">. </w:t>
      </w:r>
      <w:r w:rsidRPr="00FC3F0E">
        <w:rPr>
          <w:color w:val="000000"/>
        </w:rPr>
        <w:t>This situation is due to two considerations: 1) the RTR amendments introduce a small increase in labor hours to review the amendments; otherwise, the regulations have not changed over the past three</w:t>
      </w:r>
      <w:r>
        <w:rPr>
          <w:color w:val="000000"/>
        </w:rPr>
        <w:t xml:space="preserve"> years and are not anticipated to change over the next three years; and 2) the growth rate for the industry is very low, negative, or non-existent, so there is no significant change in the overall burden.</w:t>
      </w:r>
    </w:p>
    <w:p w14:paraId="3CC76712" w14:textId="4BDDCF89" w:rsidR="008509CE" w:rsidRDefault="008509CE" w:rsidP="008509CE">
      <w:pPr>
        <w:spacing w:before="240"/>
        <w:ind w:firstLine="720"/>
      </w:pPr>
      <w:r>
        <w:t xml:space="preserve">There is a </w:t>
      </w:r>
      <w:r w:rsidR="0062775A">
        <w:t xml:space="preserve">decrease </w:t>
      </w:r>
      <w:r>
        <w:t>in the estimated labor cost</w:t>
      </w:r>
      <w:r w:rsidR="0062775A">
        <w:t xml:space="preserve"> per respondent </w:t>
      </w:r>
      <w:r>
        <w:t xml:space="preserve">as compared to the previous ICR. </w:t>
      </w:r>
      <w:r w:rsidR="00BF131F">
        <w:t>There is a small increase in the labor cost due to the</w:t>
      </w:r>
      <w:r w:rsidR="00BF131F">
        <w:rPr>
          <w:color w:val="000000"/>
        </w:rPr>
        <w:t xml:space="preserve"> RTR amendments; however, the</w:t>
      </w:r>
      <w:r w:rsidR="006238FC">
        <w:rPr>
          <w:color w:val="000000"/>
        </w:rPr>
        <w:t>re is a more pronounced</w:t>
      </w:r>
      <w:r w:rsidR="00BF131F">
        <w:rPr>
          <w:color w:val="000000"/>
        </w:rPr>
        <w:t xml:space="preserve"> decrease in the labor cost </w:t>
      </w:r>
      <w:r w:rsidR="006238FC">
        <w:rPr>
          <w:color w:val="000000"/>
        </w:rPr>
        <w:t xml:space="preserve">that is </w:t>
      </w:r>
      <w:r w:rsidR="00BF131F">
        <w:t>not due to program changes</w:t>
      </w:r>
      <w:r w:rsidR="00BF131F">
        <w:rPr>
          <w:color w:val="000000"/>
        </w:rPr>
        <w:t>. T</w:t>
      </w:r>
      <w:r w:rsidR="0062775A">
        <w:t xml:space="preserve">he estimated labor cost per respondent </w:t>
      </w:r>
      <w:r>
        <w:t>is</w:t>
      </w:r>
      <w:r w:rsidR="00BF131F">
        <w:t xml:space="preserve"> lower than the previous ICR</w:t>
      </w:r>
      <w:r w:rsidR="00A02EE8">
        <w:t xml:space="preserve"> </w:t>
      </w:r>
      <w:r>
        <w:t xml:space="preserve">due to use of the most updated </w:t>
      </w:r>
      <w:r w:rsidR="000B56E3">
        <w:t xml:space="preserve">and industry-specific </w:t>
      </w:r>
      <w:r>
        <w:t>labor rates</w:t>
      </w:r>
      <w:r w:rsidR="00166A88">
        <w:t xml:space="preserve"> </w:t>
      </w:r>
      <w:r w:rsidR="00BF131F">
        <w:t xml:space="preserve">as </w:t>
      </w:r>
      <w:r w:rsidR="000B56E3">
        <w:t>presented in section 6(b), which</w:t>
      </w:r>
      <w:r w:rsidR="00166A88">
        <w:t xml:space="preserve"> are more representative </w:t>
      </w:r>
      <w:r w:rsidR="000B56E3">
        <w:t xml:space="preserve">of </w:t>
      </w:r>
      <w:r w:rsidR="00166A88">
        <w:t>the leather finishing operations industry</w:t>
      </w:r>
      <w:r w:rsidR="00BF131F">
        <w:t>. Further, t</w:t>
      </w:r>
      <w:r w:rsidR="0062775A">
        <w:t>he total cost of the rule for industry</w:t>
      </w:r>
      <w:r w:rsidR="00BF131F">
        <w:t xml:space="preserve"> is lower than the previous ICR </w:t>
      </w:r>
      <w:r w:rsidR="0062775A">
        <w:t xml:space="preserve">due </w:t>
      </w:r>
      <w:r w:rsidR="00BF131F">
        <w:t xml:space="preserve">to </w:t>
      </w:r>
      <w:r w:rsidR="0062775A">
        <w:t xml:space="preserve">a reduction in the </w:t>
      </w:r>
      <w:r w:rsidR="006238FC">
        <w:t xml:space="preserve">estimated </w:t>
      </w:r>
      <w:r w:rsidR="0062775A">
        <w:t>number of respondents subject to the Leather Finishing Operations NESHAP</w:t>
      </w:r>
      <w:r w:rsidR="00166A88" w:rsidRPr="00166A88">
        <w:t xml:space="preserve">. </w:t>
      </w:r>
      <w:r w:rsidR="006238FC">
        <w:t>T</w:t>
      </w:r>
      <w:r w:rsidR="00166A88" w:rsidRPr="00166A88">
        <w:t>he number</w:t>
      </w:r>
      <w:r w:rsidR="00166A88">
        <w:t xml:space="preserve"> of respondents </w:t>
      </w:r>
      <w:r w:rsidR="00BF131F">
        <w:t>is four</w:t>
      </w:r>
      <w:r w:rsidR="006238FC">
        <w:t xml:space="preserve"> as discussed in section 6(d)</w:t>
      </w:r>
      <w:r w:rsidR="0062775A">
        <w:t xml:space="preserve">. </w:t>
      </w:r>
    </w:p>
    <w:p w14:paraId="4FE7B194" w14:textId="77777777" w:rsidR="00C95452" w:rsidRPr="008A2E3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69465C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7C3F42">
        <w:rPr>
          <w:b/>
          <w:bCs/>
        </w:rPr>
        <w:t>6(g)  Burden Statement</w:t>
      </w:r>
    </w:p>
    <w:p w14:paraId="0610D25E"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A3226E2" w14:textId="69A7C90D" w:rsidR="0060725E" w:rsidRPr="0060725E" w:rsidRDefault="0060725E" w:rsidP="0060725E">
      <w:pPr>
        <w:pBdr>
          <w:top w:val="single" w:sz="6" w:space="0" w:color="FFFFFF"/>
          <w:left w:val="single" w:sz="6" w:space="0" w:color="FFFFFF"/>
          <w:bottom w:val="single" w:sz="6" w:space="0" w:color="FFFFFF"/>
          <w:right w:val="single" w:sz="6" w:space="0" w:color="FFFFFF"/>
        </w:pBdr>
        <w:ind w:firstLine="720"/>
        <w:rPr>
          <w:color w:val="000000"/>
        </w:rPr>
      </w:pPr>
      <w:r w:rsidRPr="0060725E">
        <w:rPr>
          <w:color w:val="000000"/>
        </w:rPr>
        <w:t xml:space="preserve">The annual </w:t>
      </w:r>
      <w:r w:rsidR="00B46909">
        <w:rPr>
          <w:color w:val="000000"/>
        </w:rPr>
        <w:t xml:space="preserve">average </w:t>
      </w:r>
      <w:r w:rsidRPr="0060725E">
        <w:rPr>
          <w:color w:val="000000"/>
        </w:rPr>
        <w:t xml:space="preserve">public reporting and recordkeeping burden for this collection of information is </w:t>
      </w:r>
      <w:r w:rsidRPr="00FC3F0E">
        <w:rPr>
          <w:color w:val="000000"/>
        </w:rPr>
        <w:t xml:space="preserve">estimated to </w:t>
      </w:r>
      <w:r w:rsidR="00B46909" w:rsidRPr="00FC3F0E">
        <w:rPr>
          <w:color w:val="000000"/>
        </w:rPr>
        <w:t>be</w:t>
      </w:r>
      <w:r w:rsidRPr="00FC3F0E">
        <w:rPr>
          <w:color w:val="000000"/>
        </w:rPr>
        <w:t xml:space="preserve"> </w:t>
      </w:r>
      <w:r w:rsidR="007C3F42" w:rsidRPr="00FC3F0E">
        <w:rPr>
          <w:color w:val="000000"/>
        </w:rPr>
        <w:t>34</w:t>
      </w:r>
      <w:r w:rsidRPr="00FC3F0E">
        <w:rPr>
          <w:color w:val="000000"/>
        </w:rPr>
        <w:t xml:space="preserve"> hours per respon</w:t>
      </w:r>
      <w:r w:rsidR="007C3F42" w:rsidRPr="00FC3F0E">
        <w:rPr>
          <w:color w:val="000000"/>
        </w:rPr>
        <w:t>dent</w:t>
      </w:r>
      <w:r w:rsidR="00B46909" w:rsidRPr="00FC3F0E">
        <w:rPr>
          <w:color w:val="000000"/>
        </w:rPr>
        <w:t>, 1 hour of which is due to the RTR amendments</w:t>
      </w:r>
      <w:r w:rsidR="0077793D">
        <w:rPr>
          <w:color w:val="000000"/>
        </w:rPr>
        <w:t xml:space="preserve">. </w:t>
      </w:r>
      <w:r w:rsidRPr="00FC3F0E">
        <w:rPr>
          <w:color w:val="000000"/>
        </w:rPr>
        <w:t>Burden means the total time, effort, or financial resources expended by persons to generate, maintain, retain, or disclose or provide information to or for a</w:t>
      </w:r>
      <w:r w:rsidRPr="0060725E">
        <w:rPr>
          <w:color w:val="000000"/>
        </w:rPr>
        <w:t xml:space="preserve"> Federal agency</w:t>
      </w:r>
      <w:r w:rsidR="0077793D">
        <w:rPr>
          <w:color w:val="000000"/>
        </w:rPr>
        <w:t xml:space="preserve">. </w:t>
      </w:r>
      <w:r w:rsidRPr="0060725E">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10A6114" w14:textId="77777777" w:rsidR="0060725E" w:rsidRPr="0060725E" w:rsidRDefault="0060725E" w:rsidP="0060725E">
      <w:pPr>
        <w:pBdr>
          <w:top w:val="single" w:sz="6" w:space="0" w:color="FFFFFF"/>
          <w:left w:val="single" w:sz="6" w:space="0" w:color="FFFFFF"/>
          <w:bottom w:val="single" w:sz="6" w:space="0" w:color="FFFFFF"/>
          <w:right w:val="single" w:sz="6" w:space="0" w:color="FFFFFF"/>
        </w:pBdr>
        <w:rPr>
          <w:color w:val="000000"/>
        </w:rPr>
      </w:pPr>
    </w:p>
    <w:p w14:paraId="563AFFDA" w14:textId="64D8EC02" w:rsidR="0060725E" w:rsidRPr="0060725E" w:rsidRDefault="0060725E" w:rsidP="0060725E">
      <w:pPr>
        <w:pBdr>
          <w:top w:val="single" w:sz="6" w:space="0" w:color="FFFFFF"/>
          <w:left w:val="single" w:sz="6" w:space="0" w:color="FFFFFF"/>
          <w:bottom w:val="single" w:sz="6" w:space="0" w:color="FFFFFF"/>
          <w:right w:val="single" w:sz="6" w:space="0" w:color="FFFFFF"/>
        </w:pBdr>
        <w:ind w:firstLine="720"/>
        <w:rPr>
          <w:color w:val="000000"/>
        </w:rPr>
      </w:pPr>
      <w:r w:rsidRPr="0060725E">
        <w:rPr>
          <w:color w:val="000000"/>
        </w:rPr>
        <w:t>An agency may not conduct or sponsor, and a person is not required to respond to, a collection of information unless it displays a valid OMB Control Number</w:t>
      </w:r>
      <w:r w:rsidR="0077793D">
        <w:rPr>
          <w:color w:val="000000"/>
        </w:rPr>
        <w:t xml:space="preserve">. </w:t>
      </w:r>
      <w:r w:rsidRPr="0060725E">
        <w:rPr>
          <w:color w:val="000000"/>
        </w:rPr>
        <w:t>The OMB Control Numbers for EPA regulations are listed at 40 CFR Part 9 and 48 CFR Chapter 15.</w:t>
      </w:r>
    </w:p>
    <w:p w14:paraId="307621E4" w14:textId="77777777" w:rsidR="0060725E" w:rsidRPr="0060725E" w:rsidRDefault="0060725E" w:rsidP="0060725E"/>
    <w:p w14:paraId="3EFEFD8C" w14:textId="3F2D746F" w:rsidR="0060725E" w:rsidRPr="0060725E" w:rsidRDefault="0060725E" w:rsidP="0060725E">
      <w:r w:rsidRPr="0060725E">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20C75">
        <w:t>EPA-HQ-OAR-2003-0194</w:t>
      </w:r>
      <w:r w:rsidR="0077793D">
        <w:t xml:space="preserve">. </w:t>
      </w:r>
      <w:r w:rsidRPr="009D5DAB">
        <w:t>An</w:t>
      </w:r>
      <w:r w:rsidRPr="0060725E">
        <w:t xml:space="preserve"> electronic version of the public docket is available at </w:t>
      </w:r>
      <w:hyperlink r:id="rId13" w:history="1">
        <w:r w:rsidRPr="0060725E">
          <w:t>http://www.regulations.gov/</w:t>
        </w:r>
      </w:hyperlink>
      <w:r w:rsidRPr="0060725E">
        <w:t xml:space="preserve"> which may be used to obtain a copy of the draft collection of information, submit or view public comments, access the index listing of the contents of the docket, and to access those documents in the public docket that are available electronically</w:t>
      </w:r>
      <w:r w:rsidR="0077793D">
        <w:t xml:space="preserve">. </w:t>
      </w:r>
      <w:r w:rsidRPr="0060725E">
        <w:t>When in the system, select “search,” then key in the docket ID number identified in this document</w:t>
      </w:r>
      <w:r w:rsidR="0077793D">
        <w:t xml:space="preserve">. </w:t>
      </w:r>
      <w:r w:rsidRPr="0060725E">
        <w:t xml:space="preserve">The documents are also available for public viewing at the EPA Docket Center (EPA/DC), </w:t>
      </w:r>
      <w:r w:rsidR="00120C75" w:rsidRPr="00120C75">
        <w:t>EPA WJC West Building</w:t>
      </w:r>
      <w:r w:rsidRPr="0060725E">
        <w:t>, Room 3334, 1301 Constitution Ave., NW, Washington, DC</w:t>
      </w:r>
      <w:r w:rsidR="0077793D">
        <w:t xml:space="preserve">. </w:t>
      </w:r>
      <w:r w:rsidRPr="0060725E">
        <w:t xml:space="preserve">The EPA Docket Center Public Reading Room is open from 8:30 a.m. to 4:30 </w:t>
      </w:r>
      <w:r w:rsidR="00120C75">
        <w:t xml:space="preserve">p.m. </w:t>
      </w:r>
      <w:r w:rsidR="00120C75" w:rsidRPr="00120C75">
        <w:t>Eastern Standard Time (EST)</w:t>
      </w:r>
      <w:r w:rsidRPr="0060725E">
        <w:t>, Monday through Friday, excluding legal holidays</w:t>
      </w:r>
      <w:r w:rsidR="0077793D">
        <w:t xml:space="preserve">. </w:t>
      </w:r>
      <w:r w:rsidRPr="0060725E">
        <w:t>The telephone number for the Reading Room is (202) 566-1744, and the telephone number for the docket center is (202) 566-1927</w:t>
      </w:r>
      <w:r w:rsidR="0077793D">
        <w:t xml:space="preserve">. </w:t>
      </w:r>
      <w:r w:rsidRPr="0060725E">
        <w:t>Also, you can send comments to the Office of Information and Regulatory Affairs, Office of Management and Budget</w:t>
      </w:r>
      <w:r w:rsidR="00120C75">
        <w:t>,</w:t>
      </w:r>
      <w:r w:rsidR="00120C75" w:rsidRPr="00120C75">
        <w:t xml:space="preserve"> </w:t>
      </w:r>
      <w:r w:rsidR="00120C75" w:rsidRPr="0060725E">
        <w:t>Attention: Desk Officer for EPA</w:t>
      </w:r>
      <w:r w:rsidRPr="0060725E">
        <w:t>, 725 17th Street, NW, Washington, DC 20503</w:t>
      </w:r>
      <w:r w:rsidR="0077793D">
        <w:t xml:space="preserve">. </w:t>
      </w:r>
      <w:r w:rsidRPr="0060725E">
        <w:t xml:space="preserve">Please include the EPA Docket ID Number </w:t>
      </w:r>
      <w:r w:rsidR="00120C75">
        <w:t xml:space="preserve">EPA-HQ-OAR-2003-0194 </w:t>
      </w:r>
      <w:r w:rsidRPr="009D5DAB">
        <w:t>a</w:t>
      </w:r>
      <w:r w:rsidRPr="0060725E">
        <w:t xml:space="preserve">nd OMB Control Number </w:t>
      </w:r>
      <w:r w:rsidRPr="009D5DAB">
        <w:t>2060-</w:t>
      </w:r>
      <w:r w:rsidR="00120C75" w:rsidRPr="00D1508C">
        <w:t>NEW</w:t>
      </w:r>
      <w:r w:rsidRPr="009D5DAB">
        <w:t xml:space="preserve"> in any</w:t>
      </w:r>
      <w:r w:rsidRPr="0060725E">
        <w:t xml:space="preserve"> correspondence. </w:t>
      </w:r>
    </w:p>
    <w:p w14:paraId="6FBCA28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2B3689D" w14:textId="77777777" w:rsidR="00CE23D4" w:rsidRPr="00934778" w:rsidRDefault="00CE23D4" w:rsidP="00CE23D4">
      <w:pPr>
        <w:widowControl/>
        <w:tabs>
          <w:tab w:val="center" w:pos="4320"/>
          <w:tab w:val="left" w:pos="5040"/>
          <w:tab w:val="left" w:pos="5760"/>
          <w:tab w:val="left" w:pos="6480"/>
          <w:tab w:val="left" w:pos="7200"/>
          <w:tab w:val="left" w:pos="7920"/>
          <w:tab w:val="left" w:pos="8640"/>
        </w:tabs>
      </w:pPr>
      <w:r w:rsidRPr="00934778">
        <w:tab/>
      </w:r>
    </w:p>
    <w:p w14:paraId="27C10D9A" w14:textId="77777777" w:rsidR="00CE23D4" w:rsidRPr="00934778" w:rsidRDefault="00CE23D4" w:rsidP="00E35459">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t>PART B OF THE SUPPORTING STATEMENT</w:t>
      </w:r>
    </w:p>
    <w:p w14:paraId="34339A1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AC748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14:paraId="04FFFE2C" w14:textId="77777777" w:rsidR="009E4310"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14:paraId="6BC69342" w14:textId="77777777" w:rsidR="007802DE" w:rsidRPr="007473C2" w:rsidRDefault="007802D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0C2A70" w14:textId="77777777" w:rsidR="00CE23D4" w:rsidRPr="007473C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C4CE0C" w14:textId="77777777"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jc w:val="center"/>
        <w:rPr>
          <w:b/>
        </w:rPr>
      </w:pPr>
      <w:bookmarkStart w:id="1" w:name="_Hlk525723919"/>
      <w:r w:rsidRPr="00672461">
        <w:rPr>
          <w:b/>
        </w:rPr>
        <w:t xml:space="preserve">ATTACHMENT </w:t>
      </w:r>
      <w:r w:rsidR="002E62E6">
        <w:rPr>
          <w:b/>
        </w:rPr>
        <w:t>1</w:t>
      </w:r>
    </w:p>
    <w:p w14:paraId="4E218783"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588EAB" w14:textId="77777777" w:rsidR="00CE23D4" w:rsidRPr="00672461" w:rsidRDefault="00CE23D4" w:rsidP="00E35459">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 xml:space="preserve">TABLES 1, 2, </w:t>
      </w:r>
      <w:r w:rsidR="007F1766" w:rsidRPr="00672461">
        <w:rPr>
          <w:b/>
        </w:rPr>
        <w:t xml:space="preserve">3, </w:t>
      </w:r>
      <w:r w:rsidRPr="00672461">
        <w:rPr>
          <w:b/>
        </w:rPr>
        <w:t xml:space="preserve">and </w:t>
      </w:r>
      <w:r w:rsidR="007F1766" w:rsidRPr="00672461">
        <w:rPr>
          <w:b/>
        </w:rPr>
        <w:t>4</w:t>
      </w:r>
    </w:p>
    <w:p w14:paraId="1B662D69"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E8CF37"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62420E"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8CDB17" w14:textId="78C873AD"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Tables </w:t>
      </w:r>
      <w:r w:rsidR="007E10A9" w:rsidRPr="00672461">
        <w:t>1 - 3</w:t>
      </w:r>
      <w:r w:rsidRPr="00672461">
        <w:t>:</w:t>
      </w:r>
      <w:r w:rsidRPr="00672461">
        <w:tab/>
      </w:r>
      <w:r w:rsidR="007E10A9" w:rsidRPr="00672461">
        <w:t xml:space="preserve">Annual Respondent Burden and Cost of Recordkeeping and Reporting Requirements </w:t>
      </w:r>
      <w:r w:rsidR="002E62E6">
        <w:t xml:space="preserve">for the </w:t>
      </w:r>
      <w:r w:rsidR="00A7387E">
        <w:t>Leather Finishing Operations NESHAP</w:t>
      </w:r>
      <w:r w:rsidR="007E10A9" w:rsidRPr="00672461">
        <w:t xml:space="preserve"> – Years 1-3</w:t>
      </w:r>
      <w:r w:rsidR="00A54772">
        <w:t xml:space="preserve"> (Amendments)</w:t>
      </w:r>
    </w:p>
    <w:p w14:paraId="45BDF08D"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C219FB" w14:textId="3D0AABF5" w:rsidR="0039259B" w:rsidRDefault="007E10A9"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sectPr w:rsidR="0039259B" w:rsidSect="002E62E6">
          <w:headerReference w:type="default" r:id="rId14"/>
          <w:footerReference w:type="default" r:id="rId15"/>
          <w:pgSz w:w="12240" w:h="15840"/>
          <w:pgMar w:top="1440" w:right="1440" w:bottom="1440" w:left="1440" w:header="720" w:footer="720" w:gutter="0"/>
          <w:cols w:space="720"/>
          <w:noEndnote/>
        </w:sectPr>
      </w:pPr>
      <w:r w:rsidRPr="00672461">
        <w:t>Table 4:</w:t>
      </w:r>
      <w:r w:rsidR="00CE23D4" w:rsidRPr="00672461">
        <w:tab/>
      </w:r>
      <w:r w:rsidRPr="00672461">
        <w:t>Summary of Annual Respondent Burden and Cost of Recordkeepin</w:t>
      </w:r>
      <w:r w:rsidR="002E62E6">
        <w:t xml:space="preserve">g and Reporting Requirements for the </w:t>
      </w:r>
      <w:r w:rsidR="00A7387E">
        <w:t>Leather Finishing Operations NESHAP</w:t>
      </w:r>
      <w:r w:rsidR="00A54772">
        <w:t xml:space="preserve"> (Amendments)</w:t>
      </w:r>
    </w:p>
    <w:p w14:paraId="0B6B73F9" w14:textId="77777777" w:rsidR="007802DE" w:rsidRDefault="007802DE" w:rsidP="008F6367">
      <w:pPr>
        <w:widowControl/>
        <w:tabs>
          <w:tab w:val="center" w:pos="4680"/>
        </w:tabs>
        <w:jc w:val="center"/>
        <w:rPr>
          <w:b/>
          <w:color w:val="000000"/>
        </w:rPr>
      </w:pPr>
    </w:p>
    <w:p w14:paraId="344CDD5E" w14:textId="77777777" w:rsidR="007802DE" w:rsidRDefault="007802DE" w:rsidP="008F6367">
      <w:pPr>
        <w:widowControl/>
        <w:tabs>
          <w:tab w:val="center" w:pos="4680"/>
        </w:tabs>
        <w:jc w:val="center"/>
        <w:rPr>
          <w:b/>
          <w:color w:val="000000"/>
        </w:rPr>
      </w:pPr>
    </w:p>
    <w:p w14:paraId="03D524B0" w14:textId="77777777" w:rsidR="007802DE" w:rsidRDefault="007802DE" w:rsidP="008F6367">
      <w:pPr>
        <w:widowControl/>
        <w:tabs>
          <w:tab w:val="center" w:pos="4680"/>
        </w:tabs>
        <w:jc w:val="center"/>
        <w:rPr>
          <w:b/>
          <w:color w:val="000000"/>
        </w:rPr>
      </w:pPr>
    </w:p>
    <w:p w14:paraId="22ED16A2" w14:textId="77777777" w:rsidR="00CE23D4" w:rsidRPr="00672461" w:rsidRDefault="00CE23D4" w:rsidP="00E35459">
      <w:pPr>
        <w:widowControl/>
        <w:tabs>
          <w:tab w:val="center" w:pos="4680"/>
        </w:tabs>
        <w:jc w:val="center"/>
        <w:outlineLvl w:val="0"/>
        <w:rPr>
          <w:b/>
          <w:color w:val="000000"/>
        </w:rPr>
      </w:pPr>
      <w:r w:rsidRPr="00672461">
        <w:rPr>
          <w:b/>
          <w:color w:val="000000"/>
        </w:rPr>
        <w:t xml:space="preserve">ATTACHMENT </w:t>
      </w:r>
      <w:r w:rsidR="002E62E6">
        <w:rPr>
          <w:b/>
          <w:color w:val="000000"/>
        </w:rPr>
        <w:t>2</w:t>
      </w:r>
    </w:p>
    <w:p w14:paraId="7C89FC25" w14:textId="77777777" w:rsidR="00CE23D4" w:rsidRPr="00672461" w:rsidRDefault="00CE23D4" w:rsidP="00CE23D4">
      <w:pPr>
        <w:widowControl/>
        <w:tabs>
          <w:tab w:val="left" w:pos="-1180"/>
          <w:tab w:val="left" w:pos="-720"/>
          <w:tab w:val="left" w:pos="0"/>
          <w:tab w:val="left" w:pos="270"/>
          <w:tab w:val="left" w:pos="1440"/>
        </w:tabs>
        <w:rPr>
          <w:color w:val="000000"/>
        </w:rPr>
      </w:pPr>
    </w:p>
    <w:p w14:paraId="549B1997" w14:textId="77777777" w:rsidR="00CE23D4" w:rsidRPr="00672461" w:rsidRDefault="007F1766" w:rsidP="00E35459">
      <w:pPr>
        <w:widowControl/>
        <w:tabs>
          <w:tab w:val="center" w:pos="4680"/>
        </w:tabs>
        <w:outlineLvl w:val="0"/>
        <w:rPr>
          <w:b/>
          <w:color w:val="000000"/>
        </w:rPr>
      </w:pPr>
      <w:r w:rsidRPr="00672461">
        <w:rPr>
          <w:b/>
          <w:color w:val="000000"/>
        </w:rPr>
        <w:tab/>
        <w:t xml:space="preserve">TABLES </w:t>
      </w:r>
      <w:r w:rsidR="00CE23D4" w:rsidRPr="00672461">
        <w:rPr>
          <w:b/>
          <w:color w:val="000000"/>
        </w:rPr>
        <w:t>5, 6,</w:t>
      </w:r>
      <w:r w:rsidRPr="00672461">
        <w:rPr>
          <w:b/>
          <w:color w:val="000000"/>
        </w:rPr>
        <w:t xml:space="preserve"> 7, </w:t>
      </w:r>
      <w:r w:rsidR="00CE23D4" w:rsidRPr="00672461">
        <w:rPr>
          <w:b/>
          <w:color w:val="000000"/>
        </w:rPr>
        <w:t xml:space="preserve">and </w:t>
      </w:r>
      <w:r w:rsidRPr="00672461">
        <w:rPr>
          <w:b/>
          <w:color w:val="000000"/>
        </w:rPr>
        <w:t>8</w:t>
      </w:r>
    </w:p>
    <w:p w14:paraId="5D31A353" w14:textId="77777777" w:rsidR="00CE23D4" w:rsidRDefault="00CE23D4" w:rsidP="00CE23D4">
      <w:pPr>
        <w:widowControl/>
        <w:tabs>
          <w:tab w:val="left" w:pos="-1180"/>
          <w:tab w:val="left" w:pos="-720"/>
          <w:tab w:val="left" w:pos="0"/>
          <w:tab w:val="left" w:pos="270"/>
          <w:tab w:val="left" w:pos="1440"/>
        </w:tabs>
        <w:rPr>
          <w:color w:val="000000"/>
        </w:rPr>
      </w:pPr>
    </w:p>
    <w:p w14:paraId="54538F74" w14:textId="77777777" w:rsidR="007802DE" w:rsidRPr="00672461" w:rsidRDefault="007802DE" w:rsidP="00CE23D4">
      <w:pPr>
        <w:widowControl/>
        <w:tabs>
          <w:tab w:val="left" w:pos="-1180"/>
          <w:tab w:val="left" w:pos="-720"/>
          <w:tab w:val="left" w:pos="0"/>
          <w:tab w:val="left" w:pos="270"/>
          <w:tab w:val="left" w:pos="1440"/>
        </w:tabs>
        <w:rPr>
          <w:color w:val="000000"/>
        </w:rPr>
      </w:pPr>
    </w:p>
    <w:p w14:paraId="24B328FD" w14:textId="77777777" w:rsidR="00CE23D4" w:rsidRPr="00672461" w:rsidRDefault="00CE23D4" w:rsidP="00CE23D4">
      <w:pPr>
        <w:widowControl/>
        <w:tabs>
          <w:tab w:val="left" w:pos="-1180"/>
          <w:tab w:val="left" w:pos="-720"/>
          <w:tab w:val="left" w:pos="0"/>
          <w:tab w:val="left" w:pos="270"/>
          <w:tab w:val="left" w:pos="1440"/>
        </w:tabs>
        <w:rPr>
          <w:color w:val="000000"/>
        </w:rPr>
      </w:pPr>
    </w:p>
    <w:p w14:paraId="08382F35" w14:textId="5D73B66F" w:rsidR="00CE23D4" w:rsidRPr="00672461" w:rsidRDefault="007F1766" w:rsidP="00CE23D4">
      <w:pPr>
        <w:widowControl/>
        <w:tabs>
          <w:tab w:val="left" w:pos="-1180"/>
          <w:tab w:val="left" w:pos="-720"/>
          <w:tab w:val="left" w:pos="0"/>
          <w:tab w:val="left" w:pos="270"/>
          <w:tab w:val="left" w:pos="1440"/>
        </w:tabs>
        <w:ind w:left="1440" w:hanging="1440"/>
        <w:rPr>
          <w:color w:val="000000"/>
        </w:rPr>
      </w:pPr>
      <w:r w:rsidRPr="00672461">
        <w:rPr>
          <w:color w:val="000000"/>
        </w:rPr>
        <w:t>Tables 5 - 7</w:t>
      </w:r>
      <w:r w:rsidR="00CE23D4" w:rsidRPr="00672461">
        <w:rPr>
          <w:color w:val="000000"/>
        </w:rPr>
        <w:t>:</w:t>
      </w:r>
      <w:r w:rsidR="00CE23D4" w:rsidRPr="00672461">
        <w:rPr>
          <w:color w:val="000000"/>
        </w:rPr>
        <w:tab/>
      </w:r>
      <w:r w:rsidRPr="00672461">
        <w:rPr>
          <w:color w:val="000000"/>
        </w:rPr>
        <w:t xml:space="preserve">Annual </w:t>
      </w:r>
      <w:r w:rsidR="00E7174C">
        <w:rPr>
          <w:color w:val="000000"/>
        </w:rPr>
        <w:t>Agency</w:t>
      </w:r>
      <w:r w:rsidRPr="00672461">
        <w:rPr>
          <w:color w:val="000000"/>
        </w:rPr>
        <w:t xml:space="preserve"> Burden and Cost of Recordkeeping and Reporting Requirements </w:t>
      </w:r>
      <w:r w:rsidR="002E62E6">
        <w:t xml:space="preserve">for the </w:t>
      </w:r>
      <w:r w:rsidR="00A7387E">
        <w:t>Leather Finishing Operations NESHAP</w:t>
      </w:r>
      <w:r w:rsidR="002E62E6" w:rsidRPr="00672461">
        <w:t xml:space="preserve"> </w:t>
      </w:r>
      <w:r w:rsidRPr="00672461">
        <w:rPr>
          <w:color w:val="000000"/>
        </w:rPr>
        <w:t>- Year</w:t>
      </w:r>
      <w:r w:rsidR="005E221B">
        <w:rPr>
          <w:color w:val="000000"/>
        </w:rPr>
        <w:t>s</w:t>
      </w:r>
      <w:r w:rsidRPr="00672461">
        <w:rPr>
          <w:color w:val="000000"/>
        </w:rPr>
        <w:t xml:space="preserve"> 1-3</w:t>
      </w:r>
      <w:r w:rsidR="00A54772">
        <w:rPr>
          <w:color w:val="000000"/>
        </w:rPr>
        <w:t xml:space="preserve"> </w:t>
      </w:r>
      <w:r w:rsidR="00A54772">
        <w:t>(Amendments)</w:t>
      </w:r>
    </w:p>
    <w:p w14:paraId="6E77A7B1" w14:textId="77777777" w:rsidR="00CE23D4" w:rsidRPr="00672461" w:rsidRDefault="00CE23D4" w:rsidP="00CE23D4">
      <w:pPr>
        <w:widowControl/>
        <w:tabs>
          <w:tab w:val="left" w:pos="-1180"/>
          <w:tab w:val="left" w:pos="-720"/>
          <w:tab w:val="left" w:pos="0"/>
          <w:tab w:val="left" w:pos="270"/>
          <w:tab w:val="left" w:pos="1440"/>
        </w:tabs>
        <w:rPr>
          <w:color w:val="000000"/>
        </w:rPr>
      </w:pPr>
    </w:p>
    <w:p w14:paraId="7F692E47" w14:textId="3B2AB7C3" w:rsidR="00611EC0" w:rsidRDefault="00CE23D4" w:rsidP="007802DE">
      <w:pPr>
        <w:widowControl/>
        <w:tabs>
          <w:tab w:val="left" w:pos="-1180"/>
          <w:tab w:val="left" w:pos="-720"/>
          <w:tab w:val="left" w:pos="0"/>
          <w:tab w:val="left" w:pos="270"/>
          <w:tab w:val="left" w:pos="1440"/>
        </w:tabs>
        <w:ind w:left="1440" w:hanging="1440"/>
      </w:pPr>
      <w:r w:rsidRPr="00672461">
        <w:rPr>
          <w:color w:val="000000"/>
        </w:rPr>
        <w:t xml:space="preserve">Table </w:t>
      </w:r>
      <w:r w:rsidR="007F1766" w:rsidRPr="00672461">
        <w:rPr>
          <w:color w:val="000000"/>
        </w:rPr>
        <w:t>8</w:t>
      </w:r>
      <w:r w:rsidRPr="00672461">
        <w:rPr>
          <w:color w:val="000000"/>
        </w:rPr>
        <w:t>:</w:t>
      </w:r>
      <w:r w:rsidRPr="00672461">
        <w:rPr>
          <w:color w:val="000000"/>
        </w:rPr>
        <w:tab/>
      </w:r>
      <w:r w:rsidR="007F1766" w:rsidRPr="00672461">
        <w:rPr>
          <w:color w:val="000000"/>
        </w:rPr>
        <w:t>Summary</w:t>
      </w:r>
      <w:r w:rsidR="007F1766" w:rsidRPr="007F1766">
        <w:rPr>
          <w:color w:val="000000"/>
        </w:rPr>
        <w:t xml:space="preserve"> of Annual </w:t>
      </w:r>
      <w:r w:rsidR="00E7174C">
        <w:rPr>
          <w:color w:val="000000"/>
        </w:rPr>
        <w:t xml:space="preserve">Agency </w:t>
      </w:r>
      <w:r w:rsidR="007F1766" w:rsidRPr="007F1766">
        <w:rPr>
          <w:color w:val="000000"/>
        </w:rPr>
        <w:t xml:space="preserve">Burden and Cost of Recordkeeping and Reporting Requirements </w:t>
      </w:r>
      <w:r w:rsidR="002E62E6">
        <w:t xml:space="preserve">for the </w:t>
      </w:r>
      <w:r w:rsidR="00A7387E">
        <w:t>Leather Finishing Operations NESHAP</w:t>
      </w:r>
      <w:r w:rsidR="00A54772">
        <w:t xml:space="preserve"> (Amendments)</w:t>
      </w:r>
    </w:p>
    <w:p w14:paraId="0121591A" w14:textId="77777777" w:rsidR="007802DE" w:rsidRDefault="007802DE" w:rsidP="007802DE">
      <w:pPr>
        <w:widowControl/>
        <w:tabs>
          <w:tab w:val="left" w:pos="-1180"/>
          <w:tab w:val="left" w:pos="-720"/>
          <w:tab w:val="left" w:pos="0"/>
          <w:tab w:val="left" w:pos="270"/>
          <w:tab w:val="left" w:pos="1440"/>
        </w:tabs>
        <w:ind w:left="1440" w:hanging="1440"/>
      </w:pPr>
    </w:p>
    <w:bookmarkEnd w:id="1"/>
    <w:p w14:paraId="7763DEEF" w14:textId="77777777" w:rsidR="00656C57" w:rsidRPr="00937FAA" w:rsidRDefault="00656C57" w:rsidP="007802DE">
      <w:pPr>
        <w:widowControl/>
        <w:tabs>
          <w:tab w:val="left" w:pos="-1180"/>
          <w:tab w:val="left" w:pos="-720"/>
          <w:tab w:val="left" w:pos="0"/>
          <w:tab w:val="left" w:pos="270"/>
          <w:tab w:val="left" w:pos="1440"/>
        </w:tabs>
        <w:rPr>
          <w:color w:val="000000"/>
          <w:highlight w:val="cyan"/>
        </w:rPr>
      </w:pPr>
    </w:p>
    <w:sectPr w:rsidR="00656C57" w:rsidRPr="00937FAA" w:rsidSect="007802DE">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79A41" w14:textId="77777777" w:rsidR="0066511D" w:rsidRDefault="0066511D">
      <w:r>
        <w:separator/>
      </w:r>
    </w:p>
  </w:endnote>
  <w:endnote w:type="continuationSeparator" w:id="0">
    <w:p w14:paraId="7EC62B90" w14:textId="77777777" w:rsidR="0066511D" w:rsidRDefault="0066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DF409" w14:textId="77777777" w:rsidR="0066511D" w:rsidRDefault="0066511D">
    <w:pPr>
      <w:spacing w:line="240" w:lineRule="exact"/>
    </w:pPr>
  </w:p>
  <w:p w14:paraId="1657D4B7" w14:textId="77777777" w:rsidR="0066511D" w:rsidRDefault="006651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7A685" w14:textId="77777777" w:rsidR="0066511D" w:rsidRDefault="0066511D">
      <w:r>
        <w:separator/>
      </w:r>
    </w:p>
  </w:footnote>
  <w:footnote w:type="continuationSeparator" w:id="0">
    <w:p w14:paraId="74344576" w14:textId="77777777" w:rsidR="0066511D" w:rsidRDefault="0066511D">
      <w:r>
        <w:continuationSeparator/>
      </w:r>
    </w:p>
  </w:footnote>
  <w:footnote w:id="1">
    <w:p w14:paraId="589ACCA3" w14:textId="193445E8" w:rsidR="0066511D" w:rsidRPr="00783EB4" w:rsidRDefault="0066511D">
      <w:pPr>
        <w:pStyle w:val="FootnoteText"/>
        <w:rPr>
          <w:sz w:val="24"/>
          <w:szCs w:val="24"/>
        </w:rPr>
      </w:pPr>
      <w:r w:rsidRPr="00783EB4">
        <w:rPr>
          <w:rStyle w:val="FootnoteReference"/>
          <w:sz w:val="24"/>
          <w:szCs w:val="24"/>
          <w:vertAlign w:val="superscript"/>
        </w:rPr>
        <w:footnoteRef/>
      </w:r>
      <w:r w:rsidRPr="00783EB4">
        <w:rPr>
          <w:sz w:val="24"/>
          <w:szCs w:val="24"/>
        </w:rPr>
        <w:t xml:space="preserve"> </w:t>
      </w:r>
      <w:r>
        <w:rPr>
          <w:sz w:val="24"/>
          <w:szCs w:val="24"/>
        </w:rPr>
        <w:t xml:space="preserve">One source subject to the Leather Finishing Operations NESHAP </w:t>
      </w:r>
      <w:r w:rsidRPr="00783EB4">
        <w:rPr>
          <w:color w:val="212121"/>
          <w:sz w:val="24"/>
          <w:szCs w:val="24"/>
          <w:shd w:val="clear" w:color="auto" w:fill="FFFFFF"/>
        </w:rPr>
        <w:t>(i.e., Tasman Leather Group, LLC)</w:t>
      </w:r>
      <w:r>
        <w:rPr>
          <w:color w:val="212121"/>
          <w:sz w:val="24"/>
          <w:szCs w:val="24"/>
          <w:shd w:val="clear" w:color="auto" w:fill="FFFFFF"/>
        </w:rPr>
        <w:t xml:space="preserve"> </w:t>
      </w:r>
      <w:r>
        <w:rPr>
          <w:sz w:val="24"/>
          <w:szCs w:val="24"/>
        </w:rPr>
        <w:t xml:space="preserve">is an area source. This source is subject to the Leather Finishing Operations NESHAP because it </w:t>
      </w:r>
      <w:r w:rsidRPr="00783EB4">
        <w:rPr>
          <w:color w:val="212121"/>
          <w:sz w:val="24"/>
          <w:szCs w:val="24"/>
          <w:shd w:val="clear" w:color="auto" w:fill="FFFFFF"/>
        </w:rPr>
        <w:t>was previously a major source and became an area source after the compliance date of the NESHAP.</w:t>
      </w:r>
    </w:p>
  </w:footnote>
  <w:footnote w:id="2">
    <w:p w14:paraId="69263083" w14:textId="36E181D6" w:rsidR="0066511D" w:rsidRPr="00FE708F" w:rsidRDefault="0066511D">
      <w:pPr>
        <w:pStyle w:val="FootnoteText"/>
        <w:rPr>
          <w:sz w:val="24"/>
          <w:szCs w:val="24"/>
        </w:rPr>
      </w:pPr>
      <w:r w:rsidRPr="00FE708F">
        <w:rPr>
          <w:rStyle w:val="FootnoteReference"/>
          <w:sz w:val="24"/>
          <w:szCs w:val="24"/>
          <w:vertAlign w:val="superscript"/>
        </w:rPr>
        <w:footnoteRef/>
      </w:r>
      <w:r w:rsidRPr="00FE708F">
        <w:rPr>
          <w:sz w:val="24"/>
          <w:szCs w:val="24"/>
          <w:vertAlign w:val="superscript"/>
        </w:rPr>
        <w:t xml:space="preserve"> </w:t>
      </w:r>
      <w:r w:rsidRPr="00FE708F">
        <w:rPr>
          <w:sz w:val="24"/>
          <w:szCs w:val="24"/>
        </w:rPr>
        <w:t>Available at https://www.bls.gov/oes/current/naics4_316100.htm.</w:t>
      </w:r>
    </w:p>
  </w:footnote>
  <w:footnote w:id="3">
    <w:p w14:paraId="44383D29" w14:textId="4E31CD89" w:rsidR="0066511D" w:rsidRPr="00FE708F" w:rsidRDefault="0066511D">
      <w:pPr>
        <w:pStyle w:val="FootnoteText"/>
        <w:rPr>
          <w:sz w:val="24"/>
          <w:szCs w:val="24"/>
        </w:rPr>
      </w:pPr>
      <w:r w:rsidRPr="00FE708F">
        <w:rPr>
          <w:rStyle w:val="FootnoteReference"/>
          <w:sz w:val="24"/>
          <w:szCs w:val="24"/>
          <w:vertAlign w:val="superscript"/>
        </w:rPr>
        <w:footnoteRef/>
      </w:r>
      <w:r w:rsidRPr="00FE708F">
        <w:rPr>
          <w:sz w:val="24"/>
          <w:szCs w:val="24"/>
        </w:rPr>
        <w:t xml:space="preserve"> Available at https://www.opm.gov/policy-data-oversight/pay-leave/salaries-wages/salary-tables/pdf/201</w:t>
      </w:r>
      <w:r w:rsidR="00AE4C0C">
        <w:rPr>
          <w:sz w:val="24"/>
          <w:szCs w:val="24"/>
        </w:rPr>
        <w:t>8</w:t>
      </w:r>
      <w:r w:rsidRPr="00FE708F">
        <w:rPr>
          <w:sz w:val="24"/>
          <w:szCs w:val="24"/>
        </w:rPr>
        <w:t>/GS_h.pdf.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139549"/>
      <w:docPartObj>
        <w:docPartGallery w:val="Page Numbers (Top of Page)"/>
        <w:docPartUnique/>
      </w:docPartObj>
    </w:sdtPr>
    <w:sdtEndPr>
      <w:rPr>
        <w:noProof/>
      </w:rPr>
    </w:sdtEndPr>
    <w:sdtContent>
      <w:p w14:paraId="490C551F" w14:textId="50E68EDD" w:rsidR="0066511D" w:rsidRDefault="0066511D">
        <w:pPr>
          <w:pStyle w:val="Header"/>
          <w:jc w:val="center"/>
        </w:pPr>
        <w:r>
          <w:fldChar w:fldCharType="begin"/>
        </w:r>
        <w:r>
          <w:instrText xml:space="preserve"> PAGE   \* MERGEFORMAT </w:instrText>
        </w:r>
        <w:r>
          <w:fldChar w:fldCharType="separate"/>
        </w:r>
        <w:r w:rsidR="009F3AE2">
          <w:rPr>
            <w:noProof/>
          </w:rPr>
          <w:t>1</w:t>
        </w:r>
        <w:r>
          <w:rPr>
            <w:noProof/>
          </w:rPr>
          <w:fldChar w:fldCharType="end"/>
        </w:r>
      </w:p>
    </w:sdtContent>
  </w:sdt>
  <w:p w14:paraId="175A24B9" w14:textId="77777777" w:rsidR="0066511D" w:rsidRDefault="00665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A2649B"/>
    <w:multiLevelType w:val="hybridMultilevel"/>
    <w:tmpl w:val="1F86C658"/>
    <w:lvl w:ilvl="0" w:tplc="3DD8F3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1907F2"/>
    <w:multiLevelType w:val="hybridMultilevel"/>
    <w:tmpl w:val="183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5"/>
  </w:num>
  <w:num w:numId="4">
    <w:abstractNumId w:val="11"/>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D4"/>
    <w:rsid w:val="00002DB9"/>
    <w:rsid w:val="0000526F"/>
    <w:rsid w:val="00006150"/>
    <w:rsid w:val="00006435"/>
    <w:rsid w:val="0001101F"/>
    <w:rsid w:val="00015ABF"/>
    <w:rsid w:val="00017199"/>
    <w:rsid w:val="00021F3E"/>
    <w:rsid w:val="000223AC"/>
    <w:rsid w:val="000316A1"/>
    <w:rsid w:val="00046703"/>
    <w:rsid w:val="00056248"/>
    <w:rsid w:val="0005685D"/>
    <w:rsid w:val="000577CF"/>
    <w:rsid w:val="000672B0"/>
    <w:rsid w:val="00072334"/>
    <w:rsid w:val="0007243D"/>
    <w:rsid w:val="00082DC2"/>
    <w:rsid w:val="00087311"/>
    <w:rsid w:val="00087AB7"/>
    <w:rsid w:val="000904AB"/>
    <w:rsid w:val="00091EFE"/>
    <w:rsid w:val="000A1AAD"/>
    <w:rsid w:val="000A1E3B"/>
    <w:rsid w:val="000A2880"/>
    <w:rsid w:val="000A36DE"/>
    <w:rsid w:val="000A5B56"/>
    <w:rsid w:val="000B04F3"/>
    <w:rsid w:val="000B4AF0"/>
    <w:rsid w:val="000B52FA"/>
    <w:rsid w:val="000B56E3"/>
    <w:rsid w:val="000C1EA7"/>
    <w:rsid w:val="000C686E"/>
    <w:rsid w:val="000D0F01"/>
    <w:rsid w:val="000D1A0D"/>
    <w:rsid w:val="000D1F87"/>
    <w:rsid w:val="000D2335"/>
    <w:rsid w:val="000D4B52"/>
    <w:rsid w:val="000E5381"/>
    <w:rsid w:val="000E60D9"/>
    <w:rsid w:val="000E69EB"/>
    <w:rsid w:val="000E6F9E"/>
    <w:rsid w:val="000F0411"/>
    <w:rsid w:val="000F1AC6"/>
    <w:rsid w:val="000F258F"/>
    <w:rsid w:val="00103793"/>
    <w:rsid w:val="00105209"/>
    <w:rsid w:val="00110105"/>
    <w:rsid w:val="0011305E"/>
    <w:rsid w:val="00115FFD"/>
    <w:rsid w:val="00116556"/>
    <w:rsid w:val="001169ED"/>
    <w:rsid w:val="00120C75"/>
    <w:rsid w:val="00120D36"/>
    <w:rsid w:val="00126A5E"/>
    <w:rsid w:val="00127098"/>
    <w:rsid w:val="0012762E"/>
    <w:rsid w:val="0012763B"/>
    <w:rsid w:val="00131389"/>
    <w:rsid w:val="00131D2E"/>
    <w:rsid w:val="00132ED9"/>
    <w:rsid w:val="00135582"/>
    <w:rsid w:val="00136851"/>
    <w:rsid w:val="00141D5E"/>
    <w:rsid w:val="00143F37"/>
    <w:rsid w:val="001440D8"/>
    <w:rsid w:val="00145BFD"/>
    <w:rsid w:val="001526E7"/>
    <w:rsid w:val="00155C17"/>
    <w:rsid w:val="00161149"/>
    <w:rsid w:val="0016662B"/>
    <w:rsid w:val="00166A88"/>
    <w:rsid w:val="00171DE3"/>
    <w:rsid w:val="00180EC4"/>
    <w:rsid w:val="001813E7"/>
    <w:rsid w:val="0018187C"/>
    <w:rsid w:val="00187BD5"/>
    <w:rsid w:val="00190918"/>
    <w:rsid w:val="001929B3"/>
    <w:rsid w:val="00197CBF"/>
    <w:rsid w:val="001A730B"/>
    <w:rsid w:val="001B6A0E"/>
    <w:rsid w:val="001C03E9"/>
    <w:rsid w:val="001C2230"/>
    <w:rsid w:val="001C2F53"/>
    <w:rsid w:val="001E7179"/>
    <w:rsid w:val="001E78C6"/>
    <w:rsid w:val="001F0673"/>
    <w:rsid w:val="001F2017"/>
    <w:rsid w:val="00200A88"/>
    <w:rsid w:val="002234DA"/>
    <w:rsid w:val="00223980"/>
    <w:rsid w:val="00230DBF"/>
    <w:rsid w:val="00234B55"/>
    <w:rsid w:val="002365EB"/>
    <w:rsid w:val="00237DE0"/>
    <w:rsid w:val="0024519B"/>
    <w:rsid w:val="00247802"/>
    <w:rsid w:val="002578DC"/>
    <w:rsid w:val="00257A43"/>
    <w:rsid w:val="00260E7B"/>
    <w:rsid w:val="00261632"/>
    <w:rsid w:val="002623FE"/>
    <w:rsid w:val="00264D7E"/>
    <w:rsid w:val="00272CD5"/>
    <w:rsid w:val="002761B6"/>
    <w:rsid w:val="0028108C"/>
    <w:rsid w:val="002817FE"/>
    <w:rsid w:val="00282570"/>
    <w:rsid w:val="0028450E"/>
    <w:rsid w:val="00286753"/>
    <w:rsid w:val="002869B1"/>
    <w:rsid w:val="002906BC"/>
    <w:rsid w:val="002914A1"/>
    <w:rsid w:val="0029321D"/>
    <w:rsid w:val="00297524"/>
    <w:rsid w:val="002A12C8"/>
    <w:rsid w:val="002A555B"/>
    <w:rsid w:val="002A58EA"/>
    <w:rsid w:val="002B0AD6"/>
    <w:rsid w:val="002B0B70"/>
    <w:rsid w:val="002B22D5"/>
    <w:rsid w:val="002B39F7"/>
    <w:rsid w:val="002C2696"/>
    <w:rsid w:val="002C59DA"/>
    <w:rsid w:val="002D1B29"/>
    <w:rsid w:val="002E0BFA"/>
    <w:rsid w:val="002E19F7"/>
    <w:rsid w:val="002E1C3F"/>
    <w:rsid w:val="002E4BA6"/>
    <w:rsid w:val="002E62E6"/>
    <w:rsid w:val="00311728"/>
    <w:rsid w:val="003141A4"/>
    <w:rsid w:val="003148C5"/>
    <w:rsid w:val="00315227"/>
    <w:rsid w:val="003166A8"/>
    <w:rsid w:val="003202C4"/>
    <w:rsid w:val="00320BF8"/>
    <w:rsid w:val="003245B7"/>
    <w:rsid w:val="003257A1"/>
    <w:rsid w:val="003262CD"/>
    <w:rsid w:val="003312BD"/>
    <w:rsid w:val="003345FF"/>
    <w:rsid w:val="00334B20"/>
    <w:rsid w:val="003366FA"/>
    <w:rsid w:val="00343379"/>
    <w:rsid w:val="003447FD"/>
    <w:rsid w:val="003510AE"/>
    <w:rsid w:val="00353B8C"/>
    <w:rsid w:val="00354742"/>
    <w:rsid w:val="00361CB4"/>
    <w:rsid w:val="00365701"/>
    <w:rsid w:val="00365B0E"/>
    <w:rsid w:val="00365B4D"/>
    <w:rsid w:val="003702DD"/>
    <w:rsid w:val="00371936"/>
    <w:rsid w:val="00372311"/>
    <w:rsid w:val="003741F6"/>
    <w:rsid w:val="003803E8"/>
    <w:rsid w:val="0038240D"/>
    <w:rsid w:val="00391698"/>
    <w:rsid w:val="00392161"/>
    <w:rsid w:val="0039259B"/>
    <w:rsid w:val="00393E97"/>
    <w:rsid w:val="003979E4"/>
    <w:rsid w:val="003A0F3E"/>
    <w:rsid w:val="003A1B47"/>
    <w:rsid w:val="003A2A14"/>
    <w:rsid w:val="003A3218"/>
    <w:rsid w:val="003A7C52"/>
    <w:rsid w:val="003B29F8"/>
    <w:rsid w:val="003B3CFA"/>
    <w:rsid w:val="003B4B1D"/>
    <w:rsid w:val="003B57D9"/>
    <w:rsid w:val="003B5D97"/>
    <w:rsid w:val="003C0548"/>
    <w:rsid w:val="003C2999"/>
    <w:rsid w:val="003C3605"/>
    <w:rsid w:val="003D00F4"/>
    <w:rsid w:val="003D2287"/>
    <w:rsid w:val="003E1806"/>
    <w:rsid w:val="003E4B6A"/>
    <w:rsid w:val="003E546E"/>
    <w:rsid w:val="003E61B4"/>
    <w:rsid w:val="003F263F"/>
    <w:rsid w:val="003F7E18"/>
    <w:rsid w:val="0040408B"/>
    <w:rsid w:val="00410EBF"/>
    <w:rsid w:val="00421B59"/>
    <w:rsid w:val="00422268"/>
    <w:rsid w:val="00425FFF"/>
    <w:rsid w:val="00426B18"/>
    <w:rsid w:val="004353F7"/>
    <w:rsid w:val="00441109"/>
    <w:rsid w:val="00443F1F"/>
    <w:rsid w:val="00453AAF"/>
    <w:rsid w:val="004541E2"/>
    <w:rsid w:val="0048349D"/>
    <w:rsid w:val="00484A8C"/>
    <w:rsid w:val="00490FCE"/>
    <w:rsid w:val="004920C5"/>
    <w:rsid w:val="0049290A"/>
    <w:rsid w:val="00494481"/>
    <w:rsid w:val="00494CE7"/>
    <w:rsid w:val="00497409"/>
    <w:rsid w:val="004A18F5"/>
    <w:rsid w:val="004A7C36"/>
    <w:rsid w:val="004B2971"/>
    <w:rsid w:val="004B4D01"/>
    <w:rsid w:val="004B6E99"/>
    <w:rsid w:val="004C0FB8"/>
    <w:rsid w:val="004C10A0"/>
    <w:rsid w:val="004C19D5"/>
    <w:rsid w:val="004C24EF"/>
    <w:rsid w:val="004C2F3F"/>
    <w:rsid w:val="004D304A"/>
    <w:rsid w:val="004D4D40"/>
    <w:rsid w:val="004D7ECA"/>
    <w:rsid w:val="004E09A6"/>
    <w:rsid w:val="004E3D96"/>
    <w:rsid w:val="004F1FA4"/>
    <w:rsid w:val="004F3BC7"/>
    <w:rsid w:val="00500BDF"/>
    <w:rsid w:val="00503388"/>
    <w:rsid w:val="00510181"/>
    <w:rsid w:val="005110E3"/>
    <w:rsid w:val="00512988"/>
    <w:rsid w:val="0051390C"/>
    <w:rsid w:val="005205D5"/>
    <w:rsid w:val="00526123"/>
    <w:rsid w:val="00531E2A"/>
    <w:rsid w:val="00533053"/>
    <w:rsid w:val="005415AE"/>
    <w:rsid w:val="00554D37"/>
    <w:rsid w:val="00555DC5"/>
    <w:rsid w:val="005572C5"/>
    <w:rsid w:val="00557E8C"/>
    <w:rsid w:val="00567C47"/>
    <w:rsid w:val="00573806"/>
    <w:rsid w:val="005771F7"/>
    <w:rsid w:val="005811D1"/>
    <w:rsid w:val="00581A8D"/>
    <w:rsid w:val="005A53DC"/>
    <w:rsid w:val="005A5EDF"/>
    <w:rsid w:val="005A7E5B"/>
    <w:rsid w:val="005B1B9F"/>
    <w:rsid w:val="005B1ECA"/>
    <w:rsid w:val="005B29B7"/>
    <w:rsid w:val="005B46A6"/>
    <w:rsid w:val="005D0919"/>
    <w:rsid w:val="005D1BC1"/>
    <w:rsid w:val="005D329D"/>
    <w:rsid w:val="005D48E8"/>
    <w:rsid w:val="005D6E85"/>
    <w:rsid w:val="005D79D3"/>
    <w:rsid w:val="005E0275"/>
    <w:rsid w:val="005E221B"/>
    <w:rsid w:val="005E461D"/>
    <w:rsid w:val="005F306B"/>
    <w:rsid w:val="005F5714"/>
    <w:rsid w:val="0060708C"/>
    <w:rsid w:val="0060725E"/>
    <w:rsid w:val="00611EC0"/>
    <w:rsid w:val="00615A30"/>
    <w:rsid w:val="006218C0"/>
    <w:rsid w:val="006238FC"/>
    <w:rsid w:val="00623BBF"/>
    <w:rsid w:val="00624B43"/>
    <w:rsid w:val="00626900"/>
    <w:rsid w:val="0062775A"/>
    <w:rsid w:val="006313F4"/>
    <w:rsid w:val="00635078"/>
    <w:rsid w:val="00641D2C"/>
    <w:rsid w:val="00642F7A"/>
    <w:rsid w:val="0064348E"/>
    <w:rsid w:val="00643836"/>
    <w:rsid w:val="00652280"/>
    <w:rsid w:val="006534AA"/>
    <w:rsid w:val="006569C0"/>
    <w:rsid w:val="00656C57"/>
    <w:rsid w:val="006603C7"/>
    <w:rsid w:val="00662ABC"/>
    <w:rsid w:val="0066335E"/>
    <w:rsid w:val="0066511D"/>
    <w:rsid w:val="00672461"/>
    <w:rsid w:val="006737B3"/>
    <w:rsid w:val="006750DF"/>
    <w:rsid w:val="006774FC"/>
    <w:rsid w:val="00677D55"/>
    <w:rsid w:val="006837D0"/>
    <w:rsid w:val="00684359"/>
    <w:rsid w:val="00687012"/>
    <w:rsid w:val="00690791"/>
    <w:rsid w:val="00691B0A"/>
    <w:rsid w:val="006929D9"/>
    <w:rsid w:val="0069594A"/>
    <w:rsid w:val="006967B2"/>
    <w:rsid w:val="006B05E3"/>
    <w:rsid w:val="006B6060"/>
    <w:rsid w:val="006C08F4"/>
    <w:rsid w:val="006C105D"/>
    <w:rsid w:val="006C17CC"/>
    <w:rsid w:val="006C3195"/>
    <w:rsid w:val="006C6CB7"/>
    <w:rsid w:val="006C71A1"/>
    <w:rsid w:val="006D0F4A"/>
    <w:rsid w:val="006D664F"/>
    <w:rsid w:val="006E3F5B"/>
    <w:rsid w:val="006F1AB8"/>
    <w:rsid w:val="006F321B"/>
    <w:rsid w:val="006F6C7B"/>
    <w:rsid w:val="007012A2"/>
    <w:rsid w:val="0070141F"/>
    <w:rsid w:val="00701FEC"/>
    <w:rsid w:val="0070422C"/>
    <w:rsid w:val="00711F57"/>
    <w:rsid w:val="00712B4D"/>
    <w:rsid w:val="00712C0F"/>
    <w:rsid w:val="007157DD"/>
    <w:rsid w:val="007173BA"/>
    <w:rsid w:val="00720703"/>
    <w:rsid w:val="00721EF4"/>
    <w:rsid w:val="00722C83"/>
    <w:rsid w:val="00731242"/>
    <w:rsid w:val="0073232A"/>
    <w:rsid w:val="007327ED"/>
    <w:rsid w:val="007340AD"/>
    <w:rsid w:val="007434EB"/>
    <w:rsid w:val="00743986"/>
    <w:rsid w:val="00754454"/>
    <w:rsid w:val="00764878"/>
    <w:rsid w:val="00767721"/>
    <w:rsid w:val="00771295"/>
    <w:rsid w:val="007748D1"/>
    <w:rsid w:val="0077494F"/>
    <w:rsid w:val="00774F73"/>
    <w:rsid w:val="0077793D"/>
    <w:rsid w:val="00777E18"/>
    <w:rsid w:val="00780092"/>
    <w:rsid w:val="007802DE"/>
    <w:rsid w:val="00781B1A"/>
    <w:rsid w:val="00783EB4"/>
    <w:rsid w:val="00793353"/>
    <w:rsid w:val="0079430E"/>
    <w:rsid w:val="007947C2"/>
    <w:rsid w:val="007A3323"/>
    <w:rsid w:val="007A4856"/>
    <w:rsid w:val="007A6FA3"/>
    <w:rsid w:val="007B0D90"/>
    <w:rsid w:val="007B3A60"/>
    <w:rsid w:val="007C3F42"/>
    <w:rsid w:val="007C4A4E"/>
    <w:rsid w:val="007C6C0B"/>
    <w:rsid w:val="007C7403"/>
    <w:rsid w:val="007D09DC"/>
    <w:rsid w:val="007D1D0E"/>
    <w:rsid w:val="007D42E1"/>
    <w:rsid w:val="007E10A9"/>
    <w:rsid w:val="007E4DE7"/>
    <w:rsid w:val="007F12E3"/>
    <w:rsid w:val="007F1766"/>
    <w:rsid w:val="007F4C57"/>
    <w:rsid w:val="00807981"/>
    <w:rsid w:val="0082015F"/>
    <w:rsid w:val="00820679"/>
    <w:rsid w:val="008251A6"/>
    <w:rsid w:val="00826141"/>
    <w:rsid w:val="008262DD"/>
    <w:rsid w:val="00833787"/>
    <w:rsid w:val="00834090"/>
    <w:rsid w:val="00840162"/>
    <w:rsid w:val="00842D9F"/>
    <w:rsid w:val="0084518D"/>
    <w:rsid w:val="008509CE"/>
    <w:rsid w:val="008539AE"/>
    <w:rsid w:val="00861097"/>
    <w:rsid w:val="008739B2"/>
    <w:rsid w:val="00882F54"/>
    <w:rsid w:val="008840E4"/>
    <w:rsid w:val="00890323"/>
    <w:rsid w:val="00890614"/>
    <w:rsid w:val="008951D1"/>
    <w:rsid w:val="008A104B"/>
    <w:rsid w:val="008A2E38"/>
    <w:rsid w:val="008A3314"/>
    <w:rsid w:val="008A4738"/>
    <w:rsid w:val="008A473B"/>
    <w:rsid w:val="008B2191"/>
    <w:rsid w:val="008B3607"/>
    <w:rsid w:val="008B6833"/>
    <w:rsid w:val="008C018D"/>
    <w:rsid w:val="008C0CA0"/>
    <w:rsid w:val="008C31D0"/>
    <w:rsid w:val="008C4EAD"/>
    <w:rsid w:val="008C6FC0"/>
    <w:rsid w:val="008D079C"/>
    <w:rsid w:val="008D4BA8"/>
    <w:rsid w:val="008E0346"/>
    <w:rsid w:val="008E0B5B"/>
    <w:rsid w:val="008F5294"/>
    <w:rsid w:val="008F5C56"/>
    <w:rsid w:val="008F6367"/>
    <w:rsid w:val="0090175E"/>
    <w:rsid w:val="00901E42"/>
    <w:rsid w:val="00904319"/>
    <w:rsid w:val="0090550A"/>
    <w:rsid w:val="009068E4"/>
    <w:rsid w:val="0092366F"/>
    <w:rsid w:val="0093035C"/>
    <w:rsid w:val="00934F8F"/>
    <w:rsid w:val="00937FAA"/>
    <w:rsid w:val="00940495"/>
    <w:rsid w:val="00941A32"/>
    <w:rsid w:val="00943AA0"/>
    <w:rsid w:val="00943D7B"/>
    <w:rsid w:val="009465FF"/>
    <w:rsid w:val="00953873"/>
    <w:rsid w:val="009541F1"/>
    <w:rsid w:val="00961F02"/>
    <w:rsid w:val="00964118"/>
    <w:rsid w:val="00964AA9"/>
    <w:rsid w:val="00973BC5"/>
    <w:rsid w:val="00974018"/>
    <w:rsid w:val="00976951"/>
    <w:rsid w:val="00982682"/>
    <w:rsid w:val="0098309F"/>
    <w:rsid w:val="009837CC"/>
    <w:rsid w:val="00984BCC"/>
    <w:rsid w:val="00986CFD"/>
    <w:rsid w:val="009A5090"/>
    <w:rsid w:val="009A74A1"/>
    <w:rsid w:val="009B0474"/>
    <w:rsid w:val="009B2FC4"/>
    <w:rsid w:val="009B5843"/>
    <w:rsid w:val="009C03AF"/>
    <w:rsid w:val="009C479A"/>
    <w:rsid w:val="009C6C3A"/>
    <w:rsid w:val="009D06AD"/>
    <w:rsid w:val="009D1295"/>
    <w:rsid w:val="009D21AA"/>
    <w:rsid w:val="009D22E5"/>
    <w:rsid w:val="009D3388"/>
    <w:rsid w:val="009D5DAB"/>
    <w:rsid w:val="009E2366"/>
    <w:rsid w:val="009E4310"/>
    <w:rsid w:val="009E65E5"/>
    <w:rsid w:val="009F0F2D"/>
    <w:rsid w:val="009F3A9E"/>
    <w:rsid w:val="009F3AE2"/>
    <w:rsid w:val="009F652F"/>
    <w:rsid w:val="00A02AF9"/>
    <w:rsid w:val="00A02EE8"/>
    <w:rsid w:val="00A07CDC"/>
    <w:rsid w:val="00A11395"/>
    <w:rsid w:val="00A116F4"/>
    <w:rsid w:val="00A13E5C"/>
    <w:rsid w:val="00A16864"/>
    <w:rsid w:val="00A17F2E"/>
    <w:rsid w:val="00A35472"/>
    <w:rsid w:val="00A37633"/>
    <w:rsid w:val="00A439B0"/>
    <w:rsid w:val="00A47B41"/>
    <w:rsid w:val="00A54772"/>
    <w:rsid w:val="00A54AC2"/>
    <w:rsid w:val="00A620A4"/>
    <w:rsid w:val="00A63F32"/>
    <w:rsid w:val="00A644FF"/>
    <w:rsid w:val="00A656AE"/>
    <w:rsid w:val="00A70BD0"/>
    <w:rsid w:val="00A712E5"/>
    <w:rsid w:val="00A7387E"/>
    <w:rsid w:val="00A84BD7"/>
    <w:rsid w:val="00A93491"/>
    <w:rsid w:val="00AA1625"/>
    <w:rsid w:val="00AA768B"/>
    <w:rsid w:val="00AB3FBB"/>
    <w:rsid w:val="00AB3FDD"/>
    <w:rsid w:val="00AC24C0"/>
    <w:rsid w:val="00AC50CF"/>
    <w:rsid w:val="00AC7451"/>
    <w:rsid w:val="00AD2333"/>
    <w:rsid w:val="00AD4240"/>
    <w:rsid w:val="00AD63DB"/>
    <w:rsid w:val="00AD63F2"/>
    <w:rsid w:val="00AE4C0C"/>
    <w:rsid w:val="00AE67CD"/>
    <w:rsid w:val="00AF0833"/>
    <w:rsid w:val="00AF0E71"/>
    <w:rsid w:val="00AF21B1"/>
    <w:rsid w:val="00AF4EF9"/>
    <w:rsid w:val="00AF7A28"/>
    <w:rsid w:val="00AF7B3F"/>
    <w:rsid w:val="00B0032C"/>
    <w:rsid w:val="00B025D9"/>
    <w:rsid w:val="00B04451"/>
    <w:rsid w:val="00B12F2C"/>
    <w:rsid w:val="00B21C72"/>
    <w:rsid w:val="00B2236D"/>
    <w:rsid w:val="00B24699"/>
    <w:rsid w:val="00B30922"/>
    <w:rsid w:val="00B31724"/>
    <w:rsid w:val="00B31C98"/>
    <w:rsid w:val="00B34390"/>
    <w:rsid w:val="00B3580C"/>
    <w:rsid w:val="00B414F3"/>
    <w:rsid w:val="00B46909"/>
    <w:rsid w:val="00B520BA"/>
    <w:rsid w:val="00B5671C"/>
    <w:rsid w:val="00B60E87"/>
    <w:rsid w:val="00B66C74"/>
    <w:rsid w:val="00B71543"/>
    <w:rsid w:val="00B82820"/>
    <w:rsid w:val="00B83398"/>
    <w:rsid w:val="00B865A3"/>
    <w:rsid w:val="00BA25D2"/>
    <w:rsid w:val="00BA3A66"/>
    <w:rsid w:val="00BC3626"/>
    <w:rsid w:val="00BC520B"/>
    <w:rsid w:val="00BD4148"/>
    <w:rsid w:val="00BD6E0A"/>
    <w:rsid w:val="00BE05A3"/>
    <w:rsid w:val="00BE082D"/>
    <w:rsid w:val="00BE21E9"/>
    <w:rsid w:val="00BE3734"/>
    <w:rsid w:val="00BE4E36"/>
    <w:rsid w:val="00BE6BBD"/>
    <w:rsid w:val="00BF131F"/>
    <w:rsid w:val="00BF30B7"/>
    <w:rsid w:val="00BF3730"/>
    <w:rsid w:val="00BF3F9C"/>
    <w:rsid w:val="00BF584E"/>
    <w:rsid w:val="00BF6FDB"/>
    <w:rsid w:val="00BF73B6"/>
    <w:rsid w:val="00C00A3E"/>
    <w:rsid w:val="00C01FDE"/>
    <w:rsid w:val="00C02039"/>
    <w:rsid w:val="00C05D44"/>
    <w:rsid w:val="00C13350"/>
    <w:rsid w:val="00C20DDB"/>
    <w:rsid w:val="00C2391E"/>
    <w:rsid w:val="00C24ACE"/>
    <w:rsid w:val="00C310F9"/>
    <w:rsid w:val="00C4593D"/>
    <w:rsid w:val="00C6297D"/>
    <w:rsid w:val="00C667C0"/>
    <w:rsid w:val="00C77F52"/>
    <w:rsid w:val="00C822A1"/>
    <w:rsid w:val="00C91FAD"/>
    <w:rsid w:val="00C922EB"/>
    <w:rsid w:val="00C95452"/>
    <w:rsid w:val="00C95E4E"/>
    <w:rsid w:val="00C95FF1"/>
    <w:rsid w:val="00CA01F0"/>
    <w:rsid w:val="00CA630A"/>
    <w:rsid w:val="00CA6810"/>
    <w:rsid w:val="00CB2AFB"/>
    <w:rsid w:val="00CB2E31"/>
    <w:rsid w:val="00CB430F"/>
    <w:rsid w:val="00CB5D9D"/>
    <w:rsid w:val="00CB75F0"/>
    <w:rsid w:val="00CC049F"/>
    <w:rsid w:val="00CC07B1"/>
    <w:rsid w:val="00CC536B"/>
    <w:rsid w:val="00CD005F"/>
    <w:rsid w:val="00CD1868"/>
    <w:rsid w:val="00CD2863"/>
    <w:rsid w:val="00CE23D4"/>
    <w:rsid w:val="00CE4657"/>
    <w:rsid w:val="00CE7309"/>
    <w:rsid w:val="00CE7749"/>
    <w:rsid w:val="00CF080D"/>
    <w:rsid w:val="00CF24F9"/>
    <w:rsid w:val="00CF39B1"/>
    <w:rsid w:val="00CF3A73"/>
    <w:rsid w:val="00CF51AA"/>
    <w:rsid w:val="00CF6372"/>
    <w:rsid w:val="00CF6E2D"/>
    <w:rsid w:val="00CF761E"/>
    <w:rsid w:val="00D1508C"/>
    <w:rsid w:val="00D16579"/>
    <w:rsid w:val="00D17F4A"/>
    <w:rsid w:val="00D22680"/>
    <w:rsid w:val="00D27947"/>
    <w:rsid w:val="00D27E06"/>
    <w:rsid w:val="00D31D02"/>
    <w:rsid w:val="00D33004"/>
    <w:rsid w:val="00D3753E"/>
    <w:rsid w:val="00D446F8"/>
    <w:rsid w:val="00D46109"/>
    <w:rsid w:val="00D51937"/>
    <w:rsid w:val="00D51B61"/>
    <w:rsid w:val="00D52C26"/>
    <w:rsid w:val="00D6559E"/>
    <w:rsid w:val="00D719AD"/>
    <w:rsid w:val="00D74478"/>
    <w:rsid w:val="00D75183"/>
    <w:rsid w:val="00D77614"/>
    <w:rsid w:val="00D829BE"/>
    <w:rsid w:val="00D82F2E"/>
    <w:rsid w:val="00D847D7"/>
    <w:rsid w:val="00D84C3B"/>
    <w:rsid w:val="00D959AE"/>
    <w:rsid w:val="00D97BD1"/>
    <w:rsid w:val="00DA7DA3"/>
    <w:rsid w:val="00DB0868"/>
    <w:rsid w:val="00DB1EB3"/>
    <w:rsid w:val="00DC08B5"/>
    <w:rsid w:val="00DC148E"/>
    <w:rsid w:val="00DC3C10"/>
    <w:rsid w:val="00DC7107"/>
    <w:rsid w:val="00DD25CA"/>
    <w:rsid w:val="00DD7002"/>
    <w:rsid w:val="00DE066F"/>
    <w:rsid w:val="00DE0FAA"/>
    <w:rsid w:val="00DE1427"/>
    <w:rsid w:val="00DE771D"/>
    <w:rsid w:val="00E07A17"/>
    <w:rsid w:val="00E14B7C"/>
    <w:rsid w:val="00E14D5E"/>
    <w:rsid w:val="00E161F4"/>
    <w:rsid w:val="00E20CA6"/>
    <w:rsid w:val="00E2626F"/>
    <w:rsid w:val="00E26688"/>
    <w:rsid w:val="00E27027"/>
    <w:rsid w:val="00E33783"/>
    <w:rsid w:val="00E35459"/>
    <w:rsid w:val="00E35C24"/>
    <w:rsid w:val="00E37F47"/>
    <w:rsid w:val="00E41662"/>
    <w:rsid w:val="00E45D84"/>
    <w:rsid w:val="00E508EF"/>
    <w:rsid w:val="00E524E7"/>
    <w:rsid w:val="00E63534"/>
    <w:rsid w:val="00E656CA"/>
    <w:rsid w:val="00E7174C"/>
    <w:rsid w:val="00E71850"/>
    <w:rsid w:val="00E77036"/>
    <w:rsid w:val="00E77F00"/>
    <w:rsid w:val="00E84CD8"/>
    <w:rsid w:val="00E866FF"/>
    <w:rsid w:val="00E86FFF"/>
    <w:rsid w:val="00E91698"/>
    <w:rsid w:val="00E949EB"/>
    <w:rsid w:val="00E95E13"/>
    <w:rsid w:val="00E96D18"/>
    <w:rsid w:val="00EA23D5"/>
    <w:rsid w:val="00EA7EFD"/>
    <w:rsid w:val="00EB1DD2"/>
    <w:rsid w:val="00EB38FE"/>
    <w:rsid w:val="00EB3996"/>
    <w:rsid w:val="00EB6AB1"/>
    <w:rsid w:val="00EC0249"/>
    <w:rsid w:val="00EC141F"/>
    <w:rsid w:val="00EC1BE5"/>
    <w:rsid w:val="00EC74C8"/>
    <w:rsid w:val="00ED0671"/>
    <w:rsid w:val="00ED1755"/>
    <w:rsid w:val="00ED2008"/>
    <w:rsid w:val="00ED3C25"/>
    <w:rsid w:val="00ED72E5"/>
    <w:rsid w:val="00ED78B5"/>
    <w:rsid w:val="00EE35C3"/>
    <w:rsid w:val="00EE6633"/>
    <w:rsid w:val="00EE7565"/>
    <w:rsid w:val="00EF1A42"/>
    <w:rsid w:val="00EF2D42"/>
    <w:rsid w:val="00EF7A2B"/>
    <w:rsid w:val="00F03A3E"/>
    <w:rsid w:val="00F10C25"/>
    <w:rsid w:val="00F13F03"/>
    <w:rsid w:val="00F145C3"/>
    <w:rsid w:val="00F17E76"/>
    <w:rsid w:val="00F30F35"/>
    <w:rsid w:val="00F326F1"/>
    <w:rsid w:val="00F3412B"/>
    <w:rsid w:val="00F342B7"/>
    <w:rsid w:val="00F42F79"/>
    <w:rsid w:val="00F4588D"/>
    <w:rsid w:val="00F4795B"/>
    <w:rsid w:val="00F50A24"/>
    <w:rsid w:val="00F57571"/>
    <w:rsid w:val="00F60896"/>
    <w:rsid w:val="00F61B2E"/>
    <w:rsid w:val="00F628AC"/>
    <w:rsid w:val="00F67A12"/>
    <w:rsid w:val="00F705E1"/>
    <w:rsid w:val="00F7682F"/>
    <w:rsid w:val="00F76C8C"/>
    <w:rsid w:val="00F81183"/>
    <w:rsid w:val="00F81E1C"/>
    <w:rsid w:val="00F90F52"/>
    <w:rsid w:val="00F91E99"/>
    <w:rsid w:val="00F92A2E"/>
    <w:rsid w:val="00F945F8"/>
    <w:rsid w:val="00F95140"/>
    <w:rsid w:val="00F9548B"/>
    <w:rsid w:val="00F960E6"/>
    <w:rsid w:val="00F9733D"/>
    <w:rsid w:val="00FA3FCC"/>
    <w:rsid w:val="00FA60D0"/>
    <w:rsid w:val="00FA6A19"/>
    <w:rsid w:val="00FA6E16"/>
    <w:rsid w:val="00FC3DA7"/>
    <w:rsid w:val="00FC3F0E"/>
    <w:rsid w:val="00FD7046"/>
    <w:rsid w:val="00FE0053"/>
    <w:rsid w:val="00FE3AB7"/>
    <w:rsid w:val="00FE67C2"/>
    <w:rsid w:val="00FE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FootnoteText">
    <w:name w:val="footnote text"/>
    <w:basedOn w:val="Normal"/>
    <w:link w:val="FootnoteTextChar"/>
    <w:semiHidden/>
    <w:unhideWhenUsed/>
    <w:rsid w:val="00557E8C"/>
    <w:rPr>
      <w:sz w:val="20"/>
      <w:szCs w:val="20"/>
    </w:rPr>
  </w:style>
  <w:style w:type="character" w:customStyle="1" w:styleId="FootnoteTextChar">
    <w:name w:val="Footnote Text Char"/>
    <w:basedOn w:val="DefaultParagraphFont"/>
    <w:link w:val="FootnoteText"/>
    <w:semiHidden/>
    <w:rsid w:val="00557E8C"/>
  </w:style>
  <w:style w:type="paragraph" w:styleId="ListParagraph">
    <w:name w:val="List Paragraph"/>
    <w:basedOn w:val="Normal"/>
    <w:uiPriority w:val="34"/>
    <w:qFormat/>
    <w:rsid w:val="00127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FootnoteText">
    <w:name w:val="footnote text"/>
    <w:basedOn w:val="Normal"/>
    <w:link w:val="FootnoteTextChar"/>
    <w:semiHidden/>
    <w:unhideWhenUsed/>
    <w:rsid w:val="00557E8C"/>
    <w:rPr>
      <w:sz w:val="20"/>
      <w:szCs w:val="20"/>
    </w:rPr>
  </w:style>
  <w:style w:type="character" w:customStyle="1" w:styleId="FootnoteTextChar">
    <w:name w:val="Footnote Text Char"/>
    <w:basedOn w:val="DefaultParagraphFont"/>
    <w:link w:val="FootnoteText"/>
    <w:semiHidden/>
    <w:rsid w:val="00557E8C"/>
  </w:style>
  <w:style w:type="paragraph" w:styleId="ListParagraph">
    <w:name w:val="List Paragraph"/>
    <w:basedOn w:val="Normal"/>
    <w:uiPriority w:val="34"/>
    <w:qFormat/>
    <w:rsid w:val="0012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875F32654418745BB8128A8A11316C2" ma:contentTypeVersion="6" ma:contentTypeDescription="Create a new document." ma:contentTypeScope="" ma:versionID="6c9f7cb60edf1b25dc1586eb0385321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targetNamespace="http://schemas.microsoft.com/office/2006/metadata/properties" ma:root="true" ma:fieldsID="c2ae8639911ce6bd8d4fc5d14e7d21e7" ns1:_="" ns2:_="" ns3:_="" ns4:_="" ns5: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37F09-E6A9-4BE4-9972-73FB44052310}">
  <ds:schemaRefs>
    <ds:schemaRef ds:uri="http://purl.org/dc/elements/1.1/"/>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7d8dd676-26ca-4e08-b90f-b4e0026a58ac"/>
    <ds:schemaRef ds:uri="http://purl.org/dc/terms/"/>
    <ds:schemaRef ds:uri="http://schemas.microsoft.com/office/2006/metadata/properties"/>
    <ds:schemaRef ds:uri="http://schemas.microsoft.com/sharepoint/v3/fields"/>
    <ds:schemaRef ds:uri="4ffa91fb-a0ff-4ac5-b2db-65c790d184a4"/>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3.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4.xml><?xml version="1.0" encoding="utf-8"?>
<ds:datastoreItem xmlns:ds="http://schemas.openxmlformats.org/officeDocument/2006/customXml" ds:itemID="{DDAD764D-D2EA-493D-91BA-EBE9B8E2C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6C9DAC-A3C8-46E6-B2D0-6660795F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5136</Words>
  <Characters>29281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34349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lastModifiedBy>SYSTEM</cp:lastModifiedBy>
  <cp:revision>2</cp:revision>
  <cp:lastPrinted>2016-10-25T16:37:00Z</cp:lastPrinted>
  <dcterms:created xsi:type="dcterms:W3CDTF">2019-02-13T00:20:00Z</dcterms:created>
  <dcterms:modified xsi:type="dcterms:W3CDTF">2019-02-13T00:20:00Z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0x0101003875F32654418745BB8128A8A11316C2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