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89558" w14:textId="18632E67" w:rsidR="00DC1C23" w:rsidRDefault="00DC1C23">
      <w:pPr>
        <w:tabs>
          <w:tab w:val="center" w:pos="4680"/>
        </w:tabs>
        <w:suppressAutoHyphens/>
        <w:rPr>
          <w:rFonts w:ascii="Times New Roman" w:hAnsi="Times New Roman"/>
          <w:b/>
          <w:sz w:val="24"/>
          <w:szCs w:val="24"/>
        </w:rPr>
      </w:pPr>
      <w:bookmarkStart w:id="0" w:name="_GoBack"/>
      <w:bookmarkEnd w:id="0"/>
      <w:r w:rsidRPr="00334510">
        <w:rPr>
          <w:rFonts w:ascii="Times New Roman" w:hAnsi="Times New Roman"/>
          <w:b/>
          <w:sz w:val="24"/>
          <w:szCs w:val="24"/>
        </w:rPr>
        <w:t>SUPPORTING STATEMENT</w:t>
      </w:r>
    </w:p>
    <w:p w14:paraId="2FF7DE71" w14:textId="4E7BC73C" w:rsidR="00334510" w:rsidRPr="00334510" w:rsidRDefault="00334510">
      <w:pPr>
        <w:tabs>
          <w:tab w:val="center" w:pos="4680"/>
        </w:tabs>
        <w:suppressAutoHyphens/>
        <w:rPr>
          <w:rFonts w:ascii="Times New Roman" w:hAnsi="Times New Roman"/>
          <w:b/>
          <w:sz w:val="24"/>
          <w:szCs w:val="24"/>
        </w:rPr>
      </w:pPr>
      <w:r>
        <w:rPr>
          <w:rFonts w:ascii="Times New Roman" w:hAnsi="Times New Roman"/>
          <w:b/>
          <w:sz w:val="24"/>
          <w:szCs w:val="24"/>
        </w:rPr>
        <w:t xml:space="preserve">0985-New One Protection and Advocacy Annual Program Performance Report </w:t>
      </w:r>
    </w:p>
    <w:p w14:paraId="21026043" w14:textId="4EAE3A4C" w:rsidR="002C3C4F" w:rsidRPr="002F30D0" w:rsidRDefault="00334510" w:rsidP="002C3C4F">
      <w:pPr>
        <w:widowControl/>
        <w:spacing w:before="100" w:beforeAutospacing="1" w:after="100" w:afterAutospacing="1"/>
        <w:rPr>
          <w:rFonts w:ascii="Times New Roman" w:hAnsi="Times New Roman"/>
          <w:snapToGrid/>
          <w:sz w:val="28"/>
          <w:szCs w:val="28"/>
        </w:rPr>
      </w:pPr>
      <w:r>
        <w:rPr>
          <w:rFonts w:ascii="Times New Roman" w:hAnsi="Times New Roman"/>
          <w:b/>
          <w:bCs/>
          <w:snapToGrid/>
          <w:sz w:val="28"/>
          <w:szCs w:val="28"/>
        </w:rPr>
        <w:t xml:space="preserve">Part </w:t>
      </w:r>
      <w:r w:rsidR="002C3C4F" w:rsidRPr="002F30D0">
        <w:rPr>
          <w:rFonts w:ascii="Times New Roman" w:hAnsi="Times New Roman"/>
          <w:b/>
          <w:bCs/>
          <w:snapToGrid/>
          <w:sz w:val="28"/>
          <w:szCs w:val="28"/>
        </w:rPr>
        <w:t>A. Justification</w:t>
      </w:r>
    </w:p>
    <w:p w14:paraId="7333A8C1" w14:textId="77777777" w:rsidR="002C3C4F" w:rsidRPr="00CA26B5" w:rsidRDefault="002C3C4F" w:rsidP="003B53C1">
      <w:pPr>
        <w:widowControl/>
        <w:numPr>
          <w:ilvl w:val="0"/>
          <w:numId w:val="3"/>
        </w:numPr>
        <w:tabs>
          <w:tab w:val="clear" w:pos="720"/>
        </w:tabs>
        <w:spacing w:before="100" w:beforeAutospacing="1" w:after="100" w:afterAutospacing="1"/>
        <w:ind w:firstLine="0"/>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14:paraId="64588394" w14:textId="47DF89E4" w:rsidR="00077507" w:rsidRDefault="009D4271" w:rsidP="003B53C1">
      <w:pPr>
        <w:ind w:left="720"/>
        <w:rPr>
          <w:rFonts w:ascii="Times New Roman" w:hAnsi="Times New Roman"/>
          <w:sz w:val="24"/>
          <w:szCs w:val="28"/>
        </w:rPr>
      </w:pPr>
      <w:r>
        <w:rPr>
          <w:rFonts w:ascii="Times New Roman" w:hAnsi="Times New Roman"/>
          <w:sz w:val="24"/>
          <w:szCs w:val="28"/>
        </w:rPr>
        <w:t xml:space="preserve">The </w:t>
      </w:r>
      <w:r w:rsidRPr="006E4699">
        <w:rPr>
          <w:rFonts w:ascii="Times New Roman" w:hAnsi="Times New Roman"/>
          <w:sz w:val="24"/>
          <w:szCs w:val="28"/>
        </w:rPr>
        <w:t>Administration on Intellectual and Developmental Disabilities (AIDD), Administration on Disabilit</w:t>
      </w:r>
      <w:r>
        <w:rPr>
          <w:rFonts w:ascii="Times New Roman" w:hAnsi="Times New Roman"/>
          <w:sz w:val="24"/>
          <w:szCs w:val="28"/>
        </w:rPr>
        <w:t>ies</w:t>
      </w:r>
      <w:r w:rsidRPr="006E4699">
        <w:rPr>
          <w:rFonts w:ascii="Times New Roman" w:hAnsi="Times New Roman"/>
          <w:sz w:val="24"/>
          <w:szCs w:val="28"/>
        </w:rPr>
        <w:t xml:space="preserve">, Administration </w:t>
      </w:r>
      <w:r>
        <w:rPr>
          <w:rFonts w:ascii="Times New Roman" w:hAnsi="Times New Roman"/>
          <w:sz w:val="24"/>
          <w:szCs w:val="28"/>
        </w:rPr>
        <w:t>for</w:t>
      </w:r>
      <w:r w:rsidRPr="006E4699">
        <w:rPr>
          <w:rFonts w:ascii="Times New Roman" w:hAnsi="Times New Roman"/>
          <w:sz w:val="24"/>
          <w:szCs w:val="28"/>
        </w:rPr>
        <w:t xml:space="preserve"> Community Living</w:t>
      </w:r>
      <w:r>
        <w:rPr>
          <w:rFonts w:ascii="Times New Roman" w:hAnsi="Times New Roman"/>
          <w:sz w:val="24"/>
          <w:szCs w:val="28"/>
        </w:rPr>
        <w:t>,</w:t>
      </w:r>
      <w:r w:rsidRPr="006E4699">
        <w:rPr>
          <w:rFonts w:ascii="Times New Roman" w:hAnsi="Times New Roman"/>
          <w:sz w:val="24"/>
          <w:szCs w:val="28"/>
        </w:rPr>
        <w:t xml:space="preserve"> HHS</w:t>
      </w:r>
      <w:r w:rsidRPr="00077507">
        <w:rPr>
          <w:rFonts w:ascii="Times New Roman" w:hAnsi="Times New Roman"/>
          <w:sz w:val="24"/>
          <w:szCs w:val="28"/>
        </w:rPr>
        <w:t xml:space="preserve"> </w:t>
      </w:r>
      <w:r w:rsidR="00077507" w:rsidRPr="00077507">
        <w:rPr>
          <w:rFonts w:ascii="Times New Roman" w:hAnsi="Times New Roman"/>
          <w:sz w:val="24"/>
          <w:szCs w:val="28"/>
        </w:rPr>
        <w:t>is res</w:t>
      </w:r>
      <w:r>
        <w:rPr>
          <w:rFonts w:ascii="Times New Roman" w:hAnsi="Times New Roman"/>
          <w:sz w:val="24"/>
          <w:szCs w:val="28"/>
        </w:rPr>
        <w:t xml:space="preserve">ponsible for administering four </w:t>
      </w:r>
      <w:r w:rsidR="00077507" w:rsidRPr="00077507">
        <w:rPr>
          <w:rFonts w:ascii="Times New Roman" w:hAnsi="Times New Roman"/>
          <w:sz w:val="24"/>
          <w:szCs w:val="28"/>
        </w:rPr>
        <w:t>Protection and Advocacy programs and their related data collections.   The purpose of this information data collection request is to streamline the four P&amp;A programs’ annual reporting process and reduce the reporting burden on the grantees</w:t>
      </w:r>
      <w:r w:rsidR="00077507">
        <w:rPr>
          <w:rFonts w:ascii="Times New Roman" w:hAnsi="Times New Roman"/>
          <w:sz w:val="24"/>
          <w:szCs w:val="28"/>
        </w:rPr>
        <w:t xml:space="preserve">. </w:t>
      </w:r>
    </w:p>
    <w:p w14:paraId="37A17A46" w14:textId="77777777" w:rsidR="00077507" w:rsidRDefault="00077507" w:rsidP="003B53C1">
      <w:pPr>
        <w:ind w:left="720"/>
        <w:rPr>
          <w:rFonts w:ascii="Times New Roman" w:hAnsi="Times New Roman"/>
          <w:sz w:val="24"/>
          <w:szCs w:val="28"/>
        </w:rPr>
      </w:pPr>
    </w:p>
    <w:p w14:paraId="761FD19E" w14:textId="43809A05" w:rsidR="00077507" w:rsidRPr="006E4699" w:rsidRDefault="00077507" w:rsidP="003B53C1">
      <w:pPr>
        <w:ind w:left="720"/>
        <w:rPr>
          <w:rFonts w:ascii="Times New Roman" w:hAnsi="Times New Roman"/>
          <w:sz w:val="24"/>
          <w:szCs w:val="28"/>
        </w:rPr>
      </w:pPr>
      <w:r w:rsidRPr="006E4699">
        <w:rPr>
          <w:rFonts w:ascii="Times New Roman" w:hAnsi="Times New Roman"/>
          <w:sz w:val="24"/>
          <w:szCs w:val="28"/>
        </w:rPr>
        <w:t>Each P&amp;A system currently submits four separate reports to AIDD – one report for each of the funding sources listed below.  It is proposed that the four forms be combined by creating the One Protection and Advocacy Annual Program Performance Report form. By combining the forms, P&amp;As will have a reduced burden because they will be submitting only one report annually.  Duplicative background and other data that appear in multiple reports will only need to be entered once. This also will promote accuracy and consistency because this data will not need to be entered multiple times. The authority for each report is as follows:</w:t>
      </w:r>
    </w:p>
    <w:p w14:paraId="3DB97F7A" w14:textId="77777777" w:rsidR="00077507" w:rsidRPr="006E4699" w:rsidRDefault="00077507" w:rsidP="003B53C1">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 xml:space="preserve">The Developmental Disabilities </w:t>
      </w:r>
      <w:r>
        <w:rPr>
          <w:rFonts w:ascii="Times New Roman" w:hAnsi="Times New Roman"/>
          <w:sz w:val="24"/>
          <w:szCs w:val="28"/>
        </w:rPr>
        <w:t xml:space="preserve">Assistance </w:t>
      </w:r>
      <w:r w:rsidRPr="006E4699">
        <w:rPr>
          <w:rFonts w:ascii="Times New Roman" w:hAnsi="Times New Roman"/>
          <w:sz w:val="24"/>
          <w:szCs w:val="28"/>
        </w:rPr>
        <w:t xml:space="preserve">and Bill of Rights Act, 42 U.S.C. 15044: Federal statute and regulation require each P&amp;A to annually prepare a report that describes the activities and accomplishments of the system during the preceding fiscal year and a Statement of Goals and Priorities for each coming fiscal year. P&amp;As are required to annually report on “the activities, accomplishments, and expenditures of the system during the preceding fiscal year, including a description of the system’s goals, the extent to which the goals were achieved, barriers to their achievement, the process used to obtain public input, the nature of such input, and how such input was used.” </w:t>
      </w:r>
    </w:p>
    <w:p w14:paraId="105C4683" w14:textId="77777777" w:rsidR="00077507" w:rsidRPr="006E4699" w:rsidRDefault="00077507" w:rsidP="003B53C1">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The Children’s Health Act of 2000, 42 U.S.C. Section 300d–53(h), requires the P&amp;A System in each State to annually prepare and submit to the Secretary a report that includes documentation of the progress they have made in serving individuals with traumatic brain injury.</w:t>
      </w:r>
    </w:p>
    <w:p w14:paraId="3F09C53D" w14:textId="77777777" w:rsidR="00077507" w:rsidRPr="006E4699" w:rsidRDefault="00077507" w:rsidP="003B53C1">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The Assistive Technology Act of 1998, Section 5, as amended, P.L. 108–36, (AT Act), requires the P&amp;A System in each State to annually prepare and submit to the Secretary a report that includes documentation of the progress they have made in--</w:t>
      </w:r>
    </w:p>
    <w:p w14:paraId="74E09118" w14:textId="77777777" w:rsidR="00077507" w:rsidRPr="006E4699" w:rsidRDefault="00077507" w:rsidP="003B53C1">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conducting consumer-responsive activities, including activities that will lead to increased access for individuals with disabilities to funding for assistive technology devices and assistive technology services; </w:t>
      </w:r>
    </w:p>
    <w:p w14:paraId="662B410C" w14:textId="77777777" w:rsidR="00077507" w:rsidRPr="006E4699" w:rsidRDefault="00077507" w:rsidP="003B53C1">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engaging in informal advocacy to assist in securing assistive technology and assistive technology services for individuals with disabilities; </w:t>
      </w:r>
    </w:p>
    <w:p w14:paraId="246B68F7" w14:textId="77777777" w:rsidR="00077507" w:rsidRPr="006E4699" w:rsidRDefault="00077507" w:rsidP="003B53C1">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engaging in formal representation for individuals with disabilities to secure systems change, and in advocacy activities to secure assistive technology and assistive technology services for individuals with disabilities; </w:t>
      </w:r>
    </w:p>
    <w:p w14:paraId="040A8227" w14:textId="77777777" w:rsidR="0084595E" w:rsidRDefault="0084595E" w:rsidP="0084595E">
      <w:pPr>
        <w:pStyle w:val="ListParagraph"/>
        <w:widowControl/>
        <w:ind w:left="1350"/>
        <w:rPr>
          <w:rFonts w:ascii="Times New Roman" w:hAnsi="Times New Roman"/>
          <w:sz w:val="24"/>
          <w:szCs w:val="28"/>
        </w:rPr>
      </w:pPr>
    </w:p>
    <w:p w14:paraId="47A68C05" w14:textId="511DEC99" w:rsidR="00077507" w:rsidRPr="006E4699" w:rsidRDefault="00077507" w:rsidP="0084595E">
      <w:pPr>
        <w:pStyle w:val="ListParagraph"/>
        <w:widowControl/>
        <w:numPr>
          <w:ilvl w:val="0"/>
          <w:numId w:val="8"/>
        </w:numPr>
        <w:tabs>
          <w:tab w:val="left" w:pos="2160"/>
        </w:tabs>
        <w:ind w:left="1350" w:firstLine="0"/>
        <w:rPr>
          <w:rFonts w:ascii="Times New Roman" w:hAnsi="Times New Roman"/>
          <w:sz w:val="24"/>
          <w:szCs w:val="28"/>
        </w:rPr>
      </w:pPr>
      <w:r w:rsidRPr="006E4699">
        <w:rPr>
          <w:rFonts w:ascii="Times New Roman" w:hAnsi="Times New Roman"/>
          <w:sz w:val="24"/>
          <w:szCs w:val="28"/>
        </w:rPr>
        <w:lastRenderedPageBreak/>
        <w:t xml:space="preserve">developing and implementing strategies to enhance the long-term abilities of individuals with disabilities and their family members, guardians, advocates, and authorized representatives to advocate the provision of assistive technology devices and assistive technology services to which the individuals with disabilities are entitled under law other than this Act; and </w:t>
      </w:r>
    </w:p>
    <w:p w14:paraId="5B566FCF" w14:textId="77777777" w:rsidR="00077507" w:rsidRPr="006E4699" w:rsidRDefault="00077507" w:rsidP="003B53C1">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coordinating activities with protection and advocacy services funded through sources other than this title, and coordinating activities with the capacity building and advocacy activities carried out by the lead agency.</w:t>
      </w:r>
    </w:p>
    <w:p w14:paraId="1E0C49CB" w14:textId="578BED18" w:rsidR="00077507" w:rsidRDefault="00077507" w:rsidP="003B53C1">
      <w:pPr>
        <w:pStyle w:val="ListParagraph"/>
        <w:widowControl/>
        <w:numPr>
          <w:ilvl w:val="0"/>
          <w:numId w:val="7"/>
        </w:numPr>
        <w:ind w:left="1350" w:firstLine="0"/>
        <w:rPr>
          <w:rFonts w:ascii="Times New Roman" w:hAnsi="Times New Roman"/>
          <w:sz w:val="24"/>
          <w:szCs w:val="28"/>
        </w:rPr>
      </w:pPr>
      <w:r w:rsidRPr="006E4699">
        <w:rPr>
          <w:rFonts w:ascii="Times New Roman" w:hAnsi="Times New Roman"/>
          <w:sz w:val="24"/>
          <w:szCs w:val="28"/>
        </w:rPr>
        <w:t>The Help America Vote Act, P.L. 107-252, Title II, Subtitle D, Section 291, (42 U.S.C. 15461), requires each grantee to annually submit a narrative report describing the work performed with the funds authorized under 42 U.S.C. 15461 of the Help America Vote Act of 2002.</w:t>
      </w:r>
    </w:p>
    <w:p w14:paraId="2E138D48" w14:textId="77777777" w:rsidR="005F2A39" w:rsidRPr="006E4699" w:rsidRDefault="005F2A39" w:rsidP="005F2A39">
      <w:pPr>
        <w:pStyle w:val="ListParagraph"/>
        <w:widowControl/>
        <w:ind w:left="1350"/>
        <w:rPr>
          <w:rFonts w:ascii="Times New Roman" w:hAnsi="Times New Roman"/>
          <w:sz w:val="24"/>
          <w:szCs w:val="28"/>
        </w:rPr>
      </w:pPr>
    </w:p>
    <w:p w14:paraId="39114F14" w14:textId="668C0CA3" w:rsidR="00077507" w:rsidRDefault="00077507" w:rsidP="003B53C1">
      <w:pPr>
        <w:ind w:left="810"/>
        <w:rPr>
          <w:rFonts w:ascii="Times New Roman" w:hAnsi="Times New Roman"/>
          <w:sz w:val="24"/>
          <w:szCs w:val="28"/>
        </w:rPr>
      </w:pPr>
      <w:r w:rsidRPr="006E4699">
        <w:rPr>
          <w:rFonts w:ascii="Times New Roman" w:hAnsi="Times New Roman"/>
          <w:sz w:val="24"/>
          <w:szCs w:val="28"/>
        </w:rPr>
        <w:t xml:space="preserve">To meet the statutory reporting requirements, P&amp;As have </w:t>
      </w:r>
      <w:r w:rsidR="009D4271">
        <w:rPr>
          <w:rFonts w:ascii="Times New Roman" w:hAnsi="Times New Roman"/>
          <w:sz w:val="24"/>
          <w:szCs w:val="28"/>
        </w:rPr>
        <w:t xml:space="preserve">submitted four separate forms: </w:t>
      </w:r>
      <w:r w:rsidR="001413AE">
        <w:rPr>
          <w:rFonts w:ascii="Times New Roman" w:hAnsi="Times New Roman"/>
          <w:sz w:val="24"/>
          <w:szCs w:val="28"/>
        </w:rPr>
        <w:t xml:space="preserve">  </w:t>
      </w:r>
      <w:r w:rsidRPr="006E4699">
        <w:rPr>
          <w:rFonts w:ascii="Times New Roman" w:hAnsi="Times New Roman"/>
          <w:sz w:val="24"/>
          <w:szCs w:val="28"/>
        </w:rPr>
        <w:t xml:space="preserve">the </w:t>
      </w:r>
      <w:r w:rsidRPr="00B76727">
        <w:rPr>
          <w:rFonts w:ascii="Times New Roman" w:hAnsi="Times New Roman"/>
          <w:sz w:val="24"/>
          <w:szCs w:val="28"/>
        </w:rPr>
        <w:t>Developmental Disabilities Protection and Advocacy (PADD)</w:t>
      </w:r>
      <w:r>
        <w:rPr>
          <w:rFonts w:ascii="Times New Roman" w:hAnsi="Times New Roman"/>
          <w:sz w:val="24"/>
          <w:szCs w:val="28"/>
        </w:rPr>
        <w:t xml:space="preserve"> </w:t>
      </w:r>
      <w:r w:rsidRPr="006E4699">
        <w:rPr>
          <w:rFonts w:ascii="Times New Roman" w:hAnsi="Times New Roman"/>
          <w:sz w:val="24"/>
          <w:szCs w:val="28"/>
        </w:rPr>
        <w:t>Program Performance Report</w:t>
      </w:r>
      <w:r>
        <w:rPr>
          <w:rFonts w:ascii="Times New Roman" w:hAnsi="Times New Roman"/>
          <w:sz w:val="24"/>
          <w:szCs w:val="28"/>
        </w:rPr>
        <w:t>;</w:t>
      </w:r>
      <w:r w:rsidRPr="006E4699">
        <w:rPr>
          <w:rFonts w:ascii="Times New Roman" w:hAnsi="Times New Roman"/>
          <w:sz w:val="24"/>
          <w:szCs w:val="28"/>
        </w:rPr>
        <w:t xml:space="preserve"> </w:t>
      </w:r>
      <w:r>
        <w:rPr>
          <w:rFonts w:ascii="Times New Roman" w:hAnsi="Times New Roman"/>
          <w:sz w:val="24"/>
          <w:szCs w:val="28"/>
        </w:rPr>
        <w:t xml:space="preserve">the </w:t>
      </w:r>
      <w:r w:rsidRPr="006E4699">
        <w:rPr>
          <w:rFonts w:ascii="Times New Roman" w:hAnsi="Times New Roman"/>
          <w:sz w:val="24"/>
          <w:szCs w:val="28"/>
        </w:rPr>
        <w:t>Protection and Advocacy for Assistive Technology (PAAT) Program</w:t>
      </w:r>
      <w:r>
        <w:rPr>
          <w:rFonts w:ascii="Times New Roman" w:hAnsi="Times New Roman"/>
          <w:sz w:val="24"/>
          <w:szCs w:val="28"/>
        </w:rPr>
        <w:t xml:space="preserve"> Performance Report</w:t>
      </w:r>
      <w:r w:rsidR="009D4271">
        <w:rPr>
          <w:rFonts w:ascii="Times New Roman" w:hAnsi="Times New Roman"/>
          <w:sz w:val="24"/>
          <w:szCs w:val="28"/>
        </w:rPr>
        <w:t>;</w:t>
      </w:r>
      <w:r>
        <w:rPr>
          <w:rFonts w:ascii="Times New Roman" w:hAnsi="Times New Roman"/>
          <w:sz w:val="24"/>
          <w:szCs w:val="28"/>
        </w:rPr>
        <w:t xml:space="preserve"> the </w:t>
      </w:r>
      <w:r w:rsidRPr="006E4699">
        <w:rPr>
          <w:rFonts w:ascii="Times New Roman" w:hAnsi="Times New Roman"/>
          <w:sz w:val="24"/>
          <w:szCs w:val="28"/>
        </w:rPr>
        <w:t xml:space="preserve">Protection and Advocacy </w:t>
      </w:r>
      <w:r w:rsidR="009D4271">
        <w:rPr>
          <w:rFonts w:ascii="Times New Roman" w:hAnsi="Times New Roman"/>
          <w:sz w:val="24"/>
          <w:szCs w:val="28"/>
        </w:rPr>
        <w:t xml:space="preserve">for </w:t>
      </w:r>
      <w:r w:rsidRPr="006E4699">
        <w:rPr>
          <w:rFonts w:ascii="Times New Roman" w:hAnsi="Times New Roman"/>
          <w:sz w:val="24"/>
          <w:szCs w:val="28"/>
        </w:rPr>
        <w:t>Voting Access Annual Report (Help America Vote Act</w:t>
      </w:r>
      <w:r>
        <w:rPr>
          <w:rFonts w:ascii="Times New Roman" w:hAnsi="Times New Roman"/>
          <w:sz w:val="24"/>
          <w:szCs w:val="28"/>
        </w:rPr>
        <w:t>)</w:t>
      </w:r>
      <w:r w:rsidRPr="006E4699">
        <w:rPr>
          <w:rFonts w:ascii="Times New Roman" w:hAnsi="Times New Roman"/>
          <w:sz w:val="24"/>
          <w:szCs w:val="28"/>
        </w:rPr>
        <w:t xml:space="preserve"> (HAVA)</w:t>
      </w:r>
      <w:r>
        <w:rPr>
          <w:rFonts w:ascii="Times New Roman" w:hAnsi="Times New Roman"/>
          <w:sz w:val="24"/>
          <w:szCs w:val="28"/>
        </w:rPr>
        <w:t xml:space="preserve">; </w:t>
      </w:r>
      <w:r w:rsidRPr="006E4699">
        <w:rPr>
          <w:rFonts w:ascii="Times New Roman" w:hAnsi="Times New Roman"/>
          <w:sz w:val="24"/>
          <w:szCs w:val="28"/>
        </w:rPr>
        <w:t xml:space="preserve">and </w:t>
      </w:r>
      <w:r>
        <w:rPr>
          <w:rFonts w:ascii="Times New Roman" w:hAnsi="Times New Roman"/>
          <w:sz w:val="24"/>
          <w:szCs w:val="28"/>
        </w:rPr>
        <w:t xml:space="preserve">the </w:t>
      </w:r>
      <w:r w:rsidRPr="006E4699">
        <w:rPr>
          <w:rFonts w:ascii="Times New Roman" w:hAnsi="Times New Roman"/>
          <w:sz w:val="24"/>
          <w:szCs w:val="28"/>
        </w:rPr>
        <w:t>Protection and Advocacy for Traumatic Brain Injury (PATBI) Program Performance Report</w:t>
      </w:r>
      <w:r>
        <w:rPr>
          <w:rFonts w:ascii="Times New Roman" w:hAnsi="Times New Roman"/>
          <w:sz w:val="24"/>
          <w:szCs w:val="28"/>
        </w:rPr>
        <w:t>.</w:t>
      </w:r>
    </w:p>
    <w:p w14:paraId="3F9308A4" w14:textId="77777777" w:rsidR="00077507" w:rsidRDefault="00077507" w:rsidP="003B53C1">
      <w:pPr>
        <w:ind w:left="810"/>
        <w:rPr>
          <w:rFonts w:ascii="Times New Roman" w:hAnsi="Times New Roman"/>
          <w:sz w:val="24"/>
          <w:szCs w:val="28"/>
        </w:rPr>
      </w:pPr>
    </w:p>
    <w:p w14:paraId="03005812" w14:textId="780F1BDB" w:rsidR="00077507" w:rsidRPr="006E4699" w:rsidRDefault="00077507" w:rsidP="003B53C1">
      <w:pPr>
        <w:ind w:left="810"/>
        <w:rPr>
          <w:rFonts w:ascii="Times New Roman" w:hAnsi="Times New Roman"/>
          <w:sz w:val="24"/>
          <w:szCs w:val="28"/>
        </w:rPr>
      </w:pPr>
      <w:r w:rsidRPr="006E4699">
        <w:rPr>
          <w:rFonts w:ascii="Times New Roman" w:hAnsi="Times New Roman"/>
          <w:sz w:val="24"/>
          <w:szCs w:val="28"/>
        </w:rPr>
        <w:t>The combined form will also allow federal reviewers to analyze patterns more readily between goals</w:t>
      </w:r>
      <w:r>
        <w:rPr>
          <w:rFonts w:ascii="Times New Roman" w:hAnsi="Times New Roman"/>
          <w:sz w:val="24"/>
          <w:szCs w:val="28"/>
        </w:rPr>
        <w:t>,</w:t>
      </w:r>
      <w:r w:rsidRPr="006E4699">
        <w:rPr>
          <w:rFonts w:ascii="Times New Roman" w:hAnsi="Times New Roman"/>
          <w:sz w:val="24"/>
          <w:szCs w:val="28"/>
        </w:rPr>
        <w:t xml:space="preserve"> priority setting</w:t>
      </w:r>
      <w:r>
        <w:rPr>
          <w:rFonts w:ascii="Times New Roman" w:hAnsi="Times New Roman"/>
          <w:sz w:val="24"/>
          <w:szCs w:val="28"/>
        </w:rPr>
        <w:t>,</w:t>
      </w:r>
      <w:r w:rsidRPr="006E4699">
        <w:rPr>
          <w:rFonts w:ascii="Times New Roman" w:hAnsi="Times New Roman"/>
          <w:sz w:val="24"/>
          <w:szCs w:val="28"/>
        </w:rPr>
        <w:t xml:space="preserve"> and program performance.  The annual program performance report (PPR) </w:t>
      </w:r>
      <w:r>
        <w:rPr>
          <w:rFonts w:ascii="Times New Roman" w:hAnsi="Times New Roman"/>
          <w:sz w:val="24"/>
          <w:szCs w:val="28"/>
        </w:rPr>
        <w:t xml:space="preserve">is </w:t>
      </w:r>
      <w:r w:rsidRPr="006E4699">
        <w:rPr>
          <w:rFonts w:ascii="Times New Roman" w:hAnsi="Times New Roman"/>
          <w:sz w:val="24"/>
          <w:szCs w:val="28"/>
        </w:rPr>
        <w:t>reviewed by federal staff for compliance and outcomes.  Information in the PPRs is</w:t>
      </w:r>
      <w:r>
        <w:rPr>
          <w:rFonts w:ascii="Times New Roman" w:hAnsi="Times New Roman"/>
          <w:sz w:val="24"/>
          <w:szCs w:val="28"/>
        </w:rPr>
        <w:t xml:space="preserve"> </w:t>
      </w:r>
      <w:r w:rsidRPr="006E4699">
        <w:rPr>
          <w:rFonts w:ascii="Times New Roman" w:hAnsi="Times New Roman"/>
          <w:sz w:val="24"/>
          <w:szCs w:val="28"/>
        </w:rPr>
        <w:t xml:space="preserve">analyzed to create a national profile of programmatic compliance, outcomes, and goals and priorities for P&amp;A Systems for tracking accomplishments against these goals and priorities and to determine areas needing technical assistance, including compliance with Federal requirements.  Information collected in the unified report will inform AIDD of trends in P&amp;A advocacy, collaboration with other federally-funded entities, and identify best practices for efficient use of federal funds. </w:t>
      </w:r>
    </w:p>
    <w:p w14:paraId="6B503D5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14:paraId="004D6B5A" w14:textId="521C57E0" w:rsidR="008877ED" w:rsidRPr="009A6A46" w:rsidRDefault="008877ED" w:rsidP="000B098F">
      <w:pPr>
        <w:pStyle w:val="ListParagraph"/>
        <w:widowControl/>
        <w:rPr>
          <w:rFonts w:ascii="Times New Roman" w:hAnsi="Times New Roman"/>
          <w:snapToGrid/>
          <w:sz w:val="24"/>
          <w:szCs w:val="24"/>
        </w:rPr>
      </w:pPr>
      <w:r w:rsidRPr="009A6A46">
        <w:rPr>
          <w:rFonts w:ascii="Times New Roman" w:hAnsi="Times New Roman"/>
          <w:snapToGrid/>
          <w:sz w:val="24"/>
          <w:szCs w:val="24"/>
        </w:rPr>
        <w:t>The annual program performance report (PPR) is reviewed by federal staff for compliance and outcomes.  Information in the PPR is analyzed to create a national profile of programmatic compliance, outcomes, and goals and priorities for P&amp;A Systems for tracking accomplishments against goals and to formulate areas of technical assistance related to compliance with Federal requirements.  Information collected in the unified report will inform AIDD of trends in P&amp;A advocacy, facilitate collaboration with other federally-funded entities, and identify best practices for the efficient use of federal funds.</w:t>
      </w:r>
    </w:p>
    <w:p w14:paraId="351C1936" w14:textId="77777777" w:rsidR="008877ED" w:rsidRDefault="008877ED" w:rsidP="005F37C1">
      <w:pPr>
        <w:widowControl/>
        <w:ind w:left="720"/>
        <w:rPr>
          <w:rFonts w:ascii="Times New Roman" w:hAnsi="Times New Roman"/>
          <w:snapToGrid/>
          <w:sz w:val="24"/>
          <w:szCs w:val="24"/>
        </w:rPr>
      </w:pPr>
    </w:p>
    <w:p w14:paraId="2FBA68B5" w14:textId="77777777" w:rsidR="0084595E" w:rsidRDefault="0084595E" w:rsidP="005F37C1">
      <w:pPr>
        <w:widowControl/>
        <w:ind w:left="720"/>
        <w:rPr>
          <w:rFonts w:ascii="Times New Roman" w:hAnsi="Times New Roman"/>
          <w:snapToGrid/>
          <w:sz w:val="24"/>
          <w:szCs w:val="24"/>
        </w:rPr>
      </w:pPr>
    </w:p>
    <w:p w14:paraId="2B71DDE1" w14:textId="77777777" w:rsidR="00334510" w:rsidRDefault="00334510" w:rsidP="005F37C1">
      <w:pPr>
        <w:widowControl/>
        <w:ind w:left="720"/>
        <w:rPr>
          <w:rFonts w:ascii="Times New Roman" w:hAnsi="Times New Roman"/>
          <w:snapToGrid/>
          <w:sz w:val="24"/>
          <w:szCs w:val="24"/>
        </w:rPr>
      </w:pPr>
    </w:p>
    <w:p w14:paraId="12000B55" w14:textId="37469FEB"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Additionally, the information is used to provide a national perspective on where the program is going (prospective view), and to provide a gage for program accomplishments against program objectives for purposes of identifying continuing challenges and formulating technical assistance and management support provided to P&amp;A systems.  Finally, the </w:t>
      </w:r>
      <w:r w:rsidR="001B5DCD">
        <w:rPr>
          <w:rFonts w:ascii="Times New Roman" w:hAnsi="Times New Roman"/>
          <w:snapToGrid/>
          <w:sz w:val="24"/>
          <w:szCs w:val="24"/>
        </w:rPr>
        <w:t xml:space="preserve">form’s </w:t>
      </w:r>
      <w:r w:rsidR="00353996">
        <w:rPr>
          <w:rFonts w:ascii="Times New Roman" w:hAnsi="Times New Roman"/>
          <w:snapToGrid/>
          <w:sz w:val="24"/>
          <w:szCs w:val="24"/>
        </w:rPr>
        <w:t xml:space="preserve">prospective information </w:t>
      </w:r>
      <w:r w:rsidRPr="005F37C1">
        <w:rPr>
          <w:rFonts w:ascii="Times New Roman" w:hAnsi="Times New Roman"/>
          <w:snapToGrid/>
          <w:sz w:val="24"/>
          <w:szCs w:val="24"/>
        </w:rPr>
        <w:t xml:space="preserve">is </w:t>
      </w:r>
      <w:r w:rsidR="00353996">
        <w:rPr>
          <w:rFonts w:ascii="Times New Roman" w:hAnsi="Times New Roman"/>
          <w:snapToGrid/>
          <w:sz w:val="24"/>
          <w:szCs w:val="24"/>
        </w:rPr>
        <w:t xml:space="preserve">compared for interpretation purposes with the corresponding </w:t>
      </w:r>
      <w:r w:rsidR="0091597D">
        <w:rPr>
          <w:rFonts w:ascii="Times New Roman" w:hAnsi="Times New Roman"/>
          <w:snapToGrid/>
          <w:sz w:val="24"/>
          <w:szCs w:val="24"/>
        </w:rPr>
        <w:t xml:space="preserve">performance data and </w:t>
      </w:r>
      <w:r w:rsidR="00353996">
        <w:rPr>
          <w:rFonts w:ascii="Times New Roman" w:hAnsi="Times New Roman"/>
          <w:snapToGrid/>
          <w:sz w:val="24"/>
          <w:szCs w:val="24"/>
        </w:rPr>
        <w:t>outcome</w:t>
      </w:r>
      <w:r w:rsidR="0091597D">
        <w:rPr>
          <w:rFonts w:ascii="Times New Roman" w:hAnsi="Times New Roman"/>
          <w:snapToGrid/>
          <w:sz w:val="24"/>
          <w:szCs w:val="24"/>
        </w:rPr>
        <w:t>s</w:t>
      </w:r>
      <w:r w:rsidR="00353996">
        <w:rPr>
          <w:rFonts w:ascii="Times New Roman" w:hAnsi="Times New Roman"/>
          <w:snapToGrid/>
          <w:sz w:val="24"/>
          <w:szCs w:val="24"/>
        </w:rPr>
        <w:t xml:space="preserve"> that </w:t>
      </w:r>
      <w:r w:rsidR="0091597D">
        <w:rPr>
          <w:rFonts w:ascii="Times New Roman" w:hAnsi="Times New Roman"/>
          <w:snapToGrid/>
          <w:sz w:val="24"/>
          <w:szCs w:val="24"/>
        </w:rPr>
        <w:t>are</w:t>
      </w:r>
      <w:r w:rsidR="00353996">
        <w:rPr>
          <w:rFonts w:ascii="Times New Roman" w:hAnsi="Times New Roman"/>
          <w:snapToGrid/>
          <w:sz w:val="24"/>
          <w:szCs w:val="24"/>
        </w:rPr>
        <w:t xml:space="preserve"> </w:t>
      </w:r>
      <w:r w:rsidRPr="005F37C1">
        <w:rPr>
          <w:rFonts w:ascii="Times New Roman" w:hAnsi="Times New Roman"/>
          <w:snapToGrid/>
          <w:sz w:val="24"/>
          <w:szCs w:val="24"/>
        </w:rPr>
        <w:t>report</w:t>
      </w:r>
      <w:r w:rsidR="00353996">
        <w:rPr>
          <w:rFonts w:ascii="Times New Roman" w:hAnsi="Times New Roman"/>
          <w:snapToGrid/>
          <w:sz w:val="24"/>
          <w:szCs w:val="24"/>
        </w:rPr>
        <w:t>ed</w:t>
      </w:r>
      <w:r w:rsidRPr="005F37C1">
        <w:rPr>
          <w:rFonts w:ascii="Times New Roman" w:hAnsi="Times New Roman"/>
          <w:snapToGrid/>
          <w:sz w:val="24"/>
          <w:szCs w:val="24"/>
        </w:rPr>
        <w:t xml:space="preserve"> to Congress, as required by the Government Perf</w:t>
      </w:r>
      <w:r w:rsidR="00353996">
        <w:rPr>
          <w:rFonts w:ascii="Times New Roman" w:hAnsi="Times New Roman"/>
          <w:snapToGrid/>
          <w:sz w:val="24"/>
          <w:szCs w:val="24"/>
        </w:rPr>
        <w:t>ormance and Results Act of 1993 </w:t>
      </w:r>
      <w:r w:rsidRPr="005F37C1">
        <w:rPr>
          <w:rFonts w:ascii="Times New Roman" w:hAnsi="Times New Roman"/>
          <w:snapToGrid/>
          <w:sz w:val="24"/>
          <w:szCs w:val="24"/>
        </w:rPr>
        <w:t xml:space="preserve">(GPRA). </w:t>
      </w:r>
    </w:p>
    <w:p w14:paraId="26BF6E28" w14:textId="77777777" w:rsidR="005F37C1" w:rsidRPr="005F37C1" w:rsidRDefault="005F37C1" w:rsidP="005F37C1">
      <w:pPr>
        <w:widowControl/>
        <w:ind w:left="720"/>
        <w:rPr>
          <w:rFonts w:ascii="Times New Roman" w:hAnsi="Times New Roman"/>
          <w:snapToGrid/>
          <w:sz w:val="24"/>
          <w:szCs w:val="24"/>
        </w:rPr>
      </w:pPr>
    </w:p>
    <w:p w14:paraId="18F1C9CD"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A</w:t>
      </w:r>
      <w:r w:rsidR="00B02089">
        <w:rPr>
          <w:rFonts w:ascii="Times New Roman" w:hAnsi="Times New Roman"/>
          <w:snapToGrid/>
          <w:sz w:val="24"/>
          <w:szCs w:val="24"/>
        </w:rPr>
        <w:t>I</w:t>
      </w:r>
      <w:r w:rsidRPr="005F37C1">
        <w:rPr>
          <w:rFonts w:ascii="Times New Roman" w:hAnsi="Times New Roman"/>
          <w:snapToGrid/>
          <w:sz w:val="24"/>
          <w:szCs w:val="24"/>
        </w:rPr>
        <w:t xml:space="preserve">DD plans to make the data from these </w:t>
      </w:r>
      <w:r w:rsidR="001B5DCD">
        <w:rPr>
          <w:rFonts w:ascii="Times New Roman" w:hAnsi="Times New Roman"/>
          <w:snapToGrid/>
          <w:sz w:val="24"/>
          <w:szCs w:val="24"/>
        </w:rPr>
        <w:t>reports</w:t>
      </w:r>
      <w:r w:rsidRPr="005F37C1">
        <w:rPr>
          <w:rFonts w:ascii="Times New Roman" w:hAnsi="Times New Roman"/>
          <w:snapToGrid/>
          <w:sz w:val="24"/>
          <w:szCs w:val="24"/>
        </w:rPr>
        <w:t xml:space="preserve"> available on the </w:t>
      </w:r>
      <w:r w:rsidR="00353996">
        <w:rPr>
          <w:rFonts w:ascii="Times New Roman" w:hAnsi="Times New Roman"/>
          <w:snapToGrid/>
          <w:sz w:val="24"/>
          <w:szCs w:val="24"/>
        </w:rPr>
        <w:t>i</w:t>
      </w:r>
      <w:r w:rsidRPr="005F37C1">
        <w:rPr>
          <w:rFonts w:ascii="Times New Roman" w:hAnsi="Times New Roman"/>
          <w:snapToGrid/>
          <w:sz w:val="24"/>
          <w:szCs w:val="24"/>
        </w:rPr>
        <w:t>nternet to the general public.</w:t>
      </w:r>
    </w:p>
    <w:p w14:paraId="7E257D2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14:paraId="7F3E5F15" w14:textId="26AFEC7A"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The </w:t>
      </w:r>
      <w:r w:rsidR="001B5DCD">
        <w:rPr>
          <w:rFonts w:ascii="Times New Roman" w:hAnsi="Times New Roman"/>
          <w:snapToGrid/>
          <w:sz w:val="24"/>
          <w:szCs w:val="24"/>
        </w:rPr>
        <w:t>report</w:t>
      </w:r>
      <w:r w:rsidRPr="005F37C1">
        <w:rPr>
          <w:rFonts w:ascii="Times New Roman" w:hAnsi="Times New Roman"/>
          <w:snapToGrid/>
          <w:sz w:val="24"/>
          <w:szCs w:val="24"/>
        </w:rPr>
        <w:t xml:space="preserve"> </w:t>
      </w:r>
      <w:r w:rsidR="008877ED">
        <w:rPr>
          <w:rFonts w:ascii="Times New Roman" w:hAnsi="Times New Roman"/>
          <w:snapToGrid/>
          <w:sz w:val="24"/>
          <w:szCs w:val="24"/>
        </w:rPr>
        <w:t>will be</w:t>
      </w:r>
      <w:r w:rsidRPr="005F37C1">
        <w:rPr>
          <w:rFonts w:ascii="Times New Roman" w:hAnsi="Times New Roman"/>
          <w:snapToGrid/>
          <w:sz w:val="24"/>
          <w:szCs w:val="24"/>
        </w:rPr>
        <w:t xml:space="preserve"> submitted electronically.  A major consequence of the electronic submission of the </w:t>
      </w:r>
      <w:r w:rsidR="001B5DCD">
        <w:rPr>
          <w:rFonts w:ascii="Times New Roman" w:hAnsi="Times New Roman"/>
          <w:snapToGrid/>
          <w:sz w:val="24"/>
          <w:szCs w:val="24"/>
        </w:rPr>
        <w:t>PPR</w:t>
      </w:r>
      <w:r w:rsidRPr="005F37C1">
        <w:rPr>
          <w:rFonts w:ascii="Times New Roman" w:hAnsi="Times New Roman"/>
          <w:snapToGrid/>
          <w:sz w:val="24"/>
          <w:szCs w:val="24"/>
        </w:rPr>
        <w:t xml:space="preserve"> is enhanced ability to review the </w:t>
      </w:r>
      <w:r w:rsidR="005F2A39">
        <w:rPr>
          <w:rFonts w:ascii="Times New Roman" w:hAnsi="Times New Roman"/>
          <w:snapToGrid/>
          <w:sz w:val="24"/>
          <w:szCs w:val="24"/>
        </w:rPr>
        <w:t xml:space="preserve">PPRs </w:t>
      </w:r>
      <w:r w:rsidR="005F2A39" w:rsidRPr="005F37C1">
        <w:rPr>
          <w:rFonts w:ascii="Times New Roman" w:hAnsi="Times New Roman"/>
          <w:snapToGrid/>
          <w:sz w:val="24"/>
          <w:szCs w:val="24"/>
        </w:rPr>
        <w:t>and</w:t>
      </w:r>
      <w:r w:rsidRPr="005F37C1">
        <w:rPr>
          <w:rFonts w:ascii="Times New Roman" w:hAnsi="Times New Roman"/>
          <w:snapToGrid/>
          <w:sz w:val="24"/>
          <w:szCs w:val="24"/>
        </w:rPr>
        <w:t xml:space="preserve"> to manage the data in them.</w:t>
      </w:r>
    </w:p>
    <w:p w14:paraId="16D2B1D3" w14:textId="77777777" w:rsidR="0064544B" w:rsidRDefault="0064544B" w:rsidP="0064544B">
      <w:pPr>
        <w:widowControl/>
        <w:ind w:left="720"/>
        <w:rPr>
          <w:rFonts w:ascii="Times New Roman" w:hAnsi="Times New Roman"/>
          <w:snapToGrid/>
          <w:sz w:val="24"/>
          <w:szCs w:val="24"/>
        </w:rPr>
      </w:pPr>
    </w:p>
    <w:p w14:paraId="2BFCB59C"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14:paraId="18CFDFDD" w14:textId="0B56E13A"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A careful review of the </w:t>
      </w:r>
      <w:r w:rsidR="00077507">
        <w:rPr>
          <w:rFonts w:ascii="Times New Roman" w:hAnsi="Times New Roman"/>
          <w:snapToGrid/>
          <w:sz w:val="24"/>
          <w:szCs w:val="24"/>
        </w:rPr>
        <w:t xml:space="preserve">One </w:t>
      </w:r>
      <w:r w:rsidRPr="005F37C1">
        <w:rPr>
          <w:rFonts w:ascii="Times New Roman" w:hAnsi="Times New Roman"/>
          <w:snapToGrid/>
          <w:sz w:val="24"/>
          <w:szCs w:val="24"/>
        </w:rPr>
        <w:t xml:space="preserve">PPR was conducted to avoid any duplication between the </w:t>
      </w:r>
      <w:r w:rsidR="00077507">
        <w:rPr>
          <w:rFonts w:ascii="Times New Roman" w:hAnsi="Times New Roman"/>
          <w:snapToGrid/>
          <w:sz w:val="24"/>
          <w:szCs w:val="24"/>
        </w:rPr>
        <w:t xml:space="preserve">reports </w:t>
      </w:r>
      <w:r w:rsidRPr="005F37C1">
        <w:rPr>
          <w:rFonts w:ascii="Times New Roman" w:hAnsi="Times New Roman"/>
          <w:snapToGrid/>
          <w:sz w:val="24"/>
          <w:szCs w:val="24"/>
        </w:rPr>
        <w:t xml:space="preserve">that are submitted by the P&amp;As.  No duplication was found.  </w:t>
      </w:r>
      <w:r w:rsidR="00077507">
        <w:rPr>
          <w:rFonts w:ascii="Times New Roman" w:hAnsi="Times New Roman"/>
          <w:snapToGrid/>
          <w:sz w:val="24"/>
          <w:szCs w:val="24"/>
        </w:rPr>
        <w:t xml:space="preserve">The One PPR reduces burden on grantees by eliminating the need for P&amp;As to enter identical information about the same entity for the four different programs. Examples </w:t>
      </w:r>
      <w:r w:rsidR="00B23211">
        <w:rPr>
          <w:rFonts w:ascii="Times New Roman" w:hAnsi="Times New Roman"/>
          <w:snapToGrid/>
          <w:sz w:val="24"/>
          <w:szCs w:val="24"/>
        </w:rPr>
        <w:t xml:space="preserve">that eliminate </w:t>
      </w:r>
      <w:r w:rsidR="00077507">
        <w:rPr>
          <w:rFonts w:ascii="Times New Roman" w:hAnsi="Times New Roman"/>
          <w:snapToGrid/>
          <w:sz w:val="24"/>
          <w:szCs w:val="24"/>
        </w:rPr>
        <w:t xml:space="preserve">duplication include identifying grantee information and addresses, governance structure and outreach activities. </w:t>
      </w:r>
    </w:p>
    <w:p w14:paraId="7C5BEA7C"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14:paraId="6D3F90F4"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The information collected does not involve, nor result in assignment of burden to any small business or other small entity. It is collected from 57 State systems designated by the governor of each State.</w:t>
      </w:r>
    </w:p>
    <w:p w14:paraId="7914AF40"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14:paraId="29942895"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The collection of data less frequently than that prescribed by the requirements of the Act and by the </w:t>
      </w:r>
      <w:r>
        <w:rPr>
          <w:rFonts w:ascii="Times New Roman" w:hAnsi="Times New Roman"/>
          <w:snapToGrid/>
          <w:sz w:val="24"/>
          <w:szCs w:val="24"/>
        </w:rPr>
        <w:t>r</w:t>
      </w:r>
      <w:r w:rsidRPr="005F37C1">
        <w:rPr>
          <w:rFonts w:ascii="Times New Roman" w:hAnsi="Times New Roman"/>
          <w:snapToGrid/>
          <w:sz w:val="24"/>
          <w:szCs w:val="24"/>
        </w:rPr>
        <w:t>egulations (annually), would violate</w:t>
      </w:r>
      <w:r w:rsidR="00B96074">
        <w:rPr>
          <w:rFonts w:ascii="Times New Roman" w:hAnsi="Times New Roman"/>
          <w:snapToGrid/>
          <w:sz w:val="24"/>
          <w:szCs w:val="24"/>
        </w:rPr>
        <w:t xml:space="preserve"> the</w:t>
      </w:r>
      <w:r w:rsidRPr="005F37C1">
        <w:rPr>
          <w:rFonts w:ascii="Times New Roman" w:hAnsi="Times New Roman"/>
          <w:snapToGrid/>
          <w:sz w:val="24"/>
          <w:szCs w:val="24"/>
        </w:rPr>
        <w:t xml:space="preserve"> statute and regulation.  Less frequent collection would also prevent the Department from meeting its obligations under GPRA.  Further, it would deny the Department the opportunity to have a year to year understanding of the P&amp;A planning process in each State for purposes of providing technical assistance</w:t>
      </w:r>
      <w:r w:rsidR="00B96074">
        <w:rPr>
          <w:rFonts w:ascii="Times New Roman" w:hAnsi="Times New Roman"/>
          <w:snapToGrid/>
          <w:sz w:val="24"/>
          <w:szCs w:val="24"/>
        </w:rPr>
        <w:t xml:space="preserve">.  In addition, the </w:t>
      </w:r>
      <w:r w:rsidR="00333C71">
        <w:rPr>
          <w:rFonts w:ascii="Times New Roman" w:hAnsi="Times New Roman"/>
          <w:snapToGrid/>
          <w:sz w:val="24"/>
          <w:szCs w:val="24"/>
        </w:rPr>
        <w:t xml:space="preserve">annual </w:t>
      </w:r>
      <w:r w:rsidR="00B96074">
        <w:rPr>
          <w:rFonts w:ascii="Times New Roman" w:hAnsi="Times New Roman"/>
          <w:snapToGrid/>
          <w:sz w:val="24"/>
          <w:szCs w:val="24"/>
        </w:rPr>
        <w:t xml:space="preserve">reports provide ongoing data on the performance of the P&amp;As in terms of </w:t>
      </w:r>
      <w:r w:rsidRPr="005F37C1">
        <w:rPr>
          <w:rFonts w:ascii="Times New Roman" w:hAnsi="Times New Roman"/>
          <w:snapToGrid/>
          <w:sz w:val="24"/>
          <w:szCs w:val="24"/>
        </w:rPr>
        <w:t xml:space="preserve">the requirements of the Act </w:t>
      </w:r>
      <w:r w:rsidR="00B96074">
        <w:rPr>
          <w:rFonts w:ascii="Times New Roman" w:hAnsi="Times New Roman"/>
          <w:snapToGrid/>
          <w:sz w:val="24"/>
          <w:szCs w:val="24"/>
        </w:rPr>
        <w:t>and performance outcomes</w:t>
      </w:r>
      <w:r w:rsidRPr="005F37C1">
        <w:rPr>
          <w:rFonts w:ascii="Times New Roman" w:hAnsi="Times New Roman"/>
          <w:snapToGrid/>
          <w:sz w:val="24"/>
          <w:szCs w:val="24"/>
        </w:rPr>
        <w:t>.</w:t>
      </w:r>
    </w:p>
    <w:p w14:paraId="33E59932" w14:textId="77777777" w:rsidR="005F37C1" w:rsidRPr="00AD0DE4" w:rsidRDefault="005F37C1" w:rsidP="00AD0DE4">
      <w:pPr>
        <w:widowControl/>
        <w:ind w:left="720"/>
        <w:rPr>
          <w:rFonts w:ascii="Times New Roman" w:hAnsi="Times New Roman"/>
          <w:snapToGrid/>
          <w:sz w:val="24"/>
          <w:szCs w:val="24"/>
        </w:rPr>
      </w:pPr>
    </w:p>
    <w:p w14:paraId="78B24F7A" w14:textId="77777777" w:rsidR="0084595E" w:rsidRDefault="0084595E" w:rsidP="0084595E">
      <w:pPr>
        <w:widowControl/>
        <w:spacing w:before="100" w:beforeAutospacing="1" w:after="100" w:afterAutospacing="1"/>
        <w:ind w:left="720"/>
        <w:rPr>
          <w:rFonts w:ascii="Times New Roman" w:hAnsi="Times New Roman"/>
          <w:b/>
          <w:snapToGrid/>
          <w:sz w:val="24"/>
          <w:szCs w:val="24"/>
        </w:rPr>
      </w:pPr>
    </w:p>
    <w:p w14:paraId="0A32EE6E" w14:textId="7BBF65D3"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14:paraId="5EF1AE94" w14:textId="77777777" w:rsidR="00E41F46" w:rsidRPr="00E41F46" w:rsidRDefault="00E41F46" w:rsidP="00E41F46">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14:paraId="74D19878"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14:paraId="1F014358" w14:textId="4B72A183" w:rsidR="00C82485"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A 60-</w:t>
      </w:r>
      <w:r w:rsidR="0084595E">
        <w:rPr>
          <w:rFonts w:ascii="Times New Roman" w:hAnsi="Times New Roman"/>
          <w:snapToGrid/>
          <w:sz w:val="24"/>
          <w:szCs w:val="24"/>
        </w:rPr>
        <w:t xml:space="preserve">and 30-day public comment period was published in the Federal Register. The 60-day FRN was published </w:t>
      </w:r>
      <w:r w:rsidRPr="00DC5306">
        <w:rPr>
          <w:rFonts w:ascii="Times New Roman" w:hAnsi="Times New Roman"/>
          <w:snapToGrid/>
          <w:sz w:val="24"/>
          <w:szCs w:val="24"/>
        </w:rPr>
        <w:t>in the Federal Register,</w:t>
      </w:r>
      <w:r w:rsidR="0073317F">
        <w:rPr>
          <w:rFonts w:ascii="Times New Roman" w:hAnsi="Times New Roman"/>
          <w:snapToGrid/>
          <w:sz w:val="24"/>
          <w:szCs w:val="24"/>
        </w:rPr>
        <w:t xml:space="preserve"> Vol. 8</w:t>
      </w:r>
      <w:r w:rsidR="00937D16">
        <w:rPr>
          <w:rFonts w:ascii="Times New Roman" w:hAnsi="Times New Roman"/>
          <w:snapToGrid/>
          <w:sz w:val="24"/>
          <w:szCs w:val="24"/>
        </w:rPr>
        <w:t>3</w:t>
      </w:r>
      <w:r w:rsidR="00C82485">
        <w:rPr>
          <w:rFonts w:ascii="Times New Roman" w:hAnsi="Times New Roman"/>
          <w:snapToGrid/>
          <w:sz w:val="24"/>
          <w:szCs w:val="24"/>
        </w:rPr>
        <w:t xml:space="preserve"> FR 51690 </w:t>
      </w:r>
      <w:r w:rsidR="0073317F">
        <w:rPr>
          <w:rFonts w:ascii="Times New Roman" w:hAnsi="Times New Roman"/>
          <w:snapToGrid/>
          <w:sz w:val="24"/>
          <w:szCs w:val="24"/>
        </w:rPr>
        <w:t xml:space="preserve">No. </w:t>
      </w:r>
      <w:r w:rsidR="00C82485">
        <w:rPr>
          <w:rFonts w:ascii="Times New Roman" w:hAnsi="Times New Roman"/>
          <w:snapToGrid/>
          <w:sz w:val="24"/>
          <w:szCs w:val="24"/>
        </w:rPr>
        <w:t xml:space="preserve">198 on </w:t>
      </w:r>
      <w:r w:rsidR="00937D16">
        <w:rPr>
          <w:rFonts w:ascii="Times New Roman" w:hAnsi="Times New Roman"/>
          <w:snapToGrid/>
          <w:sz w:val="24"/>
          <w:szCs w:val="24"/>
        </w:rPr>
        <w:t>October 12, 2018</w:t>
      </w:r>
      <w:r w:rsidRPr="00DC5306">
        <w:rPr>
          <w:rFonts w:ascii="Times New Roman" w:hAnsi="Times New Roman"/>
          <w:snapToGrid/>
          <w:sz w:val="24"/>
          <w:szCs w:val="24"/>
        </w:rPr>
        <w:t xml:space="preserve">. </w:t>
      </w:r>
      <w:r w:rsidR="00C82485">
        <w:rPr>
          <w:rFonts w:ascii="Times New Roman" w:hAnsi="Times New Roman"/>
          <w:snapToGrid/>
          <w:sz w:val="24"/>
          <w:szCs w:val="24"/>
        </w:rPr>
        <w:t xml:space="preserve">The 30-day FRN was published in the Federal Register, Vol. 84 FR 10096 </w:t>
      </w:r>
    </w:p>
    <w:p w14:paraId="6BD5F219" w14:textId="6CC8ECE0" w:rsidR="00DC5306" w:rsidRDefault="00C82485" w:rsidP="00DC5306">
      <w:pPr>
        <w:widowControl/>
        <w:ind w:left="720"/>
        <w:rPr>
          <w:rFonts w:ascii="Times New Roman" w:hAnsi="Times New Roman"/>
          <w:snapToGrid/>
          <w:sz w:val="24"/>
          <w:szCs w:val="24"/>
        </w:rPr>
      </w:pPr>
      <w:r>
        <w:rPr>
          <w:rFonts w:ascii="Times New Roman" w:hAnsi="Times New Roman"/>
          <w:snapToGrid/>
          <w:sz w:val="24"/>
          <w:szCs w:val="24"/>
        </w:rPr>
        <w:t xml:space="preserve">No. 53 on March 19, 2019. </w:t>
      </w:r>
    </w:p>
    <w:p w14:paraId="3E48347A" w14:textId="77777777" w:rsidR="001413AE" w:rsidRPr="00DC5306" w:rsidRDefault="001413AE" w:rsidP="00DC5306">
      <w:pPr>
        <w:widowControl/>
        <w:ind w:left="720"/>
        <w:rPr>
          <w:rFonts w:ascii="Times New Roman" w:hAnsi="Times New Roman"/>
          <w:snapToGrid/>
          <w:sz w:val="24"/>
          <w:szCs w:val="24"/>
        </w:rPr>
      </w:pPr>
    </w:p>
    <w:p w14:paraId="3C2256F3" w14:textId="5F234924" w:rsidR="0002340A" w:rsidRPr="0002340A" w:rsidRDefault="00593581" w:rsidP="00C14B76">
      <w:pPr>
        <w:widowControl/>
        <w:ind w:left="720"/>
        <w:rPr>
          <w:rFonts w:ascii="Times New Roman" w:hAnsi="Times New Roman"/>
          <w:snapToGrid/>
          <w:sz w:val="24"/>
          <w:szCs w:val="24"/>
        </w:rPr>
      </w:pPr>
      <w:r>
        <w:rPr>
          <w:rFonts w:ascii="Times New Roman" w:hAnsi="Times New Roman"/>
          <w:snapToGrid/>
          <w:sz w:val="24"/>
          <w:szCs w:val="24"/>
        </w:rPr>
        <w:t xml:space="preserve">Five comments were received during the </w:t>
      </w:r>
      <w:r w:rsidR="0084595E">
        <w:rPr>
          <w:rFonts w:ascii="Times New Roman" w:hAnsi="Times New Roman"/>
          <w:snapToGrid/>
          <w:sz w:val="24"/>
          <w:szCs w:val="24"/>
        </w:rPr>
        <w:t xml:space="preserve">60-day </w:t>
      </w:r>
      <w:r>
        <w:rPr>
          <w:rFonts w:ascii="Times New Roman" w:hAnsi="Times New Roman"/>
          <w:snapToGrid/>
          <w:sz w:val="24"/>
          <w:szCs w:val="24"/>
        </w:rPr>
        <w:t xml:space="preserve">public comment period. Three addressed AIDD’s and the Secretary’s </w:t>
      </w:r>
      <w:r w:rsidR="0002340A">
        <w:rPr>
          <w:rFonts w:ascii="Times New Roman" w:hAnsi="Times New Roman"/>
          <w:snapToGrid/>
          <w:sz w:val="24"/>
          <w:szCs w:val="24"/>
        </w:rPr>
        <w:t>monitoring</w:t>
      </w:r>
      <w:r>
        <w:rPr>
          <w:rFonts w:ascii="Times New Roman" w:hAnsi="Times New Roman"/>
          <w:snapToGrid/>
          <w:sz w:val="24"/>
          <w:szCs w:val="24"/>
        </w:rPr>
        <w:t xml:space="preserve"> role of the P&amp;As</w:t>
      </w:r>
      <w:r w:rsidR="0084595E">
        <w:rPr>
          <w:rFonts w:ascii="Times New Roman" w:hAnsi="Times New Roman"/>
          <w:snapToGrid/>
          <w:sz w:val="24"/>
          <w:szCs w:val="24"/>
        </w:rPr>
        <w:t xml:space="preserve"> and were not relevant to the proposed data collection </w:t>
      </w:r>
      <w:r w:rsidR="00C14B76">
        <w:rPr>
          <w:rFonts w:ascii="Times New Roman" w:hAnsi="Times New Roman"/>
          <w:snapToGrid/>
          <w:sz w:val="24"/>
          <w:szCs w:val="24"/>
        </w:rPr>
        <w:t xml:space="preserve">request for comment. </w:t>
      </w:r>
    </w:p>
    <w:p w14:paraId="71C77E34" w14:textId="64A095AC" w:rsidR="0002340A" w:rsidRDefault="0002340A" w:rsidP="0002340A">
      <w:pPr>
        <w:widowControl/>
        <w:rPr>
          <w:rFonts w:ascii="Times New Roman" w:hAnsi="Times New Roman"/>
          <w:snapToGrid/>
          <w:sz w:val="24"/>
          <w:szCs w:val="24"/>
        </w:rPr>
      </w:pPr>
      <w:r>
        <w:rPr>
          <w:rFonts w:ascii="Times New Roman" w:hAnsi="Times New Roman"/>
          <w:snapToGrid/>
          <w:sz w:val="24"/>
          <w:szCs w:val="24"/>
        </w:rPr>
        <w:tab/>
      </w:r>
      <w:r>
        <w:rPr>
          <w:rFonts w:ascii="Times New Roman" w:hAnsi="Times New Roman"/>
          <w:snapToGrid/>
          <w:sz w:val="24"/>
          <w:szCs w:val="24"/>
        </w:rPr>
        <w:tab/>
      </w:r>
    </w:p>
    <w:p w14:paraId="49A9FC63" w14:textId="0A83F6A7" w:rsidR="0002340A" w:rsidRDefault="0002340A" w:rsidP="00310EA8">
      <w:pPr>
        <w:widowControl/>
        <w:ind w:left="720"/>
        <w:rPr>
          <w:rFonts w:ascii="Times New Roman" w:hAnsi="Times New Roman"/>
          <w:snapToGrid/>
          <w:sz w:val="24"/>
          <w:szCs w:val="24"/>
        </w:rPr>
      </w:pPr>
      <w:r>
        <w:rPr>
          <w:rFonts w:ascii="Times New Roman" w:hAnsi="Times New Roman"/>
          <w:snapToGrid/>
          <w:sz w:val="24"/>
          <w:szCs w:val="24"/>
        </w:rPr>
        <w:t xml:space="preserve">One commenter suggested AIDD collect information on employees with disabilities in the proposed section on “Consumer Involvement in Governance.” As consumer involvement in all levels of P&amp;A activity is important, AIDD adopts that suggestion for the revised form. </w:t>
      </w:r>
    </w:p>
    <w:p w14:paraId="5220E683" w14:textId="5B746009" w:rsidR="0002340A" w:rsidRDefault="0002340A" w:rsidP="00310EA8">
      <w:pPr>
        <w:widowControl/>
        <w:ind w:left="720"/>
        <w:rPr>
          <w:rFonts w:ascii="Times New Roman" w:hAnsi="Times New Roman"/>
          <w:snapToGrid/>
          <w:sz w:val="24"/>
          <w:szCs w:val="24"/>
        </w:rPr>
      </w:pPr>
    </w:p>
    <w:p w14:paraId="1A9510B7" w14:textId="6554D824" w:rsidR="0002340A" w:rsidRDefault="00D74D18" w:rsidP="00310EA8">
      <w:pPr>
        <w:widowControl/>
        <w:ind w:left="720"/>
        <w:rPr>
          <w:rFonts w:ascii="Times New Roman" w:hAnsi="Times New Roman"/>
          <w:snapToGrid/>
          <w:sz w:val="24"/>
          <w:szCs w:val="24"/>
        </w:rPr>
      </w:pPr>
      <w:r>
        <w:rPr>
          <w:rFonts w:ascii="Times New Roman" w:hAnsi="Times New Roman"/>
          <w:snapToGrid/>
          <w:sz w:val="24"/>
          <w:szCs w:val="24"/>
        </w:rPr>
        <w:t>One commenter suggested that we change the list of AT devices. After consideration of the comment, AIDD will modify the list of AT devices while retaining the majority of the original categories.</w:t>
      </w:r>
    </w:p>
    <w:p w14:paraId="5C321C0D" w14:textId="7CC64CAC" w:rsidR="0002340A" w:rsidRDefault="0002340A" w:rsidP="00310EA8">
      <w:pPr>
        <w:widowControl/>
        <w:ind w:left="720"/>
        <w:rPr>
          <w:rFonts w:ascii="Times New Roman" w:hAnsi="Times New Roman"/>
          <w:snapToGrid/>
          <w:sz w:val="24"/>
          <w:szCs w:val="24"/>
        </w:rPr>
      </w:pPr>
    </w:p>
    <w:p w14:paraId="5E784ADC" w14:textId="148FFC5E" w:rsidR="00AF25F7" w:rsidRDefault="00AF25F7" w:rsidP="00310EA8">
      <w:pPr>
        <w:widowControl/>
        <w:ind w:left="720"/>
        <w:rPr>
          <w:rFonts w:ascii="Times New Roman" w:hAnsi="Times New Roman"/>
          <w:snapToGrid/>
          <w:sz w:val="24"/>
          <w:szCs w:val="24"/>
        </w:rPr>
      </w:pPr>
      <w:r>
        <w:rPr>
          <w:rFonts w:ascii="Times New Roman" w:hAnsi="Times New Roman"/>
          <w:snapToGrid/>
          <w:sz w:val="24"/>
          <w:szCs w:val="24"/>
        </w:rPr>
        <w:t>One commenter suggested we delay the data collection for one year</w:t>
      </w:r>
      <w:r w:rsidR="00553DE6">
        <w:rPr>
          <w:rFonts w:ascii="Times New Roman" w:hAnsi="Times New Roman"/>
          <w:snapToGrid/>
          <w:sz w:val="24"/>
          <w:szCs w:val="24"/>
        </w:rPr>
        <w:t xml:space="preserve"> to allow grantees time to prepare</w:t>
      </w:r>
      <w:r>
        <w:rPr>
          <w:rFonts w:ascii="Times New Roman" w:hAnsi="Times New Roman"/>
          <w:snapToGrid/>
          <w:sz w:val="24"/>
          <w:szCs w:val="24"/>
        </w:rPr>
        <w:t xml:space="preserve">. While this may be optimal, two other tools are expiring in 2019. Therefore, AIDD will proceed with using this data collection in 2019. </w:t>
      </w:r>
    </w:p>
    <w:p w14:paraId="1D52E678" w14:textId="77777777" w:rsidR="00EC3D95" w:rsidRDefault="00EC3D95" w:rsidP="00310EA8">
      <w:pPr>
        <w:widowControl/>
        <w:ind w:left="720"/>
        <w:rPr>
          <w:rFonts w:ascii="Times New Roman" w:hAnsi="Times New Roman"/>
          <w:snapToGrid/>
          <w:sz w:val="24"/>
          <w:szCs w:val="24"/>
        </w:rPr>
      </w:pPr>
    </w:p>
    <w:p w14:paraId="04F9B1D5" w14:textId="5000CC49" w:rsidR="00CB22D2" w:rsidRDefault="00DC5306" w:rsidP="00310EA8">
      <w:pPr>
        <w:widowControl/>
        <w:ind w:left="720"/>
        <w:rPr>
          <w:rFonts w:ascii="Times New Roman" w:hAnsi="Times New Roman"/>
          <w:snapToGrid/>
          <w:sz w:val="24"/>
          <w:szCs w:val="24"/>
        </w:rPr>
      </w:pPr>
      <w:r w:rsidRPr="00DC5306">
        <w:rPr>
          <w:rFonts w:ascii="Times New Roman" w:hAnsi="Times New Roman"/>
          <w:snapToGrid/>
          <w:sz w:val="24"/>
          <w:szCs w:val="24"/>
        </w:rPr>
        <w:t xml:space="preserve">Issues of the scope, content, availability of data, format, and clarity of instructions for the </w:t>
      </w:r>
      <w:r w:rsidR="001413AE">
        <w:rPr>
          <w:rFonts w:ascii="Times New Roman" w:hAnsi="Times New Roman"/>
          <w:snapToGrid/>
          <w:sz w:val="24"/>
          <w:szCs w:val="24"/>
        </w:rPr>
        <w:t>O</w:t>
      </w:r>
      <w:r w:rsidR="00937D16">
        <w:rPr>
          <w:rFonts w:ascii="Times New Roman" w:hAnsi="Times New Roman"/>
          <w:snapToGrid/>
          <w:sz w:val="24"/>
          <w:szCs w:val="24"/>
        </w:rPr>
        <w:t>ne PPR</w:t>
      </w:r>
      <w:r w:rsidRPr="00DC5306">
        <w:rPr>
          <w:rFonts w:ascii="Times New Roman" w:hAnsi="Times New Roman"/>
          <w:snapToGrid/>
          <w:sz w:val="24"/>
          <w:szCs w:val="24"/>
        </w:rPr>
        <w:t xml:space="preserve"> have been discussed with all of the P&amp;A systems through focus groups, work groups, and in conferences organized on behalf of </w:t>
      </w:r>
      <w:r w:rsidR="00D0678C">
        <w:rPr>
          <w:rFonts w:ascii="Times New Roman" w:hAnsi="Times New Roman"/>
          <w:snapToGrid/>
          <w:sz w:val="24"/>
          <w:szCs w:val="24"/>
        </w:rPr>
        <w:t>Administration on Intellectual and Developmental Disabilit</w:t>
      </w:r>
      <w:r w:rsidR="00636C18">
        <w:rPr>
          <w:rFonts w:ascii="Times New Roman" w:hAnsi="Times New Roman"/>
          <w:snapToGrid/>
          <w:sz w:val="24"/>
          <w:szCs w:val="24"/>
        </w:rPr>
        <w:t>i</w:t>
      </w:r>
      <w:r w:rsidR="00D0678C">
        <w:rPr>
          <w:rFonts w:ascii="Times New Roman" w:hAnsi="Times New Roman"/>
          <w:snapToGrid/>
          <w:sz w:val="24"/>
          <w:szCs w:val="24"/>
        </w:rPr>
        <w:t xml:space="preserve">es </w:t>
      </w:r>
      <w:r w:rsidRPr="00DC5306">
        <w:rPr>
          <w:rFonts w:ascii="Times New Roman" w:hAnsi="Times New Roman"/>
          <w:snapToGrid/>
          <w:sz w:val="24"/>
          <w:szCs w:val="24"/>
        </w:rPr>
        <w:t>by the National Disability Rights Network (NDRN).  The format is based on the efforts of these focus groups, work groups</w:t>
      </w:r>
      <w:r w:rsidR="00BC296F">
        <w:rPr>
          <w:rFonts w:ascii="Times New Roman" w:hAnsi="Times New Roman"/>
          <w:snapToGrid/>
          <w:sz w:val="24"/>
          <w:szCs w:val="24"/>
        </w:rPr>
        <w:t>,</w:t>
      </w:r>
      <w:r w:rsidRPr="00DC5306">
        <w:rPr>
          <w:rFonts w:ascii="Times New Roman" w:hAnsi="Times New Roman"/>
          <w:snapToGrid/>
          <w:sz w:val="24"/>
          <w:szCs w:val="24"/>
        </w:rPr>
        <w:t xml:space="preserve"> and conferences.  </w:t>
      </w:r>
    </w:p>
    <w:p w14:paraId="7A27FC56" w14:textId="77777777" w:rsidR="00CB22D2" w:rsidRDefault="00CB22D2" w:rsidP="00CB22D2">
      <w:pPr>
        <w:widowControl/>
        <w:ind w:left="720"/>
        <w:rPr>
          <w:rFonts w:ascii="Times New Roman" w:hAnsi="Times New Roman"/>
          <w:snapToGrid/>
          <w:sz w:val="24"/>
          <w:szCs w:val="24"/>
        </w:rPr>
      </w:pPr>
    </w:p>
    <w:p w14:paraId="68539B4D"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14:paraId="6A79C252" w14:textId="77777777" w:rsidR="001D2008" w:rsidRPr="001D2008" w:rsidRDefault="001D2008" w:rsidP="001D2008">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14:paraId="5C20AC76" w14:textId="77777777" w:rsidR="0018436A" w:rsidRDefault="0018436A" w:rsidP="001D2008">
      <w:pPr>
        <w:widowControl/>
        <w:ind w:left="720"/>
        <w:rPr>
          <w:rFonts w:ascii="Times New Roman" w:hAnsi="Times New Roman"/>
          <w:snapToGrid/>
          <w:sz w:val="24"/>
          <w:szCs w:val="24"/>
        </w:rPr>
      </w:pPr>
    </w:p>
    <w:p w14:paraId="3DAECC1C" w14:textId="77777777" w:rsidR="0084595E" w:rsidRDefault="0084595E" w:rsidP="0084595E">
      <w:pPr>
        <w:widowControl/>
        <w:spacing w:before="100" w:beforeAutospacing="1" w:after="100" w:afterAutospacing="1"/>
        <w:ind w:left="720"/>
        <w:rPr>
          <w:rFonts w:ascii="Times New Roman" w:hAnsi="Times New Roman"/>
          <w:b/>
          <w:snapToGrid/>
          <w:sz w:val="24"/>
          <w:szCs w:val="24"/>
        </w:rPr>
      </w:pPr>
    </w:p>
    <w:p w14:paraId="6C85218D" w14:textId="4690D7AC"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Assurance of Confidentiality Provided to Respondents </w:t>
      </w:r>
    </w:p>
    <w:p w14:paraId="4A6513A3" w14:textId="77777777" w:rsidR="00FB3EB2" w:rsidRPr="00FB3EB2" w:rsidRDefault="00FB3EB2" w:rsidP="00FB3EB2">
      <w:pPr>
        <w:widowControl/>
        <w:ind w:left="720"/>
        <w:rPr>
          <w:rFonts w:ascii="Times New Roman" w:hAnsi="Times New Roman"/>
          <w:snapToGrid/>
          <w:sz w:val="24"/>
          <w:szCs w:val="24"/>
        </w:rPr>
      </w:pPr>
      <w:r w:rsidRPr="00FB3EB2">
        <w:rPr>
          <w:rFonts w:ascii="Times New Roman" w:hAnsi="Times New Roman"/>
          <w:snapToGrid/>
          <w:sz w:val="24"/>
          <w:szCs w:val="24"/>
        </w:rPr>
        <w:t>There are no data collected that requires confidentiality, and hence no assurance of confidentiality is required.</w:t>
      </w:r>
      <w:r w:rsidR="00B012DF">
        <w:rPr>
          <w:rFonts w:ascii="Times New Roman" w:hAnsi="Times New Roman"/>
          <w:snapToGrid/>
          <w:sz w:val="24"/>
          <w:szCs w:val="24"/>
        </w:rPr>
        <w:t xml:space="preserve">  All data is aggregated by the States, and no individual data is provided to the Federal Government.</w:t>
      </w:r>
      <w:r w:rsidR="00D429B3">
        <w:rPr>
          <w:rFonts w:ascii="Times New Roman" w:hAnsi="Times New Roman"/>
          <w:snapToGrid/>
          <w:sz w:val="24"/>
          <w:szCs w:val="24"/>
        </w:rPr>
        <w:t xml:space="preserve">  </w:t>
      </w:r>
    </w:p>
    <w:p w14:paraId="336A391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Justification for Sensitive Questions </w:t>
      </w:r>
    </w:p>
    <w:p w14:paraId="0D1C486D" w14:textId="77777777" w:rsidR="000E3D4A" w:rsidRPr="000E3D4A" w:rsidRDefault="000E3D4A" w:rsidP="000E3D4A">
      <w:pPr>
        <w:widowControl/>
        <w:ind w:left="720"/>
        <w:rPr>
          <w:rFonts w:ascii="Times New Roman" w:hAnsi="Times New Roman"/>
          <w:snapToGrid/>
          <w:sz w:val="24"/>
          <w:szCs w:val="24"/>
        </w:rPr>
      </w:pPr>
      <w:r w:rsidRPr="000E3D4A">
        <w:rPr>
          <w:rFonts w:ascii="Times New Roman" w:hAnsi="Times New Roman"/>
          <w:snapToGrid/>
          <w:sz w:val="24"/>
          <w:szCs w:val="24"/>
        </w:rPr>
        <w:t xml:space="preserve">No data is collected </w:t>
      </w:r>
      <w:r w:rsidR="00B012DF">
        <w:rPr>
          <w:rFonts w:ascii="Times New Roman" w:hAnsi="Times New Roman"/>
          <w:snapToGrid/>
          <w:sz w:val="24"/>
          <w:szCs w:val="24"/>
        </w:rPr>
        <w:t xml:space="preserve">from States </w:t>
      </w:r>
      <w:r w:rsidRPr="000E3D4A">
        <w:rPr>
          <w:rFonts w:ascii="Times New Roman" w:hAnsi="Times New Roman"/>
          <w:snapToGrid/>
          <w:sz w:val="24"/>
          <w:szCs w:val="24"/>
        </w:rPr>
        <w:t>that is of a sensitive nature.</w:t>
      </w:r>
    </w:p>
    <w:p w14:paraId="278260C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Annualized Burden Hours and Costs </w:t>
      </w:r>
    </w:p>
    <w:p w14:paraId="4FC6BD8E" w14:textId="77777777"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p w14:paraId="1662CA94" w14:textId="77777777" w:rsidR="00636C18" w:rsidRDefault="00636C18" w:rsidP="00AE1DC9">
      <w:pPr>
        <w:widowControl/>
        <w:ind w:left="720"/>
        <w:rPr>
          <w:rFonts w:ascii="Times New Roman" w:hAnsi="Times New Roman"/>
          <w:snapToGrid/>
          <w:sz w:val="24"/>
          <w:szCs w:val="24"/>
        </w:rPr>
      </w:pPr>
    </w:p>
    <w:tbl>
      <w:tblPr>
        <w:tblW w:w="0" w:type="auto"/>
        <w:tblInd w:w="637" w:type="dxa"/>
        <w:tblLayout w:type="fixed"/>
        <w:tblLook w:val="00A0" w:firstRow="1" w:lastRow="0" w:firstColumn="1" w:lastColumn="0" w:noHBand="0" w:noVBand="0"/>
      </w:tblPr>
      <w:tblGrid>
        <w:gridCol w:w="1170"/>
        <w:gridCol w:w="2610"/>
        <w:gridCol w:w="2844"/>
        <w:gridCol w:w="1476"/>
      </w:tblGrid>
      <w:tr w:rsidR="00AE1DC9" w:rsidRPr="00AE1DC9" w14:paraId="4DE60E50" w14:textId="77777777" w:rsidTr="00E833B0">
        <w:trPr>
          <w:trHeight w:val="609"/>
        </w:trPr>
        <w:tc>
          <w:tcPr>
            <w:tcW w:w="1170" w:type="dxa"/>
            <w:tcBorders>
              <w:top w:val="single" w:sz="12" w:space="0" w:color="808080"/>
              <w:bottom w:val="single" w:sz="6" w:space="0" w:color="808080"/>
            </w:tcBorders>
          </w:tcPr>
          <w:p w14:paraId="67024902"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w:t>
            </w:r>
          </w:p>
          <w:p w14:paraId="5DB7C93C"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sz="12" w:space="0" w:color="808080"/>
              <w:bottom w:val="single" w:sz="6" w:space="0" w:color="808080"/>
            </w:tcBorders>
          </w:tcPr>
          <w:p w14:paraId="6EAFF822"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14:paraId="6FCF1B6C"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sz="12" w:space="0" w:color="808080"/>
              <w:bottom w:val="single" w:sz="6" w:space="0" w:color="808080"/>
            </w:tcBorders>
          </w:tcPr>
          <w:p w14:paraId="775BEDCD"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14:paraId="1CBEBD26"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sz="12" w:space="0" w:color="808080"/>
              <w:bottom w:val="single" w:sz="6" w:space="0" w:color="808080"/>
            </w:tcBorders>
          </w:tcPr>
          <w:p w14:paraId="5C6B0F07"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Total</w:t>
            </w:r>
          </w:p>
          <w:p w14:paraId="122C708A"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00AE1DC9" w:rsidRPr="00AE1DC9" w14:paraId="12BD528C" w14:textId="77777777" w:rsidTr="00E833B0">
        <w:tc>
          <w:tcPr>
            <w:tcW w:w="1170" w:type="dxa"/>
            <w:tcBorders>
              <w:bottom w:val="single" w:sz="12" w:space="0" w:color="808080"/>
            </w:tcBorders>
          </w:tcPr>
          <w:p w14:paraId="0DBFE50A" w14:textId="77777777" w:rsidR="00AE1DC9" w:rsidRPr="00AE1DC9" w:rsidRDefault="00AE1DC9" w:rsidP="008C2070">
            <w:pPr>
              <w:widowControl/>
              <w:ind w:left="134"/>
              <w:rPr>
                <w:rFonts w:ascii="Times New Roman" w:hAnsi="Times New Roman"/>
                <w:snapToGrid/>
                <w:sz w:val="24"/>
                <w:szCs w:val="24"/>
              </w:rPr>
            </w:pPr>
            <w:r w:rsidRPr="00AE1DC9">
              <w:rPr>
                <w:rFonts w:ascii="Times New Roman" w:hAnsi="Times New Roman"/>
                <w:snapToGrid/>
                <w:sz w:val="24"/>
                <w:szCs w:val="24"/>
              </w:rPr>
              <w:t>5</w:t>
            </w:r>
            <w:r w:rsidR="00DC5306">
              <w:rPr>
                <w:rFonts w:ascii="Times New Roman" w:hAnsi="Times New Roman"/>
                <w:snapToGrid/>
                <w:sz w:val="24"/>
                <w:szCs w:val="24"/>
              </w:rPr>
              <w:t>7</w:t>
            </w:r>
          </w:p>
        </w:tc>
        <w:tc>
          <w:tcPr>
            <w:tcW w:w="2610" w:type="dxa"/>
            <w:tcBorders>
              <w:bottom w:val="single" w:sz="12" w:space="0" w:color="808080"/>
            </w:tcBorders>
          </w:tcPr>
          <w:p w14:paraId="15C2592C" w14:textId="77777777" w:rsidR="00AE1DC9" w:rsidRPr="00AE1DC9" w:rsidRDefault="00AE1DC9" w:rsidP="008C2070">
            <w:pPr>
              <w:widowControl/>
              <w:ind w:left="252"/>
              <w:rPr>
                <w:rFonts w:ascii="Times New Roman" w:hAnsi="Times New Roman"/>
                <w:snapToGrid/>
                <w:sz w:val="24"/>
                <w:szCs w:val="24"/>
              </w:rPr>
            </w:pPr>
            <w:r w:rsidRPr="00AE1DC9">
              <w:rPr>
                <w:rFonts w:ascii="Times New Roman" w:hAnsi="Times New Roman"/>
                <w:snapToGrid/>
                <w:sz w:val="24"/>
                <w:szCs w:val="24"/>
              </w:rPr>
              <w:t>1</w:t>
            </w:r>
          </w:p>
        </w:tc>
        <w:tc>
          <w:tcPr>
            <w:tcW w:w="2844" w:type="dxa"/>
            <w:tcBorders>
              <w:bottom w:val="single" w:sz="12" w:space="0" w:color="808080"/>
            </w:tcBorders>
          </w:tcPr>
          <w:p w14:paraId="5BE3AAB9" w14:textId="2BE43C2A" w:rsidR="00AE1DC9" w:rsidRPr="00AE1DC9" w:rsidRDefault="00B23211" w:rsidP="00853298">
            <w:pPr>
              <w:widowControl/>
              <w:ind w:left="162"/>
              <w:rPr>
                <w:rFonts w:ascii="Times New Roman" w:hAnsi="Times New Roman"/>
                <w:snapToGrid/>
                <w:sz w:val="24"/>
                <w:szCs w:val="24"/>
              </w:rPr>
            </w:pPr>
            <w:r>
              <w:rPr>
                <w:rFonts w:ascii="Times New Roman" w:hAnsi="Times New Roman"/>
                <w:snapToGrid/>
                <w:sz w:val="24"/>
                <w:szCs w:val="24"/>
              </w:rPr>
              <w:t>128</w:t>
            </w:r>
          </w:p>
        </w:tc>
        <w:tc>
          <w:tcPr>
            <w:tcW w:w="1476" w:type="dxa"/>
            <w:tcBorders>
              <w:bottom w:val="single" w:sz="12" w:space="0" w:color="808080"/>
            </w:tcBorders>
          </w:tcPr>
          <w:p w14:paraId="48196ED2" w14:textId="735C1948" w:rsidR="00AE1DC9" w:rsidRPr="00AE1DC9" w:rsidRDefault="00B23211" w:rsidP="00853298">
            <w:pPr>
              <w:widowControl/>
              <w:ind w:left="160"/>
              <w:rPr>
                <w:rFonts w:ascii="Times New Roman" w:hAnsi="Times New Roman"/>
                <w:snapToGrid/>
                <w:sz w:val="24"/>
                <w:szCs w:val="24"/>
              </w:rPr>
            </w:pPr>
            <w:r>
              <w:rPr>
                <w:rFonts w:ascii="Times New Roman" w:hAnsi="Times New Roman"/>
                <w:snapToGrid/>
                <w:sz w:val="24"/>
                <w:szCs w:val="24"/>
              </w:rPr>
              <w:t>7,296</w:t>
            </w:r>
          </w:p>
        </w:tc>
      </w:tr>
    </w:tbl>
    <w:p w14:paraId="041479B0" w14:textId="77777777" w:rsidR="00AE1DC9" w:rsidRDefault="00AE1DC9" w:rsidP="00B23211">
      <w:pPr>
        <w:widowControl/>
        <w:ind w:left="720"/>
        <w:rPr>
          <w:rFonts w:ascii="Times New Roman" w:hAnsi="Times New Roman"/>
          <w:snapToGrid/>
          <w:sz w:val="24"/>
          <w:szCs w:val="24"/>
        </w:rPr>
      </w:pPr>
    </w:p>
    <w:p w14:paraId="1D904B50" w14:textId="54AB6913" w:rsidR="00B23211" w:rsidRDefault="00DC5306" w:rsidP="00B23211">
      <w:pPr>
        <w:ind w:left="720"/>
        <w:contextualSpacing/>
        <w:rPr>
          <w:rFonts w:ascii="Times New Roman" w:hAnsi="Times New Roman"/>
          <w:sz w:val="24"/>
          <w:szCs w:val="28"/>
        </w:rPr>
      </w:pPr>
      <w:r w:rsidRPr="00DC5306">
        <w:rPr>
          <w:rFonts w:ascii="Times New Roman" w:hAnsi="Times New Roman"/>
          <w:snapToGrid/>
          <w:sz w:val="24"/>
          <w:szCs w:val="24"/>
        </w:rPr>
        <w:t>The estimate</w:t>
      </w:r>
      <w:r w:rsidR="00853298">
        <w:rPr>
          <w:rFonts w:ascii="Times New Roman" w:hAnsi="Times New Roman"/>
          <w:snapToGrid/>
          <w:sz w:val="24"/>
          <w:szCs w:val="24"/>
        </w:rPr>
        <w:t>s</w:t>
      </w:r>
      <w:r w:rsidRPr="00DC5306">
        <w:rPr>
          <w:rFonts w:ascii="Times New Roman" w:hAnsi="Times New Roman"/>
          <w:snapToGrid/>
          <w:sz w:val="24"/>
          <w:szCs w:val="24"/>
        </w:rPr>
        <w:t xml:space="preserve"> of annual burden to the States var</w:t>
      </w:r>
      <w:r w:rsidR="00853298">
        <w:rPr>
          <w:rFonts w:ascii="Times New Roman" w:hAnsi="Times New Roman"/>
          <w:snapToGrid/>
          <w:sz w:val="24"/>
          <w:szCs w:val="24"/>
        </w:rPr>
        <w:t>y</w:t>
      </w:r>
      <w:r w:rsidRPr="00DC5306">
        <w:rPr>
          <w:rFonts w:ascii="Times New Roman" w:hAnsi="Times New Roman"/>
          <w:snapToGrid/>
          <w:sz w:val="24"/>
          <w:szCs w:val="24"/>
        </w:rPr>
        <w:t xml:space="preserve"> very greatly </w:t>
      </w:r>
      <w:r w:rsidR="00853298">
        <w:rPr>
          <w:rFonts w:ascii="Times New Roman" w:hAnsi="Times New Roman"/>
          <w:snapToGrid/>
          <w:sz w:val="24"/>
          <w:szCs w:val="24"/>
        </w:rPr>
        <w:t xml:space="preserve">in accordance </w:t>
      </w:r>
      <w:r w:rsidRPr="00DC5306">
        <w:rPr>
          <w:rFonts w:ascii="Times New Roman" w:hAnsi="Times New Roman"/>
          <w:snapToGrid/>
          <w:sz w:val="24"/>
          <w:szCs w:val="24"/>
        </w:rPr>
        <w:t>with the size, program complexity</w:t>
      </w:r>
      <w:r w:rsidR="00853298">
        <w:rPr>
          <w:rFonts w:ascii="Times New Roman" w:hAnsi="Times New Roman"/>
          <w:snapToGrid/>
          <w:sz w:val="24"/>
          <w:szCs w:val="24"/>
        </w:rPr>
        <w:t>,</w:t>
      </w:r>
      <w:r w:rsidRPr="00DC5306">
        <w:rPr>
          <w:rFonts w:ascii="Times New Roman" w:hAnsi="Times New Roman"/>
          <w:snapToGrid/>
          <w:sz w:val="24"/>
          <w:szCs w:val="24"/>
        </w:rPr>
        <w:t xml:space="preserve"> and </w:t>
      </w:r>
      <w:r w:rsidR="00853298">
        <w:rPr>
          <w:rFonts w:ascii="Times New Roman" w:hAnsi="Times New Roman"/>
          <w:snapToGrid/>
          <w:sz w:val="24"/>
          <w:szCs w:val="24"/>
        </w:rPr>
        <w:t xml:space="preserve">technological capacity of </w:t>
      </w:r>
      <w:r w:rsidRPr="00DC5306">
        <w:rPr>
          <w:rFonts w:ascii="Times New Roman" w:hAnsi="Times New Roman"/>
          <w:snapToGrid/>
          <w:sz w:val="24"/>
          <w:szCs w:val="24"/>
        </w:rPr>
        <w:t xml:space="preserve">the States.  </w:t>
      </w:r>
      <w:r w:rsidR="00B23211" w:rsidRPr="006E4699">
        <w:rPr>
          <w:rFonts w:ascii="Times New Roman" w:hAnsi="Times New Roman"/>
          <w:sz w:val="24"/>
          <w:szCs w:val="28"/>
        </w:rPr>
        <w:t xml:space="preserve">The annual burden on this form is predicted to be </w:t>
      </w:r>
      <w:r w:rsidR="00B23211">
        <w:rPr>
          <w:rFonts w:ascii="Times New Roman" w:hAnsi="Times New Roman"/>
          <w:sz w:val="24"/>
          <w:szCs w:val="28"/>
        </w:rPr>
        <w:t>128</w:t>
      </w:r>
      <w:r w:rsidR="00B23211" w:rsidRPr="006E4699">
        <w:rPr>
          <w:rFonts w:ascii="Times New Roman" w:hAnsi="Times New Roman"/>
          <w:sz w:val="24"/>
          <w:szCs w:val="28"/>
        </w:rPr>
        <w:t xml:space="preserve"> hours which is ten percent less than the total of the four previous PPRs. The reduction in hours comes from the elimination of the requirement to enter duplicative information in each PPR.</w:t>
      </w:r>
    </w:p>
    <w:p w14:paraId="4EEAE035" w14:textId="2A90D8B2" w:rsidR="003B53C1" w:rsidRDefault="003B53C1" w:rsidP="00B23211">
      <w:pPr>
        <w:ind w:left="720"/>
        <w:contextualSpacing/>
        <w:rPr>
          <w:rFonts w:ascii="Times New Roman" w:hAnsi="Times New Roman"/>
          <w:sz w:val="24"/>
          <w:szCs w:val="28"/>
        </w:rPr>
      </w:pPr>
    </w:p>
    <w:p w14:paraId="11D5E0FC" w14:textId="77777777" w:rsidR="003B53C1" w:rsidRPr="006E4699" w:rsidRDefault="003B53C1" w:rsidP="00B23211">
      <w:pPr>
        <w:ind w:left="720"/>
        <w:contextualSpacing/>
        <w:rPr>
          <w:rFonts w:ascii="Times New Roman" w:hAnsi="Times New Roman"/>
          <w:sz w:val="24"/>
          <w:szCs w:val="28"/>
        </w:rPr>
      </w:pPr>
    </w:p>
    <w:tbl>
      <w:tblPr>
        <w:tblStyle w:val="TableGrid"/>
        <w:tblW w:w="0" w:type="auto"/>
        <w:tblLook w:val="04A0" w:firstRow="1" w:lastRow="0" w:firstColumn="1" w:lastColumn="0" w:noHBand="0" w:noVBand="1"/>
      </w:tblPr>
      <w:tblGrid>
        <w:gridCol w:w="4675"/>
        <w:gridCol w:w="4675"/>
      </w:tblGrid>
      <w:tr w:rsidR="00B23211" w:rsidRPr="006E4699" w14:paraId="60952C13" w14:textId="77777777" w:rsidTr="00B3103F">
        <w:tc>
          <w:tcPr>
            <w:tcW w:w="4675" w:type="dxa"/>
          </w:tcPr>
          <w:p w14:paraId="43A5FBFA" w14:textId="77777777" w:rsidR="00B23211" w:rsidRPr="00EB0E28" w:rsidRDefault="00B23211" w:rsidP="00B3103F">
            <w:pPr>
              <w:contextualSpacing/>
              <w:jc w:val="center"/>
              <w:rPr>
                <w:rFonts w:ascii="Times New Roman" w:hAnsi="Times New Roman" w:cs="Times New Roman"/>
                <w:b/>
                <w:sz w:val="24"/>
                <w:szCs w:val="28"/>
              </w:rPr>
            </w:pPr>
            <w:r w:rsidRPr="00EB0E28">
              <w:rPr>
                <w:rFonts w:ascii="Times New Roman" w:hAnsi="Times New Roman" w:cs="Times New Roman"/>
                <w:b/>
                <w:sz w:val="24"/>
                <w:szCs w:val="28"/>
              </w:rPr>
              <w:t>PPR</w:t>
            </w:r>
          </w:p>
        </w:tc>
        <w:tc>
          <w:tcPr>
            <w:tcW w:w="4675" w:type="dxa"/>
          </w:tcPr>
          <w:p w14:paraId="51C07D56" w14:textId="77777777" w:rsidR="00B23211" w:rsidRPr="00EB0E28" w:rsidRDefault="00B23211" w:rsidP="00B3103F">
            <w:pPr>
              <w:contextualSpacing/>
              <w:jc w:val="center"/>
              <w:rPr>
                <w:rFonts w:ascii="Times New Roman" w:hAnsi="Times New Roman" w:cs="Times New Roman"/>
                <w:b/>
                <w:sz w:val="24"/>
                <w:szCs w:val="28"/>
              </w:rPr>
            </w:pPr>
            <w:r w:rsidRPr="00EB0E28">
              <w:rPr>
                <w:rFonts w:ascii="Times New Roman" w:hAnsi="Times New Roman" w:cs="Times New Roman"/>
                <w:b/>
                <w:sz w:val="24"/>
                <w:szCs w:val="28"/>
              </w:rPr>
              <w:t>Annual Hours Estimate (based on previous OMB burden estimates</w:t>
            </w:r>
          </w:p>
        </w:tc>
      </w:tr>
      <w:tr w:rsidR="00B23211" w:rsidRPr="006E4699" w14:paraId="25FF723C" w14:textId="77777777" w:rsidTr="00B3103F">
        <w:tc>
          <w:tcPr>
            <w:tcW w:w="4675" w:type="dxa"/>
          </w:tcPr>
          <w:p w14:paraId="55C8BAF4"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PADD</w:t>
            </w:r>
          </w:p>
        </w:tc>
        <w:tc>
          <w:tcPr>
            <w:tcW w:w="4675" w:type="dxa"/>
          </w:tcPr>
          <w:p w14:paraId="10B90B9E"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90</w:t>
            </w:r>
          </w:p>
        </w:tc>
      </w:tr>
      <w:tr w:rsidR="00B23211" w:rsidRPr="006E4699" w14:paraId="44B9DCA7" w14:textId="77777777" w:rsidTr="00B3103F">
        <w:tc>
          <w:tcPr>
            <w:tcW w:w="4675" w:type="dxa"/>
          </w:tcPr>
          <w:p w14:paraId="53CE265C"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PAAT</w:t>
            </w:r>
          </w:p>
        </w:tc>
        <w:tc>
          <w:tcPr>
            <w:tcW w:w="4675" w:type="dxa"/>
          </w:tcPr>
          <w:p w14:paraId="26A28AF7"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16</w:t>
            </w:r>
          </w:p>
        </w:tc>
      </w:tr>
      <w:tr w:rsidR="00B23211" w:rsidRPr="006E4699" w14:paraId="79E54AF6" w14:textId="77777777" w:rsidTr="00B3103F">
        <w:tc>
          <w:tcPr>
            <w:tcW w:w="4675" w:type="dxa"/>
          </w:tcPr>
          <w:p w14:paraId="2952D1FA"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PATBI</w:t>
            </w:r>
          </w:p>
        </w:tc>
        <w:tc>
          <w:tcPr>
            <w:tcW w:w="4675" w:type="dxa"/>
          </w:tcPr>
          <w:p w14:paraId="694E3F75"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16</w:t>
            </w:r>
          </w:p>
        </w:tc>
      </w:tr>
      <w:tr w:rsidR="00B23211" w:rsidRPr="006E4699" w14:paraId="14BAB57A" w14:textId="77777777" w:rsidTr="00B3103F">
        <w:tc>
          <w:tcPr>
            <w:tcW w:w="4675" w:type="dxa"/>
          </w:tcPr>
          <w:p w14:paraId="6C79A8F0"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HAVA</w:t>
            </w:r>
          </w:p>
        </w:tc>
        <w:tc>
          <w:tcPr>
            <w:tcW w:w="4675" w:type="dxa"/>
          </w:tcPr>
          <w:p w14:paraId="1252FCD8"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20</w:t>
            </w:r>
          </w:p>
        </w:tc>
      </w:tr>
      <w:tr w:rsidR="00B23211" w:rsidRPr="006E4699" w14:paraId="1B47C0FF" w14:textId="77777777" w:rsidTr="00B3103F">
        <w:tc>
          <w:tcPr>
            <w:tcW w:w="4675" w:type="dxa"/>
          </w:tcPr>
          <w:p w14:paraId="59D0B5FA"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PREVIOUS TOTAL</w:t>
            </w:r>
          </w:p>
        </w:tc>
        <w:tc>
          <w:tcPr>
            <w:tcW w:w="4675" w:type="dxa"/>
          </w:tcPr>
          <w:p w14:paraId="36E21B8D"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1</w:t>
            </w:r>
            <w:r>
              <w:rPr>
                <w:rFonts w:ascii="Times New Roman" w:hAnsi="Times New Roman" w:cs="Times New Roman"/>
                <w:sz w:val="24"/>
                <w:szCs w:val="28"/>
              </w:rPr>
              <w:t>4</w:t>
            </w:r>
            <w:r w:rsidRPr="006E4699">
              <w:rPr>
                <w:rFonts w:ascii="Times New Roman" w:hAnsi="Times New Roman" w:cs="Times New Roman"/>
                <w:sz w:val="24"/>
                <w:szCs w:val="28"/>
              </w:rPr>
              <w:t>2</w:t>
            </w:r>
          </w:p>
        </w:tc>
      </w:tr>
      <w:tr w:rsidR="00B23211" w:rsidRPr="006E4699" w14:paraId="308EC561" w14:textId="77777777" w:rsidTr="00B3103F">
        <w:tc>
          <w:tcPr>
            <w:tcW w:w="4675" w:type="dxa"/>
          </w:tcPr>
          <w:p w14:paraId="2AC3C922" w14:textId="77777777" w:rsidR="00B23211" w:rsidRPr="006E4699" w:rsidRDefault="00B23211" w:rsidP="00B3103F">
            <w:pPr>
              <w:spacing w:line="480" w:lineRule="auto"/>
              <w:contextualSpacing/>
              <w:rPr>
                <w:rFonts w:ascii="Times New Roman" w:hAnsi="Times New Roman" w:cs="Times New Roman"/>
                <w:sz w:val="24"/>
                <w:szCs w:val="28"/>
              </w:rPr>
            </w:pPr>
            <w:r w:rsidRPr="006E4699">
              <w:rPr>
                <w:rFonts w:ascii="Times New Roman" w:hAnsi="Times New Roman" w:cs="Times New Roman"/>
                <w:sz w:val="24"/>
                <w:szCs w:val="28"/>
              </w:rPr>
              <w:t>ONE PPR</w:t>
            </w:r>
          </w:p>
        </w:tc>
        <w:tc>
          <w:tcPr>
            <w:tcW w:w="4675" w:type="dxa"/>
          </w:tcPr>
          <w:p w14:paraId="3407F6AB" w14:textId="77777777" w:rsidR="00B23211" w:rsidRPr="006E4699" w:rsidRDefault="00B23211" w:rsidP="00B3103F">
            <w:pPr>
              <w:spacing w:line="480" w:lineRule="auto"/>
              <w:contextualSpacing/>
              <w:rPr>
                <w:rFonts w:ascii="Times New Roman" w:hAnsi="Times New Roman" w:cs="Times New Roman"/>
                <w:sz w:val="24"/>
                <w:szCs w:val="28"/>
              </w:rPr>
            </w:pPr>
            <w:r>
              <w:rPr>
                <w:rFonts w:ascii="Times New Roman" w:hAnsi="Times New Roman" w:cs="Times New Roman"/>
                <w:sz w:val="24"/>
                <w:szCs w:val="28"/>
              </w:rPr>
              <w:t>128</w:t>
            </w:r>
          </w:p>
        </w:tc>
      </w:tr>
    </w:tbl>
    <w:p w14:paraId="208D0A97" w14:textId="37A94A30" w:rsidR="00DC5306" w:rsidRPr="00DC5306" w:rsidRDefault="00DC5306" w:rsidP="00DC5306">
      <w:pPr>
        <w:widowControl/>
        <w:ind w:left="720"/>
        <w:rPr>
          <w:rFonts w:ascii="Times New Roman" w:hAnsi="Times New Roman"/>
          <w:snapToGrid/>
          <w:sz w:val="24"/>
          <w:szCs w:val="24"/>
        </w:rPr>
      </w:pPr>
    </w:p>
    <w:p w14:paraId="5DDBF86D" w14:textId="77777777" w:rsidR="00DC5306" w:rsidRPr="00DC5306" w:rsidRDefault="00DC5306" w:rsidP="00DC5306">
      <w:pPr>
        <w:widowControl/>
        <w:ind w:left="720"/>
        <w:rPr>
          <w:rFonts w:ascii="Times New Roman" w:hAnsi="Times New Roman"/>
          <w:snapToGrid/>
          <w:sz w:val="24"/>
          <w:szCs w:val="24"/>
        </w:rPr>
      </w:pPr>
    </w:p>
    <w:p w14:paraId="6E844B8C" w14:textId="77777777" w:rsidR="00DC5306" w:rsidRPr="00DC5306" w:rsidRDefault="00DC5306" w:rsidP="00DC5306">
      <w:pPr>
        <w:widowControl/>
        <w:ind w:left="720"/>
        <w:rPr>
          <w:rFonts w:ascii="Times New Roman" w:hAnsi="Times New Roman"/>
          <w:snapToGrid/>
          <w:sz w:val="24"/>
          <w:szCs w:val="24"/>
        </w:rPr>
      </w:pPr>
    </w:p>
    <w:p w14:paraId="645338F0"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tbl>
      <w:tblPr>
        <w:tblW w:w="8151" w:type="dxa"/>
        <w:tblLayout w:type="fixed"/>
        <w:tblLook w:val="00A0" w:firstRow="1" w:lastRow="0" w:firstColumn="1" w:lastColumn="0" w:noHBand="0" w:noVBand="0"/>
      </w:tblPr>
      <w:tblGrid>
        <w:gridCol w:w="1674"/>
        <w:gridCol w:w="2250"/>
        <w:gridCol w:w="2520"/>
        <w:gridCol w:w="1707"/>
      </w:tblGrid>
      <w:tr w:rsidR="00AE1DC9" w:rsidRPr="00AE1DC9" w14:paraId="4B397191" w14:textId="77777777" w:rsidTr="00E833B0">
        <w:tc>
          <w:tcPr>
            <w:tcW w:w="1674" w:type="dxa"/>
            <w:tcBorders>
              <w:top w:val="single" w:sz="12" w:space="0" w:color="808080"/>
              <w:bottom w:val="single" w:sz="6" w:space="0" w:color="808080"/>
            </w:tcBorders>
          </w:tcPr>
          <w:p w14:paraId="67BC2B6C" w14:textId="77777777" w:rsidR="00AE1DC9" w:rsidRPr="00AE1DC9" w:rsidRDefault="00AE1DC9" w:rsidP="00697AC3">
            <w:pPr>
              <w:widowControl/>
              <w:ind w:left="162"/>
              <w:rPr>
                <w:rFonts w:ascii="Times New Roman" w:hAnsi="Times New Roman"/>
                <w:snapToGrid/>
                <w:sz w:val="24"/>
                <w:szCs w:val="24"/>
              </w:rPr>
            </w:pPr>
            <w:r w:rsidRPr="00AE1DC9">
              <w:rPr>
                <w:rFonts w:ascii="Times New Roman" w:hAnsi="Times New Roman"/>
                <w:snapToGrid/>
                <w:sz w:val="24"/>
                <w:szCs w:val="24"/>
              </w:rPr>
              <w:t>Average Cost/Hour</w:t>
            </w:r>
          </w:p>
        </w:tc>
        <w:tc>
          <w:tcPr>
            <w:tcW w:w="2250" w:type="dxa"/>
            <w:tcBorders>
              <w:top w:val="single" w:sz="12" w:space="0" w:color="808080"/>
              <w:bottom w:val="single" w:sz="6" w:space="0" w:color="808080"/>
            </w:tcBorders>
          </w:tcPr>
          <w:p w14:paraId="38DABF14"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Burden Hours/State</w:t>
            </w:r>
          </w:p>
        </w:tc>
        <w:tc>
          <w:tcPr>
            <w:tcW w:w="2520" w:type="dxa"/>
            <w:tcBorders>
              <w:top w:val="single" w:sz="12" w:space="0" w:color="808080"/>
              <w:bottom w:val="single" w:sz="6" w:space="0" w:color="808080"/>
            </w:tcBorders>
          </w:tcPr>
          <w:p w14:paraId="3AE12ADF"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Annual Cost/State</w:t>
            </w:r>
          </w:p>
        </w:tc>
        <w:tc>
          <w:tcPr>
            <w:tcW w:w="1707" w:type="dxa"/>
            <w:tcBorders>
              <w:top w:val="single" w:sz="12" w:space="0" w:color="808080"/>
              <w:bottom w:val="single" w:sz="6" w:space="0" w:color="808080"/>
            </w:tcBorders>
          </w:tcPr>
          <w:p w14:paraId="6B368739"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Total Annual</w:t>
            </w:r>
          </w:p>
          <w:p w14:paraId="25EE8A39"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Cost</w:t>
            </w:r>
          </w:p>
        </w:tc>
      </w:tr>
      <w:tr w:rsidR="00AE1DC9" w:rsidRPr="00AE1DC9" w14:paraId="7E0190B3" w14:textId="77777777" w:rsidTr="00E833B0">
        <w:tc>
          <w:tcPr>
            <w:tcW w:w="1674" w:type="dxa"/>
            <w:tcBorders>
              <w:bottom w:val="single" w:sz="12" w:space="0" w:color="808080"/>
            </w:tcBorders>
          </w:tcPr>
          <w:p w14:paraId="75C69EBD" w14:textId="1CE9C173" w:rsidR="00AE1DC9" w:rsidRPr="00AE1DC9" w:rsidRDefault="00AE1DC9" w:rsidP="00B23211">
            <w:pPr>
              <w:widowControl/>
              <w:ind w:left="342"/>
              <w:rPr>
                <w:rFonts w:ascii="Times New Roman" w:hAnsi="Times New Roman"/>
                <w:snapToGrid/>
                <w:sz w:val="24"/>
                <w:szCs w:val="24"/>
              </w:rPr>
            </w:pPr>
            <w:r w:rsidRPr="00AE1DC9">
              <w:rPr>
                <w:rFonts w:ascii="Times New Roman" w:hAnsi="Times New Roman"/>
                <w:snapToGrid/>
                <w:sz w:val="24"/>
                <w:szCs w:val="24"/>
              </w:rPr>
              <w:t>$</w:t>
            </w:r>
            <w:r w:rsidR="00B23211">
              <w:rPr>
                <w:rFonts w:ascii="Times New Roman" w:hAnsi="Times New Roman"/>
                <w:snapToGrid/>
                <w:sz w:val="24"/>
                <w:szCs w:val="24"/>
              </w:rPr>
              <w:t>73.12</w:t>
            </w:r>
          </w:p>
        </w:tc>
        <w:tc>
          <w:tcPr>
            <w:tcW w:w="2250" w:type="dxa"/>
            <w:tcBorders>
              <w:bottom w:val="single" w:sz="12" w:space="0" w:color="808080"/>
            </w:tcBorders>
          </w:tcPr>
          <w:p w14:paraId="5FC4BB69" w14:textId="1A03C8E1" w:rsidR="00AE1DC9" w:rsidRPr="00AE1DC9" w:rsidRDefault="00B23211" w:rsidP="00853298">
            <w:pPr>
              <w:widowControl/>
              <w:ind w:left="522"/>
              <w:rPr>
                <w:rFonts w:ascii="Times New Roman" w:hAnsi="Times New Roman"/>
                <w:snapToGrid/>
                <w:sz w:val="24"/>
                <w:szCs w:val="24"/>
              </w:rPr>
            </w:pPr>
            <w:r>
              <w:rPr>
                <w:rFonts w:ascii="Times New Roman" w:hAnsi="Times New Roman"/>
                <w:snapToGrid/>
                <w:sz w:val="24"/>
                <w:szCs w:val="24"/>
              </w:rPr>
              <w:t>128</w:t>
            </w:r>
          </w:p>
        </w:tc>
        <w:tc>
          <w:tcPr>
            <w:tcW w:w="2520" w:type="dxa"/>
            <w:tcBorders>
              <w:bottom w:val="single" w:sz="12" w:space="0" w:color="808080"/>
            </w:tcBorders>
          </w:tcPr>
          <w:p w14:paraId="195683A3" w14:textId="2D4ED4D0" w:rsidR="00AE1DC9" w:rsidRPr="00AE1DC9" w:rsidRDefault="00193E42" w:rsidP="00310EA8">
            <w:pPr>
              <w:widowControl/>
              <w:ind w:left="432"/>
              <w:rPr>
                <w:rFonts w:ascii="Times New Roman" w:hAnsi="Times New Roman"/>
                <w:snapToGrid/>
                <w:sz w:val="24"/>
                <w:szCs w:val="24"/>
              </w:rPr>
            </w:pPr>
            <w:r>
              <w:rPr>
                <w:rFonts w:ascii="Times New Roman" w:hAnsi="Times New Roman"/>
                <w:snapToGrid/>
                <w:sz w:val="24"/>
                <w:szCs w:val="24"/>
              </w:rPr>
              <w:t>$</w:t>
            </w:r>
            <w:r w:rsidR="00310EA8">
              <w:rPr>
                <w:rFonts w:ascii="Times New Roman" w:hAnsi="Times New Roman"/>
                <w:snapToGrid/>
                <w:sz w:val="24"/>
                <w:szCs w:val="24"/>
              </w:rPr>
              <w:t>9,359.36</w:t>
            </w:r>
          </w:p>
        </w:tc>
        <w:tc>
          <w:tcPr>
            <w:tcW w:w="1707" w:type="dxa"/>
            <w:tcBorders>
              <w:bottom w:val="single" w:sz="12" w:space="0" w:color="808080"/>
            </w:tcBorders>
          </w:tcPr>
          <w:p w14:paraId="2704CB8C" w14:textId="5BEB05E6" w:rsidR="00AE1DC9" w:rsidRPr="00AE1DC9" w:rsidRDefault="00193E42" w:rsidP="00310EA8">
            <w:pPr>
              <w:widowControl/>
              <w:ind w:left="110"/>
              <w:rPr>
                <w:rFonts w:ascii="Times New Roman" w:hAnsi="Times New Roman"/>
                <w:snapToGrid/>
                <w:sz w:val="24"/>
                <w:szCs w:val="24"/>
              </w:rPr>
            </w:pPr>
            <w:r>
              <w:rPr>
                <w:rFonts w:ascii="Times New Roman" w:hAnsi="Times New Roman"/>
                <w:snapToGrid/>
                <w:sz w:val="24"/>
                <w:szCs w:val="24"/>
              </w:rPr>
              <w:t>$</w:t>
            </w:r>
            <w:r w:rsidR="00310EA8">
              <w:rPr>
                <w:rFonts w:ascii="Times New Roman" w:hAnsi="Times New Roman"/>
                <w:snapToGrid/>
                <w:sz w:val="24"/>
                <w:szCs w:val="24"/>
              </w:rPr>
              <w:t>533,483.52</w:t>
            </w:r>
          </w:p>
        </w:tc>
      </w:tr>
    </w:tbl>
    <w:p w14:paraId="1D1910E0" w14:textId="77777777" w:rsidR="00E23496" w:rsidRDefault="00E23496" w:rsidP="00E23496">
      <w:pPr>
        <w:widowControl/>
        <w:ind w:left="720"/>
        <w:rPr>
          <w:rFonts w:ascii="Times New Roman" w:hAnsi="Times New Roman"/>
          <w:snapToGrid/>
          <w:sz w:val="24"/>
          <w:szCs w:val="24"/>
        </w:rPr>
      </w:pPr>
    </w:p>
    <w:p w14:paraId="1F96BA1A" w14:textId="3E515439" w:rsidR="00C2444F" w:rsidRDefault="00DD7768" w:rsidP="00E23496">
      <w:pPr>
        <w:widowControl/>
        <w:ind w:left="720"/>
        <w:rPr>
          <w:rFonts w:ascii="Times New Roman" w:hAnsi="Times New Roman"/>
          <w:snapToGrid/>
          <w:sz w:val="24"/>
          <w:szCs w:val="24"/>
        </w:rPr>
      </w:pPr>
      <w:r>
        <w:rPr>
          <w:rFonts w:ascii="Times New Roman" w:hAnsi="Times New Roman"/>
          <w:snapToGrid/>
          <w:sz w:val="24"/>
          <w:szCs w:val="24"/>
        </w:rPr>
        <w:t>T</w:t>
      </w:r>
      <w:r w:rsidRPr="00AE1DC9">
        <w:rPr>
          <w:rFonts w:ascii="Times New Roman" w:hAnsi="Times New Roman"/>
          <w:snapToGrid/>
          <w:sz w:val="24"/>
          <w:szCs w:val="24"/>
        </w:rPr>
        <w:t xml:space="preserve">his estimated </w:t>
      </w:r>
      <w:r>
        <w:rPr>
          <w:rFonts w:ascii="Times New Roman" w:hAnsi="Times New Roman"/>
          <w:snapToGrid/>
          <w:sz w:val="24"/>
          <w:szCs w:val="24"/>
        </w:rPr>
        <w:t xml:space="preserve">average cost per hour </w:t>
      </w:r>
      <w:r w:rsidRPr="00AE1DC9">
        <w:rPr>
          <w:rFonts w:ascii="Times New Roman" w:hAnsi="Times New Roman"/>
          <w:snapToGrid/>
          <w:sz w:val="24"/>
          <w:szCs w:val="24"/>
        </w:rPr>
        <w:t xml:space="preserve">includes </w:t>
      </w:r>
      <w:r>
        <w:rPr>
          <w:rFonts w:ascii="Times New Roman" w:hAnsi="Times New Roman"/>
          <w:snapToGrid/>
          <w:sz w:val="24"/>
          <w:szCs w:val="24"/>
        </w:rPr>
        <w:t xml:space="preserve">a base average </w:t>
      </w:r>
      <w:r w:rsidR="00D36A01">
        <w:rPr>
          <w:rFonts w:ascii="Times New Roman" w:hAnsi="Times New Roman"/>
          <w:snapToGrid/>
          <w:sz w:val="24"/>
          <w:szCs w:val="24"/>
        </w:rPr>
        <w:t xml:space="preserve">hourly cost </w:t>
      </w:r>
      <w:r>
        <w:rPr>
          <w:rFonts w:ascii="Times New Roman" w:hAnsi="Times New Roman"/>
          <w:snapToGrid/>
          <w:sz w:val="24"/>
          <w:szCs w:val="24"/>
        </w:rPr>
        <w:t xml:space="preserve">salary </w:t>
      </w:r>
      <w:r w:rsidR="001C217F">
        <w:rPr>
          <w:rFonts w:ascii="Times New Roman" w:hAnsi="Times New Roman"/>
          <w:snapToGrid/>
          <w:sz w:val="24"/>
          <w:szCs w:val="24"/>
        </w:rPr>
        <w:t>of $</w:t>
      </w:r>
      <w:r w:rsidR="00B23211">
        <w:rPr>
          <w:rFonts w:ascii="Times New Roman" w:hAnsi="Times New Roman"/>
          <w:snapToGrid/>
          <w:sz w:val="24"/>
          <w:szCs w:val="24"/>
        </w:rPr>
        <w:t>36.56</w:t>
      </w:r>
      <w:r w:rsidR="001C217F">
        <w:rPr>
          <w:rFonts w:ascii="Times New Roman" w:hAnsi="Times New Roman"/>
          <w:snapToGrid/>
          <w:sz w:val="24"/>
          <w:szCs w:val="24"/>
        </w:rPr>
        <w:t xml:space="preserve"> </w:t>
      </w:r>
      <w:r>
        <w:rPr>
          <w:rFonts w:ascii="Times New Roman" w:hAnsi="Times New Roman"/>
          <w:snapToGrid/>
          <w:sz w:val="24"/>
          <w:szCs w:val="24"/>
        </w:rPr>
        <w:t xml:space="preserve">plus 100% </w:t>
      </w:r>
      <w:r w:rsidR="00AE74F7">
        <w:rPr>
          <w:rFonts w:ascii="Times New Roman" w:hAnsi="Times New Roman"/>
          <w:snapToGrid/>
          <w:sz w:val="24"/>
          <w:szCs w:val="24"/>
        </w:rPr>
        <w:t xml:space="preserve">of salary </w:t>
      </w:r>
      <w:r>
        <w:rPr>
          <w:rFonts w:ascii="Times New Roman" w:hAnsi="Times New Roman"/>
          <w:snapToGrid/>
          <w:sz w:val="24"/>
          <w:szCs w:val="24"/>
        </w:rPr>
        <w:t xml:space="preserve">for </w:t>
      </w:r>
      <w:r w:rsidRPr="00AE1DC9">
        <w:rPr>
          <w:rFonts w:ascii="Times New Roman" w:hAnsi="Times New Roman"/>
          <w:snapToGrid/>
          <w:sz w:val="24"/>
          <w:szCs w:val="24"/>
        </w:rPr>
        <w:t>fringe benefits</w:t>
      </w:r>
      <w:r>
        <w:rPr>
          <w:rFonts w:ascii="Times New Roman" w:hAnsi="Times New Roman"/>
          <w:snapToGrid/>
          <w:sz w:val="24"/>
          <w:szCs w:val="24"/>
        </w:rPr>
        <w:t xml:space="preserve"> and overhead</w:t>
      </w:r>
      <w:r w:rsidR="00937D16">
        <w:rPr>
          <w:rFonts w:ascii="Times New Roman" w:hAnsi="Times New Roman"/>
          <w:snapToGrid/>
          <w:sz w:val="24"/>
          <w:szCs w:val="24"/>
        </w:rPr>
        <w:t>.</w:t>
      </w:r>
      <w:r w:rsidR="00C2444F">
        <w:rPr>
          <w:rFonts w:ascii="Times New Roman" w:hAnsi="Times New Roman"/>
          <w:snapToGrid/>
          <w:sz w:val="24"/>
          <w:szCs w:val="24"/>
        </w:rPr>
        <w:t xml:space="preserve"> This figure </w:t>
      </w:r>
      <w:r w:rsidR="00D36A01">
        <w:rPr>
          <w:rFonts w:ascii="Times New Roman" w:hAnsi="Times New Roman"/>
          <w:snapToGrid/>
          <w:sz w:val="24"/>
          <w:szCs w:val="24"/>
        </w:rPr>
        <w:t>comes from</w:t>
      </w:r>
      <w:r w:rsidR="00C2444F">
        <w:rPr>
          <w:rFonts w:ascii="Times New Roman" w:hAnsi="Times New Roman"/>
          <w:snapToGrid/>
          <w:sz w:val="24"/>
          <w:szCs w:val="24"/>
        </w:rPr>
        <w:t xml:space="preserve"> national survey data from the Bureau of Labor Statistics in 201</w:t>
      </w:r>
      <w:r w:rsidR="00B23211">
        <w:rPr>
          <w:rFonts w:ascii="Times New Roman" w:hAnsi="Times New Roman"/>
          <w:snapToGrid/>
          <w:sz w:val="24"/>
          <w:szCs w:val="24"/>
        </w:rPr>
        <w:t>7</w:t>
      </w:r>
      <w:r w:rsidR="001C217F">
        <w:rPr>
          <w:rFonts w:ascii="Times New Roman" w:hAnsi="Times New Roman"/>
          <w:snapToGrid/>
          <w:sz w:val="24"/>
          <w:szCs w:val="24"/>
        </w:rPr>
        <w:t xml:space="preserve"> for the job classification </w:t>
      </w:r>
      <w:r w:rsidR="001C217F" w:rsidRPr="001C217F">
        <w:rPr>
          <w:rFonts w:ascii="Times New Roman" w:hAnsi="Times New Roman"/>
          <w:snapToGrid/>
          <w:sz w:val="24"/>
          <w:szCs w:val="24"/>
        </w:rPr>
        <w:t>11-9151 Social and Community Service Managers</w:t>
      </w:r>
      <w:r w:rsidR="00B23211">
        <w:rPr>
          <w:rFonts w:ascii="Times New Roman" w:hAnsi="Times New Roman"/>
          <w:snapToGrid/>
          <w:sz w:val="24"/>
          <w:szCs w:val="24"/>
        </w:rPr>
        <w:t xml:space="preserve"> employed by “Social Advocacy Organizations.”</w:t>
      </w:r>
      <w:r w:rsidR="00C2444F">
        <w:rPr>
          <w:rFonts w:ascii="Times New Roman" w:hAnsi="Times New Roman"/>
          <w:snapToGrid/>
          <w:sz w:val="24"/>
          <w:szCs w:val="24"/>
        </w:rPr>
        <w:t xml:space="preserve"> </w:t>
      </w:r>
      <w:r w:rsidR="00506EDA">
        <w:rPr>
          <w:rFonts w:ascii="Times New Roman" w:hAnsi="Times New Roman"/>
          <w:snapToGrid/>
          <w:sz w:val="24"/>
          <w:szCs w:val="24"/>
        </w:rPr>
        <w:t xml:space="preserve">Fifty </w:t>
      </w:r>
      <w:r w:rsidR="00C2444F">
        <w:rPr>
          <w:rFonts w:ascii="Times New Roman" w:hAnsi="Times New Roman"/>
          <w:snapToGrid/>
          <w:sz w:val="24"/>
          <w:szCs w:val="24"/>
        </w:rPr>
        <w:t>of the 57 grantees complet</w:t>
      </w:r>
      <w:r w:rsidR="00D36A01">
        <w:rPr>
          <w:rFonts w:ascii="Times New Roman" w:hAnsi="Times New Roman"/>
          <w:snapToGrid/>
          <w:sz w:val="24"/>
          <w:szCs w:val="24"/>
        </w:rPr>
        <w:t xml:space="preserve">ing the </w:t>
      </w:r>
      <w:r w:rsidR="00C2444F">
        <w:rPr>
          <w:rFonts w:ascii="Times New Roman" w:hAnsi="Times New Roman"/>
          <w:snapToGrid/>
          <w:sz w:val="24"/>
          <w:szCs w:val="24"/>
        </w:rPr>
        <w:t xml:space="preserve">form are nonprofit organizations providing legal services. </w:t>
      </w:r>
      <w:r w:rsidR="001C217F">
        <w:rPr>
          <w:rFonts w:ascii="Times New Roman" w:hAnsi="Times New Roman"/>
          <w:snapToGrid/>
          <w:sz w:val="24"/>
          <w:szCs w:val="24"/>
        </w:rPr>
        <w:t xml:space="preserve">Most of the staff completing the forms are Executive Directors or Program Directors. </w:t>
      </w:r>
    </w:p>
    <w:p w14:paraId="002CE447" w14:textId="77777777" w:rsidR="00C2444F" w:rsidRDefault="00C2444F" w:rsidP="00E23496">
      <w:pPr>
        <w:widowControl/>
        <w:ind w:left="720"/>
        <w:rPr>
          <w:rFonts w:ascii="Times New Roman" w:hAnsi="Times New Roman"/>
          <w:snapToGrid/>
          <w:sz w:val="24"/>
          <w:szCs w:val="24"/>
        </w:rPr>
      </w:pPr>
    </w:p>
    <w:p w14:paraId="243B2DBB"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14:paraId="0D5615DC" w14:textId="2824085F"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w:t>
      </w:r>
      <w:r w:rsidR="00430815">
        <w:rPr>
          <w:rFonts w:ascii="Times New Roman" w:hAnsi="Times New Roman"/>
          <w:snapToGrid/>
          <w:sz w:val="24"/>
          <w:szCs w:val="24"/>
        </w:rPr>
        <w:t xml:space="preserve">the </w:t>
      </w:r>
      <w:r w:rsidRPr="00AE1DC9">
        <w:rPr>
          <w:rFonts w:ascii="Times New Roman" w:hAnsi="Times New Roman"/>
          <w:snapToGrid/>
          <w:sz w:val="24"/>
          <w:szCs w:val="24"/>
        </w:rPr>
        <w:t xml:space="preserve">collection of information for the </w:t>
      </w:r>
      <w:r w:rsidR="00310EA8">
        <w:rPr>
          <w:rFonts w:ascii="Times New Roman" w:hAnsi="Times New Roman"/>
          <w:snapToGrid/>
          <w:sz w:val="24"/>
          <w:szCs w:val="24"/>
        </w:rPr>
        <w:t xml:space="preserve">One PPR. </w:t>
      </w:r>
    </w:p>
    <w:p w14:paraId="73FE8D48"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Annualized Cost to the Federal Government </w:t>
      </w:r>
    </w:p>
    <w:p w14:paraId="077F08FB"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sidR="00FF3B7D">
        <w:rPr>
          <w:rFonts w:ascii="Times New Roman" w:hAnsi="Times New Roman"/>
          <w:snapToGrid/>
          <w:sz w:val="24"/>
          <w:szCs w:val="24"/>
        </w:rPr>
        <w:t>60</w:t>
      </w:r>
      <w:r w:rsidRPr="00AE1DC9">
        <w:rPr>
          <w:rFonts w:ascii="Times New Roman" w:hAnsi="Times New Roman"/>
          <w:snapToGrid/>
          <w:sz w:val="24"/>
          <w:szCs w:val="24"/>
        </w:rPr>
        <w:t xml:space="preserve"> per hour for the efforts of a Program Specialist; this estimated hourly rate includes </w:t>
      </w:r>
      <w:r w:rsidR="00FF3B7D">
        <w:rPr>
          <w:rFonts w:ascii="Times New Roman" w:hAnsi="Times New Roman"/>
          <w:snapToGrid/>
          <w:sz w:val="24"/>
          <w:szCs w:val="24"/>
        </w:rPr>
        <w:t xml:space="preserve">a base average salary of $30 plus 100% for </w:t>
      </w:r>
      <w:r w:rsidRPr="00AE1DC9">
        <w:rPr>
          <w:rFonts w:ascii="Times New Roman" w:hAnsi="Times New Roman"/>
          <w:snapToGrid/>
          <w:sz w:val="24"/>
          <w:szCs w:val="24"/>
        </w:rPr>
        <w:t>fringe benefits</w:t>
      </w:r>
      <w:r w:rsidR="00FF3B7D">
        <w:rPr>
          <w:rFonts w:ascii="Times New Roman" w:hAnsi="Times New Roman"/>
          <w:snapToGrid/>
          <w:sz w:val="24"/>
          <w:szCs w:val="24"/>
        </w:rPr>
        <w:t xml:space="preserve"> and overhead</w:t>
      </w:r>
      <w:r w:rsidRPr="00AE1DC9">
        <w:rPr>
          <w:rFonts w:ascii="Times New Roman" w:hAnsi="Times New Roman"/>
          <w:snapToGrid/>
          <w:sz w:val="24"/>
          <w:szCs w:val="24"/>
        </w:rPr>
        <w:t>.</w:t>
      </w:r>
    </w:p>
    <w:p w14:paraId="2F88488C" w14:textId="77777777" w:rsidR="00AE1DC9" w:rsidRPr="00AE1DC9" w:rsidRDefault="00AE1DC9" w:rsidP="00AE1DC9">
      <w:pPr>
        <w:widowControl/>
        <w:ind w:left="720"/>
        <w:rPr>
          <w:rFonts w:ascii="Times New Roman" w:hAnsi="Times New Roman"/>
          <w:snapToGrid/>
          <w:sz w:val="24"/>
          <w:szCs w:val="24"/>
        </w:rPr>
      </w:pPr>
    </w:p>
    <w:p w14:paraId="1A53E1A7" w14:textId="575FD3D4"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w:t>
      </w:r>
      <w:r w:rsidR="00310EA8">
        <w:rPr>
          <w:rFonts w:ascii="Times New Roman" w:hAnsi="Times New Roman"/>
          <w:snapToGrid/>
          <w:sz w:val="24"/>
          <w:szCs w:val="24"/>
        </w:rPr>
        <w:t>6</w:t>
      </w:r>
      <w:r w:rsidRPr="00AE1DC9">
        <w:rPr>
          <w:rFonts w:ascii="Times New Roman" w:hAnsi="Times New Roman"/>
          <w:snapToGrid/>
          <w:sz w:val="24"/>
          <w:szCs w:val="24"/>
        </w:rPr>
        <w:t xml:space="preserve">00 hours </w:t>
      </w:r>
      <w:r w:rsidR="00BA5E29">
        <w:rPr>
          <w:rFonts w:ascii="Times New Roman" w:hAnsi="Times New Roman"/>
          <w:snapToGrid/>
          <w:sz w:val="24"/>
          <w:szCs w:val="24"/>
        </w:rPr>
        <w:t>each</w:t>
      </w:r>
      <w:r w:rsidRPr="00AE1DC9">
        <w:rPr>
          <w:rFonts w:ascii="Times New Roman" w:hAnsi="Times New Roman"/>
          <w:snapToGrid/>
          <w:sz w:val="24"/>
          <w:szCs w:val="24"/>
        </w:rPr>
        <w:t xml:space="preserve"> year to organize and review the Program Performance Reports and to generate analyses of the information therein for </w:t>
      </w:r>
      <w:r w:rsidR="00FF3B7D">
        <w:rPr>
          <w:rFonts w:ascii="Times New Roman" w:hAnsi="Times New Roman"/>
          <w:snapToGrid/>
          <w:sz w:val="24"/>
          <w:szCs w:val="24"/>
        </w:rPr>
        <w:t xml:space="preserve">the </w:t>
      </w:r>
      <w:r w:rsidRPr="00AE1DC9">
        <w:rPr>
          <w:rFonts w:ascii="Times New Roman" w:hAnsi="Times New Roman"/>
          <w:snapToGrid/>
          <w:sz w:val="24"/>
          <w:szCs w:val="24"/>
        </w:rPr>
        <w:t>use</w:t>
      </w:r>
      <w:r w:rsidR="00FF3B7D">
        <w:rPr>
          <w:rFonts w:ascii="Times New Roman" w:hAnsi="Times New Roman"/>
          <w:snapToGrid/>
          <w:sz w:val="24"/>
          <w:szCs w:val="24"/>
        </w:rPr>
        <w:t>s described in section 2</w:t>
      </w:r>
      <w:r w:rsidRPr="00AE1DC9">
        <w:rPr>
          <w:rFonts w:ascii="Times New Roman" w:hAnsi="Times New Roman"/>
          <w:snapToGrid/>
          <w:sz w:val="24"/>
          <w:szCs w:val="24"/>
        </w:rPr>
        <w:t>.</w:t>
      </w:r>
    </w:p>
    <w:p w14:paraId="1F047F63" w14:textId="77777777" w:rsidR="00AE1DC9" w:rsidRPr="00AE1DC9" w:rsidRDefault="00AE1DC9" w:rsidP="00AE1DC9">
      <w:pPr>
        <w:widowControl/>
        <w:ind w:left="720"/>
        <w:rPr>
          <w:rFonts w:ascii="Times New Roman" w:hAnsi="Times New Roman"/>
          <w:snapToGrid/>
          <w:sz w:val="24"/>
          <w:szCs w:val="24"/>
        </w:rPr>
      </w:pPr>
    </w:p>
    <w:p w14:paraId="0A97C9E4" w14:textId="68AF4BFF"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r w:rsidRPr="00AE1DC9">
        <w:rPr>
          <w:rFonts w:ascii="Times New Roman" w:hAnsi="Times New Roman"/>
          <w:snapToGrid/>
          <w:sz w:val="24"/>
          <w:szCs w:val="24"/>
        </w:rPr>
        <w:t>:</w:t>
      </w:r>
      <w:r w:rsidR="00AB63B6">
        <w:rPr>
          <w:rFonts w:ascii="Times New Roman" w:hAnsi="Times New Roman"/>
          <w:snapToGrid/>
          <w:sz w:val="24"/>
          <w:szCs w:val="24"/>
        </w:rPr>
        <w:t xml:space="preserve"> </w:t>
      </w:r>
      <w:r w:rsidRPr="00AE1DC9">
        <w:rPr>
          <w:rFonts w:ascii="Times New Roman" w:hAnsi="Times New Roman"/>
          <w:snapToGrid/>
          <w:sz w:val="24"/>
          <w:szCs w:val="24"/>
        </w:rPr>
        <w:t xml:space="preserve"> $</w:t>
      </w:r>
      <w:r w:rsidR="00310EA8">
        <w:rPr>
          <w:rFonts w:ascii="Times New Roman" w:hAnsi="Times New Roman"/>
          <w:snapToGrid/>
          <w:sz w:val="24"/>
          <w:szCs w:val="24"/>
        </w:rPr>
        <w:t>36,000</w:t>
      </w:r>
    </w:p>
    <w:p w14:paraId="072601A6" w14:textId="6BBCC0C5" w:rsidR="002C3C4F" w:rsidRPr="00835DEB" w:rsidRDefault="002C3C4F" w:rsidP="00835DEB">
      <w:pPr>
        <w:pStyle w:val="ListParagraph"/>
        <w:widowControl/>
        <w:numPr>
          <w:ilvl w:val="0"/>
          <w:numId w:val="3"/>
        </w:numPr>
        <w:spacing w:before="100" w:beforeAutospacing="1" w:after="100" w:afterAutospacing="1"/>
        <w:rPr>
          <w:rFonts w:ascii="Times New Roman" w:hAnsi="Times New Roman"/>
          <w:b/>
          <w:snapToGrid/>
          <w:sz w:val="24"/>
          <w:szCs w:val="24"/>
        </w:rPr>
      </w:pPr>
      <w:r w:rsidRPr="00835DEB">
        <w:rPr>
          <w:rFonts w:ascii="Times New Roman" w:hAnsi="Times New Roman"/>
          <w:b/>
          <w:snapToGrid/>
          <w:sz w:val="24"/>
          <w:szCs w:val="24"/>
        </w:rPr>
        <w:t xml:space="preserve">Explanation for Program Changes or Adjustments </w:t>
      </w:r>
    </w:p>
    <w:p w14:paraId="09C6640C" w14:textId="77777777" w:rsidR="00835DEB" w:rsidRDefault="00A34CCD" w:rsidP="00FC2932">
      <w:pPr>
        <w:widowControl/>
        <w:ind w:left="720"/>
        <w:rPr>
          <w:rFonts w:ascii="Times New Roman" w:hAnsi="Times New Roman"/>
          <w:snapToGrid/>
          <w:sz w:val="24"/>
          <w:szCs w:val="24"/>
        </w:rPr>
      </w:pPr>
      <w:r>
        <w:rPr>
          <w:rFonts w:ascii="Times New Roman" w:hAnsi="Times New Roman"/>
          <w:snapToGrid/>
          <w:sz w:val="24"/>
          <w:szCs w:val="24"/>
        </w:rPr>
        <w:t>T</w:t>
      </w:r>
      <w:r w:rsidR="00310EA8">
        <w:rPr>
          <w:rFonts w:ascii="Times New Roman" w:hAnsi="Times New Roman"/>
          <w:snapToGrid/>
          <w:sz w:val="24"/>
          <w:szCs w:val="24"/>
        </w:rPr>
        <w:t xml:space="preserve">he combination of the four </w:t>
      </w:r>
      <w:r w:rsidR="00AB63B6">
        <w:rPr>
          <w:rFonts w:ascii="Times New Roman" w:hAnsi="Times New Roman"/>
          <w:snapToGrid/>
          <w:sz w:val="24"/>
          <w:szCs w:val="24"/>
        </w:rPr>
        <w:t>reports will simplify reporting</w:t>
      </w:r>
      <w:r w:rsidR="00310EA8">
        <w:rPr>
          <w:rFonts w:ascii="Times New Roman" w:hAnsi="Times New Roman"/>
          <w:snapToGrid/>
          <w:sz w:val="24"/>
          <w:szCs w:val="24"/>
        </w:rPr>
        <w:t xml:space="preserve"> by standardizing performance measurements and req</w:t>
      </w:r>
      <w:r w:rsidR="003B53C1">
        <w:rPr>
          <w:rFonts w:ascii="Times New Roman" w:hAnsi="Times New Roman"/>
          <w:snapToGrid/>
          <w:sz w:val="24"/>
          <w:szCs w:val="24"/>
        </w:rPr>
        <w:t>u</w:t>
      </w:r>
      <w:r w:rsidR="00310EA8">
        <w:rPr>
          <w:rFonts w:ascii="Times New Roman" w:hAnsi="Times New Roman"/>
          <w:snapToGrid/>
          <w:sz w:val="24"/>
          <w:szCs w:val="24"/>
        </w:rPr>
        <w:t>iring grantees to enter data once for the four programs in some measures</w:t>
      </w:r>
      <w:r w:rsidR="00AB63B6">
        <w:rPr>
          <w:rFonts w:ascii="Times New Roman" w:hAnsi="Times New Roman"/>
          <w:snapToGrid/>
          <w:sz w:val="24"/>
          <w:szCs w:val="24"/>
        </w:rPr>
        <w:t>.</w:t>
      </w:r>
      <w:r w:rsidR="001C217F">
        <w:rPr>
          <w:rFonts w:ascii="Times New Roman" w:hAnsi="Times New Roman"/>
          <w:snapToGrid/>
          <w:sz w:val="24"/>
          <w:szCs w:val="24"/>
        </w:rPr>
        <w:t xml:space="preserve"> </w:t>
      </w:r>
      <w:r w:rsidR="00835DEB">
        <w:rPr>
          <w:rFonts w:ascii="Times New Roman" w:hAnsi="Times New Roman"/>
          <w:snapToGrid/>
          <w:sz w:val="24"/>
          <w:szCs w:val="24"/>
        </w:rPr>
        <w:t xml:space="preserve">This is a new collection of information with a program change increase of </w:t>
      </w:r>
    </w:p>
    <w:p w14:paraId="684BA96D" w14:textId="774E169C" w:rsidR="001C217F" w:rsidRDefault="00835DEB" w:rsidP="00FC2932">
      <w:pPr>
        <w:widowControl/>
        <w:ind w:left="720"/>
        <w:rPr>
          <w:rFonts w:ascii="Times New Roman" w:hAnsi="Times New Roman"/>
          <w:snapToGrid/>
          <w:sz w:val="24"/>
          <w:szCs w:val="24"/>
        </w:rPr>
      </w:pPr>
      <w:r>
        <w:rPr>
          <w:rFonts w:ascii="Times New Roman" w:hAnsi="Times New Roman"/>
          <w:snapToGrid/>
          <w:sz w:val="24"/>
          <w:szCs w:val="24"/>
        </w:rPr>
        <w:t xml:space="preserve">7, 296 annual burden hours. </w:t>
      </w:r>
      <w:r w:rsidR="001C217F">
        <w:rPr>
          <w:rFonts w:ascii="Times New Roman" w:hAnsi="Times New Roman"/>
          <w:snapToGrid/>
          <w:sz w:val="24"/>
          <w:szCs w:val="24"/>
        </w:rPr>
        <w:t>The new measures ask grantees to quantify the number of people impacted in their work, which was data previously reported in narrative form. Examples of the new measures are below:</w:t>
      </w:r>
    </w:p>
    <w:p w14:paraId="245961C3" w14:textId="77777777" w:rsidR="001C217F" w:rsidRDefault="001C217F" w:rsidP="00FC2932">
      <w:pPr>
        <w:widowControl/>
        <w:ind w:left="720"/>
        <w:rPr>
          <w:rFonts w:ascii="Times New Roman" w:hAnsi="Times New Roman"/>
          <w:snapToGrid/>
          <w:sz w:val="24"/>
          <w:szCs w:val="24"/>
        </w:rPr>
      </w:pPr>
    </w:p>
    <w:p w14:paraId="14084B7C" w14:textId="77777777" w:rsidR="001C217F" w:rsidRPr="00CB22D2" w:rsidRDefault="001C217F" w:rsidP="001C217F">
      <w:pPr>
        <w:widowControl/>
        <w:ind w:left="720"/>
        <w:rPr>
          <w:rFonts w:ascii="Times New Roman" w:hAnsi="Times New Roman"/>
          <w:snapToGrid/>
          <w:sz w:val="24"/>
          <w:szCs w:val="24"/>
        </w:rPr>
      </w:pPr>
      <w:r w:rsidRPr="00CB22D2">
        <w:rPr>
          <w:rFonts w:ascii="Times New Roman" w:hAnsi="Times New Roman"/>
          <w:snapToGrid/>
          <w:sz w:val="24"/>
          <w:szCs w:val="24"/>
        </w:rPr>
        <w:t>1.</w:t>
      </w:r>
      <w:r w:rsidRPr="00CB22D2">
        <w:rPr>
          <w:rFonts w:ascii="Times New Roman" w:hAnsi="Times New Roman"/>
          <w:snapToGrid/>
          <w:sz w:val="24"/>
          <w:szCs w:val="24"/>
        </w:rPr>
        <w:tab/>
        <w:t>People with disabilities who are provided with appropriate community based services resulting in community integration and independence.</w:t>
      </w:r>
    </w:p>
    <w:p w14:paraId="1D449F21" w14:textId="77777777" w:rsidR="001C217F" w:rsidRPr="00CB22D2" w:rsidRDefault="001C217F" w:rsidP="001C217F">
      <w:pPr>
        <w:widowControl/>
        <w:ind w:left="720"/>
        <w:rPr>
          <w:rFonts w:ascii="Times New Roman" w:hAnsi="Times New Roman"/>
          <w:snapToGrid/>
          <w:sz w:val="24"/>
          <w:szCs w:val="24"/>
        </w:rPr>
      </w:pPr>
      <w:r w:rsidRPr="00CB22D2">
        <w:rPr>
          <w:rFonts w:ascii="Times New Roman" w:hAnsi="Times New Roman"/>
          <w:snapToGrid/>
          <w:sz w:val="24"/>
          <w:szCs w:val="24"/>
        </w:rPr>
        <w:t>2.</w:t>
      </w:r>
      <w:r w:rsidRPr="00CB22D2">
        <w:rPr>
          <w:rFonts w:ascii="Times New Roman" w:hAnsi="Times New Roman"/>
          <w:snapToGrid/>
          <w:sz w:val="24"/>
          <w:szCs w:val="24"/>
        </w:rPr>
        <w:tab/>
        <w:t>People with disabilities who accessed benefits.</w:t>
      </w:r>
    </w:p>
    <w:p w14:paraId="6C99689D" w14:textId="77777777" w:rsidR="001C217F" w:rsidRDefault="001C217F" w:rsidP="001C217F">
      <w:pPr>
        <w:widowControl/>
        <w:ind w:left="720"/>
        <w:rPr>
          <w:rFonts w:ascii="Times New Roman" w:hAnsi="Times New Roman"/>
          <w:snapToGrid/>
          <w:sz w:val="24"/>
          <w:szCs w:val="24"/>
        </w:rPr>
      </w:pPr>
      <w:r w:rsidRPr="00CB22D2">
        <w:rPr>
          <w:rFonts w:ascii="Times New Roman" w:hAnsi="Times New Roman"/>
          <w:snapToGrid/>
          <w:sz w:val="24"/>
          <w:szCs w:val="24"/>
        </w:rPr>
        <w:t>3.</w:t>
      </w:r>
      <w:r w:rsidRPr="00CB22D2">
        <w:rPr>
          <w:rFonts w:ascii="Times New Roman" w:hAnsi="Times New Roman"/>
          <w:snapToGrid/>
          <w:sz w:val="24"/>
          <w:szCs w:val="24"/>
        </w:rPr>
        <w:tab/>
        <w:t>People with disabilities who live in a healthier, safer or otherwise improved environment.</w:t>
      </w:r>
    </w:p>
    <w:p w14:paraId="544F2EA5" w14:textId="77777777" w:rsidR="001C217F" w:rsidRDefault="001C217F" w:rsidP="00FC2932">
      <w:pPr>
        <w:widowControl/>
        <w:ind w:left="720"/>
        <w:rPr>
          <w:rFonts w:ascii="Times New Roman" w:hAnsi="Times New Roman"/>
          <w:snapToGrid/>
          <w:sz w:val="24"/>
          <w:szCs w:val="24"/>
        </w:rPr>
      </w:pPr>
    </w:p>
    <w:p w14:paraId="5819EDB5" w14:textId="02B45774" w:rsidR="008C1D1E" w:rsidRDefault="00A8581F" w:rsidP="00FC2932">
      <w:pPr>
        <w:widowControl/>
        <w:ind w:left="720"/>
        <w:rPr>
          <w:rFonts w:ascii="Times New Roman" w:hAnsi="Times New Roman"/>
          <w:snapToGrid/>
          <w:sz w:val="24"/>
          <w:szCs w:val="24"/>
        </w:rPr>
      </w:pPr>
      <w:r>
        <w:rPr>
          <w:rFonts w:ascii="Times New Roman" w:hAnsi="Times New Roman"/>
          <w:snapToGrid/>
          <w:sz w:val="24"/>
          <w:szCs w:val="24"/>
        </w:rPr>
        <w:t xml:space="preserve"> The grantees will report </w:t>
      </w:r>
      <w:r w:rsidR="003B53C1">
        <w:rPr>
          <w:rFonts w:ascii="Times New Roman" w:hAnsi="Times New Roman"/>
          <w:snapToGrid/>
          <w:sz w:val="24"/>
          <w:szCs w:val="24"/>
        </w:rPr>
        <w:t xml:space="preserve">only on the standardized measures that are applicable to each program. </w:t>
      </w:r>
      <w:r w:rsidR="001C217F">
        <w:rPr>
          <w:rFonts w:ascii="Times New Roman" w:hAnsi="Times New Roman"/>
          <w:snapToGrid/>
          <w:sz w:val="24"/>
          <w:szCs w:val="24"/>
        </w:rPr>
        <w:t xml:space="preserve">Additionally, the measures have been designed so that they can be automatically tabulated by the grantees’ case-tracking software. </w:t>
      </w:r>
      <w:r w:rsidR="00360F94">
        <w:rPr>
          <w:rFonts w:ascii="Times New Roman" w:hAnsi="Times New Roman"/>
          <w:snapToGrid/>
          <w:sz w:val="24"/>
          <w:szCs w:val="24"/>
        </w:rPr>
        <w:t xml:space="preserve">ACL’s technical assistance provider will provide assistance to grantees in setting up automatic tallying in their existing </w:t>
      </w:r>
      <w:r w:rsidR="00310EA8">
        <w:rPr>
          <w:rFonts w:ascii="Times New Roman" w:hAnsi="Times New Roman"/>
          <w:snapToGrid/>
          <w:sz w:val="24"/>
          <w:szCs w:val="24"/>
        </w:rPr>
        <w:t>systems</w:t>
      </w:r>
      <w:r w:rsidR="00360F94">
        <w:rPr>
          <w:rFonts w:ascii="Times New Roman" w:hAnsi="Times New Roman"/>
          <w:snapToGrid/>
          <w:sz w:val="24"/>
          <w:szCs w:val="24"/>
        </w:rPr>
        <w:t xml:space="preserve">. </w:t>
      </w:r>
      <w:r w:rsidR="001C217F">
        <w:rPr>
          <w:rFonts w:ascii="Times New Roman" w:hAnsi="Times New Roman"/>
          <w:snapToGrid/>
          <w:sz w:val="24"/>
          <w:szCs w:val="24"/>
        </w:rPr>
        <w:t xml:space="preserve"> </w:t>
      </w:r>
      <w:r w:rsidR="00310EA8">
        <w:rPr>
          <w:rFonts w:ascii="Times New Roman" w:hAnsi="Times New Roman"/>
          <w:snapToGrid/>
          <w:sz w:val="24"/>
          <w:szCs w:val="24"/>
        </w:rPr>
        <w:t xml:space="preserve">We anticipate a ten percent reduction in total burden for the One PPR compared to the four reports </w:t>
      </w:r>
      <w:r w:rsidR="00EA6ECF">
        <w:rPr>
          <w:rFonts w:ascii="Times New Roman" w:hAnsi="Times New Roman"/>
          <w:snapToGrid/>
          <w:sz w:val="24"/>
          <w:szCs w:val="24"/>
        </w:rPr>
        <w:t>to allow for the reduction in the need to enter duplicative data</w:t>
      </w:r>
      <w:r w:rsidR="004D0A8E">
        <w:rPr>
          <w:rFonts w:ascii="Times New Roman" w:hAnsi="Times New Roman"/>
          <w:snapToGrid/>
          <w:sz w:val="24"/>
          <w:szCs w:val="24"/>
        </w:rPr>
        <w:t xml:space="preserve"> and two forms</w:t>
      </w:r>
      <w:r w:rsidR="00EA6ECF">
        <w:rPr>
          <w:rFonts w:ascii="Times New Roman" w:hAnsi="Times New Roman"/>
          <w:snapToGrid/>
          <w:sz w:val="24"/>
          <w:szCs w:val="24"/>
        </w:rPr>
        <w:t>. Now</w:t>
      </w:r>
      <w:r w:rsidR="004D0A8E">
        <w:rPr>
          <w:rFonts w:ascii="Times New Roman" w:hAnsi="Times New Roman"/>
          <w:snapToGrid/>
          <w:sz w:val="24"/>
          <w:szCs w:val="24"/>
        </w:rPr>
        <w:t>,</w:t>
      </w:r>
      <w:r w:rsidR="00EA6ECF">
        <w:rPr>
          <w:rFonts w:ascii="Times New Roman" w:hAnsi="Times New Roman"/>
          <w:snapToGrid/>
          <w:sz w:val="24"/>
          <w:szCs w:val="24"/>
        </w:rPr>
        <w:t xml:space="preserve"> data will o</w:t>
      </w:r>
      <w:r w:rsidR="004D0A8E">
        <w:rPr>
          <w:rFonts w:ascii="Times New Roman" w:hAnsi="Times New Roman"/>
          <w:snapToGrid/>
          <w:sz w:val="24"/>
          <w:szCs w:val="24"/>
        </w:rPr>
        <w:t>n</w:t>
      </w:r>
      <w:r w:rsidR="00EA6ECF">
        <w:rPr>
          <w:rFonts w:ascii="Times New Roman" w:hAnsi="Times New Roman"/>
          <w:snapToGrid/>
          <w:sz w:val="24"/>
          <w:szCs w:val="24"/>
        </w:rPr>
        <w:t xml:space="preserve">ly be entered once into </w:t>
      </w:r>
      <w:r w:rsidR="00231A7C">
        <w:rPr>
          <w:rFonts w:ascii="Times New Roman" w:hAnsi="Times New Roman"/>
          <w:snapToGrid/>
          <w:sz w:val="24"/>
          <w:szCs w:val="24"/>
        </w:rPr>
        <w:t>one</w:t>
      </w:r>
      <w:r w:rsidR="00EA6ECF">
        <w:rPr>
          <w:rFonts w:ascii="Times New Roman" w:hAnsi="Times New Roman"/>
          <w:snapToGrid/>
          <w:sz w:val="24"/>
          <w:szCs w:val="24"/>
        </w:rPr>
        <w:t xml:space="preserve"> form. </w:t>
      </w:r>
    </w:p>
    <w:p w14:paraId="0CE74C64"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Plans for Tabulation and Publication and Project Time Schedule </w:t>
      </w:r>
    </w:p>
    <w:p w14:paraId="51C206FF" w14:textId="77777777" w:rsidR="0091597D" w:rsidRPr="008C1D1E"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The </w:t>
      </w:r>
      <w:r w:rsidR="001B5DCD">
        <w:rPr>
          <w:rFonts w:ascii="Times New Roman" w:hAnsi="Times New Roman"/>
          <w:snapToGrid/>
          <w:sz w:val="24"/>
          <w:szCs w:val="24"/>
        </w:rPr>
        <w:t>PPR</w:t>
      </w:r>
      <w:r w:rsidRPr="008C1D1E">
        <w:rPr>
          <w:rFonts w:ascii="Times New Roman" w:hAnsi="Times New Roman"/>
          <w:snapToGrid/>
          <w:sz w:val="24"/>
          <w:szCs w:val="24"/>
        </w:rPr>
        <w:t xml:space="preserve">s are prepared by the P&amp;A systems and submitted to the Department by January 1 of each year.  Program personnel check the </w:t>
      </w:r>
      <w:r w:rsidR="001B5DCD">
        <w:rPr>
          <w:rFonts w:ascii="Times New Roman" w:hAnsi="Times New Roman"/>
          <w:snapToGrid/>
          <w:sz w:val="24"/>
          <w:szCs w:val="24"/>
        </w:rPr>
        <w:t>PPR</w:t>
      </w:r>
      <w:r w:rsidRPr="008C1D1E">
        <w:rPr>
          <w:rFonts w:ascii="Times New Roman" w:hAnsi="Times New Roman"/>
          <w:snapToGrid/>
          <w:sz w:val="24"/>
          <w:szCs w:val="24"/>
        </w:rPr>
        <w:t xml:space="preserve">s for completeness and consistency, and prepare program reviews and summaries of the information for use in technical assistance formulation, and for program management studies.  Program personnel aggregate the data, do national analyses (sum, average, etc.), and other management </w:t>
      </w:r>
      <w:r w:rsidR="00AB63B6">
        <w:rPr>
          <w:rFonts w:ascii="Times New Roman" w:hAnsi="Times New Roman"/>
          <w:snapToGrid/>
          <w:sz w:val="24"/>
          <w:szCs w:val="24"/>
        </w:rPr>
        <w:t>analyses</w:t>
      </w:r>
      <w:r w:rsidRPr="008C1D1E">
        <w:rPr>
          <w:rFonts w:ascii="Times New Roman" w:hAnsi="Times New Roman"/>
          <w:snapToGrid/>
          <w:sz w:val="24"/>
          <w:szCs w:val="24"/>
        </w:rPr>
        <w:t>.</w:t>
      </w:r>
      <w:r w:rsidR="0091597D" w:rsidRPr="0091597D">
        <w:rPr>
          <w:rFonts w:ascii="Times New Roman" w:hAnsi="Times New Roman"/>
          <w:snapToGrid/>
          <w:sz w:val="24"/>
          <w:szCs w:val="24"/>
        </w:rPr>
        <w:t xml:space="preserve"> </w:t>
      </w:r>
      <w:r w:rsidR="0091597D" w:rsidRPr="008C1D1E">
        <w:rPr>
          <w:rFonts w:ascii="Times New Roman" w:hAnsi="Times New Roman"/>
          <w:snapToGrid/>
          <w:sz w:val="24"/>
          <w:szCs w:val="24"/>
        </w:rPr>
        <w:t xml:space="preserve">The information obtained is used by </w:t>
      </w:r>
      <w:r w:rsidR="0091597D">
        <w:rPr>
          <w:rFonts w:ascii="Times New Roman" w:hAnsi="Times New Roman"/>
          <w:snapToGrid/>
          <w:sz w:val="24"/>
          <w:szCs w:val="24"/>
        </w:rPr>
        <w:t>AoD</w:t>
      </w:r>
      <w:r w:rsidR="0091597D" w:rsidRPr="008C1D1E">
        <w:rPr>
          <w:rFonts w:ascii="Times New Roman" w:hAnsi="Times New Roman"/>
          <w:snapToGrid/>
          <w:sz w:val="24"/>
          <w:szCs w:val="24"/>
        </w:rPr>
        <w:t xml:space="preserve"> to develop program priorities and to formulate technical assistance.</w:t>
      </w:r>
    </w:p>
    <w:p w14:paraId="1B934572" w14:textId="77777777" w:rsidR="008C1D1E" w:rsidRPr="008C1D1E" w:rsidRDefault="008C1D1E" w:rsidP="008C1D1E">
      <w:pPr>
        <w:widowControl/>
        <w:ind w:left="720"/>
        <w:rPr>
          <w:rFonts w:ascii="Times New Roman" w:hAnsi="Times New Roman"/>
          <w:snapToGrid/>
          <w:sz w:val="24"/>
          <w:szCs w:val="24"/>
        </w:rPr>
      </w:pPr>
    </w:p>
    <w:p w14:paraId="7BDBF3F6" w14:textId="60BD9846" w:rsidR="0091597D" w:rsidRPr="005F37C1"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Legislation and regulation mandate the information collected within the </w:t>
      </w:r>
      <w:r w:rsidR="001B5DCD">
        <w:rPr>
          <w:rFonts w:ascii="Times New Roman" w:hAnsi="Times New Roman"/>
          <w:snapToGrid/>
          <w:sz w:val="24"/>
          <w:szCs w:val="24"/>
        </w:rPr>
        <w:t>PPR</w:t>
      </w:r>
      <w:r w:rsidRPr="008C1D1E">
        <w:rPr>
          <w:rFonts w:ascii="Times New Roman" w:hAnsi="Times New Roman"/>
          <w:snapToGrid/>
          <w:sz w:val="24"/>
          <w:szCs w:val="24"/>
        </w:rPr>
        <w:t xml:space="preserve"> becomes a public document.  </w:t>
      </w:r>
      <w:r w:rsidR="0091597D" w:rsidRPr="005F37C1">
        <w:rPr>
          <w:rFonts w:ascii="Times New Roman" w:hAnsi="Times New Roman"/>
          <w:snapToGrid/>
          <w:sz w:val="24"/>
          <w:szCs w:val="24"/>
        </w:rPr>
        <w:t>A</w:t>
      </w:r>
      <w:r w:rsidR="0091597D">
        <w:rPr>
          <w:rFonts w:ascii="Times New Roman" w:hAnsi="Times New Roman"/>
          <w:snapToGrid/>
          <w:sz w:val="24"/>
          <w:szCs w:val="24"/>
        </w:rPr>
        <w:t>I</w:t>
      </w:r>
      <w:r w:rsidR="0091597D" w:rsidRPr="005F37C1">
        <w:rPr>
          <w:rFonts w:ascii="Times New Roman" w:hAnsi="Times New Roman"/>
          <w:snapToGrid/>
          <w:sz w:val="24"/>
          <w:szCs w:val="24"/>
        </w:rPr>
        <w:t xml:space="preserve">DD plans to make the data from these </w:t>
      </w:r>
      <w:r w:rsidR="0091597D">
        <w:rPr>
          <w:rFonts w:ascii="Times New Roman" w:hAnsi="Times New Roman"/>
          <w:snapToGrid/>
          <w:sz w:val="24"/>
          <w:szCs w:val="24"/>
        </w:rPr>
        <w:t>reports</w:t>
      </w:r>
      <w:r w:rsidR="0091597D" w:rsidRPr="005F37C1">
        <w:rPr>
          <w:rFonts w:ascii="Times New Roman" w:hAnsi="Times New Roman"/>
          <w:snapToGrid/>
          <w:sz w:val="24"/>
          <w:szCs w:val="24"/>
        </w:rPr>
        <w:t xml:space="preserve"> available on the </w:t>
      </w:r>
      <w:r w:rsidR="0091597D">
        <w:rPr>
          <w:rFonts w:ascii="Times New Roman" w:hAnsi="Times New Roman"/>
          <w:snapToGrid/>
          <w:sz w:val="24"/>
          <w:szCs w:val="24"/>
        </w:rPr>
        <w:t>i</w:t>
      </w:r>
      <w:r w:rsidR="0091597D" w:rsidRPr="005F37C1">
        <w:rPr>
          <w:rFonts w:ascii="Times New Roman" w:hAnsi="Times New Roman"/>
          <w:snapToGrid/>
          <w:sz w:val="24"/>
          <w:szCs w:val="24"/>
        </w:rPr>
        <w:t>nternet to the general public.</w:t>
      </w:r>
    </w:p>
    <w:p w14:paraId="402B247F" w14:textId="77777777" w:rsidR="008C1D1E" w:rsidRPr="008C1D1E" w:rsidRDefault="008C1D1E" w:rsidP="008C1D1E">
      <w:pPr>
        <w:widowControl/>
        <w:ind w:left="720"/>
        <w:rPr>
          <w:rFonts w:ascii="Times New Roman" w:hAnsi="Times New Roman"/>
          <w:snapToGrid/>
          <w:sz w:val="24"/>
          <w:szCs w:val="24"/>
        </w:rPr>
      </w:pPr>
    </w:p>
    <w:p w14:paraId="5223E6FD" w14:textId="77777777" w:rsidR="008C1D1E" w:rsidRPr="008C1D1E" w:rsidRDefault="008C1D1E" w:rsidP="008C1D1E">
      <w:pPr>
        <w:widowControl/>
        <w:ind w:left="720"/>
        <w:rPr>
          <w:rFonts w:ascii="Times New Roman" w:hAnsi="Times New Roman"/>
          <w:snapToGrid/>
          <w:sz w:val="24"/>
          <w:szCs w:val="24"/>
        </w:rPr>
      </w:pPr>
      <w:r w:rsidRPr="008C1D1E">
        <w:rPr>
          <w:rFonts w:ascii="Times New Roman" w:hAnsi="Times New Roman"/>
          <w:snapToGrid/>
          <w:sz w:val="24"/>
          <w:szCs w:val="24"/>
        </w:rPr>
        <w:t>The small amount of quantitative data is summed to show national totals for reports.  Analysis and reporting of the data includes pie-charts and bar-charts.  Textual data is stored in electronic databases for access by word-searches</w:t>
      </w:r>
      <w:r w:rsidR="003C4574">
        <w:rPr>
          <w:rFonts w:ascii="Times New Roman" w:hAnsi="Times New Roman"/>
          <w:snapToGrid/>
          <w:sz w:val="24"/>
          <w:szCs w:val="24"/>
        </w:rPr>
        <w:t xml:space="preserve"> and</w:t>
      </w:r>
      <w:r w:rsidRPr="008C1D1E">
        <w:rPr>
          <w:rFonts w:ascii="Times New Roman" w:hAnsi="Times New Roman"/>
          <w:snapToGrid/>
          <w:sz w:val="24"/>
          <w:szCs w:val="24"/>
        </w:rPr>
        <w:t xml:space="preserve"> to search for commonalties among States with regard to researching activities of evolving interest.  Reporting on this data will be on an annual basis.</w:t>
      </w:r>
    </w:p>
    <w:p w14:paraId="4661635B" w14:textId="77777777" w:rsidR="008C1D1E" w:rsidRPr="008C1D1E" w:rsidRDefault="008C1D1E" w:rsidP="008C1D1E">
      <w:pPr>
        <w:widowControl/>
        <w:ind w:left="720"/>
        <w:rPr>
          <w:rFonts w:ascii="Times New Roman" w:hAnsi="Times New Roman"/>
          <w:snapToGrid/>
          <w:sz w:val="24"/>
          <w:szCs w:val="24"/>
        </w:rPr>
      </w:pPr>
    </w:p>
    <w:p w14:paraId="6B520029" w14:textId="64878F57" w:rsidR="002C3C4F" w:rsidRPr="00CA26B5" w:rsidRDefault="00F539B5" w:rsidP="002C3C4F">
      <w:pPr>
        <w:widowControl/>
        <w:numPr>
          <w:ilvl w:val="0"/>
          <w:numId w:val="3"/>
        </w:numPr>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Expiration Date</w:t>
      </w:r>
    </w:p>
    <w:p w14:paraId="43DD0EC5" w14:textId="77777777" w:rsidR="00E23496" w:rsidRDefault="003C4574" w:rsidP="00E23496">
      <w:pPr>
        <w:widowControl/>
        <w:ind w:left="720"/>
        <w:rPr>
          <w:rFonts w:ascii="Times New Roman" w:hAnsi="Times New Roman"/>
          <w:snapToGrid/>
          <w:sz w:val="24"/>
          <w:szCs w:val="24"/>
        </w:rPr>
      </w:pPr>
      <w:r>
        <w:rPr>
          <w:rFonts w:ascii="Times New Roman" w:hAnsi="Times New Roman"/>
          <w:snapToGrid/>
          <w:sz w:val="24"/>
          <w:szCs w:val="24"/>
        </w:rPr>
        <w:t>The OMB expiration date will be displayed on all data collection instruments.</w:t>
      </w:r>
    </w:p>
    <w:p w14:paraId="45868A8E" w14:textId="0E22BC9E"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Exceptions to Certification for Paperwork Reduction Act Submissions</w:t>
      </w:r>
    </w:p>
    <w:p w14:paraId="557E4359" w14:textId="77777777" w:rsidR="008A6A4C" w:rsidRDefault="008A6A4C" w:rsidP="008A6A4C">
      <w:pPr>
        <w:widowControl/>
        <w:ind w:left="720"/>
        <w:rPr>
          <w:rFonts w:ascii="Times New Roman" w:hAnsi="Times New Roman"/>
          <w:snapToGrid/>
          <w:sz w:val="24"/>
          <w:szCs w:val="24"/>
        </w:rPr>
      </w:pPr>
      <w:r>
        <w:rPr>
          <w:rFonts w:ascii="Times New Roman" w:hAnsi="Times New Roman"/>
          <w:snapToGrid/>
          <w:sz w:val="24"/>
          <w:szCs w:val="24"/>
        </w:rPr>
        <w:t>Not applicable.</w:t>
      </w:r>
    </w:p>
    <w:p w14:paraId="51DC6487" w14:textId="4D6AEB55" w:rsidR="002C3C4F" w:rsidRDefault="00334510" w:rsidP="002C3C4F">
      <w:pPr>
        <w:widowControl/>
        <w:spacing w:before="100" w:beforeAutospacing="1" w:after="100" w:afterAutospacing="1"/>
        <w:rPr>
          <w:rFonts w:ascii="Times New Roman" w:hAnsi="Times New Roman"/>
          <w:b/>
          <w:bCs/>
          <w:snapToGrid/>
          <w:sz w:val="24"/>
          <w:szCs w:val="24"/>
        </w:rPr>
      </w:pPr>
      <w:r>
        <w:rPr>
          <w:rFonts w:ascii="Times New Roman" w:hAnsi="Times New Roman"/>
          <w:b/>
          <w:bCs/>
          <w:snapToGrid/>
          <w:sz w:val="24"/>
          <w:szCs w:val="24"/>
        </w:rPr>
        <w:t xml:space="preserve">Part </w:t>
      </w:r>
      <w:r w:rsidR="002C3C4F" w:rsidRPr="002C3C4F">
        <w:rPr>
          <w:rFonts w:ascii="Times New Roman" w:hAnsi="Times New Roman"/>
          <w:b/>
          <w:bCs/>
          <w:snapToGrid/>
          <w:sz w:val="24"/>
          <w:szCs w:val="24"/>
        </w:rPr>
        <w:t>B. Statistical Methods</w:t>
      </w:r>
      <w:r w:rsidR="002C3C4F" w:rsidRPr="002C3C4F">
        <w:rPr>
          <w:rFonts w:ascii="Times New Roman" w:hAnsi="Times New Roman"/>
          <w:snapToGrid/>
          <w:sz w:val="24"/>
          <w:szCs w:val="24"/>
        </w:rPr>
        <w:t xml:space="preserve"> </w:t>
      </w:r>
    </w:p>
    <w:p w14:paraId="75742A01" w14:textId="6D9071AF" w:rsidR="00CA26B5" w:rsidRPr="00CA26B5" w:rsidRDefault="00CA26B5" w:rsidP="00334510">
      <w:pPr>
        <w:widowControl/>
        <w:ind w:left="720"/>
        <w:rPr>
          <w:rFonts w:ascii="Times New Roman" w:hAnsi="Times New Roman"/>
          <w:snapToGrid/>
          <w:sz w:val="24"/>
          <w:szCs w:val="24"/>
        </w:rPr>
      </w:pPr>
      <w:r>
        <w:rPr>
          <w:rFonts w:ascii="Times New Roman" w:hAnsi="Times New Roman"/>
          <w:bCs/>
          <w:snapToGrid/>
          <w:sz w:val="24"/>
          <w:szCs w:val="24"/>
        </w:rPr>
        <w:t>This information collection does not employ statistical methods.</w:t>
      </w:r>
    </w:p>
    <w:sectPr w:rsidR="00CA26B5" w:rsidRPr="00CA26B5"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EDDED" w14:textId="77777777" w:rsidR="00EF0172" w:rsidRDefault="00EF0172">
      <w:pPr>
        <w:spacing w:line="20" w:lineRule="exact"/>
        <w:rPr>
          <w:sz w:val="24"/>
        </w:rPr>
      </w:pPr>
    </w:p>
  </w:endnote>
  <w:endnote w:type="continuationSeparator" w:id="0">
    <w:p w14:paraId="2A70606E" w14:textId="77777777" w:rsidR="00EF0172" w:rsidRDefault="00EF0172">
      <w:r>
        <w:rPr>
          <w:sz w:val="24"/>
        </w:rPr>
        <w:t xml:space="preserve"> </w:t>
      </w:r>
    </w:p>
  </w:endnote>
  <w:endnote w:type="continuationNotice" w:id="1">
    <w:p w14:paraId="3830CF49" w14:textId="77777777" w:rsidR="00EF0172" w:rsidRDefault="00EF01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A6595" w14:textId="77777777" w:rsidR="00353996" w:rsidRDefault="00353996" w:rsidP="007807C4">
    <w:pPr>
      <w:spacing w:before="140" w:line="100" w:lineRule="exact"/>
      <w:rPr>
        <w:sz w:val="10"/>
      </w:rPr>
    </w:pPr>
  </w:p>
  <w:p w14:paraId="32D7C80A" w14:textId="77777777" w:rsidR="00353996" w:rsidRDefault="00353996" w:rsidP="007807C4">
    <w:pPr>
      <w:tabs>
        <w:tab w:val="left" w:pos="-720"/>
      </w:tabs>
      <w:suppressAutoHyphens/>
      <w:rPr>
        <w:sz w:val="24"/>
      </w:rPr>
    </w:pPr>
  </w:p>
  <w:p w14:paraId="1B220958" w14:textId="77777777" w:rsidR="00353996" w:rsidRDefault="002C3140"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147874D" wp14:editId="601E7F12">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DB72D" w14:textId="10FEC2CB"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5035">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OU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5E3m3m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Yg3LTdRlQP0HhSQF9AC8GQBqMR8jtG&#10;Awy8BKtvOyIpRu07Ds1rpuPRkEdjczQIL+FogjVGo5nqcYruesm2DSD7No1crKDBa2Z775EFUDcL&#10;GGJWxGHgmil5vrZej7+F5S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CudROU3QIAAF4GAAAOAAAAAAAAAAAAAAAAAC4C&#10;AABkcnMvZTJvRG9jLnhtbFBLAQItABQABgAIAAAAIQD7poUw3QAAAAcBAAAPAAAAAAAAAAAAAAAA&#10;ADcFAABkcnMvZG93bnJldi54bWxQSwUGAAAAAAQABADzAAAAQQYAAAAA&#10;" o:allowincell="f" filled="f" stroked="f" strokeweight="0">
              <v:textbox inset="0,0,0,0">
                <w:txbxContent>
                  <w:p w14:paraId="0CFDB72D" w14:textId="10FEC2CB"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5035">
                      <w:rPr>
                        <w:noProof/>
                        <w:sz w:val="24"/>
                      </w:rPr>
                      <w:t>7</w:t>
                    </w:r>
                    <w:r>
                      <w:rPr>
                        <w:sz w:val="24"/>
                      </w:rPr>
                      <w:fldChar w:fldCharType="end"/>
                    </w:r>
                  </w:p>
                </w:txbxContent>
              </v:textbox>
              <w10:wrap anchorx="margin"/>
            </v:rect>
          </w:pict>
        </mc:Fallback>
      </mc:AlternateContent>
    </w:r>
  </w:p>
  <w:p w14:paraId="03CD230E" w14:textId="77777777" w:rsidR="00353996" w:rsidRPr="007807C4" w:rsidRDefault="00353996" w:rsidP="0078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3E2E" w14:textId="77777777" w:rsidR="00EF0172" w:rsidRDefault="00EF0172">
      <w:r>
        <w:rPr>
          <w:sz w:val="24"/>
        </w:rPr>
        <w:separator/>
      </w:r>
    </w:p>
  </w:footnote>
  <w:footnote w:type="continuationSeparator" w:id="0">
    <w:p w14:paraId="19FA0D8F" w14:textId="77777777" w:rsidR="00EF0172" w:rsidRDefault="00EF0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DD3494"/>
    <w:multiLevelType w:val="hybridMultilevel"/>
    <w:tmpl w:val="B8DC45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64F61"/>
    <w:multiLevelType w:val="hybridMultilevel"/>
    <w:tmpl w:val="03C0229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nsid w:val="790C1C0A"/>
    <w:multiLevelType w:val="hybridMultilevel"/>
    <w:tmpl w:val="36B88978"/>
    <w:lvl w:ilvl="0" w:tplc="04090001">
      <w:start w:val="1"/>
      <w:numFmt w:val="bullet"/>
      <w:lvlText w:val=""/>
      <w:lvlJc w:val="left"/>
      <w:pPr>
        <w:ind w:left="1195" w:hanging="360"/>
      </w:pPr>
      <w:rPr>
        <w:rFonts w:ascii="Symbol" w:hAnsi="Symbol"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469C"/>
    <w:rsid w:val="0002340A"/>
    <w:rsid w:val="0002742C"/>
    <w:rsid w:val="0004592B"/>
    <w:rsid w:val="00060E54"/>
    <w:rsid w:val="0007166F"/>
    <w:rsid w:val="00077507"/>
    <w:rsid w:val="000949CF"/>
    <w:rsid w:val="000A5C8C"/>
    <w:rsid w:val="000B098F"/>
    <w:rsid w:val="000C1008"/>
    <w:rsid w:val="000D76E3"/>
    <w:rsid w:val="000E1E70"/>
    <w:rsid w:val="000E3D4A"/>
    <w:rsid w:val="000F12F5"/>
    <w:rsid w:val="001413AE"/>
    <w:rsid w:val="0014145B"/>
    <w:rsid w:val="00162A99"/>
    <w:rsid w:val="0018436A"/>
    <w:rsid w:val="00186385"/>
    <w:rsid w:val="00193E42"/>
    <w:rsid w:val="001A22C1"/>
    <w:rsid w:val="001B5DCD"/>
    <w:rsid w:val="001B76CC"/>
    <w:rsid w:val="001C18DB"/>
    <w:rsid w:val="001C217F"/>
    <w:rsid w:val="001C483C"/>
    <w:rsid w:val="001D2008"/>
    <w:rsid w:val="00231A7C"/>
    <w:rsid w:val="00234235"/>
    <w:rsid w:val="00285681"/>
    <w:rsid w:val="00290A43"/>
    <w:rsid w:val="0029589B"/>
    <w:rsid w:val="00296738"/>
    <w:rsid w:val="002C3140"/>
    <w:rsid w:val="002C3C4F"/>
    <w:rsid w:val="002E10D1"/>
    <w:rsid w:val="002F30D0"/>
    <w:rsid w:val="0030584F"/>
    <w:rsid w:val="00310EA8"/>
    <w:rsid w:val="00313EF3"/>
    <w:rsid w:val="00333C71"/>
    <w:rsid w:val="00334510"/>
    <w:rsid w:val="00340053"/>
    <w:rsid w:val="003405A4"/>
    <w:rsid w:val="00353996"/>
    <w:rsid w:val="00353FD1"/>
    <w:rsid w:val="00360F94"/>
    <w:rsid w:val="00397138"/>
    <w:rsid w:val="003B53C1"/>
    <w:rsid w:val="003C3459"/>
    <w:rsid w:val="003C4574"/>
    <w:rsid w:val="003D7897"/>
    <w:rsid w:val="003E6CE0"/>
    <w:rsid w:val="003E6EA3"/>
    <w:rsid w:val="00430815"/>
    <w:rsid w:val="00467954"/>
    <w:rsid w:val="00476C1F"/>
    <w:rsid w:val="00480072"/>
    <w:rsid w:val="0049119A"/>
    <w:rsid w:val="004943E0"/>
    <w:rsid w:val="004D0A8E"/>
    <w:rsid w:val="004F6610"/>
    <w:rsid w:val="00506EDA"/>
    <w:rsid w:val="00511C25"/>
    <w:rsid w:val="0052552E"/>
    <w:rsid w:val="00544DD3"/>
    <w:rsid w:val="00553DE6"/>
    <w:rsid w:val="00555808"/>
    <w:rsid w:val="00563EF8"/>
    <w:rsid w:val="00572A47"/>
    <w:rsid w:val="00577789"/>
    <w:rsid w:val="0058205A"/>
    <w:rsid w:val="005824BD"/>
    <w:rsid w:val="00593581"/>
    <w:rsid w:val="005B1C6A"/>
    <w:rsid w:val="005B22D4"/>
    <w:rsid w:val="005C42F9"/>
    <w:rsid w:val="005C6475"/>
    <w:rsid w:val="005D274E"/>
    <w:rsid w:val="005D542D"/>
    <w:rsid w:val="005D61DB"/>
    <w:rsid w:val="005F0ED4"/>
    <w:rsid w:val="005F2A39"/>
    <w:rsid w:val="005F37C1"/>
    <w:rsid w:val="00603498"/>
    <w:rsid w:val="00610B5F"/>
    <w:rsid w:val="00621252"/>
    <w:rsid w:val="00636C18"/>
    <w:rsid w:val="00640565"/>
    <w:rsid w:val="00642008"/>
    <w:rsid w:val="0064544B"/>
    <w:rsid w:val="00652A3F"/>
    <w:rsid w:val="00696244"/>
    <w:rsid w:val="00697AC3"/>
    <w:rsid w:val="006B2726"/>
    <w:rsid w:val="006E50D7"/>
    <w:rsid w:val="006E6629"/>
    <w:rsid w:val="006F68BE"/>
    <w:rsid w:val="007011A8"/>
    <w:rsid w:val="00714B56"/>
    <w:rsid w:val="00731447"/>
    <w:rsid w:val="0073317F"/>
    <w:rsid w:val="00740530"/>
    <w:rsid w:val="0076292C"/>
    <w:rsid w:val="00766C03"/>
    <w:rsid w:val="007807C4"/>
    <w:rsid w:val="007C47C5"/>
    <w:rsid w:val="007D0BEE"/>
    <w:rsid w:val="00835DEB"/>
    <w:rsid w:val="00841BDF"/>
    <w:rsid w:val="0084595E"/>
    <w:rsid w:val="00846E18"/>
    <w:rsid w:val="00853298"/>
    <w:rsid w:val="0086798A"/>
    <w:rsid w:val="00872442"/>
    <w:rsid w:val="008877ED"/>
    <w:rsid w:val="008A6712"/>
    <w:rsid w:val="008A6A4C"/>
    <w:rsid w:val="008B5A4D"/>
    <w:rsid w:val="008C1D1E"/>
    <w:rsid w:val="008C2070"/>
    <w:rsid w:val="008D5035"/>
    <w:rsid w:val="00904DD4"/>
    <w:rsid w:val="0091597D"/>
    <w:rsid w:val="0091646B"/>
    <w:rsid w:val="009364D4"/>
    <w:rsid w:val="00936A53"/>
    <w:rsid w:val="00937D16"/>
    <w:rsid w:val="00945B72"/>
    <w:rsid w:val="00961B1C"/>
    <w:rsid w:val="00973F7F"/>
    <w:rsid w:val="009A6A46"/>
    <w:rsid w:val="009D4271"/>
    <w:rsid w:val="00A3457A"/>
    <w:rsid w:val="00A34CCD"/>
    <w:rsid w:val="00A574C4"/>
    <w:rsid w:val="00A77AC0"/>
    <w:rsid w:val="00A8581F"/>
    <w:rsid w:val="00A918E4"/>
    <w:rsid w:val="00AA4104"/>
    <w:rsid w:val="00AB63B6"/>
    <w:rsid w:val="00AD0DE4"/>
    <w:rsid w:val="00AE1DC9"/>
    <w:rsid w:val="00AE74F7"/>
    <w:rsid w:val="00AF25F7"/>
    <w:rsid w:val="00AF4347"/>
    <w:rsid w:val="00AF5FE7"/>
    <w:rsid w:val="00B012DF"/>
    <w:rsid w:val="00B02089"/>
    <w:rsid w:val="00B02FFA"/>
    <w:rsid w:val="00B14A6A"/>
    <w:rsid w:val="00B23211"/>
    <w:rsid w:val="00B2666B"/>
    <w:rsid w:val="00B31815"/>
    <w:rsid w:val="00B33B95"/>
    <w:rsid w:val="00B652D8"/>
    <w:rsid w:val="00B763BD"/>
    <w:rsid w:val="00B96074"/>
    <w:rsid w:val="00BA5E29"/>
    <w:rsid w:val="00BB2A7C"/>
    <w:rsid w:val="00BC296F"/>
    <w:rsid w:val="00BD378C"/>
    <w:rsid w:val="00BE79B2"/>
    <w:rsid w:val="00C119D5"/>
    <w:rsid w:val="00C13BA6"/>
    <w:rsid w:val="00C14B76"/>
    <w:rsid w:val="00C2444F"/>
    <w:rsid w:val="00C82485"/>
    <w:rsid w:val="00CA26B5"/>
    <w:rsid w:val="00CB22D2"/>
    <w:rsid w:val="00CB39C6"/>
    <w:rsid w:val="00CB5D25"/>
    <w:rsid w:val="00CE53AB"/>
    <w:rsid w:val="00D0678C"/>
    <w:rsid w:val="00D176EB"/>
    <w:rsid w:val="00D22E49"/>
    <w:rsid w:val="00D33B3D"/>
    <w:rsid w:val="00D36A01"/>
    <w:rsid w:val="00D429B3"/>
    <w:rsid w:val="00D564DC"/>
    <w:rsid w:val="00D7064B"/>
    <w:rsid w:val="00D74D18"/>
    <w:rsid w:val="00D9648C"/>
    <w:rsid w:val="00DC1C23"/>
    <w:rsid w:val="00DC5306"/>
    <w:rsid w:val="00DD7768"/>
    <w:rsid w:val="00E23496"/>
    <w:rsid w:val="00E239B3"/>
    <w:rsid w:val="00E41F46"/>
    <w:rsid w:val="00E570A9"/>
    <w:rsid w:val="00E75833"/>
    <w:rsid w:val="00E833B0"/>
    <w:rsid w:val="00EA560B"/>
    <w:rsid w:val="00EA6ECF"/>
    <w:rsid w:val="00EC3D95"/>
    <w:rsid w:val="00EC7D7D"/>
    <w:rsid w:val="00ED7974"/>
    <w:rsid w:val="00EF0172"/>
    <w:rsid w:val="00F10B17"/>
    <w:rsid w:val="00F14FB0"/>
    <w:rsid w:val="00F539B5"/>
    <w:rsid w:val="00F63497"/>
    <w:rsid w:val="00FA5092"/>
    <w:rsid w:val="00FB3EB2"/>
    <w:rsid w:val="00FC2932"/>
    <w:rsid w:val="00FF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FA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 w:type="paragraph" w:customStyle="1" w:styleId="sub1">
    <w:name w:val="sub1"/>
    <w:basedOn w:val="Normal"/>
    <w:rsid w:val="00C244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uiPriority w:val="59"/>
    <w:rsid w:val="00B2321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 w:type="paragraph" w:customStyle="1" w:styleId="sub1">
    <w:name w:val="sub1"/>
    <w:basedOn w:val="Normal"/>
    <w:rsid w:val="00C244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uiPriority w:val="59"/>
    <w:rsid w:val="00B2321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0980-0270</OMB_x0020_Control_x0020_Number>
    <FR_x0020_Title xmlns="e059a2d5-a4f8-4fd8-b836-4c9cf26100e7" xsi:nil="true"/>
    <ACF_x0020_Tracking_x0020_No_x002e_ xmlns="e059a2d5-a4f8-4fd8-b836-4c9cf26100e7">ADD-0074</ACF_x0020_Tracking_x0020_No_x002e_>
    <Description0 xmlns="e059a2d5-a4f8-4fd8-b836-4c9cf26100e7">Supporting Statement for DD P&amp;A SGP</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43D12-B59A-4B24-9101-A622D332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5DF87-945D-4248-9AC8-3BC8BC96F206}">
  <ds:schemaRefs>
    <ds:schemaRef ds:uri="http://schemas.microsoft.com/office/2006/metadata/longProperties"/>
  </ds:schemaRefs>
</ds:datastoreItem>
</file>

<file path=customXml/itemProps3.xml><?xml version="1.0" encoding="utf-8"?>
<ds:datastoreItem xmlns:ds="http://schemas.openxmlformats.org/officeDocument/2006/customXml" ds:itemID="{5F62C09D-A39A-4BA2-8BC9-89F8C3D7F7BC}">
  <ds:schemaRefs>
    <ds:schemaRef ds:uri="http://schemas.microsoft.com/sharepoint/v3/contenttype/forms"/>
  </ds:schemaRefs>
</ds:datastoreItem>
</file>

<file path=customXml/itemProps4.xml><?xml version="1.0" encoding="utf-8"?>
<ds:datastoreItem xmlns:ds="http://schemas.openxmlformats.org/officeDocument/2006/customXml" ds:itemID="{CE5A5125-D906-4CA4-BB22-268D7D93122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D6B8C121-FD59-4DCB-A68E-23F41089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PA-SGP-09-Supp</vt:lpstr>
    </vt:vector>
  </TitlesOfParts>
  <Company>DHHS</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PA-SGP-09-Supp</dc:title>
  <dc:creator>ACF</dc:creator>
  <cp:lastModifiedBy>SYSTEM</cp:lastModifiedBy>
  <cp:revision>2</cp:revision>
  <cp:lastPrinted>2019-02-05T21:40:00Z</cp:lastPrinted>
  <dcterms:created xsi:type="dcterms:W3CDTF">2019-03-20T16:05:00Z</dcterms:created>
  <dcterms:modified xsi:type="dcterms:W3CDTF">2019-03-20T16:05:00Z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