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82871B" w14:textId="5D112B3A" w:rsidR="009E4A28" w:rsidRDefault="004B6F8B" w:rsidP="00E0788A">
      <w:pPr>
        <w:spacing w:after="0"/>
        <w:jc w:val="center"/>
        <w:rPr>
          <w:sz w:val="24"/>
          <w:szCs w:val="24"/>
          <w:u w:val="single"/>
        </w:rPr>
      </w:pPr>
      <w:bookmarkStart w:id="0" w:name="_GoBack"/>
      <w:bookmarkEnd w:id="0"/>
      <w:r>
        <w:rPr>
          <w:sz w:val="24"/>
          <w:szCs w:val="24"/>
          <w:u w:val="single"/>
        </w:rPr>
        <w:tab/>
      </w:r>
      <w:r>
        <w:rPr>
          <w:sz w:val="24"/>
          <w:szCs w:val="24"/>
          <w:u w:val="single"/>
        </w:rPr>
        <w:tab/>
      </w:r>
    </w:p>
    <w:p w14:paraId="3085F4D8" w14:textId="77777777" w:rsidR="009E4A28" w:rsidRDefault="009E4A28" w:rsidP="00E0788A">
      <w:pPr>
        <w:spacing w:after="0"/>
        <w:jc w:val="center"/>
        <w:rPr>
          <w:sz w:val="24"/>
          <w:szCs w:val="24"/>
          <w:u w:val="single"/>
        </w:rPr>
      </w:pPr>
    </w:p>
    <w:p w14:paraId="1E0EDABD" w14:textId="77777777" w:rsidR="00D06FDD" w:rsidRDefault="00D06FDD" w:rsidP="00E0788A">
      <w:pPr>
        <w:spacing w:after="0"/>
        <w:jc w:val="center"/>
        <w:rPr>
          <w:sz w:val="24"/>
          <w:szCs w:val="24"/>
          <w:u w:val="single"/>
        </w:rPr>
      </w:pPr>
    </w:p>
    <w:p w14:paraId="3AEA3716" w14:textId="77777777" w:rsidR="00FF5D18" w:rsidRDefault="00FF5D18" w:rsidP="00E0788A">
      <w:pPr>
        <w:spacing w:after="0"/>
        <w:jc w:val="center"/>
        <w:rPr>
          <w:sz w:val="24"/>
          <w:szCs w:val="24"/>
          <w:u w:val="single"/>
        </w:rPr>
      </w:pPr>
    </w:p>
    <w:p w14:paraId="46502A32" w14:textId="77777777" w:rsidR="00FF5D18" w:rsidRDefault="00FF5D18" w:rsidP="00E0788A">
      <w:pPr>
        <w:spacing w:after="0"/>
        <w:jc w:val="center"/>
        <w:rPr>
          <w:sz w:val="24"/>
          <w:szCs w:val="24"/>
          <w:u w:val="single"/>
        </w:rPr>
      </w:pPr>
    </w:p>
    <w:p w14:paraId="0C6FACE3" w14:textId="77777777" w:rsidR="00FF5D18" w:rsidRDefault="00FF5D18" w:rsidP="00E0788A">
      <w:pPr>
        <w:spacing w:after="0"/>
        <w:jc w:val="center"/>
        <w:rPr>
          <w:sz w:val="24"/>
          <w:szCs w:val="24"/>
          <w:u w:val="single"/>
        </w:rPr>
      </w:pPr>
    </w:p>
    <w:p w14:paraId="33484972" w14:textId="77777777" w:rsidR="00FF5D18" w:rsidRDefault="00FF5D18" w:rsidP="00E0788A">
      <w:pPr>
        <w:spacing w:after="0"/>
        <w:jc w:val="center"/>
        <w:rPr>
          <w:sz w:val="24"/>
          <w:szCs w:val="24"/>
          <w:u w:val="single"/>
        </w:rPr>
      </w:pPr>
    </w:p>
    <w:p w14:paraId="7736711A" w14:textId="77777777" w:rsidR="00D06FDD" w:rsidRDefault="00D06FDD" w:rsidP="00E0788A">
      <w:pPr>
        <w:spacing w:after="0"/>
        <w:jc w:val="center"/>
        <w:rPr>
          <w:sz w:val="24"/>
          <w:szCs w:val="24"/>
          <w:u w:val="single"/>
        </w:rPr>
      </w:pPr>
    </w:p>
    <w:p w14:paraId="06CEE924" w14:textId="0E10EAE3" w:rsidR="00E0788A" w:rsidRPr="000473D4" w:rsidRDefault="009E4A28" w:rsidP="00681217">
      <w:pPr>
        <w:spacing w:after="0"/>
        <w:jc w:val="center"/>
        <w:rPr>
          <w:sz w:val="56"/>
          <w:szCs w:val="56"/>
        </w:rPr>
      </w:pPr>
      <w:r w:rsidRPr="000473D4">
        <w:rPr>
          <w:sz w:val="40"/>
          <w:szCs w:val="40"/>
        </w:rPr>
        <w:t xml:space="preserve">Guidance for </w:t>
      </w:r>
      <w:r w:rsidR="00681217">
        <w:rPr>
          <w:sz w:val="40"/>
          <w:szCs w:val="40"/>
        </w:rPr>
        <w:t>One PPR</w:t>
      </w:r>
    </w:p>
    <w:p w14:paraId="4AD2C100" w14:textId="77777777" w:rsidR="00E0788A" w:rsidRPr="000473D4" w:rsidRDefault="00E0788A" w:rsidP="00E0788A">
      <w:pPr>
        <w:spacing w:after="0"/>
        <w:jc w:val="center"/>
        <w:rPr>
          <w:sz w:val="16"/>
          <w:szCs w:val="16"/>
          <w:u w:val="single"/>
        </w:rPr>
      </w:pPr>
    </w:p>
    <w:p w14:paraId="1242FC50" w14:textId="77777777" w:rsidR="00680206" w:rsidRPr="000473D4" w:rsidRDefault="00680206" w:rsidP="00E0788A">
      <w:pPr>
        <w:spacing w:after="0" w:line="240" w:lineRule="auto"/>
        <w:jc w:val="center"/>
        <w:rPr>
          <w:b/>
          <w:sz w:val="28"/>
          <w:szCs w:val="28"/>
        </w:rPr>
      </w:pPr>
    </w:p>
    <w:p w14:paraId="2ED63E57" w14:textId="77777777" w:rsidR="00E0788A" w:rsidRPr="000473D4" w:rsidRDefault="00E0788A" w:rsidP="00E0788A">
      <w:pPr>
        <w:spacing w:after="0" w:line="240" w:lineRule="auto"/>
        <w:jc w:val="center"/>
        <w:rPr>
          <w:b/>
          <w:sz w:val="16"/>
          <w:szCs w:val="16"/>
        </w:rPr>
      </w:pPr>
    </w:p>
    <w:p w14:paraId="6C2248B3" w14:textId="33EB844C" w:rsidR="00681217" w:rsidRDefault="00681217">
      <w:pPr>
        <w:spacing w:after="0" w:line="240" w:lineRule="auto"/>
        <w:rPr>
          <w:sz w:val="16"/>
          <w:szCs w:val="16"/>
        </w:rPr>
      </w:pPr>
      <w:r>
        <w:rPr>
          <w:sz w:val="16"/>
          <w:szCs w:val="16"/>
        </w:rPr>
        <w:br w:type="page"/>
      </w:r>
    </w:p>
    <w:p w14:paraId="31A0B641" w14:textId="77777777" w:rsidR="00D06FDD" w:rsidRPr="000473D4" w:rsidRDefault="00D06FDD" w:rsidP="006844AF">
      <w:pPr>
        <w:spacing w:after="0"/>
        <w:ind w:left="-720"/>
        <w:jc w:val="center"/>
        <w:rPr>
          <w:b/>
          <w:sz w:val="36"/>
          <w:szCs w:val="36"/>
        </w:rPr>
      </w:pPr>
    </w:p>
    <w:p w14:paraId="60AA04D1" w14:textId="3A0FD18B" w:rsidR="00AA0F81" w:rsidRPr="000473D4" w:rsidRDefault="0065681F" w:rsidP="00AA0F81">
      <w:pPr>
        <w:spacing w:after="0"/>
        <w:ind w:left="-720"/>
        <w:jc w:val="center"/>
        <w:rPr>
          <w:i/>
          <w:sz w:val="24"/>
          <w:szCs w:val="24"/>
        </w:rPr>
      </w:pPr>
      <w:r>
        <w:rPr>
          <w:i/>
          <w:sz w:val="24"/>
          <w:szCs w:val="24"/>
        </w:rPr>
        <w:t xml:space="preserve">Revised </w:t>
      </w:r>
      <w:r w:rsidR="00681217">
        <w:rPr>
          <w:i/>
          <w:sz w:val="24"/>
          <w:szCs w:val="24"/>
        </w:rPr>
        <w:t>June 2018</w:t>
      </w:r>
    </w:p>
    <w:p w14:paraId="3078A0C9" w14:textId="4E9C9A7C" w:rsidR="00777AE1" w:rsidRPr="000473D4" w:rsidRDefault="00777AE1" w:rsidP="006844AF">
      <w:pPr>
        <w:spacing w:after="0"/>
        <w:ind w:left="-720"/>
        <w:jc w:val="center"/>
        <w:rPr>
          <w:i/>
          <w:sz w:val="24"/>
          <w:szCs w:val="24"/>
        </w:rPr>
      </w:pPr>
    </w:p>
    <w:p w14:paraId="1EBD0647" w14:textId="34AEA488" w:rsidR="00D06FDD" w:rsidRPr="000473D4" w:rsidRDefault="006844AF" w:rsidP="006844AF">
      <w:pPr>
        <w:spacing w:after="0"/>
        <w:ind w:left="-720"/>
        <w:jc w:val="center"/>
        <w:rPr>
          <w:b/>
          <w:sz w:val="36"/>
          <w:szCs w:val="36"/>
        </w:rPr>
      </w:pPr>
      <w:r w:rsidRPr="000473D4">
        <w:rPr>
          <w:b/>
          <w:sz w:val="36"/>
          <w:szCs w:val="36"/>
        </w:rPr>
        <w:t xml:space="preserve">Part </w:t>
      </w:r>
      <w:r w:rsidR="0093427B">
        <w:rPr>
          <w:b/>
          <w:sz w:val="36"/>
          <w:szCs w:val="36"/>
        </w:rPr>
        <w:t>1</w:t>
      </w:r>
    </w:p>
    <w:p w14:paraId="54A6A1AA" w14:textId="77777777" w:rsidR="006844AF" w:rsidRPr="000473D4" w:rsidRDefault="006844AF" w:rsidP="006844AF">
      <w:pPr>
        <w:spacing w:after="0"/>
        <w:ind w:left="-720"/>
        <w:jc w:val="center"/>
        <w:rPr>
          <w:b/>
          <w:sz w:val="44"/>
          <w:szCs w:val="44"/>
        </w:rPr>
      </w:pPr>
      <w:r w:rsidRPr="000473D4">
        <w:rPr>
          <w:b/>
          <w:sz w:val="44"/>
          <w:szCs w:val="44"/>
        </w:rPr>
        <w:t>Demographics</w:t>
      </w:r>
    </w:p>
    <w:p w14:paraId="1794E8BA" w14:textId="053B5327" w:rsidR="006844AF" w:rsidRDefault="006844AF" w:rsidP="00605375">
      <w:pPr>
        <w:spacing w:after="0"/>
        <w:ind w:left="-720"/>
        <w:rPr>
          <w:sz w:val="16"/>
          <w:szCs w:val="16"/>
        </w:rPr>
      </w:pPr>
    </w:p>
    <w:p w14:paraId="6D648FBF" w14:textId="77777777" w:rsidR="002A6315" w:rsidRPr="000473D4" w:rsidRDefault="002A6315" w:rsidP="00605375">
      <w:pPr>
        <w:spacing w:after="0"/>
        <w:ind w:left="-720"/>
        <w:rPr>
          <w:sz w:val="16"/>
          <w:szCs w:val="16"/>
        </w:rPr>
      </w:pPr>
    </w:p>
    <w:p w14:paraId="78845B4F" w14:textId="7ADEB4BA" w:rsidR="002A6315" w:rsidRDefault="005C4FC3" w:rsidP="006844AF">
      <w:pPr>
        <w:spacing w:after="0"/>
        <w:rPr>
          <w:i/>
          <w:sz w:val="24"/>
          <w:szCs w:val="24"/>
        </w:rPr>
      </w:pPr>
      <w:r>
        <w:rPr>
          <w:i/>
          <w:sz w:val="24"/>
          <w:szCs w:val="24"/>
        </w:rPr>
        <w:t>T</w:t>
      </w:r>
      <w:r w:rsidR="002A6315" w:rsidRPr="005C4FC3">
        <w:rPr>
          <w:i/>
          <w:sz w:val="24"/>
          <w:szCs w:val="24"/>
        </w:rPr>
        <w:t>his guide contains blue hyperlinks to definitions and additional information.  Press CTRL and click to go to the linked section of the guide.</w:t>
      </w:r>
    </w:p>
    <w:p w14:paraId="5F2D7F6D" w14:textId="77777777" w:rsidR="002A6315" w:rsidRPr="005C4FC3" w:rsidRDefault="002A6315" w:rsidP="006844AF">
      <w:pPr>
        <w:spacing w:after="0"/>
        <w:rPr>
          <w:rStyle w:val="Hyperlink"/>
          <w:b/>
          <w:i/>
          <w:sz w:val="28"/>
          <w:szCs w:val="28"/>
        </w:rPr>
      </w:pPr>
    </w:p>
    <w:p w14:paraId="46B0E59C" w14:textId="77777777" w:rsidR="00D06FDD" w:rsidRPr="000473D4" w:rsidRDefault="00900E90" w:rsidP="006844AF">
      <w:pPr>
        <w:spacing w:after="0"/>
        <w:rPr>
          <w:rStyle w:val="Hyperlink"/>
          <w:b/>
          <w:sz w:val="28"/>
          <w:szCs w:val="28"/>
        </w:rPr>
      </w:pPr>
      <w:r w:rsidRPr="000473D4">
        <w:rPr>
          <w:rStyle w:val="Hyperlink"/>
          <w:b/>
          <w:sz w:val="28"/>
          <w:szCs w:val="28"/>
        </w:rPr>
        <w:fldChar w:fldCharType="begin"/>
      </w:r>
      <w:r w:rsidRPr="000473D4">
        <w:rPr>
          <w:rStyle w:val="Hyperlink"/>
          <w:b/>
          <w:sz w:val="28"/>
          <w:szCs w:val="28"/>
        </w:rPr>
        <w:instrText xml:space="preserve"> HYPERLINK  \l "Individual_Advocacy_Service" </w:instrText>
      </w:r>
      <w:r w:rsidRPr="000473D4">
        <w:rPr>
          <w:rStyle w:val="Hyperlink"/>
          <w:b/>
          <w:sz w:val="28"/>
          <w:szCs w:val="28"/>
        </w:rPr>
        <w:fldChar w:fldCharType="separate"/>
      </w:r>
      <w:r w:rsidR="00D06FDD" w:rsidRPr="000473D4">
        <w:rPr>
          <w:rStyle w:val="Hyperlink"/>
          <w:b/>
          <w:sz w:val="28"/>
          <w:szCs w:val="28"/>
        </w:rPr>
        <w:t>Individual Advocacy</w:t>
      </w:r>
    </w:p>
    <w:p w14:paraId="0B657ACD" w14:textId="022F490C" w:rsidR="00D06FDD" w:rsidRPr="00D06923" w:rsidRDefault="00900E90" w:rsidP="006844AF">
      <w:pPr>
        <w:spacing w:after="0"/>
        <w:rPr>
          <w:b/>
          <w:sz w:val="28"/>
          <w:szCs w:val="28"/>
        </w:rPr>
      </w:pPr>
      <w:r w:rsidRPr="000473D4">
        <w:rPr>
          <w:rStyle w:val="Hyperlink"/>
          <w:b/>
          <w:sz w:val="28"/>
          <w:szCs w:val="28"/>
        </w:rPr>
        <w:fldChar w:fldCharType="end"/>
      </w:r>
      <w:r w:rsidR="00C80FDA" w:rsidRPr="00D06923">
        <w:rPr>
          <w:b/>
          <w:sz w:val="28"/>
          <w:szCs w:val="28"/>
        </w:rPr>
        <w:t xml:space="preserve">Part </w:t>
      </w:r>
      <w:r w:rsidR="00E130C7" w:rsidRPr="00D06923">
        <w:rPr>
          <w:b/>
          <w:sz w:val="28"/>
          <w:szCs w:val="28"/>
        </w:rPr>
        <w:t>1</w:t>
      </w:r>
      <w:r w:rsidR="00C80FDA" w:rsidRPr="00D06923">
        <w:rPr>
          <w:b/>
          <w:sz w:val="28"/>
          <w:szCs w:val="28"/>
        </w:rPr>
        <w:t xml:space="preserve"> </w:t>
      </w:r>
      <w:r w:rsidR="00D06FDD" w:rsidRPr="00D06923">
        <w:rPr>
          <w:b/>
          <w:sz w:val="28"/>
          <w:szCs w:val="28"/>
        </w:rPr>
        <w:t>Sections A - H</w:t>
      </w:r>
    </w:p>
    <w:p w14:paraId="4F24B7E1" w14:textId="77777777" w:rsidR="00D06FDD" w:rsidRPr="000473D4" w:rsidRDefault="00D06FDD" w:rsidP="006844AF">
      <w:pPr>
        <w:spacing w:after="0"/>
        <w:rPr>
          <w:b/>
          <w:sz w:val="16"/>
          <w:szCs w:val="16"/>
        </w:rPr>
      </w:pPr>
    </w:p>
    <w:p w14:paraId="4EAF0F6D" w14:textId="7954F34D" w:rsidR="00D06FDD" w:rsidRPr="000473D4" w:rsidRDefault="00692BFA" w:rsidP="006844AF">
      <w:pPr>
        <w:spacing w:after="0"/>
        <w:rPr>
          <w:sz w:val="24"/>
          <w:szCs w:val="24"/>
        </w:rPr>
      </w:pPr>
      <w:r>
        <w:rPr>
          <w:sz w:val="24"/>
          <w:szCs w:val="24"/>
        </w:rPr>
        <w:t xml:space="preserve">Use this section to report </w:t>
      </w:r>
      <w:hyperlink w:anchor="Individual_Advocacy_Service" w:history="1">
        <w:r w:rsidRPr="00D06923">
          <w:rPr>
            <w:rStyle w:val="Hyperlink"/>
            <w:sz w:val="24"/>
            <w:szCs w:val="24"/>
          </w:rPr>
          <w:t>Individual Advocacy Service</w:t>
        </w:r>
      </w:hyperlink>
      <w:r>
        <w:rPr>
          <w:sz w:val="24"/>
          <w:szCs w:val="24"/>
        </w:rPr>
        <w:t xml:space="preserve">. </w:t>
      </w:r>
    </w:p>
    <w:p w14:paraId="33937F64" w14:textId="20C63C3C" w:rsidR="00702695" w:rsidRDefault="00702695" w:rsidP="006844AF">
      <w:pPr>
        <w:spacing w:after="0"/>
        <w:rPr>
          <w:sz w:val="24"/>
          <w:szCs w:val="24"/>
        </w:rPr>
      </w:pPr>
    </w:p>
    <w:p w14:paraId="7001801E" w14:textId="54ED6653" w:rsidR="00702695" w:rsidRPr="00D06923" w:rsidRDefault="00702695" w:rsidP="006844AF">
      <w:pPr>
        <w:spacing w:after="0"/>
        <w:rPr>
          <w:b/>
          <w:sz w:val="28"/>
          <w:szCs w:val="24"/>
        </w:rPr>
      </w:pPr>
      <w:r w:rsidRPr="00D06923">
        <w:rPr>
          <w:b/>
          <w:sz w:val="28"/>
          <w:szCs w:val="24"/>
        </w:rPr>
        <w:t>Part 1 Section I</w:t>
      </w:r>
      <w:r w:rsidR="00692BFA" w:rsidRPr="00D06923">
        <w:rPr>
          <w:b/>
          <w:sz w:val="28"/>
          <w:szCs w:val="24"/>
        </w:rPr>
        <w:t xml:space="preserve"> – Racial and Ethnic Diversity</w:t>
      </w:r>
    </w:p>
    <w:p w14:paraId="07038EA1" w14:textId="53C9F71F" w:rsidR="00702695" w:rsidRPr="001074C6" w:rsidRDefault="00702695" w:rsidP="006844AF">
      <w:pPr>
        <w:spacing w:after="0"/>
        <w:rPr>
          <w:sz w:val="24"/>
          <w:szCs w:val="24"/>
        </w:rPr>
      </w:pPr>
    </w:p>
    <w:p w14:paraId="1FAE9F99" w14:textId="77777777" w:rsidR="00702695" w:rsidRPr="001074C6" w:rsidRDefault="00702695" w:rsidP="006844AF">
      <w:pPr>
        <w:spacing w:after="0"/>
        <w:rPr>
          <w:sz w:val="24"/>
          <w:szCs w:val="24"/>
        </w:rPr>
      </w:pPr>
    </w:p>
    <w:p w14:paraId="2B060731" w14:textId="77777777" w:rsidR="00702695" w:rsidRPr="001074C6" w:rsidRDefault="00702695" w:rsidP="006844AF">
      <w:pPr>
        <w:spacing w:after="0"/>
        <w:rPr>
          <w:sz w:val="24"/>
          <w:szCs w:val="24"/>
        </w:rPr>
      </w:pPr>
      <w:r w:rsidRPr="001074C6">
        <w:rPr>
          <w:sz w:val="24"/>
          <w:szCs w:val="24"/>
        </w:rPr>
        <w:t xml:space="preserve">Report the race and ethnicity of individuals served in the column identified as individual number.  </w:t>
      </w:r>
    </w:p>
    <w:p w14:paraId="67981AE2" w14:textId="77777777" w:rsidR="00702695" w:rsidRPr="001074C6" w:rsidRDefault="00702695" w:rsidP="006844AF">
      <w:pPr>
        <w:spacing w:after="0"/>
        <w:rPr>
          <w:sz w:val="24"/>
          <w:szCs w:val="24"/>
        </w:rPr>
      </w:pPr>
    </w:p>
    <w:p w14:paraId="6696E0B3" w14:textId="38B1E221" w:rsidR="00702695" w:rsidRDefault="008D6012" w:rsidP="006844AF">
      <w:pPr>
        <w:spacing w:after="0"/>
        <w:rPr>
          <w:sz w:val="24"/>
          <w:szCs w:val="24"/>
        </w:rPr>
      </w:pPr>
      <w:r>
        <w:rPr>
          <w:sz w:val="24"/>
          <w:szCs w:val="24"/>
        </w:rPr>
        <w:t>Enter the number of</w:t>
      </w:r>
      <w:r w:rsidR="00702695" w:rsidRPr="001074C6">
        <w:rPr>
          <w:sz w:val="24"/>
          <w:szCs w:val="24"/>
        </w:rPr>
        <w:t xml:space="preserve"> individuals served in the identified race and ethnicity categories of the total individuals served in the fiscal year.  The number used for total individuals served in the fiscal year should match the number in </w:t>
      </w:r>
      <w:r w:rsidR="00A406A1" w:rsidRPr="001074C6">
        <w:rPr>
          <w:sz w:val="24"/>
          <w:szCs w:val="24"/>
        </w:rPr>
        <w:t>1-A.</w:t>
      </w:r>
      <w:r>
        <w:rPr>
          <w:sz w:val="24"/>
          <w:szCs w:val="24"/>
        </w:rPr>
        <w:t>3</w:t>
      </w:r>
    </w:p>
    <w:p w14:paraId="2CEF9686" w14:textId="77777777" w:rsidR="00D06FDD" w:rsidRPr="000473D4" w:rsidRDefault="00D06FDD" w:rsidP="006844AF">
      <w:pPr>
        <w:spacing w:after="0"/>
        <w:rPr>
          <w:b/>
          <w:sz w:val="28"/>
          <w:szCs w:val="28"/>
        </w:rPr>
      </w:pPr>
    </w:p>
    <w:p w14:paraId="1FE05A91" w14:textId="2E0E360F" w:rsidR="00164C23" w:rsidRPr="00164C23" w:rsidRDefault="00C80FDA" w:rsidP="0093427B">
      <w:pPr>
        <w:spacing w:after="0"/>
        <w:rPr>
          <w:rStyle w:val="Hyperlink"/>
          <w:b/>
          <w:sz w:val="28"/>
          <w:szCs w:val="28"/>
        </w:rPr>
      </w:pPr>
      <w:r w:rsidRPr="00E915EB">
        <w:rPr>
          <w:sz w:val="28"/>
          <w:szCs w:val="28"/>
          <w:u w:val="single"/>
        </w:rPr>
        <w:t xml:space="preserve">Part </w:t>
      </w:r>
      <w:r w:rsidR="00E130C7" w:rsidRPr="00E915EB">
        <w:rPr>
          <w:sz w:val="28"/>
          <w:szCs w:val="28"/>
          <w:u w:val="single"/>
        </w:rPr>
        <w:t xml:space="preserve">1 </w:t>
      </w:r>
      <w:r w:rsidRPr="00E915EB">
        <w:rPr>
          <w:sz w:val="28"/>
          <w:szCs w:val="28"/>
          <w:u w:val="single"/>
        </w:rPr>
        <w:t>Sections J</w:t>
      </w:r>
      <w:r w:rsidR="00D06FDD" w:rsidRPr="00E915EB">
        <w:rPr>
          <w:sz w:val="28"/>
          <w:szCs w:val="28"/>
          <w:u w:val="single"/>
        </w:rPr>
        <w:t xml:space="preserve"> </w:t>
      </w:r>
      <w:r w:rsidR="00692BFA" w:rsidRPr="00E915EB">
        <w:rPr>
          <w:sz w:val="28"/>
          <w:szCs w:val="28"/>
          <w:u w:val="single"/>
        </w:rPr>
        <w:t>–</w:t>
      </w:r>
      <w:r w:rsidR="00D06FDD" w:rsidRPr="00E915EB">
        <w:rPr>
          <w:sz w:val="28"/>
          <w:szCs w:val="28"/>
          <w:u w:val="single"/>
        </w:rPr>
        <w:t xml:space="preserve"> O</w:t>
      </w:r>
      <w:r w:rsidR="0093427B" w:rsidRPr="00E915EB">
        <w:rPr>
          <w:sz w:val="28"/>
          <w:szCs w:val="28"/>
          <w:u w:val="single"/>
        </w:rPr>
        <w:t xml:space="preserve"> --</w:t>
      </w:r>
      <w:r w:rsidR="00164C23" w:rsidRPr="00164C23">
        <w:rPr>
          <w:rStyle w:val="Hyperlink"/>
          <w:b/>
          <w:sz w:val="28"/>
          <w:szCs w:val="28"/>
        </w:rPr>
        <w:t>Interventions Benefitting Groups</w:t>
      </w:r>
    </w:p>
    <w:p w14:paraId="2F8C651E" w14:textId="1B3CCC94" w:rsidR="00D06923" w:rsidRDefault="00D06923" w:rsidP="006844AF">
      <w:pPr>
        <w:spacing w:after="0"/>
        <w:rPr>
          <w:sz w:val="28"/>
          <w:szCs w:val="28"/>
        </w:rPr>
      </w:pPr>
    </w:p>
    <w:p w14:paraId="3983C880" w14:textId="204E0E84" w:rsidR="00692BFA" w:rsidRPr="000473D4" w:rsidRDefault="00692BFA" w:rsidP="006844AF">
      <w:pPr>
        <w:spacing w:after="0"/>
        <w:rPr>
          <w:sz w:val="28"/>
          <w:szCs w:val="28"/>
        </w:rPr>
      </w:pPr>
      <w:r>
        <w:rPr>
          <w:sz w:val="28"/>
          <w:szCs w:val="28"/>
        </w:rPr>
        <w:t xml:space="preserve">Use this section to report on </w:t>
      </w:r>
      <w:hyperlink w:anchor="Group_Advocacy_Services" w:history="1">
        <w:r w:rsidRPr="00D06923">
          <w:rPr>
            <w:rStyle w:val="Hyperlink"/>
            <w:sz w:val="28"/>
            <w:szCs w:val="28"/>
          </w:rPr>
          <w:t>Group Advocacy Services</w:t>
        </w:r>
      </w:hyperlink>
      <w:r>
        <w:rPr>
          <w:sz w:val="28"/>
          <w:szCs w:val="28"/>
        </w:rPr>
        <w:t>.</w:t>
      </w:r>
    </w:p>
    <w:p w14:paraId="03AD17B4" w14:textId="77777777" w:rsidR="00965E37" w:rsidRPr="000473D4" w:rsidRDefault="00965E37" w:rsidP="00965E37">
      <w:pPr>
        <w:spacing w:after="0"/>
        <w:rPr>
          <w:sz w:val="16"/>
          <w:szCs w:val="16"/>
          <w:u w:val="single"/>
        </w:rPr>
      </w:pPr>
    </w:p>
    <w:p w14:paraId="2272F849" w14:textId="0CF741F3" w:rsidR="00B94FA3" w:rsidRPr="00D06923" w:rsidRDefault="00EA2FEA" w:rsidP="00965E37">
      <w:pPr>
        <w:spacing w:after="0"/>
        <w:rPr>
          <w:sz w:val="24"/>
          <w:u w:val="single"/>
        </w:rPr>
      </w:pPr>
      <w:r w:rsidRPr="00D06923">
        <w:rPr>
          <w:sz w:val="24"/>
          <w:u w:val="single"/>
        </w:rPr>
        <w:t>Line</w:t>
      </w:r>
      <w:r w:rsidR="00965E37" w:rsidRPr="00D06923">
        <w:rPr>
          <w:sz w:val="24"/>
          <w:u w:val="single"/>
        </w:rPr>
        <w:t xml:space="preserve"> </w:t>
      </w:r>
      <w:r w:rsidR="00E130C7" w:rsidRPr="00D06923">
        <w:rPr>
          <w:sz w:val="24"/>
          <w:szCs w:val="24"/>
          <w:u w:val="single"/>
        </w:rPr>
        <w:t>1</w:t>
      </w:r>
      <w:r w:rsidR="00965E37" w:rsidRPr="00D06923">
        <w:rPr>
          <w:sz w:val="24"/>
          <w:u w:val="single"/>
        </w:rPr>
        <w:t>.J.1</w:t>
      </w:r>
      <w:r w:rsidR="00B94FA3" w:rsidRPr="00D06923">
        <w:rPr>
          <w:sz w:val="24"/>
          <w:u w:val="single"/>
        </w:rPr>
        <w:t>:</w:t>
      </w:r>
      <w:r w:rsidR="00965E37" w:rsidRPr="00D06923">
        <w:rPr>
          <w:sz w:val="24"/>
          <w:u w:val="single"/>
        </w:rPr>
        <w:t xml:space="preserve">  </w:t>
      </w:r>
      <w:r w:rsidR="00B94FA3" w:rsidRPr="00D06923">
        <w:rPr>
          <w:sz w:val="24"/>
          <w:u w:val="single"/>
        </w:rPr>
        <w:t>“Group cases/projects still open at October 1.”</w:t>
      </w:r>
    </w:p>
    <w:p w14:paraId="2FABBC39" w14:textId="77777777" w:rsidR="00B94FA3" w:rsidRPr="00D06923" w:rsidRDefault="00B94FA3" w:rsidP="00965E37">
      <w:pPr>
        <w:spacing w:after="0"/>
        <w:rPr>
          <w:sz w:val="24"/>
        </w:rPr>
      </w:pPr>
    </w:p>
    <w:p w14:paraId="6A6096EB" w14:textId="2D2DD37A" w:rsidR="00EF2EA9" w:rsidRDefault="00E130C7" w:rsidP="00965E37">
      <w:pPr>
        <w:spacing w:after="0"/>
        <w:rPr>
          <w:sz w:val="24"/>
          <w:szCs w:val="24"/>
        </w:rPr>
      </w:pPr>
      <w:r w:rsidRPr="00E130C7">
        <w:rPr>
          <w:sz w:val="24"/>
          <w:szCs w:val="24"/>
        </w:rPr>
        <w:t xml:space="preserve">These are the projects that the P&amp;A </w:t>
      </w:r>
      <w:r w:rsidR="00D06923">
        <w:rPr>
          <w:sz w:val="24"/>
          <w:szCs w:val="24"/>
        </w:rPr>
        <w:t xml:space="preserve">continued to </w:t>
      </w:r>
      <w:r w:rsidRPr="00E130C7">
        <w:rPr>
          <w:sz w:val="24"/>
          <w:szCs w:val="24"/>
        </w:rPr>
        <w:t xml:space="preserve">work on during the past fiscal year that served groups rather than individuals.   </w:t>
      </w:r>
      <w:r w:rsidR="00BC65CE" w:rsidRPr="00E130C7">
        <w:rPr>
          <w:sz w:val="24"/>
          <w:szCs w:val="24"/>
        </w:rPr>
        <w:t>Report the number of c</w:t>
      </w:r>
      <w:r w:rsidR="00965E37" w:rsidRPr="00E130C7">
        <w:rPr>
          <w:sz w:val="24"/>
          <w:szCs w:val="24"/>
        </w:rPr>
        <w:t>a</w:t>
      </w:r>
      <w:r w:rsidR="009F2D0A" w:rsidRPr="00E130C7">
        <w:rPr>
          <w:sz w:val="24"/>
          <w:szCs w:val="24"/>
        </w:rPr>
        <w:t xml:space="preserve">ses/projects opened in a previous fiscal year that the P&amp;A </w:t>
      </w:r>
      <w:r w:rsidRPr="00D06923">
        <w:rPr>
          <w:sz w:val="24"/>
          <w:szCs w:val="24"/>
        </w:rPr>
        <w:t>continued work on during the fiscal year of report”</w:t>
      </w:r>
      <w:r w:rsidR="00A2621F" w:rsidRPr="00182C42">
        <w:rPr>
          <w:sz w:val="24"/>
          <w:szCs w:val="24"/>
        </w:rPr>
        <w:t xml:space="preserve">. </w:t>
      </w:r>
      <w:r w:rsidR="00BC65CE" w:rsidRPr="00182C42">
        <w:rPr>
          <w:sz w:val="24"/>
          <w:szCs w:val="24"/>
        </w:rPr>
        <w:t xml:space="preserve">  DO NOT count open cases/projects for which no work was performed during the fiscal year covered by this report.</w:t>
      </w:r>
      <w:r w:rsidR="00692BFA">
        <w:rPr>
          <w:sz w:val="24"/>
          <w:szCs w:val="24"/>
        </w:rPr>
        <w:t xml:space="preserve"> Multiple counts are not permitted.</w:t>
      </w:r>
    </w:p>
    <w:p w14:paraId="2592287D" w14:textId="77777777" w:rsidR="008D6012" w:rsidRDefault="008D6012" w:rsidP="00965E37">
      <w:pPr>
        <w:spacing w:after="0"/>
        <w:rPr>
          <w:sz w:val="24"/>
          <w:szCs w:val="24"/>
        </w:rPr>
      </w:pPr>
    </w:p>
    <w:p w14:paraId="6161FB2D" w14:textId="695C5F1D" w:rsidR="008D6012" w:rsidRPr="000473D4" w:rsidRDefault="008D6012" w:rsidP="008D6012">
      <w:pPr>
        <w:pStyle w:val="InternalHyperlink"/>
      </w:pPr>
      <w:r w:rsidRPr="000473D4">
        <w:t>These projects should</w:t>
      </w:r>
      <w:r w:rsidRPr="00DC7F4C">
        <w:t xml:space="preserve"> employ one of the four intervention strategies listed in “Section </w:t>
      </w:r>
      <w:r>
        <w:t>1</w:t>
      </w:r>
      <w:r w:rsidRPr="00DC7F4C">
        <w:t>.N” (</w:t>
      </w:r>
      <w:hyperlink w:anchor="Investigation" w:history="1">
        <w:r w:rsidRPr="00DC7F4C">
          <w:rPr>
            <w:rStyle w:val="Hyperlink"/>
          </w:rPr>
          <w:t>abuse and neglect investigation</w:t>
        </w:r>
      </w:hyperlink>
      <w:r w:rsidRPr="00DC7F4C">
        <w:t xml:space="preserve">; </w:t>
      </w:r>
      <w:hyperlink w:anchor="Systemic_Litigation" w:history="1">
        <w:r w:rsidRPr="00DC7F4C">
          <w:rPr>
            <w:rStyle w:val="Hyperlink"/>
          </w:rPr>
          <w:t>systemic litigation</w:t>
        </w:r>
      </w:hyperlink>
      <w:r w:rsidRPr="00DC7F4C">
        <w:t xml:space="preserve">; </w:t>
      </w:r>
      <w:hyperlink w:anchor="Educating_Policy_Makers" w:history="1">
        <w:r w:rsidRPr="00DC7F4C">
          <w:rPr>
            <w:rStyle w:val="Hyperlink"/>
          </w:rPr>
          <w:t>educating policymakers</w:t>
        </w:r>
      </w:hyperlink>
      <w:r w:rsidRPr="00DC7F4C">
        <w:t xml:space="preserve">; and </w:t>
      </w:r>
      <w:hyperlink w:anchor="Other_Systemic_Advocacy" w:history="1">
        <w:r w:rsidRPr="00DC7F4C">
          <w:rPr>
            <w:rStyle w:val="Hyperlink"/>
          </w:rPr>
          <w:t>other systemic advocacy</w:t>
        </w:r>
      </w:hyperlink>
      <w:r w:rsidRPr="00DC7F4C">
        <w:t xml:space="preserve">) with the intent of achieving a result(s) measurable using one or more of the performance measures listed in “Section </w:t>
      </w:r>
      <w:r w:rsidR="00D0691B">
        <w:t>3</w:t>
      </w:r>
      <w:r>
        <w:t>.</w:t>
      </w:r>
      <w:r w:rsidRPr="00DC7F4C">
        <w:t xml:space="preserve">A: </w:t>
      </w:r>
      <w:hyperlink w:anchor="End_Outcome" w:history="1">
        <w:r w:rsidRPr="00DC7F4C">
          <w:rPr>
            <w:rStyle w:val="Hyperlink"/>
          </w:rPr>
          <w:t>End Outcomes</w:t>
        </w:r>
      </w:hyperlink>
      <w:r w:rsidRPr="00DC7F4C">
        <w:t>”.</w:t>
      </w:r>
      <w:r w:rsidRPr="000473D4">
        <w:t xml:space="preserve"> </w:t>
      </w:r>
    </w:p>
    <w:p w14:paraId="73280558" w14:textId="77777777" w:rsidR="008D6012" w:rsidRPr="00E130C7" w:rsidRDefault="008D6012" w:rsidP="00965E37">
      <w:pPr>
        <w:spacing w:after="0"/>
        <w:rPr>
          <w:sz w:val="24"/>
          <w:szCs w:val="24"/>
        </w:rPr>
      </w:pPr>
    </w:p>
    <w:p w14:paraId="168AA8C3" w14:textId="77777777" w:rsidR="00B94FA3" w:rsidRPr="000473D4" w:rsidRDefault="00B94FA3" w:rsidP="00EF2EA9">
      <w:pPr>
        <w:spacing w:after="0"/>
        <w:rPr>
          <w:sz w:val="16"/>
          <w:szCs w:val="16"/>
        </w:rPr>
      </w:pPr>
    </w:p>
    <w:p w14:paraId="60791030" w14:textId="06811346" w:rsidR="00EF2EA9" w:rsidRPr="000473D4" w:rsidRDefault="00EA2FEA" w:rsidP="00EF2EA9">
      <w:pPr>
        <w:spacing w:after="0"/>
        <w:rPr>
          <w:sz w:val="28"/>
          <w:szCs w:val="28"/>
          <w:u w:val="single"/>
        </w:rPr>
      </w:pPr>
      <w:r w:rsidRPr="000473D4">
        <w:rPr>
          <w:sz w:val="28"/>
          <w:szCs w:val="28"/>
          <w:u w:val="single"/>
        </w:rPr>
        <w:t>Line</w:t>
      </w:r>
      <w:r w:rsidR="00965E37" w:rsidRPr="000473D4">
        <w:rPr>
          <w:sz w:val="28"/>
          <w:szCs w:val="28"/>
          <w:u w:val="single"/>
        </w:rPr>
        <w:t xml:space="preserve"> </w:t>
      </w:r>
      <w:r w:rsidR="00E130C7">
        <w:rPr>
          <w:sz w:val="28"/>
          <w:szCs w:val="28"/>
          <w:u w:val="single"/>
        </w:rPr>
        <w:t>1</w:t>
      </w:r>
      <w:r w:rsidR="00965E37" w:rsidRPr="000473D4">
        <w:rPr>
          <w:sz w:val="28"/>
          <w:szCs w:val="28"/>
          <w:u w:val="single"/>
        </w:rPr>
        <w:t>.J.2:</w:t>
      </w:r>
      <w:r w:rsidR="00B94FA3" w:rsidRPr="000473D4">
        <w:rPr>
          <w:sz w:val="28"/>
          <w:szCs w:val="28"/>
          <w:u w:val="single"/>
        </w:rPr>
        <w:t xml:space="preserve">  “</w:t>
      </w:r>
      <w:r w:rsidR="00B94FA3" w:rsidRPr="000473D4">
        <w:rPr>
          <w:rFonts w:cs="Calibri"/>
          <w:sz w:val="28"/>
          <w:szCs w:val="28"/>
          <w:u w:val="single"/>
        </w:rPr>
        <w:t>New group cases/projects opened during the year.”</w:t>
      </w:r>
    </w:p>
    <w:p w14:paraId="1F6EE8FE" w14:textId="77777777" w:rsidR="00605375" w:rsidRPr="000473D4" w:rsidRDefault="00605375" w:rsidP="00EF2EA9">
      <w:pPr>
        <w:spacing w:after="0"/>
        <w:rPr>
          <w:sz w:val="16"/>
          <w:szCs w:val="16"/>
        </w:rPr>
      </w:pPr>
    </w:p>
    <w:p w14:paraId="7CED0CCB" w14:textId="4D9B2335" w:rsidR="005026D4" w:rsidRPr="000473D4" w:rsidRDefault="00BC65CE" w:rsidP="006E79DF">
      <w:pPr>
        <w:pStyle w:val="InternalHyperlink"/>
      </w:pPr>
      <w:r w:rsidRPr="00DC7F4C">
        <w:t xml:space="preserve">Report </w:t>
      </w:r>
      <w:r w:rsidR="00605375" w:rsidRPr="00DC7F4C">
        <w:t>the num</w:t>
      </w:r>
      <w:r w:rsidR="005026D4" w:rsidRPr="00DC7F4C">
        <w:t>ber of new group cases/projects</w:t>
      </w:r>
      <w:r w:rsidR="00A2621F" w:rsidRPr="000473D4">
        <w:t>. These projects should</w:t>
      </w:r>
      <w:r w:rsidR="005026D4" w:rsidRPr="00DC7F4C">
        <w:t xml:space="preserve"> </w:t>
      </w:r>
      <w:r w:rsidR="00CB200B" w:rsidRPr="00DC7F4C">
        <w:t>employ one of the four</w:t>
      </w:r>
      <w:r w:rsidR="005026D4" w:rsidRPr="00DC7F4C">
        <w:t xml:space="preserve"> intervention </w:t>
      </w:r>
      <w:r w:rsidR="006219EC" w:rsidRPr="00DC7F4C">
        <w:t>strategies listed in “Section</w:t>
      </w:r>
      <w:r w:rsidR="005026D4" w:rsidRPr="00DC7F4C">
        <w:t xml:space="preserve"> </w:t>
      </w:r>
      <w:r w:rsidR="00E130C7">
        <w:t>1</w:t>
      </w:r>
      <w:r w:rsidR="005026D4" w:rsidRPr="00DC7F4C">
        <w:t>.N” (</w:t>
      </w:r>
      <w:hyperlink w:anchor="Investigation" w:history="1">
        <w:r w:rsidR="005026D4" w:rsidRPr="00DC7F4C">
          <w:rPr>
            <w:rStyle w:val="Hyperlink"/>
          </w:rPr>
          <w:t>abuse and neg</w:t>
        </w:r>
        <w:r w:rsidR="00CB200B" w:rsidRPr="00DC7F4C">
          <w:rPr>
            <w:rStyle w:val="Hyperlink"/>
          </w:rPr>
          <w:t>lect investigation</w:t>
        </w:r>
      </w:hyperlink>
      <w:r w:rsidR="00CB200B" w:rsidRPr="00DC7F4C">
        <w:t xml:space="preserve">; </w:t>
      </w:r>
      <w:hyperlink w:anchor="Systemic_Litigation" w:history="1">
        <w:r w:rsidR="005026D4" w:rsidRPr="00DC7F4C">
          <w:rPr>
            <w:rStyle w:val="Hyperlink"/>
          </w:rPr>
          <w:t>systemic litigation</w:t>
        </w:r>
      </w:hyperlink>
      <w:r w:rsidR="005026D4" w:rsidRPr="00DC7F4C">
        <w:t xml:space="preserve">; </w:t>
      </w:r>
      <w:hyperlink w:anchor="Educating_Policy_Makers" w:history="1">
        <w:r w:rsidR="00CB200B" w:rsidRPr="00DC7F4C">
          <w:rPr>
            <w:rStyle w:val="Hyperlink"/>
          </w:rPr>
          <w:t>educatin</w:t>
        </w:r>
        <w:r w:rsidR="006219EC" w:rsidRPr="00DC7F4C">
          <w:rPr>
            <w:rStyle w:val="Hyperlink"/>
          </w:rPr>
          <w:t>g policy</w:t>
        </w:r>
        <w:r w:rsidR="00CB200B" w:rsidRPr="00DC7F4C">
          <w:rPr>
            <w:rStyle w:val="Hyperlink"/>
          </w:rPr>
          <w:t>makers</w:t>
        </w:r>
      </w:hyperlink>
      <w:r w:rsidR="005026D4" w:rsidRPr="00DC7F4C">
        <w:t xml:space="preserve">; and </w:t>
      </w:r>
      <w:hyperlink w:anchor="Other_Systemic_Advocacy" w:history="1">
        <w:r w:rsidR="005026D4" w:rsidRPr="00DC7F4C">
          <w:rPr>
            <w:rStyle w:val="Hyperlink"/>
          </w:rPr>
          <w:t>other systemic advocacy</w:t>
        </w:r>
      </w:hyperlink>
      <w:r w:rsidR="005026D4" w:rsidRPr="00DC7F4C">
        <w:t>) wit</w:t>
      </w:r>
      <w:r w:rsidR="00CB200B" w:rsidRPr="00DC7F4C">
        <w:t xml:space="preserve">h the intent of achieving a result(s) measurable using one or more of the performance measures </w:t>
      </w:r>
      <w:r w:rsidR="006219EC" w:rsidRPr="00DC7F4C">
        <w:t>listed in “Section</w:t>
      </w:r>
      <w:r w:rsidR="005026D4" w:rsidRPr="00DC7F4C">
        <w:t xml:space="preserve"> </w:t>
      </w:r>
      <w:r w:rsidR="00235BF9">
        <w:t>3</w:t>
      </w:r>
      <w:r w:rsidR="00924A75">
        <w:t>.</w:t>
      </w:r>
      <w:r w:rsidR="005026D4" w:rsidRPr="00DC7F4C">
        <w:t xml:space="preserve">A: </w:t>
      </w:r>
      <w:hyperlink w:anchor="End_Outcome" w:history="1">
        <w:r w:rsidR="005026D4" w:rsidRPr="00DC7F4C">
          <w:rPr>
            <w:rStyle w:val="Hyperlink"/>
          </w:rPr>
          <w:t>End Outcomes</w:t>
        </w:r>
      </w:hyperlink>
      <w:r w:rsidR="005026D4" w:rsidRPr="00DC7F4C">
        <w:t>”</w:t>
      </w:r>
      <w:r w:rsidR="00CB200B" w:rsidRPr="00DC7F4C">
        <w:t>.</w:t>
      </w:r>
      <w:r w:rsidR="005026D4" w:rsidRPr="000473D4">
        <w:t xml:space="preserve"> </w:t>
      </w:r>
    </w:p>
    <w:p w14:paraId="2D10D49D" w14:textId="77777777" w:rsidR="00965E37" w:rsidRPr="000473D4" w:rsidRDefault="00965E37" w:rsidP="00EF2EA9">
      <w:pPr>
        <w:spacing w:after="0"/>
        <w:rPr>
          <w:sz w:val="16"/>
          <w:szCs w:val="16"/>
        </w:rPr>
      </w:pPr>
    </w:p>
    <w:p w14:paraId="79B95117" w14:textId="1F8726FD" w:rsidR="00605375" w:rsidRPr="000473D4" w:rsidRDefault="00EA2FEA" w:rsidP="00EF2EA9">
      <w:pPr>
        <w:spacing w:after="0"/>
        <w:rPr>
          <w:sz w:val="16"/>
          <w:szCs w:val="16"/>
        </w:rPr>
      </w:pPr>
      <w:r w:rsidRPr="000473D4">
        <w:rPr>
          <w:sz w:val="28"/>
          <w:szCs w:val="28"/>
          <w:u w:val="single"/>
        </w:rPr>
        <w:t>Line</w:t>
      </w:r>
      <w:r w:rsidR="00EF2EA9" w:rsidRPr="000473D4">
        <w:rPr>
          <w:sz w:val="28"/>
          <w:szCs w:val="28"/>
          <w:u w:val="single"/>
        </w:rPr>
        <w:t xml:space="preserve"> </w:t>
      </w:r>
      <w:r w:rsidR="001074C6">
        <w:rPr>
          <w:sz w:val="28"/>
          <w:szCs w:val="28"/>
          <w:u w:val="single"/>
        </w:rPr>
        <w:t>1</w:t>
      </w:r>
      <w:r w:rsidR="00EF2EA9" w:rsidRPr="000473D4">
        <w:rPr>
          <w:sz w:val="28"/>
          <w:szCs w:val="28"/>
          <w:u w:val="single"/>
        </w:rPr>
        <w:t>.J.3</w:t>
      </w:r>
      <w:r w:rsidR="00965E37" w:rsidRPr="000473D4">
        <w:rPr>
          <w:sz w:val="28"/>
          <w:szCs w:val="28"/>
          <w:u w:val="single"/>
        </w:rPr>
        <w:t>:</w:t>
      </w:r>
      <w:r w:rsidR="00B94FA3" w:rsidRPr="000473D4">
        <w:rPr>
          <w:sz w:val="28"/>
          <w:szCs w:val="28"/>
          <w:u w:val="single"/>
        </w:rPr>
        <w:t xml:space="preserve">  “</w:t>
      </w:r>
      <w:r w:rsidR="00B94FA3" w:rsidRPr="000473D4">
        <w:rPr>
          <w:rFonts w:cs="Calibri"/>
          <w:sz w:val="28"/>
          <w:szCs w:val="28"/>
          <w:u w:val="single"/>
        </w:rPr>
        <w:t>Total group cases/projects worked on during the year.</w:t>
      </w:r>
      <w:r w:rsidR="00A2621F" w:rsidRPr="000473D4">
        <w:rPr>
          <w:rFonts w:cs="Calibri"/>
          <w:sz w:val="28"/>
          <w:szCs w:val="28"/>
          <w:u w:val="single"/>
        </w:rPr>
        <w:t xml:space="preserve"> </w:t>
      </w:r>
    </w:p>
    <w:p w14:paraId="3260EDC4" w14:textId="289227BE" w:rsidR="00CB200B" w:rsidRDefault="00A2621F" w:rsidP="00EF2EA9">
      <w:pPr>
        <w:spacing w:after="0"/>
        <w:rPr>
          <w:rFonts w:cs="Calibri"/>
          <w:sz w:val="24"/>
          <w:szCs w:val="28"/>
        </w:rPr>
      </w:pPr>
      <w:r w:rsidRPr="00DC7F4C">
        <w:rPr>
          <w:rFonts w:cs="Calibri"/>
          <w:sz w:val="24"/>
          <w:szCs w:val="28"/>
        </w:rPr>
        <w:t>Add lines I1 and I2 for Total</w:t>
      </w:r>
      <w:r w:rsidR="00BD7F26">
        <w:rPr>
          <w:rFonts w:cs="Calibri"/>
          <w:sz w:val="24"/>
          <w:szCs w:val="28"/>
        </w:rPr>
        <w:t xml:space="preserve"> group cases/project for year</w:t>
      </w:r>
      <w:r w:rsidRPr="00DC7F4C">
        <w:rPr>
          <w:rFonts w:cs="Calibri"/>
          <w:sz w:val="24"/>
          <w:szCs w:val="28"/>
        </w:rPr>
        <w:t>.</w:t>
      </w:r>
      <w:r w:rsidR="00BD7F26">
        <w:rPr>
          <w:rFonts w:cs="Calibri"/>
          <w:sz w:val="24"/>
          <w:szCs w:val="28"/>
        </w:rPr>
        <w:t xml:space="preserve"> It should include group cases/projects from the previous fiscal year as well as any opened in current fiscal year.</w:t>
      </w:r>
      <w:r w:rsidRPr="00DC7F4C">
        <w:rPr>
          <w:rFonts w:cs="Calibri"/>
          <w:sz w:val="24"/>
          <w:szCs w:val="28"/>
        </w:rPr>
        <w:t xml:space="preserve"> </w:t>
      </w:r>
    </w:p>
    <w:p w14:paraId="62FF4646" w14:textId="77777777" w:rsidR="003A7BDC" w:rsidRPr="000473D4" w:rsidRDefault="003A7BDC" w:rsidP="00EF2EA9">
      <w:pPr>
        <w:spacing w:after="0"/>
        <w:rPr>
          <w:sz w:val="16"/>
          <w:szCs w:val="16"/>
        </w:rPr>
      </w:pPr>
    </w:p>
    <w:p w14:paraId="4B8E3E30" w14:textId="20CD1F2D" w:rsidR="00EF2EA9" w:rsidRPr="000473D4" w:rsidRDefault="00EA2FEA" w:rsidP="00EF2EA9">
      <w:pPr>
        <w:spacing w:after="0"/>
        <w:rPr>
          <w:rFonts w:cs="Calibri"/>
          <w:sz w:val="28"/>
          <w:szCs w:val="28"/>
          <w:u w:val="single"/>
        </w:rPr>
      </w:pPr>
      <w:r w:rsidRPr="000473D4">
        <w:rPr>
          <w:sz w:val="28"/>
          <w:szCs w:val="28"/>
          <w:u w:val="single"/>
        </w:rPr>
        <w:t>Line</w:t>
      </w:r>
      <w:r w:rsidR="00EF2EA9" w:rsidRPr="000473D4">
        <w:rPr>
          <w:sz w:val="28"/>
          <w:szCs w:val="28"/>
          <w:u w:val="single"/>
        </w:rPr>
        <w:t xml:space="preserve"> </w:t>
      </w:r>
      <w:r w:rsidR="00182C42">
        <w:rPr>
          <w:sz w:val="28"/>
          <w:szCs w:val="28"/>
          <w:u w:val="single"/>
        </w:rPr>
        <w:t>1</w:t>
      </w:r>
      <w:r w:rsidR="00EF2EA9" w:rsidRPr="000473D4">
        <w:rPr>
          <w:sz w:val="28"/>
          <w:szCs w:val="28"/>
          <w:u w:val="single"/>
        </w:rPr>
        <w:t>.J</w:t>
      </w:r>
      <w:r w:rsidR="00182C42">
        <w:rPr>
          <w:sz w:val="28"/>
          <w:szCs w:val="28"/>
          <w:u w:val="single"/>
        </w:rPr>
        <w:t xml:space="preserve">. </w:t>
      </w:r>
      <w:r w:rsidR="00AE294F">
        <w:rPr>
          <w:sz w:val="28"/>
          <w:szCs w:val="28"/>
          <w:u w:val="single"/>
        </w:rPr>
        <w:t>4</w:t>
      </w:r>
      <w:r w:rsidR="00965E37" w:rsidRPr="000473D4">
        <w:rPr>
          <w:sz w:val="28"/>
          <w:szCs w:val="28"/>
          <w:u w:val="single"/>
        </w:rPr>
        <w:t>:</w:t>
      </w:r>
      <w:r w:rsidR="00B94FA3" w:rsidRPr="000473D4">
        <w:rPr>
          <w:sz w:val="28"/>
          <w:szCs w:val="28"/>
          <w:u w:val="single"/>
        </w:rPr>
        <w:t xml:space="preserve">  “</w:t>
      </w:r>
      <w:r w:rsidR="00B94FA3" w:rsidRPr="000473D4">
        <w:rPr>
          <w:rFonts w:cs="Calibri"/>
          <w:sz w:val="28"/>
          <w:szCs w:val="28"/>
          <w:u w:val="single"/>
        </w:rPr>
        <w:t>Total group cases/projects as of September 30 (Carry over to next FY)”</w:t>
      </w:r>
    </w:p>
    <w:p w14:paraId="2AF483F1" w14:textId="77777777" w:rsidR="007E4E67" w:rsidRPr="000473D4" w:rsidRDefault="007E4E67" w:rsidP="00EF2EA9">
      <w:pPr>
        <w:spacing w:after="0"/>
        <w:rPr>
          <w:sz w:val="16"/>
          <w:szCs w:val="16"/>
          <w:u w:val="single"/>
        </w:rPr>
      </w:pPr>
    </w:p>
    <w:p w14:paraId="0176797D" w14:textId="77777777" w:rsidR="006C7201" w:rsidRPr="000473D4" w:rsidRDefault="00450278" w:rsidP="00EF2EA9">
      <w:pPr>
        <w:spacing w:after="0"/>
        <w:rPr>
          <w:sz w:val="24"/>
          <w:szCs w:val="24"/>
        </w:rPr>
      </w:pPr>
      <w:r w:rsidRPr="00DC7F4C">
        <w:rPr>
          <w:sz w:val="24"/>
          <w:szCs w:val="24"/>
        </w:rPr>
        <w:t xml:space="preserve">Report the number of </w:t>
      </w:r>
      <w:r w:rsidR="006C7201" w:rsidRPr="00DC7F4C">
        <w:rPr>
          <w:sz w:val="24"/>
          <w:szCs w:val="24"/>
        </w:rPr>
        <w:t>group case</w:t>
      </w:r>
      <w:r w:rsidRPr="00DC7F4C">
        <w:rPr>
          <w:sz w:val="24"/>
          <w:szCs w:val="24"/>
        </w:rPr>
        <w:t>s</w:t>
      </w:r>
      <w:r w:rsidR="00134A3D" w:rsidRPr="00DC7F4C">
        <w:rPr>
          <w:sz w:val="24"/>
          <w:szCs w:val="24"/>
        </w:rPr>
        <w:t>/project</w:t>
      </w:r>
      <w:r w:rsidRPr="00DC7F4C">
        <w:rPr>
          <w:sz w:val="24"/>
          <w:szCs w:val="24"/>
        </w:rPr>
        <w:t>s your</w:t>
      </w:r>
      <w:r w:rsidR="006C7201" w:rsidRPr="00DC7F4C">
        <w:rPr>
          <w:sz w:val="24"/>
          <w:szCs w:val="24"/>
        </w:rPr>
        <w:t xml:space="preserve"> P&amp;A</w:t>
      </w:r>
      <w:r w:rsidRPr="00DC7F4C">
        <w:rPr>
          <w:sz w:val="24"/>
          <w:szCs w:val="24"/>
        </w:rPr>
        <w:t xml:space="preserve"> plans to leave open AND</w:t>
      </w:r>
      <w:r w:rsidR="006C7201" w:rsidRPr="00DC7F4C">
        <w:rPr>
          <w:sz w:val="24"/>
          <w:szCs w:val="24"/>
        </w:rPr>
        <w:t xml:space="preserve"> </w:t>
      </w:r>
      <w:r w:rsidRPr="00DC7F4C">
        <w:rPr>
          <w:sz w:val="24"/>
          <w:szCs w:val="24"/>
        </w:rPr>
        <w:t>perform work on during</w:t>
      </w:r>
      <w:r w:rsidR="00CB200B" w:rsidRPr="00DC7F4C">
        <w:rPr>
          <w:sz w:val="24"/>
          <w:szCs w:val="24"/>
        </w:rPr>
        <w:t xml:space="preserve"> the fiscal year following the one covered by this report.</w:t>
      </w:r>
      <w:r w:rsidRPr="000473D4">
        <w:rPr>
          <w:sz w:val="24"/>
          <w:szCs w:val="24"/>
        </w:rPr>
        <w:t xml:space="preserve">  </w:t>
      </w:r>
    </w:p>
    <w:p w14:paraId="391F6815" w14:textId="77777777" w:rsidR="00450278" w:rsidRPr="000473D4" w:rsidRDefault="00450278" w:rsidP="00EF2EA9">
      <w:pPr>
        <w:spacing w:after="0"/>
        <w:rPr>
          <w:sz w:val="24"/>
          <w:szCs w:val="24"/>
          <w:u w:val="single"/>
        </w:rPr>
      </w:pPr>
    </w:p>
    <w:p w14:paraId="04E8C5E6" w14:textId="7831C468" w:rsidR="00EF2EA9" w:rsidRPr="000473D4" w:rsidRDefault="00EA2FEA" w:rsidP="00EF2EA9">
      <w:pPr>
        <w:spacing w:after="0"/>
        <w:rPr>
          <w:rFonts w:cs="Calibri"/>
          <w:sz w:val="28"/>
          <w:szCs w:val="28"/>
          <w:u w:val="single"/>
        </w:rPr>
      </w:pPr>
      <w:r w:rsidRPr="000473D4">
        <w:rPr>
          <w:sz w:val="28"/>
          <w:szCs w:val="28"/>
          <w:u w:val="single"/>
        </w:rPr>
        <w:t>Line</w:t>
      </w:r>
      <w:r w:rsidR="00EF2EA9" w:rsidRPr="000473D4">
        <w:rPr>
          <w:sz w:val="28"/>
          <w:szCs w:val="28"/>
          <w:u w:val="single"/>
        </w:rPr>
        <w:t xml:space="preserve"> </w:t>
      </w:r>
      <w:r w:rsidR="00182C42">
        <w:rPr>
          <w:sz w:val="28"/>
          <w:szCs w:val="28"/>
          <w:u w:val="single"/>
        </w:rPr>
        <w:t>1</w:t>
      </w:r>
      <w:r w:rsidR="00EF2EA9" w:rsidRPr="000473D4">
        <w:rPr>
          <w:sz w:val="28"/>
          <w:szCs w:val="28"/>
          <w:u w:val="single"/>
        </w:rPr>
        <w:t>.J.</w:t>
      </w:r>
      <w:r w:rsidR="00AE294F">
        <w:rPr>
          <w:sz w:val="28"/>
          <w:szCs w:val="28"/>
          <w:u w:val="single"/>
        </w:rPr>
        <w:t>5</w:t>
      </w:r>
      <w:r w:rsidR="00965E37" w:rsidRPr="000473D4">
        <w:rPr>
          <w:sz w:val="28"/>
          <w:szCs w:val="28"/>
          <w:u w:val="single"/>
        </w:rPr>
        <w:t>:</w:t>
      </w:r>
      <w:r w:rsidR="00B94FA3" w:rsidRPr="000473D4">
        <w:rPr>
          <w:sz w:val="28"/>
          <w:szCs w:val="28"/>
          <w:u w:val="single"/>
        </w:rPr>
        <w:t xml:space="preserve">  “</w:t>
      </w:r>
      <w:r w:rsidR="00B94FA3" w:rsidRPr="000473D4">
        <w:rPr>
          <w:rFonts w:cs="Calibri"/>
          <w:sz w:val="28"/>
          <w:szCs w:val="28"/>
          <w:u w:val="single"/>
        </w:rPr>
        <w:t>Group cases/projects targeted at serving racial/ethnic minority(ies)”</w:t>
      </w:r>
    </w:p>
    <w:p w14:paraId="70FCC671" w14:textId="77777777" w:rsidR="007E4E67" w:rsidRPr="000473D4" w:rsidRDefault="007E4E67" w:rsidP="00EF2EA9">
      <w:pPr>
        <w:spacing w:after="0"/>
        <w:rPr>
          <w:sz w:val="16"/>
          <w:szCs w:val="16"/>
          <w:u w:val="single"/>
        </w:rPr>
      </w:pPr>
    </w:p>
    <w:p w14:paraId="2C55DE9A" w14:textId="77777777" w:rsidR="00A2621F" w:rsidRPr="00DC7F4C" w:rsidRDefault="00045779" w:rsidP="006E79DF">
      <w:pPr>
        <w:pStyle w:val="InternalHyperlink"/>
      </w:pPr>
      <w:r w:rsidRPr="00DC7F4C">
        <w:t>Report the number of g</w:t>
      </w:r>
      <w:r w:rsidR="00F82B25" w:rsidRPr="00DC7F4C">
        <w:t>roup cases/projects</w:t>
      </w:r>
      <w:r w:rsidR="00242509" w:rsidRPr="000473D4">
        <w:t>:</w:t>
      </w:r>
    </w:p>
    <w:p w14:paraId="75499607" w14:textId="77777777" w:rsidR="00A2621F" w:rsidRPr="00DC7F4C" w:rsidRDefault="006075CF" w:rsidP="00DC7F4C">
      <w:pPr>
        <w:pStyle w:val="InternalHyperlink"/>
        <w:ind w:firstLine="720"/>
      </w:pPr>
      <w:r w:rsidRPr="00DC7F4C">
        <w:t>a).</w:t>
      </w:r>
      <w:r w:rsidR="00F82B25" w:rsidRPr="00DC7F4C">
        <w:t xml:space="preserve"> where the individuals potentially impacted are disproportionately part of </w:t>
      </w:r>
      <w:r w:rsidR="00045779" w:rsidRPr="00DC7F4C">
        <w:t>an ethnic or racial minority and/or</w:t>
      </w:r>
    </w:p>
    <w:p w14:paraId="230D93D0" w14:textId="77777777" w:rsidR="00A2621F" w:rsidRPr="000473D4" w:rsidRDefault="00045779" w:rsidP="00DC7F4C">
      <w:pPr>
        <w:pStyle w:val="InternalHyperlink"/>
        <w:ind w:firstLine="720"/>
      </w:pPr>
      <w:r w:rsidRPr="00DC7F4C">
        <w:t xml:space="preserve"> </w:t>
      </w:r>
      <w:r w:rsidR="006075CF" w:rsidRPr="00DC7F4C">
        <w:t>b).</w:t>
      </w:r>
      <w:r w:rsidR="00242509" w:rsidRPr="000473D4">
        <w:t xml:space="preserve"> </w:t>
      </w:r>
      <w:r w:rsidRPr="00DC7F4C">
        <w:t xml:space="preserve">that were opened </w:t>
      </w:r>
      <w:r w:rsidR="00941BA5" w:rsidRPr="00DC7F4C">
        <w:t xml:space="preserve">to </w:t>
      </w:r>
      <w:r w:rsidR="00F82B25" w:rsidRPr="00DC7F4C">
        <w:t>address issues</w:t>
      </w:r>
      <w:r w:rsidR="00CB0A4B" w:rsidRPr="00DC7F4C">
        <w:t xml:space="preserve"> of concern to racial/ethnic communities identified through your</w:t>
      </w:r>
      <w:r w:rsidR="00941BA5" w:rsidRPr="00DC7F4C">
        <w:t xml:space="preserve"> P&amp;A’s </w:t>
      </w:r>
      <w:r w:rsidR="00F82B25" w:rsidRPr="00DC7F4C">
        <w:t xml:space="preserve">outreach </w:t>
      </w:r>
      <w:r w:rsidR="00941BA5" w:rsidRPr="00DC7F4C">
        <w:t>and/</w:t>
      </w:r>
      <w:r w:rsidR="00F82B25" w:rsidRPr="00DC7F4C">
        <w:t xml:space="preserve">or </w:t>
      </w:r>
      <w:r w:rsidR="00941BA5" w:rsidRPr="00DC7F4C">
        <w:t xml:space="preserve">the </w:t>
      </w:r>
      <w:r w:rsidR="00F82B25" w:rsidRPr="00DC7F4C">
        <w:t>priority setting process</w:t>
      </w:r>
      <w:r w:rsidR="00CB0A4B" w:rsidRPr="00DC7F4C">
        <w:t xml:space="preserve">. </w:t>
      </w:r>
    </w:p>
    <w:p w14:paraId="5AEC6369" w14:textId="77777777" w:rsidR="009E4244" w:rsidRPr="000473D4" w:rsidRDefault="009E4244" w:rsidP="009E4244">
      <w:pPr>
        <w:pStyle w:val="InternalHyperlink"/>
        <w:ind w:firstLine="720"/>
      </w:pPr>
      <w:r w:rsidRPr="000473D4">
        <w:t xml:space="preserve">Examples of such projects/cases are to be included in Part II </w:t>
      </w:r>
      <w:hyperlink w:anchor="Results_Narrative" w:history="1">
        <w:r w:rsidRPr="000473D4">
          <w:rPr>
            <w:rStyle w:val="Hyperlink"/>
          </w:rPr>
          <w:t>Results Narratives</w:t>
        </w:r>
      </w:hyperlink>
      <w:r w:rsidRPr="000473D4">
        <w:t xml:space="preserve">.  </w:t>
      </w:r>
    </w:p>
    <w:p w14:paraId="39AE8C9C" w14:textId="77777777" w:rsidR="00A2621F" w:rsidRPr="00DC7F4C" w:rsidRDefault="00A2621F" w:rsidP="00DC7F4C">
      <w:pPr>
        <w:pStyle w:val="InternalHyperlink"/>
        <w:ind w:firstLine="720"/>
      </w:pPr>
    </w:p>
    <w:p w14:paraId="785511DD" w14:textId="33FDA418" w:rsidR="009E4244" w:rsidRPr="000473D4" w:rsidRDefault="00A2621F" w:rsidP="00DC7F4C">
      <w:pPr>
        <w:pStyle w:val="InternalHyperlink"/>
        <w:ind w:firstLine="720"/>
      </w:pPr>
      <w:r w:rsidRPr="00DC7F4C">
        <w:t xml:space="preserve">Example 1: </w:t>
      </w:r>
      <w:r w:rsidR="00BD7F26">
        <w:t>T</w:t>
      </w:r>
      <w:r w:rsidRPr="00DC7F4C">
        <w:t xml:space="preserve">he P&amp;A opens a group project to serve a predominantly African-American school district.  Example 2: </w:t>
      </w:r>
      <w:r w:rsidR="00BD7F26">
        <w:t>T</w:t>
      </w:r>
      <w:r w:rsidRPr="00DC7F4C">
        <w:t>he P&amp;A leads initiative to produce school discipline notifications in languages other than English for parents</w:t>
      </w:r>
      <w:r w:rsidR="009E4244" w:rsidRPr="000473D4">
        <w:t xml:space="preserve">. </w:t>
      </w:r>
      <w:r w:rsidRPr="00DC7F4C">
        <w:t xml:space="preserve"> </w:t>
      </w:r>
    </w:p>
    <w:p w14:paraId="729B3947" w14:textId="77777777" w:rsidR="00A60833" w:rsidRPr="000473D4" w:rsidRDefault="00A60833" w:rsidP="00DC7F4C">
      <w:pPr>
        <w:pStyle w:val="InternalHyperlink"/>
        <w:ind w:firstLine="720"/>
      </w:pPr>
    </w:p>
    <w:p w14:paraId="47F14B82" w14:textId="248D09EE" w:rsidR="00EF2EA9" w:rsidRPr="000473D4" w:rsidRDefault="00EA2FEA" w:rsidP="00EF2EA9">
      <w:pPr>
        <w:spacing w:after="0"/>
        <w:rPr>
          <w:sz w:val="28"/>
          <w:szCs w:val="28"/>
          <w:u w:val="single"/>
        </w:rPr>
      </w:pPr>
      <w:r w:rsidRPr="000473D4">
        <w:rPr>
          <w:sz w:val="28"/>
          <w:szCs w:val="28"/>
          <w:u w:val="single"/>
        </w:rPr>
        <w:t>Line</w:t>
      </w:r>
      <w:r w:rsidR="00EF2EA9" w:rsidRPr="000473D4">
        <w:rPr>
          <w:sz w:val="28"/>
          <w:szCs w:val="28"/>
          <w:u w:val="single"/>
        </w:rPr>
        <w:t xml:space="preserve"> </w:t>
      </w:r>
      <w:r w:rsidR="001074C6">
        <w:rPr>
          <w:sz w:val="28"/>
          <w:szCs w:val="28"/>
          <w:u w:val="single"/>
        </w:rPr>
        <w:t>1</w:t>
      </w:r>
      <w:r w:rsidR="00EF2EA9" w:rsidRPr="000473D4">
        <w:rPr>
          <w:sz w:val="28"/>
          <w:szCs w:val="28"/>
          <w:u w:val="single"/>
        </w:rPr>
        <w:t>.J.6</w:t>
      </w:r>
      <w:r w:rsidR="00965E37" w:rsidRPr="000473D4">
        <w:rPr>
          <w:sz w:val="28"/>
          <w:szCs w:val="28"/>
          <w:u w:val="single"/>
        </w:rPr>
        <w:t>:</w:t>
      </w:r>
      <w:r w:rsidR="00B94FA3" w:rsidRPr="000473D4">
        <w:rPr>
          <w:sz w:val="28"/>
          <w:szCs w:val="28"/>
          <w:u w:val="single"/>
        </w:rPr>
        <w:t xml:space="preserve">  “</w:t>
      </w:r>
      <w:r w:rsidR="00B94FA3" w:rsidRPr="000473D4">
        <w:rPr>
          <w:rFonts w:cs="Calibri"/>
          <w:sz w:val="28"/>
          <w:szCs w:val="28"/>
          <w:u w:val="single"/>
        </w:rPr>
        <w:t>Total number of individuals potent</w:t>
      </w:r>
      <w:r w:rsidR="00045779" w:rsidRPr="000473D4">
        <w:rPr>
          <w:rFonts w:cs="Calibri"/>
          <w:sz w:val="28"/>
          <w:szCs w:val="28"/>
          <w:u w:val="single"/>
        </w:rPr>
        <w:t>ially impacted by line I.A.3</w:t>
      </w:r>
      <w:r w:rsidR="00450278" w:rsidRPr="000473D4">
        <w:rPr>
          <w:rFonts w:cs="Calibri"/>
          <w:sz w:val="28"/>
          <w:szCs w:val="28"/>
          <w:u w:val="single"/>
        </w:rPr>
        <w:t xml:space="preserve"> cases/p</w:t>
      </w:r>
      <w:r w:rsidR="00045779" w:rsidRPr="000473D4">
        <w:rPr>
          <w:rFonts w:cs="Calibri"/>
          <w:sz w:val="28"/>
          <w:szCs w:val="28"/>
          <w:u w:val="single"/>
        </w:rPr>
        <w:t>rojects”</w:t>
      </w:r>
    </w:p>
    <w:p w14:paraId="0EEA97AA" w14:textId="77777777" w:rsidR="00DE63E6" w:rsidRPr="000473D4" w:rsidRDefault="00DE63E6" w:rsidP="00DE63E6">
      <w:pPr>
        <w:spacing w:after="0"/>
        <w:rPr>
          <w:sz w:val="16"/>
          <w:szCs w:val="16"/>
        </w:rPr>
      </w:pPr>
    </w:p>
    <w:p w14:paraId="58C171AA" w14:textId="5EC0FCA8" w:rsidR="009E4244" w:rsidRPr="000473D4" w:rsidRDefault="00182C42">
      <w:pPr>
        <w:spacing w:after="0"/>
        <w:rPr>
          <w:sz w:val="24"/>
          <w:szCs w:val="24"/>
        </w:rPr>
      </w:pPr>
      <w:r w:rsidRPr="008D6012">
        <w:rPr>
          <w:sz w:val="24"/>
          <w:szCs w:val="24"/>
        </w:rPr>
        <w:t xml:space="preserve">This section asks you to report on the number of individuals affected by your group activities. </w:t>
      </w:r>
      <w:r w:rsidR="00450278" w:rsidRPr="009350B6">
        <w:rPr>
          <w:sz w:val="24"/>
          <w:szCs w:val="24"/>
        </w:rPr>
        <w:t>Report t</w:t>
      </w:r>
      <w:r w:rsidR="00045779" w:rsidRPr="008F27DF">
        <w:rPr>
          <w:sz w:val="24"/>
          <w:szCs w:val="24"/>
        </w:rPr>
        <w:t xml:space="preserve">he </w:t>
      </w:r>
      <w:r w:rsidR="00045779" w:rsidRPr="008D6012">
        <w:rPr>
          <w:sz w:val="24"/>
          <w:szCs w:val="24"/>
        </w:rPr>
        <w:t>number of individuals</w:t>
      </w:r>
      <w:r w:rsidR="00155ACE" w:rsidRPr="009350B6">
        <w:rPr>
          <w:sz w:val="24"/>
          <w:szCs w:val="24"/>
        </w:rPr>
        <w:t xml:space="preserve"> potentially impacted by </w:t>
      </w:r>
      <w:r w:rsidR="003D7F27" w:rsidRPr="008F27DF">
        <w:rPr>
          <w:sz w:val="24"/>
          <w:szCs w:val="24"/>
        </w:rPr>
        <w:t xml:space="preserve">the </w:t>
      </w:r>
      <w:r w:rsidR="00BD7F26" w:rsidRPr="008F27DF">
        <w:rPr>
          <w:sz w:val="24"/>
          <w:szCs w:val="24"/>
        </w:rPr>
        <w:t xml:space="preserve">group </w:t>
      </w:r>
      <w:r w:rsidR="003D7F27" w:rsidRPr="008F27DF">
        <w:rPr>
          <w:sz w:val="24"/>
          <w:szCs w:val="24"/>
        </w:rPr>
        <w:t>cases/projects included</w:t>
      </w:r>
      <w:r w:rsidR="00155ACE" w:rsidRPr="008F27DF">
        <w:rPr>
          <w:sz w:val="24"/>
          <w:szCs w:val="24"/>
        </w:rPr>
        <w:t xml:space="preserve"> in this</w:t>
      </w:r>
      <w:r w:rsidR="008E7420" w:rsidRPr="008F27DF">
        <w:rPr>
          <w:sz w:val="24"/>
          <w:szCs w:val="24"/>
        </w:rPr>
        <w:t xml:space="preserve"> section.  Count</w:t>
      </w:r>
      <w:r w:rsidR="00155ACE" w:rsidRPr="008F27DF">
        <w:rPr>
          <w:sz w:val="24"/>
          <w:szCs w:val="24"/>
        </w:rPr>
        <w:t xml:space="preserve"> the number of people who could benefit from </w:t>
      </w:r>
      <w:r w:rsidR="00FE3726" w:rsidRPr="00AE294F">
        <w:rPr>
          <w:sz w:val="24"/>
          <w:szCs w:val="24"/>
        </w:rPr>
        <w:t xml:space="preserve">the </w:t>
      </w:r>
      <w:r w:rsidR="00155ACE" w:rsidRPr="005C4FC3">
        <w:rPr>
          <w:sz w:val="24"/>
          <w:szCs w:val="24"/>
        </w:rPr>
        <w:t>End Outcome</w:t>
      </w:r>
      <w:r w:rsidR="00155ACE" w:rsidRPr="008D6012">
        <w:rPr>
          <w:sz w:val="24"/>
          <w:szCs w:val="24"/>
        </w:rPr>
        <w:t>(s)</w:t>
      </w:r>
      <w:r w:rsidR="008E338B" w:rsidRPr="009350B6">
        <w:rPr>
          <w:sz w:val="24"/>
          <w:szCs w:val="24"/>
        </w:rPr>
        <w:t xml:space="preserve"> being pursued or </w:t>
      </w:r>
      <w:r w:rsidR="006B0AAF" w:rsidRPr="008F27DF">
        <w:rPr>
          <w:sz w:val="24"/>
          <w:szCs w:val="24"/>
        </w:rPr>
        <w:t>which have</w:t>
      </w:r>
      <w:r w:rsidR="003D7F27" w:rsidRPr="008F27DF">
        <w:rPr>
          <w:sz w:val="24"/>
          <w:szCs w:val="24"/>
        </w:rPr>
        <w:t xml:space="preserve"> been </w:t>
      </w:r>
      <w:r w:rsidR="00155ACE" w:rsidRPr="008F27DF">
        <w:rPr>
          <w:sz w:val="24"/>
          <w:szCs w:val="24"/>
        </w:rPr>
        <w:t>achieved during the fis</w:t>
      </w:r>
      <w:r w:rsidR="008E338B" w:rsidRPr="008F27DF">
        <w:rPr>
          <w:sz w:val="24"/>
          <w:szCs w:val="24"/>
        </w:rPr>
        <w:t>cal year covered by this repo</w:t>
      </w:r>
      <w:r w:rsidR="003D7F27" w:rsidRPr="00AE294F">
        <w:rPr>
          <w:sz w:val="24"/>
          <w:szCs w:val="24"/>
        </w:rPr>
        <w:t xml:space="preserve">rt.  </w:t>
      </w:r>
      <w:r w:rsidR="00164C23">
        <w:rPr>
          <w:sz w:val="24"/>
          <w:szCs w:val="24"/>
        </w:rPr>
        <w:t>AIDD recognizes that some P&amp;As want to report each time an individual is impacted by P&amp;A advocacy, when the same individual is affected separate times by different P&amp;A projects.  However, at this time, AIDD is only collecting information on the number of individuals served. To serve AIDD reporting needs, these numbers need to be an unduplicated count.</w:t>
      </w:r>
    </w:p>
    <w:p w14:paraId="1032694B" w14:textId="77777777" w:rsidR="009E4244" w:rsidRPr="000473D4" w:rsidRDefault="009E4244" w:rsidP="00C80FDA">
      <w:pPr>
        <w:spacing w:after="0"/>
        <w:rPr>
          <w:sz w:val="24"/>
          <w:szCs w:val="24"/>
        </w:rPr>
      </w:pPr>
    </w:p>
    <w:p w14:paraId="78FE1040" w14:textId="17D6E853" w:rsidR="009E4244" w:rsidRPr="000473D4" w:rsidRDefault="009E4244" w:rsidP="00C80FDA">
      <w:pPr>
        <w:spacing w:after="0"/>
        <w:rPr>
          <w:sz w:val="24"/>
          <w:szCs w:val="24"/>
        </w:rPr>
      </w:pPr>
      <w:r w:rsidRPr="000473D4">
        <w:rPr>
          <w:sz w:val="24"/>
          <w:szCs w:val="24"/>
        </w:rPr>
        <w:t xml:space="preserve">AIDD </w:t>
      </w:r>
      <w:r w:rsidR="00164C23">
        <w:rPr>
          <w:sz w:val="24"/>
          <w:szCs w:val="24"/>
        </w:rPr>
        <w:t xml:space="preserve">also </w:t>
      </w:r>
      <w:r w:rsidRPr="000473D4">
        <w:rPr>
          <w:sz w:val="24"/>
          <w:szCs w:val="24"/>
        </w:rPr>
        <w:t>realizes that a project’s impact may affect people with other disabilities than DD. However, as this report is focused on the PADD grant, AIDD reque</w:t>
      </w:r>
      <w:r w:rsidR="00122948">
        <w:rPr>
          <w:sz w:val="24"/>
          <w:szCs w:val="24"/>
        </w:rPr>
        <w:t>s</w:t>
      </w:r>
      <w:r w:rsidRPr="000473D4">
        <w:rPr>
          <w:sz w:val="24"/>
          <w:szCs w:val="24"/>
        </w:rPr>
        <w:t xml:space="preserve">ts P&amp;As limit their counts to people with </w:t>
      </w:r>
      <w:r w:rsidR="00C47F0D">
        <w:rPr>
          <w:sz w:val="24"/>
          <w:szCs w:val="24"/>
        </w:rPr>
        <w:t xml:space="preserve">intellectual and developmental </w:t>
      </w:r>
      <w:r w:rsidRPr="000473D4">
        <w:rPr>
          <w:sz w:val="24"/>
          <w:szCs w:val="24"/>
        </w:rPr>
        <w:t xml:space="preserve">disabilities </w:t>
      </w:r>
      <w:r w:rsidR="00C47F0D">
        <w:rPr>
          <w:sz w:val="24"/>
          <w:szCs w:val="24"/>
        </w:rPr>
        <w:t xml:space="preserve">that fit the eligibility criteria for the PADD grant </w:t>
      </w:r>
      <w:r w:rsidRPr="000473D4">
        <w:rPr>
          <w:sz w:val="24"/>
          <w:szCs w:val="24"/>
        </w:rPr>
        <w:t xml:space="preserve">for the purpose of this report. </w:t>
      </w:r>
    </w:p>
    <w:p w14:paraId="45C25552" w14:textId="77777777" w:rsidR="00C80FDA" w:rsidRPr="000473D4" w:rsidRDefault="00C80FDA" w:rsidP="00C80FDA">
      <w:pPr>
        <w:spacing w:after="0"/>
        <w:rPr>
          <w:sz w:val="16"/>
          <w:szCs w:val="16"/>
        </w:rPr>
      </w:pPr>
    </w:p>
    <w:p w14:paraId="4B4FFE2F" w14:textId="77777777" w:rsidR="00C80FDA" w:rsidRPr="000473D4" w:rsidRDefault="003D7F27" w:rsidP="00C80FDA">
      <w:pPr>
        <w:spacing w:after="0"/>
        <w:rPr>
          <w:sz w:val="16"/>
          <w:szCs w:val="16"/>
        </w:rPr>
      </w:pPr>
      <w:r w:rsidRPr="000473D4">
        <w:rPr>
          <w:sz w:val="24"/>
          <w:szCs w:val="24"/>
        </w:rPr>
        <w:t xml:space="preserve">If </w:t>
      </w:r>
      <w:r w:rsidR="009E4244" w:rsidRPr="000473D4">
        <w:rPr>
          <w:sz w:val="24"/>
          <w:szCs w:val="24"/>
        </w:rPr>
        <w:t>less than the total DD population is affected</w:t>
      </w:r>
      <w:r w:rsidRPr="000473D4">
        <w:rPr>
          <w:sz w:val="24"/>
          <w:szCs w:val="24"/>
        </w:rPr>
        <w:t xml:space="preserve">, combine as many projects/cases as necessary to achieve </w:t>
      </w:r>
      <w:r w:rsidR="008E7420" w:rsidRPr="000473D4">
        <w:rPr>
          <w:sz w:val="24"/>
          <w:szCs w:val="24"/>
        </w:rPr>
        <w:t>the highest number possible WITHOUT</w:t>
      </w:r>
      <w:r w:rsidRPr="000473D4">
        <w:rPr>
          <w:sz w:val="24"/>
          <w:szCs w:val="24"/>
        </w:rPr>
        <w:t xml:space="preserve"> counting any individual more than once. </w:t>
      </w:r>
      <w:r w:rsidR="008E7420" w:rsidRPr="000473D4">
        <w:rPr>
          <w:sz w:val="24"/>
          <w:szCs w:val="24"/>
        </w:rPr>
        <w:t xml:space="preserve"> Start with the cases/projects with the largest number of </w:t>
      </w:r>
      <w:r w:rsidR="006B0AAF" w:rsidRPr="000473D4">
        <w:rPr>
          <w:sz w:val="24"/>
          <w:szCs w:val="24"/>
        </w:rPr>
        <w:t>potential</w:t>
      </w:r>
      <w:r w:rsidR="00D05CAA" w:rsidRPr="000473D4">
        <w:rPr>
          <w:sz w:val="24"/>
          <w:szCs w:val="24"/>
        </w:rPr>
        <w:t xml:space="preserve"> </w:t>
      </w:r>
      <w:r w:rsidR="008E7420" w:rsidRPr="000473D4">
        <w:rPr>
          <w:sz w:val="24"/>
          <w:szCs w:val="24"/>
        </w:rPr>
        <w:t xml:space="preserve">beneficiaries and work down until you have a number that you think fairly represents the </w:t>
      </w:r>
      <w:r w:rsidR="00F14130" w:rsidRPr="000473D4">
        <w:rPr>
          <w:sz w:val="24"/>
          <w:szCs w:val="24"/>
        </w:rPr>
        <w:t xml:space="preserve">number </w:t>
      </w:r>
      <w:r w:rsidR="008E7420" w:rsidRPr="000473D4">
        <w:rPr>
          <w:sz w:val="24"/>
          <w:szCs w:val="24"/>
        </w:rPr>
        <w:t>of people wh</w:t>
      </w:r>
      <w:r w:rsidR="00F14130" w:rsidRPr="000473D4">
        <w:rPr>
          <w:sz w:val="24"/>
          <w:szCs w:val="24"/>
        </w:rPr>
        <w:t>o may be impacted</w:t>
      </w:r>
      <w:r w:rsidR="006B0AAF" w:rsidRPr="000473D4">
        <w:rPr>
          <w:sz w:val="24"/>
          <w:szCs w:val="24"/>
        </w:rPr>
        <w:t xml:space="preserve"> by your group projects/cases</w:t>
      </w:r>
      <w:r w:rsidR="006219EC" w:rsidRPr="000473D4">
        <w:rPr>
          <w:sz w:val="24"/>
          <w:szCs w:val="24"/>
        </w:rPr>
        <w:t xml:space="preserve"> the</w:t>
      </w:r>
      <w:r w:rsidR="00F14130" w:rsidRPr="000473D4">
        <w:rPr>
          <w:sz w:val="24"/>
          <w:szCs w:val="24"/>
        </w:rPr>
        <w:t xml:space="preserve">.  </w:t>
      </w:r>
      <w:r w:rsidR="008E7420" w:rsidRPr="000473D4">
        <w:rPr>
          <w:b/>
          <w:i/>
          <w:sz w:val="24"/>
          <w:szCs w:val="24"/>
          <w:u w:val="single"/>
        </w:rPr>
        <w:t>Under no circumstances is the number to exceed the number of people with intellectual or developmental disabilities in your state or territory.</w:t>
      </w:r>
      <w:r w:rsidR="00A60833" w:rsidRPr="000473D4">
        <w:rPr>
          <w:b/>
          <w:i/>
          <w:sz w:val="24"/>
          <w:szCs w:val="24"/>
          <w:u w:val="single"/>
        </w:rPr>
        <w:t xml:space="preserve"> </w:t>
      </w:r>
    </w:p>
    <w:p w14:paraId="56D73148" w14:textId="77777777" w:rsidR="009E4244" w:rsidRPr="000473D4" w:rsidRDefault="009E4244" w:rsidP="00605375">
      <w:pPr>
        <w:rPr>
          <w:sz w:val="24"/>
          <w:szCs w:val="24"/>
        </w:rPr>
      </w:pPr>
    </w:p>
    <w:p w14:paraId="188A79B1" w14:textId="2767299C" w:rsidR="00F14130" w:rsidRDefault="00A60833" w:rsidP="00605375">
      <w:pPr>
        <w:rPr>
          <w:sz w:val="24"/>
          <w:szCs w:val="24"/>
        </w:rPr>
      </w:pPr>
      <w:r w:rsidRPr="000473D4">
        <w:rPr>
          <w:sz w:val="24"/>
          <w:szCs w:val="24"/>
        </w:rPr>
        <w:t>The explanation for the</w:t>
      </w:r>
      <w:r w:rsidR="00A07889">
        <w:rPr>
          <w:sz w:val="24"/>
          <w:szCs w:val="24"/>
        </w:rPr>
        <w:t xml:space="preserve"> </w:t>
      </w:r>
      <w:r w:rsidR="00A07889" w:rsidRPr="00DC7F4C">
        <w:rPr>
          <w:sz w:val="24"/>
          <w:szCs w:val="24"/>
        </w:rPr>
        <w:t xml:space="preserve">“potentially impacted” </w:t>
      </w:r>
      <w:r w:rsidRPr="000473D4">
        <w:rPr>
          <w:sz w:val="24"/>
          <w:szCs w:val="24"/>
        </w:rPr>
        <w:t xml:space="preserve"> impact number should be reported in the Results Narrative</w:t>
      </w:r>
      <w:r w:rsidR="009E4244" w:rsidRPr="000473D4">
        <w:rPr>
          <w:sz w:val="24"/>
          <w:szCs w:val="24"/>
        </w:rPr>
        <w:t xml:space="preserve"> in Part </w:t>
      </w:r>
      <w:r w:rsidR="00924A75">
        <w:rPr>
          <w:sz w:val="24"/>
          <w:szCs w:val="24"/>
        </w:rPr>
        <w:t>2.</w:t>
      </w:r>
      <w:r w:rsidR="009E4244" w:rsidRPr="000473D4">
        <w:rPr>
          <w:sz w:val="24"/>
          <w:szCs w:val="24"/>
        </w:rPr>
        <w:t xml:space="preserve"> </w:t>
      </w:r>
    </w:p>
    <w:p w14:paraId="136B294F" w14:textId="77777777" w:rsidR="00F23C73" w:rsidRPr="000473D4" w:rsidRDefault="00F23C73" w:rsidP="00605375">
      <w:pPr>
        <w:rPr>
          <w:sz w:val="24"/>
          <w:szCs w:val="24"/>
        </w:rPr>
      </w:pPr>
    </w:p>
    <w:p w14:paraId="111C8369" w14:textId="40659B59" w:rsidR="00F60BE6" w:rsidRPr="000473D4" w:rsidRDefault="00EA2FEA" w:rsidP="00F60BE6">
      <w:pPr>
        <w:spacing w:after="0"/>
        <w:rPr>
          <w:sz w:val="28"/>
          <w:szCs w:val="28"/>
          <w:u w:val="single"/>
        </w:rPr>
      </w:pPr>
      <w:r w:rsidRPr="000473D4">
        <w:rPr>
          <w:sz w:val="28"/>
          <w:szCs w:val="28"/>
          <w:u w:val="single"/>
        </w:rPr>
        <w:t>Section</w:t>
      </w:r>
      <w:r w:rsidR="00F60BE6" w:rsidRPr="000473D4">
        <w:rPr>
          <w:sz w:val="28"/>
          <w:szCs w:val="28"/>
          <w:u w:val="single"/>
        </w:rPr>
        <w:t xml:space="preserve"> </w:t>
      </w:r>
      <w:r w:rsidR="00332909">
        <w:rPr>
          <w:sz w:val="28"/>
          <w:szCs w:val="28"/>
          <w:u w:val="single"/>
        </w:rPr>
        <w:t>1</w:t>
      </w:r>
      <w:r w:rsidR="00332909" w:rsidRPr="000473D4">
        <w:rPr>
          <w:sz w:val="28"/>
          <w:szCs w:val="28"/>
          <w:u w:val="single"/>
        </w:rPr>
        <w:t>.K Problem</w:t>
      </w:r>
      <w:r w:rsidR="00F60BE6" w:rsidRPr="000473D4">
        <w:rPr>
          <w:sz w:val="28"/>
          <w:szCs w:val="28"/>
          <w:u w:val="single"/>
        </w:rPr>
        <w:t xml:space="preserve"> areas/Complaints of Groups Served</w:t>
      </w:r>
    </w:p>
    <w:p w14:paraId="0DEA001B" w14:textId="77777777" w:rsidR="00680206" w:rsidRPr="000473D4" w:rsidRDefault="00680206" w:rsidP="00F60BE6">
      <w:pPr>
        <w:spacing w:after="0"/>
        <w:rPr>
          <w:sz w:val="16"/>
          <w:szCs w:val="16"/>
          <w:u w:val="single"/>
        </w:rPr>
      </w:pPr>
    </w:p>
    <w:p w14:paraId="6512BEAF" w14:textId="0FE88212" w:rsidR="00134A3D" w:rsidRPr="000473D4" w:rsidRDefault="00A60833" w:rsidP="00F60BE6">
      <w:pPr>
        <w:spacing w:after="0"/>
        <w:rPr>
          <w:sz w:val="24"/>
          <w:szCs w:val="24"/>
        </w:rPr>
      </w:pPr>
      <w:r w:rsidRPr="000473D4">
        <w:rPr>
          <w:sz w:val="24"/>
          <w:szCs w:val="24"/>
        </w:rPr>
        <w:t xml:space="preserve">Report the problem areas addressed by the case/project. </w:t>
      </w:r>
      <w:r w:rsidR="00134A3D" w:rsidRPr="000473D4">
        <w:rPr>
          <w:sz w:val="24"/>
          <w:szCs w:val="24"/>
        </w:rPr>
        <w:t xml:space="preserve">  A project/case</w:t>
      </w:r>
      <w:r w:rsidR="00134A3D" w:rsidRPr="00D06923">
        <w:rPr>
          <w:b/>
          <w:sz w:val="24"/>
          <w:u w:val="single"/>
        </w:rPr>
        <w:t xml:space="preserve"> may</w:t>
      </w:r>
      <w:r w:rsidR="00134A3D" w:rsidRPr="000473D4">
        <w:rPr>
          <w:sz w:val="24"/>
          <w:szCs w:val="24"/>
        </w:rPr>
        <w:t xml:space="preserve"> address more than one problem area/complaint.</w:t>
      </w:r>
      <w:r w:rsidR="008D6012">
        <w:rPr>
          <w:sz w:val="24"/>
          <w:szCs w:val="24"/>
        </w:rPr>
        <w:t xml:space="preserve"> The system does not require </w:t>
      </w:r>
      <w:r w:rsidR="008D6012" w:rsidRPr="008D6012">
        <w:rPr>
          <w:sz w:val="24"/>
          <w:szCs w:val="24"/>
        </w:rPr>
        <w:t>validation between any totals in K-P with the number of activities in J</w:t>
      </w:r>
      <w:r w:rsidR="0036391A">
        <w:rPr>
          <w:sz w:val="24"/>
          <w:szCs w:val="24"/>
        </w:rPr>
        <w:t>.</w:t>
      </w:r>
    </w:p>
    <w:p w14:paraId="1B2A263B" w14:textId="77777777" w:rsidR="006E79DF" w:rsidRPr="000473D4" w:rsidRDefault="006E79DF" w:rsidP="00F60BE6">
      <w:pPr>
        <w:spacing w:after="0"/>
        <w:rPr>
          <w:sz w:val="24"/>
          <w:szCs w:val="24"/>
        </w:rPr>
      </w:pPr>
    </w:p>
    <w:p w14:paraId="3B095311" w14:textId="77777777" w:rsidR="006E79DF" w:rsidRPr="000473D4" w:rsidRDefault="006E79DF" w:rsidP="00F60BE6">
      <w:pPr>
        <w:spacing w:after="0"/>
        <w:rPr>
          <w:sz w:val="24"/>
          <w:szCs w:val="24"/>
        </w:rPr>
      </w:pPr>
    </w:p>
    <w:p w14:paraId="6FC47E67" w14:textId="35D4B2BF" w:rsidR="00F60BE6" w:rsidRPr="000473D4" w:rsidRDefault="00EA2FEA" w:rsidP="00F60BE6">
      <w:pPr>
        <w:spacing w:after="0"/>
        <w:rPr>
          <w:sz w:val="28"/>
          <w:szCs w:val="28"/>
          <w:u w:val="single"/>
        </w:rPr>
      </w:pPr>
      <w:r w:rsidRPr="000473D4">
        <w:rPr>
          <w:sz w:val="28"/>
          <w:szCs w:val="28"/>
          <w:u w:val="single"/>
        </w:rPr>
        <w:t>Section</w:t>
      </w:r>
      <w:r w:rsidR="006B0AAF" w:rsidRPr="000473D4">
        <w:rPr>
          <w:sz w:val="28"/>
          <w:szCs w:val="28"/>
          <w:u w:val="single"/>
        </w:rPr>
        <w:t xml:space="preserve"> </w:t>
      </w:r>
      <w:r w:rsidR="00332909">
        <w:rPr>
          <w:sz w:val="28"/>
          <w:szCs w:val="28"/>
          <w:u w:val="single"/>
        </w:rPr>
        <w:t>1</w:t>
      </w:r>
      <w:r w:rsidR="00332909" w:rsidRPr="000473D4">
        <w:rPr>
          <w:sz w:val="28"/>
          <w:szCs w:val="28"/>
          <w:u w:val="single"/>
        </w:rPr>
        <w:t>.L Living</w:t>
      </w:r>
      <w:r w:rsidR="00F60BE6" w:rsidRPr="000473D4">
        <w:rPr>
          <w:sz w:val="28"/>
          <w:szCs w:val="28"/>
          <w:u w:val="single"/>
        </w:rPr>
        <w:t xml:space="preserve"> Arrangements </w:t>
      </w:r>
      <w:r w:rsidR="00377940">
        <w:rPr>
          <w:sz w:val="28"/>
          <w:szCs w:val="28"/>
          <w:u w:val="single"/>
        </w:rPr>
        <w:t>Targeted by</w:t>
      </w:r>
      <w:r w:rsidR="00377940" w:rsidRPr="000473D4">
        <w:rPr>
          <w:sz w:val="28"/>
          <w:szCs w:val="28"/>
          <w:u w:val="single"/>
        </w:rPr>
        <w:t xml:space="preserve"> </w:t>
      </w:r>
      <w:r w:rsidR="00F60BE6" w:rsidRPr="000473D4">
        <w:rPr>
          <w:sz w:val="28"/>
          <w:szCs w:val="28"/>
          <w:u w:val="single"/>
        </w:rPr>
        <w:t xml:space="preserve">Group </w:t>
      </w:r>
      <w:r w:rsidR="00377940">
        <w:rPr>
          <w:sz w:val="28"/>
          <w:szCs w:val="28"/>
          <w:u w:val="single"/>
        </w:rPr>
        <w:t>Interventions</w:t>
      </w:r>
    </w:p>
    <w:p w14:paraId="60321D58" w14:textId="77777777" w:rsidR="00680206" w:rsidRPr="000473D4" w:rsidRDefault="00680206" w:rsidP="00F60BE6">
      <w:pPr>
        <w:spacing w:after="0"/>
        <w:rPr>
          <w:sz w:val="16"/>
          <w:szCs w:val="16"/>
          <w:u w:val="single"/>
        </w:rPr>
      </w:pPr>
    </w:p>
    <w:p w14:paraId="7D9C9068" w14:textId="1AE761E5" w:rsidR="009D0360" w:rsidRPr="000473D4" w:rsidRDefault="009D0360" w:rsidP="00F60BE6">
      <w:pPr>
        <w:spacing w:after="0"/>
        <w:rPr>
          <w:sz w:val="24"/>
          <w:szCs w:val="24"/>
        </w:rPr>
      </w:pPr>
      <w:r w:rsidRPr="00DC7F4C">
        <w:rPr>
          <w:sz w:val="24"/>
          <w:szCs w:val="24"/>
        </w:rPr>
        <w:t xml:space="preserve">If many of the individuals in the group being </w:t>
      </w:r>
      <w:r w:rsidR="001933F0">
        <w:rPr>
          <w:sz w:val="24"/>
          <w:szCs w:val="24"/>
        </w:rPr>
        <w:t>served</w:t>
      </w:r>
      <w:r w:rsidR="001933F0" w:rsidRPr="00DC7F4C">
        <w:rPr>
          <w:sz w:val="24"/>
          <w:szCs w:val="24"/>
        </w:rPr>
        <w:t xml:space="preserve"> </w:t>
      </w:r>
      <w:r w:rsidRPr="00DC7F4C">
        <w:rPr>
          <w:sz w:val="24"/>
          <w:szCs w:val="24"/>
        </w:rPr>
        <w:t>by a group project/case live in a particular type(s) of living arrangement, report it here.</w:t>
      </w:r>
      <w:r w:rsidR="00C80FDA" w:rsidRPr="00DC7F4C">
        <w:rPr>
          <w:sz w:val="24"/>
          <w:szCs w:val="24"/>
        </w:rPr>
        <w:t xml:space="preserve">  More than</w:t>
      </w:r>
      <w:r w:rsidR="00430350" w:rsidRPr="00DC7F4C">
        <w:rPr>
          <w:sz w:val="24"/>
          <w:szCs w:val="24"/>
        </w:rPr>
        <w:t xml:space="preserve"> one living arrangement</w:t>
      </w:r>
      <w:r w:rsidRPr="00DC7F4C">
        <w:rPr>
          <w:sz w:val="24"/>
          <w:szCs w:val="24"/>
        </w:rPr>
        <w:t xml:space="preserve"> may be used.  </w:t>
      </w:r>
      <w:r w:rsidR="00430350" w:rsidRPr="00DC7F4C">
        <w:rPr>
          <w:sz w:val="24"/>
          <w:szCs w:val="24"/>
        </w:rPr>
        <w:t>For example, if two living arrangements</w:t>
      </w:r>
      <w:r w:rsidRPr="00DC7F4C">
        <w:rPr>
          <w:sz w:val="24"/>
          <w:szCs w:val="24"/>
        </w:rPr>
        <w:t xml:space="preserve"> are being targeted b</w:t>
      </w:r>
      <w:r w:rsidR="003B13DF" w:rsidRPr="00DC7F4C">
        <w:rPr>
          <w:sz w:val="24"/>
          <w:szCs w:val="24"/>
        </w:rPr>
        <w:t>y a group case/project, count “1”</w:t>
      </w:r>
      <w:r w:rsidR="00430350" w:rsidRPr="00DC7F4C">
        <w:rPr>
          <w:sz w:val="24"/>
          <w:szCs w:val="24"/>
        </w:rPr>
        <w:t xml:space="preserve"> in each of the two </w:t>
      </w:r>
      <w:r w:rsidR="006B2CB2" w:rsidRPr="00DC7F4C">
        <w:rPr>
          <w:sz w:val="24"/>
          <w:szCs w:val="24"/>
        </w:rPr>
        <w:t xml:space="preserve">living </w:t>
      </w:r>
      <w:r w:rsidR="00430350" w:rsidRPr="00DC7F4C">
        <w:rPr>
          <w:sz w:val="24"/>
          <w:szCs w:val="24"/>
        </w:rPr>
        <w:t>arrangements</w:t>
      </w:r>
      <w:r w:rsidR="003B13DF" w:rsidRPr="00DC7F4C">
        <w:rPr>
          <w:sz w:val="24"/>
          <w:szCs w:val="24"/>
        </w:rPr>
        <w:t>.</w:t>
      </w:r>
      <w:r w:rsidR="00A60833" w:rsidRPr="000473D4">
        <w:rPr>
          <w:sz w:val="24"/>
          <w:szCs w:val="24"/>
        </w:rPr>
        <w:t xml:space="preserve"> </w:t>
      </w:r>
    </w:p>
    <w:p w14:paraId="7A5CE502" w14:textId="77777777" w:rsidR="009D0360" w:rsidRPr="000473D4" w:rsidRDefault="009D0360" w:rsidP="00F60BE6">
      <w:pPr>
        <w:spacing w:after="0"/>
        <w:rPr>
          <w:sz w:val="16"/>
          <w:szCs w:val="16"/>
        </w:rPr>
      </w:pPr>
    </w:p>
    <w:p w14:paraId="58CA680C" w14:textId="39A35DC4" w:rsidR="00134A3D" w:rsidRPr="000473D4" w:rsidRDefault="003B13DF" w:rsidP="00F60BE6">
      <w:pPr>
        <w:spacing w:after="0"/>
        <w:rPr>
          <w:sz w:val="24"/>
          <w:szCs w:val="24"/>
        </w:rPr>
      </w:pPr>
      <w:r w:rsidRPr="000473D4">
        <w:rPr>
          <w:sz w:val="24"/>
          <w:szCs w:val="24"/>
        </w:rPr>
        <w:t xml:space="preserve">If the individuals in the group being </w:t>
      </w:r>
      <w:r w:rsidR="001933F0">
        <w:rPr>
          <w:sz w:val="24"/>
          <w:szCs w:val="24"/>
        </w:rPr>
        <w:t>served</w:t>
      </w:r>
      <w:r w:rsidR="001933F0" w:rsidRPr="000473D4">
        <w:rPr>
          <w:sz w:val="24"/>
          <w:szCs w:val="24"/>
        </w:rPr>
        <w:t xml:space="preserve"> </w:t>
      </w:r>
      <w:r w:rsidRPr="000473D4">
        <w:rPr>
          <w:sz w:val="24"/>
          <w:szCs w:val="24"/>
        </w:rPr>
        <w:t>by a group project/case DO NOT live in a</w:t>
      </w:r>
      <w:r w:rsidR="006B2CB2" w:rsidRPr="000473D4">
        <w:rPr>
          <w:sz w:val="24"/>
          <w:szCs w:val="24"/>
        </w:rPr>
        <w:t>ny</w:t>
      </w:r>
      <w:r w:rsidRPr="000473D4">
        <w:rPr>
          <w:sz w:val="24"/>
          <w:szCs w:val="24"/>
        </w:rPr>
        <w:t xml:space="preserve"> particular</w:t>
      </w:r>
      <w:r w:rsidR="006B2CB2" w:rsidRPr="000473D4">
        <w:rPr>
          <w:sz w:val="24"/>
          <w:szCs w:val="24"/>
        </w:rPr>
        <w:t xml:space="preserve"> </w:t>
      </w:r>
      <w:r w:rsidRPr="000473D4">
        <w:rPr>
          <w:sz w:val="24"/>
          <w:szCs w:val="24"/>
        </w:rPr>
        <w:t xml:space="preserve">living arrangement or their living arrangements </w:t>
      </w:r>
      <w:r w:rsidR="00FC01DC" w:rsidRPr="000473D4">
        <w:rPr>
          <w:sz w:val="24"/>
          <w:szCs w:val="24"/>
        </w:rPr>
        <w:t xml:space="preserve">are indeterminable, count </w:t>
      </w:r>
      <w:r w:rsidRPr="000473D4">
        <w:rPr>
          <w:sz w:val="24"/>
          <w:szCs w:val="24"/>
        </w:rPr>
        <w:t xml:space="preserve">“1” </w:t>
      </w:r>
      <w:r w:rsidR="006B2CB2" w:rsidRPr="000473D4">
        <w:rPr>
          <w:sz w:val="24"/>
          <w:szCs w:val="24"/>
        </w:rPr>
        <w:t xml:space="preserve">under “Not Applicable” for each project/case </w:t>
      </w:r>
      <w:r w:rsidR="00A60833" w:rsidRPr="000473D4">
        <w:rPr>
          <w:sz w:val="24"/>
          <w:szCs w:val="24"/>
        </w:rPr>
        <w:t xml:space="preserve">where </w:t>
      </w:r>
      <w:r w:rsidR="006B2CB2" w:rsidRPr="000473D4">
        <w:rPr>
          <w:sz w:val="24"/>
          <w:szCs w:val="24"/>
        </w:rPr>
        <w:t>this is true.</w:t>
      </w:r>
      <w:r w:rsidR="00FC01DC" w:rsidRPr="000473D4">
        <w:rPr>
          <w:sz w:val="24"/>
          <w:szCs w:val="24"/>
        </w:rPr>
        <w:t xml:space="preserve"> </w:t>
      </w:r>
    </w:p>
    <w:p w14:paraId="68068AF8" w14:textId="77777777" w:rsidR="00A60833" w:rsidRPr="000473D4" w:rsidRDefault="00A60833" w:rsidP="00F60BE6">
      <w:pPr>
        <w:spacing w:after="0"/>
        <w:rPr>
          <w:sz w:val="24"/>
          <w:szCs w:val="24"/>
        </w:rPr>
      </w:pPr>
    </w:p>
    <w:p w14:paraId="5E0E3A89" w14:textId="57CDAAE2" w:rsidR="00A60833" w:rsidRPr="000473D4" w:rsidRDefault="00A60833" w:rsidP="00F60BE6">
      <w:pPr>
        <w:spacing w:after="0"/>
        <w:rPr>
          <w:sz w:val="24"/>
          <w:szCs w:val="24"/>
        </w:rPr>
      </w:pPr>
      <w:r w:rsidRPr="00DC7F4C">
        <w:rPr>
          <w:b/>
          <w:sz w:val="24"/>
          <w:szCs w:val="24"/>
        </w:rPr>
        <w:t>Example:</w:t>
      </w:r>
      <w:r w:rsidRPr="000473D4">
        <w:rPr>
          <w:sz w:val="24"/>
          <w:szCs w:val="24"/>
        </w:rPr>
        <w:t xml:space="preserve"> The P&amp;A is working to ban prone restraints in ICFs. Report “1” in the ICF column for that project</w:t>
      </w:r>
      <w:r w:rsidR="00037260">
        <w:rPr>
          <w:sz w:val="24"/>
          <w:szCs w:val="24"/>
        </w:rPr>
        <w:t>.</w:t>
      </w:r>
    </w:p>
    <w:p w14:paraId="62E88FEE" w14:textId="77777777" w:rsidR="00242509" w:rsidRPr="000473D4" w:rsidRDefault="00242509" w:rsidP="00F60BE6">
      <w:pPr>
        <w:spacing w:after="0"/>
        <w:rPr>
          <w:sz w:val="24"/>
          <w:szCs w:val="24"/>
        </w:rPr>
      </w:pPr>
    </w:p>
    <w:p w14:paraId="0EE68876" w14:textId="7D387821" w:rsidR="00242509" w:rsidRPr="000473D4" w:rsidRDefault="00242509" w:rsidP="00F60BE6">
      <w:pPr>
        <w:spacing w:after="0"/>
        <w:rPr>
          <w:sz w:val="24"/>
          <w:szCs w:val="24"/>
        </w:rPr>
      </w:pPr>
      <w:r w:rsidRPr="00DC7F4C">
        <w:rPr>
          <w:b/>
          <w:sz w:val="24"/>
          <w:szCs w:val="24"/>
        </w:rPr>
        <w:t>Example</w:t>
      </w:r>
      <w:r w:rsidRPr="000473D4">
        <w:rPr>
          <w:sz w:val="24"/>
          <w:szCs w:val="24"/>
        </w:rPr>
        <w:t xml:space="preserve">: </w:t>
      </w:r>
      <w:r w:rsidR="00BA6D39">
        <w:rPr>
          <w:sz w:val="24"/>
          <w:szCs w:val="24"/>
        </w:rPr>
        <w:t>T</w:t>
      </w:r>
      <w:r w:rsidRPr="000473D4">
        <w:rPr>
          <w:sz w:val="24"/>
          <w:szCs w:val="24"/>
        </w:rPr>
        <w:t xml:space="preserve">he P&amp;A leads a project focusing on education services for prisoners under 21 with I/DD. The P&amp;A may choose to report “1” in Jails, “1” in State Prisons and “1” in Juvenile Detention </w:t>
      </w:r>
      <w:r w:rsidR="00AD7EA2">
        <w:rPr>
          <w:sz w:val="24"/>
          <w:szCs w:val="24"/>
        </w:rPr>
        <w:t>C</w:t>
      </w:r>
      <w:r w:rsidRPr="000473D4">
        <w:rPr>
          <w:sz w:val="24"/>
          <w:szCs w:val="24"/>
        </w:rPr>
        <w:t>enters for that project.</w:t>
      </w:r>
    </w:p>
    <w:p w14:paraId="3D0DD908" w14:textId="77777777" w:rsidR="00134A3D" w:rsidRPr="000473D4" w:rsidRDefault="00134A3D" w:rsidP="00F60BE6">
      <w:pPr>
        <w:spacing w:after="0"/>
        <w:rPr>
          <w:sz w:val="24"/>
          <w:szCs w:val="24"/>
          <w:u w:val="single"/>
        </w:rPr>
      </w:pPr>
    </w:p>
    <w:p w14:paraId="574BCA4B" w14:textId="6C6AC3FE" w:rsidR="00F60BE6" w:rsidRPr="000473D4" w:rsidRDefault="00EA2FEA" w:rsidP="00F60BE6">
      <w:pPr>
        <w:spacing w:after="0"/>
        <w:rPr>
          <w:sz w:val="28"/>
          <w:szCs w:val="28"/>
          <w:u w:val="single"/>
        </w:rPr>
      </w:pPr>
      <w:r w:rsidRPr="000473D4">
        <w:rPr>
          <w:sz w:val="28"/>
          <w:szCs w:val="28"/>
          <w:u w:val="single"/>
        </w:rPr>
        <w:t>Section</w:t>
      </w:r>
      <w:r w:rsidR="00605375" w:rsidRPr="000473D4">
        <w:rPr>
          <w:sz w:val="28"/>
          <w:szCs w:val="28"/>
          <w:u w:val="single"/>
        </w:rPr>
        <w:t xml:space="preserve"> </w:t>
      </w:r>
      <w:r w:rsidR="00332909">
        <w:rPr>
          <w:sz w:val="28"/>
          <w:szCs w:val="28"/>
          <w:u w:val="single"/>
        </w:rPr>
        <w:t>1</w:t>
      </w:r>
      <w:r w:rsidR="00332909" w:rsidRPr="000473D4">
        <w:rPr>
          <w:sz w:val="28"/>
          <w:szCs w:val="28"/>
          <w:u w:val="single"/>
        </w:rPr>
        <w:t>.M Reasons</w:t>
      </w:r>
      <w:r w:rsidR="00990C82" w:rsidRPr="000473D4">
        <w:rPr>
          <w:sz w:val="28"/>
          <w:szCs w:val="28"/>
          <w:u w:val="single"/>
        </w:rPr>
        <w:t xml:space="preserve"> for Closing Group Cases/Projects</w:t>
      </w:r>
    </w:p>
    <w:p w14:paraId="119C768A" w14:textId="77777777" w:rsidR="00680206" w:rsidRPr="000473D4" w:rsidRDefault="00680206" w:rsidP="00F60BE6">
      <w:pPr>
        <w:spacing w:after="0"/>
        <w:rPr>
          <w:sz w:val="16"/>
          <w:szCs w:val="16"/>
          <w:u w:val="single"/>
        </w:rPr>
      </w:pPr>
    </w:p>
    <w:p w14:paraId="3A7C5710" w14:textId="6AB50DAF" w:rsidR="00FC01DC" w:rsidRPr="00DC7F4C" w:rsidRDefault="00FC01DC" w:rsidP="00F60BE6">
      <w:pPr>
        <w:spacing w:after="0"/>
        <w:rPr>
          <w:sz w:val="24"/>
          <w:szCs w:val="24"/>
        </w:rPr>
      </w:pPr>
      <w:r w:rsidRPr="00DC7F4C">
        <w:rPr>
          <w:sz w:val="24"/>
          <w:szCs w:val="24"/>
        </w:rPr>
        <w:t xml:space="preserve">A </w:t>
      </w:r>
      <w:r w:rsidR="003B13DF" w:rsidRPr="00DC7F4C">
        <w:rPr>
          <w:sz w:val="24"/>
          <w:szCs w:val="24"/>
        </w:rPr>
        <w:t>group case/</w:t>
      </w:r>
      <w:r w:rsidRPr="00DC7F4C">
        <w:rPr>
          <w:sz w:val="24"/>
          <w:szCs w:val="24"/>
        </w:rPr>
        <w:t xml:space="preserve">project </w:t>
      </w:r>
      <w:r w:rsidR="003B13DF" w:rsidRPr="00DC7F4C">
        <w:rPr>
          <w:sz w:val="24"/>
          <w:szCs w:val="24"/>
        </w:rPr>
        <w:t>being closed that achieved</w:t>
      </w:r>
      <w:r w:rsidRPr="00DC7F4C">
        <w:rPr>
          <w:sz w:val="24"/>
          <w:szCs w:val="24"/>
        </w:rPr>
        <w:t xml:space="preserve"> a result(s) measurable using one or more of the performance measurements in “</w:t>
      </w:r>
      <w:r w:rsidR="006219EC" w:rsidRPr="00DC7F4C">
        <w:rPr>
          <w:sz w:val="24"/>
          <w:szCs w:val="24"/>
        </w:rPr>
        <w:t>Section</w:t>
      </w:r>
      <w:r w:rsidR="00164C23">
        <w:rPr>
          <w:sz w:val="24"/>
          <w:szCs w:val="24"/>
        </w:rPr>
        <w:t xml:space="preserve"> 3</w:t>
      </w:r>
      <w:r w:rsidR="00924A75">
        <w:rPr>
          <w:sz w:val="24"/>
          <w:szCs w:val="24"/>
        </w:rPr>
        <w:t>.</w:t>
      </w:r>
      <w:r w:rsidR="006219EC" w:rsidRPr="00DC7F4C">
        <w:rPr>
          <w:sz w:val="24"/>
          <w:szCs w:val="24"/>
        </w:rPr>
        <w:t>A</w:t>
      </w:r>
      <w:r w:rsidRPr="00DC7F4C">
        <w:rPr>
          <w:sz w:val="24"/>
          <w:szCs w:val="24"/>
        </w:rPr>
        <w:t>: End Outcomes”</w:t>
      </w:r>
      <w:r w:rsidR="003B13DF" w:rsidRPr="00DC7F4C">
        <w:rPr>
          <w:sz w:val="24"/>
          <w:szCs w:val="24"/>
        </w:rPr>
        <w:t xml:space="preserve"> is counted under “Concluded S</w:t>
      </w:r>
      <w:r w:rsidRPr="00DC7F4C">
        <w:rPr>
          <w:sz w:val="24"/>
          <w:szCs w:val="24"/>
        </w:rPr>
        <w:t>uccessfully”.</w:t>
      </w:r>
    </w:p>
    <w:p w14:paraId="4F24CCDD" w14:textId="77777777" w:rsidR="00FC01DC" w:rsidRPr="00DC7F4C" w:rsidRDefault="00FC01DC" w:rsidP="00F60BE6">
      <w:pPr>
        <w:spacing w:after="0"/>
        <w:rPr>
          <w:sz w:val="16"/>
          <w:szCs w:val="16"/>
        </w:rPr>
      </w:pPr>
    </w:p>
    <w:p w14:paraId="51D42223" w14:textId="3EDAF554" w:rsidR="00FC01DC" w:rsidRPr="00DC7F4C" w:rsidRDefault="00FC01DC" w:rsidP="00FC01DC">
      <w:pPr>
        <w:spacing w:after="0"/>
        <w:rPr>
          <w:sz w:val="24"/>
          <w:szCs w:val="24"/>
        </w:rPr>
      </w:pPr>
      <w:r w:rsidRPr="00DC7F4C">
        <w:rPr>
          <w:sz w:val="24"/>
          <w:szCs w:val="24"/>
        </w:rPr>
        <w:t xml:space="preserve">A </w:t>
      </w:r>
      <w:r w:rsidR="003B13DF" w:rsidRPr="00DC7F4C">
        <w:rPr>
          <w:sz w:val="24"/>
          <w:szCs w:val="24"/>
        </w:rPr>
        <w:t>group case/</w:t>
      </w:r>
      <w:r w:rsidRPr="00DC7F4C">
        <w:rPr>
          <w:sz w:val="24"/>
          <w:szCs w:val="24"/>
        </w:rPr>
        <w:t xml:space="preserve">project </w:t>
      </w:r>
      <w:r w:rsidR="003B13DF" w:rsidRPr="00DC7F4C">
        <w:rPr>
          <w:sz w:val="24"/>
          <w:szCs w:val="24"/>
        </w:rPr>
        <w:t xml:space="preserve">being closed </w:t>
      </w:r>
      <w:r w:rsidR="00430350" w:rsidRPr="00DC7F4C">
        <w:rPr>
          <w:sz w:val="24"/>
          <w:szCs w:val="24"/>
        </w:rPr>
        <w:t xml:space="preserve">that DID NOT </w:t>
      </w:r>
      <w:r w:rsidRPr="00DC7F4C">
        <w:rPr>
          <w:sz w:val="24"/>
          <w:szCs w:val="24"/>
        </w:rPr>
        <w:t>achieve a result(s) measurable using one or more of the performance measurements in “</w:t>
      </w:r>
      <w:r w:rsidR="006219EC" w:rsidRPr="00DC7F4C">
        <w:rPr>
          <w:sz w:val="24"/>
          <w:szCs w:val="24"/>
        </w:rPr>
        <w:t>Section</w:t>
      </w:r>
      <w:r w:rsidR="00164C23">
        <w:rPr>
          <w:sz w:val="24"/>
          <w:szCs w:val="24"/>
        </w:rPr>
        <w:t xml:space="preserve"> 3</w:t>
      </w:r>
      <w:r w:rsidR="00924A75">
        <w:rPr>
          <w:sz w:val="24"/>
          <w:szCs w:val="24"/>
        </w:rPr>
        <w:t>.</w:t>
      </w:r>
      <w:r w:rsidR="006219EC" w:rsidRPr="00DC7F4C">
        <w:rPr>
          <w:sz w:val="24"/>
          <w:szCs w:val="24"/>
        </w:rPr>
        <w:t>A</w:t>
      </w:r>
      <w:r w:rsidRPr="00DC7F4C">
        <w:rPr>
          <w:sz w:val="24"/>
          <w:szCs w:val="24"/>
        </w:rPr>
        <w:t xml:space="preserve">: End Outcomes” is counted under “Concluded </w:t>
      </w:r>
      <w:r w:rsidR="006B2CB2" w:rsidRPr="00DC7F4C">
        <w:rPr>
          <w:sz w:val="24"/>
          <w:szCs w:val="24"/>
        </w:rPr>
        <w:t>Un</w:t>
      </w:r>
      <w:r w:rsidRPr="00DC7F4C">
        <w:rPr>
          <w:sz w:val="24"/>
          <w:szCs w:val="24"/>
        </w:rPr>
        <w:t>successfully”.</w:t>
      </w:r>
    </w:p>
    <w:p w14:paraId="522E691D" w14:textId="77777777" w:rsidR="00430350" w:rsidRPr="00DC7F4C" w:rsidRDefault="00430350" w:rsidP="00FC01DC">
      <w:pPr>
        <w:spacing w:after="0"/>
        <w:rPr>
          <w:sz w:val="16"/>
          <w:szCs w:val="16"/>
        </w:rPr>
      </w:pPr>
    </w:p>
    <w:p w14:paraId="5983538D" w14:textId="13A15DB2" w:rsidR="00FC01DC" w:rsidRPr="000473D4" w:rsidRDefault="00FC01DC" w:rsidP="00FC01DC">
      <w:pPr>
        <w:spacing w:after="0"/>
        <w:rPr>
          <w:b/>
          <w:sz w:val="24"/>
          <w:szCs w:val="24"/>
        </w:rPr>
      </w:pPr>
      <w:r w:rsidRPr="00DC7F4C">
        <w:rPr>
          <w:sz w:val="24"/>
          <w:szCs w:val="24"/>
        </w:rPr>
        <w:t xml:space="preserve">A project which is closed </w:t>
      </w:r>
      <w:r w:rsidR="00682B8C" w:rsidRPr="00DC7F4C">
        <w:rPr>
          <w:sz w:val="24"/>
          <w:szCs w:val="24"/>
        </w:rPr>
        <w:t>before work is complete</w:t>
      </w:r>
      <w:r w:rsidR="00430350" w:rsidRPr="00DC7F4C">
        <w:rPr>
          <w:sz w:val="24"/>
          <w:szCs w:val="24"/>
        </w:rPr>
        <w:t>d</w:t>
      </w:r>
      <w:r w:rsidR="00682B8C" w:rsidRPr="00DC7F4C">
        <w:rPr>
          <w:sz w:val="24"/>
          <w:szCs w:val="24"/>
        </w:rPr>
        <w:t xml:space="preserve"> due </w:t>
      </w:r>
      <w:r w:rsidR="00430350" w:rsidRPr="00DC7F4C">
        <w:rPr>
          <w:sz w:val="24"/>
          <w:szCs w:val="24"/>
        </w:rPr>
        <w:t xml:space="preserve">to </w:t>
      </w:r>
      <w:r w:rsidR="00682B8C" w:rsidRPr="00DC7F4C">
        <w:rPr>
          <w:sz w:val="24"/>
          <w:szCs w:val="24"/>
        </w:rPr>
        <w:t xml:space="preserve">a decision by someone </w:t>
      </w:r>
      <w:r w:rsidR="00430350" w:rsidRPr="00DC7F4C">
        <w:rPr>
          <w:sz w:val="24"/>
          <w:szCs w:val="24"/>
        </w:rPr>
        <w:t>other than the P&amp;A (</w:t>
      </w:r>
      <w:r w:rsidR="00037260">
        <w:rPr>
          <w:sz w:val="24"/>
          <w:szCs w:val="24"/>
        </w:rPr>
        <w:t>e.g., named plaintiffs decide not to participate; community group seeking change disbands</w:t>
      </w:r>
      <w:r w:rsidR="00682B8C" w:rsidRPr="00DC7F4C">
        <w:rPr>
          <w:sz w:val="24"/>
          <w:szCs w:val="24"/>
        </w:rPr>
        <w:t xml:space="preserve">) is counted under “Other”.  </w:t>
      </w:r>
      <w:r w:rsidR="00682B8C" w:rsidRPr="00DC7F4C">
        <w:rPr>
          <w:b/>
          <w:sz w:val="24"/>
          <w:szCs w:val="24"/>
        </w:rPr>
        <w:t xml:space="preserve">This option should be used sparingly </w:t>
      </w:r>
      <w:r w:rsidR="00646E89" w:rsidRPr="00DC7F4C">
        <w:rPr>
          <w:b/>
          <w:sz w:val="24"/>
          <w:szCs w:val="24"/>
        </w:rPr>
        <w:t>and documentation of why it is being</w:t>
      </w:r>
      <w:r w:rsidR="00682B8C" w:rsidRPr="00DC7F4C">
        <w:rPr>
          <w:b/>
          <w:sz w:val="24"/>
          <w:szCs w:val="24"/>
        </w:rPr>
        <w:t xml:space="preserve"> used should be maintained and available to share with AIDD if needed.</w:t>
      </w:r>
      <w:r w:rsidR="00F23C73">
        <w:rPr>
          <w:b/>
          <w:sz w:val="24"/>
          <w:szCs w:val="24"/>
        </w:rPr>
        <w:t xml:space="preserve"> </w:t>
      </w:r>
    </w:p>
    <w:p w14:paraId="1E293625" w14:textId="77777777" w:rsidR="00242509" w:rsidRPr="000473D4" w:rsidRDefault="00242509" w:rsidP="00FC01DC">
      <w:pPr>
        <w:spacing w:after="0"/>
        <w:rPr>
          <w:b/>
          <w:sz w:val="24"/>
          <w:szCs w:val="24"/>
        </w:rPr>
      </w:pPr>
    </w:p>
    <w:p w14:paraId="2E0EEED4" w14:textId="6228EF56" w:rsidR="00242509" w:rsidRPr="00DC7F4C" w:rsidRDefault="009E4244" w:rsidP="00FC01DC">
      <w:pPr>
        <w:spacing w:after="0"/>
        <w:rPr>
          <w:b/>
          <w:sz w:val="24"/>
          <w:szCs w:val="24"/>
        </w:rPr>
      </w:pPr>
      <w:r w:rsidRPr="000473D4">
        <w:rPr>
          <w:b/>
          <w:sz w:val="24"/>
          <w:szCs w:val="24"/>
        </w:rPr>
        <w:t xml:space="preserve">Only report CLOSED projects in this section. </w:t>
      </w:r>
      <w:r w:rsidR="00242509" w:rsidRPr="000473D4">
        <w:rPr>
          <w:b/>
          <w:sz w:val="24"/>
          <w:szCs w:val="24"/>
        </w:rPr>
        <w:t xml:space="preserve">If a project is </w:t>
      </w:r>
      <w:r w:rsidR="00037260">
        <w:rPr>
          <w:b/>
          <w:sz w:val="24"/>
          <w:szCs w:val="24"/>
        </w:rPr>
        <w:t>carrying on to the next year,</w:t>
      </w:r>
      <w:r w:rsidR="00242509" w:rsidRPr="000473D4">
        <w:rPr>
          <w:b/>
          <w:sz w:val="24"/>
          <w:szCs w:val="24"/>
        </w:rPr>
        <w:t xml:space="preserve"> do not report it as “Other” or anywhere else in this section</w:t>
      </w:r>
    </w:p>
    <w:p w14:paraId="0DECF623" w14:textId="77777777" w:rsidR="00FC01DC" w:rsidRPr="000473D4" w:rsidRDefault="00FC01DC" w:rsidP="00F60BE6">
      <w:pPr>
        <w:spacing w:after="0"/>
        <w:rPr>
          <w:sz w:val="24"/>
          <w:szCs w:val="24"/>
        </w:rPr>
      </w:pPr>
    </w:p>
    <w:p w14:paraId="56AB5C41" w14:textId="5C46BED0" w:rsidR="00990C82" w:rsidRPr="000473D4" w:rsidRDefault="00EA2FEA" w:rsidP="00F60BE6">
      <w:pPr>
        <w:spacing w:after="0"/>
        <w:rPr>
          <w:sz w:val="28"/>
          <w:szCs w:val="28"/>
          <w:u w:val="single"/>
        </w:rPr>
      </w:pPr>
      <w:r w:rsidRPr="000473D4">
        <w:rPr>
          <w:sz w:val="28"/>
          <w:szCs w:val="28"/>
          <w:u w:val="single"/>
        </w:rPr>
        <w:t>Section</w:t>
      </w:r>
      <w:r w:rsidR="00605375" w:rsidRPr="000473D4">
        <w:rPr>
          <w:sz w:val="28"/>
          <w:szCs w:val="28"/>
          <w:u w:val="single"/>
        </w:rPr>
        <w:t xml:space="preserve"> </w:t>
      </w:r>
      <w:r w:rsidR="00332909">
        <w:rPr>
          <w:sz w:val="28"/>
          <w:szCs w:val="28"/>
          <w:u w:val="single"/>
        </w:rPr>
        <w:t>1.</w:t>
      </w:r>
      <w:r w:rsidR="00332909" w:rsidRPr="000473D4">
        <w:rPr>
          <w:sz w:val="28"/>
          <w:szCs w:val="28"/>
          <w:u w:val="single"/>
        </w:rPr>
        <w:t>N Intervention</w:t>
      </w:r>
      <w:r w:rsidR="00990C82" w:rsidRPr="000473D4">
        <w:rPr>
          <w:sz w:val="28"/>
          <w:szCs w:val="28"/>
          <w:u w:val="single"/>
        </w:rPr>
        <w:t xml:space="preserve"> Strategies Used in Group Advocacy Cases/Projects</w:t>
      </w:r>
    </w:p>
    <w:p w14:paraId="06FF04A8" w14:textId="77777777" w:rsidR="00680206" w:rsidRPr="000473D4" w:rsidRDefault="00680206" w:rsidP="00F60BE6">
      <w:pPr>
        <w:spacing w:after="0"/>
        <w:rPr>
          <w:sz w:val="24"/>
          <w:szCs w:val="24"/>
          <w:u w:val="single"/>
        </w:rPr>
      </w:pPr>
    </w:p>
    <w:p w14:paraId="006248BF" w14:textId="698C5225" w:rsidR="00682B8C" w:rsidRPr="000473D4" w:rsidRDefault="00242509" w:rsidP="00F60BE6">
      <w:pPr>
        <w:spacing w:after="0"/>
        <w:rPr>
          <w:sz w:val="24"/>
          <w:szCs w:val="24"/>
        </w:rPr>
      </w:pPr>
      <w:r w:rsidRPr="000473D4">
        <w:rPr>
          <w:sz w:val="24"/>
          <w:szCs w:val="24"/>
        </w:rPr>
        <w:t xml:space="preserve">Report the intervention strategy </w:t>
      </w:r>
      <w:r w:rsidR="00A07889" w:rsidRPr="00A07889">
        <w:rPr>
          <w:sz w:val="24"/>
          <w:szCs w:val="24"/>
        </w:rPr>
        <w:t>(</w:t>
      </w:r>
      <w:hyperlink w:anchor="Investigation" w:history="1">
        <w:r w:rsidR="00A07889" w:rsidRPr="00A07889">
          <w:rPr>
            <w:rStyle w:val="Hyperlink"/>
            <w:sz w:val="24"/>
            <w:szCs w:val="24"/>
          </w:rPr>
          <w:t>abuse and neglect investigation</w:t>
        </w:r>
      </w:hyperlink>
      <w:r w:rsidR="00A07889" w:rsidRPr="00A07889">
        <w:rPr>
          <w:sz w:val="24"/>
          <w:szCs w:val="24"/>
        </w:rPr>
        <w:t xml:space="preserve">; </w:t>
      </w:r>
      <w:hyperlink w:anchor="Systemic_Litigation" w:history="1">
        <w:r w:rsidR="00A07889" w:rsidRPr="00A07889">
          <w:rPr>
            <w:rStyle w:val="Hyperlink"/>
            <w:sz w:val="24"/>
            <w:szCs w:val="24"/>
          </w:rPr>
          <w:t>systemic litigation</w:t>
        </w:r>
      </w:hyperlink>
      <w:r w:rsidR="00A07889" w:rsidRPr="00A07889">
        <w:rPr>
          <w:sz w:val="24"/>
          <w:szCs w:val="24"/>
        </w:rPr>
        <w:t xml:space="preserve">; </w:t>
      </w:r>
      <w:hyperlink w:anchor="Educating_Policy_Makers" w:history="1">
        <w:r w:rsidR="00A07889" w:rsidRPr="00A07889">
          <w:rPr>
            <w:rStyle w:val="Hyperlink"/>
            <w:sz w:val="24"/>
            <w:szCs w:val="24"/>
          </w:rPr>
          <w:t>educating policymakers</w:t>
        </w:r>
      </w:hyperlink>
      <w:r w:rsidR="00A07889" w:rsidRPr="00A07889">
        <w:rPr>
          <w:sz w:val="24"/>
          <w:szCs w:val="24"/>
        </w:rPr>
        <w:t xml:space="preserve">; and </w:t>
      </w:r>
      <w:hyperlink w:anchor="Other_Systemic_Advocacy" w:history="1">
        <w:r w:rsidR="00A07889" w:rsidRPr="00A07889">
          <w:rPr>
            <w:rStyle w:val="Hyperlink"/>
            <w:sz w:val="24"/>
            <w:szCs w:val="24"/>
          </w:rPr>
          <w:t>other systemic advocacy</w:t>
        </w:r>
      </w:hyperlink>
      <w:r w:rsidR="00A07889" w:rsidRPr="00A07889">
        <w:rPr>
          <w:sz w:val="24"/>
          <w:szCs w:val="24"/>
        </w:rPr>
        <w:t xml:space="preserve">) </w:t>
      </w:r>
      <w:r w:rsidRPr="000473D4">
        <w:rPr>
          <w:sz w:val="24"/>
          <w:szCs w:val="24"/>
        </w:rPr>
        <w:t xml:space="preserve">used in each case/project. </w:t>
      </w:r>
      <w:r w:rsidR="0037356F" w:rsidRPr="000473D4">
        <w:rPr>
          <w:sz w:val="24"/>
          <w:szCs w:val="24"/>
        </w:rPr>
        <w:t xml:space="preserve"> You may select more than one</w:t>
      </w:r>
      <w:r w:rsidR="00377940">
        <w:rPr>
          <w:sz w:val="24"/>
          <w:szCs w:val="24"/>
        </w:rPr>
        <w:t xml:space="preserve"> per project</w:t>
      </w:r>
      <w:r w:rsidR="0037356F" w:rsidRPr="000473D4">
        <w:rPr>
          <w:sz w:val="24"/>
          <w:szCs w:val="24"/>
        </w:rPr>
        <w:t xml:space="preserve">. </w:t>
      </w:r>
    </w:p>
    <w:p w14:paraId="558D8534" w14:textId="77777777" w:rsidR="00682B8C" w:rsidRPr="000473D4" w:rsidRDefault="00682B8C" w:rsidP="00F60BE6">
      <w:pPr>
        <w:spacing w:after="0"/>
        <w:rPr>
          <w:sz w:val="24"/>
          <w:szCs w:val="24"/>
          <w:u w:val="single"/>
        </w:rPr>
      </w:pPr>
    </w:p>
    <w:p w14:paraId="313BF01D" w14:textId="72C8DEAA" w:rsidR="00F60BE6" w:rsidRPr="000473D4" w:rsidRDefault="00F3107D" w:rsidP="002E09BB">
      <w:pPr>
        <w:rPr>
          <w:sz w:val="28"/>
          <w:szCs w:val="28"/>
          <w:u w:val="single"/>
        </w:rPr>
      </w:pPr>
      <w:r w:rsidRPr="000473D4">
        <w:rPr>
          <w:sz w:val="28"/>
          <w:szCs w:val="28"/>
          <w:u w:val="single"/>
        </w:rPr>
        <w:t xml:space="preserve">Section </w:t>
      </w:r>
      <w:r w:rsidR="00332909">
        <w:rPr>
          <w:sz w:val="28"/>
          <w:szCs w:val="28"/>
          <w:u w:val="single"/>
        </w:rPr>
        <w:t>1</w:t>
      </w:r>
      <w:r w:rsidR="00332909" w:rsidRPr="000473D4">
        <w:rPr>
          <w:sz w:val="28"/>
          <w:szCs w:val="28"/>
          <w:u w:val="single"/>
        </w:rPr>
        <w:t>.O Age</w:t>
      </w:r>
      <w:r w:rsidR="00990C82" w:rsidRPr="000473D4">
        <w:rPr>
          <w:sz w:val="28"/>
          <w:szCs w:val="28"/>
          <w:u w:val="single"/>
        </w:rPr>
        <w:t xml:space="preserve"> Range</w:t>
      </w:r>
      <w:r w:rsidR="00377940">
        <w:rPr>
          <w:sz w:val="28"/>
          <w:szCs w:val="28"/>
          <w:u w:val="single"/>
        </w:rPr>
        <w:t>s</w:t>
      </w:r>
      <w:r w:rsidR="00990C82" w:rsidRPr="000473D4">
        <w:rPr>
          <w:sz w:val="28"/>
          <w:szCs w:val="28"/>
          <w:u w:val="single"/>
        </w:rPr>
        <w:t xml:space="preserve"> </w:t>
      </w:r>
      <w:r w:rsidR="00377940">
        <w:rPr>
          <w:sz w:val="28"/>
          <w:szCs w:val="28"/>
          <w:u w:val="single"/>
        </w:rPr>
        <w:t>Targeted by Interventions for</w:t>
      </w:r>
      <w:r w:rsidR="00377940" w:rsidRPr="000473D4">
        <w:rPr>
          <w:sz w:val="28"/>
          <w:szCs w:val="28"/>
          <w:u w:val="single"/>
        </w:rPr>
        <w:t xml:space="preserve"> </w:t>
      </w:r>
      <w:r w:rsidR="00990C82" w:rsidRPr="000473D4">
        <w:rPr>
          <w:sz w:val="28"/>
          <w:szCs w:val="28"/>
          <w:u w:val="single"/>
        </w:rPr>
        <w:t>Group</w:t>
      </w:r>
      <w:r w:rsidR="00377940">
        <w:rPr>
          <w:sz w:val="28"/>
          <w:szCs w:val="28"/>
          <w:u w:val="single"/>
        </w:rPr>
        <w:t>s</w:t>
      </w:r>
      <w:r w:rsidR="00990C82" w:rsidRPr="000473D4">
        <w:rPr>
          <w:sz w:val="28"/>
          <w:szCs w:val="28"/>
          <w:u w:val="single"/>
        </w:rPr>
        <w:t xml:space="preserve"> </w:t>
      </w:r>
    </w:p>
    <w:p w14:paraId="637750B0" w14:textId="42ACDBCE" w:rsidR="009E3434" w:rsidRPr="000473D4" w:rsidRDefault="009E3434" w:rsidP="009E3434">
      <w:pPr>
        <w:spacing w:after="0"/>
        <w:rPr>
          <w:sz w:val="24"/>
          <w:szCs w:val="24"/>
        </w:rPr>
      </w:pPr>
      <w:r w:rsidRPr="00DC7F4C">
        <w:rPr>
          <w:sz w:val="24"/>
          <w:szCs w:val="24"/>
        </w:rPr>
        <w:t xml:space="preserve">If a high number of the individuals in the group being </w:t>
      </w:r>
      <w:r w:rsidR="00037260">
        <w:rPr>
          <w:sz w:val="24"/>
          <w:szCs w:val="24"/>
        </w:rPr>
        <w:t>served</w:t>
      </w:r>
      <w:r w:rsidRPr="00DC7F4C">
        <w:rPr>
          <w:sz w:val="24"/>
          <w:szCs w:val="24"/>
        </w:rPr>
        <w:t xml:space="preserve"> by a group project/case are in a particular age range, report it here.  More than one age range may be used.  For example, if two age ranges are being</w:t>
      </w:r>
      <w:r w:rsidR="00037260">
        <w:rPr>
          <w:sz w:val="24"/>
          <w:szCs w:val="24"/>
        </w:rPr>
        <w:t xml:space="preserve"> served</w:t>
      </w:r>
      <w:r w:rsidRPr="00DC7F4C">
        <w:rPr>
          <w:sz w:val="24"/>
          <w:szCs w:val="24"/>
        </w:rPr>
        <w:t xml:space="preserve"> by a group case/project, count “1” in each of the two age ranges.</w:t>
      </w:r>
    </w:p>
    <w:p w14:paraId="735F6D11" w14:textId="77777777" w:rsidR="00242509" w:rsidRPr="000473D4" w:rsidRDefault="00242509" w:rsidP="009E3434">
      <w:pPr>
        <w:spacing w:after="0"/>
        <w:rPr>
          <w:sz w:val="24"/>
          <w:szCs w:val="24"/>
        </w:rPr>
      </w:pPr>
    </w:p>
    <w:p w14:paraId="2EE80C0E" w14:textId="77777777" w:rsidR="00242509" w:rsidRPr="000473D4" w:rsidRDefault="00242509" w:rsidP="009E3434">
      <w:pPr>
        <w:spacing w:after="0"/>
        <w:rPr>
          <w:sz w:val="24"/>
          <w:szCs w:val="24"/>
        </w:rPr>
      </w:pPr>
      <w:r w:rsidRPr="00DC7F4C">
        <w:rPr>
          <w:b/>
          <w:sz w:val="24"/>
          <w:szCs w:val="24"/>
        </w:rPr>
        <w:t>Example:</w:t>
      </w:r>
      <w:r w:rsidRPr="000473D4">
        <w:rPr>
          <w:sz w:val="24"/>
          <w:szCs w:val="24"/>
        </w:rPr>
        <w:t xml:space="preserve"> P&amp;A brings a class action lawsuit to achieve better EPSDT service provision. The P&amp;A would report “1” in each of the age ranges below</w:t>
      </w:r>
      <w:r w:rsidR="0067364B" w:rsidRPr="000473D4">
        <w:rPr>
          <w:sz w:val="24"/>
          <w:szCs w:val="24"/>
        </w:rPr>
        <w:t xml:space="preserve"> for that project</w:t>
      </w:r>
      <w:r w:rsidRPr="000473D4">
        <w:rPr>
          <w:sz w:val="24"/>
          <w:szCs w:val="24"/>
        </w:rPr>
        <w:t>.</w:t>
      </w:r>
    </w:p>
    <w:p w14:paraId="172337B3" w14:textId="77777777" w:rsidR="00242509" w:rsidRPr="000473D4" w:rsidRDefault="00242509" w:rsidP="009E3434">
      <w:pPr>
        <w:spacing w:after="0"/>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5"/>
        <w:gridCol w:w="1233"/>
      </w:tblGrid>
      <w:tr w:rsidR="00242509" w:rsidRPr="000473D4" w14:paraId="0A74CF60" w14:textId="77777777" w:rsidTr="0067364B">
        <w:tc>
          <w:tcPr>
            <w:tcW w:w="8910" w:type="dxa"/>
          </w:tcPr>
          <w:p w14:paraId="3D1C93DC" w14:textId="77777777" w:rsidR="00242509" w:rsidRPr="000473D4" w:rsidRDefault="00242509" w:rsidP="0067364B">
            <w:pPr>
              <w:jc w:val="center"/>
              <w:rPr>
                <w:rFonts w:cs="Calibri"/>
                <w:szCs w:val="24"/>
              </w:rPr>
            </w:pPr>
            <w:r w:rsidRPr="000473D4">
              <w:rPr>
                <w:rFonts w:cs="Calibri"/>
                <w:b/>
                <w:szCs w:val="24"/>
              </w:rPr>
              <w:t>Focus</w:t>
            </w:r>
          </w:p>
        </w:tc>
        <w:tc>
          <w:tcPr>
            <w:tcW w:w="1260" w:type="dxa"/>
          </w:tcPr>
          <w:p w14:paraId="0C6143DB" w14:textId="77777777" w:rsidR="00242509" w:rsidRPr="000473D4" w:rsidRDefault="00242509" w:rsidP="0067364B">
            <w:pPr>
              <w:jc w:val="center"/>
              <w:rPr>
                <w:rFonts w:cs="Calibri"/>
                <w:b/>
                <w:szCs w:val="24"/>
              </w:rPr>
            </w:pPr>
            <w:r w:rsidRPr="000473D4">
              <w:rPr>
                <w:rFonts w:cs="Calibri"/>
                <w:b/>
                <w:szCs w:val="24"/>
              </w:rPr>
              <w:t>Number</w:t>
            </w:r>
          </w:p>
        </w:tc>
      </w:tr>
      <w:tr w:rsidR="00242509" w:rsidRPr="000473D4" w14:paraId="70669D81" w14:textId="77777777" w:rsidTr="0067364B">
        <w:tc>
          <w:tcPr>
            <w:tcW w:w="8910" w:type="dxa"/>
          </w:tcPr>
          <w:p w14:paraId="3E444CCC" w14:textId="77777777" w:rsidR="00242509" w:rsidRPr="000473D4" w:rsidRDefault="00242509" w:rsidP="0067364B">
            <w:pPr>
              <w:rPr>
                <w:rFonts w:cs="Calibri"/>
                <w:szCs w:val="24"/>
              </w:rPr>
            </w:pPr>
            <w:r w:rsidRPr="000473D4">
              <w:rPr>
                <w:rFonts w:cs="Calibri"/>
                <w:szCs w:val="24"/>
              </w:rPr>
              <w:t>1.  Group Cases/Projects Focused on Children Approximately 0-2 yrs. old</w:t>
            </w:r>
          </w:p>
        </w:tc>
        <w:tc>
          <w:tcPr>
            <w:tcW w:w="1260" w:type="dxa"/>
          </w:tcPr>
          <w:p w14:paraId="5D430D6B" w14:textId="77777777" w:rsidR="00242509" w:rsidRPr="000473D4" w:rsidRDefault="00242509" w:rsidP="0067364B">
            <w:pPr>
              <w:jc w:val="right"/>
              <w:rPr>
                <w:rFonts w:cs="Calibri"/>
                <w:szCs w:val="24"/>
              </w:rPr>
            </w:pPr>
            <w:r w:rsidRPr="000473D4">
              <w:rPr>
                <w:rFonts w:cs="Calibri"/>
                <w:szCs w:val="24"/>
              </w:rPr>
              <w:t>1</w:t>
            </w:r>
          </w:p>
        </w:tc>
      </w:tr>
      <w:tr w:rsidR="00242509" w:rsidRPr="000473D4" w14:paraId="6003BAC3" w14:textId="77777777" w:rsidTr="0067364B">
        <w:tc>
          <w:tcPr>
            <w:tcW w:w="8910" w:type="dxa"/>
          </w:tcPr>
          <w:p w14:paraId="2BB563B0" w14:textId="77777777" w:rsidR="00242509" w:rsidRPr="000473D4" w:rsidRDefault="00242509" w:rsidP="0067364B">
            <w:pPr>
              <w:rPr>
                <w:rFonts w:cs="Calibri"/>
                <w:szCs w:val="24"/>
              </w:rPr>
            </w:pPr>
            <w:r w:rsidRPr="000473D4">
              <w:rPr>
                <w:rFonts w:cs="Calibri"/>
                <w:szCs w:val="24"/>
              </w:rPr>
              <w:t>2.  Group Cases/Projects Focused on Children Approximately 3-5 yrs. old</w:t>
            </w:r>
          </w:p>
        </w:tc>
        <w:tc>
          <w:tcPr>
            <w:tcW w:w="1260" w:type="dxa"/>
          </w:tcPr>
          <w:p w14:paraId="68BE1A4C" w14:textId="77777777" w:rsidR="00242509" w:rsidRPr="000473D4" w:rsidRDefault="00242509" w:rsidP="0067364B">
            <w:pPr>
              <w:jc w:val="right"/>
              <w:rPr>
                <w:rFonts w:cs="Calibri"/>
                <w:szCs w:val="24"/>
              </w:rPr>
            </w:pPr>
            <w:r w:rsidRPr="000473D4">
              <w:rPr>
                <w:rFonts w:cs="Calibri"/>
                <w:szCs w:val="24"/>
              </w:rPr>
              <w:t>1</w:t>
            </w:r>
          </w:p>
        </w:tc>
      </w:tr>
      <w:tr w:rsidR="00242509" w:rsidRPr="000473D4" w14:paraId="091DCF78" w14:textId="77777777" w:rsidTr="0067364B">
        <w:tc>
          <w:tcPr>
            <w:tcW w:w="8910" w:type="dxa"/>
          </w:tcPr>
          <w:p w14:paraId="0A20ACED" w14:textId="77777777" w:rsidR="00242509" w:rsidRPr="000473D4" w:rsidRDefault="00242509" w:rsidP="0067364B">
            <w:pPr>
              <w:rPr>
                <w:rFonts w:cs="Calibri"/>
                <w:szCs w:val="24"/>
              </w:rPr>
            </w:pPr>
            <w:r w:rsidRPr="000473D4">
              <w:rPr>
                <w:rFonts w:cs="Calibri"/>
                <w:szCs w:val="24"/>
              </w:rPr>
              <w:t>3.  Group Cases/Projects Focused on Young People Approximately 5-10 yrs. old</w:t>
            </w:r>
          </w:p>
        </w:tc>
        <w:tc>
          <w:tcPr>
            <w:tcW w:w="1260" w:type="dxa"/>
          </w:tcPr>
          <w:p w14:paraId="2296AAA9" w14:textId="77777777" w:rsidR="00242509" w:rsidRPr="000473D4" w:rsidRDefault="00242509" w:rsidP="0067364B">
            <w:pPr>
              <w:jc w:val="right"/>
              <w:rPr>
                <w:rFonts w:cs="Calibri"/>
                <w:szCs w:val="24"/>
              </w:rPr>
            </w:pPr>
            <w:r w:rsidRPr="000473D4">
              <w:rPr>
                <w:rFonts w:cs="Calibri"/>
                <w:szCs w:val="24"/>
              </w:rPr>
              <w:t>1</w:t>
            </w:r>
          </w:p>
        </w:tc>
      </w:tr>
      <w:tr w:rsidR="00242509" w:rsidRPr="000473D4" w14:paraId="6EB8F1CC" w14:textId="77777777" w:rsidTr="0067364B">
        <w:tc>
          <w:tcPr>
            <w:tcW w:w="8910" w:type="dxa"/>
          </w:tcPr>
          <w:p w14:paraId="57ACD94D" w14:textId="77777777" w:rsidR="00242509" w:rsidRPr="000473D4" w:rsidRDefault="00242509" w:rsidP="0067364B">
            <w:pPr>
              <w:rPr>
                <w:rFonts w:cs="Calibri"/>
                <w:szCs w:val="24"/>
              </w:rPr>
            </w:pPr>
            <w:r w:rsidRPr="000473D4">
              <w:rPr>
                <w:rFonts w:cs="Calibri"/>
                <w:szCs w:val="24"/>
              </w:rPr>
              <w:t>4.  Group Cases/Projects Focused on Young People Approximately 11-23 yrs. old</w:t>
            </w:r>
          </w:p>
        </w:tc>
        <w:tc>
          <w:tcPr>
            <w:tcW w:w="1260" w:type="dxa"/>
          </w:tcPr>
          <w:p w14:paraId="1D194D58" w14:textId="77777777" w:rsidR="00242509" w:rsidRPr="000473D4" w:rsidRDefault="00242509" w:rsidP="0067364B">
            <w:pPr>
              <w:jc w:val="right"/>
              <w:rPr>
                <w:rFonts w:cs="Calibri"/>
                <w:szCs w:val="24"/>
              </w:rPr>
            </w:pPr>
            <w:r w:rsidRPr="000473D4">
              <w:rPr>
                <w:rFonts w:cs="Calibri"/>
                <w:szCs w:val="24"/>
              </w:rPr>
              <w:t>1</w:t>
            </w:r>
          </w:p>
        </w:tc>
      </w:tr>
    </w:tbl>
    <w:p w14:paraId="48210E3A" w14:textId="77777777" w:rsidR="00242509" w:rsidRPr="00DC7F4C" w:rsidRDefault="00242509" w:rsidP="009E3434">
      <w:pPr>
        <w:spacing w:after="0"/>
        <w:rPr>
          <w:sz w:val="24"/>
          <w:szCs w:val="24"/>
        </w:rPr>
      </w:pPr>
    </w:p>
    <w:p w14:paraId="372BAF4C" w14:textId="77777777" w:rsidR="009E3434" w:rsidRPr="00DC7F4C" w:rsidRDefault="009E3434" w:rsidP="009E3434">
      <w:pPr>
        <w:spacing w:after="0"/>
        <w:rPr>
          <w:sz w:val="16"/>
          <w:szCs w:val="16"/>
        </w:rPr>
      </w:pPr>
    </w:p>
    <w:p w14:paraId="21F0C37D" w14:textId="77777777" w:rsidR="009E3434" w:rsidRPr="000473D4" w:rsidRDefault="009E3434" w:rsidP="009E3434">
      <w:pPr>
        <w:spacing w:after="0"/>
        <w:rPr>
          <w:sz w:val="24"/>
          <w:szCs w:val="24"/>
        </w:rPr>
      </w:pPr>
      <w:r w:rsidRPr="00DC7F4C">
        <w:rPr>
          <w:sz w:val="24"/>
          <w:szCs w:val="24"/>
        </w:rPr>
        <w:t xml:space="preserve">If the individuals in the group being targeted by a group project/case </w:t>
      </w:r>
      <w:r w:rsidRPr="00D06923">
        <w:rPr>
          <w:b/>
          <w:sz w:val="24"/>
        </w:rPr>
        <w:t>ARE NOT</w:t>
      </w:r>
      <w:r w:rsidRPr="00DC7F4C">
        <w:rPr>
          <w:sz w:val="24"/>
          <w:szCs w:val="24"/>
        </w:rPr>
        <w:t xml:space="preserve"> in a particular age range or their age ranges are indeterminable, count “1” under “Not Applicable”.</w:t>
      </w:r>
      <w:r w:rsidRPr="000473D4">
        <w:rPr>
          <w:sz w:val="24"/>
          <w:szCs w:val="24"/>
        </w:rPr>
        <w:t xml:space="preserve">  </w:t>
      </w:r>
    </w:p>
    <w:p w14:paraId="2C8853D3" w14:textId="77777777" w:rsidR="009E3434" w:rsidRPr="000473D4" w:rsidRDefault="009E3434" w:rsidP="002E09BB">
      <w:pPr>
        <w:rPr>
          <w:sz w:val="16"/>
          <w:szCs w:val="16"/>
          <w:u w:val="single"/>
        </w:rPr>
      </w:pPr>
    </w:p>
    <w:p w14:paraId="4EFB36BF" w14:textId="3BB41DA3" w:rsidR="009E3434" w:rsidRPr="000473D4" w:rsidRDefault="009E3434" w:rsidP="009E3434">
      <w:pPr>
        <w:spacing w:after="0"/>
        <w:rPr>
          <w:sz w:val="28"/>
          <w:szCs w:val="28"/>
          <w:u w:val="single"/>
        </w:rPr>
      </w:pPr>
      <w:r w:rsidRPr="000473D4">
        <w:rPr>
          <w:sz w:val="28"/>
          <w:szCs w:val="28"/>
          <w:u w:val="single"/>
        </w:rPr>
        <w:t xml:space="preserve">Section </w:t>
      </w:r>
      <w:r w:rsidR="00924A75">
        <w:rPr>
          <w:sz w:val="28"/>
          <w:szCs w:val="28"/>
          <w:u w:val="single"/>
        </w:rPr>
        <w:t>1</w:t>
      </w:r>
      <w:r w:rsidRPr="000473D4">
        <w:rPr>
          <w:sz w:val="28"/>
          <w:szCs w:val="28"/>
          <w:u w:val="single"/>
        </w:rPr>
        <w:t>.P Race/Ethnicity of Groups Served</w:t>
      </w:r>
    </w:p>
    <w:p w14:paraId="16702CA8" w14:textId="77777777" w:rsidR="001A303C" w:rsidRPr="000473D4" w:rsidRDefault="001A303C" w:rsidP="009E3434">
      <w:pPr>
        <w:spacing w:after="0"/>
        <w:rPr>
          <w:b/>
          <w:sz w:val="16"/>
          <w:szCs w:val="16"/>
        </w:rPr>
      </w:pPr>
    </w:p>
    <w:p w14:paraId="686DF8C1" w14:textId="07E1D980" w:rsidR="009E3434" w:rsidRPr="00DC7F4C" w:rsidRDefault="009E3434" w:rsidP="009E3434">
      <w:pPr>
        <w:spacing w:after="0"/>
        <w:rPr>
          <w:sz w:val="24"/>
          <w:szCs w:val="24"/>
        </w:rPr>
      </w:pPr>
      <w:r w:rsidRPr="00DC7F4C">
        <w:rPr>
          <w:sz w:val="24"/>
          <w:szCs w:val="24"/>
        </w:rPr>
        <w:t xml:space="preserve">If a disproportionately high number of the individuals in the group being </w:t>
      </w:r>
      <w:r w:rsidR="00037260">
        <w:rPr>
          <w:sz w:val="24"/>
          <w:szCs w:val="24"/>
        </w:rPr>
        <w:t xml:space="preserve">served </w:t>
      </w:r>
      <w:r w:rsidRPr="00DC7F4C">
        <w:rPr>
          <w:sz w:val="24"/>
          <w:szCs w:val="24"/>
        </w:rPr>
        <w:t>by a group project/case are of a particular race and/or ethnicity, report it here.  More than one race/ethnicity category may be used.  For example, if two race/ethnicity categories are being targeted by a group case/project, count “1” in each of the two race/ethnicity categories.</w:t>
      </w:r>
    </w:p>
    <w:p w14:paraId="5DECE824" w14:textId="77777777" w:rsidR="009E3434" w:rsidRPr="00DC7F4C" w:rsidRDefault="009E3434" w:rsidP="009E3434">
      <w:pPr>
        <w:spacing w:after="0"/>
        <w:rPr>
          <w:sz w:val="16"/>
          <w:szCs w:val="16"/>
        </w:rPr>
      </w:pPr>
    </w:p>
    <w:p w14:paraId="649299B9" w14:textId="77777777" w:rsidR="00242509" w:rsidRPr="000473D4" w:rsidRDefault="00242509" w:rsidP="00242509">
      <w:pPr>
        <w:pStyle w:val="InternalHyperlink"/>
      </w:pPr>
      <w:r w:rsidRPr="000473D4">
        <w:t>Report the number of group cases/projects:</w:t>
      </w:r>
    </w:p>
    <w:p w14:paraId="67203694" w14:textId="77777777" w:rsidR="00242509" w:rsidRPr="000473D4" w:rsidRDefault="00242509" w:rsidP="00242509">
      <w:pPr>
        <w:pStyle w:val="InternalHyperlink"/>
        <w:ind w:firstLine="720"/>
      </w:pPr>
      <w:r w:rsidRPr="000473D4">
        <w:t>a). where the individuals potentially impacted are disproportionately part of an ethnic or racial minority and/or</w:t>
      </w:r>
    </w:p>
    <w:p w14:paraId="59DACCF1" w14:textId="77777777" w:rsidR="00242509" w:rsidRPr="000473D4" w:rsidRDefault="00242509" w:rsidP="00242509">
      <w:pPr>
        <w:pStyle w:val="InternalHyperlink"/>
        <w:ind w:firstLine="720"/>
      </w:pPr>
      <w:r w:rsidRPr="000473D4">
        <w:t xml:space="preserve"> b). that were opened to address issues of concern to racial/ethnic communities identified through your P&amp;A’s outreach and/or the priority setting process. </w:t>
      </w:r>
    </w:p>
    <w:p w14:paraId="39F51916" w14:textId="77777777" w:rsidR="00242509" w:rsidRPr="000473D4" w:rsidRDefault="00242509" w:rsidP="00242509">
      <w:pPr>
        <w:pStyle w:val="InternalHyperlink"/>
        <w:ind w:firstLine="720"/>
      </w:pPr>
    </w:p>
    <w:p w14:paraId="0AD02B2D" w14:textId="554957CD" w:rsidR="0067364B" w:rsidRPr="000473D4" w:rsidRDefault="00242509" w:rsidP="00242509">
      <w:pPr>
        <w:pStyle w:val="InternalHyperlink"/>
        <w:ind w:firstLine="720"/>
      </w:pPr>
      <w:r w:rsidRPr="00DC7F4C">
        <w:rPr>
          <w:b/>
        </w:rPr>
        <w:t>Example:</w:t>
      </w:r>
      <w:r w:rsidRPr="000473D4">
        <w:t xml:space="preserve"> </w:t>
      </w:r>
      <w:r w:rsidR="00093E84">
        <w:t>T</w:t>
      </w:r>
      <w:r w:rsidRPr="000473D4">
        <w:t xml:space="preserve">he P&amp;A opens a group project to </w:t>
      </w:r>
      <w:r w:rsidR="0067364B" w:rsidRPr="000473D4">
        <w:t>improve transition plans in</w:t>
      </w:r>
      <w:r w:rsidRPr="000473D4">
        <w:t xml:space="preserve"> a predominantly African-American school district.  Report “1” for “Black/African American” </w:t>
      </w:r>
      <w:r w:rsidR="0067364B" w:rsidRPr="000473D4">
        <w:t xml:space="preserve">for that project. </w:t>
      </w:r>
    </w:p>
    <w:p w14:paraId="6F150A14" w14:textId="79BA37CC" w:rsidR="00A92208" w:rsidRPr="000473D4" w:rsidRDefault="00242509" w:rsidP="00242509">
      <w:pPr>
        <w:pStyle w:val="InternalHyperlink"/>
        <w:ind w:firstLine="720"/>
      </w:pPr>
      <w:r w:rsidRPr="00DC7F4C">
        <w:rPr>
          <w:b/>
        </w:rPr>
        <w:t>Exampl</w:t>
      </w:r>
      <w:r w:rsidR="0067364B" w:rsidRPr="00DC7F4C">
        <w:rPr>
          <w:b/>
        </w:rPr>
        <w:t>e</w:t>
      </w:r>
      <w:r w:rsidRPr="000473D4">
        <w:t xml:space="preserve">: </w:t>
      </w:r>
      <w:r w:rsidR="00093E84">
        <w:t>T</w:t>
      </w:r>
      <w:r w:rsidRPr="000473D4">
        <w:t xml:space="preserve">he P&amp;A leads initiative to produce school discipline notifications in languages other than English for parents </w:t>
      </w:r>
      <w:r w:rsidR="00A92208" w:rsidRPr="000473D4">
        <w:t xml:space="preserve">who are immigrants. Most parents who need this notification at that school are Asian or Latino. Report “1” for Hispanic/Latino (of any race) AND “1” for Asian. </w:t>
      </w:r>
    </w:p>
    <w:p w14:paraId="15308BF7" w14:textId="77777777" w:rsidR="00A92208" w:rsidRPr="000473D4" w:rsidRDefault="00A92208" w:rsidP="00D06923">
      <w:pPr>
        <w:pStyle w:val="InternalHyperlink"/>
        <w:ind w:firstLine="720"/>
      </w:pPr>
    </w:p>
    <w:p w14:paraId="60590E57" w14:textId="03A59D24" w:rsidR="0053088B" w:rsidRPr="000473D4" w:rsidRDefault="0053088B" w:rsidP="00D06923">
      <w:pPr>
        <w:pStyle w:val="InternalHyperlink"/>
      </w:pPr>
      <w:r>
        <w:t>If the Race/Ethnicity of the Groups are unknown, record project as unknown.</w:t>
      </w:r>
    </w:p>
    <w:p w14:paraId="02764F63" w14:textId="77777777" w:rsidR="009E3434" w:rsidRPr="000473D4" w:rsidRDefault="009E3434" w:rsidP="009E3434">
      <w:pPr>
        <w:rPr>
          <w:sz w:val="28"/>
          <w:szCs w:val="28"/>
          <w:u w:val="single"/>
        </w:rPr>
      </w:pPr>
    </w:p>
    <w:p w14:paraId="0FD0357A" w14:textId="77777777" w:rsidR="006E79DF" w:rsidRPr="000473D4" w:rsidRDefault="006E79DF">
      <w:pPr>
        <w:spacing w:after="0" w:line="240" w:lineRule="auto"/>
        <w:rPr>
          <w:b/>
          <w:sz w:val="28"/>
          <w:szCs w:val="28"/>
        </w:rPr>
      </w:pPr>
      <w:r w:rsidRPr="000473D4">
        <w:rPr>
          <w:b/>
          <w:sz w:val="28"/>
          <w:szCs w:val="28"/>
        </w:rPr>
        <w:br w:type="page"/>
      </w:r>
    </w:p>
    <w:p w14:paraId="41A038C1" w14:textId="343BBBB6" w:rsidR="00D06FDD" w:rsidRPr="000473D4" w:rsidRDefault="00D06FDD" w:rsidP="006844AF">
      <w:pPr>
        <w:spacing w:after="0"/>
        <w:jc w:val="center"/>
        <w:rPr>
          <w:b/>
          <w:sz w:val="36"/>
          <w:szCs w:val="36"/>
        </w:rPr>
      </w:pPr>
      <w:r w:rsidRPr="000473D4">
        <w:rPr>
          <w:b/>
          <w:sz w:val="36"/>
          <w:szCs w:val="36"/>
        </w:rPr>
        <w:t>Part</w:t>
      </w:r>
      <w:r w:rsidR="0093427B">
        <w:rPr>
          <w:b/>
          <w:sz w:val="36"/>
          <w:szCs w:val="36"/>
        </w:rPr>
        <w:t xml:space="preserve"> 2</w:t>
      </w:r>
    </w:p>
    <w:p w14:paraId="3AAE0DC5" w14:textId="77777777" w:rsidR="006844AF" w:rsidRPr="000473D4" w:rsidRDefault="006844AF" w:rsidP="006844AF">
      <w:pPr>
        <w:spacing w:after="0"/>
        <w:jc w:val="center"/>
        <w:rPr>
          <w:b/>
          <w:sz w:val="44"/>
          <w:szCs w:val="44"/>
        </w:rPr>
      </w:pPr>
      <w:r w:rsidRPr="000473D4">
        <w:rPr>
          <w:b/>
          <w:sz w:val="44"/>
          <w:szCs w:val="44"/>
        </w:rPr>
        <w:t>Statement of Goals and Priorities</w:t>
      </w:r>
    </w:p>
    <w:p w14:paraId="4253073F" w14:textId="77777777" w:rsidR="006844AF" w:rsidRPr="000473D4" w:rsidRDefault="006844AF" w:rsidP="006844AF">
      <w:pPr>
        <w:spacing w:after="0"/>
        <w:rPr>
          <w:b/>
          <w:sz w:val="24"/>
          <w:szCs w:val="24"/>
        </w:rPr>
      </w:pPr>
    </w:p>
    <w:p w14:paraId="0649DD13" w14:textId="63177079" w:rsidR="00990C82" w:rsidRPr="000473D4" w:rsidRDefault="0086328A" w:rsidP="006844AF">
      <w:pPr>
        <w:spacing w:after="0"/>
        <w:rPr>
          <w:b/>
          <w:sz w:val="28"/>
          <w:szCs w:val="28"/>
        </w:rPr>
      </w:pPr>
      <w:r w:rsidRPr="000473D4">
        <w:rPr>
          <w:b/>
          <w:sz w:val="28"/>
          <w:szCs w:val="28"/>
        </w:rPr>
        <w:t>Section</w:t>
      </w:r>
      <w:r w:rsidR="00680206" w:rsidRPr="000473D4">
        <w:rPr>
          <w:b/>
          <w:sz w:val="28"/>
          <w:szCs w:val="28"/>
        </w:rPr>
        <w:t xml:space="preserve"> </w:t>
      </w:r>
      <w:r w:rsidR="00037260">
        <w:rPr>
          <w:b/>
          <w:sz w:val="28"/>
          <w:szCs w:val="28"/>
        </w:rPr>
        <w:t>2</w:t>
      </w:r>
      <w:r w:rsidR="00680206" w:rsidRPr="000473D4">
        <w:rPr>
          <w:b/>
          <w:sz w:val="28"/>
          <w:szCs w:val="28"/>
        </w:rPr>
        <w:t>.A</w:t>
      </w:r>
      <w:r w:rsidR="006844AF" w:rsidRPr="000473D4">
        <w:rPr>
          <w:b/>
          <w:sz w:val="28"/>
          <w:szCs w:val="28"/>
        </w:rPr>
        <w:t xml:space="preserve"> -</w:t>
      </w:r>
      <w:r w:rsidR="00DC3E7B" w:rsidRPr="000473D4">
        <w:rPr>
          <w:b/>
          <w:sz w:val="28"/>
          <w:szCs w:val="28"/>
        </w:rPr>
        <w:t xml:space="preserve"> </w:t>
      </w:r>
      <w:r w:rsidR="00680206" w:rsidRPr="000473D4">
        <w:rPr>
          <w:b/>
          <w:sz w:val="28"/>
          <w:szCs w:val="28"/>
        </w:rPr>
        <w:t xml:space="preserve">Report on </w:t>
      </w:r>
      <w:r w:rsidR="00164C23">
        <w:rPr>
          <w:b/>
          <w:sz w:val="28"/>
          <w:szCs w:val="28"/>
        </w:rPr>
        <w:t xml:space="preserve">FY </w:t>
      </w:r>
      <w:r w:rsidR="00D85965">
        <w:rPr>
          <w:b/>
          <w:sz w:val="28"/>
          <w:szCs w:val="28"/>
        </w:rPr>
        <w:t xml:space="preserve">2017 </w:t>
      </w:r>
      <w:r w:rsidR="00680206" w:rsidRPr="000473D4">
        <w:rPr>
          <w:b/>
          <w:sz w:val="28"/>
          <w:szCs w:val="28"/>
        </w:rPr>
        <w:t>Statement of Goals and Priorities</w:t>
      </w:r>
    </w:p>
    <w:p w14:paraId="5AB2C591" w14:textId="77777777" w:rsidR="002B5DFE" w:rsidRDefault="002B5DFE" w:rsidP="002B5DFE">
      <w:pPr>
        <w:spacing w:after="0"/>
        <w:rPr>
          <w:sz w:val="16"/>
          <w:szCs w:val="16"/>
          <w:u w:val="single"/>
        </w:rPr>
      </w:pPr>
    </w:p>
    <w:p w14:paraId="61C70492" w14:textId="3F538D0F" w:rsidR="006D3E97" w:rsidRDefault="00C8152B" w:rsidP="006D3E97">
      <w:pPr>
        <w:pStyle w:val="CommentText"/>
      </w:pPr>
      <w:r>
        <w:rPr>
          <w:sz w:val="24"/>
          <w:szCs w:val="24"/>
          <w:u w:val="single"/>
        </w:rPr>
        <w:t xml:space="preserve">This section is where you report on the previous year’s (2016) SGP. </w:t>
      </w:r>
      <w:r w:rsidR="006D3E97" w:rsidRPr="005C4FC3">
        <w:rPr>
          <w:sz w:val="24"/>
          <w:szCs w:val="24"/>
          <w:u w:val="single"/>
        </w:rPr>
        <w:t xml:space="preserve"> The</w:t>
      </w:r>
      <w:r>
        <w:rPr>
          <w:sz w:val="24"/>
          <w:szCs w:val="24"/>
          <w:u w:val="single"/>
        </w:rPr>
        <w:t xml:space="preserve"> g</w:t>
      </w:r>
      <w:r w:rsidR="006D3E97" w:rsidRPr="005C4FC3">
        <w:rPr>
          <w:sz w:val="24"/>
          <w:szCs w:val="24"/>
          <w:u w:val="single"/>
        </w:rPr>
        <w:t xml:space="preserve">oals and </w:t>
      </w:r>
      <w:r>
        <w:rPr>
          <w:sz w:val="24"/>
          <w:szCs w:val="24"/>
          <w:u w:val="single"/>
        </w:rPr>
        <w:t>p</w:t>
      </w:r>
      <w:r w:rsidR="006D3E97" w:rsidRPr="005C4FC3">
        <w:rPr>
          <w:sz w:val="24"/>
          <w:szCs w:val="24"/>
          <w:u w:val="single"/>
        </w:rPr>
        <w:t xml:space="preserve">riorities from the previous year cannot be changed in this document. </w:t>
      </w:r>
      <w:r w:rsidR="006D3E97" w:rsidRPr="005C4FC3">
        <w:rPr>
          <w:sz w:val="24"/>
          <w:szCs w:val="24"/>
        </w:rPr>
        <w:t>Agencies would have to revise the previous year</w:t>
      </w:r>
      <w:r>
        <w:rPr>
          <w:sz w:val="24"/>
          <w:szCs w:val="24"/>
        </w:rPr>
        <w:t>’s</w:t>
      </w:r>
      <w:r w:rsidR="006D3E97" w:rsidRPr="005C4FC3">
        <w:rPr>
          <w:sz w:val="24"/>
          <w:szCs w:val="24"/>
        </w:rPr>
        <w:t xml:space="preserve"> SGP to make changes to this section. </w:t>
      </w:r>
    </w:p>
    <w:p w14:paraId="6D7594C3" w14:textId="07DA6E52" w:rsidR="006D3E97" w:rsidRPr="000473D4" w:rsidRDefault="006D3E97" w:rsidP="002B5DFE">
      <w:pPr>
        <w:spacing w:after="0"/>
        <w:rPr>
          <w:sz w:val="16"/>
          <w:szCs w:val="16"/>
          <w:u w:val="single"/>
        </w:rPr>
      </w:pPr>
    </w:p>
    <w:p w14:paraId="17523733" w14:textId="3D63526A" w:rsidR="002B5DFE" w:rsidRPr="000473D4" w:rsidRDefault="002B5DFE" w:rsidP="002B5DFE">
      <w:pPr>
        <w:spacing w:after="0"/>
        <w:rPr>
          <w:sz w:val="28"/>
          <w:szCs w:val="28"/>
          <w:u w:val="single"/>
        </w:rPr>
      </w:pPr>
      <w:r w:rsidRPr="000473D4">
        <w:rPr>
          <w:sz w:val="28"/>
          <w:szCs w:val="28"/>
          <w:u w:val="single"/>
        </w:rPr>
        <w:t>Subsection</w:t>
      </w:r>
      <w:r w:rsidR="00ED4221">
        <w:rPr>
          <w:sz w:val="28"/>
          <w:szCs w:val="28"/>
          <w:u w:val="single"/>
        </w:rPr>
        <w:t>2</w:t>
      </w:r>
      <w:r w:rsidR="0052352E">
        <w:rPr>
          <w:sz w:val="28"/>
          <w:szCs w:val="28"/>
          <w:u w:val="single"/>
        </w:rPr>
        <w:t>.</w:t>
      </w:r>
      <w:r w:rsidRPr="000473D4">
        <w:rPr>
          <w:sz w:val="28"/>
          <w:szCs w:val="28"/>
          <w:u w:val="single"/>
        </w:rPr>
        <w:t xml:space="preserve">A.1: </w:t>
      </w:r>
      <w:hyperlink w:anchor="Goal_Statement" w:history="1">
        <w:r w:rsidRPr="000473D4">
          <w:rPr>
            <w:rStyle w:val="Hyperlink"/>
            <w:sz w:val="28"/>
            <w:szCs w:val="28"/>
          </w:rPr>
          <w:t>Goals</w:t>
        </w:r>
      </w:hyperlink>
    </w:p>
    <w:p w14:paraId="481C6C1B" w14:textId="77777777" w:rsidR="002B5DFE" w:rsidRPr="000473D4" w:rsidRDefault="002B5DFE" w:rsidP="002B5DFE">
      <w:pPr>
        <w:spacing w:after="0"/>
        <w:rPr>
          <w:sz w:val="16"/>
          <w:szCs w:val="16"/>
          <w:u w:val="single"/>
        </w:rPr>
      </w:pPr>
    </w:p>
    <w:p w14:paraId="47F12C48" w14:textId="3F03761B" w:rsidR="00924A75" w:rsidRPr="000473D4" w:rsidRDefault="00A7704B" w:rsidP="00924A75">
      <w:pPr>
        <w:spacing w:after="0"/>
        <w:rPr>
          <w:sz w:val="24"/>
          <w:szCs w:val="24"/>
        </w:rPr>
      </w:pPr>
      <w:r w:rsidRPr="000473D4">
        <w:rPr>
          <w:sz w:val="24"/>
          <w:szCs w:val="24"/>
        </w:rPr>
        <w:t xml:space="preserve">The goal numbers and goal statements for this subsection are to be imported from Section </w:t>
      </w:r>
      <w:r w:rsidR="0052352E">
        <w:rPr>
          <w:sz w:val="24"/>
          <w:szCs w:val="24"/>
        </w:rPr>
        <w:t>3.</w:t>
      </w:r>
      <w:r w:rsidRPr="000473D4">
        <w:rPr>
          <w:sz w:val="24"/>
          <w:szCs w:val="24"/>
        </w:rPr>
        <w:t>C of the Statement of Goals and Priorities for the fiscal year covered by this report</w:t>
      </w:r>
      <w:r w:rsidR="00C8152B">
        <w:rPr>
          <w:sz w:val="24"/>
          <w:szCs w:val="24"/>
        </w:rPr>
        <w:t xml:space="preserve"> (2016)</w:t>
      </w:r>
      <w:r w:rsidRPr="000473D4">
        <w:rPr>
          <w:sz w:val="24"/>
          <w:szCs w:val="24"/>
        </w:rPr>
        <w:t>.</w:t>
      </w:r>
      <w:r w:rsidR="00E45FED" w:rsidRPr="000473D4">
        <w:rPr>
          <w:sz w:val="24"/>
          <w:szCs w:val="24"/>
        </w:rPr>
        <w:t xml:space="preserve"> </w:t>
      </w:r>
      <w:r w:rsidR="00924A75">
        <w:rPr>
          <w:sz w:val="24"/>
          <w:szCs w:val="24"/>
        </w:rPr>
        <w:t xml:space="preserve">The system will do this automatically. </w:t>
      </w:r>
    </w:p>
    <w:p w14:paraId="056C13B7" w14:textId="66A921F6" w:rsidR="00A7704B" w:rsidRPr="000473D4" w:rsidRDefault="00A7704B" w:rsidP="002B5DFE">
      <w:pPr>
        <w:spacing w:after="0"/>
        <w:rPr>
          <w:sz w:val="24"/>
          <w:szCs w:val="24"/>
        </w:rPr>
      </w:pPr>
    </w:p>
    <w:p w14:paraId="2643968C" w14:textId="7E61AA76" w:rsidR="002B5DFE" w:rsidRPr="000473D4" w:rsidRDefault="002A6315" w:rsidP="002B5DFE">
      <w:pPr>
        <w:spacing w:after="0"/>
        <w:rPr>
          <w:sz w:val="28"/>
          <w:szCs w:val="28"/>
          <w:u w:val="single"/>
        </w:rPr>
      </w:pPr>
      <w:r>
        <w:rPr>
          <w:sz w:val="28"/>
          <w:szCs w:val="28"/>
          <w:u w:val="single"/>
        </w:rPr>
        <w:t xml:space="preserve">Line </w:t>
      </w:r>
      <w:r w:rsidR="00ED4221">
        <w:rPr>
          <w:sz w:val="28"/>
          <w:szCs w:val="28"/>
          <w:u w:val="single"/>
        </w:rPr>
        <w:t>2</w:t>
      </w:r>
      <w:r w:rsidR="0052352E">
        <w:rPr>
          <w:sz w:val="28"/>
          <w:szCs w:val="28"/>
          <w:u w:val="single"/>
        </w:rPr>
        <w:t>.</w:t>
      </w:r>
      <w:r w:rsidR="002B5DFE" w:rsidRPr="000473D4">
        <w:rPr>
          <w:sz w:val="28"/>
          <w:szCs w:val="28"/>
          <w:u w:val="single"/>
        </w:rPr>
        <w:t xml:space="preserve">A.2:  </w:t>
      </w:r>
      <w:hyperlink w:anchor="Priority" w:history="1">
        <w:r w:rsidR="002B5DFE" w:rsidRPr="000473D4">
          <w:rPr>
            <w:rStyle w:val="Hyperlink"/>
            <w:sz w:val="28"/>
            <w:szCs w:val="28"/>
          </w:rPr>
          <w:t>Priorities</w:t>
        </w:r>
      </w:hyperlink>
    </w:p>
    <w:p w14:paraId="09F34E22" w14:textId="77777777" w:rsidR="002B5DFE" w:rsidRPr="000473D4" w:rsidRDefault="002B5DFE" w:rsidP="00A7704B">
      <w:pPr>
        <w:spacing w:after="0" w:line="240" w:lineRule="auto"/>
        <w:rPr>
          <w:sz w:val="16"/>
          <w:szCs w:val="16"/>
          <w:u w:val="single"/>
        </w:rPr>
      </w:pPr>
    </w:p>
    <w:p w14:paraId="56091696" w14:textId="5BC04FD8" w:rsidR="00A7704B" w:rsidRPr="000473D4" w:rsidRDefault="00A7704B" w:rsidP="00A7704B">
      <w:pPr>
        <w:spacing w:after="0"/>
        <w:rPr>
          <w:sz w:val="24"/>
          <w:szCs w:val="24"/>
        </w:rPr>
      </w:pPr>
      <w:r w:rsidRPr="000473D4">
        <w:rPr>
          <w:sz w:val="24"/>
          <w:szCs w:val="24"/>
        </w:rPr>
        <w:t>The priority</w:t>
      </w:r>
      <w:r w:rsidR="00E45FED" w:rsidRPr="000473D4">
        <w:rPr>
          <w:sz w:val="24"/>
          <w:szCs w:val="24"/>
        </w:rPr>
        <w:t xml:space="preserve"> numbers and priorities </w:t>
      </w:r>
      <w:r w:rsidRPr="000473D4">
        <w:rPr>
          <w:sz w:val="24"/>
          <w:szCs w:val="24"/>
        </w:rPr>
        <w:t xml:space="preserve">for this subsection are to be imported from Section </w:t>
      </w:r>
      <w:r w:rsidR="00924A75">
        <w:rPr>
          <w:sz w:val="24"/>
          <w:szCs w:val="24"/>
        </w:rPr>
        <w:t>2.</w:t>
      </w:r>
      <w:r w:rsidRPr="000473D4">
        <w:rPr>
          <w:sz w:val="24"/>
          <w:szCs w:val="24"/>
        </w:rPr>
        <w:t xml:space="preserve">C of the Statement of Goals and Priorities for the fiscal year covered by this </w:t>
      </w:r>
      <w:r w:rsidR="00332909" w:rsidRPr="000473D4">
        <w:rPr>
          <w:sz w:val="24"/>
          <w:szCs w:val="24"/>
        </w:rPr>
        <w:t>report</w:t>
      </w:r>
      <w:r w:rsidR="00332909">
        <w:rPr>
          <w:sz w:val="24"/>
          <w:szCs w:val="24"/>
        </w:rPr>
        <w:t xml:space="preserve"> (2016</w:t>
      </w:r>
      <w:r w:rsidR="00C8152B">
        <w:rPr>
          <w:sz w:val="24"/>
          <w:szCs w:val="24"/>
        </w:rPr>
        <w:t>)</w:t>
      </w:r>
      <w:r w:rsidRPr="000473D4">
        <w:rPr>
          <w:sz w:val="24"/>
          <w:szCs w:val="24"/>
        </w:rPr>
        <w:t>.</w:t>
      </w:r>
      <w:r w:rsidR="00046703">
        <w:rPr>
          <w:sz w:val="24"/>
          <w:szCs w:val="24"/>
        </w:rPr>
        <w:t xml:space="preserve"> The system will do this automatically. </w:t>
      </w:r>
    </w:p>
    <w:p w14:paraId="35B46716" w14:textId="77777777" w:rsidR="002B5DFE" w:rsidRPr="000473D4" w:rsidRDefault="002B5DFE" w:rsidP="002B5DFE">
      <w:pPr>
        <w:spacing w:after="0"/>
        <w:rPr>
          <w:sz w:val="16"/>
          <w:szCs w:val="16"/>
          <w:u w:val="single"/>
        </w:rPr>
      </w:pPr>
    </w:p>
    <w:p w14:paraId="64E394BA" w14:textId="03D55C18" w:rsidR="002B5DFE" w:rsidRPr="000473D4" w:rsidRDefault="002A6315" w:rsidP="002B5DFE">
      <w:pPr>
        <w:spacing w:after="0"/>
        <w:rPr>
          <w:sz w:val="28"/>
          <w:szCs w:val="28"/>
          <w:u w:val="single"/>
        </w:rPr>
      </w:pPr>
      <w:r>
        <w:rPr>
          <w:sz w:val="28"/>
          <w:szCs w:val="28"/>
          <w:u w:val="single"/>
        </w:rPr>
        <w:t xml:space="preserve">Line </w:t>
      </w:r>
      <w:r w:rsidR="00ED4221">
        <w:rPr>
          <w:sz w:val="28"/>
          <w:szCs w:val="28"/>
          <w:u w:val="single"/>
        </w:rPr>
        <w:t>2</w:t>
      </w:r>
      <w:r w:rsidR="0052352E">
        <w:rPr>
          <w:sz w:val="28"/>
          <w:szCs w:val="28"/>
          <w:u w:val="single"/>
        </w:rPr>
        <w:t>.</w:t>
      </w:r>
      <w:r w:rsidR="002B5DFE" w:rsidRPr="000473D4">
        <w:rPr>
          <w:sz w:val="28"/>
          <w:szCs w:val="28"/>
          <w:u w:val="single"/>
        </w:rPr>
        <w:t>A.3 Strategies Used to Implement Goals and Address Priorities</w:t>
      </w:r>
      <w:r w:rsidR="00AA3329">
        <w:rPr>
          <w:sz w:val="28"/>
          <w:szCs w:val="28"/>
          <w:u w:val="single"/>
        </w:rPr>
        <w:t xml:space="preserve"> </w:t>
      </w:r>
    </w:p>
    <w:p w14:paraId="09CD8654" w14:textId="77777777" w:rsidR="002B5DFE" w:rsidRPr="000473D4" w:rsidRDefault="002B5DFE" w:rsidP="002B5DFE">
      <w:pPr>
        <w:spacing w:after="0"/>
        <w:rPr>
          <w:sz w:val="16"/>
          <w:szCs w:val="16"/>
        </w:rPr>
      </w:pPr>
    </w:p>
    <w:p w14:paraId="2CA7076E" w14:textId="1054BECB" w:rsidR="002B5DFE" w:rsidRPr="000473D4" w:rsidRDefault="00A7704B" w:rsidP="002B5DFE">
      <w:pPr>
        <w:spacing w:after="0"/>
        <w:rPr>
          <w:sz w:val="24"/>
          <w:szCs w:val="24"/>
        </w:rPr>
      </w:pPr>
      <w:r w:rsidRPr="000473D4">
        <w:rPr>
          <w:sz w:val="24"/>
          <w:szCs w:val="24"/>
        </w:rPr>
        <w:t xml:space="preserve">This subsection is NOT imported from </w:t>
      </w:r>
      <w:r w:rsidR="005869A1" w:rsidRPr="000473D4">
        <w:rPr>
          <w:sz w:val="24"/>
          <w:szCs w:val="24"/>
        </w:rPr>
        <w:t xml:space="preserve">Section </w:t>
      </w:r>
      <w:r w:rsidR="00924A75">
        <w:rPr>
          <w:sz w:val="24"/>
          <w:szCs w:val="24"/>
        </w:rPr>
        <w:t>2.</w:t>
      </w:r>
      <w:r w:rsidR="005869A1" w:rsidRPr="000473D4">
        <w:rPr>
          <w:sz w:val="24"/>
          <w:szCs w:val="24"/>
        </w:rPr>
        <w:t xml:space="preserve">C.  </w:t>
      </w:r>
      <w:r w:rsidR="0067364B" w:rsidRPr="000473D4">
        <w:rPr>
          <w:sz w:val="24"/>
          <w:szCs w:val="24"/>
        </w:rPr>
        <w:t>R</w:t>
      </w:r>
      <w:r w:rsidRPr="000473D4">
        <w:rPr>
          <w:sz w:val="24"/>
          <w:szCs w:val="24"/>
        </w:rPr>
        <w:t xml:space="preserve">eport the strategies that were </w:t>
      </w:r>
      <w:r w:rsidRPr="000473D4">
        <w:rPr>
          <w:b/>
          <w:sz w:val="24"/>
          <w:szCs w:val="24"/>
        </w:rPr>
        <w:t>actually used</w:t>
      </w:r>
      <w:r w:rsidR="000C5FE4" w:rsidRPr="000473D4">
        <w:rPr>
          <w:b/>
          <w:sz w:val="24"/>
          <w:szCs w:val="24"/>
        </w:rPr>
        <w:t xml:space="preserve"> </w:t>
      </w:r>
      <w:r w:rsidR="000C5FE4" w:rsidRPr="000473D4">
        <w:rPr>
          <w:sz w:val="24"/>
          <w:szCs w:val="24"/>
        </w:rPr>
        <w:t xml:space="preserve">in the fiscal year covered by this </w:t>
      </w:r>
      <w:r w:rsidR="00AA3329" w:rsidRPr="000473D4">
        <w:rPr>
          <w:sz w:val="24"/>
          <w:szCs w:val="24"/>
        </w:rPr>
        <w:t>report,</w:t>
      </w:r>
      <w:r w:rsidR="0067364B" w:rsidRPr="000473D4">
        <w:rPr>
          <w:sz w:val="24"/>
          <w:szCs w:val="24"/>
        </w:rPr>
        <w:t xml:space="preserve"> </w:t>
      </w:r>
      <w:r w:rsidR="000C5FE4" w:rsidRPr="000473D4">
        <w:rPr>
          <w:b/>
          <w:sz w:val="24"/>
          <w:szCs w:val="24"/>
        </w:rPr>
        <w:t>not</w:t>
      </w:r>
      <w:r w:rsidR="000C5FE4" w:rsidRPr="000473D4">
        <w:rPr>
          <w:sz w:val="24"/>
          <w:szCs w:val="24"/>
        </w:rPr>
        <w:t xml:space="preserve"> the ones you plan to use in the coming year.</w:t>
      </w:r>
      <w:r w:rsidR="0098601C">
        <w:rPr>
          <w:sz w:val="24"/>
          <w:szCs w:val="24"/>
        </w:rPr>
        <w:t xml:space="preserve"> More than one strategy can be reported.</w:t>
      </w:r>
    </w:p>
    <w:p w14:paraId="1ED4C24E" w14:textId="77777777" w:rsidR="002B5DFE" w:rsidRPr="000473D4" w:rsidRDefault="002B5DFE" w:rsidP="002B5DFE">
      <w:pPr>
        <w:spacing w:after="0"/>
        <w:rPr>
          <w:sz w:val="16"/>
          <w:szCs w:val="16"/>
          <w:u w:val="single"/>
        </w:rPr>
      </w:pPr>
    </w:p>
    <w:p w14:paraId="632EFEC7" w14:textId="2B3AB580" w:rsidR="002B5DFE" w:rsidRPr="000473D4" w:rsidRDefault="002A6315" w:rsidP="002B5DFE">
      <w:pPr>
        <w:spacing w:after="0"/>
        <w:rPr>
          <w:sz w:val="28"/>
          <w:szCs w:val="28"/>
          <w:u w:val="single"/>
        </w:rPr>
      </w:pPr>
      <w:r>
        <w:rPr>
          <w:sz w:val="28"/>
          <w:szCs w:val="28"/>
          <w:u w:val="single"/>
        </w:rPr>
        <w:t xml:space="preserve">Line </w:t>
      </w:r>
      <w:r w:rsidR="00ED4221">
        <w:rPr>
          <w:sz w:val="28"/>
          <w:szCs w:val="28"/>
          <w:u w:val="single"/>
        </w:rPr>
        <w:t>2</w:t>
      </w:r>
      <w:r w:rsidR="0052352E">
        <w:rPr>
          <w:sz w:val="28"/>
          <w:szCs w:val="28"/>
          <w:u w:val="single"/>
        </w:rPr>
        <w:t>.</w:t>
      </w:r>
      <w:r w:rsidR="002B5DFE" w:rsidRPr="000473D4">
        <w:rPr>
          <w:sz w:val="28"/>
          <w:szCs w:val="28"/>
          <w:u w:val="single"/>
        </w:rPr>
        <w:t>A.4 Extent to Which Goal was Achieved</w:t>
      </w:r>
    </w:p>
    <w:p w14:paraId="1CF10D55" w14:textId="77777777" w:rsidR="000C5FE4" w:rsidRPr="000473D4" w:rsidRDefault="000C5FE4" w:rsidP="002B5DFE">
      <w:pPr>
        <w:spacing w:after="0"/>
        <w:rPr>
          <w:sz w:val="16"/>
          <w:szCs w:val="16"/>
          <w:u w:val="single"/>
        </w:rPr>
      </w:pPr>
    </w:p>
    <w:p w14:paraId="66994513" w14:textId="77777777" w:rsidR="000C5FE4" w:rsidRPr="000473D4" w:rsidRDefault="000C5FE4" w:rsidP="002B5DFE">
      <w:pPr>
        <w:spacing w:after="0"/>
        <w:rPr>
          <w:sz w:val="24"/>
          <w:szCs w:val="24"/>
        </w:rPr>
      </w:pPr>
      <w:r w:rsidRPr="000473D4">
        <w:rPr>
          <w:sz w:val="24"/>
          <w:szCs w:val="24"/>
        </w:rPr>
        <w:t>Report in this subsection according to the following options:</w:t>
      </w:r>
    </w:p>
    <w:p w14:paraId="20FBE9E2" w14:textId="77777777" w:rsidR="002B5DFE" w:rsidRPr="000473D4" w:rsidRDefault="002B5DFE" w:rsidP="000C5FE4">
      <w:pPr>
        <w:spacing w:after="0"/>
        <w:ind w:left="360"/>
        <w:rPr>
          <w:sz w:val="16"/>
          <w:szCs w:val="16"/>
          <w:u w:val="single"/>
        </w:rPr>
      </w:pPr>
    </w:p>
    <w:p w14:paraId="7B483FDD" w14:textId="42F6394C" w:rsidR="002B5DFE" w:rsidRPr="000473D4" w:rsidRDefault="0067364B" w:rsidP="000C5FE4">
      <w:pPr>
        <w:pStyle w:val="ListParagraph"/>
        <w:numPr>
          <w:ilvl w:val="0"/>
          <w:numId w:val="9"/>
        </w:numPr>
        <w:spacing w:after="0"/>
        <w:rPr>
          <w:sz w:val="24"/>
          <w:szCs w:val="24"/>
        </w:rPr>
      </w:pPr>
      <w:r w:rsidRPr="00DC7F4C">
        <w:rPr>
          <w:b/>
          <w:sz w:val="24"/>
          <w:szCs w:val="24"/>
        </w:rPr>
        <w:t>“Not Achieved”:</w:t>
      </w:r>
      <w:r w:rsidRPr="000473D4">
        <w:rPr>
          <w:sz w:val="24"/>
          <w:szCs w:val="24"/>
        </w:rPr>
        <w:t xml:space="preserve">  </w:t>
      </w:r>
      <w:r w:rsidR="002B5DFE" w:rsidRPr="000473D4">
        <w:rPr>
          <w:sz w:val="24"/>
          <w:szCs w:val="24"/>
        </w:rPr>
        <w:t xml:space="preserve">If a P&amp;A stops working on a goal and removes it from its list of goals without achieving any results measurable using one or more of the performance measurements </w:t>
      </w:r>
      <w:r w:rsidR="002B5DFE" w:rsidRPr="000473D4">
        <w:rPr>
          <w:rStyle w:val="apple-converted-space"/>
          <w:rFonts w:cs="Arial"/>
          <w:sz w:val="24"/>
          <w:szCs w:val="24"/>
          <w:shd w:val="clear" w:color="auto" w:fill="FFFFFF"/>
        </w:rPr>
        <w:t xml:space="preserve">listed in </w:t>
      </w:r>
      <w:r w:rsidR="002B5DFE" w:rsidRPr="000473D4">
        <w:rPr>
          <w:sz w:val="24"/>
          <w:szCs w:val="24"/>
        </w:rPr>
        <w:t>“</w:t>
      </w:r>
      <w:r w:rsidR="006219EC" w:rsidRPr="000473D4">
        <w:rPr>
          <w:sz w:val="24"/>
          <w:szCs w:val="24"/>
        </w:rPr>
        <w:t xml:space="preserve">Section </w:t>
      </w:r>
      <w:r w:rsidR="00ED4221">
        <w:rPr>
          <w:sz w:val="24"/>
          <w:szCs w:val="24"/>
        </w:rPr>
        <w:t>3</w:t>
      </w:r>
      <w:r w:rsidR="00924A75">
        <w:rPr>
          <w:sz w:val="24"/>
          <w:szCs w:val="24"/>
        </w:rPr>
        <w:t>.</w:t>
      </w:r>
      <w:r w:rsidR="006219EC" w:rsidRPr="000473D4">
        <w:rPr>
          <w:sz w:val="24"/>
          <w:szCs w:val="24"/>
        </w:rPr>
        <w:t>A</w:t>
      </w:r>
      <w:r w:rsidR="002B5DFE" w:rsidRPr="000473D4">
        <w:rPr>
          <w:sz w:val="24"/>
          <w:szCs w:val="24"/>
        </w:rPr>
        <w:t xml:space="preserve">: </w:t>
      </w:r>
      <w:hyperlink w:anchor="End_Outcome" w:history="1">
        <w:r w:rsidR="002B5DFE" w:rsidRPr="00ED4221">
          <w:rPr>
            <w:rStyle w:val="Hyperlink"/>
            <w:sz w:val="24"/>
            <w:szCs w:val="24"/>
          </w:rPr>
          <w:t>End Outcomes</w:t>
        </w:r>
      </w:hyperlink>
      <w:r w:rsidR="002B5DFE" w:rsidRPr="000473D4">
        <w:rPr>
          <w:sz w:val="24"/>
          <w:szCs w:val="24"/>
        </w:rPr>
        <w:t>” in any fiscal year the goal was active, “Not Achieved” is to be selected.</w:t>
      </w:r>
    </w:p>
    <w:p w14:paraId="1DC70D67" w14:textId="77777777" w:rsidR="002B5DFE" w:rsidRPr="000473D4" w:rsidRDefault="002B5DFE" w:rsidP="000C5FE4">
      <w:pPr>
        <w:spacing w:after="0"/>
        <w:ind w:left="360"/>
        <w:rPr>
          <w:sz w:val="16"/>
          <w:szCs w:val="16"/>
        </w:rPr>
      </w:pPr>
    </w:p>
    <w:p w14:paraId="7859F5AA" w14:textId="1F26ADE7" w:rsidR="002B5DFE" w:rsidRPr="000473D4" w:rsidRDefault="0067364B" w:rsidP="000C5FE4">
      <w:pPr>
        <w:pStyle w:val="ListParagraph"/>
        <w:numPr>
          <w:ilvl w:val="0"/>
          <w:numId w:val="9"/>
        </w:numPr>
        <w:spacing w:after="0"/>
        <w:rPr>
          <w:sz w:val="24"/>
          <w:szCs w:val="24"/>
        </w:rPr>
      </w:pPr>
      <w:r w:rsidRPr="000473D4">
        <w:rPr>
          <w:sz w:val="24"/>
          <w:szCs w:val="24"/>
        </w:rPr>
        <w:t>“</w:t>
      </w:r>
      <w:r w:rsidRPr="00DC7F4C">
        <w:rPr>
          <w:b/>
          <w:sz w:val="24"/>
          <w:szCs w:val="24"/>
        </w:rPr>
        <w:t>Partially Achieved”:</w:t>
      </w:r>
      <w:r w:rsidRPr="000473D4">
        <w:rPr>
          <w:sz w:val="24"/>
          <w:szCs w:val="24"/>
        </w:rPr>
        <w:t xml:space="preserve"> </w:t>
      </w:r>
      <w:r w:rsidR="002B5DFE" w:rsidRPr="000473D4">
        <w:rPr>
          <w:sz w:val="24"/>
          <w:szCs w:val="24"/>
        </w:rPr>
        <w:t>If a P&amp;A achieves a result, during the fiscal year covered by the report</w:t>
      </w:r>
      <w:r w:rsidR="000C5FE4" w:rsidRPr="000473D4">
        <w:rPr>
          <w:sz w:val="24"/>
          <w:szCs w:val="24"/>
        </w:rPr>
        <w:t>, which is</w:t>
      </w:r>
      <w:r w:rsidR="002B5DFE" w:rsidRPr="000473D4">
        <w:rPr>
          <w:sz w:val="24"/>
          <w:szCs w:val="24"/>
        </w:rPr>
        <w:t xml:space="preserve"> measureable using one or more of the performance measurements </w:t>
      </w:r>
      <w:r w:rsidR="002B5DFE" w:rsidRPr="000473D4">
        <w:rPr>
          <w:rStyle w:val="apple-converted-space"/>
          <w:rFonts w:cs="Arial"/>
          <w:sz w:val="24"/>
          <w:szCs w:val="24"/>
          <w:shd w:val="clear" w:color="auto" w:fill="FFFFFF"/>
        </w:rPr>
        <w:t xml:space="preserve">listed in </w:t>
      </w:r>
      <w:r w:rsidR="002B5DFE" w:rsidRPr="000473D4">
        <w:rPr>
          <w:sz w:val="24"/>
          <w:szCs w:val="24"/>
        </w:rPr>
        <w:t>“</w:t>
      </w:r>
      <w:r w:rsidR="006219EC" w:rsidRPr="000473D4">
        <w:rPr>
          <w:sz w:val="24"/>
          <w:szCs w:val="24"/>
        </w:rPr>
        <w:t xml:space="preserve">Section </w:t>
      </w:r>
      <w:r w:rsidR="00164C23">
        <w:rPr>
          <w:sz w:val="24"/>
          <w:szCs w:val="24"/>
        </w:rPr>
        <w:t>3</w:t>
      </w:r>
      <w:r w:rsidR="00924A75">
        <w:rPr>
          <w:sz w:val="24"/>
          <w:szCs w:val="24"/>
        </w:rPr>
        <w:t>.</w:t>
      </w:r>
      <w:r w:rsidR="006219EC" w:rsidRPr="000473D4">
        <w:rPr>
          <w:sz w:val="24"/>
          <w:szCs w:val="24"/>
        </w:rPr>
        <w:t>A</w:t>
      </w:r>
      <w:r w:rsidR="002B5DFE" w:rsidRPr="000473D4">
        <w:rPr>
          <w:sz w:val="24"/>
          <w:szCs w:val="24"/>
        </w:rPr>
        <w:t xml:space="preserve">: End Outcomes”, for one but not all of the priorities under a goal, </w:t>
      </w:r>
      <w:r w:rsidRPr="000473D4">
        <w:rPr>
          <w:sz w:val="24"/>
          <w:szCs w:val="24"/>
        </w:rPr>
        <w:t xml:space="preserve">“Partially Achieved”  </w:t>
      </w:r>
      <w:r w:rsidR="006B6366" w:rsidRPr="000473D4">
        <w:rPr>
          <w:sz w:val="24"/>
          <w:szCs w:val="24"/>
        </w:rPr>
        <w:t>should be</w:t>
      </w:r>
      <w:r w:rsidR="002B5DFE" w:rsidRPr="000473D4">
        <w:rPr>
          <w:sz w:val="24"/>
          <w:szCs w:val="24"/>
        </w:rPr>
        <w:t xml:space="preserve"> selected.</w:t>
      </w:r>
    </w:p>
    <w:p w14:paraId="2E328560" w14:textId="77777777" w:rsidR="002B5DFE" w:rsidRPr="000473D4" w:rsidRDefault="002B5DFE" w:rsidP="000C5FE4">
      <w:pPr>
        <w:spacing w:after="0"/>
        <w:ind w:left="360"/>
        <w:rPr>
          <w:sz w:val="16"/>
          <w:szCs w:val="16"/>
        </w:rPr>
      </w:pPr>
    </w:p>
    <w:p w14:paraId="63338F36" w14:textId="1C571D97" w:rsidR="002B5DFE" w:rsidRPr="000473D4" w:rsidRDefault="0067364B" w:rsidP="000C5FE4">
      <w:pPr>
        <w:pStyle w:val="ListParagraph"/>
        <w:numPr>
          <w:ilvl w:val="0"/>
          <w:numId w:val="9"/>
        </w:numPr>
        <w:spacing w:after="0"/>
        <w:rPr>
          <w:sz w:val="24"/>
          <w:szCs w:val="24"/>
        </w:rPr>
      </w:pPr>
      <w:r w:rsidRPr="00DC7F4C">
        <w:rPr>
          <w:b/>
          <w:sz w:val="24"/>
          <w:szCs w:val="24"/>
        </w:rPr>
        <w:t>“Achieved”:</w:t>
      </w:r>
      <w:r w:rsidRPr="000473D4">
        <w:rPr>
          <w:sz w:val="24"/>
          <w:szCs w:val="24"/>
        </w:rPr>
        <w:t xml:space="preserve"> </w:t>
      </w:r>
      <w:r w:rsidR="002B5DFE" w:rsidRPr="000473D4">
        <w:rPr>
          <w:sz w:val="24"/>
          <w:szCs w:val="24"/>
        </w:rPr>
        <w:t>If a P&amp;A achieves a result, during the fiscal year covered by the report</w:t>
      </w:r>
      <w:r w:rsidR="000C5FE4" w:rsidRPr="000473D4">
        <w:rPr>
          <w:sz w:val="24"/>
          <w:szCs w:val="24"/>
        </w:rPr>
        <w:t>, which is</w:t>
      </w:r>
      <w:r w:rsidR="002B5DFE" w:rsidRPr="000473D4">
        <w:rPr>
          <w:sz w:val="24"/>
          <w:szCs w:val="24"/>
        </w:rPr>
        <w:t xml:space="preserve"> measurable using one or more of the performance measurements </w:t>
      </w:r>
      <w:r w:rsidR="002B5DFE" w:rsidRPr="000473D4">
        <w:rPr>
          <w:rStyle w:val="apple-converted-space"/>
          <w:rFonts w:cs="Arial"/>
          <w:sz w:val="24"/>
          <w:szCs w:val="24"/>
          <w:shd w:val="clear" w:color="auto" w:fill="FFFFFF"/>
        </w:rPr>
        <w:t xml:space="preserve">listed in </w:t>
      </w:r>
      <w:r w:rsidR="002B5DFE" w:rsidRPr="000473D4">
        <w:rPr>
          <w:sz w:val="24"/>
          <w:szCs w:val="24"/>
        </w:rPr>
        <w:t>“</w:t>
      </w:r>
      <w:r w:rsidR="006219EC" w:rsidRPr="000473D4">
        <w:rPr>
          <w:sz w:val="24"/>
          <w:szCs w:val="24"/>
        </w:rPr>
        <w:t xml:space="preserve">Section </w:t>
      </w:r>
      <w:r w:rsidR="00164C23">
        <w:rPr>
          <w:sz w:val="24"/>
          <w:szCs w:val="24"/>
        </w:rPr>
        <w:t>3</w:t>
      </w:r>
      <w:r w:rsidR="00924A75">
        <w:rPr>
          <w:sz w:val="24"/>
          <w:szCs w:val="24"/>
        </w:rPr>
        <w:t>.</w:t>
      </w:r>
      <w:r w:rsidR="006219EC" w:rsidRPr="000473D4">
        <w:rPr>
          <w:sz w:val="24"/>
          <w:szCs w:val="24"/>
        </w:rPr>
        <w:t>A</w:t>
      </w:r>
      <w:r w:rsidR="00605261" w:rsidRPr="000473D4">
        <w:rPr>
          <w:sz w:val="24"/>
          <w:szCs w:val="24"/>
        </w:rPr>
        <w:t>: End Outcomes”</w:t>
      </w:r>
      <w:r w:rsidR="002B5DFE" w:rsidRPr="000473D4">
        <w:rPr>
          <w:sz w:val="24"/>
          <w:szCs w:val="24"/>
        </w:rPr>
        <w:t xml:space="preserve"> for each of the priorities under a goal, “Achieved” </w:t>
      </w:r>
      <w:r w:rsidR="006B6366" w:rsidRPr="000473D4">
        <w:rPr>
          <w:sz w:val="24"/>
          <w:szCs w:val="24"/>
        </w:rPr>
        <w:t>should be</w:t>
      </w:r>
      <w:r w:rsidR="002B5DFE" w:rsidRPr="000473D4">
        <w:rPr>
          <w:sz w:val="24"/>
          <w:szCs w:val="24"/>
        </w:rPr>
        <w:t xml:space="preserve"> selected.</w:t>
      </w:r>
    </w:p>
    <w:p w14:paraId="4C09F491" w14:textId="77777777" w:rsidR="002B5DFE" w:rsidRPr="000473D4" w:rsidRDefault="002B5DFE" w:rsidP="000C5FE4">
      <w:pPr>
        <w:spacing w:after="0"/>
        <w:ind w:left="360"/>
        <w:rPr>
          <w:sz w:val="16"/>
          <w:szCs w:val="16"/>
        </w:rPr>
      </w:pPr>
    </w:p>
    <w:p w14:paraId="34F8325F" w14:textId="3BDF0A99" w:rsidR="002B5DFE" w:rsidRPr="000473D4" w:rsidRDefault="0067364B" w:rsidP="0098089D">
      <w:pPr>
        <w:pStyle w:val="ListParagraph"/>
        <w:numPr>
          <w:ilvl w:val="0"/>
          <w:numId w:val="9"/>
        </w:numPr>
        <w:spacing w:after="0"/>
      </w:pPr>
      <w:r w:rsidRPr="00DC7F4C">
        <w:rPr>
          <w:b/>
          <w:sz w:val="24"/>
          <w:szCs w:val="24"/>
        </w:rPr>
        <w:t xml:space="preserve">“No Result This Year”: </w:t>
      </w:r>
      <w:r w:rsidR="002B5DFE" w:rsidRPr="000473D4">
        <w:rPr>
          <w:sz w:val="24"/>
          <w:szCs w:val="24"/>
        </w:rPr>
        <w:t xml:space="preserve">If a P&amp;A stops working on a goal and removes it from its list of goals without achieving any results measurable using one or more of the performance measurements </w:t>
      </w:r>
      <w:r w:rsidR="002B5DFE" w:rsidRPr="000473D4">
        <w:rPr>
          <w:rStyle w:val="apple-converted-space"/>
          <w:rFonts w:cs="Arial"/>
          <w:sz w:val="24"/>
          <w:szCs w:val="24"/>
          <w:shd w:val="clear" w:color="auto" w:fill="FFFFFF"/>
        </w:rPr>
        <w:t xml:space="preserve">listed in </w:t>
      </w:r>
      <w:r w:rsidR="002B5DFE" w:rsidRPr="000473D4">
        <w:rPr>
          <w:sz w:val="24"/>
          <w:szCs w:val="24"/>
        </w:rPr>
        <w:t>“</w:t>
      </w:r>
      <w:r w:rsidR="006219EC" w:rsidRPr="000473D4">
        <w:rPr>
          <w:sz w:val="24"/>
          <w:szCs w:val="24"/>
        </w:rPr>
        <w:t>Section</w:t>
      </w:r>
      <w:r w:rsidR="00235BF9">
        <w:rPr>
          <w:sz w:val="24"/>
          <w:szCs w:val="24"/>
        </w:rPr>
        <w:t>3</w:t>
      </w:r>
      <w:r w:rsidR="00924A75">
        <w:rPr>
          <w:sz w:val="24"/>
          <w:szCs w:val="24"/>
        </w:rPr>
        <w:t>.</w:t>
      </w:r>
      <w:r w:rsidR="006219EC" w:rsidRPr="000473D4">
        <w:rPr>
          <w:sz w:val="24"/>
          <w:szCs w:val="24"/>
        </w:rPr>
        <w:t>A</w:t>
      </w:r>
      <w:r w:rsidR="002B5DFE" w:rsidRPr="000473D4">
        <w:rPr>
          <w:sz w:val="24"/>
          <w:szCs w:val="24"/>
        </w:rPr>
        <w:t xml:space="preserve">: End Outcomes” during the fiscal year covered by the report but had reported results in a previous fiscal year, “No Result This Year” </w:t>
      </w:r>
      <w:r w:rsidR="00A81BBA" w:rsidRPr="000473D4">
        <w:rPr>
          <w:sz w:val="24"/>
          <w:szCs w:val="24"/>
        </w:rPr>
        <w:t xml:space="preserve">should </w:t>
      </w:r>
      <w:r w:rsidR="00046703">
        <w:rPr>
          <w:sz w:val="24"/>
          <w:szCs w:val="24"/>
        </w:rPr>
        <w:t xml:space="preserve">be </w:t>
      </w:r>
      <w:r w:rsidR="00A81BBA" w:rsidRPr="000473D4">
        <w:rPr>
          <w:sz w:val="24"/>
          <w:szCs w:val="24"/>
        </w:rPr>
        <w:t>selected</w:t>
      </w:r>
      <w:r w:rsidR="002B5DFE" w:rsidRPr="000473D4">
        <w:rPr>
          <w:sz w:val="24"/>
          <w:szCs w:val="24"/>
        </w:rPr>
        <w:t>.</w:t>
      </w:r>
      <w:r w:rsidR="002212A7" w:rsidRPr="000473D4">
        <w:rPr>
          <w:sz w:val="24"/>
          <w:szCs w:val="24"/>
        </w:rPr>
        <w:t xml:space="preserve"> Or, </w:t>
      </w:r>
      <w:r w:rsidR="002212A7" w:rsidRPr="000473D4">
        <w:t>i</w:t>
      </w:r>
      <w:r w:rsidR="002B5DFE" w:rsidRPr="000473D4">
        <w:t xml:space="preserve">f a P&amp;A does not achieve results measurable using one or more of the performance measurements </w:t>
      </w:r>
      <w:r w:rsidR="002B5DFE" w:rsidRPr="000473D4">
        <w:rPr>
          <w:rStyle w:val="apple-converted-space"/>
          <w:rFonts w:cs="Arial"/>
          <w:sz w:val="24"/>
          <w:szCs w:val="24"/>
          <w:shd w:val="clear" w:color="auto" w:fill="FFFFFF"/>
        </w:rPr>
        <w:t xml:space="preserve">listed in </w:t>
      </w:r>
      <w:r w:rsidR="002B5DFE" w:rsidRPr="000473D4">
        <w:t>“</w:t>
      </w:r>
      <w:r w:rsidR="006219EC" w:rsidRPr="000473D4">
        <w:t xml:space="preserve">Section </w:t>
      </w:r>
      <w:r w:rsidR="00164C23">
        <w:t>3</w:t>
      </w:r>
      <w:r w:rsidR="00924A75">
        <w:t>.</w:t>
      </w:r>
      <w:r w:rsidR="006219EC" w:rsidRPr="000473D4">
        <w:t>A</w:t>
      </w:r>
      <w:r w:rsidR="002B5DFE" w:rsidRPr="000473D4">
        <w:t xml:space="preserve"> but will continu</w:t>
      </w:r>
      <w:r w:rsidR="006B6366" w:rsidRPr="000473D4">
        <w:t>e</w:t>
      </w:r>
      <w:r w:rsidR="002B5DFE" w:rsidRPr="000473D4">
        <w:t xml:space="preserve"> working on the goal in the next fiscal year, “No Result This Year” </w:t>
      </w:r>
      <w:r w:rsidR="006B6366" w:rsidRPr="000473D4">
        <w:t>should be</w:t>
      </w:r>
      <w:r w:rsidR="002B5DFE" w:rsidRPr="000473D4">
        <w:t xml:space="preserve"> selected.</w:t>
      </w:r>
    </w:p>
    <w:p w14:paraId="30B13C3B" w14:textId="77777777" w:rsidR="002B5DFE" w:rsidRPr="000473D4" w:rsidRDefault="002B5DFE" w:rsidP="000C5FE4">
      <w:pPr>
        <w:spacing w:after="0"/>
        <w:ind w:left="360"/>
        <w:rPr>
          <w:sz w:val="24"/>
          <w:szCs w:val="24"/>
          <w:u w:val="single"/>
        </w:rPr>
      </w:pPr>
    </w:p>
    <w:p w14:paraId="1A60757C" w14:textId="0651AC7F" w:rsidR="002B5DFE" w:rsidRPr="000473D4" w:rsidRDefault="002A6315" w:rsidP="006E79DF">
      <w:pPr>
        <w:spacing w:after="0" w:line="240" w:lineRule="auto"/>
        <w:rPr>
          <w:sz w:val="28"/>
          <w:szCs w:val="28"/>
          <w:u w:val="single"/>
        </w:rPr>
      </w:pPr>
      <w:r>
        <w:rPr>
          <w:sz w:val="28"/>
          <w:szCs w:val="28"/>
          <w:u w:val="single"/>
        </w:rPr>
        <w:t xml:space="preserve">Line </w:t>
      </w:r>
      <w:r w:rsidR="00924A75">
        <w:rPr>
          <w:sz w:val="28"/>
          <w:szCs w:val="28"/>
          <w:u w:val="single"/>
        </w:rPr>
        <w:t>2.</w:t>
      </w:r>
      <w:r w:rsidR="002B5DFE" w:rsidRPr="000473D4">
        <w:rPr>
          <w:sz w:val="28"/>
          <w:szCs w:val="28"/>
          <w:u w:val="single"/>
        </w:rPr>
        <w:t>A.5 Stage of Implementation</w:t>
      </w:r>
    </w:p>
    <w:p w14:paraId="0187C58E" w14:textId="77777777" w:rsidR="002B5DFE" w:rsidRPr="000473D4" w:rsidRDefault="002B5DFE" w:rsidP="002B5DFE">
      <w:pPr>
        <w:spacing w:after="0"/>
        <w:ind w:firstLine="720"/>
        <w:rPr>
          <w:sz w:val="24"/>
          <w:szCs w:val="24"/>
        </w:rPr>
      </w:pPr>
    </w:p>
    <w:p w14:paraId="50B29235" w14:textId="77777777" w:rsidR="002B5DFE" w:rsidRPr="000473D4" w:rsidRDefault="00F10EAF" w:rsidP="002B5DFE">
      <w:pPr>
        <w:spacing w:after="0"/>
        <w:rPr>
          <w:sz w:val="24"/>
          <w:szCs w:val="24"/>
        </w:rPr>
      </w:pPr>
      <w:r w:rsidRPr="000473D4">
        <w:rPr>
          <w:sz w:val="24"/>
          <w:szCs w:val="24"/>
        </w:rPr>
        <w:t>Choose the option that most closely fits t</w:t>
      </w:r>
      <w:r w:rsidR="00777AE1" w:rsidRPr="000473D4">
        <w:rPr>
          <w:sz w:val="24"/>
          <w:szCs w:val="24"/>
        </w:rPr>
        <w:t>he stage of goal implementation</w:t>
      </w:r>
      <w:r w:rsidRPr="000473D4">
        <w:rPr>
          <w:sz w:val="24"/>
          <w:szCs w:val="24"/>
        </w:rPr>
        <w:t xml:space="preserve"> for each respective goal.</w:t>
      </w:r>
    </w:p>
    <w:p w14:paraId="6D9FC8E1" w14:textId="77777777" w:rsidR="00680206" w:rsidRPr="000473D4" w:rsidRDefault="00680206" w:rsidP="00990C82">
      <w:pPr>
        <w:spacing w:after="0"/>
        <w:rPr>
          <w:sz w:val="16"/>
          <w:szCs w:val="16"/>
        </w:rPr>
      </w:pPr>
    </w:p>
    <w:p w14:paraId="25EA4BF0" w14:textId="06533212" w:rsidR="00E45FED" w:rsidRPr="000473D4" w:rsidRDefault="002A6315" w:rsidP="00990C82">
      <w:pPr>
        <w:spacing w:after="0"/>
        <w:rPr>
          <w:sz w:val="28"/>
          <w:szCs w:val="28"/>
          <w:u w:val="single"/>
        </w:rPr>
      </w:pPr>
      <w:r>
        <w:rPr>
          <w:sz w:val="28"/>
          <w:szCs w:val="28"/>
          <w:u w:val="single"/>
        </w:rPr>
        <w:t xml:space="preserve">Line </w:t>
      </w:r>
      <w:r w:rsidR="00924A75">
        <w:rPr>
          <w:sz w:val="28"/>
          <w:szCs w:val="28"/>
          <w:u w:val="single"/>
        </w:rPr>
        <w:t>2.</w:t>
      </w:r>
      <w:r w:rsidR="00E45FED" w:rsidRPr="000473D4">
        <w:rPr>
          <w:sz w:val="28"/>
          <w:szCs w:val="28"/>
          <w:u w:val="single"/>
        </w:rPr>
        <w:t>A.6 Results Narratives</w:t>
      </w:r>
    </w:p>
    <w:p w14:paraId="286FF4C1" w14:textId="77777777" w:rsidR="00E45FED" w:rsidRPr="000473D4" w:rsidRDefault="00E45FED" w:rsidP="00990C82">
      <w:pPr>
        <w:spacing w:after="0"/>
        <w:rPr>
          <w:sz w:val="16"/>
          <w:szCs w:val="16"/>
        </w:rPr>
      </w:pPr>
    </w:p>
    <w:p w14:paraId="6A0D5D4A" w14:textId="1EA197E8" w:rsidR="006736BC" w:rsidRPr="005C4FC3" w:rsidDel="0093427B" w:rsidRDefault="002A6315" w:rsidP="005C4FC3">
      <w:pPr>
        <w:pStyle w:val="Heading1"/>
      </w:pPr>
      <w:r w:rsidRPr="005C4FC3">
        <w:t xml:space="preserve">DEEP DIVE: </w:t>
      </w:r>
      <w:r w:rsidR="006736BC" w:rsidRPr="005C4FC3" w:rsidDel="0093427B">
        <w:t>What is a Results Narrative?</w:t>
      </w:r>
    </w:p>
    <w:p w14:paraId="1DC0BD2C" w14:textId="5C22744E" w:rsidR="006736BC" w:rsidRPr="000473D4" w:rsidDel="0093427B" w:rsidRDefault="006736BC" w:rsidP="006736BC">
      <w:pPr>
        <w:spacing w:after="0"/>
        <w:rPr>
          <w:rFonts w:cs="Calibri"/>
          <w:b/>
          <w:sz w:val="16"/>
          <w:szCs w:val="16"/>
        </w:rPr>
      </w:pPr>
    </w:p>
    <w:p w14:paraId="71F1BF6F" w14:textId="759CB1A9" w:rsidR="0093427B" w:rsidRPr="000473D4" w:rsidRDefault="002212A7" w:rsidP="0093427B">
      <w:pPr>
        <w:spacing w:after="0"/>
        <w:rPr>
          <w:rFonts w:cs="Calibri"/>
          <w:b/>
          <w:sz w:val="24"/>
          <w:szCs w:val="24"/>
        </w:rPr>
      </w:pPr>
      <w:r w:rsidRPr="000473D4" w:rsidDel="0093427B">
        <w:rPr>
          <w:rFonts w:cs="Calibri"/>
          <w:sz w:val="24"/>
          <w:szCs w:val="24"/>
        </w:rPr>
        <w:t>A results narrative is a story which presents relevant information pertinent to each goal and its priorities about an individual or group case/project which is being pursued or was pursued with the intent of achieving a result/outcom</w:t>
      </w:r>
      <w:r w:rsidR="008D6012">
        <w:rPr>
          <w:rFonts w:cs="Calibri"/>
          <w:sz w:val="24"/>
          <w:szCs w:val="24"/>
        </w:rPr>
        <w:t>e.</w:t>
      </w:r>
    </w:p>
    <w:p w14:paraId="624A097F" w14:textId="40B49D47" w:rsidR="0093427B" w:rsidRPr="000473D4" w:rsidRDefault="0093427B" w:rsidP="0093427B">
      <w:pPr>
        <w:spacing w:after="0"/>
        <w:rPr>
          <w:rFonts w:cs="Calibri"/>
          <w:b/>
          <w:sz w:val="16"/>
          <w:szCs w:val="16"/>
        </w:rPr>
      </w:pPr>
    </w:p>
    <w:p w14:paraId="0625F9EF" w14:textId="4D5B36DC" w:rsidR="002212A7" w:rsidRPr="000473D4" w:rsidDel="0093427B" w:rsidRDefault="0093427B" w:rsidP="0093427B">
      <w:pPr>
        <w:spacing w:after="0" w:line="240" w:lineRule="auto"/>
        <w:rPr>
          <w:rFonts w:cs="Calibri"/>
          <w:sz w:val="24"/>
          <w:szCs w:val="24"/>
        </w:rPr>
      </w:pPr>
      <w:r w:rsidRPr="000473D4">
        <w:rPr>
          <w:rFonts w:cs="Calibri"/>
          <w:sz w:val="24"/>
          <w:szCs w:val="24"/>
        </w:rPr>
        <w:t xml:space="preserve">A results narrative is a story which presents relevant information pertinent to each goal and its priorities about an individual or group case/project which is being pursued or was pursued with the intent of achieving a result/outcome measurable using one or more of the ten performance measurements in the End Outcomes section of the PPR (See Part </w:t>
      </w:r>
      <w:r w:rsidR="002212A7" w:rsidRPr="000473D4" w:rsidDel="0093427B">
        <w:rPr>
          <w:rFonts w:cs="Calibri"/>
          <w:sz w:val="24"/>
          <w:szCs w:val="24"/>
        </w:rPr>
        <w:t>e measurable using one or more of the ten performance measurements in the End Outcomes section of the PPR (See Part III A of the FY 2015 PADD SGP &amp; PPR).  The results narrative documents</w:t>
      </w:r>
      <w:r w:rsidR="002212A7" w:rsidRPr="000473D4" w:rsidDel="0093427B">
        <w:rPr>
          <w:rFonts w:cs="Calibri"/>
          <w:b/>
          <w:sz w:val="24"/>
          <w:szCs w:val="24"/>
        </w:rPr>
        <w:t xml:space="preserve"> P&amp;A outcomes</w:t>
      </w:r>
      <w:r w:rsidR="002212A7" w:rsidRPr="000473D4" w:rsidDel="0093427B">
        <w:rPr>
          <w:rFonts w:cs="Calibri"/>
          <w:sz w:val="24"/>
          <w:szCs w:val="24"/>
        </w:rPr>
        <w:t xml:space="preserve"> for technical assistance service requests, cases and projects and tell the stories about how the outcomes were achieved.</w:t>
      </w:r>
    </w:p>
    <w:p w14:paraId="533ACD8A" w14:textId="120802FE" w:rsidR="002212A7" w:rsidRPr="000473D4" w:rsidDel="0093427B" w:rsidRDefault="002212A7" w:rsidP="006736BC">
      <w:pPr>
        <w:spacing w:after="0"/>
        <w:rPr>
          <w:rFonts w:cs="Calibri"/>
          <w:sz w:val="24"/>
          <w:szCs w:val="24"/>
        </w:rPr>
      </w:pPr>
    </w:p>
    <w:p w14:paraId="11EC10DC" w14:textId="5A6FF627" w:rsidR="00203BCD" w:rsidRPr="000473D4" w:rsidDel="0093427B" w:rsidRDefault="00E41F77" w:rsidP="006736BC">
      <w:pPr>
        <w:spacing w:after="0"/>
        <w:rPr>
          <w:rFonts w:cs="Calibri"/>
          <w:sz w:val="24"/>
          <w:szCs w:val="24"/>
        </w:rPr>
      </w:pPr>
      <w:r w:rsidRPr="000473D4" w:rsidDel="0093427B">
        <w:rPr>
          <w:rFonts w:cs="Calibri"/>
          <w:sz w:val="24"/>
          <w:szCs w:val="24"/>
        </w:rPr>
        <w:t>The resul</w:t>
      </w:r>
      <w:r w:rsidR="0011630A" w:rsidRPr="000473D4" w:rsidDel="0093427B">
        <w:rPr>
          <w:rFonts w:cs="Calibri"/>
          <w:sz w:val="24"/>
          <w:szCs w:val="24"/>
        </w:rPr>
        <w:t>ts narrative provides an explan</w:t>
      </w:r>
      <w:r w:rsidRPr="000473D4" w:rsidDel="0093427B">
        <w:rPr>
          <w:rFonts w:cs="Calibri"/>
          <w:sz w:val="24"/>
          <w:szCs w:val="24"/>
        </w:rPr>
        <w:t xml:space="preserve">ation to the AIDD reviewer </w:t>
      </w:r>
      <w:r w:rsidR="0011630A" w:rsidRPr="000473D4" w:rsidDel="0093427B">
        <w:rPr>
          <w:rFonts w:cs="Calibri"/>
          <w:sz w:val="24"/>
          <w:szCs w:val="24"/>
        </w:rPr>
        <w:t>of</w:t>
      </w:r>
      <w:r w:rsidR="00203BCD" w:rsidRPr="000473D4" w:rsidDel="0093427B">
        <w:rPr>
          <w:rFonts w:cs="Calibri"/>
          <w:sz w:val="24"/>
          <w:szCs w:val="24"/>
        </w:rPr>
        <w:t xml:space="preserve"> the P&amp;A’s progress for the year. AIDD </w:t>
      </w:r>
      <w:r w:rsidR="006B6366" w:rsidRPr="000473D4" w:rsidDel="0093427B">
        <w:rPr>
          <w:rFonts w:cs="Calibri"/>
          <w:sz w:val="24"/>
          <w:szCs w:val="24"/>
        </w:rPr>
        <w:t>will assess</w:t>
      </w:r>
      <w:r w:rsidR="00203BCD" w:rsidRPr="000473D4" w:rsidDel="0093427B">
        <w:rPr>
          <w:rFonts w:cs="Calibri"/>
          <w:sz w:val="24"/>
          <w:szCs w:val="24"/>
        </w:rPr>
        <w:t xml:space="preserve"> the PPR for the following:</w:t>
      </w:r>
    </w:p>
    <w:p w14:paraId="284F86B7" w14:textId="706A391D" w:rsidR="00A870C2" w:rsidRPr="000473D4" w:rsidDel="0093427B" w:rsidRDefault="00203BCD" w:rsidP="002970CC">
      <w:pPr>
        <w:pStyle w:val="ListParagraph"/>
        <w:numPr>
          <w:ilvl w:val="0"/>
          <w:numId w:val="24"/>
        </w:numPr>
        <w:spacing w:after="0"/>
        <w:rPr>
          <w:rFonts w:cs="Calibri"/>
          <w:sz w:val="24"/>
          <w:szCs w:val="24"/>
        </w:rPr>
      </w:pPr>
      <w:r w:rsidRPr="000473D4" w:rsidDel="0093427B">
        <w:rPr>
          <w:rFonts w:cs="Calibri"/>
          <w:sz w:val="24"/>
          <w:szCs w:val="24"/>
        </w:rPr>
        <w:t>Activities implemented under a goal and related to the priorities (e.g., what did the P&amp;A do as activities that worked towards achieving the goal and meeting the priorities?)</w:t>
      </w:r>
    </w:p>
    <w:p w14:paraId="0DEFD634" w14:textId="5C3C5642" w:rsidR="00A870C2" w:rsidRPr="000473D4" w:rsidDel="0093427B" w:rsidRDefault="00203BCD" w:rsidP="002970CC">
      <w:pPr>
        <w:pStyle w:val="ListParagraph"/>
        <w:numPr>
          <w:ilvl w:val="0"/>
          <w:numId w:val="24"/>
        </w:numPr>
        <w:spacing w:after="0"/>
        <w:rPr>
          <w:rFonts w:cs="Calibri"/>
          <w:sz w:val="24"/>
          <w:szCs w:val="24"/>
        </w:rPr>
      </w:pPr>
      <w:r w:rsidRPr="000473D4" w:rsidDel="0093427B">
        <w:rPr>
          <w:rFonts w:cs="Calibri"/>
          <w:sz w:val="24"/>
          <w:szCs w:val="24"/>
        </w:rPr>
        <w:t>R</w:t>
      </w:r>
      <w:r w:rsidR="00D353A1" w:rsidRPr="000473D4" w:rsidDel="0093427B">
        <w:rPr>
          <w:rFonts w:cs="Calibri"/>
          <w:sz w:val="24"/>
          <w:szCs w:val="24"/>
        </w:rPr>
        <w:t>esults achieved for the goal</w:t>
      </w:r>
      <w:r w:rsidRPr="000473D4" w:rsidDel="0093427B">
        <w:rPr>
          <w:rFonts w:cs="Calibri"/>
          <w:sz w:val="24"/>
          <w:szCs w:val="24"/>
        </w:rPr>
        <w:t xml:space="preserve"> (e.g., what were the results of the P&amp;A activities? Are the results consistent with the goal statement?)</w:t>
      </w:r>
      <w:r w:rsidR="00D353A1" w:rsidRPr="000473D4" w:rsidDel="0093427B">
        <w:rPr>
          <w:rFonts w:cs="Calibri"/>
          <w:sz w:val="24"/>
          <w:szCs w:val="24"/>
        </w:rPr>
        <w:t xml:space="preserve"> </w:t>
      </w:r>
    </w:p>
    <w:p w14:paraId="44F93373" w14:textId="2751E333" w:rsidR="00A870C2" w:rsidRPr="000473D4" w:rsidDel="0093427B" w:rsidRDefault="00203BCD" w:rsidP="002970CC">
      <w:pPr>
        <w:pStyle w:val="ListParagraph"/>
        <w:numPr>
          <w:ilvl w:val="0"/>
          <w:numId w:val="24"/>
        </w:numPr>
        <w:spacing w:after="0"/>
        <w:rPr>
          <w:rFonts w:cs="Calibri"/>
          <w:sz w:val="24"/>
          <w:szCs w:val="24"/>
        </w:rPr>
      </w:pPr>
      <w:r w:rsidRPr="000473D4" w:rsidDel="0093427B">
        <w:rPr>
          <w:rFonts w:cs="Calibri"/>
          <w:sz w:val="24"/>
          <w:szCs w:val="24"/>
        </w:rPr>
        <w:t>S</w:t>
      </w:r>
      <w:r w:rsidR="00D353A1" w:rsidRPr="000473D4" w:rsidDel="0093427B">
        <w:rPr>
          <w:rFonts w:cs="Calibri"/>
          <w:sz w:val="24"/>
          <w:szCs w:val="24"/>
        </w:rPr>
        <w:t xml:space="preserve">ufficient </w:t>
      </w:r>
      <w:r w:rsidR="00702BDE" w:rsidRPr="000473D4" w:rsidDel="0093427B">
        <w:rPr>
          <w:rFonts w:cs="Calibri"/>
          <w:sz w:val="24"/>
          <w:szCs w:val="24"/>
        </w:rPr>
        <w:t>qualitative</w:t>
      </w:r>
      <w:r w:rsidR="00D353A1" w:rsidRPr="000473D4" w:rsidDel="0093427B">
        <w:rPr>
          <w:rFonts w:cs="Calibri"/>
          <w:sz w:val="24"/>
          <w:szCs w:val="24"/>
        </w:rPr>
        <w:t xml:space="preserve"> (e.g., stories) and quantitative (e.g., numbers) that adequately explains what the P&amp;A has done for the year related to the goal and priorities and substantiates the results achieved. </w:t>
      </w:r>
    </w:p>
    <w:p w14:paraId="2737A336" w14:textId="0B85F4FF" w:rsidR="00CF7558" w:rsidRPr="00DC7F4C" w:rsidDel="0093427B" w:rsidRDefault="00CF7558" w:rsidP="002970CC">
      <w:pPr>
        <w:pStyle w:val="ListParagraph"/>
        <w:numPr>
          <w:ilvl w:val="0"/>
          <w:numId w:val="24"/>
        </w:numPr>
        <w:spacing w:after="0"/>
        <w:rPr>
          <w:rFonts w:cs="Calibri"/>
          <w:sz w:val="24"/>
          <w:szCs w:val="24"/>
        </w:rPr>
      </w:pPr>
      <w:r w:rsidRPr="00DC7F4C" w:rsidDel="0093427B">
        <w:rPr>
          <w:rFonts w:cs="Calibri"/>
          <w:sz w:val="24"/>
          <w:szCs w:val="24"/>
        </w:rPr>
        <w:t>Barriers to achieving goal, if it has not been achieved.</w:t>
      </w:r>
    </w:p>
    <w:p w14:paraId="1C7D1FB1" w14:textId="07EA883B" w:rsidR="00CF7558" w:rsidRPr="00DC7F4C" w:rsidDel="0093427B" w:rsidRDefault="00CF7558" w:rsidP="00CF7558">
      <w:pPr>
        <w:pStyle w:val="ListParagraph"/>
        <w:numPr>
          <w:ilvl w:val="0"/>
          <w:numId w:val="24"/>
        </w:numPr>
        <w:spacing w:after="0"/>
        <w:rPr>
          <w:rFonts w:cs="Calibri"/>
          <w:sz w:val="24"/>
          <w:szCs w:val="24"/>
        </w:rPr>
      </w:pPr>
      <w:r w:rsidRPr="00DC7F4C" w:rsidDel="0093427B">
        <w:rPr>
          <w:rFonts w:cs="Calibri"/>
          <w:sz w:val="24"/>
          <w:szCs w:val="24"/>
        </w:rPr>
        <w:t xml:space="preserve">The extent to which unserved or underserved individuals or groups, particularly from ethnic or racial groups or geographic regions (e.g., rural or urban areas) were the target of assistance or service. </w:t>
      </w:r>
    </w:p>
    <w:p w14:paraId="07359150" w14:textId="4B78E56C" w:rsidR="00E41F77" w:rsidRPr="000473D4" w:rsidDel="0093427B" w:rsidRDefault="00E41F77" w:rsidP="006736BC">
      <w:pPr>
        <w:spacing w:after="0"/>
        <w:rPr>
          <w:rFonts w:cs="Calibri"/>
          <w:sz w:val="24"/>
          <w:szCs w:val="24"/>
        </w:rPr>
      </w:pPr>
    </w:p>
    <w:p w14:paraId="2D144C88" w14:textId="4325D042" w:rsidR="005B6F02" w:rsidRPr="000473D4" w:rsidDel="0093427B" w:rsidRDefault="005B6F02" w:rsidP="006736BC">
      <w:pPr>
        <w:spacing w:after="0"/>
        <w:rPr>
          <w:rFonts w:cs="Calibri"/>
          <w:sz w:val="24"/>
          <w:szCs w:val="24"/>
        </w:rPr>
      </w:pPr>
      <w:r w:rsidRPr="000473D4" w:rsidDel="0093427B">
        <w:rPr>
          <w:rFonts w:cs="Calibri"/>
          <w:sz w:val="24"/>
          <w:szCs w:val="24"/>
        </w:rPr>
        <w:t xml:space="preserve">Please write concise narratives that show the effect of the P&amp;A’s work. </w:t>
      </w:r>
      <w:r w:rsidR="006046BF" w:rsidDel="0093427B">
        <w:rPr>
          <w:rFonts w:cs="Calibri"/>
          <w:sz w:val="24"/>
          <w:szCs w:val="24"/>
        </w:rPr>
        <w:t xml:space="preserve">Any one example should not exceed two pages.  </w:t>
      </w:r>
      <w:r w:rsidRPr="000473D4" w:rsidDel="0093427B">
        <w:rPr>
          <w:rFonts w:cs="Calibri"/>
          <w:sz w:val="24"/>
          <w:szCs w:val="24"/>
        </w:rPr>
        <w:t>The narrative does not need to exhaustive. Rather, it should highlight the most</w:t>
      </w:r>
      <w:r w:rsidR="002B378D" w:rsidRPr="000473D4" w:rsidDel="0093427B">
        <w:rPr>
          <w:rFonts w:cs="Calibri"/>
          <w:sz w:val="24"/>
          <w:szCs w:val="24"/>
        </w:rPr>
        <w:t xml:space="preserve"> powerful</w:t>
      </w:r>
      <w:r w:rsidRPr="000473D4" w:rsidDel="0093427B">
        <w:rPr>
          <w:rFonts w:cs="Calibri"/>
          <w:sz w:val="24"/>
          <w:szCs w:val="24"/>
        </w:rPr>
        <w:t xml:space="preserve"> parts of the P&amp;A’s work</w:t>
      </w:r>
      <w:r w:rsidR="002B378D" w:rsidRPr="000473D4" w:rsidDel="0093427B">
        <w:rPr>
          <w:rFonts w:cs="Calibri"/>
          <w:sz w:val="24"/>
          <w:szCs w:val="24"/>
        </w:rPr>
        <w:t xml:space="preserve"> on a goal</w:t>
      </w:r>
      <w:r w:rsidRPr="000473D4" w:rsidDel="0093427B">
        <w:rPr>
          <w:rFonts w:cs="Calibri"/>
          <w:sz w:val="24"/>
          <w:szCs w:val="24"/>
        </w:rPr>
        <w:t xml:space="preserve">. </w:t>
      </w:r>
    </w:p>
    <w:p w14:paraId="7EC8C628" w14:textId="1CB34307" w:rsidR="006736BC" w:rsidRPr="000473D4" w:rsidDel="0093427B" w:rsidRDefault="006736BC" w:rsidP="006736BC">
      <w:pPr>
        <w:spacing w:after="0" w:line="240" w:lineRule="auto"/>
        <w:rPr>
          <w:rFonts w:cs="Calibri"/>
          <w:sz w:val="16"/>
          <w:szCs w:val="16"/>
        </w:rPr>
      </w:pPr>
    </w:p>
    <w:p w14:paraId="7766FB0B" w14:textId="3257C9A0" w:rsidR="006736BC" w:rsidRDefault="006736BC" w:rsidP="006E79DF">
      <w:pPr>
        <w:pStyle w:val="InternalHyperlink"/>
      </w:pPr>
      <w:r w:rsidRPr="000473D4" w:rsidDel="0093427B">
        <w:t>P&amp;A work that does not fit the definition in the previous paragraph may be reported in “</w:t>
      </w:r>
      <w:hyperlink w:anchor="Qualitative_Results" w:history="1">
        <w:r w:rsidRPr="000473D4" w:rsidDel="0093427B">
          <w:rPr>
            <w:rStyle w:val="Hyperlink"/>
          </w:rPr>
          <w:t>Other Qualitative Narrative</w:t>
        </w:r>
      </w:hyperlink>
      <w:r w:rsidRPr="000473D4" w:rsidDel="0093427B">
        <w:t>” sections of the PPR.</w:t>
      </w:r>
    </w:p>
    <w:p w14:paraId="2769E056" w14:textId="77777777" w:rsidR="00E915EB" w:rsidRDefault="00E915EB" w:rsidP="006E79DF">
      <w:pPr>
        <w:pStyle w:val="InternalHyperlink"/>
      </w:pPr>
    </w:p>
    <w:p w14:paraId="451607E3" w14:textId="5B15C822" w:rsidR="00D20C94" w:rsidRDefault="00D20C94" w:rsidP="006E79DF">
      <w:pPr>
        <w:pStyle w:val="InternalHyperlink"/>
      </w:pPr>
      <w:r>
        <w:t xml:space="preserve">If you would like more in-depth information about Results Narratives, Goal Statements, and the Tier 1 Review Tool, please see Appendix 2. </w:t>
      </w:r>
    </w:p>
    <w:p w14:paraId="44B9C16B" w14:textId="471FE23A" w:rsidR="009B52C0" w:rsidRDefault="009B52C0" w:rsidP="005C4FC3">
      <w:pPr>
        <w:pStyle w:val="InternalHyperlink"/>
      </w:pPr>
    </w:p>
    <w:p w14:paraId="21A5C870" w14:textId="1704796F" w:rsidR="006B271F" w:rsidRPr="000473D4" w:rsidRDefault="002A6315" w:rsidP="005C4FC3">
      <w:pPr>
        <w:pStyle w:val="Heading1"/>
      </w:pPr>
      <w:r w:rsidRPr="000473D4">
        <w:t xml:space="preserve">HOW TO COMPLETE A RESULTS NARRATIVE </w:t>
      </w:r>
      <w:r>
        <w:t>OF P&amp;A ACTIVITIES AND ACCOMPLISHMENTS</w:t>
      </w:r>
      <w:r w:rsidRPr="000473D4">
        <w:t xml:space="preserve"> GRID</w:t>
      </w:r>
    </w:p>
    <w:p w14:paraId="7007279B" w14:textId="77777777" w:rsidR="006B271F" w:rsidRPr="000473D4" w:rsidRDefault="006B271F" w:rsidP="006B271F">
      <w:pPr>
        <w:spacing w:after="0"/>
        <w:ind w:left="-90"/>
        <w:rPr>
          <w:b/>
          <w:sz w:val="16"/>
          <w:szCs w:val="16"/>
        </w:rPr>
      </w:pPr>
    </w:p>
    <w:p w14:paraId="5D876AFB" w14:textId="77777777" w:rsidR="00AD4417" w:rsidRPr="000473D4" w:rsidRDefault="00AD4417" w:rsidP="00157262">
      <w:pPr>
        <w:rPr>
          <w:sz w:val="24"/>
          <w:szCs w:val="24"/>
        </w:rPr>
      </w:pPr>
      <w:r w:rsidRPr="000473D4">
        <w:rPr>
          <w:sz w:val="24"/>
          <w:szCs w:val="24"/>
          <w:u w:val="single"/>
        </w:rPr>
        <w:t>Goal Number:</w:t>
      </w:r>
      <w:r w:rsidR="002212A7" w:rsidRPr="000473D4">
        <w:rPr>
          <w:sz w:val="24"/>
          <w:szCs w:val="24"/>
        </w:rPr>
        <w:t xml:space="preserve"> Number </w:t>
      </w:r>
      <w:r w:rsidR="0037356F" w:rsidRPr="000473D4">
        <w:rPr>
          <w:sz w:val="24"/>
          <w:szCs w:val="24"/>
        </w:rPr>
        <w:t>assigned to</w:t>
      </w:r>
      <w:r w:rsidR="002212A7" w:rsidRPr="000473D4">
        <w:rPr>
          <w:sz w:val="24"/>
          <w:szCs w:val="24"/>
        </w:rPr>
        <w:t xml:space="preserve"> goal from the SGP</w:t>
      </w:r>
    </w:p>
    <w:p w14:paraId="2F1FFAD2" w14:textId="77777777" w:rsidR="002212A7" w:rsidRPr="000473D4" w:rsidRDefault="00AD4417" w:rsidP="002212A7">
      <w:pPr>
        <w:rPr>
          <w:sz w:val="24"/>
          <w:szCs w:val="24"/>
        </w:rPr>
      </w:pPr>
      <w:r w:rsidRPr="000473D4">
        <w:rPr>
          <w:sz w:val="24"/>
          <w:szCs w:val="24"/>
          <w:u w:val="single"/>
        </w:rPr>
        <w:t>Priority Number:</w:t>
      </w:r>
      <w:r w:rsidR="002212A7" w:rsidRPr="000473D4">
        <w:rPr>
          <w:sz w:val="24"/>
          <w:szCs w:val="24"/>
        </w:rPr>
        <w:t xml:space="preserve"> Number </w:t>
      </w:r>
      <w:r w:rsidR="0037356F" w:rsidRPr="000473D4">
        <w:rPr>
          <w:sz w:val="24"/>
          <w:szCs w:val="24"/>
        </w:rPr>
        <w:t>assigned to</w:t>
      </w:r>
      <w:r w:rsidR="002212A7" w:rsidRPr="000473D4">
        <w:rPr>
          <w:sz w:val="24"/>
          <w:szCs w:val="24"/>
        </w:rPr>
        <w:t xml:space="preserve"> priority/</w:t>
      </w:r>
      <w:r w:rsidR="002B378D" w:rsidRPr="000473D4">
        <w:rPr>
          <w:sz w:val="24"/>
          <w:szCs w:val="24"/>
        </w:rPr>
        <w:t xml:space="preserve">priorities </w:t>
      </w:r>
      <w:r w:rsidR="002212A7" w:rsidRPr="000473D4">
        <w:rPr>
          <w:sz w:val="24"/>
          <w:szCs w:val="24"/>
        </w:rPr>
        <w:t>from the SGP</w:t>
      </w:r>
    </w:p>
    <w:p w14:paraId="78E629BF" w14:textId="77777777" w:rsidR="002212A7" w:rsidRPr="000473D4" w:rsidRDefault="002212A7" w:rsidP="002212A7">
      <w:pPr>
        <w:rPr>
          <w:sz w:val="24"/>
          <w:szCs w:val="24"/>
        </w:rPr>
      </w:pPr>
      <w:r w:rsidRPr="00DC7F4C">
        <w:rPr>
          <w:sz w:val="24"/>
          <w:szCs w:val="24"/>
          <w:u w:val="single"/>
        </w:rPr>
        <w:t>Collaborators:</w:t>
      </w:r>
      <w:r w:rsidRPr="000473D4">
        <w:rPr>
          <w:sz w:val="24"/>
          <w:szCs w:val="24"/>
          <w:u w:val="single"/>
        </w:rPr>
        <w:t xml:space="preserve"> </w:t>
      </w:r>
      <w:r w:rsidRPr="00DC7F4C">
        <w:rPr>
          <w:sz w:val="24"/>
          <w:szCs w:val="24"/>
        </w:rPr>
        <w:t>If relevant, list o</w:t>
      </w:r>
      <w:r w:rsidRPr="000473D4">
        <w:rPr>
          <w:sz w:val="24"/>
          <w:szCs w:val="24"/>
        </w:rPr>
        <w:t xml:space="preserve">ther organizations that </w:t>
      </w:r>
      <w:r w:rsidRPr="00DC7F4C">
        <w:rPr>
          <w:sz w:val="24"/>
          <w:szCs w:val="24"/>
        </w:rPr>
        <w:t>worked with the P&amp;A to achieve this priority</w:t>
      </w:r>
      <w:r w:rsidRPr="000473D4">
        <w:rPr>
          <w:sz w:val="24"/>
          <w:szCs w:val="24"/>
        </w:rPr>
        <w:t xml:space="preserve">. If listed, the collaboration between the P&amp;A and other agency </w:t>
      </w:r>
      <w:r w:rsidR="005B6F02" w:rsidRPr="000473D4">
        <w:rPr>
          <w:sz w:val="24"/>
          <w:szCs w:val="24"/>
        </w:rPr>
        <w:t>should be significant</w:t>
      </w:r>
      <w:r w:rsidR="002B378D" w:rsidRPr="000473D4">
        <w:rPr>
          <w:sz w:val="24"/>
          <w:szCs w:val="24"/>
        </w:rPr>
        <w:t xml:space="preserve">, with work under the priority achieved by a shared strategy between organizations. </w:t>
      </w:r>
    </w:p>
    <w:p w14:paraId="13734DA9" w14:textId="77777777" w:rsidR="00AD4417" w:rsidRPr="000473D4" w:rsidRDefault="00AD4417" w:rsidP="00157262">
      <w:pPr>
        <w:rPr>
          <w:sz w:val="24"/>
          <w:szCs w:val="24"/>
          <w:u w:val="single"/>
        </w:rPr>
      </w:pPr>
      <w:r w:rsidRPr="000473D4">
        <w:rPr>
          <w:sz w:val="24"/>
          <w:szCs w:val="24"/>
          <w:u w:val="single"/>
        </w:rPr>
        <w:t>Underserved/Unserved/Minorities Targeted</w:t>
      </w:r>
    </w:p>
    <w:p w14:paraId="49771753" w14:textId="77777777" w:rsidR="00AD4417" w:rsidRPr="000473D4" w:rsidRDefault="001E04F2" w:rsidP="00157262">
      <w:pPr>
        <w:rPr>
          <w:sz w:val="24"/>
          <w:szCs w:val="24"/>
        </w:rPr>
      </w:pPr>
      <w:r w:rsidRPr="000473D4">
        <w:rPr>
          <w:sz w:val="24"/>
          <w:szCs w:val="24"/>
        </w:rPr>
        <w:t xml:space="preserve">Check “yes” if the technical assistance service request, case or project was or is being pursued as a result of </w:t>
      </w:r>
      <w:r w:rsidR="002B378D" w:rsidRPr="000473D4">
        <w:rPr>
          <w:sz w:val="24"/>
          <w:szCs w:val="24"/>
        </w:rPr>
        <w:t xml:space="preserve">responding to the needs of a particular minority group/community. </w:t>
      </w:r>
      <w:r w:rsidRPr="000473D4">
        <w:rPr>
          <w:sz w:val="24"/>
          <w:szCs w:val="24"/>
        </w:rPr>
        <w:t>This could be because the individuals being served fall into one of these categories or it could because the issue being pursued was identified as being important in the priority setting process by individuals who fall into one of these categories.</w:t>
      </w:r>
    </w:p>
    <w:p w14:paraId="78C69734" w14:textId="77777777" w:rsidR="00AD4417" w:rsidRPr="000473D4" w:rsidRDefault="00AD4417" w:rsidP="00157262">
      <w:pPr>
        <w:rPr>
          <w:sz w:val="24"/>
          <w:szCs w:val="24"/>
          <w:u w:val="single"/>
        </w:rPr>
      </w:pPr>
      <w:r w:rsidRPr="000473D4">
        <w:rPr>
          <w:sz w:val="24"/>
          <w:szCs w:val="24"/>
          <w:u w:val="single"/>
        </w:rPr>
        <w:t>Story/Narrative:</w:t>
      </w:r>
    </w:p>
    <w:p w14:paraId="75A38DBD" w14:textId="57682CA5" w:rsidR="00157262" w:rsidRPr="000473D4" w:rsidRDefault="00157262" w:rsidP="00157262">
      <w:pPr>
        <w:rPr>
          <w:sz w:val="24"/>
          <w:szCs w:val="24"/>
        </w:rPr>
      </w:pPr>
      <w:r w:rsidRPr="000473D4">
        <w:rPr>
          <w:sz w:val="24"/>
          <w:szCs w:val="24"/>
        </w:rPr>
        <w:t xml:space="preserve">The story/narrative </w:t>
      </w:r>
      <w:r w:rsidR="00CC5823">
        <w:rPr>
          <w:sz w:val="24"/>
          <w:szCs w:val="24"/>
        </w:rPr>
        <w:t>should</w:t>
      </w:r>
      <w:r w:rsidR="00CC5823" w:rsidRPr="000473D4">
        <w:rPr>
          <w:sz w:val="24"/>
          <w:szCs w:val="24"/>
        </w:rPr>
        <w:t xml:space="preserve"> </w:t>
      </w:r>
      <w:r w:rsidRPr="000473D4">
        <w:rPr>
          <w:sz w:val="24"/>
          <w:szCs w:val="24"/>
        </w:rPr>
        <w:t>cover the following:</w:t>
      </w:r>
    </w:p>
    <w:p w14:paraId="1E818293" w14:textId="77777777" w:rsidR="00157262" w:rsidRPr="000473D4" w:rsidRDefault="00157262" w:rsidP="00157262">
      <w:pPr>
        <w:pStyle w:val="ListParagraph"/>
        <w:numPr>
          <w:ilvl w:val="0"/>
          <w:numId w:val="10"/>
        </w:numPr>
        <w:spacing w:after="0" w:line="240" w:lineRule="auto"/>
        <w:rPr>
          <w:rFonts w:cs="Calibri"/>
          <w:sz w:val="24"/>
          <w:szCs w:val="24"/>
        </w:rPr>
      </w:pPr>
      <w:r w:rsidRPr="000473D4">
        <w:rPr>
          <w:rFonts w:cs="Calibri"/>
          <w:sz w:val="24"/>
          <w:szCs w:val="24"/>
        </w:rPr>
        <w:t xml:space="preserve">Describe the problem presented, what the P&amp;A did and what was accomplished </w:t>
      </w:r>
    </w:p>
    <w:p w14:paraId="697AFF11" w14:textId="77777777" w:rsidR="008C4292" w:rsidRPr="000473D4" w:rsidRDefault="008C4292" w:rsidP="00157262">
      <w:pPr>
        <w:pStyle w:val="ListParagraph"/>
        <w:numPr>
          <w:ilvl w:val="0"/>
          <w:numId w:val="10"/>
        </w:numPr>
        <w:spacing w:after="0" w:line="240" w:lineRule="auto"/>
        <w:rPr>
          <w:rFonts w:cs="Calibri"/>
          <w:sz w:val="24"/>
          <w:szCs w:val="24"/>
        </w:rPr>
      </w:pPr>
      <w:r w:rsidRPr="000473D4">
        <w:rPr>
          <w:rFonts w:cs="Calibri"/>
          <w:sz w:val="24"/>
          <w:szCs w:val="24"/>
        </w:rPr>
        <w:t>Describe the target population</w:t>
      </w:r>
    </w:p>
    <w:p w14:paraId="1C702FAB" w14:textId="5285904E" w:rsidR="00157262" w:rsidRPr="000473D4" w:rsidRDefault="008C4292" w:rsidP="00157262">
      <w:pPr>
        <w:pStyle w:val="ListParagraph"/>
        <w:numPr>
          <w:ilvl w:val="0"/>
          <w:numId w:val="10"/>
        </w:numPr>
        <w:spacing w:after="0" w:line="240" w:lineRule="auto"/>
        <w:rPr>
          <w:rFonts w:cs="Calibri"/>
          <w:sz w:val="24"/>
          <w:szCs w:val="24"/>
        </w:rPr>
      </w:pPr>
      <w:r w:rsidRPr="000473D4">
        <w:rPr>
          <w:rFonts w:cs="Calibri"/>
          <w:sz w:val="24"/>
          <w:szCs w:val="24"/>
        </w:rPr>
        <w:t xml:space="preserve">Describe how targeted </w:t>
      </w:r>
      <w:r w:rsidR="00157262" w:rsidRPr="000473D4">
        <w:rPr>
          <w:rFonts w:cs="Calibri"/>
          <w:sz w:val="24"/>
          <w:szCs w:val="24"/>
        </w:rPr>
        <w:t xml:space="preserve">unserved/underserved minority population </w:t>
      </w:r>
      <w:r w:rsidR="002B378D" w:rsidRPr="000473D4">
        <w:rPr>
          <w:rFonts w:cs="Calibri"/>
          <w:sz w:val="24"/>
          <w:szCs w:val="24"/>
        </w:rPr>
        <w:t>is/was served</w:t>
      </w:r>
      <w:r w:rsidRPr="000473D4">
        <w:rPr>
          <w:rFonts w:cs="Calibri"/>
          <w:sz w:val="24"/>
          <w:szCs w:val="24"/>
        </w:rPr>
        <w:t xml:space="preserve"> </w:t>
      </w:r>
      <w:r w:rsidR="00157262" w:rsidRPr="000473D4">
        <w:rPr>
          <w:rFonts w:cs="Calibri"/>
          <w:sz w:val="24"/>
          <w:szCs w:val="24"/>
        </w:rPr>
        <w:t>if applicable</w:t>
      </w:r>
    </w:p>
    <w:p w14:paraId="16E16793" w14:textId="77777777" w:rsidR="00157262" w:rsidRPr="000473D4" w:rsidRDefault="008C4292" w:rsidP="00157262">
      <w:pPr>
        <w:pStyle w:val="ListParagraph"/>
        <w:numPr>
          <w:ilvl w:val="0"/>
          <w:numId w:val="10"/>
        </w:numPr>
        <w:spacing w:line="256" w:lineRule="auto"/>
        <w:rPr>
          <w:rFonts w:cs="Calibri"/>
          <w:sz w:val="24"/>
          <w:szCs w:val="24"/>
        </w:rPr>
      </w:pPr>
      <w:r w:rsidRPr="000473D4">
        <w:rPr>
          <w:rFonts w:cs="Calibri"/>
          <w:sz w:val="24"/>
          <w:szCs w:val="24"/>
        </w:rPr>
        <w:t>Describe n</w:t>
      </w:r>
      <w:r w:rsidR="00157262" w:rsidRPr="000473D4">
        <w:rPr>
          <w:rFonts w:cs="Calibri"/>
          <w:sz w:val="24"/>
          <w:szCs w:val="24"/>
        </w:rPr>
        <w:t>ext steps</w:t>
      </w:r>
      <w:r w:rsidR="002B378D" w:rsidRPr="000473D4">
        <w:rPr>
          <w:rFonts w:cs="Calibri"/>
          <w:sz w:val="24"/>
          <w:szCs w:val="24"/>
        </w:rPr>
        <w:t>,</w:t>
      </w:r>
      <w:r w:rsidR="00157262" w:rsidRPr="000473D4">
        <w:rPr>
          <w:rFonts w:cs="Calibri"/>
          <w:sz w:val="24"/>
          <w:szCs w:val="24"/>
        </w:rPr>
        <w:t xml:space="preserve"> if applicable</w:t>
      </w:r>
    </w:p>
    <w:p w14:paraId="604F2B92" w14:textId="77777777" w:rsidR="00157262" w:rsidRPr="000473D4" w:rsidRDefault="00157262" w:rsidP="00157262">
      <w:pPr>
        <w:spacing w:after="0" w:line="240" w:lineRule="auto"/>
        <w:rPr>
          <w:rFonts w:cs="Calibri"/>
          <w:sz w:val="24"/>
          <w:szCs w:val="24"/>
        </w:rPr>
      </w:pPr>
      <w:r w:rsidRPr="000473D4">
        <w:rPr>
          <w:rFonts w:cs="Calibri"/>
          <w:sz w:val="24"/>
          <w:szCs w:val="24"/>
        </w:rPr>
        <w:t>The above story content must:</w:t>
      </w:r>
    </w:p>
    <w:p w14:paraId="58477095" w14:textId="77777777" w:rsidR="00157262" w:rsidRPr="000473D4" w:rsidRDefault="00157262" w:rsidP="00157262">
      <w:pPr>
        <w:spacing w:after="0" w:line="240" w:lineRule="auto"/>
        <w:rPr>
          <w:rFonts w:cs="Calibri"/>
          <w:sz w:val="16"/>
          <w:szCs w:val="16"/>
        </w:rPr>
      </w:pPr>
    </w:p>
    <w:p w14:paraId="47B6D739" w14:textId="77777777" w:rsidR="00157262" w:rsidRPr="000473D4" w:rsidRDefault="00157262" w:rsidP="00157262">
      <w:pPr>
        <w:pStyle w:val="ListParagraph"/>
        <w:numPr>
          <w:ilvl w:val="0"/>
          <w:numId w:val="11"/>
        </w:numPr>
        <w:spacing w:after="0" w:line="256" w:lineRule="auto"/>
        <w:ind w:left="720"/>
        <w:rPr>
          <w:sz w:val="24"/>
          <w:szCs w:val="24"/>
        </w:rPr>
      </w:pPr>
      <w:r w:rsidRPr="000473D4">
        <w:rPr>
          <w:sz w:val="24"/>
          <w:szCs w:val="24"/>
        </w:rPr>
        <w:t>Provide enough information to make it clear the advocacy described falls under the priority or priorities identified.</w:t>
      </w:r>
    </w:p>
    <w:p w14:paraId="4C6B9068" w14:textId="77777777" w:rsidR="00157262" w:rsidRPr="000473D4" w:rsidRDefault="00157262" w:rsidP="00157262">
      <w:pPr>
        <w:pStyle w:val="ListParagraph"/>
        <w:ind w:left="360"/>
        <w:rPr>
          <w:sz w:val="16"/>
          <w:szCs w:val="16"/>
        </w:rPr>
      </w:pPr>
    </w:p>
    <w:p w14:paraId="558FB26F" w14:textId="77777777" w:rsidR="008C4292" w:rsidRPr="000473D4" w:rsidRDefault="00157262" w:rsidP="008C4292">
      <w:pPr>
        <w:pStyle w:val="ListParagraph"/>
        <w:numPr>
          <w:ilvl w:val="0"/>
          <w:numId w:val="11"/>
        </w:numPr>
        <w:spacing w:after="0" w:line="256" w:lineRule="auto"/>
        <w:ind w:left="720"/>
        <w:rPr>
          <w:sz w:val="24"/>
          <w:szCs w:val="24"/>
        </w:rPr>
      </w:pPr>
      <w:r w:rsidRPr="000473D4">
        <w:rPr>
          <w:sz w:val="24"/>
          <w:szCs w:val="24"/>
        </w:rPr>
        <w:t>Provide enough information in the narratives to demonstrate the right performance measure</w:t>
      </w:r>
      <w:r w:rsidR="008C4292" w:rsidRPr="000473D4">
        <w:rPr>
          <w:sz w:val="24"/>
          <w:szCs w:val="24"/>
        </w:rPr>
        <w:t>(s) was</w:t>
      </w:r>
      <w:r w:rsidRPr="000473D4">
        <w:rPr>
          <w:sz w:val="24"/>
          <w:szCs w:val="24"/>
        </w:rPr>
        <w:t xml:space="preserve"> chosen for the activities being reported.  </w:t>
      </w:r>
    </w:p>
    <w:p w14:paraId="04BD1F33" w14:textId="77777777" w:rsidR="008C4292" w:rsidRPr="000473D4" w:rsidRDefault="008C4292" w:rsidP="008C4292">
      <w:pPr>
        <w:pStyle w:val="ListParagraph"/>
        <w:rPr>
          <w:sz w:val="16"/>
          <w:szCs w:val="16"/>
        </w:rPr>
      </w:pPr>
    </w:p>
    <w:p w14:paraId="666296F4" w14:textId="77777777" w:rsidR="00157262" w:rsidRPr="000473D4" w:rsidRDefault="00157262" w:rsidP="008C4292">
      <w:pPr>
        <w:pStyle w:val="ListParagraph"/>
        <w:numPr>
          <w:ilvl w:val="0"/>
          <w:numId w:val="11"/>
        </w:numPr>
        <w:spacing w:after="0" w:line="256" w:lineRule="auto"/>
        <w:ind w:left="720"/>
        <w:rPr>
          <w:sz w:val="24"/>
          <w:szCs w:val="24"/>
        </w:rPr>
      </w:pPr>
      <w:r w:rsidRPr="000473D4">
        <w:rPr>
          <w:sz w:val="24"/>
          <w:szCs w:val="24"/>
        </w:rPr>
        <w:t xml:space="preserve">Provide enough specificity in the narratives to affirm the </w:t>
      </w:r>
      <w:hyperlink w:anchor="Outcome" w:history="1">
        <w:r w:rsidRPr="000473D4">
          <w:rPr>
            <w:rStyle w:val="Hyperlink"/>
            <w:sz w:val="24"/>
            <w:szCs w:val="24"/>
          </w:rPr>
          <w:t>outcome</w:t>
        </w:r>
      </w:hyperlink>
      <w:r w:rsidRPr="000473D4">
        <w:rPr>
          <w:sz w:val="24"/>
          <w:szCs w:val="24"/>
        </w:rPr>
        <w:t xml:space="preserve"> was achieved and the P&amp;A had a role in achieving it.  </w:t>
      </w:r>
    </w:p>
    <w:p w14:paraId="6F460E04" w14:textId="77777777" w:rsidR="008C4292" w:rsidRPr="000473D4" w:rsidRDefault="008C4292" w:rsidP="008C4292">
      <w:pPr>
        <w:spacing w:after="0" w:line="256" w:lineRule="auto"/>
        <w:rPr>
          <w:sz w:val="16"/>
          <w:szCs w:val="16"/>
        </w:rPr>
      </w:pPr>
    </w:p>
    <w:p w14:paraId="6D94A790" w14:textId="77777777" w:rsidR="00157262" w:rsidRPr="000473D4" w:rsidRDefault="00157262" w:rsidP="00157262">
      <w:pPr>
        <w:pStyle w:val="ListParagraph"/>
        <w:numPr>
          <w:ilvl w:val="0"/>
          <w:numId w:val="11"/>
        </w:numPr>
        <w:spacing w:after="0" w:line="256" w:lineRule="auto"/>
        <w:ind w:left="720"/>
        <w:rPr>
          <w:sz w:val="24"/>
          <w:szCs w:val="24"/>
        </w:rPr>
      </w:pPr>
      <w:r w:rsidRPr="000473D4">
        <w:rPr>
          <w:sz w:val="24"/>
          <w:szCs w:val="24"/>
        </w:rPr>
        <w:t xml:space="preserve">Describe who or what is represented by </w:t>
      </w:r>
      <w:r w:rsidR="00DE4F6E" w:rsidRPr="000473D4">
        <w:rPr>
          <w:sz w:val="24"/>
          <w:szCs w:val="24"/>
        </w:rPr>
        <w:t xml:space="preserve">the </w:t>
      </w:r>
      <w:r w:rsidRPr="000473D4">
        <w:rPr>
          <w:sz w:val="24"/>
          <w:szCs w:val="24"/>
        </w:rPr>
        <w:t xml:space="preserve">number </w:t>
      </w:r>
      <w:r w:rsidR="00DE4F6E" w:rsidRPr="000473D4">
        <w:rPr>
          <w:sz w:val="24"/>
          <w:szCs w:val="24"/>
        </w:rPr>
        <w:t xml:space="preserve">reported </w:t>
      </w:r>
      <w:r w:rsidRPr="000473D4">
        <w:rPr>
          <w:sz w:val="24"/>
          <w:szCs w:val="24"/>
        </w:rPr>
        <w:t>in outcome measure.  This is particularly important.</w:t>
      </w:r>
    </w:p>
    <w:p w14:paraId="7AED1FBE" w14:textId="77777777" w:rsidR="00157262" w:rsidRPr="000473D4" w:rsidRDefault="00157262" w:rsidP="00157262">
      <w:pPr>
        <w:spacing w:after="0"/>
        <w:rPr>
          <w:rFonts w:cs="Calibri"/>
          <w:b/>
          <w:sz w:val="24"/>
          <w:szCs w:val="24"/>
        </w:rPr>
      </w:pPr>
    </w:p>
    <w:p w14:paraId="75E7B388" w14:textId="77777777" w:rsidR="00157262" w:rsidRPr="000473D4" w:rsidRDefault="00157262" w:rsidP="00157262">
      <w:pPr>
        <w:pStyle w:val="ListParagraph"/>
        <w:numPr>
          <w:ilvl w:val="0"/>
          <w:numId w:val="11"/>
        </w:numPr>
        <w:spacing w:after="0" w:line="256" w:lineRule="auto"/>
        <w:rPr>
          <w:rFonts w:cs="Calibri"/>
          <w:sz w:val="24"/>
          <w:szCs w:val="24"/>
        </w:rPr>
      </w:pPr>
      <w:r w:rsidRPr="000473D4">
        <w:rPr>
          <w:rFonts w:cs="Calibri"/>
          <w:sz w:val="24"/>
          <w:szCs w:val="24"/>
        </w:rPr>
        <w:t xml:space="preserve">A P&amp;A should avoid overstating the number people who benefitted from their advocacy.  </w:t>
      </w:r>
    </w:p>
    <w:p w14:paraId="54DF5DD1" w14:textId="77777777" w:rsidR="00157262" w:rsidRPr="000473D4" w:rsidRDefault="00157262" w:rsidP="00157262">
      <w:pPr>
        <w:pStyle w:val="ListParagraph"/>
        <w:numPr>
          <w:ilvl w:val="0"/>
          <w:numId w:val="11"/>
        </w:numPr>
        <w:spacing w:after="0" w:line="256" w:lineRule="auto"/>
        <w:rPr>
          <w:rFonts w:cs="Calibri"/>
          <w:sz w:val="24"/>
          <w:szCs w:val="24"/>
        </w:rPr>
      </w:pPr>
      <w:r w:rsidRPr="000473D4">
        <w:rPr>
          <w:rFonts w:cs="Calibri"/>
          <w:sz w:val="24"/>
          <w:szCs w:val="24"/>
        </w:rPr>
        <w:t>A P&amp;A should be prepared to explain how it arrived at the numbers it reports if asked by AIDD and the best way not to be asked is to be clear in your narrative and to be conservative and reasonable in any estimation that is required.</w:t>
      </w:r>
    </w:p>
    <w:p w14:paraId="181F0D0B" w14:textId="77777777" w:rsidR="00157262" w:rsidRPr="000473D4" w:rsidRDefault="00157262" w:rsidP="00157262">
      <w:pPr>
        <w:pStyle w:val="ListParagraph"/>
        <w:ind w:left="360"/>
        <w:rPr>
          <w:sz w:val="16"/>
          <w:szCs w:val="16"/>
        </w:rPr>
      </w:pPr>
    </w:p>
    <w:p w14:paraId="7A442AF8" w14:textId="77777777" w:rsidR="00157262" w:rsidRPr="000473D4" w:rsidRDefault="00157262" w:rsidP="00157262">
      <w:pPr>
        <w:pStyle w:val="ListParagraph"/>
        <w:numPr>
          <w:ilvl w:val="0"/>
          <w:numId w:val="11"/>
        </w:numPr>
        <w:spacing w:after="0" w:line="256" w:lineRule="auto"/>
        <w:ind w:left="720"/>
        <w:rPr>
          <w:sz w:val="24"/>
          <w:szCs w:val="24"/>
        </w:rPr>
      </w:pPr>
      <w:r w:rsidRPr="000473D4">
        <w:rPr>
          <w:sz w:val="24"/>
          <w:szCs w:val="24"/>
        </w:rPr>
        <w:t>Spell out acronyms the first they are used in the Results Narrative.</w:t>
      </w:r>
    </w:p>
    <w:p w14:paraId="24317357" w14:textId="77777777" w:rsidR="00157262" w:rsidRPr="000473D4" w:rsidRDefault="00157262" w:rsidP="00157262">
      <w:pPr>
        <w:pStyle w:val="ListParagraph"/>
        <w:rPr>
          <w:sz w:val="24"/>
          <w:szCs w:val="24"/>
        </w:rPr>
      </w:pPr>
    </w:p>
    <w:p w14:paraId="1822A534" w14:textId="77777777" w:rsidR="00157262" w:rsidRPr="000473D4" w:rsidRDefault="00157262" w:rsidP="00157262">
      <w:pPr>
        <w:pStyle w:val="ListParagraph"/>
        <w:numPr>
          <w:ilvl w:val="0"/>
          <w:numId w:val="11"/>
        </w:numPr>
        <w:spacing w:after="0" w:line="256" w:lineRule="auto"/>
        <w:ind w:left="720"/>
        <w:rPr>
          <w:sz w:val="24"/>
          <w:szCs w:val="24"/>
        </w:rPr>
      </w:pPr>
      <w:r w:rsidRPr="000473D4">
        <w:rPr>
          <w:sz w:val="24"/>
          <w:szCs w:val="24"/>
        </w:rPr>
        <w:t xml:space="preserve">Avoid including </w:t>
      </w:r>
      <w:r w:rsidRPr="000473D4">
        <w:rPr>
          <w:sz w:val="24"/>
          <w:szCs w:val="24"/>
          <w:u w:val="single"/>
        </w:rPr>
        <w:t>any</w:t>
      </w:r>
      <w:r w:rsidRPr="000473D4">
        <w:rPr>
          <w:sz w:val="24"/>
          <w:szCs w:val="24"/>
        </w:rPr>
        <w:t xml:space="preserve"> </w:t>
      </w:r>
      <w:r w:rsidR="00DE4F6E" w:rsidRPr="000473D4">
        <w:rPr>
          <w:sz w:val="24"/>
          <w:szCs w:val="24"/>
        </w:rPr>
        <w:t>personal</w:t>
      </w:r>
      <w:r w:rsidRPr="000473D4">
        <w:rPr>
          <w:sz w:val="24"/>
          <w:szCs w:val="24"/>
        </w:rPr>
        <w:t xml:space="preserve"> identifying information </w:t>
      </w:r>
      <w:r w:rsidR="00DE4F6E" w:rsidRPr="000473D4">
        <w:rPr>
          <w:sz w:val="24"/>
          <w:szCs w:val="24"/>
        </w:rPr>
        <w:t xml:space="preserve">(PII) </w:t>
      </w:r>
      <w:r w:rsidRPr="000473D4">
        <w:rPr>
          <w:sz w:val="24"/>
          <w:szCs w:val="24"/>
        </w:rPr>
        <w:t>unless you have the client’s consent in writing.</w:t>
      </w:r>
    </w:p>
    <w:p w14:paraId="04287225" w14:textId="77777777" w:rsidR="009B52C0" w:rsidRPr="000473D4" w:rsidRDefault="009B52C0" w:rsidP="009B52C0">
      <w:pPr>
        <w:pStyle w:val="ListParagraph"/>
        <w:rPr>
          <w:sz w:val="24"/>
          <w:szCs w:val="24"/>
        </w:rPr>
      </w:pPr>
    </w:p>
    <w:p w14:paraId="1EAF960A" w14:textId="77777777" w:rsidR="009B52C0" w:rsidRPr="000473D4" w:rsidRDefault="009B52C0" w:rsidP="009B52C0">
      <w:pPr>
        <w:pStyle w:val="ListParagraph"/>
        <w:spacing w:after="0" w:line="256" w:lineRule="auto"/>
        <w:rPr>
          <w:sz w:val="24"/>
          <w:szCs w:val="24"/>
        </w:rPr>
      </w:pPr>
    </w:p>
    <w:p w14:paraId="511BB1A2" w14:textId="77777777" w:rsidR="001E04F2" w:rsidRPr="000473D4" w:rsidRDefault="001E04F2" w:rsidP="00157262">
      <w:pPr>
        <w:spacing w:after="0"/>
        <w:rPr>
          <w:sz w:val="24"/>
          <w:szCs w:val="24"/>
          <w:u w:val="single"/>
        </w:rPr>
      </w:pPr>
      <w:r w:rsidRPr="000473D4">
        <w:rPr>
          <w:sz w:val="24"/>
          <w:szCs w:val="24"/>
          <w:u w:val="single"/>
        </w:rPr>
        <w:t>Performance Measurement and Number</w:t>
      </w:r>
    </w:p>
    <w:p w14:paraId="2E7A6FF1" w14:textId="77777777" w:rsidR="00F32FC9" w:rsidRPr="000473D4" w:rsidRDefault="00F32FC9" w:rsidP="00157262">
      <w:pPr>
        <w:spacing w:after="0"/>
        <w:rPr>
          <w:sz w:val="16"/>
          <w:szCs w:val="16"/>
          <w:u w:val="single"/>
        </w:rPr>
      </w:pPr>
    </w:p>
    <w:p w14:paraId="2A252D18" w14:textId="77777777" w:rsidR="00FB634B" w:rsidRPr="000473D4" w:rsidRDefault="00FB634B" w:rsidP="00FB634B">
      <w:pPr>
        <w:pStyle w:val="ListParagraph"/>
        <w:spacing w:after="0"/>
        <w:ind w:left="360"/>
        <w:rPr>
          <w:sz w:val="16"/>
          <w:szCs w:val="16"/>
        </w:rPr>
      </w:pPr>
    </w:p>
    <w:p w14:paraId="6F3FC290" w14:textId="77777777" w:rsidR="00F32FC9" w:rsidRPr="000473D4" w:rsidRDefault="0037356F" w:rsidP="00E5567A">
      <w:pPr>
        <w:pStyle w:val="ListParagraph"/>
        <w:numPr>
          <w:ilvl w:val="0"/>
          <w:numId w:val="23"/>
        </w:numPr>
        <w:ind w:left="360"/>
        <w:rPr>
          <w:sz w:val="24"/>
          <w:szCs w:val="24"/>
          <w:u w:val="single"/>
        </w:rPr>
      </w:pPr>
      <w:r w:rsidRPr="000473D4">
        <w:rPr>
          <w:sz w:val="24"/>
          <w:szCs w:val="24"/>
        </w:rPr>
        <w:t xml:space="preserve">Performance measurements: </w:t>
      </w:r>
      <w:r w:rsidR="00F32FC9" w:rsidRPr="000473D4">
        <w:rPr>
          <w:sz w:val="24"/>
          <w:szCs w:val="24"/>
        </w:rPr>
        <w:t>The performance measurements to be inserted in the table below must come from Part III of the</w:t>
      </w:r>
      <w:r w:rsidRPr="000473D4">
        <w:rPr>
          <w:sz w:val="24"/>
          <w:szCs w:val="24"/>
        </w:rPr>
        <w:t xml:space="preserve"> </w:t>
      </w:r>
      <w:r w:rsidR="00AC47EA" w:rsidRPr="000473D4">
        <w:rPr>
          <w:sz w:val="24"/>
          <w:szCs w:val="24"/>
        </w:rPr>
        <w:t>PADD</w:t>
      </w:r>
      <w:r w:rsidR="00F32FC9" w:rsidRPr="000473D4">
        <w:rPr>
          <w:sz w:val="24"/>
          <w:szCs w:val="24"/>
        </w:rPr>
        <w:t xml:space="preserve"> SGP and PPR. </w:t>
      </w:r>
      <w:r w:rsidRPr="000473D4">
        <w:rPr>
          <w:sz w:val="24"/>
          <w:szCs w:val="24"/>
        </w:rPr>
        <w:t xml:space="preserve"> You will be able to choose them from the drop-down selection box. </w:t>
      </w:r>
      <w:r w:rsidR="00F32FC9" w:rsidRPr="000473D4">
        <w:rPr>
          <w:sz w:val="24"/>
          <w:szCs w:val="24"/>
        </w:rPr>
        <w:t xml:space="preserve"> Include one or more of the End Outcomes achieved during the fiscal year covered by this report as a result</w:t>
      </w:r>
      <w:r w:rsidR="006B4608" w:rsidRPr="000473D4">
        <w:rPr>
          <w:sz w:val="24"/>
          <w:szCs w:val="24"/>
        </w:rPr>
        <w:t xml:space="preserve"> or partial result of the “</w:t>
      </w:r>
      <w:hyperlink w:anchor="Substantive_Work" w:history="1">
        <w:r w:rsidR="006B4608" w:rsidRPr="000473D4">
          <w:rPr>
            <w:rStyle w:val="Hyperlink"/>
            <w:sz w:val="24"/>
            <w:szCs w:val="24"/>
          </w:rPr>
          <w:t>substantive work</w:t>
        </w:r>
      </w:hyperlink>
      <w:r w:rsidR="006B4608" w:rsidRPr="000473D4">
        <w:rPr>
          <w:sz w:val="24"/>
          <w:szCs w:val="24"/>
        </w:rPr>
        <w:t xml:space="preserve">” (defined in the Definitions Section of the 2015 </w:t>
      </w:r>
      <w:r w:rsidR="00AC47EA" w:rsidRPr="000473D4">
        <w:rPr>
          <w:sz w:val="24"/>
          <w:szCs w:val="24"/>
        </w:rPr>
        <w:t>PADD</w:t>
      </w:r>
      <w:r w:rsidR="006B4608" w:rsidRPr="000473D4">
        <w:rPr>
          <w:sz w:val="24"/>
          <w:szCs w:val="24"/>
        </w:rPr>
        <w:t xml:space="preserve"> SGP &amp; PPR)</w:t>
      </w:r>
      <w:r w:rsidR="00F32FC9" w:rsidRPr="000473D4">
        <w:rPr>
          <w:sz w:val="24"/>
          <w:szCs w:val="24"/>
        </w:rPr>
        <w:t xml:space="preserve"> </w:t>
      </w:r>
      <w:r w:rsidR="00DE4F6E" w:rsidRPr="000473D4">
        <w:rPr>
          <w:sz w:val="24"/>
          <w:szCs w:val="24"/>
        </w:rPr>
        <w:t xml:space="preserve">and </w:t>
      </w:r>
      <w:r w:rsidR="00F32FC9" w:rsidRPr="000473D4">
        <w:rPr>
          <w:sz w:val="24"/>
          <w:szCs w:val="24"/>
        </w:rPr>
        <w:t>described in the above narrative/story.</w:t>
      </w:r>
      <w:r w:rsidR="00FB634B" w:rsidRPr="000473D4">
        <w:rPr>
          <w:sz w:val="24"/>
          <w:szCs w:val="24"/>
        </w:rPr>
        <w:t xml:space="preserve">  Other performance measurements from Part III are to be included as well. </w:t>
      </w:r>
    </w:p>
    <w:p w14:paraId="7C180E23" w14:textId="77777777" w:rsidR="00FB634B" w:rsidRPr="000473D4" w:rsidRDefault="00FB634B" w:rsidP="00FB634B">
      <w:pPr>
        <w:pStyle w:val="ListParagraph"/>
        <w:rPr>
          <w:sz w:val="16"/>
          <w:szCs w:val="16"/>
          <w:u w:val="single"/>
        </w:rPr>
      </w:pPr>
    </w:p>
    <w:p w14:paraId="41E3506C" w14:textId="77777777" w:rsidR="005B56F6" w:rsidRPr="000473D4" w:rsidRDefault="00FB634B" w:rsidP="00E5567A">
      <w:pPr>
        <w:pStyle w:val="ListParagraph"/>
        <w:numPr>
          <w:ilvl w:val="0"/>
          <w:numId w:val="23"/>
        </w:numPr>
        <w:spacing w:after="0"/>
        <w:ind w:left="360"/>
        <w:rPr>
          <w:i/>
          <w:sz w:val="24"/>
          <w:szCs w:val="24"/>
        </w:rPr>
      </w:pPr>
      <w:r w:rsidRPr="000473D4">
        <w:rPr>
          <w:sz w:val="24"/>
          <w:szCs w:val="24"/>
        </w:rPr>
        <w:t>Number</w:t>
      </w:r>
      <w:r w:rsidR="0037356F" w:rsidRPr="000473D4">
        <w:rPr>
          <w:sz w:val="24"/>
          <w:szCs w:val="24"/>
        </w:rPr>
        <w:t xml:space="preserve">: </w:t>
      </w:r>
      <w:r w:rsidRPr="000473D4">
        <w:rPr>
          <w:sz w:val="24"/>
          <w:szCs w:val="24"/>
        </w:rPr>
        <w:t xml:space="preserve">is the number of people potentially impacted by a </w:t>
      </w:r>
      <w:r w:rsidRPr="000473D4">
        <w:rPr>
          <w:sz w:val="24"/>
          <w:szCs w:val="24"/>
          <w:u w:val="single"/>
        </w:rPr>
        <w:t>result achieved</w:t>
      </w:r>
      <w:r w:rsidRPr="000473D4">
        <w:rPr>
          <w:sz w:val="24"/>
          <w:szCs w:val="24"/>
        </w:rPr>
        <w:t xml:space="preserve"> as described by performance measure to the left of the number.  </w:t>
      </w:r>
    </w:p>
    <w:p w14:paraId="489114E1" w14:textId="77777777" w:rsidR="009B52C0" w:rsidRDefault="009B52C0" w:rsidP="009B52C0">
      <w:pPr>
        <w:pStyle w:val="ListParagraph"/>
        <w:spacing w:after="0"/>
        <w:ind w:left="0"/>
        <w:rPr>
          <w:i/>
          <w:sz w:val="24"/>
          <w:szCs w:val="24"/>
        </w:rPr>
      </w:pPr>
    </w:p>
    <w:p w14:paraId="521B059F" w14:textId="77777777" w:rsidR="002A6315" w:rsidRPr="000473D4" w:rsidRDefault="002A6315" w:rsidP="009B52C0">
      <w:pPr>
        <w:pStyle w:val="ListParagraph"/>
        <w:spacing w:after="0"/>
        <w:ind w:left="0"/>
        <w:rPr>
          <w:i/>
          <w:sz w:val="24"/>
          <w:szCs w:val="24"/>
        </w:rPr>
      </w:pPr>
    </w:p>
    <w:p w14:paraId="00DAC6D2" w14:textId="53B47B26" w:rsidR="001E04F2" w:rsidRPr="000473D4" w:rsidRDefault="001E04F2" w:rsidP="005B56F6">
      <w:pPr>
        <w:spacing w:after="0"/>
        <w:rPr>
          <w:i/>
          <w:sz w:val="24"/>
          <w:szCs w:val="24"/>
        </w:rPr>
      </w:pPr>
      <w:r w:rsidRPr="00DC7F4C">
        <w:rPr>
          <w:i/>
          <w:sz w:val="24"/>
          <w:szCs w:val="24"/>
        </w:rPr>
        <w:t xml:space="preserve">Choose performance measures </w:t>
      </w:r>
      <w:r w:rsidR="00F32FC9" w:rsidRPr="00DC7F4C">
        <w:rPr>
          <w:i/>
          <w:sz w:val="24"/>
          <w:szCs w:val="24"/>
        </w:rPr>
        <w:t xml:space="preserve">from Part </w:t>
      </w:r>
      <w:r w:rsidR="006645CA">
        <w:rPr>
          <w:i/>
          <w:sz w:val="24"/>
          <w:szCs w:val="24"/>
        </w:rPr>
        <w:t>3</w:t>
      </w:r>
      <w:r w:rsidR="00924A75">
        <w:rPr>
          <w:i/>
          <w:sz w:val="24"/>
          <w:szCs w:val="24"/>
        </w:rPr>
        <w:t>.</w:t>
      </w:r>
      <w:r w:rsidR="0037356F" w:rsidRPr="000473D4">
        <w:rPr>
          <w:i/>
          <w:sz w:val="24"/>
          <w:szCs w:val="24"/>
        </w:rPr>
        <w:t>A</w:t>
      </w:r>
      <w:r w:rsidR="00F32FC9" w:rsidRPr="00DC7F4C">
        <w:rPr>
          <w:i/>
          <w:sz w:val="24"/>
          <w:szCs w:val="24"/>
        </w:rPr>
        <w:t xml:space="preserve"> here for activity described above in the Results Narrative.</w:t>
      </w:r>
    </w:p>
    <w:p w14:paraId="640A19EA" w14:textId="77777777" w:rsidR="00095B30" w:rsidRPr="000473D4" w:rsidRDefault="00095B30" w:rsidP="005B56F6">
      <w:pPr>
        <w:spacing w:after="0"/>
        <w:rPr>
          <w:i/>
          <w:sz w:val="24"/>
          <w:szCs w:val="24"/>
        </w:rPr>
      </w:pPr>
    </w:p>
    <w:p w14:paraId="7291059D" w14:textId="6D07C91F" w:rsidR="00095B30" w:rsidRPr="000473D4" w:rsidRDefault="00095B30" w:rsidP="005B56F6">
      <w:pPr>
        <w:spacing w:after="0"/>
        <w:rPr>
          <w:rFonts w:eastAsia="NSimSun"/>
        </w:rPr>
      </w:pPr>
      <w:r w:rsidRPr="000473D4">
        <w:rPr>
          <w:sz w:val="24"/>
          <w:szCs w:val="24"/>
        </w:rPr>
        <w:t>(</w:t>
      </w:r>
      <w:r w:rsidRPr="00DC7F4C">
        <w:rPr>
          <w:sz w:val="24"/>
          <w:szCs w:val="24"/>
        </w:rPr>
        <w:t>Part</w:t>
      </w:r>
      <w:r w:rsidR="006645CA">
        <w:rPr>
          <w:sz w:val="24"/>
          <w:szCs w:val="24"/>
        </w:rPr>
        <w:t>3</w:t>
      </w:r>
      <w:r w:rsidR="00924A75">
        <w:rPr>
          <w:sz w:val="24"/>
          <w:szCs w:val="24"/>
        </w:rPr>
        <w:t>.</w:t>
      </w:r>
      <w:r w:rsidRPr="00DC7F4C">
        <w:rPr>
          <w:sz w:val="24"/>
          <w:szCs w:val="24"/>
        </w:rPr>
        <w:t>A E</w:t>
      </w:r>
      <w:r w:rsidRPr="000473D4">
        <w:rPr>
          <w:rFonts w:eastAsia="NSimSun"/>
        </w:rPr>
        <w:t>nd Outcomes of P&amp;A Activity)</w:t>
      </w:r>
    </w:p>
    <w:p w14:paraId="40915B03" w14:textId="77777777" w:rsidR="00095B30" w:rsidRPr="00DC7F4C" w:rsidRDefault="00095B30" w:rsidP="005B56F6">
      <w:pPr>
        <w:spacing w:after="0"/>
        <w:rPr>
          <w:sz w:val="24"/>
          <w:szCs w:val="24"/>
        </w:rPr>
      </w:pPr>
    </w:p>
    <w:tbl>
      <w:tblPr>
        <w:tblW w:w="10219" w:type="dxa"/>
        <w:tblInd w:w="-5"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4A0" w:firstRow="1" w:lastRow="0" w:firstColumn="1" w:lastColumn="0" w:noHBand="0" w:noVBand="1"/>
      </w:tblPr>
      <w:tblGrid>
        <w:gridCol w:w="8964"/>
        <w:gridCol w:w="1255"/>
      </w:tblGrid>
      <w:tr w:rsidR="0037356F" w:rsidRPr="000473D4" w14:paraId="3642344B" w14:textId="77777777" w:rsidTr="0037356F">
        <w:tc>
          <w:tcPr>
            <w:tcW w:w="8964" w:type="dxa"/>
            <w:tcBorders>
              <w:bottom w:val="single" w:sz="4" w:space="0" w:color="E7E6E6"/>
            </w:tcBorders>
          </w:tcPr>
          <w:p w14:paraId="235D490D" w14:textId="77777777" w:rsidR="0037356F" w:rsidRPr="000473D4" w:rsidRDefault="0037356F" w:rsidP="007D63B8">
            <w:pPr>
              <w:pStyle w:val="ColorfulList-Accent11"/>
              <w:widowControl w:val="0"/>
              <w:autoSpaceDE w:val="0"/>
              <w:autoSpaceDN w:val="0"/>
              <w:adjustRightInd w:val="0"/>
              <w:ind w:left="360"/>
              <w:jc w:val="center"/>
              <w:rPr>
                <w:rFonts w:ascii="Calibri" w:eastAsia="NSimSun" w:hAnsi="Calibri" w:cs="Arial"/>
                <w:szCs w:val="24"/>
              </w:rPr>
            </w:pPr>
            <w:r w:rsidRPr="000473D4">
              <w:rPr>
                <w:rFonts w:ascii="Calibri" w:hAnsi="Calibri"/>
                <w:b/>
                <w:szCs w:val="24"/>
              </w:rPr>
              <w:t>Performance Measurement</w:t>
            </w:r>
          </w:p>
        </w:tc>
        <w:tc>
          <w:tcPr>
            <w:tcW w:w="1255" w:type="dxa"/>
            <w:tcBorders>
              <w:bottom w:val="single" w:sz="4" w:space="0" w:color="E7E6E6"/>
            </w:tcBorders>
          </w:tcPr>
          <w:p w14:paraId="4CC82BB9" w14:textId="77777777" w:rsidR="0037356F" w:rsidRPr="000473D4" w:rsidRDefault="0037356F" w:rsidP="007D63B8">
            <w:pPr>
              <w:widowControl w:val="0"/>
              <w:autoSpaceDE w:val="0"/>
              <w:autoSpaceDN w:val="0"/>
              <w:adjustRightInd w:val="0"/>
              <w:jc w:val="center"/>
              <w:rPr>
                <w:rFonts w:cs="Arial"/>
                <w:szCs w:val="24"/>
                <w:u w:val="single"/>
              </w:rPr>
            </w:pPr>
            <w:r w:rsidRPr="000473D4">
              <w:rPr>
                <w:rFonts w:eastAsia="NSimSun" w:cs="Arial"/>
                <w:b/>
                <w:szCs w:val="24"/>
              </w:rPr>
              <w:t>Number</w:t>
            </w:r>
          </w:p>
        </w:tc>
      </w:tr>
      <w:tr w:rsidR="0037356F" w:rsidRPr="000473D4" w14:paraId="4F66FBEB" w14:textId="77777777" w:rsidTr="00373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64" w:type="dxa"/>
            <w:tcBorders>
              <w:top w:val="single" w:sz="4" w:space="0" w:color="E7E6E6"/>
              <w:left w:val="single" w:sz="4" w:space="0" w:color="E7E6E6"/>
              <w:bottom w:val="single" w:sz="4" w:space="0" w:color="E7E6E6"/>
              <w:right w:val="single" w:sz="4" w:space="0" w:color="E7E6E6"/>
            </w:tcBorders>
          </w:tcPr>
          <w:p w14:paraId="24DD0427" w14:textId="77777777" w:rsidR="0037356F" w:rsidRPr="000473D4" w:rsidRDefault="0037356F" w:rsidP="0037356F">
            <w:pPr>
              <w:pStyle w:val="ColorfulList-Accent11"/>
              <w:numPr>
                <w:ilvl w:val="0"/>
                <w:numId w:val="40"/>
              </w:numPr>
              <w:rPr>
                <w:rFonts w:ascii="Calibri" w:eastAsia="NSimSun" w:hAnsi="Calibri" w:cs="Arial"/>
                <w:szCs w:val="24"/>
              </w:rPr>
            </w:pPr>
            <w:r w:rsidRPr="000473D4">
              <w:rPr>
                <w:rFonts w:ascii="Calibri" w:hAnsi="Calibri"/>
                <w:szCs w:val="24"/>
              </w:rPr>
              <w:t>People with disabilities who are provided with appropriate community based services resulting in community integration and independence.</w:t>
            </w:r>
          </w:p>
        </w:tc>
        <w:tc>
          <w:tcPr>
            <w:tcW w:w="1255" w:type="dxa"/>
            <w:tcBorders>
              <w:top w:val="single" w:sz="4" w:space="0" w:color="E7E6E6"/>
              <w:left w:val="single" w:sz="4" w:space="0" w:color="E7E6E6"/>
              <w:bottom w:val="single" w:sz="4" w:space="0" w:color="E7E6E6"/>
              <w:right w:val="single" w:sz="4" w:space="0" w:color="E7E6E6"/>
            </w:tcBorders>
          </w:tcPr>
          <w:p w14:paraId="4DF51D04" w14:textId="77777777" w:rsidR="0037356F" w:rsidRPr="000473D4" w:rsidRDefault="0037356F" w:rsidP="007D63B8">
            <w:pPr>
              <w:pStyle w:val="ColorfulList-Accent11"/>
              <w:ind w:left="360"/>
              <w:jc w:val="right"/>
              <w:rPr>
                <w:rFonts w:ascii="Calibri" w:hAnsi="Calibri"/>
                <w:szCs w:val="24"/>
              </w:rPr>
            </w:pPr>
          </w:p>
        </w:tc>
      </w:tr>
      <w:tr w:rsidR="0037356F" w:rsidRPr="000473D4" w14:paraId="3D9E300D" w14:textId="77777777" w:rsidTr="00373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64" w:type="dxa"/>
            <w:tcBorders>
              <w:top w:val="single" w:sz="4" w:space="0" w:color="E7E6E6"/>
              <w:left w:val="single" w:sz="4" w:space="0" w:color="E7E6E6"/>
              <w:bottom w:val="single" w:sz="4" w:space="0" w:color="E7E6E6"/>
              <w:right w:val="single" w:sz="4" w:space="0" w:color="E7E6E6"/>
            </w:tcBorders>
          </w:tcPr>
          <w:p w14:paraId="3CDB3B91" w14:textId="77777777" w:rsidR="0037356F" w:rsidRPr="000473D4" w:rsidRDefault="0037356F" w:rsidP="0037356F">
            <w:pPr>
              <w:pStyle w:val="ColorfulList-Accent11"/>
              <w:numPr>
                <w:ilvl w:val="0"/>
                <w:numId w:val="40"/>
              </w:numPr>
              <w:rPr>
                <w:rFonts w:ascii="Calibri" w:eastAsia="NSimSun" w:hAnsi="Calibri" w:cs="Arial"/>
                <w:szCs w:val="24"/>
              </w:rPr>
            </w:pPr>
            <w:r w:rsidRPr="000473D4">
              <w:rPr>
                <w:rFonts w:ascii="Calibri" w:eastAsia="NSimSun" w:hAnsi="Calibri" w:cs="Arial"/>
                <w:szCs w:val="24"/>
              </w:rPr>
              <w:t>People with disabilities who accessed benefits.</w:t>
            </w:r>
          </w:p>
        </w:tc>
        <w:tc>
          <w:tcPr>
            <w:tcW w:w="1255" w:type="dxa"/>
            <w:tcBorders>
              <w:top w:val="single" w:sz="4" w:space="0" w:color="E7E6E6"/>
              <w:left w:val="single" w:sz="4" w:space="0" w:color="E7E6E6"/>
              <w:bottom w:val="single" w:sz="4" w:space="0" w:color="E7E6E6"/>
              <w:right w:val="single" w:sz="4" w:space="0" w:color="E7E6E6"/>
            </w:tcBorders>
          </w:tcPr>
          <w:p w14:paraId="4188F14F" w14:textId="77777777" w:rsidR="0037356F" w:rsidRPr="000473D4" w:rsidRDefault="0037356F" w:rsidP="007D63B8">
            <w:pPr>
              <w:pStyle w:val="ColorfulList-Accent11"/>
              <w:ind w:left="360"/>
              <w:jc w:val="right"/>
              <w:rPr>
                <w:rFonts w:ascii="Calibri" w:eastAsia="NSimSun" w:hAnsi="Calibri" w:cs="Arial"/>
                <w:szCs w:val="24"/>
              </w:rPr>
            </w:pPr>
          </w:p>
        </w:tc>
      </w:tr>
      <w:tr w:rsidR="0037356F" w:rsidRPr="000473D4" w14:paraId="096DDAE0" w14:textId="77777777" w:rsidTr="00373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64" w:type="dxa"/>
            <w:tcBorders>
              <w:top w:val="single" w:sz="4" w:space="0" w:color="E7E6E6"/>
              <w:left w:val="single" w:sz="4" w:space="0" w:color="E7E6E6"/>
              <w:bottom w:val="single" w:sz="4" w:space="0" w:color="E7E6E6"/>
              <w:right w:val="single" w:sz="4" w:space="0" w:color="E7E6E6"/>
            </w:tcBorders>
          </w:tcPr>
          <w:p w14:paraId="78A64015" w14:textId="77777777" w:rsidR="0037356F" w:rsidRPr="000473D4" w:rsidRDefault="0037356F" w:rsidP="0037356F">
            <w:pPr>
              <w:pStyle w:val="ColorfulList-Accent11"/>
              <w:numPr>
                <w:ilvl w:val="0"/>
                <w:numId w:val="40"/>
              </w:numPr>
              <w:rPr>
                <w:rFonts w:ascii="Calibri" w:hAnsi="Calibri"/>
                <w:szCs w:val="24"/>
              </w:rPr>
            </w:pPr>
            <w:r w:rsidRPr="000473D4">
              <w:rPr>
                <w:rFonts w:ascii="Calibri" w:hAnsi="Calibri"/>
                <w:szCs w:val="24"/>
              </w:rPr>
              <w:t>People with disabilities who live in a healthier, safer or otherwise improved environment.</w:t>
            </w:r>
          </w:p>
        </w:tc>
        <w:tc>
          <w:tcPr>
            <w:tcW w:w="1255" w:type="dxa"/>
            <w:tcBorders>
              <w:top w:val="single" w:sz="4" w:space="0" w:color="E7E6E6"/>
              <w:left w:val="single" w:sz="4" w:space="0" w:color="E7E6E6"/>
              <w:bottom w:val="single" w:sz="4" w:space="0" w:color="E7E6E6"/>
              <w:right w:val="single" w:sz="4" w:space="0" w:color="E7E6E6"/>
            </w:tcBorders>
          </w:tcPr>
          <w:p w14:paraId="1CF54BE9" w14:textId="77777777" w:rsidR="0037356F" w:rsidRPr="000473D4" w:rsidRDefault="0037356F" w:rsidP="007D63B8">
            <w:pPr>
              <w:pStyle w:val="ColorfulList-Accent11"/>
              <w:ind w:left="360"/>
              <w:jc w:val="right"/>
              <w:rPr>
                <w:rFonts w:ascii="Calibri" w:hAnsi="Calibri"/>
                <w:szCs w:val="24"/>
              </w:rPr>
            </w:pPr>
          </w:p>
        </w:tc>
      </w:tr>
      <w:tr w:rsidR="0037356F" w:rsidRPr="000473D4" w14:paraId="2BAE5F20" w14:textId="77777777" w:rsidTr="00373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64" w:type="dxa"/>
            <w:tcBorders>
              <w:top w:val="single" w:sz="4" w:space="0" w:color="E7E6E6"/>
              <w:left w:val="single" w:sz="4" w:space="0" w:color="E7E6E6"/>
              <w:bottom w:val="single" w:sz="4" w:space="0" w:color="E7E6E6"/>
              <w:right w:val="single" w:sz="4" w:space="0" w:color="E7E6E6"/>
            </w:tcBorders>
          </w:tcPr>
          <w:p w14:paraId="567283D0" w14:textId="5EBB9927" w:rsidR="0037356F" w:rsidRPr="000473D4" w:rsidRDefault="0037356F" w:rsidP="0037356F">
            <w:pPr>
              <w:pStyle w:val="ColorfulList-Accent11"/>
              <w:numPr>
                <w:ilvl w:val="0"/>
                <w:numId w:val="40"/>
              </w:numPr>
              <w:rPr>
                <w:rFonts w:ascii="Calibri" w:hAnsi="Calibri"/>
                <w:szCs w:val="24"/>
              </w:rPr>
            </w:pPr>
            <w:r w:rsidRPr="000473D4">
              <w:rPr>
                <w:rFonts w:ascii="Calibri" w:hAnsi="Calibri"/>
                <w:szCs w:val="24"/>
              </w:rPr>
              <w:t>People with disabilities who were able to stay in their own home.</w:t>
            </w:r>
          </w:p>
        </w:tc>
        <w:tc>
          <w:tcPr>
            <w:tcW w:w="1255" w:type="dxa"/>
            <w:tcBorders>
              <w:top w:val="single" w:sz="4" w:space="0" w:color="E7E6E6"/>
              <w:left w:val="single" w:sz="4" w:space="0" w:color="E7E6E6"/>
              <w:bottom w:val="single" w:sz="4" w:space="0" w:color="E7E6E6"/>
              <w:right w:val="single" w:sz="4" w:space="0" w:color="E7E6E6"/>
            </w:tcBorders>
          </w:tcPr>
          <w:p w14:paraId="0237A47F" w14:textId="77777777" w:rsidR="0037356F" w:rsidRPr="000473D4" w:rsidRDefault="0037356F" w:rsidP="007D63B8">
            <w:pPr>
              <w:pStyle w:val="ColorfulList-Accent11"/>
              <w:ind w:left="360"/>
              <w:jc w:val="right"/>
              <w:rPr>
                <w:rFonts w:ascii="Calibri" w:hAnsi="Calibri"/>
                <w:szCs w:val="24"/>
              </w:rPr>
            </w:pPr>
          </w:p>
        </w:tc>
      </w:tr>
      <w:tr w:rsidR="0037356F" w:rsidRPr="000473D4" w14:paraId="0755C3F1" w14:textId="77777777" w:rsidTr="00373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64" w:type="dxa"/>
            <w:tcBorders>
              <w:top w:val="single" w:sz="4" w:space="0" w:color="E7E6E6"/>
              <w:left w:val="single" w:sz="4" w:space="0" w:color="E7E6E6"/>
              <w:bottom w:val="single" w:sz="4" w:space="0" w:color="E7E6E6"/>
              <w:right w:val="single" w:sz="4" w:space="0" w:color="E7E6E6"/>
            </w:tcBorders>
          </w:tcPr>
          <w:p w14:paraId="5B8410F0" w14:textId="77777777" w:rsidR="0037356F" w:rsidRPr="000473D4" w:rsidRDefault="0037356F" w:rsidP="0037356F">
            <w:pPr>
              <w:numPr>
                <w:ilvl w:val="0"/>
                <w:numId w:val="40"/>
              </w:numPr>
              <w:spacing w:after="0" w:line="240" w:lineRule="auto"/>
              <w:rPr>
                <w:szCs w:val="24"/>
              </w:rPr>
            </w:pPr>
            <w:r w:rsidRPr="000473D4">
              <w:rPr>
                <w:szCs w:val="24"/>
              </w:rPr>
              <w:t>People with disabilities who work in safer and more humane conditions.</w:t>
            </w:r>
          </w:p>
        </w:tc>
        <w:tc>
          <w:tcPr>
            <w:tcW w:w="1255" w:type="dxa"/>
            <w:tcBorders>
              <w:top w:val="single" w:sz="4" w:space="0" w:color="E7E6E6"/>
              <w:left w:val="single" w:sz="4" w:space="0" w:color="E7E6E6"/>
              <w:bottom w:val="single" w:sz="4" w:space="0" w:color="E7E6E6"/>
              <w:right w:val="single" w:sz="4" w:space="0" w:color="E7E6E6"/>
            </w:tcBorders>
          </w:tcPr>
          <w:p w14:paraId="748AAE83" w14:textId="77777777" w:rsidR="0037356F" w:rsidRPr="000473D4" w:rsidRDefault="0037356F" w:rsidP="007D63B8">
            <w:pPr>
              <w:ind w:left="360"/>
              <w:jc w:val="right"/>
              <w:rPr>
                <w:szCs w:val="24"/>
              </w:rPr>
            </w:pPr>
          </w:p>
        </w:tc>
      </w:tr>
      <w:tr w:rsidR="0037356F" w:rsidRPr="000473D4" w14:paraId="5E4FD89D" w14:textId="77777777" w:rsidTr="00373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64" w:type="dxa"/>
            <w:tcBorders>
              <w:top w:val="single" w:sz="4" w:space="0" w:color="E7E6E6"/>
              <w:left w:val="single" w:sz="4" w:space="0" w:color="E7E6E6"/>
              <w:bottom w:val="single" w:sz="4" w:space="0" w:color="E7E6E6"/>
              <w:right w:val="single" w:sz="4" w:space="0" w:color="E7E6E6"/>
            </w:tcBorders>
          </w:tcPr>
          <w:p w14:paraId="004A9AD8" w14:textId="77777777" w:rsidR="0037356F" w:rsidRPr="000473D4" w:rsidRDefault="0037356F" w:rsidP="0037356F">
            <w:pPr>
              <w:numPr>
                <w:ilvl w:val="0"/>
                <w:numId w:val="40"/>
              </w:numPr>
              <w:spacing w:after="0" w:line="240" w:lineRule="auto"/>
              <w:rPr>
                <w:szCs w:val="24"/>
              </w:rPr>
            </w:pPr>
            <w:r w:rsidRPr="000473D4">
              <w:rPr>
                <w:szCs w:val="24"/>
              </w:rPr>
              <w:t>People with disabilities who go to school in safer and more humane conditions.</w:t>
            </w:r>
          </w:p>
        </w:tc>
        <w:tc>
          <w:tcPr>
            <w:tcW w:w="1255" w:type="dxa"/>
            <w:tcBorders>
              <w:top w:val="single" w:sz="4" w:space="0" w:color="E7E6E6"/>
              <w:left w:val="single" w:sz="4" w:space="0" w:color="E7E6E6"/>
              <w:bottom w:val="single" w:sz="4" w:space="0" w:color="E7E6E6"/>
              <w:right w:val="single" w:sz="4" w:space="0" w:color="E7E6E6"/>
            </w:tcBorders>
          </w:tcPr>
          <w:p w14:paraId="4922FCFA" w14:textId="77777777" w:rsidR="0037356F" w:rsidRPr="000473D4" w:rsidRDefault="0037356F" w:rsidP="007D63B8">
            <w:pPr>
              <w:ind w:left="360"/>
              <w:jc w:val="right"/>
              <w:rPr>
                <w:szCs w:val="24"/>
              </w:rPr>
            </w:pPr>
          </w:p>
        </w:tc>
      </w:tr>
      <w:tr w:rsidR="0037356F" w:rsidRPr="000473D4" w14:paraId="602212F5" w14:textId="77777777" w:rsidTr="00373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64" w:type="dxa"/>
            <w:tcBorders>
              <w:top w:val="single" w:sz="4" w:space="0" w:color="E7E6E6"/>
              <w:left w:val="single" w:sz="4" w:space="0" w:color="E7E6E6"/>
              <w:bottom w:val="single" w:sz="4" w:space="0" w:color="E7E6E6"/>
              <w:right w:val="single" w:sz="4" w:space="0" w:color="E7E6E6"/>
            </w:tcBorders>
          </w:tcPr>
          <w:p w14:paraId="3835E670" w14:textId="77777777" w:rsidR="0037356F" w:rsidRPr="000473D4" w:rsidRDefault="0037356F" w:rsidP="0037356F">
            <w:pPr>
              <w:numPr>
                <w:ilvl w:val="0"/>
                <w:numId w:val="40"/>
              </w:numPr>
              <w:spacing w:after="0" w:line="240" w:lineRule="auto"/>
              <w:rPr>
                <w:szCs w:val="24"/>
              </w:rPr>
            </w:pPr>
            <w:r w:rsidRPr="000473D4">
              <w:rPr>
                <w:szCs w:val="24"/>
              </w:rPr>
              <w:t>Students with disabilities who stayed in school.</w:t>
            </w:r>
          </w:p>
        </w:tc>
        <w:tc>
          <w:tcPr>
            <w:tcW w:w="1255" w:type="dxa"/>
            <w:tcBorders>
              <w:top w:val="single" w:sz="4" w:space="0" w:color="E7E6E6"/>
              <w:left w:val="single" w:sz="4" w:space="0" w:color="E7E6E6"/>
              <w:bottom w:val="single" w:sz="4" w:space="0" w:color="E7E6E6"/>
              <w:right w:val="single" w:sz="4" w:space="0" w:color="E7E6E6"/>
            </w:tcBorders>
          </w:tcPr>
          <w:p w14:paraId="06D623A5" w14:textId="77777777" w:rsidR="0037356F" w:rsidRPr="000473D4" w:rsidRDefault="0037356F" w:rsidP="007D63B8">
            <w:pPr>
              <w:ind w:left="360"/>
              <w:jc w:val="right"/>
              <w:rPr>
                <w:szCs w:val="24"/>
              </w:rPr>
            </w:pPr>
          </w:p>
        </w:tc>
      </w:tr>
      <w:tr w:rsidR="0037356F" w:rsidRPr="000473D4" w14:paraId="6B078A71" w14:textId="77777777" w:rsidTr="00373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64" w:type="dxa"/>
            <w:tcBorders>
              <w:top w:val="single" w:sz="4" w:space="0" w:color="E7E6E6"/>
              <w:left w:val="single" w:sz="4" w:space="0" w:color="E7E6E6"/>
              <w:bottom w:val="single" w:sz="4" w:space="0" w:color="E7E6E6"/>
              <w:right w:val="single" w:sz="4" w:space="0" w:color="E7E6E6"/>
            </w:tcBorders>
          </w:tcPr>
          <w:p w14:paraId="163E2CAE" w14:textId="77777777" w:rsidR="0037356F" w:rsidRPr="000473D4" w:rsidRDefault="0037356F" w:rsidP="0037356F">
            <w:pPr>
              <w:numPr>
                <w:ilvl w:val="0"/>
                <w:numId w:val="40"/>
              </w:numPr>
              <w:spacing w:after="0" w:line="240" w:lineRule="auto"/>
              <w:rPr>
                <w:szCs w:val="24"/>
              </w:rPr>
            </w:pPr>
            <w:r w:rsidRPr="000473D4">
              <w:rPr>
                <w:szCs w:val="24"/>
              </w:rPr>
              <w:t>Children with disabilities receiving appropriate services in most integrated settings.</w:t>
            </w:r>
          </w:p>
        </w:tc>
        <w:tc>
          <w:tcPr>
            <w:tcW w:w="1255" w:type="dxa"/>
            <w:tcBorders>
              <w:top w:val="single" w:sz="4" w:space="0" w:color="E7E6E6"/>
              <w:left w:val="single" w:sz="4" w:space="0" w:color="E7E6E6"/>
              <w:bottom w:val="single" w:sz="4" w:space="0" w:color="E7E6E6"/>
              <w:right w:val="single" w:sz="4" w:space="0" w:color="E7E6E6"/>
            </w:tcBorders>
          </w:tcPr>
          <w:p w14:paraId="6A44C35C" w14:textId="77777777" w:rsidR="0037356F" w:rsidRPr="000473D4" w:rsidRDefault="0037356F" w:rsidP="007D63B8">
            <w:pPr>
              <w:ind w:left="360"/>
              <w:jc w:val="right"/>
              <w:rPr>
                <w:szCs w:val="24"/>
              </w:rPr>
            </w:pPr>
          </w:p>
        </w:tc>
      </w:tr>
      <w:tr w:rsidR="0037356F" w:rsidRPr="000473D4" w14:paraId="76796272" w14:textId="77777777" w:rsidTr="00373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64" w:type="dxa"/>
            <w:tcBorders>
              <w:top w:val="single" w:sz="4" w:space="0" w:color="E7E6E6"/>
              <w:left w:val="single" w:sz="4" w:space="0" w:color="E7E6E6"/>
              <w:bottom w:val="single" w:sz="4" w:space="0" w:color="E7E6E6"/>
              <w:right w:val="single" w:sz="4" w:space="0" w:color="E7E6E6"/>
            </w:tcBorders>
          </w:tcPr>
          <w:p w14:paraId="1B571214" w14:textId="77777777" w:rsidR="0037356F" w:rsidRPr="000473D4" w:rsidRDefault="0037356F" w:rsidP="0037356F">
            <w:pPr>
              <w:numPr>
                <w:ilvl w:val="0"/>
                <w:numId w:val="40"/>
              </w:numPr>
              <w:spacing w:after="0" w:line="240" w:lineRule="auto"/>
              <w:rPr>
                <w:szCs w:val="24"/>
              </w:rPr>
            </w:pPr>
            <w:r w:rsidRPr="000473D4">
              <w:rPr>
                <w:rFonts w:eastAsia="NSimSun" w:cs="Arial"/>
                <w:szCs w:val="24"/>
              </w:rPr>
              <w:t>People with disabilities who had their other rights enforced, retained, restored and/or expanded.</w:t>
            </w:r>
          </w:p>
        </w:tc>
        <w:tc>
          <w:tcPr>
            <w:tcW w:w="1255" w:type="dxa"/>
            <w:tcBorders>
              <w:top w:val="single" w:sz="4" w:space="0" w:color="E7E6E6"/>
              <w:left w:val="single" w:sz="4" w:space="0" w:color="E7E6E6"/>
              <w:bottom w:val="single" w:sz="4" w:space="0" w:color="E7E6E6"/>
              <w:right w:val="single" w:sz="4" w:space="0" w:color="E7E6E6"/>
            </w:tcBorders>
          </w:tcPr>
          <w:p w14:paraId="765D5B02" w14:textId="77777777" w:rsidR="0037356F" w:rsidRPr="000473D4" w:rsidRDefault="0037356F" w:rsidP="007D63B8">
            <w:pPr>
              <w:ind w:left="360"/>
              <w:jc w:val="right"/>
              <w:rPr>
                <w:szCs w:val="24"/>
              </w:rPr>
            </w:pPr>
          </w:p>
        </w:tc>
      </w:tr>
      <w:tr w:rsidR="0037356F" w:rsidRPr="000473D4" w14:paraId="5F06EC8A" w14:textId="77777777" w:rsidTr="00373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64" w:type="dxa"/>
            <w:tcBorders>
              <w:top w:val="single" w:sz="4" w:space="0" w:color="E7E6E6"/>
              <w:left w:val="single" w:sz="4" w:space="0" w:color="E7E6E6"/>
              <w:bottom w:val="single" w:sz="4" w:space="0" w:color="E7E6E6"/>
              <w:right w:val="single" w:sz="4" w:space="0" w:color="E7E6E6"/>
            </w:tcBorders>
          </w:tcPr>
          <w:p w14:paraId="29C2A008" w14:textId="77777777" w:rsidR="0037356F" w:rsidRPr="000473D4" w:rsidRDefault="0037356F" w:rsidP="0037356F">
            <w:pPr>
              <w:pStyle w:val="ColorfulList-Accent11"/>
              <w:numPr>
                <w:ilvl w:val="0"/>
                <w:numId w:val="40"/>
              </w:numPr>
              <w:rPr>
                <w:rFonts w:ascii="Calibri" w:eastAsia="NSimSun" w:hAnsi="Calibri" w:cs="Arial"/>
                <w:szCs w:val="24"/>
              </w:rPr>
            </w:pPr>
            <w:r w:rsidRPr="000473D4">
              <w:rPr>
                <w:rFonts w:ascii="Calibri" w:hAnsi="Calibri"/>
                <w:szCs w:val="24"/>
              </w:rPr>
              <w:t>Public and private places/services made more accessible.</w:t>
            </w:r>
          </w:p>
        </w:tc>
        <w:tc>
          <w:tcPr>
            <w:tcW w:w="1255" w:type="dxa"/>
            <w:tcBorders>
              <w:top w:val="single" w:sz="4" w:space="0" w:color="E7E6E6"/>
              <w:left w:val="single" w:sz="4" w:space="0" w:color="E7E6E6"/>
              <w:bottom w:val="single" w:sz="4" w:space="0" w:color="E7E6E6"/>
              <w:right w:val="single" w:sz="4" w:space="0" w:color="E7E6E6"/>
            </w:tcBorders>
          </w:tcPr>
          <w:p w14:paraId="2A822D0C" w14:textId="77777777" w:rsidR="0037356F" w:rsidRPr="000473D4" w:rsidRDefault="0037356F" w:rsidP="007D63B8">
            <w:pPr>
              <w:pStyle w:val="ColorfulList-Accent11"/>
              <w:ind w:left="360"/>
              <w:jc w:val="right"/>
              <w:rPr>
                <w:rFonts w:ascii="Calibri" w:eastAsia="NSimSun" w:hAnsi="Calibri" w:cs="Arial"/>
                <w:szCs w:val="24"/>
              </w:rPr>
            </w:pPr>
          </w:p>
        </w:tc>
      </w:tr>
    </w:tbl>
    <w:p w14:paraId="27AD5967" w14:textId="77777777" w:rsidR="008C4292" w:rsidRPr="000473D4" w:rsidRDefault="008C4292" w:rsidP="008C4292">
      <w:pPr>
        <w:pStyle w:val="ListParagraph"/>
        <w:spacing w:after="0" w:line="256" w:lineRule="auto"/>
        <w:rPr>
          <w:sz w:val="24"/>
          <w:szCs w:val="24"/>
        </w:rPr>
      </w:pPr>
    </w:p>
    <w:p w14:paraId="404B9424" w14:textId="079E0CA4" w:rsidR="002B5DFE" w:rsidRPr="000473D4" w:rsidRDefault="002B5DFE" w:rsidP="009E4A28">
      <w:pPr>
        <w:spacing w:after="0"/>
        <w:rPr>
          <w:sz w:val="28"/>
          <w:szCs w:val="28"/>
        </w:rPr>
      </w:pPr>
      <w:r w:rsidRPr="000473D4">
        <w:rPr>
          <w:b/>
          <w:sz w:val="28"/>
          <w:szCs w:val="28"/>
        </w:rPr>
        <w:t xml:space="preserve">Section </w:t>
      </w:r>
      <w:r w:rsidR="00924A75">
        <w:rPr>
          <w:b/>
          <w:sz w:val="28"/>
          <w:szCs w:val="28"/>
        </w:rPr>
        <w:t>2.</w:t>
      </w:r>
      <w:r w:rsidR="00605261" w:rsidRPr="000473D4">
        <w:rPr>
          <w:b/>
          <w:sz w:val="28"/>
          <w:szCs w:val="28"/>
        </w:rPr>
        <w:t>B</w:t>
      </w:r>
      <w:r w:rsidR="009E4A28" w:rsidRPr="000473D4">
        <w:rPr>
          <w:b/>
          <w:sz w:val="28"/>
          <w:szCs w:val="28"/>
        </w:rPr>
        <w:t xml:space="preserve"> </w:t>
      </w:r>
      <w:r w:rsidR="00E45FED" w:rsidRPr="000473D4">
        <w:rPr>
          <w:b/>
          <w:sz w:val="28"/>
          <w:szCs w:val="28"/>
        </w:rPr>
        <w:t>–</w:t>
      </w:r>
      <w:r w:rsidRPr="000473D4">
        <w:rPr>
          <w:b/>
          <w:sz w:val="28"/>
          <w:szCs w:val="28"/>
        </w:rPr>
        <w:t xml:space="preserve"> </w:t>
      </w:r>
      <w:r w:rsidR="00E45FED" w:rsidRPr="000473D4">
        <w:rPr>
          <w:b/>
          <w:sz w:val="28"/>
          <w:szCs w:val="28"/>
        </w:rPr>
        <w:t>Priority Setting Process</w:t>
      </w:r>
    </w:p>
    <w:p w14:paraId="6151B095" w14:textId="0173F589" w:rsidR="00046703" w:rsidRPr="000473D4" w:rsidRDefault="00C8152B" w:rsidP="00046703">
      <w:pPr>
        <w:spacing w:after="0"/>
        <w:rPr>
          <w:sz w:val="24"/>
          <w:szCs w:val="24"/>
        </w:rPr>
      </w:pPr>
      <w:r w:rsidRPr="00C8152B">
        <w:rPr>
          <w:sz w:val="24"/>
          <w:szCs w:val="24"/>
        </w:rPr>
        <w:t>Complete this section by providing a thorough description of how the P&amp;A conducts priority setting process (e.g., methods) used to develop the goals and priorities for the fiscal years covered in your multiyear plan.</w:t>
      </w:r>
      <w:r>
        <w:rPr>
          <w:sz w:val="24"/>
          <w:szCs w:val="24"/>
        </w:rPr>
        <w:t xml:space="preserve"> </w:t>
      </w:r>
      <w:r w:rsidRPr="00C8152B">
        <w:rPr>
          <w:sz w:val="24"/>
          <w:szCs w:val="24"/>
        </w:rPr>
        <w:t xml:space="preserve"> Revise </w:t>
      </w:r>
      <w:r>
        <w:rPr>
          <w:sz w:val="24"/>
          <w:szCs w:val="24"/>
        </w:rPr>
        <w:t xml:space="preserve">the sections </w:t>
      </w:r>
      <w:r w:rsidRPr="00C8152B">
        <w:rPr>
          <w:sz w:val="24"/>
          <w:szCs w:val="24"/>
        </w:rPr>
        <w:t xml:space="preserve">based on public input </w:t>
      </w:r>
      <w:r>
        <w:rPr>
          <w:sz w:val="24"/>
          <w:szCs w:val="24"/>
        </w:rPr>
        <w:t>each year</w:t>
      </w:r>
      <w:r w:rsidRPr="00C8152B">
        <w:rPr>
          <w:sz w:val="24"/>
          <w:szCs w:val="24"/>
        </w:rPr>
        <w:t xml:space="preserve"> with the idea that major changes will be made when it is time for a new multiyear plan. </w:t>
      </w:r>
      <w:r w:rsidR="00046703" w:rsidRPr="000473D4">
        <w:rPr>
          <w:sz w:val="24"/>
          <w:szCs w:val="24"/>
        </w:rPr>
        <w:t>PADD SGP &amp; PPR reporting platform has all the prompts and instruction necessary for the completion of this section.</w:t>
      </w:r>
      <w:r>
        <w:rPr>
          <w:sz w:val="24"/>
          <w:szCs w:val="24"/>
        </w:rPr>
        <w:t xml:space="preserve"> </w:t>
      </w:r>
    </w:p>
    <w:p w14:paraId="6E72AC3B" w14:textId="77777777" w:rsidR="00046703" w:rsidRDefault="00046703" w:rsidP="00990C82">
      <w:pPr>
        <w:spacing w:after="0"/>
        <w:rPr>
          <w:b/>
          <w:sz w:val="24"/>
          <w:szCs w:val="24"/>
        </w:rPr>
      </w:pPr>
    </w:p>
    <w:p w14:paraId="48EEFB00" w14:textId="77777777" w:rsidR="00C8152B" w:rsidRDefault="00C8152B" w:rsidP="00C8152B">
      <w:pPr>
        <w:pStyle w:val="Heading1"/>
        <w:rPr>
          <w:sz w:val="24"/>
          <w:szCs w:val="24"/>
        </w:rPr>
      </w:pPr>
      <w:r>
        <w:t xml:space="preserve">DEEP DIVE: </w:t>
      </w:r>
      <w:r w:rsidRPr="004A1919">
        <w:t>DATA-DRIVEN STRATEGIC PLANNING</w:t>
      </w:r>
    </w:p>
    <w:p w14:paraId="13201E0C" w14:textId="77777777" w:rsidR="00C8152B" w:rsidRPr="000473D4" w:rsidRDefault="00C8152B" w:rsidP="00C8152B">
      <w:pPr>
        <w:spacing w:after="0"/>
        <w:rPr>
          <w:sz w:val="24"/>
          <w:szCs w:val="24"/>
        </w:rPr>
      </w:pPr>
      <w:r w:rsidRPr="000473D4">
        <w:rPr>
          <w:sz w:val="24"/>
          <w:szCs w:val="24"/>
        </w:rPr>
        <w:t>The SGP template provides fields for describing data</w:t>
      </w:r>
      <w:r>
        <w:rPr>
          <w:sz w:val="24"/>
          <w:szCs w:val="24"/>
        </w:rPr>
        <w:t>-</w:t>
      </w:r>
      <w:r w:rsidRPr="000473D4">
        <w:rPr>
          <w:sz w:val="24"/>
          <w:szCs w:val="24"/>
        </w:rPr>
        <w:t>driven strategic planning both on a periodic and annual basis, including:</w:t>
      </w:r>
    </w:p>
    <w:p w14:paraId="522D6D2D" w14:textId="77777777" w:rsidR="00C8152B" w:rsidRPr="000473D4" w:rsidRDefault="00C8152B" w:rsidP="00C8152B">
      <w:pPr>
        <w:pStyle w:val="ListParagraph"/>
        <w:numPr>
          <w:ilvl w:val="0"/>
          <w:numId w:val="28"/>
        </w:numPr>
        <w:spacing w:after="0"/>
        <w:rPr>
          <w:sz w:val="24"/>
          <w:szCs w:val="24"/>
        </w:rPr>
      </w:pPr>
      <w:r w:rsidRPr="000473D4">
        <w:rPr>
          <w:sz w:val="24"/>
          <w:szCs w:val="24"/>
        </w:rPr>
        <w:t>Means for conducting data-driven strategic planning to include public input</w:t>
      </w:r>
    </w:p>
    <w:p w14:paraId="33C247BE" w14:textId="77777777" w:rsidR="00C8152B" w:rsidRPr="000473D4" w:rsidRDefault="00C8152B" w:rsidP="00C8152B">
      <w:pPr>
        <w:pStyle w:val="ListParagraph"/>
        <w:numPr>
          <w:ilvl w:val="0"/>
          <w:numId w:val="28"/>
        </w:numPr>
        <w:spacing w:after="0"/>
        <w:rPr>
          <w:sz w:val="24"/>
          <w:szCs w:val="24"/>
        </w:rPr>
      </w:pPr>
      <w:r w:rsidRPr="000473D4">
        <w:rPr>
          <w:sz w:val="24"/>
          <w:szCs w:val="24"/>
        </w:rPr>
        <w:t>Efforts for ensuring diversity in the data-driven strategic planning process</w:t>
      </w:r>
    </w:p>
    <w:p w14:paraId="3F47092F" w14:textId="77777777" w:rsidR="00C8152B" w:rsidRPr="000473D4" w:rsidRDefault="00C8152B" w:rsidP="00C8152B">
      <w:pPr>
        <w:pStyle w:val="ListParagraph"/>
        <w:numPr>
          <w:ilvl w:val="0"/>
          <w:numId w:val="28"/>
        </w:numPr>
        <w:spacing w:after="0"/>
        <w:rPr>
          <w:sz w:val="24"/>
          <w:szCs w:val="24"/>
        </w:rPr>
      </w:pPr>
      <w:r w:rsidRPr="000473D4">
        <w:rPr>
          <w:sz w:val="24"/>
          <w:szCs w:val="24"/>
        </w:rPr>
        <w:t>Summary of Results from the data-driven strategic planning, which should provide a summary of the findings and identification of the major issues in the State/Territory (this should paint of picture of needs in the State/Territory based on the information collected by the P&amp;A)</w:t>
      </w:r>
    </w:p>
    <w:p w14:paraId="23381CA7" w14:textId="77777777" w:rsidR="00C8152B" w:rsidRPr="000473D4" w:rsidRDefault="00C8152B" w:rsidP="00C8152B">
      <w:pPr>
        <w:pStyle w:val="ListParagraph"/>
        <w:numPr>
          <w:ilvl w:val="0"/>
          <w:numId w:val="28"/>
        </w:numPr>
        <w:spacing w:after="0"/>
        <w:rPr>
          <w:sz w:val="24"/>
          <w:szCs w:val="24"/>
        </w:rPr>
      </w:pPr>
      <w:r w:rsidRPr="000473D4">
        <w:rPr>
          <w:sz w:val="24"/>
          <w:szCs w:val="24"/>
        </w:rPr>
        <w:t xml:space="preserve">How the data was used to Develop P&amp;A Goals and Priorities (this section should provide the rationale for the goals and priorities based on the needs identified in the State/Territory. There should be a direct relationship between the goals and priorities and the needs identified based on the data collected and/or reviewed and feedback from a wide range of stakeholders).  </w:t>
      </w:r>
    </w:p>
    <w:p w14:paraId="2006DD02" w14:textId="609D4BC1" w:rsidR="004A1919" w:rsidRDefault="004A1919" w:rsidP="00AA4710">
      <w:pPr>
        <w:spacing w:after="0"/>
        <w:rPr>
          <w:b/>
          <w:sz w:val="28"/>
          <w:szCs w:val="28"/>
        </w:rPr>
      </w:pPr>
    </w:p>
    <w:p w14:paraId="46779921" w14:textId="77777777" w:rsidR="004A1919" w:rsidRDefault="004A1919" w:rsidP="00AA4710">
      <w:pPr>
        <w:spacing w:after="0"/>
        <w:rPr>
          <w:b/>
          <w:sz w:val="28"/>
          <w:szCs w:val="28"/>
        </w:rPr>
      </w:pPr>
    </w:p>
    <w:p w14:paraId="17D38121" w14:textId="795043CF" w:rsidR="00AA4710" w:rsidRPr="00E915EB" w:rsidRDefault="00AA4710" w:rsidP="00AA4710">
      <w:pPr>
        <w:spacing w:after="0"/>
        <w:rPr>
          <w:b/>
          <w:sz w:val="32"/>
          <w:szCs w:val="28"/>
        </w:rPr>
      </w:pPr>
      <w:r w:rsidRPr="00E915EB">
        <w:rPr>
          <w:b/>
          <w:sz w:val="32"/>
          <w:szCs w:val="28"/>
        </w:rPr>
        <w:t xml:space="preserve">Section </w:t>
      </w:r>
      <w:r w:rsidR="00924A75" w:rsidRPr="00E915EB">
        <w:rPr>
          <w:b/>
          <w:sz w:val="32"/>
          <w:szCs w:val="28"/>
        </w:rPr>
        <w:t>2.</w:t>
      </w:r>
      <w:r w:rsidR="00B10FE8" w:rsidRPr="00E915EB">
        <w:rPr>
          <w:b/>
          <w:sz w:val="32"/>
          <w:szCs w:val="28"/>
        </w:rPr>
        <w:t>C</w:t>
      </w:r>
      <w:r w:rsidR="0037356F" w:rsidRPr="00E915EB">
        <w:rPr>
          <w:b/>
          <w:sz w:val="32"/>
          <w:szCs w:val="28"/>
        </w:rPr>
        <w:t xml:space="preserve"> </w:t>
      </w:r>
      <w:r w:rsidRPr="00E915EB">
        <w:rPr>
          <w:b/>
          <w:sz w:val="32"/>
          <w:szCs w:val="28"/>
        </w:rPr>
        <w:t xml:space="preserve">– </w:t>
      </w:r>
      <w:r w:rsidR="00710A74">
        <w:rPr>
          <w:b/>
          <w:sz w:val="32"/>
          <w:szCs w:val="28"/>
        </w:rPr>
        <w:t>Current Year</w:t>
      </w:r>
      <w:r w:rsidR="00D85965" w:rsidRPr="00E915EB">
        <w:rPr>
          <w:b/>
          <w:sz w:val="32"/>
          <w:szCs w:val="28"/>
        </w:rPr>
        <w:t xml:space="preserve"> </w:t>
      </w:r>
      <w:r w:rsidRPr="00E915EB">
        <w:rPr>
          <w:b/>
          <w:sz w:val="32"/>
          <w:szCs w:val="28"/>
        </w:rPr>
        <w:t>Statement of Goals and Priorities</w:t>
      </w:r>
    </w:p>
    <w:p w14:paraId="280D92E0" w14:textId="77777777" w:rsidR="0025116C" w:rsidRPr="000473D4" w:rsidRDefault="0025116C" w:rsidP="00AA4710">
      <w:pPr>
        <w:spacing w:after="0"/>
        <w:rPr>
          <w:b/>
          <w:sz w:val="28"/>
          <w:szCs w:val="28"/>
        </w:rPr>
      </w:pPr>
    </w:p>
    <w:p w14:paraId="6F2B32C9" w14:textId="0716C46E" w:rsidR="00436B1D" w:rsidRPr="000473D4" w:rsidRDefault="00C8152B" w:rsidP="00AA4710">
      <w:pPr>
        <w:spacing w:after="0"/>
        <w:rPr>
          <w:b/>
          <w:sz w:val="28"/>
          <w:szCs w:val="28"/>
        </w:rPr>
      </w:pPr>
      <w:r>
        <w:rPr>
          <w:b/>
          <w:sz w:val="28"/>
          <w:szCs w:val="28"/>
        </w:rPr>
        <w:t xml:space="preserve">This section allows you to edit your goals and priorities for the next fiscal year. </w:t>
      </w:r>
      <w:r w:rsidR="00436B1D">
        <w:rPr>
          <w:b/>
          <w:sz w:val="28"/>
          <w:szCs w:val="28"/>
        </w:rPr>
        <w:t>Check the box to indicate if there are changes or no changes to the SGP from prior year.</w:t>
      </w:r>
      <w:r w:rsidR="00924A75">
        <w:rPr>
          <w:b/>
          <w:sz w:val="28"/>
          <w:szCs w:val="28"/>
        </w:rPr>
        <w:t xml:space="preserve"> If there are changes from the prior year, the system will give you the prompts below. </w:t>
      </w:r>
    </w:p>
    <w:p w14:paraId="2BC86495" w14:textId="77777777" w:rsidR="00034D40" w:rsidRPr="000473D4" w:rsidRDefault="00034D40" w:rsidP="00AA4710">
      <w:pPr>
        <w:spacing w:after="0"/>
        <w:rPr>
          <w:sz w:val="16"/>
          <w:szCs w:val="16"/>
          <w:u w:val="single"/>
        </w:rPr>
      </w:pPr>
    </w:p>
    <w:p w14:paraId="310A5DAF" w14:textId="77777777" w:rsidR="00AA4710" w:rsidRPr="000473D4" w:rsidRDefault="00AA4710" w:rsidP="0015037A">
      <w:pPr>
        <w:spacing w:after="0"/>
        <w:rPr>
          <w:sz w:val="16"/>
          <w:szCs w:val="16"/>
        </w:rPr>
      </w:pPr>
    </w:p>
    <w:p w14:paraId="75B8D7B1" w14:textId="7D31EFF6" w:rsidR="008F5A69" w:rsidRDefault="008348BD" w:rsidP="008F5A69">
      <w:pPr>
        <w:rPr>
          <w:sz w:val="24"/>
          <w:szCs w:val="24"/>
        </w:rPr>
      </w:pPr>
      <w:hyperlink w:anchor="Goal_Statement" w:history="1">
        <w:r w:rsidR="00AA4710" w:rsidRPr="000473D4">
          <w:rPr>
            <w:rStyle w:val="Hyperlink"/>
            <w:sz w:val="24"/>
            <w:szCs w:val="24"/>
          </w:rPr>
          <w:t>Goal Statement</w:t>
        </w:r>
      </w:hyperlink>
      <w:r w:rsidR="00AA4710" w:rsidRPr="000473D4">
        <w:rPr>
          <w:sz w:val="24"/>
          <w:szCs w:val="24"/>
          <w:u w:val="single"/>
        </w:rPr>
        <w:t>:</w:t>
      </w:r>
      <w:r w:rsidR="00AA4710" w:rsidRPr="000473D4">
        <w:rPr>
          <w:sz w:val="24"/>
          <w:szCs w:val="24"/>
        </w:rPr>
        <w:t xml:space="preserve">  A goal statement is a written description of </w:t>
      </w:r>
      <w:r w:rsidR="0015037A" w:rsidRPr="000473D4">
        <w:rPr>
          <w:sz w:val="24"/>
          <w:szCs w:val="24"/>
        </w:rPr>
        <w:t xml:space="preserve">something your P&amp;A wants to accomplish through allowable activity with </w:t>
      </w:r>
      <w:r w:rsidR="00AC47EA" w:rsidRPr="000473D4">
        <w:rPr>
          <w:sz w:val="24"/>
          <w:szCs w:val="24"/>
        </w:rPr>
        <w:t>PADD</w:t>
      </w:r>
      <w:r w:rsidR="0015037A" w:rsidRPr="000473D4">
        <w:rPr>
          <w:sz w:val="24"/>
          <w:szCs w:val="24"/>
        </w:rPr>
        <w:t xml:space="preserve"> funding.  It should be written in such a way as to encompass all of the priorities listed underneath it.  </w:t>
      </w:r>
      <w:r w:rsidR="00AA4710" w:rsidRPr="000473D4">
        <w:rPr>
          <w:rStyle w:val="apple-converted-space"/>
          <w:rFonts w:cs="Arial"/>
          <w:sz w:val="24"/>
          <w:szCs w:val="24"/>
          <w:shd w:val="clear" w:color="auto" w:fill="FFFFFF"/>
        </w:rPr>
        <w:t xml:space="preserve">Goals of a P&amp;A to be included here are ones that were developed as a part of their mandated </w:t>
      </w:r>
      <w:r w:rsidR="00E5567A" w:rsidRPr="000473D4">
        <w:rPr>
          <w:rStyle w:val="apple-converted-space"/>
          <w:rFonts w:cs="Arial"/>
          <w:sz w:val="24"/>
          <w:szCs w:val="24"/>
          <w:shd w:val="clear" w:color="auto" w:fill="FFFFFF"/>
        </w:rPr>
        <w:t xml:space="preserve">goal and </w:t>
      </w:r>
      <w:r w:rsidR="00AA4710" w:rsidRPr="000473D4">
        <w:rPr>
          <w:rStyle w:val="apple-converted-space"/>
          <w:rFonts w:cs="Arial"/>
          <w:sz w:val="24"/>
          <w:szCs w:val="24"/>
          <w:shd w:val="clear" w:color="auto" w:fill="FFFFFF"/>
        </w:rPr>
        <w:t>priority setti</w:t>
      </w:r>
      <w:r w:rsidR="0015037A" w:rsidRPr="000473D4">
        <w:rPr>
          <w:rStyle w:val="apple-converted-space"/>
          <w:rFonts w:cs="Arial"/>
          <w:sz w:val="24"/>
          <w:szCs w:val="24"/>
          <w:shd w:val="clear" w:color="auto" w:fill="FFFFFF"/>
        </w:rPr>
        <w:t>ng process and</w:t>
      </w:r>
      <w:r w:rsidR="00AA4710" w:rsidRPr="000473D4">
        <w:rPr>
          <w:rStyle w:val="apple-converted-space"/>
          <w:rFonts w:cs="Arial"/>
          <w:sz w:val="24"/>
          <w:szCs w:val="24"/>
          <w:shd w:val="clear" w:color="auto" w:fill="FFFFFF"/>
        </w:rPr>
        <w:t xml:space="preserve"> are to be measurable using one or more of the performance measures listed in </w:t>
      </w:r>
      <w:r w:rsidR="00924A75">
        <w:rPr>
          <w:sz w:val="24"/>
          <w:szCs w:val="24"/>
        </w:rPr>
        <w:t>2.</w:t>
      </w:r>
      <w:r w:rsidR="00B708C2">
        <w:rPr>
          <w:sz w:val="24"/>
          <w:szCs w:val="24"/>
        </w:rPr>
        <w:t xml:space="preserve">C from FY </w:t>
      </w:r>
      <w:r w:rsidR="00D85965">
        <w:rPr>
          <w:sz w:val="24"/>
          <w:szCs w:val="24"/>
        </w:rPr>
        <w:t xml:space="preserve">2017 </w:t>
      </w:r>
      <w:r w:rsidR="00B708C2">
        <w:rPr>
          <w:sz w:val="24"/>
          <w:szCs w:val="24"/>
        </w:rPr>
        <w:t>PPR utilizing the new system.</w:t>
      </w:r>
    </w:p>
    <w:p w14:paraId="287E0EE3" w14:textId="77777777" w:rsidR="00E915EB" w:rsidRDefault="00E915EB" w:rsidP="008F5A69">
      <w:pPr>
        <w:rPr>
          <w:sz w:val="24"/>
          <w:szCs w:val="24"/>
        </w:rPr>
      </w:pPr>
    </w:p>
    <w:p w14:paraId="05B4BD1C" w14:textId="4177C186" w:rsidR="00547A93" w:rsidRPr="00547A93" w:rsidRDefault="00547A93" w:rsidP="00547A93">
      <w:pPr>
        <w:pStyle w:val="Heading1"/>
      </w:pPr>
      <w:r w:rsidRPr="00547A93">
        <w:t>DEEP-DIVE</w:t>
      </w:r>
      <w:r w:rsidRPr="00547A93">
        <w:rPr>
          <w:rStyle w:val="Heading1Char"/>
          <w:b/>
          <w:bCs/>
        </w:rPr>
        <w:t>: GOAL STATEMENTS</w:t>
      </w:r>
      <w:r w:rsidRPr="00547A93">
        <w:t xml:space="preserve"> </w:t>
      </w:r>
    </w:p>
    <w:p w14:paraId="01C79193" w14:textId="5D315402" w:rsidR="00547A93" w:rsidRPr="000473D4" w:rsidRDefault="00547A93" w:rsidP="00547A93">
      <w:pPr>
        <w:rPr>
          <w:rFonts w:cs="Calibri"/>
          <w:b/>
          <w:bCs/>
          <w:iCs/>
          <w:szCs w:val="24"/>
        </w:rPr>
      </w:pPr>
      <w:r w:rsidRPr="000473D4">
        <w:rPr>
          <w:rFonts w:cs="Calibri"/>
          <w:b/>
          <w:bCs/>
          <w:iCs/>
          <w:szCs w:val="24"/>
        </w:rPr>
        <w:t xml:space="preserve">A goal statement is a general but measurable declaration that describes a future state and gives the general direction, purpose or intent of what should be achieved. A goal statement explains the end result or specific desired outcome but in measurable and attainable terms.  A goal should include a description of the result and the entity/group for </w:t>
      </w:r>
      <w:r w:rsidR="00332909" w:rsidRPr="000473D4">
        <w:rPr>
          <w:rFonts w:cs="Calibri"/>
          <w:b/>
          <w:bCs/>
          <w:iCs/>
          <w:szCs w:val="24"/>
        </w:rPr>
        <w:t>which</w:t>
      </w:r>
      <w:r w:rsidRPr="000473D4">
        <w:rPr>
          <w:rFonts w:cs="Calibri"/>
          <w:b/>
          <w:bCs/>
          <w:iCs/>
          <w:szCs w:val="24"/>
        </w:rPr>
        <w:t xml:space="preserve"> the result applies. </w:t>
      </w:r>
    </w:p>
    <w:p w14:paraId="602862EE" w14:textId="77777777" w:rsidR="00547A93" w:rsidRPr="000473D4" w:rsidRDefault="00547A93" w:rsidP="00547A93">
      <w:pPr>
        <w:rPr>
          <w:rFonts w:cs="Calibri"/>
          <w:b/>
          <w:bCs/>
          <w:iCs/>
          <w:szCs w:val="24"/>
        </w:rPr>
      </w:pPr>
      <w:r w:rsidRPr="000473D4">
        <w:rPr>
          <w:rFonts w:cs="Calibri"/>
          <w:b/>
          <w:bCs/>
          <w:iCs/>
          <w:szCs w:val="24"/>
        </w:rPr>
        <w:t>Goals should ultimately be achievable:</w:t>
      </w:r>
    </w:p>
    <w:p w14:paraId="08683CF4" w14:textId="77777777" w:rsidR="00547A93" w:rsidRPr="000473D4" w:rsidRDefault="00547A93" w:rsidP="00547A93">
      <w:pPr>
        <w:spacing w:after="0"/>
        <w:rPr>
          <w:sz w:val="24"/>
          <w:szCs w:val="24"/>
        </w:rPr>
      </w:pPr>
      <w:r w:rsidRPr="000473D4">
        <w:rPr>
          <w:sz w:val="24"/>
          <w:szCs w:val="24"/>
        </w:rPr>
        <w:t xml:space="preserve">A measurable goal is something that you can actually measure to determine whether you're getting closer to your goal or further away from it. </w:t>
      </w:r>
    </w:p>
    <w:p w14:paraId="21F703C1" w14:textId="77777777" w:rsidR="00547A93" w:rsidRPr="000473D4" w:rsidRDefault="00547A93" w:rsidP="00547A93">
      <w:pPr>
        <w:pStyle w:val="ListParagraph"/>
        <w:numPr>
          <w:ilvl w:val="0"/>
          <w:numId w:val="32"/>
        </w:numPr>
        <w:spacing w:after="0"/>
        <w:rPr>
          <w:sz w:val="24"/>
          <w:szCs w:val="24"/>
        </w:rPr>
      </w:pPr>
      <w:r w:rsidRPr="000473D4">
        <w:rPr>
          <w:sz w:val="24"/>
          <w:szCs w:val="24"/>
        </w:rPr>
        <w:t xml:space="preserve">Measureable goals can indicate the actual impact or the effect the P&amp;A is trying to achieve. </w:t>
      </w:r>
    </w:p>
    <w:p w14:paraId="1C57D5E9" w14:textId="77777777" w:rsidR="00547A93" w:rsidRPr="000473D4" w:rsidRDefault="00547A93" w:rsidP="00547A93">
      <w:pPr>
        <w:pStyle w:val="ListParagraph"/>
        <w:numPr>
          <w:ilvl w:val="0"/>
          <w:numId w:val="32"/>
        </w:numPr>
        <w:spacing w:after="0"/>
        <w:rPr>
          <w:sz w:val="24"/>
          <w:szCs w:val="24"/>
        </w:rPr>
      </w:pPr>
      <w:r w:rsidRPr="000473D4">
        <w:rPr>
          <w:sz w:val="24"/>
          <w:szCs w:val="24"/>
        </w:rPr>
        <w:t>They can include actual measures, such as percentages, rates, ratios, and/or timelines.</w:t>
      </w:r>
    </w:p>
    <w:p w14:paraId="70B61A77" w14:textId="77777777" w:rsidR="00547A93" w:rsidRPr="000473D4" w:rsidRDefault="00547A93" w:rsidP="00547A93">
      <w:pPr>
        <w:spacing w:after="0"/>
        <w:rPr>
          <w:sz w:val="24"/>
          <w:szCs w:val="24"/>
        </w:rPr>
      </w:pPr>
    </w:p>
    <w:p w14:paraId="2F598462" w14:textId="77777777" w:rsidR="00547A93" w:rsidRPr="000473D4" w:rsidRDefault="00547A93" w:rsidP="00547A93">
      <w:pPr>
        <w:spacing w:after="0"/>
        <w:rPr>
          <w:sz w:val="24"/>
          <w:szCs w:val="24"/>
        </w:rPr>
      </w:pPr>
      <w:r w:rsidRPr="000473D4">
        <w:rPr>
          <w:sz w:val="24"/>
          <w:szCs w:val="24"/>
        </w:rPr>
        <w:t>It is important for the individuals at a P&amp;A involved in the priority setting process to review the sample goals and priorities included with this guidance to gain an understanding of how to write goals and priorities.</w:t>
      </w:r>
    </w:p>
    <w:p w14:paraId="183864DE" w14:textId="77777777" w:rsidR="00547A93" w:rsidRPr="000473D4" w:rsidRDefault="00547A93" w:rsidP="00547A93">
      <w:pPr>
        <w:spacing w:after="0"/>
        <w:rPr>
          <w:sz w:val="16"/>
          <w:szCs w:val="16"/>
        </w:rPr>
      </w:pPr>
    </w:p>
    <w:p w14:paraId="46825424" w14:textId="77777777" w:rsidR="00547A93" w:rsidRPr="000473D4" w:rsidRDefault="00547A93" w:rsidP="00547A93">
      <w:pPr>
        <w:spacing w:after="0"/>
        <w:rPr>
          <w:sz w:val="24"/>
          <w:szCs w:val="24"/>
        </w:rPr>
      </w:pPr>
      <w:r w:rsidRPr="000473D4">
        <w:rPr>
          <w:sz w:val="24"/>
          <w:szCs w:val="24"/>
        </w:rPr>
        <w:t>It is recommended P&amp;A develop a minimum of 3-5 goals.</w:t>
      </w:r>
    </w:p>
    <w:p w14:paraId="10E2CB76" w14:textId="77777777" w:rsidR="00547A93" w:rsidRPr="000473D4" w:rsidRDefault="00547A93" w:rsidP="00547A93">
      <w:pPr>
        <w:spacing w:after="0"/>
        <w:rPr>
          <w:sz w:val="16"/>
          <w:szCs w:val="16"/>
        </w:rPr>
      </w:pPr>
    </w:p>
    <w:p w14:paraId="67A4344C" w14:textId="77777777" w:rsidR="00547A93" w:rsidRPr="000473D4" w:rsidRDefault="00547A93" w:rsidP="00547A93">
      <w:pPr>
        <w:spacing w:after="0"/>
        <w:rPr>
          <w:sz w:val="24"/>
          <w:szCs w:val="24"/>
        </w:rPr>
      </w:pPr>
      <w:r w:rsidRPr="000473D4">
        <w:rPr>
          <w:b/>
          <w:sz w:val="24"/>
          <w:szCs w:val="24"/>
        </w:rPr>
        <w:t>Example One:</w:t>
      </w:r>
      <w:r w:rsidRPr="000473D4">
        <w:rPr>
          <w:sz w:val="24"/>
          <w:szCs w:val="24"/>
        </w:rPr>
        <w:t xml:space="preserve">  The following is one example of a narrowly drawn goal. See the appendix section for additional examples.</w:t>
      </w:r>
    </w:p>
    <w:p w14:paraId="21773DEC" w14:textId="77777777" w:rsidR="00547A93" w:rsidRPr="000473D4" w:rsidRDefault="00547A93" w:rsidP="00547A93">
      <w:pPr>
        <w:spacing w:after="0"/>
        <w:rPr>
          <w:color w:val="C00000"/>
          <w:sz w:val="16"/>
          <w:szCs w:val="16"/>
          <w:u w:val="single"/>
        </w:rPr>
      </w:pPr>
    </w:p>
    <w:p w14:paraId="768F594D" w14:textId="77777777" w:rsidR="00547A93" w:rsidRPr="000473D4" w:rsidRDefault="00547A93" w:rsidP="00547A93">
      <w:pPr>
        <w:pStyle w:val="ListParagraph"/>
        <w:numPr>
          <w:ilvl w:val="0"/>
          <w:numId w:val="19"/>
        </w:numPr>
        <w:spacing w:after="0" w:line="240" w:lineRule="auto"/>
        <w:rPr>
          <w:rFonts w:cs="Arial"/>
          <w:sz w:val="24"/>
          <w:szCs w:val="24"/>
        </w:rPr>
      </w:pPr>
      <w:r w:rsidRPr="000473D4">
        <w:rPr>
          <w:rFonts w:cs="Arial"/>
          <w:sz w:val="24"/>
          <w:szCs w:val="24"/>
        </w:rPr>
        <w:t>Goal A:  Improved decision making outcomes for people with intellectual and/or developmental disabilities of all ages by maximizing their capacity to participate in and ultimately direct decision making processes in their lives.  This will happen when others recognize and accept their capacity and formal and informal supports are provided to maximize their participation and control in the decision making process.</w:t>
      </w:r>
    </w:p>
    <w:p w14:paraId="7461E59E" w14:textId="77777777" w:rsidR="00547A93" w:rsidRPr="000473D4" w:rsidRDefault="00547A93" w:rsidP="00547A93">
      <w:pPr>
        <w:spacing w:after="0" w:line="240" w:lineRule="auto"/>
        <w:rPr>
          <w:rFonts w:cs="Arial"/>
          <w:sz w:val="24"/>
          <w:szCs w:val="24"/>
        </w:rPr>
      </w:pPr>
    </w:p>
    <w:p w14:paraId="6AB2C7F8" w14:textId="77777777" w:rsidR="00547A93" w:rsidRPr="000473D4" w:rsidRDefault="00547A93" w:rsidP="00547A93">
      <w:pPr>
        <w:spacing w:after="0" w:line="240" w:lineRule="auto"/>
        <w:rPr>
          <w:rFonts w:cs="Arial"/>
          <w:sz w:val="24"/>
          <w:szCs w:val="24"/>
        </w:rPr>
      </w:pPr>
      <w:r w:rsidRPr="000473D4">
        <w:rPr>
          <w:rFonts w:cs="Arial"/>
          <w:b/>
          <w:sz w:val="24"/>
          <w:szCs w:val="24"/>
        </w:rPr>
        <w:t>Example Two:</w:t>
      </w:r>
      <w:r w:rsidRPr="000473D4">
        <w:rPr>
          <w:rFonts w:cs="Arial"/>
          <w:sz w:val="24"/>
          <w:szCs w:val="24"/>
        </w:rPr>
        <w:t xml:space="preserve">  Here is an example of a goal that serves as an umbrella for a broader range of issues.</w:t>
      </w:r>
    </w:p>
    <w:p w14:paraId="67AE72BF" w14:textId="77777777" w:rsidR="00547A93" w:rsidRPr="000473D4" w:rsidRDefault="00547A93" w:rsidP="00547A93">
      <w:pPr>
        <w:spacing w:after="0" w:line="240" w:lineRule="auto"/>
        <w:rPr>
          <w:rFonts w:cs="Arial"/>
          <w:sz w:val="16"/>
          <w:szCs w:val="16"/>
        </w:rPr>
      </w:pPr>
    </w:p>
    <w:p w14:paraId="2A74FAAE" w14:textId="77777777" w:rsidR="00547A93" w:rsidRPr="000473D4" w:rsidRDefault="00547A93" w:rsidP="00547A93">
      <w:pPr>
        <w:pStyle w:val="ListParagraph"/>
        <w:numPr>
          <w:ilvl w:val="0"/>
          <w:numId w:val="19"/>
        </w:numPr>
        <w:spacing w:after="0" w:line="240" w:lineRule="auto"/>
        <w:rPr>
          <w:rFonts w:cs="Arial"/>
          <w:sz w:val="24"/>
          <w:szCs w:val="24"/>
        </w:rPr>
      </w:pPr>
      <w:r w:rsidRPr="000473D4">
        <w:rPr>
          <w:sz w:val="24"/>
          <w:szCs w:val="24"/>
        </w:rPr>
        <w:t>Goal B:  Improved access to services and physical accessibility for individuals with intellectual or developmental disabilities, particularly individuals from underserved or language and ethnic distinct communities, as well as assisting individuals who have claims under the Americans with Disabilities Act (ADA) regarding access to services and programs in enforcing, retaining or restoring their rights.</w:t>
      </w:r>
    </w:p>
    <w:p w14:paraId="64C1B143" w14:textId="78A9F70B" w:rsidR="00547A93" w:rsidRDefault="00547A93">
      <w:pPr>
        <w:spacing w:after="0" w:line="240" w:lineRule="auto"/>
        <w:rPr>
          <w:rFonts w:asciiTheme="minorHAnsi" w:eastAsiaTheme="minorHAnsi" w:hAnsiTheme="minorHAnsi" w:cstheme="minorBidi"/>
          <w:b/>
          <w:bCs/>
          <w:i/>
          <w:iCs/>
          <w:color w:val="5B9BD5" w:themeColor="accent1"/>
          <w:sz w:val="20"/>
          <w:lang w:eastAsia="ja-JP"/>
        </w:rPr>
      </w:pPr>
      <w:r>
        <w:rPr>
          <w:rFonts w:eastAsiaTheme="minorHAnsi"/>
          <w:sz w:val="20"/>
        </w:rPr>
        <w:br w:type="page"/>
      </w:r>
    </w:p>
    <w:p w14:paraId="079CDF44" w14:textId="2845269F" w:rsidR="00AF6245" w:rsidRDefault="00AF6245" w:rsidP="005C4FC3">
      <w:pPr>
        <w:rPr>
          <w:sz w:val="28"/>
          <w:szCs w:val="28"/>
          <w:u w:val="single"/>
        </w:rPr>
      </w:pPr>
      <w:r>
        <w:rPr>
          <w:sz w:val="28"/>
          <w:szCs w:val="28"/>
          <w:u w:val="single"/>
        </w:rPr>
        <w:t>L</w:t>
      </w:r>
      <w:r w:rsidR="00034D40" w:rsidRPr="000473D4">
        <w:rPr>
          <w:sz w:val="28"/>
          <w:szCs w:val="28"/>
          <w:u w:val="single"/>
        </w:rPr>
        <w:t xml:space="preserve">ine </w:t>
      </w:r>
      <w:r w:rsidR="00924A75">
        <w:rPr>
          <w:sz w:val="28"/>
          <w:szCs w:val="28"/>
          <w:u w:val="single"/>
        </w:rPr>
        <w:t>2.</w:t>
      </w:r>
      <w:r w:rsidR="00034D40" w:rsidRPr="000473D4">
        <w:rPr>
          <w:sz w:val="28"/>
          <w:szCs w:val="28"/>
          <w:u w:val="single"/>
        </w:rPr>
        <w:t>C</w:t>
      </w:r>
      <w:r w:rsidR="00AA4710" w:rsidRPr="000473D4">
        <w:rPr>
          <w:sz w:val="28"/>
          <w:szCs w:val="28"/>
          <w:u w:val="single"/>
        </w:rPr>
        <w:t>.2 Priorities</w:t>
      </w:r>
      <w:r w:rsidR="007D57D7" w:rsidRPr="000473D4">
        <w:rPr>
          <w:sz w:val="28"/>
          <w:szCs w:val="28"/>
          <w:u w:val="single"/>
        </w:rPr>
        <w:t xml:space="preserve">: </w:t>
      </w:r>
    </w:p>
    <w:p w14:paraId="5131EED5" w14:textId="77777777" w:rsidR="00AF6245" w:rsidRDefault="00AF6245" w:rsidP="003A7BDC">
      <w:pPr>
        <w:spacing w:after="0" w:line="240" w:lineRule="auto"/>
        <w:rPr>
          <w:sz w:val="28"/>
          <w:szCs w:val="28"/>
          <w:u w:val="single"/>
        </w:rPr>
      </w:pPr>
    </w:p>
    <w:p w14:paraId="11BA06B3" w14:textId="7FE761BF" w:rsidR="00AA4710" w:rsidRPr="000473D4" w:rsidRDefault="007D57D7" w:rsidP="003A7BDC">
      <w:pPr>
        <w:spacing w:after="0" w:line="240" w:lineRule="auto"/>
        <w:rPr>
          <w:sz w:val="28"/>
          <w:szCs w:val="28"/>
          <w:u w:val="single"/>
        </w:rPr>
      </w:pPr>
      <w:r w:rsidRPr="000473D4">
        <w:rPr>
          <w:sz w:val="28"/>
          <w:szCs w:val="28"/>
        </w:rPr>
        <w:t xml:space="preserve">Use one priority row for each </w:t>
      </w:r>
      <w:r w:rsidR="00AC47EA" w:rsidRPr="000473D4">
        <w:rPr>
          <w:sz w:val="28"/>
          <w:szCs w:val="28"/>
        </w:rPr>
        <w:t>PADD</w:t>
      </w:r>
      <w:r w:rsidRPr="000473D4">
        <w:rPr>
          <w:sz w:val="28"/>
          <w:szCs w:val="28"/>
        </w:rPr>
        <w:t xml:space="preserve"> related priority under a goal.  Add as many priority rows as needed.</w:t>
      </w:r>
    </w:p>
    <w:p w14:paraId="289FC583" w14:textId="77777777" w:rsidR="00EB4C36" w:rsidRPr="000473D4" w:rsidRDefault="00EB4C36" w:rsidP="00AA4710">
      <w:pPr>
        <w:spacing w:after="0"/>
        <w:rPr>
          <w:sz w:val="16"/>
          <w:szCs w:val="16"/>
          <w:u w:val="single"/>
        </w:rPr>
      </w:pPr>
    </w:p>
    <w:p w14:paraId="14690D2E" w14:textId="0A7105F8" w:rsidR="00212A72" w:rsidRPr="000473D4" w:rsidRDefault="00EB4C36" w:rsidP="00212A72">
      <w:pPr>
        <w:spacing w:after="0"/>
        <w:rPr>
          <w:sz w:val="24"/>
          <w:szCs w:val="24"/>
        </w:rPr>
      </w:pPr>
      <w:r w:rsidRPr="000473D4">
        <w:rPr>
          <w:sz w:val="24"/>
          <w:szCs w:val="24"/>
          <w:u w:val="single"/>
        </w:rPr>
        <w:t>Priority Number:</w:t>
      </w:r>
      <w:r w:rsidR="00212A72" w:rsidRPr="000473D4">
        <w:rPr>
          <w:sz w:val="24"/>
          <w:szCs w:val="24"/>
        </w:rPr>
        <w:t xml:space="preserve">  </w:t>
      </w:r>
      <w:r w:rsidR="003A4537">
        <w:rPr>
          <w:sz w:val="24"/>
          <w:szCs w:val="24"/>
        </w:rPr>
        <w:t>Priority numbers are assigned by the system.</w:t>
      </w:r>
    </w:p>
    <w:p w14:paraId="1D2B6858" w14:textId="77777777" w:rsidR="00EB4C36" w:rsidRPr="000473D4" w:rsidRDefault="00EB4C36" w:rsidP="00AA4710">
      <w:pPr>
        <w:spacing w:after="0"/>
        <w:rPr>
          <w:sz w:val="24"/>
          <w:szCs w:val="24"/>
          <w:u w:val="single"/>
        </w:rPr>
      </w:pPr>
    </w:p>
    <w:p w14:paraId="254EA826" w14:textId="5AECC2DB" w:rsidR="00AA4710" w:rsidRPr="000473D4" w:rsidRDefault="00EB4C36" w:rsidP="00AA4710">
      <w:pPr>
        <w:spacing w:after="0"/>
        <w:rPr>
          <w:sz w:val="24"/>
          <w:szCs w:val="24"/>
        </w:rPr>
      </w:pPr>
      <w:r w:rsidRPr="000473D4">
        <w:rPr>
          <w:sz w:val="24"/>
          <w:szCs w:val="24"/>
          <w:u w:val="single"/>
        </w:rPr>
        <w:t>Priority:</w:t>
      </w:r>
      <w:r w:rsidR="005869A1" w:rsidRPr="000473D4">
        <w:rPr>
          <w:sz w:val="24"/>
          <w:szCs w:val="24"/>
        </w:rPr>
        <w:t xml:space="preserve">   </w:t>
      </w:r>
      <w:r w:rsidR="00AA4710" w:rsidRPr="000473D4">
        <w:rPr>
          <w:sz w:val="24"/>
          <w:szCs w:val="24"/>
        </w:rPr>
        <w:t xml:space="preserve">A priority as used here is something under a goal that is more urgent or important than others things thus taking precedence.  </w:t>
      </w:r>
      <w:r w:rsidR="00C87251" w:rsidRPr="000473D4">
        <w:rPr>
          <w:sz w:val="24"/>
          <w:szCs w:val="24"/>
        </w:rPr>
        <w:t xml:space="preserve">They are to be used to narrow what a P&amp;A will seek to accomplish under a goal.  </w:t>
      </w:r>
      <w:r w:rsidR="00AA4710" w:rsidRPr="000473D4">
        <w:rPr>
          <w:sz w:val="24"/>
          <w:szCs w:val="24"/>
        </w:rPr>
        <w:t>Priorities are to b</w:t>
      </w:r>
      <w:r w:rsidR="00C87251" w:rsidRPr="000473D4">
        <w:rPr>
          <w:sz w:val="24"/>
          <w:szCs w:val="24"/>
        </w:rPr>
        <w:t>e written in a way that results achieved</w:t>
      </w:r>
      <w:r w:rsidR="00AA4710" w:rsidRPr="000473D4">
        <w:rPr>
          <w:sz w:val="24"/>
          <w:szCs w:val="24"/>
        </w:rPr>
        <w:t xml:space="preserve"> will be observable and measureable using </w:t>
      </w:r>
      <w:r w:rsidR="00AA4710" w:rsidRPr="000473D4">
        <w:rPr>
          <w:rStyle w:val="apple-converted-space"/>
          <w:rFonts w:cs="Arial"/>
          <w:sz w:val="24"/>
          <w:szCs w:val="24"/>
          <w:shd w:val="clear" w:color="auto" w:fill="FFFFFF"/>
        </w:rPr>
        <w:t xml:space="preserve">one or more of the performance measurements listed in </w:t>
      </w:r>
      <w:r w:rsidR="00980160" w:rsidRPr="000473D4">
        <w:rPr>
          <w:sz w:val="24"/>
          <w:szCs w:val="24"/>
        </w:rPr>
        <w:t xml:space="preserve">“Part </w:t>
      </w:r>
      <w:r w:rsidR="00235BF9">
        <w:rPr>
          <w:sz w:val="24"/>
          <w:szCs w:val="24"/>
        </w:rPr>
        <w:t>3</w:t>
      </w:r>
      <w:r w:rsidR="00924A75">
        <w:rPr>
          <w:sz w:val="24"/>
          <w:szCs w:val="24"/>
        </w:rPr>
        <w:t>.</w:t>
      </w:r>
      <w:r w:rsidR="00980160" w:rsidRPr="000473D4">
        <w:rPr>
          <w:sz w:val="24"/>
          <w:szCs w:val="24"/>
        </w:rPr>
        <w:t xml:space="preserve">A: End Outcomes” of the </w:t>
      </w:r>
      <w:r w:rsidR="00AC47EA" w:rsidRPr="000473D4">
        <w:rPr>
          <w:sz w:val="24"/>
          <w:szCs w:val="24"/>
        </w:rPr>
        <w:t>PADD</w:t>
      </w:r>
      <w:r w:rsidR="00980160" w:rsidRPr="000473D4">
        <w:rPr>
          <w:sz w:val="24"/>
          <w:szCs w:val="24"/>
        </w:rPr>
        <w:t xml:space="preserve"> SGP &amp; PPR (Part I.A of the Model PPR).</w:t>
      </w:r>
    </w:p>
    <w:p w14:paraId="55958BC6" w14:textId="77777777" w:rsidR="00AA4710" w:rsidRPr="000473D4" w:rsidRDefault="00AA4710" w:rsidP="00AA4710">
      <w:pPr>
        <w:spacing w:after="0"/>
        <w:rPr>
          <w:sz w:val="16"/>
          <w:szCs w:val="16"/>
        </w:rPr>
      </w:pPr>
    </w:p>
    <w:p w14:paraId="65202031" w14:textId="77777777" w:rsidR="00AA4710" w:rsidRPr="000473D4" w:rsidRDefault="00FC0FB5" w:rsidP="00AA4710">
      <w:pPr>
        <w:spacing w:after="0"/>
        <w:rPr>
          <w:sz w:val="24"/>
          <w:szCs w:val="24"/>
        </w:rPr>
      </w:pPr>
      <w:r w:rsidRPr="000473D4">
        <w:rPr>
          <w:b/>
          <w:sz w:val="24"/>
          <w:szCs w:val="24"/>
        </w:rPr>
        <w:t>Example Three</w:t>
      </w:r>
      <w:r w:rsidR="00D63A81" w:rsidRPr="000473D4">
        <w:rPr>
          <w:b/>
          <w:sz w:val="24"/>
          <w:szCs w:val="24"/>
        </w:rPr>
        <w:t>:</w:t>
      </w:r>
      <w:r w:rsidR="00D63A81" w:rsidRPr="000473D4">
        <w:rPr>
          <w:sz w:val="24"/>
          <w:szCs w:val="24"/>
        </w:rPr>
        <w:t xml:space="preserve">  The following are three</w:t>
      </w:r>
      <w:r w:rsidR="00AA4710" w:rsidRPr="000473D4">
        <w:rPr>
          <w:sz w:val="24"/>
          <w:szCs w:val="24"/>
        </w:rPr>
        <w:t xml:space="preserve"> priorities that correspond with the </w:t>
      </w:r>
      <w:r w:rsidR="00D63A81" w:rsidRPr="000473D4">
        <w:rPr>
          <w:sz w:val="24"/>
          <w:szCs w:val="24"/>
        </w:rPr>
        <w:t>na</w:t>
      </w:r>
      <w:r w:rsidRPr="000473D4">
        <w:rPr>
          <w:sz w:val="24"/>
          <w:szCs w:val="24"/>
        </w:rPr>
        <w:t>rrowly drawn goal in Example One</w:t>
      </w:r>
      <w:r w:rsidR="00D63A81" w:rsidRPr="000473D4">
        <w:rPr>
          <w:sz w:val="24"/>
          <w:szCs w:val="24"/>
        </w:rPr>
        <w:t xml:space="preserve"> above.  S</w:t>
      </w:r>
      <w:r w:rsidR="00AA4710" w:rsidRPr="000473D4">
        <w:rPr>
          <w:sz w:val="24"/>
          <w:szCs w:val="24"/>
        </w:rPr>
        <w:t xml:space="preserve">ee the appendix </w:t>
      </w:r>
      <w:r w:rsidR="00D63A81" w:rsidRPr="000473D4">
        <w:rPr>
          <w:sz w:val="24"/>
          <w:szCs w:val="24"/>
        </w:rPr>
        <w:t>section for additional examples.</w:t>
      </w:r>
    </w:p>
    <w:p w14:paraId="1C7FDBE8" w14:textId="77777777" w:rsidR="00AA4710" w:rsidRPr="000473D4" w:rsidRDefault="00AA4710" w:rsidP="00AA4710">
      <w:pPr>
        <w:spacing w:after="0"/>
        <w:rPr>
          <w:sz w:val="16"/>
          <w:szCs w:val="16"/>
        </w:rPr>
      </w:pPr>
    </w:p>
    <w:p w14:paraId="70242088" w14:textId="77777777" w:rsidR="00AA4710" w:rsidRPr="000473D4" w:rsidRDefault="00AA4710" w:rsidP="00D63A81">
      <w:pPr>
        <w:pStyle w:val="ListParagraph"/>
        <w:numPr>
          <w:ilvl w:val="0"/>
          <w:numId w:val="16"/>
        </w:numPr>
        <w:spacing w:after="0" w:line="240" w:lineRule="auto"/>
        <w:ind w:left="360"/>
        <w:rPr>
          <w:rFonts w:cs="Arial"/>
          <w:sz w:val="24"/>
          <w:szCs w:val="24"/>
        </w:rPr>
      </w:pPr>
      <w:r w:rsidRPr="000473D4">
        <w:rPr>
          <w:rFonts w:cs="Arial"/>
          <w:sz w:val="24"/>
          <w:szCs w:val="24"/>
        </w:rPr>
        <w:t xml:space="preserve">Priority 1 – Improve the availability, feasibility, and desirability of supported decision making models that increase power and choice of individuals and reduce the reliance on surrogate decision making models, like guardianship, which should be the decision making option of last resort. </w:t>
      </w:r>
    </w:p>
    <w:p w14:paraId="3500E5A9" w14:textId="77777777" w:rsidR="00AA4710" w:rsidRPr="000473D4" w:rsidRDefault="00AA4710" w:rsidP="00D63A81">
      <w:pPr>
        <w:spacing w:after="0" w:line="240" w:lineRule="auto"/>
        <w:ind w:left="-360"/>
        <w:rPr>
          <w:rFonts w:cs="Arial"/>
          <w:sz w:val="16"/>
          <w:szCs w:val="16"/>
        </w:rPr>
      </w:pPr>
    </w:p>
    <w:p w14:paraId="7E775FBB" w14:textId="77777777" w:rsidR="00AA4710" w:rsidRPr="000473D4" w:rsidRDefault="00AA4710" w:rsidP="00D63A81">
      <w:pPr>
        <w:pStyle w:val="ListParagraph"/>
        <w:numPr>
          <w:ilvl w:val="0"/>
          <w:numId w:val="16"/>
        </w:numPr>
        <w:spacing w:after="0" w:line="240" w:lineRule="auto"/>
        <w:ind w:left="360"/>
        <w:rPr>
          <w:rFonts w:cs="Arial"/>
          <w:sz w:val="24"/>
          <w:szCs w:val="24"/>
        </w:rPr>
      </w:pPr>
      <w:r w:rsidRPr="000473D4">
        <w:rPr>
          <w:rFonts w:cs="Arial"/>
          <w:sz w:val="24"/>
          <w:szCs w:val="24"/>
        </w:rPr>
        <w:t>Priority 2 – Increase acceptance of and participation in supported decision making models by medical, legal, educational, and social service providers who presently request or even require people have surrogate decision makers appointed in order to access services.</w:t>
      </w:r>
    </w:p>
    <w:p w14:paraId="44A072E2" w14:textId="77777777" w:rsidR="00AA4710" w:rsidRPr="000473D4" w:rsidRDefault="00AA4710" w:rsidP="00D63A81">
      <w:pPr>
        <w:spacing w:after="0" w:line="240" w:lineRule="auto"/>
        <w:ind w:left="-360"/>
        <w:rPr>
          <w:rFonts w:cs="Arial"/>
          <w:sz w:val="16"/>
          <w:szCs w:val="16"/>
        </w:rPr>
      </w:pPr>
    </w:p>
    <w:p w14:paraId="5A641BF2" w14:textId="77777777" w:rsidR="00AA4710" w:rsidRPr="000473D4" w:rsidRDefault="00AA4710" w:rsidP="00D63A81">
      <w:pPr>
        <w:pStyle w:val="ListParagraph"/>
        <w:numPr>
          <w:ilvl w:val="0"/>
          <w:numId w:val="16"/>
        </w:numPr>
        <w:spacing w:after="0" w:line="240" w:lineRule="auto"/>
        <w:ind w:left="360"/>
        <w:rPr>
          <w:rFonts w:cs="Arial"/>
          <w:sz w:val="24"/>
          <w:szCs w:val="24"/>
        </w:rPr>
      </w:pPr>
      <w:r w:rsidRPr="000473D4">
        <w:rPr>
          <w:rFonts w:cs="Arial"/>
          <w:sz w:val="24"/>
          <w:szCs w:val="24"/>
        </w:rPr>
        <w:t>Priority 3 – Enforce and expand existing requirements that guardians incorporate the expressed interest of the people they support by incorporating supported decision making models into the guardians’ fiduciary duties in order to increase the decision making authority and capacity of people the</w:t>
      </w:r>
      <w:r w:rsidR="00D63A81" w:rsidRPr="000473D4">
        <w:rPr>
          <w:rFonts w:cs="Arial"/>
          <w:sz w:val="24"/>
          <w:szCs w:val="24"/>
        </w:rPr>
        <w:t>y serve.</w:t>
      </w:r>
    </w:p>
    <w:p w14:paraId="4D90F691" w14:textId="77777777" w:rsidR="00AA4710" w:rsidRPr="000473D4" w:rsidRDefault="00AA4710" w:rsidP="00AA4710">
      <w:pPr>
        <w:spacing w:after="0"/>
        <w:rPr>
          <w:sz w:val="16"/>
          <w:szCs w:val="16"/>
          <w:u w:val="single"/>
        </w:rPr>
      </w:pPr>
    </w:p>
    <w:p w14:paraId="4D5008D8" w14:textId="7A889989" w:rsidR="00D63A81" w:rsidRPr="000473D4" w:rsidRDefault="00C8152B" w:rsidP="00D63A81">
      <w:pPr>
        <w:spacing w:after="0"/>
        <w:rPr>
          <w:sz w:val="24"/>
          <w:szCs w:val="24"/>
        </w:rPr>
      </w:pPr>
      <w:r w:rsidRPr="00547A93">
        <w:rPr>
          <w:rFonts w:eastAsiaTheme="minorHAnsi"/>
          <w:noProof/>
          <w:sz w:val="20"/>
        </w:rPr>
        <mc:AlternateContent>
          <mc:Choice Requires="wps">
            <w:drawing>
              <wp:anchor distT="0" distB="0" distL="114300" distR="114300" simplePos="0" relativeHeight="251669504" behindDoc="0" locked="0" layoutInCell="1" allowOverlap="1" wp14:anchorId="50B16A65" wp14:editId="343C3496">
                <wp:simplePos x="0" y="0"/>
                <wp:positionH relativeFrom="column">
                  <wp:posOffset>163830</wp:posOffset>
                </wp:positionH>
                <wp:positionV relativeFrom="paragraph">
                  <wp:posOffset>3189605</wp:posOffset>
                </wp:positionV>
                <wp:extent cx="45085" cy="241300"/>
                <wp:effectExtent l="0" t="0" r="12065" b="2540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085" cy="2413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091E34E" w14:textId="41255CC3" w:rsidR="004B6F8B" w:rsidRPr="00AF6245" w:rsidRDefault="004B6F8B" w:rsidP="005C4F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9pt;margin-top:251.15pt;width:3.55pt;height:19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" fillcolor="white [3201]" strokecolor="#5b9bd5 [3204]" strokeweight="1pt">
                <v:textbox>
                  <w:txbxContent>
                    <w:p w14:paraId="5091E34E" w14:textId="41255CC3" w:rsidR="004B6F8B" w:rsidRPr="00AF6245" w:rsidRDefault="004B6F8B" w:rsidP="005C4FC3"/>
                  </w:txbxContent>
                </v:textbox>
                <w10:wrap type="topAndBottom"/>
              </v:shape>
            </w:pict>
          </mc:Fallback>
        </mc:AlternateContent>
      </w:r>
      <w:r w:rsidR="00FC0FB5" w:rsidRPr="000473D4">
        <w:rPr>
          <w:b/>
          <w:sz w:val="24"/>
          <w:szCs w:val="24"/>
        </w:rPr>
        <w:t>Example Four</w:t>
      </w:r>
      <w:r w:rsidR="00D63A81" w:rsidRPr="000473D4">
        <w:rPr>
          <w:b/>
          <w:sz w:val="24"/>
          <w:szCs w:val="24"/>
        </w:rPr>
        <w:t>:</w:t>
      </w:r>
      <w:r w:rsidR="00D63A81" w:rsidRPr="000473D4">
        <w:rPr>
          <w:sz w:val="24"/>
          <w:szCs w:val="24"/>
        </w:rPr>
        <w:t xml:space="preserve">  The following are four priorities that fall under the umbrella of the more broadly wr</w:t>
      </w:r>
      <w:r w:rsidR="00C87251" w:rsidRPr="000473D4">
        <w:rPr>
          <w:sz w:val="24"/>
          <w:szCs w:val="24"/>
        </w:rPr>
        <w:t xml:space="preserve">itten goal in </w:t>
      </w:r>
      <w:r w:rsidR="00FC0FB5" w:rsidRPr="000473D4">
        <w:rPr>
          <w:sz w:val="24"/>
          <w:szCs w:val="24"/>
        </w:rPr>
        <w:t>Example Two</w:t>
      </w:r>
      <w:r w:rsidR="00D63A81" w:rsidRPr="000473D4">
        <w:rPr>
          <w:sz w:val="24"/>
          <w:szCs w:val="24"/>
        </w:rPr>
        <w:t xml:space="preserve"> used above.  See the appendix section for additional examples.</w:t>
      </w:r>
    </w:p>
    <w:p w14:paraId="12701D17" w14:textId="77777777" w:rsidR="00D63A81" w:rsidRPr="000473D4" w:rsidRDefault="00D63A81" w:rsidP="00AA4710">
      <w:pPr>
        <w:spacing w:after="0"/>
        <w:rPr>
          <w:sz w:val="16"/>
          <w:szCs w:val="16"/>
          <w:u w:val="single"/>
        </w:rPr>
      </w:pPr>
    </w:p>
    <w:p w14:paraId="7218ADEE" w14:textId="77777777" w:rsidR="00466F6E" w:rsidRPr="000473D4" w:rsidRDefault="00466F6E" w:rsidP="00466F6E">
      <w:pPr>
        <w:pStyle w:val="ListParagraph"/>
        <w:numPr>
          <w:ilvl w:val="0"/>
          <w:numId w:val="17"/>
        </w:numPr>
        <w:spacing w:after="0"/>
        <w:rPr>
          <w:sz w:val="24"/>
          <w:szCs w:val="24"/>
          <w:u w:val="single"/>
        </w:rPr>
      </w:pPr>
      <w:r w:rsidRPr="000473D4">
        <w:rPr>
          <w:sz w:val="24"/>
          <w:szCs w:val="24"/>
        </w:rPr>
        <w:t xml:space="preserve">Priority 4 - </w:t>
      </w:r>
      <w:r w:rsidRPr="000473D4">
        <w:rPr>
          <w:bCs/>
        </w:rPr>
        <w:t>Increase and maintain affordable, accessible housing.</w:t>
      </w:r>
    </w:p>
    <w:p w14:paraId="37D5749A" w14:textId="77777777" w:rsidR="00FC0FB5" w:rsidRPr="000473D4" w:rsidRDefault="00FC0FB5" w:rsidP="00FC0FB5">
      <w:pPr>
        <w:pStyle w:val="ListParagraph"/>
        <w:spacing w:after="0"/>
        <w:ind w:left="360"/>
        <w:rPr>
          <w:sz w:val="16"/>
          <w:szCs w:val="16"/>
          <w:u w:val="single"/>
        </w:rPr>
      </w:pPr>
    </w:p>
    <w:p w14:paraId="12E71C94" w14:textId="77777777" w:rsidR="00466F6E" w:rsidRPr="000473D4" w:rsidRDefault="00FC0FB5" w:rsidP="00466F6E">
      <w:pPr>
        <w:pStyle w:val="ListParagraph"/>
        <w:numPr>
          <w:ilvl w:val="0"/>
          <w:numId w:val="17"/>
        </w:numPr>
        <w:spacing w:after="0"/>
        <w:rPr>
          <w:sz w:val="24"/>
          <w:szCs w:val="24"/>
          <w:u w:val="single"/>
        </w:rPr>
      </w:pPr>
      <w:r w:rsidRPr="000473D4">
        <w:rPr>
          <w:sz w:val="24"/>
          <w:szCs w:val="24"/>
        </w:rPr>
        <w:t xml:space="preserve">Priority 5 - </w:t>
      </w:r>
      <w:r w:rsidRPr="000473D4">
        <w:rPr>
          <w:bCs/>
        </w:rPr>
        <w:t>Improve disability access and reduce discrimination in private, public and government programs and services so that all people with disabilities are able to use them effectively.</w:t>
      </w:r>
    </w:p>
    <w:p w14:paraId="47400B11" w14:textId="77777777" w:rsidR="00FC0FB5" w:rsidRPr="000473D4" w:rsidRDefault="00FC0FB5" w:rsidP="00FC0FB5">
      <w:pPr>
        <w:pStyle w:val="ListParagraph"/>
        <w:rPr>
          <w:sz w:val="16"/>
          <w:szCs w:val="16"/>
          <w:u w:val="single"/>
        </w:rPr>
      </w:pPr>
    </w:p>
    <w:p w14:paraId="7EF578F1" w14:textId="77777777" w:rsidR="00FC0FB5" w:rsidRPr="000473D4" w:rsidRDefault="00FC0FB5" w:rsidP="00466F6E">
      <w:pPr>
        <w:pStyle w:val="ListParagraph"/>
        <w:numPr>
          <w:ilvl w:val="0"/>
          <w:numId w:val="17"/>
        </w:numPr>
        <w:spacing w:after="0"/>
        <w:rPr>
          <w:sz w:val="24"/>
          <w:szCs w:val="24"/>
          <w:u w:val="single"/>
        </w:rPr>
      </w:pPr>
      <w:r w:rsidRPr="000473D4">
        <w:rPr>
          <w:sz w:val="24"/>
          <w:szCs w:val="24"/>
        </w:rPr>
        <w:t xml:space="preserve">Priority 6 - </w:t>
      </w:r>
      <w:r w:rsidRPr="000473D4">
        <w:rPr>
          <w:bCs/>
        </w:rPr>
        <w:t>Address disparities in access to services and supports from regional centers for people with intellectual and developmental disabilities from language and ethnic-distinct communities.</w:t>
      </w:r>
    </w:p>
    <w:p w14:paraId="2A2DB9BA" w14:textId="77777777" w:rsidR="00FC0FB5" w:rsidRPr="000473D4" w:rsidRDefault="00FC0FB5" w:rsidP="00FC0FB5">
      <w:pPr>
        <w:pStyle w:val="ListParagraph"/>
        <w:rPr>
          <w:sz w:val="16"/>
          <w:szCs w:val="16"/>
          <w:u w:val="single"/>
        </w:rPr>
      </w:pPr>
    </w:p>
    <w:p w14:paraId="373AD7EF" w14:textId="77777777" w:rsidR="00FC0FB5" w:rsidRPr="000473D4" w:rsidRDefault="00FC0FB5" w:rsidP="00466F6E">
      <w:pPr>
        <w:pStyle w:val="ListParagraph"/>
        <w:numPr>
          <w:ilvl w:val="0"/>
          <w:numId w:val="17"/>
        </w:numPr>
        <w:spacing w:after="0"/>
        <w:rPr>
          <w:sz w:val="24"/>
          <w:szCs w:val="24"/>
          <w:u w:val="single"/>
        </w:rPr>
      </w:pPr>
      <w:r w:rsidRPr="000473D4">
        <w:rPr>
          <w:sz w:val="24"/>
          <w:szCs w:val="24"/>
        </w:rPr>
        <w:t xml:space="preserve">Priority 7 - </w:t>
      </w:r>
      <w:r w:rsidRPr="000473D4">
        <w:rPr>
          <w:bCs/>
        </w:rPr>
        <w:t>Enforce rights by ensuring that individuals with disabilities have access to courts, administrative agencies and legal services by responding to proposed constraints on access through amicus briefs or regulatory comments as needed.</w:t>
      </w:r>
    </w:p>
    <w:p w14:paraId="677AAA9D" w14:textId="77777777" w:rsidR="00466F6E" w:rsidRPr="000473D4" w:rsidRDefault="00466F6E" w:rsidP="00466F6E">
      <w:pPr>
        <w:spacing w:after="0"/>
        <w:rPr>
          <w:sz w:val="24"/>
          <w:szCs w:val="24"/>
          <w:u w:val="single"/>
        </w:rPr>
      </w:pPr>
    </w:p>
    <w:p w14:paraId="67F02B1D" w14:textId="2A052262" w:rsidR="00AA4710" w:rsidRPr="000473D4" w:rsidRDefault="00C87251" w:rsidP="00AA4710">
      <w:pPr>
        <w:spacing w:after="0"/>
        <w:rPr>
          <w:sz w:val="28"/>
          <w:szCs w:val="28"/>
          <w:u w:val="single"/>
        </w:rPr>
      </w:pPr>
      <w:r w:rsidRPr="000473D4">
        <w:rPr>
          <w:sz w:val="28"/>
          <w:szCs w:val="28"/>
          <w:u w:val="single"/>
        </w:rPr>
        <w:t xml:space="preserve">Line </w:t>
      </w:r>
      <w:r w:rsidR="00924A75">
        <w:rPr>
          <w:sz w:val="28"/>
          <w:szCs w:val="28"/>
          <w:u w:val="single"/>
        </w:rPr>
        <w:t>2.</w:t>
      </w:r>
      <w:r w:rsidRPr="000473D4">
        <w:rPr>
          <w:sz w:val="28"/>
          <w:szCs w:val="28"/>
          <w:u w:val="single"/>
        </w:rPr>
        <w:t>C</w:t>
      </w:r>
      <w:r w:rsidR="00AA4710" w:rsidRPr="000473D4">
        <w:rPr>
          <w:sz w:val="28"/>
          <w:szCs w:val="28"/>
          <w:u w:val="single"/>
        </w:rPr>
        <w:t>.3 Strategies Used to Implement Goals and Address Priorities</w:t>
      </w:r>
    </w:p>
    <w:p w14:paraId="03B2EED3" w14:textId="77777777" w:rsidR="00AA4710" w:rsidRPr="00DC7F4C" w:rsidRDefault="00AA4710" w:rsidP="00AA4710">
      <w:pPr>
        <w:spacing w:after="0"/>
        <w:rPr>
          <w:sz w:val="16"/>
          <w:szCs w:val="16"/>
        </w:rPr>
      </w:pPr>
    </w:p>
    <w:p w14:paraId="0280CEBA" w14:textId="7580ECB9" w:rsidR="00C87251" w:rsidRPr="000473D4" w:rsidRDefault="00332909" w:rsidP="00C87251">
      <w:pPr>
        <w:spacing w:after="0"/>
        <w:rPr>
          <w:sz w:val="24"/>
          <w:szCs w:val="24"/>
        </w:rPr>
      </w:pPr>
      <w:r w:rsidRPr="000473D4">
        <w:rPr>
          <w:sz w:val="24"/>
          <w:szCs w:val="24"/>
        </w:rPr>
        <w:t>Predict (for informative</w:t>
      </w:r>
      <w:r>
        <w:rPr>
          <w:sz w:val="24"/>
          <w:szCs w:val="24"/>
        </w:rPr>
        <w:t>,</w:t>
      </w:r>
      <w:r w:rsidRPr="000473D4">
        <w:rPr>
          <w:sz w:val="24"/>
          <w:szCs w:val="24"/>
        </w:rPr>
        <w:t xml:space="preserve"> not binding purposes) the strategies that </w:t>
      </w:r>
      <w:r w:rsidRPr="000473D4">
        <w:rPr>
          <w:b/>
          <w:sz w:val="24"/>
          <w:szCs w:val="24"/>
        </w:rPr>
        <w:t>will be used</w:t>
      </w:r>
      <w:r w:rsidRPr="000473D4">
        <w:rPr>
          <w:sz w:val="24"/>
          <w:szCs w:val="24"/>
        </w:rPr>
        <w:t xml:space="preserve"> in the fiscal year following the one covered by this report</w:t>
      </w:r>
      <w:r>
        <w:rPr>
          <w:sz w:val="24"/>
          <w:szCs w:val="24"/>
        </w:rPr>
        <w:t xml:space="preserve">, </w:t>
      </w:r>
      <w:r w:rsidRPr="000473D4">
        <w:rPr>
          <w:sz w:val="24"/>
          <w:szCs w:val="24"/>
        </w:rPr>
        <w:t>not the ones that were used during the period covered by this report.</w:t>
      </w:r>
    </w:p>
    <w:p w14:paraId="22876048" w14:textId="77777777" w:rsidR="00A924AB" w:rsidRPr="000473D4" w:rsidRDefault="00A924AB" w:rsidP="00A924AB">
      <w:pPr>
        <w:spacing w:after="0"/>
        <w:rPr>
          <w:sz w:val="24"/>
          <w:szCs w:val="24"/>
        </w:rPr>
      </w:pPr>
    </w:p>
    <w:p w14:paraId="3E85722A" w14:textId="2204D8E1" w:rsidR="00A924AB" w:rsidRPr="0093427B" w:rsidRDefault="00EB776A" w:rsidP="00A924AB">
      <w:pPr>
        <w:spacing w:after="0"/>
        <w:rPr>
          <w:sz w:val="28"/>
          <w:szCs w:val="28"/>
          <w:u w:val="single"/>
        </w:rPr>
      </w:pPr>
      <w:r w:rsidRPr="0093427B">
        <w:rPr>
          <w:sz w:val="28"/>
          <w:szCs w:val="28"/>
          <w:u w:val="single"/>
        </w:rPr>
        <w:t xml:space="preserve">Line </w:t>
      </w:r>
      <w:r w:rsidR="00924A75" w:rsidRPr="0093427B">
        <w:rPr>
          <w:sz w:val="28"/>
          <w:szCs w:val="28"/>
          <w:u w:val="single"/>
        </w:rPr>
        <w:t>2.</w:t>
      </w:r>
      <w:r w:rsidRPr="0093427B">
        <w:rPr>
          <w:sz w:val="28"/>
          <w:szCs w:val="28"/>
          <w:u w:val="single"/>
        </w:rPr>
        <w:t>C.4 Rationale for adding/changing a goal</w:t>
      </w:r>
    </w:p>
    <w:p w14:paraId="20799518" w14:textId="77777777" w:rsidR="00A924AB" w:rsidRPr="000473D4" w:rsidRDefault="00A924AB" w:rsidP="00A924AB">
      <w:pPr>
        <w:spacing w:after="0"/>
        <w:rPr>
          <w:sz w:val="16"/>
          <w:szCs w:val="16"/>
        </w:rPr>
      </w:pPr>
    </w:p>
    <w:p w14:paraId="73597968" w14:textId="77777777" w:rsidR="00EB776A" w:rsidRPr="000473D4" w:rsidRDefault="001C600A" w:rsidP="00A924AB">
      <w:pPr>
        <w:spacing w:after="0"/>
        <w:rPr>
          <w:sz w:val="24"/>
          <w:szCs w:val="24"/>
        </w:rPr>
      </w:pPr>
      <w:r w:rsidRPr="000473D4">
        <w:rPr>
          <w:sz w:val="24"/>
          <w:szCs w:val="24"/>
        </w:rPr>
        <w:t xml:space="preserve">If you add or change a goal, provide the reason. </w:t>
      </w:r>
    </w:p>
    <w:p w14:paraId="4A9373C1" w14:textId="77777777" w:rsidR="00EB776A" w:rsidRPr="000473D4" w:rsidRDefault="00EB776A" w:rsidP="00A924AB">
      <w:pPr>
        <w:spacing w:after="0"/>
        <w:rPr>
          <w:sz w:val="16"/>
          <w:szCs w:val="16"/>
        </w:rPr>
      </w:pPr>
    </w:p>
    <w:p w14:paraId="15CC9F63" w14:textId="2F00E9F5" w:rsidR="00A924AB" w:rsidRPr="0093427B" w:rsidRDefault="00EB776A" w:rsidP="00A924AB">
      <w:pPr>
        <w:spacing w:after="0"/>
        <w:rPr>
          <w:sz w:val="28"/>
          <w:szCs w:val="28"/>
          <w:u w:val="single"/>
        </w:rPr>
      </w:pPr>
      <w:r w:rsidRPr="0093427B">
        <w:rPr>
          <w:sz w:val="28"/>
          <w:szCs w:val="28"/>
          <w:u w:val="single"/>
        </w:rPr>
        <w:t xml:space="preserve">Line </w:t>
      </w:r>
      <w:r w:rsidR="00924A75" w:rsidRPr="0093427B">
        <w:rPr>
          <w:sz w:val="28"/>
          <w:szCs w:val="28"/>
          <w:u w:val="single"/>
        </w:rPr>
        <w:t>2.</w:t>
      </w:r>
      <w:r w:rsidRPr="0093427B">
        <w:rPr>
          <w:sz w:val="28"/>
          <w:szCs w:val="28"/>
          <w:u w:val="single"/>
        </w:rPr>
        <w:t>C.5 Rational for adding/changing a priority</w:t>
      </w:r>
    </w:p>
    <w:p w14:paraId="660B5E7F" w14:textId="77777777" w:rsidR="00A924AB" w:rsidRPr="000473D4" w:rsidRDefault="00A924AB" w:rsidP="00A924AB">
      <w:pPr>
        <w:spacing w:after="0"/>
        <w:rPr>
          <w:sz w:val="16"/>
          <w:szCs w:val="16"/>
        </w:rPr>
      </w:pPr>
    </w:p>
    <w:p w14:paraId="5D351D8E" w14:textId="77777777" w:rsidR="001C600A" w:rsidRPr="000473D4" w:rsidRDefault="001C600A" w:rsidP="001C600A">
      <w:pPr>
        <w:spacing w:after="0"/>
        <w:rPr>
          <w:sz w:val="24"/>
          <w:szCs w:val="24"/>
        </w:rPr>
      </w:pPr>
      <w:r w:rsidRPr="000473D4">
        <w:rPr>
          <w:sz w:val="24"/>
          <w:szCs w:val="24"/>
        </w:rPr>
        <w:t xml:space="preserve">If you add or change a goal, provide the reason. </w:t>
      </w:r>
    </w:p>
    <w:p w14:paraId="59BBAE3F" w14:textId="77777777" w:rsidR="007D57D7" w:rsidRDefault="007D57D7" w:rsidP="007D57D7">
      <w:pPr>
        <w:rPr>
          <w:sz w:val="24"/>
          <w:szCs w:val="24"/>
        </w:rPr>
      </w:pPr>
    </w:p>
    <w:p w14:paraId="7951578D" w14:textId="77777777" w:rsidR="00D20C94" w:rsidRDefault="00D20C94" w:rsidP="00D20C94">
      <w:pPr>
        <w:pStyle w:val="InternalHyperlink"/>
      </w:pPr>
      <w:r>
        <w:t xml:space="preserve">If you would like more in-depth information about Results Narratives, Goal Statements, and the Tier 1 Review Tool, please see Appendix 2. </w:t>
      </w:r>
    </w:p>
    <w:p w14:paraId="419B2E70" w14:textId="77777777" w:rsidR="00D20C94" w:rsidRPr="000473D4" w:rsidRDefault="00D20C94" w:rsidP="007D57D7">
      <w:pPr>
        <w:rPr>
          <w:sz w:val="24"/>
          <w:szCs w:val="24"/>
        </w:rPr>
      </w:pPr>
    </w:p>
    <w:p w14:paraId="101882AD" w14:textId="77777777" w:rsidR="00073D63" w:rsidRPr="000473D4" w:rsidRDefault="00073D63">
      <w:pPr>
        <w:spacing w:after="0" w:line="240" w:lineRule="auto"/>
        <w:rPr>
          <w:sz w:val="24"/>
          <w:szCs w:val="24"/>
        </w:rPr>
      </w:pPr>
    </w:p>
    <w:p w14:paraId="1759EDE2" w14:textId="5A64A6CF" w:rsidR="00D27F9B" w:rsidRPr="00DC7F4C" w:rsidRDefault="00D27F9B" w:rsidP="00D27F9B">
      <w:pPr>
        <w:spacing w:after="0"/>
        <w:rPr>
          <w:b/>
          <w:sz w:val="28"/>
          <w:szCs w:val="28"/>
        </w:rPr>
      </w:pPr>
      <w:r w:rsidRPr="003A7BDC">
        <w:rPr>
          <w:b/>
          <w:sz w:val="32"/>
          <w:szCs w:val="28"/>
        </w:rPr>
        <w:t xml:space="preserve">Section </w:t>
      </w:r>
      <w:r w:rsidR="00924A75" w:rsidRPr="003A7BDC">
        <w:rPr>
          <w:b/>
          <w:sz w:val="32"/>
          <w:szCs w:val="28"/>
        </w:rPr>
        <w:t>2.</w:t>
      </w:r>
      <w:r w:rsidRPr="003A7BDC">
        <w:rPr>
          <w:b/>
          <w:sz w:val="32"/>
          <w:szCs w:val="28"/>
        </w:rPr>
        <w:t xml:space="preserve">D – </w:t>
      </w:r>
      <w:r w:rsidR="00046703" w:rsidRPr="003A7BDC">
        <w:rPr>
          <w:b/>
          <w:sz w:val="32"/>
          <w:szCs w:val="28"/>
        </w:rPr>
        <w:t>Description of P&amp;A Operations</w:t>
      </w:r>
    </w:p>
    <w:p w14:paraId="7007B211" w14:textId="77777777" w:rsidR="00073D63" w:rsidRPr="00DC7F4C" w:rsidRDefault="00073D63">
      <w:pPr>
        <w:spacing w:after="0" w:line="240" w:lineRule="auto"/>
        <w:rPr>
          <w:szCs w:val="24"/>
        </w:rPr>
      </w:pPr>
    </w:p>
    <w:p w14:paraId="72473481" w14:textId="77777777" w:rsidR="00B10FE8" w:rsidRPr="00DC7F4C" w:rsidRDefault="001C600A" w:rsidP="001C600A">
      <w:pPr>
        <w:spacing w:after="0" w:line="240" w:lineRule="auto"/>
        <w:rPr>
          <w:sz w:val="24"/>
          <w:szCs w:val="28"/>
        </w:rPr>
      </w:pPr>
      <w:r w:rsidRPr="00DC7F4C">
        <w:rPr>
          <w:b/>
          <w:sz w:val="24"/>
          <w:szCs w:val="28"/>
        </w:rPr>
        <w:t>This section is required by the DD Act regulations.</w:t>
      </w:r>
      <w:r w:rsidRPr="00DC7F4C">
        <w:rPr>
          <w:sz w:val="24"/>
          <w:szCs w:val="28"/>
        </w:rPr>
        <w:t xml:space="preserve"> Please fill out </w:t>
      </w:r>
      <w:r w:rsidR="00B10FE8" w:rsidRPr="00DC7F4C">
        <w:rPr>
          <w:sz w:val="24"/>
          <w:szCs w:val="28"/>
        </w:rPr>
        <w:t>Parts 1-2</w:t>
      </w:r>
      <w:r w:rsidRPr="00DC7F4C">
        <w:rPr>
          <w:sz w:val="24"/>
          <w:szCs w:val="28"/>
        </w:rPr>
        <w:t xml:space="preserve"> to comply with federal requirements. </w:t>
      </w:r>
      <w:r w:rsidR="00B10FE8" w:rsidRPr="00DC7F4C">
        <w:rPr>
          <w:sz w:val="24"/>
          <w:szCs w:val="28"/>
        </w:rPr>
        <w:t xml:space="preserve">Part 3 is optional as that information is collected at other points in the report. </w:t>
      </w:r>
    </w:p>
    <w:p w14:paraId="30B61C4B" w14:textId="77777777" w:rsidR="00B10FE8" w:rsidRPr="00DC7F4C" w:rsidRDefault="00B10FE8" w:rsidP="001C600A">
      <w:pPr>
        <w:spacing w:after="0" w:line="240" w:lineRule="auto"/>
        <w:rPr>
          <w:sz w:val="24"/>
          <w:szCs w:val="28"/>
        </w:rPr>
      </w:pPr>
    </w:p>
    <w:p w14:paraId="55684495" w14:textId="77777777" w:rsidR="001C600A" w:rsidRPr="00DC7F4C" w:rsidRDefault="001C600A" w:rsidP="001C600A">
      <w:pPr>
        <w:spacing w:after="0" w:line="240" w:lineRule="auto"/>
        <w:rPr>
          <w:sz w:val="28"/>
          <w:szCs w:val="28"/>
        </w:rPr>
      </w:pPr>
      <w:r w:rsidRPr="00DC7F4C">
        <w:rPr>
          <w:sz w:val="24"/>
          <w:szCs w:val="28"/>
        </w:rPr>
        <w:t>This description must include the System’s processes for intake, inter</w:t>
      </w:r>
      <w:r w:rsidR="00EC798B" w:rsidRPr="00DC7F4C">
        <w:rPr>
          <w:sz w:val="24"/>
          <w:szCs w:val="28"/>
        </w:rPr>
        <w:t xml:space="preserve">nal and external referrals, and </w:t>
      </w:r>
      <w:r w:rsidRPr="00DC7F4C">
        <w:rPr>
          <w:sz w:val="24"/>
          <w:szCs w:val="28"/>
        </w:rPr>
        <w:t>streamlining of advocacy services. If the System will be requesting or requiring fees or donations from clients as part of the intake process, the SGP mus</w:t>
      </w:r>
      <w:r w:rsidR="00EC798B" w:rsidRPr="00DC7F4C">
        <w:rPr>
          <w:sz w:val="24"/>
          <w:szCs w:val="28"/>
        </w:rPr>
        <w:t xml:space="preserve">t state that the system will be </w:t>
      </w:r>
      <w:r w:rsidRPr="00DC7F4C">
        <w:rPr>
          <w:sz w:val="24"/>
          <w:szCs w:val="28"/>
        </w:rPr>
        <w:t>doing so</w:t>
      </w:r>
      <w:r w:rsidR="00EC798B" w:rsidRPr="000473D4">
        <w:rPr>
          <w:sz w:val="28"/>
          <w:szCs w:val="28"/>
        </w:rPr>
        <w:t xml:space="preserve">. </w:t>
      </w:r>
    </w:p>
    <w:p w14:paraId="496778F4" w14:textId="4B084497" w:rsidR="00B708C2" w:rsidRDefault="00B708C2" w:rsidP="001C600A">
      <w:pPr>
        <w:spacing w:after="0" w:line="240" w:lineRule="auto"/>
        <w:rPr>
          <w:sz w:val="28"/>
          <w:szCs w:val="28"/>
        </w:rPr>
      </w:pPr>
    </w:p>
    <w:p w14:paraId="217C443A" w14:textId="343684A7" w:rsidR="00EA4C1D" w:rsidRPr="003A7BDC" w:rsidRDefault="00EA4C1D" w:rsidP="001C600A">
      <w:pPr>
        <w:spacing w:after="0" w:line="240" w:lineRule="auto"/>
        <w:rPr>
          <w:sz w:val="28"/>
          <w:szCs w:val="28"/>
          <w:u w:val="single"/>
        </w:rPr>
      </w:pPr>
      <w:r w:rsidRPr="003A7BDC">
        <w:rPr>
          <w:sz w:val="28"/>
          <w:szCs w:val="28"/>
          <w:u w:val="single"/>
        </w:rPr>
        <w:t xml:space="preserve">Line </w:t>
      </w:r>
      <w:r w:rsidR="004A1919" w:rsidRPr="003A7BDC">
        <w:rPr>
          <w:sz w:val="28"/>
          <w:szCs w:val="28"/>
          <w:u w:val="single"/>
        </w:rPr>
        <w:t>2.</w:t>
      </w:r>
      <w:r w:rsidRPr="003A7BDC">
        <w:rPr>
          <w:sz w:val="28"/>
          <w:szCs w:val="28"/>
          <w:u w:val="single"/>
        </w:rPr>
        <w:t>D1: Describe P&amp;A Operations</w:t>
      </w:r>
    </w:p>
    <w:p w14:paraId="77E1DE97" w14:textId="7FEC6C27" w:rsidR="00EA4C1D" w:rsidRDefault="00EA4C1D" w:rsidP="001C600A">
      <w:pPr>
        <w:spacing w:after="0" w:line="240" w:lineRule="auto"/>
        <w:rPr>
          <w:sz w:val="28"/>
          <w:szCs w:val="28"/>
        </w:rPr>
      </w:pPr>
    </w:p>
    <w:p w14:paraId="2BFE1067" w14:textId="00792EB5" w:rsidR="00EA4C1D" w:rsidRDefault="00EA4C1D" w:rsidP="001C600A">
      <w:pPr>
        <w:spacing w:after="0" w:line="240" w:lineRule="auto"/>
        <w:rPr>
          <w:sz w:val="28"/>
          <w:szCs w:val="28"/>
        </w:rPr>
      </w:pPr>
      <w:r>
        <w:rPr>
          <w:sz w:val="28"/>
          <w:szCs w:val="28"/>
        </w:rPr>
        <w:t>Describe how the P&amp;A operates including information about how the PADD program is coordinated with other P&amp;A programs, as well as the process for intake, internal and external referrals and streamlining of advocacy services if not described elsewhere in the PPR.  If this information is provided elsewhere, refer to the appropriate section.</w:t>
      </w:r>
    </w:p>
    <w:p w14:paraId="019EFD8A" w14:textId="77777777" w:rsidR="00AF6245" w:rsidRDefault="00AF6245" w:rsidP="001C600A">
      <w:pPr>
        <w:spacing w:after="0" w:line="240" w:lineRule="auto"/>
        <w:rPr>
          <w:sz w:val="28"/>
          <w:szCs w:val="28"/>
        </w:rPr>
      </w:pPr>
    </w:p>
    <w:p w14:paraId="616B3C6D" w14:textId="77777777" w:rsidR="00AF6245" w:rsidRDefault="00AF6245" w:rsidP="001C600A">
      <w:pPr>
        <w:spacing w:after="0" w:line="240" w:lineRule="auto"/>
        <w:rPr>
          <w:sz w:val="28"/>
          <w:szCs w:val="28"/>
        </w:rPr>
      </w:pPr>
    </w:p>
    <w:p w14:paraId="62EC9CAA" w14:textId="77777777" w:rsidR="00EA4C1D" w:rsidRPr="00EA4C1D" w:rsidRDefault="00EA4C1D" w:rsidP="001C600A">
      <w:pPr>
        <w:spacing w:after="0" w:line="240" w:lineRule="auto"/>
        <w:rPr>
          <w:sz w:val="28"/>
          <w:szCs w:val="28"/>
        </w:rPr>
      </w:pPr>
    </w:p>
    <w:p w14:paraId="06D8B328" w14:textId="2A8BD063" w:rsidR="00EA4C1D" w:rsidRPr="003A7BDC" w:rsidRDefault="00EA4C1D" w:rsidP="001C600A">
      <w:pPr>
        <w:spacing w:after="0" w:line="240" w:lineRule="auto"/>
        <w:rPr>
          <w:sz w:val="28"/>
          <w:szCs w:val="28"/>
          <w:u w:val="single"/>
        </w:rPr>
      </w:pPr>
      <w:r w:rsidRPr="003A7BDC">
        <w:rPr>
          <w:sz w:val="28"/>
          <w:szCs w:val="28"/>
          <w:u w:val="single"/>
        </w:rPr>
        <w:t xml:space="preserve">Line </w:t>
      </w:r>
      <w:r w:rsidR="004A1919" w:rsidRPr="003A7BDC">
        <w:rPr>
          <w:sz w:val="28"/>
          <w:szCs w:val="28"/>
          <w:u w:val="single"/>
        </w:rPr>
        <w:t>2.</w:t>
      </w:r>
      <w:r w:rsidRPr="003A7BDC">
        <w:rPr>
          <w:sz w:val="28"/>
          <w:szCs w:val="28"/>
          <w:u w:val="single"/>
        </w:rPr>
        <w:t>D2: Requesting or requiring fees from clients</w:t>
      </w:r>
    </w:p>
    <w:p w14:paraId="1A5877C8" w14:textId="75843E90" w:rsidR="00EA4C1D" w:rsidRDefault="00EA4C1D" w:rsidP="001C600A">
      <w:pPr>
        <w:spacing w:after="0" w:line="240" w:lineRule="auto"/>
        <w:rPr>
          <w:sz w:val="28"/>
          <w:szCs w:val="28"/>
        </w:rPr>
      </w:pPr>
    </w:p>
    <w:p w14:paraId="2B28E358" w14:textId="04689A7B" w:rsidR="00EA4C1D" w:rsidRPr="00D06923" w:rsidRDefault="00EA4C1D" w:rsidP="001C600A">
      <w:pPr>
        <w:spacing w:after="0" w:line="240" w:lineRule="auto"/>
        <w:rPr>
          <w:sz w:val="28"/>
          <w:szCs w:val="28"/>
          <w:u w:val="single"/>
        </w:rPr>
      </w:pPr>
      <w:r w:rsidRPr="00D06923">
        <w:rPr>
          <w:sz w:val="28"/>
          <w:szCs w:val="28"/>
          <w:u w:val="single"/>
        </w:rPr>
        <w:t xml:space="preserve">Indicate if the P&amp;A will be requesting or requiring fees from clients as part of intake process.  </w:t>
      </w:r>
    </w:p>
    <w:p w14:paraId="41BBFEF1" w14:textId="77777777" w:rsidR="00EA4C1D" w:rsidRDefault="00EA4C1D" w:rsidP="001C600A">
      <w:pPr>
        <w:spacing w:after="0" w:line="240" w:lineRule="auto"/>
        <w:rPr>
          <w:sz w:val="28"/>
          <w:szCs w:val="28"/>
        </w:rPr>
      </w:pPr>
    </w:p>
    <w:p w14:paraId="173C2974" w14:textId="62603893" w:rsidR="00B708C2" w:rsidRPr="0093427B" w:rsidRDefault="00B708C2" w:rsidP="001C600A">
      <w:pPr>
        <w:spacing w:after="0" w:line="240" w:lineRule="auto"/>
        <w:rPr>
          <w:sz w:val="28"/>
          <w:szCs w:val="28"/>
          <w:u w:val="single"/>
        </w:rPr>
      </w:pPr>
      <w:r w:rsidRPr="0093427B">
        <w:rPr>
          <w:sz w:val="28"/>
          <w:szCs w:val="28"/>
          <w:u w:val="single"/>
        </w:rPr>
        <w:t xml:space="preserve">Line </w:t>
      </w:r>
      <w:r w:rsidR="00924A75" w:rsidRPr="0093427B">
        <w:rPr>
          <w:sz w:val="28"/>
          <w:szCs w:val="28"/>
          <w:u w:val="single"/>
        </w:rPr>
        <w:t>2.</w:t>
      </w:r>
      <w:r w:rsidRPr="0093427B">
        <w:rPr>
          <w:sz w:val="28"/>
          <w:szCs w:val="28"/>
          <w:u w:val="single"/>
        </w:rPr>
        <w:t>D.3: Collaboration and Coordination</w:t>
      </w:r>
    </w:p>
    <w:p w14:paraId="78DC0A8D" w14:textId="1C11E29D" w:rsidR="00B708C2" w:rsidRDefault="00B708C2" w:rsidP="001C600A">
      <w:pPr>
        <w:spacing w:after="0" w:line="240" w:lineRule="auto"/>
        <w:rPr>
          <w:sz w:val="28"/>
          <w:szCs w:val="28"/>
        </w:rPr>
      </w:pPr>
    </w:p>
    <w:p w14:paraId="752F59FA" w14:textId="58DDC9DC" w:rsidR="00B708C2" w:rsidRDefault="00B708C2" w:rsidP="001C600A">
      <w:pPr>
        <w:spacing w:after="0" w:line="240" w:lineRule="auto"/>
        <w:rPr>
          <w:sz w:val="28"/>
          <w:szCs w:val="28"/>
        </w:rPr>
      </w:pPr>
      <w:r>
        <w:rPr>
          <w:sz w:val="28"/>
          <w:szCs w:val="28"/>
        </w:rPr>
        <w:t>3.a Describe P&amp;A collaborations with others in the state, including the DDC and the UCEDD if not covered in narratives.  If covered in narratives, refer to appropriate narrative</w:t>
      </w:r>
      <w:r w:rsidR="00924A75">
        <w:rPr>
          <w:sz w:val="28"/>
          <w:szCs w:val="28"/>
        </w:rPr>
        <w:t xml:space="preserve"> by the section and goal where it can be found in the PPR</w:t>
      </w:r>
      <w:r>
        <w:rPr>
          <w:sz w:val="28"/>
          <w:szCs w:val="28"/>
        </w:rPr>
        <w:t>.</w:t>
      </w:r>
    </w:p>
    <w:p w14:paraId="74867FDB" w14:textId="046D9688" w:rsidR="00B708C2" w:rsidRDefault="00B708C2" w:rsidP="001C600A">
      <w:pPr>
        <w:spacing w:after="0" w:line="240" w:lineRule="auto"/>
        <w:rPr>
          <w:sz w:val="28"/>
          <w:szCs w:val="28"/>
        </w:rPr>
      </w:pPr>
    </w:p>
    <w:p w14:paraId="7B349D72" w14:textId="417CF050" w:rsidR="00B708C2" w:rsidRDefault="00B708C2" w:rsidP="001C600A">
      <w:pPr>
        <w:spacing w:after="0" w:line="240" w:lineRule="auto"/>
        <w:rPr>
          <w:sz w:val="28"/>
          <w:szCs w:val="28"/>
        </w:rPr>
      </w:pPr>
      <w:r>
        <w:rPr>
          <w:sz w:val="28"/>
          <w:szCs w:val="28"/>
        </w:rPr>
        <w:t xml:space="preserve">3.b </w:t>
      </w:r>
      <w:r w:rsidR="00F53E47">
        <w:rPr>
          <w:sz w:val="28"/>
          <w:szCs w:val="28"/>
        </w:rPr>
        <w:t>Describe how the P&amp;A is reducing duplication of service and overlap of services and sharing of information if not covered in narratives.  If covered in narratives, refer to appropriate narrative</w:t>
      </w:r>
      <w:r w:rsidR="00924A75" w:rsidRPr="00924A75">
        <w:rPr>
          <w:sz w:val="28"/>
          <w:szCs w:val="28"/>
        </w:rPr>
        <w:t xml:space="preserve"> </w:t>
      </w:r>
      <w:r w:rsidR="00924A75">
        <w:rPr>
          <w:sz w:val="28"/>
          <w:szCs w:val="28"/>
        </w:rPr>
        <w:t>by the section and goal where it can be found in the PPR</w:t>
      </w:r>
      <w:r w:rsidR="00F53E47">
        <w:rPr>
          <w:sz w:val="28"/>
          <w:szCs w:val="28"/>
        </w:rPr>
        <w:t>.</w:t>
      </w:r>
    </w:p>
    <w:p w14:paraId="722E6537" w14:textId="7D53E26D" w:rsidR="004A1919" w:rsidRDefault="004A1919">
      <w:pPr>
        <w:spacing w:after="0" w:line="240" w:lineRule="auto"/>
        <w:rPr>
          <w:sz w:val="28"/>
          <w:szCs w:val="28"/>
        </w:rPr>
      </w:pPr>
      <w:r>
        <w:rPr>
          <w:sz w:val="28"/>
          <w:szCs w:val="28"/>
        </w:rPr>
        <w:br w:type="page"/>
      </w:r>
    </w:p>
    <w:p w14:paraId="162262FD" w14:textId="77777777" w:rsidR="004A1919" w:rsidRDefault="004A1919" w:rsidP="001C600A">
      <w:pPr>
        <w:spacing w:after="0" w:line="240" w:lineRule="auto"/>
        <w:rPr>
          <w:sz w:val="28"/>
          <w:szCs w:val="28"/>
        </w:rPr>
      </w:pPr>
    </w:p>
    <w:p w14:paraId="011F7939" w14:textId="09FB21A6" w:rsidR="006736BC" w:rsidRPr="000473D4" w:rsidRDefault="00B10FE8" w:rsidP="007D57D7">
      <w:pPr>
        <w:jc w:val="center"/>
        <w:rPr>
          <w:sz w:val="24"/>
          <w:szCs w:val="24"/>
          <w:u w:val="single"/>
        </w:rPr>
      </w:pPr>
      <w:r w:rsidRPr="000473D4">
        <w:rPr>
          <w:sz w:val="24"/>
          <w:szCs w:val="24"/>
          <w:u w:val="single"/>
        </w:rPr>
        <w:t xml:space="preserve">EXAMPLES </w:t>
      </w:r>
      <w:r w:rsidR="00332909" w:rsidRPr="000473D4">
        <w:rPr>
          <w:sz w:val="24"/>
          <w:szCs w:val="24"/>
          <w:u w:val="single"/>
        </w:rPr>
        <w:t>OF A</w:t>
      </w:r>
      <w:r w:rsidR="007D57D7" w:rsidRPr="000473D4">
        <w:rPr>
          <w:sz w:val="24"/>
          <w:szCs w:val="24"/>
          <w:u w:val="single"/>
        </w:rPr>
        <w:t xml:space="preserve"> </w:t>
      </w:r>
      <w:r w:rsidR="006736BC" w:rsidRPr="000473D4">
        <w:rPr>
          <w:sz w:val="24"/>
          <w:szCs w:val="24"/>
          <w:u w:val="single"/>
        </w:rPr>
        <w:t>“</w:t>
      </w:r>
      <w:r w:rsidR="00D94C9A" w:rsidRPr="000473D4">
        <w:rPr>
          <w:sz w:val="24"/>
          <w:szCs w:val="24"/>
          <w:u w:val="single"/>
        </w:rPr>
        <w:t xml:space="preserve">SGP </w:t>
      </w:r>
      <w:r w:rsidR="007D57D7" w:rsidRPr="000473D4">
        <w:rPr>
          <w:sz w:val="24"/>
          <w:szCs w:val="24"/>
          <w:u w:val="single"/>
        </w:rPr>
        <w:t>GOAL GRID”</w:t>
      </w:r>
      <w:r w:rsidR="006736BC" w:rsidRPr="000473D4">
        <w:rPr>
          <w:sz w:val="24"/>
          <w:szCs w:val="24"/>
          <w:u w:val="single"/>
        </w:rPr>
        <w:t xml:space="preserve">, “SGP REPORTING GRID”, &amp; </w:t>
      </w:r>
    </w:p>
    <w:p w14:paraId="2F7A2001" w14:textId="77777777" w:rsidR="007D57D7" w:rsidRPr="000473D4" w:rsidRDefault="006736BC" w:rsidP="007D57D7">
      <w:pPr>
        <w:jc w:val="center"/>
        <w:rPr>
          <w:b/>
          <w:u w:val="single"/>
        </w:rPr>
      </w:pPr>
      <w:r w:rsidRPr="000473D4">
        <w:rPr>
          <w:sz w:val="24"/>
          <w:szCs w:val="24"/>
          <w:u w:val="single"/>
        </w:rPr>
        <w:t>“RESULTS NARRATIVE GRID</w:t>
      </w:r>
    </w:p>
    <w:p w14:paraId="65BF0657" w14:textId="50C63803" w:rsidR="004A1919" w:rsidRDefault="004A1919" w:rsidP="00073D63">
      <w:pPr>
        <w:spacing w:after="0"/>
        <w:jc w:val="center"/>
        <w:rPr>
          <w:b/>
          <w:sz w:val="28"/>
          <w:szCs w:val="28"/>
        </w:rPr>
      </w:pPr>
    </w:p>
    <w:p w14:paraId="7B2A84DA" w14:textId="72AEB6FC" w:rsidR="007D57D7" w:rsidRPr="000473D4" w:rsidRDefault="00D94C9A" w:rsidP="00073D63">
      <w:pPr>
        <w:spacing w:after="0"/>
        <w:jc w:val="center"/>
        <w:rPr>
          <w:b/>
          <w:sz w:val="28"/>
          <w:szCs w:val="28"/>
        </w:rPr>
      </w:pPr>
      <w:r w:rsidRPr="000473D4">
        <w:rPr>
          <w:b/>
          <w:sz w:val="28"/>
          <w:szCs w:val="28"/>
        </w:rPr>
        <w:t xml:space="preserve">SGP </w:t>
      </w:r>
      <w:r w:rsidR="007D57D7" w:rsidRPr="000473D4">
        <w:rPr>
          <w:b/>
          <w:sz w:val="28"/>
          <w:szCs w:val="28"/>
        </w:rPr>
        <w:t>GOAL GRID</w:t>
      </w: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97"/>
      </w:tblGrid>
      <w:tr w:rsidR="007D57D7" w:rsidRPr="000473D4" w14:paraId="416EA96E" w14:textId="77777777" w:rsidTr="007D57D7">
        <w:tc>
          <w:tcPr>
            <w:tcW w:w="9697" w:type="dxa"/>
            <w:shd w:val="clear" w:color="auto" w:fill="F2F2F2"/>
          </w:tcPr>
          <w:p w14:paraId="29379745" w14:textId="77777777" w:rsidR="007D57D7" w:rsidRPr="000473D4" w:rsidRDefault="007D57D7" w:rsidP="00E5567A">
            <w:r w:rsidRPr="000473D4">
              <w:rPr>
                <w:b/>
              </w:rPr>
              <w:t>1.  Goal Number</w:t>
            </w:r>
            <w:r w:rsidRPr="000473D4">
              <w:t xml:space="preserve">:    </w:t>
            </w:r>
            <w:r w:rsidRPr="000473D4">
              <w:rPr>
                <w:b/>
              </w:rPr>
              <w:t>Goal Statement</w:t>
            </w:r>
            <w:r w:rsidRPr="000473D4">
              <w:t>:</w:t>
            </w:r>
          </w:p>
          <w:p w14:paraId="54B2FBDF" w14:textId="77777777" w:rsidR="007D57D7" w:rsidRPr="000473D4" w:rsidRDefault="007D57D7" w:rsidP="00E5567A"/>
          <w:p w14:paraId="717570A0" w14:textId="77777777" w:rsidR="007D57D7" w:rsidRPr="000473D4" w:rsidRDefault="007D57D7" w:rsidP="00E5567A"/>
        </w:tc>
      </w:tr>
    </w:tbl>
    <w:p w14:paraId="4D66ABD0" w14:textId="77777777" w:rsidR="007D57D7" w:rsidRPr="000473D4" w:rsidRDefault="007D57D7" w:rsidP="007D57D7">
      <w:pPr>
        <w:rPr>
          <w:vanish/>
        </w:rPr>
      </w:pP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590"/>
        <w:gridCol w:w="4567"/>
      </w:tblGrid>
      <w:tr w:rsidR="007D57D7" w:rsidRPr="000473D4" w14:paraId="2C56D6B3" w14:textId="77777777" w:rsidTr="007D57D7">
        <w:tc>
          <w:tcPr>
            <w:tcW w:w="9697" w:type="dxa"/>
            <w:gridSpan w:val="3"/>
            <w:tcBorders>
              <w:bottom w:val="single" w:sz="4" w:space="0" w:color="auto"/>
            </w:tcBorders>
            <w:shd w:val="clear" w:color="auto" w:fill="auto"/>
          </w:tcPr>
          <w:p w14:paraId="76DA3602" w14:textId="77777777" w:rsidR="007D57D7" w:rsidRPr="000473D4" w:rsidRDefault="007D57D7" w:rsidP="00073D63">
            <w:pPr>
              <w:rPr>
                <w:i/>
              </w:rPr>
            </w:pPr>
            <w:r w:rsidRPr="000473D4">
              <w:rPr>
                <w:b/>
              </w:rPr>
              <w:t xml:space="preserve">2.  Priorities   </w:t>
            </w:r>
            <w:r w:rsidRPr="000473D4">
              <w:rPr>
                <w:i/>
              </w:rPr>
              <w:t>(Add rows below if needed)</w:t>
            </w:r>
          </w:p>
        </w:tc>
      </w:tr>
      <w:tr w:rsidR="007D57D7" w:rsidRPr="000473D4" w14:paraId="595D9564" w14:textId="77777777" w:rsidTr="007D57D7">
        <w:tc>
          <w:tcPr>
            <w:tcW w:w="540" w:type="dxa"/>
            <w:shd w:val="pct5" w:color="auto" w:fill="auto"/>
          </w:tcPr>
          <w:p w14:paraId="1A776121" w14:textId="77777777" w:rsidR="007D57D7" w:rsidRPr="000473D4" w:rsidRDefault="007D57D7" w:rsidP="00E5567A">
            <w:pPr>
              <w:jc w:val="center"/>
              <w:rPr>
                <w:i/>
              </w:rPr>
            </w:pPr>
            <w:r w:rsidRPr="000473D4">
              <w:rPr>
                <w:i/>
              </w:rPr>
              <w:t>#</w:t>
            </w:r>
          </w:p>
        </w:tc>
        <w:tc>
          <w:tcPr>
            <w:tcW w:w="9157" w:type="dxa"/>
            <w:gridSpan w:val="2"/>
            <w:shd w:val="pct5" w:color="auto" w:fill="auto"/>
          </w:tcPr>
          <w:p w14:paraId="70D5E921" w14:textId="77777777" w:rsidR="007D57D7" w:rsidRPr="000473D4" w:rsidRDefault="007D57D7" w:rsidP="00E5567A">
            <w:pPr>
              <w:jc w:val="center"/>
              <w:rPr>
                <w:i/>
              </w:rPr>
            </w:pPr>
            <w:r w:rsidRPr="000473D4">
              <w:rPr>
                <w:i/>
              </w:rPr>
              <w:t>Priority</w:t>
            </w:r>
          </w:p>
        </w:tc>
      </w:tr>
      <w:tr w:rsidR="007D57D7" w:rsidRPr="000473D4" w14:paraId="3BA15CBB" w14:textId="77777777" w:rsidTr="007D57D7">
        <w:tc>
          <w:tcPr>
            <w:tcW w:w="540" w:type="dxa"/>
            <w:shd w:val="clear" w:color="auto" w:fill="auto"/>
          </w:tcPr>
          <w:p w14:paraId="763907A6" w14:textId="77777777" w:rsidR="007D57D7" w:rsidRPr="000473D4" w:rsidRDefault="007D57D7" w:rsidP="00E5567A">
            <w:pPr>
              <w:jc w:val="center"/>
            </w:pPr>
          </w:p>
        </w:tc>
        <w:tc>
          <w:tcPr>
            <w:tcW w:w="9157" w:type="dxa"/>
            <w:gridSpan w:val="2"/>
            <w:shd w:val="clear" w:color="auto" w:fill="auto"/>
          </w:tcPr>
          <w:p w14:paraId="04E761D8" w14:textId="77777777" w:rsidR="007D57D7" w:rsidRPr="000473D4" w:rsidRDefault="007D57D7" w:rsidP="00E5567A"/>
        </w:tc>
      </w:tr>
      <w:tr w:rsidR="007D57D7" w:rsidRPr="000473D4" w14:paraId="4E507BA3" w14:textId="77777777" w:rsidTr="007D57D7">
        <w:tc>
          <w:tcPr>
            <w:tcW w:w="540" w:type="dxa"/>
            <w:shd w:val="clear" w:color="auto" w:fill="auto"/>
          </w:tcPr>
          <w:p w14:paraId="386F53CA" w14:textId="77777777" w:rsidR="007D57D7" w:rsidRPr="000473D4" w:rsidRDefault="007D57D7" w:rsidP="00E5567A">
            <w:pPr>
              <w:jc w:val="center"/>
            </w:pPr>
          </w:p>
        </w:tc>
        <w:tc>
          <w:tcPr>
            <w:tcW w:w="9157" w:type="dxa"/>
            <w:gridSpan w:val="2"/>
            <w:shd w:val="clear" w:color="auto" w:fill="auto"/>
          </w:tcPr>
          <w:p w14:paraId="21EE4EC4" w14:textId="77777777" w:rsidR="007D57D7" w:rsidRPr="000473D4" w:rsidRDefault="007D57D7" w:rsidP="00E5567A"/>
        </w:tc>
      </w:tr>
      <w:tr w:rsidR="007D57D7" w:rsidRPr="000473D4" w14:paraId="615C7A4C" w14:textId="77777777" w:rsidTr="007D57D7">
        <w:tc>
          <w:tcPr>
            <w:tcW w:w="540" w:type="dxa"/>
            <w:shd w:val="clear" w:color="auto" w:fill="auto"/>
          </w:tcPr>
          <w:p w14:paraId="00A3EC2B" w14:textId="77777777" w:rsidR="007D57D7" w:rsidRPr="000473D4" w:rsidRDefault="007D57D7" w:rsidP="00E5567A">
            <w:pPr>
              <w:jc w:val="center"/>
            </w:pPr>
          </w:p>
        </w:tc>
        <w:tc>
          <w:tcPr>
            <w:tcW w:w="9157" w:type="dxa"/>
            <w:gridSpan w:val="2"/>
            <w:shd w:val="clear" w:color="auto" w:fill="auto"/>
          </w:tcPr>
          <w:p w14:paraId="2BA7D9D5" w14:textId="77777777" w:rsidR="007D57D7" w:rsidRPr="000473D4" w:rsidRDefault="007D57D7" w:rsidP="00E5567A"/>
        </w:tc>
      </w:tr>
      <w:tr w:rsidR="007D57D7" w:rsidRPr="000473D4" w14:paraId="73D99698" w14:textId="77777777" w:rsidTr="007D57D7">
        <w:tc>
          <w:tcPr>
            <w:tcW w:w="540" w:type="dxa"/>
            <w:shd w:val="clear" w:color="auto" w:fill="auto"/>
          </w:tcPr>
          <w:p w14:paraId="33CCAA9C" w14:textId="77777777" w:rsidR="007D57D7" w:rsidRPr="000473D4" w:rsidRDefault="007D57D7" w:rsidP="00E5567A">
            <w:pPr>
              <w:jc w:val="center"/>
            </w:pPr>
          </w:p>
        </w:tc>
        <w:tc>
          <w:tcPr>
            <w:tcW w:w="9157" w:type="dxa"/>
            <w:gridSpan w:val="2"/>
            <w:shd w:val="clear" w:color="auto" w:fill="auto"/>
          </w:tcPr>
          <w:p w14:paraId="4DBA0188" w14:textId="77777777" w:rsidR="007D57D7" w:rsidRPr="000473D4" w:rsidRDefault="007D57D7" w:rsidP="00E5567A"/>
        </w:tc>
      </w:tr>
      <w:tr w:rsidR="007D57D7" w:rsidRPr="000473D4" w14:paraId="49077FBE" w14:textId="77777777" w:rsidTr="007D57D7">
        <w:tc>
          <w:tcPr>
            <w:tcW w:w="9697" w:type="dxa"/>
            <w:gridSpan w:val="3"/>
            <w:shd w:val="clear" w:color="auto" w:fill="auto"/>
          </w:tcPr>
          <w:p w14:paraId="7D733D66" w14:textId="77777777" w:rsidR="007D57D7" w:rsidRPr="000473D4" w:rsidRDefault="007D57D7" w:rsidP="00E5567A">
            <w:r w:rsidRPr="000473D4">
              <w:rPr>
                <w:b/>
              </w:rPr>
              <w:t xml:space="preserve">3.  Strategies to Be Used to Implement Goal and Address Priorities </w:t>
            </w:r>
            <w:r w:rsidRPr="000473D4">
              <w:rPr>
                <w:i/>
              </w:rPr>
              <w:t>(Check all that apply below)</w:t>
            </w:r>
          </w:p>
        </w:tc>
      </w:tr>
      <w:tr w:rsidR="007D57D7" w:rsidRPr="000473D4" w14:paraId="18EAD548" w14:textId="77777777" w:rsidTr="007D57D7">
        <w:tc>
          <w:tcPr>
            <w:tcW w:w="5130" w:type="dxa"/>
            <w:gridSpan w:val="2"/>
            <w:shd w:val="clear" w:color="auto" w:fill="auto"/>
          </w:tcPr>
          <w:p w14:paraId="3FBC8872" w14:textId="77777777" w:rsidR="007D57D7" w:rsidRPr="000473D4" w:rsidRDefault="007D57D7" w:rsidP="00E5567A">
            <w:pPr>
              <w:rPr>
                <w:szCs w:val="24"/>
              </w:rPr>
            </w:pPr>
            <w:r w:rsidRPr="000473D4">
              <w:rPr>
                <w:rFonts w:cs="Calibri"/>
                <w:szCs w:val="24"/>
              </w:rPr>
              <w:t>□ Collaboration</w:t>
            </w:r>
          </w:p>
        </w:tc>
        <w:tc>
          <w:tcPr>
            <w:tcW w:w="4567" w:type="dxa"/>
            <w:shd w:val="clear" w:color="auto" w:fill="auto"/>
          </w:tcPr>
          <w:p w14:paraId="3ECB50E2" w14:textId="77777777" w:rsidR="007D57D7" w:rsidRPr="000473D4" w:rsidRDefault="007D57D7" w:rsidP="00E5567A">
            <w:r w:rsidRPr="000473D4">
              <w:rPr>
                <w:rFonts w:cs="Calibri"/>
                <w:szCs w:val="24"/>
              </w:rPr>
              <w:t xml:space="preserve">□ </w:t>
            </w:r>
            <w:r w:rsidRPr="000473D4">
              <w:t>Systemic Litigation</w:t>
            </w:r>
          </w:p>
        </w:tc>
      </w:tr>
      <w:tr w:rsidR="007D57D7" w:rsidRPr="000473D4" w14:paraId="21AA2F67" w14:textId="77777777" w:rsidTr="007D57D7">
        <w:tc>
          <w:tcPr>
            <w:tcW w:w="5130" w:type="dxa"/>
            <w:gridSpan w:val="2"/>
            <w:shd w:val="clear" w:color="auto" w:fill="auto"/>
          </w:tcPr>
          <w:p w14:paraId="0404E335" w14:textId="77777777" w:rsidR="007D57D7" w:rsidRPr="000473D4" w:rsidRDefault="007D57D7" w:rsidP="00073D63">
            <w:pPr>
              <w:pStyle w:val="InternalHyperlink"/>
            </w:pPr>
            <w:r w:rsidRPr="000473D4">
              <w:t xml:space="preserve">□ Rights-Based </w:t>
            </w:r>
            <w:hyperlink w:anchor="Individual_Advocacy_Service" w:history="1">
              <w:r w:rsidRPr="000473D4">
                <w:rPr>
                  <w:rStyle w:val="Hyperlink"/>
                </w:rPr>
                <w:t>Individual Advocacy Services</w:t>
              </w:r>
            </w:hyperlink>
          </w:p>
        </w:tc>
        <w:tc>
          <w:tcPr>
            <w:tcW w:w="4567" w:type="dxa"/>
            <w:shd w:val="clear" w:color="auto" w:fill="auto"/>
          </w:tcPr>
          <w:p w14:paraId="4A8D16A2" w14:textId="77777777" w:rsidR="007D57D7" w:rsidRPr="000473D4" w:rsidRDefault="007D57D7" w:rsidP="00E5567A">
            <w:r w:rsidRPr="000473D4">
              <w:rPr>
                <w:rFonts w:cs="Calibri"/>
                <w:szCs w:val="24"/>
              </w:rPr>
              <w:t xml:space="preserve">□ </w:t>
            </w:r>
            <w:r w:rsidRPr="000473D4">
              <w:t>Educating Policy Makers</w:t>
            </w:r>
          </w:p>
        </w:tc>
      </w:tr>
      <w:tr w:rsidR="007D57D7" w:rsidRPr="000473D4" w14:paraId="5DD6FA46" w14:textId="77777777" w:rsidTr="007D57D7">
        <w:tc>
          <w:tcPr>
            <w:tcW w:w="5130" w:type="dxa"/>
            <w:gridSpan w:val="2"/>
            <w:shd w:val="clear" w:color="auto" w:fill="auto"/>
          </w:tcPr>
          <w:p w14:paraId="18E94123" w14:textId="77777777" w:rsidR="007D57D7" w:rsidRPr="000473D4" w:rsidRDefault="007D57D7" w:rsidP="00E5567A">
            <w:r w:rsidRPr="000473D4">
              <w:rPr>
                <w:rFonts w:cs="Calibri"/>
                <w:szCs w:val="24"/>
              </w:rPr>
              <w:t xml:space="preserve">□ </w:t>
            </w:r>
            <w:r w:rsidRPr="000473D4">
              <w:t>Investigations of abuse and neglect</w:t>
            </w:r>
          </w:p>
        </w:tc>
        <w:tc>
          <w:tcPr>
            <w:tcW w:w="4567" w:type="dxa"/>
            <w:shd w:val="clear" w:color="auto" w:fill="auto"/>
          </w:tcPr>
          <w:p w14:paraId="47749077" w14:textId="77777777" w:rsidR="007D57D7" w:rsidRPr="000473D4" w:rsidRDefault="007D57D7" w:rsidP="00E5567A">
            <w:r w:rsidRPr="000473D4">
              <w:rPr>
                <w:rFonts w:cs="Calibri"/>
                <w:szCs w:val="24"/>
              </w:rPr>
              <w:t xml:space="preserve">□ </w:t>
            </w:r>
            <w:r w:rsidRPr="000473D4">
              <w:t>Other Systemic Advocacy</w:t>
            </w:r>
          </w:p>
        </w:tc>
      </w:tr>
      <w:tr w:rsidR="007D57D7" w:rsidRPr="000473D4" w14:paraId="3084F2C7" w14:textId="77777777" w:rsidTr="007D57D7">
        <w:tc>
          <w:tcPr>
            <w:tcW w:w="5130" w:type="dxa"/>
            <w:gridSpan w:val="2"/>
            <w:shd w:val="clear" w:color="auto" w:fill="auto"/>
          </w:tcPr>
          <w:p w14:paraId="1B4C2F7E" w14:textId="77777777" w:rsidR="007D57D7" w:rsidRPr="000473D4" w:rsidRDefault="007D57D7" w:rsidP="00073D63">
            <w:pPr>
              <w:pStyle w:val="InternalHyperlink"/>
            </w:pPr>
            <w:r w:rsidRPr="000473D4">
              <w:t xml:space="preserve">□ </w:t>
            </w:r>
            <w:hyperlink w:anchor="Monitoring" w:history="1">
              <w:r w:rsidRPr="000473D4">
                <w:rPr>
                  <w:rStyle w:val="Hyperlink"/>
                </w:rPr>
                <w:t>Monitoring</w:t>
              </w:r>
            </w:hyperlink>
          </w:p>
        </w:tc>
        <w:tc>
          <w:tcPr>
            <w:tcW w:w="4567" w:type="dxa"/>
            <w:shd w:val="clear" w:color="auto" w:fill="auto"/>
          </w:tcPr>
          <w:p w14:paraId="54C6A301" w14:textId="77777777" w:rsidR="007D57D7" w:rsidRPr="000473D4" w:rsidRDefault="007D57D7" w:rsidP="00073D63">
            <w:pPr>
              <w:pStyle w:val="InternalHyperlink"/>
            </w:pPr>
            <w:r w:rsidRPr="000473D4">
              <w:t xml:space="preserve">□ </w:t>
            </w:r>
            <w:hyperlink w:anchor="Training" w:history="1">
              <w:r w:rsidRPr="000473D4">
                <w:rPr>
                  <w:rStyle w:val="Hyperlink"/>
                </w:rPr>
                <w:t>Training</w:t>
              </w:r>
            </w:hyperlink>
            <w:r w:rsidRPr="000473D4">
              <w:t>/</w:t>
            </w:r>
            <w:hyperlink w:anchor="Outreach" w:history="1">
              <w:r w:rsidRPr="000473D4">
                <w:rPr>
                  <w:rStyle w:val="Hyperlink"/>
                </w:rPr>
                <w:t>Outreach</w:t>
              </w:r>
            </w:hyperlink>
          </w:p>
          <w:p w14:paraId="636839F9" w14:textId="77777777" w:rsidR="00073D63" w:rsidRPr="000473D4" w:rsidRDefault="00073D63" w:rsidP="00073D63">
            <w:pPr>
              <w:pStyle w:val="InternalHyperlink"/>
            </w:pPr>
          </w:p>
        </w:tc>
      </w:tr>
    </w:tbl>
    <w:p w14:paraId="776296A7" w14:textId="77777777" w:rsidR="007D57D7" w:rsidRPr="000473D4" w:rsidRDefault="007D57D7" w:rsidP="007D57D7">
      <w:pPr>
        <w:rPr>
          <w:vanish/>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tblGrid>
      <w:tr w:rsidR="007D57D7" w:rsidRPr="000473D4" w14:paraId="0C5E6CE2" w14:textId="77777777" w:rsidTr="00777AE1">
        <w:tc>
          <w:tcPr>
            <w:tcW w:w="9720" w:type="dxa"/>
            <w:shd w:val="clear" w:color="auto" w:fill="auto"/>
          </w:tcPr>
          <w:p w14:paraId="1C3A871F" w14:textId="77777777" w:rsidR="007D57D7" w:rsidRPr="000473D4" w:rsidRDefault="007D57D7" w:rsidP="00E5567A">
            <w:pPr>
              <w:rPr>
                <w:b/>
              </w:rPr>
            </w:pPr>
            <w:r w:rsidRPr="000473D4">
              <w:rPr>
                <w:b/>
              </w:rPr>
              <w:t xml:space="preserve">4. </w:t>
            </w:r>
            <w:r w:rsidR="00073D63" w:rsidRPr="000473D4">
              <w:rPr>
                <w:b/>
              </w:rPr>
              <w:t xml:space="preserve"> Rationale for adding/changing g</w:t>
            </w:r>
            <w:r w:rsidRPr="000473D4">
              <w:rPr>
                <w:b/>
              </w:rPr>
              <w:t>oal</w:t>
            </w:r>
          </w:p>
        </w:tc>
      </w:tr>
      <w:tr w:rsidR="007D57D7" w:rsidRPr="000473D4" w14:paraId="75160F07" w14:textId="77777777" w:rsidTr="00777AE1">
        <w:tc>
          <w:tcPr>
            <w:tcW w:w="9720" w:type="dxa"/>
            <w:shd w:val="clear" w:color="auto" w:fill="auto"/>
          </w:tcPr>
          <w:p w14:paraId="1D83CB8F" w14:textId="77777777" w:rsidR="007D57D7" w:rsidRPr="000473D4" w:rsidRDefault="007D57D7" w:rsidP="00E5567A">
            <w:pPr>
              <w:rPr>
                <w:b/>
              </w:rPr>
            </w:pPr>
          </w:p>
          <w:p w14:paraId="6424DBED" w14:textId="77777777" w:rsidR="007D57D7" w:rsidRPr="000473D4" w:rsidRDefault="007D57D7" w:rsidP="00E5567A">
            <w:pPr>
              <w:rPr>
                <w:b/>
              </w:rPr>
            </w:pPr>
          </w:p>
        </w:tc>
      </w:tr>
      <w:tr w:rsidR="007D57D7" w:rsidRPr="000473D4" w14:paraId="6A2EF9A3" w14:textId="77777777" w:rsidTr="00777AE1">
        <w:tc>
          <w:tcPr>
            <w:tcW w:w="9720" w:type="dxa"/>
            <w:shd w:val="clear" w:color="auto" w:fill="auto"/>
          </w:tcPr>
          <w:p w14:paraId="6A4B6A04" w14:textId="77777777" w:rsidR="007D57D7" w:rsidRPr="000473D4" w:rsidRDefault="007D57D7" w:rsidP="00E5567A">
            <w:pPr>
              <w:rPr>
                <w:b/>
              </w:rPr>
            </w:pPr>
            <w:r w:rsidRPr="000473D4">
              <w:rPr>
                <w:b/>
              </w:rPr>
              <w:t xml:space="preserve">5. </w:t>
            </w:r>
            <w:r w:rsidR="00073D63" w:rsidRPr="000473D4">
              <w:rPr>
                <w:b/>
              </w:rPr>
              <w:t xml:space="preserve"> Rationale for adding/changing p</w:t>
            </w:r>
            <w:r w:rsidRPr="000473D4">
              <w:rPr>
                <w:b/>
              </w:rPr>
              <w:t>riorities</w:t>
            </w:r>
          </w:p>
        </w:tc>
      </w:tr>
      <w:tr w:rsidR="007D57D7" w:rsidRPr="000473D4" w14:paraId="08D5C9D4" w14:textId="77777777" w:rsidTr="00777AE1">
        <w:tc>
          <w:tcPr>
            <w:tcW w:w="9720" w:type="dxa"/>
            <w:shd w:val="clear" w:color="auto" w:fill="auto"/>
          </w:tcPr>
          <w:p w14:paraId="272BC86B" w14:textId="77777777" w:rsidR="007D57D7" w:rsidRPr="000473D4" w:rsidRDefault="007D57D7" w:rsidP="00E5567A">
            <w:pPr>
              <w:rPr>
                <w:b/>
              </w:rPr>
            </w:pPr>
          </w:p>
          <w:p w14:paraId="55B4816B" w14:textId="77777777" w:rsidR="007D57D7" w:rsidRPr="000473D4" w:rsidRDefault="007D57D7" w:rsidP="00E5567A">
            <w:pPr>
              <w:rPr>
                <w:b/>
              </w:rPr>
            </w:pPr>
          </w:p>
        </w:tc>
      </w:tr>
    </w:tbl>
    <w:p w14:paraId="0CAC8955" w14:textId="77777777" w:rsidR="007D57D7" w:rsidRPr="000473D4" w:rsidRDefault="007D57D7" w:rsidP="007D57D7">
      <w:pPr>
        <w:ind w:firstLine="720"/>
        <w:rPr>
          <w:b/>
        </w:rPr>
      </w:pPr>
    </w:p>
    <w:p w14:paraId="521D4803" w14:textId="77777777" w:rsidR="00EB776A" w:rsidRPr="000473D4" w:rsidRDefault="00EB776A" w:rsidP="00A924AB">
      <w:pPr>
        <w:spacing w:after="0"/>
        <w:rPr>
          <w:sz w:val="24"/>
          <w:szCs w:val="24"/>
        </w:rPr>
      </w:pPr>
    </w:p>
    <w:p w14:paraId="37899F19" w14:textId="5542C980" w:rsidR="00D94C9A" w:rsidRPr="0093427B" w:rsidRDefault="00073D63" w:rsidP="0093427B">
      <w:pPr>
        <w:spacing w:after="0" w:line="240" w:lineRule="auto"/>
        <w:jc w:val="center"/>
        <w:rPr>
          <w:rFonts w:eastAsia="NSimSun"/>
          <w:b/>
        </w:rPr>
      </w:pPr>
      <w:r w:rsidRPr="000473D4">
        <w:rPr>
          <w:b/>
          <w:sz w:val="24"/>
          <w:szCs w:val="24"/>
        </w:rPr>
        <w:br w:type="page"/>
      </w:r>
      <w:r w:rsidR="004A1919" w:rsidRPr="004A1919">
        <w:rPr>
          <w:rFonts w:eastAsia="NSimSun"/>
          <w:b/>
        </w:rPr>
        <w:t xml:space="preserve"> </w:t>
      </w:r>
      <w:r w:rsidR="004A1919" w:rsidRPr="0093427B">
        <w:rPr>
          <w:rFonts w:eastAsia="NSimSun"/>
          <w:b/>
          <w:sz w:val="28"/>
          <w:szCs w:val="28"/>
        </w:rPr>
        <w:t>SGP REPORTING GRID</w:t>
      </w:r>
    </w:p>
    <w:p w14:paraId="35A960DE" w14:textId="77777777" w:rsidR="00777AE1" w:rsidRPr="000473D4" w:rsidRDefault="00777AE1" w:rsidP="00777AE1"/>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95"/>
      </w:tblGrid>
      <w:tr w:rsidR="00D94C9A" w:rsidRPr="000473D4" w14:paraId="11024C7D" w14:textId="77777777" w:rsidTr="00D94C9A">
        <w:tc>
          <w:tcPr>
            <w:tcW w:w="9895" w:type="dxa"/>
            <w:shd w:val="clear" w:color="auto" w:fill="F2F2F2"/>
          </w:tcPr>
          <w:p w14:paraId="3DF5F5DF" w14:textId="77777777" w:rsidR="00D94C9A" w:rsidRPr="000473D4" w:rsidRDefault="00D94C9A" w:rsidP="00E5567A">
            <w:r w:rsidRPr="000473D4">
              <w:rPr>
                <w:b/>
              </w:rPr>
              <w:t>1.  Goal Number</w:t>
            </w:r>
            <w:r w:rsidRPr="000473D4">
              <w:t xml:space="preserve">:   </w:t>
            </w:r>
            <w:r w:rsidRPr="000473D4">
              <w:rPr>
                <w:b/>
              </w:rPr>
              <w:t>Goal Statement</w:t>
            </w:r>
            <w:r w:rsidRPr="000473D4">
              <w:t>:</w:t>
            </w:r>
          </w:p>
          <w:p w14:paraId="1FE641F5" w14:textId="77777777" w:rsidR="00D94C9A" w:rsidRPr="000473D4" w:rsidRDefault="00D94C9A" w:rsidP="00E5567A"/>
          <w:p w14:paraId="5F7D1497" w14:textId="77777777" w:rsidR="00D94C9A" w:rsidRPr="000473D4" w:rsidRDefault="00D94C9A" w:rsidP="00E5567A"/>
          <w:p w14:paraId="5C8BD4B9" w14:textId="77777777" w:rsidR="00D94C9A" w:rsidRPr="000473D4" w:rsidRDefault="00D94C9A" w:rsidP="00E5567A"/>
          <w:p w14:paraId="7B6C9E50" w14:textId="77777777" w:rsidR="00D94C9A" w:rsidRPr="000473D4" w:rsidRDefault="00D94C9A" w:rsidP="00E5567A"/>
        </w:tc>
      </w:tr>
    </w:tbl>
    <w:p w14:paraId="203D20C4" w14:textId="77777777" w:rsidR="00D94C9A" w:rsidRPr="000473D4" w:rsidRDefault="00D94C9A" w:rsidP="00D94C9A">
      <w:pPr>
        <w:rPr>
          <w:vanish/>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052"/>
        <w:gridCol w:w="2610"/>
        <w:gridCol w:w="18"/>
        <w:gridCol w:w="2592"/>
        <w:gridCol w:w="2065"/>
      </w:tblGrid>
      <w:tr w:rsidR="00D94C9A" w:rsidRPr="000473D4" w14:paraId="0D79782E" w14:textId="77777777" w:rsidTr="00D94C9A">
        <w:tc>
          <w:tcPr>
            <w:tcW w:w="9895" w:type="dxa"/>
            <w:gridSpan w:val="6"/>
            <w:tcBorders>
              <w:bottom w:val="single" w:sz="4" w:space="0" w:color="auto"/>
            </w:tcBorders>
            <w:shd w:val="clear" w:color="auto" w:fill="auto"/>
          </w:tcPr>
          <w:p w14:paraId="641ED25F" w14:textId="77777777" w:rsidR="00D94C9A" w:rsidRPr="000473D4" w:rsidRDefault="00D94C9A" w:rsidP="00073D63">
            <w:pPr>
              <w:rPr>
                <w:i/>
              </w:rPr>
            </w:pPr>
            <w:r w:rsidRPr="000473D4">
              <w:rPr>
                <w:b/>
              </w:rPr>
              <w:t xml:space="preserve">2.  Priorities   </w:t>
            </w:r>
            <w:r w:rsidRPr="000473D4">
              <w:rPr>
                <w:i/>
              </w:rPr>
              <w:t>(Add rows below if needed)</w:t>
            </w:r>
          </w:p>
        </w:tc>
      </w:tr>
      <w:tr w:rsidR="00D94C9A" w:rsidRPr="000473D4" w14:paraId="27CC0DD7" w14:textId="77777777" w:rsidTr="00D94C9A">
        <w:tc>
          <w:tcPr>
            <w:tcW w:w="558" w:type="dxa"/>
            <w:shd w:val="pct5" w:color="auto" w:fill="auto"/>
          </w:tcPr>
          <w:p w14:paraId="0804453F" w14:textId="77777777" w:rsidR="00D94C9A" w:rsidRPr="000473D4" w:rsidRDefault="00D94C9A" w:rsidP="00E5567A">
            <w:pPr>
              <w:jc w:val="center"/>
              <w:rPr>
                <w:i/>
              </w:rPr>
            </w:pPr>
            <w:r w:rsidRPr="000473D4">
              <w:rPr>
                <w:i/>
              </w:rPr>
              <w:t>#</w:t>
            </w:r>
          </w:p>
        </w:tc>
        <w:tc>
          <w:tcPr>
            <w:tcW w:w="9337" w:type="dxa"/>
            <w:gridSpan w:val="5"/>
            <w:shd w:val="pct5" w:color="auto" w:fill="auto"/>
          </w:tcPr>
          <w:p w14:paraId="26E12EC5" w14:textId="77777777" w:rsidR="00D94C9A" w:rsidRPr="000473D4" w:rsidRDefault="00D94C9A" w:rsidP="00E5567A">
            <w:pPr>
              <w:jc w:val="center"/>
              <w:rPr>
                <w:i/>
              </w:rPr>
            </w:pPr>
            <w:r w:rsidRPr="000473D4">
              <w:rPr>
                <w:i/>
              </w:rPr>
              <w:t>Priority</w:t>
            </w:r>
          </w:p>
        </w:tc>
      </w:tr>
      <w:tr w:rsidR="00D94C9A" w:rsidRPr="000473D4" w14:paraId="457F4227" w14:textId="77777777" w:rsidTr="00D94C9A">
        <w:tc>
          <w:tcPr>
            <w:tcW w:w="558" w:type="dxa"/>
            <w:shd w:val="clear" w:color="auto" w:fill="auto"/>
          </w:tcPr>
          <w:p w14:paraId="5A3BB584" w14:textId="77777777" w:rsidR="00D94C9A" w:rsidRPr="000473D4" w:rsidRDefault="00D94C9A" w:rsidP="00E5567A">
            <w:pPr>
              <w:jc w:val="center"/>
            </w:pPr>
          </w:p>
        </w:tc>
        <w:tc>
          <w:tcPr>
            <w:tcW w:w="9337" w:type="dxa"/>
            <w:gridSpan w:val="5"/>
            <w:shd w:val="clear" w:color="auto" w:fill="auto"/>
          </w:tcPr>
          <w:p w14:paraId="3FAF5C93" w14:textId="77777777" w:rsidR="00D94C9A" w:rsidRPr="000473D4" w:rsidRDefault="00D94C9A" w:rsidP="00E5567A"/>
        </w:tc>
      </w:tr>
      <w:tr w:rsidR="00D94C9A" w:rsidRPr="000473D4" w14:paraId="4FFDCFCD" w14:textId="77777777" w:rsidTr="00D94C9A">
        <w:tc>
          <w:tcPr>
            <w:tcW w:w="558" w:type="dxa"/>
            <w:shd w:val="clear" w:color="auto" w:fill="auto"/>
          </w:tcPr>
          <w:p w14:paraId="3E19A856" w14:textId="77777777" w:rsidR="00D94C9A" w:rsidRPr="000473D4" w:rsidRDefault="00D94C9A" w:rsidP="00E5567A">
            <w:pPr>
              <w:jc w:val="center"/>
            </w:pPr>
          </w:p>
        </w:tc>
        <w:tc>
          <w:tcPr>
            <w:tcW w:w="9337" w:type="dxa"/>
            <w:gridSpan w:val="5"/>
            <w:shd w:val="clear" w:color="auto" w:fill="auto"/>
          </w:tcPr>
          <w:p w14:paraId="795BC0BB" w14:textId="77777777" w:rsidR="00D94C9A" w:rsidRPr="000473D4" w:rsidRDefault="00D94C9A" w:rsidP="00E5567A"/>
        </w:tc>
      </w:tr>
      <w:tr w:rsidR="00D94C9A" w:rsidRPr="000473D4" w14:paraId="453ADC71" w14:textId="77777777" w:rsidTr="00D94C9A">
        <w:tc>
          <w:tcPr>
            <w:tcW w:w="558" w:type="dxa"/>
            <w:shd w:val="clear" w:color="auto" w:fill="auto"/>
          </w:tcPr>
          <w:p w14:paraId="5719CDB4" w14:textId="77777777" w:rsidR="00D94C9A" w:rsidRPr="000473D4" w:rsidRDefault="00D94C9A" w:rsidP="00E5567A">
            <w:pPr>
              <w:jc w:val="center"/>
            </w:pPr>
          </w:p>
        </w:tc>
        <w:tc>
          <w:tcPr>
            <w:tcW w:w="9337" w:type="dxa"/>
            <w:gridSpan w:val="5"/>
            <w:shd w:val="clear" w:color="auto" w:fill="auto"/>
          </w:tcPr>
          <w:p w14:paraId="13F55141" w14:textId="77777777" w:rsidR="00D94C9A" w:rsidRPr="000473D4" w:rsidRDefault="00D94C9A" w:rsidP="00E5567A"/>
        </w:tc>
      </w:tr>
      <w:tr w:rsidR="00D94C9A" w:rsidRPr="000473D4" w14:paraId="063BA5AB" w14:textId="77777777" w:rsidTr="00D94C9A">
        <w:tc>
          <w:tcPr>
            <w:tcW w:w="558" w:type="dxa"/>
            <w:shd w:val="clear" w:color="auto" w:fill="auto"/>
          </w:tcPr>
          <w:p w14:paraId="7E27ACDE" w14:textId="77777777" w:rsidR="00D94C9A" w:rsidRPr="000473D4" w:rsidRDefault="00D94C9A" w:rsidP="00E5567A">
            <w:pPr>
              <w:jc w:val="center"/>
            </w:pPr>
          </w:p>
        </w:tc>
        <w:tc>
          <w:tcPr>
            <w:tcW w:w="9337" w:type="dxa"/>
            <w:gridSpan w:val="5"/>
            <w:shd w:val="clear" w:color="auto" w:fill="auto"/>
          </w:tcPr>
          <w:p w14:paraId="531FCE56" w14:textId="77777777" w:rsidR="00D94C9A" w:rsidRPr="000473D4" w:rsidRDefault="00D94C9A" w:rsidP="00E5567A"/>
        </w:tc>
      </w:tr>
      <w:tr w:rsidR="00D94C9A" w:rsidRPr="000473D4" w14:paraId="687C354B" w14:textId="77777777" w:rsidTr="00D94C9A">
        <w:tc>
          <w:tcPr>
            <w:tcW w:w="558" w:type="dxa"/>
            <w:shd w:val="clear" w:color="auto" w:fill="auto"/>
          </w:tcPr>
          <w:p w14:paraId="394F3E3B" w14:textId="77777777" w:rsidR="00D94C9A" w:rsidRPr="000473D4" w:rsidRDefault="00D94C9A" w:rsidP="00E5567A">
            <w:pPr>
              <w:jc w:val="center"/>
            </w:pPr>
          </w:p>
        </w:tc>
        <w:tc>
          <w:tcPr>
            <w:tcW w:w="9337" w:type="dxa"/>
            <w:gridSpan w:val="5"/>
            <w:shd w:val="clear" w:color="auto" w:fill="auto"/>
          </w:tcPr>
          <w:p w14:paraId="30131E3F" w14:textId="77777777" w:rsidR="00D94C9A" w:rsidRPr="000473D4" w:rsidRDefault="00D94C9A" w:rsidP="00E5567A"/>
        </w:tc>
      </w:tr>
      <w:tr w:rsidR="00D94C9A" w:rsidRPr="000473D4" w14:paraId="52DD5C3E" w14:textId="77777777" w:rsidTr="00D94C9A">
        <w:tc>
          <w:tcPr>
            <w:tcW w:w="9895" w:type="dxa"/>
            <w:gridSpan w:val="6"/>
            <w:shd w:val="clear" w:color="auto" w:fill="auto"/>
          </w:tcPr>
          <w:p w14:paraId="0015795C" w14:textId="77777777" w:rsidR="00D94C9A" w:rsidRPr="000473D4" w:rsidRDefault="00D94C9A" w:rsidP="00E5567A">
            <w:r w:rsidRPr="000473D4">
              <w:rPr>
                <w:b/>
              </w:rPr>
              <w:t xml:space="preserve">3.  Strategies Used to Implement Goal and Address Priorities </w:t>
            </w:r>
            <w:r w:rsidRPr="000473D4">
              <w:rPr>
                <w:i/>
              </w:rPr>
              <w:t>(Check all that apply below)</w:t>
            </w:r>
          </w:p>
        </w:tc>
      </w:tr>
      <w:tr w:rsidR="00D94C9A" w:rsidRPr="000473D4" w14:paraId="66F2C2F4" w14:textId="77777777" w:rsidTr="00D94C9A">
        <w:tc>
          <w:tcPr>
            <w:tcW w:w="5238" w:type="dxa"/>
            <w:gridSpan w:val="4"/>
            <w:shd w:val="clear" w:color="auto" w:fill="auto"/>
          </w:tcPr>
          <w:p w14:paraId="11289B9B" w14:textId="77777777" w:rsidR="00D94C9A" w:rsidRPr="000473D4" w:rsidRDefault="00D94C9A" w:rsidP="00E5567A">
            <w:pPr>
              <w:rPr>
                <w:szCs w:val="24"/>
              </w:rPr>
            </w:pPr>
            <w:r w:rsidRPr="000473D4">
              <w:rPr>
                <w:rFonts w:cs="Calibri"/>
                <w:szCs w:val="24"/>
              </w:rPr>
              <w:t xml:space="preserve">□ </w:t>
            </w:r>
            <w:r w:rsidRPr="000473D4">
              <w:t>Collaboration</w:t>
            </w:r>
          </w:p>
        </w:tc>
        <w:tc>
          <w:tcPr>
            <w:tcW w:w="4657" w:type="dxa"/>
            <w:gridSpan w:val="2"/>
            <w:shd w:val="clear" w:color="auto" w:fill="auto"/>
          </w:tcPr>
          <w:p w14:paraId="5DE64BB2" w14:textId="77777777" w:rsidR="00D94C9A" w:rsidRPr="000473D4" w:rsidRDefault="00D94C9A" w:rsidP="00E5567A">
            <w:r w:rsidRPr="000473D4">
              <w:rPr>
                <w:rFonts w:cs="Calibri"/>
                <w:szCs w:val="24"/>
              </w:rPr>
              <w:t xml:space="preserve">□ </w:t>
            </w:r>
            <w:r w:rsidRPr="000473D4">
              <w:t>Systemic Litigation</w:t>
            </w:r>
          </w:p>
        </w:tc>
      </w:tr>
      <w:tr w:rsidR="00D94C9A" w:rsidRPr="000473D4" w14:paraId="68683839" w14:textId="77777777" w:rsidTr="00D94C9A">
        <w:tc>
          <w:tcPr>
            <w:tcW w:w="5238" w:type="dxa"/>
            <w:gridSpan w:val="4"/>
            <w:shd w:val="clear" w:color="auto" w:fill="auto"/>
          </w:tcPr>
          <w:p w14:paraId="0A2DFBF0" w14:textId="77777777" w:rsidR="00D94C9A" w:rsidRPr="000473D4" w:rsidRDefault="00D94C9A" w:rsidP="00E5567A">
            <w:pPr>
              <w:rPr>
                <w:szCs w:val="24"/>
              </w:rPr>
            </w:pPr>
            <w:r w:rsidRPr="000473D4">
              <w:rPr>
                <w:rFonts w:cs="Calibri"/>
                <w:szCs w:val="24"/>
              </w:rPr>
              <w:t xml:space="preserve">□ </w:t>
            </w:r>
            <w:r w:rsidRPr="000473D4">
              <w:rPr>
                <w:szCs w:val="24"/>
              </w:rPr>
              <w:t>Rights-Based Individual Advocacy Services</w:t>
            </w:r>
          </w:p>
        </w:tc>
        <w:tc>
          <w:tcPr>
            <w:tcW w:w="4657" w:type="dxa"/>
            <w:gridSpan w:val="2"/>
            <w:shd w:val="clear" w:color="auto" w:fill="auto"/>
          </w:tcPr>
          <w:p w14:paraId="2126CBE1" w14:textId="77777777" w:rsidR="00D94C9A" w:rsidRPr="000473D4" w:rsidRDefault="00D94C9A" w:rsidP="00E5567A">
            <w:r w:rsidRPr="000473D4">
              <w:rPr>
                <w:rFonts w:cs="Calibri"/>
                <w:szCs w:val="24"/>
              </w:rPr>
              <w:t xml:space="preserve">□ </w:t>
            </w:r>
            <w:r w:rsidRPr="000473D4">
              <w:t>Educating Policy Makers</w:t>
            </w:r>
          </w:p>
        </w:tc>
      </w:tr>
      <w:tr w:rsidR="00D94C9A" w:rsidRPr="000473D4" w14:paraId="09449C99" w14:textId="77777777" w:rsidTr="00D94C9A">
        <w:tc>
          <w:tcPr>
            <w:tcW w:w="5238" w:type="dxa"/>
            <w:gridSpan w:val="4"/>
            <w:shd w:val="clear" w:color="auto" w:fill="auto"/>
          </w:tcPr>
          <w:p w14:paraId="0141D979" w14:textId="77777777" w:rsidR="00D94C9A" w:rsidRPr="000473D4" w:rsidRDefault="00D94C9A" w:rsidP="00E5567A">
            <w:r w:rsidRPr="000473D4">
              <w:rPr>
                <w:rFonts w:cs="Calibri"/>
                <w:szCs w:val="24"/>
              </w:rPr>
              <w:t xml:space="preserve">□ </w:t>
            </w:r>
            <w:r w:rsidRPr="000473D4">
              <w:t>Investigations of Abuse and Neglect</w:t>
            </w:r>
          </w:p>
        </w:tc>
        <w:tc>
          <w:tcPr>
            <w:tcW w:w="4657" w:type="dxa"/>
            <w:gridSpan w:val="2"/>
            <w:shd w:val="clear" w:color="auto" w:fill="auto"/>
          </w:tcPr>
          <w:p w14:paraId="5640A69C" w14:textId="77777777" w:rsidR="00D94C9A" w:rsidRPr="000473D4" w:rsidRDefault="00D94C9A" w:rsidP="00E5567A">
            <w:r w:rsidRPr="000473D4">
              <w:rPr>
                <w:rFonts w:cs="Calibri"/>
                <w:szCs w:val="24"/>
              </w:rPr>
              <w:t xml:space="preserve">□ </w:t>
            </w:r>
            <w:r w:rsidRPr="000473D4">
              <w:t>Other Systemic Advocacy</w:t>
            </w:r>
          </w:p>
        </w:tc>
      </w:tr>
      <w:tr w:rsidR="00D94C9A" w:rsidRPr="000473D4" w14:paraId="131C7DC6" w14:textId="77777777" w:rsidTr="00D94C9A">
        <w:tc>
          <w:tcPr>
            <w:tcW w:w="5238" w:type="dxa"/>
            <w:gridSpan w:val="4"/>
            <w:shd w:val="clear" w:color="auto" w:fill="auto"/>
          </w:tcPr>
          <w:p w14:paraId="28384411" w14:textId="77777777" w:rsidR="00D94C9A" w:rsidRPr="000473D4" w:rsidRDefault="00D94C9A" w:rsidP="00E5567A">
            <w:r w:rsidRPr="000473D4">
              <w:rPr>
                <w:rFonts w:cs="Calibri"/>
                <w:szCs w:val="24"/>
              </w:rPr>
              <w:t xml:space="preserve">□ </w:t>
            </w:r>
            <w:r w:rsidRPr="000473D4">
              <w:t>Monitoring</w:t>
            </w:r>
          </w:p>
        </w:tc>
        <w:tc>
          <w:tcPr>
            <w:tcW w:w="4657" w:type="dxa"/>
            <w:gridSpan w:val="2"/>
            <w:shd w:val="clear" w:color="auto" w:fill="auto"/>
          </w:tcPr>
          <w:p w14:paraId="119819A5" w14:textId="77777777" w:rsidR="00D94C9A" w:rsidRPr="000473D4" w:rsidRDefault="00D94C9A" w:rsidP="00E5567A">
            <w:r w:rsidRPr="000473D4">
              <w:rPr>
                <w:rFonts w:cs="Calibri"/>
                <w:szCs w:val="24"/>
              </w:rPr>
              <w:t xml:space="preserve">□ </w:t>
            </w:r>
            <w:r w:rsidRPr="000473D4">
              <w:t>Training/Outreach</w:t>
            </w:r>
          </w:p>
        </w:tc>
      </w:tr>
      <w:tr w:rsidR="00D94C9A" w:rsidRPr="000473D4" w14:paraId="13474CAB" w14:textId="77777777" w:rsidTr="00D94C9A">
        <w:tc>
          <w:tcPr>
            <w:tcW w:w="9895" w:type="dxa"/>
            <w:gridSpan w:val="6"/>
            <w:shd w:val="clear" w:color="auto" w:fill="auto"/>
          </w:tcPr>
          <w:p w14:paraId="4711DC90" w14:textId="77777777" w:rsidR="00D94C9A" w:rsidRPr="000473D4" w:rsidRDefault="00D94C9A" w:rsidP="00E5567A">
            <w:pPr>
              <w:rPr>
                <w:rFonts w:cs="Calibri"/>
                <w:szCs w:val="24"/>
              </w:rPr>
            </w:pPr>
            <w:r w:rsidRPr="000473D4">
              <w:rPr>
                <w:rFonts w:cs="Calibri"/>
                <w:b/>
                <w:szCs w:val="24"/>
              </w:rPr>
              <w:t xml:space="preserve">4.  </w:t>
            </w:r>
            <w:r w:rsidRPr="000473D4">
              <w:rPr>
                <w:b/>
              </w:rPr>
              <w:t xml:space="preserve">Extent to Which Goal was Achieved </w:t>
            </w:r>
            <w:r w:rsidRPr="000473D4">
              <w:rPr>
                <w:i/>
              </w:rPr>
              <w:t>(Check one below)</w:t>
            </w:r>
          </w:p>
        </w:tc>
      </w:tr>
      <w:tr w:rsidR="00D94C9A" w:rsidRPr="000473D4" w14:paraId="623A03F3" w14:textId="77777777" w:rsidTr="00D94C9A">
        <w:trPr>
          <w:trHeight w:val="188"/>
        </w:trPr>
        <w:tc>
          <w:tcPr>
            <w:tcW w:w="2610" w:type="dxa"/>
            <w:gridSpan w:val="2"/>
            <w:shd w:val="clear" w:color="auto" w:fill="auto"/>
          </w:tcPr>
          <w:p w14:paraId="3154F31F" w14:textId="77777777" w:rsidR="00D94C9A" w:rsidRPr="000473D4" w:rsidRDefault="00D94C9A" w:rsidP="00E5567A">
            <w:pPr>
              <w:jc w:val="center"/>
              <w:rPr>
                <w:rFonts w:cs="Calibri"/>
                <w:szCs w:val="24"/>
              </w:rPr>
            </w:pPr>
            <w:r w:rsidRPr="000473D4">
              <w:rPr>
                <w:rFonts w:cs="Calibri"/>
                <w:szCs w:val="24"/>
              </w:rPr>
              <w:t xml:space="preserve">□ </w:t>
            </w:r>
            <w:r w:rsidRPr="000473D4">
              <w:t>Not Achieved</w:t>
            </w:r>
          </w:p>
        </w:tc>
        <w:tc>
          <w:tcPr>
            <w:tcW w:w="2610" w:type="dxa"/>
            <w:shd w:val="clear" w:color="auto" w:fill="auto"/>
          </w:tcPr>
          <w:p w14:paraId="22FFAC2D" w14:textId="77777777" w:rsidR="00D94C9A" w:rsidRPr="000473D4" w:rsidRDefault="00D94C9A" w:rsidP="00E5567A">
            <w:pPr>
              <w:jc w:val="center"/>
            </w:pPr>
            <w:r w:rsidRPr="000473D4">
              <w:rPr>
                <w:rFonts w:cs="Calibri"/>
                <w:szCs w:val="24"/>
              </w:rPr>
              <w:t xml:space="preserve">□ </w:t>
            </w:r>
            <w:r w:rsidRPr="000473D4">
              <w:t>Partially Achieved</w:t>
            </w:r>
          </w:p>
        </w:tc>
        <w:tc>
          <w:tcPr>
            <w:tcW w:w="2610" w:type="dxa"/>
            <w:gridSpan w:val="2"/>
            <w:shd w:val="clear" w:color="auto" w:fill="auto"/>
          </w:tcPr>
          <w:p w14:paraId="457D11DD" w14:textId="77777777" w:rsidR="00D94C9A" w:rsidRPr="000473D4" w:rsidRDefault="00D94C9A" w:rsidP="00E5567A">
            <w:pPr>
              <w:jc w:val="center"/>
            </w:pPr>
            <w:r w:rsidRPr="000473D4">
              <w:rPr>
                <w:rFonts w:cs="Calibri"/>
                <w:szCs w:val="24"/>
              </w:rPr>
              <w:t xml:space="preserve">□ </w:t>
            </w:r>
            <w:r w:rsidRPr="000473D4">
              <w:t>Achieved</w:t>
            </w:r>
          </w:p>
        </w:tc>
        <w:tc>
          <w:tcPr>
            <w:tcW w:w="2065" w:type="dxa"/>
            <w:shd w:val="clear" w:color="auto" w:fill="auto"/>
          </w:tcPr>
          <w:p w14:paraId="6A232B1E" w14:textId="77777777" w:rsidR="00D94C9A" w:rsidRPr="000473D4" w:rsidRDefault="00D94C9A" w:rsidP="00E5567A">
            <w:pPr>
              <w:jc w:val="center"/>
            </w:pPr>
            <w:r w:rsidRPr="000473D4">
              <w:rPr>
                <w:rFonts w:cs="Calibri"/>
                <w:szCs w:val="24"/>
              </w:rPr>
              <w:t xml:space="preserve">□ </w:t>
            </w:r>
            <w:r w:rsidRPr="000473D4">
              <w:t>No Results This Year</w:t>
            </w:r>
          </w:p>
        </w:tc>
      </w:tr>
    </w:tbl>
    <w:p w14:paraId="66B66A40" w14:textId="77777777" w:rsidR="00D94C9A" w:rsidRPr="000473D4" w:rsidRDefault="00D94C9A" w:rsidP="00D94C9A">
      <w:pPr>
        <w:rPr>
          <w:vanish/>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4"/>
        <w:gridCol w:w="2574"/>
        <w:gridCol w:w="2137"/>
        <w:gridCol w:w="2790"/>
      </w:tblGrid>
      <w:tr w:rsidR="00D94C9A" w:rsidRPr="000473D4" w14:paraId="3138CB58" w14:textId="77777777" w:rsidTr="00D94C9A">
        <w:tc>
          <w:tcPr>
            <w:tcW w:w="9895" w:type="dxa"/>
            <w:gridSpan w:val="4"/>
            <w:shd w:val="clear" w:color="auto" w:fill="auto"/>
          </w:tcPr>
          <w:p w14:paraId="7F170571" w14:textId="77777777" w:rsidR="00D94C9A" w:rsidRPr="000473D4" w:rsidRDefault="00D94C9A" w:rsidP="00E5567A">
            <w:pPr>
              <w:rPr>
                <w:szCs w:val="24"/>
              </w:rPr>
            </w:pPr>
            <w:r w:rsidRPr="000473D4">
              <w:rPr>
                <w:b/>
                <w:szCs w:val="24"/>
              </w:rPr>
              <w:t xml:space="preserve">5.  Stage of Implementation </w:t>
            </w:r>
            <w:r w:rsidRPr="000473D4">
              <w:rPr>
                <w:i/>
              </w:rPr>
              <w:t>(Check one below)</w:t>
            </w:r>
          </w:p>
        </w:tc>
      </w:tr>
      <w:tr w:rsidR="00D94C9A" w:rsidRPr="000473D4" w14:paraId="079006A3" w14:textId="77777777" w:rsidTr="00D94C9A">
        <w:tc>
          <w:tcPr>
            <w:tcW w:w="2394" w:type="dxa"/>
            <w:shd w:val="clear" w:color="auto" w:fill="auto"/>
          </w:tcPr>
          <w:p w14:paraId="6ADDBC38" w14:textId="77777777" w:rsidR="00D94C9A" w:rsidRPr="000473D4" w:rsidRDefault="00D94C9A" w:rsidP="00E5567A">
            <w:pPr>
              <w:jc w:val="center"/>
              <w:rPr>
                <w:szCs w:val="24"/>
              </w:rPr>
            </w:pPr>
            <w:r w:rsidRPr="000473D4">
              <w:rPr>
                <w:rFonts w:cs="Calibri"/>
                <w:szCs w:val="24"/>
              </w:rPr>
              <w:t xml:space="preserve">□ </w:t>
            </w:r>
            <w:r w:rsidRPr="000473D4">
              <w:rPr>
                <w:szCs w:val="24"/>
              </w:rPr>
              <w:t>Planning</w:t>
            </w:r>
          </w:p>
        </w:tc>
        <w:tc>
          <w:tcPr>
            <w:tcW w:w="2574" w:type="dxa"/>
            <w:shd w:val="clear" w:color="auto" w:fill="auto"/>
          </w:tcPr>
          <w:p w14:paraId="578A9499" w14:textId="77777777" w:rsidR="00D94C9A" w:rsidRPr="000473D4" w:rsidRDefault="00D94C9A" w:rsidP="00E5567A">
            <w:pPr>
              <w:jc w:val="center"/>
              <w:rPr>
                <w:szCs w:val="24"/>
              </w:rPr>
            </w:pPr>
            <w:r w:rsidRPr="000473D4">
              <w:rPr>
                <w:rFonts w:cs="Calibri"/>
                <w:szCs w:val="24"/>
              </w:rPr>
              <w:t xml:space="preserve">□ </w:t>
            </w:r>
            <w:r w:rsidRPr="000473D4">
              <w:rPr>
                <w:szCs w:val="24"/>
              </w:rPr>
              <w:t>Initiation</w:t>
            </w:r>
          </w:p>
        </w:tc>
        <w:tc>
          <w:tcPr>
            <w:tcW w:w="2137" w:type="dxa"/>
            <w:shd w:val="clear" w:color="auto" w:fill="auto"/>
          </w:tcPr>
          <w:p w14:paraId="7A738CEB" w14:textId="77777777" w:rsidR="00D94C9A" w:rsidRPr="000473D4" w:rsidRDefault="00D94C9A" w:rsidP="00E5567A">
            <w:pPr>
              <w:jc w:val="center"/>
              <w:rPr>
                <w:szCs w:val="24"/>
              </w:rPr>
            </w:pPr>
            <w:r w:rsidRPr="000473D4">
              <w:rPr>
                <w:rFonts w:cs="Calibri"/>
                <w:szCs w:val="24"/>
              </w:rPr>
              <w:t>□ I</w:t>
            </w:r>
            <w:r w:rsidRPr="000473D4">
              <w:rPr>
                <w:szCs w:val="24"/>
              </w:rPr>
              <w:t>mplementation</w:t>
            </w:r>
          </w:p>
        </w:tc>
        <w:tc>
          <w:tcPr>
            <w:tcW w:w="2790" w:type="dxa"/>
            <w:shd w:val="clear" w:color="auto" w:fill="auto"/>
          </w:tcPr>
          <w:p w14:paraId="3DF1FD52" w14:textId="77777777" w:rsidR="00D94C9A" w:rsidRPr="000473D4" w:rsidRDefault="00D94C9A" w:rsidP="00E5567A">
            <w:pPr>
              <w:jc w:val="center"/>
              <w:rPr>
                <w:szCs w:val="24"/>
              </w:rPr>
            </w:pPr>
            <w:r w:rsidRPr="000473D4">
              <w:rPr>
                <w:rFonts w:cs="Calibri"/>
                <w:szCs w:val="24"/>
              </w:rPr>
              <w:t xml:space="preserve">□ </w:t>
            </w:r>
            <w:r w:rsidRPr="000473D4">
              <w:rPr>
                <w:szCs w:val="24"/>
              </w:rPr>
              <w:t>Outcome/Fully Integrated</w:t>
            </w:r>
          </w:p>
        </w:tc>
      </w:tr>
    </w:tbl>
    <w:p w14:paraId="3B5B5882" w14:textId="77777777" w:rsidR="00D94C9A" w:rsidRPr="000473D4" w:rsidRDefault="00D94C9A" w:rsidP="00D94C9A">
      <w:pPr>
        <w:ind w:left="-90"/>
      </w:pPr>
    </w:p>
    <w:p w14:paraId="3A5F3D08" w14:textId="77777777" w:rsidR="00073D63" w:rsidRPr="000473D4" w:rsidRDefault="00073D63">
      <w:pPr>
        <w:spacing w:after="0" w:line="240" w:lineRule="auto"/>
      </w:pPr>
      <w:r w:rsidRPr="000473D4">
        <w:br w:type="page"/>
      </w:r>
    </w:p>
    <w:p w14:paraId="72B53285" w14:textId="7E392071" w:rsidR="00D94C9A" w:rsidRPr="000473D4" w:rsidRDefault="00D94C9A" w:rsidP="00777AE1">
      <w:pPr>
        <w:spacing w:after="0"/>
        <w:ind w:left="-90"/>
        <w:jc w:val="center"/>
        <w:rPr>
          <w:rFonts w:eastAsia="NSimSun"/>
          <w:b/>
          <w:sz w:val="32"/>
          <w:szCs w:val="32"/>
        </w:rPr>
      </w:pPr>
      <w:r w:rsidRPr="000473D4">
        <w:rPr>
          <w:rFonts w:eastAsia="NSimSun"/>
          <w:b/>
          <w:sz w:val="32"/>
          <w:szCs w:val="32"/>
        </w:rPr>
        <w:t>Results Narrative Grid</w:t>
      </w:r>
    </w:p>
    <w:p w14:paraId="2C60179F" w14:textId="77777777" w:rsidR="00D94C9A" w:rsidRPr="000473D4" w:rsidRDefault="00D94C9A" w:rsidP="00D94C9A">
      <w:pPr>
        <w:spacing w:after="0"/>
        <w:ind w:left="-90"/>
        <w:jc w:val="center"/>
        <w:rPr>
          <w:rFonts w:eastAsia="NSimSun"/>
          <w:i/>
          <w:sz w:val="24"/>
          <w:szCs w:val="24"/>
        </w:rPr>
      </w:pPr>
      <w:r w:rsidRPr="000473D4">
        <w:rPr>
          <w:rFonts w:eastAsia="NSimSun"/>
          <w:i/>
          <w:sz w:val="24"/>
          <w:szCs w:val="24"/>
        </w:rPr>
        <w:t>Technically, the last section of the SGP Reporting Grid</w:t>
      </w:r>
    </w:p>
    <w:p w14:paraId="7D76F99D" w14:textId="77777777" w:rsidR="00073D63" w:rsidRPr="000473D4" w:rsidRDefault="00073D63" w:rsidP="00D94C9A">
      <w:pPr>
        <w:spacing w:after="0"/>
        <w:ind w:left="-90"/>
        <w:jc w:val="center"/>
        <w:rPr>
          <w:i/>
          <w:sz w:val="24"/>
          <w:szCs w:val="24"/>
        </w:rPr>
      </w:pPr>
    </w:p>
    <w:p w14:paraId="5852E77B" w14:textId="77777777" w:rsidR="00D94C9A" w:rsidRPr="000473D4" w:rsidRDefault="00D94C9A" w:rsidP="00073D63">
      <w:pPr>
        <w:spacing w:after="0"/>
        <w:rPr>
          <w:i/>
        </w:rPr>
      </w:pPr>
      <w:r w:rsidRPr="000473D4">
        <w:rPr>
          <w:b/>
          <w:szCs w:val="24"/>
        </w:rPr>
        <w:t>6.  Results Narrative</w:t>
      </w:r>
    </w:p>
    <w:p w14:paraId="7F8745CD" w14:textId="77777777" w:rsidR="00D94C9A" w:rsidRPr="000473D4" w:rsidRDefault="00D94C9A" w:rsidP="00073D63">
      <w:pPr>
        <w:spacing w:after="0"/>
        <w:rPr>
          <w:i/>
        </w:rPr>
      </w:pPr>
      <w:r w:rsidRPr="000473D4">
        <w:rPr>
          <w:i/>
        </w:rPr>
        <w:t>List goal and priority #(s) addressed in the activity described in the narrative below.</w:t>
      </w:r>
    </w:p>
    <w:tbl>
      <w:tblPr>
        <w:tblW w:w="978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6840"/>
        <w:gridCol w:w="1170"/>
      </w:tblGrid>
      <w:tr w:rsidR="00D94C9A" w:rsidRPr="000473D4" w14:paraId="58461E6F" w14:textId="77777777" w:rsidTr="00D94C9A">
        <w:tc>
          <w:tcPr>
            <w:tcW w:w="1777" w:type="dxa"/>
            <w:shd w:val="clear" w:color="auto" w:fill="auto"/>
          </w:tcPr>
          <w:p w14:paraId="038DCDCD" w14:textId="77777777" w:rsidR="00D94C9A" w:rsidRPr="000473D4" w:rsidRDefault="00D94C9A" w:rsidP="00E5567A">
            <w:r w:rsidRPr="000473D4">
              <w:t xml:space="preserve">Goal #(s): </w:t>
            </w:r>
          </w:p>
        </w:tc>
        <w:tc>
          <w:tcPr>
            <w:tcW w:w="8010" w:type="dxa"/>
            <w:gridSpan w:val="2"/>
            <w:shd w:val="clear" w:color="auto" w:fill="auto"/>
          </w:tcPr>
          <w:p w14:paraId="721CDC8E" w14:textId="77777777" w:rsidR="00D94C9A" w:rsidRPr="000473D4" w:rsidRDefault="00D94C9A" w:rsidP="00E5567A">
            <w:r w:rsidRPr="000473D4">
              <w:t>Priority #(s):</w:t>
            </w:r>
          </w:p>
        </w:tc>
      </w:tr>
      <w:tr w:rsidR="00D94C9A" w:rsidRPr="000473D4" w14:paraId="4A873561" w14:textId="77777777" w:rsidTr="00D94C9A">
        <w:tc>
          <w:tcPr>
            <w:tcW w:w="9787" w:type="dxa"/>
            <w:gridSpan w:val="3"/>
            <w:shd w:val="clear" w:color="auto" w:fill="auto"/>
          </w:tcPr>
          <w:p w14:paraId="150A6311" w14:textId="77777777" w:rsidR="00D94C9A" w:rsidRPr="00DC7F4C" w:rsidRDefault="00D94C9A" w:rsidP="00E5567A">
            <w:r w:rsidRPr="00DC7F4C">
              <w:t>Collaborator(s):</w:t>
            </w:r>
          </w:p>
        </w:tc>
      </w:tr>
      <w:tr w:rsidR="00D94C9A" w:rsidRPr="000473D4" w14:paraId="6443B8DA" w14:textId="77777777" w:rsidTr="00D94C9A">
        <w:tc>
          <w:tcPr>
            <w:tcW w:w="9787" w:type="dxa"/>
            <w:gridSpan w:val="3"/>
            <w:shd w:val="clear" w:color="auto" w:fill="auto"/>
          </w:tcPr>
          <w:p w14:paraId="4017988A" w14:textId="77777777" w:rsidR="00D94C9A" w:rsidRPr="000473D4" w:rsidRDefault="00D94C9A" w:rsidP="00E5567A">
            <w:r w:rsidRPr="00DC7F4C">
              <w:t xml:space="preserve">Underserved/Unserved/Minorities Targeted? </w:t>
            </w:r>
            <w:r w:rsidRPr="00DC7F4C">
              <w:rPr>
                <w:rFonts w:ascii="Segoe UI Symbol" w:eastAsia="MS Gothic" w:hAnsi="Segoe UI Symbol" w:cs="Segoe UI Symbol"/>
                <w:bCs/>
              </w:rPr>
              <w:t>☐</w:t>
            </w:r>
            <w:r w:rsidRPr="00DC7F4C">
              <w:t xml:space="preserve"> Yes </w:t>
            </w:r>
            <w:r w:rsidRPr="00DC7F4C">
              <w:rPr>
                <w:rFonts w:ascii="Segoe UI Symbol" w:eastAsia="MS Gothic" w:hAnsi="Segoe UI Symbol" w:cs="Segoe UI Symbol"/>
                <w:bCs/>
              </w:rPr>
              <w:t>☐</w:t>
            </w:r>
            <w:r w:rsidRPr="00DC7F4C">
              <w:t xml:space="preserve"> No </w:t>
            </w:r>
            <w:r w:rsidRPr="00DC7F4C">
              <w:rPr>
                <w:i/>
              </w:rPr>
              <w:t>(If yes, describe in narrative)</w:t>
            </w:r>
            <w:r w:rsidRPr="00DC7F4C">
              <w:t>.</w:t>
            </w:r>
          </w:p>
        </w:tc>
      </w:tr>
      <w:tr w:rsidR="00D94C9A" w:rsidRPr="000473D4" w14:paraId="00B8514F" w14:textId="77777777" w:rsidTr="00D94C9A">
        <w:tc>
          <w:tcPr>
            <w:tcW w:w="9787" w:type="dxa"/>
            <w:gridSpan w:val="3"/>
            <w:shd w:val="clear" w:color="auto" w:fill="auto"/>
          </w:tcPr>
          <w:p w14:paraId="1517716B" w14:textId="77777777" w:rsidR="00D94C9A" w:rsidRPr="000473D4" w:rsidRDefault="00D94C9A" w:rsidP="00E5567A">
            <w:r w:rsidRPr="000473D4">
              <w:t>&lt;Narrative Headline&gt;</w:t>
            </w:r>
          </w:p>
          <w:p w14:paraId="3F66D0C4" w14:textId="77777777" w:rsidR="00D94C9A" w:rsidRPr="000473D4" w:rsidRDefault="00D94C9A" w:rsidP="00E5567A"/>
          <w:p w14:paraId="6663C033" w14:textId="77777777" w:rsidR="00D94C9A" w:rsidRPr="000473D4" w:rsidRDefault="00D94C9A" w:rsidP="00E5567A">
            <w:pPr>
              <w:rPr>
                <w:color w:val="000000"/>
              </w:rPr>
            </w:pPr>
            <w:r w:rsidRPr="000473D4">
              <w:rPr>
                <w:color w:val="000000"/>
              </w:rPr>
              <w:t>&lt;Story/Narrative&gt;</w:t>
            </w:r>
          </w:p>
          <w:p w14:paraId="1BD14BEE" w14:textId="77777777" w:rsidR="00D94C9A" w:rsidRPr="000473D4" w:rsidRDefault="00D94C9A" w:rsidP="00E5567A"/>
          <w:p w14:paraId="475AB66A" w14:textId="77777777" w:rsidR="00D94C9A" w:rsidRPr="000473D4" w:rsidRDefault="00D94C9A" w:rsidP="00E5567A"/>
          <w:p w14:paraId="7E14C8E3" w14:textId="77777777" w:rsidR="00D94C9A" w:rsidRPr="000473D4" w:rsidRDefault="00D94C9A" w:rsidP="00E5567A">
            <w:pPr>
              <w:rPr>
                <w:b/>
                <w:szCs w:val="24"/>
              </w:rPr>
            </w:pPr>
          </w:p>
          <w:p w14:paraId="7E6B9822" w14:textId="77777777" w:rsidR="00D94C9A" w:rsidRPr="000473D4" w:rsidRDefault="00D94C9A" w:rsidP="00D94C9A">
            <w:pPr>
              <w:spacing w:after="0"/>
              <w:jc w:val="center"/>
              <w:rPr>
                <w:i/>
              </w:rPr>
            </w:pPr>
            <w:r w:rsidRPr="000473D4">
              <w:rPr>
                <w:i/>
              </w:rPr>
              <w:t>Choose performance measures from Part III here for activity described above in this Results Narrative</w:t>
            </w:r>
          </w:p>
        </w:tc>
      </w:tr>
      <w:tr w:rsidR="00D94C9A" w:rsidRPr="000473D4" w14:paraId="750155C1" w14:textId="77777777" w:rsidTr="00D94C9A">
        <w:tc>
          <w:tcPr>
            <w:tcW w:w="8617" w:type="dxa"/>
            <w:gridSpan w:val="2"/>
            <w:shd w:val="clear" w:color="auto" w:fill="auto"/>
          </w:tcPr>
          <w:p w14:paraId="3A13E80A" w14:textId="77777777" w:rsidR="00D94C9A" w:rsidRPr="000473D4" w:rsidRDefault="00D94C9A" w:rsidP="00E5567A">
            <w:pPr>
              <w:jc w:val="center"/>
              <w:rPr>
                <w:b/>
              </w:rPr>
            </w:pPr>
            <w:r w:rsidRPr="000473D4">
              <w:rPr>
                <w:b/>
              </w:rPr>
              <w:t xml:space="preserve">Performance measurement </w:t>
            </w:r>
          </w:p>
        </w:tc>
        <w:tc>
          <w:tcPr>
            <w:tcW w:w="1170" w:type="dxa"/>
            <w:shd w:val="clear" w:color="auto" w:fill="auto"/>
          </w:tcPr>
          <w:p w14:paraId="28B9A525" w14:textId="77777777" w:rsidR="00D94C9A" w:rsidRPr="000473D4" w:rsidRDefault="00D94C9A" w:rsidP="00E5567A">
            <w:pPr>
              <w:jc w:val="center"/>
              <w:rPr>
                <w:b/>
              </w:rPr>
            </w:pPr>
            <w:r w:rsidRPr="000473D4">
              <w:rPr>
                <w:b/>
              </w:rPr>
              <w:t>Number</w:t>
            </w:r>
          </w:p>
        </w:tc>
      </w:tr>
      <w:tr w:rsidR="00D94C9A" w:rsidRPr="000473D4" w14:paraId="10E0D976" w14:textId="77777777" w:rsidTr="00D94C9A">
        <w:tc>
          <w:tcPr>
            <w:tcW w:w="8617" w:type="dxa"/>
            <w:gridSpan w:val="2"/>
            <w:shd w:val="clear" w:color="auto" w:fill="auto"/>
          </w:tcPr>
          <w:p w14:paraId="4F43BABC" w14:textId="77777777" w:rsidR="00D94C9A" w:rsidRPr="000473D4" w:rsidRDefault="00D94C9A" w:rsidP="00E5567A"/>
        </w:tc>
        <w:tc>
          <w:tcPr>
            <w:tcW w:w="1170" w:type="dxa"/>
            <w:shd w:val="clear" w:color="auto" w:fill="auto"/>
          </w:tcPr>
          <w:p w14:paraId="745F8E3E" w14:textId="77777777" w:rsidR="00D94C9A" w:rsidRPr="000473D4" w:rsidRDefault="00D94C9A" w:rsidP="00E5567A"/>
        </w:tc>
      </w:tr>
      <w:tr w:rsidR="00D94C9A" w:rsidRPr="000473D4" w14:paraId="68135F58" w14:textId="77777777" w:rsidTr="00D94C9A">
        <w:tc>
          <w:tcPr>
            <w:tcW w:w="8617" w:type="dxa"/>
            <w:gridSpan w:val="2"/>
            <w:shd w:val="clear" w:color="auto" w:fill="auto"/>
          </w:tcPr>
          <w:p w14:paraId="1D033DF0" w14:textId="77777777" w:rsidR="00D94C9A" w:rsidRPr="000473D4" w:rsidRDefault="00D94C9A" w:rsidP="00E5567A"/>
        </w:tc>
        <w:tc>
          <w:tcPr>
            <w:tcW w:w="1170" w:type="dxa"/>
            <w:shd w:val="clear" w:color="auto" w:fill="auto"/>
          </w:tcPr>
          <w:p w14:paraId="206BF143" w14:textId="77777777" w:rsidR="00D94C9A" w:rsidRPr="000473D4" w:rsidRDefault="00D94C9A" w:rsidP="00E5567A"/>
        </w:tc>
      </w:tr>
      <w:tr w:rsidR="00D94C9A" w:rsidRPr="000473D4" w14:paraId="6EF1D13D" w14:textId="77777777" w:rsidTr="00D94C9A">
        <w:tc>
          <w:tcPr>
            <w:tcW w:w="8617" w:type="dxa"/>
            <w:gridSpan w:val="2"/>
            <w:shd w:val="clear" w:color="auto" w:fill="auto"/>
          </w:tcPr>
          <w:p w14:paraId="4A3DA229" w14:textId="77777777" w:rsidR="00D94C9A" w:rsidRPr="000473D4" w:rsidRDefault="00D94C9A" w:rsidP="00E5567A"/>
        </w:tc>
        <w:tc>
          <w:tcPr>
            <w:tcW w:w="1170" w:type="dxa"/>
            <w:shd w:val="clear" w:color="auto" w:fill="auto"/>
          </w:tcPr>
          <w:p w14:paraId="3982EE04" w14:textId="77777777" w:rsidR="00D94C9A" w:rsidRPr="000473D4" w:rsidRDefault="00D94C9A" w:rsidP="00E5567A"/>
        </w:tc>
      </w:tr>
    </w:tbl>
    <w:p w14:paraId="4DF4FD6E" w14:textId="77777777" w:rsidR="00D94C9A" w:rsidRPr="000473D4" w:rsidRDefault="00D94C9A" w:rsidP="00D94C9A">
      <w:pPr>
        <w:ind w:left="-90"/>
        <w:jc w:val="center"/>
        <w:rPr>
          <w:b/>
          <w:sz w:val="28"/>
          <w:szCs w:val="28"/>
        </w:rPr>
      </w:pPr>
    </w:p>
    <w:p w14:paraId="4AAB50EF" w14:textId="77777777" w:rsidR="00073D63" w:rsidRPr="000473D4" w:rsidRDefault="00073D63">
      <w:pPr>
        <w:spacing w:after="0" w:line="240" w:lineRule="auto"/>
        <w:rPr>
          <w:b/>
          <w:sz w:val="36"/>
          <w:szCs w:val="36"/>
        </w:rPr>
      </w:pPr>
      <w:r w:rsidRPr="000473D4">
        <w:rPr>
          <w:b/>
          <w:sz w:val="36"/>
          <w:szCs w:val="36"/>
        </w:rPr>
        <w:br w:type="page"/>
      </w:r>
    </w:p>
    <w:p w14:paraId="294CB0D9" w14:textId="709E934C" w:rsidR="00D06FDD" w:rsidRPr="000473D4" w:rsidRDefault="009E4A28" w:rsidP="009E4A28">
      <w:pPr>
        <w:spacing w:after="0"/>
        <w:jc w:val="center"/>
        <w:rPr>
          <w:b/>
          <w:sz w:val="36"/>
          <w:szCs w:val="36"/>
        </w:rPr>
      </w:pPr>
      <w:r w:rsidRPr="000473D4">
        <w:rPr>
          <w:b/>
          <w:sz w:val="36"/>
          <w:szCs w:val="36"/>
        </w:rPr>
        <w:t xml:space="preserve">Part </w:t>
      </w:r>
      <w:r w:rsidR="0093427B">
        <w:rPr>
          <w:b/>
          <w:sz w:val="36"/>
          <w:szCs w:val="36"/>
        </w:rPr>
        <w:t>3</w:t>
      </w:r>
    </w:p>
    <w:p w14:paraId="7E294E5E" w14:textId="77777777" w:rsidR="009E4A28" w:rsidRPr="000473D4" w:rsidRDefault="009E4A28" w:rsidP="009E4A28">
      <w:pPr>
        <w:spacing w:after="0"/>
        <w:jc w:val="center"/>
        <w:rPr>
          <w:b/>
          <w:sz w:val="44"/>
          <w:szCs w:val="44"/>
        </w:rPr>
      </w:pPr>
      <w:r w:rsidRPr="000473D4">
        <w:rPr>
          <w:b/>
          <w:sz w:val="44"/>
          <w:szCs w:val="44"/>
        </w:rPr>
        <w:t>Results of P&amp;A Activity</w:t>
      </w:r>
    </w:p>
    <w:p w14:paraId="11B06EAD" w14:textId="77777777" w:rsidR="009E4A28" w:rsidRPr="000473D4" w:rsidRDefault="009E4A28" w:rsidP="007210E2">
      <w:pPr>
        <w:tabs>
          <w:tab w:val="left" w:pos="6802"/>
        </w:tabs>
        <w:spacing w:after="0"/>
        <w:jc w:val="center"/>
        <w:rPr>
          <w:sz w:val="16"/>
          <w:szCs w:val="16"/>
        </w:rPr>
      </w:pPr>
    </w:p>
    <w:p w14:paraId="3892A682" w14:textId="78642C05" w:rsidR="00A924AB" w:rsidRPr="003A7BDC" w:rsidRDefault="00F3107D" w:rsidP="00A924AB">
      <w:pPr>
        <w:tabs>
          <w:tab w:val="left" w:pos="6802"/>
        </w:tabs>
        <w:spacing w:after="0"/>
        <w:rPr>
          <w:b/>
          <w:color w:val="C00000"/>
          <w:sz w:val="28"/>
        </w:rPr>
      </w:pPr>
      <w:r w:rsidRPr="003A7BDC">
        <w:rPr>
          <w:b/>
          <w:sz w:val="32"/>
          <w:szCs w:val="28"/>
        </w:rPr>
        <w:t xml:space="preserve">Section </w:t>
      </w:r>
      <w:r w:rsidR="0052352E" w:rsidRPr="003A7BDC">
        <w:rPr>
          <w:b/>
          <w:sz w:val="32"/>
          <w:szCs w:val="28"/>
        </w:rPr>
        <w:t>3</w:t>
      </w:r>
      <w:r w:rsidR="00924A75" w:rsidRPr="003A7BDC">
        <w:rPr>
          <w:b/>
          <w:sz w:val="32"/>
          <w:szCs w:val="28"/>
        </w:rPr>
        <w:t>.</w:t>
      </w:r>
      <w:r w:rsidRPr="003A7BDC">
        <w:rPr>
          <w:b/>
          <w:sz w:val="32"/>
          <w:szCs w:val="28"/>
        </w:rPr>
        <w:t>A End Outcomes</w:t>
      </w:r>
      <w:r w:rsidR="00345AA4" w:rsidRPr="003A7BDC">
        <w:rPr>
          <w:b/>
          <w:sz w:val="32"/>
          <w:szCs w:val="28"/>
        </w:rPr>
        <w:t xml:space="preserve"> of</w:t>
      </w:r>
      <w:r w:rsidR="00046703" w:rsidRPr="003A7BDC">
        <w:rPr>
          <w:b/>
          <w:sz w:val="32"/>
          <w:szCs w:val="28"/>
        </w:rPr>
        <w:t xml:space="preserve"> P&amp;A Activity by Intervention Type</w:t>
      </w:r>
    </w:p>
    <w:p w14:paraId="6D0AA3E3" w14:textId="77777777" w:rsidR="00A924AB" w:rsidRPr="000473D4" w:rsidRDefault="00A924AB" w:rsidP="00A924AB">
      <w:pPr>
        <w:tabs>
          <w:tab w:val="left" w:pos="6802"/>
        </w:tabs>
        <w:spacing w:after="0"/>
        <w:rPr>
          <w:color w:val="C00000"/>
          <w:sz w:val="16"/>
          <w:szCs w:val="16"/>
        </w:rPr>
      </w:pPr>
    </w:p>
    <w:p w14:paraId="4C3E336D" w14:textId="7CB6FAC3" w:rsidR="00B10FE8" w:rsidRPr="000473D4" w:rsidRDefault="00B10FE8" w:rsidP="00A924AB">
      <w:pPr>
        <w:tabs>
          <w:tab w:val="left" w:pos="6802"/>
        </w:tabs>
        <w:spacing w:after="0"/>
        <w:rPr>
          <w:sz w:val="24"/>
          <w:szCs w:val="24"/>
        </w:rPr>
      </w:pPr>
      <w:r w:rsidRPr="000473D4">
        <w:rPr>
          <w:sz w:val="24"/>
          <w:szCs w:val="24"/>
        </w:rPr>
        <w:t>This section gives summary, quantitative data</w:t>
      </w:r>
      <w:r w:rsidR="00332909">
        <w:rPr>
          <w:sz w:val="24"/>
          <w:szCs w:val="24"/>
        </w:rPr>
        <w:t xml:space="preserve"> about </w:t>
      </w:r>
      <w:r w:rsidRPr="000473D4">
        <w:rPr>
          <w:sz w:val="24"/>
          <w:szCs w:val="24"/>
        </w:rPr>
        <w:t xml:space="preserve">how the P&amp;A helped </w:t>
      </w:r>
      <w:r w:rsidR="00095B30" w:rsidRPr="000473D4">
        <w:rPr>
          <w:sz w:val="24"/>
          <w:szCs w:val="24"/>
        </w:rPr>
        <w:t>p</w:t>
      </w:r>
      <w:r w:rsidRPr="000473D4">
        <w:rPr>
          <w:sz w:val="24"/>
          <w:szCs w:val="24"/>
        </w:rPr>
        <w:t xml:space="preserve">eople with disabilities exercise their civil, human and legal rights. </w:t>
      </w:r>
      <w:r w:rsidR="00095B30" w:rsidRPr="000473D4">
        <w:rPr>
          <w:sz w:val="24"/>
          <w:szCs w:val="24"/>
        </w:rPr>
        <w:t xml:space="preserve">These numbers are important to show real impact </w:t>
      </w:r>
      <w:r w:rsidR="005550BB" w:rsidRPr="000473D4">
        <w:rPr>
          <w:sz w:val="24"/>
          <w:szCs w:val="24"/>
        </w:rPr>
        <w:t>of the</w:t>
      </w:r>
      <w:r w:rsidR="00095B30" w:rsidRPr="000473D4">
        <w:rPr>
          <w:sz w:val="24"/>
          <w:szCs w:val="24"/>
        </w:rPr>
        <w:t xml:space="preserve"> P&amp;A’s work as a federal program. </w:t>
      </w:r>
    </w:p>
    <w:p w14:paraId="0947AF19" w14:textId="77777777" w:rsidR="00B10FE8" w:rsidRPr="000473D4" w:rsidRDefault="00B10FE8" w:rsidP="00A924AB">
      <w:pPr>
        <w:tabs>
          <w:tab w:val="left" w:pos="6802"/>
        </w:tabs>
        <w:spacing w:after="0"/>
        <w:rPr>
          <w:sz w:val="24"/>
          <w:szCs w:val="24"/>
        </w:rPr>
      </w:pPr>
    </w:p>
    <w:p w14:paraId="1E150509" w14:textId="33DF55EE" w:rsidR="00095B30" w:rsidRPr="000473D4" w:rsidRDefault="00095B30" w:rsidP="00A924AB">
      <w:pPr>
        <w:tabs>
          <w:tab w:val="left" w:pos="6802"/>
        </w:tabs>
        <w:spacing w:after="0"/>
        <w:rPr>
          <w:sz w:val="24"/>
          <w:szCs w:val="24"/>
        </w:rPr>
      </w:pPr>
      <w:r w:rsidRPr="000473D4">
        <w:rPr>
          <w:sz w:val="24"/>
          <w:szCs w:val="24"/>
        </w:rPr>
        <w:t>The</w:t>
      </w:r>
      <w:r w:rsidR="00D85965">
        <w:rPr>
          <w:sz w:val="24"/>
          <w:szCs w:val="24"/>
        </w:rPr>
        <w:t xml:space="preserve"> s</w:t>
      </w:r>
      <w:r w:rsidRPr="000473D4">
        <w:rPr>
          <w:sz w:val="24"/>
          <w:szCs w:val="24"/>
        </w:rPr>
        <w:t>ystem asks users to input how many people benefited as described in each Performance Measurement by i</w:t>
      </w:r>
      <w:r w:rsidR="00F0519D" w:rsidRPr="000473D4">
        <w:rPr>
          <w:sz w:val="24"/>
          <w:szCs w:val="24"/>
        </w:rPr>
        <w:t xml:space="preserve">ntervention type. </w:t>
      </w:r>
      <w:r w:rsidR="00345AA4">
        <w:rPr>
          <w:sz w:val="24"/>
          <w:szCs w:val="24"/>
        </w:rPr>
        <w:t xml:space="preserve"> Populating the table below will be automatically transfer </w:t>
      </w:r>
      <w:r w:rsidR="00176BAF">
        <w:rPr>
          <w:sz w:val="24"/>
          <w:szCs w:val="24"/>
        </w:rPr>
        <w:t>totals of the</w:t>
      </w:r>
      <w:r w:rsidR="00345AA4">
        <w:rPr>
          <w:sz w:val="24"/>
          <w:szCs w:val="24"/>
        </w:rPr>
        <w:t xml:space="preserve"> End Outcomes by P&amp;A Activity Table </w:t>
      </w:r>
      <w:r w:rsidR="00176BAF">
        <w:rPr>
          <w:sz w:val="24"/>
          <w:szCs w:val="24"/>
        </w:rPr>
        <w:t>to the first table in Section</w:t>
      </w:r>
      <w:r w:rsidR="00345AA4">
        <w:rPr>
          <w:sz w:val="24"/>
          <w:szCs w:val="24"/>
        </w:rPr>
        <w:t xml:space="preserve"> III A.</w:t>
      </w:r>
    </w:p>
    <w:p w14:paraId="276EF187" w14:textId="77777777" w:rsidR="00F0519D" w:rsidRPr="000473D4" w:rsidRDefault="00F0519D" w:rsidP="00A924AB">
      <w:pPr>
        <w:tabs>
          <w:tab w:val="left" w:pos="6802"/>
        </w:tabs>
        <w:spacing w:after="0"/>
        <w:rPr>
          <w:sz w:val="24"/>
          <w:szCs w:val="24"/>
        </w:rPr>
      </w:pPr>
    </w:p>
    <w:p w14:paraId="424D4A0C" w14:textId="45C93EEE" w:rsidR="00F0519D" w:rsidRPr="000473D4" w:rsidRDefault="00F0519D" w:rsidP="00A924AB">
      <w:pPr>
        <w:tabs>
          <w:tab w:val="left" w:pos="6802"/>
        </w:tabs>
        <w:spacing w:after="0"/>
        <w:rPr>
          <w:sz w:val="24"/>
          <w:szCs w:val="24"/>
        </w:rPr>
      </w:pPr>
      <w:r w:rsidRPr="000473D4">
        <w:rPr>
          <w:sz w:val="24"/>
          <w:szCs w:val="24"/>
        </w:rPr>
        <w:t xml:space="preserve">For example, for End Outcome #2, report the number of people with disabilities who accessed benefits through technical assistance, individual advocacy, </w:t>
      </w:r>
      <w:r w:rsidR="00345AA4">
        <w:rPr>
          <w:sz w:val="24"/>
          <w:szCs w:val="24"/>
        </w:rPr>
        <w:t>abuse and neglect investigation, systemic litigation, educating policy makers or other systemic advocacy</w:t>
      </w:r>
      <w:r w:rsidRPr="000473D4">
        <w:rPr>
          <w:sz w:val="24"/>
          <w:szCs w:val="24"/>
        </w:rPr>
        <w:t xml:space="preserve">. </w:t>
      </w:r>
    </w:p>
    <w:p w14:paraId="2A1E8222" w14:textId="77777777" w:rsidR="00A670CC" w:rsidRPr="000473D4" w:rsidRDefault="00A670CC" w:rsidP="00A924AB">
      <w:pPr>
        <w:tabs>
          <w:tab w:val="left" w:pos="6802"/>
        </w:tabs>
        <w:spacing w:after="0"/>
        <w:rPr>
          <w:sz w:val="24"/>
          <w:szCs w:val="24"/>
        </w:rPr>
      </w:pPr>
    </w:p>
    <w:p w14:paraId="6F7308AC" w14:textId="77777777" w:rsidR="00F0519D" w:rsidRPr="000473D4" w:rsidRDefault="00F0519D" w:rsidP="00A924AB">
      <w:pPr>
        <w:tabs>
          <w:tab w:val="left" w:pos="6802"/>
        </w:tabs>
        <w:spacing w:after="0"/>
        <w:rPr>
          <w:b/>
          <w:sz w:val="24"/>
          <w:szCs w:val="24"/>
        </w:rPr>
      </w:pPr>
      <w:r w:rsidRPr="000473D4">
        <w:rPr>
          <w:sz w:val="24"/>
          <w:szCs w:val="24"/>
        </w:rPr>
        <w:t xml:space="preserve">For each end outcome, each count for an intervention type should not exceed </w:t>
      </w:r>
      <w:r w:rsidR="00A670CC" w:rsidRPr="000473D4">
        <w:rPr>
          <w:sz w:val="24"/>
          <w:szCs w:val="24"/>
        </w:rPr>
        <w:t xml:space="preserve">the number of people with intellectual or developmental disabilities in your state or territory. </w:t>
      </w:r>
      <w:r w:rsidR="00A670CC" w:rsidRPr="000473D4">
        <w:rPr>
          <w:b/>
          <w:sz w:val="24"/>
          <w:szCs w:val="24"/>
        </w:rPr>
        <w:t xml:space="preserve">To standardize the results, P&amp;As will use 1.58% as the estimated percentage of people with developmental disabilities in the state/territory. </w:t>
      </w:r>
    </w:p>
    <w:p w14:paraId="2B20A2C6" w14:textId="77777777" w:rsidR="00A670CC" w:rsidRPr="000473D4" w:rsidRDefault="00A670CC" w:rsidP="00A924AB">
      <w:pPr>
        <w:tabs>
          <w:tab w:val="left" w:pos="6802"/>
        </w:tabs>
        <w:spacing w:after="0"/>
        <w:rPr>
          <w:b/>
          <w:sz w:val="24"/>
          <w:szCs w:val="24"/>
        </w:rPr>
      </w:pPr>
    </w:p>
    <w:p w14:paraId="1E115C2D" w14:textId="2CFEB6F7" w:rsidR="00A670CC" w:rsidRPr="00DC7F4C" w:rsidRDefault="00A670CC" w:rsidP="00A924AB">
      <w:pPr>
        <w:tabs>
          <w:tab w:val="left" w:pos="6802"/>
        </w:tabs>
        <w:spacing w:after="0"/>
        <w:rPr>
          <w:sz w:val="24"/>
          <w:szCs w:val="24"/>
        </w:rPr>
      </w:pPr>
      <w:r w:rsidRPr="00DC7F4C">
        <w:rPr>
          <w:sz w:val="24"/>
          <w:szCs w:val="24"/>
        </w:rPr>
        <w:t xml:space="preserve">Example: </w:t>
      </w:r>
      <w:r w:rsidRPr="000473D4">
        <w:rPr>
          <w:sz w:val="24"/>
          <w:szCs w:val="24"/>
        </w:rPr>
        <w:t xml:space="preserve">state’s DD population is 100,000.  P&amp;A must report </w:t>
      </w:r>
      <w:r w:rsidRPr="00DC7F4C">
        <w:rPr>
          <w:sz w:val="24"/>
          <w:szCs w:val="24"/>
        </w:rPr>
        <w:t xml:space="preserve">&lt; 100,000 for each intervention type in End Outcome 2. </w:t>
      </w:r>
    </w:p>
    <w:p w14:paraId="1B09E073" w14:textId="77777777" w:rsidR="00A670CC" w:rsidRPr="00DC7F4C" w:rsidRDefault="00A670CC" w:rsidP="00A924AB">
      <w:pPr>
        <w:tabs>
          <w:tab w:val="left" w:pos="6802"/>
        </w:tabs>
        <w:spacing w:after="0"/>
        <w:rPr>
          <w:b/>
          <w:sz w:val="24"/>
          <w:szCs w:val="24"/>
        </w:rPr>
      </w:pPr>
    </w:p>
    <w:p w14:paraId="64F454CC" w14:textId="77777777" w:rsidR="00A670CC" w:rsidRPr="000473D4" w:rsidRDefault="00B10FE8" w:rsidP="00A924AB">
      <w:pPr>
        <w:tabs>
          <w:tab w:val="left" w:pos="6802"/>
        </w:tabs>
        <w:spacing w:after="0"/>
        <w:rPr>
          <w:sz w:val="24"/>
          <w:szCs w:val="24"/>
        </w:rPr>
      </w:pPr>
      <w:r w:rsidRPr="000473D4">
        <w:rPr>
          <w:sz w:val="24"/>
          <w:szCs w:val="24"/>
        </w:rPr>
        <w:t xml:space="preserve">AIDD understands that through different forms of the P&amp;A’s work, </w:t>
      </w:r>
      <w:r w:rsidR="00095B30" w:rsidRPr="000473D4">
        <w:rPr>
          <w:sz w:val="24"/>
          <w:szCs w:val="24"/>
        </w:rPr>
        <w:t xml:space="preserve">the P&amp;A </w:t>
      </w:r>
      <w:r w:rsidRPr="000473D4">
        <w:rPr>
          <w:sz w:val="24"/>
          <w:szCs w:val="24"/>
        </w:rPr>
        <w:t xml:space="preserve">may affect the same person multiple times. </w:t>
      </w:r>
      <w:r w:rsidRPr="00D06923">
        <w:rPr>
          <w:b/>
          <w:sz w:val="24"/>
        </w:rPr>
        <w:t xml:space="preserve">THE </w:t>
      </w:r>
      <w:r w:rsidR="00095B30" w:rsidRPr="00D06923">
        <w:rPr>
          <w:b/>
          <w:sz w:val="24"/>
        </w:rPr>
        <w:t>TOTAL NUMBER FOR EACH PERFORMANCE MEASUREMENT MAY EXCEED THE TOTAL DD POPULATION.</w:t>
      </w:r>
      <w:r w:rsidR="00095B30" w:rsidRPr="000473D4">
        <w:rPr>
          <w:sz w:val="24"/>
          <w:szCs w:val="24"/>
        </w:rPr>
        <w:t xml:space="preserve"> </w:t>
      </w:r>
    </w:p>
    <w:p w14:paraId="0C65F8B8" w14:textId="77777777" w:rsidR="00A670CC" w:rsidRPr="000473D4" w:rsidRDefault="00A670CC" w:rsidP="00A924AB">
      <w:pPr>
        <w:tabs>
          <w:tab w:val="left" w:pos="6802"/>
        </w:tabs>
        <w:spacing w:after="0"/>
        <w:rPr>
          <w:sz w:val="24"/>
          <w:szCs w:val="24"/>
        </w:rPr>
      </w:pPr>
    </w:p>
    <w:p w14:paraId="3F035FD2" w14:textId="77777777" w:rsidR="00B10FE8" w:rsidRPr="000473D4" w:rsidRDefault="00A670CC" w:rsidP="00A924AB">
      <w:pPr>
        <w:tabs>
          <w:tab w:val="left" w:pos="6802"/>
        </w:tabs>
        <w:spacing w:after="0"/>
        <w:rPr>
          <w:sz w:val="24"/>
          <w:szCs w:val="24"/>
        </w:rPr>
      </w:pPr>
      <w:r w:rsidRPr="0093427B">
        <w:rPr>
          <w:b/>
          <w:sz w:val="24"/>
          <w:szCs w:val="24"/>
        </w:rPr>
        <w:t>ACCEPTABLE Example:</w:t>
      </w:r>
      <w:r w:rsidRPr="000473D4">
        <w:rPr>
          <w:sz w:val="24"/>
          <w:szCs w:val="24"/>
        </w:rPr>
        <w:t xml:space="preserve"> A state’s DD population is 100,000. If the P&amp;A reports that the total population with I/DD was affected in two types of interventions, systemic litigation and educating policy makers for end outcome 2, the total for End Outcome 2 will be at least 200,000 and greater than the DD population.  This is acceptable. </w:t>
      </w:r>
    </w:p>
    <w:p w14:paraId="7F7FBEDF" w14:textId="77777777" w:rsidR="00A670CC" w:rsidRPr="000473D4" w:rsidRDefault="00A670CC" w:rsidP="00A924AB">
      <w:pPr>
        <w:tabs>
          <w:tab w:val="left" w:pos="6802"/>
        </w:tabs>
        <w:spacing w:after="0"/>
        <w:rPr>
          <w:sz w:val="24"/>
          <w:szCs w:val="24"/>
        </w:rPr>
      </w:pPr>
    </w:p>
    <w:p w14:paraId="62CA6B11" w14:textId="69D68730" w:rsidR="00A670CC" w:rsidRPr="000473D4" w:rsidRDefault="00A670CC" w:rsidP="00A924AB">
      <w:pPr>
        <w:tabs>
          <w:tab w:val="left" w:pos="6802"/>
        </w:tabs>
        <w:spacing w:after="0"/>
        <w:rPr>
          <w:sz w:val="24"/>
          <w:szCs w:val="24"/>
        </w:rPr>
      </w:pPr>
      <w:r w:rsidRPr="0093427B">
        <w:rPr>
          <w:b/>
          <w:sz w:val="24"/>
          <w:szCs w:val="24"/>
        </w:rPr>
        <w:t>UNACCEPTABLE Example</w:t>
      </w:r>
      <w:r w:rsidRPr="000473D4">
        <w:rPr>
          <w:sz w:val="24"/>
          <w:szCs w:val="24"/>
        </w:rPr>
        <w:t xml:space="preserve">: A state’s DD population is 100,000. </w:t>
      </w:r>
      <w:r w:rsidR="00895773" w:rsidRPr="000473D4">
        <w:rPr>
          <w:sz w:val="24"/>
          <w:szCs w:val="24"/>
        </w:rPr>
        <w:t xml:space="preserve">P&amp;A reports 125,000 people benefited from systemic litigation in End Outcome 2. </w:t>
      </w:r>
      <w:r w:rsidR="00332909" w:rsidRPr="000473D4">
        <w:rPr>
          <w:sz w:val="24"/>
          <w:szCs w:val="24"/>
        </w:rPr>
        <w:t>This i</w:t>
      </w:r>
      <w:r w:rsidR="00332909">
        <w:rPr>
          <w:sz w:val="24"/>
          <w:szCs w:val="24"/>
        </w:rPr>
        <w:t>s</w:t>
      </w:r>
      <w:r w:rsidR="00332909" w:rsidRPr="000473D4">
        <w:rPr>
          <w:sz w:val="24"/>
          <w:szCs w:val="24"/>
        </w:rPr>
        <w:t xml:space="preserve"> unacceptable. </w:t>
      </w:r>
      <w:r w:rsidR="00895773" w:rsidRPr="000473D4">
        <w:rPr>
          <w:sz w:val="24"/>
          <w:szCs w:val="24"/>
        </w:rPr>
        <w:t xml:space="preserve">The number must be less than 100,000. </w:t>
      </w:r>
    </w:p>
    <w:p w14:paraId="0A7A6756" w14:textId="77777777" w:rsidR="00095B30" w:rsidRPr="000473D4" w:rsidRDefault="00095B30" w:rsidP="00A924AB">
      <w:pPr>
        <w:tabs>
          <w:tab w:val="left" w:pos="6802"/>
        </w:tabs>
        <w:spacing w:after="0"/>
        <w:rPr>
          <w:sz w:val="24"/>
          <w:szCs w:val="24"/>
        </w:rPr>
      </w:pPr>
    </w:p>
    <w:p w14:paraId="14DB00E6" w14:textId="77777777" w:rsidR="00872142" w:rsidRPr="000473D4" w:rsidRDefault="004036BD" w:rsidP="00A924AB">
      <w:pPr>
        <w:tabs>
          <w:tab w:val="left" w:pos="6802"/>
        </w:tabs>
        <w:spacing w:after="0"/>
        <w:rPr>
          <w:sz w:val="24"/>
          <w:szCs w:val="24"/>
        </w:rPr>
      </w:pPr>
      <w:r w:rsidRPr="000473D4">
        <w:rPr>
          <w:sz w:val="24"/>
          <w:szCs w:val="24"/>
        </w:rPr>
        <w:t xml:space="preserve">For DAD users the reports necessary to complete these tables will be available in the DAD Report Generator.  P&amp;As are responsible </w:t>
      </w:r>
      <w:r w:rsidR="003E2972" w:rsidRPr="000473D4">
        <w:rPr>
          <w:sz w:val="24"/>
          <w:szCs w:val="24"/>
        </w:rPr>
        <w:t xml:space="preserve">for </w:t>
      </w:r>
      <w:r w:rsidRPr="000473D4">
        <w:rPr>
          <w:sz w:val="24"/>
          <w:szCs w:val="24"/>
        </w:rPr>
        <w:t>having their staff accurately complete the relevant fields in their advocacy records prior to running the reports and inserting the data in the AIDD PPR/SGP platform</w:t>
      </w:r>
    </w:p>
    <w:p w14:paraId="30BE22F0" w14:textId="77777777" w:rsidR="00B10FE8" w:rsidRPr="000473D4" w:rsidRDefault="00B10FE8" w:rsidP="00A924AB">
      <w:pPr>
        <w:tabs>
          <w:tab w:val="left" w:pos="6802"/>
        </w:tabs>
        <w:spacing w:after="0"/>
        <w:rPr>
          <w:sz w:val="24"/>
          <w:szCs w:val="24"/>
        </w:rPr>
      </w:pPr>
    </w:p>
    <w:p w14:paraId="094F318D" w14:textId="703098B9" w:rsidR="00872142" w:rsidRPr="000473D4" w:rsidRDefault="00872142" w:rsidP="00A924AB">
      <w:pPr>
        <w:tabs>
          <w:tab w:val="left" w:pos="6802"/>
        </w:tabs>
        <w:spacing w:after="0"/>
        <w:rPr>
          <w:sz w:val="28"/>
          <w:szCs w:val="28"/>
          <w:u w:val="single"/>
        </w:rPr>
      </w:pPr>
      <w:r w:rsidRPr="000473D4">
        <w:rPr>
          <w:sz w:val="28"/>
          <w:szCs w:val="28"/>
          <w:u w:val="single"/>
        </w:rPr>
        <w:t xml:space="preserve">Section </w:t>
      </w:r>
      <w:r w:rsidR="0052352E">
        <w:rPr>
          <w:sz w:val="28"/>
          <w:szCs w:val="28"/>
          <w:u w:val="single"/>
        </w:rPr>
        <w:t>3</w:t>
      </w:r>
      <w:r w:rsidR="00924A75">
        <w:rPr>
          <w:sz w:val="28"/>
          <w:szCs w:val="28"/>
          <w:u w:val="single"/>
        </w:rPr>
        <w:t>.</w:t>
      </w:r>
      <w:r w:rsidR="004017DC" w:rsidRPr="000473D4">
        <w:rPr>
          <w:sz w:val="28"/>
          <w:szCs w:val="28"/>
          <w:u w:val="single"/>
        </w:rPr>
        <w:t>B</w:t>
      </w:r>
      <w:r w:rsidR="002F7496" w:rsidRPr="000473D4">
        <w:rPr>
          <w:sz w:val="28"/>
          <w:szCs w:val="28"/>
          <w:u w:val="single"/>
        </w:rPr>
        <w:t xml:space="preserve"> </w:t>
      </w:r>
      <w:r w:rsidR="00AF6245" w:rsidRPr="00AF6245">
        <w:rPr>
          <w:sz w:val="28"/>
          <w:szCs w:val="28"/>
          <w:u w:val="single"/>
        </w:rPr>
        <w:t>Overview of How Many People with Disabilities Served</w:t>
      </w:r>
    </w:p>
    <w:p w14:paraId="3E2C91F7" w14:textId="77777777" w:rsidR="00872142" w:rsidRPr="000473D4" w:rsidRDefault="00872142" w:rsidP="00A924AB">
      <w:pPr>
        <w:tabs>
          <w:tab w:val="left" w:pos="6802"/>
        </w:tabs>
        <w:spacing w:after="0"/>
        <w:rPr>
          <w:sz w:val="16"/>
          <w:szCs w:val="16"/>
          <w:u w:val="single"/>
        </w:rPr>
      </w:pPr>
    </w:p>
    <w:p w14:paraId="4EE87CDB" w14:textId="07A93202" w:rsidR="00A56931" w:rsidRPr="000473D4" w:rsidRDefault="00176BAF" w:rsidP="00A924AB">
      <w:pPr>
        <w:tabs>
          <w:tab w:val="left" w:pos="6802"/>
        </w:tabs>
        <w:spacing w:after="0"/>
        <w:rPr>
          <w:sz w:val="24"/>
          <w:szCs w:val="24"/>
        </w:rPr>
      </w:pPr>
      <w:r>
        <w:rPr>
          <w:sz w:val="24"/>
          <w:szCs w:val="24"/>
        </w:rPr>
        <w:t xml:space="preserve">This section is designed to provide </w:t>
      </w:r>
      <w:r w:rsidR="00A56931" w:rsidRPr="000473D4">
        <w:rPr>
          <w:sz w:val="24"/>
          <w:szCs w:val="24"/>
        </w:rPr>
        <w:t xml:space="preserve">overall results for the P&amp;A, including both individual and group advocacy efforts. </w:t>
      </w:r>
      <w:r>
        <w:rPr>
          <w:sz w:val="24"/>
          <w:szCs w:val="24"/>
        </w:rPr>
        <w:t xml:space="preserve"> This section captures the number of individuals served, the number of </w:t>
      </w:r>
      <w:hyperlink w:anchor="Investigation" w:history="1">
        <w:r w:rsidRPr="000F7B52">
          <w:rPr>
            <w:rStyle w:val="Hyperlink"/>
            <w:sz w:val="24"/>
            <w:szCs w:val="24"/>
          </w:rPr>
          <w:t>abuse and neglect investigations</w:t>
        </w:r>
      </w:hyperlink>
      <w:r>
        <w:rPr>
          <w:sz w:val="24"/>
          <w:szCs w:val="24"/>
        </w:rPr>
        <w:t xml:space="preserve">, </w:t>
      </w:r>
      <w:hyperlink w:anchor="Provision" w:history="1">
        <w:r w:rsidR="000F7B52" w:rsidRPr="000F7B52">
          <w:rPr>
            <w:rStyle w:val="Hyperlink"/>
            <w:sz w:val="24"/>
            <w:szCs w:val="24"/>
          </w:rPr>
          <w:t>provisions</w:t>
        </w:r>
      </w:hyperlink>
      <w:r w:rsidR="000F7B52" w:rsidRPr="0093427B">
        <w:rPr>
          <w:sz w:val="24"/>
          <w:szCs w:val="24"/>
        </w:rPr>
        <w:t xml:space="preserve"> in law modified or prevented</w:t>
      </w:r>
      <w:r>
        <w:rPr>
          <w:sz w:val="24"/>
          <w:szCs w:val="24"/>
        </w:rPr>
        <w:t xml:space="preserve">, or </w:t>
      </w:r>
      <w:hyperlink w:anchor="Provision" w:history="1">
        <w:r w:rsidRPr="000F7B52">
          <w:rPr>
            <w:rStyle w:val="Hyperlink"/>
            <w:sz w:val="24"/>
            <w:szCs w:val="24"/>
          </w:rPr>
          <w:t>provisions</w:t>
        </w:r>
      </w:hyperlink>
      <w:r>
        <w:rPr>
          <w:sz w:val="24"/>
          <w:szCs w:val="24"/>
        </w:rPr>
        <w:t xml:space="preserve"> in ordinances modified or prevented.</w:t>
      </w:r>
    </w:p>
    <w:p w14:paraId="3D003561" w14:textId="686D2252" w:rsidR="003A57F2" w:rsidRDefault="003A57F2" w:rsidP="00A924AB">
      <w:pPr>
        <w:tabs>
          <w:tab w:val="left" w:pos="6802"/>
        </w:tabs>
        <w:spacing w:after="0"/>
        <w:rPr>
          <w:sz w:val="24"/>
          <w:szCs w:val="24"/>
        </w:rPr>
      </w:pPr>
    </w:p>
    <w:p w14:paraId="731F2736" w14:textId="5C864F39" w:rsidR="008D6012" w:rsidRPr="005C4FC3" w:rsidRDefault="008D6012" w:rsidP="00A924AB">
      <w:pPr>
        <w:tabs>
          <w:tab w:val="left" w:pos="6802"/>
        </w:tabs>
        <w:spacing w:after="0"/>
        <w:rPr>
          <w:sz w:val="24"/>
          <w:szCs w:val="24"/>
        </w:rPr>
      </w:pPr>
      <w:r w:rsidRPr="005C4FC3">
        <w:rPr>
          <w:sz w:val="24"/>
          <w:szCs w:val="24"/>
        </w:rPr>
        <w:t>B.1:  Number of individuals receiving individual advocacy/self advocacy case level services</w:t>
      </w:r>
    </w:p>
    <w:p w14:paraId="0C6CB82D" w14:textId="77777777" w:rsidR="008D6012" w:rsidRPr="005C4FC3" w:rsidRDefault="008D6012" w:rsidP="00A924AB">
      <w:pPr>
        <w:tabs>
          <w:tab w:val="left" w:pos="6802"/>
        </w:tabs>
        <w:spacing w:after="0"/>
        <w:rPr>
          <w:sz w:val="24"/>
          <w:szCs w:val="24"/>
        </w:rPr>
      </w:pPr>
    </w:p>
    <w:p w14:paraId="41E24122" w14:textId="07B26ED1" w:rsidR="008D6012" w:rsidRPr="008D6012" w:rsidRDefault="008D6012" w:rsidP="00A924AB">
      <w:pPr>
        <w:tabs>
          <w:tab w:val="left" w:pos="6802"/>
        </w:tabs>
        <w:spacing w:after="0"/>
        <w:rPr>
          <w:sz w:val="24"/>
          <w:szCs w:val="24"/>
        </w:rPr>
      </w:pPr>
      <w:r w:rsidRPr="005C4FC3">
        <w:rPr>
          <w:sz w:val="24"/>
          <w:szCs w:val="24"/>
        </w:rPr>
        <w:t>B.2</w:t>
      </w:r>
      <w:r w:rsidR="002A6315">
        <w:rPr>
          <w:sz w:val="24"/>
          <w:szCs w:val="24"/>
        </w:rPr>
        <w:t>:</w:t>
      </w:r>
      <w:r w:rsidRPr="005C4FC3">
        <w:rPr>
          <w:sz w:val="24"/>
          <w:szCs w:val="24"/>
        </w:rPr>
        <w:t xml:space="preserve"> </w:t>
      </w:r>
      <w:r w:rsidR="002A6315">
        <w:rPr>
          <w:sz w:val="24"/>
          <w:szCs w:val="24"/>
        </w:rPr>
        <w:t xml:space="preserve"> </w:t>
      </w:r>
      <w:r w:rsidRPr="005C4FC3">
        <w:rPr>
          <w:sz w:val="24"/>
          <w:szCs w:val="24"/>
        </w:rPr>
        <w:t>Number of investigations both individual and on behalf of groups</w:t>
      </w:r>
    </w:p>
    <w:p w14:paraId="637DCAC4" w14:textId="184C21E1" w:rsidR="003A57F2" w:rsidRDefault="003A57F2" w:rsidP="00A924AB">
      <w:pPr>
        <w:tabs>
          <w:tab w:val="left" w:pos="6802"/>
        </w:tabs>
        <w:spacing w:after="0"/>
        <w:rPr>
          <w:sz w:val="24"/>
          <w:szCs w:val="24"/>
        </w:rPr>
      </w:pPr>
      <w:r w:rsidRPr="005D0601">
        <w:rPr>
          <w:sz w:val="24"/>
          <w:szCs w:val="24"/>
        </w:rPr>
        <w:t>B</w:t>
      </w:r>
      <w:r w:rsidR="005C4FC3" w:rsidRPr="005D0601">
        <w:rPr>
          <w:sz w:val="24"/>
          <w:szCs w:val="24"/>
        </w:rPr>
        <w:t>.</w:t>
      </w:r>
      <w:r w:rsidRPr="005D0601">
        <w:rPr>
          <w:sz w:val="24"/>
          <w:szCs w:val="24"/>
        </w:rPr>
        <w:t>3</w:t>
      </w:r>
      <w:r w:rsidR="008D6012" w:rsidRPr="005D0601">
        <w:rPr>
          <w:sz w:val="24"/>
          <w:szCs w:val="24"/>
        </w:rPr>
        <w:t>:</w:t>
      </w:r>
      <w:r w:rsidR="008D6012">
        <w:rPr>
          <w:sz w:val="24"/>
          <w:szCs w:val="24"/>
        </w:rPr>
        <w:t xml:space="preserve"> </w:t>
      </w:r>
      <w:r>
        <w:rPr>
          <w:sz w:val="24"/>
          <w:szCs w:val="24"/>
        </w:rPr>
        <w:t>Report all individuals receiving information, technical assistance or referral services.  This number may exceed the number of people with ID/DD in the state.</w:t>
      </w:r>
    </w:p>
    <w:p w14:paraId="7403D5E0" w14:textId="77777777" w:rsidR="003A57F2" w:rsidRDefault="003A57F2" w:rsidP="00A924AB">
      <w:pPr>
        <w:tabs>
          <w:tab w:val="left" w:pos="6802"/>
        </w:tabs>
        <w:spacing w:after="0"/>
        <w:rPr>
          <w:sz w:val="24"/>
          <w:szCs w:val="24"/>
        </w:rPr>
      </w:pPr>
    </w:p>
    <w:p w14:paraId="5B02E2D3" w14:textId="3F2C973A" w:rsidR="003A57F2" w:rsidRDefault="003A57F2" w:rsidP="00A924AB">
      <w:pPr>
        <w:tabs>
          <w:tab w:val="left" w:pos="6802"/>
        </w:tabs>
        <w:spacing w:after="0"/>
        <w:rPr>
          <w:sz w:val="24"/>
          <w:szCs w:val="24"/>
        </w:rPr>
      </w:pPr>
      <w:r>
        <w:rPr>
          <w:sz w:val="24"/>
          <w:szCs w:val="24"/>
        </w:rPr>
        <w:t>B.4: Report all individuals trained by the P&amp;A in the year.</w:t>
      </w:r>
    </w:p>
    <w:p w14:paraId="2CB26623" w14:textId="0037AAA8" w:rsidR="003A57F2" w:rsidRDefault="003A57F2" w:rsidP="00A924AB">
      <w:pPr>
        <w:tabs>
          <w:tab w:val="left" w:pos="6802"/>
        </w:tabs>
        <w:spacing w:after="0"/>
        <w:rPr>
          <w:sz w:val="24"/>
          <w:szCs w:val="24"/>
        </w:rPr>
      </w:pPr>
    </w:p>
    <w:p w14:paraId="18D6D6F3" w14:textId="1F9B4990" w:rsidR="008D6012" w:rsidRPr="005C4FC3" w:rsidRDefault="008D6012" w:rsidP="00A924AB">
      <w:pPr>
        <w:tabs>
          <w:tab w:val="left" w:pos="6802"/>
        </w:tabs>
        <w:spacing w:after="0"/>
        <w:rPr>
          <w:sz w:val="24"/>
          <w:szCs w:val="24"/>
        </w:rPr>
      </w:pPr>
      <w:r w:rsidRPr="005C4FC3">
        <w:rPr>
          <w:sz w:val="24"/>
          <w:szCs w:val="24"/>
        </w:rPr>
        <w:t>B.5:  Number of individuals with disabilities impacted by systemic or class action litigation</w:t>
      </w:r>
    </w:p>
    <w:p w14:paraId="6C993DF1" w14:textId="77777777" w:rsidR="008D6012" w:rsidRPr="005C4FC3" w:rsidRDefault="008D6012" w:rsidP="00A924AB">
      <w:pPr>
        <w:tabs>
          <w:tab w:val="left" w:pos="6802"/>
        </w:tabs>
        <w:spacing w:after="0"/>
        <w:rPr>
          <w:sz w:val="24"/>
          <w:szCs w:val="24"/>
        </w:rPr>
      </w:pPr>
    </w:p>
    <w:p w14:paraId="4DEA355F" w14:textId="6D0DE02A" w:rsidR="008D6012" w:rsidRPr="005C4FC3" w:rsidRDefault="008D6012" w:rsidP="00A924AB">
      <w:pPr>
        <w:tabs>
          <w:tab w:val="left" w:pos="6802"/>
        </w:tabs>
        <w:spacing w:after="0"/>
        <w:rPr>
          <w:sz w:val="24"/>
          <w:szCs w:val="24"/>
        </w:rPr>
      </w:pPr>
      <w:r w:rsidRPr="005C4FC3">
        <w:rPr>
          <w:sz w:val="24"/>
          <w:szCs w:val="24"/>
        </w:rPr>
        <w:t>B.6:  Number of individuals with disabilities impacted by non-litigation systemic advocacy</w:t>
      </w:r>
    </w:p>
    <w:p w14:paraId="2361EB36" w14:textId="77777777" w:rsidR="008D6012" w:rsidRPr="008D6012" w:rsidRDefault="008D6012" w:rsidP="00A924AB">
      <w:pPr>
        <w:tabs>
          <w:tab w:val="left" w:pos="6802"/>
        </w:tabs>
        <w:spacing w:after="0"/>
        <w:rPr>
          <w:sz w:val="24"/>
          <w:szCs w:val="24"/>
        </w:rPr>
      </w:pPr>
    </w:p>
    <w:p w14:paraId="729A95B1" w14:textId="46BE37F3" w:rsidR="003A57F2" w:rsidRPr="009350B6" w:rsidRDefault="003A57F2" w:rsidP="00A924AB">
      <w:pPr>
        <w:tabs>
          <w:tab w:val="left" w:pos="6802"/>
        </w:tabs>
        <w:spacing w:after="0"/>
        <w:rPr>
          <w:sz w:val="24"/>
          <w:szCs w:val="24"/>
        </w:rPr>
      </w:pPr>
      <w:r w:rsidRPr="009350B6">
        <w:rPr>
          <w:sz w:val="24"/>
          <w:szCs w:val="24"/>
        </w:rPr>
        <w:t>B.7:  Report the number of individuals for whom the P&amp;A was not able to provide a higher level of service</w:t>
      </w:r>
      <w:r w:rsidRPr="008D6012">
        <w:rPr>
          <w:sz w:val="24"/>
          <w:szCs w:val="24"/>
        </w:rPr>
        <w:t>.</w:t>
      </w:r>
    </w:p>
    <w:p w14:paraId="2A34395E" w14:textId="45D69696" w:rsidR="002D5DB3" w:rsidRPr="000473D4" w:rsidRDefault="002D5DB3" w:rsidP="00A924AB">
      <w:pPr>
        <w:tabs>
          <w:tab w:val="left" w:pos="6802"/>
        </w:tabs>
        <w:spacing w:after="0"/>
        <w:rPr>
          <w:sz w:val="24"/>
          <w:szCs w:val="24"/>
        </w:rPr>
      </w:pPr>
    </w:p>
    <w:p w14:paraId="3089A24B" w14:textId="0E85BB61" w:rsidR="00A56931" w:rsidRPr="000473D4" w:rsidRDefault="00A56931" w:rsidP="00A56931">
      <w:pPr>
        <w:tabs>
          <w:tab w:val="left" w:pos="6802"/>
        </w:tabs>
        <w:spacing w:after="0"/>
        <w:rPr>
          <w:sz w:val="28"/>
          <w:szCs w:val="28"/>
          <w:u w:val="single"/>
        </w:rPr>
      </w:pPr>
      <w:r w:rsidRPr="000473D4">
        <w:rPr>
          <w:sz w:val="28"/>
          <w:szCs w:val="28"/>
          <w:u w:val="single"/>
        </w:rPr>
        <w:t xml:space="preserve">Section </w:t>
      </w:r>
      <w:r w:rsidR="0052352E">
        <w:rPr>
          <w:sz w:val="28"/>
          <w:szCs w:val="28"/>
          <w:u w:val="single"/>
        </w:rPr>
        <w:t>3</w:t>
      </w:r>
      <w:r w:rsidR="00924A75">
        <w:rPr>
          <w:sz w:val="28"/>
          <w:szCs w:val="28"/>
          <w:u w:val="single"/>
        </w:rPr>
        <w:t>.</w:t>
      </w:r>
      <w:r w:rsidRPr="000473D4">
        <w:rPr>
          <w:sz w:val="28"/>
          <w:szCs w:val="28"/>
          <w:u w:val="single"/>
        </w:rPr>
        <w:t>C</w:t>
      </w:r>
      <w:r w:rsidR="00040129">
        <w:rPr>
          <w:sz w:val="28"/>
          <w:szCs w:val="28"/>
          <w:u w:val="single"/>
        </w:rPr>
        <w:t xml:space="preserve"> Individual Advocacy</w:t>
      </w:r>
    </w:p>
    <w:p w14:paraId="2B23D43D" w14:textId="77777777" w:rsidR="00A56931" w:rsidRPr="000473D4" w:rsidRDefault="00A56931" w:rsidP="00A56931">
      <w:pPr>
        <w:tabs>
          <w:tab w:val="left" w:pos="6802"/>
        </w:tabs>
        <w:spacing w:after="0"/>
        <w:rPr>
          <w:sz w:val="28"/>
          <w:szCs w:val="28"/>
          <w:u w:val="single"/>
        </w:rPr>
      </w:pPr>
    </w:p>
    <w:p w14:paraId="1891FC75" w14:textId="660D19B9" w:rsidR="00A56931" w:rsidRDefault="00A56931" w:rsidP="00A56931">
      <w:pPr>
        <w:tabs>
          <w:tab w:val="left" w:pos="6802"/>
        </w:tabs>
        <w:spacing w:after="0"/>
        <w:rPr>
          <w:sz w:val="24"/>
          <w:szCs w:val="28"/>
        </w:rPr>
      </w:pPr>
      <w:r w:rsidRPr="00DC7F4C">
        <w:rPr>
          <w:sz w:val="24"/>
          <w:szCs w:val="28"/>
        </w:rPr>
        <w:t>Report results achieved through individual advocacy</w:t>
      </w:r>
      <w:r w:rsidR="00040129">
        <w:rPr>
          <w:sz w:val="24"/>
          <w:szCs w:val="28"/>
        </w:rPr>
        <w:t xml:space="preserve"> </w:t>
      </w:r>
      <w:r w:rsidR="00332909">
        <w:rPr>
          <w:sz w:val="24"/>
          <w:szCs w:val="28"/>
        </w:rPr>
        <w:t xml:space="preserve">including </w:t>
      </w:r>
      <w:hyperlink w:anchor="Self_Advocacy_Assistance" w:history="1">
        <w:r w:rsidR="00040129" w:rsidRPr="000F7B52">
          <w:rPr>
            <w:rStyle w:val="Hyperlink"/>
            <w:sz w:val="24"/>
            <w:szCs w:val="28"/>
          </w:rPr>
          <w:t>self-advocacy assistance</w:t>
        </w:r>
      </w:hyperlink>
      <w:r w:rsidR="00040129">
        <w:rPr>
          <w:sz w:val="24"/>
          <w:szCs w:val="28"/>
        </w:rPr>
        <w:t xml:space="preserve">, </w:t>
      </w:r>
      <w:hyperlink w:anchor="Limited_Advocacy" w:history="1">
        <w:r w:rsidR="00040129" w:rsidRPr="000F7B52">
          <w:rPr>
            <w:rStyle w:val="Hyperlink"/>
            <w:sz w:val="24"/>
            <w:szCs w:val="28"/>
          </w:rPr>
          <w:t>limited advocacy</w:t>
        </w:r>
      </w:hyperlink>
      <w:r w:rsidR="00040129">
        <w:rPr>
          <w:sz w:val="24"/>
          <w:szCs w:val="28"/>
        </w:rPr>
        <w:t xml:space="preserve">, </w:t>
      </w:r>
      <w:hyperlink w:anchor="Administrative_Remedy" w:history="1">
        <w:r w:rsidR="00040129" w:rsidRPr="000F7B52">
          <w:rPr>
            <w:rStyle w:val="Hyperlink"/>
            <w:sz w:val="24"/>
            <w:szCs w:val="28"/>
          </w:rPr>
          <w:t>administrative remedies</w:t>
        </w:r>
      </w:hyperlink>
      <w:r w:rsidR="00040129">
        <w:rPr>
          <w:sz w:val="24"/>
          <w:szCs w:val="28"/>
        </w:rPr>
        <w:t xml:space="preserve">, </w:t>
      </w:r>
      <w:hyperlink w:anchor="Negotiation" w:history="1">
        <w:r w:rsidR="00040129" w:rsidRPr="000F7B52">
          <w:rPr>
            <w:rStyle w:val="Hyperlink"/>
            <w:sz w:val="24"/>
            <w:szCs w:val="28"/>
          </w:rPr>
          <w:t>negotiation</w:t>
        </w:r>
      </w:hyperlink>
      <w:r w:rsidR="00040129">
        <w:rPr>
          <w:sz w:val="24"/>
          <w:szCs w:val="28"/>
        </w:rPr>
        <w:t xml:space="preserve">, </w:t>
      </w:r>
      <w:hyperlink w:anchor="Mediation" w:history="1">
        <w:r w:rsidR="00040129" w:rsidRPr="000F7B52">
          <w:rPr>
            <w:rStyle w:val="Hyperlink"/>
            <w:sz w:val="24"/>
            <w:szCs w:val="28"/>
          </w:rPr>
          <w:t>mediation</w:t>
        </w:r>
      </w:hyperlink>
      <w:r w:rsidR="000F7B52">
        <w:rPr>
          <w:sz w:val="24"/>
          <w:szCs w:val="28"/>
        </w:rPr>
        <w:t xml:space="preserve">, </w:t>
      </w:r>
      <w:hyperlink w:anchor="Alternative_Dispute_Resolution" w:history="1">
        <w:r w:rsidR="00040129" w:rsidRPr="000F7B52">
          <w:rPr>
            <w:rStyle w:val="Hyperlink"/>
            <w:sz w:val="24"/>
            <w:szCs w:val="28"/>
          </w:rPr>
          <w:t>alternative dispute resolution</w:t>
        </w:r>
      </w:hyperlink>
      <w:r w:rsidR="00040129">
        <w:rPr>
          <w:sz w:val="24"/>
          <w:szCs w:val="28"/>
        </w:rPr>
        <w:t xml:space="preserve">, and/or </w:t>
      </w:r>
      <w:hyperlink w:anchor="Litigation" w:history="1">
        <w:r w:rsidR="00040129" w:rsidRPr="000F7B52">
          <w:rPr>
            <w:rStyle w:val="Hyperlink"/>
            <w:sz w:val="24"/>
            <w:szCs w:val="28"/>
          </w:rPr>
          <w:t>litigation</w:t>
        </w:r>
      </w:hyperlink>
      <w:r w:rsidR="00040129">
        <w:rPr>
          <w:sz w:val="24"/>
          <w:szCs w:val="28"/>
        </w:rPr>
        <w:t xml:space="preserve">. </w:t>
      </w:r>
    </w:p>
    <w:p w14:paraId="7DC481C2" w14:textId="77777777" w:rsidR="009350B6" w:rsidRDefault="009350B6" w:rsidP="00A56931">
      <w:pPr>
        <w:tabs>
          <w:tab w:val="left" w:pos="6802"/>
        </w:tabs>
        <w:spacing w:after="0"/>
        <w:rPr>
          <w:sz w:val="24"/>
          <w:szCs w:val="28"/>
        </w:rPr>
      </w:pPr>
    </w:p>
    <w:p w14:paraId="4AE0C9AD" w14:textId="7A73AC9E" w:rsidR="009350B6" w:rsidRPr="005C4FC3" w:rsidRDefault="009350B6" w:rsidP="009350B6">
      <w:pPr>
        <w:pStyle w:val="CommentText"/>
        <w:rPr>
          <w:sz w:val="24"/>
          <w:szCs w:val="24"/>
        </w:rPr>
      </w:pPr>
      <w:r w:rsidRPr="005C4FC3">
        <w:rPr>
          <w:sz w:val="24"/>
          <w:szCs w:val="24"/>
        </w:rPr>
        <w:t>C</w:t>
      </w:r>
      <w:r>
        <w:rPr>
          <w:sz w:val="24"/>
          <w:szCs w:val="24"/>
        </w:rPr>
        <w:t>.</w:t>
      </w:r>
      <w:r w:rsidRPr="009350B6">
        <w:rPr>
          <w:sz w:val="24"/>
          <w:szCs w:val="24"/>
        </w:rPr>
        <w:t>1</w:t>
      </w:r>
      <w:r w:rsidR="002A6315">
        <w:rPr>
          <w:sz w:val="24"/>
          <w:szCs w:val="24"/>
        </w:rPr>
        <w:t xml:space="preserve">: </w:t>
      </w:r>
      <w:r>
        <w:rPr>
          <w:sz w:val="24"/>
          <w:szCs w:val="24"/>
        </w:rPr>
        <w:t xml:space="preserve"> </w:t>
      </w:r>
      <w:r w:rsidRPr="005C4FC3">
        <w:rPr>
          <w:sz w:val="24"/>
          <w:szCs w:val="24"/>
        </w:rPr>
        <w:t>Number of individuals with individual advocacy/self advocacy case level services closed with the reason for closing being objective was met/partially met</w:t>
      </w:r>
    </w:p>
    <w:p w14:paraId="76B2F7FE" w14:textId="48B1401C" w:rsidR="009350B6" w:rsidRPr="005C4FC3" w:rsidRDefault="009350B6" w:rsidP="00A56931">
      <w:pPr>
        <w:tabs>
          <w:tab w:val="left" w:pos="6802"/>
        </w:tabs>
        <w:spacing w:after="0"/>
        <w:rPr>
          <w:sz w:val="24"/>
          <w:szCs w:val="24"/>
        </w:rPr>
      </w:pPr>
      <w:r w:rsidRPr="005C4FC3">
        <w:rPr>
          <w:sz w:val="24"/>
          <w:szCs w:val="24"/>
        </w:rPr>
        <w:t>C</w:t>
      </w:r>
      <w:r>
        <w:rPr>
          <w:sz w:val="24"/>
          <w:szCs w:val="24"/>
        </w:rPr>
        <w:t>.</w:t>
      </w:r>
      <w:r w:rsidRPr="005C4FC3">
        <w:rPr>
          <w:sz w:val="24"/>
          <w:szCs w:val="24"/>
        </w:rPr>
        <w:t>2</w:t>
      </w:r>
      <w:r w:rsidR="002A6315" w:rsidRPr="005C4FC3">
        <w:rPr>
          <w:sz w:val="24"/>
          <w:szCs w:val="24"/>
        </w:rPr>
        <w:t xml:space="preserve">: </w:t>
      </w:r>
      <w:r w:rsidRPr="005C4FC3">
        <w:rPr>
          <w:sz w:val="24"/>
          <w:szCs w:val="24"/>
        </w:rPr>
        <w:t xml:space="preserve"> Number of individuals with individual advocacy/self advocacy case level services that has the problem area access to administrative or judicial processes selected</w:t>
      </w:r>
    </w:p>
    <w:p w14:paraId="48DF5E82" w14:textId="77777777" w:rsidR="009350B6" w:rsidRPr="005C4FC3" w:rsidRDefault="009350B6" w:rsidP="00A56931">
      <w:pPr>
        <w:tabs>
          <w:tab w:val="left" w:pos="6802"/>
        </w:tabs>
        <w:spacing w:after="0"/>
        <w:rPr>
          <w:sz w:val="24"/>
          <w:szCs w:val="24"/>
        </w:rPr>
      </w:pPr>
    </w:p>
    <w:p w14:paraId="3C39901F" w14:textId="6EC4F0F5" w:rsidR="009350B6" w:rsidRPr="009350B6" w:rsidRDefault="00332909" w:rsidP="005C4FC3">
      <w:pPr>
        <w:tabs>
          <w:tab w:val="left" w:pos="810"/>
          <w:tab w:val="left" w:pos="6802"/>
        </w:tabs>
        <w:spacing w:after="0"/>
        <w:rPr>
          <w:sz w:val="24"/>
          <w:szCs w:val="24"/>
        </w:rPr>
      </w:pPr>
      <w:r w:rsidRPr="005C4FC3">
        <w:rPr>
          <w:sz w:val="24"/>
          <w:szCs w:val="24"/>
        </w:rPr>
        <w:t>C</w:t>
      </w:r>
      <w:r>
        <w:rPr>
          <w:sz w:val="24"/>
          <w:szCs w:val="24"/>
        </w:rPr>
        <w:t>.</w:t>
      </w:r>
      <w:r w:rsidRPr="005C4FC3">
        <w:rPr>
          <w:sz w:val="24"/>
          <w:szCs w:val="24"/>
        </w:rPr>
        <w:t>3:</w:t>
      </w:r>
      <w:r w:rsidR="002A6315">
        <w:rPr>
          <w:sz w:val="24"/>
          <w:szCs w:val="24"/>
        </w:rPr>
        <w:t xml:space="preserve"> </w:t>
      </w:r>
      <w:r w:rsidR="009350B6" w:rsidRPr="005C4FC3">
        <w:rPr>
          <w:sz w:val="24"/>
          <w:szCs w:val="24"/>
        </w:rPr>
        <w:t xml:space="preserve"> Number of closed individual advocacy/self advocacy case level services that with the reason for closing being objective was met/partially met</w:t>
      </w:r>
    </w:p>
    <w:p w14:paraId="74F0883C" w14:textId="4BACC108" w:rsidR="003A57F2" w:rsidRDefault="003A57F2" w:rsidP="00A56931">
      <w:pPr>
        <w:tabs>
          <w:tab w:val="left" w:pos="6802"/>
        </w:tabs>
        <w:spacing w:after="0"/>
        <w:rPr>
          <w:sz w:val="24"/>
          <w:szCs w:val="28"/>
        </w:rPr>
      </w:pPr>
    </w:p>
    <w:p w14:paraId="3D763788" w14:textId="558A91C8" w:rsidR="003A57F2" w:rsidRPr="0093427B" w:rsidRDefault="003A57F2" w:rsidP="00A56931">
      <w:pPr>
        <w:tabs>
          <w:tab w:val="left" w:pos="6802"/>
        </w:tabs>
        <w:spacing w:after="0"/>
        <w:rPr>
          <w:sz w:val="28"/>
          <w:szCs w:val="28"/>
          <w:u w:val="single"/>
        </w:rPr>
      </w:pPr>
      <w:r w:rsidRPr="0093427B">
        <w:rPr>
          <w:sz w:val="28"/>
          <w:szCs w:val="28"/>
          <w:u w:val="single"/>
        </w:rPr>
        <w:t xml:space="preserve">Section </w:t>
      </w:r>
      <w:r w:rsidR="000F7B52" w:rsidRPr="0093427B">
        <w:rPr>
          <w:sz w:val="28"/>
          <w:szCs w:val="28"/>
          <w:u w:val="single"/>
        </w:rPr>
        <w:t>3</w:t>
      </w:r>
      <w:r w:rsidR="00924A75" w:rsidRPr="0093427B">
        <w:rPr>
          <w:sz w:val="28"/>
          <w:szCs w:val="28"/>
          <w:u w:val="single"/>
        </w:rPr>
        <w:t>.</w:t>
      </w:r>
      <w:r w:rsidRPr="0093427B">
        <w:rPr>
          <w:sz w:val="28"/>
          <w:szCs w:val="28"/>
          <w:u w:val="single"/>
        </w:rPr>
        <w:t>D</w:t>
      </w:r>
      <w:r w:rsidR="00040129" w:rsidRPr="0093427B">
        <w:rPr>
          <w:sz w:val="28"/>
          <w:szCs w:val="28"/>
          <w:u w:val="single"/>
        </w:rPr>
        <w:t xml:space="preserve"> Investigations of Abuse and Neglect</w:t>
      </w:r>
    </w:p>
    <w:p w14:paraId="2FE68DAC" w14:textId="36247D29" w:rsidR="003A57F2" w:rsidRDefault="003A57F2" w:rsidP="00A56931">
      <w:pPr>
        <w:tabs>
          <w:tab w:val="left" w:pos="6802"/>
        </w:tabs>
        <w:spacing w:after="0"/>
        <w:rPr>
          <w:sz w:val="24"/>
          <w:szCs w:val="28"/>
        </w:rPr>
      </w:pPr>
    </w:p>
    <w:p w14:paraId="30E24C9C" w14:textId="3F798E79" w:rsidR="003A57F2" w:rsidRPr="00DC7F4C" w:rsidRDefault="003A57F2" w:rsidP="00A56931">
      <w:pPr>
        <w:tabs>
          <w:tab w:val="left" w:pos="6802"/>
        </w:tabs>
        <w:spacing w:after="0"/>
        <w:rPr>
          <w:sz w:val="24"/>
          <w:szCs w:val="28"/>
        </w:rPr>
      </w:pPr>
      <w:r>
        <w:rPr>
          <w:sz w:val="24"/>
          <w:szCs w:val="28"/>
        </w:rPr>
        <w:t xml:space="preserve">Report results of </w:t>
      </w:r>
      <w:hyperlink w:anchor="Investigation" w:history="1">
        <w:r w:rsidRPr="000F7B52">
          <w:rPr>
            <w:rStyle w:val="Hyperlink"/>
            <w:sz w:val="24"/>
            <w:szCs w:val="28"/>
          </w:rPr>
          <w:t>investigations</w:t>
        </w:r>
      </w:hyperlink>
      <w:r>
        <w:rPr>
          <w:sz w:val="24"/>
          <w:szCs w:val="28"/>
        </w:rPr>
        <w:t xml:space="preserve"> of abuse and neglect</w:t>
      </w:r>
      <w:r w:rsidR="00040129">
        <w:rPr>
          <w:sz w:val="24"/>
          <w:szCs w:val="28"/>
        </w:rPr>
        <w:t xml:space="preserve"> on behalf of individuals.  </w:t>
      </w:r>
    </w:p>
    <w:p w14:paraId="338ED53E" w14:textId="77777777" w:rsidR="00A56931" w:rsidRPr="000473D4" w:rsidRDefault="00A56931" w:rsidP="00A924AB">
      <w:pPr>
        <w:tabs>
          <w:tab w:val="left" w:pos="6802"/>
        </w:tabs>
        <w:spacing w:after="0"/>
        <w:rPr>
          <w:sz w:val="24"/>
          <w:szCs w:val="24"/>
        </w:rPr>
      </w:pPr>
    </w:p>
    <w:p w14:paraId="14881699" w14:textId="5E669D36" w:rsidR="00A56931" w:rsidRPr="000473D4" w:rsidRDefault="004017DC" w:rsidP="00A924AB">
      <w:pPr>
        <w:tabs>
          <w:tab w:val="left" w:pos="6802"/>
        </w:tabs>
        <w:spacing w:after="0"/>
        <w:rPr>
          <w:sz w:val="28"/>
          <w:szCs w:val="28"/>
          <w:u w:val="single"/>
        </w:rPr>
      </w:pPr>
      <w:r w:rsidRPr="000473D4">
        <w:rPr>
          <w:sz w:val="28"/>
          <w:szCs w:val="28"/>
          <w:u w:val="single"/>
        </w:rPr>
        <w:t xml:space="preserve">Sections </w:t>
      </w:r>
      <w:r w:rsidR="0052352E">
        <w:rPr>
          <w:sz w:val="28"/>
          <w:szCs w:val="28"/>
          <w:u w:val="single"/>
        </w:rPr>
        <w:t>3</w:t>
      </w:r>
      <w:r w:rsidR="00924A75">
        <w:rPr>
          <w:sz w:val="28"/>
          <w:szCs w:val="28"/>
          <w:u w:val="single"/>
        </w:rPr>
        <w:t>.</w:t>
      </w:r>
      <w:r w:rsidR="002F7496" w:rsidRPr="000473D4">
        <w:rPr>
          <w:sz w:val="28"/>
          <w:szCs w:val="28"/>
          <w:u w:val="single"/>
        </w:rPr>
        <w:t>E Monitoring</w:t>
      </w:r>
      <w:r w:rsidR="0010302C">
        <w:rPr>
          <w:sz w:val="28"/>
          <w:szCs w:val="28"/>
          <w:u w:val="single"/>
        </w:rPr>
        <w:t xml:space="preserve"> </w:t>
      </w:r>
      <w:r w:rsidR="0010302C" w:rsidRPr="0010302C">
        <w:rPr>
          <w:sz w:val="28"/>
          <w:szCs w:val="28"/>
          <w:u w:val="single"/>
        </w:rPr>
        <w:t>[PADD/PATBI/PAAT]</w:t>
      </w:r>
    </w:p>
    <w:p w14:paraId="447077EE" w14:textId="77777777" w:rsidR="00A56931" w:rsidRPr="000473D4" w:rsidRDefault="00A56931" w:rsidP="00A924AB">
      <w:pPr>
        <w:tabs>
          <w:tab w:val="left" w:pos="6802"/>
        </w:tabs>
        <w:spacing w:after="0"/>
        <w:rPr>
          <w:sz w:val="24"/>
          <w:szCs w:val="24"/>
        </w:rPr>
      </w:pPr>
    </w:p>
    <w:p w14:paraId="29B5AED1" w14:textId="145CE496" w:rsidR="0098089D" w:rsidRPr="000473D4" w:rsidRDefault="0098089D" w:rsidP="00A924AB">
      <w:pPr>
        <w:tabs>
          <w:tab w:val="left" w:pos="6802"/>
        </w:tabs>
        <w:spacing w:after="0"/>
        <w:rPr>
          <w:sz w:val="24"/>
          <w:szCs w:val="24"/>
        </w:rPr>
      </w:pPr>
      <w:r w:rsidRPr="000473D4">
        <w:rPr>
          <w:sz w:val="24"/>
          <w:szCs w:val="24"/>
        </w:rPr>
        <w:t xml:space="preserve">Users will be prompted to enter facility name, type, capacity, location and number of visits to the facility </w:t>
      </w:r>
      <w:r w:rsidR="00E20F54" w:rsidRPr="000473D4">
        <w:rPr>
          <w:sz w:val="24"/>
          <w:szCs w:val="24"/>
        </w:rPr>
        <w:t>durin</w:t>
      </w:r>
      <w:r w:rsidR="00E20F54">
        <w:rPr>
          <w:sz w:val="24"/>
          <w:szCs w:val="24"/>
        </w:rPr>
        <w:t xml:space="preserve">g </w:t>
      </w:r>
      <w:r w:rsidRPr="000473D4">
        <w:rPr>
          <w:sz w:val="24"/>
          <w:szCs w:val="24"/>
        </w:rPr>
        <w:t xml:space="preserve">the fiscal year. </w:t>
      </w:r>
      <w:r w:rsidR="00040129">
        <w:rPr>
          <w:sz w:val="24"/>
          <w:szCs w:val="24"/>
        </w:rPr>
        <w:t xml:space="preserve">Once a facility is entered into the system, it can be referred to in future years and only </w:t>
      </w:r>
      <w:r w:rsidR="00332909">
        <w:rPr>
          <w:sz w:val="24"/>
          <w:szCs w:val="24"/>
        </w:rPr>
        <w:t>need</w:t>
      </w:r>
      <w:r w:rsidR="00040129">
        <w:rPr>
          <w:sz w:val="24"/>
          <w:szCs w:val="24"/>
        </w:rPr>
        <w:t xml:space="preserve"> to be added once.</w:t>
      </w:r>
    </w:p>
    <w:p w14:paraId="63946261" w14:textId="77777777" w:rsidR="007A24C0" w:rsidRPr="000473D4" w:rsidRDefault="007A24C0" w:rsidP="00A924AB">
      <w:pPr>
        <w:tabs>
          <w:tab w:val="left" w:pos="6802"/>
        </w:tabs>
        <w:spacing w:after="0"/>
        <w:rPr>
          <w:sz w:val="28"/>
          <w:szCs w:val="28"/>
          <w:u w:val="single"/>
        </w:rPr>
      </w:pPr>
    </w:p>
    <w:p w14:paraId="55E906A3" w14:textId="23A6379C" w:rsidR="0098089D" w:rsidRPr="000473D4" w:rsidRDefault="0098089D" w:rsidP="00DC7F4C"/>
    <w:p w14:paraId="67B09053" w14:textId="5F62BC50" w:rsidR="0098089D" w:rsidRPr="00DC7F4C" w:rsidRDefault="0098089D" w:rsidP="00DC7F4C">
      <w:r w:rsidRPr="00DC7F4C">
        <w:rPr>
          <w:b/>
          <w:sz w:val="28"/>
        </w:rPr>
        <w:t>Other Qualitative Narrative:</w:t>
      </w:r>
      <w:r w:rsidRPr="00DC7F4C">
        <w:rPr>
          <w:sz w:val="28"/>
        </w:rPr>
        <w:t xml:space="preserve"> </w:t>
      </w:r>
      <w:r w:rsidRPr="000473D4">
        <w:t xml:space="preserve">Provide a summary of how the P&amp;A approaches PADD </w:t>
      </w:r>
      <w:r w:rsidR="00332909" w:rsidRPr="000473D4">
        <w:t>monitoring</w:t>
      </w:r>
      <w:r w:rsidR="00332909">
        <w:t xml:space="preserve"> (</w:t>
      </w:r>
      <w:r w:rsidR="000F7B52">
        <w:t>i.e., specify is the P&amp;A uses scheduled and/or unannounced monitoring or engages in community based monitoring</w:t>
      </w:r>
      <w:r w:rsidR="0093427B">
        <w:t xml:space="preserve">). </w:t>
      </w:r>
    </w:p>
    <w:p w14:paraId="7B9DBCAE" w14:textId="77777777" w:rsidR="00E20F54" w:rsidRDefault="00E20F54" w:rsidP="00A924AB">
      <w:pPr>
        <w:tabs>
          <w:tab w:val="left" w:pos="6802"/>
        </w:tabs>
        <w:spacing w:after="0"/>
        <w:rPr>
          <w:sz w:val="28"/>
          <w:szCs w:val="28"/>
          <w:u w:val="single"/>
        </w:rPr>
      </w:pPr>
    </w:p>
    <w:p w14:paraId="1352442C" w14:textId="7E9C2363" w:rsidR="00040129" w:rsidRDefault="0052352E" w:rsidP="00A924AB">
      <w:pPr>
        <w:tabs>
          <w:tab w:val="left" w:pos="6802"/>
        </w:tabs>
        <w:spacing w:after="0"/>
        <w:rPr>
          <w:sz w:val="28"/>
          <w:szCs w:val="28"/>
          <w:u w:val="single"/>
        </w:rPr>
      </w:pPr>
      <w:r>
        <w:rPr>
          <w:sz w:val="28"/>
          <w:szCs w:val="28"/>
          <w:u w:val="single"/>
        </w:rPr>
        <w:t>Sections 3</w:t>
      </w:r>
      <w:r w:rsidR="00924A75">
        <w:rPr>
          <w:sz w:val="28"/>
          <w:szCs w:val="28"/>
          <w:u w:val="single"/>
        </w:rPr>
        <w:t>.</w:t>
      </w:r>
      <w:r w:rsidR="00040129">
        <w:rPr>
          <w:sz w:val="28"/>
          <w:szCs w:val="28"/>
          <w:u w:val="single"/>
        </w:rPr>
        <w:t xml:space="preserve">F, </w:t>
      </w:r>
      <w:r>
        <w:rPr>
          <w:sz w:val="28"/>
          <w:szCs w:val="28"/>
          <w:u w:val="single"/>
        </w:rPr>
        <w:t>G,</w:t>
      </w:r>
      <w:r w:rsidR="0010302C">
        <w:rPr>
          <w:sz w:val="28"/>
          <w:szCs w:val="28"/>
          <w:u w:val="single"/>
        </w:rPr>
        <w:t xml:space="preserve"> and</w:t>
      </w:r>
      <w:r>
        <w:rPr>
          <w:sz w:val="28"/>
          <w:szCs w:val="28"/>
          <w:u w:val="single"/>
        </w:rPr>
        <w:t xml:space="preserve"> </w:t>
      </w:r>
      <w:r w:rsidR="00040129">
        <w:rPr>
          <w:sz w:val="28"/>
          <w:szCs w:val="28"/>
          <w:u w:val="single"/>
        </w:rPr>
        <w:t xml:space="preserve">H  </w:t>
      </w:r>
    </w:p>
    <w:p w14:paraId="681C95E1" w14:textId="7B7085CE" w:rsidR="00040129" w:rsidRDefault="00040129" w:rsidP="00A924AB">
      <w:pPr>
        <w:tabs>
          <w:tab w:val="left" w:pos="6802"/>
        </w:tabs>
        <w:spacing w:after="0"/>
        <w:rPr>
          <w:sz w:val="28"/>
          <w:szCs w:val="28"/>
          <w:u w:val="single"/>
        </w:rPr>
      </w:pPr>
    </w:p>
    <w:p w14:paraId="26CA35A9" w14:textId="3AB02F11" w:rsidR="00040129" w:rsidRPr="0093427B" w:rsidRDefault="00040129" w:rsidP="00A924AB">
      <w:pPr>
        <w:tabs>
          <w:tab w:val="left" w:pos="6802"/>
        </w:tabs>
        <w:spacing w:after="0"/>
        <w:rPr>
          <w:sz w:val="24"/>
          <w:szCs w:val="28"/>
        </w:rPr>
      </w:pPr>
      <w:r w:rsidRPr="0093427B">
        <w:rPr>
          <w:sz w:val="24"/>
          <w:szCs w:val="28"/>
        </w:rPr>
        <w:t>Report on activities taken throughout the year.</w:t>
      </w:r>
      <w:r w:rsidR="003A4537">
        <w:rPr>
          <w:sz w:val="24"/>
          <w:szCs w:val="28"/>
        </w:rPr>
        <w:t xml:space="preserve"> </w:t>
      </w:r>
    </w:p>
    <w:p w14:paraId="6BB22FA0" w14:textId="77777777" w:rsidR="00040129" w:rsidRDefault="00040129" w:rsidP="00A924AB">
      <w:pPr>
        <w:tabs>
          <w:tab w:val="left" w:pos="6802"/>
        </w:tabs>
        <w:spacing w:after="0"/>
        <w:rPr>
          <w:sz w:val="28"/>
          <w:szCs w:val="28"/>
          <w:u w:val="single"/>
        </w:rPr>
      </w:pPr>
    </w:p>
    <w:p w14:paraId="5EF46116" w14:textId="27432B94" w:rsidR="00046703" w:rsidRPr="000473D4" w:rsidRDefault="00046703" w:rsidP="00046703">
      <w:pPr>
        <w:tabs>
          <w:tab w:val="left" w:pos="6802"/>
        </w:tabs>
        <w:spacing w:after="0"/>
        <w:rPr>
          <w:sz w:val="24"/>
          <w:szCs w:val="24"/>
        </w:rPr>
      </w:pPr>
      <w:r w:rsidRPr="000473D4">
        <w:rPr>
          <w:sz w:val="24"/>
          <w:szCs w:val="24"/>
        </w:rPr>
        <w:t xml:space="preserve">For Section </w:t>
      </w:r>
      <w:r w:rsidR="0052352E">
        <w:rPr>
          <w:sz w:val="24"/>
          <w:szCs w:val="24"/>
        </w:rPr>
        <w:t>3.</w:t>
      </w:r>
      <w:r w:rsidRPr="000473D4">
        <w:rPr>
          <w:sz w:val="24"/>
          <w:szCs w:val="24"/>
        </w:rPr>
        <w:t>G, only report activity conducted in accordance with the limits on federal funding.</w:t>
      </w:r>
    </w:p>
    <w:p w14:paraId="2EF09798" w14:textId="77777777" w:rsidR="00046703" w:rsidRDefault="00046703" w:rsidP="00A924AB">
      <w:pPr>
        <w:tabs>
          <w:tab w:val="left" w:pos="6802"/>
        </w:tabs>
        <w:spacing w:after="0"/>
        <w:rPr>
          <w:sz w:val="28"/>
          <w:szCs w:val="28"/>
          <w:u w:val="single"/>
        </w:rPr>
      </w:pPr>
    </w:p>
    <w:p w14:paraId="6EE306AB" w14:textId="77777777" w:rsidR="001812FB" w:rsidRPr="000473D4" w:rsidRDefault="001812FB" w:rsidP="00A924AB">
      <w:pPr>
        <w:tabs>
          <w:tab w:val="left" w:pos="6802"/>
        </w:tabs>
        <w:spacing w:after="0"/>
        <w:rPr>
          <w:sz w:val="24"/>
          <w:szCs w:val="24"/>
          <w:u w:val="single"/>
        </w:rPr>
      </w:pPr>
    </w:p>
    <w:p w14:paraId="1683C8EE" w14:textId="71F1FED7" w:rsidR="00073D63" w:rsidRPr="000473D4" w:rsidRDefault="00073D63">
      <w:pPr>
        <w:spacing w:after="0" w:line="240" w:lineRule="auto"/>
        <w:rPr>
          <w:sz w:val="24"/>
          <w:szCs w:val="24"/>
          <w:u w:val="single"/>
        </w:rPr>
      </w:pPr>
      <w:r w:rsidRPr="000473D4">
        <w:rPr>
          <w:sz w:val="24"/>
          <w:szCs w:val="24"/>
          <w:u w:val="single"/>
        </w:rPr>
        <w:br w:type="page"/>
      </w:r>
    </w:p>
    <w:p w14:paraId="58C02136" w14:textId="12841EE3" w:rsidR="001812FB" w:rsidRPr="0093427B" w:rsidRDefault="001812FB" w:rsidP="00A924AB">
      <w:pPr>
        <w:tabs>
          <w:tab w:val="left" w:pos="6802"/>
        </w:tabs>
        <w:spacing w:after="0"/>
        <w:rPr>
          <w:sz w:val="28"/>
          <w:szCs w:val="28"/>
          <w:u w:val="single"/>
        </w:rPr>
      </w:pPr>
      <w:r w:rsidRPr="0093427B">
        <w:rPr>
          <w:sz w:val="28"/>
          <w:szCs w:val="28"/>
          <w:u w:val="single"/>
        </w:rPr>
        <w:t>Part</w:t>
      </w:r>
      <w:r w:rsidR="00AF6245">
        <w:rPr>
          <w:sz w:val="28"/>
          <w:szCs w:val="28"/>
          <w:u w:val="single"/>
        </w:rPr>
        <w:t xml:space="preserve"> </w:t>
      </w:r>
      <w:r w:rsidR="0093427B" w:rsidRPr="0093427B">
        <w:rPr>
          <w:sz w:val="28"/>
          <w:szCs w:val="28"/>
          <w:u w:val="single"/>
        </w:rPr>
        <w:t>3</w:t>
      </w:r>
      <w:r w:rsidR="0098089D" w:rsidRPr="0093427B">
        <w:rPr>
          <w:sz w:val="28"/>
          <w:szCs w:val="28"/>
          <w:u w:val="single"/>
        </w:rPr>
        <w:t xml:space="preserve"> Other Qualitative Narrative</w:t>
      </w:r>
    </w:p>
    <w:p w14:paraId="5DC6EAC9" w14:textId="77777777" w:rsidR="001812FB" w:rsidRPr="000473D4" w:rsidRDefault="001812FB" w:rsidP="00A924AB">
      <w:pPr>
        <w:tabs>
          <w:tab w:val="left" w:pos="6802"/>
        </w:tabs>
        <w:spacing w:after="0"/>
        <w:rPr>
          <w:sz w:val="24"/>
          <w:szCs w:val="24"/>
        </w:rPr>
      </w:pPr>
    </w:p>
    <w:p w14:paraId="3329F684" w14:textId="061BCB39" w:rsidR="001812FB" w:rsidRPr="000473D4" w:rsidRDefault="001812FB" w:rsidP="00A924AB">
      <w:pPr>
        <w:tabs>
          <w:tab w:val="left" w:pos="6802"/>
        </w:tabs>
        <w:spacing w:after="0"/>
        <w:rPr>
          <w:sz w:val="28"/>
          <w:szCs w:val="28"/>
          <w:u w:val="single"/>
        </w:rPr>
      </w:pPr>
      <w:r w:rsidRPr="000473D4">
        <w:rPr>
          <w:sz w:val="24"/>
          <w:szCs w:val="24"/>
        </w:rPr>
        <w:t>What is required in each of the narratives in Part III is included in the PPR/SGP platform instructions</w:t>
      </w:r>
      <w:r w:rsidR="0098089D" w:rsidRPr="000473D4">
        <w:rPr>
          <w:sz w:val="24"/>
          <w:szCs w:val="24"/>
        </w:rPr>
        <w:t xml:space="preserve">. Completing this section is </w:t>
      </w:r>
      <w:r w:rsidR="0098089D" w:rsidRPr="00DC7F4C">
        <w:rPr>
          <w:b/>
          <w:sz w:val="24"/>
          <w:szCs w:val="24"/>
        </w:rPr>
        <w:t xml:space="preserve">optional </w:t>
      </w:r>
      <w:r w:rsidR="0098089D" w:rsidRPr="000473D4">
        <w:rPr>
          <w:sz w:val="24"/>
          <w:szCs w:val="24"/>
        </w:rPr>
        <w:t>for each section of Part</w:t>
      </w:r>
      <w:r w:rsidR="005C4FC3">
        <w:rPr>
          <w:sz w:val="24"/>
          <w:szCs w:val="24"/>
        </w:rPr>
        <w:t xml:space="preserve"> 3</w:t>
      </w:r>
      <w:r w:rsidR="00924A75">
        <w:rPr>
          <w:sz w:val="24"/>
          <w:szCs w:val="24"/>
        </w:rPr>
        <w:t>.</w:t>
      </w:r>
      <w:r w:rsidR="0098089D" w:rsidRPr="000473D4">
        <w:rPr>
          <w:sz w:val="24"/>
          <w:szCs w:val="24"/>
        </w:rPr>
        <w:t xml:space="preserve"> </w:t>
      </w:r>
    </w:p>
    <w:p w14:paraId="6BE2E318" w14:textId="77777777" w:rsidR="00A924AB" w:rsidRPr="000473D4" w:rsidRDefault="00A924AB" w:rsidP="00A924AB">
      <w:pPr>
        <w:tabs>
          <w:tab w:val="left" w:pos="6802"/>
        </w:tabs>
        <w:spacing w:after="0"/>
        <w:rPr>
          <w:i/>
          <w:sz w:val="24"/>
          <w:szCs w:val="24"/>
        </w:rPr>
      </w:pPr>
    </w:p>
    <w:p w14:paraId="0EE9BB32" w14:textId="51A144F0" w:rsidR="0010302C" w:rsidRDefault="0010302C" w:rsidP="00A924AB">
      <w:pPr>
        <w:spacing w:after="0"/>
        <w:jc w:val="center"/>
        <w:rPr>
          <w:b/>
          <w:sz w:val="36"/>
          <w:szCs w:val="36"/>
        </w:rPr>
      </w:pPr>
    </w:p>
    <w:p w14:paraId="0C617E85" w14:textId="77777777" w:rsidR="00474A04" w:rsidRPr="00C61327" w:rsidRDefault="00474A04" w:rsidP="00474A04">
      <w:pPr>
        <w:jc w:val="center"/>
        <w:rPr>
          <w:b/>
          <w:sz w:val="32"/>
          <w:szCs w:val="32"/>
        </w:rPr>
      </w:pPr>
      <w:r w:rsidRPr="00C61327">
        <w:rPr>
          <w:b/>
          <w:sz w:val="32"/>
          <w:szCs w:val="32"/>
        </w:rPr>
        <w:t>PROGRAM SPECIFIC MEASURES</w:t>
      </w:r>
    </w:p>
    <w:p w14:paraId="32DE858D" w14:textId="0D9293B0" w:rsidR="00474A04" w:rsidRDefault="00474A04" w:rsidP="00474A04">
      <w:pPr>
        <w:spacing w:after="0"/>
        <w:rPr>
          <w:sz w:val="24"/>
          <w:szCs w:val="24"/>
        </w:rPr>
      </w:pPr>
      <w:r w:rsidRPr="00474A04">
        <w:rPr>
          <w:sz w:val="24"/>
          <w:szCs w:val="24"/>
        </w:rPr>
        <w:t xml:space="preserve">Enter information specific to PAAT and PAVA programs here. </w:t>
      </w:r>
    </w:p>
    <w:p w14:paraId="4B3886B3" w14:textId="11F12B47" w:rsidR="00474A04" w:rsidRDefault="00474A04" w:rsidP="00474A04">
      <w:pPr>
        <w:spacing w:after="0"/>
        <w:rPr>
          <w:sz w:val="24"/>
          <w:szCs w:val="24"/>
        </w:rPr>
      </w:pPr>
    </w:p>
    <w:p w14:paraId="6C15EC60" w14:textId="54A488BF" w:rsidR="000B047F" w:rsidRPr="000B047F" w:rsidRDefault="000B047F" w:rsidP="00474A04">
      <w:pPr>
        <w:spacing w:after="0"/>
        <w:rPr>
          <w:sz w:val="24"/>
          <w:szCs w:val="24"/>
          <w:u w:val="single"/>
        </w:rPr>
      </w:pPr>
      <w:r w:rsidRPr="000B047F">
        <w:rPr>
          <w:sz w:val="28"/>
          <w:szCs w:val="24"/>
          <w:u w:val="single"/>
        </w:rPr>
        <w:t>PAAT</w:t>
      </w:r>
    </w:p>
    <w:p w14:paraId="541AFAB7" w14:textId="2FE3C395" w:rsidR="00474A04" w:rsidRDefault="00474A04" w:rsidP="00474A04">
      <w:pPr>
        <w:spacing w:after="0"/>
        <w:rPr>
          <w:rFonts w:ascii="Tahoma" w:eastAsia="NSimSun" w:hAnsi="Tahoma" w:cs="Tahoma"/>
          <w:szCs w:val="24"/>
        </w:rPr>
      </w:pPr>
      <w:r>
        <w:rPr>
          <w:rFonts w:ascii="Tahoma" w:eastAsia="NSimSun" w:hAnsi="Tahoma" w:cs="Tahoma"/>
          <w:szCs w:val="24"/>
        </w:rPr>
        <w:t xml:space="preserve">In the specific program measures, a P&amp;A can pick multiple answers for one device. For example, the P&amp;A may help procure device for hearing that assists with participation in recreation. </w:t>
      </w:r>
    </w:p>
    <w:p w14:paraId="6988AC8E" w14:textId="34BE514D" w:rsidR="00474A04" w:rsidRDefault="00474A04" w:rsidP="00474A04">
      <w:pPr>
        <w:spacing w:after="0"/>
        <w:rPr>
          <w:rFonts w:ascii="Tahoma" w:eastAsia="NSimSun" w:hAnsi="Tahoma" w:cs="Tahoma"/>
          <w:szCs w:val="24"/>
        </w:rPr>
      </w:pPr>
    </w:p>
    <w:p w14:paraId="0441C1AE" w14:textId="0C56EB4B" w:rsidR="00474A04" w:rsidRPr="000B047F" w:rsidRDefault="00474A04" w:rsidP="00474A04">
      <w:pPr>
        <w:spacing w:after="0"/>
        <w:rPr>
          <w:rFonts w:ascii="Tahoma" w:eastAsia="NSimSun" w:hAnsi="Tahoma" w:cs="Tahoma"/>
          <w:sz w:val="24"/>
          <w:szCs w:val="24"/>
          <w:u w:val="single"/>
        </w:rPr>
      </w:pPr>
      <w:r w:rsidRPr="000B047F">
        <w:rPr>
          <w:rFonts w:ascii="Tahoma" w:eastAsia="NSimSun" w:hAnsi="Tahoma" w:cs="Tahoma"/>
          <w:sz w:val="24"/>
          <w:szCs w:val="24"/>
          <w:u w:val="single"/>
        </w:rPr>
        <w:t>PAVA</w:t>
      </w:r>
    </w:p>
    <w:p w14:paraId="3770087F" w14:textId="0E2573AB" w:rsidR="000B047F" w:rsidRPr="000B047F" w:rsidRDefault="000B047F" w:rsidP="000B047F">
      <w:pPr>
        <w:spacing w:after="0" w:line="240" w:lineRule="auto"/>
        <w:rPr>
          <w:rFonts w:ascii="Tahoma" w:eastAsia="NSimSun" w:hAnsi="Tahoma" w:cs="Tahoma"/>
          <w:sz w:val="24"/>
          <w:szCs w:val="24"/>
        </w:rPr>
      </w:pPr>
      <w:r w:rsidRPr="000B047F">
        <w:rPr>
          <w:rFonts w:ascii="Tahoma" w:eastAsia="NSimSun" w:hAnsi="Tahoma" w:cs="Tahoma"/>
          <w:szCs w:val="24"/>
        </w:rPr>
        <w:t>In the specific program measures, monitoring includes</w:t>
      </w:r>
      <w:r>
        <w:rPr>
          <w:rFonts w:ascii="Tahoma" w:eastAsia="NSimSun" w:hAnsi="Tahoma" w:cs="Tahoma"/>
          <w:szCs w:val="24"/>
        </w:rPr>
        <w:t xml:space="preserve"> activities like</w:t>
      </w:r>
      <w:r w:rsidRPr="000B047F">
        <w:rPr>
          <w:rFonts w:ascii="Tahoma" w:eastAsia="NSimSun" w:hAnsi="Tahoma" w:cs="Tahoma"/>
          <w:szCs w:val="24"/>
        </w:rPr>
        <w:t xml:space="preserve"> polling place surveys</w:t>
      </w:r>
      <w:r>
        <w:rPr>
          <w:rFonts w:ascii="Tahoma" w:eastAsia="NSimSun" w:hAnsi="Tahoma" w:cs="Tahoma"/>
          <w:szCs w:val="24"/>
        </w:rPr>
        <w:t xml:space="preserve">. </w:t>
      </w:r>
    </w:p>
    <w:p w14:paraId="0B424062" w14:textId="0BA3B621" w:rsidR="000B047F" w:rsidRPr="00474A04" w:rsidRDefault="000B047F" w:rsidP="000B047F">
      <w:pPr>
        <w:spacing w:after="0"/>
        <w:rPr>
          <w:rFonts w:ascii="Tahoma" w:eastAsia="NSimSun" w:hAnsi="Tahoma" w:cs="Tahoma"/>
          <w:sz w:val="28"/>
          <w:szCs w:val="24"/>
          <w:u w:val="single"/>
        </w:rPr>
      </w:pPr>
    </w:p>
    <w:p w14:paraId="47025AAF" w14:textId="77777777" w:rsidR="00474A04" w:rsidRPr="00474A04" w:rsidRDefault="00474A04" w:rsidP="00474A04">
      <w:pPr>
        <w:spacing w:after="0"/>
        <w:rPr>
          <w:sz w:val="24"/>
          <w:szCs w:val="24"/>
        </w:rPr>
      </w:pPr>
    </w:p>
    <w:p w14:paraId="00C88D5F" w14:textId="77777777" w:rsidR="0010302C" w:rsidRPr="00C61327" w:rsidRDefault="0010302C" w:rsidP="0010302C">
      <w:pPr>
        <w:pStyle w:val="Heading3"/>
        <w:jc w:val="center"/>
        <w:rPr>
          <w:rFonts w:eastAsia="NSimSun"/>
        </w:rPr>
      </w:pPr>
      <w:r w:rsidRPr="00C61327">
        <w:rPr>
          <w:rFonts w:eastAsia="NSimSun"/>
        </w:rPr>
        <w:t xml:space="preserve">Combined </w:t>
      </w:r>
      <w:r>
        <w:rPr>
          <w:rFonts w:eastAsia="NSimSun"/>
        </w:rPr>
        <w:t>Report</w:t>
      </w:r>
      <w:r w:rsidRPr="00C61327">
        <w:rPr>
          <w:rFonts w:eastAsia="NSimSun"/>
        </w:rPr>
        <w:t xml:space="preserve"> for ACL P&amp;A Programs</w:t>
      </w:r>
    </w:p>
    <w:p w14:paraId="17C834E3" w14:textId="77777777" w:rsidR="0010302C" w:rsidRDefault="0010302C" w:rsidP="00A924AB">
      <w:pPr>
        <w:spacing w:after="0"/>
        <w:jc w:val="center"/>
        <w:rPr>
          <w:b/>
          <w:sz w:val="36"/>
          <w:szCs w:val="36"/>
        </w:rPr>
      </w:pPr>
    </w:p>
    <w:p w14:paraId="7BDFAFF3" w14:textId="101922A2" w:rsidR="0010302C" w:rsidRDefault="0010302C" w:rsidP="00A924AB">
      <w:pPr>
        <w:spacing w:after="0"/>
        <w:jc w:val="center"/>
        <w:rPr>
          <w:b/>
          <w:sz w:val="36"/>
          <w:szCs w:val="36"/>
        </w:rPr>
      </w:pPr>
      <w:r>
        <w:rPr>
          <w:b/>
          <w:sz w:val="36"/>
          <w:szCs w:val="36"/>
        </w:rPr>
        <w:t xml:space="preserve">Part 1 </w:t>
      </w:r>
    </w:p>
    <w:p w14:paraId="690F696A" w14:textId="77777777" w:rsidR="0010302C" w:rsidRPr="000473D4" w:rsidRDefault="0010302C" w:rsidP="0010302C">
      <w:pPr>
        <w:tabs>
          <w:tab w:val="left" w:pos="6802"/>
        </w:tabs>
        <w:spacing w:after="0"/>
        <w:rPr>
          <w:sz w:val="28"/>
          <w:szCs w:val="28"/>
          <w:u w:val="single"/>
        </w:rPr>
      </w:pPr>
      <w:r w:rsidRPr="000473D4">
        <w:rPr>
          <w:sz w:val="28"/>
          <w:szCs w:val="28"/>
          <w:u w:val="single"/>
        </w:rPr>
        <w:t>Public Relations and Outreach</w:t>
      </w:r>
    </w:p>
    <w:p w14:paraId="0F4BEBD7" w14:textId="77777777" w:rsidR="0010302C" w:rsidRPr="000473D4" w:rsidRDefault="0010302C" w:rsidP="0010302C">
      <w:pPr>
        <w:tabs>
          <w:tab w:val="left" w:pos="6802"/>
        </w:tabs>
        <w:spacing w:after="0"/>
        <w:rPr>
          <w:sz w:val="16"/>
          <w:szCs w:val="16"/>
        </w:rPr>
      </w:pPr>
    </w:p>
    <w:p w14:paraId="6EA352E5" w14:textId="77777777" w:rsidR="0010302C" w:rsidRPr="000473D4" w:rsidRDefault="0010302C" w:rsidP="0010302C">
      <w:pPr>
        <w:tabs>
          <w:tab w:val="left" w:pos="6802"/>
        </w:tabs>
        <w:spacing w:after="0"/>
        <w:rPr>
          <w:sz w:val="24"/>
          <w:szCs w:val="24"/>
        </w:rPr>
      </w:pPr>
      <w:r w:rsidRPr="00046703">
        <w:rPr>
          <w:sz w:val="24"/>
          <w:szCs w:val="24"/>
        </w:rPr>
        <w:t xml:space="preserve">As it may be easier for a </w:t>
      </w:r>
      <w:r>
        <w:rPr>
          <w:sz w:val="24"/>
          <w:szCs w:val="24"/>
        </w:rPr>
        <w:t>P&amp;A</w:t>
      </w:r>
      <w:r w:rsidRPr="00046703">
        <w:rPr>
          <w:sz w:val="24"/>
          <w:szCs w:val="24"/>
        </w:rPr>
        <w:t xml:space="preserve"> to use paper forms to collect and maintain the information in these sections,</w:t>
      </w:r>
      <w:r w:rsidRPr="000473D4">
        <w:rPr>
          <w:sz w:val="24"/>
          <w:szCs w:val="24"/>
        </w:rPr>
        <w:t xml:space="preserve"> sample forms</w:t>
      </w:r>
      <w:r>
        <w:rPr>
          <w:sz w:val="24"/>
          <w:szCs w:val="24"/>
        </w:rPr>
        <w:t xml:space="preserve"> [LINK] </w:t>
      </w:r>
      <w:r w:rsidRPr="000473D4">
        <w:rPr>
          <w:sz w:val="24"/>
          <w:szCs w:val="24"/>
        </w:rPr>
        <w:t>for this purpose are included in the appendix.</w:t>
      </w:r>
    </w:p>
    <w:p w14:paraId="2F524F3C" w14:textId="77777777" w:rsidR="0010302C" w:rsidRDefault="0010302C" w:rsidP="00A924AB">
      <w:pPr>
        <w:spacing w:after="0"/>
        <w:jc w:val="center"/>
        <w:rPr>
          <w:b/>
          <w:sz w:val="36"/>
          <w:szCs w:val="36"/>
        </w:rPr>
      </w:pPr>
    </w:p>
    <w:p w14:paraId="7A2EF1F2" w14:textId="507327C1" w:rsidR="00A924AB" w:rsidRPr="000473D4" w:rsidRDefault="00A924AB" w:rsidP="00A924AB">
      <w:pPr>
        <w:spacing w:after="0"/>
        <w:jc w:val="center"/>
        <w:rPr>
          <w:b/>
          <w:sz w:val="36"/>
          <w:szCs w:val="36"/>
        </w:rPr>
      </w:pPr>
      <w:r w:rsidRPr="000473D4">
        <w:rPr>
          <w:b/>
          <w:sz w:val="36"/>
          <w:szCs w:val="36"/>
        </w:rPr>
        <w:t xml:space="preserve">Part </w:t>
      </w:r>
      <w:r w:rsidR="0010302C">
        <w:rPr>
          <w:b/>
          <w:sz w:val="36"/>
          <w:szCs w:val="36"/>
        </w:rPr>
        <w:t>2</w:t>
      </w:r>
    </w:p>
    <w:p w14:paraId="7604D635" w14:textId="77777777" w:rsidR="00A924AB" w:rsidRPr="00DC7F4C" w:rsidRDefault="00A924AB" w:rsidP="00A924AB">
      <w:pPr>
        <w:spacing w:after="0"/>
        <w:jc w:val="center"/>
        <w:rPr>
          <w:b/>
          <w:sz w:val="44"/>
          <w:szCs w:val="44"/>
        </w:rPr>
      </w:pPr>
      <w:r w:rsidRPr="00DC7F4C">
        <w:rPr>
          <w:b/>
          <w:sz w:val="44"/>
          <w:szCs w:val="44"/>
        </w:rPr>
        <w:t>Collaborations</w:t>
      </w:r>
    </w:p>
    <w:p w14:paraId="329AB4DA" w14:textId="77777777" w:rsidR="00A924AB" w:rsidRPr="00DC7F4C" w:rsidRDefault="00A924AB" w:rsidP="00A924AB">
      <w:pPr>
        <w:tabs>
          <w:tab w:val="left" w:pos="6802"/>
        </w:tabs>
        <w:spacing w:after="0"/>
        <w:jc w:val="center"/>
        <w:rPr>
          <w:sz w:val="16"/>
          <w:szCs w:val="16"/>
        </w:rPr>
      </w:pPr>
    </w:p>
    <w:p w14:paraId="3AD3AB6F" w14:textId="77777777" w:rsidR="0010302C" w:rsidRPr="00C61327" w:rsidRDefault="0010302C" w:rsidP="0010302C">
      <w:pPr>
        <w:ind w:left="-90" w:hanging="90"/>
        <w:jc w:val="both"/>
        <w:rPr>
          <w:rFonts w:cs="Calibri"/>
          <w:color w:val="000000"/>
          <w:sz w:val="24"/>
          <w:szCs w:val="24"/>
          <w:shd w:val="clear" w:color="auto" w:fill="FFFFFF"/>
        </w:rPr>
      </w:pPr>
      <w:r w:rsidRPr="00C61327">
        <w:rPr>
          <w:rFonts w:cs="Calibri"/>
          <w:color w:val="000000"/>
          <w:sz w:val="24"/>
          <w:szCs w:val="24"/>
          <w:shd w:val="clear" w:color="auto" w:fill="FFFFFF"/>
        </w:rPr>
        <w:t xml:space="preserve">The purpose for this section is to streamline the reporting of major collaborative efforts and avoid duplication in the reporting of activity.  Step 1 is to enter the name and description of all major collaborations.  Then when writing Results Narratives as a part of reporting on priority implementation in any of the ACL P&amp;A PPRs, it will only be necessary to select name of the collaboration from a dropdown </w:t>
      </w:r>
      <w:r>
        <w:rPr>
          <w:rFonts w:cs="Calibri"/>
          <w:color w:val="000000"/>
          <w:sz w:val="24"/>
          <w:szCs w:val="24"/>
          <w:shd w:val="clear" w:color="auto" w:fill="FFFFFF"/>
        </w:rPr>
        <w:t xml:space="preserve">menu </w:t>
      </w:r>
      <w:r w:rsidRPr="00C61327">
        <w:rPr>
          <w:rFonts w:cs="Calibri"/>
          <w:color w:val="000000"/>
          <w:sz w:val="24"/>
          <w:szCs w:val="24"/>
          <w:shd w:val="clear" w:color="auto" w:fill="FFFFFF"/>
        </w:rPr>
        <w:t xml:space="preserve">when work it contributed to is being described.  </w:t>
      </w:r>
    </w:p>
    <w:p w14:paraId="6564874E" w14:textId="77777777" w:rsidR="0010302C" w:rsidRPr="00C61327" w:rsidRDefault="0010302C" w:rsidP="0010302C">
      <w:pPr>
        <w:ind w:left="-90" w:hanging="90"/>
        <w:jc w:val="both"/>
        <w:rPr>
          <w:rFonts w:cs="Calibri"/>
          <w:color w:val="000000"/>
          <w:sz w:val="24"/>
          <w:szCs w:val="24"/>
          <w:shd w:val="clear" w:color="auto" w:fill="FFFFFF"/>
        </w:rPr>
      </w:pPr>
      <w:r w:rsidRPr="00C61327">
        <w:rPr>
          <w:rFonts w:cs="Calibri"/>
          <w:color w:val="000000"/>
          <w:sz w:val="24"/>
          <w:szCs w:val="24"/>
          <w:shd w:val="clear" w:color="auto" w:fill="FFFFFF"/>
        </w:rPr>
        <w:t xml:space="preserve">  Required collaborations include the client assistance program (unless housed within the P&amp;A), long term care ombudsman (unless housed within the P&amp;A), developmental disabilities council, center(s) for excellence (university affiliated program) and any parent training centers. Listing other collaborations is optional but can be very useful in demonstrating the extent and effectiveness of collaborative efforts.</w:t>
      </w:r>
    </w:p>
    <w:p w14:paraId="2E49123A" w14:textId="77777777" w:rsidR="0010302C" w:rsidRDefault="0010302C" w:rsidP="0010302C">
      <w:pPr>
        <w:widowControl w:val="0"/>
        <w:tabs>
          <w:tab w:val="left" w:pos="460"/>
        </w:tabs>
        <w:spacing w:after="240" w:line="238" w:lineRule="auto"/>
        <w:ind w:right="156"/>
        <w:rPr>
          <w:rFonts w:asciiTheme="minorHAnsi" w:eastAsia="Arial" w:hAnsiTheme="minorHAnsi" w:cs="Arial"/>
          <w:spacing w:val="1"/>
          <w:sz w:val="24"/>
        </w:rPr>
      </w:pPr>
    </w:p>
    <w:p w14:paraId="22975258" w14:textId="5987154D" w:rsidR="00D85965" w:rsidRPr="0065681F" w:rsidRDefault="00D85965" w:rsidP="00D85965">
      <w:pPr>
        <w:widowControl w:val="0"/>
        <w:tabs>
          <w:tab w:val="left" w:pos="460"/>
        </w:tabs>
        <w:spacing w:after="240" w:line="238" w:lineRule="auto"/>
        <w:ind w:right="156"/>
        <w:rPr>
          <w:rFonts w:asciiTheme="minorHAnsi" w:eastAsia="Arial" w:hAnsiTheme="minorHAnsi" w:cs="Arial"/>
          <w:b/>
          <w:spacing w:val="1"/>
          <w:sz w:val="24"/>
        </w:rPr>
      </w:pPr>
      <w:r w:rsidRPr="0065681F">
        <w:rPr>
          <w:rFonts w:asciiTheme="minorHAnsi" w:eastAsia="Arial" w:hAnsiTheme="minorHAnsi" w:cs="Arial"/>
          <w:spacing w:val="1"/>
          <w:sz w:val="24"/>
        </w:rPr>
        <w:t xml:space="preserve">You must enter a minimum of at least 1 collaboration. You may choose to enter in as many collaborations as needed. Also, when you enter data into the ‘Name of Collaboration’ textbox, it will be stored in the ‘Collaborator(s)’ field in the Narrative located in Section 2: Statement of Goals and Priorities, Subsection A: Report on Statement of Goals and Priorities (SGP). </w:t>
      </w:r>
      <w:r w:rsidRPr="0065681F">
        <w:rPr>
          <w:rFonts w:asciiTheme="minorHAnsi" w:eastAsia="Arial" w:hAnsiTheme="minorHAnsi" w:cs="Arial"/>
          <w:b/>
          <w:spacing w:val="1"/>
          <w:sz w:val="24"/>
        </w:rPr>
        <w:t xml:space="preserve">Information entered here will be available for selection from </w:t>
      </w:r>
      <w:r w:rsidR="008F7D63" w:rsidRPr="0065681F">
        <w:rPr>
          <w:rFonts w:asciiTheme="minorHAnsi" w:eastAsia="Arial" w:hAnsiTheme="minorHAnsi" w:cs="Arial"/>
          <w:b/>
          <w:spacing w:val="1"/>
          <w:sz w:val="24"/>
        </w:rPr>
        <w:t>a drop down menu in Section 2 of the report.</w:t>
      </w:r>
    </w:p>
    <w:p w14:paraId="79ED58BB" w14:textId="77777777" w:rsidR="0098089D" w:rsidRPr="0065681F" w:rsidRDefault="0098089D" w:rsidP="00D85965">
      <w:pPr>
        <w:spacing w:after="0"/>
        <w:rPr>
          <w:rFonts w:asciiTheme="minorHAnsi" w:hAnsiTheme="minorHAnsi"/>
          <w:sz w:val="28"/>
          <w:szCs w:val="24"/>
        </w:rPr>
      </w:pPr>
    </w:p>
    <w:p w14:paraId="4FF702DC" w14:textId="77777777" w:rsidR="00E20F54" w:rsidRDefault="00E20F54" w:rsidP="00BA7059">
      <w:pPr>
        <w:spacing w:after="0"/>
        <w:rPr>
          <w:sz w:val="24"/>
          <w:szCs w:val="24"/>
        </w:rPr>
      </w:pPr>
    </w:p>
    <w:p w14:paraId="52358444" w14:textId="77777777" w:rsidR="00E20F54" w:rsidRPr="000473D4" w:rsidRDefault="00E20F54" w:rsidP="00BA7059">
      <w:pPr>
        <w:spacing w:after="0"/>
        <w:rPr>
          <w:sz w:val="24"/>
          <w:szCs w:val="24"/>
        </w:rPr>
      </w:pPr>
    </w:p>
    <w:p w14:paraId="6C09E2E9" w14:textId="6CC90867" w:rsidR="00A924AB" w:rsidRPr="000473D4" w:rsidRDefault="00A924AB" w:rsidP="00A924AB">
      <w:pPr>
        <w:spacing w:after="0"/>
        <w:jc w:val="center"/>
        <w:rPr>
          <w:b/>
          <w:sz w:val="36"/>
          <w:szCs w:val="36"/>
        </w:rPr>
      </w:pPr>
      <w:r w:rsidRPr="000473D4">
        <w:rPr>
          <w:b/>
          <w:sz w:val="36"/>
          <w:szCs w:val="36"/>
        </w:rPr>
        <w:t xml:space="preserve">Part </w:t>
      </w:r>
      <w:r w:rsidR="00676267">
        <w:rPr>
          <w:b/>
          <w:sz w:val="36"/>
          <w:szCs w:val="36"/>
        </w:rPr>
        <w:t>3</w:t>
      </w:r>
    </w:p>
    <w:p w14:paraId="5252FA22" w14:textId="775449D5" w:rsidR="00A924AB" w:rsidRPr="000473D4" w:rsidRDefault="00676267" w:rsidP="00A924AB">
      <w:pPr>
        <w:spacing w:after="0"/>
        <w:jc w:val="center"/>
        <w:rPr>
          <w:b/>
          <w:sz w:val="44"/>
          <w:szCs w:val="44"/>
        </w:rPr>
      </w:pPr>
      <w:r w:rsidRPr="00676267">
        <w:rPr>
          <w:b/>
          <w:sz w:val="44"/>
          <w:szCs w:val="44"/>
        </w:rPr>
        <w:t>Board, Staff, and Advisory Council Demographics</w:t>
      </w:r>
      <w:r w:rsidR="00A924AB" w:rsidRPr="000473D4">
        <w:rPr>
          <w:b/>
          <w:sz w:val="44"/>
          <w:szCs w:val="44"/>
        </w:rPr>
        <w:t xml:space="preserve"> </w:t>
      </w:r>
    </w:p>
    <w:p w14:paraId="5452BCFF" w14:textId="77777777" w:rsidR="00A924AB" w:rsidRPr="000473D4" w:rsidRDefault="00A924AB" w:rsidP="00A924AB">
      <w:pPr>
        <w:tabs>
          <w:tab w:val="left" w:pos="6802"/>
        </w:tabs>
        <w:spacing w:after="0"/>
        <w:jc w:val="center"/>
        <w:rPr>
          <w:sz w:val="16"/>
          <w:szCs w:val="16"/>
        </w:rPr>
      </w:pPr>
    </w:p>
    <w:p w14:paraId="1388A52E" w14:textId="77A1584D" w:rsidR="00330F59" w:rsidRDefault="00676267" w:rsidP="00BA7059">
      <w:pPr>
        <w:spacing w:after="0"/>
        <w:rPr>
          <w:sz w:val="24"/>
          <w:szCs w:val="24"/>
        </w:rPr>
      </w:pPr>
      <w:r>
        <w:rPr>
          <w:sz w:val="24"/>
          <w:szCs w:val="24"/>
        </w:rPr>
        <w:t>The</w:t>
      </w:r>
      <w:r w:rsidR="00BA7059" w:rsidRPr="000473D4">
        <w:rPr>
          <w:sz w:val="24"/>
          <w:szCs w:val="24"/>
        </w:rPr>
        <w:t xml:space="preserve"> reporting platform has all the prompts and instruction necessary for the completion of this section.</w:t>
      </w:r>
      <w:r w:rsidR="00330F59">
        <w:rPr>
          <w:sz w:val="24"/>
          <w:szCs w:val="24"/>
        </w:rPr>
        <w:t xml:space="preserve"> </w:t>
      </w:r>
    </w:p>
    <w:p w14:paraId="5B489BB5" w14:textId="77777777" w:rsidR="008F7D63" w:rsidRDefault="008F7D63" w:rsidP="00BA7059">
      <w:pPr>
        <w:spacing w:after="0"/>
        <w:rPr>
          <w:sz w:val="24"/>
          <w:szCs w:val="24"/>
        </w:rPr>
      </w:pPr>
    </w:p>
    <w:p w14:paraId="052969E4" w14:textId="2905217E" w:rsidR="00BA7059" w:rsidRDefault="00330F59" w:rsidP="00BA7059">
      <w:pPr>
        <w:spacing w:after="0"/>
        <w:rPr>
          <w:sz w:val="24"/>
          <w:szCs w:val="24"/>
        </w:rPr>
      </w:pPr>
      <w:r>
        <w:rPr>
          <w:sz w:val="24"/>
          <w:szCs w:val="24"/>
        </w:rPr>
        <w:t xml:space="preserve"> If you are housed in state government, you must complete the Advisory Council section </w:t>
      </w:r>
      <w:r w:rsidR="003E6E11">
        <w:rPr>
          <w:sz w:val="24"/>
          <w:szCs w:val="24"/>
        </w:rPr>
        <w:t>or the</w:t>
      </w:r>
      <w:r>
        <w:rPr>
          <w:sz w:val="24"/>
          <w:szCs w:val="24"/>
        </w:rPr>
        <w:t xml:space="preserve"> Board section.  Non-profit agencies must complete the Board section.  Non-profit organizations who voluntarily maintain a DD Advisory Council may complete the advisory Council section.  </w:t>
      </w:r>
    </w:p>
    <w:p w14:paraId="44E29A44" w14:textId="2D60EA53" w:rsidR="009F4A9D" w:rsidRDefault="009F4A9D" w:rsidP="00BA7059">
      <w:pPr>
        <w:spacing w:after="0"/>
        <w:rPr>
          <w:sz w:val="24"/>
          <w:szCs w:val="24"/>
        </w:rPr>
      </w:pPr>
    </w:p>
    <w:p w14:paraId="7A0A4CBD" w14:textId="324609C4" w:rsidR="009F4A9D" w:rsidRPr="009F4A9D" w:rsidRDefault="009F4A9D" w:rsidP="00BA7059">
      <w:pPr>
        <w:spacing w:after="0"/>
        <w:rPr>
          <w:b/>
          <w:sz w:val="24"/>
          <w:szCs w:val="24"/>
          <w:u w:val="single"/>
        </w:rPr>
      </w:pPr>
      <w:r w:rsidRPr="009F4A9D">
        <w:rPr>
          <w:b/>
          <w:sz w:val="24"/>
          <w:szCs w:val="24"/>
          <w:u w:val="single"/>
        </w:rPr>
        <w:t>Definitions</w:t>
      </w:r>
    </w:p>
    <w:p w14:paraId="43F17128" w14:textId="042866F1" w:rsidR="009F4A9D" w:rsidRDefault="009F4A9D" w:rsidP="00BA7059">
      <w:pPr>
        <w:spacing w:after="0"/>
        <w:rPr>
          <w:sz w:val="24"/>
          <w:szCs w:val="24"/>
        </w:rPr>
      </w:pPr>
    </w:p>
    <w:p w14:paraId="1D01EF37" w14:textId="2FECA368" w:rsidR="009F4A9D" w:rsidRDefault="009F4A9D" w:rsidP="00BA7059">
      <w:pPr>
        <w:spacing w:after="0"/>
        <w:rPr>
          <w:sz w:val="24"/>
          <w:szCs w:val="24"/>
        </w:rPr>
      </w:pPr>
      <w:r>
        <w:rPr>
          <w:sz w:val="24"/>
          <w:szCs w:val="24"/>
        </w:rPr>
        <w:t>Primary Consumer: an individual with a disability</w:t>
      </w:r>
    </w:p>
    <w:p w14:paraId="78F266BB" w14:textId="4AE914B7" w:rsidR="009F4A9D" w:rsidRPr="000473D4" w:rsidRDefault="009F4A9D" w:rsidP="00BA7059">
      <w:pPr>
        <w:spacing w:after="0"/>
        <w:rPr>
          <w:sz w:val="24"/>
          <w:szCs w:val="24"/>
        </w:rPr>
      </w:pPr>
      <w:r>
        <w:rPr>
          <w:sz w:val="24"/>
          <w:szCs w:val="24"/>
        </w:rPr>
        <w:t>Secondary Consumer: a family member or guardian of an individual with a disability</w:t>
      </w:r>
    </w:p>
    <w:p w14:paraId="20D00ED8" w14:textId="77777777" w:rsidR="00A924AB" w:rsidRPr="000473D4" w:rsidRDefault="00A924AB" w:rsidP="00A924AB">
      <w:pPr>
        <w:tabs>
          <w:tab w:val="left" w:pos="6802"/>
        </w:tabs>
        <w:spacing w:after="0"/>
        <w:rPr>
          <w:color w:val="C00000"/>
          <w:sz w:val="24"/>
          <w:szCs w:val="24"/>
        </w:rPr>
      </w:pPr>
    </w:p>
    <w:p w14:paraId="68D64517" w14:textId="38885099" w:rsidR="00A924AB" w:rsidRPr="000473D4" w:rsidRDefault="00A924AB" w:rsidP="00A924AB">
      <w:pPr>
        <w:spacing w:after="0"/>
        <w:jc w:val="center"/>
        <w:rPr>
          <w:b/>
          <w:sz w:val="36"/>
          <w:szCs w:val="36"/>
        </w:rPr>
      </w:pPr>
      <w:r w:rsidRPr="000473D4">
        <w:rPr>
          <w:b/>
          <w:sz w:val="36"/>
          <w:szCs w:val="36"/>
        </w:rPr>
        <w:t xml:space="preserve">Part </w:t>
      </w:r>
      <w:r w:rsidR="0052352E">
        <w:rPr>
          <w:b/>
          <w:sz w:val="36"/>
          <w:szCs w:val="36"/>
        </w:rPr>
        <w:t>6</w:t>
      </w:r>
    </w:p>
    <w:p w14:paraId="7F256E46" w14:textId="77777777" w:rsidR="00A924AB" w:rsidRPr="000473D4" w:rsidRDefault="00A924AB" w:rsidP="00A924AB">
      <w:pPr>
        <w:spacing w:after="0"/>
        <w:jc w:val="center"/>
        <w:rPr>
          <w:b/>
          <w:sz w:val="44"/>
          <w:szCs w:val="44"/>
        </w:rPr>
      </w:pPr>
      <w:r w:rsidRPr="000473D4">
        <w:rPr>
          <w:b/>
          <w:sz w:val="36"/>
          <w:szCs w:val="36"/>
        </w:rPr>
        <w:t xml:space="preserve"> </w:t>
      </w:r>
      <w:r w:rsidRPr="000473D4">
        <w:rPr>
          <w:b/>
          <w:sz w:val="44"/>
          <w:szCs w:val="44"/>
        </w:rPr>
        <w:t>General Program Information</w:t>
      </w:r>
    </w:p>
    <w:p w14:paraId="5A047B59" w14:textId="77777777" w:rsidR="00A924AB" w:rsidRPr="000473D4" w:rsidRDefault="00A924AB" w:rsidP="00A924AB">
      <w:pPr>
        <w:tabs>
          <w:tab w:val="left" w:pos="6802"/>
        </w:tabs>
        <w:spacing w:after="0"/>
        <w:jc w:val="center"/>
        <w:rPr>
          <w:sz w:val="16"/>
          <w:szCs w:val="16"/>
        </w:rPr>
      </w:pPr>
    </w:p>
    <w:p w14:paraId="1AEA4B8D" w14:textId="00A9304A" w:rsidR="00A924AB" w:rsidRPr="0065681F" w:rsidRDefault="008F7D63" w:rsidP="00A924AB">
      <w:pPr>
        <w:tabs>
          <w:tab w:val="left" w:pos="6802"/>
        </w:tabs>
        <w:spacing w:after="0"/>
        <w:rPr>
          <w:sz w:val="24"/>
          <w:szCs w:val="24"/>
        </w:rPr>
      </w:pPr>
      <w:r w:rsidRPr="0065681F">
        <w:rPr>
          <w:sz w:val="24"/>
          <w:szCs w:val="24"/>
        </w:rPr>
        <w:t xml:space="preserve">Please enter and/or update information for your 1) main office and 2) satellite offices (if applicable). </w:t>
      </w:r>
      <w:r w:rsidR="00676267">
        <w:rPr>
          <w:sz w:val="24"/>
          <w:szCs w:val="24"/>
        </w:rPr>
        <w:t xml:space="preserve">Names of each staff preparer are also entered here. </w:t>
      </w:r>
    </w:p>
    <w:p w14:paraId="29612695" w14:textId="77777777" w:rsidR="00073D63" w:rsidRPr="000473D4" w:rsidRDefault="00073D63">
      <w:pPr>
        <w:spacing w:after="0" w:line="240" w:lineRule="auto"/>
        <w:rPr>
          <w:b/>
          <w:sz w:val="36"/>
          <w:szCs w:val="36"/>
        </w:rPr>
      </w:pPr>
      <w:r w:rsidRPr="000473D4">
        <w:rPr>
          <w:b/>
          <w:sz w:val="36"/>
          <w:szCs w:val="36"/>
        </w:rPr>
        <w:br w:type="page"/>
      </w:r>
    </w:p>
    <w:p w14:paraId="3D7567DD" w14:textId="77777777" w:rsidR="00A924AB" w:rsidRPr="000473D4" w:rsidRDefault="00A924AB" w:rsidP="00A924AB">
      <w:pPr>
        <w:spacing w:after="0"/>
        <w:jc w:val="center"/>
        <w:rPr>
          <w:b/>
          <w:sz w:val="44"/>
          <w:szCs w:val="44"/>
        </w:rPr>
      </w:pPr>
      <w:r w:rsidRPr="000473D4">
        <w:rPr>
          <w:b/>
          <w:sz w:val="44"/>
          <w:szCs w:val="44"/>
        </w:rPr>
        <w:t>Definitions</w:t>
      </w:r>
    </w:p>
    <w:p w14:paraId="5C1E6931" w14:textId="77777777" w:rsidR="00A924AB" w:rsidRPr="000473D4" w:rsidRDefault="00A924AB" w:rsidP="001224AA">
      <w:pPr>
        <w:tabs>
          <w:tab w:val="left" w:pos="6802"/>
        </w:tabs>
        <w:spacing w:after="0" w:line="240" w:lineRule="auto"/>
        <w:jc w:val="center"/>
        <w:rPr>
          <w:sz w:val="16"/>
          <w:szCs w:val="16"/>
        </w:rPr>
      </w:pPr>
    </w:p>
    <w:p w14:paraId="15B669D3" w14:textId="77777777" w:rsidR="00C943AF" w:rsidRPr="000473D4" w:rsidRDefault="00C943AF" w:rsidP="001224AA">
      <w:pPr>
        <w:spacing w:after="0" w:line="240" w:lineRule="auto"/>
        <w:rPr>
          <w:rFonts w:ascii="Haettenschweiler" w:hAnsi="Haettenschweiler" w:cs="Calibri"/>
          <w:i/>
          <w:szCs w:val="24"/>
        </w:rPr>
      </w:pPr>
      <w:r w:rsidRPr="000473D4">
        <w:rPr>
          <w:rFonts w:cs="Calibri"/>
          <w:i/>
          <w:szCs w:val="24"/>
        </w:rPr>
        <w:t xml:space="preserve">The following definitions are </w:t>
      </w:r>
      <w:r w:rsidR="00BA7059" w:rsidRPr="000473D4">
        <w:rPr>
          <w:rFonts w:cs="Calibri"/>
          <w:i/>
          <w:szCs w:val="24"/>
        </w:rPr>
        <w:t>for terms used in this document</w:t>
      </w:r>
      <w:r w:rsidRPr="000473D4">
        <w:rPr>
          <w:rFonts w:cs="Calibri"/>
          <w:i/>
          <w:szCs w:val="24"/>
        </w:rPr>
        <w:t xml:space="preserve"> as w</w:t>
      </w:r>
      <w:r w:rsidR="00BA7059" w:rsidRPr="000473D4">
        <w:rPr>
          <w:rFonts w:cs="Calibri"/>
          <w:i/>
          <w:szCs w:val="24"/>
        </w:rPr>
        <w:t>ell as the AIDD PPR SGP platform</w:t>
      </w:r>
      <w:r w:rsidRPr="000473D4">
        <w:rPr>
          <w:rFonts w:cs="Calibri"/>
          <w:i/>
          <w:szCs w:val="24"/>
        </w:rPr>
        <w:t>.</w:t>
      </w:r>
    </w:p>
    <w:p w14:paraId="12068225" w14:textId="77777777" w:rsidR="00C943AF" w:rsidRPr="000473D4" w:rsidRDefault="00C943AF" w:rsidP="001224AA">
      <w:pPr>
        <w:spacing w:after="0" w:line="240" w:lineRule="auto"/>
        <w:rPr>
          <w:rFonts w:cs="Calibri"/>
          <w:b/>
          <w:szCs w:val="24"/>
        </w:rPr>
      </w:pPr>
    </w:p>
    <w:p w14:paraId="1EBB8BA7" w14:textId="77777777" w:rsidR="00061C5E" w:rsidRPr="000473D4" w:rsidRDefault="00061C5E" w:rsidP="001224AA">
      <w:pPr>
        <w:spacing w:after="0" w:line="240" w:lineRule="auto"/>
        <w:rPr>
          <w:rFonts w:cs="Calibri"/>
          <w:b/>
          <w:sz w:val="24"/>
          <w:szCs w:val="24"/>
        </w:rPr>
      </w:pPr>
      <w:bookmarkStart w:id="1" w:name="Absolute_Unique_Visitor"/>
      <w:r w:rsidRPr="000473D4">
        <w:rPr>
          <w:rFonts w:cs="Calibri"/>
          <w:b/>
          <w:sz w:val="24"/>
          <w:szCs w:val="24"/>
        </w:rPr>
        <w:t xml:space="preserve">Absolute Unique Visitor </w:t>
      </w:r>
      <w:bookmarkEnd w:id="1"/>
      <w:r w:rsidRPr="000473D4">
        <w:rPr>
          <w:rFonts w:cs="Calibri"/>
          <w:i/>
          <w:sz w:val="24"/>
          <w:szCs w:val="24"/>
        </w:rPr>
        <w:t>(pertaining to websites, blogs, etc.)</w:t>
      </w:r>
    </w:p>
    <w:p w14:paraId="1BE940B7" w14:textId="77777777" w:rsidR="00061C5E" w:rsidRPr="000473D4" w:rsidRDefault="00061C5E" w:rsidP="001224AA">
      <w:pPr>
        <w:spacing w:after="0" w:line="240" w:lineRule="auto"/>
        <w:rPr>
          <w:rFonts w:eastAsia="NSimSun" w:cs="Calibri"/>
          <w:sz w:val="24"/>
          <w:szCs w:val="24"/>
        </w:rPr>
      </w:pPr>
      <w:r w:rsidRPr="000473D4">
        <w:rPr>
          <w:rFonts w:eastAsia="NSimSun" w:cs="Calibri"/>
          <w:sz w:val="24"/>
          <w:szCs w:val="24"/>
        </w:rPr>
        <w:t xml:space="preserve">The phrase “absolute unique visitor” is a term of art used in Google Analytics and similar applications. It represents the number of different people that visit a particular website or blog during a period of time specified by the user.   </w:t>
      </w:r>
    </w:p>
    <w:p w14:paraId="5E64650D" w14:textId="77777777" w:rsidR="00061C5E" w:rsidRPr="000473D4" w:rsidRDefault="00061C5E" w:rsidP="001224AA">
      <w:pPr>
        <w:spacing w:after="0" w:line="240" w:lineRule="auto"/>
        <w:rPr>
          <w:rFonts w:cs="Calibri"/>
          <w:b/>
          <w:bCs/>
          <w:iCs/>
          <w:sz w:val="24"/>
          <w:szCs w:val="24"/>
        </w:rPr>
      </w:pPr>
    </w:p>
    <w:p w14:paraId="4C8582E2" w14:textId="77777777" w:rsidR="002E58DA" w:rsidRPr="000473D4" w:rsidRDefault="002E58DA" w:rsidP="002E58DA">
      <w:pPr>
        <w:spacing w:after="0" w:line="240" w:lineRule="auto"/>
        <w:rPr>
          <w:rFonts w:cs="Calibri"/>
          <w:b/>
          <w:bCs/>
          <w:iCs/>
          <w:sz w:val="24"/>
          <w:szCs w:val="24"/>
        </w:rPr>
      </w:pPr>
      <w:r w:rsidRPr="00DC7F4C">
        <w:rPr>
          <w:rFonts w:cs="Calibri"/>
          <w:b/>
          <w:bCs/>
          <w:iCs/>
          <w:sz w:val="24"/>
          <w:szCs w:val="24"/>
        </w:rPr>
        <w:t>Abuse</w:t>
      </w:r>
    </w:p>
    <w:p w14:paraId="38FAE5CE" w14:textId="77777777" w:rsidR="002E58DA" w:rsidRPr="000473D4" w:rsidRDefault="002E58DA" w:rsidP="002E58DA">
      <w:pPr>
        <w:spacing w:after="0" w:line="240" w:lineRule="auto"/>
        <w:rPr>
          <w:rFonts w:cs="Calibri"/>
          <w:bCs/>
          <w:iCs/>
          <w:sz w:val="24"/>
          <w:szCs w:val="24"/>
        </w:rPr>
      </w:pPr>
      <w:r w:rsidRPr="000473D4">
        <w:rPr>
          <w:rFonts w:cs="Calibri"/>
          <w:bCs/>
          <w:iCs/>
          <w:sz w:val="24"/>
          <w:szCs w:val="24"/>
        </w:rPr>
        <w:t>The term “abuse” means any act or failure to act which was performed, or which was failed to be performed, knowingly, recklessly, or intentionally, and which caused, or may have caused, injury or death to an individual with developmental disabilities, and includes but is not limited to such acts as: verbal, nonverbal, mental and emotional harassment; rape or sexual assault; striking; the use of excessive force when placing such an individual in bodily restraints; the use of bodily or chemical restraints which is not in compliance with Federal and State laws and regulations, or any other practice which is likely to cause immediate physical or psychological harm or result in long term harm if such practices continue. In addition, the P&amp;A may determine, in its discretion that a violation of an individual’s legal rights amounts to abuse, such as if an individual is subject to significant financial exploitation.</w:t>
      </w:r>
    </w:p>
    <w:p w14:paraId="0C4ED12D" w14:textId="77777777" w:rsidR="002E58DA" w:rsidRPr="000473D4" w:rsidRDefault="002E58DA" w:rsidP="001224AA">
      <w:pPr>
        <w:spacing w:after="0" w:line="240" w:lineRule="auto"/>
        <w:rPr>
          <w:rFonts w:cs="Calibri"/>
          <w:b/>
          <w:bCs/>
          <w:iCs/>
          <w:sz w:val="24"/>
          <w:szCs w:val="24"/>
        </w:rPr>
      </w:pPr>
      <w:bookmarkStart w:id="2" w:name="Administrative_Hearing"/>
    </w:p>
    <w:p w14:paraId="46BB6DCF" w14:textId="77777777" w:rsidR="00061C5E" w:rsidRPr="000473D4" w:rsidRDefault="00061C5E" w:rsidP="001224AA">
      <w:pPr>
        <w:spacing w:after="0" w:line="240" w:lineRule="auto"/>
        <w:rPr>
          <w:rFonts w:cs="Calibri"/>
          <w:b/>
          <w:bCs/>
          <w:iCs/>
          <w:sz w:val="24"/>
          <w:szCs w:val="24"/>
        </w:rPr>
      </w:pPr>
      <w:r w:rsidRPr="000473D4">
        <w:rPr>
          <w:rFonts w:cs="Calibri"/>
          <w:b/>
          <w:bCs/>
          <w:iCs/>
          <w:sz w:val="24"/>
          <w:szCs w:val="24"/>
        </w:rPr>
        <w:t>Administrative Hearing</w:t>
      </w:r>
    </w:p>
    <w:bookmarkEnd w:id="2"/>
    <w:p w14:paraId="1F707C76" w14:textId="77777777" w:rsidR="00061C5E" w:rsidRPr="000473D4" w:rsidRDefault="00061C5E" w:rsidP="001224AA">
      <w:pPr>
        <w:spacing w:after="0" w:line="240" w:lineRule="auto"/>
        <w:rPr>
          <w:rFonts w:cs="Calibri"/>
          <w:sz w:val="24"/>
          <w:szCs w:val="24"/>
        </w:rPr>
      </w:pPr>
      <w:r w:rsidRPr="000473D4">
        <w:rPr>
          <w:rFonts w:cs="Calibri"/>
          <w:bCs/>
          <w:iCs/>
          <w:sz w:val="24"/>
          <w:szCs w:val="24"/>
        </w:rPr>
        <w:t>An administrative hearing</w:t>
      </w:r>
      <w:r w:rsidRPr="000473D4">
        <w:rPr>
          <w:rFonts w:cs="Calibri"/>
          <w:sz w:val="24"/>
          <w:szCs w:val="24"/>
        </w:rPr>
        <w:t xml:space="preserve"> is a case level of intervention where an individual is assisted in requesting, preparing for, or participating in a formal proceeding to challenge a decision within an agency or facility, or between agencies, which does not involve adjudication by a court of law.  </w:t>
      </w:r>
    </w:p>
    <w:p w14:paraId="396381AD" w14:textId="77777777" w:rsidR="00061C5E" w:rsidRPr="000473D4" w:rsidRDefault="00061C5E" w:rsidP="001224AA">
      <w:pPr>
        <w:spacing w:after="0" w:line="240" w:lineRule="auto"/>
        <w:rPr>
          <w:rFonts w:cs="Calibri"/>
          <w:b/>
          <w:szCs w:val="24"/>
        </w:rPr>
      </w:pPr>
    </w:p>
    <w:p w14:paraId="39729646" w14:textId="77777777" w:rsidR="00061C5E" w:rsidRPr="000473D4" w:rsidRDefault="00061C5E" w:rsidP="001224AA">
      <w:pPr>
        <w:widowControl w:val="0"/>
        <w:spacing w:after="0" w:line="240" w:lineRule="auto"/>
        <w:rPr>
          <w:rFonts w:cs="Calibri"/>
          <w:b/>
          <w:sz w:val="24"/>
          <w:szCs w:val="24"/>
        </w:rPr>
      </w:pPr>
      <w:bookmarkStart w:id="3" w:name="Administrative_Remedy"/>
      <w:r w:rsidRPr="000473D4">
        <w:rPr>
          <w:rFonts w:cs="Calibri"/>
          <w:b/>
          <w:sz w:val="24"/>
          <w:szCs w:val="24"/>
        </w:rPr>
        <w:t>Administrative Remedy</w:t>
      </w:r>
    </w:p>
    <w:bookmarkEnd w:id="3"/>
    <w:p w14:paraId="7BFBDFC1" w14:textId="77777777" w:rsidR="00061C5E" w:rsidRPr="000473D4" w:rsidRDefault="00061C5E" w:rsidP="001224AA">
      <w:pPr>
        <w:spacing w:after="0" w:line="240" w:lineRule="auto"/>
        <w:rPr>
          <w:rFonts w:cs="Arial"/>
          <w:sz w:val="24"/>
          <w:szCs w:val="24"/>
        </w:rPr>
      </w:pPr>
      <w:r w:rsidRPr="000473D4">
        <w:rPr>
          <w:rFonts w:cs="Arial"/>
          <w:sz w:val="24"/>
          <w:szCs w:val="24"/>
        </w:rPr>
        <w:t>An Administrative Remedy is any non-judicial complaint resolution process provided by government agencies, boards, commissions, or other designated adjudicators, exercising decision making authority delegated by statute. Administrative Remedy processes are generally simpler, less formal, and less technical than the judicial process.</w:t>
      </w:r>
    </w:p>
    <w:p w14:paraId="08C3F7A3" w14:textId="77777777" w:rsidR="00061C5E" w:rsidRPr="000473D4" w:rsidRDefault="00061C5E" w:rsidP="001224AA">
      <w:pPr>
        <w:widowControl w:val="0"/>
        <w:spacing w:after="0" w:line="240" w:lineRule="auto"/>
        <w:rPr>
          <w:rFonts w:cs="Calibri"/>
          <w:b/>
          <w:sz w:val="24"/>
          <w:szCs w:val="24"/>
        </w:rPr>
      </w:pPr>
    </w:p>
    <w:p w14:paraId="60FFD9E4" w14:textId="77777777" w:rsidR="009147B5" w:rsidRPr="000473D4" w:rsidRDefault="009147B5" w:rsidP="009147B5">
      <w:pPr>
        <w:widowControl w:val="0"/>
        <w:spacing w:after="0" w:line="240" w:lineRule="auto"/>
        <w:rPr>
          <w:rFonts w:cs="Calibri"/>
          <w:b/>
          <w:sz w:val="24"/>
          <w:szCs w:val="24"/>
        </w:rPr>
      </w:pPr>
      <w:bookmarkStart w:id="4" w:name="Alternative_Dispute_Resolution"/>
      <w:r w:rsidRPr="00DC7F4C">
        <w:rPr>
          <w:rFonts w:cs="Calibri"/>
          <w:b/>
          <w:sz w:val="24"/>
          <w:szCs w:val="24"/>
        </w:rPr>
        <w:t>Advocacy activities</w:t>
      </w:r>
    </w:p>
    <w:p w14:paraId="5256EA13" w14:textId="77777777" w:rsidR="009147B5" w:rsidRPr="000473D4" w:rsidRDefault="009147B5" w:rsidP="009147B5">
      <w:pPr>
        <w:widowControl w:val="0"/>
        <w:spacing w:after="0" w:line="240" w:lineRule="auto"/>
        <w:rPr>
          <w:rFonts w:cs="Calibri"/>
          <w:sz w:val="24"/>
          <w:szCs w:val="24"/>
        </w:rPr>
      </w:pPr>
      <w:r w:rsidRPr="000473D4">
        <w:rPr>
          <w:rFonts w:cs="Calibri"/>
          <w:sz w:val="24"/>
          <w:szCs w:val="24"/>
        </w:rPr>
        <w:t>The term “advocacy activities” means active support of policies and practices that promote systems change efforts and other activities that further advance self-determination and inclusion in all aspects of community living (including housing, education, employment, and other aspects) for individuals with developmental disabilities, and their families.</w:t>
      </w:r>
    </w:p>
    <w:p w14:paraId="6B5ECA78" w14:textId="77777777" w:rsidR="009147B5" w:rsidRPr="000473D4" w:rsidRDefault="009147B5" w:rsidP="009147B5">
      <w:pPr>
        <w:widowControl w:val="0"/>
        <w:spacing w:after="0" w:line="240" w:lineRule="auto"/>
        <w:rPr>
          <w:rFonts w:cs="Calibri"/>
          <w:b/>
          <w:sz w:val="24"/>
          <w:szCs w:val="24"/>
        </w:rPr>
      </w:pPr>
    </w:p>
    <w:p w14:paraId="2E8A4931" w14:textId="77777777" w:rsidR="00061C5E" w:rsidRPr="000473D4" w:rsidRDefault="00061C5E" w:rsidP="009147B5">
      <w:pPr>
        <w:widowControl w:val="0"/>
        <w:spacing w:after="0" w:line="240" w:lineRule="auto"/>
        <w:rPr>
          <w:rFonts w:cs="Calibri"/>
          <w:b/>
          <w:sz w:val="24"/>
          <w:szCs w:val="24"/>
        </w:rPr>
      </w:pPr>
      <w:r w:rsidRPr="000473D4">
        <w:rPr>
          <w:rFonts w:cs="Calibri"/>
          <w:b/>
          <w:sz w:val="24"/>
          <w:szCs w:val="24"/>
        </w:rPr>
        <w:t xml:space="preserve">Alternative Dispute Resolution </w:t>
      </w:r>
    </w:p>
    <w:bookmarkEnd w:id="4"/>
    <w:p w14:paraId="0A26B059" w14:textId="77777777" w:rsidR="00061C5E" w:rsidRPr="000473D4" w:rsidRDefault="00061C5E" w:rsidP="001224AA">
      <w:pPr>
        <w:spacing w:after="0" w:line="240" w:lineRule="auto"/>
        <w:rPr>
          <w:rFonts w:cs="Calibri"/>
          <w:sz w:val="24"/>
          <w:szCs w:val="24"/>
        </w:rPr>
      </w:pPr>
      <w:r w:rsidRPr="000473D4">
        <w:rPr>
          <w:rFonts w:cs="Calibri"/>
          <w:sz w:val="24"/>
          <w:szCs w:val="24"/>
        </w:rPr>
        <w:t xml:space="preserve">Alternative Dispute Resolution (ADR) describes any process for settling a contested matter outside of the formal judicial process.  ADR includes, but is not limited to negotiation, conciliation, mediation, and arbitration.  ADR often includes the aid of a third, neutral party to guide the parties to a settlement. </w:t>
      </w:r>
    </w:p>
    <w:p w14:paraId="09480E1E" w14:textId="77777777" w:rsidR="00061C5E" w:rsidRPr="000473D4" w:rsidRDefault="00061C5E" w:rsidP="001224AA">
      <w:pPr>
        <w:widowControl w:val="0"/>
        <w:spacing w:after="0" w:line="240" w:lineRule="auto"/>
        <w:rPr>
          <w:rFonts w:cs="Calibri"/>
          <w:b/>
          <w:sz w:val="24"/>
          <w:szCs w:val="24"/>
        </w:rPr>
      </w:pPr>
    </w:p>
    <w:p w14:paraId="2C5248D3" w14:textId="77777777" w:rsidR="009147B5" w:rsidRPr="000473D4" w:rsidRDefault="009147B5" w:rsidP="009147B5">
      <w:pPr>
        <w:widowControl w:val="0"/>
        <w:spacing w:after="0" w:line="240" w:lineRule="auto"/>
        <w:rPr>
          <w:rFonts w:cs="Calibri"/>
          <w:b/>
          <w:sz w:val="24"/>
          <w:szCs w:val="24"/>
        </w:rPr>
      </w:pPr>
      <w:bookmarkStart w:id="5" w:name="Case"/>
      <w:r w:rsidRPr="00DC7F4C">
        <w:rPr>
          <w:rFonts w:cs="Calibri"/>
          <w:b/>
          <w:sz w:val="24"/>
          <w:szCs w:val="24"/>
        </w:rPr>
        <w:t>Areas of emphasis</w:t>
      </w:r>
      <w:r w:rsidRPr="000473D4">
        <w:rPr>
          <w:rFonts w:cs="Calibri"/>
          <w:b/>
          <w:sz w:val="24"/>
          <w:szCs w:val="24"/>
        </w:rPr>
        <w:t xml:space="preserve"> </w:t>
      </w:r>
    </w:p>
    <w:p w14:paraId="6BC09BC5" w14:textId="77777777" w:rsidR="009147B5" w:rsidRPr="000473D4" w:rsidRDefault="009147B5" w:rsidP="009147B5">
      <w:pPr>
        <w:widowControl w:val="0"/>
        <w:spacing w:after="0" w:line="240" w:lineRule="auto"/>
        <w:rPr>
          <w:rFonts w:cs="Calibri"/>
          <w:sz w:val="24"/>
          <w:szCs w:val="24"/>
        </w:rPr>
      </w:pPr>
      <w:r w:rsidRPr="000473D4">
        <w:rPr>
          <w:rFonts w:cs="Calibri"/>
          <w:sz w:val="24"/>
          <w:szCs w:val="24"/>
        </w:rPr>
        <w:t>The term “areas of emphasis” means the areas related to quality assurance activities, education activities and early intervention activities, child care-related activities, health-related activities, employment-related activities, housing-related activities, transportation-related activities, recreation-related activities, and other services available or offered to individuals in a community, including formal and informal community supports that affect their quality of life.</w:t>
      </w:r>
    </w:p>
    <w:p w14:paraId="5724BB97" w14:textId="77777777" w:rsidR="009147B5" w:rsidRPr="000473D4" w:rsidRDefault="009147B5" w:rsidP="001224AA">
      <w:pPr>
        <w:widowControl w:val="0"/>
        <w:spacing w:after="0" w:line="240" w:lineRule="auto"/>
        <w:rPr>
          <w:rFonts w:cs="Calibri"/>
          <w:b/>
          <w:sz w:val="24"/>
          <w:szCs w:val="24"/>
        </w:rPr>
      </w:pPr>
    </w:p>
    <w:p w14:paraId="373D86C4" w14:textId="77777777" w:rsidR="00061C5E" w:rsidRPr="000473D4" w:rsidRDefault="00061C5E" w:rsidP="001224AA">
      <w:pPr>
        <w:widowControl w:val="0"/>
        <w:spacing w:after="0" w:line="240" w:lineRule="auto"/>
        <w:rPr>
          <w:rFonts w:cs="Calibri"/>
          <w:b/>
          <w:sz w:val="24"/>
          <w:szCs w:val="24"/>
        </w:rPr>
      </w:pPr>
      <w:r w:rsidRPr="000473D4">
        <w:rPr>
          <w:rFonts w:cs="Calibri"/>
          <w:b/>
          <w:sz w:val="24"/>
          <w:szCs w:val="24"/>
        </w:rPr>
        <w:t xml:space="preserve">Case </w:t>
      </w:r>
    </w:p>
    <w:bookmarkEnd w:id="5"/>
    <w:p w14:paraId="4E67F128" w14:textId="77777777" w:rsidR="00061C5E" w:rsidRPr="000473D4" w:rsidRDefault="00061C5E" w:rsidP="001224AA">
      <w:pPr>
        <w:widowControl w:val="0"/>
        <w:spacing w:after="0" w:line="240" w:lineRule="auto"/>
        <w:rPr>
          <w:rFonts w:cs="Calibri"/>
          <w:b/>
          <w:i/>
          <w:sz w:val="24"/>
          <w:szCs w:val="24"/>
        </w:rPr>
      </w:pPr>
      <w:r w:rsidRPr="000473D4">
        <w:rPr>
          <w:rFonts w:cs="Calibri"/>
          <w:sz w:val="24"/>
          <w:szCs w:val="24"/>
        </w:rPr>
        <w:t xml:space="preserve">A matter in which a significant service is provided that is intended to benefit one or more eligible individuals with developmental disabilities.  A case file must be established and maintained by the P&amp;A in each such matter.  Each case must have a documented client goal. </w:t>
      </w:r>
    </w:p>
    <w:p w14:paraId="049B7137" w14:textId="77777777" w:rsidR="00061C5E" w:rsidRPr="000473D4" w:rsidRDefault="00061C5E" w:rsidP="001224AA">
      <w:pPr>
        <w:spacing w:after="0" w:line="240" w:lineRule="auto"/>
        <w:rPr>
          <w:rFonts w:cs="Calibri"/>
          <w:b/>
          <w:bCs/>
          <w:sz w:val="24"/>
          <w:szCs w:val="24"/>
        </w:rPr>
      </w:pPr>
    </w:p>
    <w:p w14:paraId="5A52EAC0" w14:textId="77777777" w:rsidR="009147B5" w:rsidRPr="000473D4" w:rsidRDefault="009147B5" w:rsidP="009147B5">
      <w:pPr>
        <w:spacing w:after="0" w:line="240" w:lineRule="auto"/>
        <w:rPr>
          <w:rFonts w:cs="Calibri"/>
          <w:b/>
          <w:bCs/>
          <w:sz w:val="24"/>
          <w:szCs w:val="24"/>
        </w:rPr>
      </w:pPr>
      <w:bookmarkStart w:id="6" w:name="Client"/>
      <w:r w:rsidRPr="00DC7F4C">
        <w:rPr>
          <w:rFonts w:cs="Calibri"/>
          <w:b/>
          <w:bCs/>
          <w:sz w:val="24"/>
          <w:szCs w:val="24"/>
        </w:rPr>
        <w:t>Capacity building activities</w:t>
      </w:r>
    </w:p>
    <w:p w14:paraId="3A04A230" w14:textId="77777777" w:rsidR="009147B5" w:rsidRPr="000473D4" w:rsidRDefault="009147B5" w:rsidP="009147B5">
      <w:pPr>
        <w:spacing w:after="0" w:line="240" w:lineRule="auto"/>
        <w:rPr>
          <w:rFonts w:cs="Calibri"/>
          <w:bCs/>
          <w:sz w:val="24"/>
          <w:szCs w:val="24"/>
        </w:rPr>
      </w:pPr>
      <w:r w:rsidRPr="000473D4">
        <w:rPr>
          <w:rFonts w:cs="Calibri"/>
          <w:bCs/>
          <w:sz w:val="24"/>
          <w:szCs w:val="24"/>
        </w:rPr>
        <w:t>The term “capacity building activities” means activities (e.g. training and technical assistance) that expand and/or improve the ability of individuals with developmental disabilities, families, supports, services and/or systems to promote, support and enhance self-determination, independence, productivity and inclusion in community life.</w:t>
      </w:r>
    </w:p>
    <w:p w14:paraId="5ECEEE7E" w14:textId="77777777" w:rsidR="009147B5" w:rsidRPr="000473D4" w:rsidRDefault="009147B5" w:rsidP="009147B5">
      <w:pPr>
        <w:spacing w:after="0" w:line="240" w:lineRule="auto"/>
        <w:rPr>
          <w:rFonts w:cs="Calibri"/>
          <w:bCs/>
          <w:sz w:val="24"/>
          <w:szCs w:val="24"/>
        </w:rPr>
      </w:pPr>
    </w:p>
    <w:p w14:paraId="43A0368F" w14:textId="77777777" w:rsidR="00061C5E" w:rsidRPr="000473D4" w:rsidRDefault="00061C5E" w:rsidP="001224AA">
      <w:pPr>
        <w:spacing w:after="0" w:line="240" w:lineRule="auto"/>
        <w:rPr>
          <w:rFonts w:cs="Calibri"/>
          <w:bCs/>
          <w:sz w:val="24"/>
          <w:szCs w:val="24"/>
        </w:rPr>
      </w:pPr>
      <w:r w:rsidRPr="000473D4">
        <w:rPr>
          <w:rFonts w:cs="Calibri"/>
          <w:b/>
          <w:bCs/>
          <w:sz w:val="24"/>
          <w:szCs w:val="24"/>
        </w:rPr>
        <w:t>Client</w:t>
      </w:r>
      <w:r w:rsidRPr="000473D4">
        <w:rPr>
          <w:rFonts w:cs="Calibri"/>
          <w:bCs/>
          <w:sz w:val="24"/>
          <w:szCs w:val="24"/>
        </w:rPr>
        <w:t xml:space="preserve"> </w:t>
      </w:r>
    </w:p>
    <w:bookmarkEnd w:id="6"/>
    <w:p w14:paraId="7459DD2B" w14:textId="77777777" w:rsidR="00061C5E" w:rsidRPr="000473D4" w:rsidRDefault="00061C5E" w:rsidP="001224AA">
      <w:pPr>
        <w:spacing w:after="0" w:line="240" w:lineRule="auto"/>
        <w:rPr>
          <w:rFonts w:cs="Calibri"/>
          <w:b/>
          <w:bCs/>
          <w:sz w:val="24"/>
          <w:szCs w:val="24"/>
        </w:rPr>
      </w:pPr>
      <w:r w:rsidRPr="000473D4">
        <w:rPr>
          <w:rFonts w:cs="Calibri"/>
          <w:bCs/>
          <w:sz w:val="24"/>
          <w:szCs w:val="24"/>
        </w:rPr>
        <w:t xml:space="preserve">For the purposes of the PPR (but not necessarily for determining a client-attorney relationship), a client is an </w:t>
      </w:r>
      <w:r w:rsidRPr="000473D4">
        <w:rPr>
          <w:rFonts w:cs="Calibri"/>
          <w:sz w:val="24"/>
          <w:szCs w:val="24"/>
        </w:rPr>
        <w:t xml:space="preserve">individual or group of individuals who meets three criteria: 1) he/she is eligible for the PADD  program; 2) a file/service record has been opened which includes at least the name, address, age, race, disability, signed release of information form (if appropriate), the concern or complaint and the goal of the action to be taken; and 3) he/she has been provided at least one significant service.    </w:t>
      </w:r>
    </w:p>
    <w:p w14:paraId="3686B6EE" w14:textId="77777777" w:rsidR="001224AA" w:rsidRPr="000473D4" w:rsidRDefault="001224AA" w:rsidP="001224AA">
      <w:pPr>
        <w:widowControl w:val="0"/>
        <w:spacing w:after="0" w:line="240" w:lineRule="auto"/>
        <w:rPr>
          <w:rFonts w:cs="Calibri"/>
          <w:sz w:val="24"/>
          <w:szCs w:val="24"/>
        </w:rPr>
      </w:pPr>
    </w:p>
    <w:p w14:paraId="6924891F" w14:textId="77777777" w:rsidR="00061C5E" w:rsidRPr="000473D4" w:rsidRDefault="00061C5E" w:rsidP="001224AA">
      <w:pPr>
        <w:spacing w:after="0" w:line="240" w:lineRule="auto"/>
        <w:rPr>
          <w:rFonts w:cs="Calibri"/>
          <w:b/>
          <w:sz w:val="24"/>
          <w:szCs w:val="24"/>
        </w:rPr>
      </w:pPr>
      <w:bookmarkStart w:id="7" w:name="Client_Objective"/>
      <w:r w:rsidRPr="000473D4">
        <w:rPr>
          <w:rFonts w:cs="Calibri"/>
          <w:b/>
          <w:sz w:val="24"/>
          <w:szCs w:val="24"/>
        </w:rPr>
        <w:t>Client Objective</w:t>
      </w:r>
    </w:p>
    <w:bookmarkEnd w:id="7"/>
    <w:p w14:paraId="39AD6119" w14:textId="77777777" w:rsidR="00061C5E" w:rsidRPr="000473D4" w:rsidRDefault="00061C5E" w:rsidP="001224AA">
      <w:pPr>
        <w:spacing w:after="0" w:line="240" w:lineRule="auto"/>
        <w:rPr>
          <w:rFonts w:cs="Calibri"/>
          <w:sz w:val="24"/>
          <w:szCs w:val="24"/>
        </w:rPr>
      </w:pPr>
      <w:r w:rsidRPr="000473D4">
        <w:rPr>
          <w:rFonts w:cs="Calibri"/>
          <w:sz w:val="24"/>
          <w:szCs w:val="24"/>
        </w:rPr>
        <w:t>The result(s) a client(s) desires and the P&amp;A has agreed to pursue as documented in a retainer agreement between the client(s) and the P&amp;A.</w:t>
      </w:r>
    </w:p>
    <w:p w14:paraId="4B72D911" w14:textId="77777777" w:rsidR="001224AA" w:rsidRPr="000473D4" w:rsidRDefault="001224AA" w:rsidP="001224AA">
      <w:pPr>
        <w:spacing w:after="0" w:line="240" w:lineRule="auto"/>
        <w:rPr>
          <w:rFonts w:cs="Calibri"/>
          <w:sz w:val="24"/>
          <w:szCs w:val="24"/>
        </w:rPr>
      </w:pPr>
    </w:p>
    <w:p w14:paraId="0FFE4AFA" w14:textId="77777777" w:rsidR="00061C5E" w:rsidRPr="000473D4" w:rsidRDefault="00061C5E" w:rsidP="001224AA">
      <w:pPr>
        <w:spacing w:after="0" w:line="240" w:lineRule="auto"/>
        <w:rPr>
          <w:rFonts w:cs="Calibri"/>
          <w:b/>
          <w:sz w:val="24"/>
          <w:szCs w:val="24"/>
        </w:rPr>
      </w:pPr>
      <w:bookmarkStart w:id="8" w:name="Client_Objective_Met"/>
      <w:r w:rsidRPr="000473D4">
        <w:rPr>
          <w:rFonts w:cs="Calibri"/>
          <w:b/>
          <w:sz w:val="24"/>
          <w:szCs w:val="24"/>
        </w:rPr>
        <w:t>Client Objective Met</w:t>
      </w:r>
    </w:p>
    <w:bookmarkEnd w:id="8"/>
    <w:p w14:paraId="298F1E95" w14:textId="77777777" w:rsidR="00061C5E" w:rsidRPr="000473D4" w:rsidRDefault="00061C5E" w:rsidP="001224AA">
      <w:pPr>
        <w:spacing w:after="0" w:line="240" w:lineRule="auto"/>
        <w:rPr>
          <w:rFonts w:cs="Calibri"/>
          <w:b/>
          <w:bCs/>
          <w:color w:val="000000"/>
          <w:sz w:val="24"/>
          <w:szCs w:val="24"/>
          <w:shd w:val="clear" w:color="auto" w:fill="FFFFFF"/>
        </w:rPr>
      </w:pPr>
      <w:r w:rsidRPr="000473D4">
        <w:rPr>
          <w:rFonts w:cs="Calibri"/>
          <w:sz w:val="24"/>
          <w:szCs w:val="24"/>
        </w:rPr>
        <w:t>The result(s) a client(s) desired and the P&amp;A agreed to pursue as documented in a retainer agreement was achieved, at least in part.</w:t>
      </w:r>
    </w:p>
    <w:p w14:paraId="7294F1B9" w14:textId="77777777" w:rsidR="00777AE1" w:rsidRPr="000473D4" w:rsidRDefault="00777AE1" w:rsidP="001224AA">
      <w:pPr>
        <w:spacing w:after="0" w:line="240" w:lineRule="auto"/>
        <w:rPr>
          <w:rFonts w:cs="Calibri"/>
          <w:b/>
          <w:bCs/>
          <w:color w:val="000000"/>
          <w:sz w:val="24"/>
          <w:szCs w:val="24"/>
          <w:shd w:val="clear" w:color="auto" w:fill="FFFFFF"/>
        </w:rPr>
      </w:pPr>
    </w:p>
    <w:p w14:paraId="570A3DDE" w14:textId="77777777" w:rsidR="00061C5E" w:rsidRPr="000473D4" w:rsidRDefault="00061C5E" w:rsidP="001224AA">
      <w:pPr>
        <w:widowControl w:val="0"/>
        <w:spacing w:after="0" w:line="240" w:lineRule="auto"/>
        <w:rPr>
          <w:rFonts w:cs="Calibri"/>
          <w:b/>
          <w:sz w:val="24"/>
          <w:szCs w:val="24"/>
        </w:rPr>
      </w:pPr>
      <w:bookmarkStart w:id="9" w:name="Closed_Case"/>
      <w:r w:rsidRPr="000473D4">
        <w:rPr>
          <w:rFonts w:cs="Calibri"/>
          <w:b/>
          <w:sz w:val="24"/>
          <w:szCs w:val="24"/>
        </w:rPr>
        <w:t>Closed Case</w:t>
      </w:r>
    </w:p>
    <w:bookmarkEnd w:id="9"/>
    <w:p w14:paraId="3EF44AA3" w14:textId="77777777" w:rsidR="00061C5E" w:rsidRPr="000473D4" w:rsidRDefault="00061C5E" w:rsidP="001224AA">
      <w:pPr>
        <w:widowControl w:val="0"/>
        <w:spacing w:after="0" w:line="240" w:lineRule="auto"/>
        <w:rPr>
          <w:rFonts w:cs="Calibri"/>
          <w:sz w:val="24"/>
          <w:szCs w:val="24"/>
        </w:rPr>
      </w:pPr>
      <w:r w:rsidRPr="000473D4">
        <w:rPr>
          <w:rFonts w:cs="Calibri"/>
          <w:sz w:val="24"/>
          <w:szCs w:val="24"/>
        </w:rPr>
        <w:t xml:space="preserve">The status of a case when the issue has been addressed through the provision of some level of service, the service is no longer needed, or the client is no longer available to address the issue(s).  </w:t>
      </w:r>
    </w:p>
    <w:p w14:paraId="3CE012A7" w14:textId="77777777" w:rsidR="00061C5E" w:rsidRPr="000473D4" w:rsidRDefault="00061C5E" w:rsidP="001224AA">
      <w:pPr>
        <w:spacing w:after="0" w:line="240" w:lineRule="auto"/>
        <w:rPr>
          <w:rFonts w:cs="Calibri"/>
          <w:b/>
          <w:sz w:val="24"/>
          <w:szCs w:val="24"/>
        </w:rPr>
      </w:pPr>
    </w:p>
    <w:p w14:paraId="7B38566C" w14:textId="77777777" w:rsidR="00061C5E" w:rsidRPr="000473D4" w:rsidRDefault="00061C5E" w:rsidP="001224AA">
      <w:pPr>
        <w:spacing w:after="0" w:line="240" w:lineRule="auto"/>
        <w:rPr>
          <w:rStyle w:val="apple-converted-space"/>
          <w:rFonts w:cs="Calibri"/>
          <w:color w:val="000000"/>
          <w:sz w:val="24"/>
          <w:szCs w:val="24"/>
          <w:shd w:val="clear" w:color="auto" w:fill="FFFFFF"/>
        </w:rPr>
      </w:pPr>
      <w:bookmarkStart w:id="10" w:name="Collaboration"/>
      <w:r w:rsidRPr="000473D4">
        <w:rPr>
          <w:rFonts w:cs="Calibri"/>
          <w:b/>
          <w:bCs/>
          <w:color w:val="000000"/>
          <w:sz w:val="24"/>
          <w:szCs w:val="24"/>
          <w:shd w:val="clear" w:color="auto" w:fill="FFFFFF"/>
        </w:rPr>
        <w:t>Collaboration</w:t>
      </w:r>
      <w:r w:rsidRPr="000473D4">
        <w:rPr>
          <w:rStyle w:val="apple-converted-space"/>
          <w:rFonts w:cs="Calibri"/>
          <w:color w:val="000000"/>
          <w:sz w:val="24"/>
          <w:szCs w:val="24"/>
          <w:shd w:val="clear" w:color="auto" w:fill="FFFFFF"/>
        </w:rPr>
        <w:t> </w:t>
      </w:r>
    </w:p>
    <w:bookmarkEnd w:id="10"/>
    <w:p w14:paraId="3B58718F" w14:textId="77777777" w:rsidR="00061C5E" w:rsidRPr="000473D4" w:rsidRDefault="00061C5E" w:rsidP="001224AA">
      <w:pPr>
        <w:spacing w:after="0" w:line="240" w:lineRule="auto"/>
        <w:rPr>
          <w:rFonts w:cs="Calibri"/>
          <w:color w:val="000000"/>
          <w:sz w:val="24"/>
          <w:szCs w:val="24"/>
          <w:shd w:val="clear" w:color="auto" w:fill="FFFFFF"/>
        </w:rPr>
      </w:pPr>
      <w:r w:rsidRPr="000473D4">
        <w:rPr>
          <w:rFonts w:cs="Calibri"/>
          <w:sz w:val="24"/>
          <w:szCs w:val="24"/>
        </w:rPr>
        <w:t xml:space="preserve">An activity or set of activities the P&amp;A undertakes with a community partner(s) to pursue a shared advocacy goal.  </w:t>
      </w:r>
      <w:r w:rsidRPr="000473D4">
        <w:rPr>
          <w:rStyle w:val="apple-converted-space"/>
          <w:rFonts w:cs="Calibri"/>
          <w:sz w:val="24"/>
          <w:szCs w:val="24"/>
        </w:rPr>
        <w:t xml:space="preserve"> </w:t>
      </w:r>
      <w:r w:rsidRPr="000473D4">
        <w:rPr>
          <w:rFonts w:cs="Calibri"/>
          <w:color w:val="000000"/>
          <w:sz w:val="24"/>
          <w:szCs w:val="24"/>
          <w:shd w:val="clear" w:color="auto" w:fill="FFFFFF"/>
        </w:rPr>
        <w:t>For purpose of this report it includes working with federally funded entities identified in the P&amp;A mandates to assure coordination of the activities between the entities and to avoid inappropriate or wasteful duplication of services.  These entities include a state’s or territory’s client assistance program, long term care ombudsman, developmental disabilities council, center(s) for excellence (university affiliated program) and mental health agency.  Reporting on these collaborations is mandatory.</w:t>
      </w:r>
    </w:p>
    <w:p w14:paraId="4B094C65" w14:textId="77777777" w:rsidR="00061C5E" w:rsidRPr="000473D4" w:rsidRDefault="00061C5E" w:rsidP="001224AA">
      <w:pPr>
        <w:spacing w:after="0" w:line="240" w:lineRule="auto"/>
        <w:rPr>
          <w:rFonts w:cs="Calibri"/>
          <w:color w:val="000000"/>
          <w:sz w:val="24"/>
          <w:szCs w:val="24"/>
          <w:shd w:val="clear" w:color="auto" w:fill="FFFFFF"/>
        </w:rPr>
      </w:pPr>
    </w:p>
    <w:p w14:paraId="3EC4A98A" w14:textId="77777777" w:rsidR="00061C5E" w:rsidRPr="000473D4" w:rsidRDefault="00061C5E" w:rsidP="001224AA">
      <w:pPr>
        <w:spacing w:after="0" w:line="240" w:lineRule="auto"/>
        <w:rPr>
          <w:rFonts w:cs="Calibri"/>
          <w:color w:val="000000"/>
          <w:sz w:val="24"/>
          <w:szCs w:val="24"/>
          <w:shd w:val="clear" w:color="auto" w:fill="FFFFFF"/>
        </w:rPr>
      </w:pPr>
      <w:r w:rsidRPr="000473D4">
        <w:rPr>
          <w:rFonts w:cs="Calibri"/>
          <w:color w:val="000000"/>
          <w:sz w:val="24"/>
          <w:szCs w:val="24"/>
          <w:shd w:val="clear" w:color="auto" w:fill="FFFFFF"/>
        </w:rPr>
        <w:t>It also includes coalitions, task forces, councils, etc. in which a P&amp;A participates for the purpose of advocating for systemic reform.  These can be ongoing or time limited collaborations.  Reporting on these collaborations is optional.</w:t>
      </w:r>
    </w:p>
    <w:p w14:paraId="19A8EDB9" w14:textId="77777777" w:rsidR="00061C5E" w:rsidRPr="000473D4" w:rsidRDefault="00061C5E" w:rsidP="001224AA">
      <w:pPr>
        <w:spacing w:after="0" w:line="240" w:lineRule="auto"/>
        <w:rPr>
          <w:rFonts w:cs="Calibri"/>
          <w:color w:val="000000"/>
          <w:sz w:val="24"/>
          <w:szCs w:val="24"/>
          <w:shd w:val="clear" w:color="auto" w:fill="FFFFFF"/>
        </w:rPr>
      </w:pPr>
    </w:p>
    <w:p w14:paraId="00B49CD7" w14:textId="77777777" w:rsidR="00061C5E" w:rsidRPr="000473D4" w:rsidRDefault="00061C5E" w:rsidP="001224AA">
      <w:pPr>
        <w:spacing w:after="0" w:line="240" w:lineRule="auto"/>
        <w:rPr>
          <w:rFonts w:cs="Calibri"/>
          <w:b/>
          <w:sz w:val="24"/>
          <w:szCs w:val="24"/>
        </w:rPr>
      </w:pPr>
      <w:bookmarkStart w:id="11" w:name="Community_Residential_Setting"/>
      <w:r w:rsidRPr="000473D4">
        <w:rPr>
          <w:rFonts w:cs="Calibri"/>
          <w:b/>
          <w:sz w:val="24"/>
          <w:szCs w:val="24"/>
        </w:rPr>
        <w:t>Community Residential Setting</w:t>
      </w:r>
    </w:p>
    <w:bookmarkEnd w:id="11"/>
    <w:p w14:paraId="2BF19449" w14:textId="77777777" w:rsidR="00061C5E" w:rsidRPr="000473D4" w:rsidRDefault="00061C5E" w:rsidP="001224AA">
      <w:pPr>
        <w:spacing w:after="0" w:line="240" w:lineRule="auto"/>
        <w:rPr>
          <w:rFonts w:cs="Calibri"/>
          <w:b/>
          <w:sz w:val="24"/>
          <w:szCs w:val="24"/>
        </w:rPr>
      </w:pPr>
      <w:r w:rsidRPr="000473D4">
        <w:rPr>
          <w:sz w:val="24"/>
          <w:szCs w:val="24"/>
        </w:rPr>
        <w:t>A community residential setting has three or fewer residents</w:t>
      </w:r>
      <w:r w:rsidRPr="000473D4">
        <w:rPr>
          <w:rFonts w:cs="Calibri"/>
          <w:sz w:val="24"/>
          <w:szCs w:val="24"/>
        </w:rPr>
        <w:t xml:space="preserve"> and </w:t>
      </w:r>
      <w:r w:rsidRPr="000473D4">
        <w:rPr>
          <w:sz w:val="24"/>
          <w:szCs w:val="24"/>
        </w:rPr>
        <w:t xml:space="preserve">optimizes autonomy, independence, and access to the community in keeping with the new Medicaid Act and Home and Community Based Services regulations. </w:t>
      </w:r>
    </w:p>
    <w:p w14:paraId="6DD2867D" w14:textId="77777777" w:rsidR="00061C5E" w:rsidRPr="000473D4" w:rsidRDefault="00061C5E" w:rsidP="001224AA">
      <w:pPr>
        <w:spacing w:after="0" w:line="240" w:lineRule="auto"/>
        <w:rPr>
          <w:rFonts w:cs="Calibri"/>
          <w:b/>
          <w:sz w:val="24"/>
          <w:szCs w:val="24"/>
        </w:rPr>
      </w:pPr>
    </w:p>
    <w:p w14:paraId="407E6A2D" w14:textId="77777777" w:rsidR="002E58DA" w:rsidRPr="000473D4" w:rsidRDefault="002E58DA" w:rsidP="002E58DA">
      <w:pPr>
        <w:spacing w:after="0" w:line="240" w:lineRule="auto"/>
        <w:rPr>
          <w:rFonts w:cs="Calibri"/>
          <w:b/>
          <w:sz w:val="24"/>
          <w:szCs w:val="24"/>
        </w:rPr>
      </w:pPr>
      <w:bookmarkStart w:id="12" w:name="Direct_Representation"/>
      <w:r w:rsidRPr="00DC7F4C">
        <w:rPr>
          <w:rFonts w:cs="Calibri"/>
          <w:b/>
          <w:sz w:val="24"/>
          <w:szCs w:val="24"/>
        </w:rPr>
        <w:t>Complaint</w:t>
      </w:r>
    </w:p>
    <w:p w14:paraId="4CBC0CD9" w14:textId="77777777" w:rsidR="002E58DA" w:rsidRPr="00DC7F4C" w:rsidRDefault="002E58DA" w:rsidP="002E58DA">
      <w:pPr>
        <w:spacing w:after="0" w:line="240" w:lineRule="auto"/>
        <w:rPr>
          <w:rFonts w:cs="Calibri"/>
          <w:sz w:val="24"/>
          <w:szCs w:val="24"/>
        </w:rPr>
      </w:pPr>
      <w:r w:rsidRPr="000473D4">
        <w:rPr>
          <w:rFonts w:cs="Calibri"/>
          <w:sz w:val="24"/>
          <w:szCs w:val="24"/>
        </w:rPr>
        <w:t>The term “complaint” includes, but is not limited to, any report or communication, whether formal or informal, written or oral, received by the P&amp;A system, including media accounts, newspaper articles, electronic communications, telephone calls (including anonymous calls) from any source alleging abuse or neglect of an individual with a developmental disability.</w:t>
      </w:r>
    </w:p>
    <w:p w14:paraId="6545CC21" w14:textId="77777777" w:rsidR="002E58DA" w:rsidRPr="00DC7F4C" w:rsidRDefault="002E58DA" w:rsidP="009147B5">
      <w:pPr>
        <w:spacing w:after="0" w:line="240" w:lineRule="auto"/>
        <w:rPr>
          <w:rFonts w:cs="Calibri"/>
          <w:b/>
          <w:sz w:val="24"/>
          <w:szCs w:val="24"/>
        </w:rPr>
      </w:pPr>
    </w:p>
    <w:p w14:paraId="41B4EC06" w14:textId="77777777" w:rsidR="009147B5" w:rsidRPr="000473D4" w:rsidRDefault="009147B5" w:rsidP="009147B5">
      <w:pPr>
        <w:spacing w:after="0" w:line="240" w:lineRule="auto"/>
        <w:rPr>
          <w:rFonts w:cs="Calibri"/>
          <w:b/>
          <w:sz w:val="24"/>
          <w:szCs w:val="24"/>
        </w:rPr>
      </w:pPr>
      <w:r w:rsidRPr="00DC7F4C">
        <w:rPr>
          <w:rFonts w:cs="Calibri"/>
          <w:b/>
          <w:sz w:val="24"/>
          <w:szCs w:val="24"/>
        </w:rPr>
        <w:t>Culturally competent</w:t>
      </w:r>
    </w:p>
    <w:p w14:paraId="54CF7A72" w14:textId="77777777" w:rsidR="009147B5" w:rsidRPr="000473D4" w:rsidRDefault="009147B5" w:rsidP="009147B5">
      <w:pPr>
        <w:spacing w:after="0" w:line="240" w:lineRule="auto"/>
        <w:rPr>
          <w:rFonts w:cs="Calibri"/>
          <w:sz w:val="24"/>
          <w:szCs w:val="24"/>
        </w:rPr>
      </w:pPr>
      <w:r w:rsidRPr="000473D4">
        <w:rPr>
          <w:rFonts w:cs="Calibri"/>
          <w:sz w:val="24"/>
          <w:szCs w:val="24"/>
        </w:rPr>
        <w:t>The term “culturally competent,” used with respect to services, supports, and other assistance means that services, supports, or other assistance that are conducted or provided in a manner that is responsive to the beliefs, interpersonal styles, attitudes, language, and behaviors of individuals who are receiving the services, supports or other assistance, and in a manner that has the greatest likelihood of ensuring their maximum participation in the program involved.</w:t>
      </w:r>
    </w:p>
    <w:p w14:paraId="36994034" w14:textId="77777777" w:rsidR="009147B5" w:rsidRPr="000473D4" w:rsidRDefault="009147B5" w:rsidP="009147B5">
      <w:pPr>
        <w:spacing w:after="0" w:line="240" w:lineRule="auto"/>
        <w:rPr>
          <w:rFonts w:cs="Calibri"/>
          <w:b/>
          <w:sz w:val="24"/>
          <w:szCs w:val="24"/>
        </w:rPr>
      </w:pPr>
    </w:p>
    <w:p w14:paraId="3040EE19" w14:textId="77777777" w:rsidR="00061C5E" w:rsidRPr="000473D4" w:rsidRDefault="00061C5E" w:rsidP="001224AA">
      <w:pPr>
        <w:spacing w:after="0" w:line="240" w:lineRule="auto"/>
        <w:rPr>
          <w:rFonts w:cs="Calibri"/>
          <w:b/>
          <w:sz w:val="24"/>
          <w:szCs w:val="24"/>
        </w:rPr>
      </w:pPr>
      <w:r w:rsidRPr="000473D4">
        <w:rPr>
          <w:rFonts w:cs="Calibri"/>
          <w:b/>
          <w:sz w:val="24"/>
          <w:szCs w:val="24"/>
        </w:rPr>
        <w:t>Direct Representation</w:t>
      </w:r>
    </w:p>
    <w:bookmarkEnd w:id="12"/>
    <w:p w14:paraId="45FAFB71" w14:textId="77777777" w:rsidR="00061C5E" w:rsidRPr="000473D4" w:rsidRDefault="00061C5E" w:rsidP="001224AA">
      <w:pPr>
        <w:spacing w:after="0" w:line="240" w:lineRule="auto"/>
        <w:rPr>
          <w:rFonts w:cs="Calibri"/>
          <w:sz w:val="24"/>
          <w:szCs w:val="24"/>
        </w:rPr>
      </w:pPr>
      <w:r w:rsidRPr="000473D4">
        <w:rPr>
          <w:rFonts w:cs="Calibri"/>
          <w:sz w:val="24"/>
          <w:szCs w:val="24"/>
        </w:rPr>
        <w:t xml:space="preserve">Legally based advocacy provided pursuant to a retainer agreement between a Client and a P&amp;A.  The intervention types employed may include negotiation, administrative hearings, and/or litigation.  </w:t>
      </w:r>
    </w:p>
    <w:p w14:paraId="488CE708" w14:textId="77777777" w:rsidR="00061C5E" w:rsidRPr="000473D4" w:rsidRDefault="00061C5E" w:rsidP="001224AA">
      <w:pPr>
        <w:spacing w:after="0" w:line="240" w:lineRule="auto"/>
        <w:rPr>
          <w:rFonts w:cs="Calibri"/>
          <w:b/>
          <w:sz w:val="24"/>
          <w:szCs w:val="24"/>
        </w:rPr>
      </w:pPr>
    </w:p>
    <w:p w14:paraId="6087F499" w14:textId="77777777" w:rsidR="009147B5" w:rsidRPr="000473D4" w:rsidRDefault="009147B5" w:rsidP="009147B5">
      <w:pPr>
        <w:spacing w:after="0" w:line="240" w:lineRule="auto"/>
        <w:rPr>
          <w:rFonts w:cs="Calibri"/>
          <w:b/>
          <w:bCs/>
          <w:iCs/>
          <w:sz w:val="24"/>
          <w:szCs w:val="24"/>
        </w:rPr>
      </w:pPr>
      <w:bookmarkStart w:id="13" w:name="Educating_Policy_Makers"/>
      <w:r w:rsidRPr="00DC7F4C">
        <w:rPr>
          <w:rFonts w:cs="Calibri"/>
          <w:b/>
          <w:bCs/>
          <w:iCs/>
          <w:sz w:val="24"/>
          <w:szCs w:val="24"/>
        </w:rPr>
        <w:t>Developmental disability</w:t>
      </w:r>
    </w:p>
    <w:p w14:paraId="5ABF717D" w14:textId="77777777" w:rsidR="009147B5" w:rsidRPr="000473D4" w:rsidRDefault="009147B5" w:rsidP="009147B5">
      <w:pPr>
        <w:spacing w:after="0" w:line="240" w:lineRule="auto"/>
        <w:rPr>
          <w:rFonts w:cs="Calibri"/>
          <w:bCs/>
          <w:iCs/>
          <w:sz w:val="24"/>
          <w:szCs w:val="24"/>
        </w:rPr>
      </w:pPr>
      <w:r w:rsidRPr="000473D4">
        <w:rPr>
          <w:rFonts w:cs="Calibri"/>
          <w:bCs/>
          <w:iCs/>
          <w:sz w:val="24"/>
          <w:szCs w:val="24"/>
        </w:rPr>
        <w:t>The term “developmental disability” means a severe, chronic disability of an individual that:</w:t>
      </w:r>
    </w:p>
    <w:p w14:paraId="7D71B56D" w14:textId="77777777" w:rsidR="009147B5" w:rsidRPr="000473D4" w:rsidRDefault="009147B5" w:rsidP="009147B5">
      <w:pPr>
        <w:spacing w:after="0" w:line="240" w:lineRule="auto"/>
        <w:rPr>
          <w:rFonts w:cs="Calibri"/>
          <w:bCs/>
          <w:iCs/>
          <w:sz w:val="24"/>
          <w:szCs w:val="24"/>
        </w:rPr>
      </w:pPr>
      <w:r w:rsidRPr="000473D4">
        <w:rPr>
          <w:rFonts w:cs="Calibri"/>
          <w:bCs/>
          <w:iCs/>
          <w:sz w:val="24"/>
          <w:szCs w:val="24"/>
        </w:rPr>
        <w:t>(1) Is attributable to a mental or physical impairment or combination of mental and physical impairments;</w:t>
      </w:r>
    </w:p>
    <w:p w14:paraId="0E4A21D1" w14:textId="77777777" w:rsidR="009147B5" w:rsidRPr="000473D4" w:rsidRDefault="009147B5" w:rsidP="009147B5">
      <w:pPr>
        <w:spacing w:after="0" w:line="240" w:lineRule="auto"/>
        <w:rPr>
          <w:rFonts w:cs="Calibri"/>
          <w:bCs/>
          <w:iCs/>
          <w:sz w:val="24"/>
          <w:szCs w:val="24"/>
        </w:rPr>
      </w:pPr>
      <w:r w:rsidRPr="000473D4">
        <w:rPr>
          <w:rFonts w:cs="Calibri"/>
          <w:bCs/>
          <w:iCs/>
          <w:sz w:val="24"/>
          <w:szCs w:val="24"/>
        </w:rPr>
        <w:t>(2) Is manifested before the individual attains age 22;</w:t>
      </w:r>
    </w:p>
    <w:p w14:paraId="4D001548" w14:textId="77777777" w:rsidR="009147B5" w:rsidRPr="000473D4" w:rsidRDefault="009147B5" w:rsidP="009147B5">
      <w:pPr>
        <w:spacing w:after="0" w:line="240" w:lineRule="auto"/>
        <w:rPr>
          <w:rFonts w:cs="Calibri"/>
          <w:bCs/>
          <w:iCs/>
          <w:sz w:val="24"/>
          <w:szCs w:val="24"/>
        </w:rPr>
      </w:pPr>
      <w:r w:rsidRPr="000473D4">
        <w:rPr>
          <w:rFonts w:cs="Calibri"/>
          <w:bCs/>
          <w:iCs/>
          <w:sz w:val="24"/>
          <w:szCs w:val="24"/>
        </w:rPr>
        <w:t>(3) Is likely to continue indefinitely;</w:t>
      </w:r>
    </w:p>
    <w:p w14:paraId="173D5A81" w14:textId="77777777" w:rsidR="009147B5" w:rsidRPr="000473D4" w:rsidRDefault="009147B5" w:rsidP="009147B5">
      <w:pPr>
        <w:spacing w:after="0" w:line="240" w:lineRule="auto"/>
        <w:rPr>
          <w:rFonts w:cs="Calibri"/>
          <w:bCs/>
          <w:iCs/>
          <w:sz w:val="24"/>
          <w:szCs w:val="24"/>
        </w:rPr>
      </w:pPr>
      <w:r w:rsidRPr="000473D4">
        <w:rPr>
          <w:rFonts w:cs="Calibri"/>
          <w:bCs/>
          <w:iCs/>
          <w:sz w:val="24"/>
          <w:szCs w:val="24"/>
        </w:rPr>
        <w:t>(4) Results in substantial functional limitations in three or more of the following areas of major life activity:</w:t>
      </w:r>
    </w:p>
    <w:p w14:paraId="27C5B732" w14:textId="77777777" w:rsidR="009147B5" w:rsidRPr="000473D4" w:rsidRDefault="009147B5" w:rsidP="009147B5">
      <w:pPr>
        <w:spacing w:after="0" w:line="240" w:lineRule="auto"/>
        <w:ind w:firstLine="720"/>
        <w:rPr>
          <w:rFonts w:cs="Calibri"/>
          <w:bCs/>
          <w:iCs/>
          <w:sz w:val="24"/>
          <w:szCs w:val="24"/>
        </w:rPr>
      </w:pPr>
      <w:r w:rsidRPr="000473D4">
        <w:rPr>
          <w:rFonts w:cs="Calibri"/>
          <w:bCs/>
          <w:iCs/>
          <w:sz w:val="24"/>
          <w:szCs w:val="24"/>
        </w:rPr>
        <w:t>(i) Self-care;</w:t>
      </w:r>
    </w:p>
    <w:p w14:paraId="6711B2B5" w14:textId="77777777" w:rsidR="009147B5" w:rsidRPr="000473D4" w:rsidRDefault="009147B5" w:rsidP="009147B5">
      <w:pPr>
        <w:spacing w:after="0" w:line="240" w:lineRule="auto"/>
        <w:ind w:firstLine="720"/>
        <w:rPr>
          <w:rFonts w:cs="Calibri"/>
          <w:bCs/>
          <w:iCs/>
          <w:sz w:val="24"/>
          <w:szCs w:val="24"/>
        </w:rPr>
      </w:pPr>
      <w:r w:rsidRPr="000473D4">
        <w:rPr>
          <w:rFonts w:cs="Calibri"/>
          <w:bCs/>
          <w:iCs/>
          <w:sz w:val="24"/>
          <w:szCs w:val="24"/>
        </w:rPr>
        <w:t>(ii) Receptive and expressive language;</w:t>
      </w:r>
    </w:p>
    <w:p w14:paraId="2D01B6C7" w14:textId="77777777" w:rsidR="009147B5" w:rsidRPr="000473D4" w:rsidRDefault="009147B5" w:rsidP="009147B5">
      <w:pPr>
        <w:spacing w:after="0" w:line="240" w:lineRule="auto"/>
        <w:ind w:firstLine="720"/>
        <w:rPr>
          <w:rFonts w:cs="Calibri"/>
          <w:bCs/>
          <w:iCs/>
          <w:sz w:val="24"/>
          <w:szCs w:val="24"/>
        </w:rPr>
      </w:pPr>
      <w:r w:rsidRPr="000473D4">
        <w:rPr>
          <w:rFonts w:cs="Calibri"/>
          <w:bCs/>
          <w:iCs/>
          <w:sz w:val="24"/>
          <w:szCs w:val="24"/>
        </w:rPr>
        <w:t>(iii) Learning;</w:t>
      </w:r>
    </w:p>
    <w:p w14:paraId="35CDAEC9" w14:textId="77777777" w:rsidR="009147B5" w:rsidRPr="000473D4" w:rsidRDefault="009147B5" w:rsidP="009147B5">
      <w:pPr>
        <w:spacing w:after="0" w:line="240" w:lineRule="auto"/>
        <w:ind w:firstLine="720"/>
        <w:rPr>
          <w:rFonts w:cs="Calibri"/>
          <w:bCs/>
          <w:iCs/>
          <w:sz w:val="24"/>
          <w:szCs w:val="24"/>
        </w:rPr>
      </w:pPr>
      <w:r w:rsidRPr="000473D4">
        <w:rPr>
          <w:rFonts w:cs="Calibri"/>
          <w:bCs/>
          <w:iCs/>
          <w:sz w:val="24"/>
          <w:szCs w:val="24"/>
        </w:rPr>
        <w:t>(iv) Mobility;</w:t>
      </w:r>
    </w:p>
    <w:p w14:paraId="2EB71B3B" w14:textId="77777777" w:rsidR="009147B5" w:rsidRPr="000473D4" w:rsidRDefault="009147B5" w:rsidP="009147B5">
      <w:pPr>
        <w:spacing w:after="0" w:line="240" w:lineRule="auto"/>
        <w:ind w:firstLine="720"/>
        <w:rPr>
          <w:rFonts w:cs="Calibri"/>
          <w:bCs/>
          <w:iCs/>
          <w:sz w:val="24"/>
          <w:szCs w:val="24"/>
        </w:rPr>
      </w:pPr>
      <w:r w:rsidRPr="000473D4">
        <w:rPr>
          <w:rFonts w:cs="Calibri"/>
          <w:bCs/>
          <w:iCs/>
          <w:sz w:val="24"/>
          <w:szCs w:val="24"/>
        </w:rPr>
        <w:t>(vi) Self-direction;</w:t>
      </w:r>
    </w:p>
    <w:p w14:paraId="419C617A" w14:textId="77777777" w:rsidR="009147B5" w:rsidRPr="000473D4" w:rsidRDefault="009147B5" w:rsidP="009147B5">
      <w:pPr>
        <w:spacing w:after="0" w:line="240" w:lineRule="auto"/>
        <w:ind w:firstLine="720"/>
        <w:rPr>
          <w:rFonts w:cs="Calibri"/>
          <w:bCs/>
          <w:iCs/>
          <w:sz w:val="24"/>
          <w:szCs w:val="24"/>
        </w:rPr>
      </w:pPr>
      <w:r w:rsidRPr="000473D4">
        <w:rPr>
          <w:rFonts w:cs="Calibri"/>
          <w:bCs/>
          <w:iCs/>
          <w:sz w:val="24"/>
          <w:szCs w:val="24"/>
        </w:rPr>
        <w:t>(vii) Capacity for independent living; and</w:t>
      </w:r>
    </w:p>
    <w:p w14:paraId="27546442" w14:textId="77777777" w:rsidR="009147B5" w:rsidRPr="000473D4" w:rsidRDefault="009147B5" w:rsidP="009147B5">
      <w:pPr>
        <w:spacing w:after="0" w:line="240" w:lineRule="auto"/>
        <w:ind w:firstLine="720"/>
        <w:rPr>
          <w:rFonts w:cs="Calibri"/>
          <w:bCs/>
          <w:iCs/>
          <w:sz w:val="24"/>
          <w:szCs w:val="24"/>
        </w:rPr>
      </w:pPr>
      <w:r w:rsidRPr="000473D4">
        <w:rPr>
          <w:rFonts w:cs="Calibri"/>
          <w:bCs/>
          <w:iCs/>
          <w:sz w:val="24"/>
          <w:szCs w:val="24"/>
        </w:rPr>
        <w:t>(viii) Economic self-sufficiency.</w:t>
      </w:r>
    </w:p>
    <w:p w14:paraId="6B96F0C5" w14:textId="77777777" w:rsidR="009147B5" w:rsidRPr="000473D4" w:rsidRDefault="009147B5" w:rsidP="009147B5">
      <w:pPr>
        <w:spacing w:after="0" w:line="240" w:lineRule="auto"/>
        <w:rPr>
          <w:rFonts w:cs="Calibri"/>
          <w:bCs/>
          <w:iCs/>
          <w:sz w:val="24"/>
          <w:szCs w:val="24"/>
        </w:rPr>
      </w:pPr>
      <w:r w:rsidRPr="000473D4">
        <w:rPr>
          <w:rFonts w:cs="Calibri"/>
          <w:bCs/>
          <w:iCs/>
          <w:sz w:val="24"/>
          <w:szCs w:val="24"/>
        </w:rPr>
        <w:t>(5) Reflects the individual’s need for a combination and sequence of special, interdisciplinary or generic services, individualized supports, or other forms of assistance that are of lifelong or extended duration and are individually planned and coordinated.</w:t>
      </w:r>
    </w:p>
    <w:p w14:paraId="403B6D44" w14:textId="4FF327B3" w:rsidR="009147B5" w:rsidRPr="000473D4" w:rsidRDefault="009147B5" w:rsidP="009147B5">
      <w:pPr>
        <w:spacing w:after="0" w:line="240" w:lineRule="auto"/>
        <w:rPr>
          <w:rFonts w:cs="Calibri"/>
          <w:bCs/>
          <w:iCs/>
          <w:sz w:val="24"/>
          <w:szCs w:val="24"/>
        </w:rPr>
      </w:pPr>
      <w:r w:rsidRPr="000473D4">
        <w:rPr>
          <w:rFonts w:cs="Calibri"/>
          <w:bCs/>
          <w:iCs/>
          <w:sz w:val="24"/>
          <w:szCs w:val="24"/>
        </w:rPr>
        <w:t>(6) An individual from birth to age nine, inclusive, who has a substantial developmental</w:t>
      </w:r>
      <w:r w:rsidR="00332909">
        <w:rPr>
          <w:rFonts w:cs="Calibri"/>
          <w:bCs/>
          <w:iCs/>
          <w:sz w:val="24"/>
          <w:szCs w:val="24"/>
        </w:rPr>
        <w:t xml:space="preserve"> </w:t>
      </w:r>
      <w:r w:rsidRPr="000473D4">
        <w:rPr>
          <w:rFonts w:cs="Calibri"/>
          <w:bCs/>
          <w:iCs/>
          <w:sz w:val="24"/>
          <w:szCs w:val="24"/>
        </w:rPr>
        <w:t>delay or specific congenital or acquired condition, may be considered to have a developmental disability without meeting three or more of the criteria described in paragraphs (1) through (5) of this definition, if the individual, without services and supports, has a high probability of meeting those criteria later in life.</w:t>
      </w:r>
    </w:p>
    <w:p w14:paraId="42DB9322" w14:textId="77777777" w:rsidR="009147B5" w:rsidRPr="000473D4" w:rsidRDefault="009147B5" w:rsidP="001224AA">
      <w:pPr>
        <w:spacing w:after="0" w:line="240" w:lineRule="auto"/>
        <w:rPr>
          <w:rFonts w:cs="Calibri"/>
          <w:b/>
          <w:bCs/>
          <w:iCs/>
          <w:sz w:val="24"/>
          <w:szCs w:val="24"/>
        </w:rPr>
      </w:pPr>
    </w:p>
    <w:p w14:paraId="7CA8597D" w14:textId="77777777" w:rsidR="00061C5E" w:rsidRPr="000473D4" w:rsidRDefault="00061C5E" w:rsidP="001224AA">
      <w:pPr>
        <w:spacing w:after="0" w:line="240" w:lineRule="auto"/>
        <w:rPr>
          <w:rFonts w:cs="Calibri"/>
          <w:b/>
          <w:bCs/>
          <w:iCs/>
          <w:sz w:val="24"/>
          <w:szCs w:val="24"/>
        </w:rPr>
      </w:pPr>
      <w:r w:rsidRPr="000473D4">
        <w:rPr>
          <w:rFonts w:cs="Calibri"/>
          <w:b/>
          <w:bCs/>
          <w:iCs/>
          <w:sz w:val="24"/>
          <w:szCs w:val="24"/>
        </w:rPr>
        <w:t>Educating Policy Makers</w:t>
      </w:r>
    </w:p>
    <w:bookmarkEnd w:id="13"/>
    <w:p w14:paraId="617DFDF4" w14:textId="77777777" w:rsidR="00061C5E" w:rsidRPr="000473D4" w:rsidRDefault="00061C5E" w:rsidP="001224AA">
      <w:pPr>
        <w:spacing w:after="0" w:line="240" w:lineRule="auto"/>
        <w:rPr>
          <w:sz w:val="24"/>
          <w:szCs w:val="24"/>
        </w:rPr>
      </w:pPr>
      <w:r w:rsidRPr="000473D4">
        <w:rPr>
          <w:sz w:val="24"/>
          <w:szCs w:val="24"/>
        </w:rPr>
        <w:t>A critical strategy used to achieve systems change. Policy-makers may include individuals in both the executive and legislative branches of government who make or interpret policies (legislation, regulations, rules or practices) that impact the lives of people with disabilities.  Our advocacy efforts might be directed at the local, state, or federal level.  Educating these individual makes them aware of how their actions may impact people with disabilities.  Information reported should only include work done in accordance with the limit on federal funding.</w:t>
      </w:r>
    </w:p>
    <w:p w14:paraId="3984690F" w14:textId="77777777" w:rsidR="009147B5" w:rsidRPr="000473D4" w:rsidRDefault="009147B5" w:rsidP="001224AA">
      <w:pPr>
        <w:spacing w:after="0" w:line="240" w:lineRule="auto"/>
        <w:rPr>
          <w:rFonts w:cs="Calibri"/>
          <w:b/>
          <w:bCs/>
          <w:iCs/>
          <w:sz w:val="24"/>
          <w:szCs w:val="24"/>
        </w:rPr>
      </w:pPr>
      <w:bookmarkStart w:id="14" w:name="End_Outcome"/>
    </w:p>
    <w:p w14:paraId="27BF421D" w14:textId="77777777" w:rsidR="00061C5E" w:rsidRPr="000473D4" w:rsidRDefault="00061C5E" w:rsidP="001224AA">
      <w:pPr>
        <w:spacing w:after="0" w:line="240" w:lineRule="auto"/>
        <w:rPr>
          <w:rFonts w:cs="Calibri"/>
          <w:b/>
          <w:bCs/>
          <w:iCs/>
          <w:sz w:val="24"/>
          <w:szCs w:val="24"/>
        </w:rPr>
      </w:pPr>
      <w:r w:rsidRPr="000473D4">
        <w:rPr>
          <w:rFonts w:cs="Calibri"/>
          <w:b/>
          <w:bCs/>
          <w:iCs/>
          <w:sz w:val="24"/>
          <w:szCs w:val="24"/>
        </w:rPr>
        <w:t>End Outcome</w:t>
      </w:r>
    </w:p>
    <w:bookmarkEnd w:id="14"/>
    <w:p w14:paraId="6F5807F5" w14:textId="77777777" w:rsidR="00061C5E" w:rsidRPr="000473D4" w:rsidRDefault="00061C5E" w:rsidP="001224AA">
      <w:pPr>
        <w:spacing w:after="0" w:line="240" w:lineRule="auto"/>
        <w:rPr>
          <w:rFonts w:cs="Calibri"/>
          <w:bCs/>
          <w:iCs/>
          <w:sz w:val="24"/>
          <w:szCs w:val="24"/>
        </w:rPr>
      </w:pPr>
      <w:r w:rsidRPr="000473D4">
        <w:rPr>
          <w:rFonts w:cs="Calibri"/>
          <w:bCs/>
          <w:iCs/>
          <w:sz w:val="24"/>
          <w:szCs w:val="24"/>
        </w:rPr>
        <w:t>An end outcome is a quantitative performance measurement that expresses the ultimate benefit to the client.</w:t>
      </w:r>
    </w:p>
    <w:p w14:paraId="1F362F67" w14:textId="77777777" w:rsidR="00900E90" w:rsidRPr="000473D4" w:rsidRDefault="00900E90" w:rsidP="001224AA">
      <w:pPr>
        <w:spacing w:after="0" w:line="240" w:lineRule="auto"/>
        <w:rPr>
          <w:rFonts w:cs="Calibri"/>
          <w:bCs/>
          <w:iCs/>
          <w:sz w:val="24"/>
          <w:szCs w:val="24"/>
        </w:rPr>
      </w:pPr>
    </w:p>
    <w:p w14:paraId="7CC53D62" w14:textId="77777777" w:rsidR="002E58DA" w:rsidRPr="000473D4" w:rsidRDefault="002E58DA" w:rsidP="002E58DA">
      <w:pPr>
        <w:pStyle w:val="InternalHyperlink"/>
        <w:rPr>
          <w:b/>
        </w:rPr>
      </w:pPr>
      <w:bookmarkStart w:id="15" w:name="Goal_Statement"/>
      <w:r w:rsidRPr="00DC7F4C">
        <w:rPr>
          <w:b/>
        </w:rPr>
        <w:t>Full investigation</w:t>
      </w:r>
    </w:p>
    <w:p w14:paraId="35D0D6EE" w14:textId="77777777" w:rsidR="002E58DA" w:rsidRPr="000473D4" w:rsidRDefault="002E58DA" w:rsidP="002E58DA">
      <w:pPr>
        <w:pStyle w:val="InternalHyperlink"/>
      </w:pPr>
      <w:r w:rsidRPr="000473D4">
        <w:t>The term “full investigation” means access to service providers, individuals with developmental disabilities and records authorized under these regulations, that are necessary for a P&amp;A system to make a determination about whether alleged or suspected instances of abuse and neglect are taking place or have taken place. Full investigations may be conducted independently or in cooperation with other agencies authorized to conduct similar investigations.</w:t>
      </w:r>
    </w:p>
    <w:p w14:paraId="27D24BE5" w14:textId="77777777" w:rsidR="002E58DA" w:rsidRPr="000473D4" w:rsidRDefault="002E58DA" w:rsidP="00900E90">
      <w:pPr>
        <w:pStyle w:val="InternalHyperlink"/>
        <w:rPr>
          <w:b/>
        </w:rPr>
      </w:pPr>
    </w:p>
    <w:p w14:paraId="49B64517" w14:textId="77777777" w:rsidR="00900E90" w:rsidRPr="000473D4" w:rsidRDefault="00900E90" w:rsidP="00900E90">
      <w:pPr>
        <w:pStyle w:val="InternalHyperlink"/>
        <w:rPr>
          <w:b/>
        </w:rPr>
      </w:pPr>
      <w:r w:rsidRPr="000473D4">
        <w:rPr>
          <w:b/>
        </w:rPr>
        <w:t>Goal Statement</w:t>
      </w:r>
    </w:p>
    <w:bookmarkEnd w:id="15"/>
    <w:p w14:paraId="70856655" w14:textId="3E46E38E" w:rsidR="00900E90" w:rsidRPr="000473D4" w:rsidRDefault="00900E90" w:rsidP="00900E90">
      <w:pPr>
        <w:spacing w:after="0" w:line="240" w:lineRule="auto"/>
        <w:rPr>
          <w:rFonts w:eastAsia="Times New Roman" w:cs="Calibri"/>
          <w:bCs/>
          <w:iCs/>
          <w:sz w:val="24"/>
          <w:szCs w:val="24"/>
        </w:rPr>
      </w:pPr>
      <w:r w:rsidRPr="000473D4">
        <w:rPr>
          <w:rFonts w:eastAsia="Times New Roman" w:cs="Calibri"/>
          <w:bCs/>
          <w:iCs/>
          <w:sz w:val="24"/>
          <w:szCs w:val="24"/>
        </w:rPr>
        <w:t xml:space="preserve">A goal statement is a general but measurable declaration that describes a future state and gives the general direction, purpose or intent of what should be achieved. A goal statement explains the end result or specific desired outcome.  A goal should include a description of the result and the entity/group for </w:t>
      </w:r>
      <w:r w:rsidR="00332909" w:rsidRPr="000473D4">
        <w:rPr>
          <w:rFonts w:eastAsia="Times New Roman" w:cs="Calibri"/>
          <w:bCs/>
          <w:iCs/>
          <w:sz w:val="24"/>
          <w:szCs w:val="24"/>
        </w:rPr>
        <w:t>which</w:t>
      </w:r>
      <w:r w:rsidRPr="000473D4">
        <w:rPr>
          <w:rFonts w:eastAsia="Times New Roman" w:cs="Calibri"/>
          <w:bCs/>
          <w:iCs/>
          <w:sz w:val="24"/>
          <w:szCs w:val="24"/>
        </w:rPr>
        <w:t xml:space="preserve"> the result applies. Goals should be ultimately be achievable.</w:t>
      </w:r>
    </w:p>
    <w:p w14:paraId="48B3C90F" w14:textId="77777777" w:rsidR="00900E90" w:rsidRPr="000473D4" w:rsidRDefault="00900E90" w:rsidP="001224AA">
      <w:pPr>
        <w:spacing w:after="0" w:line="240" w:lineRule="auto"/>
        <w:rPr>
          <w:rFonts w:cs="Calibri"/>
          <w:bCs/>
          <w:iCs/>
          <w:sz w:val="24"/>
          <w:szCs w:val="24"/>
        </w:rPr>
      </w:pPr>
    </w:p>
    <w:p w14:paraId="343519CB" w14:textId="77777777" w:rsidR="001224AA" w:rsidRPr="000473D4" w:rsidRDefault="001224AA" w:rsidP="001224AA">
      <w:pPr>
        <w:spacing w:after="0" w:line="240" w:lineRule="auto"/>
        <w:rPr>
          <w:rFonts w:eastAsia="Times New Roman" w:cs="Calibri"/>
          <w:b/>
          <w:bCs/>
          <w:iCs/>
          <w:sz w:val="24"/>
          <w:szCs w:val="24"/>
        </w:rPr>
      </w:pPr>
      <w:bookmarkStart w:id="16" w:name="Group_Advocacy_Services"/>
      <w:r w:rsidRPr="000473D4">
        <w:rPr>
          <w:rFonts w:eastAsia="Times New Roman" w:cs="Calibri"/>
          <w:b/>
          <w:bCs/>
          <w:iCs/>
          <w:sz w:val="24"/>
          <w:szCs w:val="24"/>
        </w:rPr>
        <w:t>Group Advocacy Services</w:t>
      </w:r>
    </w:p>
    <w:bookmarkEnd w:id="16"/>
    <w:p w14:paraId="742B5650" w14:textId="77777777" w:rsidR="001224AA" w:rsidRPr="000473D4" w:rsidRDefault="001224AA" w:rsidP="001224AA">
      <w:pPr>
        <w:spacing w:after="0" w:line="240" w:lineRule="auto"/>
        <w:rPr>
          <w:rFonts w:eastAsia="Times New Roman" w:cs="Calibri"/>
          <w:sz w:val="24"/>
          <w:szCs w:val="24"/>
        </w:rPr>
      </w:pPr>
      <w:r w:rsidRPr="000473D4">
        <w:rPr>
          <w:rFonts w:eastAsia="Times New Roman" w:cs="Calibri"/>
          <w:bCs/>
          <w:iCs/>
          <w:sz w:val="24"/>
          <w:szCs w:val="24"/>
        </w:rPr>
        <w:t xml:space="preserve">Group advocacy services include work on behalf of groups of people with disabilities pursued through the interventions of systemic litigation, legislative and regulatory advocacy and systemic advocacy (non-litigious and non-legislative).  </w:t>
      </w:r>
      <w:r w:rsidRPr="000473D4">
        <w:rPr>
          <w:rFonts w:eastAsia="Times New Roman" w:cs="Calibri"/>
          <w:sz w:val="24"/>
          <w:szCs w:val="24"/>
        </w:rPr>
        <w:t xml:space="preserve">It is concerted action to reform the policies or mode of operations of a system of services such as the disabilities service system or the policies and practices of private actors. </w:t>
      </w:r>
    </w:p>
    <w:p w14:paraId="3D9B2589" w14:textId="77777777" w:rsidR="001224AA" w:rsidRPr="000473D4" w:rsidRDefault="001224AA" w:rsidP="001224AA">
      <w:pPr>
        <w:spacing w:after="0" w:line="240" w:lineRule="auto"/>
        <w:rPr>
          <w:rFonts w:eastAsia="Times New Roman" w:cs="Calibri"/>
          <w:sz w:val="24"/>
          <w:szCs w:val="24"/>
        </w:rPr>
      </w:pPr>
    </w:p>
    <w:p w14:paraId="03FBD6F5" w14:textId="77777777" w:rsidR="001224AA" w:rsidRPr="000473D4" w:rsidRDefault="001224AA" w:rsidP="001224AA">
      <w:pPr>
        <w:spacing w:after="0" w:line="240" w:lineRule="auto"/>
        <w:rPr>
          <w:rFonts w:eastAsia="Times New Roman" w:cs="Calibri"/>
          <w:bCs/>
          <w:i/>
          <w:iCs/>
          <w:sz w:val="24"/>
          <w:szCs w:val="24"/>
        </w:rPr>
      </w:pPr>
      <w:bookmarkStart w:id="17" w:name="Group_Number_Impacted"/>
      <w:r w:rsidRPr="000473D4">
        <w:rPr>
          <w:rFonts w:eastAsia="Times New Roman" w:cs="Calibri"/>
          <w:b/>
          <w:bCs/>
          <w:iCs/>
          <w:sz w:val="24"/>
          <w:szCs w:val="24"/>
        </w:rPr>
        <w:t xml:space="preserve">Group Number Impacted </w:t>
      </w:r>
      <w:bookmarkEnd w:id="17"/>
      <w:r w:rsidRPr="000473D4">
        <w:rPr>
          <w:rFonts w:eastAsia="Times New Roman" w:cs="Calibri"/>
          <w:bCs/>
          <w:i/>
          <w:iCs/>
          <w:sz w:val="24"/>
          <w:szCs w:val="24"/>
        </w:rPr>
        <w:t>(And the “At Least” Method of calculating an estimate)</w:t>
      </w:r>
    </w:p>
    <w:p w14:paraId="6F7234D7" w14:textId="77777777" w:rsidR="001224AA" w:rsidRPr="000473D4" w:rsidRDefault="001224AA" w:rsidP="001224AA">
      <w:pPr>
        <w:spacing w:after="0" w:line="240" w:lineRule="auto"/>
        <w:rPr>
          <w:rFonts w:eastAsia="Times New Roman" w:cs="Calibri"/>
          <w:bCs/>
          <w:iCs/>
          <w:sz w:val="24"/>
          <w:szCs w:val="24"/>
        </w:rPr>
      </w:pPr>
      <w:r w:rsidRPr="000473D4">
        <w:rPr>
          <w:rFonts w:eastAsia="Times New Roman" w:cs="Calibri"/>
          <w:bCs/>
          <w:iCs/>
          <w:sz w:val="24"/>
          <w:szCs w:val="24"/>
        </w:rPr>
        <w:t xml:space="preserve">A specific unduplicated number of people impacted should be used with a </w:t>
      </w:r>
      <w:hyperlink w:anchor="Number_Impacted_Performance_Measure" w:history="1">
        <w:r w:rsidRPr="000473D4">
          <w:rPr>
            <w:rFonts w:eastAsia="Times New Roman" w:cs="Calibri"/>
            <w:bCs/>
            <w:iCs/>
            <w:sz w:val="24"/>
            <w:szCs w:val="24"/>
          </w:rPr>
          <w:t>“number impacted” performance measure</w:t>
        </w:r>
      </w:hyperlink>
      <w:r w:rsidRPr="000473D4">
        <w:rPr>
          <w:rFonts w:eastAsia="Times New Roman" w:cs="Calibri"/>
          <w:bCs/>
          <w:iCs/>
          <w:sz w:val="24"/>
          <w:szCs w:val="24"/>
        </w:rPr>
        <w:t xml:space="preserve"> when the number is known or a very close estimate is possible based on available data.  For instance, you know all of the people on a particular ward of a hospital will benefit but the number of people on that ward varies slightly from day to day.  Then a number close to the number usually present on that ward can be used.</w:t>
      </w:r>
    </w:p>
    <w:p w14:paraId="0B621305" w14:textId="77777777" w:rsidR="001224AA" w:rsidRPr="000473D4" w:rsidRDefault="001224AA" w:rsidP="001224AA">
      <w:pPr>
        <w:spacing w:after="0" w:line="240" w:lineRule="auto"/>
        <w:rPr>
          <w:rFonts w:eastAsia="Times New Roman" w:cs="Calibri"/>
          <w:bCs/>
          <w:iCs/>
          <w:sz w:val="24"/>
          <w:szCs w:val="24"/>
        </w:rPr>
      </w:pPr>
    </w:p>
    <w:p w14:paraId="4C80647B" w14:textId="77777777" w:rsidR="001224AA" w:rsidRPr="000473D4" w:rsidRDefault="001224AA" w:rsidP="001224AA">
      <w:pPr>
        <w:spacing w:after="0" w:line="240" w:lineRule="auto"/>
        <w:rPr>
          <w:rFonts w:eastAsia="Times New Roman" w:cs="Calibri"/>
          <w:bCs/>
          <w:iCs/>
          <w:sz w:val="24"/>
          <w:szCs w:val="24"/>
        </w:rPr>
      </w:pPr>
      <w:r w:rsidRPr="000473D4">
        <w:rPr>
          <w:rFonts w:eastAsia="Times New Roman" w:cs="Calibri"/>
          <w:bCs/>
          <w:iCs/>
          <w:sz w:val="24"/>
          <w:szCs w:val="24"/>
        </w:rPr>
        <w:t xml:space="preserve">If a close estimate is not possible based on available data but the range the number falls within can be determined and supported by available data, a number followed by a plus sign (+) from the following chart should be used in the “number impacted” performance measure.  This method of estimation should also be used when a certain number of people </w:t>
      </w:r>
      <w:r w:rsidRPr="000473D4">
        <w:rPr>
          <w:rFonts w:eastAsia="Times New Roman" w:cs="Calibri"/>
          <w:bCs/>
          <w:iCs/>
          <w:sz w:val="24"/>
          <w:szCs w:val="24"/>
          <w:u w:val="single"/>
        </w:rPr>
        <w:t>could</w:t>
      </w:r>
      <w:r w:rsidRPr="000473D4">
        <w:rPr>
          <w:rFonts w:eastAsia="Times New Roman" w:cs="Calibri"/>
          <w:bCs/>
          <w:iCs/>
          <w:sz w:val="24"/>
          <w:szCs w:val="24"/>
        </w:rPr>
        <w:t xml:space="preserve"> be impacted but it is not clear that they all </w:t>
      </w:r>
      <w:r w:rsidRPr="000473D4">
        <w:rPr>
          <w:rFonts w:eastAsia="Times New Roman" w:cs="Calibri"/>
          <w:bCs/>
          <w:iCs/>
          <w:sz w:val="24"/>
          <w:szCs w:val="24"/>
          <w:u w:val="single"/>
        </w:rPr>
        <w:t>will</w:t>
      </w:r>
      <w:r w:rsidRPr="000473D4">
        <w:rPr>
          <w:rFonts w:eastAsia="Times New Roman" w:cs="Calibri"/>
          <w:bCs/>
          <w:iCs/>
          <w:sz w:val="24"/>
          <w:szCs w:val="24"/>
        </w:rPr>
        <w:t xml:space="preserve"> be impacted.</w:t>
      </w:r>
    </w:p>
    <w:p w14:paraId="749BAF54" w14:textId="77777777" w:rsidR="001224AA" w:rsidRPr="000473D4" w:rsidRDefault="001224AA" w:rsidP="001224AA">
      <w:pPr>
        <w:spacing w:after="0" w:line="240" w:lineRule="auto"/>
        <w:rPr>
          <w:rFonts w:eastAsia="Times New Roman" w:cs="Calibri"/>
          <w:bCs/>
          <w:iCs/>
          <w:sz w:val="24"/>
          <w:szCs w:val="24"/>
        </w:rPr>
      </w:pPr>
    </w:p>
    <w:p w14:paraId="13A211E5" w14:textId="77777777" w:rsidR="001224AA" w:rsidRPr="000473D4" w:rsidRDefault="001224AA" w:rsidP="001224AA">
      <w:pPr>
        <w:spacing w:after="0" w:line="240" w:lineRule="auto"/>
        <w:rPr>
          <w:rFonts w:eastAsia="Times New Roman" w:cs="Calibri"/>
          <w:bCs/>
          <w:iCs/>
          <w:sz w:val="24"/>
          <w:szCs w:val="24"/>
        </w:rPr>
      </w:pPr>
      <w:r w:rsidRPr="000473D4">
        <w:rPr>
          <w:rFonts w:eastAsia="Times New Roman" w:cs="Calibri"/>
          <w:bCs/>
          <w:iCs/>
          <w:sz w:val="24"/>
          <w:szCs w:val="24"/>
        </w:rPr>
        <w:t xml:space="preserve">If the number is unknown and there is no available data to support the estimation, then a “number impacted” performance measure </w:t>
      </w:r>
      <w:r w:rsidRPr="000473D4">
        <w:rPr>
          <w:rFonts w:eastAsia="Times New Roman" w:cs="Calibri"/>
          <w:bCs/>
          <w:iCs/>
          <w:sz w:val="24"/>
          <w:szCs w:val="24"/>
          <w:u w:val="single"/>
        </w:rPr>
        <w:t>should not</w:t>
      </w:r>
      <w:r w:rsidRPr="000473D4">
        <w:rPr>
          <w:rFonts w:eastAsia="Times New Roman" w:cs="Calibri"/>
          <w:bCs/>
          <w:iCs/>
          <w:sz w:val="24"/>
          <w:szCs w:val="24"/>
        </w:rPr>
        <w:t xml:space="preserve"> be used.  </w:t>
      </w:r>
    </w:p>
    <w:p w14:paraId="4B9532B7" w14:textId="77777777" w:rsidR="001224AA" w:rsidRPr="000473D4" w:rsidRDefault="001224AA" w:rsidP="001224AA">
      <w:pPr>
        <w:tabs>
          <w:tab w:val="left" w:pos="7680"/>
        </w:tabs>
        <w:spacing w:after="0" w:line="240" w:lineRule="auto"/>
        <w:rPr>
          <w:rFonts w:eastAsia="Times New Roman" w:cs="Calibri"/>
          <w:b/>
          <w:bCs/>
          <w:i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710"/>
      </w:tblGrid>
      <w:tr w:rsidR="001224AA" w:rsidRPr="000473D4" w14:paraId="6C944691" w14:textId="77777777" w:rsidTr="00AE6CDF">
        <w:tc>
          <w:tcPr>
            <w:tcW w:w="1710" w:type="dxa"/>
          </w:tcPr>
          <w:p w14:paraId="35C77CFC" w14:textId="77777777" w:rsidR="001224AA" w:rsidRPr="000473D4" w:rsidRDefault="001224AA" w:rsidP="001224AA">
            <w:pPr>
              <w:spacing w:after="0" w:line="240" w:lineRule="auto"/>
              <w:jc w:val="center"/>
              <w:rPr>
                <w:rFonts w:eastAsia="Times New Roman" w:cs="Calibri"/>
                <w:b/>
                <w:bCs/>
                <w:iCs/>
                <w:sz w:val="24"/>
                <w:szCs w:val="24"/>
              </w:rPr>
            </w:pPr>
            <w:r w:rsidRPr="000473D4">
              <w:rPr>
                <w:rFonts w:eastAsia="Times New Roman" w:cs="Calibri"/>
                <w:b/>
                <w:bCs/>
                <w:iCs/>
                <w:sz w:val="24"/>
                <w:szCs w:val="24"/>
              </w:rPr>
              <w:t>Estimate</w:t>
            </w:r>
          </w:p>
          <w:p w14:paraId="4112959B" w14:textId="77777777" w:rsidR="001224AA" w:rsidRPr="000473D4" w:rsidRDefault="001224AA" w:rsidP="001224AA">
            <w:pPr>
              <w:spacing w:after="0" w:line="240" w:lineRule="auto"/>
              <w:jc w:val="center"/>
              <w:rPr>
                <w:rFonts w:eastAsia="Times New Roman" w:cs="Calibri"/>
                <w:b/>
                <w:bCs/>
                <w:iCs/>
                <w:sz w:val="24"/>
                <w:szCs w:val="24"/>
              </w:rPr>
            </w:pPr>
            <w:r w:rsidRPr="000473D4">
              <w:rPr>
                <w:rFonts w:eastAsia="Times New Roman" w:cs="Calibri"/>
                <w:b/>
                <w:bCs/>
                <w:iCs/>
                <w:sz w:val="24"/>
                <w:szCs w:val="24"/>
              </w:rPr>
              <w:t>to</w:t>
            </w:r>
          </w:p>
          <w:p w14:paraId="01022EC8" w14:textId="77777777" w:rsidR="001224AA" w:rsidRPr="000473D4" w:rsidRDefault="001224AA" w:rsidP="001224AA">
            <w:pPr>
              <w:spacing w:after="0" w:line="240" w:lineRule="auto"/>
              <w:jc w:val="center"/>
              <w:rPr>
                <w:rFonts w:eastAsia="Times New Roman" w:cs="Calibri"/>
                <w:b/>
                <w:bCs/>
                <w:iCs/>
                <w:sz w:val="24"/>
                <w:szCs w:val="24"/>
              </w:rPr>
            </w:pPr>
            <w:r w:rsidRPr="000473D4">
              <w:rPr>
                <w:rFonts w:eastAsia="Times New Roman" w:cs="Calibri"/>
                <w:b/>
                <w:bCs/>
                <w:iCs/>
                <w:sz w:val="24"/>
                <w:szCs w:val="24"/>
              </w:rPr>
              <w:t>Put in PPR</w:t>
            </w:r>
          </w:p>
        </w:tc>
        <w:tc>
          <w:tcPr>
            <w:tcW w:w="1710" w:type="dxa"/>
          </w:tcPr>
          <w:p w14:paraId="4BC96F78" w14:textId="77777777" w:rsidR="001224AA" w:rsidRPr="000473D4" w:rsidRDefault="001224AA" w:rsidP="001224AA">
            <w:pPr>
              <w:spacing w:after="0" w:line="240" w:lineRule="auto"/>
              <w:jc w:val="center"/>
              <w:rPr>
                <w:rFonts w:eastAsia="Times New Roman" w:cs="Calibri"/>
                <w:b/>
                <w:bCs/>
                <w:iCs/>
                <w:sz w:val="24"/>
                <w:szCs w:val="24"/>
              </w:rPr>
            </w:pPr>
            <w:r w:rsidRPr="000473D4">
              <w:rPr>
                <w:rFonts w:eastAsia="Times New Roman" w:cs="Calibri"/>
                <w:b/>
                <w:bCs/>
                <w:iCs/>
                <w:sz w:val="24"/>
                <w:szCs w:val="24"/>
              </w:rPr>
              <w:t xml:space="preserve">Range </w:t>
            </w:r>
          </w:p>
          <w:p w14:paraId="09C62D02" w14:textId="77777777" w:rsidR="001224AA" w:rsidRPr="000473D4" w:rsidRDefault="001224AA" w:rsidP="001224AA">
            <w:pPr>
              <w:spacing w:after="0" w:line="240" w:lineRule="auto"/>
              <w:jc w:val="center"/>
              <w:rPr>
                <w:rFonts w:eastAsia="Times New Roman" w:cs="Calibri"/>
                <w:b/>
                <w:bCs/>
                <w:iCs/>
                <w:sz w:val="24"/>
                <w:szCs w:val="24"/>
              </w:rPr>
            </w:pPr>
            <w:r w:rsidRPr="000473D4">
              <w:rPr>
                <w:rFonts w:eastAsia="Times New Roman" w:cs="Calibri"/>
                <w:b/>
                <w:bCs/>
                <w:iCs/>
                <w:sz w:val="24"/>
                <w:szCs w:val="24"/>
              </w:rPr>
              <w:t>for what the</w:t>
            </w:r>
          </w:p>
          <w:p w14:paraId="12B95F93" w14:textId="77777777" w:rsidR="001224AA" w:rsidRPr="000473D4" w:rsidRDefault="001224AA" w:rsidP="001224AA">
            <w:pPr>
              <w:spacing w:after="0" w:line="240" w:lineRule="auto"/>
              <w:jc w:val="center"/>
              <w:rPr>
                <w:rFonts w:eastAsia="Times New Roman" w:cs="Calibri"/>
                <w:b/>
                <w:bCs/>
                <w:iCs/>
                <w:sz w:val="24"/>
                <w:szCs w:val="24"/>
              </w:rPr>
            </w:pPr>
            <w:r w:rsidRPr="000473D4">
              <w:rPr>
                <w:rFonts w:eastAsia="Times New Roman" w:cs="Calibri"/>
                <w:b/>
                <w:bCs/>
                <w:iCs/>
                <w:sz w:val="24"/>
                <w:szCs w:val="24"/>
              </w:rPr>
              <w:t>estimate means</w:t>
            </w:r>
          </w:p>
        </w:tc>
      </w:tr>
      <w:tr w:rsidR="001224AA" w:rsidRPr="000473D4" w14:paraId="50775042" w14:textId="77777777" w:rsidTr="00AE6CDF">
        <w:tc>
          <w:tcPr>
            <w:tcW w:w="1710" w:type="dxa"/>
          </w:tcPr>
          <w:p w14:paraId="0F642369" w14:textId="77777777" w:rsidR="001224AA" w:rsidRPr="000473D4" w:rsidRDefault="001224AA" w:rsidP="001224AA">
            <w:pPr>
              <w:spacing w:after="0" w:line="240" w:lineRule="auto"/>
              <w:jc w:val="center"/>
              <w:rPr>
                <w:rFonts w:eastAsia="Times New Roman" w:cs="Calibri"/>
                <w:bCs/>
                <w:iCs/>
                <w:sz w:val="24"/>
                <w:szCs w:val="24"/>
              </w:rPr>
            </w:pPr>
            <w:r w:rsidRPr="000473D4">
              <w:rPr>
                <w:rFonts w:eastAsia="Times New Roman" w:cs="Calibri"/>
                <w:bCs/>
                <w:iCs/>
                <w:sz w:val="24"/>
                <w:szCs w:val="24"/>
              </w:rPr>
              <w:t>1+</w:t>
            </w:r>
          </w:p>
        </w:tc>
        <w:tc>
          <w:tcPr>
            <w:tcW w:w="1710" w:type="dxa"/>
          </w:tcPr>
          <w:p w14:paraId="0FAF3B01" w14:textId="77777777" w:rsidR="001224AA" w:rsidRPr="000473D4" w:rsidRDefault="001224AA" w:rsidP="001224AA">
            <w:pPr>
              <w:spacing w:after="0" w:line="240" w:lineRule="auto"/>
              <w:jc w:val="center"/>
              <w:rPr>
                <w:rFonts w:eastAsia="Times New Roman" w:cs="Calibri"/>
                <w:bCs/>
                <w:iCs/>
                <w:sz w:val="24"/>
                <w:szCs w:val="24"/>
              </w:rPr>
            </w:pPr>
            <w:r w:rsidRPr="000473D4">
              <w:rPr>
                <w:rFonts w:eastAsia="Times New Roman" w:cs="Calibri"/>
                <w:bCs/>
                <w:iCs/>
                <w:sz w:val="24"/>
                <w:szCs w:val="24"/>
              </w:rPr>
              <w:t>1-9</w:t>
            </w:r>
          </w:p>
        </w:tc>
      </w:tr>
      <w:tr w:rsidR="001224AA" w:rsidRPr="000473D4" w14:paraId="7D21A3DF" w14:textId="77777777" w:rsidTr="00AE6CDF">
        <w:tc>
          <w:tcPr>
            <w:tcW w:w="1710" w:type="dxa"/>
          </w:tcPr>
          <w:p w14:paraId="0C4EC4FA" w14:textId="77777777" w:rsidR="001224AA" w:rsidRPr="000473D4" w:rsidRDefault="001224AA" w:rsidP="001224AA">
            <w:pPr>
              <w:spacing w:after="0" w:line="240" w:lineRule="auto"/>
              <w:jc w:val="center"/>
              <w:rPr>
                <w:rFonts w:eastAsia="Times New Roman" w:cs="Calibri"/>
                <w:bCs/>
                <w:iCs/>
                <w:sz w:val="24"/>
                <w:szCs w:val="24"/>
              </w:rPr>
            </w:pPr>
            <w:r w:rsidRPr="000473D4">
              <w:rPr>
                <w:rFonts w:eastAsia="Times New Roman" w:cs="Calibri"/>
                <w:bCs/>
                <w:iCs/>
                <w:sz w:val="24"/>
                <w:szCs w:val="24"/>
              </w:rPr>
              <w:t>10+</w:t>
            </w:r>
          </w:p>
        </w:tc>
        <w:tc>
          <w:tcPr>
            <w:tcW w:w="1710" w:type="dxa"/>
          </w:tcPr>
          <w:p w14:paraId="44E76BDC" w14:textId="77777777" w:rsidR="001224AA" w:rsidRPr="000473D4" w:rsidRDefault="001224AA" w:rsidP="001224AA">
            <w:pPr>
              <w:spacing w:after="0" w:line="240" w:lineRule="auto"/>
              <w:jc w:val="center"/>
              <w:rPr>
                <w:rFonts w:eastAsia="Times New Roman" w:cs="Calibri"/>
                <w:bCs/>
                <w:iCs/>
                <w:sz w:val="24"/>
                <w:szCs w:val="24"/>
              </w:rPr>
            </w:pPr>
            <w:r w:rsidRPr="000473D4">
              <w:rPr>
                <w:rFonts w:eastAsia="Times New Roman" w:cs="Calibri"/>
                <w:bCs/>
                <w:iCs/>
                <w:sz w:val="24"/>
                <w:szCs w:val="24"/>
              </w:rPr>
              <w:t>10-99</w:t>
            </w:r>
          </w:p>
        </w:tc>
      </w:tr>
      <w:tr w:rsidR="001224AA" w:rsidRPr="000473D4" w14:paraId="3766E446" w14:textId="77777777" w:rsidTr="00AE6CDF">
        <w:tc>
          <w:tcPr>
            <w:tcW w:w="1710" w:type="dxa"/>
          </w:tcPr>
          <w:p w14:paraId="0E9890C2" w14:textId="77777777" w:rsidR="001224AA" w:rsidRPr="000473D4" w:rsidRDefault="001224AA" w:rsidP="001224AA">
            <w:pPr>
              <w:spacing w:after="0" w:line="240" w:lineRule="auto"/>
              <w:jc w:val="center"/>
              <w:rPr>
                <w:rFonts w:eastAsia="Times New Roman" w:cs="Calibri"/>
                <w:bCs/>
                <w:iCs/>
                <w:sz w:val="24"/>
                <w:szCs w:val="24"/>
              </w:rPr>
            </w:pPr>
            <w:r w:rsidRPr="000473D4">
              <w:rPr>
                <w:rFonts w:eastAsia="Times New Roman" w:cs="Calibri"/>
                <w:bCs/>
                <w:iCs/>
                <w:sz w:val="24"/>
                <w:szCs w:val="24"/>
              </w:rPr>
              <w:t>100+</w:t>
            </w:r>
          </w:p>
        </w:tc>
        <w:tc>
          <w:tcPr>
            <w:tcW w:w="1710" w:type="dxa"/>
          </w:tcPr>
          <w:p w14:paraId="0DF627F0" w14:textId="77777777" w:rsidR="001224AA" w:rsidRPr="000473D4" w:rsidRDefault="001224AA" w:rsidP="001224AA">
            <w:pPr>
              <w:spacing w:after="0" w:line="240" w:lineRule="auto"/>
              <w:jc w:val="center"/>
              <w:rPr>
                <w:rFonts w:eastAsia="Times New Roman" w:cs="Calibri"/>
                <w:bCs/>
                <w:iCs/>
                <w:sz w:val="24"/>
                <w:szCs w:val="24"/>
              </w:rPr>
            </w:pPr>
            <w:r w:rsidRPr="000473D4">
              <w:rPr>
                <w:rFonts w:eastAsia="Times New Roman" w:cs="Calibri"/>
                <w:bCs/>
                <w:iCs/>
                <w:sz w:val="24"/>
                <w:szCs w:val="24"/>
              </w:rPr>
              <w:t>100-999</w:t>
            </w:r>
          </w:p>
        </w:tc>
      </w:tr>
      <w:tr w:rsidR="001224AA" w:rsidRPr="000473D4" w14:paraId="585B4F76" w14:textId="77777777" w:rsidTr="00AE6CDF">
        <w:tc>
          <w:tcPr>
            <w:tcW w:w="1710" w:type="dxa"/>
          </w:tcPr>
          <w:p w14:paraId="01503337" w14:textId="77777777" w:rsidR="001224AA" w:rsidRPr="000473D4" w:rsidRDefault="001224AA" w:rsidP="001224AA">
            <w:pPr>
              <w:spacing w:after="0" w:line="240" w:lineRule="auto"/>
              <w:jc w:val="center"/>
              <w:rPr>
                <w:rFonts w:eastAsia="Times New Roman" w:cs="Calibri"/>
                <w:bCs/>
                <w:iCs/>
                <w:sz w:val="24"/>
                <w:szCs w:val="24"/>
              </w:rPr>
            </w:pPr>
            <w:r w:rsidRPr="000473D4">
              <w:rPr>
                <w:rFonts w:eastAsia="Times New Roman" w:cs="Calibri"/>
                <w:bCs/>
                <w:iCs/>
                <w:sz w:val="24"/>
                <w:szCs w:val="24"/>
              </w:rPr>
              <w:t>1,000+</w:t>
            </w:r>
          </w:p>
        </w:tc>
        <w:tc>
          <w:tcPr>
            <w:tcW w:w="1710" w:type="dxa"/>
          </w:tcPr>
          <w:p w14:paraId="7CC97A07" w14:textId="77777777" w:rsidR="001224AA" w:rsidRPr="000473D4" w:rsidRDefault="001224AA" w:rsidP="001224AA">
            <w:pPr>
              <w:spacing w:after="0" w:line="240" w:lineRule="auto"/>
              <w:jc w:val="center"/>
              <w:rPr>
                <w:rFonts w:eastAsia="Times New Roman" w:cs="Calibri"/>
                <w:bCs/>
                <w:iCs/>
                <w:sz w:val="24"/>
                <w:szCs w:val="24"/>
              </w:rPr>
            </w:pPr>
            <w:r w:rsidRPr="000473D4">
              <w:rPr>
                <w:rFonts w:eastAsia="Times New Roman" w:cs="Calibri"/>
                <w:bCs/>
                <w:iCs/>
                <w:sz w:val="24"/>
                <w:szCs w:val="24"/>
              </w:rPr>
              <w:t>1,000-9,999</w:t>
            </w:r>
          </w:p>
        </w:tc>
      </w:tr>
      <w:tr w:rsidR="001224AA" w:rsidRPr="000473D4" w14:paraId="213A8105" w14:textId="77777777" w:rsidTr="00AE6CDF">
        <w:tc>
          <w:tcPr>
            <w:tcW w:w="1710" w:type="dxa"/>
          </w:tcPr>
          <w:p w14:paraId="42043D0E" w14:textId="77777777" w:rsidR="001224AA" w:rsidRPr="000473D4" w:rsidRDefault="001224AA" w:rsidP="001224AA">
            <w:pPr>
              <w:spacing w:after="0" w:line="240" w:lineRule="auto"/>
              <w:jc w:val="center"/>
              <w:rPr>
                <w:rFonts w:eastAsia="Times New Roman" w:cs="Calibri"/>
                <w:bCs/>
                <w:iCs/>
                <w:sz w:val="24"/>
                <w:szCs w:val="24"/>
              </w:rPr>
            </w:pPr>
            <w:r w:rsidRPr="000473D4">
              <w:rPr>
                <w:rFonts w:eastAsia="Times New Roman" w:cs="Calibri"/>
                <w:bCs/>
                <w:iCs/>
                <w:sz w:val="24"/>
                <w:szCs w:val="24"/>
              </w:rPr>
              <w:t>10,000+</w:t>
            </w:r>
          </w:p>
        </w:tc>
        <w:tc>
          <w:tcPr>
            <w:tcW w:w="1710" w:type="dxa"/>
          </w:tcPr>
          <w:p w14:paraId="37A71E19" w14:textId="77777777" w:rsidR="001224AA" w:rsidRPr="000473D4" w:rsidRDefault="001224AA" w:rsidP="001224AA">
            <w:pPr>
              <w:spacing w:after="0" w:line="240" w:lineRule="auto"/>
              <w:jc w:val="center"/>
              <w:rPr>
                <w:rFonts w:eastAsia="Times New Roman" w:cs="Calibri"/>
                <w:bCs/>
                <w:iCs/>
                <w:sz w:val="24"/>
                <w:szCs w:val="24"/>
              </w:rPr>
            </w:pPr>
            <w:r w:rsidRPr="000473D4">
              <w:rPr>
                <w:rFonts w:eastAsia="Times New Roman" w:cs="Calibri"/>
                <w:bCs/>
                <w:iCs/>
                <w:sz w:val="24"/>
                <w:szCs w:val="24"/>
                <w:u w:val="single"/>
              </w:rPr>
              <w:t xml:space="preserve">&gt; </w:t>
            </w:r>
            <w:r w:rsidRPr="000473D4">
              <w:rPr>
                <w:rFonts w:eastAsia="Times New Roman" w:cs="Calibri"/>
                <w:bCs/>
                <w:iCs/>
                <w:sz w:val="24"/>
                <w:szCs w:val="24"/>
              </w:rPr>
              <w:t>10,000</w:t>
            </w:r>
          </w:p>
        </w:tc>
      </w:tr>
    </w:tbl>
    <w:p w14:paraId="5C7471C9" w14:textId="77777777" w:rsidR="001224AA" w:rsidRPr="000473D4" w:rsidRDefault="001224AA" w:rsidP="001224AA">
      <w:pPr>
        <w:spacing w:after="0" w:line="240" w:lineRule="auto"/>
        <w:rPr>
          <w:rFonts w:eastAsia="Times New Roman" w:cs="Calibri"/>
          <w:b/>
          <w:sz w:val="24"/>
          <w:szCs w:val="24"/>
        </w:rPr>
      </w:pPr>
    </w:p>
    <w:p w14:paraId="7A3E051B" w14:textId="77777777" w:rsidR="009147B5" w:rsidRPr="000473D4" w:rsidRDefault="009147B5" w:rsidP="009147B5">
      <w:pPr>
        <w:spacing w:after="0" w:line="240" w:lineRule="auto"/>
        <w:rPr>
          <w:rFonts w:eastAsia="Times New Roman" w:cs="Calibri"/>
          <w:b/>
          <w:sz w:val="24"/>
          <w:szCs w:val="24"/>
        </w:rPr>
      </w:pPr>
      <w:bookmarkStart w:id="18" w:name="Individual_Advocacy_Service"/>
      <w:r w:rsidRPr="00DC7F4C">
        <w:rPr>
          <w:rFonts w:eastAsia="Times New Roman" w:cs="Calibri"/>
          <w:b/>
          <w:sz w:val="24"/>
          <w:szCs w:val="24"/>
        </w:rPr>
        <w:t>Inclusion</w:t>
      </w:r>
    </w:p>
    <w:p w14:paraId="3856DBE3" w14:textId="77777777" w:rsidR="009147B5" w:rsidRPr="000473D4" w:rsidRDefault="009147B5" w:rsidP="009147B5">
      <w:pPr>
        <w:spacing w:after="0" w:line="240" w:lineRule="auto"/>
        <w:rPr>
          <w:rFonts w:eastAsia="Times New Roman" w:cs="Calibri"/>
          <w:sz w:val="24"/>
          <w:szCs w:val="24"/>
        </w:rPr>
      </w:pPr>
      <w:r w:rsidRPr="000473D4">
        <w:rPr>
          <w:rFonts w:eastAsia="Times New Roman" w:cs="Calibri"/>
          <w:sz w:val="24"/>
          <w:szCs w:val="24"/>
        </w:rPr>
        <w:t>The term ''inclusion'', used with respect to individuals with developmental disabilities, means the acceptance and encouragement of the presence and participation of individuals with developmental disabilities, by individuals without disabilities, in social, educational, work, and community activities, that enable individuals with developmental disabilities to have friendships and relationships with individuals and families of their own choice; live in homes close to community resources, with regular contact with individuals without disabilities in their communities; enjoy full access to and active participation in the same community activities and types of employment as individuals without disabilities; and take full advantage of their integration into the same community resources as individuals without disabilities, living, learning, working, and enjoying life in regular contact with individuals without disabilities.</w:t>
      </w:r>
    </w:p>
    <w:p w14:paraId="773E6FB3" w14:textId="77777777" w:rsidR="009147B5" w:rsidRPr="000473D4" w:rsidRDefault="009147B5" w:rsidP="009147B5">
      <w:pPr>
        <w:spacing w:after="0" w:line="240" w:lineRule="auto"/>
        <w:rPr>
          <w:rFonts w:eastAsia="Times New Roman" w:cs="Calibri"/>
          <w:b/>
          <w:sz w:val="24"/>
          <w:szCs w:val="24"/>
        </w:rPr>
      </w:pPr>
    </w:p>
    <w:p w14:paraId="315016DF" w14:textId="77777777" w:rsidR="001224AA" w:rsidRPr="000473D4" w:rsidRDefault="001224AA" w:rsidP="001224AA">
      <w:pPr>
        <w:spacing w:after="0" w:line="240" w:lineRule="auto"/>
        <w:rPr>
          <w:rFonts w:eastAsia="Times New Roman" w:cs="Calibri"/>
          <w:b/>
          <w:sz w:val="24"/>
          <w:szCs w:val="24"/>
        </w:rPr>
      </w:pPr>
      <w:r w:rsidRPr="000473D4">
        <w:rPr>
          <w:rFonts w:eastAsia="Times New Roman" w:cs="Calibri"/>
          <w:b/>
          <w:sz w:val="24"/>
          <w:szCs w:val="24"/>
        </w:rPr>
        <w:t>Individual Advocacy Service</w:t>
      </w:r>
    </w:p>
    <w:bookmarkEnd w:id="18"/>
    <w:p w14:paraId="688A31C4" w14:textId="77777777" w:rsidR="001224AA" w:rsidRPr="000473D4" w:rsidRDefault="001224AA" w:rsidP="001224AA">
      <w:pPr>
        <w:spacing w:after="0" w:line="240" w:lineRule="auto"/>
        <w:rPr>
          <w:rFonts w:eastAsia="Times New Roman" w:cs="Calibri"/>
          <w:sz w:val="24"/>
          <w:szCs w:val="24"/>
        </w:rPr>
      </w:pPr>
      <w:r w:rsidRPr="000473D4">
        <w:rPr>
          <w:rFonts w:eastAsia="Times New Roman" w:cs="Calibri"/>
          <w:sz w:val="24"/>
          <w:szCs w:val="24"/>
        </w:rPr>
        <w:t>Legally based work on behalf of a client using one or more of the following intervention types: Self-Advocacy Assistance, limited advocacy, administrative remedies, negotiation, mediation/alternative dispute resolution, and/or litigation.   For the purpose of this report it does not include investigations which are reported in a separate section.</w:t>
      </w:r>
    </w:p>
    <w:p w14:paraId="18A4145B" w14:textId="77777777" w:rsidR="001224AA" w:rsidRPr="000473D4" w:rsidRDefault="001224AA" w:rsidP="001224AA">
      <w:pPr>
        <w:spacing w:after="0" w:line="240" w:lineRule="auto"/>
        <w:rPr>
          <w:rFonts w:cs="Calibri"/>
          <w:b/>
          <w:sz w:val="24"/>
          <w:szCs w:val="24"/>
        </w:rPr>
      </w:pPr>
    </w:p>
    <w:p w14:paraId="69ADACF7" w14:textId="77777777" w:rsidR="009147B5" w:rsidRPr="000473D4" w:rsidRDefault="009147B5" w:rsidP="009147B5">
      <w:pPr>
        <w:spacing w:after="0" w:line="240" w:lineRule="auto"/>
        <w:rPr>
          <w:rFonts w:eastAsia="Times New Roman" w:cs="Calibri"/>
          <w:b/>
          <w:sz w:val="24"/>
          <w:szCs w:val="24"/>
        </w:rPr>
      </w:pPr>
      <w:bookmarkStart w:id="19" w:name="Information_and_Referral_Service"/>
      <w:r w:rsidRPr="00DC7F4C">
        <w:rPr>
          <w:rFonts w:eastAsia="Times New Roman" w:cs="Calibri"/>
          <w:b/>
          <w:sz w:val="24"/>
          <w:szCs w:val="24"/>
        </w:rPr>
        <w:t>Individualized supports</w:t>
      </w:r>
    </w:p>
    <w:p w14:paraId="46D16BA1" w14:textId="77777777" w:rsidR="009147B5" w:rsidRPr="000473D4" w:rsidRDefault="009147B5" w:rsidP="009147B5">
      <w:pPr>
        <w:spacing w:after="0" w:line="240" w:lineRule="auto"/>
        <w:rPr>
          <w:rFonts w:eastAsia="Times New Roman" w:cs="Calibri"/>
          <w:sz w:val="24"/>
          <w:szCs w:val="24"/>
        </w:rPr>
      </w:pPr>
      <w:r w:rsidRPr="000473D4">
        <w:rPr>
          <w:rFonts w:eastAsia="Times New Roman" w:cs="Calibri"/>
          <w:sz w:val="24"/>
          <w:szCs w:val="24"/>
        </w:rPr>
        <w:t>The term “individualized supports” means supports that: enable an individual with a developmental disability to exercise self-determination, be independent, be productive, and be integrated and included in all facets of community life; designed to enable such individual to control such individual’s environment, permitting the most independent life possible; and prevent placement into a more restrictive living arrangement than is necessary and enable such individual to live, learn, work, and enjoy life in the community; and include early intervention services, respite care, personal assistance services, family support services, supported employment services support services for families headed by aging caregivers of individuals with developmental disabilities, and provision of rehabilitation technology and assistive technology, and assistive technology services.</w:t>
      </w:r>
    </w:p>
    <w:p w14:paraId="6B1AC88B" w14:textId="77777777" w:rsidR="009147B5" w:rsidRPr="000473D4" w:rsidRDefault="009147B5" w:rsidP="009147B5">
      <w:pPr>
        <w:spacing w:after="0" w:line="240" w:lineRule="auto"/>
        <w:rPr>
          <w:rFonts w:eastAsia="Times New Roman" w:cs="Calibri"/>
          <w:b/>
          <w:sz w:val="24"/>
          <w:szCs w:val="24"/>
        </w:rPr>
      </w:pPr>
    </w:p>
    <w:p w14:paraId="7D8C5A27" w14:textId="77777777" w:rsidR="001224AA" w:rsidRPr="000473D4" w:rsidRDefault="001224AA" w:rsidP="001224AA">
      <w:pPr>
        <w:spacing w:after="0" w:line="240" w:lineRule="auto"/>
        <w:rPr>
          <w:rFonts w:eastAsia="Times New Roman" w:cs="Calibri"/>
          <w:b/>
          <w:sz w:val="24"/>
          <w:szCs w:val="24"/>
        </w:rPr>
      </w:pPr>
      <w:r w:rsidRPr="000473D4">
        <w:rPr>
          <w:rFonts w:eastAsia="Times New Roman" w:cs="Calibri"/>
          <w:b/>
          <w:sz w:val="24"/>
          <w:szCs w:val="24"/>
        </w:rPr>
        <w:t>Information and Referral Service</w:t>
      </w:r>
    </w:p>
    <w:bookmarkEnd w:id="19"/>
    <w:p w14:paraId="0C6B8C79" w14:textId="77777777" w:rsidR="001224AA" w:rsidRPr="000473D4" w:rsidRDefault="001224AA" w:rsidP="001224AA">
      <w:pPr>
        <w:spacing w:after="0" w:line="240" w:lineRule="auto"/>
        <w:rPr>
          <w:rFonts w:eastAsia="Times New Roman" w:cs="Calibri"/>
          <w:b/>
          <w:sz w:val="24"/>
          <w:szCs w:val="24"/>
        </w:rPr>
      </w:pPr>
      <w:r w:rsidRPr="000473D4">
        <w:rPr>
          <w:rFonts w:eastAsia="Times New Roman" w:cs="Calibri"/>
          <w:sz w:val="24"/>
          <w:szCs w:val="24"/>
        </w:rPr>
        <w:t xml:space="preserve">Information and referral includes responses to individuals at meetings, one-time telephone discussions, and follow-up mailings of letters, brochures and/or pamphlets per an individual’s request.  I&amp;R includes brief written or oral information, such as, generic information about the P&amp;A, including information about additional programs and resources external to the P&amp;A relating to the individual’s service needs and statutory or constitutional rights as a person with a disability.  The agency generally would not have personal identifying information about the individuals who request and/or receive I&amp;R services, except for possibly the name, address and telephone number. </w:t>
      </w:r>
    </w:p>
    <w:p w14:paraId="14F8ACA4" w14:textId="77777777" w:rsidR="001224AA" w:rsidRPr="000473D4" w:rsidRDefault="001224AA" w:rsidP="001224AA">
      <w:pPr>
        <w:widowControl w:val="0"/>
        <w:spacing w:after="0" w:line="240" w:lineRule="auto"/>
        <w:rPr>
          <w:rFonts w:eastAsia="Times New Roman" w:cs="Calibri"/>
          <w:sz w:val="24"/>
          <w:szCs w:val="24"/>
        </w:rPr>
      </w:pPr>
    </w:p>
    <w:p w14:paraId="2303C946" w14:textId="77777777" w:rsidR="001224AA" w:rsidRPr="000473D4" w:rsidRDefault="001224AA" w:rsidP="001224AA">
      <w:pPr>
        <w:spacing w:after="0" w:line="240" w:lineRule="auto"/>
        <w:rPr>
          <w:rFonts w:eastAsia="Times New Roman" w:cs="Calibri"/>
          <w:b/>
          <w:bCs/>
          <w:iCs/>
          <w:sz w:val="24"/>
          <w:szCs w:val="24"/>
        </w:rPr>
      </w:pPr>
      <w:bookmarkStart w:id="20" w:name="Institutional_Living_Arrangement"/>
      <w:r w:rsidRPr="000473D4">
        <w:rPr>
          <w:rFonts w:eastAsia="Times New Roman" w:cs="Calibri"/>
          <w:b/>
          <w:bCs/>
          <w:iCs/>
          <w:sz w:val="24"/>
          <w:szCs w:val="24"/>
        </w:rPr>
        <w:t>Institutional Living Arrangement</w:t>
      </w:r>
    </w:p>
    <w:bookmarkEnd w:id="20"/>
    <w:p w14:paraId="634D5706" w14:textId="40949D25" w:rsidR="001224AA" w:rsidRPr="000473D4" w:rsidRDefault="001224AA" w:rsidP="001224AA">
      <w:pPr>
        <w:spacing w:after="0" w:line="240" w:lineRule="auto"/>
        <w:rPr>
          <w:rFonts w:eastAsia="Times New Roman" w:cs="Calibri"/>
          <w:bCs/>
          <w:iCs/>
          <w:sz w:val="24"/>
          <w:szCs w:val="24"/>
        </w:rPr>
      </w:pPr>
      <w:r w:rsidRPr="000473D4">
        <w:rPr>
          <w:rFonts w:eastAsia="Times New Roman" w:cs="Calibri"/>
          <w:bCs/>
          <w:iCs/>
          <w:sz w:val="24"/>
          <w:szCs w:val="24"/>
        </w:rPr>
        <w:t>In keeping with the new Medicaid law, any facilit</w:t>
      </w:r>
      <w:r w:rsidR="00332909">
        <w:rPr>
          <w:rFonts w:eastAsia="Times New Roman" w:cs="Calibri"/>
          <w:bCs/>
          <w:iCs/>
          <w:sz w:val="24"/>
          <w:szCs w:val="24"/>
        </w:rPr>
        <w:t>y</w:t>
      </w:r>
      <w:r w:rsidRPr="000473D4">
        <w:rPr>
          <w:rFonts w:eastAsia="Times New Roman" w:cs="Calibri"/>
          <w:bCs/>
          <w:iCs/>
          <w:sz w:val="24"/>
          <w:szCs w:val="24"/>
        </w:rPr>
        <w:t xml:space="preserve"> with a minimum of </w:t>
      </w:r>
      <w:r w:rsidRPr="000473D4">
        <w:rPr>
          <w:rFonts w:eastAsia="Times New Roman" w:cs="Calibri"/>
          <w:sz w:val="24"/>
          <w:szCs w:val="24"/>
        </w:rPr>
        <w:t xml:space="preserve">four residents that does not </w:t>
      </w:r>
      <w:r w:rsidRPr="000473D4">
        <w:rPr>
          <w:rFonts w:eastAsia="Times New Roman"/>
          <w:sz w:val="24"/>
          <w:szCs w:val="20"/>
        </w:rPr>
        <w:t>optimize autonomy, independence, and access to the community</w:t>
      </w:r>
      <w:r w:rsidRPr="000473D4">
        <w:rPr>
          <w:rFonts w:eastAsia="Times New Roman" w:cs="Calibri"/>
          <w:b/>
          <w:sz w:val="24"/>
          <w:szCs w:val="24"/>
        </w:rPr>
        <w:t>.</w:t>
      </w:r>
    </w:p>
    <w:p w14:paraId="29105DCB" w14:textId="77777777" w:rsidR="001224AA" w:rsidRPr="000473D4" w:rsidRDefault="001224AA" w:rsidP="001224AA">
      <w:pPr>
        <w:spacing w:after="0" w:line="240" w:lineRule="auto"/>
        <w:rPr>
          <w:rFonts w:eastAsia="Times New Roman" w:cs="Calibri"/>
          <w:bCs/>
          <w:iCs/>
          <w:sz w:val="24"/>
          <w:szCs w:val="24"/>
        </w:rPr>
      </w:pPr>
    </w:p>
    <w:p w14:paraId="73EAFBB3" w14:textId="77777777" w:rsidR="009147B5" w:rsidRPr="000473D4" w:rsidRDefault="009147B5" w:rsidP="009147B5">
      <w:pPr>
        <w:spacing w:after="0" w:line="240" w:lineRule="auto"/>
        <w:rPr>
          <w:rFonts w:eastAsia="Times New Roman" w:cs="Calibri"/>
          <w:b/>
          <w:bCs/>
          <w:iCs/>
          <w:sz w:val="24"/>
          <w:szCs w:val="24"/>
        </w:rPr>
      </w:pPr>
      <w:bookmarkStart w:id="21" w:name="Investigation"/>
      <w:r w:rsidRPr="00DC7F4C">
        <w:rPr>
          <w:rFonts w:eastAsia="Times New Roman" w:cs="Calibri"/>
          <w:b/>
          <w:bCs/>
          <w:iCs/>
          <w:sz w:val="24"/>
          <w:szCs w:val="24"/>
        </w:rPr>
        <w:t>Integration</w:t>
      </w:r>
      <w:r w:rsidRPr="000473D4">
        <w:rPr>
          <w:rFonts w:eastAsia="Times New Roman" w:cs="Calibri"/>
          <w:b/>
          <w:bCs/>
          <w:iCs/>
          <w:sz w:val="24"/>
          <w:szCs w:val="24"/>
        </w:rPr>
        <w:t xml:space="preserve"> </w:t>
      </w:r>
    </w:p>
    <w:p w14:paraId="18C702C2" w14:textId="77777777" w:rsidR="009147B5" w:rsidRPr="000473D4" w:rsidRDefault="009147B5" w:rsidP="009147B5">
      <w:pPr>
        <w:spacing w:after="0" w:line="240" w:lineRule="auto"/>
        <w:rPr>
          <w:rFonts w:eastAsia="Times New Roman" w:cs="Calibri"/>
          <w:bCs/>
          <w:iCs/>
          <w:sz w:val="24"/>
          <w:szCs w:val="24"/>
        </w:rPr>
      </w:pPr>
      <w:r w:rsidRPr="000473D4">
        <w:rPr>
          <w:rFonts w:eastAsia="Times New Roman" w:cs="Calibri"/>
          <w:bCs/>
          <w:iCs/>
          <w:sz w:val="24"/>
          <w:szCs w:val="24"/>
        </w:rPr>
        <w:t>The term “integration,” means exercising the equal rights of individuals with developmental disabilities to access and use the same community resources as are used by and available to other individuals.</w:t>
      </w:r>
    </w:p>
    <w:p w14:paraId="25C1825A" w14:textId="77777777" w:rsidR="009147B5" w:rsidRPr="000473D4" w:rsidRDefault="009147B5" w:rsidP="001224AA">
      <w:pPr>
        <w:spacing w:after="0" w:line="240" w:lineRule="auto"/>
        <w:rPr>
          <w:rFonts w:eastAsia="Times New Roman" w:cs="Calibri"/>
          <w:bCs/>
          <w:iCs/>
          <w:sz w:val="24"/>
          <w:szCs w:val="24"/>
        </w:rPr>
      </w:pPr>
    </w:p>
    <w:p w14:paraId="0BB2812D" w14:textId="77777777" w:rsidR="001224AA" w:rsidRPr="000473D4" w:rsidRDefault="001224AA" w:rsidP="001224AA">
      <w:pPr>
        <w:spacing w:after="0" w:line="240" w:lineRule="auto"/>
        <w:rPr>
          <w:rFonts w:eastAsia="Times New Roman" w:cs="Calibri"/>
          <w:b/>
          <w:bCs/>
          <w:iCs/>
          <w:sz w:val="24"/>
          <w:szCs w:val="24"/>
        </w:rPr>
      </w:pPr>
      <w:r w:rsidRPr="000473D4">
        <w:rPr>
          <w:rFonts w:eastAsia="Times New Roman" w:cs="Calibri"/>
          <w:b/>
          <w:bCs/>
          <w:iCs/>
          <w:sz w:val="24"/>
          <w:szCs w:val="24"/>
        </w:rPr>
        <w:t xml:space="preserve">Investigation </w:t>
      </w:r>
    </w:p>
    <w:bookmarkEnd w:id="21"/>
    <w:p w14:paraId="5A1263F4" w14:textId="77777777" w:rsidR="001224AA" w:rsidRPr="000473D4" w:rsidRDefault="001224AA" w:rsidP="001224AA">
      <w:pPr>
        <w:spacing w:after="0" w:line="240" w:lineRule="auto"/>
        <w:rPr>
          <w:rFonts w:eastAsia="Times New Roman" w:cs="Calibri"/>
          <w:sz w:val="24"/>
          <w:szCs w:val="24"/>
        </w:rPr>
      </w:pPr>
      <w:r w:rsidRPr="000473D4">
        <w:rPr>
          <w:rFonts w:eastAsia="Times New Roman" w:cs="Calibri"/>
          <w:bCs/>
          <w:iCs/>
          <w:sz w:val="24"/>
          <w:szCs w:val="24"/>
        </w:rPr>
        <w:t>An i</w:t>
      </w:r>
      <w:r w:rsidRPr="000473D4">
        <w:rPr>
          <w:rFonts w:eastAsia="Times New Roman" w:cs="Calibri"/>
          <w:sz w:val="24"/>
          <w:szCs w:val="24"/>
        </w:rPr>
        <w:t>nvestigation is a systematic and thorough examination of information, records, evidence and circumstances surrounding an allegation of abuse and neglect.  Investigations are distinct from advocacy and require a significant allocation of time and resources including such activities as interviewing witnesses, gathering evidence and generating a written report, which may or may not be made public.</w:t>
      </w:r>
    </w:p>
    <w:p w14:paraId="0E9161DC" w14:textId="77777777" w:rsidR="001224AA" w:rsidRPr="000473D4" w:rsidRDefault="001224AA" w:rsidP="001224AA">
      <w:pPr>
        <w:spacing w:after="0" w:line="240" w:lineRule="auto"/>
        <w:rPr>
          <w:rFonts w:eastAsia="Times New Roman" w:cs="Calibri"/>
          <w:b/>
          <w:sz w:val="24"/>
          <w:szCs w:val="24"/>
        </w:rPr>
      </w:pPr>
    </w:p>
    <w:p w14:paraId="7A63DCB5" w14:textId="77777777" w:rsidR="001224AA" w:rsidRPr="000473D4" w:rsidRDefault="001224AA" w:rsidP="001224AA">
      <w:pPr>
        <w:spacing w:after="0" w:line="240" w:lineRule="auto"/>
        <w:rPr>
          <w:rFonts w:eastAsia="Times New Roman" w:cs="Calibri"/>
          <w:sz w:val="24"/>
          <w:szCs w:val="24"/>
        </w:rPr>
      </w:pPr>
      <w:bookmarkStart w:id="22" w:name="Law"/>
      <w:r w:rsidRPr="000473D4">
        <w:rPr>
          <w:rFonts w:eastAsia="Times New Roman" w:cs="Calibri"/>
          <w:b/>
          <w:sz w:val="24"/>
          <w:szCs w:val="24"/>
        </w:rPr>
        <w:t xml:space="preserve">Law </w:t>
      </w:r>
      <w:bookmarkEnd w:id="22"/>
      <w:r w:rsidRPr="000473D4">
        <w:rPr>
          <w:rFonts w:eastAsia="Times New Roman" w:cs="Calibri"/>
          <w:i/>
          <w:sz w:val="24"/>
          <w:szCs w:val="24"/>
        </w:rPr>
        <w:t>(see also regulation and policy)</w:t>
      </w:r>
    </w:p>
    <w:p w14:paraId="6416F6E6" w14:textId="77777777" w:rsidR="001224AA" w:rsidRPr="000473D4" w:rsidRDefault="001224AA" w:rsidP="001224AA">
      <w:pPr>
        <w:spacing w:after="0" w:line="240" w:lineRule="auto"/>
        <w:rPr>
          <w:rFonts w:eastAsia="Times New Roman" w:cs="Calibri"/>
          <w:sz w:val="24"/>
          <w:szCs w:val="24"/>
        </w:rPr>
      </w:pPr>
      <w:r w:rsidRPr="000473D4">
        <w:rPr>
          <w:rFonts w:eastAsia="Times New Roman" w:cs="Calibri"/>
          <w:sz w:val="24"/>
          <w:szCs w:val="24"/>
        </w:rPr>
        <w:t>For the purpose of completing this report law refers to statutory or common law.</w:t>
      </w:r>
    </w:p>
    <w:p w14:paraId="600ACC2A" w14:textId="77777777" w:rsidR="001224AA" w:rsidRPr="000473D4" w:rsidRDefault="001224AA" w:rsidP="001224AA">
      <w:pPr>
        <w:spacing w:after="0" w:line="240" w:lineRule="auto"/>
        <w:rPr>
          <w:rFonts w:eastAsia="Times New Roman" w:cs="Calibri"/>
          <w:b/>
          <w:bCs/>
          <w:iCs/>
          <w:sz w:val="24"/>
          <w:szCs w:val="24"/>
        </w:rPr>
      </w:pPr>
    </w:p>
    <w:p w14:paraId="194755B4" w14:textId="77777777" w:rsidR="002E58DA" w:rsidRPr="000473D4" w:rsidRDefault="002E58DA" w:rsidP="002E58DA">
      <w:pPr>
        <w:spacing w:after="0" w:line="240" w:lineRule="auto"/>
        <w:rPr>
          <w:rFonts w:eastAsia="Times New Roman" w:cs="Calibri"/>
          <w:b/>
          <w:bCs/>
          <w:iCs/>
          <w:sz w:val="24"/>
          <w:szCs w:val="24"/>
        </w:rPr>
      </w:pPr>
      <w:r w:rsidRPr="00DC7F4C">
        <w:rPr>
          <w:rFonts w:eastAsia="Times New Roman" w:cs="Calibri"/>
          <w:b/>
          <w:bCs/>
          <w:iCs/>
          <w:sz w:val="24"/>
          <w:szCs w:val="24"/>
        </w:rPr>
        <w:t>Legal guardian, Conservator, and Legal representative</w:t>
      </w:r>
    </w:p>
    <w:p w14:paraId="60AFAA30" w14:textId="77777777" w:rsidR="002E58DA" w:rsidRPr="000473D4" w:rsidRDefault="002E58DA" w:rsidP="002E58DA">
      <w:pPr>
        <w:spacing w:after="0" w:line="240" w:lineRule="auto"/>
        <w:rPr>
          <w:rFonts w:eastAsia="Times New Roman" w:cs="Calibri"/>
          <w:bCs/>
          <w:iCs/>
          <w:sz w:val="24"/>
          <w:szCs w:val="24"/>
        </w:rPr>
      </w:pPr>
      <w:r w:rsidRPr="000473D4">
        <w:rPr>
          <w:rFonts w:eastAsia="Times New Roman" w:cs="Calibri"/>
          <w:bCs/>
          <w:iCs/>
          <w:sz w:val="24"/>
          <w:szCs w:val="24"/>
        </w:rPr>
        <w:t>The terms “legal guardian,” “conservator,” and “legal representative” all mean a parent of a minor, unless the State has appointed another legal guardian under applicable State law, or an individual appointed and regularly reviewed by a State court or agency empowered under State law to appoint and review such officers, and having authority to make all decisions on behalf of individuals with developmental disabilities. It does not include persons acting only as a representative payee, persons acting only to handle financial payments, executors and administrators of estates, attorneys or other persons acting on behalf of an individual with developmental disabilities only in individual legal matters, or officials or their designees responsible for the provision of services, supports, and other assistance to an individual with developmental disabilities.</w:t>
      </w:r>
    </w:p>
    <w:p w14:paraId="4E20DE6F" w14:textId="77777777" w:rsidR="002E58DA" w:rsidRPr="000473D4" w:rsidRDefault="002E58DA" w:rsidP="002E58DA">
      <w:pPr>
        <w:spacing w:after="0" w:line="240" w:lineRule="auto"/>
        <w:rPr>
          <w:rFonts w:eastAsia="Times New Roman" w:cs="Calibri"/>
          <w:b/>
          <w:bCs/>
          <w:iCs/>
          <w:sz w:val="24"/>
          <w:szCs w:val="24"/>
        </w:rPr>
      </w:pPr>
    </w:p>
    <w:p w14:paraId="5E0230D9" w14:textId="77777777" w:rsidR="001224AA" w:rsidRPr="000473D4" w:rsidRDefault="001224AA" w:rsidP="001224AA">
      <w:pPr>
        <w:spacing w:after="0" w:line="240" w:lineRule="auto"/>
        <w:rPr>
          <w:rFonts w:eastAsia="Times New Roman" w:cs="Calibri"/>
          <w:b/>
          <w:bCs/>
          <w:iCs/>
          <w:sz w:val="24"/>
          <w:szCs w:val="24"/>
        </w:rPr>
      </w:pPr>
      <w:bookmarkStart w:id="23" w:name="Limited_Advocacy"/>
      <w:r w:rsidRPr="000473D4">
        <w:rPr>
          <w:rFonts w:eastAsia="Times New Roman" w:cs="Calibri"/>
          <w:b/>
          <w:bCs/>
          <w:iCs/>
          <w:sz w:val="24"/>
          <w:szCs w:val="24"/>
        </w:rPr>
        <w:t>Limited Advocacy</w:t>
      </w:r>
    </w:p>
    <w:bookmarkEnd w:id="23"/>
    <w:p w14:paraId="1518DD96" w14:textId="77777777" w:rsidR="001224AA" w:rsidRPr="000473D4" w:rsidRDefault="001224AA" w:rsidP="001224AA">
      <w:pPr>
        <w:spacing w:after="0" w:line="240" w:lineRule="auto"/>
        <w:rPr>
          <w:rFonts w:eastAsia="Times New Roman"/>
          <w:bCs/>
          <w:sz w:val="24"/>
          <w:szCs w:val="24"/>
          <w:lang w:val="x-none" w:eastAsia="x-none"/>
        </w:rPr>
      </w:pPr>
      <w:r w:rsidRPr="000473D4">
        <w:rPr>
          <w:rFonts w:eastAsia="Times New Roman"/>
          <w:bCs/>
          <w:sz w:val="24"/>
          <w:szCs w:val="24"/>
          <w:lang w:val="x-none" w:eastAsia="x-none"/>
        </w:rPr>
        <w:t>Limited Advocacy is a level of intervention that includes the provision of a discrete task to a client or a discrete contact on behalf of a client with a third party. Such activities upon completion require no further or ongoing actions, either formal or informal.  Limited Advocacy can include communications by letter, telephone or other means to a third party; preparation of a simple legal document; or assisting a client in the preparation of documents that are submitted by the client pro se to a third party.</w:t>
      </w:r>
    </w:p>
    <w:p w14:paraId="75F9746B" w14:textId="77777777" w:rsidR="001224AA" w:rsidRPr="000473D4" w:rsidRDefault="001224AA" w:rsidP="001224AA">
      <w:pPr>
        <w:spacing w:after="0" w:line="240" w:lineRule="auto"/>
        <w:rPr>
          <w:rFonts w:eastAsia="Times New Roman" w:cs="Calibri"/>
          <w:b/>
          <w:bCs/>
          <w:iCs/>
          <w:sz w:val="24"/>
          <w:szCs w:val="24"/>
        </w:rPr>
      </w:pPr>
    </w:p>
    <w:p w14:paraId="7DF41E29" w14:textId="77777777" w:rsidR="001224AA" w:rsidRPr="000473D4" w:rsidRDefault="001224AA" w:rsidP="001224AA">
      <w:pPr>
        <w:spacing w:after="0" w:line="240" w:lineRule="auto"/>
        <w:rPr>
          <w:rFonts w:eastAsia="Times New Roman" w:cs="Calibri"/>
          <w:b/>
          <w:bCs/>
          <w:iCs/>
          <w:sz w:val="24"/>
          <w:szCs w:val="24"/>
        </w:rPr>
      </w:pPr>
      <w:bookmarkStart w:id="24" w:name="Litigation"/>
      <w:r w:rsidRPr="000473D4">
        <w:rPr>
          <w:rFonts w:eastAsia="Times New Roman" w:cs="Calibri"/>
          <w:b/>
          <w:bCs/>
          <w:iCs/>
          <w:sz w:val="24"/>
          <w:szCs w:val="24"/>
        </w:rPr>
        <w:t>Litigation</w:t>
      </w:r>
    </w:p>
    <w:bookmarkEnd w:id="24"/>
    <w:p w14:paraId="1935FD50" w14:textId="77777777" w:rsidR="001224AA" w:rsidRPr="000473D4" w:rsidRDefault="001224AA" w:rsidP="001224AA">
      <w:pPr>
        <w:shd w:val="clear" w:color="auto" w:fill="FFFFFF"/>
        <w:spacing w:after="0" w:line="240" w:lineRule="auto"/>
        <w:rPr>
          <w:rFonts w:eastAsia="Times New Roman" w:cs="Calibri"/>
          <w:sz w:val="24"/>
          <w:szCs w:val="24"/>
        </w:rPr>
      </w:pPr>
      <w:r w:rsidRPr="000473D4">
        <w:rPr>
          <w:rFonts w:eastAsia="Times New Roman" w:cs="Calibri"/>
          <w:sz w:val="24"/>
          <w:szCs w:val="24"/>
          <w:shd w:val="clear" w:color="auto" w:fill="FFFFFF"/>
        </w:rPr>
        <w:t xml:space="preserve">Litigation is any lawsuit or other resort to the courts to determine a legal question or matter.  </w:t>
      </w:r>
      <w:r w:rsidRPr="000473D4">
        <w:rPr>
          <w:rFonts w:eastAsia="Times New Roman" w:cs="Calibri"/>
          <w:sz w:val="24"/>
          <w:szCs w:val="24"/>
        </w:rPr>
        <w:t>Litigation involves many complex legal issues which require not only a knowledge of the law that governs the dispute, but also, the laws governing the procedures to be followed in order to properly litigate a claim. There are rules governing who may file a claim, where it must be filed, when it must be filed, and how to file it.</w:t>
      </w:r>
    </w:p>
    <w:p w14:paraId="4743A7A0" w14:textId="77777777" w:rsidR="009147B5" w:rsidRPr="000473D4" w:rsidRDefault="009147B5" w:rsidP="001224AA">
      <w:pPr>
        <w:spacing w:after="0" w:line="240" w:lineRule="auto"/>
        <w:rPr>
          <w:rFonts w:eastAsia="Times New Roman" w:cs="Calibri"/>
          <w:b/>
          <w:sz w:val="24"/>
          <w:szCs w:val="24"/>
        </w:rPr>
      </w:pPr>
      <w:bookmarkStart w:id="25" w:name="Mediation"/>
    </w:p>
    <w:p w14:paraId="09827C7F" w14:textId="77777777" w:rsidR="001224AA" w:rsidRPr="000473D4" w:rsidRDefault="001224AA" w:rsidP="001224AA">
      <w:pPr>
        <w:spacing w:after="0" w:line="240" w:lineRule="auto"/>
        <w:rPr>
          <w:rFonts w:eastAsia="Times New Roman" w:cs="Calibri"/>
          <w:b/>
          <w:sz w:val="24"/>
          <w:szCs w:val="24"/>
        </w:rPr>
      </w:pPr>
      <w:r w:rsidRPr="000473D4">
        <w:rPr>
          <w:rFonts w:eastAsia="Times New Roman" w:cs="Calibri"/>
          <w:b/>
          <w:sz w:val="24"/>
          <w:szCs w:val="24"/>
        </w:rPr>
        <w:t>Mediation</w:t>
      </w:r>
    </w:p>
    <w:bookmarkEnd w:id="25"/>
    <w:p w14:paraId="6DEEBFAB" w14:textId="77777777" w:rsidR="001224AA" w:rsidRPr="000473D4" w:rsidRDefault="001224AA" w:rsidP="001224AA">
      <w:pPr>
        <w:spacing w:after="0" w:line="240" w:lineRule="auto"/>
        <w:rPr>
          <w:rFonts w:eastAsia="Times New Roman" w:cs="Calibri"/>
          <w:b/>
          <w:color w:val="000000"/>
          <w:sz w:val="24"/>
          <w:szCs w:val="24"/>
        </w:rPr>
      </w:pPr>
      <w:r w:rsidRPr="000473D4">
        <w:rPr>
          <w:rFonts w:eastAsia="Times New Roman" w:cs="Calibri"/>
          <w:color w:val="000000"/>
          <w:sz w:val="24"/>
          <w:szCs w:val="24"/>
        </w:rPr>
        <w:t>Mediation is an alternative dispute resolution process using the services of an independent third party to help settle differences or disputes between two or more individuals.</w:t>
      </w:r>
    </w:p>
    <w:p w14:paraId="7B3BF16A" w14:textId="77777777" w:rsidR="001224AA" w:rsidRPr="000473D4" w:rsidRDefault="001224AA" w:rsidP="001224AA">
      <w:pPr>
        <w:spacing w:after="0" w:line="240" w:lineRule="auto"/>
        <w:rPr>
          <w:rFonts w:eastAsia="Times New Roman" w:cs="Calibri"/>
          <w:b/>
          <w:sz w:val="24"/>
          <w:szCs w:val="24"/>
        </w:rPr>
      </w:pPr>
    </w:p>
    <w:p w14:paraId="45A957BC" w14:textId="77777777" w:rsidR="001224AA" w:rsidRPr="000473D4" w:rsidRDefault="001224AA" w:rsidP="001224AA">
      <w:pPr>
        <w:spacing w:after="0" w:line="240" w:lineRule="auto"/>
        <w:rPr>
          <w:rFonts w:eastAsia="Times New Roman" w:cs="Calibri"/>
          <w:b/>
          <w:sz w:val="24"/>
          <w:szCs w:val="24"/>
        </w:rPr>
      </w:pPr>
      <w:bookmarkStart w:id="26" w:name="Monitoring"/>
      <w:r w:rsidRPr="000473D4">
        <w:rPr>
          <w:rFonts w:eastAsia="Times New Roman" w:cs="Calibri"/>
          <w:b/>
          <w:sz w:val="24"/>
          <w:szCs w:val="24"/>
        </w:rPr>
        <w:t>Monitoring</w:t>
      </w:r>
    </w:p>
    <w:bookmarkEnd w:id="26"/>
    <w:p w14:paraId="0C979440" w14:textId="77777777" w:rsidR="001224AA" w:rsidRPr="000473D4" w:rsidRDefault="001224AA" w:rsidP="001224AA">
      <w:pPr>
        <w:spacing w:after="0" w:line="240" w:lineRule="auto"/>
        <w:rPr>
          <w:rFonts w:eastAsia="Times New Roman" w:cs="Calibri"/>
          <w:sz w:val="24"/>
          <w:szCs w:val="24"/>
        </w:rPr>
      </w:pPr>
      <w:r w:rsidRPr="000473D4">
        <w:rPr>
          <w:rFonts w:eastAsia="Times New Roman" w:cs="Calibri"/>
          <w:sz w:val="24"/>
          <w:szCs w:val="24"/>
        </w:rPr>
        <w:t>Monitoring includes activities in which a P&amp;A evaluates compliance issues and quality of service by providers of services, supports and other assistance.  Monitoring may</w:t>
      </w:r>
      <w:r w:rsidRPr="000473D4">
        <w:rPr>
          <w:rFonts w:eastAsia="Times New Roman" w:cs="Calibri"/>
          <w:b/>
          <w:i/>
          <w:sz w:val="24"/>
          <w:szCs w:val="24"/>
        </w:rPr>
        <w:t xml:space="preserve"> </w:t>
      </w:r>
      <w:r w:rsidRPr="000473D4">
        <w:rPr>
          <w:rFonts w:eastAsia="Times New Roman" w:cs="Calibri"/>
          <w:sz w:val="24"/>
          <w:szCs w:val="24"/>
        </w:rPr>
        <w:t xml:space="preserve">involve using the a P&amp;A’s access authority to visit and in other ways seek information from institutional or community settings including public and private facilities where people with disabilities live, work and go to school by a) conducting face-to-face interviews with individuals with disabilities in those settings; b) conducting at least one face-to-face interview with a staff member in those settings; 3) observing and evaluating the physical conditions of the setting; and 4) accessing and reviewing records, when appropriate, in accordance with applicable federal and state law.  </w:t>
      </w:r>
    </w:p>
    <w:p w14:paraId="2E1F23A2" w14:textId="77777777" w:rsidR="001224AA" w:rsidRPr="000473D4" w:rsidRDefault="001224AA" w:rsidP="001224AA">
      <w:pPr>
        <w:spacing w:after="0" w:line="240" w:lineRule="auto"/>
        <w:rPr>
          <w:rFonts w:eastAsia="Times New Roman" w:cs="Calibri"/>
          <w:sz w:val="24"/>
          <w:szCs w:val="24"/>
        </w:rPr>
      </w:pPr>
    </w:p>
    <w:p w14:paraId="7BA6C328" w14:textId="77777777" w:rsidR="002E58DA" w:rsidRPr="000473D4" w:rsidRDefault="002E58DA" w:rsidP="002E58DA">
      <w:pPr>
        <w:spacing w:after="0" w:line="240" w:lineRule="auto"/>
        <w:rPr>
          <w:rFonts w:eastAsia="NSimSun" w:cs="Calibri"/>
          <w:b/>
          <w:color w:val="000000"/>
          <w:sz w:val="24"/>
          <w:szCs w:val="24"/>
        </w:rPr>
      </w:pPr>
      <w:bookmarkStart w:id="27" w:name="Negotiation"/>
      <w:r w:rsidRPr="00DC7F4C">
        <w:rPr>
          <w:rFonts w:eastAsia="NSimSun" w:cs="Calibri"/>
          <w:b/>
          <w:color w:val="000000"/>
          <w:sz w:val="24"/>
          <w:szCs w:val="24"/>
        </w:rPr>
        <w:t>Neglect</w:t>
      </w:r>
    </w:p>
    <w:p w14:paraId="4799D668" w14:textId="77777777" w:rsidR="002E58DA" w:rsidRPr="000473D4" w:rsidRDefault="002E58DA" w:rsidP="002E58DA">
      <w:pPr>
        <w:spacing w:after="0" w:line="240" w:lineRule="auto"/>
        <w:rPr>
          <w:rFonts w:eastAsia="NSimSun" w:cs="Calibri"/>
          <w:color w:val="000000"/>
          <w:sz w:val="24"/>
          <w:szCs w:val="24"/>
        </w:rPr>
      </w:pPr>
      <w:r w:rsidRPr="000473D4">
        <w:rPr>
          <w:rFonts w:eastAsia="NSimSun" w:cs="Calibri"/>
          <w:color w:val="000000"/>
          <w:sz w:val="24"/>
          <w:szCs w:val="24"/>
        </w:rPr>
        <w:t>The term “neglect” means a negligent act or omission by an individual responsible for providing services, supports or other assistance which caused or may have caused injury or death to an individual with a developmental disability(ies) or which placed an individual with developmental disability(ies) at risk of injury or death, and includes acts or omissions such as failure to: establish or carry out an appropriate individual program plan or treatment plan (including a discharge plan); provide adequate nutrition, clothing, or health care to an individual with developmental disabilities; or provide a safe environment which also includes failure to maintain adequate numbers of trained staff or failure to take appropriate steps to prevent self-abuse, harassment, or assault by a peer.</w:t>
      </w:r>
    </w:p>
    <w:p w14:paraId="73C33DCD" w14:textId="77777777" w:rsidR="002E58DA" w:rsidRPr="000473D4" w:rsidRDefault="002E58DA" w:rsidP="002E58DA">
      <w:pPr>
        <w:spacing w:after="0" w:line="240" w:lineRule="auto"/>
        <w:rPr>
          <w:rFonts w:eastAsia="NSimSun" w:cs="Calibri"/>
          <w:b/>
          <w:color w:val="000000"/>
          <w:sz w:val="24"/>
          <w:szCs w:val="24"/>
        </w:rPr>
      </w:pPr>
    </w:p>
    <w:p w14:paraId="2426E280" w14:textId="77777777" w:rsidR="001224AA" w:rsidRPr="000473D4" w:rsidRDefault="001224AA" w:rsidP="001224AA">
      <w:pPr>
        <w:spacing w:after="0" w:line="240" w:lineRule="auto"/>
        <w:rPr>
          <w:rFonts w:eastAsia="NSimSun" w:cs="Calibri"/>
          <w:b/>
          <w:color w:val="000000"/>
          <w:sz w:val="24"/>
          <w:szCs w:val="24"/>
        </w:rPr>
      </w:pPr>
      <w:r w:rsidRPr="000473D4">
        <w:rPr>
          <w:rFonts w:eastAsia="NSimSun" w:cs="Calibri"/>
          <w:b/>
          <w:color w:val="000000"/>
          <w:sz w:val="24"/>
          <w:szCs w:val="24"/>
        </w:rPr>
        <w:t>Negotiation</w:t>
      </w:r>
    </w:p>
    <w:bookmarkEnd w:id="27"/>
    <w:p w14:paraId="02CC1A40" w14:textId="77777777" w:rsidR="001224AA" w:rsidRPr="000473D4" w:rsidRDefault="001224AA" w:rsidP="001224AA">
      <w:pPr>
        <w:spacing w:after="0" w:line="240" w:lineRule="auto"/>
        <w:rPr>
          <w:rFonts w:eastAsia="Times New Roman" w:cs="Calibri"/>
          <w:sz w:val="24"/>
          <w:szCs w:val="24"/>
        </w:rPr>
      </w:pPr>
      <w:r w:rsidRPr="000473D4">
        <w:rPr>
          <w:rFonts w:eastAsia="Times New Roman" w:cs="Calibri"/>
          <w:bCs/>
          <w:sz w:val="24"/>
          <w:szCs w:val="24"/>
        </w:rPr>
        <w:t>Negotiation is a problem-solving process in which two or more people voluntarily discuss their differences and attempt to reach a joint decision on their common concerns.</w:t>
      </w:r>
      <w:r w:rsidRPr="000473D4">
        <w:rPr>
          <w:rFonts w:eastAsia="Times New Roman" w:cs="Calibri"/>
          <w:sz w:val="24"/>
          <w:szCs w:val="24"/>
        </w:rPr>
        <w:t xml:space="preserve"> </w:t>
      </w:r>
    </w:p>
    <w:p w14:paraId="6B17C33E" w14:textId="77777777" w:rsidR="001224AA" w:rsidRPr="000473D4" w:rsidRDefault="001224AA" w:rsidP="001224AA">
      <w:pPr>
        <w:spacing w:after="0" w:line="240" w:lineRule="auto"/>
        <w:rPr>
          <w:rFonts w:eastAsia="Times New Roman" w:cs="Calibri"/>
          <w:sz w:val="24"/>
          <w:szCs w:val="24"/>
        </w:rPr>
      </w:pPr>
    </w:p>
    <w:p w14:paraId="09AA11FF" w14:textId="77777777" w:rsidR="001224AA" w:rsidRPr="000473D4" w:rsidRDefault="001224AA" w:rsidP="001224AA">
      <w:pPr>
        <w:spacing w:after="0" w:line="240" w:lineRule="auto"/>
        <w:rPr>
          <w:rFonts w:eastAsia="NSimSun" w:cs="Calibri"/>
          <w:b/>
          <w:color w:val="000000"/>
          <w:sz w:val="24"/>
          <w:szCs w:val="24"/>
        </w:rPr>
      </w:pPr>
      <w:bookmarkStart w:id="28" w:name="Number_Impacted_Performance_Measure"/>
      <w:r w:rsidRPr="000473D4">
        <w:rPr>
          <w:rFonts w:eastAsia="NSimSun" w:cs="Calibri"/>
          <w:b/>
          <w:color w:val="000000"/>
          <w:sz w:val="24"/>
          <w:szCs w:val="24"/>
        </w:rPr>
        <w:t>Number Impacted Performance Measure</w:t>
      </w:r>
    </w:p>
    <w:bookmarkEnd w:id="28"/>
    <w:p w14:paraId="5C812067" w14:textId="77777777" w:rsidR="001224AA" w:rsidRPr="000473D4" w:rsidRDefault="001224AA" w:rsidP="001224AA">
      <w:pPr>
        <w:spacing w:after="0" w:line="240" w:lineRule="auto"/>
        <w:rPr>
          <w:rFonts w:eastAsia="NSimSun" w:cs="Calibri"/>
          <w:sz w:val="24"/>
          <w:szCs w:val="24"/>
        </w:rPr>
      </w:pPr>
      <w:r w:rsidRPr="000473D4">
        <w:rPr>
          <w:rFonts w:eastAsia="NSimSun" w:cs="Calibri"/>
          <w:sz w:val="24"/>
          <w:szCs w:val="24"/>
        </w:rPr>
        <w:t xml:space="preserve">A number impacted performance measure is one that asks for the number of people with disabilities in a group that was the target of a P&amp;A’s advocacy.  </w:t>
      </w:r>
    </w:p>
    <w:p w14:paraId="60C4F52B" w14:textId="77777777" w:rsidR="001224AA" w:rsidRPr="000473D4" w:rsidRDefault="001224AA" w:rsidP="001224AA">
      <w:pPr>
        <w:spacing w:after="0" w:line="240" w:lineRule="auto"/>
        <w:rPr>
          <w:rFonts w:eastAsia="NSimSun" w:cs="Calibri"/>
          <w:sz w:val="24"/>
          <w:szCs w:val="24"/>
        </w:rPr>
      </w:pPr>
    </w:p>
    <w:p w14:paraId="7EFE6615" w14:textId="77777777" w:rsidR="001224AA" w:rsidRPr="000473D4" w:rsidRDefault="001224AA" w:rsidP="001224AA">
      <w:pPr>
        <w:spacing w:after="0" w:line="240" w:lineRule="auto"/>
        <w:rPr>
          <w:rFonts w:eastAsia="Times New Roman" w:cs="Calibri"/>
          <w:bCs/>
          <w:iCs/>
          <w:sz w:val="24"/>
          <w:szCs w:val="24"/>
        </w:rPr>
      </w:pPr>
      <w:bookmarkStart w:id="29" w:name="Other_Systemic_Advocacy"/>
      <w:r w:rsidRPr="000473D4">
        <w:rPr>
          <w:rFonts w:eastAsia="Times New Roman" w:cs="Calibri"/>
          <w:b/>
          <w:bCs/>
          <w:iCs/>
          <w:sz w:val="24"/>
          <w:szCs w:val="24"/>
        </w:rPr>
        <w:t xml:space="preserve">Other Systemic Advocacy </w:t>
      </w:r>
    </w:p>
    <w:bookmarkEnd w:id="29"/>
    <w:p w14:paraId="009F3050" w14:textId="77777777" w:rsidR="001224AA" w:rsidRPr="000473D4" w:rsidRDefault="001224AA" w:rsidP="001224AA">
      <w:pPr>
        <w:tabs>
          <w:tab w:val="left" w:pos="-144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0" w:line="240" w:lineRule="auto"/>
        <w:jc w:val="both"/>
        <w:rPr>
          <w:rFonts w:eastAsia="Times New Roman" w:cs="Calibri"/>
          <w:sz w:val="24"/>
          <w:szCs w:val="24"/>
        </w:rPr>
      </w:pPr>
      <w:r w:rsidRPr="000473D4">
        <w:rPr>
          <w:rFonts w:eastAsia="Times New Roman" w:cs="Calibri"/>
          <w:bCs/>
          <w:sz w:val="24"/>
          <w:szCs w:val="24"/>
        </w:rPr>
        <w:t>Other Systems Advocacy refers</w:t>
      </w:r>
      <w:r w:rsidRPr="000473D4">
        <w:rPr>
          <w:rFonts w:eastAsia="Times New Roman" w:cs="Calibri"/>
          <w:sz w:val="24"/>
          <w:szCs w:val="24"/>
        </w:rPr>
        <w:t xml:space="preserve"> to concerted action by the P&amp;A agency to promote and effectuate changes in the policies, rules, and laws that impact groups of people with disabilities, and to remove the barriers that prevent or impede them from leading full, productive lives in the community that does fit elsewhere in the form Systems advocacy typically addresses the establishment, support, improvement, or expansion of (1) programs that provide services or benefits to persons with disabilities, and (2) the legal rights, protections, and entitlements of persons with disabilities; and may involve opposition to efforts to weaken, reduce or eliminate existing services or rights.  </w:t>
      </w:r>
    </w:p>
    <w:p w14:paraId="760D2A20" w14:textId="77777777" w:rsidR="001224AA" w:rsidRPr="000473D4" w:rsidRDefault="001224AA" w:rsidP="001224AA">
      <w:pPr>
        <w:tabs>
          <w:tab w:val="left" w:pos="-144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0" w:line="240" w:lineRule="auto"/>
        <w:jc w:val="both"/>
        <w:rPr>
          <w:rFonts w:eastAsia="Times New Roman" w:cs="Calibri"/>
          <w:sz w:val="24"/>
          <w:szCs w:val="24"/>
        </w:rPr>
      </w:pPr>
    </w:p>
    <w:p w14:paraId="72160F40" w14:textId="77777777" w:rsidR="001224AA" w:rsidRPr="000473D4" w:rsidRDefault="001224AA" w:rsidP="001224AA">
      <w:pPr>
        <w:spacing w:after="0" w:line="240" w:lineRule="auto"/>
        <w:rPr>
          <w:rFonts w:eastAsia="NSimSun" w:cs="Calibri"/>
          <w:b/>
          <w:color w:val="000000"/>
          <w:sz w:val="24"/>
          <w:szCs w:val="24"/>
        </w:rPr>
      </w:pPr>
      <w:bookmarkStart w:id="30" w:name="Outcome"/>
      <w:r w:rsidRPr="000473D4">
        <w:rPr>
          <w:rFonts w:eastAsia="NSimSun" w:cs="Calibri"/>
          <w:b/>
          <w:color w:val="000000"/>
          <w:sz w:val="24"/>
          <w:szCs w:val="24"/>
        </w:rPr>
        <w:t>Outcome</w:t>
      </w:r>
    </w:p>
    <w:bookmarkEnd w:id="30"/>
    <w:p w14:paraId="5353F8C5" w14:textId="77777777" w:rsidR="001224AA" w:rsidRPr="000473D4" w:rsidRDefault="001224AA" w:rsidP="001224AA">
      <w:pPr>
        <w:spacing w:after="0" w:line="240" w:lineRule="auto"/>
        <w:rPr>
          <w:rFonts w:eastAsia="NSimSun" w:cs="Calibri"/>
          <w:color w:val="000000"/>
          <w:sz w:val="24"/>
          <w:szCs w:val="24"/>
        </w:rPr>
      </w:pPr>
      <w:r w:rsidRPr="000473D4">
        <w:rPr>
          <w:rFonts w:eastAsia="NSimSun" w:cs="Calibri"/>
          <w:color w:val="000000"/>
          <w:sz w:val="24"/>
          <w:szCs w:val="24"/>
        </w:rPr>
        <w:t xml:space="preserve">An outcome is a quantifiable performance measure expressed in terms of a </w:t>
      </w:r>
      <w:r w:rsidRPr="000473D4">
        <w:rPr>
          <w:rFonts w:eastAsia="NSimSun" w:cs="Calibri"/>
          <w:color w:val="000000"/>
          <w:sz w:val="24"/>
          <w:szCs w:val="24"/>
          <w:u w:val="single"/>
        </w:rPr>
        <w:t>-any result achieved</w:t>
      </w:r>
      <w:r w:rsidRPr="000473D4">
        <w:rPr>
          <w:rFonts w:eastAsia="NSimSun" w:cs="Calibri"/>
          <w:color w:val="000000"/>
          <w:sz w:val="24"/>
          <w:szCs w:val="24"/>
        </w:rPr>
        <w:t xml:space="preserve"> for a client or group of clients.  </w:t>
      </w:r>
    </w:p>
    <w:p w14:paraId="577B7468" w14:textId="77777777" w:rsidR="001224AA" w:rsidRPr="000473D4" w:rsidRDefault="001224AA" w:rsidP="001224AA">
      <w:pPr>
        <w:spacing w:after="0" w:line="240" w:lineRule="auto"/>
        <w:rPr>
          <w:rFonts w:eastAsia="NSimSun" w:cs="Calibri"/>
          <w:b/>
          <w:color w:val="000000"/>
          <w:sz w:val="24"/>
          <w:szCs w:val="24"/>
        </w:rPr>
      </w:pPr>
    </w:p>
    <w:p w14:paraId="362DA7A1" w14:textId="77777777" w:rsidR="001224AA" w:rsidRPr="000473D4" w:rsidRDefault="001224AA" w:rsidP="001224AA">
      <w:pPr>
        <w:spacing w:after="0" w:line="240" w:lineRule="auto"/>
        <w:rPr>
          <w:rFonts w:eastAsia="NSimSun" w:cs="Calibri"/>
          <w:b/>
          <w:color w:val="000000"/>
          <w:sz w:val="24"/>
          <w:szCs w:val="24"/>
        </w:rPr>
      </w:pPr>
      <w:bookmarkStart w:id="31" w:name="Output"/>
      <w:r w:rsidRPr="000473D4">
        <w:rPr>
          <w:rFonts w:eastAsia="NSimSun" w:cs="Calibri"/>
          <w:b/>
          <w:color w:val="000000"/>
          <w:sz w:val="24"/>
          <w:szCs w:val="24"/>
        </w:rPr>
        <w:t xml:space="preserve">Output </w:t>
      </w:r>
    </w:p>
    <w:bookmarkEnd w:id="31"/>
    <w:p w14:paraId="108489E8" w14:textId="77777777" w:rsidR="001224AA" w:rsidRPr="000473D4" w:rsidRDefault="001224AA" w:rsidP="001224AA">
      <w:pPr>
        <w:spacing w:after="0" w:line="240" w:lineRule="auto"/>
        <w:rPr>
          <w:rFonts w:eastAsia="NSimSun" w:cs="Calibri"/>
          <w:color w:val="000000"/>
          <w:sz w:val="24"/>
          <w:szCs w:val="24"/>
        </w:rPr>
      </w:pPr>
      <w:r w:rsidRPr="000473D4">
        <w:rPr>
          <w:rFonts w:eastAsia="NSimSun" w:cs="Calibri"/>
          <w:color w:val="000000"/>
          <w:sz w:val="24"/>
          <w:szCs w:val="24"/>
        </w:rPr>
        <w:t>An output is a performance measure that describes something quantifiable and concrete that is not descriptive of an end result desired by a client or group of clients but rather an incremental or interim step along the way.  It can also be used to capture P&amp;A engagement in an on-going intervention.</w:t>
      </w:r>
    </w:p>
    <w:p w14:paraId="47AB4885" w14:textId="77777777" w:rsidR="001224AA" w:rsidRPr="000473D4" w:rsidRDefault="001224AA" w:rsidP="001224AA">
      <w:pPr>
        <w:spacing w:after="0" w:line="240" w:lineRule="auto"/>
        <w:rPr>
          <w:rFonts w:eastAsia="NSimSun" w:cs="Calibri"/>
          <w:color w:val="000000"/>
          <w:sz w:val="24"/>
          <w:szCs w:val="24"/>
        </w:rPr>
      </w:pPr>
    </w:p>
    <w:p w14:paraId="1109FBD9" w14:textId="77777777" w:rsidR="001224AA" w:rsidRPr="000473D4" w:rsidRDefault="001224AA" w:rsidP="001224AA">
      <w:pPr>
        <w:spacing w:after="0" w:line="240" w:lineRule="auto"/>
        <w:rPr>
          <w:rFonts w:eastAsia="Times New Roman" w:cs="Calibri"/>
          <w:sz w:val="24"/>
          <w:szCs w:val="24"/>
        </w:rPr>
      </w:pPr>
      <w:bookmarkStart w:id="32" w:name="Outreach"/>
      <w:r w:rsidRPr="000473D4">
        <w:rPr>
          <w:rFonts w:eastAsia="Times New Roman" w:cs="Calibri"/>
          <w:b/>
          <w:sz w:val="24"/>
          <w:szCs w:val="24"/>
        </w:rPr>
        <w:t>Outreach</w:t>
      </w:r>
      <w:bookmarkEnd w:id="32"/>
      <w:r w:rsidRPr="000473D4">
        <w:rPr>
          <w:rFonts w:eastAsia="Times New Roman" w:cs="Calibri"/>
          <w:b/>
          <w:sz w:val="24"/>
          <w:szCs w:val="24"/>
        </w:rPr>
        <w:t xml:space="preserve"> </w:t>
      </w:r>
      <w:r w:rsidRPr="000473D4">
        <w:rPr>
          <w:rFonts w:eastAsia="Times New Roman" w:cs="Calibri"/>
          <w:sz w:val="24"/>
          <w:szCs w:val="24"/>
        </w:rPr>
        <w:t>is an activity that provides targeted information to specific populations regarding the activities of the P&amp;A or one of its programs.</w:t>
      </w:r>
    </w:p>
    <w:p w14:paraId="470F6C07" w14:textId="77777777" w:rsidR="009147B5" w:rsidRPr="000473D4" w:rsidRDefault="009147B5" w:rsidP="001224AA">
      <w:pPr>
        <w:spacing w:after="0" w:line="240" w:lineRule="auto"/>
        <w:rPr>
          <w:rFonts w:eastAsia="Times New Roman" w:cs="Calibri"/>
          <w:b/>
          <w:sz w:val="24"/>
          <w:szCs w:val="24"/>
        </w:rPr>
      </w:pPr>
      <w:bookmarkStart w:id="33" w:name="Performance_Measure_Menu"/>
    </w:p>
    <w:p w14:paraId="35B02B39" w14:textId="77777777" w:rsidR="001224AA" w:rsidRPr="000473D4" w:rsidRDefault="001224AA" w:rsidP="001224AA">
      <w:pPr>
        <w:spacing w:after="0" w:line="240" w:lineRule="auto"/>
        <w:rPr>
          <w:rFonts w:eastAsia="Times New Roman" w:cs="Calibri"/>
          <w:b/>
          <w:sz w:val="24"/>
          <w:szCs w:val="24"/>
        </w:rPr>
      </w:pPr>
      <w:r w:rsidRPr="000473D4">
        <w:rPr>
          <w:rFonts w:eastAsia="Times New Roman" w:cs="Calibri"/>
          <w:b/>
          <w:sz w:val="24"/>
          <w:szCs w:val="24"/>
        </w:rPr>
        <w:t>Performance Measure Menu</w:t>
      </w:r>
    </w:p>
    <w:bookmarkEnd w:id="33"/>
    <w:p w14:paraId="42770C03" w14:textId="77777777" w:rsidR="001224AA" w:rsidRPr="000473D4" w:rsidRDefault="001224AA" w:rsidP="001224AA">
      <w:pPr>
        <w:spacing w:after="0" w:line="240" w:lineRule="auto"/>
        <w:rPr>
          <w:rFonts w:eastAsia="Times New Roman" w:cs="Calibri"/>
          <w:sz w:val="24"/>
          <w:szCs w:val="24"/>
        </w:rPr>
      </w:pPr>
      <w:r w:rsidRPr="000473D4">
        <w:rPr>
          <w:rFonts w:eastAsia="Times New Roman" w:cs="Calibri"/>
          <w:sz w:val="24"/>
          <w:szCs w:val="24"/>
        </w:rPr>
        <w:t xml:space="preserve">Each advocacy intervention type has an associated list of outcome and output performance measures.  It is not expected that a P&amp;A would use every performance measure on every menu.  </w:t>
      </w:r>
    </w:p>
    <w:p w14:paraId="6C14B4EA" w14:textId="77777777" w:rsidR="009147B5" w:rsidRPr="000473D4" w:rsidRDefault="009147B5" w:rsidP="001224AA">
      <w:pPr>
        <w:spacing w:after="0" w:line="240" w:lineRule="auto"/>
        <w:rPr>
          <w:rFonts w:eastAsia="Times New Roman" w:cs="Calibri"/>
          <w:b/>
          <w:sz w:val="24"/>
          <w:szCs w:val="24"/>
        </w:rPr>
      </w:pPr>
      <w:bookmarkStart w:id="34" w:name="Priority"/>
    </w:p>
    <w:p w14:paraId="716D6F70" w14:textId="77777777" w:rsidR="001224AA" w:rsidRPr="000473D4" w:rsidRDefault="001224AA" w:rsidP="001224AA">
      <w:pPr>
        <w:spacing w:after="0" w:line="240" w:lineRule="auto"/>
        <w:rPr>
          <w:rFonts w:eastAsia="Times New Roman" w:cs="Calibri"/>
          <w:b/>
          <w:sz w:val="24"/>
          <w:szCs w:val="24"/>
        </w:rPr>
      </w:pPr>
      <w:r w:rsidRPr="000473D4">
        <w:rPr>
          <w:rFonts w:eastAsia="Times New Roman" w:cs="Calibri"/>
          <w:b/>
          <w:sz w:val="24"/>
          <w:szCs w:val="24"/>
        </w:rPr>
        <w:t>Priority</w:t>
      </w:r>
    </w:p>
    <w:bookmarkEnd w:id="34"/>
    <w:p w14:paraId="0E591466" w14:textId="205D7720" w:rsidR="007A0298" w:rsidRPr="000473D4" w:rsidRDefault="001224AA" w:rsidP="007A0298">
      <w:pPr>
        <w:rPr>
          <w:rFonts w:cs="Calibri"/>
          <w:sz w:val="24"/>
          <w:szCs w:val="24"/>
        </w:rPr>
      </w:pPr>
      <w:r w:rsidRPr="000473D4">
        <w:rPr>
          <w:rFonts w:eastAsia="Times New Roman" w:cs="Calibri"/>
          <w:sz w:val="24"/>
          <w:szCs w:val="24"/>
        </w:rPr>
        <w:t xml:space="preserve">For purposes of this report, a priority is a subset of and related to a larger goal statement which the P&amp;A plans to work on during the reporting period. Priorities are allocated resources so that a measurable result can be documented. </w:t>
      </w:r>
      <w:r w:rsidR="007A0298" w:rsidRPr="00DC7F4C">
        <w:rPr>
          <w:rFonts w:cs="Calibri"/>
          <w:sz w:val="24"/>
          <w:szCs w:val="24"/>
        </w:rPr>
        <w:t xml:space="preserve">Priorities as established through the SGP serve as the basis for the P&amp;A to determine which cases are selected in a given fiscal year. P&amp;As have the authority to turn down a request for assistance when it is outside the scope of the SGP, but they must inform individuals when </w:t>
      </w:r>
      <w:r w:rsidR="00332909">
        <w:rPr>
          <w:rFonts w:cs="Calibri"/>
          <w:sz w:val="24"/>
          <w:szCs w:val="24"/>
        </w:rPr>
        <w:t>priorities are</w:t>
      </w:r>
      <w:r w:rsidR="007A0298" w:rsidRPr="00DC7F4C">
        <w:rPr>
          <w:rFonts w:cs="Calibri"/>
          <w:sz w:val="24"/>
          <w:szCs w:val="24"/>
        </w:rPr>
        <w:t xml:space="preserve"> the basis for turning them down.</w:t>
      </w:r>
    </w:p>
    <w:p w14:paraId="0A705883" w14:textId="77777777" w:rsidR="001224AA" w:rsidRPr="000473D4" w:rsidRDefault="001224AA" w:rsidP="001224AA">
      <w:pPr>
        <w:spacing w:after="0" w:line="240" w:lineRule="auto"/>
        <w:rPr>
          <w:rFonts w:eastAsia="Times New Roman" w:cs="Calibri"/>
          <w:sz w:val="24"/>
          <w:szCs w:val="24"/>
        </w:rPr>
      </w:pPr>
    </w:p>
    <w:p w14:paraId="130049B2" w14:textId="77777777" w:rsidR="002E58DA" w:rsidRPr="000473D4" w:rsidRDefault="002E58DA" w:rsidP="002E58DA">
      <w:pPr>
        <w:spacing w:after="0" w:line="240" w:lineRule="auto"/>
        <w:rPr>
          <w:rFonts w:eastAsia="NSimSun" w:cs="Calibri"/>
          <w:b/>
          <w:color w:val="000000"/>
          <w:sz w:val="24"/>
          <w:szCs w:val="24"/>
        </w:rPr>
      </w:pPr>
      <w:bookmarkStart w:id="35" w:name="Provision"/>
      <w:r w:rsidRPr="00DC7F4C">
        <w:rPr>
          <w:rFonts w:eastAsia="NSimSun" w:cs="Calibri"/>
          <w:b/>
          <w:color w:val="000000"/>
          <w:sz w:val="24"/>
          <w:szCs w:val="24"/>
        </w:rPr>
        <w:t>Probable cause</w:t>
      </w:r>
    </w:p>
    <w:p w14:paraId="0D17FCAC" w14:textId="77777777" w:rsidR="002E58DA" w:rsidRPr="000473D4" w:rsidRDefault="002E58DA" w:rsidP="002E58DA">
      <w:pPr>
        <w:spacing w:after="0" w:line="240" w:lineRule="auto"/>
        <w:rPr>
          <w:rFonts w:eastAsia="NSimSun" w:cs="Calibri"/>
          <w:color w:val="000000"/>
          <w:sz w:val="24"/>
          <w:szCs w:val="24"/>
        </w:rPr>
      </w:pPr>
      <w:r w:rsidRPr="000473D4">
        <w:rPr>
          <w:rFonts w:eastAsia="NSimSun" w:cs="Calibri"/>
          <w:color w:val="000000"/>
          <w:sz w:val="24"/>
          <w:szCs w:val="24"/>
        </w:rPr>
        <w:t>The term “probable cause” means a reasonable ground for belief that an individual with developmental disability(ies) has been, or may be, subject to abuse or neglect, or that the health or safety of the individual is in serious and immediate jeopardy. The individual making such determination may base the decision on reasonable inferences drawn from his or her experience or training regarding similar incidents, conditions or problems that are usually associated with abuse or neglect.</w:t>
      </w:r>
    </w:p>
    <w:p w14:paraId="6C44FF24" w14:textId="77777777" w:rsidR="002E58DA" w:rsidRPr="000473D4" w:rsidRDefault="002E58DA" w:rsidP="002E58DA">
      <w:pPr>
        <w:spacing w:after="0" w:line="240" w:lineRule="auto"/>
        <w:rPr>
          <w:rFonts w:eastAsia="Times New Roman" w:cs="Calibri"/>
          <w:b/>
          <w:sz w:val="24"/>
          <w:szCs w:val="24"/>
        </w:rPr>
      </w:pPr>
    </w:p>
    <w:p w14:paraId="2DFCEBCF" w14:textId="77777777" w:rsidR="001224AA" w:rsidRPr="000473D4" w:rsidRDefault="001224AA" w:rsidP="001224AA">
      <w:pPr>
        <w:spacing w:after="0" w:line="240" w:lineRule="auto"/>
        <w:rPr>
          <w:rFonts w:eastAsia="Times New Roman" w:cs="Calibri"/>
          <w:b/>
          <w:sz w:val="24"/>
          <w:szCs w:val="24"/>
        </w:rPr>
      </w:pPr>
      <w:r w:rsidRPr="000473D4">
        <w:rPr>
          <w:rFonts w:eastAsia="Times New Roman" w:cs="Calibri"/>
          <w:b/>
          <w:sz w:val="24"/>
          <w:szCs w:val="24"/>
        </w:rPr>
        <w:t>Provision</w:t>
      </w:r>
    </w:p>
    <w:bookmarkEnd w:id="35"/>
    <w:p w14:paraId="5AEF350C" w14:textId="77777777" w:rsidR="001224AA" w:rsidRPr="000473D4" w:rsidRDefault="001224AA" w:rsidP="001224AA">
      <w:pPr>
        <w:spacing w:after="0" w:line="240" w:lineRule="auto"/>
        <w:rPr>
          <w:rFonts w:eastAsia="Times New Roman" w:cs="Calibri"/>
          <w:b/>
          <w:sz w:val="24"/>
          <w:szCs w:val="24"/>
        </w:rPr>
      </w:pPr>
      <w:r w:rsidRPr="000473D4">
        <w:rPr>
          <w:rFonts w:eastAsia="Times New Roman" w:cs="Calibri"/>
          <w:sz w:val="24"/>
          <w:szCs w:val="24"/>
          <w:shd w:val="clear" w:color="auto" w:fill="FFFFFF"/>
        </w:rPr>
        <w:t xml:space="preserve">For the purpose of completing this report, a provision is a clause in </w:t>
      </w:r>
      <w:hyperlink r:id="rId9" w:history="1">
        <w:r w:rsidRPr="000473D4">
          <w:rPr>
            <w:rFonts w:eastAsia="Times New Roman" w:cs="Calibri"/>
            <w:sz w:val="24"/>
            <w:szCs w:val="24"/>
            <w:shd w:val="clear" w:color="auto" w:fill="FFFFFF"/>
          </w:rPr>
          <w:t>statute</w:t>
        </w:r>
      </w:hyperlink>
      <w:r w:rsidRPr="000473D4">
        <w:rPr>
          <w:rFonts w:eastAsia="Times New Roman" w:cs="Calibri"/>
          <w:sz w:val="24"/>
          <w:szCs w:val="24"/>
          <w:shd w:val="clear" w:color="auto" w:fill="FFFFFF"/>
        </w:rPr>
        <w:t> that explains a specific </w:t>
      </w:r>
      <w:hyperlink r:id="rId10" w:history="1">
        <w:r w:rsidRPr="000473D4">
          <w:rPr>
            <w:rFonts w:eastAsia="Times New Roman" w:cs="Calibri"/>
            <w:sz w:val="24"/>
            <w:szCs w:val="24"/>
            <w:shd w:val="clear" w:color="auto" w:fill="FFFFFF"/>
          </w:rPr>
          <w:t>condition</w:t>
        </w:r>
      </w:hyperlink>
      <w:r w:rsidRPr="000473D4">
        <w:rPr>
          <w:rFonts w:eastAsia="Times New Roman" w:cs="Calibri"/>
          <w:sz w:val="24"/>
          <w:szCs w:val="24"/>
          <w:shd w:val="clear" w:color="auto" w:fill="FFFFFF"/>
        </w:rPr>
        <w:t>, effect, implication, </w:t>
      </w:r>
      <w:hyperlink r:id="rId11" w:history="1">
        <w:r w:rsidRPr="000473D4">
          <w:rPr>
            <w:rFonts w:eastAsia="Times New Roman" w:cs="Calibri"/>
            <w:sz w:val="24"/>
            <w:szCs w:val="24"/>
            <w:shd w:val="clear" w:color="auto" w:fill="FFFFFF"/>
          </w:rPr>
          <w:t>qualification</w:t>
        </w:r>
      </w:hyperlink>
      <w:r w:rsidRPr="000473D4">
        <w:rPr>
          <w:rFonts w:eastAsia="Times New Roman" w:cs="Calibri"/>
          <w:sz w:val="24"/>
          <w:szCs w:val="24"/>
          <w:shd w:val="clear" w:color="auto" w:fill="FFFFFF"/>
        </w:rPr>
        <w:t>, or requirement tha</w:t>
      </w:r>
      <w:r w:rsidRPr="000473D4">
        <w:rPr>
          <w:rFonts w:eastAsia="Times New Roman" w:cs="Calibri"/>
          <w:color w:val="000000"/>
          <w:sz w:val="24"/>
          <w:szCs w:val="24"/>
          <w:shd w:val="clear" w:color="auto" w:fill="FFFFFF"/>
        </w:rPr>
        <w:t>t would result in benefit or detriment to people with disabilities.</w:t>
      </w:r>
    </w:p>
    <w:p w14:paraId="25D2E6D3" w14:textId="77777777" w:rsidR="001224AA" w:rsidRPr="000473D4" w:rsidRDefault="001224AA" w:rsidP="001224AA">
      <w:pPr>
        <w:spacing w:after="0" w:line="240" w:lineRule="auto"/>
        <w:rPr>
          <w:rFonts w:eastAsia="Times New Roman" w:cs="Calibri"/>
          <w:b/>
          <w:sz w:val="24"/>
          <w:szCs w:val="24"/>
        </w:rPr>
      </w:pPr>
    </w:p>
    <w:p w14:paraId="26EE01D9" w14:textId="77777777" w:rsidR="001224AA" w:rsidRPr="000473D4" w:rsidRDefault="001224AA" w:rsidP="001224AA">
      <w:pPr>
        <w:spacing w:after="0" w:line="240" w:lineRule="auto"/>
        <w:rPr>
          <w:rFonts w:eastAsia="Times New Roman" w:cs="Calibri"/>
          <w:b/>
          <w:sz w:val="24"/>
          <w:szCs w:val="24"/>
        </w:rPr>
      </w:pPr>
      <w:bookmarkStart w:id="36" w:name="Qualitative_Results"/>
      <w:r w:rsidRPr="000473D4">
        <w:rPr>
          <w:rFonts w:eastAsia="Times New Roman" w:cs="Calibri"/>
          <w:b/>
          <w:sz w:val="24"/>
          <w:szCs w:val="24"/>
        </w:rPr>
        <w:t>Qualitative Results</w:t>
      </w:r>
    </w:p>
    <w:bookmarkEnd w:id="36"/>
    <w:p w14:paraId="13C9A977" w14:textId="77777777" w:rsidR="001224AA" w:rsidRPr="000473D4" w:rsidRDefault="001224AA" w:rsidP="001224AA">
      <w:pPr>
        <w:spacing w:after="0" w:line="240" w:lineRule="auto"/>
        <w:rPr>
          <w:rFonts w:eastAsia="Times New Roman" w:cs="Calibri"/>
          <w:sz w:val="24"/>
          <w:szCs w:val="24"/>
        </w:rPr>
      </w:pPr>
      <w:r w:rsidRPr="000473D4">
        <w:rPr>
          <w:rFonts w:eastAsia="Times New Roman" w:cs="Calibri"/>
          <w:sz w:val="24"/>
          <w:szCs w:val="24"/>
        </w:rPr>
        <w:t xml:space="preserve">The result of advocacy efforts expressed primarily through a narrative describing what was accomplished and includes the specifics of the </w:t>
      </w:r>
      <w:hyperlink w:anchor="Outcome" w:history="1">
        <w:r w:rsidRPr="000473D4">
          <w:rPr>
            <w:rFonts w:eastAsia="Times New Roman" w:cs="Calibri"/>
            <w:sz w:val="24"/>
            <w:szCs w:val="24"/>
          </w:rPr>
          <w:t>outcomes</w:t>
        </w:r>
      </w:hyperlink>
      <w:r w:rsidRPr="000473D4">
        <w:rPr>
          <w:rFonts w:eastAsia="Times New Roman" w:cs="Calibri"/>
          <w:sz w:val="24"/>
          <w:szCs w:val="24"/>
        </w:rPr>
        <w:t xml:space="preserve"> and </w:t>
      </w:r>
      <w:hyperlink w:anchor="Output" w:history="1">
        <w:r w:rsidRPr="000473D4">
          <w:rPr>
            <w:rFonts w:eastAsia="Times New Roman" w:cs="Calibri"/>
            <w:sz w:val="24"/>
            <w:szCs w:val="24"/>
          </w:rPr>
          <w:t>outputs</w:t>
        </w:r>
      </w:hyperlink>
      <w:r w:rsidRPr="000473D4">
        <w:rPr>
          <w:rFonts w:eastAsia="Times New Roman" w:cs="Calibri"/>
          <w:sz w:val="24"/>
          <w:szCs w:val="24"/>
        </w:rPr>
        <w:t xml:space="preserve"> reported in the quantitative results.</w:t>
      </w:r>
    </w:p>
    <w:p w14:paraId="3A770695" w14:textId="77777777" w:rsidR="001224AA" w:rsidRPr="000473D4" w:rsidRDefault="001224AA" w:rsidP="001224AA">
      <w:pPr>
        <w:spacing w:after="0" w:line="240" w:lineRule="auto"/>
        <w:rPr>
          <w:rFonts w:eastAsia="Times New Roman" w:cs="Calibri"/>
          <w:b/>
          <w:sz w:val="24"/>
          <w:szCs w:val="24"/>
        </w:rPr>
      </w:pPr>
    </w:p>
    <w:p w14:paraId="03445F7E" w14:textId="77777777" w:rsidR="001224AA" w:rsidRPr="000473D4" w:rsidRDefault="001224AA" w:rsidP="001224AA">
      <w:pPr>
        <w:spacing w:after="0" w:line="240" w:lineRule="auto"/>
        <w:rPr>
          <w:rFonts w:eastAsia="Times New Roman" w:cs="Calibri"/>
          <w:b/>
          <w:sz w:val="24"/>
          <w:szCs w:val="24"/>
        </w:rPr>
      </w:pPr>
      <w:bookmarkStart w:id="37" w:name="Quantitative_Results"/>
      <w:r w:rsidRPr="000473D4">
        <w:rPr>
          <w:rFonts w:eastAsia="Times New Roman" w:cs="Calibri"/>
          <w:b/>
          <w:sz w:val="24"/>
          <w:szCs w:val="24"/>
        </w:rPr>
        <w:t>Quantitative Results</w:t>
      </w:r>
    </w:p>
    <w:bookmarkEnd w:id="37"/>
    <w:p w14:paraId="711024AF" w14:textId="77777777" w:rsidR="001224AA" w:rsidRPr="000473D4" w:rsidRDefault="001224AA" w:rsidP="001224AA">
      <w:pPr>
        <w:spacing w:after="0" w:line="240" w:lineRule="auto"/>
        <w:rPr>
          <w:rFonts w:eastAsia="Times New Roman" w:cs="Calibri"/>
          <w:sz w:val="24"/>
          <w:szCs w:val="24"/>
        </w:rPr>
      </w:pPr>
      <w:r w:rsidRPr="000473D4">
        <w:rPr>
          <w:rFonts w:eastAsia="Times New Roman" w:cs="Calibri"/>
          <w:sz w:val="24"/>
          <w:szCs w:val="24"/>
        </w:rPr>
        <w:t>The result of advocacy efforts expressed using outcome or output performance measures.</w:t>
      </w:r>
    </w:p>
    <w:p w14:paraId="135C4B76" w14:textId="77777777" w:rsidR="001224AA" w:rsidRPr="000473D4" w:rsidRDefault="001224AA" w:rsidP="001224AA">
      <w:pPr>
        <w:spacing w:after="0" w:line="240" w:lineRule="auto"/>
        <w:rPr>
          <w:rFonts w:eastAsia="Times New Roman" w:cs="Calibri"/>
          <w:b/>
          <w:color w:val="000000"/>
          <w:sz w:val="24"/>
          <w:szCs w:val="24"/>
        </w:rPr>
      </w:pPr>
    </w:p>
    <w:p w14:paraId="56C7980D" w14:textId="77777777" w:rsidR="001224AA" w:rsidRPr="000473D4" w:rsidRDefault="001224AA" w:rsidP="001224AA">
      <w:pPr>
        <w:spacing w:after="0" w:line="240" w:lineRule="auto"/>
        <w:rPr>
          <w:rFonts w:eastAsia="Times New Roman" w:cs="Calibri"/>
          <w:b/>
          <w:color w:val="000000"/>
          <w:sz w:val="24"/>
          <w:szCs w:val="24"/>
        </w:rPr>
      </w:pPr>
      <w:bookmarkStart w:id="38" w:name="Results_Narrative"/>
      <w:r w:rsidRPr="000473D4">
        <w:rPr>
          <w:rFonts w:eastAsia="Times New Roman" w:cs="Calibri"/>
          <w:b/>
          <w:color w:val="000000"/>
          <w:sz w:val="24"/>
          <w:szCs w:val="24"/>
        </w:rPr>
        <w:t>Results Narrative</w:t>
      </w:r>
    </w:p>
    <w:bookmarkEnd w:id="38"/>
    <w:p w14:paraId="42210EAD" w14:textId="77777777" w:rsidR="001224AA" w:rsidRPr="000473D4" w:rsidRDefault="001224AA" w:rsidP="001224AA">
      <w:pPr>
        <w:spacing w:after="0" w:line="240" w:lineRule="auto"/>
        <w:rPr>
          <w:rFonts w:eastAsia="Times New Roman" w:cs="Calibri"/>
          <w:sz w:val="24"/>
          <w:szCs w:val="24"/>
        </w:rPr>
      </w:pPr>
      <w:r w:rsidRPr="000473D4">
        <w:rPr>
          <w:rFonts w:eastAsia="Times New Roman" w:cs="Calibri"/>
          <w:sz w:val="24"/>
          <w:szCs w:val="24"/>
        </w:rPr>
        <w:t>A qualitative results narrative describes the specifics of what the P&amp;A achieved in response to a direct representation service request or in a group advocacy project in a way that illustrates and humanizes the associated quantitative performance measures.   The narrative includes:</w:t>
      </w:r>
    </w:p>
    <w:p w14:paraId="093CE887" w14:textId="77777777" w:rsidR="001224AA" w:rsidRPr="000473D4" w:rsidRDefault="001224AA" w:rsidP="001224AA">
      <w:pPr>
        <w:spacing w:after="0" w:line="240" w:lineRule="auto"/>
        <w:rPr>
          <w:rFonts w:eastAsia="Times New Roman" w:cs="Calibri"/>
          <w:sz w:val="16"/>
          <w:szCs w:val="16"/>
        </w:rPr>
      </w:pPr>
    </w:p>
    <w:p w14:paraId="00B1492E" w14:textId="77777777" w:rsidR="001224AA" w:rsidRPr="000473D4" w:rsidRDefault="001224AA" w:rsidP="001224AA">
      <w:pPr>
        <w:numPr>
          <w:ilvl w:val="0"/>
          <w:numId w:val="35"/>
        </w:numPr>
        <w:spacing w:after="0" w:line="240" w:lineRule="auto"/>
        <w:rPr>
          <w:rFonts w:eastAsia="Times New Roman" w:cs="Calibri"/>
          <w:sz w:val="24"/>
          <w:szCs w:val="24"/>
        </w:rPr>
      </w:pPr>
      <w:r w:rsidRPr="000473D4">
        <w:rPr>
          <w:rFonts w:eastAsia="Times New Roman" w:cs="Calibri"/>
          <w:sz w:val="24"/>
          <w:szCs w:val="24"/>
        </w:rPr>
        <w:t>Headline capturing the gist of what follows (optional but helpful to the AIDD reviewer)</w:t>
      </w:r>
    </w:p>
    <w:p w14:paraId="2C511DCA" w14:textId="77777777" w:rsidR="001224AA" w:rsidRPr="000473D4" w:rsidRDefault="001224AA" w:rsidP="001224AA">
      <w:pPr>
        <w:numPr>
          <w:ilvl w:val="0"/>
          <w:numId w:val="35"/>
        </w:numPr>
        <w:spacing w:after="0" w:line="240" w:lineRule="auto"/>
        <w:rPr>
          <w:rFonts w:eastAsia="Times New Roman" w:cs="Calibri"/>
          <w:sz w:val="24"/>
          <w:szCs w:val="24"/>
        </w:rPr>
      </w:pPr>
      <w:r w:rsidRPr="000473D4">
        <w:rPr>
          <w:rFonts w:eastAsia="Times New Roman" w:cs="Calibri"/>
          <w:sz w:val="24"/>
          <w:szCs w:val="24"/>
        </w:rPr>
        <w:t xml:space="preserve">Priority addressed if applicable </w:t>
      </w:r>
    </w:p>
    <w:p w14:paraId="3EF08B14" w14:textId="77777777" w:rsidR="001224AA" w:rsidRPr="000473D4" w:rsidRDefault="001224AA" w:rsidP="001224AA">
      <w:pPr>
        <w:numPr>
          <w:ilvl w:val="0"/>
          <w:numId w:val="35"/>
        </w:numPr>
        <w:spacing w:after="0" w:line="240" w:lineRule="auto"/>
        <w:rPr>
          <w:rFonts w:eastAsia="Times New Roman" w:cs="Calibri"/>
          <w:sz w:val="24"/>
          <w:szCs w:val="24"/>
        </w:rPr>
      </w:pPr>
      <w:r w:rsidRPr="000473D4">
        <w:rPr>
          <w:rFonts w:eastAsia="Times New Roman" w:cs="Calibri"/>
          <w:sz w:val="24"/>
          <w:szCs w:val="24"/>
        </w:rPr>
        <w:t>The Results Narratives document (provide story of) how the advocacy elements worked together to achieve outcomes for our clients in a more efficient and coherent way than in the current program performance reports. The story/results narrative:</w:t>
      </w:r>
    </w:p>
    <w:p w14:paraId="2D144231" w14:textId="77777777" w:rsidR="001224AA" w:rsidRPr="000473D4" w:rsidRDefault="001224AA" w:rsidP="001224AA">
      <w:pPr>
        <w:numPr>
          <w:ilvl w:val="1"/>
          <w:numId w:val="35"/>
        </w:numPr>
        <w:spacing w:after="0" w:line="240" w:lineRule="auto"/>
        <w:rPr>
          <w:rFonts w:eastAsia="Times New Roman" w:cs="Calibri"/>
          <w:sz w:val="24"/>
          <w:szCs w:val="24"/>
        </w:rPr>
      </w:pPr>
      <w:r w:rsidRPr="000473D4">
        <w:rPr>
          <w:rFonts w:eastAsia="Times New Roman" w:cs="Calibri"/>
          <w:sz w:val="24"/>
          <w:szCs w:val="24"/>
        </w:rPr>
        <w:t xml:space="preserve">Describe the problem presented, what the P&amp;A did and what was accomplished </w:t>
      </w:r>
    </w:p>
    <w:p w14:paraId="7D3C0B58" w14:textId="77777777" w:rsidR="001224AA" w:rsidRPr="000473D4" w:rsidRDefault="001224AA" w:rsidP="001224AA">
      <w:pPr>
        <w:numPr>
          <w:ilvl w:val="1"/>
          <w:numId w:val="35"/>
        </w:numPr>
        <w:spacing w:after="0" w:line="240" w:lineRule="auto"/>
        <w:rPr>
          <w:rFonts w:eastAsia="Times New Roman" w:cs="Calibri"/>
          <w:sz w:val="24"/>
          <w:szCs w:val="24"/>
        </w:rPr>
      </w:pPr>
      <w:r w:rsidRPr="000473D4">
        <w:rPr>
          <w:rFonts w:eastAsia="Times New Roman" w:cs="Calibri"/>
          <w:sz w:val="24"/>
          <w:szCs w:val="24"/>
        </w:rPr>
        <w:t>Give specifics to general terms in performance measures</w:t>
      </w:r>
    </w:p>
    <w:p w14:paraId="038C1BFE" w14:textId="77777777" w:rsidR="001224AA" w:rsidRPr="000473D4" w:rsidRDefault="001224AA" w:rsidP="001224AA">
      <w:pPr>
        <w:numPr>
          <w:ilvl w:val="1"/>
          <w:numId w:val="35"/>
        </w:numPr>
        <w:spacing w:after="0" w:line="240" w:lineRule="auto"/>
        <w:rPr>
          <w:rFonts w:eastAsia="Times New Roman" w:cs="Calibri"/>
          <w:sz w:val="24"/>
          <w:szCs w:val="24"/>
        </w:rPr>
      </w:pPr>
      <w:r w:rsidRPr="000473D4">
        <w:rPr>
          <w:rFonts w:eastAsia="Times New Roman" w:cs="Calibri"/>
          <w:sz w:val="24"/>
          <w:szCs w:val="24"/>
        </w:rPr>
        <w:t>Description of how targeted toward unserved/underserved minority population if applicable</w:t>
      </w:r>
    </w:p>
    <w:p w14:paraId="311A9DD7" w14:textId="77777777" w:rsidR="001224AA" w:rsidRPr="000473D4" w:rsidRDefault="001224AA" w:rsidP="001224AA">
      <w:pPr>
        <w:numPr>
          <w:ilvl w:val="1"/>
          <w:numId w:val="35"/>
        </w:numPr>
        <w:spacing w:after="0" w:line="240" w:lineRule="auto"/>
        <w:rPr>
          <w:rFonts w:eastAsia="Times New Roman" w:cs="Calibri"/>
          <w:sz w:val="24"/>
          <w:szCs w:val="24"/>
        </w:rPr>
      </w:pPr>
      <w:r w:rsidRPr="000473D4">
        <w:rPr>
          <w:rFonts w:eastAsia="Times New Roman" w:cs="Calibri"/>
          <w:sz w:val="24"/>
          <w:szCs w:val="24"/>
        </w:rPr>
        <w:t>Next steps if applicable</w:t>
      </w:r>
    </w:p>
    <w:p w14:paraId="65260E48" w14:textId="77777777" w:rsidR="001224AA" w:rsidRPr="000473D4" w:rsidRDefault="001224AA" w:rsidP="001224AA">
      <w:pPr>
        <w:numPr>
          <w:ilvl w:val="1"/>
          <w:numId w:val="35"/>
        </w:numPr>
        <w:spacing w:after="0" w:line="240" w:lineRule="auto"/>
        <w:rPr>
          <w:rFonts w:eastAsia="Times New Roman" w:cs="Calibri"/>
          <w:sz w:val="24"/>
          <w:szCs w:val="24"/>
        </w:rPr>
      </w:pPr>
      <w:r w:rsidRPr="000473D4">
        <w:rPr>
          <w:rFonts w:eastAsia="Times New Roman" w:cs="Calibri"/>
          <w:sz w:val="24"/>
          <w:szCs w:val="24"/>
        </w:rPr>
        <w:t>Mention collaborators and partners if applicable including a cross reference to where a collaborations is described elsewhere in the report (Collaborations Section)</w:t>
      </w:r>
    </w:p>
    <w:p w14:paraId="7FFEBD70" w14:textId="77777777" w:rsidR="001224AA" w:rsidRPr="000473D4" w:rsidRDefault="001224AA" w:rsidP="001224AA">
      <w:pPr>
        <w:numPr>
          <w:ilvl w:val="0"/>
          <w:numId w:val="35"/>
        </w:numPr>
        <w:spacing w:after="0" w:line="240" w:lineRule="auto"/>
        <w:rPr>
          <w:rFonts w:eastAsia="Times New Roman" w:cs="Calibri"/>
          <w:sz w:val="24"/>
          <w:szCs w:val="24"/>
        </w:rPr>
      </w:pPr>
      <w:r w:rsidRPr="000473D4">
        <w:rPr>
          <w:rFonts w:eastAsia="Times New Roman" w:cs="Calibri"/>
          <w:sz w:val="24"/>
          <w:szCs w:val="24"/>
        </w:rPr>
        <w:t>Completed quantitative performance measures accomplished</w:t>
      </w:r>
    </w:p>
    <w:p w14:paraId="6AB6775B" w14:textId="77777777" w:rsidR="00A25AB6" w:rsidRPr="000473D4" w:rsidRDefault="00A25AB6">
      <w:pPr>
        <w:spacing w:after="0" w:line="240" w:lineRule="auto"/>
        <w:rPr>
          <w:rFonts w:eastAsia="Times New Roman" w:cs="Calibri"/>
          <w:sz w:val="24"/>
          <w:szCs w:val="24"/>
        </w:rPr>
      </w:pPr>
    </w:p>
    <w:p w14:paraId="750DE00E" w14:textId="77777777" w:rsidR="001224AA" w:rsidRPr="000473D4" w:rsidRDefault="001224AA" w:rsidP="001224AA">
      <w:pPr>
        <w:spacing w:after="0" w:line="240" w:lineRule="auto"/>
        <w:rPr>
          <w:rFonts w:eastAsia="Times New Roman" w:cs="Calibri"/>
          <w:b/>
          <w:bCs/>
          <w:iCs/>
          <w:sz w:val="24"/>
          <w:szCs w:val="24"/>
        </w:rPr>
      </w:pPr>
      <w:bookmarkStart w:id="39" w:name="Self_Advocacy_Assistance"/>
      <w:r w:rsidRPr="000473D4">
        <w:rPr>
          <w:rFonts w:eastAsia="Times New Roman" w:cs="Calibri"/>
          <w:b/>
          <w:bCs/>
          <w:iCs/>
          <w:sz w:val="24"/>
          <w:szCs w:val="24"/>
        </w:rPr>
        <w:t>Self-Advocacy Assistance</w:t>
      </w:r>
    </w:p>
    <w:bookmarkEnd w:id="39"/>
    <w:p w14:paraId="30597EE9" w14:textId="77777777" w:rsidR="001224AA" w:rsidRPr="000473D4" w:rsidRDefault="001224AA" w:rsidP="001224AA">
      <w:pPr>
        <w:spacing w:after="0" w:line="240" w:lineRule="auto"/>
        <w:rPr>
          <w:rFonts w:eastAsia="Times New Roman" w:cs="Calibri"/>
          <w:sz w:val="24"/>
          <w:szCs w:val="20"/>
        </w:rPr>
      </w:pPr>
      <w:r w:rsidRPr="000473D4">
        <w:rPr>
          <w:rFonts w:eastAsia="Times New Roman" w:cs="Calibri"/>
          <w:bCs/>
          <w:iCs/>
          <w:sz w:val="24"/>
          <w:szCs w:val="24"/>
        </w:rPr>
        <w:t>Self-advocacy Assistance, formerly referred to as Short Term Assistance, is a</w:t>
      </w:r>
      <w:r w:rsidRPr="000473D4">
        <w:rPr>
          <w:rFonts w:eastAsia="Times New Roman" w:cs="Calibri"/>
          <w:sz w:val="24"/>
          <w:szCs w:val="20"/>
        </w:rPr>
        <w:t xml:space="preserve"> level of intervention that can include advice and counseling, brief research, or letter writing to the client to summarize assistance given.    Advice and counseling assistance includes informing a client of their rights; coaching the client in self advocacy; reviewing information; counseling a client on actions one may take; or assisting the client in preparing letters or documents and/or the dissemination of information and materials related to the disability rights issue raised by the client.  It includes providing information sheets and other materials.  </w:t>
      </w:r>
    </w:p>
    <w:p w14:paraId="74667401" w14:textId="77777777" w:rsidR="001224AA" w:rsidRPr="000473D4" w:rsidRDefault="001224AA" w:rsidP="001224AA">
      <w:pPr>
        <w:spacing w:after="0" w:line="240" w:lineRule="auto"/>
        <w:rPr>
          <w:rFonts w:eastAsia="Times New Roman" w:cs="Calibri"/>
          <w:b/>
          <w:bCs/>
          <w:iCs/>
          <w:sz w:val="24"/>
          <w:szCs w:val="24"/>
        </w:rPr>
      </w:pPr>
    </w:p>
    <w:p w14:paraId="197D2F85" w14:textId="77777777" w:rsidR="009147B5" w:rsidRPr="000473D4" w:rsidRDefault="009147B5" w:rsidP="009147B5">
      <w:pPr>
        <w:spacing w:after="0" w:line="240" w:lineRule="auto"/>
        <w:rPr>
          <w:rFonts w:eastAsia="Times New Roman" w:cs="Calibri"/>
          <w:b/>
          <w:bCs/>
          <w:iCs/>
          <w:sz w:val="24"/>
          <w:szCs w:val="24"/>
        </w:rPr>
      </w:pPr>
      <w:bookmarkStart w:id="40" w:name="Significant_Service"/>
      <w:r w:rsidRPr="00DC7F4C">
        <w:rPr>
          <w:rFonts w:eastAsia="Times New Roman" w:cs="Calibri"/>
          <w:b/>
          <w:bCs/>
          <w:iCs/>
          <w:sz w:val="24"/>
          <w:szCs w:val="24"/>
        </w:rPr>
        <w:t>Self-determination activities</w:t>
      </w:r>
    </w:p>
    <w:p w14:paraId="7294BD2E" w14:textId="77777777" w:rsidR="009147B5" w:rsidRPr="000473D4" w:rsidRDefault="009147B5" w:rsidP="009147B5">
      <w:pPr>
        <w:spacing w:after="0" w:line="240" w:lineRule="auto"/>
        <w:rPr>
          <w:rFonts w:eastAsia="Times New Roman" w:cs="Calibri"/>
          <w:bCs/>
          <w:iCs/>
          <w:sz w:val="24"/>
          <w:szCs w:val="24"/>
        </w:rPr>
      </w:pPr>
      <w:r w:rsidRPr="000473D4">
        <w:rPr>
          <w:rFonts w:eastAsia="Times New Roman" w:cs="Calibri"/>
          <w:bCs/>
          <w:iCs/>
          <w:sz w:val="24"/>
          <w:szCs w:val="24"/>
        </w:rPr>
        <w:t>The term “self-determination activities” means activities that result in individuals with developmental disabilities, with appropriate assistance, having the ability and opportunity to communicate and make personal decisions; the ability and opportunity to communicate choices and exercise control over the type and intensity of services, supports, and other assistance the individuals receive; the authority to control resources to obtain needed services, supports, and other assistance; opportunities to participate in, and contribute to, their communities; and support, including financial support, to advocate for themselves and others to develop leadership skills through training in self-advocacy to participate in coalitions, to educate policymakers, and to play a role in the development of public policies that affect individuals with developmental disabilities.</w:t>
      </w:r>
    </w:p>
    <w:p w14:paraId="4F2A92EF" w14:textId="77777777" w:rsidR="009147B5" w:rsidRPr="000473D4" w:rsidRDefault="009147B5" w:rsidP="009147B5">
      <w:pPr>
        <w:spacing w:after="0" w:line="240" w:lineRule="auto"/>
        <w:rPr>
          <w:rFonts w:eastAsia="Times New Roman" w:cs="Calibri"/>
          <w:b/>
          <w:bCs/>
          <w:iCs/>
          <w:sz w:val="24"/>
          <w:szCs w:val="24"/>
        </w:rPr>
      </w:pPr>
    </w:p>
    <w:p w14:paraId="2F53B32B" w14:textId="77777777" w:rsidR="001224AA" w:rsidRPr="000473D4" w:rsidRDefault="001224AA" w:rsidP="001224AA">
      <w:pPr>
        <w:spacing w:after="0" w:line="240" w:lineRule="auto"/>
        <w:rPr>
          <w:rFonts w:eastAsia="Times New Roman" w:cs="Calibri"/>
          <w:b/>
          <w:bCs/>
          <w:iCs/>
          <w:sz w:val="24"/>
          <w:szCs w:val="24"/>
        </w:rPr>
      </w:pPr>
      <w:r w:rsidRPr="000473D4">
        <w:rPr>
          <w:rFonts w:eastAsia="Times New Roman" w:cs="Calibri"/>
          <w:b/>
          <w:bCs/>
          <w:iCs/>
          <w:sz w:val="24"/>
          <w:szCs w:val="24"/>
        </w:rPr>
        <w:t>Significant Service</w:t>
      </w:r>
    </w:p>
    <w:bookmarkEnd w:id="40"/>
    <w:p w14:paraId="390D3204" w14:textId="77777777" w:rsidR="001224AA" w:rsidRPr="000473D4" w:rsidRDefault="001224AA" w:rsidP="001224AA">
      <w:pPr>
        <w:spacing w:after="0" w:line="240" w:lineRule="auto"/>
        <w:rPr>
          <w:rFonts w:eastAsia="Times New Roman" w:cs="Calibri"/>
          <w:sz w:val="24"/>
          <w:szCs w:val="24"/>
        </w:rPr>
      </w:pPr>
      <w:r w:rsidRPr="000473D4">
        <w:rPr>
          <w:rFonts w:eastAsia="Times New Roman"/>
          <w:sz w:val="24"/>
          <w:szCs w:val="20"/>
        </w:rPr>
        <w:t>Includes the Self-Advocacy Assistance, Limited Advocacy,</w:t>
      </w:r>
      <w:r w:rsidRPr="000473D4">
        <w:rPr>
          <w:rFonts w:eastAsia="Times New Roman"/>
          <w:b/>
          <w:sz w:val="24"/>
          <w:szCs w:val="20"/>
        </w:rPr>
        <w:t xml:space="preserve"> </w:t>
      </w:r>
      <w:r w:rsidRPr="000473D4">
        <w:rPr>
          <w:rFonts w:eastAsia="Times New Roman" w:cs="Calibri"/>
          <w:sz w:val="24"/>
          <w:szCs w:val="24"/>
        </w:rPr>
        <w:t xml:space="preserve">Negotiation, Administrative Hearings/Alternative Dispute Resolution, or litigation.  </w:t>
      </w:r>
    </w:p>
    <w:p w14:paraId="4A44A289" w14:textId="77777777" w:rsidR="001224AA" w:rsidRPr="000473D4" w:rsidRDefault="001224AA" w:rsidP="001224AA">
      <w:pPr>
        <w:spacing w:after="0" w:line="240" w:lineRule="auto"/>
        <w:rPr>
          <w:rFonts w:eastAsia="Times New Roman" w:cs="Calibri"/>
          <w:b/>
          <w:bCs/>
          <w:iCs/>
          <w:sz w:val="24"/>
          <w:szCs w:val="24"/>
        </w:rPr>
      </w:pPr>
    </w:p>
    <w:p w14:paraId="461C4EDD" w14:textId="77777777" w:rsidR="001224AA" w:rsidRPr="000473D4" w:rsidRDefault="001224AA" w:rsidP="001224AA">
      <w:pPr>
        <w:spacing w:after="0" w:line="240" w:lineRule="auto"/>
        <w:rPr>
          <w:rFonts w:eastAsia="Times New Roman" w:cs="Calibri"/>
          <w:b/>
          <w:bCs/>
          <w:iCs/>
          <w:sz w:val="24"/>
          <w:szCs w:val="24"/>
        </w:rPr>
      </w:pPr>
      <w:bookmarkStart w:id="41" w:name="Substantive_Work"/>
      <w:r w:rsidRPr="000473D4">
        <w:rPr>
          <w:rFonts w:eastAsia="Times New Roman" w:cs="Calibri"/>
          <w:b/>
          <w:bCs/>
          <w:iCs/>
          <w:sz w:val="24"/>
          <w:szCs w:val="24"/>
        </w:rPr>
        <w:t>Substantive Work</w:t>
      </w:r>
    </w:p>
    <w:bookmarkEnd w:id="41"/>
    <w:p w14:paraId="470A601B" w14:textId="461D57FE" w:rsidR="001224AA" w:rsidRPr="000473D4" w:rsidRDefault="001224AA" w:rsidP="001224AA">
      <w:pPr>
        <w:spacing w:after="0" w:line="240" w:lineRule="auto"/>
        <w:rPr>
          <w:rFonts w:eastAsia="Times New Roman" w:cs="Calibri"/>
          <w:bCs/>
          <w:iCs/>
          <w:sz w:val="24"/>
          <w:szCs w:val="24"/>
        </w:rPr>
      </w:pPr>
      <w:r w:rsidRPr="000473D4">
        <w:rPr>
          <w:rFonts w:eastAsia="Times New Roman" w:cs="Calibri"/>
          <w:bCs/>
          <w:iCs/>
          <w:sz w:val="24"/>
          <w:szCs w:val="24"/>
        </w:rPr>
        <w:t xml:space="preserve">Work performed by a P&amp;A that can reasonably be interpreted as having contributed to a result measurable using one or more of the End Outcomes performance measures listed in Part </w:t>
      </w:r>
      <w:r w:rsidR="00235BF9">
        <w:rPr>
          <w:rFonts w:eastAsia="Times New Roman" w:cs="Calibri"/>
          <w:bCs/>
          <w:iCs/>
          <w:sz w:val="24"/>
          <w:szCs w:val="24"/>
        </w:rPr>
        <w:t>3</w:t>
      </w:r>
      <w:r w:rsidR="00924A75">
        <w:rPr>
          <w:rFonts w:eastAsia="Times New Roman" w:cs="Calibri"/>
          <w:bCs/>
          <w:iCs/>
          <w:sz w:val="24"/>
          <w:szCs w:val="24"/>
        </w:rPr>
        <w:t>.</w:t>
      </w:r>
      <w:r w:rsidRPr="000473D4">
        <w:rPr>
          <w:rFonts w:eastAsia="Times New Roman" w:cs="Calibri"/>
          <w:bCs/>
          <w:iCs/>
          <w:sz w:val="24"/>
          <w:szCs w:val="24"/>
        </w:rPr>
        <w:t>A.</w:t>
      </w:r>
    </w:p>
    <w:p w14:paraId="7415D441" w14:textId="77777777" w:rsidR="001224AA" w:rsidRPr="000473D4" w:rsidRDefault="001224AA" w:rsidP="001224AA">
      <w:pPr>
        <w:spacing w:after="0" w:line="240" w:lineRule="auto"/>
        <w:rPr>
          <w:rFonts w:eastAsia="Times New Roman" w:cs="Calibri"/>
          <w:b/>
          <w:bCs/>
          <w:iCs/>
          <w:sz w:val="24"/>
          <w:szCs w:val="24"/>
        </w:rPr>
      </w:pPr>
    </w:p>
    <w:p w14:paraId="047CC9C3" w14:textId="77777777" w:rsidR="001224AA" w:rsidRPr="000473D4" w:rsidRDefault="001224AA" w:rsidP="001224AA">
      <w:pPr>
        <w:spacing w:after="0" w:line="240" w:lineRule="auto"/>
        <w:rPr>
          <w:rFonts w:eastAsia="Times New Roman" w:cs="Calibri"/>
          <w:b/>
          <w:bCs/>
          <w:iCs/>
          <w:sz w:val="24"/>
          <w:szCs w:val="24"/>
        </w:rPr>
      </w:pPr>
      <w:bookmarkStart w:id="42" w:name="Standardized_Performance_Measure_"/>
      <w:r w:rsidRPr="000473D4">
        <w:rPr>
          <w:rFonts w:eastAsia="Times New Roman" w:cs="Calibri"/>
          <w:b/>
          <w:bCs/>
          <w:iCs/>
          <w:sz w:val="24"/>
          <w:szCs w:val="24"/>
        </w:rPr>
        <w:t>Standardized Performance Measure</w:t>
      </w:r>
    </w:p>
    <w:bookmarkEnd w:id="42"/>
    <w:p w14:paraId="4254F2F7" w14:textId="77777777" w:rsidR="001224AA" w:rsidRPr="000473D4" w:rsidRDefault="001224AA" w:rsidP="001224AA">
      <w:pPr>
        <w:spacing w:after="0" w:line="240" w:lineRule="auto"/>
        <w:rPr>
          <w:rFonts w:eastAsia="Times New Roman" w:cs="Calibri"/>
          <w:bCs/>
          <w:iCs/>
          <w:sz w:val="24"/>
          <w:szCs w:val="24"/>
        </w:rPr>
      </w:pPr>
      <w:r w:rsidRPr="000473D4">
        <w:rPr>
          <w:rFonts w:eastAsia="Times New Roman" w:cs="Calibri"/>
          <w:bCs/>
          <w:iCs/>
          <w:sz w:val="24"/>
          <w:szCs w:val="24"/>
        </w:rPr>
        <w:t xml:space="preserve">A standardized performance measure is one that is to be used when doing like activity and reporting like results.  For the purpose of this report it refers to both the outcome and output performance measures included in the result sections.  </w:t>
      </w:r>
    </w:p>
    <w:p w14:paraId="4FF9BF40" w14:textId="77777777" w:rsidR="001224AA" w:rsidRPr="000473D4" w:rsidRDefault="001224AA" w:rsidP="001224AA">
      <w:pPr>
        <w:spacing w:after="0" w:line="240" w:lineRule="auto"/>
        <w:rPr>
          <w:rFonts w:eastAsia="Times New Roman" w:cs="Calibri"/>
          <w:b/>
          <w:bCs/>
          <w:iCs/>
          <w:sz w:val="24"/>
          <w:szCs w:val="24"/>
        </w:rPr>
      </w:pPr>
    </w:p>
    <w:p w14:paraId="3B2AEC11" w14:textId="77777777" w:rsidR="009147B5" w:rsidRPr="000473D4" w:rsidRDefault="009147B5" w:rsidP="009147B5">
      <w:pPr>
        <w:spacing w:after="0" w:line="240" w:lineRule="auto"/>
        <w:rPr>
          <w:rFonts w:eastAsia="Times New Roman" w:cs="Calibri"/>
          <w:b/>
          <w:bCs/>
          <w:iCs/>
          <w:sz w:val="24"/>
          <w:szCs w:val="24"/>
        </w:rPr>
      </w:pPr>
      <w:bookmarkStart w:id="43" w:name="Systemic_Litigation"/>
      <w:r w:rsidRPr="00DC7F4C">
        <w:rPr>
          <w:rFonts w:eastAsia="Times New Roman" w:cs="Calibri"/>
          <w:b/>
          <w:bCs/>
          <w:iCs/>
          <w:sz w:val="24"/>
          <w:szCs w:val="24"/>
        </w:rPr>
        <w:t>Systemic change activities</w:t>
      </w:r>
    </w:p>
    <w:p w14:paraId="78AF1EA4" w14:textId="77777777" w:rsidR="009147B5" w:rsidRPr="000473D4" w:rsidRDefault="009147B5" w:rsidP="009147B5">
      <w:pPr>
        <w:spacing w:after="0" w:line="240" w:lineRule="auto"/>
        <w:rPr>
          <w:rFonts w:eastAsia="Times New Roman" w:cs="Calibri"/>
          <w:bCs/>
          <w:iCs/>
          <w:sz w:val="24"/>
          <w:szCs w:val="24"/>
        </w:rPr>
      </w:pPr>
      <w:r w:rsidRPr="000473D4">
        <w:rPr>
          <w:rFonts w:eastAsia="Times New Roman" w:cs="Calibri"/>
          <w:bCs/>
          <w:iCs/>
          <w:sz w:val="24"/>
          <w:szCs w:val="24"/>
        </w:rPr>
        <w:t>The term “systemic change activities” means a sustainable, transferable and replicable change in some aspect of service or support availability, design or delivery that promotes positive or meaningful outcomes for individuals with developmental disabilities and their families.</w:t>
      </w:r>
    </w:p>
    <w:p w14:paraId="71376AF1" w14:textId="77777777" w:rsidR="009147B5" w:rsidRPr="000473D4" w:rsidRDefault="009147B5" w:rsidP="009147B5">
      <w:pPr>
        <w:spacing w:after="0" w:line="240" w:lineRule="auto"/>
        <w:rPr>
          <w:rFonts w:eastAsia="Times New Roman" w:cs="Calibri"/>
          <w:b/>
          <w:bCs/>
          <w:iCs/>
          <w:sz w:val="24"/>
          <w:szCs w:val="24"/>
        </w:rPr>
      </w:pPr>
    </w:p>
    <w:p w14:paraId="760E9902" w14:textId="77777777" w:rsidR="001224AA" w:rsidRPr="000473D4" w:rsidRDefault="001224AA" w:rsidP="001224AA">
      <w:pPr>
        <w:spacing w:after="0" w:line="240" w:lineRule="auto"/>
        <w:rPr>
          <w:rFonts w:eastAsia="Times New Roman" w:cs="Calibri"/>
          <w:b/>
          <w:bCs/>
          <w:iCs/>
          <w:sz w:val="24"/>
          <w:szCs w:val="24"/>
        </w:rPr>
      </w:pPr>
      <w:r w:rsidRPr="000473D4">
        <w:rPr>
          <w:rFonts w:eastAsia="Times New Roman" w:cs="Calibri"/>
          <w:b/>
          <w:bCs/>
          <w:iCs/>
          <w:sz w:val="24"/>
          <w:szCs w:val="24"/>
        </w:rPr>
        <w:t>Systemic Litigation</w:t>
      </w:r>
    </w:p>
    <w:bookmarkEnd w:id="43"/>
    <w:p w14:paraId="2910CC80" w14:textId="77777777" w:rsidR="001224AA" w:rsidRPr="000473D4" w:rsidRDefault="001224AA" w:rsidP="001224AA">
      <w:pPr>
        <w:spacing w:after="0" w:line="240" w:lineRule="auto"/>
        <w:rPr>
          <w:rFonts w:eastAsia="Times New Roman" w:cs="Calibri"/>
          <w:sz w:val="24"/>
          <w:szCs w:val="24"/>
        </w:rPr>
      </w:pPr>
      <w:r w:rsidRPr="000473D4">
        <w:rPr>
          <w:rFonts w:eastAsia="Times New Roman" w:cs="Calibri"/>
          <w:sz w:val="24"/>
          <w:szCs w:val="24"/>
        </w:rPr>
        <w:t>Systemic litigation is a concerted action to reform the policies or mode of operations of a system of services.  It attempts to address a systemic issue raised by many individuals, through class action litigation, multi-plaintiff litigation, or in some cases individual litigation when the relief sought has the potential of affecting many people with disabilities.</w:t>
      </w:r>
    </w:p>
    <w:p w14:paraId="04821E33" w14:textId="77777777" w:rsidR="001224AA" w:rsidRPr="000473D4" w:rsidRDefault="001224AA" w:rsidP="001224AA">
      <w:pPr>
        <w:spacing w:after="0" w:line="240" w:lineRule="auto"/>
        <w:rPr>
          <w:rFonts w:eastAsia="Times New Roman" w:cs="Calibri"/>
          <w:b/>
          <w:bCs/>
          <w:iCs/>
          <w:sz w:val="24"/>
          <w:szCs w:val="24"/>
        </w:rPr>
      </w:pPr>
    </w:p>
    <w:p w14:paraId="0ECD39E3" w14:textId="77777777" w:rsidR="001224AA" w:rsidRPr="000473D4" w:rsidRDefault="001224AA" w:rsidP="001224AA">
      <w:pPr>
        <w:spacing w:after="0" w:line="240" w:lineRule="auto"/>
        <w:rPr>
          <w:rFonts w:eastAsia="Times New Roman" w:cs="Calibri"/>
          <w:b/>
          <w:sz w:val="24"/>
          <w:szCs w:val="24"/>
        </w:rPr>
      </w:pPr>
      <w:bookmarkStart w:id="44" w:name="Technical_Assistance"/>
      <w:r w:rsidRPr="000473D4">
        <w:rPr>
          <w:rFonts w:eastAsia="Times New Roman" w:cs="Calibri"/>
          <w:b/>
          <w:sz w:val="24"/>
          <w:szCs w:val="24"/>
        </w:rPr>
        <w:t>Technical Assistance</w:t>
      </w:r>
    </w:p>
    <w:bookmarkEnd w:id="44"/>
    <w:p w14:paraId="72326525" w14:textId="77777777" w:rsidR="001224AA" w:rsidRPr="000473D4" w:rsidRDefault="001224AA" w:rsidP="001224AA">
      <w:pPr>
        <w:spacing w:after="0" w:line="240" w:lineRule="auto"/>
        <w:rPr>
          <w:rFonts w:eastAsia="Times New Roman" w:cs="Calibri"/>
          <w:sz w:val="24"/>
          <w:szCs w:val="24"/>
        </w:rPr>
      </w:pPr>
      <w:r w:rsidRPr="000473D4">
        <w:rPr>
          <w:rFonts w:eastAsia="Times New Roman" w:cs="Calibri"/>
          <w:sz w:val="24"/>
          <w:szCs w:val="24"/>
        </w:rPr>
        <w:t>Technical assistance is provided to family members, non-legal guardians, professionals or other advocates in consultation regarding an area of the law in which the P&amp;A has expertise. It is considered a non-client directed activity.</w:t>
      </w:r>
    </w:p>
    <w:p w14:paraId="125F38AD" w14:textId="77777777" w:rsidR="001224AA" w:rsidRPr="000473D4" w:rsidRDefault="001224AA" w:rsidP="001224AA">
      <w:pPr>
        <w:spacing w:after="0" w:line="240" w:lineRule="auto"/>
        <w:rPr>
          <w:rFonts w:eastAsia="Times New Roman" w:cs="Calibri"/>
          <w:b/>
          <w:sz w:val="24"/>
          <w:szCs w:val="24"/>
        </w:rPr>
      </w:pPr>
      <w:r w:rsidRPr="000473D4">
        <w:rPr>
          <w:rFonts w:eastAsia="Times New Roman" w:cs="Calibri"/>
          <w:b/>
          <w:sz w:val="24"/>
          <w:szCs w:val="24"/>
        </w:rPr>
        <w:t xml:space="preserve"> </w:t>
      </w:r>
    </w:p>
    <w:p w14:paraId="6A0DFE9D" w14:textId="77777777" w:rsidR="001224AA" w:rsidRPr="000473D4" w:rsidRDefault="001224AA" w:rsidP="001224AA">
      <w:pPr>
        <w:spacing w:after="0" w:line="240" w:lineRule="auto"/>
        <w:rPr>
          <w:rFonts w:eastAsia="Times New Roman" w:cs="Calibri"/>
          <w:b/>
          <w:sz w:val="24"/>
          <w:szCs w:val="24"/>
        </w:rPr>
      </w:pPr>
      <w:bookmarkStart w:id="45" w:name="Tier_1_Review_Tool"/>
      <w:r w:rsidRPr="000473D4">
        <w:rPr>
          <w:rFonts w:eastAsia="Times New Roman" w:cs="Calibri"/>
          <w:b/>
          <w:sz w:val="24"/>
          <w:szCs w:val="24"/>
        </w:rPr>
        <w:t>Tier 1 Review Tool</w:t>
      </w:r>
    </w:p>
    <w:bookmarkEnd w:id="45"/>
    <w:p w14:paraId="35EDCEF6" w14:textId="77777777" w:rsidR="001224AA" w:rsidRPr="000473D4" w:rsidRDefault="001224AA" w:rsidP="001224AA">
      <w:pPr>
        <w:spacing w:after="0" w:line="240" w:lineRule="auto"/>
        <w:rPr>
          <w:rFonts w:eastAsia="Times New Roman" w:cs="Calibri"/>
          <w:sz w:val="24"/>
          <w:szCs w:val="24"/>
        </w:rPr>
      </w:pPr>
      <w:r w:rsidRPr="000473D4">
        <w:rPr>
          <w:rFonts w:eastAsia="Times New Roman"/>
          <w:sz w:val="24"/>
          <w:szCs w:val="24"/>
        </w:rPr>
        <w:t xml:space="preserve">The Tier I Review Tool is used by AIDD in the compliance and outcome review process of the SGP and PPR and will be used, in part, to determine whether a P&amp;A needs a higher level of review (Tier II). </w:t>
      </w:r>
      <w:r w:rsidRPr="000473D4">
        <w:rPr>
          <w:rFonts w:eastAsia="Times New Roman"/>
          <w:sz w:val="24"/>
          <w:szCs w:val="20"/>
        </w:rPr>
        <w:t xml:space="preserve"> It is u</w:t>
      </w:r>
      <w:r w:rsidRPr="000473D4">
        <w:rPr>
          <w:rFonts w:eastAsia="Times New Roman" w:cs="Calibri"/>
          <w:sz w:val="24"/>
          <w:szCs w:val="24"/>
        </w:rPr>
        <w:t>sed annually by AIDD staff to conduct high level program compliance and outcome reviews of the P&amp;AA PPR and SGP. The compliance review verifies through review of the PPRs and SGPs that the P&amp;A is compliant with DD Act requirements. The outcome review uses narrative information and measures (data) to evaluate performance based on data analysis. The outcome review focuses on data and narrative results of outcomes/results achieved. The outcome and output data is reviewed for each P&amp;A program and across all P&amp;As programs to understand results.</w:t>
      </w:r>
    </w:p>
    <w:p w14:paraId="7F298BDB" w14:textId="77777777" w:rsidR="001224AA" w:rsidRPr="000473D4" w:rsidRDefault="001224AA" w:rsidP="001224AA">
      <w:pPr>
        <w:spacing w:after="0" w:line="240" w:lineRule="auto"/>
        <w:rPr>
          <w:rFonts w:eastAsia="Times New Roman" w:cs="Calibri"/>
          <w:sz w:val="24"/>
          <w:szCs w:val="24"/>
        </w:rPr>
      </w:pPr>
    </w:p>
    <w:p w14:paraId="77E73E40" w14:textId="77777777" w:rsidR="001224AA" w:rsidRPr="000473D4" w:rsidRDefault="001224AA" w:rsidP="001224AA">
      <w:pPr>
        <w:spacing w:after="0" w:line="240" w:lineRule="auto"/>
        <w:rPr>
          <w:rFonts w:eastAsia="Times New Roman" w:cs="Calibri"/>
          <w:b/>
          <w:sz w:val="24"/>
          <w:szCs w:val="24"/>
        </w:rPr>
      </w:pPr>
      <w:bookmarkStart w:id="46" w:name="Training"/>
      <w:r w:rsidRPr="000473D4">
        <w:rPr>
          <w:rFonts w:eastAsia="Times New Roman" w:cs="Calibri"/>
          <w:b/>
          <w:sz w:val="24"/>
          <w:szCs w:val="24"/>
        </w:rPr>
        <w:t xml:space="preserve">Training </w:t>
      </w:r>
    </w:p>
    <w:bookmarkEnd w:id="46"/>
    <w:p w14:paraId="7D4C1A74" w14:textId="77777777" w:rsidR="001224AA" w:rsidRPr="000473D4" w:rsidRDefault="001224AA" w:rsidP="001224AA">
      <w:pPr>
        <w:spacing w:after="0" w:line="240" w:lineRule="auto"/>
        <w:rPr>
          <w:rFonts w:eastAsia="Times New Roman" w:cs="Calibri"/>
          <w:sz w:val="24"/>
          <w:szCs w:val="24"/>
        </w:rPr>
      </w:pPr>
      <w:r w:rsidRPr="000473D4">
        <w:rPr>
          <w:rFonts w:eastAsia="Times New Roman" w:cs="Calibri"/>
          <w:sz w:val="24"/>
          <w:szCs w:val="24"/>
        </w:rPr>
        <w:t>Training is an activity that builds skills and knowledge of target populations.  Training may be provided to individuals with disabilities and others.</w:t>
      </w:r>
    </w:p>
    <w:p w14:paraId="6B9FC20F" w14:textId="77777777" w:rsidR="001224AA" w:rsidRPr="000473D4" w:rsidRDefault="001224AA" w:rsidP="001224AA">
      <w:pPr>
        <w:spacing w:after="0" w:line="240" w:lineRule="auto"/>
        <w:rPr>
          <w:rFonts w:eastAsia="Times New Roman" w:cs="Calibri"/>
          <w:sz w:val="24"/>
          <w:szCs w:val="24"/>
        </w:rPr>
      </w:pPr>
    </w:p>
    <w:p w14:paraId="6AE4A545" w14:textId="77777777" w:rsidR="002E58DA" w:rsidRPr="000473D4" w:rsidRDefault="002E58DA" w:rsidP="002E58DA">
      <w:pPr>
        <w:spacing w:after="0" w:line="240" w:lineRule="auto"/>
        <w:rPr>
          <w:rFonts w:eastAsia="Times New Roman" w:cs="Calibri"/>
          <w:sz w:val="24"/>
          <w:szCs w:val="20"/>
        </w:rPr>
      </w:pPr>
      <w:r w:rsidRPr="00DC7F4C">
        <w:rPr>
          <w:rFonts w:eastAsia="Times New Roman" w:cs="Calibri"/>
          <w:b/>
          <w:sz w:val="24"/>
          <w:szCs w:val="20"/>
        </w:rPr>
        <w:t>Unserved and underserved</w:t>
      </w:r>
      <w:r w:rsidRPr="000473D4">
        <w:rPr>
          <w:rFonts w:eastAsia="Times New Roman" w:cs="Calibri"/>
          <w:sz w:val="24"/>
          <w:szCs w:val="20"/>
        </w:rPr>
        <w:t xml:space="preserve"> </w:t>
      </w:r>
    </w:p>
    <w:p w14:paraId="60A53097" w14:textId="77777777" w:rsidR="008F1D49" w:rsidRPr="000473D4" w:rsidRDefault="002E58DA" w:rsidP="002E58DA">
      <w:pPr>
        <w:spacing w:after="0" w:line="240" w:lineRule="auto"/>
        <w:rPr>
          <w:b/>
          <w:sz w:val="36"/>
          <w:szCs w:val="36"/>
        </w:rPr>
      </w:pPr>
      <w:r w:rsidRPr="000473D4">
        <w:rPr>
          <w:rFonts w:eastAsia="Times New Roman" w:cs="Calibri"/>
          <w:sz w:val="24"/>
          <w:szCs w:val="20"/>
        </w:rPr>
        <w:t>The term “unserved and underserved” includes populations such as individuals from racial and ethnic minority backgrounds, disadvantaged individuals, individuals with limited English proficiency, individuals from underserved geographic areas (rural or urban), and specific groups of individuals within the population of individuals with developmental disabilities, including individuals who require assistive technology in order to participate in community life.</w:t>
      </w:r>
      <w:r w:rsidR="001224AA" w:rsidRPr="000473D4">
        <w:rPr>
          <w:rFonts w:eastAsia="Times New Roman" w:cs="Calibri"/>
          <w:sz w:val="24"/>
          <w:szCs w:val="20"/>
        </w:rPr>
        <w:br w:type="page"/>
      </w:r>
    </w:p>
    <w:p w14:paraId="3C45F9AE" w14:textId="77777777" w:rsidR="008F1D49" w:rsidRPr="000473D4" w:rsidRDefault="008F1D49" w:rsidP="00762E84">
      <w:pPr>
        <w:spacing w:after="0"/>
        <w:jc w:val="center"/>
        <w:rPr>
          <w:b/>
          <w:sz w:val="36"/>
          <w:szCs w:val="36"/>
        </w:rPr>
      </w:pPr>
    </w:p>
    <w:p w14:paraId="63886678" w14:textId="77777777" w:rsidR="008F1D49" w:rsidRPr="000473D4" w:rsidRDefault="008F1D49" w:rsidP="00762E84">
      <w:pPr>
        <w:spacing w:after="0"/>
        <w:jc w:val="center"/>
        <w:rPr>
          <w:b/>
          <w:sz w:val="36"/>
          <w:szCs w:val="36"/>
        </w:rPr>
      </w:pPr>
    </w:p>
    <w:p w14:paraId="02CFF6C5" w14:textId="77777777" w:rsidR="008F1D49" w:rsidRPr="000473D4" w:rsidRDefault="008F1D49" w:rsidP="00762E84">
      <w:pPr>
        <w:spacing w:after="0"/>
        <w:jc w:val="center"/>
        <w:rPr>
          <w:b/>
          <w:sz w:val="36"/>
          <w:szCs w:val="36"/>
        </w:rPr>
      </w:pPr>
    </w:p>
    <w:p w14:paraId="7F3A89A0" w14:textId="77777777" w:rsidR="008F1D49" w:rsidRPr="000473D4" w:rsidRDefault="008F1D49" w:rsidP="00762E84">
      <w:pPr>
        <w:spacing w:after="0"/>
        <w:jc w:val="center"/>
        <w:rPr>
          <w:b/>
          <w:sz w:val="36"/>
          <w:szCs w:val="36"/>
        </w:rPr>
      </w:pPr>
    </w:p>
    <w:p w14:paraId="03BEC9D3" w14:textId="77777777" w:rsidR="008F1D49" w:rsidRPr="000473D4" w:rsidRDefault="008F1D49" w:rsidP="00762E84">
      <w:pPr>
        <w:spacing w:after="0"/>
        <w:jc w:val="center"/>
        <w:rPr>
          <w:b/>
          <w:sz w:val="36"/>
          <w:szCs w:val="36"/>
        </w:rPr>
      </w:pPr>
    </w:p>
    <w:p w14:paraId="49515016" w14:textId="77777777" w:rsidR="008F1D49" w:rsidRPr="000473D4" w:rsidRDefault="008F1D49" w:rsidP="00762E84">
      <w:pPr>
        <w:spacing w:after="0"/>
        <w:jc w:val="center"/>
        <w:rPr>
          <w:b/>
          <w:sz w:val="36"/>
          <w:szCs w:val="36"/>
        </w:rPr>
      </w:pPr>
    </w:p>
    <w:p w14:paraId="4F7A2AD1" w14:textId="77777777" w:rsidR="008F1D49" w:rsidRPr="000473D4" w:rsidRDefault="008F1D49" w:rsidP="00762E84">
      <w:pPr>
        <w:spacing w:after="0"/>
        <w:jc w:val="center"/>
        <w:rPr>
          <w:b/>
          <w:sz w:val="36"/>
          <w:szCs w:val="36"/>
        </w:rPr>
      </w:pPr>
    </w:p>
    <w:p w14:paraId="1CC97110" w14:textId="77777777" w:rsidR="008F1D49" w:rsidRPr="000473D4" w:rsidRDefault="008F1D49" w:rsidP="00762E84">
      <w:pPr>
        <w:spacing w:after="0"/>
        <w:jc w:val="center"/>
        <w:rPr>
          <w:b/>
          <w:sz w:val="36"/>
          <w:szCs w:val="36"/>
        </w:rPr>
      </w:pPr>
    </w:p>
    <w:p w14:paraId="7703442E" w14:textId="77777777" w:rsidR="008F1D49" w:rsidRPr="000473D4" w:rsidRDefault="008F1D49" w:rsidP="00762E84">
      <w:pPr>
        <w:spacing w:after="0"/>
        <w:jc w:val="center"/>
        <w:rPr>
          <w:b/>
          <w:sz w:val="36"/>
          <w:szCs w:val="36"/>
        </w:rPr>
      </w:pPr>
    </w:p>
    <w:p w14:paraId="535BA2F4" w14:textId="77777777" w:rsidR="008F1D49" w:rsidRPr="000473D4" w:rsidRDefault="008F1D49" w:rsidP="00762E84">
      <w:pPr>
        <w:spacing w:after="0"/>
        <w:jc w:val="center"/>
        <w:rPr>
          <w:b/>
          <w:sz w:val="36"/>
          <w:szCs w:val="36"/>
        </w:rPr>
      </w:pPr>
    </w:p>
    <w:p w14:paraId="7D87496C" w14:textId="77777777" w:rsidR="00762E84" w:rsidRPr="000473D4" w:rsidRDefault="00762E84" w:rsidP="00762E84">
      <w:pPr>
        <w:spacing w:after="0"/>
        <w:jc w:val="center"/>
        <w:rPr>
          <w:b/>
          <w:sz w:val="36"/>
          <w:szCs w:val="36"/>
        </w:rPr>
      </w:pPr>
      <w:r w:rsidRPr="000473D4">
        <w:rPr>
          <w:b/>
          <w:sz w:val="36"/>
          <w:szCs w:val="36"/>
        </w:rPr>
        <w:t>Part VIII</w:t>
      </w:r>
    </w:p>
    <w:p w14:paraId="4A18ABD2" w14:textId="77777777" w:rsidR="00762E84" w:rsidRPr="000473D4" w:rsidRDefault="00762E84" w:rsidP="00762E84">
      <w:pPr>
        <w:spacing w:after="0"/>
        <w:jc w:val="center"/>
        <w:rPr>
          <w:b/>
          <w:sz w:val="44"/>
          <w:szCs w:val="44"/>
        </w:rPr>
      </w:pPr>
      <w:r w:rsidRPr="000473D4">
        <w:rPr>
          <w:b/>
          <w:sz w:val="44"/>
          <w:szCs w:val="44"/>
        </w:rPr>
        <w:t>Appendix</w:t>
      </w:r>
    </w:p>
    <w:p w14:paraId="2F846D3C" w14:textId="77777777" w:rsidR="00762E84" w:rsidRPr="000473D4" w:rsidRDefault="00762E84" w:rsidP="00962413">
      <w:pPr>
        <w:rPr>
          <w:rFonts w:cs="Calibri"/>
        </w:rPr>
      </w:pPr>
    </w:p>
    <w:p w14:paraId="065F5764" w14:textId="77777777" w:rsidR="00BD1537" w:rsidRPr="000473D4" w:rsidRDefault="00BD1537" w:rsidP="00962413">
      <w:pPr>
        <w:rPr>
          <w:rFonts w:cs="Calibri"/>
        </w:rPr>
      </w:pPr>
    </w:p>
    <w:p w14:paraId="12A83A79" w14:textId="77777777" w:rsidR="00BD1537" w:rsidRPr="000473D4" w:rsidRDefault="00BD1537" w:rsidP="00962413">
      <w:pPr>
        <w:rPr>
          <w:rFonts w:cs="Calibri"/>
        </w:rPr>
      </w:pPr>
    </w:p>
    <w:p w14:paraId="5AD7EEB3" w14:textId="77777777" w:rsidR="00BD1537" w:rsidRPr="000473D4" w:rsidRDefault="00BD1537" w:rsidP="00962413">
      <w:pPr>
        <w:rPr>
          <w:rFonts w:cs="Calibri"/>
        </w:rPr>
      </w:pPr>
    </w:p>
    <w:p w14:paraId="28ED3274" w14:textId="77777777" w:rsidR="00BD1537" w:rsidRPr="000473D4" w:rsidRDefault="00BD1537" w:rsidP="00962413">
      <w:pPr>
        <w:rPr>
          <w:rFonts w:cs="Calibri"/>
        </w:rPr>
      </w:pPr>
    </w:p>
    <w:p w14:paraId="2EB5556C" w14:textId="77777777" w:rsidR="00BD1537" w:rsidRPr="000473D4" w:rsidRDefault="00BD1537" w:rsidP="00962413">
      <w:pPr>
        <w:rPr>
          <w:rFonts w:cs="Calibri"/>
        </w:rPr>
      </w:pPr>
    </w:p>
    <w:p w14:paraId="7D9ADC6F" w14:textId="77777777" w:rsidR="00BD1537" w:rsidRPr="000473D4" w:rsidRDefault="00BD1537" w:rsidP="00962413">
      <w:pPr>
        <w:rPr>
          <w:rFonts w:cs="Calibri"/>
        </w:rPr>
      </w:pPr>
    </w:p>
    <w:p w14:paraId="3907841D" w14:textId="77777777" w:rsidR="00BD1537" w:rsidRPr="000473D4" w:rsidRDefault="00BD1537" w:rsidP="00962413">
      <w:pPr>
        <w:rPr>
          <w:rFonts w:cs="Calibri"/>
        </w:rPr>
      </w:pPr>
    </w:p>
    <w:p w14:paraId="706414B0" w14:textId="77777777" w:rsidR="00BD1537" w:rsidRPr="000473D4" w:rsidRDefault="00BD1537" w:rsidP="00962413">
      <w:pPr>
        <w:rPr>
          <w:rFonts w:cs="Calibri"/>
        </w:rPr>
      </w:pPr>
    </w:p>
    <w:p w14:paraId="4A7AA111" w14:textId="77777777" w:rsidR="00BD1537" w:rsidRPr="000473D4" w:rsidRDefault="00BD1537" w:rsidP="00962413">
      <w:pPr>
        <w:rPr>
          <w:rFonts w:cs="Calibri"/>
        </w:rPr>
      </w:pPr>
    </w:p>
    <w:p w14:paraId="5D81F033" w14:textId="77777777" w:rsidR="00BD1537" w:rsidRPr="000473D4" w:rsidRDefault="00BD1537" w:rsidP="00962413">
      <w:pPr>
        <w:rPr>
          <w:rFonts w:cs="Calibri"/>
        </w:rPr>
      </w:pPr>
    </w:p>
    <w:p w14:paraId="5CE8CB5D" w14:textId="77777777" w:rsidR="00BD1537" w:rsidRPr="000473D4" w:rsidRDefault="00BD1537" w:rsidP="00962413">
      <w:pPr>
        <w:rPr>
          <w:rFonts w:cs="Calibri"/>
        </w:rPr>
      </w:pPr>
    </w:p>
    <w:p w14:paraId="69CE8BC5" w14:textId="77777777" w:rsidR="00BD1537" w:rsidRPr="000473D4" w:rsidRDefault="00BD1537" w:rsidP="00962413">
      <w:pPr>
        <w:rPr>
          <w:rFonts w:cs="Calibri"/>
        </w:rPr>
      </w:pPr>
    </w:p>
    <w:p w14:paraId="33D4EE5E" w14:textId="77777777" w:rsidR="00BD1537" w:rsidRPr="000473D4" w:rsidRDefault="00BD1537" w:rsidP="00962413">
      <w:pPr>
        <w:rPr>
          <w:rFonts w:cs="Calibri"/>
        </w:rPr>
      </w:pPr>
    </w:p>
    <w:p w14:paraId="0AC951E9" w14:textId="77777777" w:rsidR="00BD1537" w:rsidRPr="000473D4" w:rsidRDefault="00BD1537" w:rsidP="00962413">
      <w:pPr>
        <w:rPr>
          <w:rFonts w:cs="Calibri"/>
        </w:rPr>
      </w:pPr>
    </w:p>
    <w:p w14:paraId="68580F3D" w14:textId="77777777" w:rsidR="00E20F54" w:rsidRDefault="00E20F54" w:rsidP="008F1D49">
      <w:pPr>
        <w:jc w:val="center"/>
        <w:rPr>
          <w:rFonts w:ascii="APHont" w:hAnsi="APHont"/>
          <w:b/>
          <w:sz w:val="28"/>
          <w:szCs w:val="28"/>
        </w:rPr>
      </w:pPr>
    </w:p>
    <w:p w14:paraId="154D8ED3" w14:textId="1B580C55" w:rsidR="008F1D49" w:rsidRPr="000473D4" w:rsidRDefault="00D54EF7" w:rsidP="008F1D49">
      <w:pPr>
        <w:jc w:val="center"/>
        <w:rPr>
          <w:rFonts w:ascii="APHont" w:hAnsi="APHont"/>
          <w:b/>
          <w:sz w:val="28"/>
          <w:szCs w:val="28"/>
        </w:rPr>
      </w:pPr>
      <w:r>
        <w:rPr>
          <w:rFonts w:ascii="APHont" w:hAnsi="APHont"/>
          <w:b/>
          <w:sz w:val="28"/>
          <w:szCs w:val="28"/>
        </w:rPr>
        <w:t>Sample Forms</w:t>
      </w:r>
      <w:r w:rsidR="00EE2256" w:rsidRPr="000473D4">
        <w:rPr>
          <w:rFonts w:ascii="APHont" w:hAnsi="APHont"/>
          <w:b/>
          <w:sz w:val="28"/>
          <w:szCs w:val="28"/>
        </w:rPr>
        <w:t xml:space="preserve"> 1 -Monitoring Visit </w:t>
      </w:r>
    </w:p>
    <w:p w14:paraId="5B6CEB33" w14:textId="77777777" w:rsidR="008F1D49" w:rsidRPr="000473D4" w:rsidRDefault="008F1D49" w:rsidP="008F1D49">
      <w:pPr>
        <w:rPr>
          <w:sz w:val="24"/>
          <w:szCs w:val="24"/>
        </w:rPr>
      </w:pPr>
    </w:p>
    <w:p w14:paraId="7C87E65B" w14:textId="77777777" w:rsidR="008F1D49" w:rsidRPr="000473D4" w:rsidRDefault="008F1D49" w:rsidP="008F1D49">
      <w:pPr>
        <w:rPr>
          <w:sz w:val="24"/>
          <w:szCs w:val="24"/>
        </w:rPr>
      </w:pPr>
      <w:r w:rsidRPr="000473D4">
        <w:rPr>
          <w:b/>
          <w:sz w:val="24"/>
          <w:szCs w:val="24"/>
        </w:rPr>
        <w:t>Employee(s):                                                     Name of facility:</w:t>
      </w:r>
      <w:r w:rsidRPr="000473D4">
        <w:rPr>
          <w:sz w:val="24"/>
          <w:szCs w:val="24"/>
        </w:rPr>
        <w:t xml:space="preserve">    </w:t>
      </w:r>
    </w:p>
    <w:p w14:paraId="049D214E" w14:textId="77777777" w:rsidR="008F1D49" w:rsidRPr="000473D4" w:rsidRDefault="008F1D49" w:rsidP="008F1D49">
      <w:pPr>
        <w:rPr>
          <w:b/>
          <w:sz w:val="24"/>
          <w:szCs w:val="24"/>
        </w:rPr>
      </w:pPr>
      <w:r w:rsidRPr="000473D4">
        <w:rPr>
          <w:b/>
          <w:sz w:val="24"/>
          <w:szCs w:val="24"/>
        </w:rPr>
        <w:t xml:space="preserve">Facility capacity:                                  County:                          </w:t>
      </w:r>
      <w:r w:rsidRPr="000473D4">
        <w:rPr>
          <w:sz w:val="24"/>
          <w:szCs w:val="24"/>
        </w:rPr>
        <w:t xml:space="preserve">               </w:t>
      </w:r>
      <w:r w:rsidRPr="000473D4">
        <w:rPr>
          <w:b/>
          <w:sz w:val="24"/>
          <w:szCs w:val="24"/>
        </w:rPr>
        <w:t>Date of Visit:</w:t>
      </w:r>
    </w:p>
    <w:p w14:paraId="1B1364B6" w14:textId="77777777" w:rsidR="008F1D49" w:rsidRPr="000473D4" w:rsidRDefault="008F1D49" w:rsidP="008F1D49">
      <w:pPr>
        <w:rPr>
          <w:b/>
          <w:sz w:val="24"/>
          <w:szCs w:val="24"/>
        </w:rPr>
      </w:pPr>
      <w:r w:rsidRPr="000473D4">
        <w:rPr>
          <w:b/>
          <w:sz w:val="24"/>
          <w:szCs w:val="24"/>
        </w:rPr>
        <w:t xml:space="preserve">Fund (Check all that apply): </w:t>
      </w:r>
    </w:p>
    <w:p w14:paraId="520B5682" w14:textId="77777777" w:rsidR="008F1D49" w:rsidRPr="000473D4" w:rsidRDefault="008F1D49" w:rsidP="008F1D49">
      <w:pPr>
        <w:rPr>
          <w:sz w:val="24"/>
          <w:szCs w:val="24"/>
        </w:rPr>
      </w:pPr>
      <w:r w:rsidRPr="000473D4">
        <w:rPr>
          <w:rFonts w:ascii="MS Gothic" w:eastAsia="MS Gothic" w:hAnsi="MS Gothic" w:hint="eastAsia"/>
          <w:bCs/>
          <w:sz w:val="24"/>
          <w:szCs w:val="24"/>
        </w:rPr>
        <w:t>☐</w:t>
      </w:r>
      <w:r w:rsidRPr="000473D4">
        <w:rPr>
          <w:sz w:val="24"/>
          <w:szCs w:val="24"/>
        </w:rPr>
        <w:t>COMBO</w:t>
      </w:r>
      <w:r w:rsidRPr="000473D4">
        <w:rPr>
          <w:rFonts w:eastAsia="MS Gothic"/>
          <w:bCs/>
          <w:sz w:val="24"/>
          <w:szCs w:val="24"/>
        </w:rPr>
        <w:t xml:space="preserve">  </w:t>
      </w:r>
      <w:r w:rsidRPr="000473D4">
        <w:rPr>
          <w:rFonts w:ascii="MS Gothic" w:eastAsia="MS Gothic" w:hAnsi="MS Gothic" w:hint="eastAsia"/>
          <w:bCs/>
          <w:sz w:val="24"/>
          <w:szCs w:val="24"/>
        </w:rPr>
        <w:t>☐</w:t>
      </w:r>
      <w:r w:rsidRPr="000473D4">
        <w:rPr>
          <w:sz w:val="24"/>
          <w:szCs w:val="24"/>
        </w:rPr>
        <w:t xml:space="preserve">PADD  </w:t>
      </w:r>
      <w:r w:rsidRPr="000473D4">
        <w:rPr>
          <w:rFonts w:ascii="Segoe UI Symbol" w:eastAsia="MS Gothic" w:hAnsi="Segoe UI Symbol" w:cs="Segoe UI Symbol"/>
          <w:bCs/>
          <w:sz w:val="24"/>
          <w:szCs w:val="24"/>
        </w:rPr>
        <w:t>☐</w:t>
      </w:r>
      <w:r w:rsidRPr="000473D4">
        <w:rPr>
          <w:sz w:val="24"/>
          <w:szCs w:val="24"/>
        </w:rPr>
        <w:t xml:space="preserve">PAIMI  </w:t>
      </w:r>
      <w:r w:rsidRPr="000473D4">
        <w:rPr>
          <w:rFonts w:ascii="Segoe UI Symbol" w:eastAsia="MS Gothic" w:hAnsi="Segoe UI Symbol" w:cs="Segoe UI Symbol"/>
          <w:bCs/>
          <w:sz w:val="24"/>
          <w:szCs w:val="24"/>
        </w:rPr>
        <w:t>☐</w:t>
      </w:r>
      <w:r w:rsidRPr="000473D4">
        <w:rPr>
          <w:sz w:val="24"/>
          <w:szCs w:val="24"/>
        </w:rPr>
        <w:t xml:space="preserve">PAIR  </w:t>
      </w:r>
      <w:r w:rsidRPr="000473D4">
        <w:rPr>
          <w:rFonts w:ascii="Segoe UI Symbol" w:eastAsia="MS Gothic" w:hAnsi="Segoe UI Symbol" w:cs="Segoe UI Symbol"/>
          <w:bCs/>
          <w:sz w:val="24"/>
          <w:szCs w:val="24"/>
        </w:rPr>
        <w:t>☐</w:t>
      </w:r>
      <w:r w:rsidRPr="000473D4">
        <w:rPr>
          <w:sz w:val="24"/>
          <w:szCs w:val="24"/>
        </w:rPr>
        <w:t xml:space="preserve">PAVA  </w:t>
      </w:r>
      <w:r w:rsidRPr="000473D4">
        <w:rPr>
          <w:rFonts w:ascii="Segoe UI Symbol" w:eastAsia="MS Gothic" w:hAnsi="Segoe UI Symbol" w:cs="Segoe UI Symbol"/>
          <w:bCs/>
          <w:sz w:val="24"/>
          <w:szCs w:val="24"/>
        </w:rPr>
        <w:t>☐</w:t>
      </w:r>
      <w:r w:rsidRPr="000473D4">
        <w:rPr>
          <w:sz w:val="24"/>
          <w:szCs w:val="24"/>
        </w:rPr>
        <w:t xml:space="preserve">PABSS  </w:t>
      </w:r>
      <w:r w:rsidRPr="000473D4">
        <w:rPr>
          <w:rFonts w:ascii="Segoe UI Symbol" w:eastAsia="MS Gothic" w:hAnsi="Segoe UI Symbol" w:cs="Segoe UI Symbol"/>
          <w:bCs/>
          <w:sz w:val="24"/>
          <w:szCs w:val="24"/>
        </w:rPr>
        <w:t>☐</w:t>
      </w:r>
      <w:r w:rsidRPr="000473D4">
        <w:rPr>
          <w:sz w:val="24"/>
          <w:szCs w:val="24"/>
        </w:rPr>
        <w:t xml:space="preserve">PAAT  </w:t>
      </w:r>
      <w:r w:rsidRPr="000473D4">
        <w:rPr>
          <w:rFonts w:ascii="Segoe UI Symbol" w:eastAsia="MS Gothic" w:hAnsi="Segoe UI Symbol" w:cs="Segoe UI Symbol"/>
          <w:bCs/>
          <w:sz w:val="24"/>
          <w:szCs w:val="24"/>
        </w:rPr>
        <w:t>☐</w:t>
      </w:r>
      <w:r w:rsidRPr="000473D4">
        <w:rPr>
          <w:sz w:val="24"/>
          <w:szCs w:val="24"/>
        </w:rPr>
        <w:t xml:space="preserve">PATBI  </w:t>
      </w:r>
      <w:r w:rsidRPr="000473D4">
        <w:rPr>
          <w:rFonts w:ascii="MS Gothic" w:eastAsia="MS Gothic" w:hAnsi="MS Gothic" w:hint="eastAsia"/>
          <w:bCs/>
          <w:sz w:val="24"/>
          <w:szCs w:val="24"/>
        </w:rPr>
        <w:t>☐</w:t>
      </w:r>
      <w:r w:rsidRPr="000473D4">
        <w:rPr>
          <w:sz w:val="24"/>
          <w:szCs w:val="24"/>
        </w:rPr>
        <w:t xml:space="preserve">OVW  </w:t>
      </w:r>
      <w:r w:rsidRPr="000473D4">
        <w:rPr>
          <w:rFonts w:ascii="Segoe UI Symbol" w:eastAsia="MS Gothic" w:hAnsi="Segoe UI Symbol" w:cs="Segoe UI Symbol"/>
          <w:bCs/>
          <w:sz w:val="24"/>
          <w:szCs w:val="24"/>
        </w:rPr>
        <w:t>☐</w:t>
      </w:r>
      <w:r w:rsidRPr="000473D4">
        <w:rPr>
          <w:sz w:val="24"/>
          <w:szCs w:val="24"/>
        </w:rPr>
        <w:t xml:space="preserve">GF </w:t>
      </w:r>
    </w:p>
    <w:p w14:paraId="1802A281" w14:textId="77777777" w:rsidR="008F1D49" w:rsidRPr="000473D4" w:rsidRDefault="008F1D49" w:rsidP="008F1D49">
      <w:pPr>
        <w:rPr>
          <w:sz w:val="24"/>
          <w:szCs w:val="24"/>
        </w:rPr>
      </w:pPr>
      <w:r w:rsidRPr="000473D4">
        <w:rPr>
          <w:rFonts w:ascii="MS Gothic" w:eastAsia="MS Gothic" w:hAnsi="MS Gothic" w:hint="eastAsia"/>
          <w:bCs/>
          <w:sz w:val="24"/>
          <w:szCs w:val="24"/>
        </w:rPr>
        <w:t>☐</w:t>
      </w:r>
      <w:r w:rsidRPr="000473D4">
        <w:rPr>
          <w:sz w:val="24"/>
          <w:szCs w:val="24"/>
        </w:rPr>
        <w:t xml:space="preserve"> Other, specify:</w:t>
      </w:r>
    </w:p>
    <w:p w14:paraId="3820EA35" w14:textId="77777777" w:rsidR="008F1D49" w:rsidRPr="000473D4" w:rsidRDefault="008F1D49" w:rsidP="008F1D49">
      <w:pPr>
        <w:spacing w:after="0"/>
        <w:rPr>
          <w:b/>
          <w:sz w:val="24"/>
          <w:szCs w:val="24"/>
        </w:rPr>
      </w:pPr>
      <w:r w:rsidRPr="000473D4">
        <w:rPr>
          <w:b/>
          <w:sz w:val="24"/>
          <w:szCs w:val="24"/>
        </w:rPr>
        <w:t xml:space="preserve">Type of facility: </w:t>
      </w:r>
    </w:p>
    <w:p w14:paraId="61C5C7B2" w14:textId="77777777" w:rsidR="008F1D49" w:rsidRPr="000473D4" w:rsidRDefault="008F1D49" w:rsidP="008F1D49">
      <w:pPr>
        <w:spacing w:after="0"/>
        <w:rPr>
          <w:i/>
          <w:sz w:val="16"/>
          <w:szCs w:val="16"/>
        </w:rPr>
      </w:pPr>
    </w:p>
    <w:p w14:paraId="7B8AECB3" w14:textId="77777777" w:rsidR="008F1D49" w:rsidRPr="000473D4" w:rsidRDefault="008F1D49" w:rsidP="008F1D49">
      <w:pPr>
        <w:rPr>
          <w:b/>
          <w:sz w:val="24"/>
          <w:szCs w:val="24"/>
        </w:rPr>
      </w:pPr>
      <w:r w:rsidRPr="000473D4">
        <w:rPr>
          <w:rFonts w:ascii="MS Gothic" w:eastAsia="MS Gothic" w:hAnsi="MS Gothic" w:hint="eastAsia"/>
          <w:bCs/>
          <w:sz w:val="24"/>
          <w:szCs w:val="24"/>
        </w:rPr>
        <w:t>☐</w:t>
      </w:r>
      <w:r w:rsidRPr="000473D4">
        <w:rPr>
          <w:sz w:val="24"/>
          <w:szCs w:val="24"/>
        </w:rPr>
        <w:t xml:space="preserve"> Municipal Detention Facility Jail</w:t>
      </w:r>
    </w:p>
    <w:p w14:paraId="1BA78498" w14:textId="77777777" w:rsidR="008F1D49" w:rsidRPr="000473D4" w:rsidRDefault="008F1D49" w:rsidP="008F1D49">
      <w:pPr>
        <w:rPr>
          <w:sz w:val="24"/>
          <w:szCs w:val="24"/>
        </w:rPr>
      </w:pPr>
      <w:r w:rsidRPr="000473D4">
        <w:rPr>
          <w:rFonts w:ascii="MS Gothic" w:eastAsia="MS Gothic" w:hAnsi="MS Gothic" w:hint="eastAsia"/>
          <w:bCs/>
          <w:sz w:val="24"/>
          <w:szCs w:val="24"/>
        </w:rPr>
        <w:t>☐</w:t>
      </w:r>
      <w:r w:rsidRPr="000473D4">
        <w:rPr>
          <w:sz w:val="24"/>
          <w:szCs w:val="24"/>
        </w:rPr>
        <w:t xml:space="preserve"> </w:t>
      </w:r>
      <w:hyperlink w:anchor="Institutional_Living_Arrangement" w:history="1">
        <w:r w:rsidRPr="000473D4">
          <w:rPr>
            <w:rStyle w:val="Hyperlink"/>
            <w:color w:val="auto"/>
            <w:sz w:val="24"/>
            <w:szCs w:val="24"/>
            <w:u w:val="none"/>
          </w:rPr>
          <w:t xml:space="preserve">Public </w:t>
        </w:r>
        <w:r w:rsidRPr="000473D4">
          <w:rPr>
            <w:rStyle w:val="Hyperlink"/>
            <w:sz w:val="24"/>
            <w:szCs w:val="24"/>
          </w:rPr>
          <w:t>Institutional Living Arrangement</w:t>
        </w:r>
      </w:hyperlink>
    </w:p>
    <w:p w14:paraId="04966E8C" w14:textId="77777777" w:rsidR="008F1D49" w:rsidRPr="000473D4" w:rsidRDefault="008F1D49" w:rsidP="008F1D49">
      <w:pPr>
        <w:rPr>
          <w:sz w:val="24"/>
          <w:szCs w:val="24"/>
        </w:rPr>
      </w:pPr>
      <w:r w:rsidRPr="000473D4">
        <w:rPr>
          <w:rFonts w:ascii="MS Gothic" w:eastAsia="MS Gothic" w:hAnsi="MS Gothic" w:hint="eastAsia"/>
          <w:bCs/>
          <w:sz w:val="24"/>
          <w:szCs w:val="24"/>
        </w:rPr>
        <w:t>☐</w:t>
      </w:r>
      <w:r w:rsidRPr="000473D4">
        <w:rPr>
          <w:sz w:val="24"/>
          <w:szCs w:val="24"/>
        </w:rPr>
        <w:t xml:space="preserve"> State Hospital</w:t>
      </w:r>
    </w:p>
    <w:p w14:paraId="1A1BB499" w14:textId="77777777" w:rsidR="008F1D49" w:rsidRPr="000473D4" w:rsidRDefault="008F1D49" w:rsidP="008F1D49">
      <w:pPr>
        <w:rPr>
          <w:sz w:val="24"/>
          <w:szCs w:val="24"/>
        </w:rPr>
      </w:pPr>
      <w:r w:rsidRPr="000473D4">
        <w:rPr>
          <w:rFonts w:ascii="MS Gothic" w:eastAsia="MS Gothic" w:hAnsi="MS Gothic" w:hint="eastAsia"/>
          <w:bCs/>
          <w:sz w:val="24"/>
          <w:szCs w:val="24"/>
        </w:rPr>
        <w:t>☐</w:t>
      </w:r>
      <w:r w:rsidRPr="000473D4">
        <w:rPr>
          <w:sz w:val="24"/>
          <w:szCs w:val="24"/>
        </w:rPr>
        <w:t xml:space="preserve"> State Prison</w:t>
      </w:r>
    </w:p>
    <w:p w14:paraId="33EC0CDA" w14:textId="77777777" w:rsidR="008F1D49" w:rsidRPr="000473D4" w:rsidRDefault="008F1D49" w:rsidP="008F1D49">
      <w:pPr>
        <w:rPr>
          <w:sz w:val="24"/>
          <w:szCs w:val="24"/>
        </w:rPr>
      </w:pPr>
      <w:r w:rsidRPr="000473D4">
        <w:rPr>
          <w:rFonts w:ascii="MS Gothic" w:eastAsia="MS Gothic" w:hAnsi="MS Gothic" w:hint="eastAsia"/>
          <w:bCs/>
          <w:sz w:val="24"/>
          <w:szCs w:val="24"/>
        </w:rPr>
        <w:t>☐</w:t>
      </w:r>
      <w:r w:rsidRPr="000473D4">
        <w:rPr>
          <w:sz w:val="24"/>
          <w:szCs w:val="24"/>
        </w:rPr>
        <w:t xml:space="preserve"> Other</w:t>
      </w:r>
    </w:p>
    <w:p w14:paraId="01B5D4AD" w14:textId="77777777" w:rsidR="008F1D49" w:rsidRPr="000473D4" w:rsidRDefault="008F1D49" w:rsidP="008F1D49">
      <w:pPr>
        <w:rPr>
          <w:rFonts w:cs="Arial"/>
          <w:b/>
          <w:sz w:val="24"/>
          <w:szCs w:val="24"/>
        </w:rPr>
      </w:pPr>
      <w:r w:rsidRPr="000473D4">
        <w:rPr>
          <w:rFonts w:cs="Arial"/>
          <w:b/>
          <w:sz w:val="24"/>
          <w:szCs w:val="24"/>
        </w:rPr>
        <w:t>Monitoring Performance Measures</w:t>
      </w:r>
    </w:p>
    <w:tbl>
      <w:tblPr>
        <w:tblW w:w="9390" w:type="dxa"/>
        <w:tblInd w:w="-5"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4A0" w:firstRow="1" w:lastRow="0" w:firstColumn="1" w:lastColumn="0" w:noHBand="0" w:noVBand="1"/>
      </w:tblPr>
      <w:tblGrid>
        <w:gridCol w:w="8356"/>
        <w:gridCol w:w="1034"/>
      </w:tblGrid>
      <w:tr w:rsidR="008F1D49" w:rsidRPr="000473D4" w14:paraId="3CC50E53" w14:textId="77777777" w:rsidTr="008F119A">
        <w:tc>
          <w:tcPr>
            <w:tcW w:w="8356" w:type="dxa"/>
          </w:tcPr>
          <w:p w14:paraId="37AC9D48" w14:textId="77777777" w:rsidR="008F1D49" w:rsidRPr="000473D4" w:rsidRDefault="008F1D49" w:rsidP="008F119A">
            <w:pPr>
              <w:widowControl w:val="0"/>
              <w:autoSpaceDE w:val="0"/>
              <w:autoSpaceDN w:val="0"/>
              <w:adjustRightInd w:val="0"/>
              <w:ind w:left="360"/>
              <w:jc w:val="center"/>
              <w:rPr>
                <w:rFonts w:cs="Arial"/>
                <w:sz w:val="24"/>
                <w:szCs w:val="24"/>
              </w:rPr>
            </w:pPr>
            <w:r w:rsidRPr="000473D4">
              <w:rPr>
                <w:b/>
                <w:sz w:val="24"/>
                <w:szCs w:val="24"/>
              </w:rPr>
              <w:t>Performance Measurement</w:t>
            </w:r>
          </w:p>
        </w:tc>
        <w:tc>
          <w:tcPr>
            <w:tcW w:w="1034" w:type="dxa"/>
          </w:tcPr>
          <w:p w14:paraId="741AA1FB" w14:textId="77777777" w:rsidR="008F1D49" w:rsidRPr="000473D4" w:rsidRDefault="008F1D49" w:rsidP="008F119A">
            <w:pPr>
              <w:jc w:val="center"/>
              <w:rPr>
                <w:sz w:val="24"/>
                <w:szCs w:val="24"/>
              </w:rPr>
            </w:pPr>
            <w:r w:rsidRPr="000473D4">
              <w:rPr>
                <w:rFonts w:eastAsia="NSimSun" w:cs="Arial"/>
                <w:b/>
                <w:sz w:val="24"/>
                <w:szCs w:val="24"/>
              </w:rPr>
              <w:t>Number of</w:t>
            </w:r>
          </w:p>
        </w:tc>
      </w:tr>
      <w:tr w:rsidR="008F1D49" w:rsidRPr="000473D4" w14:paraId="2FCB7AD2" w14:textId="77777777" w:rsidTr="008F119A">
        <w:tc>
          <w:tcPr>
            <w:tcW w:w="8356" w:type="dxa"/>
          </w:tcPr>
          <w:p w14:paraId="6EC34E9B" w14:textId="77777777" w:rsidR="008F1D49" w:rsidRPr="000473D4" w:rsidRDefault="008F1D49" w:rsidP="008F1D49">
            <w:pPr>
              <w:pStyle w:val="ListParagraph"/>
              <w:widowControl w:val="0"/>
              <w:numPr>
                <w:ilvl w:val="0"/>
                <w:numId w:val="36"/>
              </w:numPr>
              <w:autoSpaceDE w:val="0"/>
              <w:autoSpaceDN w:val="0"/>
              <w:adjustRightInd w:val="0"/>
              <w:spacing w:after="0" w:line="240" w:lineRule="auto"/>
              <w:contextualSpacing w:val="0"/>
              <w:rPr>
                <w:rFonts w:cs="Arial"/>
                <w:szCs w:val="24"/>
              </w:rPr>
            </w:pPr>
            <w:r w:rsidRPr="000473D4">
              <w:rPr>
                <w:rFonts w:cs="Arial"/>
                <w:szCs w:val="24"/>
              </w:rPr>
              <w:t>People with disabilities whose living, working and/or other circumstances were monitored by P&amp;A</w:t>
            </w:r>
          </w:p>
        </w:tc>
        <w:tc>
          <w:tcPr>
            <w:tcW w:w="1034" w:type="dxa"/>
          </w:tcPr>
          <w:p w14:paraId="55AB82F3" w14:textId="77777777" w:rsidR="008F1D49" w:rsidRPr="000473D4" w:rsidRDefault="008F1D49" w:rsidP="008F119A">
            <w:pPr>
              <w:jc w:val="right"/>
              <w:rPr>
                <w:sz w:val="24"/>
                <w:szCs w:val="24"/>
              </w:rPr>
            </w:pPr>
          </w:p>
        </w:tc>
      </w:tr>
      <w:tr w:rsidR="008F1D49" w:rsidRPr="000473D4" w14:paraId="094A5945" w14:textId="77777777" w:rsidTr="008F119A">
        <w:tc>
          <w:tcPr>
            <w:tcW w:w="8356" w:type="dxa"/>
          </w:tcPr>
          <w:p w14:paraId="2C339C43" w14:textId="77777777" w:rsidR="008F1D49" w:rsidRPr="000473D4" w:rsidRDefault="008F1D49" w:rsidP="008F1D49">
            <w:pPr>
              <w:pStyle w:val="ListParagraph"/>
              <w:widowControl w:val="0"/>
              <w:numPr>
                <w:ilvl w:val="0"/>
                <w:numId w:val="36"/>
              </w:numPr>
              <w:autoSpaceDE w:val="0"/>
              <w:autoSpaceDN w:val="0"/>
              <w:adjustRightInd w:val="0"/>
              <w:spacing w:after="0" w:line="240" w:lineRule="auto"/>
              <w:contextualSpacing w:val="0"/>
              <w:rPr>
                <w:rFonts w:cs="Arial"/>
                <w:szCs w:val="24"/>
              </w:rPr>
            </w:pPr>
            <w:r w:rsidRPr="000473D4">
              <w:rPr>
                <w:rFonts w:cs="Arial"/>
                <w:szCs w:val="24"/>
              </w:rPr>
              <w:t>Monitoring visits to review living, working and other conditions in segregated settings</w:t>
            </w:r>
          </w:p>
        </w:tc>
        <w:tc>
          <w:tcPr>
            <w:tcW w:w="1034" w:type="dxa"/>
          </w:tcPr>
          <w:p w14:paraId="52FE853D" w14:textId="77777777" w:rsidR="008F1D49" w:rsidRPr="000473D4" w:rsidRDefault="008F1D49" w:rsidP="008F119A">
            <w:pPr>
              <w:jc w:val="right"/>
              <w:rPr>
                <w:sz w:val="24"/>
                <w:szCs w:val="24"/>
              </w:rPr>
            </w:pPr>
          </w:p>
        </w:tc>
      </w:tr>
      <w:tr w:rsidR="008F1D49" w:rsidRPr="000473D4" w14:paraId="732FB260" w14:textId="77777777" w:rsidTr="008F119A">
        <w:tc>
          <w:tcPr>
            <w:tcW w:w="8356" w:type="dxa"/>
          </w:tcPr>
          <w:p w14:paraId="044F52F5" w14:textId="77777777" w:rsidR="008F1D49" w:rsidRPr="000473D4" w:rsidRDefault="008F1D49" w:rsidP="008F1D49">
            <w:pPr>
              <w:pStyle w:val="ListParagraph"/>
              <w:numPr>
                <w:ilvl w:val="0"/>
                <w:numId w:val="36"/>
              </w:numPr>
              <w:spacing w:after="0" w:line="240" w:lineRule="auto"/>
              <w:contextualSpacing w:val="0"/>
              <w:rPr>
                <w:szCs w:val="24"/>
              </w:rPr>
            </w:pPr>
            <w:r w:rsidRPr="000473D4">
              <w:rPr>
                <w:rFonts w:cs="Arial"/>
                <w:szCs w:val="24"/>
              </w:rPr>
              <w:t xml:space="preserve">Complaints </w:t>
            </w:r>
            <w:r w:rsidRPr="000473D4">
              <w:rPr>
                <w:szCs w:val="24"/>
              </w:rPr>
              <w:t>referred to regulatory agencies or investigative organizations</w:t>
            </w:r>
          </w:p>
        </w:tc>
        <w:tc>
          <w:tcPr>
            <w:tcW w:w="1034" w:type="dxa"/>
          </w:tcPr>
          <w:p w14:paraId="722E3EE4" w14:textId="77777777" w:rsidR="008F1D49" w:rsidRPr="000473D4" w:rsidRDefault="008F1D49" w:rsidP="008F119A">
            <w:pPr>
              <w:jc w:val="right"/>
              <w:rPr>
                <w:sz w:val="24"/>
                <w:szCs w:val="24"/>
              </w:rPr>
            </w:pPr>
          </w:p>
        </w:tc>
      </w:tr>
      <w:tr w:rsidR="008F1D49" w:rsidRPr="000473D4" w14:paraId="4BA8DE2B" w14:textId="77777777" w:rsidTr="008F119A">
        <w:tc>
          <w:tcPr>
            <w:tcW w:w="8356" w:type="dxa"/>
          </w:tcPr>
          <w:p w14:paraId="07DB0F54" w14:textId="77777777" w:rsidR="008F1D49" w:rsidRPr="000473D4" w:rsidRDefault="008F1D49" w:rsidP="008F1D49">
            <w:pPr>
              <w:pStyle w:val="ListParagraph"/>
              <w:numPr>
                <w:ilvl w:val="0"/>
                <w:numId w:val="36"/>
              </w:numPr>
              <w:spacing w:after="0" w:line="240" w:lineRule="auto"/>
              <w:rPr>
                <w:szCs w:val="24"/>
              </w:rPr>
            </w:pPr>
            <w:r w:rsidRPr="000473D4">
              <w:rPr>
                <w:szCs w:val="24"/>
              </w:rPr>
              <w:t>Provide the number technical assistance or self-advocacy materials were disseminated (total from reverse side)</w:t>
            </w:r>
          </w:p>
        </w:tc>
        <w:tc>
          <w:tcPr>
            <w:tcW w:w="1034" w:type="dxa"/>
          </w:tcPr>
          <w:p w14:paraId="79E7C621" w14:textId="77777777" w:rsidR="008F1D49" w:rsidRPr="000473D4" w:rsidRDefault="008F1D49" w:rsidP="008F119A">
            <w:pPr>
              <w:tabs>
                <w:tab w:val="left" w:pos="249"/>
              </w:tabs>
              <w:jc w:val="right"/>
              <w:rPr>
                <w:sz w:val="24"/>
                <w:szCs w:val="24"/>
              </w:rPr>
            </w:pPr>
          </w:p>
        </w:tc>
      </w:tr>
    </w:tbl>
    <w:p w14:paraId="285FECF7" w14:textId="77777777" w:rsidR="008F1D49" w:rsidRPr="000473D4" w:rsidRDefault="008F1D49" w:rsidP="008F1D49">
      <w:pPr>
        <w:rPr>
          <w:rFonts w:eastAsia="MS Gothic"/>
          <w:bCs/>
          <w:sz w:val="16"/>
          <w:szCs w:val="16"/>
        </w:rPr>
      </w:pPr>
    </w:p>
    <w:p w14:paraId="0312954D" w14:textId="77777777" w:rsidR="008F1D49" w:rsidRPr="000473D4" w:rsidRDefault="008F1D49" w:rsidP="008F1D49">
      <w:pPr>
        <w:rPr>
          <w:rFonts w:eastAsia="MS Gothic"/>
          <w:bCs/>
          <w:sz w:val="24"/>
          <w:szCs w:val="24"/>
        </w:rPr>
      </w:pPr>
      <w:r w:rsidRPr="000473D4">
        <w:rPr>
          <w:sz w:val="24"/>
          <w:szCs w:val="24"/>
        </w:rPr>
        <w:t>Was</w:t>
      </w:r>
      <w:r w:rsidRPr="000473D4">
        <w:rPr>
          <w:rFonts w:eastAsia="MS Gothic"/>
          <w:bCs/>
          <w:sz w:val="24"/>
          <w:szCs w:val="24"/>
        </w:rPr>
        <w:t xml:space="preserve"> a health and/or safety issue or other rights violation identified and validated or addressed during the monitoring visit?  </w:t>
      </w:r>
      <w:r w:rsidRPr="000473D4">
        <w:rPr>
          <w:rFonts w:ascii="MS Gothic" w:eastAsia="MS Gothic" w:hAnsi="MS Gothic" w:hint="eastAsia"/>
          <w:bCs/>
          <w:sz w:val="24"/>
          <w:szCs w:val="24"/>
        </w:rPr>
        <w:t>☐</w:t>
      </w:r>
      <w:r w:rsidRPr="000473D4">
        <w:rPr>
          <w:sz w:val="24"/>
          <w:szCs w:val="24"/>
        </w:rPr>
        <w:t xml:space="preserve"> Yes   </w:t>
      </w:r>
      <w:r w:rsidRPr="000473D4">
        <w:rPr>
          <w:rFonts w:ascii="Segoe UI Symbol" w:eastAsia="MS Gothic" w:hAnsi="Segoe UI Symbol" w:cs="Segoe UI Symbol"/>
          <w:bCs/>
          <w:sz w:val="24"/>
          <w:szCs w:val="24"/>
        </w:rPr>
        <w:t>☐</w:t>
      </w:r>
      <w:r w:rsidRPr="000473D4">
        <w:rPr>
          <w:sz w:val="24"/>
          <w:szCs w:val="24"/>
        </w:rPr>
        <w:t xml:space="preserve"> No  </w:t>
      </w:r>
    </w:p>
    <w:p w14:paraId="7AF66F14" w14:textId="77777777" w:rsidR="008F1D49" w:rsidRPr="000473D4" w:rsidRDefault="008F1D49" w:rsidP="008F1D49">
      <w:pPr>
        <w:rPr>
          <w:rFonts w:eastAsia="MS Gothic"/>
          <w:bCs/>
          <w:sz w:val="24"/>
          <w:szCs w:val="24"/>
        </w:rPr>
      </w:pPr>
      <w:r w:rsidRPr="000473D4">
        <w:rPr>
          <w:sz w:val="24"/>
          <w:szCs w:val="24"/>
        </w:rPr>
        <w:t>Was</w:t>
      </w:r>
      <w:r w:rsidRPr="000473D4">
        <w:rPr>
          <w:rFonts w:eastAsia="MS Gothic"/>
          <w:bCs/>
          <w:sz w:val="24"/>
          <w:szCs w:val="24"/>
        </w:rPr>
        <w:t xml:space="preserve"> a health and/or safety issue or other rights violation identified but not validated or addressed?  </w:t>
      </w:r>
      <w:r w:rsidRPr="000473D4">
        <w:rPr>
          <w:rFonts w:ascii="MS Gothic" w:eastAsia="MS Gothic" w:hAnsi="MS Gothic" w:hint="eastAsia"/>
          <w:bCs/>
          <w:sz w:val="24"/>
          <w:szCs w:val="24"/>
        </w:rPr>
        <w:t>☐</w:t>
      </w:r>
      <w:r w:rsidRPr="000473D4">
        <w:rPr>
          <w:sz w:val="24"/>
          <w:szCs w:val="24"/>
        </w:rPr>
        <w:t xml:space="preserve"> Yes   </w:t>
      </w:r>
      <w:r w:rsidRPr="000473D4">
        <w:rPr>
          <w:rFonts w:ascii="Segoe UI Symbol" w:eastAsia="MS Gothic" w:hAnsi="Segoe UI Symbol" w:cs="Segoe UI Symbol"/>
          <w:bCs/>
          <w:sz w:val="24"/>
          <w:szCs w:val="24"/>
        </w:rPr>
        <w:t>☐</w:t>
      </w:r>
      <w:r w:rsidRPr="000473D4">
        <w:rPr>
          <w:sz w:val="24"/>
          <w:szCs w:val="24"/>
        </w:rPr>
        <w:t xml:space="preserve"> No    If yes, </w:t>
      </w:r>
      <w:r w:rsidRPr="000473D4">
        <w:rPr>
          <w:rFonts w:eastAsia="MS Gothic"/>
          <w:bCs/>
          <w:sz w:val="24"/>
          <w:szCs w:val="24"/>
        </w:rPr>
        <w:t>complete an intake form and submit to case acceptance.</w:t>
      </w:r>
    </w:p>
    <w:p w14:paraId="5B1056BD" w14:textId="77777777" w:rsidR="00A25AB6" w:rsidRPr="000473D4" w:rsidRDefault="00A25AB6">
      <w:pPr>
        <w:spacing w:after="0" w:line="240" w:lineRule="auto"/>
        <w:rPr>
          <w:rFonts w:eastAsia="MS Gothic"/>
          <w:bCs/>
          <w:sz w:val="24"/>
          <w:szCs w:val="24"/>
        </w:rPr>
      </w:pPr>
      <w:r w:rsidRPr="000473D4">
        <w:rPr>
          <w:rFonts w:eastAsia="MS Gothic"/>
          <w:bCs/>
          <w:sz w:val="24"/>
          <w:szCs w:val="24"/>
        </w:rPr>
        <w:br w:type="page"/>
      </w:r>
    </w:p>
    <w:p w14:paraId="1CDC86F9" w14:textId="77777777" w:rsidR="008F1D49" w:rsidRPr="000473D4" w:rsidRDefault="00EE2256" w:rsidP="008F1D49">
      <w:pPr>
        <w:jc w:val="center"/>
        <w:rPr>
          <w:b/>
          <w:sz w:val="28"/>
          <w:szCs w:val="28"/>
        </w:rPr>
      </w:pPr>
      <w:r w:rsidRPr="000473D4">
        <w:rPr>
          <w:b/>
          <w:sz w:val="28"/>
          <w:szCs w:val="28"/>
        </w:rPr>
        <w:t>Form 2 -</w:t>
      </w:r>
      <w:r w:rsidR="008F1D49" w:rsidRPr="000473D4">
        <w:rPr>
          <w:b/>
          <w:sz w:val="28"/>
          <w:szCs w:val="28"/>
        </w:rPr>
        <w:t>Tr</w:t>
      </w:r>
      <w:r w:rsidRPr="000473D4">
        <w:rPr>
          <w:b/>
          <w:sz w:val="28"/>
          <w:szCs w:val="28"/>
        </w:rPr>
        <w:t>aining and P&amp;A Presentation</w:t>
      </w:r>
    </w:p>
    <w:p w14:paraId="5332D107" w14:textId="77777777" w:rsidR="008F1D49" w:rsidRPr="000473D4" w:rsidRDefault="008F1D49" w:rsidP="008F1D49">
      <w:pPr>
        <w:rPr>
          <w:b/>
          <w:sz w:val="24"/>
          <w:szCs w:val="24"/>
        </w:rPr>
      </w:pPr>
    </w:p>
    <w:p w14:paraId="5F89D9D3" w14:textId="77777777" w:rsidR="008F1D49" w:rsidRPr="000473D4" w:rsidRDefault="008F1D49" w:rsidP="008F1D49">
      <w:pPr>
        <w:tabs>
          <w:tab w:val="left" w:pos="5769"/>
        </w:tabs>
        <w:rPr>
          <w:b/>
          <w:sz w:val="24"/>
          <w:szCs w:val="24"/>
        </w:rPr>
      </w:pPr>
      <w:r w:rsidRPr="000473D4">
        <w:rPr>
          <w:b/>
          <w:sz w:val="24"/>
          <w:szCs w:val="24"/>
        </w:rPr>
        <w:t>Employee(s):</w:t>
      </w:r>
      <w:r w:rsidRPr="000473D4">
        <w:rPr>
          <w:b/>
          <w:sz w:val="24"/>
          <w:szCs w:val="24"/>
        </w:rPr>
        <w:tab/>
      </w:r>
    </w:p>
    <w:p w14:paraId="46765D27" w14:textId="77777777" w:rsidR="008F1D49" w:rsidRPr="000473D4" w:rsidRDefault="008F1D49" w:rsidP="008F1D49">
      <w:pPr>
        <w:rPr>
          <w:b/>
          <w:sz w:val="24"/>
          <w:szCs w:val="24"/>
        </w:rPr>
      </w:pPr>
      <w:r w:rsidRPr="000473D4">
        <w:rPr>
          <w:b/>
          <w:sz w:val="24"/>
          <w:szCs w:val="24"/>
        </w:rPr>
        <w:t xml:space="preserve">Name of Event:                                                                 Date(s) of Event:  </w:t>
      </w:r>
    </w:p>
    <w:p w14:paraId="45E0716B" w14:textId="77777777" w:rsidR="008F1D49" w:rsidRPr="000473D4" w:rsidRDefault="008F1D49" w:rsidP="008F1D49">
      <w:pPr>
        <w:rPr>
          <w:b/>
          <w:sz w:val="24"/>
          <w:szCs w:val="24"/>
        </w:rPr>
      </w:pPr>
      <w:r w:rsidRPr="000473D4">
        <w:rPr>
          <w:b/>
          <w:sz w:val="24"/>
          <w:szCs w:val="24"/>
        </w:rPr>
        <w:t xml:space="preserve">Fund (Check all that apply): </w:t>
      </w:r>
    </w:p>
    <w:p w14:paraId="4E6BDDF4" w14:textId="77777777" w:rsidR="008F1D49" w:rsidRPr="000473D4" w:rsidRDefault="008F1D49" w:rsidP="008F1D49">
      <w:pPr>
        <w:rPr>
          <w:sz w:val="24"/>
          <w:szCs w:val="24"/>
        </w:rPr>
      </w:pPr>
      <w:r w:rsidRPr="000473D4">
        <w:rPr>
          <w:rFonts w:ascii="MS Gothic" w:eastAsia="MS Gothic" w:hAnsi="MS Gothic" w:hint="eastAsia"/>
          <w:bCs/>
          <w:sz w:val="24"/>
          <w:szCs w:val="24"/>
        </w:rPr>
        <w:t>☐</w:t>
      </w:r>
      <w:r w:rsidRPr="000473D4">
        <w:rPr>
          <w:rFonts w:eastAsia="MS Gothic"/>
          <w:bCs/>
          <w:sz w:val="24"/>
          <w:szCs w:val="24"/>
        </w:rPr>
        <w:t xml:space="preserve">COMBO   </w:t>
      </w:r>
      <w:r w:rsidRPr="000473D4">
        <w:rPr>
          <w:rFonts w:ascii="MS Gothic" w:eastAsia="MS Gothic" w:hAnsi="MS Gothic" w:hint="eastAsia"/>
          <w:bCs/>
          <w:sz w:val="24"/>
          <w:szCs w:val="24"/>
        </w:rPr>
        <w:t>☐</w:t>
      </w:r>
      <w:r w:rsidRPr="000473D4">
        <w:rPr>
          <w:sz w:val="24"/>
          <w:szCs w:val="24"/>
        </w:rPr>
        <w:t xml:space="preserve">PADD   </w:t>
      </w:r>
      <w:r w:rsidRPr="000473D4">
        <w:rPr>
          <w:rFonts w:ascii="Segoe UI Symbol" w:eastAsia="MS Gothic" w:hAnsi="Segoe UI Symbol" w:cs="Segoe UI Symbol"/>
          <w:bCs/>
          <w:sz w:val="24"/>
          <w:szCs w:val="24"/>
        </w:rPr>
        <w:t>☐</w:t>
      </w:r>
      <w:r w:rsidRPr="000473D4">
        <w:rPr>
          <w:sz w:val="24"/>
          <w:szCs w:val="24"/>
        </w:rPr>
        <w:t xml:space="preserve">PAIMI   </w:t>
      </w:r>
      <w:r w:rsidRPr="000473D4">
        <w:rPr>
          <w:rFonts w:ascii="Segoe UI Symbol" w:eastAsia="MS Gothic" w:hAnsi="Segoe UI Symbol" w:cs="Segoe UI Symbol"/>
          <w:bCs/>
          <w:sz w:val="24"/>
          <w:szCs w:val="24"/>
        </w:rPr>
        <w:t>☐</w:t>
      </w:r>
      <w:r w:rsidRPr="000473D4">
        <w:rPr>
          <w:sz w:val="24"/>
          <w:szCs w:val="24"/>
        </w:rPr>
        <w:t xml:space="preserve">PAIR   </w:t>
      </w:r>
      <w:r w:rsidRPr="000473D4">
        <w:rPr>
          <w:rFonts w:ascii="Segoe UI Symbol" w:eastAsia="MS Gothic" w:hAnsi="Segoe UI Symbol" w:cs="Segoe UI Symbol"/>
          <w:bCs/>
          <w:sz w:val="24"/>
          <w:szCs w:val="24"/>
        </w:rPr>
        <w:t>☐</w:t>
      </w:r>
      <w:r w:rsidRPr="000473D4">
        <w:rPr>
          <w:sz w:val="24"/>
          <w:szCs w:val="24"/>
        </w:rPr>
        <w:t xml:space="preserve">PAVA   </w:t>
      </w:r>
      <w:r w:rsidRPr="000473D4">
        <w:rPr>
          <w:rFonts w:ascii="Segoe UI Symbol" w:eastAsia="MS Gothic" w:hAnsi="Segoe UI Symbol" w:cs="Segoe UI Symbol"/>
          <w:bCs/>
          <w:sz w:val="24"/>
          <w:szCs w:val="24"/>
        </w:rPr>
        <w:t>☐</w:t>
      </w:r>
      <w:r w:rsidRPr="000473D4">
        <w:rPr>
          <w:sz w:val="24"/>
          <w:szCs w:val="24"/>
        </w:rPr>
        <w:t xml:space="preserve">PABSS   </w:t>
      </w:r>
      <w:r w:rsidRPr="000473D4">
        <w:rPr>
          <w:rFonts w:ascii="Segoe UI Symbol" w:eastAsia="MS Gothic" w:hAnsi="Segoe UI Symbol" w:cs="Segoe UI Symbol"/>
          <w:bCs/>
          <w:sz w:val="24"/>
          <w:szCs w:val="24"/>
        </w:rPr>
        <w:t>☐</w:t>
      </w:r>
      <w:r w:rsidRPr="000473D4">
        <w:rPr>
          <w:sz w:val="24"/>
          <w:szCs w:val="24"/>
        </w:rPr>
        <w:t xml:space="preserve">PAAT   </w:t>
      </w:r>
      <w:r w:rsidRPr="000473D4">
        <w:rPr>
          <w:rFonts w:ascii="MS Gothic" w:eastAsia="MS Gothic" w:hAnsi="MS Gothic" w:hint="eastAsia"/>
          <w:bCs/>
          <w:sz w:val="24"/>
          <w:szCs w:val="24"/>
        </w:rPr>
        <w:t>☐</w:t>
      </w:r>
      <w:r w:rsidRPr="000473D4">
        <w:rPr>
          <w:sz w:val="24"/>
          <w:szCs w:val="24"/>
        </w:rPr>
        <w:t xml:space="preserve">PATBI   </w:t>
      </w:r>
      <w:r w:rsidRPr="000473D4">
        <w:rPr>
          <w:rFonts w:ascii="MS Gothic" w:eastAsia="MS Gothic" w:hAnsi="MS Gothic" w:hint="eastAsia"/>
          <w:bCs/>
          <w:sz w:val="24"/>
          <w:szCs w:val="24"/>
        </w:rPr>
        <w:t>☐</w:t>
      </w:r>
      <w:r w:rsidRPr="000473D4">
        <w:rPr>
          <w:sz w:val="24"/>
          <w:szCs w:val="24"/>
        </w:rPr>
        <w:t xml:space="preserve">OVW   </w:t>
      </w:r>
      <w:r w:rsidRPr="000473D4">
        <w:rPr>
          <w:rFonts w:ascii="Segoe UI Symbol" w:eastAsia="MS Gothic" w:hAnsi="Segoe UI Symbol" w:cs="Segoe UI Symbol"/>
          <w:bCs/>
          <w:sz w:val="24"/>
          <w:szCs w:val="24"/>
        </w:rPr>
        <w:t>☐</w:t>
      </w:r>
      <w:r w:rsidRPr="000473D4">
        <w:rPr>
          <w:sz w:val="24"/>
          <w:szCs w:val="24"/>
        </w:rPr>
        <w:t>GF</w:t>
      </w:r>
    </w:p>
    <w:p w14:paraId="1B2EA971" w14:textId="77777777" w:rsidR="008F1D49" w:rsidRPr="000473D4" w:rsidRDefault="008F1D49" w:rsidP="008F1D49">
      <w:pPr>
        <w:rPr>
          <w:sz w:val="24"/>
          <w:szCs w:val="24"/>
        </w:rPr>
      </w:pPr>
      <w:r w:rsidRPr="000473D4">
        <w:rPr>
          <w:rFonts w:ascii="MS Gothic" w:eastAsia="MS Gothic" w:hAnsi="MS Gothic" w:hint="eastAsia"/>
          <w:bCs/>
          <w:sz w:val="24"/>
          <w:szCs w:val="24"/>
        </w:rPr>
        <w:t>☐</w:t>
      </w:r>
      <w:r w:rsidRPr="000473D4">
        <w:rPr>
          <w:sz w:val="24"/>
          <w:szCs w:val="24"/>
        </w:rPr>
        <w:t>Other, specify:</w:t>
      </w:r>
    </w:p>
    <w:p w14:paraId="682718AF" w14:textId="77777777" w:rsidR="008F1D49" w:rsidRPr="000473D4" w:rsidRDefault="008F1D49" w:rsidP="008F1D49">
      <w:pPr>
        <w:rPr>
          <w:b/>
          <w:sz w:val="24"/>
          <w:szCs w:val="24"/>
        </w:rPr>
      </w:pPr>
      <w:r w:rsidRPr="000473D4">
        <w:rPr>
          <w:b/>
          <w:sz w:val="24"/>
          <w:szCs w:val="24"/>
        </w:rPr>
        <w:t xml:space="preserve">Location of Event </w:t>
      </w:r>
      <w:r w:rsidRPr="000473D4">
        <w:rPr>
          <w:sz w:val="24"/>
          <w:szCs w:val="24"/>
        </w:rPr>
        <w:t>(City, State)</w:t>
      </w:r>
      <w:r w:rsidRPr="000473D4">
        <w:rPr>
          <w:b/>
          <w:sz w:val="24"/>
          <w:szCs w:val="24"/>
        </w:rPr>
        <w:t xml:space="preserve">: </w:t>
      </w:r>
    </w:p>
    <w:p w14:paraId="3EEADA19" w14:textId="77777777" w:rsidR="008F1D49" w:rsidRPr="000473D4" w:rsidRDefault="008F1D49" w:rsidP="008F1D49">
      <w:pPr>
        <w:rPr>
          <w:sz w:val="24"/>
          <w:szCs w:val="24"/>
        </w:rPr>
      </w:pPr>
      <w:r w:rsidRPr="000473D4">
        <w:rPr>
          <w:b/>
          <w:sz w:val="24"/>
          <w:szCs w:val="24"/>
        </w:rPr>
        <w:t xml:space="preserve">Training Title </w:t>
      </w:r>
      <w:r w:rsidRPr="000473D4">
        <w:rPr>
          <w:sz w:val="24"/>
          <w:szCs w:val="24"/>
        </w:rPr>
        <w:t>(if different from the event):</w:t>
      </w:r>
    </w:p>
    <w:p w14:paraId="52BDD9D5" w14:textId="77777777" w:rsidR="008F1D49" w:rsidRPr="000473D4" w:rsidRDefault="008F1D49" w:rsidP="008F1D49">
      <w:pPr>
        <w:rPr>
          <w:sz w:val="24"/>
          <w:szCs w:val="24"/>
        </w:rPr>
      </w:pPr>
      <w:r w:rsidRPr="000473D4">
        <w:rPr>
          <w:rFonts w:ascii="MS Gothic" w:eastAsia="MS Gothic" w:hAnsi="MS Gothic" w:hint="eastAsia"/>
          <w:bCs/>
          <w:sz w:val="24"/>
          <w:szCs w:val="24"/>
        </w:rPr>
        <w:t>☐</w:t>
      </w:r>
      <w:r w:rsidRPr="000473D4">
        <w:rPr>
          <w:sz w:val="24"/>
          <w:szCs w:val="24"/>
        </w:rPr>
        <w:t xml:space="preserve"> Yes </w:t>
      </w:r>
      <w:r w:rsidRPr="000473D4">
        <w:rPr>
          <w:rFonts w:ascii="Segoe UI Symbol" w:eastAsia="MS Gothic" w:hAnsi="Segoe UI Symbol" w:cs="Segoe UI Symbol"/>
          <w:bCs/>
          <w:sz w:val="24"/>
          <w:szCs w:val="24"/>
        </w:rPr>
        <w:t>☐</w:t>
      </w:r>
      <w:r w:rsidRPr="000473D4">
        <w:rPr>
          <w:sz w:val="24"/>
          <w:szCs w:val="24"/>
        </w:rPr>
        <w:t xml:space="preserve"> No   Was this a presentation about DRW to community group?  </w:t>
      </w:r>
    </w:p>
    <w:p w14:paraId="585A97AB" w14:textId="77777777" w:rsidR="008F1D49" w:rsidRPr="000473D4" w:rsidRDefault="008F1D49" w:rsidP="008F1D49">
      <w:pPr>
        <w:rPr>
          <w:sz w:val="24"/>
          <w:szCs w:val="24"/>
        </w:rPr>
      </w:pPr>
      <w:r w:rsidRPr="000473D4">
        <w:rPr>
          <w:rFonts w:ascii="MS Gothic" w:eastAsia="MS Gothic" w:hAnsi="MS Gothic" w:hint="eastAsia"/>
          <w:bCs/>
          <w:sz w:val="24"/>
          <w:szCs w:val="24"/>
        </w:rPr>
        <w:t>☐</w:t>
      </w:r>
      <w:r w:rsidRPr="000473D4">
        <w:rPr>
          <w:sz w:val="24"/>
          <w:szCs w:val="24"/>
        </w:rPr>
        <w:t xml:space="preserve"> Yes </w:t>
      </w:r>
      <w:r w:rsidRPr="000473D4">
        <w:rPr>
          <w:rFonts w:ascii="Segoe UI Symbol" w:eastAsia="MS Gothic" w:hAnsi="Segoe UI Symbol" w:cs="Segoe UI Symbol"/>
          <w:bCs/>
          <w:sz w:val="24"/>
          <w:szCs w:val="24"/>
        </w:rPr>
        <w:t>☐</w:t>
      </w:r>
      <w:r w:rsidRPr="000473D4">
        <w:rPr>
          <w:sz w:val="24"/>
          <w:szCs w:val="24"/>
        </w:rPr>
        <w:t xml:space="preserve"> No   Did this involve a P&amp;A exhibit at conference, community fair, etc.?</w:t>
      </w:r>
    </w:p>
    <w:p w14:paraId="26796C6A" w14:textId="77777777" w:rsidR="008F1D49" w:rsidRPr="000473D4" w:rsidRDefault="008F1D49" w:rsidP="008F1D49">
      <w:pPr>
        <w:rPr>
          <w:sz w:val="24"/>
          <w:szCs w:val="24"/>
        </w:rPr>
      </w:pPr>
      <w:r w:rsidRPr="000473D4">
        <w:rPr>
          <w:rFonts w:ascii="MS Gothic" w:eastAsia="MS Gothic" w:hAnsi="MS Gothic" w:hint="eastAsia"/>
          <w:bCs/>
          <w:sz w:val="24"/>
          <w:szCs w:val="24"/>
        </w:rPr>
        <w:t>☐</w:t>
      </w:r>
      <w:r w:rsidRPr="000473D4">
        <w:rPr>
          <w:sz w:val="24"/>
          <w:szCs w:val="24"/>
        </w:rPr>
        <w:t xml:space="preserve"> Yes </w:t>
      </w:r>
      <w:r w:rsidRPr="000473D4">
        <w:rPr>
          <w:rFonts w:ascii="Segoe UI Symbol" w:eastAsia="MS Gothic" w:hAnsi="Segoe UI Symbol" w:cs="Segoe UI Symbol"/>
          <w:bCs/>
          <w:sz w:val="24"/>
          <w:szCs w:val="24"/>
        </w:rPr>
        <w:t>☐</w:t>
      </w:r>
      <w:r w:rsidRPr="000473D4">
        <w:rPr>
          <w:sz w:val="24"/>
          <w:szCs w:val="24"/>
        </w:rPr>
        <w:t xml:space="preserve"> No   Was this an advocacy skills training? </w:t>
      </w:r>
    </w:p>
    <w:p w14:paraId="1B40EA90" w14:textId="77777777" w:rsidR="008F1D49" w:rsidRPr="000473D4" w:rsidRDefault="008F1D49" w:rsidP="008F1D49">
      <w:pPr>
        <w:rPr>
          <w:sz w:val="24"/>
          <w:szCs w:val="24"/>
        </w:rPr>
      </w:pPr>
      <w:r w:rsidRPr="000473D4">
        <w:rPr>
          <w:rFonts w:ascii="MS Gothic" w:eastAsia="MS Gothic" w:hAnsi="MS Gothic" w:hint="eastAsia"/>
          <w:bCs/>
          <w:sz w:val="24"/>
          <w:szCs w:val="24"/>
        </w:rPr>
        <w:t>☐</w:t>
      </w:r>
      <w:r w:rsidRPr="000473D4">
        <w:rPr>
          <w:sz w:val="24"/>
          <w:szCs w:val="24"/>
        </w:rPr>
        <w:t xml:space="preserve"> Yes </w:t>
      </w:r>
      <w:r w:rsidRPr="000473D4">
        <w:rPr>
          <w:rFonts w:ascii="Segoe UI Symbol" w:eastAsia="MS Gothic" w:hAnsi="Segoe UI Symbol" w:cs="Segoe UI Symbol"/>
          <w:bCs/>
          <w:sz w:val="24"/>
          <w:szCs w:val="24"/>
        </w:rPr>
        <w:t>☐</w:t>
      </w:r>
      <w:r w:rsidRPr="000473D4">
        <w:rPr>
          <w:sz w:val="24"/>
          <w:szCs w:val="24"/>
        </w:rPr>
        <w:t xml:space="preserve"> No   Was this a rights training?   </w:t>
      </w:r>
    </w:p>
    <w:p w14:paraId="247357CD" w14:textId="77777777" w:rsidR="008F1D49" w:rsidRPr="000473D4" w:rsidRDefault="008F1D49" w:rsidP="008F1D49">
      <w:pPr>
        <w:rPr>
          <w:sz w:val="24"/>
          <w:szCs w:val="24"/>
        </w:rPr>
      </w:pPr>
    </w:p>
    <w:p w14:paraId="77FC23DE" w14:textId="77777777" w:rsidR="008F1D49" w:rsidRPr="000473D4" w:rsidRDefault="008F1D49" w:rsidP="008F1D49">
      <w:pPr>
        <w:rPr>
          <w:b/>
          <w:sz w:val="24"/>
          <w:szCs w:val="24"/>
        </w:rPr>
      </w:pPr>
      <w:r w:rsidRPr="000473D4">
        <w:rPr>
          <w:b/>
          <w:sz w:val="24"/>
          <w:szCs w:val="24"/>
        </w:rPr>
        <w:t>Measures from Training and Public Relations Sections</w:t>
      </w:r>
    </w:p>
    <w:tbl>
      <w:tblPr>
        <w:tblW w:w="9360" w:type="dxa"/>
        <w:tblInd w:w="-5"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4A0" w:firstRow="1" w:lastRow="0" w:firstColumn="1" w:lastColumn="0" w:noHBand="0" w:noVBand="1"/>
      </w:tblPr>
      <w:tblGrid>
        <w:gridCol w:w="7740"/>
        <w:gridCol w:w="1620"/>
      </w:tblGrid>
      <w:tr w:rsidR="008F1D49" w:rsidRPr="000473D4" w14:paraId="2AE1249E" w14:textId="77777777" w:rsidTr="008F119A">
        <w:tc>
          <w:tcPr>
            <w:tcW w:w="7740" w:type="dxa"/>
          </w:tcPr>
          <w:p w14:paraId="1EF8F808" w14:textId="77777777" w:rsidR="008F1D49" w:rsidRPr="000473D4" w:rsidRDefault="008F1D49" w:rsidP="008F119A">
            <w:pPr>
              <w:ind w:left="360"/>
              <w:jc w:val="center"/>
              <w:rPr>
                <w:rFonts w:cs="Arial"/>
                <w:b/>
                <w:sz w:val="24"/>
                <w:szCs w:val="24"/>
              </w:rPr>
            </w:pPr>
            <w:r w:rsidRPr="000473D4">
              <w:rPr>
                <w:rFonts w:cs="Arial"/>
                <w:b/>
                <w:sz w:val="24"/>
                <w:szCs w:val="24"/>
              </w:rPr>
              <w:t>Performance Measure</w:t>
            </w:r>
          </w:p>
        </w:tc>
        <w:tc>
          <w:tcPr>
            <w:tcW w:w="1620" w:type="dxa"/>
          </w:tcPr>
          <w:p w14:paraId="50501276" w14:textId="77777777" w:rsidR="008F1D49" w:rsidRPr="000473D4" w:rsidRDefault="008F1D49" w:rsidP="008F119A">
            <w:pPr>
              <w:jc w:val="center"/>
              <w:rPr>
                <w:b/>
                <w:sz w:val="24"/>
                <w:szCs w:val="24"/>
              </w:rPr>
            </w:pPr>
            <w:r w:rsidRPr="000473D4">
              <w:rPr>
                <w:b/>
                <w:sz w:val="24"/>
                <w:szCs w:val="24"/>
              </w:rPr>
              <w:t>Number of</w:t>
            </w:r>
          </w:p>
        </w:tc>
      </w:tr>
      <w:tr w:rsidR="008F1D49" w:rsidRPr="000473D4" w14:paraId="7E9DE198" w14:textId="77777777" w:rsidTr="008F119A">
        <w:tc>
          <w:tcPr>
            <w:tcW w:w="7740" w:type="dxa"/>
          </w:tcPr>
          <w:p w14:paraId="1A467C85" w14:textId="77777777" w:rsidR="008F1D49" w:rsidRPr="000473D4" w:rsidRDefault="008F1D49" w:rsidP="008F1D49">
            <w:pPr>
              <w:numPr>
                <w:ilvl w:val="0"/>
                <w:numId w:val="37"/>
              </w:numPr>
              <w:spacing w:after="0" w:line="240" w:lineRule="auto"/>
              <w:rPr>
                <w:rFonts w:cs="Arial"/>
                <w:sz w:val="24"/>
                <w:szCs w:val="24"/>
              </w:rPr>
            </w:pPr>
            <w:r w:rsidRPr="000473D4">
              <w:rPr>
                <w:rFonts w:cs="Arial"/>
                <w:sz w:val="24"/>
                <w:szCs w:val="24"/>
              </w:rPr>
              <w:t xml:space="preserve">People who report the training enhanced their knowledge and/or skill (was beneficial) at the completion of the training </w:t>
            </w:r>
          </w:p>
        </w:tc>
        <w:tc>
          <w:tcPr>
            <w:tcW w:w="1620" w:type="dxa"/>
          </w:tcPr>
          <w:p w14:paraId="1D23B9DC" w14:textId="77777777" w:rsidR="008F1D49" w:rsidRPr="000473D4" w:rsidRDefault="008F1D49" w:rsidP="008F119A">
            <w:pPr>
              <w:jc w:val="right"/>
              <w:rPr>
                <w:sz w:val="24"/>
                <w:szCs w:val="24"/>
              </w:rPr>
            </w:pPr>
          </w:p>
        </w:tc>
      </w:tr>
      <w:tr w:rsidR="008F1D49" w:rsidRPr="000473D4" w14:paraId="176F1095" w14:textId="77777777" w:rsidTr="008F119A">
        <w:tc>
          <w:tcPr>
            <w:tcW w:w="7740" w:type="dxa"/>
          </w:tcPr>
          <w:p w14:paraId="09E478A9" w14:textId="77777777" w:rsidR="008F1D49" w:rsidRPr="000473D4" w:rsidRDefault="008F1D49" w:rsidP="008F1D49">
            <w:pPr>
              <w:pStyle w:val="ListParagraph"/>
              <w:numPr>
                <w:ilvl w:val="0"/>
                <w:numId w:val="37"/>
              </w:numPr>
              <w:spacing w:after="0" w:line="240" w:lineRule="auto"/>
              <w:rPr>
                <w:szCs w:val="24"/>
              </w:rPr>
            </w:pPr>
            <w:r w:rsidRPr="000473D4">
              <w:rPr>
                <w:szCs w:val="24"/>
              </w:rPr>
              <w:t>Provide number of people who were trained to become active participants in making decisions that affect their lives (only count people with disabilities)</w:t>
            </w:r>
          </w:p>
        </w:tc>
        <w:tc>
          <w:tcPr>
            <w:tcW w:w="1620" w:type="dxa"/>
          </w:tcPr>
          <w:p w14:paraId="1CF5A95D" w14:textId="77777777" w:rsidR="008F1D49" w:rsidRPr="000473D4" w:rsidRDefault="008F1D49" w:rsidP="008F119A">
            <w:pPr>
              <w:tabs>
                <w:tab w:val="left" w:pos="249"/>
              </w:tabs>
              <w:jc w:val="right"/>
              <w:rPr>
                <w:sz w:val="24"/>
                <w:szCs w:val="24"/>
              </w:rPr>
            </w:pPr>
            <w:r w:rsidRPr="000473D4">
              <w:rPr>
                <w:sz w:val="24"/>
                <w:szCs w:val="24"/>
              </w:rPr>
              <w:tab/>
            </w:r>
          </w:p>
        </w:tc>
      </w:tr>
      <w:tr w:rsidR="008F1D49" w:rsidRPr="000473D4" w14:paraId="6B1C836A" w14:textId="77777777" w:rsidTr="008F119A">
        <w:tc>
          <w:tcPr>
            <w:tcW w:w="7740" w:type="dxa"/>
          </w:tcPr>
          <w:p w14:paraId="1ADBD5A9" w14:textId="77777777" w:rsidR="008F1D49" w:rsidRPr="000473D4" w:rsidRDefault="008F1D49" w:rsidP="008F1D49">
            <w:pPr>
              <w:pStyle w:val="ListParagraph"/>
              <w:numPr>
                <w:ilvl w:val="0"/>
                <w:numId w:val="37"/>
              </w:numPr>
              <w:spacing w:after="0" w:line="240" w:lineRule="auto"/>
              <w:rPr>
                <w:szCs w:val="24"/>
              </w:rPr>
            </w:pPr>
            <w:r w:rsidRPr="000473D4">
              <w:rPr>
                <w:szCs w:val="24"/>
              </w:rPr>
              <w:t>Provide number of people at the training/presentation? (already a field in DAD training projects)</w:t>
            </w:r>
          </w:p>
        </w:tc>
        <w:tc>
          <w:tcPr>
            <w:tcW w:w="1620" w:type="dxa"/>
          </w:tcPr>
          <w:p w14:paraId="7EA06A57" w14:textId="77777777" w:rsidR="008F1D49" w:rsidRPr="000473D4" w:rsidRDefault="008F1D49" w:rsidP="008F119A">
            <w:pPr>
              <w:tabs>
                <w:tab w:val="left" w:pos="249"/>
              </w:tabs>
              <w:jc w:val="right"/>
              <w:rPr>
                <w:sz w:val="24"/>
                <w:szCs w:val="24"/>
              </w:rPr>
            </w:pPr>
          </w:p>
        </w:tc>
      </w:tr>
      <w:tr w:rsidR="008F1D49" w:rsidRPr="000473D4" w14:paraId="2778E1B2" w14:textId="77777777" w:rsidTr="008F119A">
        <w:tc>
          <w:tcPr>
            <w:tcW w:w="7740" w:type="dxa"/>
          </w:tcPr>
          <w:p w14:paraId="3FEA646E" w14:textId="77777777" w:rsidR="008F1D49" w:rsidRPr="000473D4" w:rsidRDefault="008F1D49" w:rsidP="008F1D49">
            <w:pPr>
              <w:pStyle w:val="ListParagraph"/>
              <w:numPr>
                <w:ilvl w:val="0"/>
                <w:numId w:val="37"/>
              </w:numPr>
              <w:spacing w:after="0" w:line="240" w:lineRule="auto"/>
              <w:rPr>
                <w:szCs w:val="24"/>
              </w:rPr>
            </w:pPr>
            <w:r w:rsidRPr="000473D4">
              <w:rPr>
                <w:szCs w:val="24"/>
              </w:rPr>
              <w:t>Provide the number technical assistance or self-advocacy materials were disseminated (total from reverse side)</w:t>
            </w:r>
          </w:p>
        </w:tc>
        <w:tc>
          <w:tcPr>
            <w:tcW w:w="1620" w:type="dxa"/>
          </w:tcPr>
          <w:p w14:paraId="1E1BB198" w14:textId="77777777" w:rsidR="008F1D49" w:rsidRPr="000473D4" w:rsidRDefault="008F1D49" w:rsidP="008F119A">
            <w:pPr>
              <w:tabs>
                <w:tab w:val="left" w:pos="249"/>
              </w:tabs>
              <w:jc w:val="right"/>
              <w:rPr>
                <w:sz w:val="24"/>
                <w:szCs w:val="24"/>
              </w:rPr>
            </w:pPr>
          </w:p>
        </w:tc>
      </w:tr>
    </w:tbl>
    <w:p w14:paraId="63773C75" w14:textId="77777777" w:rsidR="008F1D49" w:rsidRPr="000473D4" w:rsidRDefault="008F1D49" w:rsidP="008F1D49">
      <w:pPr>
        <w:spacing w:after="0" w:line="240" w:lineRule="auto"/>
        <w:rPr>
          <w:sz w:val="24"/>
          <w:szCs w:val="24"/>
        </w:rPr>
      </w:pPr>
    </w:p>
    <w:p w14:paraId="705749B0" w14:textId="77777777" w:rsidR="008F1D49" w:rsidRPr="000473D4" w:rsidRDefault="008F1D49" w:rsidP="008F1D49">
      <w:pPr>
        <w:rPr>
          <w:sz w:val="24"/>
          <w:szCs w:val="24"/>
        </w:rPr>
      </w:pPr>
    </w:p>
    <w:p w14:paraId="5FB2E86F" w14:textId="77777777" w:rsidR="008F1D49" w:rsidRPr="000473D4" w:rsidRDefault="008F1D49" w:rsidP="008F1D49">
      <w:pPr>
        <w:rPr>
          <w:sz w:val="24"/>
          <w:szCs w:val="24"/>
        </w:rPr>
        <w:sectPr w:rsidR="008F1D49" w:rsidRPr="000473D4">
          <w:headerReference w:type="default" r:id="rId12"/>
          <w:footerReference w:type="default" r:id="rId13"/>
          <w:pgSz w:w="12240" w:h="15840"/>
          <w:pgMar w:top="1440" w:right="1440" w:bottom="1440" w:left="1440" w:header="720" w:footer="720" w:gutter="0"/>
          <w:cols w:space="720"/>
          <w:docGrid w:linePitch="360"/>
        </w:sectPr>
      </w:pPr>
    </w:p>
    <w:p w14:paraId="6D8BE222" w14:textId="77777777" w:rsidR="008F1D49" w:rsidRPr="000473D4" w:rsidRDefault="00EE2256" w:rsidP="008F1D49">
      <w:pPr>
        <w:jc w:val="center"/>
        <w:rPr>
          <w:b/>
          <w:sz w:val="16"/>
          <w:szCs w:val="16"/>
        </w:rPr>
      </w:pPr>
      <w:r w:rsidRPr="000473D4">
        <w:rPr>
          <w:b/>
          <w:sz w:val="28"/>
          <w:szCs w:val="28"/>
        </w:rPr>
        <w:t xml:space="preserve">Form 3 - </w:t>
      </w:r>
      <w:r w:rsidR="008F1D49" w:rsidRPr="000473D4">
        <w:rPr>
          <w:b/>
          <w:sz w:val="28"/>
          <w:szCs w:val="28"/>
        </w:rPr>
        <w:t>Mass Media Contact Report</w:t>
      </w:r>
    </w:p>
    <w:p w14:paraId="2A6F1D33" w14:textId="77777777" w:rsidR="008F1D49" w:rsidRPr="000473D4" w:rsidRDefault="008F1D49" w:rsidP="008F1D49">
      <w:pPr>
        <w:rPr>
          <w:b/>
          <w:sz w:val="24"/>
          <w:szCs w:val="24"/>
        </w:rPr>
      </w:pPr>
      <w:r w:rsidRPr="000473D4">
        <w:rPr>
          <w:b/>
          <w:sz w:val="24"/>
          <w:szCs w:val="24"/>
        </w:rPr>
        <w:t xml:space="preserve">Employee(s): </w:t>
      </w:r>
    </w:p>
    <w:p w14:paraId="03C00845" w14:textId="77777777" w:rsidR="008F1D49" w:rsidRPr="000473D4" w:rsidRDefault="008F1D49" w:rsidP="008F1D49">
      <w:pPr>
        <w:rPr>
          <w:sz w:val="24"/>
          <w:szCs w:val="24"/>
        </w:rPr>
      </w:pPr>
      <w:r w:rsidRPr="000473D4">
        <w:rPr>
          <w:b/>
          <w:sz w:val="24"/>
          <w:szCs w:val="24"/>
        </w:rPr>
        <w:t xml:space="preserve">Was contact related to an ongoing case or project?  </w:t>
      </w:r>
      <w:r w:rsidRPr="000473D4">
        <w:rPr>
          <w:rFonts w:ascii="MS Gothic" w:eastAsia="MS Gothic" w:hAnsi="MS Gothic" w:hint="eastAsia"/>
          <w:bCs/>
          <w:sz w:val="24"/>
          <w:szCs w:val="24"/>
        </w:rPr>
        <w:t>☐</w:t>
      </w:r>
      <w:r w:rsidRPr="000473D4">
        <w:rPr>
          <w:sz w:val="24"/>
          <w:szCs w:val="24"/>
        </w:rPr>
        <w:t xml:space="preserve"> Yes   </w:t>
      </w:r>
      <w:r w:rsidRPr="000473D4">
        <w:rPr>
          <w:rFonts w:ascii="Segoe UI Symbol" w:eastAsia="MS Gothic" w:hAnsi="Segoe UI Symbol" w:cs="Segoe UI Symbol"/>
          <w:bCs/>
          <w:sz w:val="24"/>
          <w:szCs w:val="24"/>
        </w:rPr>
        <w:t>☐</w:t>
      </w:r>
      <w:r w:rsidRPr="000473D4">
        <w:rPr>
          <w:sz w:val="24"/>
          <w:szCs w:val="24"/>
        </w:rPr>
        <w:t xml:space="preserve"> No</w:t>
      </w:r>
    </w:p>
    <w:p w14:paraId="7909F144" w14:textId="77777777" w:rsidR="008F1D49" w:rsidRPr="000473D4" w:rsidRDefault="008F1D49" w:rsidP="008F1D49">
      <w:pPr>
        <w:rPr>
          <w:b/>
          <w:sz w:val="24"/>
          <w:szCs w:val="24"/>
        </w:rPr>
      </w:pPr>
      <w:r w:rsidRPr="000473D4">
        <w:rPr>
          <w:b/>
          <w:sz w:val="24"/>
          <w:szCs w:val="24"/>
        </w:rPr>
        <w:t>If yes, which one:</w:t>
      </w:r>
      <w:r w:rsidRPr="000473D4">
        <w:rPr>
          <w:sz w:val="24"/>
          <w:szCs w:val="24"/>
        </w:rPr>
        <w:t xml:space="preserve"> __________________________________   </w:t>
      </w:r>
      <w:r w:rsidRPr="000473D4">
        <w:rPr>
          <w:rFonts w:ascii="MS Gothic" w:eastAsia="MS Gothic" w:hAnsi="MS Gothic" w:hint="eastAsia"/>
          <w:bCs/>
          <w:sz w:val="24"/>
          <w:szCs w:val="24"/>
        </w:rPr>
        <w:t>☐</w:t>
      </w:r>
      <w:r w:rsidRPr="000473D4">
        <w:rPr>
          <w:sz w:val="24"/>
          <w:szCs w:val="24"/>
        </w:rPr>
        <w:t xml:space="preserve"> Service Request </w:t>
      </w:r>
      <w:r w:rsidRPr="000473D4">
        <w:rPr>
          <w:rFonts w:ascii="Segoe UI Symbol" w:eastAsia="MS Gothic" w:hAnsi="Segoe UI Symbol" w:cs="Segoe UI Symbol"/>
          <w:bCs/>
          <w:sz w:val="24"/>
          <w:szCs w:val="24"/>
        </w:rPr>
        <w:t>☐</w:t>
      </w:r>
      <w:r w:rsidRPr="000473D4">
        <w:rPr>
          <w:sz w:val="24"/>
          <w:szCs w:val="24"/>
        </w:rPr>
        <w:t xml:space="preserve"> Project</w:t>
      </w:r>
    </w:p>
    <w:p w14:paraId="0D79B25F" w14:textId="77777777" w:rsidR="008F1D49" w:rsidRPr="000473D4" w:rsidRDefault="008F1D49" w:rsidP="008F1D49">
      <w:pPr>
        <w:rPr>
          <w:sz w:val="24"/>
          <w:szCs w:val="24"/>
        </w:rPr>
      </w:pPr>
      <w:r w:rsidRPr="000473D4">
        <w:rPr>
          <w:b/>
          <w:sz w:val="24"/>
          <w:szCs w:val="24"/>
        </w:rPr>
        <w:t xml:space="preserve">If not what was the contact about? </w:t>
      </w:r>
    </w:p>
    <w:p w14:paraId="10BC92F3" w14:textId="77777777" w:rsidR="008F1D49" w:rsidRPr="000473D4" w:rsidRDefault="008F1D49" w:rsidP="008F1D49">
      <w:pPr>
        <w:rPr>
          <w:sz w:val="24"/>
          <w:szCs w:val="24"/>
        </w:rPr>
      </w:pPr>
      <w:r w:rsidRPr="000473D4">
        <w:rPr>
          <w:sz w:val="24"/>
          <w:szCs w:val="24"/>
        </w:rPr>
        <w:t>______________________________________________________________________________</w:t>
      </w:r>
    </w:p>
    <w:p w14:paraId="2D5E1CBD" w14:textId="77777777" w:rsidR="008F1D49" w:rsidRPr="000473D4" w:rsidRDefault="008F1D49" w:rsidP="008F1D49">
      <w:r w:rsidRPr="000473D4">
        <w:rPr>
          <w:sz w:val="24"/>
          <w:szCs w:val="24"/>
        </w:rPr>
        <w:t>______________________________________________________________________________</w:t>
      </w:r>
    </w:p>
    <w:p w14:paraId="0E815BCD" w14:textId="77777777" w:rsidR="008F1D49" w:rsidRPr="000473D4" w:rsidRDefault="008F1D49" w:rsidP="008F1D49">
      <w:pPr>
        <w:rPr>
          <w:sz w:val="24"/>
          <w:szCs w:val="24"/>
        </w:rPr>
      </w:pPr>
      <w:r w:rsidRPr="000473D4">
        <w:rPr>
          <w:sz w:val="24"/>
          <w:szCs w:val="24"/>
        </w:rPr>
        <w:t>______________________________________________________________________________</w:t>
      </w:r>
    </w:p>
    <w:p w14:paraId="13AB727C" w14:textId="77777777" w:rsidR="008F1D49" w:rsidRPr="000473D4" w:rsidRDefault="008F1D49" w:rsidP="008F1D49">
      <w:pPr>
        <w:rPr>
          <w:b/>
          <w:sz w:val="24"/>
          <w:szCs w:val="24"/>
        </w:rPr>
      </w:pPr>
      <w:r w:rsidRPr="000473D4">
        <w:rPr>
          <w:b/>
          <w:sz w:val="24"/>
          <w:szCs w:val="24"/>
        </w:rPr>
        <w:t xml:space="preserve">Fund (Check all that apply): </w:t>
      </w:r>
    </w:p>
    <w:p w14:paraId="3353BC90" w14:textId="77777777" w:rsidR="008F1D49" w:rsidRPr="000473D4" w:rsidRDefault="008F1D49" w:rsidP="008F1D49">
      <w:pPr>
        <w:rPr>
          <w:sz w:val="24"/>
          <w:szCs w:val="24"/>
        </w:rPr>
      </w:pPr>
      <w:r w:rsidRPr="000473D4">
        <w:rPr>
          <w:rFonts w:ascii="MS Gothic" w:eastAsia="MS Gothic" w:hAnsi="MS Gothic" w:hint="eastAsia"/>
          <w:bCs/>
          <w:sz w:val="24"/>
          <w:szCs w:val="24"/>
        </w:rPr>
        <w:t>☐</w:t>
      </w:r>
      <w:r w:rsidRPr="000473D4">
        <w:rPr>
          <w:sz w:val="24"/>
          <w:szCs w:val="24"/>
        </w:rPr>
        <w:t xml:space="preserve"> PADD   </w:t>
      </w:r>
      <w:r w:rsidRPr="000473D4">
        <w:rPr>
          <w:rFonts w:ascii="Segoe UI Symbol" w:eastAsia="MS Gothic" w:hAnsi="Segoe UI Symbol" w:cs="Segoe UI Symbol"/>
          <w:bCs/>
          <w:sz w:val="24"/>
          <w:szCs w:val="24"/>
        </w:rPr>
        <w:t>☐</w:t>
      </w:r>
      <w:r w:rsidRPr="000473D4">
        <w:rPr>
          <w:sz w:val="24"/>
          <w:szCs w:val="24"/>
        </w:rPr>
        <w:t xml:space="preserve"> PAIMI </w:t>
      </w:r>
      <w:r w:rsidRPr="000473D4">
        <w:rPr>
          <w:rFonts w:ascii="Segoe UI Symbol" w:eastAsia="MS Gothic" w:hAnsi="Segoe UI Symbol" w:cs="Segoe UI Symbol"/>
          <w:bCs/>
          <w:sz w:val="24"/>
          <w:szCs w:val="24"/>
        </w:rPr>
        <w:t>☐</w:t>
      </w:r>
      <w:r w:rsidRPr="000473D4">
        <w:rPr>
          <w:sz w:val="24"/>
          <w:szCs w:val="24"/>
        </w:rPr>
        <w:t xml:space="preserve"> PAIR </w:t>
      </w:r>
      <w:r w:rsidRPr="000473D4">
        <w:rPr>
          <w:rFonts w:ascii="Segoe UI Symbol" w:eastAsia="MS Gothic" w:hAnsi="Segoe UI Symbol" w:cs="Segoe UI Symbol"/>
          <w:bCs/>
          <w:sz w:val="24"/>
          <w:szCs w:val="24"/>
        </w:rPr>
        <w:t>☐</w:t>
      </w:r>
      <w:r w:rsidRPr="000473D4">
        <w:rPr>
          <w:sz w:val="24"/>
          <w:szCs w:val="24"/>
        </w:rPr>
        <w:t xml:space="preserve"> PAVA </w:t>
      </w:r>
      <w:r w:rsidRPr="000473D4">
        <w:rPr>
          <w:rFonts w:ascii="Segoe UI Symbol" w:eastAsia="MS Gothic" w:hAnsi="Segoe UI Symbol" w:cs="Segoe UI Symbol"/>
          <w:bCs/>
          <w:sz w:val="24"/>
          <w:szCs w:val="24"/>
        </w:rPr>
        <w:t>☐</w:t>
      </w:r>
      <w:r w:rsidRPr="000473D4">
        <w:rPr>
          <w:sz w:val="24"/>
          <w:szCs w:val="24"/>
        </w:rPr>
        <w:t xml:space="preserve"> PABSS </w:t>
      </w:r>
      <w:r w:rsidRPr="000473D4">
        <w:rPr>
          <w:rFonts w:ascii="Segoe UI Symbol" w:eastAsia="MS Gothic" w:hAnsi="Segoe UI Symbol" w:cs="Segoe UI Symbol"/>
          <w:bCs/>
          <w:sz w:val="24"/>
          <w:szCs w:val="24"/>
        </w:rPr>
        <w:t>☐</w:t>
      </w:r>
      <w:r w:rsidRPr="000473D4">
        <w:rPr>
          <w:sz w:val="24"/>
          <w:szCs w:val="24"/>
        </w:rPr>
        <w:t xml:space="preserve"> PAAT </w:t>
      </w:r>
      <w:r w:rsidRPr="000473D4">
        <w:rPr>
          <w:rFonts w:ascii="Segoe UI Symbol" w:eastAsia="MS Gothic" w:hAnsi="Segoe UI Symbol" w:cs="Segoe UI Symbol"/>
          <w:bCs/>
          <w:sz w:val="24"/>
          <w:szCs w:val="24"/>
        </w:rPr>
        <w:t>☐</w:t>
      </w:r>
      <w:r w:rsidRPr="000473D4">
        <w:rPr>
          <w:sz w:val="24"/>
          <w:szCs w:val="24"/>
        </w:rPr>
        <w:t xml:space="preserve"> PATBI </w:t>
      </w:r>
      <w:r w:rsidRPr="000473D4">
        <w:rPr>
          <w:rFonts w:ascii="MS Gothic" w:eastAsia="MS Gothic" w:hAnsi="MS Gothic" w:hint="eastAsia"/>
          <w:bCs/>
          <w:sz w:val="24"/>
          <w:szCs w:val="24"/>
        </w:rPr>
        <w:t>☐</w:t>
      </w:r>
      <w:r w:rsidRPr="000473D4">
        <w:rPr>
          <w:sz w:val="24"/>
          <w:szCs w:val="24"/>
        </w:rPr>
        <w:t xml:space="preserve"> OVW </w:t>
      </w:r>
      <w:r w:rsidRPr="000473D4">
        <w:rPr>
          <w:rFonts w:ascii="Segoe UI Symbol" w:eastAsia="MS Gothic" w:hAnsi="Segoe UI Symbol" w:cs="Segoe UI Symbol"/>
          <w:bCs/>
          <w:sz w:val="24"/>
          <w:szCs w:val="24"/>
        </w:rPr>
        <w:t>☐</w:t>
      </w:r>
      <w:r w:rsidRPr="000473D4">
        <w:rPr>
          <w:sz w:val="24"/>
          <w:szCs w:val="24"/>
        </w:rPr>
        <w:t xml:space="preserve"> GF </w:t>
      </w:r>
    </w:p>
    <w:p w14:paraId="2E75BF06" w14:textId="77777777" w:rsidR="008F1D49" w:rsidRPr="000473D4" w:rsidRDefault="008F1D49" w:rsidP="008F1D49">
      <w:pPr>
        <w:rPr>
          <w:sz w:val="24"/>
          <w:szCs w:val="24"/>
        </w:rPr>
      </w:pPr>
      <w:r w:rsidRPr="000473D4">
        <w:rPr>
          <w:rFonts w:ascii="MS Gothic" w:eastAsia="MS Gothic" w:hAnsi="MS Gothic" w:hint="eastAsia"/>
          <w:bCs/>
          <w:sz w:val="24"/>
          <w:szCs w:val="24"/>
        </w:rPr>
        <w:t>☐</w:t>
      </w:r>
      <w:r w:rsidRPr="000473D4">
        <w:rPr>
          <w:sz w:val="24"/>
          <w:szCs w:val="24"/>
        </w:rPr>
        <w:t xml:space="preserve"> Other, specify: ___________</w:t>
      </w:r>
    </w:p>
    <w:p w14:paraId="762E136E" w14:textId="77777777" w:rsidR="008F1D49" w:rsidRPr="000473D4" w:rsidRDefault="008F1D49" w:rsidP="008F1D49">
      <w:pPr>
        <w:rPr>
          <w:sz w:val="24"/>
          <w:szCs w:val="24"/>
        </w:rPr>
      </w:pPr>
      <w:r w:rsidRPr="000473D4">
        <w:rPr>
          <w:b/>
          <w:sz w:val="24"/>
          <w:szCs w:val="24"/>
        </w:rPr>
        <w:t xml:space="preserve">Include in PPR for which fiscal year? </w:t>
      </w:r>
      <w:r w:rsidRPr="000473D4">
        <w:rPr>
          <w:sz w:val="24"/>
          <w:szCs w:val="24"/>
        </w:rPr>
        <w:t>______________</w:t>
      </w:r>
    </w:p>
    <w:p w14:paraId="60AC6363" w14:textId="77777777" w:rsidR="008F1D49" w:rsidRPr="000473D4" w:rsidRDefault="008F1D49" w:rsidP="008F1D49">
      <w:pPr>
        <w:rPr>
          <w:b/>
          <w:sz w:val="24"/>
          <w:szCs w:val="24"/>
        </w:rPr>
      </w:pPr>
      <w:r w:rsidRPr="000473D4">
        <w:rPr>
          <w:b/>
          <w:sz w:val="24"/>
          <w:szCs w:val="24"/>
        </w:rPr>
        <w:t>Mass media related performance measures</w:t>
      </w:r>
    </w:p>
    <w:tbl>
      <w:tblPr>
        <w:tblW w:w="0" w:type="auto"/>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4A0" w:firstRow="1" w:lastRow="0" w:firstColumn="1" w:lastColumn="0" w:noHBand="0" w:noVBand="1"/>
      </w:tblPr>
      <w:tblGrid>
        <w:gridCol w:w="7592"/>
        <w:gridCol w:w="1758"/>
      </w:tblGrid>
      <w:tr w:rsidR="008F1D49" w:rsidRPr="000473D4" w14:paraId="0113BFD0" w14:textId="77777777" w:rsidTr="008F119A">
        <w:tc>
          <w:tcPr>
            <w:tcW w:w="7592" w:type="dxa"/>
          </w:tcPr>
          <w:p w14:paraId="506DB3B1" w14:textId="77777777" w:rsidR="008F1D49" w:rsidRPr="000473D4" w:rsidRDefault="008F1D49" w:rsidP="008F119A">
            <w:pPr>
              <w:widowControl w:val="0"/>
              <w:autoSpaceDE w:val="0"/>
              <w:autoSpaceDN w:val="0"/>
              <w:adjustRightInd w:val="0"/>
              <w:ind w:left="360"/>
              <w:jc w:val="center"/>
              <w:rPr>
                <w:rFonts w:cs="Calibri"/>
                <w:b/>
                <w:sz w:val="24"/>
                <w:szCs w:val="24"/>
              </w:rPr>
            </w:pPr>
            <w:r w:rsidRPr="000473D4">
              <w:rPr>
                <w:rFonts w:cs="Calibri"/>
                <w:b/>
                <w:sz w:val="24"/>
                <w:szCs w:val="24"/>
              </w:rPr>
              <w:t>Performance Measure</w:t>
            </w:r>
          </w:p>
        </w:tc>
        <w:tc>
          <w:tcPr>
            <w:tcW w:w="1758" w:type="dxa"/>
          </w:tcPr>
          <w:p w14:paraId="1B936844" w14:textId="77777777" w:rsidR="008F1D49" w:rsidRPr="000473D4" w:rsidRDefault="008F1D49" w:rsidP="008F119A">
            <w:pPr>
              <w:keepNext/>
              <w:keepLines/>
              <w:jc w:val="center"/>
              <w:outlineLvl w:val="1"/>
              <w:rPr>
                <w:b/>
                <w:sz w:val="24"/>
                <w:szCs w:val="24"/>
              </w:rPr>
            </w:pPr>
            <w:r w:rsidRPr="000473D4">
              <w:rPr>
                <w:b/>
                <w:sz w:val="24"/>
                <w:szCs w:val="24"/>
              </w:rPr>
              <w:t>Number of</w:t>
            </w:r>
          </w:p>
        </w:tc>
      </w:tr>
      <w:tr w:rsidR="008F1D49" w:rsidRPr="000473D4" w14:paraId="2C17A93D" w14:textId="77777777" w:rsidTr="008F119A">
        <w:tc>
          <w:tcPr>
            <w:tcW w:w="7592" w:type="dxa"/>
          </w:tcPr>
          <w:p w14:paraId="6DB2507F" w14:textId="77777777" w:rsidR="008F1D49" w:rsidRPr="000473D4" w:rsidRDefault="008F1D49" w:rsidP="008F1D49">
            <w:pPr>
              <w:widowControl w:val="0"/>
              <w:numPr>
                <w:ilvl w:val="0"/>
                <w:numId w:val="39"/>
              </w:numPr>
              <w:autoSpaceDE w:val="0"/>
              <w:autoSpaceDN w:val="0"/>
              <w:adjustRightInd w:val="0"/>
              <w:spacing w:after="0" w:line="240" w:lineRule="auto"/>
              <w:rPr>
                <w:rFonts w:cs="Calibri"/>
                <w:sz w:val="24"/>
                <w:szCs w:val="24"/>
              </w:rPr>
            </w:pPr>
            <w:r w:rsidRPr="000473D4">
              <w:rPr>
                <w:rFonts w:cs="Calibri"/>
                <w:sz w:val="24"/>
                <w:szCs w:val="24"/>
              </w:rPr>
              <w:t>Press releases issued</w:t>
            </w:r>
          </w:p>
        </w:tc>
        <w:tc>
          <w:tcPr>
            <w:tcW w:w="1758" w:type="dxa"/>
          </w:tcPr>
          <w:p w14:paraId="6CC71258" w14:textId="77777777" w:rsidR="008F1D49" w:rsidRPr="000473D4" w:rsidRDefault="008F1D49" w:rsidP="008F119A">
            <w:pPr>
              <w:jc w:val="right"/>
              <w:rPr>
                <w:sz w:val="24"/>
                <w:szCs w:val="24"/>
              </w:rPr>
            </w:pPr>
          </w:p>
        </w:tc>
      </w:tr>
      <w:tr w:rsidR="008F1D49" w:rsidRPr="000473D4" w14:paraId="4341DA86" w14:textId="77777777" w:rsidTr="008F119A">
        <w:tc>
          <w:tcPr>
            <w:tcW w:w="7592" w:type="dxa"/>
          </w:tcPr>
          <w:p w14:paraId="22C458F6" w14:textId="77777777" w:rsidR="008F1D49" w:rsidRPr="000473D4" w:rsidRDefault="008F1D49" w:rsidP="008F1D49">
            <w:pPr>
              <w:widowControl w:val="0"/>
              <w:numPr>
                <w:ilvl w:val="0"/>
                <w:numId w:val="39"/>
              </w:numPr>
              <w:autoSpaceDE w:val="0"/>
              <w:autoSpaceDN w:val="0"/>
              <w:adjustRightInd w:val="0"/>
              <w:spacing w:after="0" w:line="240" w:lineRule="auto"/>
              <w:rPr>
                <w:rFonts w:cs="Arial"/>
                <w:sz w:val="24"/>
                <w:szCs w:val="24"/>
              </w:rPr>
            </w:pPr>
            <w:r w:rsidRPr="000473D4">
              <w:rPr>
                <w:rFonts w:cs="Calibri"/>
                <w:sz w:val="24"/>
                <w:szCs w:val="24"/>
              </w:rPr>
              <w:t xml:space="preserve">Times a P&amp;A representative was interviewed or featured on TV or radio </w:t>
            </w:r>
          </w:p>
        </w:tc>
        <w:tc>
          <w:tcPr>
            <w:tcW w:w="1758" w:type="dxa"/>
          </w:tcPr>
          <w:p w14:paraId="61959A00" w14:textId="77777777" w:rsidR="008F1D49" w:rsidRPr="000473D4" w:rsidRDefault="008F1D49" w:rsidP="008F119A">
            <w:pPr>
              <w:jc w:val="right"/>
              <w:rPr>
                <w:sz w:val="24"/>
                <w:szCs w:val="24"/>
              </w:rPr>
            </w:pPr>
          </w:p>
        </w:tc>
      </w:tr>
      <w:tr w:rsidR="008F1D49" w:rsidRPr="000473D4" w14:paraId="2A58968B" w14:textId="77777777" w:rsidTr="008F119A">
        <w:tc>
          <w:tcPr>
            <w:tcW w:w="7592" w:type="dxa"/>
          </w:tcPr>
          <w:p w14:paraId="50692F6E" w14:textId="77777777" w:rsidR="008F1D49" w:rsidRPr="000473D4" w:rsidDel="000856B5" w:rsidRDefault="008F1D49" w:rsidP="008F1D49">
            <w:pPr>
              <w:widowControl w:val="0"/>
              <w:numPr>
                <w:ilvl w:val="0"/>
                <w:numId w:val="39"/>
              </w:numPr>
              <w:autoSpaceDE w:val="0"/>
              <w:autoSpaceDN w:val="0"/>
              <w:adjustRightInd w:val="0"/>
              <w:spacing w:after="0" w:line="240" w:lineRule="auto"/>
              <w:rPr>
                <w:rFonts w:cs="Arial"/>
                <w:sz w:val="24"/>
                <w:szCs w:val="24"/>
              </w:rPr>
            </w:pPr>
            <w:r w:rsidRPr="000473D4">
              <w:rPr>
                <w:rFonts w:cs="Arial"/>
                <w:sz w:val="24"/>
                <w:szCs w:val="24"/>
              </w:rPr>
              <w:t>Articles about the P&amp;A or its work in external mass media such as newspapers, radio, podcasts, blogs or television</w:t>
            </w:r>
          </w:p>
        </w:tc>
        <w:tc>
          <w:tcPr>
            <w:tcW w:w="1758" w:type="dxa"/>
          </w:tcPr>
          <w:p w14:paraId="6E4D6640" w14:textId="77777777" w:rsidR="008F1D49" w:rsidRPr="000473D4" w:rsidRDefault="008F1D49" w:rsidP="008F119A">
            <w:pPr>
              <w:jc w:val="right"/>
              <w:rPr>
                <w:sz w:val="24"/>
                <w:szCs w:val="24"/>
              </w:rPr>
            </w:pPr>
          </w:p>
        </w:tc>
      </w:tr>
      <w:tr w:rsidR="008F1D49" w:rsidRPr="000473D4" w14:paraId="2974BE84" w14:textId="77777777" w:rsidTr="008F119A">
        <w:tc>
          <w:tcPr>
            <w:tcW w:w="7592" w:type="dxa"/>
          </w:tcPr>
          <w:p w14:paraId="23941E8D" w14:textId="77777777" w:rsidR="008F1D49" w:rsidRPr="000473D4" w:rsidRDefault="008F1D49" w:rsidP="008F1D49">
            <w:pPr>
              <w:widowControl w:val="0"/>
              <w:numPr>
                <w:ilvl w:val="0"/>
                <w:numId w:val="39"/>
              </w:numPr>
              <w:autoSpaceDE w:val="0"/>
              <w:autoSpaceDN w:val="0"/>
              <w:adjustRightInd w:val="0"/>
              <w:spacing w:after="0" w:line="240" w:lineRule="auto"/>
              <w:rPr>
                <w:sz w:val="24"/>
                <w:szCs w:val="24"/>
              </w:rPr>
            </w:pPr>
            <w:r w:rsidRPr="000473D4">
              <w:rPr>
                <w:sz w:val="24"/>
                <w:szCs w:val="24"/>
              </w:rPr>
              <w:t xml:space="preserve">Articles by the P&amp;A about disability rights issues published in newspapers, books, journals or magazines </w:t>
            </w:r>
          </w:p>
        </w:tc>
        <w:tc>
          <w:tcPr>
            <w:tcW w:w="1758" w:type="dxa"/>
          </w:tcPr>
          <w:p w14:paraId="0464C8B7" w14:textId="77777777" w:rsidR="008F1D49" w:rsidRPr="000473D4" w:rsidRDefault="008F1D49" w:rsidP="008F119A">
            <w:pPr>
              <w:jc w:val="right"/>
              <w:rPr>
                <w:sz w:val="24"/>
                <w:szCs w:val="24"/>
              </w:rPr>
            </w:pPr>
          </w:p>
        </w:tc>
      </w:tr>
    </w:tbl>
    <w:p w14:paraId="7EBDA3F8" w14:textId="77777777" w:rsidR="008F1D49" w:rsidRPr="000473D4" w:rsidRDefault="008F1D49" w:rsidP="008F1D49">
      <w:pPr>
        <w:spacing w:after="0"/>
        <w:ind w:left="-90" w:firstLine="90"/>
        <w:rPr>
          <w:rFonts w:ascii="APHont" w:hAnsi="APHont"/>
          <w:sz w:val="24"/>
          <w:szCs w:val="24"/>
        </w:rPr>
      </w:pPr>
    </w:p>
    <w:p w14:paraId="4C484F03" w14:textId="77777777" w:rsidR="008F1D49" w:rsidRPr="000473D4" w:rsidRDefault="008F1D49" w:rsidP="008F1D49">
      <w:pPr>
        <w:spacing w:after="0"/>
        <w:ind w:left="-90" w:firstLine="90"/>
        <w:rPr>
          <w:rFonts w:ascii="APHont" w:hAnsi="APHont"/>
          <w:sz w:val="24"/>
          <w:szCs w:val="24"/>
        </w:rPr>
      </w:pPr>
      <w:r w:rsidRPr="000473D4">
        <w:rPr>
          <w:b/>
          <w:sz w:val="24"/>
          <w:szCs w:val="24"/>
        </w:rPr>
        <w:t xml:space="preserve">Media contact’s name: </w:t>
      </w:r>
      <w:r w:rsidRPr="000473D4">
        <w:rPr>
          <w:sz w:val="24"/>
          <w:szCs w:val="24"/>
        </w:rPr>
        <w:t>____________________________________</w:t>
      </w:r>
    </w:p>
    <w:p w14:paraId="0D0C11EA" w14:textId="77777777" w:rsidR="008F1D49" w:rsidRPr="000473D4" w:rsidRDefault="008F1D49" w:rsidP="008F1D49">
      <w:pPr>
        <w:spacing w:after="0"/>
        <w:ind w:left="-90" w:firstLine="90"/>
        <w:rPr>
          <w:rFonts w:ascii="APHont" w:hAnsi="APHont"/>
          <w:sz w:val="24"/>
          <w:szCs w:val="24"/>
        </w:rPr>
      </w:pPr>
    </w:p>
    <w:p w14:paraId="23180019" w14:textId="77777777" w:rsidR="008F1D49" w:rsidRPr="000473D4" w:rsidRDefault="008F1D49" w:rsidP="008F1D49">
      <w:pPr>
        <w:spacing w:after="0"/>
        <w:ind w:left="-90" w:firstLine="90"/>
        <w:rPr>
          <w:sz w:val="24"/>
          <w:szCs w:val="24"/>
        </w:rPr>
      </w:pPr>
      <w:r w:rsidRPr="000473D4">
        <w:rPr>
          <w:b/>
          <w:sz w:val="24"/>
          <w:szCs w:val="24"/>
        </w:rPr>
        <w:t xml:space="preserve">Phone number: </w:t>
      </w:r>
      <w:r w:rsidRPr="000473D4">
        <w:rPr>
          <w:sz w:val="24"/>
          <w:szCs w:val="24"/>
        </w:rPr>
        <w:t xml:space="preserve">____________________________ </w:t>
      </w:r>
      <w:r w:rsidRPr="000473D4">
        <w:rPr>
          <w:b/>
          <w:sz w:val="24"/>
          <w:szCs w:val="24"/>
        </w:rPr>
        <w:t>Email:</w:t>
      </w:r>
      <w:r w:rsidRPr="000473D4">
        <w:rPr>
          <w:sz w:val="24"/>
          <w:szCs w:val="24"/>
        </w:rPr>
        <w:t xml:space="preserve"> ___________________________</w:t>
      </w:r>
    </w:p>
    <w:p w14:paraId="6AC87A7F" w14:textId="77777777" w:rsidR="008F1D49" w:rsidRPr="000473D4" w:rsidRDefault="008F1D49" w:rsidP="008F1D49">
      <w:pPr>
        <w:spacing w:after="0"/>
        <w:ind w:left="-90" w:firstLine="90"/>
        <w:rPr>
          <w:rFonts w:ascii="APHont" w:hAnsi="APHont"/>
          <w:sz w:val="24"/>
          <w:szCs w:val="24"/>
        </w:rPr>
      </w:pPr>
    </w:p>
    <w:p w14:paraId="28105BEA" w14:textId="77777777" w:rsidR="008F1D49" w:rsidRPr="000473D4" w:rsidRDefault="008F1D49" w:rsidP="008F1D49">
      <w:pPr>
        <w:spacing w:after="0"/>
        <w:ind w:left="-90" w:firstLine="90"/>
        <w:rPr>
          <w:rFonts w:ascii="APHont" w:hAnsi="APHont"/>
          <w:sz w:val="24"/>
          <w:szCs w:val="24"/>
        </w:rPr>
      </w:pPr>
      <w:r w:rsidRPr="000473D4">
        <w:rPr>
          <w:b/>
          <w:sz w:val="24"/>
          <w:szCs w:val="24"/>
        </w:rPr>
        <w:t xml:space="preserve">Media entity: </w:t>
      </w:r>
      <w:r w:rsidRPr="000473D4">
        <w:rPr>
          <w:sz w:val="24"/>
          <w:szCs w:val="24"/>
        </w:rPr>
        <w:t>________________________________________</w:t>
      </w:r>
    </w:p>
    <w:p w14:paraId="16A2EA90" w14:textId="77777777" w:rsidR="008F1D49" w:rsidRPr="000473D4" w:rsidRDefault="008F1D49" w:rsidP="008F1D49">
      <w:pPr>
        <w:spacing w:after="0"/>
        <w:ind w:left="-90" w:firstLine="90"/>
        <w:rPr>
          <w:rFonts w:ascii="APHont" w:hAnsi="APHont"/>
          <w:sz w:val="24"/>
          <w:szCs w:val="24"/>
        </w:rPr>
      </w:pPr>
    </w:p>
    <w:p w14:paraId="030D65E4" w14:textId="77777777" w:rsidR="008F1D49" w:rsidRPr="000473D4" w:rsidRDefault="008F1D49" w:rsidP="008F1D49">
      <w:pPr>
        <w:spacing w:after="0"/>
        <w:ind w:left="-90" w:firstLine="90"/>
        <w:rPr>
          <w:b/>
          <w:sz w:val="24"/>
          <w:szCs w:val="24"/>
        </w:rPr>
      </w:pPr>
      <w:r w:rsidRPr="000473D4">
        <w:rPr>
          <w:b/>
          <w:sz w:val="24"/>
          <w:szCs w:val="24"/>
        </w:rPr>
        <w:t>Provide URL links to the above if available:</w:t>
      </w:r>
    </w:p>
    <w:p w14:paraId="340A8B8F" w14:textId="77777777" w:rsidR="008F1D49" w:rsidRPr="000473D4" w:rsidRDefault="008F1D49" w:rsidP="008F1D49">
      <w:pPr>
        <w:ind w:left="450" w:hanging="450"/>
        <w:rPr>
          <w:sz w:val="24"/>
          <w:szCs w:val="24"/>
        </w:rPr>
      </w:pPr>
    </w:p>
    <w:p w14:paraId="1398BB7B" w14:textId="77777777" w:rsidR="00A25AB6" w:rsidRPr="000473D4" w:rsidRDefault="00A25AB6">
      <w:pPr>
        <w:spacing w:after="0" w:line="240" w:lineRule="auto"/>
        <w:rPr>
          <w:rFonts w:cs="Calibri"/>
        </w:rPr>
      </w:pPr>
      <w:r w:rsidRPr="000473D4">
        <w:rPr>
          <w:rFonts w:cs="Calibri"/>
        </w:rPr>
        <w:br w:type="page"/>
      </w:r>
    </w:p>
    <w:p w14:paraId="655D0F95" w14:textId="77777777" w:rsidR="008F1D49" w:rsidRPr="000473D4" w:rsidRDefault="00EE2256" w:rsidP="008F1D49">
      <w:pPr>
        <w:jc w:val="center"/>
        <w:rPr>
          <w:b/>
          <w:sz w:val="28"/>
          <w:szCs w:val="28"/>
        </w:rPr>
      </w:pPr>
      <w:r w:rsidRPr="000473D4">
        <w:rPr>
          <w:b/>
          <w:sz w:val="28"/>
          <w:szCs w:val="28"/>
        </w:rPr>
        <w:t>Form 4</w:t>
      </w:r>
      <w:r w:rsidR="008F1D49" w:rsidRPr="000473D4">
        <w:rPr>
          <w:b/>
          <w:sz w:val="28"/>
          <w:szCs w:val="28"/>
        </w:rPr>
        <w:t xml:space="preserve"> - Web Platform, Newsletter, and Other Publication Report</w:t>
      </w:r>
    </w:p>
    <w:p w14:paraId="3E2BC648" w14:textId="77777777" w:rsidR="00A25AB6" w:rsidRPr="000473D4" w:rsidRDefault="00A25AB6" w:rsidP="008F1D49">
      <w:pPr>
        <w:rPr>
          <w:b/>
          <w:sz w:val="24"/>
          <w:szCs w:val="24"/>
        </w:rPr>
      </w:pPr>
    </w:p>
    <w:p w14:paraId="30629B5D" w14:textId="77777777" w:rsidR="008F1D49" w:rsidRPr="000473D4" w:rsidRDefault="008F1D49" w:rsidP="008F1D49">
      <w:pPr>
        <w:rPr>
          <w:b/>
          <w:sz w:val="24"/>
          <w:szCs w:val="24"/>
        </w:rPr>
      </w:pPr>
      <w:r w:rsidRPr="000473D4">
        <w:rPr>
          <w:b/>
          <w:sz w:val="24"/>
          <w:szCs w:val="24"/>
        </w:rPr>
        <w:t xml:space="preserve">Employee(s): </w:t>
      </w:r>
    </w:p>
    <w:p w14:paraId="51EF0524" w14:textId="77777777" w:rsidR="008F1D49" w:rsidRPr="000473D4" w:rsidRDefault="008F1D49" w:rsidP="008F1D49">
      <w:pPr>
        <w:rPr>
          <w:b/>
          <w:sz w:val="24"/>
          <w:szCs w:val="24"/>
        </w:rPr>
      </w:pPr>
      <w:r w:rsidRPr="000473D4">
        <w:rPr>
          <w:b/>
          <w:sz w:val="24"/>
          <w:szCs w:val="24"/>
        </w:rPr>
        <w:t xml:space="preserve">Include in PPR for which fiscal year: </w:t>
      </w:r>
    </w:p>
    <w:p w14:paraId="59A5256C" w14:textId="77777777" w:rsidR="008F1D49" w:rsidRPr="000473D4" w:rsidRDefault="008F1D49" w:rsidP="008F1D49">
      <w:pPr>
        <w:rPr>
          <w:sz w:val="24"/>
          <w:szCs w:val="24"/>
        </w:rPr>
      </w:pPr>
      <w:r w:rsidRPr="000473D4">
        <w:rPr>
          <w:b/>
          <w:sz w:val="24"/>
          <w:szCs w:val="24"/>
        </w:rPr>
        <w:t xml:space="preserve">Related Performance Measures </w:t>
      </w:r>
    </w:p>
    <w:tbl>
      <w:tblPr>
        <w:tblW w:w="0" w:type="auto"/>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4A0" w:firstRow="1" w:lastRow="0" w:firstColumn="1" w:lastColumn="0" w:noHBand="0" w:noVBand="1"/>
      </w:tblPr>
      <w:tblGrid>
        <w:gridCol w:w="7592"/>
        <w:gridCol w:w="1758"/>
      </w:tblGrid>
      <w:tr w:rsidR="008F1D49" w:rsidRPr="000473D4" w14:paraId="60150D62" w14:textId="77777777" w:rsidTr="008F119A">
        <w:tc>
          <w:tcPr>
            <w:tcW w:w="7592" w:type="dxa"/>
          </w:tcPr>
          <w:p w14:paraId="2F9976EE" w14:textId="77777777" w:rsidR="008F1D49" w:rsidRPr="000473D4" w:rsidRDefault="008F1D49" w:rsidP="008F119A">
            <w:pPr>
              <w:widowControl w:val="0"/>
              <w:autoSpaceDE w:val="0"/>
              <w:autoSpaceDN w:val="0"/>
              <w:adjustRightInd w:val="0"/>
              <w:ind w:left="360"/>
              <w:jc w:val="center"/>
              <w:rPr>
                <w:rFonts w:cs="Calibri"/>
                <w:b/>
                <w:sz w:val="24"/>
                <w:szCs w:val="24"/>
              </w:rPr>
            </w:pPr>
            <w:r w:rsidRPr="000473D4">
              <w:rPr>
                <w:rFonts w:cs="Calibri"/>
                <w:b/>
                <w:sz w:val="24"/>
                <w:szCs w:val="24"/>
              </w:rPr>
              <w:t>Performance Measure</w:t>
            </w:r>
          </w:p>
        </w:tc>
        <w:tc>
          <w:tcPr>
            <w:tcW w:w="1758" w:type="dxa"/>
          </w:tcPr>
          <w:p w14:paraId="2D744202" w14:textId="77777777" w:rsidR="008F1D49" w:rsidRPr="000473D4" w:rsidRDefault="008F1D49" w:rsidP="008F119A">
            <w:pPr>
              <w:keepNext/>
              <w:keepLines/>
              <w:jc w:val="center"/>
              <w:outlineLvl w:val="1"/>
              <w:rPr>
                <w:b/>
                <w:sz w:val="24"/>
                <w:szCs w:val="24"/>
              </w:rPr>
            </w:pPr>
            <w:r w:rsidRPr="000473D4">
              <w:rPr>
                <w:b/>
                <w:sz w:val="24"/>
                <w:szCs w:val="24"/>
              </w:rPr>
              <w:t>Number of</w:t>
            </w:r>
          </w:p>
        </w:tc>
      </w:tr>
      <w:tr w:rsidR="008F1D49" w:rsidRPr="000473D4" w14:paraId="0F3AF287" w14:textId="77777777" w:rsidTr="008F119A">
        <w:tc>
          <w:tcPr>
            <w:tcW w:w="7592" w:type="dxa"/>
          </w:tcPr>
          <w:p w14:paraId="22AF4D75" w14:textId="77777777" w:rsidR="008F1D49" w:rsidRPr="000473D4" w:rsidRDefault="008F1D49" w:rsidP="008F1D49">
            <w:pPr>
              <w:widowControl w:val="0"/>
              <w:numPr>
                <w:ilvl w:val="0"/>
                <w:numId w:val="39"/>
              </w:numPr>
              <w:autoSpaceDE w:val="0"/>
              <w:autoSpaceDN w:val="0"/>
              <w:adjustRightInd w:val="0"/>
              <w:spacing w:after="0" w:line="240" w:lineRule="auto"/>
              <w:rPr>
                <w:rFonts w:cs="Arial"/>
                <w:sz w:val="24"/>
                <w:szCs w:val="24"/>
              </w:rPr>
            </w:pPr>
            <w:r w:rsidRPr="000473D4">
              <w:rPr>
                <w:rFonts w:cs="Arial"/>
                <w:sz w:val="24"/>
                <w:szCs w:val="24"/>
              </w:rPr>
              <w:t>Provide the number of social media followers</w:t>
            </w:r>
          </w:p>
        </w:tc>
        <w:tc>
          <w:tcPr>
            <w:tcW w:w="1758" w:type="dxa"/>
          </w:tcPr>
          <w:p w14:paraId="3A3B47B6" w14:textId="77777777" w:rsidR="008F1D49" w:rsidRPr="000473D4" w:rsidRDefault="008F1D49" w:rsidP="008F119A">
            <w:pPr>
              <w:jc w:val="right"/>
              <w:rPr>
                <w:sz w:val="24"/>
                <w:szCs w:val="24"/>
              </w:rPr>
            </w:pPr>
          </w:p>
        </w:tc>
      </w:tr>
      <w:tr w:rsidR="008F1D49" w:rsidRPr="000473D4" w14:paraId="1AEDDEDE" w14:textId="77777777" w:rsidTr="008F119A">
        <w:tc>
          <w:tcPr>
            <w:tcW w:w="7592" w:type="dxa"/>
          </w:tcPr>
          <w:p w14:paraId="6376DD9D" w14:textId="77777777" w:rsidR="008F1D49" w:rsidRPr="000473D4" w:rsidRDefault="008F1D49" w:rsidP="008F1D49">
            <w:pPr>
              <w:widowControl w:val="0"/>
              <w:numPr>
                <w:ilvl w:val="0"/>
                <w:numId w:val="39"/>
              </w:numPr>
              <w:autoSpaceDE w:val="0"/>
              <w:autoSpaceDN w:val="0"/>
              <w:adjustRightInd w:val="0"/>
              <w:spacing w:after="0" w:line="240" w:lineRule="auto"/>
              <w:rPr>
                <w:rFonts w:cs="Arial"/>
                <w:sz w:val="24"/>
                <w:szCs w:val="24"/>
              </w:rPr>
            </w:pPr>
            <w:r w:rsidRPr="000473D4">
              <w:rPr>
                <w:color w:val="000000"/>
                <w:sz w:val="24"/>
                <w:szCs w:val="24"/>
              </w:rPr>
              <w:t>Provide the number of a</w:t>
            </w:r>
            <w:hyperlink w:anchor="Absolute_Unique_Visitor" w:history="1">
              <w:r w:rsidRPr="000473D4">
                <w:rPr>
                  <w:rStyle w:val="Hyperlink"/>
                  <w:rFonts w:cs="Arial"/>
                  <w:color w:val="000000"/>
                  <w:sz w:val="24"/>
                  <w:szCs w:val="24"/>
                  <w:u w:val="none"/>
                </w:rPr>
                <w:t>bsolute unique visitors</w:t>
              </w:r>
            </w:hyperlink>
            <w:r w:rsidRPr="000473D4">
              <w:rPr>
                <w:rFonts w:cs="Arial"/>
                <w:color w:val="000000"/>
                <w:sz w:val="24"/>
                <w:szCs w:val="24"/>
              </w:rPr>
              <w:t xml:space="preserve"> </w:t>
            </w:r>
            <w:r w:rsidRPr="000473D4">
              <w:rPr>
                <w:rFonts w:cs="Arial"/>
                <w:sz w:val="24"/>
                <w:szCs w:val="24"/>
              </w:rPr>
              <w:t>to blogs/web pages where information about the P&amp;A is posted</w:t>
            </w:r>
          </w:p>
        </w:tc>
        <w:tc>
          <w:tcPr>
            <w:tcW w:w="1758" w:type="dxa"/>
          </w:tcPr>
          <w:p w14:paraId="6220AF31" w14:textId="77777777" w:rsidR="008F1D49" w:rsidRPr="000473D4" w:rsidRDefault="008F1D49" w:rsidP="008F119A">
            <w:pPr>
              <w:jc w:val="right"/>
              <w:rPr>
                <w:sz w:val="24"/>
                <w:szCs w:val="24"/>
              </w:rPr>
            </w:pPr>
          </w:p>
        </w:tc>
      </w:tr>
      <w:tr w:rsidR="008F1D49" w:rsidRPr="000473D4" w14:paraId="63F3D9C5" w14:textId="77777777" w:rsidTr="008F119A">
        <w:tc>
          <w:tcPr>
            <w:tcW w:w="7592" w:type="dxa"/>
          </w:tcPr>
          <w:p w14:paraId="328BABFD" w14:textId="77777777" w:rsidR="008F1D49" w:rsidRPr="000473D4" w:rsidRDefault="008F1D49" w:rsidP="008F1D49">
            <w:pPr>
              <w:widowControl w:val="0"/>
              <w:numPr>
                <w:ilvl w:val="0"/>
                <w:numId w:val="39"/>
              </w:numPr>
              <w:autoSpaceDE w:val="0"/>
              <w:autoSpaceDN w:val="0"/>
              <w:adjustRightInd w:val="0"/>
              <w:spacing w:after="0" w:line="240" w:lineRule="auto"/>
              <w:rPr>
                <w:rFonts w:cs="Arial"/>
                <w:sz w:val="24"/>
                <w:szCs w:val="24"/>
              </w:rPr>
            </w:pPr>
            <w:r w:rsidRPr="000473D4">
              <w:rPr>
                <w:sz w:val="24"/>
                <w:szCs w:val="24"/>
              </w:rPr>
              <w:t>Provide the circulation number of the P&amp;A’s newsletter and/or listserv updates</w:t>
            </w:r>
          </w:p>
        </w:tc>
        <w:tc>
          <w:tcPr>
            <w:tcW w:w="1758" w:type="dxa"/>
          </w:tcPr>
          <w:p w14:paraId="3351CB5F" w14:textId="77777777" w:rsidR="008F1D49" w:rsidRPr="000473D4" w:rsidRDefault="008F1D49" w:rsidP="008F119A">
            <w:pPr>
              <w:jc w:val="right"/>
              <w:rPr>
                <w:sz w:val="24"/>
                <w:szCs w:val="24"/>
              </w:rPr>
            </w:pPr>
          </w:p>
        </w:tc>
      </w:tr>
      <w:tr w:rsidR="008F1D49" w:rsidRPr="000473D4" w14:paraId="1C633253" w14:textId="77777777" w:rsidTr="008F119A">
        <w:tc>
          <w:tcPr>
            <w:tcW w:w="7592" w:type="dxa"/>
          </w:tcPr>
          <w:p w14:paraId="1CF647BD" w14:textId="77777777" w:rsidR="008F1D49" w:rsidRPr="000473D4" w:rsidRDefault="008F1D49" w:rsidP="008F1D49">
            <w:pPr>
              <w:widowControl w:val="0"/>
              <w:numPr>
                <w:ilvl w:val="0"/>
                <w:numId w:val="39"/>
              </w:numPr>
              <w:autoSpaceDE w:val="0"/>
              <w:autoSpaceDN w:val="0"/>
              <w:adjustRightInd w:val="0"/>
              <w:spacing w:after="0" w:line="240" w:lineRule="auto"/>
              <w:rPr>
                <w:sz w:val="24"/>
                <w:szCs w:val="24"/>
              </w:rPr>
            </w:pPr>
            <w:r w:rsidRPr="000473D4">
              <w:rPr>
                <w:sz w:val="24"/>
                <w:szCs w:val="24"/>
              </w:rPr>
              <w:t>Provide the number of times a newsletter or other P&amp;A related information was disseminated to people on the P&amp;A’s listserv</w:t>
            </w:r>
          </w:p>
        </w:tc>
        <w:tc>
          <w:tcPr>
            <w:tcW w:w="1758" w:type="dxa"/>
          </w:tcPr>
          <w:p w14:paraId="2F2AEA17" w14:textId="77777777" w:rsidR="008F1D49" w:rsidRPr="000473D4" w:rsidRDefault="008F1D49" w:rsidP="008F119A">
            <w:pPr>
              <w:jc w:val="right"/>
              <w:rPr>
                <w:sz w:val="24"/>
                <w:szCs w:val="24"/>
              </w:rPr>
            </w:pPr>
          </w:p>
        </w:tc>
      </w:tr>
      <w:tr w:rsidR="008F1D49" w:rsidRPr="000473D4" w14:paraId="79864725" w14:textId="77777777" w:rsidTr="008F119A">
        <w:tc>
          <w:tcPr>
            <w:tcW w:w="7592" w:type="dxa"/>
          </w:tcPr>
          <w:p w14:paraId="248E55F2" w14:textId="77777777" w:rsidR="008F1D49" w:rsidRPr="000473D4" w:rsidRDefault="008F1D49" w:rsidP="008F1D49">
            <w:pPr>
              <w:widowControl w:val="0"/>
              <w:numPr>
                <w:ilvl w:val="0"/>
                <w:numId w:val="39"/>
              </w:numPr>
              <w:autoSpaceDE w:val="0"/>
              <w:autoSpaceDN w:val="0"/>
              <w:adjustRightInd w:val="0"/>
              <w:spacing w:after="0" w:line="240" w:lineRule="auto"/>
              <w:rPr>
                <w:sz w:val="24"/>
                <w:szCs w:val="24"/>
              </w:rPr>
            </w:pPr>
            <w:r w:rsidRPr="000473D4">
              <w:rPr>
                <w:sz w:val="24"/>
                <w:szCs w:val="24"/>
              </w:rPr>
              <w:t>Provide number of links to other disability rights related information sources published on the P&amp;A website</w:t>
            </w:r>
          </w:p>
        </w:tc>
        <w:tc>
          <w:tcPr>
            <w:tcW w:w="1758" w:type="dxa"/>
          </w:tcPr>
          <w:p w14:paraId="0383FCCF" w14:textId="77777777" w:rsidR="008F1D49" w:rsidRPr="000473D4" w:rsidRDefault="008F1D49" w:rsidP="008F119A">
            <w:pPr>
              <w:jc w:val="right"/>
              <w:rPr>
                <w:sz w:val="24"/>
                <w:szCs w:val="24"/>
              </w:rPr>
            </w:pPr>
          </w:p>
        </w:tc>
      </w:tr>
      <w:tr w:rsidR="008F1D49" w:rsidRPr="000473D4" w14:paraId="3EE3F18B" w14:textId="77777777" w:rsidTr="008F119A">
        <w:tc>
          <w:tcPr>
            <w:tcW w:w="7592" w:type="dxa"/>
          </w:tcPr>
          <w:p w14:paraId="2F644E41" w14:textId="77777777" w:rsidR="008F1D49" w:rsidRPr="000473D4" w:rsidRDefault="008F1D49" w:rsidP="008F1D49">
            <w:pPr>
              <w:pStyle w:val="ListParagraph"/>
              <w:numPr>
                <w:ilvl w:val="0"/>
                <w:numId w:val="39"/>
              </w:numPr>
              <w:spacing w:after="0" w:line="240" w:lineRule="auto"/>
              <w:rPr>
                <w:sz w:val="24"/>
                <w:szCs w:val="24"/>
              </w:rPr>
            </w:pPr>
            <w:r w:rsidRPr="000473D4">
              <w:rPr>
                <w:sz w:val="24"/>
                <w:szCs w:val="24"/>
              </w:rPr>
              <w:t>Provide the number of technical assistance or self-advocacy materials published or revised</w:t>
            </w:r>
          </w:p>
        </w:tc>
        <w:tc>
          <w:tcPr>
            <w:tcW w:w="1758" w:type="dxa"/>
          </w:tcPr>
          <w:p w14:paraId="361AD82C" w14:textId="77777777" w:rsidR="008F1D49" w:rsidRPr="000473D4" w:rsidRDefault="008F1D49" w:rsidP="008F119A">
            <w:pPr>
              <w:jc w:val="right"/>
              <w:rPr>
                <w:sz w:val="24"/>
                <w:szCs w:val="24"/>
              </w:rPr>
            </w:pPr>
          </w:p>
        </w:tc>
      </w:tr>
      <w:tr w:rsidR="008F1D49" w:rsidRPr="000473D4" w14:paraId="0FEAE99C" w14:textId="77777777" w:rsidTr="008F119A">
        <w:tc>
          <w:tcPr>
            <w:tcW w:w="7592" w:type="dxa"/>
          </w:tcPr>
          <w:p w14:paraId="49B62801" w14:textId="77777777" w:rsidR="008F1D49" w:rsidRPr="000473D4" w:rsidRDefault="008F1D49" w:rsidP="008F1D49">
            <w:pPr>
              <w:pStyle w:val="ListParagraph"/>
              <w:numPr>
                <w:ilvl w:val="0"/>
                <w:numId w:val="39"/>
              </w:numPr>
              <w:spacing w:after="0" w:line="240" w:lineRule="auto"/>
              <w:rPr>
                <w:sz w:val="24"/>
                <w:szCs w:val="24"/>
              </w:rPr>
            </w:pPr>
            <w:r w:rsidRPr="000473D4">
              <w:rPr>
                <w:sz w:val="24"/>
                <w:szCs w:val="24"/>
              </w:rPr>
              <w:t>Provide the number of technical assistance or self-advocacy materials were disseminated (Google Analytics + monitoring (Form 1) + training/ P&amp;A presentations (Form 3)</w:t>
            </w:r>
          </w:p>
        </w:tc>
        <w:tc>
          <w:tcPr>
            <w:tcW w:w="1758" w:type="dxa"/>
          </w:tcPr>
          <w:p w14:paraId="6C298547" w14:textId="77777777" w:rsidR="008F1D49" w:rsidRPr="000473D4" w:rsidRDefault="008F1D49" w:rsidP="008F119A">
            <w:pPr>
              <w:tabs>
                <w:tab w:val="left" w:pos="249"/>
              </w:tabs>
              <w:jc w:val="right"/>
              <w:rPr>
                <w:sz w:val="24"/>
                <w:szCs w:val="24"/>
              </w:rPr>
            </w:pPr>
          </w:p>
        </w:tc>
      </w:tr>
    </w:tbl>
    <w:p w14:paraId="4210C00B" w14:textId="77777777" w:rsidR="008F1D49" w:rsidRPr="000473D4" w:rsidRDefault="008F1D49" w:rsidP="008F1D49">
      <w:pPr>
        <w:widowControl w:val="0"/>
        <w:autoSpaceDE w:val="0"/>
        <w:autoSpaceDN w:val="0"/>
        <w:adjustRightInd w:val="0"/>
        <w:ind w:left="180"/>
        <w:rPr>
          <w:rFonts w:cs="Arial"/>
          <w:b/>
          <w:sz w:val="24"/>
          <w:szCs w:val="24"/>
        </w:rPr>
      </w:pPr>
    </w:p>
    <w:p w14:paraId="17A42C95" w14:textId="77777777" w:rsidR="008F1D49" w:rsidRPr="00C67933" w:rsidRDefault="008F1D49" w:rsidP="008F1D49">
      <w:pPr>
        <w:spacing w:after="0"/>
        <w:ind w:left="-90" w:firstLine="90"/>
        <w:rPr>
          <w:b/>
          <w:sz w:val="24"/>
          <w:szCs w:val="24"/>
        </w:rPr>
      </w:pPr>
      <w:r w:rsidRPr="000473D4">
        <w:rPr>
          <w:b/>
          <w:sz w:val="24"/>
          <w:szCs w:val="24"/>
        </w:rPr>
        <w:t>Provide URL links to the above if applicable:</w:t>
      </w:r>
    </w:p>
    <w:p w14:paraId="104F07A7" w14:textId="77777777" w:rsidR="008F1D49" w:rsidRPr="00C67933" w:rsidRDefault="008F1D49" w:rsidP="008F1D49">
      <w:pPr>
        <w:ind w:left="450" w:hanging="450"/>
        <w:rPr>
          <w:b/>
          <w:sz w:val="24"/>
          <w:szCs w:val="24"/>
        </w:rPr>
      </w:pPr>
    </w:p>
    <w:p w14:paraId="42E55BFF" w14:textId="77777777" w:rsidR="008F1D49" w:rsidRDefault="008F1D49" w:rsidP="008F1D49">
      <w:pPr>
        <w:spacing w:after="0" w:line="240" w:lineRule="auto"/>
        <w:ind w:right="90"/>
        <w:outlineLvl w:val="0"/>
        <w:rPr>
          <w:rFonts w:cs="Calibri"/>
        </w:rPr>
      </w:pPr>
    </w:p>
    <w:p w14:paraId="740726AA" w14:textId="4DBE0833" w:rsidR="00D0691B" w:rsidRDefault="00D0691B">
      <w:pPr>
        <w:spacing w:after="0" w:line="240" w:lineRule="auto"/>
        <w:rPr>
          <w:rFonts w:cs="Calibri"/>
        </w:rPr>
      </w:pPr>
      <w:r>
        <w:rPr>
          <w:rFonts w:cs="Calibri"/>
        </w:rPr>
        <w:br w:type="page"/>
      </w:r>
    </w:p>
    <w:p w14:paraId="39D0CFAD" w14:textId="77777777" w:rsidR="00D0691B" w:rsidRDefault="00D0691B" w:rsidP="00D0691B">
      <w:pPr>
        <w:pStyle w:val="Heading1"/>
      </w:pPr>
    </w:p>
    <w:p w14:paraId="1ABBF3D8" w14:textId="7E9B4321" w:rsidR="00D0691B" w:rsidRDefault="00D0691B" w:rsidP="00D0691B">
      <w:pPr>
        <w:pStyle w:val="Heading1"/>
      </w:pPr>
      <w:r>
        <w:t>APPENDIX</w:t>
      </w:r>
      <w:r w:rsidR="005D0601">
        <w:t xml:space="preserve"> 2</w:t>
      </w:r>
    </w:p>
    <w:p w14:paraId="4D98D093" w14:textId="77777777" w:rsidR="00D0691B" w:rsidRPr="000473D4" w:rsidDel="0093427B" w:rsidRDefault="00D0691B" w:rsidP="00D0691B">
      <w:pPr>
        <w:pStyle w:val="Heading1"/>
      </w:pPr>
      <w:r>
        <w:t xml:space="preserve">DEEP DIVE:  </w:t>
      </w:r>
      <w:r w:rsidRPr="000473D4" w:rsidDel="0093427B">
        <w:t>Why are the Results Narratives important?</w:t>
      </w:r>
    </w:p>
    <w:p w14:paraId="7A867330" w14:textId="77777777" w:rsidR="00D0691B" w:rsidRPr="000473D4" w:rsidDel="0093427B" w:rsidRDefault="00D0691B" w:rsidP="00D0691B">
      <w:pPr>
        <w:spacing w:after="0"/>
        <w:rPr>
          <w:b/>
          <w:sz w:val="16"/>
          <w:szCs w:val="16"/>
        </w:rPr>
      </w:pPr>
    </w:p>
    <w:p w14:paraId="12FDE5D6" w14:textId="77777777" w:rsidR="00D0691B" w:rsidRPr="000473D4" w:rsidDel="0093427B" w:rsidRDefault="00D0691B" w:rsidP="00D0691B">
      <w:pPr>
        <w:pStyle w:val="ListParagraph"/>
        <w:numPr>
          <w:ilvl w:val="0"/>
          <w:numId w:val="22"/>
        </w:numPr>
        <w:rPr>
          <w:sz w:val="24"/>
          <w:szCs w:val="24"/>
        </w:rPr>
      </w:pPr>
      <w:r w:rsidRPr="000473D4" w:rsidDel="0093427B">
        <w:rPr>
          <w:sz w:val="24"/>
          <w:szCs w:val="24"/>
        </w:rPr>
        <w:t>Results Narratives “put a face” on the quantitative performance measures and provide a context for the PPR/SGP reader to understand the meaning of the outcome numbers being reported.</w:t>
      </w:r>
    </w:p>
    <w:p w14:paraId="3166FDB6" w14:textId="77777777" w:rsidR="00D0691B" w:rsidRPr="000473D4" w:rsidDel="0093427B" w:rsidRDefault="00D0691B" w:rsidP="00D0691B">
      <w:pPr>
        <w:pStyle w:val="ListParagraph"/>
        <w:ind w:left="360"/>
        <w:rPr>
          <w:sz w:val="16"/>
          <w:szCs w:val="16"/>
        </w:rPr>
      </w:pPr>
    </w:p>
    <w:p w14:paraId="57200715" w14:textId="77777777" w:rsidR="00D0691B" w:rsidRPr="000473D4" w:rsidDel="0093427B" w:rsidRDefault="00D0691B" w:rsidP="00D0691B">
      <w:pPr>
        <w:pStyle w:val="ListParagraph"/>
        <w:numPr>
          <w:ilvl w:val="0"/>
          <w:numId w:val="22"/>
        </w:numPr>
        <w:rPr>
          <w:sz w:val="24"/>
          <w:szCs w:val="24"/>
        </w:rPr>
      </w:pPr>
      <w:r w:rsidRPr="000473D4" w:rsidDel="0093427B">
        <w:rPr>
          <w:sz w:val="24"/>
          <w:szCs w:val="24"/>
        </w:rPr>
        <w:t>Results Narratives document how advocacy strategies worked together to achieve outcomes for our clients/constituents in a more efficient, logical and coherent way than in the current program performance reports.</w:t>
      </w:r>
    </w:p>
    <w:p w14:paraId="02BC93EA" w14:textId="77777777" w:rsidR="00D0691B" w:rsidRPr="000473D4" w:rsidDel="0093427B" w:rsidRDefault="00D0691B" w:rsidP="00D0691B">
      <w:pPr>
        <w:pStyle w:val="ListParagraph"/>
        <w:ind w:left="360"/>
        <w:rPr>
          <w:sz w:val="16"/>
          <w:szCs w:val="16"/>
        </w:rPr>
      </w:pPr>
    </w:p>
    <w:p w14:paraId="17831EF9" w14:textId="77777777" w:rsidR="00D0691B" w:rsidRPr="000473D4" w:rsidDel="0093427B" w:rsidRDefault="00D0691B" w:rsidP="00D0691B">
      <w:pPr>
        <w:pStyle w:val="ListParagraph"/>
        <w:numPr>
          <w:ilvl w:val="0"/>
          <w:numId w:val="22"/>
        </w:numPr>
        <w:rPr>
          <w:sz w:val="24"/>
          <w:szCs w:val="24"/>
        </w:rPr>
      </w:pPr>
      <w:r w:rsidRPr="000473D4" w:rsidDel="0093427B">
        <w:rPr>
          <w:sz w:val="24"/>
          <w:szCs w:val="24"/>
        </w:rPr>
        <w:t xml:space="preserve">The Results Narratives will be the primary PPR/SGP source for informing many of the questions and prompts in the Tier I Review Tool used by AIDD to assess the P&amp;A’s progress in implementing its goals and priorities and any outcomes achieved that year.  It also helps document P&amp;A compliance with federal requirements.  </w:t>
      </w:r>
    </w:p>
    <w:p w14:paraId="1C47FB52" w14:textId="77777777" w:rsidR="00D0691B" w:rsidRPr="000473D4" w:rsidDel="0093427B" w:rsidRDefault="00D0691B" w:rsidP="00D0691B">
      <w:pPr>
        <w:pStyle w:val="ListParagraph"/>
        <w:ind w:left="360"/>
        <w:rPr>
          <w:sz w:val="16"/>
          <w:szCs w:val="16"/>
        </w:rPr>
      </w:pPr>
    </w:p>
    <w:p w14:paraId="10814080" w14:textId="77777777" w:rsidR="00D0691B" w:rsidRPr="000473D4" w:rsidDel="0093427B" w:rsidRDefault="00D0691B" w:rsidP="00D0691B">
      <w:pPr>
        <w:pStyle w:val="ListParagraph"/>
        <w:numPr>
          <w:ilvl w:val="0"/>
          <w:numId w:val="22"/>
        </w:numPr>
        <w:rPr>
          <w:sz w:val="24"/>
          <w:szCs w:val="24"/>
        </w:rPr>
      </w:pPr>
      <w:r w:rsidRPr="000473D4" w:rsidDel="0093427B">
        <w:rPr>
          <w:sz w:val="24"/>
          <w:szCs w:val="24"/>
        </w:rPr>
        <w:t>A good showing on the Tier I Review potentially makes it less likely a P&amp;A moves to a Tier II Review.</w:t>
      </w:r>
    </w:p>
    <w:p w14:paraId="49941B75" w14:textId="77777777" w:rsidR="00D0691B" w:rsidRPr="000473D4" w:rsidDel="0093427B" w:rsidRDefault="00D0691B" w:rsidP="00D0691B">
      <w:pPr>
        <w:pStyle w:val="ListParagraph"/>
        <w:rPr>
          <w:sz w:val="24"/>
          <w:szCs w:val="24"/>
        </w:rPr>
      </w:pPr>
    </w:p>
    <w:p w14:paraId="0E4D7BF3" w14:textId="51EE30BE" w:rsidR="008F1D49" w:rsidRDefault="00D0691B" w:rsidP="00D0691B">
      <w:pPr>
        <w:spacing w:after="0" w:line="240" w:lineRule="auto"/>
        <w:ind w:right="90"/>
        <w:outlineLvl w:val="0"/>
        <w:rPr>
          <w:sz w:val="24"/>
          <w:szCs w:val="24"/>
        </w:rPr>
      </w:pPr>
      <w:r w:rsidRPr="000473D4" w:rsidDel="0093427B">
        <w:rPr>
          <w:sz w:val="24"/>
          <w:szCs w:val="24"/>
        </w:rPr>
        <w:t xml:space="preserve">AIDD will use the results narrative to defend the P&amp;A program. Results narrative are also used for budget justifications and providing information to the general public </w:t>
      </w:r>
      <w:r w:rsidDel="0093427B">
        <w:rPr>
          <w:sz w:val="24"/>
          <w:szCs w:val="24"/>
        </w:rPr>
        <w:t xml:space="preserve">and Congress </w:t>
      </w:r>
      <w:r w:rsidRPr="000473D4" w:rsidDel="0093427B">
        <w:rPr>
          <w:sz w:val="24"/>
          <w:szCs w:val="24"/>
        </w:rPr>
        <w:t>about P&amp;A activities and accomplishments</w:t>
      </w:r>
    </w:p>
    <w:p w14:paraId="610E95C2" w14:textId="77777777" w:rsidR="00D0691B" w:rsidRDefault="00D0691B" w:rsidP="00D0691B">
      <w:pPr>
        <w:spacing w:after="0" w:line="240" w:lineRule="auto"/>
        <w:ind w:right="90"/>
        <w:outlineLvl w:val="0"/>
        <w:rPr>
          <w:sz w:val="24"/>
          <w:szCs w:val="24"/>
        </w:rPr>
      </w:pPr>
    </w:p>
    <w:p w14:paraId="079421B3" w14:textId="77777777" w:rsidR="00D0691B" w:rsidRDefault="00D0691B" w:rsidP="00D0691B">
      <w:pPr>
        <w:spacing w:after="0" w:line="240" w:lineRule="auto"/>
        <w:ind w:right="90"/>
        <w:outlineLvl w:val="0"/>
        <w:rPr>
          <w:sz w:val="24"/>
          <w:szCs w:val="24"/>
        </w:rPr>
      </w:pPr>
    </w:p>
    <w:p w14:paraId="462750BB" w14:textId="77777777" w:rsidR="00D0691B" w:rsidRDefault="00D0691B" w:rsidP="00D0691B">
      <w:pPr>
        <w:pStyle w:val="Heading1"/>
      </w:pPr>
      <w:r>
        <w:t>DEEP DIVE: SMART Goals</w:t>
      </w:r>
    </w:p>
    <w:p w14:paraId="6D50FD55" w14:textId="77777777" w:rsidR="00D0691B" w:rsidRPr="003A7BDC" w:rsidRDefault="00D0691B" w:rsidP="00D0691B">
      <w:pPr>
        <w:rPr>
          <w:rFonts w:cs="Arial"/>
          <w:bCs/>
          <w:iCs/>
        </w:rPr>
      </w:pPr>
      <w:r w:rsidRPr="003A7BDC">
        <w:rPr>
          <w:rFonts w:cs="Arial"/>
        </w:rPr>
        <w:t xml:space="preserve">Goals are the starting point for planning. </w:t>
      </w:r>
      <w:r w:rsidRPr="003A7BDC">
        <w:rPr>
          <w:rFonts w:cs="Arial"/>
          <w:bCs/>
          <w:iCs/>
        </w:rPr>
        <w:t xml:space="preserve">There are many approaches to writing goals. P&amp;As should aim towards developing goals that are </w:t>
      </w:r>
      <w:r w:rsidRPr="003A7BDC">
        <w:rPr>
          <w:rFonts w:cs="Arial"/>
          <w:b/>
          <w:bCs/>
          <w:iCs/>
          <w:color w:val="00B050"/>
        </w:rPr>
        <w:t>SMART</w:t>
      </w:r>
      <w:r w:rsidRPr="003A7BDC">
        <w:rPr>
          <w:rFonts w:cs="Arial"/>
          <w:bCs/>
          <w:iCs/>
        </w:rPr>
        <w:t>:</w:t>
      </w:r>
    </w:p>
    <w:p w14:paraId="57139931" w14:textId="77777777" w:rsidR="00D0691B" w:rsidRPr="003A7BDC" w:rsidRDefault="00D0691B" w:rsidP="00D0691B">
      <w:pPr>
        <w:ind w:firstLine="720"/>
        <w:rPr>
          <w:rFonts w:cs="Arial"/>
        </w:rPr>
      </w:pPr>
      <w:r w:rsidRPr="003A7BDC">
        <w:rPr>
          <w:rFonts w:cs="Arial"/>
          <w:b/>
          <w:color w:val="00B050"/>
        </w:rPr>
        <w:t>S</w:t>
      </w:r>
      <w:r w:rsidRPr="003A7BDC">
        <w:rPr>
          <w:rFonts w:cs="Arial"/>
        </w:rPr>
        <w:t>pecific</w:t>
      </w:r>
      <w:r w:rsidRPr="003A7BDC">
        <w:rPr>
          <w:rFonts w:cs="Arial"/>
        </w:rPr>
        <w:br/>
      </w:r>
      <w:r w:rsidRPr="003A7BDC">
        <w:rPr>
          <w:rFonts w:cs="Arial"/>
          <w:b/>
          <w:color w:val="538135"/>
        </w:rPr>
        <w:t>           </w:t>
      </w:r>
      <w:r w:rsidRPr="003A7BDC">
        <w:rPr>
          <w:rFonts w:cs="Arial"/>
          <w:b/>
          <w:color w:val="538135"/>
        </w:rPr>
        <w:tab/>
      </w:r>
      <w:r w:rsidRPr="003A7BDC">
        <w:rPr>
          <w:rFonts w:cs="Arial"/>
          <w:b/>
          <w:color w:val="00B050"/>
        </w:rPr>
        <w:t>M</w:t>
      </w:r>
      <w:r w:rsidRPr="003A7BDC">
        <w:rPr>
          <w:rFonts w:cs="Arial"/>
        </w:rPr>
        <w:t xml:space="preserve">easurable </w:t>
      </w:r>
      <w:r w:rsidRPr="003A7BDC">
        <w:rPr>
          <w:rFonts w:cs="Arial"/>
        </w:rPr>
        <w:br/>
      </w:r>
      <w:r w:rsidRPr="003A7BDC">
        <w:rPr>
          <w:rFonts w:cs="Arial"/>
          <w:b/>
          <w:color w:val="538135"/>
        </w:rPr>
        <w:t>           </w:t>
      </w:r>
      <w:r w:rsidRPr="003A7BDC">
        <w:rPr>
          <w:rFonts w:cs="Arial"/>
          <w:b/>
          <w:color w:val="538135"/>
        </w:rPr>
        <w:tab/>
      </w:r>
      <w:r w:rsidRPr="003A7BDC">
        <w:rPr>
          <w:rFonts w:cs="Arial"/>
          <w:b/>
          <w:color w:val="00B050"/>
        </w:rPr>
        <w:t>A</w:t>
      </w:r>
      <w:r w:rsidRPr="003A7BDC">
        <w:rPr>
          <w:rFonts w:cs="Arial"/>
        </w:rPr>
        <w:t xml:space="preserve">ttainable </w:t>
      </w:r>
      <w:r w:rsidRPr="003A7BDC">
        <w:rPr>
          <w:rFonts w:cs="Arial"/>
        </w:rPr>
        <w:br/>
      </w:r>
      <w:r w:rsidRPr="003A7BDC">
        <w:rPr>
          <w:rFonts w:cs="Arial"/>
          <w:b/>
          <w:color w:val="538135"/>
        </w:rPr>
        <w:t>           </w:t>
      </w:r>
      <w:r w:rsidRPr="003A7BDC">
        <w:rPr>
          <w:rFonts w:cs="Arial"/>
          <w:b/>
          <w:color w:val="538135"/>
        </w:rPr>
        <w:tab/>
      </w:r>
      <w:r w:rsidRPr="003A7BDC">
        <w:rPr>
          <w:rFonts w:cs="Arial"/>
          <w:b/>
          <w:color w:val="00B050"/>
        </w:rPr>
        <w:t>R</w:t>
      </w:r>
      <w:r w:rsidRPr="003A7BDC">
        <w:rPr>
          <w:rFonts w:cs="Arial"/>
        </w:rPr>
        <w:t xml:space="preserve">ealistic </w:t>
      </w:r>
      <w:r w:rsidRPr="003A7BDC">
        <w:rPr>
          <w:rFonts w:cs="Arial"/>
        </w:rPr>
        <w:br/>
      </w:r>
      <w:r w:rsidRPr="003A7BDC">
        <w:rPr>
          <w:rFonts w:cs="Arial"/>
          <w:b/>
          <w:color w:val="538135"/>
        </w:rPr>
        <w:t>           </w:t>
      </w:r>
      <w:r w:rsidRPr="003A7BDC">
        <w:rPr>
          <w:rFonts w:cs="Arial"/>
          <w:b/>
          <w:color w:val="538135"/>
        </w:rPr>
        <w:tab/>
      </w:r>
      <w:r w:rsidRPr="003A7BDC">
        <w:rPr>
          <w:rFonts w:cs="Arial"/>
          <w:b/>
          <w:color w:val="00B050"/>
        </w:rPr>
        <w:t>T</w:t>
      </w:r>
      <w:r w:rsidRPr="003A7BDC">
        <w:rPr>
          <w:rFonts w:cs="Arial"/>
        </w:rPr>
        <w:t xml:space="preserve">imely </w:t>
      </w:r>
    </w:p>
    <w:p w14:paraId="25E8DB9F" w14:textId="77777777" w:rsidR="00D0691B" w:rsidRPr="003A7BDC" w:rsidRDefault="00D0691B" w:rsidP="00D0691B">
      <w:pPr>
        <w:rPr>
          <w:rFonts w:cs="Arial"/>
        </w:rPr>
      </w:pPr>
      <w:r w:rsidRPr="003A7BDC">
        <w:rPr>
          <w:rFonts w:cs="Arial"/>
          <w:b/>
          <w:bCs/>
          <w:color w:val="00B050"/>
        </w:rPr>
        <w:t>S</w:t>
      </w:r>
      <w:r w:rsidRPr="003A7BDC">
        <w:rPr>
          <w:rFonts w:cs="Arial"/>
          <w:b/>
          <w:bCs/>
        </w:rPr>
        <w:t xml:space="preserve">pecific </w:t>
      </w:r>
      <w:r w:rsidRPr="003A7BDC">
        <w:rPr>
          <w:rFonts w:cs="Arial"/>
        </w:rPr>
        <w:t xml:space="preserve">- A specific goal has a much greater chance of being accomplished than a general goal. To set a specific goal you must answer the six "W" questions: </w:t>
      </w:r>
    </w:p>
    <w:p w14:paraId="713E2F09" w14:textId="77777777" w:rsidR="00D0691B" w:rsidRPr="003A7BDC" w:rsidRDefault="00D0691B" w:rsidP="00D0691B">
      <w:pPr>
        <w:numPr>
          <w:ilvl w:val="0"/>
          <w:numId w:val="33"/>
        </w:numPr>
        <w:spacing w:after="0" w:line="240" w:lineRule="auto"/>
        <w:rPr>
          <w:rFonts w:cs="Arial"/>
        </w:rPr>
      </w:pPr>
      <w:r w:rsidRPr="003A7BDC">
        <w:rPr>
          <w:rFonts w:cs="Arial"/>
        </w:rPr>
        <w:t xml:space="preserve">Who: </w:t>
      </w:r>
      <w:r w:rsidRPr="003A7BDC">
        <w:rPr>
          <w:rFonts w:cs="Arial"/>
          <w:i/>
        </w:rPr>
        <w:t>Who is involved?</w:t>
      </w:r>
      <w:r w:rsidRPr="003A7BDC">
        <w:rPr>
          <w:rFonts w:cs="Arial"/>
        </w:rPr>
        <w:t xml:space="preserve"> </w:t>
      </w:r>
    </w:p>
    <w:p w14:paraId="799F6906" w14:textId="77777777" w:rsidR="00D0691B" w:rsidRPr="003A7BDC" w:rsidRDefault="00D0691B" w:rsidP="00D0691B">
      <w:pPr>
        <w:numPr>
          <w:ilvl w:val="0"/>
          <w:numId w:val="33"/>
        </w:numPr>
        <w:spacing w:after="0" w:line="240" w:lineRule="auto"/>
        <w:rPr>
          <w:rFonts w:cs="Arial"/>
        </w:rPr>
      </w:pPr>
      <w:r w:rsidRPr="003A7BDC">
        <w:rPr>
          <w:rFonts w:cs="Arial"/>
        </w:rPr>
        <w:t xml:space="preserve">What: </w:t>
      </w:r>
      <w:r w:rsidRPr="003A7BDC">
        <w:rPr>
          <w:rFonts w:cs="Arial"/>
          <w:i/>
        </w:rPr>
        <w:t xml:space="preserve">What do I want to accomplish? </w:t>
      </w:r>
    </w:p>
    <w:p w14:paraId="738CF5A6" w14:textId="77777777" w:rsidR="00D0691B" w:rsidRPr="003A7BDC" w:rsidRDefault="00D0691B" w:rsidP="00D0691B">
      <w:pPr>
        <w:numPr>
          <w:ilvl w:val="0"/>
          <w:numId w:val="33"/>
        </w:numPr>
        <w:spacing w:after="0" w:line="240" w:lineRule="auto"/>
        <w:rPr>
          <w:rFonts w:cs="Arial"/>
        </w:rPr>
      </w:pPr>
      <w:r w:rsidRPr="003A7BDC">
        <w:rPr>
          <w:rFonts w:cs="Arial"/>
        </w:rPr>
        <w:t xml:space="preserve">Where: </w:t>
      </w:r>
      <w:r w:rsidRPr="003A7BDC">
        <w:rPr>
          <w:rFonts w:cs="Arial"/>
          <w:i/>
        </w:rPr>
        <w:t>Identify a location.</w:t>
      </w:r>
      <w:r w:rsidRPr="003A7BDC">
        <w:rPr>
          <w:rFonts w:cs="Arial"/>
        </w:rPr>
        <w:t xml:space="preserve"> </w:t>
      </w:r>
    </w:p>
    <w:p w14:paraId="01B8E5DB" w14:textId="77777777" w:rsidR="00D0691B" w:rsidRPr="003A7BDC" w:rsidRDefault="00D0691B" w:rsidP="00D0691B">
      <w:pPr>
        <w:numPr>
          <w:ilvl w:val="0"/>
          <w:numId w:val="33"/>
        </w:numPr>
        <w:spacing w:after="0" w:line="240" w:lineRule="auto"/>
        <w:rPr>
          <w:rFonts w:cs="Arial"/>
        </w:rPr>
      </w:pPr>
      <w:r w:rsidRPr="003A7BDC">
        <w:rPr>
          <w:rFonts w:cs="Arial"/>
        </w:rPr>
        <w:t xml:space="preserve">When: </w:t>
      </w:r>
      <w:r w:rsidRPr="003A7BDC">
        <w:rPr>
          <w:rFonts w:cs="Arial"/>
          <w:i/>
        </w:rPr>
        <w:t xml:space="preserve">Establish a time frame. </w:t>
      </w:r>
    </w:p>
    <w:p w14:paraId="2D56C279" w14:textId="77777777" w:rsidR="00D0691B" w:rsidRPr="003A7BDC" w:rsidRDefault="00D0691B" w:rsidP="00D0691B">
      <w:pPr>
        <w:numPr>
          <w:ilvl w:val="0"/>
          <w:numId w:val="33"/>
        </w:numPr>
        <w:spacing w:after="0" w:line="240" w:lineRule="auto"/>
        <w:rPr>
          <w:rFonts w:cs="Arial"/>
        </w:rPr>
      </w:pPr>
      <w:r w:rsidRPr="003A7BDC">
        <w:rPr>
          <w:rFonts w:cs="Arial"/>
        </w:rPr>
        <w:t xml:space="preserve">Which: </w:t>
      </w:r>
      <w:r w:rsidRPr="003A7BDC">
        <w:rPr>
          <w:rFonts w:cs="Arial"/>
          <w:i/>
        </w:rPr>
        <w:t>Identify requirements and constraints.</w:t>
      </w:r>
    </w:p>
    <w:p w14:paraId="746F7379" w14:textId="77777777" w:rsidR="00D0691B" w:rsidRPr="003A7BDC" w:rsidRDefault="00D0691B" w:rsidP="00D0691B">
      <w:pPr>
        <w:numPr>
          <w:ilvl w:val="0"/>
          <w:numId w:val="33"/>
        </w:numPr>
        <w:spacing w:after="0" w:line="240" w:lineRule="auto"/>
        <w:rPr>
          <w:rFonts w:cs="Arial"/>
        </w:rPr>
      </w:pPr>
      <w:r w:rsidRPr="003A7BDC">
        <w:rPr>
          <w:rFonts w:cs="Arial"/>
        </w:rPr>
        <w:t>Why: </w:t>
      </w:r>
      <w:r w:rsidRPr="003A7BDC">
        <w:rPr>
          <w:rFonts w:cs="Arial"/>
          <w:i/>
        </w:rPr>
        <w:t>Specific reasons, purpose or benefits of accomplishing the goal.</w:t>
      </w:r>
      <w:r w:rsidRPr="003A7BDC">
        <w:rPr>
          <w:rFonts w:cs="Arial"/>
        </w:rPr>
        <w:t xml:space="preserve"> </w:t>
      </w:r>
    </w:p>
    <w:p w14:paraId="72ADDFCA" w14:textId="77777777" w:rsidR="00D0691B" w:rsidRPr="003A7BDC" w:rsidRDefault="00D0691B" w:rsidP="00D0691B">
      <w:pPr>
        <w:spacing w:after="0" w:line="240" w:lineRule="auto"/>
        <w:ind w:left="720"/>
        <w:rPr>
          <w:rFonts w:cs="Arial"/>
        </w:rPr>
      </w:pPr>
    </w:p>
    <w:p w14:paraId="136F4BBC" w14:textId="77777777" w:rsidR="00D0691B" w:rsidRPr="003A7BDC" w:rsidRDefault="00D0691B" w:rsidP="00D0691B">
      <w:pPr>
        <w:rPr>
          <w:rFonts w:cs="Arial"/>
        </w:rPr>
      </w:pPr>
      <w:r w:rsidRPr="003A7BDC">
        <w:rPr>
          <w:rFonts w:cs="Arial"/>
        </w:rPr>
        <w:t xml:space="preserve">For example, a general goal would be, "Get in shape." But a specific goal would say, "Join a health club and workout 3 days a week." </w:t>
      </w:r>
    </w:p>
    <w:p w14:paraId="2FB92ECF" w14:textId="77777777" w:rsidR="00D0691B" w:rsidRPr="003A7BDC" w:rsidRDefault="00D0691B" w:rsidP="00D0691B">
      <w:pPr>
        <w:rPr>
          <w:rFonts w:cs="Arial"/>
        </w:rPr>
      </w:pPr>
      <w:r w:rsidRPr="003A7BDC">
        <w:rPr>
          <w:rFonts w:cs="Arial"/>
          <w:b/>
          <w:bCs/>
          <w:color w:val="00B050"/>
        </w:rPr>
        <w:t>M</w:t>
      </w:r>
      <w:r w:rsidRPr="003A7BDC">
        <w:rPr>
          <w:rFonts w:cs="Arial"/>
          <w:b/>
          <w:bCs/>
        </w:rPr>
        <w:t xml:space="preserve">easurable </w:t>
      </w:r>
      <w:r w:rsidRPr="003A7BDC">
        <w:rPr>
          <w:rFonts w:cs="Arial"/>
        </w:rPr>
        <w:t>- Establish concrete criteria for measuring progress toward the attainment of each goal you set. When you measure your progress, you stay on track, reach your target dates, and experience the achievement that spurs you on to continued effort required to reach your goal. To determine if your goal is measurable, ask questions such as:</w:t>
      </w:r>
    </w:p>
    <w:p w14:paraId="6E4587EC" w14:textId="77777777" w:rsidR="00D0691B" w:rsidRPr="003A7BDC" w:rsidRDefault="00D0691B" w:rsidP="00D0691B">
      <w:pPr>
        <w:numPr>
          <w:ilvl w:val="0"/>
          <w:numId w:val="34"/>
        </w:numPr>
        <w:spacing w:after="0" w:line="240" w:lineRule="auto"/>
        <w:rPr>
          <w:rFonts w:cs="Arial"/>
        </w:rPr>
      </w:pPr>
      <w:r w:rsidRPr="003A7BDC">
        <w:rPr>
          <w:rFonts w:cs="Arial"/>
        </w:rPr>
        <w:t xml:space="preserve">How much? </w:t>
      </w:r>
    </w:p>
    <w:p w14:paraId="7C7C68EF" w14:textId="77777777" w:rsidR="00D0691B" w:rsidRPr="003A7BDC" w:rsidRDefault="00D0691B" w:rsidP="00D0691B">
      <w:pPr>
        <w:numPr>
          <w:ilvl w:val="0"/>
          <w:numId w:val="34"/>
        </w:numPr>
        <w:spacing w:after="0" w:line="240" w:lineRule="auto"/>
        <w:rPr>
          <w:rFonts w:cs="Arial"/>
        </w:rPr>
      </w:pPr>
      <w:r w:rsidRPr="003A7BDC">
        <w:rPr>
          <w:rFonts w:cs="Arial"/>
        </w:rPr>
        <w:t xml:space="preserve">How many? </w:t>
      </w:r>
    </w:p>
    <w:p w14:paraId="4BD290EF" w14:textId="77777777" w:rsidR="00D0691B" w:rsidRPr="003A7BDC" w:rsidRDefault="00D0691B" w:rsidP="00D0691B">
      <w:pPr>
        <w:numPr>
          <w:ilvl w:val="0"/>
          <w:numId w:val="34"/>
        </w:numPr>
        <w:spacing w:after="0" w:line="240" w:lineRule="auto"/>
        <w:rPr>
          <w:rFonts w:cs="Arial"/>
        </w:rPr>
      </w:pPr>
      <w:r w:rsidRPr="003A7BDC">
        <w:rPr>
          <w:rFonts w:cs="Arial"/>
        </w:rPr>
        <w:t>How will I know when it is accomplished?</w:t>
      </w:r>
    </w:p>
    <w:p w14:paraId="680F0141" w14:textId="77777777" w:rsidR="00D0691B" w:rsidRPr="003A7BDC" w:rsidRDefault="00D0691B" w:rsidP="00D0691B">
      <w:pPr>
        <w:spacing w:after="0" w:line="240" w:lineRule="auto"/>
        <w:ind w:left="720"/>
        <w:rPr>
          <w:rFonts w:cs="Arial"/>
        </w:rPr>
      </w:pPr>
      <w:r w:rsidRPr="003A7BDC">
        <w:rPr>
          <w:rFonts w:cs="Arial"/>
        </w:rPr>
        <w:t xml:space="preserve"> </w:t>
      </w:r>
    </w:p>
    <w:p w14:paraId="22B0120D" w14:textId="77777777" w:rsidR="00D0691B" w:rsidRPr="003A7BDC" w:rsidRDefault="00D0691B" w:rsidP="00D0691B">
      <w:pPr>
        <w:rPr>
          <w:rFonts w:cs="Arial"/>
        </w:rPr>
      </w:pPr>
      <w:r w:rsidRPr="003A7BDC">
        <w:rPr>
          <w:rFonts w:cs="Arial"/>
          <w:b/>
          <w:bCs/>
          <w:color w:val="00B050"/>
        </w:rPr>
        <w:t>A</w:t>
      </w:r>
      <w:r w:rsidRPr="003A7BDC">
        <w:rPr>
          <w:rFonts w:cs="Arial"/>
          <w:b/>
          <w:bCs/>
        </w:rPr>
        <w:t>ttainable</w:t>
      </w:r>
      <w:r w:rsidRPr="003A7BDC">
        <w:rPr>
          <w:rFonts w:cs="Arial"/>
        </w:rPr>
        <w:t xml:space="preserve"> - When goals are identified that are most important to the P&amp;A, the P&amp;A begins to figure out ways the goals can be achieved. The P&amp;A develops the attitudes, abilities, skills, and financial capacity to reach them. The P&amp;A begins seeing previously overlooked opportunities to come closer to the achievement of the P&amp;A's goals. The P&amp;A can attain most any goal when steps are planned wisely and when a time frame is established that allows the P&amp;A to carry out those steps. </w:t>
      </w:r>
    </w:p>
    <w:p w14:paraId="57B144BA" w14:textId="3CAFC291" w:rsidR="00D0691B" w:rsidRPr="003A7BDC" w:rsidRDefault="00D0691B" w:rsidP="00D0691B">
      <w:pPr>
        <w:rPr>
          <w:rFonts w:cs="Arial"/>
        </w:rPr>
      </w:pPr>
      <w:r w:rsidRPr="003A7BDC">
        <w:rPr>
          <w:rFonts w:cs="Arial"/>
          <w:b/>
          <w:bCs/>
          <w:color w:val="00B050"/>
        </w:rPr>
        <w:t>R</w:t>
      </w:r>
      <w:r w:rsidRPr="003A7BDC">
        <w:rPr>
          <w:rFonts w:cs="Arial"/>
          <w:b/>
          <w:bCs/>
        </w:rPr>
        <w:t>ealistic</w:t>
      </w:r>
      <w:r w:rsidRPr="003A7BDC">
        <w:rPr>
          <w:rFonts w:cs="Arial"/>
        </w:rPr>
        <w:t xml:space="preserve"> - To be realistic, a goal must represent an objective toward which the P&amp;A is both </w:t>
      </w:r>
      <w:r w:rsidRPr="003A7BDC">
        <w:rPr>
          <w:rFonts w:cs="Arial"/>
          <w:i/>
          <w:iCs/>
        </w:rPr>
        <w:t>willing</w:t>
      </w:r>
      <w:r w:rsidRPr="003A7BDC">
        <w:rPr>
          <w:rFonts w:cs="Arial"/>
        </w:rPr>
        <w:t xml:space="preserve"> and </w:t>
      </w:r>
      <w:r w:rsidRPr="003A7BDC">
        <w:rPr>
          <w:rFonts w:cs="Arial"/>
          <w:i/>
          <w:iCs/>
        </w:rPr>
        <w:t>able</w:t>
      </w:r>
      <w:r w:rsidRPr="003A7BDC">
        <w:rPr>
          <w:rFonts w:cs="Arial"/>
        </w:rPr>
        <w:t xml:space="preserve"> to work. A goal can be both high and realistic. The P&amp;A can decide just how high the goals should be. But be sure that every goal represents substantial progress. A goal is probably realistic if the P&amp;A truly </w:t>
      </w:r>
      <w:r w:rsidRPr="003A7BDC">
        <w:rPr>
          <w:rFonts w:cs="Arial"/>
          <w:i/>
          <w:iCs/>
        </w:rPr>
        <w:t>believes</w:t>
      </w:r>
      <w:r w:rsidRPr="003A7BDC">
        <w:rPr>
          <w:rFonts w:cs="Arial"/>
        </w:rPr>
        <w:t xml:space="preserve"> that it can be accomplished. Additional ways to know if the goal is realistic is to determine if the P&amp;A has accomplished anything similar in the past or asking what conditions would have to exist to accomplish this </w:t>
      </w:r>
      <w:r w:rsidR="00332909" w:rsidRPr="003A7BDC">
        <w:rPr>
          <w:rFonts w:cs="Arial"/>
        </w:rPr>
        <w:t>goal.</w:t>
      </w:r>
      <w:r w:rsidRPr="003A7BDC">
        <w:rPr>
          <w:rFonts w:cs="Arial"/>
        </w:rPr>
        <w:t xml:space="preserve"> </w:t>
      </w:r>
    </w:p>
    <w:p w14:paraId="46A682C4" w14:textId="77777777" w:rsidR="00D0691B" w:rsidRPr="003A7BDC" w:rsidRDefault="00D0691B" w:rsidP="00D0691B">
      <w:pPr>
        <w:rPr>
          <w:rFonts w:cs="Arial"/>
        </w:rPr>
      </w:pPr>
      <w:r w:rsidRPr="003A7BDC">
        <w:rPr>
          <w:rFonts w:cs="Arial"/>
          <w:b/>
          <w:bCs/>
          <w:color w:val="00B050"/>
        </w:rPr>
        <w:t>T</w:t>
      </w:r>
      <w:r w:rsidRPr="003A7BDC">
        <w:rPr>
          <w:rFonts w:cs="Arial"/>
          <w:b/>
          <w:bCs/>
        </w:rPr>
        <w:t>imely</w:t>
      </w:r>
      <w:r w:rsidRPr="003A7BDC">
        <w:rPr>
          <w:rFonts w:cs="Arial"/>
        </w:rPr>
        <w:t xml:space="preserve"> - A goal should be grounded within a time frame. With no time frame tied to it there's no sense of urgency. If the goal is to lose 10 pounds, what is the target date for the weight loss? "Someday" won't work. But if the goal is anchored a timeframe, "by May 1st", then work can begin on the goal. </w:t>
      </w:r>
    </w:p>
    <w:p w14:paraId="7CF361F5" w14:textId="77777777" w:rsidR="00D0691B" w:rsidRPr="003A7BDC" w:rsidRDefault="00D0691B" w:rsidP="00D0691B">
      <w:pPr>
        <w:spacing w:after="0"/>
        <w:rPr>
          <w:rFonts w:cs="Arial"/>
        </w:rPr>
      </w:pPr>
      <w:r w:rsidRPr="003A7BDC">
        <w:rPr>
          <w:rFonts w:cs="Arial"/>
          <w:b/>
          <w:bCs/>
          <w:color w:val="00B050"/>
        </w:rPr>
        <w:t>T</w:t>
      </w:r>
      <w:r w:rsidRPr="003A7BDC">
        <w:rPr>
          <w:rFonts w:cs="Arial"/>
        </w:rPr>
        <w:t xml:space="preserve"> can also stand for </w:t>
      </w:r>
      <w:r w:rsidRPr="003A7BDC">
        <w:rPr>
          <w:rFonts w:cs="Arial"/>
          <w:b/>
          <w:bCs/>
        </w:rPr>
        <w:t>Tangible</w:t>
      </w:r>
      <w:r w:rsidRPr="003A7BDC">
        <w:rPr>
          <w:rFonts w:cs="Arial"/>
        </w:rPr>
        <w:t xml:space="preserve"> - A goal is tangible when it can be experienced in some way. When a goal is tangible, there is a better chance of making it specific and measurable and thus attainable. </w:t>
      </w:r>
    </w:p>
    <w:p w14:paraId="2001DC28" w14:textId="77777777" w:rsidR="00D0691B" w:rsidRDefault="00D0691B" w:rsidP="00D0691B"/>
    <w:p w14:paraId="7814802D" w14:textId="45862E84" w:rsidR="00D0691B" w:rsidRPr="005C4FC3" w:rsidRDefault="00D0691B" w:rsidP="00332909">
      <w:pPr>
        <w:pStyle w:val="Heading1"/>
      </w:pPr>
      <w:r w:rsidRPr="005C4FC3">
        <w:t>DEEP DIVE: TIER 1 TOOL</w:t>
      </w:r>
    </w:p>
    <w:p w14:paraId="466D09B5" w14:textId="77777777" w:rsidR="00D0691B" w:rsidRPr="000473D4" w:rsidRDefault="00D0691B" w:rsidP="00D0691B">
      <w:pPr>
        <w:pStyle w:val="InternalHyperlink"/>
        <w:rPr>
          <w:b/>
        </w:rPr>
      </w:pPr>
      <w:r w:rsidRPr="000473D4">
        <w:rPr>
          <w:b/>
        </w:rPr>
        <w:t xml:space="preserve">What is the </w:t>
      </w:r>
      <w:hyperlink w:anchor="Tier_1_Review_Tool" w:history="1">
        <w:r w:rsidRPr="000473D4">
          <w:rPr>
            <w:rStyle w:val="Hyperlink"/>
            <w:b/>
          </w:rPr>
          <w:t>Tier I Review</w:t>
        </w:r>
      </w:hyperlink>
      <w:r w:rsidRPr="000473D4">
        <w:rPr>
          <w:rStyle w:val="Hyperlink"/>
          <w:b/>
        </w:rPr>
        <w:t xml:space="preserve"> Tool</w:t>
      </w:r>
      <w:r w:rsidRPr="000473D4">
        <w:rPr>
          <w:b/>
        </w:rPr>
        <w:t>?</w:t>
      </w:r>
    </w:p>
    <w:p w14:paraId="601A512C" w14:textId="77777777" w:rsidR="00D0691B" w:rsidRPr="000473D4" w:rsidRDefault="00D0691B" w:rsidP="00D0691B">
      <w:pPr>
        <w:spacing w:after="0"/>
        <w:rPr>
          <w:b/>
          <w:sz w:val="16"/>
          <w:szCs w:val="16"/>
        </w:rPr>
      </w:pPr>
    </w:p>
    <w:p w14:paraId="6CA8FED1" w14:textId="77777777" w:rsidR="00D0691B" w:rsidRPr="000473D4" w:rsidRDefault="00D0691B" w:rsidP="00D0691B">
      <w:pPr>
        <w:spacing w:after="0"/>
        <w:rPr>
          <w:sz w:val="24"/>
          <w:szCs w:val="24"/>
        </w:rPr>
      </w:pPr>
      <w:r w:rsidRPr="000473D4">
        <w:rPr>
          <w:sz w:val="24"/>
          <w:szCs w:val="24"/>
        </w:rPr>
        <w:t xml:space="preserve">The Tier I Review Tool is used by AIDD in the compliance and outcome review process of the SGP and PPR and will be used, in part, to determine whether a P&amp;A needs a higher level of review (Tier II or Tier III). It is one mechanism used by AIDD to review P&amp;As. The current Tier 1 Review Tool is in the appendix. </w:t>
      </w:r>
    </w:p>
    <w:p w14:paraId="2A447F1B" w14:textId="77777777" w:rsidR="00D0691B" w:rsidRDefault="00D0691B" w:rsidP="00D0691B">
      <w:pPr>
        <w:spacing w:after="0"/>
        <w:rPr>
          <w:b/>
          <w:sz w:val="24"/>
          <w:szCs w:val="24"/>
        </w:rPr>
      </w:pPr>
    </w:p>
    <w:p w14:paraId="47B354A5" w14:textId="77777777" w:rsidR="00D0691B" w:rsidRDefault="00D0691B" w:rsidP="00D0691B">
      <w:pPr>
        <w:spacing w:after="0"/>
        <w:rPr>
          <w:b/>
          <w:sz w:val="24"/>
          <w:szCs w:val="24"/>
        </w:rPr>
      </w:pPr>
    </w:p>
    <w:p w14:paraId="45C31DD9" w14:textId="77777777" w:rsidR="00D0691B" w:rsidRDefault="00D0691B" w:rsidP="00D0691B">
      <w:pPr>
        <w:spacing w:after="0"/>
        <w:rPr>
          <w:b/>
          <w:sz w:val="24"/>
          <w:szCs w:val="24"/>
        </w:rPr>
      </w:pPr>
    </w:p>
    <w:p w14:paraId="695CFADA" w14:textId="77777777" w:rsidR="00D0691B" w:rsidRDefault="00D0691B" w:rsidP="00D0691B">
      <w:pPr>
        <w:spacing w:after="0"/>
        <w:rPr>
          <w:b/>
          <w:sz w:val="24"/>
          <w:szCs w:val="24"/>
        </w:rPr>
      </w:pPr>
    </w:p>
    <w:p w14:paraId="2F10620D" w14:textId="77777777" w:rsidR="00D0691B" w:rsidRDefault="00D0691B" w:rsidP="00D0691B">
      <w:pPr>
        <w:spacing w:after="0"/>
        <w:rPr>
          <w:b/>
          <w:sz w:val="24"/>
          <w:szCs w:val="24"/>
        </w:rPr>
      </w:pPr>
    </w:p>
    <w:p w14:paraId="228E52EF" w14:textId="733D8F95" w:rsidR="00D0691B" w:rsidRPr="000473D4" w:rsidRDefault="00D0691B" w:rsidP="00332909">
      <w:pPr>
        <w:pStyle w:val="Heading1"/>
      </w:pPr>
      <w:r>
        <w:t xml:space="preserve">DEEP DIVE: CHOOSING CASES FOR NARRATIVES </w:t>
      </w:r>
    </w:p>
    <w:p w14:paraId="491055DE" w14:textId="77777777" w:rsidR="00D0691B" w:rsidRDefault="00D0691B" w:rsidP="00D0691B">
      <w:pPr>
        <w:spacing w:after="0"/>
        <w:rPr>
          <w:b/>
          <w:sz w:val="24"/>
          <w:szCs w:val="24"/>
        </w:rPr>
      </w:pPr>
    </w:p>
    <w:p w14:paraId="20CCE6EF" w14:textId="77777777" w:rsidR="00D0691B" w:rsidRPr="000473D4" w:rsidRDefault="00D0691B" w:rsidP="00D0691B">
      <w:pPr>
        <w:spacing w:after="0"/>
        <w:rPr>
          <w:b/>
          <w:sz w:val="24"/>
          <w:szCs w:val="24"/>
        </w:rPr>
      </w:pPr>
      <w:r w:rsidRPr="000473D4">
        <w:rPr>
          <w:b/>
          <w:sz w:val="24"/>
          <w:szCs w:val="24"/>
        </w:rPr>
        <w:t>How should a P&amp;A determine which individual cases or group advocacy projects it includes in a Results Narrative?</w:t>
      </w:r>
    </w:p>
    <w:p w14:paraId="6FC4142C" w14:textId="77777777" w:rsidR="00D0691B" w:rsidRPr="000473D4" w:rsidRDefault="00D0691B" w:rsidP="00D0691B">
      <w:pPr>
        <w:spacing w:after="0"/>
        <w:rPr>
          <w:b/>
          <w:sz w:val="16"/>
          <w:szCs w:val="16"/>
        </w:rPr>
      </w:pPr>
    </w:p>
    <w:p w14:paraId="5046C269" w14:textId="77777777" w:rsidR="00D0691B" w:rsidRPr="000473D4" w:rsidRDefault="00D0691B" w:rsidP="00D0691B">
      <w:pPr>
        <w:pStyle w:val="ListParagraph"/>
        <w:numPr>
          <w:ilvl w:val="0"/>
          <w:numId w:val="21"/>
        </w:numPr>
        <w:ind w:left="360"/>
        <w:rPr>
          <w:sz w:val="24"/>
          <w:szCs w:val="24"/>
        </w:rPr>
      </w:pPr>
      <w:r w:rsidRPr="000473D4">
        <w:rPr>
          <w:sz w:val="24"/>
          <w:szCs w:val="24"/>
        </w:rPr>
        <w:t xml:space="preserve">Choose </w:t>
      </w:r>
      <w:hyperlink w:anchor="Technical_Assistance" w:history="1">
        <w:r w:rsidRPr="000473D4">
          <w:rPr>
            <w:rStyle w:val="Hyperlink"/>
            <w:sz w:val="24"/>
            <w:szCs w:val="24"/>
          </w:rPr>
          <w:t>technical assistance service requests</w:t>
        </w:r>
      </w:hyperlink>
      <w:r w:rsidRPr="000473D4">
        <w:rPr>
          <w:sz w:val="24"/>
          <w:szCs w:val="24"/>
        </w:rPr>
        <w:t xml:space="preserve">, </w:t>
      </w:r>
      <w:hyperlink w:anchor="Case" w:history="1">
        <w:r w:rsidRPr="000473D4">
          <w:rPr>
            <w:rStyle w:val="Hyperlink"/>
            <w:sz w:val="24"/>
            <w:szCs w:val="24"/>
          </w:rPr>
          <w:t>cases</w:t>
        </w:r>
      </w:hyperlink>
      <w:r w:rsidRPr="000473D4">
        <w:rPr>
          <w:sz w:val="24"/>
          <w:szCs w:val="24"/>
        </w:rPr>
        <w:t xml:space="preserve"> or projects that are representative of the range and breadth of their work and achievements;</w:t>
      </w:r>
    </w:p>
    <w:p w14:paraId="459D1BAC" w14:textId="77777777" w:rsidR="00D0691B" w:rsidRPr="000473D4" w:rsidRDefault="00D0691B" w:rsidP="00D0691B">
      <w:pPr>
        <w:pStyle w:val="ListParagraph"/>
        <w:ind w:left="360"/>
        <w:rPr>
          <w:sz w:val="16"/>
          <w:szCs w:val="16"/>
        </w:rPr>
      </w:pPr>
    </w:p>
    <w:p w14:paraId="373B740B" w14:textId="77777777" w:rsidR="00D0691B" w:rsidRPr="000473D4" w:rsidRDefault="00D0691B" w:rsidP="00D0691B">
      <w:pPr>
        <w:pStyle w:val="ListParagraph"/>
        <w:numPr>
          <w:ilvl w:val="0"/>
          <w:numId w:val="21"/>
        </w:numPr>
        <w:ind w:left="360"/>
        <w:rPr>
          <w:sz w:val="24"/>
          <w:szCs w:val="24"/>
        </w:rPr>
      </w:pPr>
      <w:r w:rsidRPr="000473D4">
        <w:rPr>
          <w:sz w:val="24"/>
          <w:szCs w:val="24"/>
        </w:rPr>
        <w:t xml:space="preserve">Choose examples that will demonstrate how the P&amp;A is making progress on the goal and its related priorities. </w:t>
      </w:r>
    </w:p>
    <w:p w14:paraId="7EDFACAC" w14:textId="77777777" w:rsidR="00D0691B" w:rsidRPr="000473D4" w:rsidRDefault="00D0691B" w:rsidP="00D0691B">
      <w:pPr>
        <w:pStyle w:val="ListParagraph"/>
        <w:rPr>
          <w:sz w:val="16"/>
          <w:szCs w:val="16"/>
        </w:rPr>
      </w:pPr>
    </w:p>
    <w:p w14:paraId="65F04B27" w14:textId="77777777" w:rsidR="00D0691B" w:rsidRPr="000473D4" w:rsidRDefault="00D0691B" w:rsidP="00D0691B">
      <w:pPr>
        <w:pStyle w:val="ListParagraph"/>
        <w:numPr>
          <w:ilvl w:val="0"/>
          <w:numId w:val="21"/>
        </w:numPr>
        <w:ind w:left="360"/>
        <w:rPr>
          <w:sz w:val="24"/>
          <w:szCs w:val="24"/>
        </w:rPr>
      </w:pPr>
      <w:r w:rsidRPr="000473D4">
        <w:rPr>
          <w:sz w:val="24"/>
          <w:szCs w:val="24"/>
        </w:rPr>
        <w:t>If the P&amp;A is facing barriers, choose examples that explain those challenges assisting the reviewer in understanding the degree of progress made at the close of the report period.</w:t>
      </w:r>
    </w:p>
    <w:p w14:paraId="4E7FFCFF" w14:textId="77777777" w:rsidR="00D0691B" w:rsidRPr="000473D4" w:rsidRDefault="00D0691B" w:rsidP="00D0691B">
      <w:pPr>
        <w:pStyle w:val="ListParagraph"/>
        <w:rPr>
          <w:sz w:val="16"/>
          <w:szCs w:val="16"/>
        </w:rPr>
      </w:pPr>
    </w:p>
    <w:p w14:paraId="1F1996B5" w14:textId="77777777" w:rsidR="00D0691B" w:rsidRPr="000473D4" w:rsidRDefault="00D0691B" w:rsidP="00D0691B">
      <w:pPr>
        <w:pStyle w:val="ListParagraph"/>
        <w:numPr>
          <w:ilvl w:val="0"/>
          <w:numId w:val="21"/>
        </w:numPr>
        <w:ind w:left="360"/>
        <w:rPr>
          <w:sz w:val="24"/>
          <w:szCs w:val="24"/>
        </w:rPr>
      </w:pPr>
      <w:r w:rsidRPr="000473D4">
        <w:rPr>
          <w:sz w:val="24"/>
          <w:szCs w:val="24"/>
        </w:rPr>
        <w:t>Choose at least one example for each of the P&amp;A’s priorities;</w:t>
      </w:r>
    </w:p>
    <w:p w14:paraId="33B76FF4" w14:textId="77777777" w:rsidR="00D0691B" w:rsidRPr="000473D4" w:rsidRDefault="00D0691B" w:rsidP="00D0691B">
      <w:pPr>
        <w:pStyle w:val="ListParagraph"/>
        <w:ind w:left="360"/>
        <w:rPr>
          <w:sz w:val="16"/>
          <w:szCs w:val="16"/>
        </w:rPr>
      </w:pPr>
    </w:p>
    <w:p w14:paraId="1F4EA116" w14:textId="77777777" w:rsidR="00D0691B" w:rsidRPr="000473D4" w:rsidRDefault="00D0691B" w:rsidP="00D0691B">
      <w:pPr>
        <w:pStyle w:val="ListParagraph"/>
        <w:numPr>
          <w:ilvl w:val="0"/>
          <w:numId w:val="21"/>
        </w:numPr>
        <w:ind w:left="360"/>
        <w:rPr>
          <w:sz w:val="24"/>
          <w:szCs w:val="24"/>
        </w:rPr>
      </w:pPr>
      <w:r w:rsidRPr="000473D4">
        <w:rPr>
          <w:sz w:val="24"/>
          <w:szCs w:val="24"/>
        </w:rPr>
        <w:t>Complete enough Results Narrative grids to demonstrate the value of your P&amp;A program.  Admittedly, this is subjective but it is important to keep in mind whether what is reported in the PPR documents that the P&amp;A ‘earned’ the amount of money spent for the report period;</w:t>
      </w:r>
    </w:p>
    <w:p w14:paraId="26867A5F" w14:textId="77777777" w:rsidR="00D0691B" w:rsidRPr="000473D4" w:rsidRDefault="00D0691B" w:rsidP="00D0691B">
      <w:pPr>
        <w:pStyle w:val="ListParagraph"/>
        <w:ind w:left="360"/>
        <w:rPr>
          <w:sz w:val="16"/>
          <w:szCs w:val="16"/>
        </w:rPr>
      </w:pPr>
    </w:p>
    <w:p w14:paraId="05254A28" w14:textId="77777777" w:rsidR="00D0691B" w:rsidRPr="000473D4" w:rsidRDefault="00D0691B" w:rsidP="00D0691B">
      <w:pPr>
        <w:pStyle w:val="ListParagraph"/>
        <w:numPr>
          <w:ilvl w:val="0"/>
          <w:numId w:val="21"/>
        </w:numPr>
        <w:ind w:left="360"/>
        <w:rPr>
          <w:sz w:val="24"/>
          <w:szCs w:val="24"/>
        </w:rPr>
      </w:pPr>
      <w:r w:rsidRPr="000473D4">
        <w:rPr>
          <w:sz w:val="24"/>
          <w:szCs w:val="24"/>
        </w:rPr>
        <w:t xml:space="preserve">At a minimum choose enough cases or projects to demonstrate the required </w:t>
      </w:r>
      <w:hyperlink w:anchor="Collaboration" w:history="1">
        <w:r w:rsidRPr="000473D4">
          <w:rPr>
            <w:rStyle w:val="Hyperlink"/>
            <w:sz w:val="24"/>
            <w:szCs w:val="24"/>
          </w:rPr>
          <w:t>collaboration</w:t>
        </w:r>
      </w:hyperlink>
      <w:r w:rsidRPr="000473D4">
        <w:rPr>
          <w:rStyle w:val="Hyperlink"/>
          <w:sz w:val="24"/>
          <w:szCs w:val="24"/>
        </w:rPr>
        <w:t xml:space="preserve"> </w:t>
      </w:r>
      <w:r w:rsidRPr="000473D4">
        <w:rPr>
          <w:sz w:val="24"/>
          <w:szCs w:val="24"/>
        </w:rPr>
        <w:t>with the DD Network, Long Term Care Ombudsman, and Client Assistance Program</w:t>
      </w:r>
      <w:r>
        <w:rPr>
          <w:sz w:val="24"/>
          <w:szCs w:val="24"/>
        </w:rPr>
        <w:t xml:space="preserve"> if it is not part of the P&amp;A</w:t>
      </w:r>
      <w:r w:rsidRPr="000473D4">
        <w:rPr>
          <w:sz w:val="24"/>
          <w:szCs w:val="24"/>
        </w:rPr>
        <w:t>. If your collaborations with these entities do not involve the pursuit of one or more of the End Outcomes, be sure to discuss this year’s activities with these collaborators in the appropriate Other Qualitative Narrative sections.</w:t>
      </w:r>
    </w:p>
    <w:p w14:paraId="029AA445" w14:textId="77777777" w:rsidR="00D0691B" w:rsidRPr="000473D4" w:rsidRDefault="00D0691B" w:rsidP="00D0691B">
      <w:pPr>
        <w:pStyle w:val="ListParagraph"/>
        <w:rPr>
          <w:sz w:val="16"/>
          <w:szCs w:val="16"/>
        </w:rPr>
      </w:pPr>
    </w:p>
    <w:p w14:paraId="019CA657" w14:textId="77777777" w:rsidR="00D0691B" w:rsidRPr="000473D4" w:rsidRDefault="00D0691B" w:rsidP="00D0691B">
      <w:pPr>
        <w:pStyle w:val="ListParagraph"/>
        <w:numPr>
          <w:ilvl w:val="0"/>
          <w:numId w:val="21"/>
        </w:numPr>
        <w:spacing w:after="0"/>
        <w:ind w:left="360"/>
        <w:rPr>
          <w:sz w:val="24"/>
          <w:szCs w:val="24"/>
        </w:rPr>
      </w:pPr>
      <w:r w:rsidRPr="000473D4">
        <w:rPr>
          <w:sz w:val="24"/>
          <w:szCs w:val="24"/>
        </w:rPr>
        <w:t>At a minimum choose one case or project where underserved/unserved/minorities were targeted to better benefit from P&amp;A intervention.</w:t>
      </w:r>
    </w:p>
    <w:p w14:paraId="71A5FEB8" w14:textId="77777777" w:rsidR="00D0691B" w:rsidRPr="000473D4" w:rsidRDefault="00D0691B" w:rsidP="00D0691B">
      <w:pPr>
        <w:pStyle w:val="ListParagraph"/>
        <w:rPr>
          <w:sz w:val="16"/>
          <w:szCs w:val="16"/>
        </w:rPr>
      </w:pPr>
    </w:p>
    <w:p w14:paraId="0829C2A4" w14:textId="77777777" w:rsidR="00D0691B" w:rsidRPr="000473D4" w:rsidRDefault="00D0691B" w:rsidP="00D0691B">
      <w:pPr>
        <w:pStyle w:val="ListParagraph"/>
        <w:numPr>
          <w:ilvl w:val="0"/>
          <w:numId w:val="21"/>
        </w:numPr>
        <w:spacing w:after="0"/>
        <w:ind w:left="360"/>
        <w:rPr>
          <w:sz w:val="24"/>
          <w:szCs w:val="24"/>
        </w:rPr>
      </w:pPr>
      <w:r w:rsidRPr="000473D4">
        <w:rPr>
          <w:sz w:val="24"/>
          <w:szCs w:val="24"/>
        </w:rPr>
        <w:t xml:space="preserve">At a minimum choose enough cases or projects to have at least one example for every performance measure used to report outcomes (See </w:t>
      </w:r>
      <w:hyperlink w:anchor="Performance_Measure_Menu" w:history="1">
        <w:r w:rsidRPr="000473D4">
          <w:rPr>
            <w:rStyle w:val="Hyperlink"/>
            <w:sz w:val="24"/>
            <w:szCs w:val="24"/>
          </w:rPr>
          <w:t>Performance Measurement Tables</w:t>
        </w:r>
      </w:hyperlink>
      <w:r w:rsidRPr="000473D4">
        <w:rPr>
          <w:sz w:val="24"/>
          <w:szCs w:val="24"/>
        </w:rPr>
        <w:t xml:space="preserve"> in the guidelines for Part III below).  For example, if somewhere in your report includes data in five of the End Outcome performance measurements in the report; three from the System Litigation table and two from the Abuse and Neglect Investigations table, then at least one example of each must be provided in a Results Narrative grid.  If one individual technical assistance service request, case, or project described in a Results Narrative provides an example of all the performance measurements used, the minimum requirement would be met.  But it is more likely to take a combination of several technical assistance service requests, cases or projects to complete this requirement.</w:t>
      </w:r>
    </w:p>
    <w:p w14:paraId="58DD8AEB" w14:textId="77777777" w:rsidR="00D0691B" w:rsidRPr="00C43996" w:rsidRDefault="00D0691B" w:rsidP="00D0691B">
      <w:pPr>
        <w:spacing w:after="0" w:line="240" w:lineRule="auto"/>
        <w:ind w:right="90"/>
        <w:outlineLvl w:val="0"/>
        <w:rPr>
          <w:rFonts w:cs="Calibri"/>
        </w:rPr>
      </w:pPr>
    </w:p>
    <w:sectPr w:rsidR="00D0691B" w:rsidRPr="00C43996" w:rsidSect="00D60706">
      <w:headerReference w:type="even" r:id="rId14"/>
      <w:headerReference w:type="default" r:id="rId15"/>
      <w:footerReference w:type="even" r:id="rId16"/>
      <w:footerReference w:type="default" r:id="rId17"/>
      <w:headerReference w:type="first" r:id="rId18"/>
      <w:footerReference w:type="first" r:id="rId19"/>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B96FEC" w14:textId="77777777" w:rsidR="009B4324" w:rsidRDefault="009B4324" w:rsidP="004540CF">
      <w:pPr>
        <w:spacing w:after="0" w:line="240" w:lineRule="auto"/>
      </w:pPr>
      <w:r>
        <w:separator/>
      </w:r>
    </w:p>
  </w:endnote>
  <w:endnote w:type="continuationSeparator" w:id="0">
    <w:p w14:paraId="64B647A2" w14:textId="77777777" w:rsidR="009B4324" w:rsidRDefault="009B4324" w:rsidP="004540CF">
      <w:pPr>
        <w:spacing w:after="0" w:line="240" w:lineRule="auto"/>
      </w:pPr>
      <w:r>
        <w:continuationSeparator/>
      </w:r>
    </w:p>
  </w:endnote>
  <w:endnote w:type="continuationNotice" w:id="1">
    <w:p w14:paraId="1C4B102D" w14:textId="77777777" w:rsidR="009B4324" w:rsidRDefault="009B43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NSimSun">
    <w:panose1 w:val="02010609030101010101"/>
    <w:charset w:val="86"/>
    <w:family w:val="modern"/>
    <w:pitch w:val="fixed"/>
    <w:sig w:usb0="00000283" w:usb1="288F0000"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APHont">
    <w:altName w:val="Tahoma"/>
    <w:charset w:val="00"/>
    <w:family w:val="auto"/>
    <w:pitch w:val="variable"/>
    <w:sig w:usb0="A00000AF" w:usb1="40002048"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D5402" w14:textId="79B50EA0" w:rsidR="004B6F8B" w:rsidRDefault="004B6F8B">
    <w:pPr>
      <w:pStyle w:val="Footer"/>
      <w:jc w:val="center"/>
    </w:pPr>
    <w:r>
      <w:fldChar w:fldCharType="begin"/>
    </w:r>
    <w:r>
      <w:instrText xml:space="preserve"> PAGE   \* MERGEFORMAT </w:instrText>
    </w:r>
    <w:r>
      <w:fldChar w:fldCharType="separate"/>
    </w:r>
    <w:r w:rsidR="008348BD">
      <w:rPr>
        <w:noProof/>
      </w:rPr>
      <w:t>1</w:t>
    </w:r>
    <w:r>
      <w:rPr>
        <w:noProof/>
      </w:rPr>
      <w:fldChar w:fldCharType="end"/>
    </w:r>
  </w:p>
  <w:p w14:paraId="293CA360" w14:textId="77777777" w:rsidR="004B6F8B" w:rsidRDefault="004B6F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27193" w14:textId="77777777" w:rsidR="004B6F8B" w:rsidRDefault="004B6F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F3506" w14:textId="1531C6D3" w:rsidR="004B6F8B" w:rsidRDefault="004B6F8B">
    <w:pPr>
      <w:pStyle w:val="Footer"/>
      <w:jc w:val="center"/>
    </w:pPr>
    <w:r>
      <w:fldChar w:fldCharType="begin"/>
    </w:r>
    <w:r>
      <w:instrText xml:space="preserve"> PAGE   \* MERGEFORMAT </w:instrText>
    </w:r>
    <w:r>
      <w:fldChar w:fldCharType="separate"/>
    </w:r>
    <w:r w:rsidR="00EC4800">
      <w:rPr>
        <w:noProof/>
      </w:rPr>
      <w:t>43</w:t>
    </w:r>
    <w:r>
      <w:rPr>
        <w:noProof/>
      </w:rPr>
      <w:fldChar w:fldCharType="end"/>
    </w:r>
  </w:p>
  <w:p w14:paraId="6D9207D6" w14:textId="77777777" w:rsidR="004B6F8B" w:rsidRDefault="004B6F8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31F40" w14:textId="77777777" w:rsidR="004B6F8B" w:rsidRDefault="004B6F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84C5E0" w14:textId="77777777" w:rsidR="009B4324" w:rsidRDefault="009B4324" w:rsidP="004540CF">
      <w:pPr>
        <w:spacing w:after="0" w:line="240" w:lineRule="auto"/>
      </w:pPr>
      <w:r>
        <w:separator/>
      </w:r>
    </w:p>
  </w:footnote>
  <w:footnote w:type="continuationSeparator" w:id="0">
    <w:p w14:paraId="74152FFE" w14:textId="77777777" w:rsidR="009B4324" w:rsidRDefault="009B4324" w:rsidP="004540CF">
      <w:pPr>
        <w:spacing w:after="0" w:line="240" w:lineRule="auto"/>
      </w:pPr>
      <w:r>
        <w:continuationSeparator/>
      </w:r>
    </w:p>
  </w:footnote>
  <w:footnote w:type="continuationNotice" w:id="1">
    <w:p w14:paraId="6B386771" w14:textId="77777777" w:rsidR="009B4324" w:rsidRDefault="009B432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D96E0" w14:textId="77777777" w:rsidR="004B6F8B" w:rsidRDefault="004B6F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AD038" w14:textId="77777777" w:rsidR="004B6F8B" w:rsidRDefault="004B6F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B22A7" w14:textId="77777777" w:rsidR="004B6F8B" w:rsidRDefault="004B6F8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AAEED" w14:textId="77777777" w:rsidR="004B6F8B" w:rsidRDefault="004B6F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34E28"/>
    <w:multiLevelType w:val="hybridMultilevel"/>
    <w:tmpl w:val="5470C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A7538"/>
    <w:multiLevelType w:val="hybridMultilevel"/>
    <w:tmpl w:val="244018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57023B"/>
    <w:multiLevelType w:val="hybridMultilevel"/>
    <w:tmpl w:val="9552023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663A51"/>
    <w:multiLevelType w:val="hybridMultilevel"/>
    <w:tmpl w:val="D0FCEC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867B62"/>
    <w:multiLevelType w:val="hybridMultilevel"/>
    <w:tmpl w:val="BD7608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EEA52A3"/>
    <w:multiLevelType w:val="hybridMultilevel"/>
    <w:tmpl w:val="E29C1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8676BA"/>
    <w:multiLevelType w:val="hybridMultilevel"/>
    <w:tmpl w:val="3A6232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7046FB"/>
    <w:multiLevelType w:val="hybridMultilevel"/>
    <w:tmpl w:val="B970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E81196"/>
    <w:multiLevelType w:val="hybridMultilevel"/>
    <w:tmpl w:val="1F7053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AFA29D3"/>
    <w:multiLevelType w:val="hybridMultilevel"/>
    <w:tmpl w:val="8A00C3F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B5B2B68"/>
    <w:multiLevelType w:val="hybridMultilevel"/>
    <w:tmpl w:val="45543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976916"/>
    <w:multiLevelType w:val="hybridMultilevel"/>
    <w:tmpl w:val="691AAC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27D54B6"/>
    <w:multiLevelType w:val="hybridMultilevel"/>
    <w:tmpl w:val="38440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BA22094"/>
    <w:multiLevelType w:val="hybridMultilevel"/>
    <w:tmpl w:val="0C06C1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332641"/>
    <w:multiLevelType w:val="hybridMultilevel"/>
    <w:tmpl w:val="686C6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nsid w:val="31390848"/>
    <w:multiLevelType w:val="hybridMultilevel"/>
    <w:tmpl w:val="C794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A374A8"/>
    <w:multiLevelType w:val="hybridMultilevel"/>
    <w:tmpl w:val="277C1AF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45C71F2"/>
    <w:multiLevelType w:val="hybridMultilevel"/>
    <w:tmpl w:val="3DC2C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5567AF"/>
    <w:multiLevelType w:val="hybridMultilevel"/>
    <w:tmpl w:val="CFC65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A74160"/>
    <w:multiLevelType w:val="hybridMultilevel"/>
    <w:tmpl w:val="A386D0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EA6244"/>
    <w:multiLevelType w:val="hybridMultilevel"/>
    <w:tmpl w:val="3E7A1BB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60161F4"/>
    <w:multiLevelType w:val="hybridMultilevel"/>
    <w:tmpl w:val="3A0EB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ED25E7"/>
    <w:multiLevelType w:val="hybridMultilevel"/>
    <w:tmpl w:val="5E58B25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4F52404E"/>
    <w:multiLevelType w:val="hybridMultilevel"/>
    <w:tmpl w:val="845AD1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18D5F59"/>
    <w:multiLevelType w:val="hybridMultilevel"/>
    <w:tmpl w:val="38E4D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2538ED"/>
    <w:multiLevelType w:val="hybridMultilevel"/>
    <w:tmpl w:val="1DC0B0E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940236A"/>
    <w:multiLevelType w:val="hybridMultilevel"/>
    <w:tmpl w:val="9412E8B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CAF7396"/>
    <w:multiLevelType w:val="hybridMultilevel"/>
    <w:tmpl w:val="27E011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182090D"/>
    <w:multiLevelType w:val="hybridMultilevel"/>
    <w:tmpl w:val="DA7AFC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9D1A44"/>
    <w:multiLevelType w:val="hybridMultilevel"/>
    <w:tmpl w:val="BC129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ED6350"/>
    <w:multiLevelType w:val="hybridMultilevel"/>
    <w:tmpl w:val="64BE6D3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8920210"/>
    <w:multiLevelType w:val="hybridMultilevel"/>
    <w:tmpl w:val="9294C7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A20161"/>
    <w:multiLevelType w:val="hybridMultilevel"/>
    <w:tmpl w:val="374489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C3D1C34"/>
    <w:multiLevelType w:val="hybridMultilevel"/>
    <w:tmpl w:val="252ED900"/>
    <w:lvl w:ilvl="0" w:tplc="04090001">
      <w:start w:val="1"/>
      <w:numFmt w:val="bullet"/>
      <w:lvlText w:val=""/>
      <w:lvlJc w:val="left"/>
      <w:pPr>
        <w:ind w:left="776" w:hanging="360"/>
      </w:pPr>
      <w:rPr>
        <w:rFonts w:ascii="Symbol" w:hAnsi="Symbol" w:hint="default"/>
      </w:rPr>
    </w:lvl>
    <w:lvl w:ilvl="1" w:tplc="6D2C930A">
      <w:numFmt w:val="bullet"/>
      <w:lvlText w:val="•"/>
      <w:lvlJc w:val="left"/>
      <w:pPr>
        <w:ind w:left="1856" w:hanging="720"/>
      </w:pPr>
      <w:rPr>
        <w:rFonts w:ascii="Calibri" w:eastAsia="Calibri" w:hAnsi="Calibri" w:cs="Times New Roman"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4">
    <w:nsid w:val="6E713782"/>
    <w:multiLevelType w:val="hybridMultilevel"/>
    <w:tmpl w:val="77209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78102C"/>
    <w:multiLevelType w:val="hybridMultilevel"/>
    <w:tmpl w:val="B78C1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75973B4"/>
    <w:multiLevelType w:val="hybridMultilevel"/>
    <w:tmpl w:val="1BAE5F1C"/>
    <w:lvl w:ilvl="0" w:tplc="45763848">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1E7BA9"/>
    <w:multiLevelType w:val="hybridMultilevel"/>
    <w:tmpl w:val="9078D0C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9CA1253"/>
    <w:multiLevelType w:val="hybridMultilevel"/>
    <w:tmpl w:val="79C03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9">
    <w:nsid w:val="7C70248D"/>
    <w:multiLevelType w:val="hybridMultilevel"/>
    <w:tmpl w:val="D6365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856816"/>
    <w:multiLevelType w:val="hybridMultilevel"/>
    <w:tmpl w:val="A0460BC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3"/>
  </w:num>
  <w:num w:numId="2">
    <w:abstractNumId w:val="12"/>
  </w:num>
  <w:num w:numId="3">
    <w:abstractNumId w:val="3"/>
  </w:num>
  <w:num w:numId="4">
    <w:abstractNumId w:val="25"/>
  </w:num>
  <w:num w:numId="5">
    <w:abstractNumId w:val="0"/>
  </w:num>
  <w:num w:numId="6">
    <w:abstractNumId w:val="30"/>
  </w:num>
  <w:num w:numId="7">
    <w:abstractNumId w:val="19"/>
  </w:num>
  <w:num w:numId="8">
    <w:abstractNumId w:val="39"/>
  </w:num>
  <w:num w:numId="9">
    <w:abstractNumId w:val="6"/>
  </w:num>
  <w:num w:numId="10">
    <w:abstractNumId w:val="26"/>
  </w:num>
  <w:num w:numId="11">
    <w:abstractNumId w:val="22"/>
  </w:num>
  <w:num w:numId="12">
    <w:abstractNumId w:val="8"/>
  </w:num>
  <w:num w:numId="13">
    <w:abstractNumId w:val="40"/>
  </w:num>
  <w:num w:numId="14">
    <w:abstractNumId w:val="24"/>
  </w:num>
  <w:num w:numId="15">
    <w:abstractNumId w:val="2"/>
  </w:num>
  <w:num w:numId="16">
    <w:abstractNumId w:val="31"/>
  </w:num>
  <w:num w:numId="17">
    <w:abstractNumId w:val="20"/>
  </w:num>
  <w:num w:numId="18">
    <w:abstractNumId w:val="37"/>
  </w:num>
  <w:num w:numId="19">
    <w:abstractNumId w:val="9"/>
  </w:num>
  <w:num w:numId="20">
    <w:abstractNumId w:val="28"/>
  </w:num>
  <w:num w:numId="21">
    <w:abstractNumId w:val="1"/>
  </w:num>
  <w:num w:numId="22">
    <w:abstractNumId w:val="16"/>
  </w:num>
  <w:num w:numId="23">
    <w:abstractNumId w:val="13"/>
  </w:num>
  <w:num w:numId="24">
    <w:abstractNumId w:val="17"/>
  </w:num>
  <w:num w:numId="25">
    <w:abstractNumId w:val="10"/>
  </w:num>
  <w:num w:numId="26">
    <w:abstractNumId w:val="21"/>
  </w:num>
  <w:num w:numId="27">
    <w:abstractNumId w:val="29"/>
  </w:num>
  <w:num w:numId="28">
    <w:abstractNumId w:val="7"/>
  </w:num>
  <w:num w:numId="29">
    <w:abstractNumId w:val="33"/>
  </w:num>
  <w:num w:numId="30">
    <w:abstractNumId w:val="15"/>
  </w:num>
  <w:num w:numId="31">
    <w:abstractNumId w:val="5"/>
  </w:num>
  <w:num w:numId="32">
    <w:abstractNumId w:val="18"/>
  </w:num>
  <w:num w:numId="33">
    <w:abstractNumId w:val="14"/>
  </w:num>
  <w:num w:numId="34">
    <w:abstractNumId w:val="38"/>
  </w:num>
  <w:num w:numId="35">
    <w:abstractNumId w:val="34"/>
  </w:num>
  <w:num w:numId="36">
    <w:abstractNumId w:val="27"/>
  </w:num>
  <w:num w:numId="37">
    <w:abstractNumId w:val="11"/>
  </w:num>
  <w:num w:numId="38">
    <w:abstractNumId w:val="36"/>
  </w:num>
  <w:num w:numId="39">
    <w:abstractNumId w:val="4"/>
  </w:num>
  <w:num w:numId="40">
    <w:abstractNumId w:val="32"/>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08"/>
    <w:rsid w:val="00020EF9"/>
    <w:rsid w:val="00025CB4"/>
    <w:rsid w:val="0003118B"/>
    <w:rsid w:val="00034D40"/>
    <w:rsid w:val="000368F5"/>
    <w:rsid w:val="00037260"/>
    <w:rsid w:val="00040129"/>
    <w:rsid w:val="00043ADB"/>
    <w:rsid w:val="00045779"/>
    <w:rsid w:val="00046703"/>
    <w:rsid w:val="000473D4"/>
    <w:rsid w:val="00061C5E"/>
    <w:rsid w:val="0006342A"/>
    <w:rsid w:val="000655C5"/>
    <w:rsid w:val="00072674"/>
    <w:rsid w:val="00073D63"/>
    <w:rsid w:val="00084D1B"/>
    <w:rsid w:val="000852DA"/>
    <w:rsid w:val="000867E7"/>
    <w:rsid w:val="00087DA9"/>
    <w:rsid w:val="00090F55"/>
    <w:rsid w:val="00093E84"/>
    <w:rsid w:val="00095B30"/>
    <w:rsid w:val="000B047F"/>
    <w:rsid w:val="000B11F7"/>
    <w:rsid w:val="000B1852"/>
    <w:rsid w:val="000B6005"/>
    <w:rsid w:val="000B62AD"/>
    <w:rsid w:val="000C5FE4"/>
    <w:rsid w:val="000D5867"/>
    <w:rsid w:val="000F7B52"/>
    <w:rsid w:val="0010302C"/>
    <w:rsid w:val="001074C6"/>
    <w:rsid w:val="001139A8"/>
    <w:rsid w:val="0011630A"/>
    <w:rsid w:val="001224AA"/>
    <w:rsid w:val="00122948"/>
    <w:rsid w:val="00134A3D"/>
    <w:rsid w:val="001407A2"/>
    <w:rsid w:val="00147587"/>
    <w:rsid w:val="0015037A"/>
    <w:rsid w:val="0015433E"/>
    <w:rsid w:val="00155ACE"/>
    <w:rsid w:val="00157262"/>
    <w:rsid w:val="00164C23"/>
    <w:rsid w:val="00176BAF"/>
    <w:rsid w:val="001812FB"/>
    <w:rsid w:val="00182C42"/>
    <w:rsid w:val="001916D9"/>
    <w:rsid w:val="001933F0"/>
    <w:rsid w:val="001A303C"/>
    <w:rsid w:val="001B55B5"/>
    <w:rsid w:val="001C35FB"/>
    <w:rsid w:val="001C39DA"/>
    <w:rsid w:val="001C5896"/>
    <w:rsid w:val="001C600A"/>
    <w:rsid w:val="001E04F2"/>
    <w:rsid w:val="001F1DAC"/>
    <w:rsid w:val="00203BCD"/>
    <w:rsid w:val="00212A72"/>
    <w:rsid w:val="00212C75"/>
    <w:rsid w:val="002212A7"/>
    <w:rsid w:val="00235BF9"/>
    <w:rsid w:val="00242509"/>
    <w:rsid w:val="0025116C"/>
    <w:rsid w:val="00262164"/>
    <w:rsid w:val="002901AA"/>
    <w:rsid w:val="002970CC"/>
    <w:rsid w:val="002A6315"/>
    <w:rsid w:val="002B378D"/>
    <w:rsid w:val="002B5DFE"/>
    <w:rsid w:val="002D065D"/>
    <w:rsid w:val="002D5DB3"/>
    <w:rsid w:val="002D740C"/>
    <w:rsid w:val="002E089A"/>
    <w:rsid w:val="002E09BB"/>
    <w:rsid w:val="002E58DA"/>
    <w:rsid w:val="002F7496"/>
    <w:rsid w:val="003203E0"/>
    <w:rsid w:val="00320529"/>
    <w:rsid w:val="003261B2"/>
    <w:rsid w:val="00330F59"/>
    <w:rsid w:val="00332909"/>
    <w:rsid w:val="003409DF"/>
    <w:rsid w:val="00345AA4"/>
    <w:rsid w:val="00351611"/>
    <w:rsid w:val="0036391A"/>
    <w:rsid w:val="0037356F"/>
    <w:rsid w:val="00377940"/>
    <w:rsid w:val="00383479"/>
    <w:rsid w:val="003A067F"/>
    <w:rsid w:val="003A1F88"/>
    <w:rsid w:val="003A3EBA"/>
    <w:rsid w:val="003A4537"/>
    <w:rsid w:val="003A57F2"/>
    <w:rsid w:val="003A7BDC"/>
    <w:rsid w:val="003B13DF"/>
    <w:rsid w:val="003B3CC3"/>
    <w:rsid w:val="003C5114"/>
    <w:rsid w:val="003C6A42"/>
    <w:rsid w:val="003D3E63"/>
    <w:rsid w:val="003D4790"/>
    <w:rsid w:val="003D5FD0"/>
    <w:rsid w:val="003D7F27"/>
    <w:rsid w:val="003E0AD6"/>
    <w:rsid w:val="003E285C"/>
    <w:rsid w:val="003E2972"/>
    <w:rsid w:val="003E6E11"/>
    <w:rsid w:val="004017DC"/>
    <w:rsid w:val="004036BD"/>
    <w:rsid w:val="004122CA"/>
    <w:rsid w:val="0041481B"/>
    <w:rsid w:val="00422F3D"/>
    <w:rsid w:val="00423CD5"/>
    <w:rsid w:val="00430350"/>
    <w:rsid w:val="00431175"/>
    <w:rsid w:val="00434A64"/>
    <w:rsid w:val="00436B1D"/>
    <w:rsid w:val="00441A28"/>
    <w:rsid w:val="004439EE"/>
    <w:rsid w:val="00450278"/>
    <w:rsid w:val="004540CF"/>
    <w:rsid w:val="004615B1"/>
    <w:rsid w:val="00463AD4"/>
    <w:rsid w:val="00466F6E"/>
    <w:rsid w:val="00474A04"/>
    <w:rsid w:val="004A1919"/>
    <w:rsid w:val="004B6F8B"/>
    <w:rsid w:val="005026D4"/>
    <w:rsid w:val="00506A65"/>
    <w:rsid w:val="005212FC"/>
    <w:rsid w:val="0052352E"/>
    <w:rsid w:val="0053088B"/>
    <w:rsid w:val="0053140C"/>
    <w:rsid w:val="005323D0"/>
    <w:rsid w:val="005346FA"/>
    <w:rsid w:val="00541C8C"/>
    <w:rsid w:val="00547A93"/>
    <w:rsid w:val="0055336C"/>
    <w:rsid w:val="005550BB"/>
    <w:rsid w:val="0056609E"/>
    <w:rsid w:val="005700C5"/>
    <w:rsid w:val="005702E2"/>
    <w:rsid w:val="00572E19"/>
    <w:rsid w:val="005869A1"/>
    <w:rsid w:val="00592449"/>
    <w:rsid w:val="00593CE9"/>
    <w:rsid w:val="0059467B"/>
    <w:rsid w:val="005A7023"/>
    <w:rsid w:val="005B2ECB"/>
    <w:rsid w:val="005B56F6"/>
    <w:rsid w:val="005B6F02"/>
    <w:rsid w:val="005C4A10"/>
    <w:rsid w:val="005C4FC3"/>
    <w:rsid w:val="005C74E3"/>
    <w:rsid w:val="005D0601"/>
    <w:rsid w:val="005D7FAB"/>
    <w:rsid w:val="005F5209"/>
    <w:rsid w:val="006046BF"/>
    <w:rsid w:val="00605261"/>
    <w:rsid w:val="00605375"/>
    <w:rsid w:val="006075CF"/>
    <w:rsid w:val="00615B59"/>
    <w:rsid w:val="006219EC"/>
    <w:rsid w:val="00621CE2"/>
    <w:rsid w:val="00636007"/>
    <w:rsid w:val="0064263D"/>
    <w:rsid w:val="00646E89"/>
    <w:rsid w:val="0065681F"/>
    <w:rsid w:val="006645CA"/>
    <w:rsid w:val="006660F7"/>
    <w:rsid w:val="006674A5"/>
    <w:rsid w:val="006675B2"/>
    <w:rsid w:val="00670B0E"/>
    <w:rsid w:val="0067364B"/>
    <w:rsid w:val="006736BC"/>
    <w:rsid w:val="00676267"/>
    <w:rsid w:val="00680206"/>
    <w:rsid w:val="00680F3D"/>
    <w:rsid w:val="00681217"/>
    <w:rsid w:val="00682B8C"/>
    <w:rsid w:val="006844AF"/>
    <w:rsid w:val="00692164"/>
    <w:rsid w:val="00692BFA"/>
    <w:rsid w:val="00695038"/>
    <w:rsid w:val="006954FB"/>
    <w:rsid w:val="006B0AAF"/>
    <w:rsid w:val="006B271F"/>
    <w:rsid w:val="006B2CB2"/>
    <w:rsid w:val="006B4608"/>
    <w:rsid w:val="006B6366"/>
    <w:rsid w:val="006B6CE0"/>
    <w:rsid w:val="006C7201"/>
    <w:rsid w:val="006D3E97"/>
    <w:rsid w:val="006D687D"/>
    <w:rsid w:val="006E09B2"/>
    <w:rsid w:val="006E4EFE"/>
    <w:rsid w:val="006E5408"/>
    <w:rsid w:val="006E6927"/>
    <w:rsid w:val="006E79DF"/>
    <w:rsid w:val="006F5C16"/>
    <w:rsid w:val="00702695"/>
    <w:rsid w:val="00702BDE"/>
    <w:rsid w:val="00710A74"/>
    <w:rsid w:val="007210E2"/>
    <w:rsid w:val="00724584"/>
    <w:rsid w:val="00726A81"/>
    <w:rsid w:val="00732C74"/>
    <w:rsid w:val="00757BFB"/>
    <w:rsid w:val="00761231"/>
    <w:rsid w:val="00762E84"/>
    <w:rsid w:val="00774628"/>
    <w:rsid w:val="00777AE1"/>
    <w:rsid w:val="0078408B"/>
    <w:rsid w:val="007923DF"/>
    <w:rsid w:val="007A0298"/>
    <w:rsid w:val="007A16C6"/>
    <w:rsid w:val="007A24C0"/>
    <w:rsid w:val="007A6DEA"/>
    <w:rsid w:val="007B2E00"/>
    <w:rsid w:val="007D4146"/>
    <w:rsid w:val="007D57D7"/>
    <w:rsid w:val="007D63B8"/>
    <w:rsid w:val="007E4E67"/>
    <w:rsid w:val="007F315D"/>
    <w:rsid w:val="0081310D"/>
    <w:rsid w:val="00821B9B"/>
    <w:rsid w:val="0082407A"/>
    <w:rsid w:val="00832507"/>
    <w:rsid w:val="0083340B"/>
    <w:rsid w:val="008348BD"/>
    <w:rsid w:val="0084578E"/>
    <w:rsid w:val="00855351"/>
    <w:rsid w:val="00857F26"/>
    <w:rsid w:val="0086328A"/>
    <w:rsid w:val="008674EA"/>
    <w:rsid w:val="00872142"/>
    <w:rsid w:val="008757D3"/>
    <w:rsid w:val="00880981"/>
    <w:rsid w:val="00880A8E"/>
    <w:rsid w:val="00884C2E"/>
    <w:rsid w:val="00884E0C"/>
    <w:rsid w:val="00895773"/>
    <w:rsid w:val="008C0147"/>
    <w:rsid w:val="008C4292"/>
    <w:rsid w:val="008C483B"/>
    <w:rsid w:val="008D3C9F"/>
    <w:rsid w:val="008D4694"/>
    <w:rsid w:val="008D6012"/>
    <w:rsid w:val="008E338B"/>
    <w:rsid w:val="008E7420"/>
    <w:rsid w:val="008F119A"/>
    <w:rsid w:val="008F1D49"/>
    <w:rsid w:val="008F27DF"/>
    <w:rsid w:val="008F5A69"/>
    <w:rsid w:val="008F7D63"/>
    <w:rsid w:val="00900E90"/>
    <w:rsid w:val="00901827"/>
    <w:rsid w:val="00901F8F"/>
    <w:rsid w:val="00902E86"/>
    <w:rsid w:val="00910501"/>
    <w:rsid w:val="009147B5"/>
    <w:rsid w:val="00924A75"/>
    <w:rsid w:val="0093427B"/>
    <w:rsid w:val="009350B6"/>
    <w:rsid w:val="00941BA5"/>
    <w:rsid w:val="00952004"/>
    <w:rsid w:val="00962413"/>
    <w:rsid w:val="00963AB8"/>
    <w:rsid w:val="00965E37"/>
    <w:rsid w:val="0096735B"/>
    <w:rsid w:val="00972730"/>
    <w:rsid w:val="00980160"/>
    <w:rsid w:val="0098089D"/>
    <w:rsid w:val="00984FF4"/>
    <w:rsid w:val="0098601C"/>
    <w:rsid w:val="00990C82"/>
    <w:rsid w:val="009910B3"/>
    <w:rsid w:val="009959CC"/>
    <w:rsid w:val="009A26FE"/>
    <w:rsid w:val="009A2A2E"/>
    <w:rsid w:val="009A7BCE"/>
    <w:rsid w:val="009B4324"/>
    <w:rsid w:val="009B52C0"/>
    <w:rsid w:val="009C1EE1"/>
    <w:rsid w:val="009D0360"/>
    <w:rsid w:val="009E3434"/>
    <w:rsid w:val="009E3A12"/>
    <w:rsid w:val="009E4244"/>
    <w:rsid w:val="009E4A28"/>
    <w:rsid w:val="009E5FD1"/>
    <w:rsid w:val="009F2D0A"/>
    <w:rsid w:val="009F4A9D"/>
    <w:rsid w:val="00A00ACC"/>
    <w:rsid w:val="00A07889"/>
    <w:rsid w:val="00A20D42"/>
    <w:rsid w:val="00A25AB6"/>
    <w:rsid w:val="00A2621F"/>
    <w:rsid w:val="00A27D24"/>
    <w:rsid w:val="00A3347F"/>
    <w:rsid w:val="00A406A1"/>
    <w:rsid w:val="00A53196"/>
    <w:rsid w:val="00A56931"/>
    <w:rsid w:val="00A569C3"/>
    <w:rsid w:val="00A6076B"/>
    <w:rsid w:val="00A60833"/>
    <w:rsid w:val="00A623E6"/>
    <w:rsid w:val="00A6339E"/>
    <w:rsid w:val="00A64437"/>
    <w:rsid w:val="00A670CC"/>
    <w:rsid w:val="00A7704B"/>
    <w:rsid w:val="00A81BBA"/>
    <w:rsid w:val="00A870C2"/>
    <w:rsid w:val="00A92208"/>
    <w:rsid w:val="00A924AB"/>
    <w:rsid w:val="00AA0834"/>
    <w:rsid w:val="00AA0F81"/>
    <w:rsid w:val="00AA1FA0"/>
    <w:rsid w:val="00AA3329"/>
    <w:rsid w:val="00AA4710"/>
    <w:rsid w:val="00AC2407"/>
    <w:rsid w:val="00AC47EA"/>
    <w:rsid w:val="00AD4417"/>
    <w:rsid w:val="00AD7EA2"/>
    <w:rsid w:val="00AE294F"/>
    <w:rsid w:val="00AE6CDF"/>
    <w:rsid w:val="00AF6245"/>
    <w:rsid w:val="00B0181B"/>
    <w:rsid w:val="00B025E3"/>
    <w:rsid w:val="00B10FE8"/>
    <w:rsid w:val="00B168D2"/>
    <w:rsid w:val="00B22895"/>
    <w:rsid w:val="00B32E2A"/>
    <w:rsid w:val="00B41BDF"/>
    <w:rsid w:val="00B41C46"/>
    <w:rsid w:val="00B60AC2"/>
    <w:rsid w:val="00B708C2"/>
    <w:rsid w:val="00B94FA3"/>
    <w:rsid w:val="00BA6D39"/>
    <w:rsid w:val="00BA7059"/>
    <w:rsid w:val="00BB15A7"/>
    <w:rsid w:val="00BC65CE"/>
    <w:rsid w:val="00BD1537"/>
    <w:rsid w:val="00BD7F26"/>
    <w:rsid w:val="00C00E4A"/>
    <w:rsid w:val="00C138B0"/>
    <w:rsid w:val="00C21C84"/>
    <w:rsid w:val="00C24371"/>
    <w:rsid w:val="00C4067D"/>
    <w:rsid w:val="00C434DC"/>
    <w:rsid w:val="00C47F0D"/>
    <w:rsid w:val="00C55207"/>
    <w:rsid w:val="00C75DF1"/>
    <w:rsid w:val="00C80FDA"/>
    <w:rsid w:val="00C8152B"/>
    <w:rsid w:val="00C87251"/>
    <w:rsid w:val="00C943AF"/>
    <w:rsid w:val="00C9632C"/>
    <w:rsid w:val="00CB0A4B"/>
    <w:rsid w:val="00CB200B"/>
    <w:rsid w:val="00CB4FD0"/>
    <w:rsid w:val="00CB7071"/>
    <w:rsid w:val="00CC5823"/>
    <w:rsid w:val="00CD3460"/>
    <w:rsid w:val="00CD5D02"/>
    <w:rsid w:val="00CE173C"/>
    <w:rsid w:val="00CF7558"/>
    <w:rsid w:val="00D01B87"/>
    <w:rsid w:val="00D05CAA"/>
    <w:rsid w:val="00D05DA3"/>
    <w:rsid w:val="00D0691B"/>
    <w:rsid w:val="00D06923"/>
    <w:rsid w:val="00D069D6"/>
    <w:rsid w:val="00D06FDD"/>
    <w:rsid w:val="00D20C94"/>
    <w:rsid w:val="00D27F9B"/>
    <w:rsid w:val="00D353A1"/>
    <w:rsid w:val="00D37819"/>
    <w:rsid w:val="00D46DDA"/>
    <w:rsid w:val="00D47830"/>
    <w:rsid w:val="00D54EF7"/>
    <w:rsid w:val="00D57378"/>
    <w:rsid w:val="00D60706"/>
    <w:rsid w:val="00D63A81"/>
    <w:rsid w:val="00D85965"/>
    <w:rsid w:val="00D86AA5"/>
    <w:rsid w:val="00D92299"/>
    <w:rsid w:val="00D94C9A"/>
    <w:rsid w:val="00DA2091"/>
    <w:rsid w:val="00DB7B1E"/>
    <w:rsid w:val="00DC112E"/>
    <w:rsid w:val="00DC12BF"/>
    <w:rsid w:val="00DC3E7B"/>
    <w:rsid w:val="00DC7F4C"/>
    <w:rsid w:val="00DD5C14"/>
    <w:rsid w:val="00DD63E8"/>
    <w:rsid w:val="00DE4A62"/>
    <w:rsid w:val="00DE4F6E"/>
    <w:rsid w:val="00DE63E6"/>
    <w:rsid w:val="00DF1E6D"/>
    <w:rsid w:val="00E0788A"/>
    <w:rsid w:val="00E130C7"/>
    <w:rsid w:val="00E20F54"/>
    <w:rsid w:val="00E343FB"/>
    <w:rsid w:val="00E41F77"/>
    <w:rsid w:val="00E4252B"/>
    <w:rsid w:val="00E45FED"/>
    <w:rsid w:val="00E55093"/>
    <w:rsid w:val="00E5567A"/>
    <w:rsid w:val="00E55882"/>
    <w:rsid w:val="00E66F04"/>
    <w:rsid w:val="00E71877"/>
    <w:rsid w:val="00E85EC2"/>
    <w:rsid w:val="00E915EB"/>
    <w:rsid w:val="00E91CE6"/>
    <w:rsid w:val="00EA2FEA"/>
    <w:rsid w:val="00EA3377"/>
    <w:rsid w:val="00EA4C1D"/>
    <w:rsid w:val="00EB3443"/>
    <w:rsid w:val="00EB4C36"/>
    <w:rsid w:val="00EB776A"/>
    <w:rsid w:val="00EC4800"/>
    <w:rsid w:val="00EC798B"/>
    <w:rsid w:val="00ED4221"/>
    <w:rsid w:val="00EE2256"/>
    <w:rsid w:val="00EF27A8"/>
    <w:rsid w:val="00EF2D5A"/>
    <w:rsid w:val="00EF2EA9"/>
    <w:rsid w:val="00F044A7"/>
    <w:rsid w:val="00F0519D"/>
    <w:rsid w:val="00F10EAF"/>
    <w:rsid w:val="00F14130"/>
    <w:rsid w:val="00F23C73"/>
    <w:rsid w:val="00F3107D"/>
    <w:rsid w:val="00F32FC9"/>
    <w:rsid w:val="00F47C0D"/>
    <w:rsid w:val="00F53E47"/>
    <w:rsid w:val="00F60BE6"/>
    <w:rsid w:val="00F669E1"/>
    <w:rsid w:val="00F76A0B"/>
    <w:rsid w:val="00F82A6B"/>
    <w:rsid w:val="00F82B25"/>
    <w:rsid w:val="00F92D4F"/>
    <w:rsid w:val="00F94A78"/>
    <w:rsid w:val="00F959EE"/>
    <w:rsid w:val="00FB48C8"/>
    <w:rsid w:val="00FB634B"/>
    <w:rsid w:val="00FC01DC"/>
    <w:rsid w:val="00FC0FB5"/>
    <w:rsid w:val="00FD06B3"/>
    <w:rsid w:val="00FD59A3"/>
    <w:rsid w:val="00FE3726"/>
    <w:rsid w:val="00FF5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9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F9B"/>
    <w:pPr>
      <w:spacing w:after="160" w:line="259" w:lineRule="auto"/>
    </w:pPr>
    <w:rPr>
      <w:sz w:val="22"/>
      <w:szCs w:val="22"/>
    </w:rPr>
  </w:style>
  <w:style w:type="paragraph" w:styleId="Heading1">
    <w:name w:val="heading 1"/>
    <w:basedOn w:val="Normal"/>
    <w:next w:val="Normal"/>
    <w:link w:val="Heading1Char"/>
    <w:uiPriority w:val="9"/>
    <w:qFormat/>
    <w:rsid w:val="00A27D2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E915E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qFormat/>
    <w:rsid w:val="0083340B"/>
    <w:pPr>
      <w:spacing w:after="0" w:line="240" w:lineRule="auto"/>
      <w:outlineLvl w:val="2"/>
    </w:pPr>
    <w:rPr>
      <w:rFonts w:eastAsia="Times New Roman"/>
      <w:b/>
      <w:sz w:val="32"/>
      <w:szCs w:val="32"/>
    </w:rPr>
  </w:style>
  <w:style w:type="paragraph" w:styleId="Heading4">
    <w:name w:val="heading 4"/>
    <w:basedOn w:val="Normal"/>
    <w:next w:val="Normal"/>
    <w:link w:val="Heading4Char"/>
    <w:uiPriority w:val="9"/>
    <w:unhideWhenUsed/>
    <w:qFormat/>
    <w:rsid w:val="00547A93"/>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E5408"/>
    <w:pPr>
      <w:ind w:left="720"/>
      <w:contextualSpacing/>
    </w:pPr>
  </w:style>
  <w:style w:type="character" w:styleId="Hyperlink">
    <w:name w:val="Hyperlink"/>
    <w:uiPriority w:val="99"/>
    <w:unhideWhenUsed/>
    <w:rsid w:val="00D069D6"/>
    <w:rPr>
      <w:color w:val="0563C1"/>
      <w:u w:val="single"/>
    </w:rPr>
  </w:style>
  <w:style w:type="character" w:styleId="FollowedHyperlink">
    <w:name w:val="FollowedHyperlink"/>
    <w:uiPriority w:val="99"/>
    <w:semiHidden/>
    <w:unhideWhenUsed/>
    <w:rsid w:val="00D069D6"/>
    <w:rPr>
      <w:color w:val="954F72"/>
      <w:u w:val="single"/>
    </w:rPr>
  </w:style>
  <w:style w:type="paragraph" w:styleId="FootnoteText">
    <w:name w:val="footnote text"/>
    <w:basedOn w:val="Normal"/>
    <w:link w:val="FootnoteTextChar"/>
    <w:uiPriority w:val="99"/>
    <w:semiHidden/>
    <w:unhideWhenUsed/>
    <w:rsid w:val="004540CF"/>
    <w:pPr>
      <w:spacing w:after="0" w:line="240" w:lineRule="auto"/>
    </w:pPr>
    <w:rPr>
      <w:sz w:val="20"/>
      <w:szCs w:val="20"/>
    </w:rPr>
  </w:style>
  <w:style w:type="character" w:customStyle="1" w:styleId="FootnoteTextChar">
    <w:name w:val="Footnote Text Char"/>
    <w:link w:val="FootnoteText"/>
    <w:uiPriority w:val="99"/>
    <w:semiHidden/>
    <w:rsid w:val="004540CF"/>
    <w:rPr>
      <w:sz w:val="20"/>
      <w:szCs w:val="20"/>
    </w:rPr>
  </w:style>
  <w:style w:type="character" w:styleId="FootnoteReference">
    <w:name w:val="footnote reference"/>
    <w:uiPriority w:val="99"/>
    <w:semiHidden/>
    <w:unhideWhenUsed/>
    <w:rsid w:val="004540CF"/>
    <w:rPr>
      <w:vertAlign w:val="superscript"/>
    </w:rPr>
  </w:style>
  <w:style w:type="paragraph" w:styleId="Header">
    <w:name w:val="header"/>
    <w:basedOn w:val="Normal"/>
    <w:link w:val="HeaderChar"/>
    <w:uiPriority w:val="99"/>
    <w:unhideWhenUsed/>
    <w:rsid w:val="00DC3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E7B"/>
  </w:style>
  <w:style w:type="paragraph" w:styleId="Footer">
    <w:name w:val="footer"/>
    <w:basedOn w:val="Normal"/>
    <w:link w:val="FooterChar"/>
    <w:uiPriority w:val="99"/>
    <w:unhideWhenUsed/>
    <w:rsid w:val="00DC3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E7B"/>
  </w:style>
  <w:style w:type="character" w:customStyle="1" w:styleId="Heading3Char">
    <w:name w:val="Heading 3 Char"/>
    <w:link w:val="Heading3"/>
    <w:uiPriority w:val="9"/>
    <w:rsid w:val="0083340B"/>
    <w:rPr>
      <w:rFonts w:ascii="Calibri" w:eastAsia="Times New Roman" w:hAnsi="Calibri" w:cs="Times New Roman"/>
      <w:b/>
      <w:sz w:val="32"/>
      <w:szCs w:val="32"/>
    </w:rPr>
  </w:style>
  <w:style w:type="character" w:customStyle="1" w:styleId="apple-converted-space">
    <w:name w:val="apple-converted-space"/>
    <w:basedOn w:val="DefaultParagraphFont"/>
    <w:rsid w:val="006D687D"/>
  </w:style>
  <w:style w:type="paragraph" w:styleId="CommentText">
    <w:name w:val="annotation text"/>
    <w:basedOn w:val="Normal"/>
    <w:link w:val="CommentTextChar"/>
    <w:uiPriority w:val="99"/>
    <w:semiHidden/>
    <w:unhideWhenUsed/>
    <w:rsid w:val="00D60706"/>
    <w:pPr>
      <w:spacing w:line="240" w:lineRule="auto"/>
    </w:pPr>
    <w:rPr>
      <w:sz w:val="20"/>
      <w:szCs w:val="20"/>
    </w:rPr>
  </w:style>
  <w:style w:type="character" w:customStyle="1" w:styleId="CommentTextChar">
    <w:name w:val="Comment Text Char"/>
    <w:link w:val="CommentText"/>
    <w:uiPriority w:val="99"/>
    <w:semiHidden/>
    <w:rsid w:val="00D60706"/>
    <w:rPr>
      <w:sz w:val="20"/>
      <w:szCs w:val="20"/>
    </w:rPr>
  </w:style>
  <w:style w:type="character" w:styleId="CommentReference">
    <w:name w:val="annotation reference"/>
    <w:uiPriority w:val="99"/>
    <w:semiHidden/>
    <w:unhideWhenUsed/>
    <w:rsid w:val="00D60706"/>
    <w:rPr>
      <w:sz w:val="16"/>
      <w:szCs w:val="16"/>
    </w:rPr>
  </w:style>
  <w:style w:type="paragraph" w:styleId="BalloonText">
    <w:name w:val="Balloon Text"/>
    <w:basedOn w:val="Normal"/>
    <w:link w:val="BalloonTextChar"/>
    <w:uiPriority w:val="99"/>
    <w:semiHidden/>
    <w:unhideWhenUsed/>
    <w:rsid w:val="00D6070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60706"/>
    <w:rPr>
      <w:rFonts w:ascii="Segoe UI" w:hAnsi="Segoe UI" w:cs="Segoe UI"/>
      <w:sz w:val="18"/>
      <w:szCs w:val="18"/>
    </w:rPr>
  </w:style>
  <w:style w:type="table" w:styleId="TableGrid">
    <w:name w:val="Table Grid"/>
    <w:basedOn w:val="TableNormal"/>
    <w:uiPriority w:val="39"/>
    <w:rsid w:val="001E0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E4F6E"/>
    <w:rPr>
      <w:b/>
      <w:bCs/>
    </w:rPr>
  </w:style>
  <w:style w:type="character" w:customStyle="1" w:styleId="CommentSubjectChar">
    <w:name w:val="Comment Subject Char"/>
    <w:link w:val="CommentSubject"/>
    <w:uiPriority w:val="99"/>
    <w:semiHidden/>
    <w:rsid w:val="00DE4F6E"/>
    <w:rPr>
      <w:b/>
      <w:bCs/>
      <w:sz w:val="20"/>
      <w:szCs w:val="20"/>
    </w:rPr>
  </w:style>
  <w:style w:type="paragraph" w:styleId="Revision">
    <w:name w:val="Revision"/>
    <w:hidden/>
    <w:uiPriority w:val="99"/>
    <w:semiHidden/>
    <w:rsid w:val="00C24371"/>
    <w:rPr>
      <w:sz w:val="22"/>
      <w:szCs w:val="22"/>
    </w:rPr>
  </w:style>
  <w:style w:type="paragraph" w:styleId="NormalWeb">
    <w:name w:val="Normal (Web)"/>
    <w:basedOn w:val="Normal"/>
    <w:uiPriority w:val="99"/>
    <w:unhideWhenUsed/>
    <w:rsid w:val="00962413"/>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rsid w:val="00962413"/>
    <w:pPr>
      <w:spacing w:after="0" w:line="240" w:lineRule="auto"/>
      <w:jc w:val="center"/>
    </w:pPr>
    <w:rPr>
      <w:rFonts w:ascii="Times New Roman" w:eastAsia="Times New Roman" w:hAnsi="Times New Roman"/>
      <w:b/>
      <w:bCs/>
      <w:sz w:val="24"/>
      <w:szCs w:val="24"/>
      <w:lang w:val="x-none" w:eastAsia="x-none"/>
    </w:rPr>
  </w:style>
  <w:style w:type="character" w:customStyle="1" w:styleId="BodyTextChar">
    <w:name w:val="Body Text Char"/>
    <w:link w:val="BodyText"/>
    <w:rsid w:val="00962413"/>
    <w:rPr>
      <w:rFonts w:ascii="Times New Roman" w:eastAsia="Times New Roman" w:hAnsi="Times New Roman"/>
      <w:b/>
      <w:bCs/>
      <w:sz w:val="24"/>
      <w:szCs w:val="24"/>
      <w:lang w:val="x-none" w:eastAsia="x-none"/>
    </w:rPr>
  </w:style>
  <w:style w:type="paragraph" w:customStyle="1" w:styleId="InternalHyperlink">
    <w:name w:val="InternalHyperlink"/>
    <w:basedOn w:val="Normal"/>
    <w:qFormat/>
    <w:rsid w:val="006E79DF"/>
    <w:pPr>
      <w:spacing w:after="0" w:line="240" w:lineRule="auto"/>
    </w:pPr>
    <w:rPr>
      <w:rFonts w:eastAsia="Times New Roman" w:cs="Calibri"/>
      <w:bCs/>
      <w:iCs/>
      <w:sz w:val="24"/>
      <w:szCs w:val="24"/>
    </w:rPr>
  </w:style>
  <w:style w:type="paragraph" w:customStyle="1" w:styleId="ColorfulList-Accent11">
    <w:name w:val="Colorful List - Accent 11"/>
    <w:basedOn w:val="Normal"/>
    <w:uiPriority w:val="34"/>
    <w:qFormat/>
    <w:rsid w:val="0037356F"/>
    <w:pPr>
      <w:spacing w:after="0" w:line="240" w:lineRule="auto"/>
      <w:ind w:left="720"/>
    </w:pPr>
    <w:rPr>
      <w:rFonts w:ascii="Times New Roman" w:eastAsia="Times New Roman" w:hAnsi="Times New Roman"/>
      <w:sz w:val="24"/>
      <w:szCs w:val="20"/>
    </w:rPr>
  </w:style>
  <w:style w:type="paragraph" w:styleId="Caption">
    <w:name w:val="caption"/>
    <w:basedOn w:val="Normal"/>
    <w:next w:val="Normal"/>
    <w:uiPriority w:val="35"/>
    <w:unhideWhenUsed/>
    <w:qFormat/>
    <w:rsid w:val="00A670CC"/>
    <w:pPr>
      <w:spacing w:after="200" w:line="240" w:lineRule="auto"/>
    </w:pPr>
    <w:rPr>
      <w:b/>
      <w:bCs/>
      <w:color w:val="5B9BD5" w:themeColor="accent1"/>
      <w:sz w:val="18"/>
      <w:szCs w:val="18"/>
    </w:rPr>
  </w:style>
  <w:style w:type="paragraph" w:styleId="IntenseQuote">
    <w:name w:val="Intense Quote"/>
    <w:basedOn w:val="Normal"/>
    <w:next w:val="Normal"/>
    <w:link w:val="IntenseQuoteChar"/>
    <w:uiPriority w:val="30"/>
    <w:qFormat/>
    <w:rsid w:val="00A27D24"/>
    <w:pPr>
      <w:pBdr>
        <w:bottom w:val="single" w:sz="4" w:space="4" w:color="5B9BD5" w:themeColor="accent1"/>
      </w:pBdr>
      <w:spacing w:before="200" w:after="280" w:line="276" w:lineRule="auto"/>
      <w:ind w:left="936" w:right="936"/>
    </w:pPr>
    <w:rPr>
      <w:rFonts w:asciiTheme="minorHAnsi" w:eastAsiaTheme="minorEastAsia" w:hAnsiTheme="minorHAnsi" w:cstheme="minorBidi"/>
      <w:b/>
      <w:bCs/>
      <w:i/>
      <w:iCs/>
      <w:color w:val="5B9BD5" w:themeColor="accent1"/>
      <w:lang w:eastAsia="ja-JP"/>
    </w:rPr>
  </w:style>
  <w:style w:type="character" w:customStyle="1" w:styleId="IntenseQuoteChar">
    <w:name w:val="Intense Quote Char"/>
    <w:basedOn w:val="DefaultParagraphFont"/>
    <w:link w:val="IntenseQuote"/>
    <w:uiPriority w:val="30"/>
    <w:rsid w:val="00A27D24"/>
    <w:rPr>
      <w:rFonts w:asciiTheme="minorHAnsi" w:eastAsiaTheme="minorEastAsia" w:hAnsiTheme="minorHAnsi" w:cstheme="minorBidi"/>
      <w:b/>
      <w:bCs/>
      <w:i/>
      <w:iCs/>
      <w:color w:val="5B9BD5" w:themeColor="accent1"/>
      <w:sz w:val="22"/>
      <w:szCs w:val="22"/>
      <w:lang w:eastAsia="ja-JP"/>
    </w:rPr>
  </w:style>
  <w:style w:type="character" w:customStyle="1" w:styleId="Heading1Char">
    <w:name w:val="Heading 1 Char"/>
    <w:basedOn w:val="DefaultParagraphFont"/>
    <w:link w:val="Heading1"/>
    <w:uiPriority w:val="9"/>
    <w:rsid w:val="00A27D24"/>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E915EB"/>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9"/>
    <w:rsid w:val="00547A93"/>
    <w:rPr>
      <w:rFonts w:asciiTheme="majorHAnsi" w:eastAsiaTheme="majorEastAsia" w:hAnsiTheme="majorHAnsi" w:cstheme="majorBidi"/>
      <w:b/>
      <w:bCs/>
      <w:i/>
      <w:iCs/>
      <w:color w:val="5B9BD5"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F9B"/>
    <w:pPr>
      <w:spacing w:after="160" w:line="259" w:lineRule="auto"/>
    </w:pPr>
    <w:rPr>
      <w:sz w:val="22"/>
      <w:szCs w:val="22"/>
    </w:rPr>
  </w:style>
  <w:style w:type="paragraph" w:styleId="Heading1">
    <w:name w:val="heading 1"/>
    <w:basedOn w:val="Normal"/>
    <w:next w:val="Normal"/>
    <w:link w:val="Heading1Char"/>
    <w:uiPriority w:val="9"/>
    <w:qFormat/>
    <w:rsid w:val="00A27D2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E915E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qFormat/>
    <w:rsid w:val="0083340B"/>
    <w:pPr>
      <w:spacing w:after="0" w:line="240" w:lineRule="auto"/>
      <w:outlineLvl w:val="2"/>
    </w:pPr>
    <w:rPr>
      <w:rFonts w:eastAsia="Times New Roman"/>
      <w:b/>
      <w:sz w:val="32"/>
      <w:szCs w:val="32"/>
    </w:rPr>
  </w:style>
  <w:style w:type="paragraph" w:styleId="Heading4">
    <w:name w:val="heading 4"/>
    <w:basedOn w:val="Normal"/>
    <w:next w:val="Normal"/>
    <w:link w:val="Heading4Char"/>
    <w:uiPriority w:val="9"/>
    <w:unhideWhenUsed/>
    <w:qFormat/>
    <w:rsid w:val="00547A93"/>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E5408"/>
    <w:pPr>
      <w:ind w:left="720"/>
      <w:contextualSpacing/>
    </w:pPr>
  </w:style>
  <w:style w:type="character" w:styleId="Hyperlink">
    <w:name w:val="Hyperlink"/>
    <w:uiPriority w:val="99"/>
    <w:unhideWhenUsed/>
    <w:rsid w:val="00D069D6"/>
    <w:rPr>
      <w:color w:val="0563C1"/>
      <w:u w:val="single"/>
    </w:rPr>
  </w:style>
  <w:style w:type="character" w:styleId="FollowedHyperlink">
    <w:name w:val="FollowedHyperlink"/>
    <w:uiPriority w:val="99"/>
    <w:semiHidden/>
    <w:unhideWhenUsed/>
    <w:rsid w:val="00D069D6"/>
    <w:rPr>
      <w:color w:val="954F72"/>
      <w:u w:val="single"/>
    </w:rPr>
  </w:style>
  <w:style w:type="paragraph" w:styleId="FootnoteText">
    <w:name w:val="footnote text"/>
    <w:basedOn w:val="Normal"/>
    <w:link w:val="FootnoteTextChar"/>
    <w:uiPriority w:val="99"/>
    <w:semiHidden/>
    <w:unhideWhenUsed/>
    <w:rsid w:val="004540CF"/>
    <w:pPr>
      <w:spacing w:after="0" w:line="240" w:lineRule="auto"/>
    </w:pPr>
    <w:rPr>
      <w:sz w:val="20"/>
      <w:szCs w:val="20"/>
    </w:rPr>
  </w:style>
  <w:style w:type="character" w:customStyle="1" w:styleId="FootnoteTextChar">
    <w:name w:val="Footnote Text Char"/>
    <w:link w:val="FootnoteText"/>
    <w:uiPriority w:val="99"/>
    <w:semiHidden/>
    <w:rsid w:val="004540CF"/>
    <w:rPr>
      <w:sz w:val="20"/>
      <w:szCs w:val="20"/>
    </w:rPr>
  </w:style>
  <w:style w:type="character" w:styleId="FootnoteReference">
    <w:name w:val="footnote reference"/>
    <w:uiPriority w:val="99"/>
    <w:semiHidden/>
    <w:unhideWhenUsed/>
    <w:rsid w:val="004540CF"/>
    <w:rPr>
      <w:vertAlign w:val="superscript"/>
    </w:rPr>
  </w:style>
  <w:style w:type="paragraph" w:styleId="Header">
    <w:name w:val="header"/>
    <w:basedOn w:val="Normal"/>
    <w:link w:val="HeaderChar"/>
    <w:uiPriority w:val="99"/>
    <w:unhideWhenUsed/>
    <w:rsid w:val="00DC3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E7B"/>
  </w:style>
  <w:style w:type="paragraph" w:styleId="Footer">
    <w:name w:val="footer"/>
    <w:basedOn w:val="Normal"/>
    <w:link w:val="FooterChar"/>
    <w:uiPriority w:val="99"/>
    <w:unhideWhenUsed/>
    <w:rsid w:val="00DC3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E7B"/>
  </w:style>
  <w:style w:type="character" w:customStyle="1" w:styleId="Heading3Char">
    <w:name w:val="Heading 3 Char"/>
    <w:link w:val="Heading3"/>
    <w:uiPriority w:val="9"/>
    <w:rsid w:val="0083340B"/>
    <w:rPr>
      <w:rFonts w:ascii="Calibri" w:eastAsia="Times New Roman" w:hAnsi="Calibri" w:cs="Times New Roman"/>
      <w:b/>
      <w:sz w:val="32"/>
      <w:szCs w:val="32"/>
    </w:rPr>
  </w:style>
  <w:style w:type="character" w:customStyle="1" w:styleId="apple-converted-space">
    <w:name w:val="apple-converted-space"/>
    <w:basedOn w:val="DefaultParagraphFont"/>
    <w:rsid w:val="006D687D"/>
  </w:style>
  <w:style w:type="paragraph" w:styleId="CommentText">
    <w:name w:val="annotation text"/>
    <w:basedOn w:val="Normal"/>
    <w:link w:val="CommentTextChar"/>
    <w:uiPriority w:val="99"/>
    <w:semiHidden/>
    <w:unhideWhenUsed/>
    <w:rsid w:val="00D60706"/>
    <w:pPr>
      <w:spacing w:line="240" w:lineRule="auto"/>
    </w:pPr>
    <w:rPr>
      <w:sz w:val="20"/>
      <w:szCs w:val="20"/>
    </w:rPr>
  </w:style>
  <w:style w:type="character" w:customStyle="1" w:styleId="CommentTextChar">
    <w:name w:val="Comment Text Char"/>
    <w:link w:val="CommentText"/>
    <w:uiPriority w:val="99"/>
    <w:semiHidden/>
    <w:rsid w:val="00D60706"/>
    <w:rPr>
      <w:sz w:val="20"/>
      <w:szCs w:val="20"/>
    </w:rPr>
  </w:style>
  <w:style w:type="character" w:styleId="CommentReference">
    <w:name w:val="annotation reference"/>
    <w:uiPriority w:val="99"/>
    <w:semiHidden/>
    <w:unhideWhenUsed/>
    <w:rsid w:val="00D60706"/>
    <w:rPr>
      <w:sz w:val="16"/>
      <w:szCs w:val="16"/>
    </w:rPr>
  </w:style>
  <w:style w:type="paragraph" w:styleId="BalloonText">
    <w:name w:val="Balloon Text"/>
    <w:basedOn w:val="Normal"/>
    <w:link w:val="BalloonTextChar"/>
    <w:uiPriority w:val="99"/>
    <w:semiHidden/>
    <w:unhideWhenUsed/>
    <w:rsid w:val="00D6070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60706"/>
    <w:rPr>
      <w:rFonts w:ascii="Segoe UI" w:hAnsi="Segoe UI" w:cs="Segoe UI"/>
      <w:sz w:val="18"/>
      <w:szCs w:val="18"/>
    </w:rPr>
  </w:style>
  <w:style w:type="table" w:styleId="TableGrid">
    <w:name w:val="Table Grid"/>
    <w:basedOn w:val="TableNormal"/>
    <w:uiPriority w:val="39"/>
    <w:rsid w:val="001E0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E4F6E"/>
    <w:rPr>
      <w:b/>
      <w:bCs/>
    </w:rPr>
  </w:style>
  <w:style w:type="character" w:customStyle="1" w:styleId="CommentSubjectChar">
    <w:name w:val="Comment Subject Char"/>
    <w:link w:val="CommentSubject"/>
    <w:uiPriority w:val="99"/>
    <w:semiHidden/>
    <w:rsid w:val="00DE4F6E"/>
    <w:rPr>
      <w:b/>
      <w:bCs/>
      <w:sz w:val="20"/>
      <w:szCs w:val="20"/>
    </w:rPr>
  </w:style>
  <w:style w:type="paragraph" w:styleId="Revision">
    <w:name w:val="Revision"/>
    <w:hidden/>
    <w:uiPriority w:val="99"/>
    <w:semiHidden/>
    <w:rsid w:val="00C24371"/>
    <w:rPr>
      <w:sz w:val="22"/>
      <w:szCs w:val="22"/>
    </w:rPr>
  </w:style>
  <w:style w:type="paragraph" w:styleId="NormalWeb">
    <w:name w:val="Normal (Web)"/>
    <w:basedOn w:val="Normal"/>
    <w:uiPriority w:val="99"/>
    <w:unhideWhenUsed/>
    <w:rsid w:val="00962413"/>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rsid w:val="00962413"/>
    <w:pPr>
      <w:spacing w:after="0" w:line="240" w:lineRule="auto"/>
      <w:jc w:val="center"/>
    </w:pPr>
    <w:rPr>
      <w:rFonts w:ascii="Times New Roman" w:eastAsia="Times New Roman" w:hAnsi="Times New Roman"/>
      <w:b/>
      <w:bCs/>
      <w:sz w:val="24"/>
      <w:szCs w:val="24"/>
      <w:lang w:val="x-none" w:eastAsia="x-none"/>
    </w:rPr>
  </w:style>
  <w:style w:type="character" w:customStyle="1" w:styleId="BodyTextChar">
    <w:name w:val="Body Text Char"/>
    <w:link w:val="BodyText"/>
    <w:rsid w:val="00962413"/>
    <w:rPr>
      <w:rFonts w:ascii="Times New Roman" w:eastAsia="Times New Roman" w:hAnsi="Times New Roman"/>
      <w:b/>
      <w:bCs/>
      <w:sz w:val="24"/>
      <w:szCs w:val="24"/>
      <w:lang w:val="x-none" w:eastAsia="x-none"/>
    </w:rPr>
  </w:style>
  <w:style w:type="paragraph" w:customStyle="1" w:styleId="InternalHyperlink">
    <w:name w:val="InternalHyperlink"/>
    <w:basedOn w:val="Normal"/>
    <w:qFormat/>
    <w:rsid w:val="006E79DF"/>
    <w:pPr>
      <w:spacing w:after="0" w:line="240" w:lineRule="auto"/>
    </w:pPr>
    <w:rPr>
      <w:rFonts w:eastAsia="Times New Roman" w:cs="Calibri"/>
      <w:bCs/>
      <w:iCs/>
      <w:sz w:val="24"/>
      <w:szCs w:val="24"/>
    </w:rPr>
  </w:style>
  <w:style w:type="paragraph" w:customStyle="1" w:styleId="ColorfulList-Accent11">
    <w:name w:val="Colorful List - Accent 11"/>
    <w:basedOn w:val="Normal"/>
    <w:uiPriority w:val="34"/>
    <w:qFormat/>
    <w:rsid w:val="0037356F"/>
    <w:pPr>
      <w:spacing w:after="0" w:line="240" w:lineRule="auto"/>
      <w:ind w:left="720"/>
    </w:pPr>
    <w:rPr>
      <w:rFonts w:ascii="Times New Roman" w:eastAsia="Times New Roman" w:hAnsi="Times New Roman"/>
      <w:sz w:val="24"/>
      <w:szCs w:val="20"/>
    </w:rPr>
  </w:style>
  <w:style w:type="paragraph" w:styleId="Caption">
    <w:name w:val="caption"/>
    <w:basedOn w:val="Normal"/>
    <w:next w:val="Normal"/>
    <w:uiPriority w:val="35"/>
    <w:unhideWhenUsed/>
    <w:qFormat/>
    <w:rsid w:val="00A670CC"/>
    <w:pPr>
      <w:spacing w:after="200" w:line="240" w:lineRule="auto"/>
    </w:pPr>
    <w:rPr>
      <w:b/>
      <w:bCs/>
      <w:color w:val="5B9BD5" w:themeColor="accent1"/>
      <w:sz w:val="18"/>
      <w:szCs w:val="18"/>
    </w:rPr>
  </w:style>
  <w:style w:type="paragraph" w:styleId="IntenseQuote">
    <w:name w:val="Intense Quote"/>
    <w:basedOn w:val="Normal"/>
    <w:next w:val="Normal"/>
    <w:link w:val="IntenseQuoteChar"/>
    <w:uiPriority w:val="30"/>
    <w:qFormat/>
    <w:rsid w:val="00A27D24"/>
    <w:pPr>
      <w:pBdr>
        <w:bottom w:val="single" w:sz="4" w:space="4" w:color="5B9BD5" w:themeColor="accent1"/>
      </w:pBdr>
      <w:spacing w:before="200" w:after="280" w:line="276" w:lineRule="auto"/>
      <w:ind w:left="936" w:right="936"/>
    </w:pPr>
    <w:rPr>
      <w:rFonts w:asciiTheme="minorHAnsi" w:eastAsiaTheme="minorEastAsia" w:hAnsiTheme="minorHAnsi" w:cstheme="minorBidi"/>
      <w:b/>
      <w:bCs/>
      <w:i/>
      <w:iCs/>
      <w:color w:val="5B9BD5" w:themeColor="accent1"/>
      <w:lang w:eastAsia="ja-JP"/>
    </w:rPr>
  </w:style>
  <w:style w:type="character" w:customStyle="1" w:styleId="IntenseQuoteChar">
    <w:name w:val="Intense Quote Char"/>
    <w:basedOn w:val="DefaultParagraphFont"/>
    <w:link w:val="IntenseQuote"/>
    <w:uiPriority w:val="30"/>
    <w:rsid w:val="00A27D24"/>
    <w:rPr>
      <w:rFonts w:asciiTheme="minorHAnsi" w:eastAsiaTheme="minorEastAsia" w:hAnsiTheme="minorHAnsi" w:cstheme="minorBidi"/>
      <w:b/>
      <w:bCs/>
      <w:i/>
      <w:iCs/>
      <w:color w:val="5B9BD5" w:themeColor="accent1"/>
      <w:sz w:val="22"/>
      <w:szCs w:val="22"/>
      <w:lang w:eastAsia="ja-JP"/>
    </w:rPr>
  </w:style>
  <w:style w:type="character" w:customStyle="1" w:styleId="Heading1Char">
    <w:name w:val="Heading 1 Char"/>
    <w:basedOn w:val="DefaultParagraphFont"/>
    <w:link w:val="Heading1"/>
    <w:uiPriority w:val="9"/>
    <w:rsid w:val="00A27D24"/>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E915EB"/>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9"/>
    <w:rsid w:val="00547A93"/>
    <w:rPr>
      <w:rFonts w:asciiTheme="majorHAnsi" w:eastAsiaTheme="majorEastAsia" w:hAnsiTheme="majorHAnsi" w:cstheme="majorBidi"/>
      <w:b/>
      <w:bCs/>
      <w:i/>
      <w:iCs/>
      <w:color w:val="5B9BD5"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583799">
      <w:bodyDiv w:val="1"/>
      <w:marLeft w:val="0"/>
      <w:marRight w:val="0"/>
      <w:marTop w:val="0"/>
      <w:marBottom w:val="0"/>
      <w:divBdr>
        <w:top w:val="none" w:sz="0" w:space="0" w:color="auto"/>
        <w:left w:val="none" w:sz="0" w:space="0" w:color="auto"/>
        <w:bottom w:val="none" w:sz="0" w:space="0" w:color="auto"/>
        <w:right w:val="none" w:sz="0" w:space="0" w:color="auto"/>
      </w:divBdr>
    </w:div>
    <w:div w:id="1025904224">
      <w:bodyDiv w:val="1"/>
      <w:marLeft w:val="0"/>
      <w:marRight w:val="0"/>
      <w:marTop w:val="0"/>
      <w:marBottom w:val="0"/>
      <w:divBdr>
        <w:top w:val="none" w:sz="0" w:space="0" w:color="auto"/>
        <w:left w:val="none" w:sz="0" w:space="0" w:color="auto"/>
        <w:bottom w:val="none" w:sz="0" w:space="0" w:color="auto"/>
        <w:right w:val="none" w:sz="0" w:space="0" w:color="auto"/>
      </w:divBdr>
    </w:div>
    <w:div w:id="1519852214">
      <w:bodyDiv w:val="1"/>
      <w:marLeft w:val="0"/>
      <w:marRight w:val="0"/>
      <w:marTop w:val="0"/>
      <w:marBottom w:val="0"/>
      <w:divBdr>
        <w:top w:val="none" w:sz="0" w:space="0" w:color="auto"/>
        <w:left w:val="none" w:sz="0" w:space="0" w:color="auto"/>
        <w:bottom w:val="none" w:sz="0" w:space="0" w:color="auto"/>
        <w:right w:val="none" w:sz="0" w:space="0" w:color="auto"/>
      </w:divBdr>
    </w:div>
    <w:div w:id="1706171043">
      <w:bodyDiv w:val="1"/>
      <w:marLeft w:val="0"/>
      <w:marRight w:val="0"/>
      <w:marTop w:val="0"/>
      <w:marBottom w:val="0"/>
      <w:divBdr>
        <w:top w:val="none" w:sz="0" w:space="0" w:color="auto"/>
        <w:left w:val="none" w:sz="0" w:space="0" w:color="auto"/>
        <w:bottom w:val="none" w:sz="0" w:space="0" w:color="auto"/>
        <w:right w:val="none" w:sz="0" w:space="0" w:color="auto"/>
      </w:divBdr>
    </w:div>
    <w:div w:id="172282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usinessdictionary.com/definition/qualification.html"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businessdictionary.com/definition/condition.html"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http://www.businessdictionary.com/definition/statute.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686F2-5FF5-467A-B737-256F108AE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11942</Words>
  <Characters>68074</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79857</CharactersWithSpaces>
  <SharedDoc>false</SharedDoc>
  <HLinks>
    <vt:vector size="42" baseType="variant">
      <vt:variant>
        <vt:i4>4456542</vt:i4>
      </vt:variant>
      <vt:variant>
        <vt:i4>18</vt:i4>
      </vt:variant>
      <vt:variant>
        <vt:i4>0</vt:i4>
      </vt:variant>
      <vt:variant>
        <vt:i4>5</vt:i4>
      </vt:variant>
      <vt:variant>
        <vt:lpwstr/>
      </vt:variant>
      <vt:variant>
        <vt:lpwstr>Absolute_Unique_Visitor</vt:lpwstr>
      </vt:variant>
      <vt:variant>
        <vt:i4>7405678</vt:i4>
      </vt:variant>
      <vt:variant>
        <vt:i4>15</vt:i4>
      </vt:variant>
      <vt:variant>
        <vt:i4>0</vt:i4>
      </vt:variant>
      <vt:variant>
        <vt:i4>5</vt:i4>
      </vt:variant>
      <vt:variant>
        <vt:lpwstr/>
      </vt:variant>
      <vt:variant>
        <vt:lpwstr>Output</vt:lpwstr>
      </vt:variant>
      <vt:variant>
        <vt:i4>8061044</vt:i4>
      </vt:variant>
      <vt:variant>
        <vt:i4>12</vt:i4>
      </vt:variant>
      <vt:variant>
        <vt:i4>0</vt:i4>
      </vt:variant>
      <vt:variant>
        <vt:i4>5</vt:i4>
      </vt:variant>
      <vt:variant>
        <vt:lpwstr/>
      </vt:variant>
      <vt:variant>
        <vt:lpwstr>Outcome</vt:lpwstr>
      </vt:variant>
      <vt:variant>
        <vt:i4>2752571</vt:i4>
      </vt:variant>
      <vt:variant>
        <vt:i4>9</vt:i4>
      </vt:variant>
      <vt:variant>
        <vt:i4>0</vt:i4>
      </vt:variant>
      <vt:variant>
        <vt:i4>5</vt:i4>
      </vt:variant>
      <vt:variant>
        <vt:lpwstr>http://www.businessdictionary.com/definition/qualification.html</vt:lpwstr>
      </vt:variant>
      <vt:variant>
        <vt:lpwstr/>
      </vt:variant>
      <vt:variant>
        <vt:i4>4128812</vt:i4>
      </vt:variant>
      <vt:variant>
        <vt:i4>6</vt:i4>
      </vt:variant>
      <vt:variant>
        <vt:i4>0</vt:i4>
      </vt:variant>
      <vt:variant>
        <vt:i4>5</vt:i4>
      </vt:variant>
      <vt:variant>
        <vt:lpwstr>http://www.businessdictionary.com/definition/condition.html</vt:lpwstr>
      </vt:variant>
      <vt:variant>
        <vt:lpwstr/>
      </vt:variant>
      <vt:variant>
        <vt:i4>6160456</vt:i4>
      </vt:variant>
      <vt:variant>
        <vt:i4>3</vt:i4>
      </vt:variant>
      <vt:variant>
        <vt:i4>0</vt:i4>
      </vt:variant>
      <vt:variant>
        <vt:i4>5</vt:i4>
      </vt:variant>
      <vt:variant>
        <vt:lpwstr>http://www.businessdictionary.com/definition/statute.html</vt:lpwstr>
      </vt:variant>
      <vt:variant>
        <vt:lpwstr/>
      </vt:variant>
      <vt:variant>
        <vt:i4>7143511</vt:i4>
      </vt:variant>
      <vt:variant>
        <vt:i4>0</vt:i4>
      </vt:variant>
      <vt:variant>
        <vt:i4>0</vt:i4>
      </vt:variant>
      <vt:variant>
        <vt:i4>5</vt:i4>
      </vt:variant>
      <vt:variant>
        <vt:lpwstr/>
      </vt:variant>
      <vt:variant>
        <vt:lpwstr>Number_Impacted_Performance_Measure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Stroh</dc:creator>
  <cp:lastModifiedBy>SYSTEM</cp:lastModifiedBy>
  <cp:revision>2</cp:revision>
  <cp:lastPrinted>2016-10-06T18:39:00Z</cp:lastPrinted>
  <dcterms:created xsi:type="dcterms:W3CDTF">2019-02-05T20:48:00Z</dcterms:created>
  <dcterms:modified xsi:type="dcterms:W3CDTF">2019-02-05T20:48:00Z</dcterms:modified>
</cp:coreProperties>
</file>