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B1" w:rsidP="006F74B1" w:rsidRDefault="004C0C0C" w14:paraId="04AAEB7B" w14:textId="40DB2DB1">
      <w:pPr>
        <w:jc w:val="center"/>
        <w:rPr>
          <w:rFonts w:ascii="Arial" w:hAnsi="Arial" w:cs="Arial"/>
          <w:b/>
          <w:bCs/>
          <w:sz w:val="32"/>
        </w:rPr>
      </w:pPr>
      <w:r w:rsidRPr="006F74B1">
        <w:rPr>
          <w:rFonts w:ascii="Arial" w:hAnsi="Arial" w:cs="Arial"/>
          <w:b/>
          <w:bCs/>
          <w:sz w:val="32"/>
        </w:rPr>
        <w:t xml:space="preserve">Stakeholder Engagement and Feedback </w:t>
      </w:r>
      <w:r w:rsidR="006F74B1">
        <w:rPr>
          <w:rFonts w:ascii="Arial" w:hAnsi="Arial" w:cs="Arial"/>
          <w:b/>
          <w:bCs/>
          <w:sz w:val="32"/>
        </w:rPr>
        <w:t>–</w:t>
      </w:r>
      <w:r w:rsidRPr="006F74B1">
        <w:rPr>
          <w:rFonts w:ascii="Arial" w:hAnsi="Arial" w:cs="Arial"/>
          <w:b/>
          <w:bCs/>
          <w:sz w:val="32"/>
        </w:rPr>
        <w:t xml:space="preserve"> </w:t>
      </w:r>
    </w:p>
    <w:p w:rsidRPr="006F74B1" w:rsidR="008E0062" w:rsidP="006F74B1" w:rsidRDefault="004C0C0C" w14:paraId="7611C548" w14:textId="1C87112F">
      <w:pPr>
        <w:jc w:val="center"/>
        <w:rPr>
          <w:rFonts w:ascii="Arial" w:hAnsi="Arial" w:cs="Arial"/>
          <w:b/>
          <w:bCs/>
          <w:sz w:val="32"/>
        </w:rPr>
      </w:pPr>
      <w:r w:rsidRPr="006F74B1">
        <w:rPr>
          <w:rFonts w:ascii="Arial" w:hAnsi="Arial" w:cs="Arial"/>
          <w:b/>
          <w:bCs/>
          <w:sz w:val="32"/>
        </w:rPr>
        <w:t>Management of Acute and Chronic Pain</w:t>
      </w:r>
    </w:p>
    <w:p w:rsidR="008E43A3" w:rsidP="006F74B1" w:rsidRDefault="006F74B1" w14:paraId="525959BA" w14:textId="75262214">
      <w:pPr>
        <w:jc w:val="center"/>
        <w:rPr>
          <w:rFonts w:ascii="Arial" w:hAnsi="Arial" w:cs="Arial"/>
          <w:i/>
        </w:rPr>
      </w:pPr>
      <w:r w:rsidRPr="006F74B1">
        <w:rPr>
          <w:rFonts w:ascii="Arial" w:hAnsi="Arial" w:cs="Arial"/>
          <w:b/>
          <w:bCs/>
          <w:i/>
          <w:sz w:val="32"/>
        </w:rPr>
        <w:t>Individual Conversation Protocol</w:t>
      </w:r>
      <w:r w:rsidRPr="006F74B1" w:rsidR="004C0C0C">
        <w:rPr>
          <w:rFonts w:ascii="Arial" w:hAnsi="Arial" w:cs="Arial"/>
          <w:b/>
          <w:bCs/>
          <w:i/>
        </w:rPr>
        <w:br/>
      </w:r>
    </w:p>
    <w:p w:rsidR="00AE1DFF" w:rsidP="00AE1DFF" w:rsidRDefault="00AE1DFF" w14:paraId="26D872B0" w14:textId="6FD9FBF0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OMB Control No. 0920-1050</w:t>
      </w:r>
    </w:p>
    <w:p w:rsidR="00AE1DFF" w:rsidP="00AE1DFF" w:rsidRDefault="00AE1DFF" w14:paraId="58B49CBB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AE1DFF" w:rsidP="00AE1DFF" w:rsidRDefault="00AE1DFF" w14:paraId="23EDA720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AE1DFF" w:rsidP="00AE1DFF" w:rsidRDefault="00AE1DFF" w14:paraId="6F312D65" w14:textId="77777777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>Public reporting burden of this collection of information is estimated to average 90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AE1DFF" w:rsidP="006F74B1" w:rsidRDefault="00AE1DFF" w14:paraId="4DFABAAE" w14:textId="77777777">
      <w:pPr>
        <w:rPr>
          <w:rFonts w:ascii="Arial" w:hAnsi="Arial" w:cs="Arial"/>
          <w:i/>
        </w:rPr>
      </w:pPr>
    </w:p>
    <w:p w:rsidRPr="007856CC" w:rsidR="006F74B1" w:rsidP="006F74B1" w:rsidRDefault="006F74B1" w14:paraId="1E238072" w14:textId="398C147C">
      <w:pPr>
        <w:rPr>
          <w:rFonts w:ascii="Arial" w:hAnsi="Arial" w:cs="Arial"/>
          <w:i/>
        </w:rPr>
      </w:pPr>
      <w:r w:rsidRPr="007856CC">
        <w:rPr>
          <w:rFonts w:ascii="Arial" w:hAnsi="Arial" w:cs="Arial"/>
          <w:i/>
        </w:rPr>
        <w:t>Structure</w:t>
      </w:r>
    </w:p>
    <w:p w:rsidRPr="007856CC" w:rsidR="00F728D1" w:rsidP="007856CC" w:rsidRDefault="004C0C0C" w14:paraId="36C23BB3" w14:textId="285A3392">
      <w:pPr>
        <w:rPr>
          <w:rFonts w:ascii="Arial" w:hAnsi="Arial" w:cs="Arial"/>
        </w:rPr>
      </w:pPr>
      <w:r w:rsidRPr="007856CC">
        <w:rPr>
          <w:rFonts w:ascii="Arial" w:hAnsi="Arial" w:cs="Arial"/>
        </w:rPr>
        <w:t>CDC will be hosting</w:t>
      </w:r>
      <w:r w:rsidRPr="007856CC" w:rsidR="007856CC">
        <w:rPr>
          <w:rFonts w:ascii="Arial" w:hAnsi="Arial" w:cs="Arial"/>
        </w:rPr>
        <w:t xml:space="preserve"> phone-based </w:t>
      </w:r>
      <w:r w:rsidR="004F2C44">
        <w:rPr>
          <w:rFonts w:ascii="Arial" w:hAnsi="Arial" w:cs="Arial"/>
        </w:rPr>
        <w:t xml:space="preserve">and/or virtual </w:t>
      </w:r>
      <w:r w:rsidRPr="007856CC" w:rsidR="007856CC">
        <w:rPr>
          <w:rFonts w:ascii="Arial" w:hAnsi="Arial" w:cs="Arial"/>
        </w:rPr>
        <w:t>individual conversations with residents of Birmingham, Alabama; Boise, Idaho; Eugene, Oregon; Jeffersonville, Indiana; and Pittsburgh, Pennsylvania</w:t>
      </w:r>
      <w:r w:rsidR="007856CC">
        <w:rPr>
          <w:rFonts w:ascii="Arial" w:hAnsi="Arial" w:cs="Arial"/>
        </w:rPr>
        <w:t xml:space="preserve">. </w:t>
      </w:r>
      <w:r w:rsidRPr="007856CC">
        <w:rPr>
          <w:rFonts w:ascii="Arial" w:hAnsi="Arial" w:cs="Arial"/>
        </w:rPr>
        <w:t>These will be dialogues during which the project team will listen to each personal perspective and experience related to the themes described below</w:t>
      </w:r>
      <w:r w:rsidRPr="007856CC" w:rsidR="006F74B1">
        <w:rPr>
          <w:rFonts w:ascii="Arial" w:hAnsi="Arial" w:cs="Arial"/>
        </w:rPr>
        <w:t xml:space="preserve">. Although each individual conversation will address all three themes, there will not be a uniform set of questions asked in each conversation. </w:t>
      </w:r>
    </w:p>
    <w:p w:rsidRPr="006F74B1" w:rsidR="004C0C0C" w:rsidP="004C0C0C" w:rsidRDefault="004C0C0C" w14:paraId="19DA07B2" w14:textId="48EAED70">
      <w:pPr>
        <w:rPr>
          <w:rFonts w:ascii="Arial" w:hAnsi="Arial" w:cs="Arial"/>
          <w:i/>
        </w:rPr>
      </w:pPr>
      <w:r w:rsidRPr="006F74B1">
        <w:rPr>
          <w:rFonts w:ascii="Arial" w:hAnsi="Arial" w:cs="Arial"/>
        </w:rPr>
        <w:br/>
      </w:r>
      <w:r w:rsidRPr="006F74B1" w:rsidR="006F74B1">
        <w:rPr>
          <w:rFonts w:ascii="Arial" w:hAnsi="Arial" w:cs="Arial"/>
          <w:i/>
        </w:rPr>
        <w:t>Themes to Be Explored</w:t>
      </w:r>
    </w:p>
    <w:p w:rsidRPr="006F74B1" w:rsidR="004C0C0C" w:rsidP="004C0C0C" w:rsidRDefault="004C0C0C" w14:paraId="30452E09" w14:textId="77777777">
      <w:pPr>
        <w:rPr>
          <w:rFonts w:ascii="Arial" w:hAnsi="Arial" w:cs="Arial"/>
        </w:rPr>
      </w:pPr>
      <w:r w:rsidRPr="006F74B1">
        <w:rPr>
          <w:rFonts w:ascii="Arial" w:hAnsi="Arial" w:cs="Arial"/>
        </w:rPr>
        <w:t xml:space="preserve">CDC invites input specifically on topics focused on using or prescribing opioid pain medications, non-opioid medications, or non-pharmacological treatments (e.g., exercise therapy or cognitive behavioral therapy). These topics are: </w:t>
      </w:r>
    </w:p>
    <w:p w:rsidRPr="006F74B1" w:rsidR="004C0C0C" w:rsidP="004C0C0C" w:rsidRDefault="004C0C0C" w14:paraId="153B9FCD" w14:textId="067E0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managing pain, which might include benefits, risks, and/or harms of the pain management options listed above.</w:t>
      </w:r>
    </w:p>
    <w:p w:rsidRPr="006F74B1" w:rsidR="004C0C0C" w:rsidP="004C0C0C" w:rsidRDefault="004C0C0C" w14:paraId="521AC1CE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choosing among the pain management options listed above, including considering factors such as each option’s accessibility, cost, benefits, and/or risks.</w:t>
      </w:r>
    </w:p>
    <w:p w:rsidRPr="006F74B1" w:rsidR="004C0C0C" w:rsidP="004C0C0C" w:rsidRDefault="004C0C0C" w14:paraId="1CF2AC19" w14:textId="62437C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getting information needed to make pain management decisions.</w:t>
      </w:r>
    </w:p>
    <w:p w:rsidR="00F728D1" w:rsidP="0035583E" w:rsidRDefault="00F728D1" w14:paraId="416ED084" w14:textId="53422CB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9652A" w:rsidR="00F728D1" w:rsidTr="00FE0B33" w14:paraId="53B1EE9A" w14:textId="77777777">
        <w:tc>
          <w:tcPr>
            <w:tcW w:w="9350" w:type="dxa"/>
            <w:shd w:val="clear" w:color="auto" w:fill="F2F2F2" w:themeFill="background1" w:themeFillShade="F2"/>
            <w:tcMar>
              <w:left w:w="144" w:type="dxa"/>
              <w:right w:w="115" w:type="dxa"/>
            </w:tcMar>
          </w:tcPr>
          <w:p w:rsidRPr="006E5585" w:rsidR="00F728D1" w:rsidP="00FE0B33" w:rsidRDefault="007856CC" w14:paraId="748CAC11" w14:textId="0FDAD8CB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br/>
            </w:r>
            <w:bookmarkStart w:name="_GoBack" w:id="0"/>
            <w:bookmarkEnd w:id="0"/>
            <w:r w:rsidR="00F728D1">
              <w:rPr>
                <w:rFonts w:ascii="Arial" w:hAnsi="Arial" w:cs="Arial"/>
                <w:b/>
                <w:bCs/>
                <w:sz w:val="28"/>
                <w:szCs w:val="28"/>
              </w:rPr>
              <w:t>INDIVIDUAL CONVERSATION</w:t>
            </w:r>
            <w:r w:rsidRPr="006E5585" w:rsidR="00F728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F74B1">
              <w:rPr>
                <w:rFonts w:ascii="Arial" w:hAnsi="Arial" w:cs="Arial"/>
                <w:b/>
                <w:bCs/>
                <w:sz w:val="28"/>
                <w:szCs w:val="28"/>
              </w:rPr>
              <w:t>PROTOCOL</w:t>
            </w:r>
          </w:p>
        </w:tc>
      </w:tr>
      <w:tr w:rsidRPr="0009652A" w:rsidR="00F728D1" w:rsidTr="00F728D1" w14:paraId="271C1295" w14:textId="77777777">
        <w:trPr>
          <w:trHeight w:val="1223"/>
        </w:trPr>
        <w:tc>
          <w:tcPr>
            <w:tcW w:w="9350" w:type="dxa"/>
            <w:tcMar>
              <w:left w:w="144" w:type="dxa"/>
              <w:right w:w="115" w:type="dxa"/>
            </w:tcMar>
          </w:tcPr>
          <w:p w:rsidRPr="006E5585" w:rsidR="00F728D1" w:rsidP="00FE0B33" w:rsidRDefault="00F728D1" w14:paraId="6C1B6F7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t>PARTICIPANTS</w:t>
            </w: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Pr="0009652A" w:rsidR="00F728D1" w:rsidP="00F728D1" w:rsidRDefault="00F728D1" w14:paraId="427C21D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1-on-1 Conversations (per location)</w:t>
            </w:r>
          </w:p>
          <w:p w:rsidRPr="00F728D1" w:rsidR="00F728D1" w:rsidP="007856CC" w:rsidRDefault="00924BAA" w14:paraId="4A9DE9B8" w14:textId="0356C1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7856CC">
              <w:rPr>
                <w:rFonts w:ascii="Arial" w:hAnsi="Arial" w:cs="Arial"/>
                <w:sz w:val="22"/>
                <w:szCs w:val="22"/>
              </w:rPr>
              <w:t>4</w:t>
            </w:r>
            <w:r w:rsidR="006F74B1">
              <w:rPr>
                <w:rFonts w:ascii="Arial" w:hAnsi="Arial" w:cs="Arial"/>
                <w:sz w:val="22"/>
                <w:szCs w:val="22"/>
              </w:rPr>
              <w:t>0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09652A" w:rsidR="00F728D1">
              <w:rPr>
                <w:rFonts w:ascii="Arial" w:hAnsi="Arial" w:cs="Arial"/>
                <w:sz w:val="22"/>
                <w:szCs w:val="22"/>
              </w:rPr>
              <w:t>atients,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 family</w:t>
            </w:r>
            <w:r w:rsidR="007D4A59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7361A2">
              <w:rPr>
                <w:rFonts w:ascii="Arial" w:hAnsi="Arial" w:cs="Arial"/>
                <w:sz w:val="22"/>
                <w:szCs w:val="22"/>
              </w:rPr>
              <w:t xml:space="preserve"> and/or</w:t>
            </w:r>
            <w:r w:rsidR="00CF76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caregivers, </w:t>
            </w:r>
            <w:r w:rsidR="007856CC">
              <w:rPr>
                <w:rFonts w:ascii="Arial" w:hAnsi="Arial" w:cs="Arial"/>
                <w:sz w:val="22"/>
                <w:szCs w:val="22"/>
              </w:rPr>
              <w:t>healthcare providers residing in each geographic site</w:t>
            </w:r>
            <w:r w:rsidR="007856C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Pr="0009652A" w:rsidR="00F728D1" w:rsidTr="00E55DC6" w14:paraId="264435EB" w14:textId="77777777">
        <w:trPr>
          <w:trHeight w:val="4355"/>
        </w:trPr>
        <w:tc>
          <w:tcPr>
            <w:tcW w:w="9350" w:type="dxa"/>
            <w:tcMar>
              <w:left w:w="144" w:type="dxa"/>
              <w:right w:w="115" w:type="dxa"/>
            </w:tcMar>
          </w:tcPr>
          <w:p w:rsidRPr="006E5585" w:rsidR="00F728D1" w:rsidP="00FE0B33" w:rsidRDefault="00F728D1" w14:paraId="7B01B6B1" w14:textId="2ED4F5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AGENDA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A410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Pr="0009652A" w:rsidR="00F728D1" w:rsidP="00FE0B33" w:rsidRDefault="00F728D1" w14:paraId="0BCA98F8" w14:textId="0B896B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Introductions &amp; Overview (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Pr="0009652A" w:rsidR="00F728D1" w:rsidP="00FE0B33" w:rsidRDefault="00F728D1" w14:paraId="765B0E86" w14:textId="55E1A7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Facilitators welcome participant</w:t>
            </w:r>
          </w:p>
          <w:p w:rsidRPr="0009652A" w:rsidR="00F728D1" w:rsidP="00FE0B33" w:rsidRDefault="00F728D1" w14:paraId="1E491FDF" w14:textId="06066F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 xml:space="preserve">Explain goals &amp; process of </w:t>
            </w:r>
            <w:r w:rsidR="00A4100D">
              <w:rPr>
                <w:rFonts w:ascii="Arial" w:hAnsi="Arial" w:cs="Arial"/>
                <w:sz w:val="22"/>
                <w:szCs w:val="22"/>
              </w:rPr>
              <w:t>conversation</w:t>
            </w:r>
          </w:p>
          <w:p w:rsidR="00F728D1" w:rsidP="00FE0B33" w:rsidRDefault="00F728D1" w14:paraId="765864C8" w14:textId="14C24B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Emphasize spirit of session</w:t>
            </w:r>
          </w:p>
          <w:p w:rsidRPr="00E55DC6" w:rsidR="00E55DC6" w:rsidP="00E55DC6" w:rsidRDefault="00E55DC6" w14:paraId="7CC7164E" w14:textId="5CBB6B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Reiterate consent </w:t>
            </w:r>
          </w:p>
          <w:p w:rsidR="00F728D1" w:rsidP="00FE0B33" w:rsidRDefault="00F728D1" w14:paraId="381F446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9652A" w:rsidR="00F728D1" w:rsidP="00FE0B33" w:rsidRDefault="00F728D1" w14:paraId="228F945C" w14:textId="45B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One-on-One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="00B7241B" w:rsidP="00FE0B33" w:rsidRDefault="00E55DC6" w14:paraId="76BF10F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follow natural conversation patterns which may take different paths depending on what the participant shares and engages about.</w:t>
            </w:r>
          </w:p>
          <w:p w:rsidR="00F85D8A" w:rsidP="00FE0B33" w:rsidRDefault="00F85D8A" w14:paraId="7800C3C0" w14:textId="710F7B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Example starter questions – </w:t>
            </w:r>
          </w:p>
          <w:p w:rsidR="00F728D1" w:rsidP="00F85D8A" w:rsidRDefault="00F85D8A" w14:paraId="793B53B4" w14:textId="736CD84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Tell us about a critical situation or moment in your experience with</w:t>
            </w:r>
            <w:r w:rsidR="00E55D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pain (or your patients who have pain, in a healthcare provider</w:t>
            </w:r>
            <w:r w:rsidR="007856CC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85D8A" w:rsidP="00F85D8A" w:rsidRDefault="00F85D8A" w14:paraId="7AFA85F3" w14:textId="42419E1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greatest benefit of using opioids to manage pain, from your perspective?</w:t>
            </w:r>
          </w:p>
          <w:p w:rsidR="00F85D8A" w:rsidP="00F85D8A" w:rsidRDefault="00F85D8A" w14:paraId="636AFCDD" w14:textId="43E89B59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greatest risk or harm of using opioids to manage pain, from your perspective?</w:t>
            </w:r>
          </w:p>
          <w:p w:rsidR="00F85D8A" w:rsidP="00F85D8A" w:rsidRDefault="00F85D8A" w14:paraId="7360CE3D" w14:textId="22FA73A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your thought process when you’re balancing between those risks and benefits? </w:t>
            </w:r>
          </w:p>
          <w:p w:rsidR="00F85D8A" w:rsidP="00F85D8A" w:rsidRDefault="00F85D8A" w14:paraId="7D3362F2" w14:textId="228C31F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your views on non-opioid options to manage pain? </w:t>
            </w:r>
          </w:p>
          <w:p w:rsidR="00F85D8A" w:rsidP="00F85D8A" w:rsidRDefault="00F85D8A" w14:paraId="515913BA" w14:textId="0E2FF62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think other people in your shoes need to know that they may not know already?</w:t>
            </w:r>
          </w:p>
          <w:p w:rsidR="00F85D8A" w:rsidP="00F85D8A" w:rsidRDefault="00F85D8A" w14:paraId="6ED709E1" w14:textId="537B97B1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were seeking out additional information about pain or pain management, who or where would you look to? </w:t>
            </w:r>
          </w:p>
          <w:p w:rsidR="00F85D8A" w:rsidP="00F85D8A" w:rsidRDefault="00F85D8A" w14:paraId="47774B06" w14:textId="5EBC8C3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heard of CDC’s Opioid Prescribing Guideline and, if so, how has it affected you? </w:t>
            </w:r>
          </w:p>
          <w:p w:rsidRPr="00F85D8A" w:rsidR="00F85D8A" w:rsidP="00F85D8A" w:rsidRDefault="00F85D8A" w14:paraId="0C496D64" w14:textId="0250BDB9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one thing that could have made your experience managing pain better?</w:t>
            </w:r>
          </w:p>
          <w:p w:rsidRPr="00F728D1" w:rsidR="00F728D1" w:rsidP="00FE0B33" w:rsidRDefault="00F728D1" w14:paraId="740708C3" w14:textId="77777777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:rsidRPr="0009652A" w:rsidR="00F728D1" w:rsidP="00FE0B33" w:rsidRDefault="00F728D1" w14:paraId="13AF247B" w14:textId="4AA55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Expectations &amp; Conclusion 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Pr="0009652A" w:rsidR="00F728D1" w:rsidP="00FE0B33" w:rsidRDefault="00F728D1" w14:paraId="4117381C" w14:textId="5A1FCB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Facilitators thank participant</w:t>
            </w:r>
          </w:p>
          <w:p w:rsidRPr="004C0C0C" w:rsidR="00F728D1" w:rsidP="004C0C0C" w:rsidRDefault="00F728D1" w14:paraId="0F0DFA33" w14:textId="02197ED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Preview next steps</w:t>
            </w:r>
          </w:p>
        </w:tc>
      </w:tr>
    </w:tbl>
    <w:p w:rsidR="00F728D1" w:rsidP="00F728D1" w:rsidRDefault="00F728D1" w14:paraId="7C020527" w14:textId="77777777">
      <w:pPr>
        <w:rPr>
          <w:rFonts w:ascii="Arial" w:hAnsi="Arial" w:cs="Arial"/>
          <w:b/>
          <w:bCs/>
          <w:sz w:val="22"/>
          <w:szCs w:val="22"/>
        </w:rPr>
      </w:pPr>
    </w:p>
    <w:sectPr w:rsidR="00F728D1" w:rsidSect="00B37F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A179" w14:textId="77777777" w:rsidR="006F74B1" w:rsidRDefault="006F74B1" w:rsidP="006F74B1">
      <w:r>
        <w:separator/>
      </w:r>
    </w:p>
  </w:endnote>
  <w:endnote w:type="continuationSeparator" w:id="0">
    <w:p w14:paraId="25F154C4" w14:textId="77777777" w:rsidR="006F74B1" w:rsidRDefault="006F74B1" w:rsidP="006F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61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C1BF2" w14:textId="20F6598C" w:rsidR="006F74B1" w:rsidRDefault="006F74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AE2A8" w14:textId="77777777" w:rsidR="006F74B1" w:rsidRDefault="006F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FD5F" w14:textId="77777777" w:rsidR="006F74B1" w:rsidRDefault="006F74B1" w:rsidP="006F74B1">
      <w:r>
        <w:separator/>
      </w:r>
    </w:p>
  </w:footnote>
  <w:footnote w:type="continuationSeparator" w:id="0">
    <w:p w14:paraId="4AC01C8B" w14:textId="77777777" w:rsidR="006F74B1" w:rsidRDefault="006F74B1" w:rsidP="006F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0C1E"/>
    <w:multiLevelType w:val="hybridMultilevel"/>
    <w:tmpl w:val="01045522"/>
    <w:lvl w:ilvl="0" w:tplc="874C1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A91"/>
    <w:multiLevelType w:val="hybridMultilevel"/>
    <w:tmpl w:val="9520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C3E"/>
    <w:multiLevelType w:val="hybridMultilevel"/>
    <w:tmpl w:val="A266A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766"/>
    <w:multiLevelType w:val="hybridMultilevel"/>
    <w:tmpl w:val="A6F8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7FBD"/>
    <w:multiLevelType w:val="hybridMultilevel"/>
    <w:tmpl w:val="77DCC1DC"/>
    <w:lvl w:ilvl="0" w:tplc="874C1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2C8D"/>
    <w:multiLevelType w:val="hybridMultilevel"/>
    <w:tmpl w:val="B406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2AD6"/>
    <w:multiLevelType w:val="hybridMultilevel"/>
    <w:tmpl w:val="3606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6BBF"/>
    <w:multiLevelType w:val="hybridMultilevel"/>
    <w:tmpl w:val="BCDE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30F1"/>
    <w:multiLevelType w:val="hybridMultilevel"/>
    <w:tmpl w:val="8F60E6B2"/>
    <w:lvl w:ilvl="0" w:tplc="BA62D1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C4523"/>
    <w:multiLevelType w:val="hybridMultilevel"/>
    <w:tmpl w:val="7D4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97BDC"/>
    <w:multiLevelType w:val="hybridMultilevel"/>
    <w:tmpl w:val="625E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53EA"/>
    <w:multiLevelType w:val="hybridMultilevel"/>
    <w:tmpl w:val="E026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6"/>
    <w:rsid w:val="0002617E"/>
    <w:rsid w:val="000556B1"/>
    <w:rsid w:val="00062620"/>
    <w:rsid w:val="0009652A"/>
    <w:rsid w:val="000A095E"/>
    <w:rsid w:val="000A34A8"/>
    <w:rsid w:val="0011064A"/>
    <w:rsid w:val="001324A6"/>
    <w:rsid w:val="00132D85"/>
    <w:rsid w:val="00153547"/>
    <w:rsid w:val="0016294D"/>
    <w:rsid w:val="00186D65"/>
    <w:rsid w:val="00214EB0"/>
    <w:rsid w:val="0024468A"/>
    <w:rsid w:val="0025043A"/>
    <w:rsid w:val="00264E76"/>
    <w:rsid w:val="00271357"/>
    <w:rsid w:val="0029067F"/>
    <w:rsid w:val="002A190D"/>
    <w:rsid w:val="002D21B9"/>
    <w:rsid w:val="003418E3"/>
    <w:rsid w:val="0035583E"/>
    <w:rsid w:val="0037395C"/>
    <w:rsid w:val="00385259"/>
    <w:rsid w:val="003C54F1"/>
    <w:rsid w:val="003C64A4"/>
    <w:rsid w:val="003C67A2"/>
    <w:rsid w:val="003F0099"/>
    <w:rsid w:val="00402C2C"/>
    <w:rsid w:val="00417881"/>
    <w:rsid w:val="00424099"/>
    <w:rsid w:val="00444000"/>
    <w:rsid w:val="004607D8"/>
    <w:rsid w:val="004722CE"/>
    <w:rsid w:val="0049594B"/>
    <w:rsid w:val="004A2B51"/>
    <w:rsid w:val="004C0C0C"/>
    <w:rsid w:val="004F2C44"/>
    <w:rsid w:val="004F6711"/>
    <w:rsid w:val="00501254"/>
    <w:rsid w:val="00510022"/>
    <w:rsid w:val="00520EB6"/>
    <w:rsid w:val="005259B0"/>
    <w:rsid w:val="005279B0"/>
    <w:rsid w:val="00541019"/>
    <w:rsid w:val="00565BDA"/>
    <w:rsid w:val="005B791D"/>
    <w:rsid w:val="005F61FC"/>
    <w:rsid w:val="00607167"/>
    <w:rsid w:val="00632FC0"/>
    <w:rsid w:val="006A326A"/>
    <w:rsid w:val="006B4C8D"/>
    <w:rsid w:val="006E3250"/>
    <w:rsid w:val="006E5585"/>
    <w:rsid w:val="006E6295"/>
    <w:rsid w:val="006F74B1"/>
    <w:rsid w:val="00703D59"/>
    <w:rsid w:val="00710E7F"/>
    <w:rsid w:val="007361A2"/>
    <w:rsid w:val="007446A6"/>
    <w:rsid w:val="00770AA8"/>
    <w:rsid w:val="007856CC"/>
    <w:rsid w:val="0079334F"/>
    <w:rsid w:val="007A2B2D"/>
    <w:rsid w:val="007A5F4B"/>
    <w:rsid w:val="007B4197"/>
    <w:rsid w:val="007B4977"/>
    <w:rsid w:val="007D4A59"/>
    <w:rsid w:val="00881E61"/>
    <w:rsid w:val="008E0062"/>
    <w:rsid w:val="008E43A3"/>
    <w:rsid w:val="008E4B56"/>
    <w:rsid w:val="008F6083"/>
    <w:rsid w:val="008F636C"/>
    <w:rsid w:val="008F70C8"/>
    <w:rsid w:val="00912BE3"/>
    <w:rsid w:val="00924BAA"/>
    <w:rsid w:val="00934967"/>
    <w:rsid w:val="009609E5"/>
    <w:rsid w:val="00965956"/>
    <w:rsid w:val="0099580D"/>
    <w:rsid w:val="0099724C"/>
    <w:rsid w:val="00A25244"/>
    <w:rsid w:val="00A4100D"/>
    <w:rsid w:val="00A833D6"/>
    <w:rsid w:val="00AC6D2F"/>
    <w:rsid w:val="00AE0058"/>
    <w:rsid w:val="00AE1DFF"/>
    <w:rsid w:val="00AF47AF"/>
    <w:rsid w:val="00B16890"/>
    <w:rsid w:val="00B36FA4"/>
    <w:rsid w:val="00B37F3C"/>
    <w:rsid w:val="00B7057F"/>
    <w:rsid w:val="00B7241B"/>
    <w:rsid w:val="00B73D96"/>
    <w:rsid w:val="00B8181A"/>
    <w:rsid w:val="00BA4E85"/>
    <w:rsid w:val="00BA7C93"/>
    <w:rsid w:val="00BD296A"/>
    <w:rsid w:val="00BD6C3D"/>
    <w:rsid w:val="00BE18D7"/>
    <w:rsid w:val="00CD61C3"/>
    <w:rsid w:val="00CE76D6"/>
    <w:rsid w:val="00CF7635"/>
    <w:rsid w:val="00D1092A"/>
    <w:rsid w:val="00D22BA3"/>
    <w:rsid w:val="00D401F2"/>
    <w:rsid w:val="00DB4935"/>
    <w:rsid w:val="00DB7677"/>
    <w:rsid w:val="00DC66E3"/>
    <w:rsid w:val="00E053D4"/>
    <w:rsid w:val="00E26CCD"/>
    <w:rsid w:val="00E50843"/>
    <w:rsid w:val="00E55DC6"/>
    <w:rsid w:val="00E8129E"/>
    <w:rsid w:val="00EA00E9"/>
    <w:rsid w:val="00EA2CC0"/>
    <w:rsid w:val="00EB1A1A"/>
    <w:rsid w:val="00EB3EEF"/>
    <w:rsid w:val="00EC1B18"/>
    <w:rsid w:val="00EC1FB6"/>
    <w:rsid w:val="00F3663F"/>
    <w:rsid w:val="00F622FA"/>
    <w:rsid w:val="00F63BE3"/>
    <w:rsid w:val="00F728D1"/>
    <w:rsid w:val="00F73452"/>
    <w:rsid w:val="00F77863"/>
    <w:rsid w:val="00F85D8A"/>
    <w:rsid w:val="00FB023C"/>
    <w:rsid w:val="00FB03C5"/>
    <w:rsid w:val="00FB4A1D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75C2"/>
  <w14:defaultImageDpi w14:val="32767"/>
  <w15:chartTrackingRefBased/>
  <w15:docId w15:val="{B37605B7-0E54-4447-AD4B-278200C5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76"/>
    <w:pPr>
      <w:ind w:left="720"/>
      <w:contextualSpacing/>
    </w:pPr>
  </w:style>
  <w:style w:type="table" w:styleId="TableGrid">
    <w:name w:val="Table Grid"/>
    <w:basedOn w:val="TableNormal"/>
    <w:uiPriority w:val="39"/>
    <w:rsid w:val="008F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A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7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B1"/>
  </w:style>
  <w:style w:type="paragraph" w:styleId="Footer">
    <w:name w:val="footer"/>
    <w:basedOn w:val="Normal"/>
    <w:link w:val="FooterChar"/>
    <w:uiPriority w:val="99"/>
    <w:unhideWhenUsed/>
    <w:rsid w:val="006F7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B1"/>
  </w:style>
  <w:style w:type="character" w:styleId="CommentReference">
    <w:name w:val="annotation reference"/>
    <w:basedOn w:val="DefaultParagraphFont"/>
    <w:uiPriority w:val="99"/>
    <w:semiHidden/>
    <w:unhideWhenUsed/>
    <w:rsid w:val="007D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Winter</dc:creator>
  <cp:keywords/>
  <dc:description/>
  <cp:lastModifiedBy>Angel, Karen C. (CDC/DDNID/NCIPC/OD)</cp:lastModifiedBy>
  <cp:revision>5</cp:revision>
  <dcterms:created xsi:type="dcterms:W3CDTF">2020-03-17T15:13:00Z</dcterms:created>
  <dcterms:modified xsi:type="dcterms:W3CDTF">2020-03-19T19:10:00Z</dcterms:modified>
</cp:coreProperties>
</file>