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655F9E" w14:paraId="4A225714" w14:textId="41A70E2D">
      <w:pPr>
        <w:pStyle w:val="Heading2"/>
        <w:tabs>
          <w:tab w:val="left" w:pos="900"/>
        </w:tabs>
        <w:ind w:right="-180"/>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http://schemas.microsoft.com/office/word/2018/wordml" xmlns:w16cex="http://schemas.microsoft.com/office/word/2018/wordml/cex">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0B6BA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39613449">
            <w:pPr>
              <w:rPr>
                <w:rFonts w:eastAsiaTheme="minorHAnsi"/>
                <w:sz w:val="22"/>
                <w:szCs w:val="22"/>
              </w:rPr>
            </w:pPr>
            <w:r>
              <w:rPr>
                <w:rFonts w:eastAsiaTheme="minorHAnsi"/>
                <w:sz w:val="22"/>
                <w:szCs w:val="22"/>
              </w:rPr>
              <w:t>[</w:t>
            </w:r>
            <w:r w:rsidR="009930A5">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212CDB02">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8EF1FE5">
            <w:pPr>
              <w:rPr>
                <w:rFonts w:eastAsiaTheme="minorHAnsi"/>
                <w:sz w:val="22"/>
                <w:szCs w:val="22"/>
              </w:rPr>
            </w:pPr>
            <w:r>
              <w:rPr>
                <w:rFonts w:eastAsiaTheme="minorHAnsi"/>
                <w:sz w:val="22"/>
                <w:szCs w:val="22"/>
              </w:rPr>
              <w:t xml:space="preserve">[ </w:t>
            </w:r>
            <w:r w:rsidR="009930A5">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50DA9DF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6774D7AD">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6DEAD615">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7F384278">
            <w:pPr>
              <w:rPr>
                <w:rFonts w:eastAsiaTheme="minorHAnsi"/>
                <w:sz w:val="22"/>
                <w:szCs w:val="22"/>
              </w:rPr>
            </w:pPr>
            <w:r>
              <w:rPr>
                <w:rFonts w:eastAsiaTheme="minorHAnsi"/>
                <w:sz w:val="22"/>
                <w:szCs w:val="22"/>
              </w:rPr>
              <w:t xml:space="preserve">[ </w:t>
            </w:r>
            <w:r w:rsidR="008F08BE">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BE85FB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23FFDC2C">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0CAC9F97">
            <w:pPr>
              <w:widowControl w:val="0"/>
              <w:rPr>
                <w:sz w:val="22"/>
                <w:szCs w:val="22"/>
              </w:rPr>
            </w:pPr>
            <w:r>
              <w:rPr>
                <w:rFonts w:eastAsiaTheme="minorHAnsi"/>
                <w:sz w:val="22"/>
                <w:szCs w:val="22"/>
              </w:rPr>
              <w:t xml:space="preserve">[  ] Yes     [ </w:t>
            </w:r>
            <w:r w:rsidR="0024035B">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9AE5CDA">
            <w:pPr>
              <w:rPr>
                <w:sz w:val="22"/>
                <w:szCs w:val="22"/>
              </w:rPr>
            </w:pPr>
            <w:r w:rsidRPr="003C4F49">
              <w:rPr>
                <w:rFonts w:eastAsiaTheme="minorHAnsi"/>
                <w:sz w:val="22"/>
                <w:szCs w:val="22"/>
              </w:rPr>
              <w:t>[</w:t>
            </w:r>
            <w:r w:rsidR="0024035B">
              <w:rPr>
                <w:rFonts w:eastAsiaTheme="minorHAnsi"/>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rsidRDefault="00443C35" w14:paraId="47D846A5" w14:textId="7DB109B7">
      <w:pPr>
        <w:pStyle w:val="ListParagraph"/>
        <w:ind w:left="0"/>
        <w:rPr>
          <w:sz w:val="22"/>
          <w:szCs w:val="22"/>
        </w:rPr>
      </w:pPr>
      <w:r>
        <w:t xml:space="preserve">Note: Use OMB format when asking race/ethnicity as well as gender questions. </w:t>
      </w:r>
    </w:p>
    <w:p w:rsidR="00145293" w:rsidP="00443C35" w:rsidRDefault="00145293" w14:paraId="71B5FAB9" w14:textId="77777777">
      <w:pPr>
        <w:widowControl w:val="0"/>
        <w:spacing w:before="120"/>
        <w:rPr>
          <w:sz w:val="22"/>
          <w:szCs w:val="22"/>
        </w:rPr>
      </w:pPr>
    </w:p>
    <w:p w:rsidRPr="00D75A5A" w:rsidR="00B46F2C" w:rsidP="00434E33" w:rsidRDefault="003A4C87" w14:paraId="6D607A79" w14:textId="52D7C07E">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0641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D75A5A">
        <w:rPr>
          <w:noProof/>
        </w:rPr>
        <mc:AlternateContent>
          <mc:Choice Requires="wps">
            <w:drawing>
              <wp:anchor distT="0" distB="0" distL="114300" distR="114300" simplePos="0" relativeHeight="251663360" behindDoc="0" locked="0" layoutInCell="1" hidden="0" allowOverlap="1" wp14:editId="629F1C49" wp14:anchorId="1E70A60E">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type id="_x0000_t32" coordsize="21600,21600" o:oned="t" filled="f" o:spt="32" path="m,l21600,21600e" w14:anchorId="781E716A">
                <v:path fillok="f" arrowok="t" o:connecttype="none"/>
                <o:lock v:ext="edit" shapetype="t"/>
              </v:shapetype>
              <v:shape id="Straight Arrow Connector 6" style="position:absolute;margin-left:0;margin-top:0;width:469.5pt;height:3pt;z-index:251663360;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">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hidden="0" allowOverlap="1" wp14:editId="45203B6C" wp14:anchorId="0D0CF503">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w16="http://schemas.microsoft.com/office/word/2018/wordml" xmlns:w16cex="http://schemas.microsoft.com/office/word/2018/wordml/cex">
            <w:pict>
              <v:shape id="Straight Arrow Connector 5" style="position:absolute;margin-left:0;margin-top:0;width:469.5pt;height:3pt;z-index:251664384;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" w14:anchorId="4F5A6F8E">
                <v:stroke startarrowwidth="narrow" startarrowlength="short" endarrowwidth="narrow" endarrowlength="short"/>
              </v:shape>
            </w:pict>
          </mc:Fallback>
        </mc:AlternateContent>
      </w:r>
      <w:r w:rsidR="00967111">
        <w:t xml:space="preserve">NCIPC </w:t>
      </w:r>
      <w:r w:rsidR="0050131D">
        <w:t xml:space="preserve">Website </w:t>
      </w:r>
      <w:r w:rsidR="00967111">
        <w:t>Usability Testing</w:t>
      </w:r>
    </w:p>
    <w:p w:rsidR="00B46F2C" w:rsidRDefault="00B46F2C" w14:paraId="29476A1F" w14:textId="77777777"/>
    <w:p w:rsidR="008A54C2" w:rsidP="00655F9E" w:rsidRDefault="00B46F2C" w14:paraId="148A7DFE" w14:textId="77777777">
      <w:pPr>
        <w:rPr>
          <w:b/>
        </w:rPr>
      </w:pPr>
      <w:r>
        <w:rPr>
          <w:b/>
        </w:rPr>
        <w:t>PURPOSE</w:t>
      </w:r>
      <w:r w:rsidRPr="009239AA">
        <w:rPr>
          <w:b/>
        </w:rPr>
        <w:t xml:space="preserve">:  </w:t>
      </w:r>
    </w:p>
    <w:p w:rsidR="00DF1329" w:rsidP="00655F9E" w:rsidRDefault="008A54C2" w14:paraId="061847BB" w14:textId="2A52F6FA">
      <w:r>
        <w:t xml:space="preserve">The Centers for Disease Control and Prevention (CDC) National Center for Injury Prevention and Control (NCIPC) works through its funded programs and activities to collaborate with national organizations, state health agencies, and other key groups to develop, implement, and promote effective injury and violence prevention and control practices. The mission of NCIPC is to prevent violence and injuries through science and action. </w:t>
      </w:r>
      <w:r w:rsidR="00DF1329">
        <w:t>NCIPC</w:t>
      </w:r>
      <w:r w:rsidRPr="000E6E7B" w:rsidR="000E6E7B">
        <w:t xml:space="preserve"> </w:t>
      </w:r>
      <w:r w:rsidR="00DF1329">
        <w:t xml:space="preserve">is undergoing a usability redesign process </w:t>
      </w:r>
      <w:r w:rsidR="00C856C0">
        <w:t xml:space="preserve">of several websites </w:t>
      </w:r>
      <w:r w:rsidR="00DF1329">
        <w:t xml:space="preserve">to provide a digital-first experience for users. As part of this effort NCIPC would like to perform a variety of usability tests to gather feedback and user preferences on </w:t>
      </w:r>
      <w:r w:rsidR="00490BE9">
        <w:t>websites</w:t>
      </w:r>
      <w:r w:rsidR="00DF1329">
        <w:t xml:space="preserve"> under review. The primary target audiences for the website are consumers, healthcare professionals, and public health practitioners. </w:t>
      </w:r>
    </w:p>
    <w:p w:rsidR="00DF1329" w:rsidP="00655F9E" w:rsidRDefault="00DF1329" w14:paraId="57FC1D1B" w14:textId="7DF57B4F"/>
    <w:p w:rsidR="00BA5CC9" w:rsidP="00FA241A" w:rsidRDefault="00DF1329" w14:paraId="2BC48F34" w14:textId="67578702">
      <w:r>
        <w:t xml:space="preserve">NCIPC </w:t>
      </w:r>
      <w:r w:rsidR="0030685E">
        <w:t xml:space="preserve">will </w:t>
      </w:r>
      <w:r w:rsidR="008C2754">
        <w:t xml:space="preserve">use </w:t>
      </w:r>
      <w:r w:rsidR="00BC1979">
        <w:t xml:space="preserve">one instrument with 3 </w:t>
      </w:r>
      <w:r>
        <w:t xml:space="preserve">usability testing </w:t>
      </w:r>
      <w:r w:rsidR="008C2754">
        <w:t xml:space="preserve">techniques </w:t>
      </w:r>
      <w:r>
        <w:t>including</w:t>
      </w:r>
      <w:r w:rsidR="00206656">
        <w:t xml:space="preserve"> </w:t>
      </w:r>
      <w:r w:rsidR="008C2754">
        <w:t>open-ended questions</w:t>
      </w:r>
      <w:r>
        <w:t xml:space="preserve">, first-click tests, and card sorting exercises. All tasks will be performed via </w:t>
      </w:r>
      <w:r w:rsidR="001D3D8B">
        <w:t>online usability testing platform</w:t>
      </w:r>
      <w:r>
        <w:t xml:space="preserve">. </w:t>
      </w:r>
      <w:r w:rsidR="00BC1979">
        <w:t xml:space="preserve">Testing </w:t>
      </w:r>
      <w:bookmarkStart w:name="_GoBack" w:id="0"/>
      <w:bookmarkEnd w:id="0"/>
      <w:r>
        <w:t xml:space="preserve">will remain anonymous and will include </w:t>
      </w:r>
      <w:r w:rsidR="00847111">
        <w:t xml:space="preserve">an </w:t>
      </w:r>
      <w:r>
        <w:t>informed consent to ensure users understand that they do not have to complete the task and there will be no repercussions for non-participation.</w:t>
      </w:r>
      <w:r w:rsidR="00FA241A">
        <w:t xml:space="preserve"> </w:t>
      </w:r>
    </w:p>
    <w:p w:rsidR="00BA5CC9" w:rsidP="00FA241A" w:rsidRDefault="00BA5CC9" w14:paraId="2E4F2DF3" w14:textId="77777777"/>
    <w:p w:rsidR="00FA241A" w:rsidP="00BA5CC9" w:rsidRDefault="00FA241A" w14:paraId="6C901879" w14:textId="20F86790">
      <w:r>
        <w:t>R</w:t>
      </w:r>
      <w:r w:rsidRPr="00394B64">
        <w:t>emote usability tests</w:t>
      </w:r>
      <w:r>
        <w:t xml:space="preserve"> will be performed to assess the following NCIPC websites</w:t>
      </w:r>
      <w:r w:rsidR="00BA5CC9">
        <w:t xml:space="preserve">. </w:t>
      </w:r>
      <w:r w:rsidR="00BA5CC9">
        <w:rPr>
          <w:bCs/>
          <w:color w:val="000000" w:themeColor="text1"/>
        </w:rPr>
        <w:t>We will use a three-part usability test</w:t>
      </w:r>
      <w:r w:rsidR="004F0EE3">
        <w:rPr>
          <w:bCs/>
          <w:color w:val="000000" w:themeColor="text1"/>
        </w:rPr>
        <w:t>ing instrument (Att. B and C)</w:t>
      </w:r>
      <w:r w:rsidR="00BA5CC9">
        <w:rPr>
          <w:bCs/>
          <w:color w:val="000000" w:themeColor="text1"/>
        </w:rPr>
        <w:t xml:space="preserve">, including a questionnaire, first-click test, and card sorting exercise. </w:t>
      </w:r>
    </w:p>
    <w:p w:rsidR="00FA241A" w:rsidP="00655F9E" w:rsidRDefault="00DF1329" w14:paraId="37D32162" w14:textId="6F07B8E3">
      <w:r>
        <w:t xml:space="preserve"> </w:t>
      </w:r>
    </w:p>
    <w:tbl>
      <w:tblPr>
        <w:tblStyle w:val="TableGrid"/>
        <w:tblpPr w:leftFromText="180" w:rightFromText="180" w:vertAnchor="text" w:tblpX="-345" w:tblpY="1"/>
        <w:tblOverlap w:val="never"/>
        <w:tblW w:w="10080" w:type="dxa"/>
        <w:tblLayout w:type="fixed"/>
        <w:tblLook w:val="04A0" w:firstRow="1" w:lastRow="0" w:firstColumn="1" w:lastColumn="0" w:noHBand="0" w:noVBand="1"/>
      </w:tblPr>
      <w:tblGrid>
        <w:gridCol w:w="3600"/>
        <w:gridCol w:w="6480"/>
      </w:tblGrid>
      <w:tr w:rsidRPr="008F4E67" w:rsidR="00813890" w:rsidTr="00813890" w14:paraId="2660D3DC" w14:textId="77777777">
        <w:trPr>
          <w:tblHeader/>
        </w:trPr>
        <w:tc>
          <w:tcPr>
            <w:tcW w:w="3600" w:type="dxa"/>
            <w:shd w:val="clear" w:color="auto" w:fill="D9D9D9" w:themeFill="background1" w:themeFillShade="D9"/>
          </w:tcPr>
          <w:p w:rsidRPr="008F4E67" w:rsidR="00813890" w:rsidP="00813890" w:rsidRDefault="00813890" w14:paraId="0EAB8DB0" w14:textId="77777777">
            <w:pPr>
              <w:pStyle w:val="BodyText"/>
              <w:kinsoku w:val="0"/>
              <w:overflowPunct w:val="0"/>
              <w:spacing w:before="10"/>
              <w:jc w:val="center"/>
              <w:rPr>
                <w:b/>
                <w:i w:val="0"/>
                <w:iCs w:val="0"/>
                <w:sz w:val="24"/>
                <w:szCs w:val="24"/>
              </w:rPr>
            </w:pPr>
            <w:r>
              <w:rPr>
                <w:b/>
                <w:i w:val="0"/>
                <w:iCs w:val="0"/>
                <w:sz w:val="24"/>
                <w:szCs w:val="24"/>
              </w:rPr>
              <w:t>Websites</w:t>
            </w:r>
          </w:p>
        </w:tc>
        <w:tc>
          <w:tcPr>
            <w:tcW w:w="6480" w:type="dxa"/>
            <w:shd w:val="clear" w:color="auto" w:fill="D9D9D9" w:themeFill="background1" w:themeFillShade="D9"/>
          </w:tcPr>
          <w:p w:rsidRPr="008F4E67" w:rsidR="00813890" w:rsidP="00813890" w:rsidRDefault="00813890" w14:paraId="66675CD2" w14:textId="77777777">
            <w:pPr>
              <w:pStyle w:val="BodyText"/>
              <w:kinsoku w:val="0"/>
              <w:overflowPunct w:val="0"/>
              <w:spacing w:before="10"/>
              <w:jc w:val="center"/>
              <w:rPr>
                <w:b/>
                <w:i w:val="0"/>
                <w:iCs w:val="0"/>
                <w:sz w:val="24"/>
                <w:szCs w:val="24"/>
              </w:rPr>
            </w:pPr>
            <w:r w:rsidRPr="008F4E67">
              <w:rPr>
                <w:b/>
                <w:i w:val="0"/>
                <w:iCs w:val="0"/>
                <w:sz w:val="24"/>
                <w:szCs w:val="24"/>
              </w:rPr>
              <w:t>Page URL</w:t>
            </w:r>
          </w:p>
        </w:tc>
      </w:tr>
      <w:tr w:rsidRPr="008F4E67" w:rsidR="00813890" w:rsidTr="00813890" w14:paraId="28409520" w14:textId="77777777">
        <w:tc>
          <w:tcPr>
            <w:tcW w:w="3600" w:type="dxa"/>
            <w:vAlign w:val="center"/>
          </w:tcPr>
          <w:p w:rsidRPr="008F4E67" w:rsidR="00813890" w:rsidP="00813890" w:rsidRDefault="00813890" w14:paraId="6BAC6427" w14:textId="77777777">
            <w:pPr>
              <w:pStyle w:val="BodyText"/>
              <w:rPr>
                <w:i w:val="0"/>
                <w:iCs w:val="0"/>
                <w:sz w:val="24"/>
                <w:szCs w:val="24"/>
              </w:rPr>
            </w:pPr>
            <w:r w:rsidRPr="008F4E67">
              <w:rPr>
                <w:i w:val="0"/>
                <w:iCs w:val="0"/>
                <w:sz w:val="24"/>
                <w:szCs w:val="24"/>
              </w:rPr>
              <w:t xml:space="preserve">Injury </w:t>
            </w:r>
            <w:r>
              <w:rPr>
                <w:i w:val="0"/>
                <w:iCs w:val="0"/>
                <w:sz w:val="24"/>
                <w:szCs w:val="24"/>
              </w:rPr>
              <w:t>website</w:t>
            </w:r>
          </w:p>
        </w:tc>
        <w:tc>
          <w:tcPr>
            <w:tcW w:w="6480" w:type="dxa"/>
            <w:vAlign w:val="center"/>
          </w:tcPr>
          <w:p w:rsidRPr="008F4E67" w:rsidR="00813890" w:rsidP="00813890" w:rsidRDefault="00BC1979" w14:paraId="4F8B2613" w14:textId="77777777">
            <w:pPr>
              <w:pStyle w:val="BodyText"/>
              <w:rPr>
                <w:i w:val="0"/>
                <w:iCs w:val="0"/>
                <w:sz w:val="24"/>
                <w:szCs w:val="24"/>
              </w:rPr>
            </w:pPr>
            <w:hyperlink w:history="1" r:id="rId11">
              <w:r w:rsidRPr="008F4E67" w:rsidR="00813890">
                <w:rPr>
                  <w:rStyle w:val="Hyperlink"/>
                  <w:i w:val="0"/>
                  <w:iCs w:val="0"/>
                  <w:sz w:val="24"/>
                  <w:szCs w:val="24"/>
                </w:rPr>
                <w:t>https://www.cdc.gov/injury/</w:t>
              </w:r>
            </w:hyperlink>
            <w:r w:rsidRPr="008F4E67" w:rsidR="00813890">
              <w:rPr>
                <w:i w:val="0"/>
                <w:iCs w:val="0"/>
                <w:sz w:val="24"/>
                <w:szCs w:val="24"/>
              </w:rPr>
              <w:t xml:space="preserve"> </w:t>
            </w:r>
          </w:p>
        </w:tc>
      </w:tr>
      <w:tr w:rsidRPr="008F4E67" w:rsidR="00813890" w:rsidTr="00813890" w14:paraId="09B36678" w14:textId="77777777">
        <w:tc>
          <w:tcPr>
            <w:tcW w:w="3600" w:type="dxa"/>
            <w:vAlign w:val="center"/>
          </w:tcPr>
          <w:p w:rsidRPr="008F4E67" w:rsidR="00813890" w:rsidP="00813890" w:rsidRDefault="00813890" w14:paraId="50A5A785" w14:textId="77777777">
            <w:pPr>
              <w:pStyle w:val="BodyText"/>
              <w:rPr>
                <w:i w:val="0"/>
                <w:iCs w:val="0"/>
                <w:sz w:val="24"/>
                <w:szCs w:val="24"/>
              </w:rPr>
            </w:pPr>
            <w:r w:rsidRPr="008F4E67">
              <w:rPr>
                <w:i w:val="0"/>
                <w:iCs w:val="0"/>
                <w:sz w:val="24"/>
                <w:szCs w:val="24"/>
              </w:rPr>
              <w:t>Suicide Prevention</w:t>
            </w:r>
          </w:p>
        </w:tc>
        <w:tc>
          <w:tcPr>
            <w:tcW w:w="6480" w:type="dxa"/>
            <w:vAlign w:val="center"/>
          </w:tcPr>
          <w:p w:rsidRPr="008F4E67" w:rsidR="00813890" w:rsidP="00813890" w:rsidRDefault="00BC1979" w14:paraId="7E186A4F" w14:textId="77777777">
            <w:pPr>
              <w:pStyle w:val="BodyText"/>
              <w:rPr>
                <w:i w:val="0"/>
                <w:iCs w:val="0"/>
                <w:sz w:val="24"/>
                <w:szCs w:val="24"/>
              </w:rPr>
            </w:pPr>
            <w:hyperlink w:history="1" r:id="rId12">
              <w:r w:rsidRPr="004F5957" w:rsidR="00813890">
                <w:rPr>
                  <w:i w:val="0"/>
                  <w:iCs w:val="0"/>
                  <w:color w:val="0563C1"/>
                  <w:sz w:val="24"/>
                  <w:szCs w:val="24"/>
                  <w:u w:val="single"/>
                </w:rPr>
                <w:t>www.cdc.gov/suicide</w:t>
              </w:r>
            </w:hyperlink>
            <w:r w:rsidR="00813890">
              <w:rPr>
                <w:i w:val="0"/>
                <w:iCs w:val="0"/>
                <w:sz w:val="24"/>
                <w:szCs w:val="24"/>
              </w:rPr>
              <w:t xml:space="preserve"> </w:t>
            </w:r>
          </w:p>
        </w:tc>
      </w:tr>
      <w:tr w:rsidRPr="008F4E67" w:rsidR="00813890" w:rsidTr="00813890" w14:paraId="137C24D1" w14:textId="77777777">
        <w:tc>
          <w:tcPr>
            <w:tcW w:w="3600" w:type="dxa"/>
            <w:vAlign w:val="center"/>
          </w:tcPr>
          <w:p w:rsidR="00813890" w:rsidP="00813890" w:rsidRDefault="00813890" w14:paraId="426EB02F" w14:textId="77777777">
            <w:pPr>
              <w:pStyle w:val="BodyText"/>
              <w:rPr>
                <w:i w:val="0"/>
                <w:iCs w:val="0"/>
                <w:sz w:val="24"/>
                <w:szCs w:val="24"/>
              </w:rPr>
            </w:pPr>
            <w:r>
              <w:rPr>
                <w:i w:val="0"/>
                <w:iCs w:val="0"/>
                <w:sz w:val="24"/>
                <w:szCs w:val="24"/>
              </w:rPr>
              <w:t>Violence Prevention</w:t>
            </w:r>
          </w:p>
        </w:tc>
        <w:tc>
          <w:tcPr>
            <w:tcW w:w="6480" w:type="dxa"/>
            <w:vAlign w:val="center"/>
          </w:tcPr>
          <w:p w:rsidRPr="00DE75AD" w:rsidR="00813890" w:rsidP="00813890" w:rsidRDefault="00BC1979" w14:paraId="2B69C375" w14:textId="77777777">
            <w:hyperlink w:history="1" r:id="rId13">
              <w:r w:rsidRPr="008F4E67" w:rsidR="00813890">
                <w:rPr>
                  <w:rStyle w:val="Hyperlink"/>
                </w:rPr>
                <w:t>https://www.cdc.gov/violenceprevention/index.html</w:t>
              </w:r>
            </w:hyperlink>
          </w:p>
        </w:tc>
      </w:tr>
      <w:tr w:rsidRPr="008F4E67" w:rsidR="00813890" w:rsidTr="00813890" w14:paraId="204142C3" w14:textId="77777777">
        <w:tc>
          <w:tcPr>
            <w:tcW w:w="3600" w:type="dxa"/>
            <w:vAlign w:val="center"/>
          </w:tcPr>
          <w:p w:rsidRPr="008F4E67" w:rsidR="00813890" w:rsidP="00813890" w:rsidRDefault="00813890" w14:paraId="1C9D1A14" w14:textId="77777777">
            <w:pPr>
              <w:pStyle w:val="BodyText"/>
              <w:rPr>
                <w:i w:val="0"/>
                <w:iCs w:val="0"/>
                <w:sz w:val="24"/>
                <w:szCs w:val="24"/>
              </w:rPr>
            </w:pPr>
            <w:r>
              <w:rPr>
                <w:i w:val="0"/>
                <w:iCs w:val="0"/>
                <w:sz w:val="24"/>
                <w:szCs w:val="24"/>
              </w:rPr>
              <w:t>Traumatic Brain Injury</w:t>
            </w:r>
          </w:p>
        </w:tc>
        <w:tc>
          <w:tcPr>
            <w:tcW w:w="6480" w:type="dxa"/>
            <w:vAlign w:val="center"/>
          </w:tcPr>
          <w:p w:rsidRPr="004F5957" w:rsidR="00813890" w:rsidP="00813890" w:rsidRDefault="00BC1979" w14:paraId="51FE34ED" w14:textId="77777777">
            <w:pPr>
              <w:rPr>
                <w:sz w:val="22"/>
                <w:szCs w:val="22"/>
              </w:rPr>
            </w:pPr>
            <w:hyperlink w:history="1" r:id="rId14">
              <w:r w:rsidR="00813890">
                <w:rPr>
                  <w:rStyle w:val="Hyperlink"/>
                  <w:rFonts w:eastAsiaTheme="majorEastAsia"/>
                </w:rPr>
                <w:t>www.cdc.gov/traumaticbraininjury</w:t>
              </w:r>
            </w:hyperlink>
          </w:p>
        </w:tc>
      </w:tr>
      <w:tr w:rsidRPr="008F4E67" w:rsidR="00813890" w:rsidTr="00813890" w14:paraId="300E7786" w14:textId="77777777">
        <w:tc>
          <w:tcPr>
            <w:tcW w:w="3600" w:type="dxa"/>
            <w:vAlign w:val="center"/>
          </w:tcPr>
          <w:p w:rsidRPr="008F4E67" w:rsidR="00813890" w:rsidP="00813890" w:rsidRDefault="00813890" w14:paraId="02AB0471" w14:textId="77777777">
            <w:pPr>
              <w:pStyle w:val="BodyText"/>
              <w:rPr>
                <w:i w:val="0"/>
                <w:iCs w:val="0"/>
                <w:sz w:val="24"/>
                <w:szCs w:val="24"/>
              </w:rPr>
            </w:pPr>
            <w:r>
              <w:rPr>
                <w:i w:val="0"/>
                <w:iCs w:val="0"/>
                <w:sz w:val="24"/>
                <w:szCs w:val="24"/>
              </w:rPr>
              <w:t>Transportation Safety</w:t>
            </w:r>
          </w:p>
        </w:tc>
        <w:tc>
          <w:tcPr>
            <w:tcW w:w="6480" w:type="dxa"/>
            <w:vAlign w:val="center"/>
          </w:tcPr>
          <w:p w:rsidRPr="008F4E67" w:rsidR="00813890" w:rsidP="00813890" w:rsidRDefault="00BC1979" w14:paraId="75D60F1B" w14:textId="77777777">
            <w:pPr>
              <w:pStyle w:val="BodyText"/>
              <w:rPr>
                <w:i w:val="0"/>
                <w:iCs w:val="0"/>
                <w:sz w:val="24"/>
                <w:szCs w:val="24"/>
              </w:rPr>
            </w:pPr>
            <w:hyperlink w:history="1" r:id="rId15">
              <w:r w:rsidRPr="004F5957" w:rsidR="00813890">
                <w:rPr>
                  <w:i w:val="0"/>
                  <w:iCs w:val="0"/>
                  <w:color w:val="0563C1"/>
                  <w:sz w:val="24"/>
                  <w:szCs w:val="24"/>
                  <w:u w:val="single"/>
                </w:rPr>
                <w:t>www.cdc.gov/transportationsafety</w:t>
              </w:r>
            </w:hyperlink>
            <w:r w:rsidR="00813890">
              <w:rPr>
                <w:i w:val="0"/>
                <w:iCs w:val="0"/>
                <w:sz w:val="24"/>
                <w:szCs w:val="24"/>
              </w:rPr>
              <w:t xml:space="preserve"> </w:t>
            </w:r>
          </w:p>
        </w:tc>
      </w:tr>
      <w:tr w:rsidRPr="008F4E67" w:rsidR="00813890" w:rsidTr="00813890" w14:paraId="61CAB6D0" w14:textId="77777777">
        <w:tc>
          <w:tcPr>
            <w:tcW w:w="3600" w:type="dxa"/>
            <w:vAlign w:val="center"/>
          </w:tcPr>
          <w:p w:rsidRPr="008F4E67" w:rsidR="00813890" w:rsidP="00813890" w:rsidRDefault="00813890" w14:paraId="360C0BB3" w14:textId="77777777">
            <w:pPr>
              <w:pStyle w:val="BodyText"/>
              <w:rPr>
                <w:i w:val="0"/>
                <w:iCs w:val="0"/>
                <w:sz w:val="24"/>
                <w:szCs w:val="24"/>
              </w:rPr>
            </w:pPr>
            <w:r>
              <w:rPr>
                <w:i w:val="0"/>
                <w:iCs w:val="0"/>
                <w:sz w:val="24"/>
                <w:szCs w:val="24"/>
              </w:rPr>
              <w:t>Falls</w:t>
            </w:r>
          </w:p>
        </w:tc>
        <w:tc>
          <w:tcPr>
            <w:tcW w:w="6480" w:type="dxa"/>
            <w:vAlign w:val="center"/>
          </w:tcPr>
          <w:p w:rsidRPr="008F4E67" w:rsidR="00813890" w:rsidP="00813890" w:rsidRDefault="00BC1979" w14:paraId="07299877" w14:textId="77777777">
            <w:pPr>
              <w:pStyle w:val="BodyText"/>
              <w:rPr>
                <w:i w:val="0"/>
                <w:iCs w:val="0"/>
                <w:sz w:val="24"/>
                <w:szCs w:val="24"/>
              </w:rPr>
            </w:pPr>
            <w:hyperlink w:history="1" r:id="rId16">
              <w:r w:rsidRPr="004F5957" w:rsidR="00813890">
                <w:rPr>
                  <w:i w:val="0"/>
                  <w:iCs w:val="0"/>
                  <w:color w:val="0563C1"/>
                  <w:sz w:val="24"/>
                  <w:szCs w:val="24"/>
                  <w:u w:val="single"/>
                </w:rPr>
                <w:t>www.cdc.gov/falls</w:t>
              </w:r>
            </w:hyperlink>
          </w:p>
        </w:tc>
      </w:tr>
      <w:tr w:rsidRPr="008F4E67" w:rsidR="00813890" w:rsidTr="00813890" w14:paraId="43860C5F" w14:textId="77777777">
        <w:tc>
          <w:tcPr>
            <w:tcW w:w="3600" w:type="dxa"/>
            <w:vAlign w:val="center"/>
          </w:tcPr>
          <w:p w:rsidR="00813890" w:rsidP="00813890" w:rsidRDefault="00813890" w14:paraId="38D4427F" w14:textId="77777777">
            <w:pPr>
              <w:pStyle w:val="BodyText"/>
              <w:rPr>
                <w:i w:val="0"/>
                <w:iCs w:val="0"/>
                <w:sz w:val="24"/>
                <w:szCs w:val="24"/>
              </w:rPr>
            </w:pPr>
            <w:r>
              <w:rPr>
                <w:i w:val="0"/>
                <w:iCs w:val="0"/>
                <w:sz w:val="24"/>
                <w:szCs w:val="24"/>
              </w:rPr>
              <w:t>Drowning</w:t>
            </w:r>
          </w:p>
        </w:tc>
        <w:tc>
          <w:tcPr>
            <w:tcW w:w="6480" w:type="dxa"/>
            <w:vAlign w:val="center"/>
          </w:tcPr>
          <w:p w:rsidRPr="004F5957" w:rsidR="00813890" w:rsidP="00813890" w:rsidRDefault="00BC1979" w14:paraId="4207E26B" w14:textId="77777777">
            <w:pPr>
              <w:pStyle w:val="BodyText"/>
              <w:rPr>
                <w:i w:val="0"/>
                <w:iCs w:val="0"/>
                <w:sz w:val="24"/>
                <w:szCs w:val="24"/>
              </w:rPr>
            </w:pPr>
            <w:hyperlink w:history="1" r:id="rId17">
              <w:r w:rsidRPr="004F5957" w:rsidR="00813890">
                <w:rPr>
                  <w:i w:val="0"/>
                  <w:iCs w:val="0"/>
                  <w:color w:val="0563C1"/>
                  <w:sz w:val="24"/>
                  <w:szCs w:val="24"/>
                  <w:u w:val="single"/>
                </w:rPr>
                <w:t>www.cdc.gov/drowning</w:t>
              </w:r>
            </w:hyperlink>
            <w:r w:rsidR="00813890">
              <w:rPr>
                <w:i w:val="0"/>
                <w:iCs w:val="0"/>
                <w:sz w:val="24"/>
                <w:szCs w:val="24"/>
              </w:rPr>
              <w:t xml:space="preserve"> </w:t>
            </w:r>
          </w:p>
        </w:tc>
      </w:tr>
      <w:tr w:rsidRPr="008F4E67" w:rsidR="00813890" w:rsidTr="00813890" w14:paraId="5888D588" w14:textId="77777777">
        <w:tc>
          <w:tcPr>
            <w:tcW w:w="3600" w:type="dxa"/>
            <w:vAlign w:val="center"/>
          </w:tcPr>
          <w:p w:rsidRPr="008F4E67" w:rsidR="00813890" w:rsidP="00813890" w:rsidRDefault="00813890" w14:paraId="089568C3" w14:textId="77777777">
            <w:pPr>
              <w:pStyle w:val="BodyText"/>
              <w:rPr>
                <w:i w:val="0"/>
                <w:iCs w:val="0"/>
                <w:sz w:val="24"/>
                <w:szCs w:val="24"/>
              </w:rPr>
            </w:pPr>
            <w:r>
              <w:rPr>
                <w:i w:val="0"/>
                <w:iCs w:val="0"/>
                <w:sz w:val="24"/>
                <w:szCs w:val="24"/>
              </w:rPr>
              <w:t>Drug Overdose</w:t>
            </w:r>
          </w:p>
        </w:tc>
        <w:tc>
          <w:tcPr>
            <w:tcW w:w="6480" w:type="dxa"/>
            <w:vAlign w:val="center"/>
          </w:tcPr>
          <w:p w:rsidRPr="008F4E67" w:rsidR="00813890" w:rsidP="00813890" w:rsidRDefault="00BC1979" w14:paraId="66E0C8EB" w14:textId="77777777">
            <w:pPr>
              <w:pStyle w:val="BodyText"/>
              <w:rPr>
                <w:i w:val="0"/>
                <w:iCs w:val="0"/>
                <w:sz w:val="24"/>
                <w:szCs w:val="24"/>
              </w:rPr>
            </w:pPr>
            <w:hyperlink w:history="1" r:id="rId18">
              <w:r w:rsidRPr="00E606C7" w:rsidR="00813890">
                <w:rPr>
                  <w:rStyle w:val="Hyperlink"/>
                  <w:i w:val="0"/>
                  <w:iCs w:val="0"/>
                  <w:sz w:val="24"/>
                  <w:szCs w:val="24"/>
                </w:rPr>
                <w:t>https://www.cdc.gov/drugoverdose/</w:t>
              </w:r>
            </w:hyperlink>
          </w:p>
        </w:tc>
      </w:tr>
      <w:tr w:rsidRPr="008F4E67" w:rsidR="00813890" w:rsidTr="00813890" w14:paraId="6FBB764C" w14:textId="77777777">
        <w:tc>
          <w:tcPr>
            <w:tcW w:w="3600" w:type="dxa"/>
            <w:vAlign w:val="center"/>
          </w:tcPr>
          <w:p w:rsidR="00813890" w:rsidP="00813890" w:rsidRDefault="00813890" w14:paraId="1474AD68" w14:textId="77777777">
            <w:pPr>
              <w:pStyle w:val="BodyText"/>
              <w:rPr>
                <w:i w:val="0"/>
                <w:iCs w:val="0"/>
                <w:sz w:val="24"/>
                <w:szCs w:val="24"/>
              </w:rPr>
            </w:pPr>
            <w:r>
              <w:rPr>
                <w:i w:val="0"/>
                <w:iCs w:val="0"/>
                <w:sz w:val="24"/>
                <w:szCs w:val="24"/>
              </w:rPr>
              <w:t>Heads Up</w:t>
            </w:r>
          </w:p>
        </w:tc>
        <w:tc>
          <w:tcPr>
            <w:tcW w:w="6480" w:type="dxa"/>
            <w:vAlign w:val="center"/>
          </w:tcPr>
          <w:p w:rsidRPr="002F6D6D" w:rsidR="00813890" w:rsidP="00813890" w:rsidRDefault="00BC1979" w14:paraId="5B2D30F1" w14:textId="77777777">
            <w:pPr>
              <w:rPr>
                <w:sz w:val="22"/>
                <w:szCs w:val="22"/>
              </w:rPr>
            </w:pPr>
            <w:hyperlink w:history="1" r:id="rId19">
              <w:r w:rsidR="00813890">
                <w:rPr>
                  <w:rStyle w:val="Hyperlink"/>
                  <w:rFonts w:eastAsiaTheme="majorEastAsia"/>
                </w:rPr>
                <w:t>www.cdc.gov/headsup</w:t>
              </w:r>
            </w:hyperlink>
          </w:p>
        </w:tc>
      </w:tr>
      <w:tr w:rsidRPr="008F4E67" w:rsidR="00813890" w:rsidTr="00813890" w14:paraId="655D98C6" w14:textId="77777777">
        <w:tc>
          <w:tcPr>
            <w:tcW w:w="3600" w:type="dxa"/>
            <w:vAlign w:val="center"/>
          </w:tcPr>
          <w:p w:rsidR="00813890" w:rsidP="00813890" w:rsidRDefault="00813890" w14:paraId="05B63F45" w14:textId="77777777">
            <w:pPr>
              <w:pStyle w:val="BodyText"/>
              <w:rPr>
                <w:i w:val="0"/>
                <w:iCs w:val="0"/>
                <w:sz w:val="24"/>
                <w:szCs w:val="24"/>
              </w:rPr>
            </w:pPr>
            <w:r>
              <w:rPr>
                <w:i w:val="0"/>
                <w:iCs w:val="0"/>
                <w:sz w:val="24"/>
                <w:szCs w:val="24"/>
              </w:rPr>
              <w:t>Steadi</w:t>
            </w:r>
          </w:p>
        </w:tc>
        <w:tc>
          <w:tcPr>
            <w:tcW w:w="6480" w:type="dxa"/>
            <w:vAlign w:val="center"/>
          </w:tcPr>
          <w:p w:rsidRPr="002F6D6D" w:rsidR="00813890" w:rsidP="00813890" w:rsidRDefault="00BC1979" w14:paraId="3BA5DEB5" w14:textId="77777777">
            <w:pPr>
              <w:rPr>
                <w:sz w:val="22"/>
                <w:szCs w:val="22"/>
              </w:rPr>
            </w:pPr>
            <w:hyperlink w:history="1" r:id="rId20">
              <w:r w:rsidR="00813890">
                <w:rPr>
                  <w:rStyle w:val="Hyperlink"/>
                  <w:rFonts w:eastAsiaTheme="majorEastAsia"/>
                </w:rPr>
                <w:t>www.cdc.gov/steadi</w:t>
              </w:r>
            </w:hyperlink>
            <w:r w:rsidR="00813890">
              <w:t xml:space="preserve"> </w:t>
            </w:r>
          </w:p>
        </w:tc>
      </w:tr>
    </w:tbl>
    <w:p w:rsidR="00FA241A" w:rsidP="00655F9E" w:rsidRDefault="00FA241A" w14:paraId="59F5F87E" w14:textId="77777777"/>
    <w:p w:rsidR="00FA241A" w:rsidP="00655F9E" w:rsidRDefault="00FA241A" w14:paraId="7195F250" w14:textId="77777777"/>
    <w:p w:rsidR="00490BE9" w:rsidP="00490BE9" w:rsidRDefault="00B34AA3" w14:paraId="02DA04AD" w14:textId="330E01CC">
      <w:pPr>
        <w:outlineLvl w:val="0"/>
      </w:pPr>
      <w:r w:rsidRPr="004D46DD">
        <w:t>The information collected will be used to improve the content and functionality of the website</w:t>
      </w:r>
      <w:r>
        <w:t>s</w:t>
      </w:r>
      <w:r w:rsidRPr="004D46DD">
        <w:t xml:space="preserve">. </w:t>
      </w:r>
      <w:r w:rsidR="00DF1329">
        <w:t xml:space="preserve">The information gathered will not be used to inform policy decisions and will not be released to the public. By gathering this type of feedback NCIPC will be able to </w:t>
      </w:r>
      <w:r w:rsidR="00FA241A">
        <w:t>adjust</w:t>
      </w:r>
      <w:r w:rsidR="00DF1329">
        <w:t xml:space="preserve"> the usability redesign process in a timely manner and with minimal expense.</w:t>
      </w:r>
      <w:r>
        <w:t xml:space="preserve"> </w:t>
      </w:r>
      <w:r w:rsidRPr="004D46DD">
        <w:t>The information collected will help identify areas of improvement without such data collection this information would be unknown.</w:t>
      </w:r>
      <w:r w:rsidR="00FA241A">
        <w:t xml:space="preserve"> </w:t>
      </w:r>
      <w:r w:rsidRPr="00394B64" w:rsidR="00431AD4">
        <w:t xml:space="preserve">Information gathered </w:t>
      </w:r>
      <w:r w:rsidR="00431AD4">
        <w:t xml:space="preserve">through the usability testing </w:t>
      </w:r>
      <w:r w:rsidRPr="00394B64" w:rsidR="00431AD4">
        <w:t>will be used only internally for general service improvement and is not intended for release outside of the agency. Information gathered will not be used for the purpose of substantially informing influential policy decisions. The information collected will be used to 1) identify use, audience needs and preferences</w:t>
      </w:r>
      <w:r w:rsidR="00431AD4">
        <w:t xml:space="preserve">; </w:t>
      </w:r>
      <w:r w:rsidRPr="00394B64" w:rsidR="00431AD4">
        <w:t>2) better understand whether customers are finding what they need</w:t>
      </w:r>
      <w:r w:rsidR="00431AD4">
        <w:t xml:space="preserve"> on the webpages; </w:t>
      </w:r>
      <w:r w:rsidRPr="00394B64" w:rsidR="00431AD4">
        <w:t>3) improve the efficiency of finding and understanding content on pages</w:t>
      </w:r>
      <w:r w:rsidR="00431AD4">
        <w:t>;</w:t>
      </w:r>
      <w:r w:rsidRPr="00394B64" w:rsidR="00431AD4">
        <w:t xml:space="preserve"> and 4) increase general audience satisfaction of </w:t>
      </w:r>
      <w:r w:rsidRPr="00394B64" w:rsidR="00431AD4">
        <w:lastRenderedPageBreak/>
        <w:t xml:space="preserve">experience on web pages. With </w:t>
      </w:r>
      <w:r w:rsidR="000E707B">
        <w:t>this</w:t>
      </w:r>
      <w:r w:rsidRPr="00394B64" w:rsidR="000E707B">
        <w:t xml:space="preserve"> </w:t>
      </w:r>
      <w:r w:rsidRPr="00394B64" w:rsidR="00431AD4">
        <w:t xml:space="preserve">type of feedback, </w:t>
      </w:r>
      <w:r w:rsidR="00431AD4">
        <w:t>CDC</w:t>
      </w:r>
      <w:r w:rsidRPr="00394B64" w:rsidR="00431AD4">
        <w:t xml:space="preserve"> will have timely information to adjust its services</w:t>
      </w:r>
      <w:r w:rsidR="00431AD4">
        <w:t xml:space="preserve"> and </w:t>
      </w:r>
      <w:r w:rsidR="00490BE9">
        <w:t>websites</w:t>
      </w:r>
      <w:r w:rsidRPr="00394B64" w:rsidR="00431AD4">
        <w:t xml:space="preserve"> to meet customer needs</w:t>
      </w:r>
      <w:r w:rsidR="00431AD4">
        <w:t xml:space="preserve"> for important information regarding </w:t>
      </w:r>
      <w:r w:rsidR="000E707B">
        <w:t>injury</w:t>
      </w:r>
      <w:r w:rsidR="00490BE9">
        <w:t xml:space="preserve"> prevention</w:t>
      </w:r>
      <w:r w:rsidR="00431AD4">
        <w:t xml:space="preserve">. </w:t>
      </w:r>
    </w:p>
    <w:p w:rsidR="00F20BD6" w:rsidP="00655F9E" w:rsidRDefault="00F20BD6" w14:paraId="3845C769" w14:textId="67FFDBD0"/>
    <w:p w:rsidRPr="00D75A5A" w:rsidR="00B46F2C" w:rsidP="00D75A5A" w:rsidRDefault="00B46F2C" w14:paraId="54A2E4B0" w14:textId="04DACEA5">
      <w:pPr>
        <w:widowControl w:val="0"/>
        <w:pBdr>
          <w:top w:val="nil"/>
          <w:left w:val="nil"/>
          <w:bottom w:val="nil"/>
          <w:right w:val="nil"/>
          <w:between w:val="nil"/>
        </w:pBdr>
        <w:tabs>
          <w:tab w:val="center" w:pos="4320"/>
          <w:tab w:val="right" w:pos="8640"/>
        </w:tabs>
        <w:rPr>
          <w:b/>
          <w:color w:val="000000"/>
        </w:rPr>
      </w:pPr>
      <w:r w:rsidRPr="00434E33">
        <w:rPr>
          <w:b/>
        </w:rPr>
        <w:t>DESCRIPTION OF RESPONDENTS</w:t>
      </w:r>
      <w:r>
        <w:t xml:space="preserve">: </w:t>
      </w:r>
      <w:r w:rsidR="00DF1329">
        <w:t xml:space="preserve">Participation in all usability tests </w:t>
      </w:r>
      <w:r w:rsidR="000E707B">
        <w:t xml:space="preserve">will be </w:t>
      </w:r>
      <w:r w:rsidR="00DF1329">
        <w:t xml:space="preserve">voluntary. Participants will be </w:t>
      </w:r>
      <w:r w:rsidR="00E82703">
        <w:rPr>
          <w:shd w:val="clear" w:color="auto" w:fill="FFFFFF" w:themeFill="background1"/>
        </w:rPr>
        <w:t>selected from an</w:t>
      </w:r>
      <w:r w:rsidRPr="00C90CC1" w:rsidR="00E82703">
        <w:rPr>
          <w:shd w:val="clear" w:color="auto" w:fill="FFFFFF" w:themeFill="background1"/>
        </w:rPr>
        <w:t xml:space="preserve"> existing panel of testers</w:t>
      </w:r>
      <w:r w:rsidR="00831EEA">
        <w:t xml:space="preserve">, participants </w:t>
      </w:r>
      <w:r w:rsidR="00813890">
        <w:t>are users</w:t>
      </w:r>
      <w:r w:rsidR="00A96C31">
        <w:t xml:space="preserve"> who are looking for general information about </w:t>
      </w:r>
      <w:r w:rsidR="00490BE9">
        <w:t>injury prevention for</w:t>
      </w:r>
      <w:r w:rsidR="00A96C31">
        <w:t xml:space="preserve"> themselves or a family member or friend. </w:t>
      </w:r>
      <w:r w:rsidR="00831EEA">
        <w:t xml:space="preserve">These users are </w:t>
      </w:r>
      <w:r w:rsidR="00A96C31">
        <w:t xml:space="preserve"> </w:t>
      </w:r>
      <w:r w:rsidR="00831EEA">
        <w:t>the</w:t>
      </w:r>
      <w:r w:rsidR="00A96C31">
        <w:t xml:space="preserve"> primary audience for the NCIPC web</w:t>
      </w:r>
      <w:r w:rsidR="00490BE9">
        <w:t xml:space="preserve">sites </w:t>
      </w:r>
      <w:r w:rsidR="00A96C31">
        <w:t>under review.</w:t>
      </w: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78CC8B68">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rsidRDefault="00B46F2C" w14:paraId="04CF626F" w14:textId="6C118FF5">
      <w:pPr>
        <w:pStyle w:val="BodyTextIndent"/>
        <w:tabs>
          <w:tab w:val="left" w:pos="360"/>
        </w:tabs>
        <w:ind w:left="0"/>
        <w:rPr>
          <w:bCs/>
          <w:sz w:val="24"/>
        </w:rPr>
      </w:pPr>
      <w:r w:rsidRPr="00F06866">
        <w:rPr>
          <w:bCs/>
          <w:sz w:val="24"/>
        </w:rPr>
        <w:t xml:space="preserve">[ </w:t>
      </w:r>
      <w:r w:rsidR="00847111">
        <w:rPr>
          <w:bCs/>
          <w:sz w:val="24"/>
        </w:rPr>
        <w:t>X</w:t>
      </w:r>
      <w:r w:rsidRPr="00F06866">
        <w:rPr>
          <w:bCs/>
          <w:sz w:val="24"/>
        </w:rPr>
        <w:t>]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490BE9" w:rsidRDefault="00490BE9" w14:paraId="764F263A" w14:textId="77777777">
      <w:pPr>
        <w:rPr>
          <w:b/>
        </w:rPr>
      </w:pPr>
    </w:p>
    <w:p w:rsidR="00490BE9" w:rsidRDefault="00490BE9" w14:paraId="5474D494" w14:textId="77777777">
      <w:pPr>
        <w:rPr>
          <w:b/>
        </w:rPr>
      </w:pPr>
    </w:p>
    <w:p w:rsidR="00490BE9" w:rsidRDefault="00490BE9" w14:paraId="64AD7BEC" w14:textId="77777777">
      <w:pPr>
        <w:rPr>
          <w:b/>
        </w:rPr>
      </w:pPr>
    </w:p>
    <w:p w:rsidR="00B46F2C" w:rsidRDefault="00B46F2C" w14:paraId="2FC52DD5" w14:textId="210C01CB">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5FBA0460">
      <w:r w:rsidRPr="0050131D">
        <w:t>Name:_____________________</w:t>
      </w:r>
      <w:r w:rsidR="00831EEA">
        <w:t>Karen Angel</w:t>
      </w:r>
      <w:r w:rsidRPr="0050131D">
        <w:t>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1184A3A0">
      <w:pPr>
        <w:pStyle w:val="ListParagraph"/>
        <w:numPr>
          <w:ilvl w:val="0"/>
          <w:numId w:val="18"/>
        </w:numPr>
      </w:pPr>
      <w:r>
        <w:t>Is personally identifiable information (PII) collected?  [  ] Yes  [</w:t>
      </w:r>
      <w:r w:rsidR="00D75A5A">
        <w:t>X</w:t>
      </w:r>
      <w:r>
        <w:t xml:space="preserve"> ]  No </w:t>
      </w:r>
    </w:p>
    <w:p w:rsidR="00B46F2C" w:rsidP="00C86E91" w:rsidRDefault="00B46F2C" w14:paraId="059C2C9E" w14:textId="32FEC0DC">
      <w:pPr>
        <w:pStyle w:val="ListParagraph"/>
        <w:numPr>
          <w:ilvl w:val="0"/>
          <w:numId w:val="18"/>
        </w:numPr>
      </w:pPr>
      <w:r>
        <w:t xml:space="preserve">If Yes, is the information that will be collected included in records that are subject to the Privacy Act of 1974?   [  ] Yes [ </w:t>
      </w:r>
      <w:r w:rsidR="00D75A5A">
        <w:t>X</w:t>
      </w:r>
      <w:r>
        <w:t xml:space="preserve">] No   </w:t>
      </w:r>
    </w:p>
    <w:p w:rsidR="00B46F2C" w:rsidP="00C86E91" w:rsidRDefault="00B46F2C" w14:paraId="53684D4A" w14:textId="723991E8">
      <w:pPr>
        <w:pStyle w:val="ListParagraph"/>
        <w:numPr>
          <w:ilvl w:val="0"/>
          <w:numId w:val="18"/>
        </w:numPr>
      </w:pPr>
      <w:r>
        <w:t>If Applicable, has a System or Records Notice been published?  [  ] Yes  [</w:t>
      </w:r>
      <w:r w:rsidR="00D75A5A">
        <w:t>X</w:t>
      </w:r>
      <w:r>
        <w:t xml:space="preserve">  ] No</w:t>
      </w:r>
    </w:p>
    <w:p w:rsidR="00EF484B" w:rsidP="00C86E91" w:rsidRDefault="00EF484B" w14:paraId="27C1C53F" w14:textId="2369CAC2">
      <w:pPr>
        <w:pStyle w:val="ListParagraph"/>
        <w:ind w:left="0"/>
        <w:rPr>
          <w:b/>
        </w:rPr>
      </w:pPr>
    </w:p>
    <w:p w:rsidR="002F5CCE" w:rsidP="00C86E91" w:rsidRDefault="002F5CCE" w14:paraId="2C942F86" w14:textId="0FCE282E">
      <w:pPr>
        <w:pStyle w:val="ListParagraph"/>
        <w:ind w:left="0"/>
        <w:rPr>
          <w:b/>
        </w:rPr>
      </w:pPr>
      <w:r w:rsidRPr="00413181">
        <w:t xml:space="preserve">Personally identifiable information (PII) is not collected. No questions will be asked that are of a personal or sensitive nature. </w:t>
      </w:r>
      <w:r w:rsidRPr="008165A6" w:rsidR="008165A6">
        <w:t>No questions will be asked that are of a personal or sensitive nature. Participants to the survey are already registered with an online panel provider. Information of participating panelists was previously collected by the online panel provider and will not be included on the dataset submitted to CDC. This submission has been reviewed by the NCIPC’s Information Systems Security Officer, who has determined that the Privacy Act does not apply (Att</w:t>
      </w:r>
      <w:r w:rsidR="004F0EE3">
        <w:t>.</w:t>
      </w:r>
      <w:r w:rsidRPr="008165A6" w:rsidR="008165A6">
        <w:t xml:space="preserve"> </w:t>
      </w:r>
      <w:r w:rsidR="008165A6">
        <w:t>A</w:t>
      </w:r>
      <w:r w:rsidRPr="008165A6" w:rsidR="008165A6">
        <w:t>.)</w:t>
      </w:r>
      <w:r w:rsidR="008165A6">
        <w:t xml:space="preserve">. </w:t>
      </w:r>
      <w:r w:rsidRPr="00413181">
        <w:t>At no time does CDC have access or will receive potentially identifiable information</w:t>
      </w:r>
      <w:r w:rsidR="008165A6">
        <w:t>.</w:t>
      </w:r>
      <w:r w:rsidRPr="00413181">
        <w:t xml:space="preserve"> At no time is this information linked or linkable to usability testing information. All procedures </w:t>
      </w:r>
      <w:r w:rsidRPr="00413181">
        <w:lastRenderedPageBreak/>
        <w:t>have been developed, in accordance with federal, state, and local guidelines, to ensure that the rights and privacy of participants will be protected and maintained.</w:t>
      </w:r>
    </w:p>
    <w:p w:rsidR="002F5CCE" w:rsidP="00C86E91" w:rsidRDefault="002F5CCE" w14:paraId="4C7AD669"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63766788">
      <w:r>
        <w:t>Is an incentive (e.g., money or reimbursement of expenses, token of appreciation) provided to participants?  [</w:t>
      </w:r>
      <w:r w:rsidR="002F5CCE">
        <w:t xml:space="preserve">  </w:t>
      </w:r>
      <w:r>
        <w:t xml:space="preserve">] Yes [ </w:t>
      </w:r>
      <w:r w:rsidR="002F5CCE">
        <w:t>X</w:t>
      </w:r>
      <w:r>
        <w:t xml:space="preserve"> ] No</w:t>
      </w:r>
    </w:p>
    <w:p w:rsidR="00EF484B" w:rsidP="00C86E91" w:rsidRDefault="00EF484B" w14:paraId="5B421EF2" w14:textId="77777777">
      <w:pPr>
        <w:rPr>
          <w:b/>
        </w:rPr>
      </w:pPr>
    </w:p>
    <w:p w:rsidRPr="001612AF" w:rsidR="00B46F2C" w:rsidRDefault="00EF484B"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Pr="00C90CC1" w:rsidR="00B46F2C" w:rsidRDefault="00B46F2C" w14:paraId="5BFDF9FE" w14:textId="0BBE38E1">
      <w:pPr>
        <w:rPr>
          <w:b/>
        </w:rPr>
      </w:pPr>
    </w:p>
    <w:p w:rsidR="00847111" w:rsidRDefault="00847111" w14:paraId="48FC2257" w14:textId="77777777">
      <w:pPr>
        <w:rPr>
          <w:b/>
        </w:rPr>
      </w:pPr>
    </w:p>
    <w:p w:rsidRPr="001612AF" w:rsidR="00B46F2C" w:rsidP="001612AF" w:rsidRDefault="00B46F2C" w14:paraId="0F6F775B" w14:textId="42D20DD0">
      <w:pPr>
        <w:rPr>
          <w:i/>
        </w:rPr>
      </w:pPr>
      <w:r>
        <w:rPr>
          <w:b/>
        </w:rPr>
        <w:t>BURDEN HOURS</w:t>
      </w:r>
      <w:r>
        <w:t xml:space="preserve"> </w:t>
      </w:r>
    </w:p>
    <w:p w:rsidR="001612AF" w:rsidP="001612AF" w:rsidRDefault="001612AF" w14:paraId="547BEF01"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085"/>
        <w:gridCol w:w="1575"/>
        <w:gridCol w:w="1575"/>
        <w:gridCol w:w="1125"/>
      </w:tblGrid>
      <w:tr w:rsidR="001612AF" w:rsidTr="008A54C2" w14:paraId="3C1D3739" w14:textId="77777777">
        <w:trPr>
          <w:trHeight w:val="540"/>
        </w:trPr>
        <w:tc>
          <w:tcPr>
            <w:tcW w:w="5085" w:type="dxa"/>
          </w:tcPr>
          <w:p w:rsidR="001612AF" w:rsidP="008A54C2" w:rsidRDefault="001612AF" w14:paraId="318CE377" w14:textId="77777777">
            <w:pPr>
              <w:rPr>
                <w:b/>
              </w:rPr>
            </w:pPr>
            <w:r>
              <w:rPr>
                <w:b/>
              </w:rPr>
              <w:t xml:space="preserve">Category of Respondent </w:t>
            </w:r>
          </w:p>
        </w:tc>
        <w:tc>
          <w:tcPr>
            <w:tcW w:w="1575" w:type="dxa"/>
          </w:tcPr>
          <w:p w:rsidR="001612AF" w:rsidP="008A54C2" w:rsidRDefault="001612AF" w14:paraId="04FF0781" w14:textId="77777777">
            <w:pPr>
              <w:rPr>
                <w:b/>
              </w:rPr>
            </w:pPr>
            <w:r>
              <w:rPr>
                <w:b/>
              </w:rPr>
              <w:t>No. of Respondents</w:t>
            </w:r>
          </w:p>
        </w:tc>
        <w:tc>
          <w:tcPr>
            <w:tcW w:w="1575" w:type="dxa"/>
          </w:tcPr>
          <w:p w:rsidR="001612AF" w:rsidP="008A54C2" w:rsidRDefault="001612AF" w14:paraId="46CF86FA" w14:textId="77777777">
            <w:pPr>
              <w:rPr>
                <w:b/>
              </w:rPr>
            </w:pPr>
            <w:r>
              <w:rPr>
                <w:b/>
              </w:rPr>
              <w:t>Participation Time</w:t>
            </w:r>
          </w:p>
        </w:tc>
        <w:tc>
          <w:tcPr>
            <w:tcW w:w="1125" w:type="dxa"/>
          </w:tcPr>
          <w:p w:rsidR="001612AF" w:rsidP="008A54C2" w:rsidRDefault="001612AF" w14:paraId="2279F79E" w14:textId="77777777">
            <w:pPr>
              <w:rPr>
                <w:b/>
              </w:rPr>
            </w:pPr>
            <w:r>
              <w:rPr>
                <w:b/>
              </w:rPr>
              <w:t>Burden</w:t>
            </w:r>
          </w:p>
        </w:tc>
      </w:tr>
      <w:tr w:rsidR="001612AF" w:rsidTr="008A54C2" w14:paraId="70D7882C" w14:textId="77777777">
        <w:tc>
          <w:tcPr>
            <w:tcW w:w="5085" w:type="dxa"/>
          </w:tcPr>
          <w:p w:rsidR="001612AF" w:rsidP="008A54C2" w:rsidRDefault="00847111" w14:paraId="47DC62D8" w14:textId="6803862A">
            <w:r>
              <w:t>Usability Tester</w:t>
            </w:r>
          </w:p>
        </w:tc>
        <w:tc>
          <w:tcPr>
            <w:tcW w:w="1575" w:type="dxa"/>
          </w:tcPr>
          <w:p w:rsidR="001612AF" w:rsidP="008A54C2" w:rsidRDefault="00BC1979" w14:paraId="6CC8C9D7" w14:textId="00112AA2">
            <w:sdt>
              <w:sdtPr>
                <w:tag w:val="goog_rdk_1"/>
                <w:id w:val="1962609136"/>
              </w:sdtPr>
              <w:sdtEndPr/>
              <w:sdtContent/>
            </w:sdt>
            <w:r w:rsidR="00490BE9">
              <w:t>400</w:t>
            </w:r>
          </w:p>
        </w:tc>
        <w:tc>
          <w:tcPr>
            <w:tcW w:w="1575" w:type="dxa"/>
          </w:tcPr>
          <w:p w:rsidR="001612AF" w:rsidP="008A54C2" w:rsidRDefault="00847111" w14:paraId="6DF420FB" w14:textId="75946C6A">
            <w:r>
              <w:t>20</w:t>
            </w:r>
            <w:r w:rsidR="001612AF">
              <w:t>/60</w:t>
            </w:r>
          </w:p>
        </w:tc>
        <w:tc>
          <w:tcPr>
            <w:tcW w:w="1125" w:type="dxa"/>
          </w:tcPr>
          <w:p w:rsidRPr="000B1668" w:rsidR="001612AF" w:rsidP="008A54C2" w:rsidRDefault="00490BE9" w14:paraId="49A24255" w14:textId="12A10422">
            <w:pPr>
              <w:rPr>
                <w:color w:val="000000" w:themeColor="text1"/>
              </w:rPr>
            </w:pPr>
            <w:r>
              <w:rPr>
                <w:color w:val="000000" w:themeColor="text1"/>
              </w:rPr>
              <w:t>134</w:t>
            </w:r>
          </w:p>
        </w:tc>
      </w:tr>
      <w:tr w:rsidR="00847111" w:rsidTr="008A54C2" w14:paraId="7ABA4403" w14:textId="77777777">
        <w:tc>
          <w:tcPr>
            <w:tcW w:w="5085" w:type="dxa"/>
            <w:shd w:val="clear" w:color="auto" w:fill="auto"/>
          </w:tcPr>
          <w:p w:rsidRPr="00847111" w:rsidR="00847111" w:rsidP="008A54C2" w:rsidRDefault="00847111" w14:paraId="17900343" w14:textId="2C5B005D">
            <w:pPr>
              <w:rPr>
                <w:b/>
              </w:rPr>
            </w:pPr>
            <w:r w:rsidRPr="00847111">
              <w:rPr>
                <w:b/>
              </w:rPr>
              <w:t>Total</w:t>
            </w:r>
          </w:p>
        </w:tc>
        <w:tc>
          <w:tcPr>
            <w:tcW w:w="1575" w:type="dxa"/>
            <w:shd w:val="clear" w:color="auto" w:fill="auto"/>
          </w:tcPr>
          <w:p w:rsidRPr="00847111" w:rsidR="00847111" w:rsidP="008A54C2" w:rsidRDefault="00847111" w14:paraId="0AD9DDD0" w14:textId="7CE2C970">
            <w:pPr>
              <w:rPr>
                <w:b/>
              </w:rPr>
            </w:pPr>
          </w:p>
        </w:tc>
        <w:tc>
          <w:tcPr>
            <w:tcW w:w="1575" w:type="dxa"/>
            <w:shd w:val="clear" w:color="auto" w:fill="auto"/>
          </w:tcPr>
          <w:p w:rsidRPr="00847111" w:rsidR="00847111" w:rsidP="008A54C2" w:rsidRDefault="00847111" w14:paraId="631F1814" w14:textId="2356B70A">
            <w:pPr>
              <w:rPr>
                <w:b/>
              </w:rPr>
            </w:pPr>
          </w:p>
        </w:tc>
        <w:tc>
          <w:tcPr>
            <w:tcW w:w="1125" w:type="dxa"/>
            <w:shd w:val="clear" w:color="auto" w:fill="auto"/>
          </w:tcPr>
          <w:p w:rsidRPr="00847111" w:rsidR="00847111" w:rsidP="008A54C2" w:rsidRDefault="00490BE9" w14:paraId="3AEB94DA" w14:textId="5D702D60">
            <w:pPr>
              <w:rPr>
                <w:b/>
              </w:rPr>
            </w:pPr>
            <w:r>
              <w:rPr>
                <w:b/>
              </w:rPr>
              <w:t>134</w:t>
            </w:r>
          </w:p>
        </w:tc>
      </w:tr>
    </w:tbl>
    <w:p w:rsidR="001612AF" w:rsidP="001612AF" w:rsidRDefault="001612AF" w14:paraId="01CC319B" w14:textId="77777777"/>
    <w:p w:rsidR="00B46F2C" w:rsidP="00F3170F" w:rsidRDefault="00B46F2C" w14:paraId="1AB33144" w14:textId="77777777"/>
    <w:p w:rsidR="00B46F2C" w:rsidRDefault="00B46F2C" w14:paraId="6775AEDB" w14:textId="42CB01ED">
      <w:pPr>
        <w:rPr>
          <w:b/>
        </w:rPr>
      </w:pPr>
      <w:r>
        <w:rPr>
          <w:b/>
        </w:rPr>
        <w:t xml:space="preserve">FEDERAL COST:  </w:t>
      </w:r>
      <w:r>
        <w:t>The estimated annual cost to the Federal government is  __</w:t>
      </w:r>
      <w:r w:rsidRPr="00AE48D9" w:rsidR="001612AF">
        <w:rPr>
          <w:u w:val="single"/>
        </w:rPr>
        <w:t>$</w:t>
      </w:r>
      <w:r w:rsidR="00490BE9">
        <w:rPr>
          <w:u w:val="single"/>
        </w:rPr>
        <w:t>4</w:t>
      </w:r>
      <w:r w:rsidR="001612AF">
        <w:rPr>
          <w:u w:val="single"/>
        </w:rPr>
        <w:t>,0</w:t>
      </w:r>
      <w:r w:rsidRPr="00AE48D9" w:rsidR="001612AF">
        <w:rPr>
          <w:u w:val="single"/>
        </w:rPr>
        <w:t>00</w:t>
      </w:r>
      <w:r w:rsidR="001612AF">
        <w:t xml:space="preserve">. </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50B8BD18">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480DF3">
        <w:t>X</w:t>
      </w:r>
      <w:r>
        <w:t>] Yes</w:t>
      </w:r>
      <w:r>
        <w:tab/>
        <w:t>[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07FE33B">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1612AF" w:rsidP="001B0AAA" w:rsidRDefault="001612AF" w14:paraId="60D8220B" w14:textId="77777777"/>
    <w:p w:rsidR="00B46F2C" w:rsidP="00A403BB" w:rsidRDefault="00847111" w14:paraId="1BB86051" w14:textId="5FC96BED">
      <w:r w:rsidRPr="00C90CC1">
        <w:rPr>
          <w:shd w:val="clear" w:color="auto" w:fill="FFFFFF" w:themeFill="background1"/>
        </w:rPr>
        <w:t xml:space="preserve">Users </w:t>
      </w:r>
      <w:r w:rsidRPr="00C90CC1" w:rsidR="00E124CC">
        <w:rPr>
          <w:shd w:val="clear" w:color="auto" w:fill="FFFFFF" w:themeFill="background1"/>
        </w:rPr>
        <w:t xml:space="preserve">will be </w:t>
      </w:r>
      <w:r w:rsidR="00480DF3">
        <w:rPr>
          <w:shd w:val="clear" w:color="auto" w:fill="FFFFFF" w:themeFill="background1"/>
        </w:rPr>
        <w:t>selected from an</w:t>
      </w:r>
      <w:r w:rsidRPr="00C90CC1" w:rsidR="00324586">
        <w:rPr>
          <w:shd w:val="clear" w:color="auto" w:fill="FFFFFF" w:themeFill="background1"/>
        </w:rPr>
        <w:t xml:space="preserve"> existing</w:t>
      </w:r>
      <w:r w:rsidRPr="00C90CC1" w:rsidR="00E124CC">
        <w:rPr>
          <w:shd w:val="clear" w:color="auto" w:fill="FFFFFF" w:themeFill="background1"/>
        </w:rPr>
        <w:t xml:space="preserve"> </w:t>
      </w:r>
      <w:r w:rsidRPr="00C90CC1" w:rsidR="00324586">
        <w:rPr>
          <w:shd w:val="clear" w:color="auto" w:fill="FFFFFF" w:themeFill="background1"/>
        </w:rPr>
        <w:t>panel</w:t>
      </w:r>
      <w:r w:rsidRPr="00C90CC1" w:rsidR="00E124CC">
        <w:rPr>
          <w:shd w:val="clear" w:color="auto" w:fill="FFFFFF" w:themeFill="background1"/>
        </w:rPr>
        <w:t xml:space="preserve"> of testers</w:t>
      </w:r>
      <w:r w:rsidRPr="00C90CC1" w:rsidR="00324586">
        <w:rPr>
          <w:shd w:val="clear" w:color="auto" w:fill="FFFFFF" w:themeFill="background1"/>
        </w:rPr>
        <w:t xml:space="preserve">. Based on the parameters of the test, and in conjunction with NCIPC personnel, the test panel will be defined based on various demographics including </w:t>
      </w:r>
      <w:r w:rsidRPr="00C90CC1" w:rsidR="00E124CC">
        <w:rPr>
          <w:shd w:val="clear" w:color="auto" w:fill="FFFFFF" w:themeFill="background1"/>
        </w:rPr>
        <w:t xml:space="preserve">age, gender, geography, </w:t>
      </w:r>
      <w:r w:rsidRPr="00C90CC1" w:rsidR="00324586">
        <w:rPr>
          <w:shd w:val="clear" w:color="auto" w:fill="FFFFFF" w:themeFill="background1"/>
        </w:rPr>
        <w:t xml:space="preserve">race, </w:t>
      </w:r>
      <w:r w:rsidRPr="00C90CC1" w:rsidR="00E124CC">
        <w:rPr>
          <w:shd w:val="clear" w:color="auto" w:fill="FFFFFF" w:themeFill="background1"/>
        </w:rPr>
        <w:t xml:space="preserve">etc. </w:t>
      </w:r>
      <w:r w:rsidR="008A10BF">
        <w:t xml:space="preserve">Users </w:t>
      </w:r>
      <w:r>
        <w:t>will be provided with an informed consent form at the beginning of the test</w:t>
      </w:r>
      <w:r w:rsidR="00E82703">
        <w:t xml:space="preserve"> (Att C)</w:t>
      </w:r>
      <w:r>
        <w:t xml:space="preserve">. Users who choose not to participate after reviewing the informed consent will be redirected to a thank you page. </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6EE27C32">
      <w:pPr>
        <w:ind w:left="720"/>
      </w:pPr>
      <w:r>
        <w:t>[</w:t>
      </w:r>
      <w:r w:rsidR="001612AF">
        <w:t>X</w:t>
      </w:r>
      <w:r>
        <w:t xml:space="preserve">]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Pr="00461F86" w:rsidR="00461F86" w:rsidRDefault="00B46F2C" w14:paraId="183A48A7" w14:textId="5E28A4CF">
      <w:pPr>
        <w:rPr>
          <w:bCs/>
          <w:color w:val="000000" w:themeColor="text1"/>
        </w:rPr>
      </w:pPr>
      <w:r>
        <w:t xml:space="preserve">Will interviewers or facilitators be used?  [  ] Yes [  </w:t>
      </w:r>
      <w:r w:rsidR="00847111">
        <w:t>X</w:t>
      </w:r>
      <w:r>
        <w:t>] No</w:t>
      </w:r>
    </w:p>
    <w:sectPr w:rsidRPr="00461F86" w:rsidR="00461F86" w:rsidSect="00461F86">
      <w:footerReference w:type="defaul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DDC9" w14:textId="77777777" w:rsidR="0050131D" w:rsidRDefault="0050131D">
      <w:r>
        <w:separator/>
      </w:r>
    </w:p>
  </w:endnote>
  <w:endnote w:type="continuationSeparator" w:id="0">
    <w:p w14:paraId="72602953" w14:textId="77777777" w:rsidR="0050131D" w:rsidRDefault="0050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50131D" w:rsidRDefault="0050131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726C3" w14:textId="77777777" w:rsidR="0050131D" w:rsidRDefault="0050131D">
      <w:r>
        <w:separator/>
      </w:r>
    </w:p>
  </w:footnote>
  <w:footnote w:type="continuationSeparator" w:id="0">
    <w:p w14:paraId="409B8E66" w14:textId="77777777" w:rsidR="0050131D" w:rsidRDefault="00501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85E97"/>
    <w:multiLevelType w:val="hybridMultilevel"/>
    <w:tmpl w:val="208C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900FE"/>
    <w:multiLevelType w:val="hybridMultilevel"/>
    <w:tmpl w:val="9D32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412A65"/>
    <w:multiLevelType w:val="hybridMultilevel"/>
    <w:tmpl w:val="1E9E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E1786"/>
    <w:multiLevelType w:val="hybridMultilevel"/>
    <w:tmpl w:val="8EDE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5CD2F50"/>
    <w:multiLevelType w:val="hybridMultilevel"/>
    <w:tmpl w:val="2C60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1163037"/>
    <w:multiLevelType w:val="multilevel"/>
    <w:tmpl w:val="BB8EA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4"/>
  </w:num>
  <w:num w:numId="6">
    <w:abstractNumId w:val="1"/>
  </w:num>
  <w:num w:numId="7">
    <w:abstractNumId w:val="12"/>
  </w:num>
  <w:num w:numId="8">
    <w:abstractNumId w:val="18"/>
  </w:num>
  <w:num w:numId="9">
    <w:abstractNumId w:val="13"/>
  </w:num>
  <w:num w:numId="10">
    <w:abstractNumId w:val="2"/>
  </w:num>
  <w:num w:numId="11">
    <w:abstractNumId w:val="7"/>
  </w:num>
  <w:num w:numId="12">
    <w:abstractNumId w:val="9"/>
  </w:num>
  <w:num w:numId="13">
    <w:abstractNumId w:val="0"/>
  </w:num>
  <w:num w:numId="14">
    <w:abstractNumId w:val="20"/>
  </w:num>
  <w:num w:numId="15">
    <w:abstractNumId w:val="16"/>
  </w:num>
  <w:num w:numId="16">
    <w:abstractNumId w:val="15"/>
  </w:num>
  <w:num w:numId="17">
    <w:abstractNumId w:val="5"/>
  </w:num>
  <w:num w:numId="18">
    <w:abstractNumId w:val="6"/>
  </w:num>
  <w:num w:numId="19">
    <w:abstractNumId w:val="19"/>
  </w:num>
  <w:num w:numId="20">
    <w:abstractNumId w:val="17"/>
  </w:num>
  <w:num w:numId="21">
    <w:abstractNumId w:val="11"/>
  </w:num>
  <w:num w:numId="22">
    <w:abstractNumId w:val="8"/>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887"/>
    <w:rsid w:val="00047A64"/>
    <w:rsid w:val="00050BA0"/>
    <w:rsid w:val="00067329"/>
    <w:rsid w:val="0007092B"/>
    <w:rsid w:val="000767DF"/>
    <w:rsid w:val="000B2838"/>
    <w:rsid w:val="000D44CA"/>
    <w:rsid w:val="000E057F"/>
    <w:rsid w:val="000E200B"/>
    <w:rsid w:val="000E6E7B"/>
    <w:rsid w:val="000E707B"/>
    <w:rsid w:val="000F68BE"/>
    <w:rsid w:val="000F6D85"/>
    <w:rsid w:val="00100C5F"/>
    <w:rsid w:val="001073D1"/>
    <w:rsid w:val="00112F17"/>
    <w:rsid w:val="00145293"/>
    <w:rsid w:val="00146B20"/>
    <w:rsid w:val="00160ED4"/>
    <w:rsid w:val="001612AF"/>
    <w:rsid w:val="00170D16"/>
    <w:rsid w:val="001927A4"/>
    <w:rsid w:val="00194AC6"/>
    <w:rsid w:val="001A23B0"/>
    <w:rsid w:val="001A25CC"/>
    <w:rsid w:val="001B0AAA"/>
    <w:rsid w:val="001C39F7"/>
    <w:rsid w:val="001C63FA"/>
    <w:rsid w:val="001D3D8B"/>
    <w:rsid w:val="001E3162"/>
    <w:rsid w:val="0020371A"/>
    <w:rsid w:val="00205B29"/>
    <w:rsid w:val="00206656"/>
    <w:rsid w:val="002166B4"/>
    <w:rsid w:val="002251FE"/>
    <w:rsid w:val="00237B48"/>
    <w:rsid w:val="0024035B"/>
    <w:rsid w:val="0024521E"/>
    <w:rsid w:val="002472F3"/>
    <w:rsid w:val="00263BDA"/>
    <w:rsid w:val="00263C3D"/>
    <w:rsid w:val="00265236"/>
    <w:rsid w:val="00274D0B"/>
    <w:rsid w:val="002821FF"/>
    <w:rsid w:val="00284C2D"/>
    <w:rsid w:val="00291893"/>
    <w:rsid w:val="002A2459"/>
    <w:rsid w:val="002B05B2"/>
    <w:rsid w:val="002B3C95"/>
    <w:rsid w:val="002D0B92"/>
    <w:rsid w:val="002E52CD"/>
    <w:rsid w:val="002F434A"/>
    <w:rsid w:val="002F5CCE"/>
    <w:rsid w:val="002F6D6D"/>
    <w:rsid w:val="003015FF"/>
    <w:rsid w:val="0030685E"/>
    <w:rsid w:val="0030694D"/>
    <w:rsid w:val="00324586"/>
    <w:rsid w:val="003675DB"/>
    <w:rsid w:val="003859BC"/>
    <w:rsid w:val="00391BB4"/>
    <w:rsid w:val="003A4C87"/>
    <w:rsid w:val="003A5B79"/>
    <w:rsid w:val="003A77F0"/>
    <w:rsid w:val="003C4F49"/>
    <w:rsid w:val="003D0948"/>
    <w:rsid w:val="003D5BBE"/>
    <w:rsid w:val="003E05AC"/>
    <w:rsid w:val="003E3C61"/>
    <w:rsid w:val="003F1C5B"/>
    <w:rsid w:val="004010FD"/>
    <w:rsid w:val="0040417A"/>
    <w:rsid w:val="0041337D"/>
    <w:rsid w:val="00431AD4"/>
    <w:rsid w:val="00434E33"/>
    <w:rsid w:val="00441434"/>
    <w:rsid w:val="00443C35"/>
    <w:rsid w:val="00450CC2"/>
    <w:rsid w:val="0045264C"/>
    <w:rsid w:val="00461F86"/>
    <w:rsid w:val="00474227"/>
    <w:rsid w:val="00480DF3"/>
    <w:rsid w:val="004876EC"/>
    <w:rsid w:val="00490BE9"/>
    <w:rsid w:val="004A52CE"/>
    <w:rsid w:val="004B6765"/>
    <w:rsid w:val="004C7973"/>
    <w:rsid w:val="004D6E14"/>
    <w:rsid w:val="004E1C18"/>
    <w:rsid w:val="004F0181"/>
    <w:rsid w:val="004F0EE3"/>
    <w:rsid w:val="004F26E6"/>
    <w:rsid w:val="004F5957"/>
    <w:rsid w:val="005009B0"/>
    <w:rsid w:val="0050131D"/>
    <w:rsid w:val="00511F83"/>
    <w:rsid w:val="00512CA7"/>
    <w:rsid w:val="00525397"/>
    <w:rsid w:val="00531319"/>
    <w:rsid w:val="005A02AF"/>
    <w:rsid w:val="005A1006"/>
    <w:rsid w:val="005A1ED9"/>
    <w:rsid w:val="005C3857"/>
    <w:rsid w:val="005E714A"/>
    <w:rsid w:val="005F5DC2"/>
    <w:rsid w:val="006140A0"/>
    <w:rsid w:val="00621E79"/>
    <w:rsid w:val="00627444"/>
    <w:rsid w:val="00636621"/>
    <w:rsid w:val="00642B49"/>
    <w:rsid w:val="00655F9E"/>
    <w:rsid w:val="00660A3F"/>
    <w:rsid w:val="006832D9"/>
    <w:rsid w:val="0069269C"/>
    <w:rsid w:val="0069403B"/>
    <w:rsid w:val="006B67B1"/>
    <w:rsid w:val="006C11EF"/>
    <w:rsid w:val="006D6AA9"/>
    <w:rsid w:val="006F3DDE"/>
    <w:rsid w:val="00704678"/>
    <w:rsid w:val="00730555"/>
    <w:rsid w:val="007425E7"/>
    <w:rsid w:val="00742B0A"/>
    <w:rsid w:val="00767106"/>
    <w:rsid w:val="00797E18"/>
    <w:rsid w:val="007A76BC"/>
    <w:rsid w:val="007B05B4"/>
    <w:rsid w:val="007F2A30"/>
    <w:rsid w:val="00802607"/>
    <w:rsid w:val="008101A5"/>
    <w:rsid w:val="00813890"/>
    <w:rsid w:val="008165A6"/>
    <w:rsid w:val="00822664"/>
    <w:rsid w:val="008265F4"/>
    <w:rsid w:val="00831E2F"/>
    <w:rsid w:val="00831EEA"/>
    <w:rsid w:val="008411DC"/>
    <w:rsid w:val="00843796"/>
    <w:rsid w:val="00847111"/>
    <w:rsid w:val="00866FA1"/>
    <w:rsid w:val="0087617B"/>
    <w:rsid w:val="00893E8E"/>
    <w:rsid w:val="00895229"/>
    <w:rsid w:val="008A10BF"/>
    <w:rsid w:val="008A54C2"/>
    <w:rsid w:val="008B5D0D"/>
    <w:rsid w:val="008B781A"/>
    <w:rsid w:val="008C1BF8"/>
    <w:rsid w:val="008C2754"/>
    <w:rsid w:val="008F0203"/>
    <w:rsid w:val="008F08BE"/>
    <w:rsid w:val="008F4E67"/>
    <w:rsid w:val="008F50D4"/>
    <w:rsid w:val="00910E08"/>
    <w:rsid w:val="009239AA"/>
    <w:rsid w:val="00926A0C"/>
    <w:rsid w:val="00935927"/>
    <w:rsid w:val="00935ADA"/>
    <w:rsid w:val="009426D7"/>
    <w:rsid w:val="00946B6C"/>
    <w:rsid w:val="009513FD"/>
    <w:rsid w:val="00955A71"/>
    <w:rsid w:val="0096108F"/>
    <w:rsid w:val="0096334F"/>
    <w:rsid w:val="00967111"/>
    <w:rsid w:val="009868F7"/>
    <w:rsid w:val="009930A5"/>
    <w:rsid w:val="009B5169"/>
    <w:rsid w:val="009C13B9"/>
    <w:rsid w:val="009D01A2"/>
    <w:rsid w:val="009F5923"/>
    <w:rsid w:val="00A24154"/>
    <w:rsid w:val="00A403BB"/>
    <w:rsid w:val="00A674DF"/>
    <w:rsid w:val="00A83AA6"/>
    <w:rsid w:val="00A86418"/>
    <w:rsid w:val="00A933B7"/>
    <w:rsid w:val="00A96C31"/>
    <w:rsid w:val="00AD3D72"/>
    <w:rsid w:val="00AE1809"/>
    <w:rsid w:val="00AF4252"/>
    <w:rsid w:val="00B042B5"/>
    <w:rsid w:val="00B31952"/>
    <w:rsid w:val="00B34AA3"/>
    <w:rsid w:val="00B46F2C"/>
    <w:rsid w:val="00B66F78"/>
    <w:rsid w:val="00B73353"/>
    <w:rsid w:val="00B7530C"/>
    <w:rsid w:val="00B76F71"/>
    <w:rsid w:val="00B77D71"/>
    <w:rsid w:val="00B80D76"/>
    <w:rsid w:val="00B876F2"/>
    <w:rsid w:val="00B87FD3"/>
    <w:rsid w:val="00BA2105"/>
    <w:rsid w:val="00BA5CC9"/>
    <w:rsid w:val="00BA7E06"/>
    <w:rsid w:val="00BB38AF"/>
    <w:rsid w:val="00BB43B5"/>
    <w:rsid w:val="00BB6219"/>
    <w:rsid w:val="00BC1979"/>
    <w:rsid w:val="00BC76E5"/>
    <w:rsid w:val="00BD290F"/>
    <w:rsid w:val="00BF3E80"/>
    <w:rsid w:val="00C008AA"/>
    <w:rsid w:val="00C14CC4"/>
    <w:rsid w:val="00C1677C"/>
    <w:rsid w:val="00C222F8"/>
    <w:rsid w:val="00C33C52"/>
    <w:rsid w:val="00C40D8B"/>
    <w:rsid w:val="00C60E8D"/>
    <w:rsid w:val="00C71997"/>
    <w:rsid w:val="00C809B5"/>
    <w:rsid w:val="00C8407A"/>
    <w:rsid w:val="00C8488C"/>
    <w:rsid w:val="00C856C0"/>
    <w:rsid w:val="00C86E91"/>
    <w:rsid w:val="00C90CC1"/>
    <w:rsid w:val="00C9606B"/>
    <w:rsid w:val="00CA2650"/>
    <w:rsid w:val="00CB1078"/>
    <w:rsid w:val="00CB156A"/>
    <w:rsid w:val="00CB1E2A"/>
    <w:rsid w:val="00CC6FAF"/>
    <w:rsid w:val="00CE7721"/>
    <w:rsid w:val="00D0097A"/>
    <w:rsid w:val="00D170D3"/>
    <w:rsid w:val="00D24698"/>
    <w:rsid w:val="00D357B2"/>
    <w:rsid w:val="00D4340E"/>
    <w:rsid w:val="00D6383F"/>
    <w:rsid w:val="00D70141"/>
    <w:rsid w:val="00D71221"/>
    <w:rsid w:val="00D75A5A"/>
    <w:rsid w:val="00D811C8"/>
    <w:rsid w:val="00D96925"/>
    <w:rsid w:val="00D973BB"/>
    <w:rsid w:val="00DB4DD1"/>
    <w:rsid w:val="00DB59D0"/>
    <w:rsid w:val="00DC33D3"/>
    <w:rsid w:val="00DE75AD"/>
    <w:rsid w:val="00DF1329"/>
    <w:rsid w:val="00E02391"/>
    <w:rsid w:val="00E124CC"/>
    <w:rsid w:val="00E13A28"/>
    <w:rsid w:val="00E252F3"/>
    <w:rsid w:val="00E26329"/>
    <w:rsid w:val="00E40B50"/>
    <w:rsid w:val="00E50293"/>
    <w:rsid w:val="00E54D94"/>
    <w:rsid w:val="00E57B71"/>
    <w:rsid w:val="00E65FFC"/>
    <w:rsid w:val="00E80951"/>
    <w:rsid w:val="00E82703"/>
    <w:rsid w:val="00E854FE"/>
    <w:rsid w:val="00E86CC6"/>
    <w:rsid w:val="00E90089"/>
    <w:rsid w:val="00E94491"/>
    <w:rsid w:val="00EB56B3"/>
    <w:rsid w:val="00EC408C"/>
    <w:rsid w:val="00ED6492"/>
    <w:rsid w:val="00EE295E"/>
    <w:rsid w:val="00EF2095"/>
    <w:rsid w:val="00EF484B"/>
    <w:rsid w:val="00F06866"/>
    <w:rsid w:val="00F07235"/>
    <w:rsid w:val="00F121F6"/>
    <w:rsid w:val="00F132BA"/>
    <w:rsid w:val="00F15956"/>
    <w:rsid w:val="00F15FAF"/>
    <w:rsid w:val="00F20BD6"/>
    <w:rsid w:val="00F24CFC"/>
    <w:rsid w:val="00F3170F"/>
    <w:rsid w:val="00F3472B"/>
    <w:rsid w:val="00F37710"/>
    <w:rsid w:val="00F4017B"/>
    <w:rsid w:val="00F54F1F"/>
    <w:rsid w:val="00F60CA9"/>
    <w:rsid w:val="00F92D23"/>
    <w:rsid w:val="00F976B0"/>
    <w:rsid w:val="00FA241A"/>
    <w:rsid w:val="00FA50FE"/>
    <w:rsid w:val="00FA6DE7"/>
    <w:rsid w:val="00FC0A8E"/>
    <w:rsid w:val="00FC1205"/>
    <w:rsid w:val="00FC60A4"/>
    <w:rsid w:val="00FC68F7"/>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C2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43C35"/>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8F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6536">
      <w:bodyDiv w:val="1"/>
      <w:marLeft w:val="0"/>
      <w:marRight w:val="0"/>
      <w:marTop w:val="0"/>
      <w:marBottom w:val="0"/>
      <w:divBdr>
        <w:top w:val="none" w:sz="0" w:space="0" w:color="auto"/>
        <w:left w:val="none" w:sz="0" w:space="0" w:color="auto"/>
        <w:bottom w:val="none" w:sz="0" w:space="0" w:color="auto"/>
        <w:right w:val="none" w:sz="0" w:space="0" w:color="auto"/>
      </w:divBdr>
    </w:div>
    <w:div w:id="633682238">
      <w:bodyDiv w:val="1"/>
      <w:marLeft w:val="0"/>
      <w:marRight w:val="0"/>
      <w:marTop w:val="0"/>
      <w:marBottom w:val="0"/>
      <w:divBdr>
        <w:top w:val="none" w:sz="0" w:space="0" w:color="auto"/>
        <w:left w:val="none" w:sz="0" w:space="0" w:color="auto"/>
        <w:bottom w:val="none" w:sz="0" w:space="0" w:color="auto"/>
        <w:right w:val="none" w:sz="0" w:space="0" w:color="auto"/>
      </w:divBdr>
    </w:div>
    <w:div w:id="669403788">
      <w:bodyDiv w:val="1"/>
      <w:marLeft w:val="0"/>
      <w:marRight w:val="0"/>
      <w:marTop w:val="0"/>
      <w:marBottom w:val="0"/>
      <w:divBdr>
        <w:top w:val="none" w:sz="0" w:space="0" w:color="auto"/>
        <w:left w:val="none" w:sz="0" w:space="0" w:color="auto"/>
        <w:bottom w:val="none" w:sz="0" w:space="0" w:color="auto"/>
        <w:right w:val="none" w:sz="0" w:space="0" w:color="auto"/>
      </w:divBdr>
      <w:divsChild>
        <w:div w:id="1411583808">
          <w:marLeft w:val="0"/>
          <w:marRight w:val="0"/>
          <w:marTop w:val="0"/>
          <w:marBottom w:val="0"/>
          <w:divBdr>
            <w:top w:val="none" w:sz="0" w:space="0" w:color="auto"/>
            <w:left w:val="none" w:sz="0" w:space="0" w:color="auto"/>
            <w:bottom w:val="none" w:sz="0" w:space="0" w:color="auto"/>
            <w:right w:val="none" w:sz="0" w:space="0" w:color="auto"/>
          </w:divBdr>
        </w:div>
      </w:divsChild>
    </w:div>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817303553">
      <w:bodyDiv w:val="1"/>
      <w:marLeft w:val="0"/>
      <w:marRight w:val="0"/>
      <w:marTop w:val="0"/>
      <w:marBottom w:val="0"/>
      <w:divBdr>
        <w:top w:val="none" w:sz="0" w:space="0" w:color="auto"/>
        <w:left w:val="none" w:sz="0" w:space="0" w:color="auto"/>
        <w:bottom w:val="none" w:sz="0" w:space="0" w:color="auto"/>
        <w:right w:val="none" w:sz="0" w:space="0" w:color="auto"/>
      </w:divBdr>
    </w:div>
    <w:div w:id="1040323198">
      <w:bodyDiv w:val="1"/>
      <w:marLeft w:val="0"/>
      <w:marRight w:val="0"/>
      <w:marTop w:val="0"/>
      <w:marBottom w:val="0"/>
      <w:divBdr>
        <w:top w:val="none" w:sz="0" w:space="0" w:color="auto"/>
        <w:left w:val="none" w:sz="0" w:space="0" w:color="auto"/>
        <w:bottom w:val="none" w:sz="0" w:space="0" w:color="auto"/>
        <w:right w:val="none" w:sz="0" w:space="0" w:color="auto"/>
      </w:divBdr>
    </w:div>
    <w:div w:id="1071846957">
      <w:bodyDiv w:val="1"/>
      <w:marLeft w:val="0"/>
      <w:marRight w:val="0"/>
      <w:marTop w:val="0"/>
      <w:marBottom w:val="0"/>
      <w:divBdr>
        <w:top w:val="none" w:sz="0" w:space="0" w:color="auto"/>
        <w:left w:val="none" w:sz="0" w:space="0" w:color="auto"/>
        <w:bottom w:val="none" w:sz="0" w:space="0" w:color="auto"/>
        <w:right w:val="none" w:sz="0" w:space="0" w:color="auto"/>
      </w:divBdr>
    </w:div>
    <w:div w:id="1079135687">
      <w:bodyDiv w:val="1"/>
      <w:marLeft w:val="0"/>
      <w:marRight w:val="0"/>
      <w:marTop w:val="0"/>
      <w:marBottom w:val="0"/>
      <w:divBdr>
        <w:top w:val="none" w:sz="0" w:space="0" w:color="auto"/>
        <w:left w:val="none" w:sz="0" w:space="0" w:color="auto"/>
        <w:bottom w:val="none" w:sz="0" w:space="0" w:color="auto"/>
        <w:right w:val="none" w:sz="0" w:space="0" w:color="auto"/>
      </w:divBdr>
    </w:div>
    <w:div w:id="1091898597">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3074965">
      <w:bodyDiv w:val="1"/>
      <w:marLeft w:val="0"/>
      <w:marRight w:val="0"/>
      <w:marTop w:val="0"/>
      <w:marBottom w:val="0"/>
      <w:divBdr>
        <w:top w:val="none" w:sz="0" w:space="0" w:color="auto"/>
        <w:left w:val="none" w:sz="0" w:space="0" w:color="auto"/>
        <w:bottom w:val="none" w:sz="0" w:space="0" w:color="auto"/>
        <w:right w:val="none" w:sz="0" w:space="0" w:color="auto"/>
      </w:divBdr>
    </w:div>
    <w:div w:id="1977491628">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violenceprevention/index.html" TargetMode="External"/><Relationship Id="rId18" Type="http://schemas.openxmlformats.org/officeDocument/2006/relationships/hyperlink" Target="https://www.cdc.gov/drugoverd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dc.gov/suicide" TargetMode="External"/><Relationship Id="rId17" Type="http://schemas.openxmlformats.org/officeDocument/2006/relationships/hyperlink" Target="http://www.cdc.gov/drowning" TargetMode="External"/><Relationship Id="rId2" Type="http://schemas.openxmlformats.org/officeDocument/2006/relationships/customXml" Target="../customXml/item2.xml"/><Relationship Id="rId16" Type="http://schemas.openxmlformats.org/officeDocument/2006/relationships/hyperlink" Target="http://www.cdc.gov/falls" TargetMode="External"/><Relationship Id="rId20" Type="http://schemas.openxmlformats.org/officeDocument/2006/relationships/hyperlink" Target="http://www.cdc.gov/stead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injury/" TargetMode="External"/><Relationship Id="rId5" Type="http://schemas.openxmlformats.org/officeDocument/2006/relationships/numbering" Target="numbering.xml"/><Relationship Id="rId15" Type="http://schemas.openxmlformats.org/officeDocument/2006/relationships/hyperlink" Target="http://www.cdc.gov/transportationsafe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dc.gov/heads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traumaticbraininju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3" ma:contentTypeDescription="Create a new document." ma:contentTypeScope="" ma:versionID="e5667e87243fe1fb0c1575ac692809a4">
  <xsd:schema xmlns:xsd="http://www.w3.org/2001/XMLSchema" xmlns:xs="http://www.w3.org/2001/XMLSchema" xmlns:p="http://schemas.microsoft.com/office/2006/metadata/properties" xmlns:ns3="193c9f73-9116-45fa-8d7e-c58d18dadfa9" xmlns:ns4="86beb35d-6e46-47fd-a813-30bf8ba03dd1" targetNamespace="http://schemas.microsoft.com/office/2006/metadata/properties" ma:root="true" ma:fieldsID="9dbe51c8f89aa77c85bf3a2adc99f37d" ns3:_="" ns4:_="">
    <xsd:import namespace="193c9f73-9116-45fa-8d7e-c58d18dadfa9"/>
    <xsd:import namespace="86beb35d-6e46-47fd-a813-30bf8ba03d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E131-3164-4662-9641-EDB10E8F089C}">
  <ds:schemaRefs>
    <ds:schemaRef ds:uri="http://schemas.microsoft.com/sharepoint/v3/contenttype/forms"/>
  </ds:schemaRefs>
</ds:datastoreItem>
</file>

<file path=customXml/itemProps2.xml><?xml version="1.0" encoding="utf-8"?>
<ds:datastoreItem xmlns:ds="http://schemas.openxmlformats.org/officeDocument/2006/customXml" ds:itemID="{C750C1E1-CA4F-411E-89C3-2BFFD9B562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E2ECF-6CD1-4752-89D9-6C71DD733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86beb35d-6e46-47fd-a813-30bf8ba03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E36B2-8B12-4760-9E7A-B2B25D58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1579</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(CDC/DDNID/NCIPC/OD)</cp:lastModifiedBy>
  <cp:revision>10</cp:revision>
  <cp:lastPrinted>2019-03-29T13:58:00Z</cp:lastPrinted>
  <dcterms:created xsi:type="dcterms:W3CDTF">2020-09-15T19:32:00Z</dcterms:created>
  <dcterms:modified xsi:type="dcterms:W3CDTF">2020-09-21T16:54:00Z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0x010100DACDC0B5B993D541ADFDDD29B32A7771</vt:lpwstr>
  </property>
  <property fmtid="{D5CDD505-2E9C-101B-9397-08002B2CF9AE}" pid="4" name="_dlc_DocIdItemGuid">
    <vt:lpwstr>aa2b5423-a490-4fed-b7e1-48e84837fcd2</vt:lpwstr>
  </property>
  <property fmtid="{D5CDD505-2E9C-101B-9397-08002B2CF9AE}" pid="5" name="Order0">
    <vt:r8>4</vt:r8>
  </property>
</Properties>
</file>