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8855F" w14:textId="77777777" w:rsidR="00B34830" w:rsidRDefault="009C424F">
      <w:pPr>
        <w:spacing w:after="0" w:line="240" w:lineRule="auto"/>
        <w:jc w:val="center"/>
        <w:rPr>
          <w:b/>
          <w:sz w:val="40"/>
          <w:szCs w:val="40"/>
        </w:rPr>
      </w:pPr>
      <w:bookmarkStart w:id="0" w:name="_GoBack"/>
      <w:bookmarkEnd w:id="0"/>
      <w:r>
        <w:rPr>
          <w:b/>
          <w:sz w:val="32"/>
          <w:szCs w:val="32"/>
        </w:rPr>
        <w:t>Assessment of a Preventive Service Program in the Context of a Zika Virus Outbreak in Puerto Rico</w:t>
      </w:r>
    </w:p>
    <w:p w14:paraId="18117F08" w14:textId="77777777" w:rsidR="00CE22F3" w:rsidRDefault="009C424F">
      <w:pPr>
        <w:spacing w:after="0" w:line="240" w:lineRule="auto"/>
        <w:jc w:val="center"/>
        <w:rPr>
          <w:b/>
          <w:sz w:val="28"/>
          <w:szCs w:val="28"/>
        </w:rPr>
      </w:pPr>
      <w:r>
        <w:rPr>
          <w:b/>
          <w:sz w:val="28"/>
          <w:szCs w:val="28"/>
        </w:rPr>
        <w:br/>
      </w:r>
    </w:p>
    <w:p w14:paraId="72431093" w14:textId="77777777" w:rsidR="00CE22F3" w:rsidRDefault="00CE22F3" w:rsidP="005B4D51">
      <w:pPr>
        <w:spacing w:after="0" w:line="240" w:lineRule="auto"/>
        <w:rPr>
          <w:b/>
          <w:sz w:val="28"/>
          <w:szCs w:val="28"/>
        </w:rPr>
      </w:pPr>
    </w:p>
    <w:p w14:paraId="11DFB9DC" w14:textId="77777777" w:rsidR="00B34830" w:rsidRPr="005B4D51" w:rsidRDefault="00CE22F3">
      <w:pPr>
        <w:spacing w:after="0" w:line="240" w:lineRule="auto"/>
        <w:jc w:val="center"/>
        <w:rPr>
          <w:szCs w:val="24"/>
        </w:rPr>
      </w:pPr>
      <w:r>
        <w:rPr>
          <w:szCs w:val="24"/>
        </w:rPr>
        <w:t xml:space="preserve">New Information </w:t>
      </w:r>
      <w:r w:rsidR="000E5CE4">
        <w:rPr>
          <w:szCs w:val="24"/>
        </w:rPr>
        <w:t xml:space="preserve">Collection </w:t>
      </w:r>
      <w:r>
        <w:rPr>
          <w:szCs w:val="24"/>
        </w:rPr>
        <w:t>Request</w:t>
      </w:r>
    </w:p>
    <w:p w14:paraId="4EE9FA79" w14:textId="77777777" w:rsidR="00B34830" w:rsidRDefault="00B34830">
      <w:pPr>
        <w:spacing w:after="0" w:line="240" w:lineRule="auto"/>
        <w:jc w:val="center"/>
        <w:rPr>
          <w:b/>
          <w:sz w:val="28"/>
          <w:szCs w:val="28"/>
        </w:rPr>
      </w:pPr>
    </w:p>
    <w:p w14:paraId="013ACDBA" w14:textId="77777777" w:rsidR="00B34830" w:rsidRDefault="009C424F">
      <w:pPr>
        <w:spacing w:after="0" w:line="240" w:lineRule="auto"/>
        <w:jc w:val="center"/>
        <w:rPr>
          <w:b/>
          <w:sz w:val="28"/>
          <w:szCs w:val="28"/>
        </w:rPr>
      </w:pPr>
      <w:r>
        <w:rPr>
          <w:b/>
          <w:sz w:val="28"/>
          <w:szCs w:val="28"/>
        </w:rPr>
        <w:t>Supporting Statement B</w:t>
      </w:r>
    </w:p>
    <w:p w14:paraId="47F2FCE9" w14:textId="77777777" w:rsidR="00B34830" w:rsidRDefault="00B34830">
      <w:pPr>
        <w:spacing w:after="0" w:line="240" w:lineRule="auto"/>
        <w:jc w:val="center"/>
        <w:rPr>
          <w:b/>
          <w:sz w:val="28"/>
          <w:szCs w:val="28"/>
        </w:rPr>
      </w:pPr>
    </w:p>
    <w:p w14:paraId="4FDD5428" w14:textId="4702E8E1" w:rsidR="00B34830" w:rsidRPr="005B4D51" w:rsidRDefault="009C424F">
      <w:pPr>
        <w:spacing w:after="0" w:line="240" w:lineRule="auto"/>
        <w:jc w:val="center"/>
      </w:pPr>
      <w:r w:rsidRPr="005B4D51">
        <w:rPr>
          <w:szCs w:val="24"/>
        </w:rPr>
        <w:fldChar w:fldCharType="begin"/>
      </w:r>
      <w:r w:rsidRPr="005B4D51">
        <w:rPr>
          <w:szCs w:val="24"/>
        </w:rPr>
        <w:instrText xml:space="preserve"> DATE \@ "MMMM d, yyyy" </w:instrText>
      </w:r>
      <w:r w:rsidRPr="005B4D51">
        <w:rPr>
          <w:szCs w:val="24"/>
        </w:rPr>
        <w:fldChar w:fldCharType="separate"/>
      </w:r>
      <w:r w:rsidR="005B5C04">
        <w:rPr>
          <w:noProof/>
          <w:szCs w:val="24"/>
        </w:rPr>
        <w:t>July 20, 2018</w:t>
      </w:r>
      <w:r w:rsidRPr="005B4D51">
        <w:rPr>
          <w:szCs w:val="24"/>
        </w:rPr>
        <w:fldChar w:fldCharType="end"/>
      </w:r>
    </w:p>
    <w:p w14:paraId="78F25BD8" w14:textId="77777777" w:rsidR="00B34830" w:rsidRDefault="00B34830">
      <w:pPr>
        <w:spacing w:after="0" w:line="240" w:lineRule="auto"/>
        <w:jc w:val="center"/>
        <w:rPr>
          <w:sz w:val="28"/>
          <w:szCs w:val="28"/>
        </w:rPr>
      </w:pPr>
    </w:p>
    <w:p w14:paraId="04BA5B18" w14:textId="77777777" w:rsidR="00CE22F3" w:rsidRDefault="00CE22F3">
      <w:pPr>
        <w:spacing w:after="0" w:line="240" w:lineRule="auto"/>
        <w:jc w:val="center"/>
        <w:rPr>
          <w:sz w:val="28"/>
          <w:szCs w:val="28"/>
        </w:rPr>
      </w:pPr>
    </w:p>
    <w:p w14:paraId="7C45514D" w14:textId="77777777" w:rsidR="00CE22F3" w:rsidRDefault="00CE22F3">
      <w:pPr>
        <w:spacing w:after="0" w:line="240" w:lineRule="auto"/>
        <w:jc w:val="center"/>
        <w:rPr>
          <w:sz w:val="28"/>
          <w:szCs w:val="28"/>
        </w:rPr>
      </w:pPr>
    </w:p>
    <w:p w14:paraId="0A4CEFE9" w14:textId="77777777" w:rsidR="00CE22F3" w:rsidRDefault="00CE22F3">
      <w:pPr>
        <w:spacing w:after="0" w:line="240" w:lineRule="auto"/>
        <w:jc w:val="center"/>
        <w:rPr>
          <w:sz w:val="28"/>
          <w:szCs w:val="28"/>
        </w:rPr>
      </w:pPr>
    </w:p>
    <w:p w14:paraId="449C77B7" w14:textId="77777777" w:rsidR="00CE22F3" w:rsidRDefault="00CE22F3">
      <w:pPr>
        <w:spacing w:after="0" w:line="240" w:lineRule="auto"/>
        <w:jc w:val="center"/>
        <w:rPr>
          <w:sz w:val="28"/>
          <w:szCs w:val="28"/>
        </w:rPr>
      </w:pPr>
    </w:p>
    <w:p w14:paraId="41A9788E" w14:textId="77777777" w:rsidR="00CE22F3" w:rsidRDefault="00CE22F3">
      <w:pPr>
        <w:spacing w:after="0" w:line="240" w:lineRule="auto"/>
        <w:jc w:val="center"/>
        <w:rPr>
          <w:sz w:val="28"/>
          <w:szCs w:val="28"/>
        </w:rPr>
      </w:pPr>
    </w:p>
    <w:p w14:paraId="1D82A798" w14:textId="77777777" w:rsidR="00CE22F3" w:rsidRDefault="00CE22F3">
      <w:pPr>
        <w:spacing w:after="0" w:line="240" w:lineRule="auto"/>
        <w:jc w:val="center"/>
        <w:rPr>
          <w:sz w:val="28"/>
          <w:szCs w:val="28"/>
        </w:rPr>
      </w:pPr>
    </w:p>
    <w:p w14:paraId="38643B0D" w14:textId="77777777" w:rsidR="00CE22F3" w:rsidRDefault="00CE22F3">
      <w:pPr>
        <w:spacing w:after="0" w:line="240" w:lineRule="auto"/>
        <w:jc w:val="center"/>
        <w:rPr>
          <w:sz w:val="28"/>
          <w:szCs w:val="28"/>
        </w:rPr>
      </w:pPr>
    </w:p>
    <w:p w14:paraId="783A2A7A" w14:textId="77777777" w:rsidR="00CE22F3" w:rsidRDefault="00CE22F3">
      <w:pPr>
        <w:spacing w:after="0" w:line="240" w:lineRule="auto"/>
        <w:jc w:val="center"/>
        <w:rPr>
          <w:sz w:val="28"/>
          <w:szCs w:val="28"/>
        </w:rPr>
      </w:pPr>
    </w:p>
    <w:p w14:paraId="6A7C7278" w14:textId="77777777" w:rsidR="00CE22F3" w:rsidRDefault="00CE22F3">
      <w:pPr>
        <w:spacing w:after="0" w:line="240" w:lineRule="auto"/>
        <w:jc w:val="center"/>
        <w:rPr>
          <w:sz w:val="28"/>
          <w:szCs w:val="28"/>
        </w:rPr>
      </w:pPr>
    </w:p>
    <w:p w14:paraId="43405204" w14:textId="77777777" w:rsidR="00CE22F3" w:rsidRDefault="00CE22F3">
      <w:pPr>
        <w:spacing w:after="0" w:line="240" w:lineRule="auto"/>
        <w:jc w:val="center"/>
        <w:rPr>
          <w:sz w:val="28"/>
          <w:szCs w:val="28"/>
        </w:rPr>
      </w:pPr>
    </w:p>
    <w:p w14:paraId="159736ED" w14:textId="77777777" w:rsidR="00CE22F3" w:rsidRDefault="00CE22F3">
      <w:pPr>
        <w:spacing w:after="0" w:line="240" w:lineRule="auto"/>
        <w:jc w:val="center"/>
        <w:rPr>
          <w:sz w:val="28"/>
          <w:szCs w:val="28"/>
        </w:rPr>
      </w:pPr>
    </w:p>
    <w:p w14:paraId="6522E2E9" w14:textId="77777777" w:rsidR="00CE22F3" w:rsidRDefault="00CE22F3">
      <w:pPr>
        <w:spacing w:after="0" w:line="240" w:lineRule="auto"/>
        <w:jc w:val="center"/>
        <w:rPr>
          <w:sz w:val="28"/>
          <w:szCs w:val="28"/>
        </w:rPr>
      </w:pPr>
    </w:p>
    <w:p w14:paraId="0667E30F" w14:textId="77777777" w:rsidR="00CE22F3" w:rsidRDefault="00CE22F3">
      <w:pPr>
        <w:spacing w:after="0" w:line="240" w:lineRule="auto"/>
        <w:jc w:val="center"/>
        <w:rPr>
          <w:sz w:val="28"/>
          <w:szCs w:val="28"/>
        </w:rPr>
      </w:pPr>
    </w:p>
    <w:p w14:paraId="5A7E64D4" w14:textId="77777777" w:rsidR="00CE22F3" w:rsidRDefault="00CE22F3">
      <w:pPr>
        <w:spacing w:after="0" w:line="240" w:lineRule="auto"/>
        <w:jc w:val="center"/>
        <w:rPr>
          <w:sz w:val="28"/>
          <w:szCs w:val="28"/>
        </w:rPr>
      </w:pPr>
    </w:p>
    <w:p w14:paraId="3DEF0390" w14:textId="77777777" w:rsidR="00CE22F3" w:rsidRPr="005B4D51" w:rsidRDefault="00CE22F3">
      <w:pPr>
        <w:spacing w:after="0" w:line="240" w:lineRule="auto"/>
        <w:jc w:val="center"/>
        <w:rPr>
          <w:sz w:val="28"/>
          <w:szCs w:val="28"/>
        </w:rPr>
      </w:pPr>
    </w:p>
    <w:p w14:paraId="15689065" w14:textId="77777777" w:rsidR="00B34830" w:rsidRDefault="009C424F">
      <w:pPr>
        <w:spacing w:after="0" w:line="240" w:lineRule="auto"/>
        <w:jc w:val="center"/>
        <w:rPr>
          <w:b/>
          <w:szCs w:val="24"/>
        </w:rPr>
      </w:pPr>
      <w:r>
        <w:rPr>
          <w:b/>
          <w:szCs w:val="24"/>
        </w:rPr>
        <w:t>Contact Person:</w:t>
      </w:r>
    </w:p>
    <w:p w14:paraId="67782770" w14:textId="77777777" w:rsidR="00B34830" w:rsidRDefault="009C424F">
      <w:pPr>
        <w:spacing w:after="0" w:line="240" w:lineRule="auto"/>
        <w:jc w:val="center"/>
        <w:rPr>
          <w:rFonts w:cs="Times New Roman"/>
          <w:szCs w:val="24"/>
        </w:rPr>
      </w:pPr>
      <w:r>
        <w:rPr>
          <w:rFonts w:cs="Times New Roman"/>
          <w:szCs w:val="24"/>
        </w:rPr>
        <w:t>Lauren B. Zapata, PhD, Epidemiologist</w:t>
      </w:r>
    </w:p>
    <w:p w14:paraId="078DEF19" w14:textId="77777777" w:rsidR="00B34830" w:rsidRDefault="009C424F">
      <w:pPr>
        <w:spacing w:after="0" w:line="240" w:lineRule="auto"/>
        <w:jc w:val="center"/>
        <w:rPr>
          <w:szCs w:val="24"/>
        </w:rPr>
      </w:pPr>
      <w:r>
        <w:rPr>
          <w:szCs w:val="24"/>
        </w:rPr>
        <w:t>Division of Reproductive Health</w:t>
      </w:r>
    </w:p>
    <w:p w14:paraId="6B1A4BC6" w14:textId="77777777" w:rsidR="00B34830" w:rsidRDefault="009C424F">
      <w:pPr>
        <w:spacing w:after="0" w:line="240" w:lineRule="auto"/>
        <w:jc w:val="center"/>
        <w:rPr>
          <w:szCs w:val="24"/>
        </w:rPr>
      </w:pPr>
      <w:r>
        <w:rPr>
          <w:szCs w:val="24"/>
        </w:rPr>
        <w:t>National Center for Chronic Disease Prevention and Health Promotion</w:t>
      </w:r>
    </w:p>
    <w:p w14:paraId="6AD9E5E2" w14:textId="77777777" w:rsidR="00B34830" w:rsidRDefault="009C424F">
      <w:pPr>
        <w:spacing w:after="0" w:line="240" w:lineRule="auto"/>
        <w:jc w:val="center"/>
        <w:rPr>
          <w:rFonts w:cs="Times New Roman"/>
          <w:szCs w:val="24"/>
        </w:rPr>
      </w:pPr>
      <w:r>
        <w:rPr>
          <w:rFonts w:cs="Times New Roman"/>
          <w:szCs w:val="24"/>
        </w:rPr>
        <w:t>Centers for Disease Control and Prevention</w:t>
      </w:r>
    </w:p>
    <w:p w14:paraId="44551227" w14:textId="77777777" w:rsidR="00B34830" w:rsidRDefault="009C424F">
      <w:pPr>
        <w:jc w:val="center"/>
        <w:rPr>
          <w:szCs w:val="24"/>
        </w:rPr>
      </w:pPr>
      <w:r>
        <w:rPr>
          <w:szCs w:val="24"/>
        </w:rPr>
        <w:t>4770 Buford Highway NE, MS F-74</w:t>
      </w:r>
      <w:r>
        <w:rPr>
          <w:szCs w:val="24"/>
        </w:rPr>
        <w:br/>
        <w:t>Chamblee, GA 30341-3717</w:t>
      </w:r>
      <w:r>
        <w:rPr>
          <w:szCs w:val="24"/>
        </w:rPr>
        <w:br/>
        <w:t>Phone: 770-488-6358; Fax: 770-488-6391</w:t>
      </w:r>
      <w:r>
        <w:rPr>
          <w:szCs w:val="24"/>
        </w:rPr>
        <w:br/>
        <w:t xml:space="preserve">Email: </w:t>
      </w:r>
      <w:hyperlink r:id="rId9" w:history="1">
        <w:r>
          <w:rPr>
            <w:rStyle w:val="Hyperlink"/>
            <w:szCs w:val="24"/>
          </w:rPr>
          <w:t>lzapata@cdc.gov</w:t>
        </w:r>
      </w:hyperlink>
    </w:p>
    <w:p w14:paraId="0EA6302C" w14:textId="77777777" w:rsidR="00B34830" w:rsidRDefault="009C424F">
      <w:pPr>
        <w:spacing w:after="0" w:line="240" w:lineRule="auto"/>
        <w:jc w:val="center"/>
      </w:pPr>
      <w:r>
        <w:br w:type="page"/>
      </w:r>
    </w:p>
    <w:p w14:paraId="1892BED6" w14:textId="77777777" w:rsidR="00B34830" w:rsidRDefault="00B34830">
      <w:pPr>
        <w:pStyle w:val="Heading1"/>
        <w:spacing w:before="100" w:beforeAutospacing="1" w:after="100" w:afterAutospacing="1" w:line="240" w:lineRule="auto"/>
        <w:jc w:val="left"/>
        <w:rPr>
          <w:sz w:val="24"/>
          <w:szCs w:val="24"/>
        </w:rPr>
        <w:sectPr w:rsidR="00B34830">
          <w:footerReference w:type="default" r:id="rId10"/>
          <w:pgSz w:w="12240" w:h="15840" w:code="1"/>
          <w:pgMar w:top="1440" w:right="1440" w:bottom="1440" w:left="1440" w:header="720" w:footer="720" w:gutter="0"/>
          <w:cols w:space="720"/>
          <w:vAlign w:val="center"/>
          <w:docGrid w:linePitch="360"/>
        </w:sectPr>
      </w:pPr>
    </w:p>
    <w:p w14:paraId="50AFC9B8" w14:textId="77777777" w:rsidR="00B34830" w:rsidRDefault="009C424F">
      <w:pPr>
        <w:pStyle w:val="TOCHeading"/>
        <w:spacing w:line="240" w:lineRule="auto"/>
        <w:ind w:left="0" w:firstLine="0"/>
        <w:jc w:val="center"/>
        <w:rPr>
          <w:sz w:val="32"/>
          <w:szCs w:val="32"/>
        </w:rPr>
      </w:pPr>
      <w:r>
        <w:rPr>
          <w:sz w:val="32"/>
          <w:szCs w:val="32"/>
        </w:rPr>
        <w:lastRenderedPageBreak/>
        <w:t>Table of Contents</w:t>
      </w:r>
    </w:p>
    <w:sdt>
      <w:sdtPr>
        <w:rPr>
          <w:b w:val="0"/>
        </w:rPr>
        <w:id w:val="622664618"/>
        <w:docPartObj>
          <w:docPartGallery w:val="Table of Contents"/>
          <w:docPartUnique/>
        </w:docPartObj>
      </w:sdtPr>
      <w:sdtEndPr>
        <w:rPr>
          <w:bCs/>
          <w:noProof/>
        </w:rPr>
      </w:sdtEndPr>
      <w:sdtContent>
        <w:p w14:paraId="02DA779B" w14:textId="77777777" w:rsidR="00B34830" w:rsidRDefault="00B34830">
          <w:pPr>
            <w:pStyle w:val="TOCHeading"/>
          </w:pPr>
        </w:p>
        <w:p w14:paraId="122B2E08" w14:textId="77777777" w:rsidR="00B34830" w:rsidRDefault="009C424F">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92540141" w:history="1">
            <w:r>
              <w:rPr>
                <w:rStyle w:val="Hyperlink"/>
                <w:noProof/>
              </w:rPr>
              <w:t>List of Attachments</w:t>
            </w:r>
            <w:r>
              <w:rPr>
                <w:noProof/>
                <w:webHidden/>
              </w:rPr>
              <w:tab/>
            </w:r>
            <w:r>
              <w:rPr>
                <w:noProof/>
                <w:webHidden/>
              </w:rPr>
              <w:fldChar w:fldCharType="begin"/>
            </w:r>
            <w:r>
              <w:rPr>
                <w:noProof/>
                <w:webHidden/>
              </w:rPr>
              <w:instrText xml:space="preserve"> PAGEREF _Toc492540141 \h </w:instrText>
            </w:r>
            <w:r>
              <w:rPr>
                <w:noProof/>
                <w:webHidden/>
              </w:rPr>
            </w:r>
            <w:r>
              <w:rPr>
                <w:noProof/>
                <w:webHidden/>
              </w:rPr>
              <w:fldChar w:fldCharType="separate"/>
            </w:r>
            <w:r w:rsidR="005B4D51">
              <w:rPr>
                <w:noProof/>
                <w:webHidden/>
              </w:rPr>
              <w:t>3</w:t>
            </w:r>
            <w:r>
              <w:rPr>
                <w:noProof/>
                <w:webHidden/>
              </w:rPr>
              <w:fldChar w:fldCharType="end"/>
            </w:r>
          </w:hyperlink>
        </w:p>
        <w:p w14:paraId="1D91AFA5" w14:textId="77777777" w:rsidR="00B34830" w:rsidRDefault="005B5C04">
          <w:pPr>
            <w:pStyle w:val="TOC1"/>
            <w:tabs>
              <w:tab w:val="left" w:pos="660"/>
              <w:tab w:val="right" w:leader="dot" w:pos="9350"/>
            </w:tabs>
            <w:rPr>
              <w:rFonts w:asciiTheme="minorHAnsi" w:eastAsiaTheme="minorEastAsia" w:hAnsiTheme="minorHAnsi"/>
              <w:noProof/>
              <w:sz w:val="22"/>
            </w:rPr>
          </w:pPr>
          <w:hyperlink w:anchor="_Toc492540142" w:history="1">
            <w:r w:rsidR="009C424F">
              <w:rPr>
                <w:rStyle w:val="Hyperlink"/>
                <w:noProof/>
              </w:rPr>
              <w:t>B.</w:t>
            </w:r>
            <w:r w:rsidR="009C424F">
              <w:rPr>
                <w:rFonts w:asciiTheme="minorHAnsi" w:eastAsiaTheme="minorEastAsia" w:hAnsiTheme="minorHAnsi"/>
                <w:noProof/>
                <w:sz w:val="22"/>
              </w:rPr>
              <w:tab/>
            </w:r>
            <w:r w:rsidR="009C424F">
              <w:rPr>
                <w:rStyle w:val="Hyperlink"/>
                <w:noProof/>
              </w:rPr>
              <w:t>Statistical Methods</w:t>
            </w:r>
            <w:r w:rsidR="009C424F">
              <w:rPr>
                <w:noProof/>
                <w:webHidden/>
              </w:rPr>
              <w:tab/>
            </w:r>
            <w:r w:rsidR="009C424F">
              <w:rPr>
                <w:noProof/>
                <w:webHidden/>
              </w:rPr>
              <w:fldChar w:fldCharType="begin"/>
            </w:r>
            <w:r w:rsidR="009C424F">
              <w:rPr>
                <w:noProof/>
                <w:webHidden/>
              </w:rPr>
              <w:instrText xml:space="preserve"> PAGEREF _Toc492540142 \h </w:instrText>
            </w:r>
            <w:r w:rsidR="009C424F">
              <w:rPr>
                <w:noProof/>
                <w:webHidden/>
              </w:rPr>
            </w:r>
            <w:r w:rsidR="009C424F">
              <w:rPr>
                <w:noProof/>
                <w:webHidden/>
              </w:rPr>
              <w:fldChar w:fldCharType="separate"/>
            </w:r>
            <w:r w:rsidR="005B4D51">
              <w:rPr>
                <w:noProof/>
                <w:webHidden/>
              </w:rPr>
              <w:t>4</w:t>
            </w:r>
            <w:r w:rsidR="009C424F">
              <w:rPr>
                <w:noProof/>
                <w:webHidden/>
              </w:rPr>
              <w:fldChar w:fldCharType="end"/>
            </w:r>
          </w:hyperlink>
        </w:p>
        <w:p w14:paraId="790C0309" w14:textId="77777777" w:rsidR="00B34830" w:rsidRDefault="005B5C04">
          <w:pPr>
            <w:pStyle w:val="TOC2"/>
            <w:tabs>
              <w:tab w:val="left" w:pos="660"/>
              <w:tab w:val="right" w:leader="dot" w:pos="9350"/>
            </w:tabs>
            <w:rPr>
              <w:rFonts w:asciiTheme="minorHAnsi" w:eastAsiaTheme="minorEastAsia" w:hAnsiTheme="minorHAnsi"/>
              <w:noProof/>
              <w:sz w:val="22"/>
            </w:rPr>
          </w:pPr>
          <w:hyperlink w:anchor="_Toc492540143" w:history="1">
            <w:r w:rsidR="009C424F">
              <w:rPr>
                <w:rStyle w:val="Hyperlink"/>
                <w:noProof/>
              </w:rPr>
              <w:t>1.</w:t>
            </w:r>
            <w:r w:rsidR="009C424F">
              <w:rPr>
                <w:rFonts w:asciiTheme="minorHAnsi" w:eastAsiaTheme="minorEastAsia" w:hAnsiTheme="minorHAnsi"/>
                <w:noProof/>
                <w:sz w:val="22"/>
              </w:rPr>
              <w:tab/>
            </w:r>
            <w:r w:rsidR="009C424F">
              <w:rPr>
                <w:rStyle w:val="Hyperlink"/>
                <w:noProof/>
              </w:rPr>
              <w:t>Respondent Universe and Sampling Methods</w:t>
            </w:r>
            <w:r w:rsidR="009C424F">
              <w:rPr>
                <w:noProof/>
                <w:webHidden/>
              </w:rPr>
              <w:tab/>
            </w:r>
            <w:r w:rsidR="009C424F">
              <w:rPr>
                <w:noProof/>
                <w:webHidden/>
              </w:rPr>
              <w:fldChar w:fldCharType="begin"/>
            </w:r>
            <w:r w:rsidR="009C424F">
              <w:rPr>
                <w:noProof/>
                <w:webHidden/>
              </w:rPr>
              <w:instrText xml:space="preserve"> PAGEREF _Toc492540143 \h </w:instrText>
            </w:r>
            <w:r w:rsidR="009C424F">
              <w:rPr>
                <w:noProof/>
                <w:webHidden/>
              </w:rPr>
            </w:r>
            <w:r w:rsidR="009C424F">
              <w:rPr>
                <w:noProof/>
                <w:webHidden/>
              </w:rPr>
              <w:fldChar w:fldCharType="separate"/>
            </w:r>
            <w:r w:rsidR="005B4D51">
              <w:rPr>
                <w:noProof/>
                <w:webHidden/>
              </w:rPr>
              <w:t>4</w:t>
            </w:r>
            <w:r w:rsidR="009C424F">
              <w:rPr>
                <w:noProof/>
                <w:webHidden/>
              </w:rPr>
              <w:fldChar w:fldCharType="end"/>
            </w:r>
          </w:hyperlink>
        </w:p>
        <w:p w14:paraId="5CDD7604" w14:textId="77777777" w:rsidR="00B34830" w:rsidRDefault="005B5C04">
          <w:pPr>
            <w:pStyle w:val="TOC2"/>
            <w:tabs>
              <w:tab w:val="left" w:pos="660"/>
              <w:tab w:val="right" w:leader="dot" w:pos="9350"/>
            </w:tabs>
            <w:rPr>
              <w:rFonts w:asciiTheme="minorHAnsi" w:eastAsiaTheme="minorEastAsia" w:hAnsiTheme="minorHAnsi"/>
              <w:noProof/>
              <w:sz w:val="22"/>
            </w:rPr>
          </w:pPr>
          <w:hyperlink w:anchor="_Toc492540144" w:history="1">
            <w:r w:rsidR="009C424F">
              <w:rPr>
                <w:rStyle w:val="Hyperlink"/>
                <w:noProof/>
              </w:rPr>
              <w:t>2.</w:t>
            </w:r>
            <w:r w:rsidR="009C424F">
              <w:rPr>
                <w:rFonts w:asciiTheme="minorHAnsi" w:eastAsiaTheme="minorEastAsia" w:hAnsiTheme="minorHAnsi"/>
                <w:noProof/>
                <w:sz w:val="22"/>
              </w:rPr>
              <w:tab/>
            </w:r>
            <w:r w:rsidR="009C424F">
              <w:rPr>
                <w:rStyle w:val="Hyperlink"/>
                <w:noProof/>
              </w:rPr>
              <w:t>Procedures for the Collection of Information</w:t>
            </w:r>
            <w:r w:rsidR="009C424F">
              <w:rPr>
                <w:noProof/>
                <w:webHidden/>
              </w:rPr>
              <w:tab/>
            </w:r>
            <w:r w:rsidR="009C424F">
              <w:rPr>
                <w:noProof/>
                <w:webHidden/>
              </w:rPr>
              <w:fldChar w:fldCharType="begin"/>
            </w:r>
            <w:r w:rsidR="009C424F">
              <w:rPr>
                <w:noProof/>
                <w:webHidden/>
              </w:rPr>
              <w:instrText xml:space="preserve"> PAGEREF _Toc492540144 \h </w:instrText>
            </w:r>
            <w:r w:rsidR="009C424F">
              <w:rPr>
                <w:noProof/>
                <w:webHidden/>
              </w:rPr>
            </w:r>
            <w:r w:rsidR="009C424F">
              <w:rPr>
                <w:noProof/>
                <w:webHidden/>
              </w:rPr>
              <w:fldChar w:fldCharType="separate"/>
            </w:r>
            <w:r w:rsidR="005B4D51">
              <w:rPr>
                <w:noProof/>
                <w:webHidden/>
              </w:rPr>
              <w:t>4</w:t>
            </w:r>
            <w:r w:rsidR="009C424F">
              <w:rPr>
                <w:noProof/>
                <w:webHidden/>
              </w:rPr>
              <w:fldChar w:fldCharType="end"/>
            </w:r>
          </w:hyperlink>
        </w:p>
        <w:p w14:paraId="37055A22" w14:textId="77777777" w:rsidR="00B34830" w:rsidRDefault="005B5C04">
          <w:pPr>
            <w:pStyle w:val="TOC2"/>
            <w:tabs>
              <w:tab w:val="left" w:pos="660"/>
              <w:tab w:val="right" w:leader="dot" w:pos="9350"/>
            </w:tabs>
            <w:rPr>
              <w:rFonts w:asciiTheme="minorHAnsi" w:eastAsiaTheme="minorEastAsia" w:hAnsiTheme="minorHAnsi"/>
              <w:noProof/>
              <w:sz w:val="22"/>
            </w:rPr>
          </w:pPr>
          <w:hyperlink w:anchor="_Toc492540145" w:history="1">
            <w:r w:rsidR="009C424F">
              <w:rPr>
                <w:rStyle w:val="Hyperlink"/>
                <w:noProof/>
              </w:rPr>
              <w:t>3.</w:t>
            </w:r>
            <w:r w:rsidR="009C424F">
              <w:rPr>
                <w:rFonts w:asciiTheme="minorHAnsi" w:eastAsiaTheme="minorEastAsia" w:hAnsiTheme="minorHAnsi"/>
                <w:noProof/>
                <w:sz w:val="22"/>
              </w:rPr>
              <w:tab/>
            </w:r>
            <w:r w:rsidR="009C424F">
              <w:rPr>
                <w:rStyle w:val="Hyperlink"/>
                <w:noProof/>
              </w:rPr>
              <w:t>Methods to Maximize Response Rates and Deal with No Response</w:t>
            </w:r>
            <w:r w:rsidR="009C424F">
              <w:rPr>
                <w:noProof/>
                <w:webHidden/>
              </w:rPr>
              <w:tab/>
            </w:r>
            <w:r w:rsidR="009C424F">
              <w:rPr>
                <w:noProof/>
                <w:webHidden/>
              </w:rPr>
              <w:fldChar w:fldCharType="begin"/>
            </w:r>
            <w:r w:rsidR="009C424F">
              <w:rPr>
                <w:noProof/>
                <w:webHidden/>
              </w:rPr>
              <w:instrText xml:space="preserve"> PAGEREF _Toc492540145 \h </w:instrText>
            </w:r>
            <w:r w:rsidR="009C424F">
              <w:rPr>
                <w:noProof/>
                <w:webHidden/>
              </w:rPr>
            </w:r>
            <w:r w:rsidR="009C424F">
              <w:rPr>
                <w:noProof/>
                <w:webHidden/>
              </w:rPr>
              <w:fldChar w:fldCharType="separate"/>
            </w:r>
            <w:r w:rsidR="005B4D51">
              <w:rPr>
                <w:noProof/>
                <w:webHidden/>
              </w:rPr>
              <w:t>5</w:t>
            </w:r>
            <w:r w:rsidR="009C424F">
              <w:rPr>
                <w:noProof/>
                <w:webHidden/>
              </w:rPr>
              <w:fldChar w:fldCharType="end"/>
            </w:r>
          </w:hyperlink>
        </w:p>
        <w:p w14:paraId="635FACA8" w14:textId="77777777" w:rsidR="00B34830" w:rsidRDefault="005B5C04">
          <w:pPr>
            <w:pStyle w:val="TOC2"/>
            <w:tabs>
              <w:tab w:val="left" w:pos="660"/>
              <w:tab w:val="right" w:leader="dot" w:pos="9350"/>
            </w:tabs>
            <w:rPr>
              <w:rFonts w:asciiTheme="minorHAnsi" w:eastAsiaTheme="minorEastAsia" w:hAnsiTheme="minorHAnsi"/>
              <w:noProof/>
              <w:sz w:val="22"/>
            </w:rPr>
          </w:pPr>
          <w:hyperlink w:anchor="_Toc492540146" w:history="1">
            <w:r w:rsidR="009C424F">
              <w:rPr>
                <w:rStyle w:val="Hyperlink"/>
                <w:noProof/>
              </w:rPr>
              <w:t>4.</w:t>
            </w:r>
            <w:r w:rsidR="009C424F">
              <w:rPr>
                <w:rFonts w:asciiTheme="minorHAnsi" w:eastAsiaTheme="minorEastAsia" w:hAnsiTheme="minorHAnsi"/>
                <w:noProof/>
                <w:sz w:val="22"/>
              </w:rPr>
              <w:tab/>
            </w:r>
            <w:r w:rsidR="009C424F">
              <w:rPr>
                <w:rStyle w:val="Hyperlink"/>
                <w:noProof/>
              </w:rPr>
              <w:t>Tests of Procedures or Methods to Be Undertaken</w:t>
            </w:r>
            <w:r w:rsidR="009C424F">
              <w:rPr>
                <w:noProof/>
                <w:webHidden/>
              </w:rPr>
              <w:tab/>
            </w:r>
            <w:r w:rsidR="009C424F">
              <w:rPr>
                <w:noProof/>
                <w:webHidden/>
              </w:rPr>
              <w:fldChar w:fldCharType="begin"/>
            </w:r>
            <w:r w:rsidR="009C424F">
              <w:rPr>
                <w:noProof/>
                <w:webHidden/>
              </w:rPr>
              <w:instrText xml:space="preserve"> PAGEREF _Toc492540146 \h </w:instrText>
            </w:r>
            <w:r w:rsidR="009C424F">
              <w:rPr>
                <w:noProof/>
                <w:webHidden/>
              </w:rPr>
            </w:r>
            <w:r w:rsidR="009C424F">
              <w:rPr>
                <w:noProof/>
                <w:webHidden/>
              </w:rPr>
              <w:fldChar w:fldCharType="separate"/>
            </w:r>
            <w:r w:rsidR="005B4D51">
              <w:rPr>
                <w:noProof/>
                <w:webHidden/>
              </w:rPr>
              <w:t>5</w:t>
            </w:r>
            <w:r w:rsidR="009C424F">
              <w:rPr>
                <w:noProof/>
                <w:webHidden/>
              </w:rPr>
              <w:fldChar w:fldCharType="end"/>
            </w:r>
          </w:hyperlink>
        </w:p>
        <w:p w14:paraId="686F8EDB" w14:textId="77777777" w:rsidR="00B34830" w:rsidRDefault="005B5C04">
          <w:pPr>
            <w:pStyle w:val="TOC2"/>
            <w:tabs>
              <w:tab w:val="left" w:pos="660"/>
              <w:tab w:val="right" w:leader="dot" w:pos="9350"/>
            </w:tabs>
            <w:rPr>
              <w:rFonts w:asciiTheme="minorHAnsi" w:eastAsiaTheme="minorEastAsia" w:hAnsiTheme="minorHAnsi"/>
              <w:noProof/>
              <w:sz w:val="22"/>
            </w:rPr>
          </w:pPr>
          <w:hyperlink w:anchor="_Toc492540147" w:history="1">
            <w:r w:rsidR="009C424F">
              <w:rPr>
                <w:rStyle w:val="Hyperlink"/>
                <w:noProof/>
              </w:rPr>
              <w:t>5.</w:t>
            </w:r>
            <w:r w:rsidR="009C424F">
              <w:rPr>
                <w:rFonts w:asciiTheme="minorHAnsi" w:eastAsiaTheme="minorEastAsia" w:hAnsiTheme="minorHAnsi"/>
                <w:noProof/>
                <w:sz w:val="22"/>
              </w:rPr>
              <w:tab/>
            </w:r>
            <w:r w:rsidR="009C424F">
              <w:rPr>
                <w:rStyle w:val="Hyperlink"/>
                <w:noProof/>
              </w:rPr>
              <w:t>Individuals Consulted on Statistical Aspects and Individuals Collecting or Analyzing Data</w:t>
            </w:r>
            <w:r w:rsidR="009C424F">
              <w:rPr>
                <w:noProof/>
                <w:webHidden/>
              </w:rPr>
              <w:tab/>
            </w:r>
            <w:r w:rsidR="009C424F">
              <w:rPr>
                <w:noProof/>
                <w:webHidden/>
              </w:rPr>
              <w:fldChar w:fldCharType="begin"/>
            </w:r>
            <w:r w:rsidR="009C424F">
              <w:rPr>
                <w:noProof/>
                <w:webHidden/>
              </w:rPr>
              <w:instrText xml:space="preserve"> PAGEREF _Toc492540147 \h </w:instrText>
            </w:r>
            <w:r w:rsidR="009C424F">
              <w:rPr>
                <w:noProof/>
                <w:webHidden/>
              </w:rPr>
            </w:r>
            <w:r w:rsidR="009C424F">
              <w:rPr>
                <w:noProof/>
                <w:webHidden/>
              </w:rPr>
              <w:fldChar w:fldCharType="separate"/>
            </w:r>
            <w:r w:rsidR="005B4D51">
              <w:rPr>
                <w:noProof/>
                <w:webHidden/>
              </w:rPr>
              <w:t>6</w:t>
            </w:r>
            <w:r w:rsidR="009C424F">
              <w:rPr>
                <w:noProof/>
                <w:webHidden/>
              </w:rPr>
              <w:fldChar w:fldCharType="end"/>
            </w:r>
          </w:hyperlink>
        </w:p>
        <w:p w14:paraId="1AC861FE" w14:textId="77777777" w:rsidR="00B34830" w:rsidRDefault="009C424F">
          <w:r>
            <w:rPr>
              <w:b/>
              <w:bCs/>
              <w:noProof/>
            </w:rPr>
            <w:fldChar w:fldCharType="end"/>
          </w:r>
        </w:p>
      </w:sdtContent>
    </w:sdt>
    <w:p w14:paraId="14641F79" w14:textId="77777777" w:rsidR="00B34830" w:rsidRDefault="00B34830">
      <w:pPr>
        <w:sectPr w:rsidR="00B34830">
          <w:pgSz w:w="12240" w:h="15840" w:code="1"/>
          <w:pgMar w:top="1440" w:right="1440" w:bottom="1440" w:left="1440" w:header="720" w:footer="720" w:gutter="0"/>
          <w:cols w:space="720"/>
          <w:docGrid w:linePitch="360"/>
        </w:sectPr>
      </w:pPr>
    </w:p>
    <w:p w14:paraId="60182266" w14:textId="77777777" w:rsidR="00B34830" w:rsidRDefault="009C424F">
      <w:pPr>
        <w:pStyle w:val="Heading1"/>
        <w:spacing w:before="100" w:beforeAutospacing="1" w:after="100" w:afterAutospacing="1"/>
        <w:jc w:val="left"/>
        <w:rPr>
          <w:szCs w:val="24"/>
        </w:rPr>
      </w:pPr>
      <w:bookmarkStart w:id="1" w:name="_Toc471742752"/>
      <w:bookmarkStart w:id="2" w:name="_Toc492540141"/>
      <w:bookmarkStart w:id="3" w:name="_Toc468439377"/>
      <w:r>
        <w:rPr>
          <w:szCs w:val="24"/>
        </w:rPr>
        <w:lastRenderedPageBreak/>
        <w:t>List of Attachments</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B34830" w14:paraId="17DF18BD" w14:textId="77777777">
        <w:tc>
          <w:tcPr>
            <w:tcW w:w="720" w:type="dxa"/>
          </w:tcPr>
          <w:p w14:paraId="18EC7ACC" w14:textId="77777777" w:rsidR="00B34830" w:rsidRDefault="009C424F">
            <w:pPr>
              <w:spacing w:after="0" w:line="240" w:lineRule="auto"/>
              <w:rPr>
                <w:rFonts w:cs="Times New Roman"/>
                <w:szCs w:val="24"/>
              </w:rPr>
            </w:pPr>
            <w:r>
              <w:rPr>
                <w:rFonts w:cs="Times New Roman"/>
                <w:szCs w:val="24"/>
              </w:rPr>
              <w:t>A.</w:t>
            </w:r>
          </w:p>
        </w:tc>
        <w:tc>
          <w:tcPr>
            <w:tcW w:w="8630" w:type="dxa"/>
          </w:tcPr>
          <w:p w14:paraId="432FB27C" w14:textId="77777777" w:rsidR="00B34830" w:rsidRDefault="009C424F">
            <w:pPr>
              <w:spacing w:after="0" w:line="240" w:lineRule="auto"/>
              <w:rPr>
                <w:rFonts w:cs="Times New Roman"/>
                <w:szCs w:val="24"/>
              </w:rPr>
            </w:pPr>
            <w:r>
              <w:rPr>
                <w:rFonts w:cs="Times New Roman"/>
                <w:szCs w:val="24"/>
              </w:rPr>
              <w:t>Section 301 of the Public Health Service Act (42 USC 241)</w:t>
            </w:r>
          </w:p>
        </w:tc>
      </w:tr>
      <w:tr w:rsidR="00B34830" w14:paraId="397A6FA1" w14:textId="77777777">
        <w:tc>
          <w:tcPr>
            <w:tcW w:w="720" w:type="dxa"/>
          </w:tcPr>
          <w:p w14:paraId="64C4CE65" w14:textId="4A196EA2" w:rsidR="00B34830" w:rsidRDefault="009C424F">
            <w:pPr>
              <w:spacing w:after="0" w:line="240" w:lineRule="auto"/>
              <w:rPr>
                <w:szCs w:val="24"/>
              </w:rPr>
            </w:pPr>
            <w:r>
              <w:rPr>
                <w:szCs w:val="24"/>
              </w:rPr>
              <w:t>B</w:t>
            </w:r>
            <w:r w:rsidR="0060774F">
              <w:rPr>
                <w:szCs w:val="24"/>
              </w:rPr>
              <w:t>-1.</w:t>
            </w:r>
            <w:r>
              <w:rPr>
                <w:szCs w:val="24"/>
              </w:rPr>
              <w:t>.</w:t>
            </w:r>
          </w:p>
        </w:tc>
        <w:tc>
          <w:tcPr>
            <w:tcW w:w="8630" w:type="dxa"/>
          </w:tcPr>
          <w:p w14:paraId="6D2EDA52" w14:textId="77777777" w:rsidR="00B34830" w:rsidRDefault="009C424F">
            <w:pPr>
              <w:spacing w:after="0" w:line="240" w:lineRule="auto"/>
              <w:rPr>
                <w:szCs w:val="24"/>
              </w:rPr>
            </w:pPr>
            <w:r>
              <w:rPr>
                <w:rFonts w:cs="Times New Roman"/>
                <w:szCs w:val="24"/>
              </w:rPr>
              <w:t>60-day FRN</w:t>
            </w:r>
          </w:p>
        </w:tc>
      </w:tr>
      <w:tr w:rsidR="0060774F" w14:paraId="3BE6CEA5" w14:textId="77777777">
        <w:tc>
          <w:tcPr>
            <w:tcW w:w="720" w:type="dxa"/>
          </w:tcPr>
          <w:p w14:paraId="7DFE557B" w14:textId="561D118E" w:rsidR="0060774F" w:rsidRDefault="0060774F">
            <w:pPr>
              <w:spacing w:after="0" w:line="240" w:lineRule="auto"/>
              <w:rPr>
                <w:rFonts w:cs="Times New Roman"/>
                <w:szCs w:val="24"/>
              </w:rPr>
            </w:pPr>
            <w:r>
              <w:rPr>
                <w:rFonts w:cs="Times New Roman"/>
                <w:szCs w:val="24"/>
              </w:rPr>
              <w:t>B-2.</w:t>
            </w:r>
          </w:p>
        </w:tc>
        <w:tc>
          <w:tcPr>
            <w:tcW w:w="8630" w:type="dxa"/>
          </w:tcPr>
          <w:p w14:paraId="21224CBE" w14:textId="5077A214" w:rsidR="0060774F" w:rsidRDefault="0060774F">
            <w:pPr>
              <w:spacing w:after="0" w:line="240" w:lineRule="auto"/>
              <w:rPr>
                <w:rFonts w:cs="Times New Roman"/>
                <w:szCs w:val="24"/>
              </w:rPr>
            </w:pPr>
            <w:r>
              <w:rPr>
                <w:rFonts w:cs="Times New Roman"/>
                <w:szCs w:val="24"/>
              </w:rPr>
              <w:t>Public comment received</w:t>
            </w:r>
          </w:p>
        </w:tc>
      </w:tr>
      <w:tr w:rsidR="00B34830" w14:paraId="7D2739E2" w14:textId="77777777">
        <w:tc>
          <w:tcPr>
            <w:tcW w:w="720" w:type="dxa"/>
          </w:tcPr>
          <w:p w14:paraId="29194670" w14:textId="77777777" w:rsidR="00B34830" w:rsidRDefault="009C424F">
            <w:pPr>
              <w:spacing w:after="0" w:line="240" w:lineRule="auto"/>
              <w:rPr>
                <w:rFonts w:cs="Times New Roman"/>
                <w:szCs w:val="24"/>
              </w:rPr>
            </w:pPr>
            <w:r>
              <w:rPr>
                <w:rFonts w:cs="Times New Roman"/>
                <w:szCs w:val="24"/>
              </w:rPr>
              <w:t>C.</w:t>
            </w:r>
          </w:p>
        </w:tc>
        <w:tc>
          <w:tcPr>
            <w:tcW w:w="8630" w:type="dxa"/>
          </w:tcPr>
          <w:p w14:paraId="49AFED16" w14:textId="77777777" w:rsidR="00B34830" w:rsidRDefault="009C424F">
            <w:pPr>
              <w:spacing w:after="0" w:line="240" w:lineRule="auto"/>
              <w:rPr>
                <w:rFonts w:cs="Times New Roman"/>
                <w:szCs w:val="24"/>
              </w:rPr>
            </w:pPr>
            <w:r>
              <w:rPr>
                <w:rFonts w:cs="Times New Roman"/>
                <w:szCs w:val="24"/>
              </w:rPr>
              <w:t>Privacy Act determination</w:t>
            </w:r>
          </w:p>
        </w:tc>
      </w:tr>
      <w:tr w:rsidR="00B34830" w14:paraId="5CEA3060" w14:textId="77777777">
        <w:tc>
          <w:tcPr>
            <w:tcW w:w="720" w:type="dxa"/>
          </w:tcPr>
          <w:p w14:paraId="64E48B96" w14:textId="77777777" w:rsidR="00B34830" w:rsidRDefault="009C424F">
            <w:pPr>
              <w:spacing w:after="0" w:line="240" w:lineRule="auto"/>
              <w:rPr>
                <w:szCs w:val="24"/>
              </w:rPr>
            </w:pPr>
            <w:r>
              <w:rPr>
                <w:rFonts w:cs="Times New Roman"/>
                <w:szCs w:val="24"/>
              </w:rPr>
              <w:t>D-1.</w:t>
            </w:r>
          </w:p>
        </w:tc>
        <w:tc>
          <w:tcPr>
            <w:tcW w:w="8630" w:type="dxa"/>
          </w:tcPr>
          <w:p w14:paraId="2ECBD654" w14:textId="77777777" w:rsidR="00B34830" w:rsidRDefault="009C424F">
            <w:pPr>
              <w:spacing w:after="0" w:line="240" w:lineRule="auto"/>
              <w:rPr>
                <w:szCs w:val="24"/>
              </w:rPr>
            </w:pPr>
            <w:r>
              <w:rPr>
                <w:rFonts w:cs="Times New Roman"/>
                <w:szCs w:val="24"/>
              </w:rPr>
              <w:t xml:space="preserve">CDC IRB approval letter </w:t>
            </w:r>
          </w:p>
        </w:tc>
      </w:tr>
      <w:tr w:rsidR="009C424F" w14:paraId="6D04B0DA" w14:textId="77777777">
        <w:tc>
          <w:tcPr>
            <w:tcW w:w="720" w:type="dxa"/>
          </w:tcPr>
          <w:p w14:paraId="1F4EC73E" w14:textId="77777777" w:rsidR="009C424F" w:rsidRDefault="009C424F">
            <w:pPr>
              <w:spacing w:after="0" w:line="240" w:lineRule="auto"/>
              <w:rPr>
                <w:rFonts w:cs="Times New Roman"/>
                <w:szCs w:val="24"/>
              </w:rPr>
            </w:pPr>
            <w:r>
              <w:rPr>
                <w:rFonts w:cs="Times New Roman"/>
                <w:szCs w:val="24"/>
              </w:rPr>
              <w:t>D-2.</w:t>
            </w:r>
          </w:p>
        </w:tc>
        <w:tc>
          <w:tcPr>
            <w:tcW w:w="8630" w:type="dxa"/>
          </w:tcPr>
          <w:p w14:paraId="2C3E4C5F" w14:textId="77777777" w:rsidR="009C424F" w:rsidRDefault="00CE22F3">
            <w:pPr>
              <w:spacing w:after="0" w:line="240" w:lineRule="auto"/>
              <w:rPr>
                <w:rFonts w:cs="Times New Roman"/>
                <w:szCs w:val="24"/>
              </w:rPr>
            </w:pPr>
            <w:r>
              <w:rPr>
                <w:szCs w:val="24"/>
              </w:rPr>
              <w:t>UPR</w:t>
            </w:r>
            <w:r w:rsidR="009C424F" w:rsidRPr="00B220C4">
              <w:rPr>
                <w:szCs w:val="24"/>
              </w:rPr>
              <w:t xml:space="preserve"> IRB approval lett</w:t>
            </w:r>
            <w:r>
              <w:rPr>
                <w:szCs w:val="24"/>
              </w:rPr>
              <w:t>er</w:t>
            </w:r>
          </w:p>
        </w:tc>
      </w:tr>
      <w:tr w:rsidR="00B34830" w14:paraId="18D8830C" w14:textId="77777777">
        <w:tc>
          <w:tcPr>
            <w:tcW w:w="720" w:type="dxa"/>
          </w:tcPr>
          <w:p w14:paraId="68017AF4" w14:textId="77777777" w:rsidR="00B34830" w:rsidRDefault="001F3EFA" w:rsidP="001F3EFA">
            <w:pPr>
              <w:spacing w:after="0" w:line="240" w:lineRule="auto"/>
              <w:rPr>
                <w:szCs w:val="24"/>
              </w:rPr>
            </w:pPr>
            <w:r>
              <w:rPr>
                <w:szCs w:val="24"/>
              </w:rPr>
              <w:t>E</w:t>
            </w:r>
            <w:r w:rsidR="009C424F">
              <w:rPr>
                <w:szCs w:val="24"/>
              </w:rPr>
              <w:t>.</w:t>
            </w:r>
          </w:p>
        </w:tc>
        <w:tc>
          <w:tcPr>
            <w:tcW w:w="8630" w:type="dxa"/>
          </w:tcPr>
          <w:p w14:paraId="1BD6C1E1" w14:textId="77777777" w:rsidR="00B34830" w:rsidRDefault="009C424F" w:rsidP="001F3EFA">
            <w:pPr>
              <w:spacing w:after="0" w:line="240" w:lineRule="auto"/>
              <w:rPr>
                <w:szCs w:val="24"/>
              </w:rPr>
            </w:pPr>
            <w:r>
              <w:rPr>
                <w:szCs w:val="24"/>
              </w:rPr>
              <w:t>Interim contact</w:t>
            </w:r>
            <w:r w:rsidR="001F3EFA">
              <w:rPr>
                <w:szCs w:val="24"/>
              </w:rPr>
              <w:t xml:space="preserve">s with </w:t>
            </w:r>
            <w:r>
              <w:rPr>
                <w:szCs w:val="24"/>
              </w:rPr>
              <w:t>Z-CAN patients (English</w:t>
            </w:r>
            <w:r w:rsidR="001F3EFA">
              <w:rPr>
                <w:szCs w:val="24"/>
              </w:rPr>
              <w:t xml:space="preserve"> and Spanish</w:t>
            </w:r>
            <w:r>
              <w:rPr>
                <w:szCs w:val="24"/>
              </w:rPr>
              <w:t>)</w:t>
            </w:r>
          </w:p>
        </w:tc>
      </w:tr>
      <w:tr w:rsidR="00B34830" w14:paraId="72963EAE" w14:textId="77777777">
        <w:tc>
          <w:tcPr>
            <w:tcW w:w="720" w:type="dxa"/>
          </w:tcPr>
          <w:p w14:paraId="45282093" w14:textId="77777777" w:rsidR="00B34830" w:rsidRDefault="001F3EFA" w:rsidP="001F3EFA">
            <w:pPr>
              <w:spacing w:after="0" w:line="240" w:lineRule="auto"/>
              <w:rPr>
                <w:szCs w:val="24"/>
              </w:rPr>
            </w:pPr>
            <w:r>
              <w:rPr>
                <w:szCs w:val="24"/>
              </w:rPr>
              <w:t>F</w:t>
            </w:r>
            <w:r w:rsidR="009C424F">
              <w:rPr>
                <w:szCs w:val="24"/>
              </w:rPr>
              <w:t>.</w:t>
            </w:r>
          </w:p>
        </w:tc>
        <w:tc>
          <w:tcPr>
            <w:tcW w:w="8630" w:type="dxa"/>
          </w:tcPr>
          <w:p w14:paraId="2F76909A" w14:textId="77777777" w:rsidR="00B34830" w:rsidRDefault="009C424F" w:rsidP="001F3EFA">
            <w:pPr>
              <w:spacing w:after="0" w:line="240" w:lineRule="auto"/>
              <w:rPr>
                <w:szCs w:val="24"/>
              </w:rPr>
            </w:pPr>
            <w:r>
              <w:rPr>
                <w:szCs w:val="24"/>
              </w:rPr>
              <w:t xml:space="preserve">Invitation to Z-CAN patients to participate in online </w:t>
            </w:r>
            <w:r w:rsidR="001F3EFA">
              <w:rPr>
                <w:szCs w:val="24"/>
              </w:rPr>
              <w:t>18</w:t>
            </w:r>
            <w:r>
              <w:rPr>
                <w:szCs w:val="24"/>
              </w:rPr>
              <w:t xml:space="preserve">- and </w:t>
            </w:r>
            <w:r w:rsidR="001F3EFA">
              <w:rPr>
                <w:szCs w:val="24"/>
              </w:rPr>
              <w:t>30</w:t>
            </w:r>
            <w:r>
              <w:rPr>
                <w:szCs w:val="24"/>
              </w:rPr>
              <w:t>-month surveys (English</w:t>
            </w:r>
            <w:r w:rsidR="001F3EFA">
              <w:rPr>
                <w:szCs w:val="24"/>
              </w:rPr>
              <w:t xml:space="preserve"> and Spanish</w:t>
            </w:r>
            <w:r>
              <w:rPr>
                <w:szCs w:val="24"/>
              </w:rPr>
              <w:t>)</w:t>
            </w:r>
          </w:p>
        </w:tc>
      </w:tr>
      <w:tr w:rsidR="00B34830" w14:paraId="73A5FAB3" w14:textId="77777777">
        <w:tc>
          <w:tcPr>
            <w:tcW w:w="720" w:type="dxa"/>
          </w:tcPr>
          <w:p w14:paraId="08EF9825" w14:textId="77777777" w:rsidR="00B34830" w:rsidRDefault="001F3EFA" w:rsidP="001F3EFA">
            <w:pPr>
              <w:spacing w:after="0" w:line="240" w:lineRule="auto"/>
              <w:rPr>
                <w:rFonts w:cs="Times New Roman"/>
                <w:szCs w:val="24"/>
              </w:rPr>
            </w:pPr>
            <w:r>
              <w:rPr>
                <w:rFonts w:cs="Times New Roman"/>
                <w:szCs w:val="24"/>
              </w:rPr>
              <w:t>G</w:t>
            </w:r>
            <w:r w:rsidR="009C424F">
              <w:rPr>
                <w:rFonts w:cs="Times New Roman"/>
                <w:szCs w:val="24"/>
              </w:rPr>
              <w:t>.</w:t>
            </w:r>
          </w:p>
        </w:tc>
        <w:tc>
          <w:tcPr>
            <w:tcW w:w="8630" w:type="dxa"/>
          </w:tcPr>
          <w:p w14:paraId="6AAC6B87" w14:textId="77777777" w:rsidR="00B34830" w:rsidRDefault="009C424F" w:rsidP="001F3EFA">
            <w:pPr>
              <w:spacing w:after="0" w:line="240" w:lineRule="auto"/>
              <w:rPr>
                <w:rFonts w:cs="Times New Roman"/>
                <w:szCs w:val="24"/>
              </w:rPr>
            </w:pPr>
            <w:r>
              <w:rPr>
                <w:rFonts w:cs="Times New Roman"/>
                <w:szCs w:val="24"/>
              </w:rPr>
              <w:t>Consent form for online surveys with Z-C</w:t>
            </w:r>
            <w:r w:rsidR="00254B5E">
              <w:rPr>
                <w:rFonts w:cs="Times New Roman"/>
                <w:szCs w:val="24"/>
              </w:rPr>
              <w:t>A</w:t>
            </w:r>
            <w:r>
              <w:rPr>
                <w:rFonts w:cs="Times New Roman"/>
                <w:szCs w:val="24"/>
              </w:rPr>
              <w:t>N patients (</w:t>
            </w:r>
            <w:r w:rsidR="001F3EFA">
              <w:rPr>
                <w:rFonts w:cs="Times New Roman"/>
                <w:szCs w:val="24"/>
              </w:rPr>
              <w:t>18</w:t>
            </w:r>
            <w:r>
              <w:rPr>
                <w:rFonts w:cs="Times New Roman"/>
                <w:szCs w:val="24"/>
              </w:rPr>
              <w:t xml:space="preserve">- and </w:t>
            </w:r>
            <w:r w:rsidR="001F3EFA">
              <w:rPr>
                <w:rFonts w:cs="Times New Roman"/>
                <w:szCs w:val="24"/>
              </w:rPr>
              <w:t>30</w:t>
            </w:r>
            <w:r>
              <w:rPr>
                <w:rFonts w:cs="Times New Roman"/>
                <w:szCs w:val="24"/>
              </w:rPr>
              <w:t>-month surveys) (English</w:t>
            </w:r>
            <w:r w:rsidR="001F3EFA">
              <w:rPr>
                <w:rFonts w:cs="Times New Roman"/>
                <w:szCs w:val="24"/>
              </w:rPr>
              <w:t xml:space="preserve"> and Spanish</w:t>
            </w:r>
            <w:r>
              <w:rPr>
                <w:rFonts w:cs="Times New Roman"/>
                <w:szCs w:val="24"/>
              </w:rPr>
              <w:t>)</w:t>
            </w:r>
          </w:p>
        </w:tc>
      </w:tr>
      <w:tr w:rsidR="00B34830" w14:paraId="065CF157" w14:textId="77777777">
        <w:tc>
          <w:tcPr>
            <w:tcW w:w="720" w:type="dxa"/>
          </w:tcPr>
          <w:p w14:paraId="418F8B01" w14:textId="77777777" w:rsidR="00B34830" w:rsidRDefault="001F3EFA">
            <w:pPr>
              <w:spacing w:after="0" w:line="240" w:lineRule="auto"/>
              <w:rPr>
                <w:rFonts w:cs="Times New Roman"/>
                <w:szCs w:val="24"/>
              </w:rPr>
            </w:pPr>
            <w:r>
              <w:rPr>
                <w:rFonts w:cs="Times New Roman"/>
                <w:szCs w:val="24"/>
              </w:rPr>
              <w:t>H</w:t>
            </w:r>
            <w:r w:rsidR="009C424F">
              <w:rPr>
                <w:rFonts w:cs="Times New Roman"/>
                <w:szCs w:val="24"/>
              </w:rPr>
              <w:t>-1.</w:t>
            </w:r>
          </w:p>
        </w:tc>
        <w:tc>
          <w:tcPr>
            <w:tcW w:w="8630" w:type="dxa"/>
          </w:tcPr>
          <w:p w14:paraId="3AD48772" w14:textId="77777777" w:rsidR="00B34830" w:rsidRDefault="009C424F" w:rsidP="001F3EFA">
            <w:pPr>
              <w:spacing w:after="0" w:line="240" w:lineRule="auto"/>
              <w:rPr>
                <w:rFonts w:cs="Times New Roman"/>
                <w:szCs w:val="24"/>
              </w:rPr>
            </w:pPr>
            <w:r>
              <w:rPr>
                <w:rFonts w:cs="Times New Roman"/>
                <w:szCs w:val="24"/>
              </w:rPr>
              <w:t xml:space="preserve">Online </w:t>
            </w:r>
            <w:r w:rsidR="001F3EFA">
              <w:rPr>
                <w:rFonts w:cs="Times New Roman"/>
                <w:szCs w:val="24"/>
              </w:rPr>
              <w:t xml:space="preserve">18-month </w:t>
            </w:r>
            <w:r>
              <w:rPr>
                <w:rFonts w:cs="Times New Roman"/>
                <w:szCs w:val="24"/>
              </w:rPr>
              <w:t>follow-up survey for Z-CAN patients (English</w:t>
            </w:r>
            <w:r w:rsidR="001F3EFA">
              <w:rPr>
                <w:rFonts w:cs="Times New Roman"/>
                <w:szCs w:val="24"/>
              </w:rPr>
              <w:t xml:space="preserve"> and Spanish</w:t>
            </w:r>
            <w:r>
              <w:rPr>
                <w:rFonts w:cs="Times New Roman"/>
                <w:szCs w:val="24"/>
              </w:rPr>
              <w:t>)</w:t>
            </w:r>
          </w:p>
        </w:tc>
      </w:tr>
      <w:tr w:rsidR="00B34830" w14:paraId="609A9EBD" w14:textId="77777777">
        <w:tc>
          <w:tcPr>
            <w:tcW w:w="720" w:type="dxa"/>
          </w:tcPr>
          <w:p w14:paraId="36A350AD" w14:textId="77777777" w:rsidR="00B34830" w:rsidRDefault="001F3EFA" w:rsidP="001F3EFA">
            <w:pPr>
              <w:spacing w:after="0" w:line="240" w:lineRule="auto"/>
              <w:rPr>
                <w:rFonts w:cs="Times New Roman"/>
                <w:szCs w:val="24"/>
              </w:rPr>
            </w:pPr>
            <w:r>
              <w:rPr>
                <w:rFonts w:cs="Times New Roman"/>
                <w:szCs w:val="24"/>
              </w:rPr>
              <w:t>H-</w:t>
            </w:r>
            <w:r w:rsidR="009C424F">
              <w:rPr>
                <w:rFonts w:cs="Times New Roman"/>
                <w:szCs w:val="24"/>
              </w:rPr>
              <w:t>2.</w:t>
            </w:r>
          </w:p>
        </w:tc>
        <w:tc>
          <w:tcPr>
            <w:tcW w:w="8630" w:type="dxa"/>
          </w:tcPr>
          <w:p w14:paraId="325ACDEC" w14:textId="77777777" w:rsidR="00B34830" w:rsidRDefault="009C424F" w:rsidP="001F3EFA">
            <w:pPr>
              <w:spacing w:after="0" w:line="240" w:lineRule="auto"/>
              <w:rPr>
                <w:rFonts w:cs="Times New Roman"/>
                <w:szCs w:val="24"/>
              </w:rPr>
            </w:pPr>
            <w:r>
              <w:rPr>
                <w:rFonts w:cs="Times New Roman"/>
                <w:szCs w:val="24"/>
              </w:rPr>
              <w:t xml:space="preserve">Online </w:t>
            </w:r>
            <w:r w:rsidR="001F3EFA">
              <w:rPr>
                <w:rFonts w:cs="Times New Roman"/>
                <w:szCs w:val="24"/>
              </w:rPr>
              <w:t xml:space="preserve">30-month </w:t>
            </w:r>
            <w:r>
              <w:rPr>
                <w:rFonts w:cs="Times New Roman"/>
                <w:szCs w:val="24"/>
              </w:rPr>
              <w:t>follow-up survey for Z-CAN patients</w:t>
            </w:r>
            <w:r w:rsidR="001F3EFA">
              <w:rPr>
                <w:rFonts w:cs="Times New Roman"/>
                <w:szCs w:val="24"/>
              </w:rPr>
              <w:t xml:space="preserve"> who responded to the 18-month survey (English and </w:t>
            </w:r>
            <w:r>
              <w:rPr>
                <w:rFonts w:cs="Times New Roman"/>
                <w:szCs w:val="24"/>
              </w:rPr>
              <w:t>Spanish)</w:t>
            </w:r>
          </w:p>
        </w:tc>
      </w:tr>
      <w:tr w:rsidR="00B34830" w14:paraId="6F5BF636" w14:textId="77777777">
        <w:tc>
          <w:tcPr>
            <w:tcW w:w="720" w:type="dxa"/>
          </w:tcPr>
          <w:p w14:paraId="26C8A7DB" w14:textId="77777777" w:rsidR="00B34830" w:rsidRDefault="001F3EFA" w:rsidP="001F3EFA">
            <w:pPr>
              <w:spacing w:after="0" w:line="240" w:lineRule="auto"/>
              <w:rPr>
                <w:rFonts w:cs="Times New Roman"/>
                <w:szCs w:val="24"/>
              </w:rPr>
            </w:pPr>
            <w:r>
              <w:rPr>
                <w:rFonts w:cs="Times New Roman"/>
                <w:szCs w:val="24"/>
              </w:rPr>
              <w:t>H</w:t>
            </w:r>
            <w:r w:rsidR="009C424F">
              <w:rPr>
                <w:rFonts w:cs="Times New Roman"/>
                <w:szCs w:val="24"/>
              </w:rPr>
              <w:t>-3.</w:t>
            </w:r>
          </w:p>
        </w:tc>
        <w:tc>
          <w:tcPr>
            <w:tcW w:w="8630" w:type="dxa"/>
          </w:tcPr>
          <w:p w14:paraId="7ADC4550" w14:textId="77777777" w:rsidR="00B34830" w:rsidRDefault="009C424F" w:rsidP="001F3EFA">
            <w:pPr>
              <w:spacing w:after="0" w:line="240" w:lineRule="auto"/>
              <w:rPr>
                <w:rFonts w:cs="Times New Roman"/>
                <w:szCs w:val="24"/>
              </w:rPr>
            </w:pPr>
            <w:r>
              <w:rPr>
                <w:rFonts w:cs="Times New Roman"/>
                <w:szCs w:val="24"/>
              </w:rPr>
              <w:t xml:space="preserve">Online </w:t>
            </w:r>
            <w:r w:rsidR="001F3EFA">
              <w:rPr>
                <w:rFonts w:cs="Times New Roman"/>
                <w:szCs w:val="24"/>
              </w:rPr>
              <w:t xml:space="preserve">30-month </w:t>
            </w:r>
            <w:r>
              <w:rPr>
                <w:rFonts w:cs="Times New Roman"/>
                <w:szCs w:val="24"/>
              </w:rPr>
              <w:t>follow-up survey for Z-CAN patients</w:t>
            </w:r>
            <w:r w:rsidR="001F3EFA">
              <w:rPr>
                <w:rFonts w:cs="Times New Roman"/>
                <w:szCs w:val="24"/>
              </w:rPr>
              <w:t xml:space="preserve"> who did not respond to the 18-month survey </w:t>
            </w:r>
            <w:r>
              <w:rPr>
                <w:rFonts w:cs="Times New Roman"/>
                <w:szCs w:val="24"/>
              </w:rPr>
              <w:t>(English</w:t>
            </w:r>
            <w:r w:rsidR="001F3EFA">
              <w:rPr>
                <w:rFonts w:cs="Times New Roman"/>
                <w:szCs w:val="24"/>
              </w:rPr>
              <w:t xml:space="preserve"> and Spanish</w:t>
            </w:r>
            <w:r>
              <w:rPr>
                <w:rFonts w:cs="Times New Roman"/>
                <w:szCs w:val="24"/>
              </w:rPr>
              <w:t>)</w:t>
            </w:r>
          </w:p>
        </w:tc>
      </w:tr>
      <w:tr w:rsidR="0060774F" w14:paraId="3769A797" w14:textId="77777777">
        <w:tc>
          <w:tcPr>
            <w:tcW w:w="720" w:type="dxa"/>
          </w:tcPr>
          <w:p w14:paraId="5B93A45E" w14:textId="56F2D0B1" w:rsidR="0060774F" w:rsidRDefault="0060774F" w:rsidP="0060774F">
            <w:pPr>
              <w:spacing w:after="0" w:line="240" w:lineRule="auto"/>
              <w:rPr>
                <w:rFonts w:cs="Times New Roman"/>
                <w:szCs w:val="24"/>
              </w:rPr>
            </w:pPr>
            <w:r>
              <w:rPr>
                <w:rFonts w:cs="Times New Roman"/>
                <w:szCs w:val="24"/>
              </w:rPr>
              <w:t>H-4.</w:t>
            </w:r>
          </w:p>
        </w:tc>
        <w:tc>
          <w:tcPr>
            <w:tcW w:w="8630" w:type="dxa"/>
          </w:tcPr>
          <w:p w14:paraId="4A158A5B" w14:textId="115B79E9" w:rsidR="0060774F" w:rsidRDefault="0060774F" w:rsidP="0060774F">
            <w:pPr>
              <w:spacing w:after="0" w:line="240" w:lineRule="auto"/>
              <w:rPr>
                <w:rFonts w:cs="Times New Roman"/>
                <w:szCs w:val="24"/>
              </w:rPr>
            </w:pPr>
            <w:r>
              <w:rPr>
                <w:rFonts w:cs="Times New Roman"/>
                <w:szCs w:val="24"/>
              </w:rPr>
              <w:t>Screen shots of 18-month follow-up survey for Z-CAN patients (Spanish)</w:t>
            </w:r>
          </w:p>
        </w:tc>
      </w:tr>
      <w:tr w:rsidR="0060774F" w14:paraId="1A5DD5B1" w14:textId="77777777">
        <w:tc>
          <w:tcPr>
            <w:tcW w:w="720" w:type="dxa"/>
          </w:tcPr>
          <w:p w14:paraId="29699A28" w14:textId="4765EA12" w:rsidR="0060774F" w:rsidRDefault="0060774F" w:rsidP="0060774F">
            <w:pPr>
              <w:spacing w:after="0" w:line="240" w:lineRule="auto"/>
              <w:rPr>
                <w:rFonts w:cs="Times New Roman"/>
                <w:szCs w:val="24"/>
              </w:rPr>
            </w:pPr>
            <w:r>
              <w:rPr>
                <w:rFonts w:cs="Times New Roman"/>
                <w:szCs w:val="24"/>
              </w:rPr>
              <w:t>H-5.</w:t>
            </w:r>
          </w:p>
        </w:tc>
        <w:tc>
          <w:tcPr>
            <w:tcW w:w="8630" w:type="dxa"/>
          </w:tcPr>
          <w:p w14:paraId="534BB4A4" w14:textId="7D60A9BF" w:rsidR="0060774F" w:rsidRDefault="0060774F" w:rsidP="0060774F">
            <w:pPr>
              <w:spacing w:after="0" w:line="240" w:lineRule="auto"/>
              <w:rPr>
                <w:rFonts w:cs="Times New Roman"/>
                <w:szCs w:val="24"/>
              </w:rPr>
            </w:pPr>
            <w:r>
              <w:rPr>
                <w:rFonts w:cs="Times New Roman"/>
                <w:szCs w:val="24"/>
              </w:rPr>
              <w:t>Screen shots of 30-month follow-up survey for Z-CAN patients who responded to the 18-month survey (Spanish)</w:t>
            </w:r>
          </w:p>
        </w:tc>
      </w:tr>
      <w:tr w:rsidR="0060774F" w14:paraId="412860ED" w14:textId="77777777">
        <w:tc>
          <w:tcPr>
            <w:tcW w:w="720" w:type="dxa"/>
          </w:tcPr>
          <w:p w14:paraId="1A7B5777" w14:textId="3D7DB4BB" w:rsidR="0060774F" w:rsidRDefault="0060774F" w:rsidP="0060774F">
            <w:pPr>
              <w:spacing w:after="0" w:line="240" w:lineRule="auto"/>
              <w:rPr>
                <w:rFonts w:cs="Times New Roman"/>
                <w:szCs w:val="24"/>
              </w:rPr>
            </w:pPr>
            <w:r>
              <w:rPr>
                <w:rFonts w:cs="Times New Roman"/>
                <w:szCs w:val="24"/>
              </w:rPr>
              <w:t>H-6.</w:t>
            </w:r>
          </w:p>
        </w:tc>
        <w:tc>
          <w:tcPr>
            <w:tcW w:w="8630" w:type="dxa"/>
          </w:tcPr>
          <w:p w14:paraId="08D7280E" w14:textId="005CF6E2" w:rsidR="0060774F" w:rsidRDefault="0060774F" w:rsidP="0060774F">
            <w:pPr>
              <w:spacing w:after="0" w:line="240" w:lineRule="auto"/>
              <w:rPr>
                <w:rFonts w:cs="Times New Roman"/>
                <w:szCs w:val="24"/>
              </w:rPr>
            </w:pPr>
            <w:r>
              <w:rPr>
                <w:rFonts w:cs="Times New Roman"/>
                <w:szCs w:val="24"/>
              </w:rPr>
              <w:t>Screen shots of 30-month follow-up survey for Z-CAN patients who did not respond to the 18-month survey (Spanish)</w:t>
            </w:r>
          </w:p>
        </w:tc>
      </w:tr>
      <w:tr w:rsidR="00B34830" w14:paraId="1A09C57F" w14:textId="77777777">
        <w:tc>
          <w:tcPr>
            <w:tcW w:w="720" w:type="dxa"/>
          </w:tcPr>
          <w:p w14:paraId="3601620A" w14:textId="77777777" w:rsidR="00B34830" w:rsidRDefault="001F3EFA">
            <w:pPr>
              <w:spacing w:after="0" w:line="240" w:lineRule="auto"/>
              <w:rPr>
                <w:rFonts w:cs="Times New Roman"/>
                <w:szCs w:val="24"/>
              </w:rPr>
            </w:pPr>
            <w:r>
              <w:rPr>
                <w:rFonts w:cs="Times New Roman"/>
                <w:szCs w:val="24"/>
              </w:rPr>
              <w:t>I</w:t>
            </w:r>
            <w:r w:rsidR="009C424F">
              <w:rPr>
                <w:rFonts w:cs="Times New Roman"/>
                <w:szCs w:val="24"/>
              </w:rPr>
              <w:t>.</w:t>
            </w:r>
          </w:p>
        </w:tc>
        <w:tc>
          <w:tcPr>
            <w:tcW w:w="8630" w:type="dxa"/>
          </w:tcPr>
          <w:p w14:paraId="6E1AED2D" w14:textId="77777777" w:rsidR="00B34830" w:rsidRDefault="009C424F">
            <w:pPr>
              <w:spacing w:after="0" w:line="240" w:lineRule="auto"/>
              <w:rPr>
                <w:rFonts w:cs="Times New Roman"/>
                <w:szCs w:val="24"/>
              </w:rPr>
            </w:pPr>
            <w:r>
              <w:rPr>
                <w:rFonts w:cs="Times New Roman"/>
                <w:szCs w:val="24"/>
              </w:rPr>
              <w:t>Referenced articles</w:t>
            </w:r>
          </w:p>
        </w:tc>
      </w:tr>
    </w:tbl>
    <w:p w14:paraId="03EA4D37" w14:textId="77777777" w:rsidR="00B34830" w:rsidRDefault="00B34830">
      <w:pPr>
        <w:pStyle w:val="Heading1"/>
        <w:spacing w:before="100" w:beforeAutospacing="1" w:after="100" w:afterAutospacing="1"/>
        <w:ind w:left="720" w:hanging="360"/>
        <w:rPr>
          <w:szCs w:val="24"/>
        </w:rPr>
        <w:sectPr w:rsidR="00B34830">
          <w:pgSz w:w="12240" w:h="15840" w:code="1"/>
          <w:pgMar w:top="1440" w:right="1440" w:bottom="1440" w:left="1440" w:header="720" w:footer="720" w:gutter="0"/>
          <w:cols w:space="720"/>
          <w:docGrid w:linePitch="360"/>
        </w:sectPr>
      </w:pPr>
    </w:p>
    <w:p w14:paraId="4EA0F3AC" w14:textId="77777777" w:rsidR="00B34830" w:rsidRDefault="009C424F">
      <w:pPr>
        <w:pStyle w:val="Heading1"/>
        <w:spacing w:before="100" w:beforeAutospacing="1" w:after="100" w:afterAutospacing="1" w:line="240" w:lineRule="auto"/>
        <w:jc w:val="left"/>
        <w:rPr>
          <w:sz w:val="24"/>
          <w:szCs w:val="24"/>
        </w:rPr>
      </w:pPr>
      <w:bookmarkStart w:id="4" w:name="_Toc492540142"/>
      <w:bookmarkEnd w:id="3"/>
      <w:r>
        <w:rPr>
          <w:sz w:val="24"/>
          <w:szCs w:val="24"/>
        </w:rPr>
        <w:t>B.</w:t>
      </w:r>
      <w:r>
        <w:rPr>
          <w:sz w:val="24"/>
          <w:szCs w:val="24"/>
        </w:rPr>
        <w:tab/>
        <w:t>Statistical Methods</w:t>
      </w:r>
      <w:bookmarkEnd w:id="4"/>
    </w:p>
    <w:p w14:paraId="0FB0EC46" w14:textId="77777777" w:rsidR="00B34830" w:rsidRDefault="009C424F">
      <w:pPr>
        <w:pStyle w:val="Heading2"/>
        <w:spacing w:before="100" w:beforeAutospacing="1" w:after="100" w:afterAutospacing="1"/>
        <w:rPr>
          <w:sz w:val="24"/>
          <w:szCs w:val="24"/>
        </w:rPr>
      </w:pPr>
      <w:bookmarkStart w:id="5" w:name="_Toc143058454"/>
      <w:bookmarkStart w:id="6" w:name="_Toc146088453"/>
      <w:bookmarkStart w:id="7" w:name="_Toc154222660"/>
      <w:bookmarkStart w:id="8" w:name="_Toc492540143"/>
      <w:r>
        <w:rPr>
          <w:sz w:val="24"/>
          <w:szCs w:val="24"/>
        </w:rPr>
        <w:t>1.</w:t>
      </w:r>
      <w:r>
        <w:rPr>
          <w:sz w:val="24"/>
          <w:szCs w:val="24"/>
        </w:rPr>
        <w:tab/>
        <w:t>Respondent Universe and Sampling Methods</w:t>
      </w:r>
      <w:bookmarkEnd w:id="5"/>
      <w:bookmarkEnd w:id="6"/>
      <w:bookmarkEnd w:id="7"/>
      <w:bookmarkEnd w:id="8"/>
      <w:r>
        <w:rPr>
          <w:sz w:val="24"/>
          <w:szCs w:val="24"/>
        </w:rPr>
        <w:t xml:space="preserve"> </w:t>
      </w:r>
    </w:p>
    <w:p w14:paraId="1164E44B" w14:textId="0A0035A0" w:rsidR="005F6118" w:rsidRDefault="009C424F">
      <w:pPr>
        <w:spacing w:before="100" w:beforeAutospacing="1" w:after="100" w:afterAutospacing="1" w:line="240" w:lineRule="auto"/>
        <w:rPr>
          <w:rFonts w:eastAsia="Times New Roman" w:cs="Times New Roman"/>
          <w:color w:val="000000"/>
          <w:szCs w:val="24"/>
        </w:rPr>
      </w:pPr>
      <w:r>
        <w:rPr>
          <w:rFonts w:cs="Times New Roman"/>
          <w:szCs w:val="24"/>
        </w:rPr>
        <w:t xml:space="preserve">For online surveys with Z-CAN patients to be conducted </w:t>
      </w:r>
      <w:r w:rsidR="00C47461">
        <w:rPr>
          <w:rFonts w:cs="Times New Roman"/>
          <w:szCs w:val="24"/>
        </w:rPr>
        <w:t xml:space="preserve">at </w:t>
      </w:r>
      <w:r>
        <w:rPr>
          <w:rFonts w:cs="Times New Roman"/>
          <w:szCs w:val="24"/>
        </w:rPr>
        <w:t xml:space="preserve">approximately 18 and </w:t>
      </w:r>
      <w:r w:rsidR="00C47461">
        <w:rPr>
          <w:rFonts w:cs="Times New Roman"/>
          <w:szCs w:val="24"/>
        </w:rPr>
        <w:t>30</w:t>
      </w:r>
      <w:r>
        <w:rPr>
          <w:rFonts w:cs="Times New Roman"/>
          <w:szCs w:val="24"/>
        </w:rPr>
        <w:t xml:space="preserve"> months after Z-CAN enrollment (</w:t>
      </w:r>
      <w:r>
        <w:rPr>
          <w:rFonts w:cs="Times New Roman"/>
          <w:b/>
          <w:szCs w:val="24"/>
        </w:rPr>
        <w:t xml:space="preserve">Attachments </w:t>
      </w:r>
      <w:r w:rsidR="00C47461">
        <w:rPr>
          <w:rFonts w:cs="Times New Roman"/>
          <w:b/>
          <w:szCs w:val="24"/>
        </w:rPr>
        <w:t>H-1, H-2 and H-3</w:t>
      </w:r>
      <w:r w:rsidR="00260955">
        <w:rPr>
          <w:rFonts w:cs="Times New Roman"/>
          <w:b/>
          <w:szCs w:val="24"/>
        </w:rPr>
        <w:t xml:space="preserve"> </w:t>
      </w:r>
      <w:r w:rsidR="00260955">
        <w:rPr>
          <w:rFonts w:cs="Times New Roman"/>
          <w:szCs w:val="24"/>
        </w:rPr>
        <w:t xml:space="preserve">for Spanish and English text of surveys to be administered in Spanish only; Spanish screenshots displayed in </w:t>
      </w:r>
      <w:r w:rsidR="00260955" w:rsidRPr="00260955">
        <w:rPr>
          <w:rFonts w:cs="Times New Roman"/>
          <w:b/>
          <w:szCs w:val="24"/>
        </w:rPr>
        <w:t>Attachments H-4, H-5, H-6</w:t>
      </w:r>
      <w:r>
        <w:rPr>
          <w:rFonts w:cs="Times New Roman"/>
          <w:szCs w:val="24"/>
        </w:rPr>
        <w:t xml:space="preserve">), the respondent universe is Z-CAN patients aged 18 and older </w:t>
      </w:r>
      <w:r w:rsidR="00C47461">
        <w:rPr>
          <w:rFonts w:cs="Times New Roman"/>
          <w:szCs w:val="24"/>
        </w:rPr>
        <w:t xml:space="preserve">who completed a 2-week </w:t>
      </w:r>
      <w:r w:rsidR="00C47461">
        <w:rPr>
          <w:rFonts w:eastAsia="Times New Roman" w:cs="Times New Roman"/>
          <w:szCs w:val="24"/>
        </w:rPr>
        <w:t xml:space="preserve">patient satisfaction survey conducted by the CDC Foundation as part of regular program improvement activities. </w:t>
      </w:r>
      <w:r>
        <w:rPr>
          <w:rFonts w:eastAsia="Times New Roman" w:cs="Times New Roman"/>
          <w:color w:val="000000"/>
          <w:szCs w:val="24"/>
        </w:rPr>
        <w:t xml:space="preserve">At the time of their initial Z-CAN visit, Z-CAN patients were only notified about potential follow-up surveys through 12 months post-enrollment. To ensure that we do not contact women no longer wishing to participate in follow-up surveys, a thank you message will be sent approximately 1-2 </w:t>
      </w:r>
      <w:r w:rsidR="00C47461">
        <w:rPr>
          <w:rFonts w:eastAsia="Times New Roman" w:cs="Times New Roman"/>
          <w:color w:val="000000"/>
          <w:szCs w:val="24"/>
        </w:rPr>
        <w:t xml:space="preserve">months before the 18-month survey </w:t>
      </w:r>
      <w:r>
        <w:rPr>
          <w:rFonts w:eastAsia="Times New Roman" w:cs="Times New Roman"/>
          <w:color w:val="000000"/>
          <w:szCs w:val="24"/>
        </w:rPr>
        <w:t>with information describing further follow-up contact planned and how patients can opt out of being contacted about these additional follow-up activities.</w:t>
      </w:r>
      <w:r w:rsidR="005F6118">
        <w:rPr>
          <w:rFonts w:eastAsia="Times New Roman" w:cs="Times New Roman"/>
          <w:color w:val="000000"/>
          <w:szCs w:val="24"/>
        </w:rPr>
        <w:t xml:space="preserve"> </w:t>
      </w:r>
      <w:r w:rsidR="005F6118" w:rsidRPr="005F6118">
        <w:rPr>
          <w:rFonts w:eastAsia="Times New Roman" w:cs="Times New Roman"/>
          <w:color w:val="000000"/>
          <w:szCs w:val="24"/>
        </w:rPr>
        <w:t xml:space="preserve">Additionally, to help improve follow-up, short interim contact messages may be sent to women in between survey time points to maintain contact with women and request updated contact information, if any. The interim contacts, including the thank you message, survey pre-notification, and short interim messages will be sent via email or text message; these communications are included in </w:t>
      </w:r>
      <w:r w:rsidR="005F6118" w:rsidRPr="005B4D51">
        <w:rPr>
          <w:rFonts w:eastAsia="Times New Roman" w:cs="Times New Roman"/>
          <w:b/>
          <w:color w:val="000000"/>
          <w:szCs w:val="24"/>
        </w:rPr>
        <w:t>Attachment E</w:t>
      </w:r>
      <w:r w:rsidR="005F6118" w:rsidRPr="005F6118">
        <w:rPr>
          <w:rFonts w:eastAsia="Times New Roman" w:cs="Times New Roman"/>
          <w:color w:val="000000"/>
          <w:szCs w:val="24"/>
        </w:rPr>
        <w:t xml:space="preserve"> (English and Spanish). </w:t>
      </w:r>
    </w:p>
    <w:p w14:paraId="4070459B" w14:textId="35C0B4BE" w:rsidR="00B34830" w:rsidRDefault="009C424F">
      <w:pPr>
        <w:spacing w:before="100" w:beforeAutospacing="1" w:after="100" w:afterAutospacing="1" w:line="240" w:lineRule="auto"/>
        <w:rPr>
          <w:szCs w:val="24"/>
        </w:rPr>
      </w:pPr>
      <w:r>
        <w:rPr>
          <w:rFonts w:cs="Times New Roman"/>
          <w:szCs w:val="24"/>
        </w:rPr>
        <w:t xml:space="preserve">All potential participants will receive invitations to complete the </w:t>
      </w:r>
      <w:r w:rsidR="00A15072">
        <w:rPr>
          <w:rFonts w:cs="Times New Roman"/>
          <w:szCs w:val="24"/>
        </w:rPr>
        <w:t>30</w:t>
      </w:r>
      <w:r>
        <w:rPr>
          <w:rFonts w:cs="Times New Roman"/>
          <w:szCs w:val="24"/>
        </w:rPr>
        <w:t>-month survey, regardless of whether or not they completed the 18-month survey, as long as they do not opt out.</w:t>
      </w:r>
      <w:r>
        <w:t xml:space="preserve"> </w:t>
      </w:r>
      <w:r>
        <w:rPr>
          <w:rFonts w:cs="Times New Roman"/>
          <w:szCs w:val="24"/>
        </w:rPr>
        <w:t xml:space="preserve">The 18-month survey is scheduled to be launched, on an ongoing basis, </w:t>
      </w:r>
      <w:r w:rsidR="00A15072">
        <w:rPr>
          <w:rFonts w:cs="Times New Roman"/>
          <w:szCs w:val="24"/>
        </w:rPr>
        <w:t xml:space="preserve">immediately upon OMB approval </w:t>
      </w:r>
      <w:r>
        <w:rPr>
          <w:rFonts w:cs="Times New Roman"/>
          <w:szCs w:val="24"/>
        </w:rPr>
        <w:t xml:space="preserve">through January 2019. The </w:t>
      </w:r>
      <w:r w:rsidR="00A15072">
        <w:rPr>
          <w:rFonts w:cs="Times New Roman"/>
          <w:szCs w:val="24"/>
        </w:rPr>
        <w:t>30</w:t>
      </w:r>
      <w:r>
        <w:rPr>
          <w:rFonts w:cs="Times New Roman"/>
          <w:szCs w:val="24"/>
        </w:rPr>
        <w:t xml:space="preserve">-month survey is scheduled to be launched, on an ongoing basis, from </w:t>
      </w:r>
      <w:r w:rsidR="00A15072">
        <w:rPr>
          <w:rFonts w:cs="Times New Roman"/>
          <w:szCs w:val="24"/>
        </w:rPr>
        <w:t>April 2019</w:t>
      </w:r>
      <w:r>
        <w:rPr>
          <w:rFonts w:cs="Times New Roman"/>
          <w:szCs w:val="24"/>
        </w:rPr>
        <w:t xml:space="preserve"> through </w:t>
      </w:r>
      <w:r w:rsidR="00A15072">
        <w:rPr>
          <w:rFonts w:cs="Times New Roman"/>
          <w:szCs w:val="24"/>
        </w:rPr>
        <w:t>January 2020</w:t>
      </w:r>
      <w:r>
        <w:rPr>
          <w:rFonts w:cs="Times New Roman"/>
          <w:szCs w:val="24"/>
        </w:rPr>
        <w:t>.</w:t>
      </w:r>
    </w:p>
    <w:p w14:paraId="2E2B14D1" w14:textId="77777777" w:rsidR="00B34830" w:rsidRDefault="009C424F">
      <w:pPr>
        <w:pStyle w:val="Heading2"/>
        <w:rPr>
          <w:sz w:val="24"/>
          <w:szCs w:val="24"/>
        </w:rPr>
      </w:pPr>
      <w:bookmarkStart w:id="9" w:name="_Toc492540144"/>
      <w:r>
        <w:rPr>
          <w:sz w:val="24"/>
          <w:szCs w:val="24"/>
        </w:rPr>
        <w:t>2.</w:t>
      </w:r>
      <w:r>
        <w:rPr>
          <w:sz w:val="24"/>
          <w:szCs w:val="24"/>
        </w:rPr>
        <w:tab/>
        <w:t>Procedures for the Collection of Information</w:t>
      </w:r>
      <w:bookmarkEnd w:id="9"/>
    </w:p>
    <w:p w14:paraId="45CA50AB" w14:textId="2CA78CC8" w:rsidR="00B34830" w:rsidRDefault="009C424F">
      <w:pPr>
        <w:spacing w:before="100" w:beforeAutospacing="1" w:after="100" w:afterAutospacing="1" w:line="240" w:lineRule="auto"/>
        <w:rPr>
          <w:rFonts w:cs="Times New Roman"/>
          <w:szCs w:val="24"/>
        </w:rPr>
      </w:pPr>
      <w:r>
        <w:rPr>
          <w:rFonts w:cs="Times New Roman"/>
          <w:szCs w:val="24"/>
        </w:rPr>
        <w:t xml:space="preserve">For the online surveys with Z-CAN patients, invitations to participate </w:t>
      </w:r>
      <w:r w:rsidR="005F6118">
        <w:rPr>
          <w:rFonts w:cs="Times New Roman"/>
          <w:szCs w:val="24"/>
        </w:rPr>
        <w:t>(</w:t>
      </w:r>
      <w:r w:rsidR="005F6118" w:rsidRPr="005B4D51">
        <w:rPr>
          <w:rFonts w:cs="Times New Roman"/>
          <w:b/>
          <w:szCs w:val="24"/>
        </w:rPr>
        <w:t>Attachment F</w:t>
      </w:r>
      <w:r w:rsidR="005F6118">
        <w:rPr>
          <w:rFonts w:cs="Times New Roman"/>
          <w:szCs w:val="24"/>
        </w:rPr>
        <w:t xml:space="preserve">) </w:t>
      </w:r>
      <w:r>
        <w:rPr>
          <w:rFonts w:cs="Times New Roman"/>
          <w:szCs w:val="24"/>
        </w:rPr>
        <w:t xml:space="preserve">will be sent via email or text message </w:t>
      </w:r>
      <w:r w:rsidR="00F3348A">
        <w:rPr>
          <w:rFonts w:cs="Times New Roman"/>
          <w:szCs w:val="24"/>
        </w:rPr>
        <w:t xml:space="preserve">up to three times </w:t>
      </w:r>
      <w:r>
        <w:rPr>
          <w:rFonts w:cs="Times New Roman"/>
          <w:szCs w:val="24"/>
        </w:rPr>
        <w:t xml:space="preserve">and will include an electronic link to the survey. </w:t>
      </w:r>
      <w:r>
        <w:rPr>
          <w:rFonts w:eastAsia="Times New Roman" w:cs="Times New Roman"/>
          <w:szCs w:val="24"/>
        </w:rPr>
        <w:t xml:space="preserve">Z-CAN patients must provide informed consent electronically to participate in the online surveys; the consent form for patients </w:t>
      </w:r>
      <w:r w:rsidR="00F3348A">
        <w:rPr>
          <w:rFonts w:eastAsia="Times New Roman" w:cs="Times New Roman"/>
          <w:szCs w:val="24"/>
        </w:rPr>
        <w:t>is</w:t>
      </w:r>
      <w:r>
        <w:rPr>
          <w:rFonts w:eastAsia="Times New Roman" w:cs="Times New Roman"/>
          <w:szCs w:val="24"/>
        </w:rPr>
        <w:t xml:space="preserve"> included in </w:t>
      </w:r>
      <w:r>
        <w:rPr>
          <w:rFonts w:eastAsia="Times New Roman" w:cs="Times New Roman"/>
          <w:b/>
          <w:szCs w:val="24"/>
        </w:rPr>
        <w:t xml:space="preserve">Attachment </w:t>
      </w:r>
      <w:r w:rsidR="00F3348A">
        <w:rPr>
          <w:rFonts w:eastAsia="Times New Roman" w:cs="Times New Roman"/>
          <w:b/>
          <w:szCs w:val="24"/>
        </w:rPr>
        <w:t>G</w:t>
      </w:r>
      <w:r>
        <w:rPr>
          <w:rFonts w:eastAsia="Times New Roman" w:cs="Times New Roman"/>
          <w:szCs w:val="24"/>
        </w:rPr>
        <w:t xml:space="preserve">. </w:t>
      </w:r>
      <w:r>
        <w:rPr>
          <w:rFonts w:cs="Times New Roman"/>
          <w:szCs w:val="24"/>
        </w:rPr>
        <w:t>Surveys will be self-administered electronically on personal devices (e.g., computers, smart phones). Data will be collected via a secure, web-based survey platform (i.e., HIP</w:t>
      </w:r>
      <w:r w:rsidR="00D96688">
        <w:rPr>
          <w:rFonts w:cs="Times New Roman"/>
          <w:szCs w:val="24"/>
        </w:rPr>
        <w:t>AA</w:t>
      </w:r>
      <w:r>
        <w:rPr>
          <w:rFonts w:cs="Times New Roman"/>
          <w:szCs w:val="24"/>
        </w:rPr>
        <w:t xml:space="preserve">-compliant version of Survey Monkey). Each participant will be asked to provide consent electronically prior to beginning the electronic survey. The data collection contractors </w:t>
      </w:r>
      <w:r>
        <w:rPr>
          <w:rFonts w:eastAsia="Times New Roman" w:cs="Times New Roman"/>
          <w:snapToGrid w:val="0"/>
          <w:spacing w:val="4"/>
          <w:szCs w:val="24"/>
          <w:lang w:val="en"/>
        </w:rPr>
        <w:t xml:space="preserve">will regularly download the survey data and strip any identifying information other than the patient’s unique Z-CAN identification number which will be used for linking purposes with programmatic data. </w:t>
      </w:r>
      <w:r>
        <w:rPr>
          <w:rFonts w:cs="Times New Roman"/>
          <w:szCs w:val="24"/>
        </w:rPr>
        <w:t>Survey data transmitted to CDC at the end of the data collection period will not contain any information in identifiable form.</w:t>
      </w:r>
    </w:p>
    <w:p w14:paraId="7D85998B" w14:textId="77777777" w:rsidR="00B34830" w:rsidRDefault="009C424F">
      <w:pPr>
        <w:spacing w:line="240" w:lineRule="auto"/>
        <w:rPr>
          <w:rFonts w:eastAsia="Times New Roman" w:cs="Times New Roman"/>
          <w:szCs w:val="24"/>
        </w:rPr>
      </w:pPr>
      <w:r>
        <w:rPr>
          <w:rFonts w:cs="Times New Roman"/>
          <w:szCs w:val="24"/>
          <w:u w:val="single"/>
        </w:rPr>
        <w:t>Quality Control</w:t>
      </w:r>
      <w:r>
        <w:rPr>
          <w:rFonts w:cs="Times New Roman"/>
          <w:szCs w:val="24"/>
        </w:rPr>
        <w:t xml:space="preserve">. </w:t>
      </w:r>
      <w:r>
        <w:rPr>
          <w:rFonts w:eastAsia="Times New Roman" w:cs="Times New Roman"/>
          <w:szCs w:val="24"/>
        </w:rPr>
        <w:t>Surveys will be conducted using a secure, web-based survey platform, which will eliminate the need for data transcription, reducing data entry errors. The survey will be programmed to limit out of range values and to reduce problems following skip patterns. All skip patterns will be verified prior to launching the surveys.</w:t>
      </w:r>
    </w:p>
    <w:p w14:paraId="09605925" w14:textId="77777777" w:rsidR="00B34830" w:rsidRDefault="009C424F">
      <w:pPr>
        <w:pStyle w:val="Heading2"/>
        <w:rPr>
          <w:sz w:val="24"/>
          <w:szCs w:val="24"/>
        </w:rPr>
      </w:pPr>
      <w:bookmarkStart w:id="10" w:name="_Toc492540145"/>
      <w:r>
        <w:rPr>
          <w:sz w:val="24"/>
          <w:szCs w:val="24"/>
        </w:rPr>
        <w:t>3.</w:t>
      </w:r>
      <w:r>
        <w:rPr>
          <w:sz w:val="24"/>
          <w:szCs w:val="24"/>
        </w:rPr>
        <w:tab/>
        <w:t>Methods to Maximize Response Rates and Deal with No Response</w:t>
      </w:r>
      <w:bookmarkEnd w:id="10"/>
    </w:p>
    <w:p w14:paraId="5048866E" w14:textId="6E0A5AB9" w:rsidR="00254B5E" w:rsidRDefault="00254B5E">
      <w:pPr>
        <w:spacing w:before="100" w:beforeAutospacing="1" w:after="100" w:afterAutospacing="1" w:line="240" w:lineRule="auto"/>
        <w:rPr>
          <w:szCs w:val="24"/>
        </w:rPr>
      </w:pPr>
      <w:r>
        <w:rPr>
          <w:rFonts w:cs="Times New Roman"/>
          <w:szCs w:val="24"/>
        </w:rPr>
        <w:t xml:space="preserve">To determine the number of Z-CAN patients desired in our sample, we consulted with a statistician to assist with power calculations. Sample size estimates were generated assuming various levels of contraceptive method continuation at 12 months (a key outcome of interest) (i.e., 50-80%), various levels of attrition (none, 25%, 50%), and various levels of confidence interval widths (i.e., 0.05, 0.10, 0.15, and 0.20). Ultimately, </w:t>
      </w:r>
      <w:r w:rsidR="00C809EC">
        <w:rPr>
          <w:rFonts w:cs="Times New Roman"/>
          <w:szCs w:val="24"/>
        </w:rPr>
        <w:t xml:space="preserve">we estimate approximately </w:t>
      </w:r>
      <w:r w:rsidR="00C809EC">
        <w:rPr>
          <w:rFonts w:eastAsia="Times New Roman" w:cs="Times New Roman"/>
          <w:color w:val="000000"/>
          <w:szCs w:val="24"/>
        </w:rPr>
        <w:t xml:space="preserve">60% of </w:t>
      </w:r>
      <w:r>
        <w:rPr>
          <w:rFonts w:cs="Times New Roman"/>
          <w:szCs w:val="24"/>
        </w:rPr>
        <w:t>the</w:t>
      </w:r>
      <w:r w:rsidR="00C809EC">
        <w:rPr>
          <w:rFonts w:cs="Times New Roman"/>
          <w:szCs w:val="24"/>
        </w:rPr>
        <w:t xml:space="preserve"> 3,200 </w:t>
      </w:r>
      <w:r>
        <w:rPr>
          <w:szCs w:val="24"/>
        </w:rPr>
        <w:t>of patients</w:t>
      </w:r>
      <w:r w:rsidR="00C809EC">
        <w:rPr>
          <w:szCs w:val="24"/>
        </w:rPr>
        <w:t xml:space="preserve"> sent invitations</w:t>
      </w:r>
      <w:r>
        <w:rPr>
          <w:szCs w:val="24"/>
        </w:rPr>
        <w:t xml:space="preserve"> </w:t>
      </w:r>
      <w:r w:rsidR="00983C66">
        <w:rPr>
          <w:rFonts w:eastAsia="Times New Roman" w:cs="Times New Roman"/>
          <w:color w:val="000000"/>
          <w:szCs w:val="24"/>
        </w:rPr>
        <w:t>will consent to participate. Although approximately 50% of patients consented to participate in the 6-month survey, disruptions in data collection occurred because of Hurricanes Irma and Maria, and we are hopeful that with additional follow-up efforts, a higher response rate will be obtained.</w:t>
      </w:r>
      <w:r w:rsidR="0070496A">
        <w:rPr>
          <w:rFonts w:eastAsia="Times New Roman" w:cs="Times New Roman"/>
          <w:color w:val="000000"/>
          <w:szCs w:val="24"/>
        </w:rPr>
        <w:t xml:space="preserve"> Although patients who choose to participate may differ from patients who decline to participate, we will be able to examine characteristics between respondents and non-respondent</w:t>
      </w:r>
      <w:r w:rsidR="009F3F3D">
        <w:rPr>
          <w:rFonts w:eastAsia="Times New Roman" w:cs="Times New Roman"/>
          <w:color w:val="000000"/>
          <w:szCs w:val="24"/>
        </w:rPr>
        <w:t>s</w:t>
      </w:r>
      <w:r w:rsidR="0070496A">
        <w:rPr>
          <w:rFonts w:eastAsia="Times New Roman" w:cs="Times New Roman"/>
          <w:color w:val="000000"/>
          <w:szCs w:val="24"/>
        </w:rPr>
        <w:t xml:space="preserve"> using programmatic data collected by the CDC Foundatio</w:t>
      </w:r>
      <w:r w:rsidR="009F3F3D">
        <w:rPr>
          <w:rFonts w:eastAsia="Times New Roman" w:cs="Times New Roman"/>
          <w:color w:val="000000"/>
          <w:szCs w:val="24"/>
        </w:rPr>
        <w:t>n, and adjust for potential differences, if needed. Data also may be weighted to correct for nonresponse to ensure representativeness of the entire Z-CAN patient population</w:t>
      </w:r>
      <w:r w:rsidR="00A17CB7">
        <w:rPr>
          <w:rFonts w:eastAsia="Times New Roman" w:cs="Times New Roman"/>
          <w:color w:val="000000"/>
          <w:szCs w:val="24"/>
        </w:rPr>
        <w:t>, which will be known using Z-CAN programmatic data.</w:t>
      </w:r>
    </w:p>
    <w:p w14:paraId="095A0753" w14:textId="6F06A9B4" w:rsidR="00B34830" w:rsidRDefault="009C424F">
      <w:pPr>
        <w:spacing w:before="100" w:beforeAutospacing="1" w:after="100" w:afterAutospacing="1" w:line="240" w:lineRule="auto"/>
        <w:rPr>
          <w:rFonts w:cs="Times New Roman"/>
          <w:szCs w:val="24"/>
        </w:rPr>
      </w:pPr>
      <w:r>
        <w:rPr>
          <w:rFonts w:cs="Times New Roman"/>
          <w:szCs w:val="24"/>
        </w:rPr>
        <w:t>The following procedures will be used to maximize cooperation and to achieve the desired participation rates:</w:t>
      </w:r>
    </w:p>
    <w:p w14:paraId="5DD7BB11"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The survey instruments have been developed to minimize the time required for completion (</w:t>
      </w:r>
      <w:r w:rsidR="00F3348A">
        <w:rPr>
          <w:rFonts w:cs="Times New Roman"/>
          <w:szCs w:val="24"/>
        </w:rPr>
        <w:t xml:space="preserve">no more than </w:t>
      </w:r>
      <w:r>
        <w:rPr>
          <w:rFonts w:cs="Times New Roman"/>
          <w:szCs w:val="24"/>
        </w:rPr>
        <w:t>10 minutes).</w:t>
      </w:r>
    </w:p>
    <w:p w14:paraId="383052B1"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 xml:space="preserve">Z-CAN patients are notified about the potential to be contacted to participate in follow-up online surveys at the time of their enrollment in Z-CAN (as part of regular Z-CAN programmatic activities) and </w:t>
      </w:r>
      <w:r w:rsidR="00F3348A">
        <w:rPr>
          <w:rFonts w:cs="Times New Roman"/>
          <w:szCs w:val="24"/>
        </w:rPr>
        <w:t xml:space="preserve">1-2 months before the </w:t>
      </w:r>
      <w:r>
        <w:rPr>
          <w:rFonts w:cs="Times New Roman"/>
          <w:szCs w:val="24"/>
        </w:rPr>
        <w:t>1</w:t>
      </w:r>
      <w:r w:rsidR="00F3348A">
        <w:rPr>
          <w:rFonts w:cs="Times New Roman"/>
          <w:szCs w:val="24"/>
        </w:rPr>
        <w:t>8</w:t>
      </w:r>
      <w:r>
        <w:rPr>
          <w:rFonts w:cs="Times New Roman"/>
          <w:szCs w:val="24"/>
        </w:rPr>
        <w:t>-month survey.</w:t>
      </w:r>
    </w:p>
    <w:p w14:paraId="30E13023"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 xml:space="preserve">Z-CAN patients </w:t>
      </w:r>
      <w:r w:rsidR="00775DC2">
        <w:rPr>
          <w:rFonts w:cs="Times New Roman"/>
          <w:szCs w:val="24"/>
        </w:rPr>
        <w:t xml:space="preserve">may receive short interim messages </w:t>
      </w:r>
      <w:r>
        <w:rPr>
          <w:rFonts w:cs="Times New Roman"/>
          <w:szCs w:val="24"/>
        </w:rPr>
        <w:t xml:space="preserve">via email or text message </w:t>
      </w:r>
      <w:r w:rsidR="00775DC2">
        <w:rPr>
          <w:rFonts w:cs="Times New Roman"/>
          <w:szCs w:val="24"/>
        </w:rPr>
        <w:t xml:space="preserve">in between survey time points </w:t>
      </w:r>
      <w:r>
        <w:rPr>
          <w:rFonts w:cs="Times New Roman"/>
          <w:szCs w:val="24"/>
        </w:rPr>
        <w:t>to maintain interim contact</w:t>
      </w:r>
      <w:r w:rsidR="00775DC2">
        <w:rPr>
          <w:rFonts w:cs="Times New Roman"/>
          <w:szCs w:val="24"/>
        </w:rPr>
        <w:t xml:space="preserve"> and request updated contact information, if any</w:t>
      </w:r>
      <w:r>
        <w:rPr>
          <w:rFonts w:cs="Times New Roman"/>
          <w:szCs w:val="24"/>
        </w:rPr>
        <w:t>.</w:t>
      </w:r>
    </w:p>
    <w:p w14:paraId="4A006E67"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 xml:space="preserve">Approximately 1-2 weeks before the invitations to participate in the 18- and </w:t>
      </w:r>
      <w:r w:rsidR="00775DC2">
        <w:rPr>
          <w:rFonts w:cs="Times New Roman"/>
          <w:szCs w:val="24"/>
        </w:rPr>
        <w:t>30</w:t>
      </w:r>
      <w:r>
        <w:rPr>
          <w:rFonts w:cs="Times New Roman"/>
          <w:szCs w:val="24"/>
        </w:rPr>
        <w:t>-month surveys are distributed, a pre-notification will be sent via email or text message.</w:t>
      </w:r>
    </w:p>
    <w:p w14:paraId="0D984E65" w14:textId="12DE1919"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 xml:space="preserve">Multiple reminders (via email, text, and/or phone) will be sent to each participant to request participation in the survey (up to six). </w:t>
      </w:r>
    </w:p>
    <w:p w14:paraId="27043E87"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A token of appreciation will be provided to Z-CAN patients who participate to thank them for their time and effort in the study.</w:t>
      </w:r>
    </w:p>
    <w:p w14:paraId="68DF7F9B" w14:textId="77777777" w:rsidR="00B34830" w:rsidRDefault="009C424F">
      <w:pPr>
        <w:pStyle w:val="ListParagraph"/>
        <w:numPr>
          <w:ilvl w:val="0"/>
          <w:numId w:val="7"/>
        </w:numPr>
        <w:spacing w:before="100" w:beforeAutospacing="1" w:after="100" w:afterAutospacing="1" w:line="240" w:lineRule="auto"/>
        <w:rPr>
          <w:rFonts w:cs="Times New Roman"/>
          <w:szCs w:val="24"/>
        </w:rPr>
      </w:pPr>
      <w:r>
        <w:rPr>
          <w:rFonts w:cs="Times New Roman"/>
          <w:szCs w:val="24"/>
        </w:rPr>
        <w:t>Data may be weighted to correct for nonresponse to ensure representativeness of the entire Z-CAN patient population, which will be known using Z-CAN programmatic data.</w:t>
      </w:r>
    </w:p>
    <w:p w14:paraId="612F50D9" w14:textId="77777777" w:rsidR="00B34830" w:rsidRDefault="009C424F">
      <w:pPr>
        <w:pStyle w:val="Heading2"/>
        <w:rPr>
          <w:sz w:val="24"/>
          <w:szCs w:val="24"/>
        </w:rPr>
      </w:pPr>
      <w:bookmarkStart w:id="11" w:name="_Toc492540146"/>
      <w:r>
        <w:rPr>
          <w:sz w:val="24"/>
          <w:szCs w:val="24"/>
        </w:rPr>
        <w:t>4.</w:t>
      </w:r>
      <w:r>
        <w:rPr>
          <w:sz w:val="24"/>
          <w:szCs w:val="24"/>
        </w:rPr>
        <w:tab/>
        <w:t>Tests of Procedures or Methods to Be Undertaken</w:t>
      </w:r>
      <w:bookmarkEnd w:id="11"/>
    </w:p>
    <w:p w14:paraId="6F3D721D" w14:textId="77777777" w:rsidR="00B34830" w:rsidRDefault="00A164D7">
      <w:pPr>
        <w:spacing w:before="100" w:beforeAutospacing="1" w:after="100" w:afterAutospacing="1" w:line="240" w:lineRule="auto"/>
        <w:rPr>
          <w:rFonts w:cs="Times New Roman"/>
          <w:szCs w:val="24"/>
        </w:rPr>
      </w:pPr>
      <w:r>
        <w:rPr>
          <w:rFonts w:cs="Times New Roman"/>
          <w:szCs w:val="24"/>
        </w:rPr>
        <w:t xml:space="preserve">Survey </w:t>
      </w:r>
      <w:r w:rsidR="009C424F">
        <w:rPr>
          <w:rFonts w:cs="Times New Roman"/>
          <w:szCs w:val="24"/>
        </w:rPr>
        <w:t>instruments will be created in English and translated into Spanish,</w:t>
      </w:r>
      <w:r w:rsidR="009C424F">
        <w:t xml:space="preserve"> </w:t>
      </w:r>
      <w:r w:rsidR="009C424F">
        <w:rPr>
          <w:rFonts w:cs="Times New Roman"/>
          <w:szCs w:val="24"/>
        </w:rPr>
        <w:t>with specific focus on using appropriate Spanish for the local context in Puerto Rico. Materials will be reviewed by the University of Puerto Rico (UPR) to ensure cultural appropriateness and understanding of the issues addressed. Prior to implementing the online surveys, Centers for Disease Control and Prevention (CDC) staff and contractors will test the entire process of self-administering the surveys to pilot test survey programming and logic. All instrumentation is new, but several items from the online surveys have been modified from other instruments such as the Pregnancy Risk Assessment Monitoring System and data collection surveys included as part of “Monitoring Changes in Attitudes and Practices among Family Planning Providers and Clinics” (OMB Control No. 0920-0969; Expiration Date: 05/31/2014).</w:t>
      </w:r>
    </w:p>
    <w:p w14:paraId="234FC836" w14:textId="77777777" w:rsidR="00B34830" w:rsidRDefault="009C424F">
      <w:pPr>
        <w:pStyle w:val="Heading2"/>
        <w:rPr>
          <w:sz w:val="24"/>
          <w:szCs w:val="24"/>
        </w:rPr>
      </w:pPr>
      <w:bookmarkStart w:id="12" w:name="_Toc492540147"/>
      <w:r>
        <w:rPr>
          <w:sz w:val="24"/>
          <w:szCs w:val="24"/>
        </w:rPr>
        <w:t>5.</w:t>
      </w:r>
      <w:r>
        <w:rPr>
          <w:sz w:val="24"/>
          <w:szCs w:val="24"/>
        </w:rPr>
        <w:tab/>
        <w:t>Individuals Consulted on Statistical Aspects and Individuals Collecting or Analyzing Data</w:t>
      </w:r>
      <w:bookmarkEnd w:id="12"/>
    </w:p>
    <w:p w14:paraId="46C074E4" w14:textId="77777777" w:rsidR="00B34830" w:rsidRDefault="009C424F">
      <w:pPr>
        <w:spacing w:before="100" w:beforeAutospacing="1" w:after="100" w:afterAutospacing="1" w:line="240" w:lineRule="auto"/>
        <w:rPr>
          <w:rFonts w:cs="Times New Roman"/>
          <w:szCs w:val="24"/>
        </w:rPr>
      </w:pPr>
      <w:r>
        <w:rPr>
          <w:rFonts w:cs="Times New Roman"/>
          <w:szCs w:val="24"/>
        </w:rPr>
        <w:t>Individuals consulted on statistical aspects and/or contributed to the design of the data collection activities and/or will contribute to data analysis include, but are not limited to, the following:</w:t>
      </w:r>
    </w:p>
    <w:tbl>
      <w:tblPr>
        <w:tblStyle w:val="TableGrid"/>
        <w:tblW w:w="0" w:type="auto"/>
        <w:tblLook w:val="04A0" w:firstRow="1" w:lastRow="0" w:firstColumn="1" w:lastColumn="0" w:noHBand="0" w:noVBand="1"/>
      </w:tblPr>
      <w:tblGrid>
        <w:gridCol w:w="3865"/>
        <w:gridCol w:w="2970"/>
        <w:gridCol w:w="2709"/>
      </w:tblGrid>
      <w:tr w:rsidR="00B34830" w14:paraId="1FD51E26" w14:textId="77777777">
        <w:trPr>
          <w:tblHeader/>
        </w:trPr>
        <w:tc>
          <w:tcPr>
            <w:tcW w:w="3865" w:type="dxa"/>
          </w:tcPr>
          <w:p w14:paraId="60512E49" w14:textId="77777777" w:rsidR="00B34830" w:rsidRDefault="009C424F">
            <w:pPr>
              <w:spacing w:before="100" w:beforeAutospacing="1" w:after="100" w:afterAutospacing="1" w:line="240" w:lineRule="auto"/>
              <w:rPr>
                <w:rFonts w:cs="Times New Roman"/>
                <w:b/>
                <w:szCs w:val="24"/>
              </w:rPr>
            </w:pPr>
            <w:r>
              <w:rPr>
                <w:rFonts w:cs="Times New Roman"/>
                <w:b/>
                <w:szCs w:val="24"/>
              </w:rPr>
              <w:t>Name</w:t>
            </w:r>
          </w:p>
        </w:tc>
        <w:tc>
          <w:tcPr>
            <w:tcW w:w="2970" w:type="dxa"/>
          </w:tcPr>
          <w:p w14:paraId="25699018" w14:textId="77777777" w:rsidR="00B34830" w:rsidRDefault="009C424F">
            <w:pPr>
              <w:spacing w:before="100" w:beforeAutospacing="1" w:after="100" w:afterAutospacing="1" w:line="240" w:lineRule="auto"/>
              <w:rPr>
                <w:rFonts w:cs="Times New Roman"/>
                <w:b/>
                <w:szCs w:val="24"/>
              </w:rPr>
            </w:pPr>
            <w:r>
              <w:rPr>
                <w:rFonts w:cs="Times New Roman"/>
                <w:b/>
                <w:szCs w:val="24"/>
              </w:rPr>
              <w:t>Organization</w:t>
            </w:r>
          </w:p>
        </w:tc>
        <w:tc>
          <w:tcPr>
            <w:tcW w:w="0" w:type="auto"/>
          </w:tcPr>
          <w:p w14:paraId="5DC9BFEF" w14:textId="77777777" w:rsidR="00B34830" w:rsidRDefault="009C424F">
            <w:pPr>
              <w:spacing w:before="100" w:beforeAutospacing="1" w:after="100" w:afterAutospacing="1" w:line="240" w:lineRule="auto"/>
              <w:rPr>
                <w:rFonts w:cs="Times New Roman"/>
                <w:b/>
                <w:szCs w:val="24"/>
              </w:rPr>
            </w:pPr>
            <w:r>
              <w:rPr>
                <w:rFonts w:cs="Times New Roman"/>
                <w:b/>
                <w:szCs w:val="24"/>
              </w:rPr>
              <w:t>Role</w:t>
            </w:r>
          </w:p>
        </w:tc>
      </w:tr>
      <w:tr w:rsidR="00B34830" w14:paraId="39E57FB4" w14:textId="77777777">
        <w:trPr>
          <w:trHeight w:hRule="exact" w:val="576"/>
        </w:trPr>
        <w:tc>
          <w:tcPr>
            <w:tcW w:w="3865" w:type="dxa"/>
          </w:tcPr>
          <w:p w14:paraId="4DF267FA" w14:textId="77777777" w:rsidR="00B34830" w:rsidRDefault="009C424F">
            <w:pPr>
              <w:spacing w:after="0" w:line="240" w:lineRule="auto"/>
              <w:rPr>
                <w:lang w:val="es-US"/>
              </w:rPr>
            </w:pPr>
            <w:r>
              <w:rPr>
                <w:rFonts w:cs="Times New Roman"/>
                <w:szCs w:val="24"/>
              </w:rPr>
              <w:t>Eva Lathrop, MD, MPH*</w:t>
            </w:r>
            <w:r>
              <w:rPr>
                <w:rFonts w:cs="Times New Roman"/>
                <w:szCs w:val="24"/>
                <w:vertAlign w:val="superscript"/>
              </w:rPr>
              <w:t>#</w:t>
            </w:r>
            <w:r>
              <w:rPr>
                <w:rFonts w:cs="Times New Roman"/>
                <w:szCs w:val="24"/>
              </w:rPr>
              <w:br/>
            </w:r>
            <w:hyperlink r:id="rId11" w:history="1">
              <w:r>
                <w:rPr>
                  <w:rStyle w:val="Hyperlink"/>
                  <w:color w:val="auto"/>
                  <w:lang w:val="es-US"/>
                </w:rPr>
                <w:t>wuu7@cdc.gov</w:t>
              </w:r>
            </w:hyperlink>
            <w:r>
              <w:rPr>
                <w:rStyle w:val="Hyperlink"/>
                <w:color w:val="auto"/>
                <w:lang w:val="es-US"/>
              </w:rPr>
              <w:t>, 770-833-1884</w:t>
            </w:r>
          </w:p>
        </w:tc>
        <w:tc>
          <w:tcPr>
            <w:tcW w:w="2970" w:type="dxa"/>
          </w:tcPr>
          <w:p w14:paraId="678BC94B" w14:textId="77777777" w:rsidR="00B34830" w:rsidRDefault="009C424F">
            <w:pPr>
              <w:spacing w:after="0" w:line="240" w:lineRule="auto"/>
              <w:rPr>
                <w:rFonts w:cs="Times New Roman"/>
                <w:szCs w:val="24"/>
              </w:rPr>
            </w:pPr>
            <w:r>
              <w:rPr>
                <w:rFonts w:cs="Times New Roman"/>
                <w:szCs w:val="24"/>
              </w:rPr>
              <w:t>CDC/Emory University</w:t>
            </w:r>
          </w:p>
          <w:p w14:paraId="78B63C87" w14:textId="77777777" w:rsidR="00B34830" w:rsidRDefault="00B34830">
            <w:pPr>
              <w:spacing w:before="100" w:beforeAutospacing="1" w:after="100" w:afterAutospacing="1" w:line="240" w:lineRule="auto"/>
              <w:rPr>
                <w:rFonts w:cs="Times New Roman"/>
                <w:szCs w:val="24"/>
              </w:rPr>
            </w:pPr>
          </w:p>
        </w:tc>
        <w:tc>
          <w:tcPr>
            <w:tcW w:w="0" w:type="auto"/>
          </w:tcPr>
          <w:p w14:paraId="023CF1AC" w14:textId="77777777" w:rsidR="00B34830" w:rsidRDefault="009C424F">
            <w:pPr>
              <w:spacing w:before="100" w:beforeAutospacing="1" w:after="100" w:afterAutospacing="1" w:line="240" w:lineRule="auto"/>
              <w:rPr>
                <w:rFonts w:cs="Times New Roman"/>
                <w:szCs w:val="24"/>
              </w:rPr>
            </w:pPr>
            <w:r>
              <w:rPr>
                <w:rFonts w:cs="Times New Roman"/>
                <w:szCs w:val="24"/>
              </w:rPr>
              <w:t>CDC project lead</w:t>
            </w:r>
          </w:p>
          <w:p w14:paraId="770FF2E0" w14:textId="77777777" w:rsidR="00B34830" w:rsidRDefault="00B34830">
            <w:pPr>
              <w:spacing w:before="100" w:beforeAutospacing="1" w:after="100" w:afterAutospacing="1" w:line="240" w:lineRule="auto"/>
              <w:rPr>
                <w:rFonts w:cs="Times New Roman"/>
                <w:szCs w:val="24"/>
              </w:rPr>
            </w:pPr>
          </w:p>
        </w:tc>
      </w:tr>
      <w:tr w:rsidR="00B34830" w14:paraId="4AF2B937" w14:textId="77777777">
        <w:trPr>
          <w:trHeight w:hRule="exact" w:val="576"/>
        </w:trPr>
        <w:tc>
          <w:tcPr>
            <w:tcW w:w="3865" w:type="dxa"/>
          </w:tcPr>
          <w:p w14:paraId="3460DE67" w14:textId="77777777" w:rsidR="00B34830" w:rsidRDefault="009C424F">
            <w:pPr>
              <w:spacing w:after="0" w:line="240" w:lineRule="auto"/>
              <w:rPr>
                <w:lang w:val="es-US"/>
              </w:rPr>
            </w:pPr>
            <w:r>
              <w:rPr>
                <w:lang w:val="es-US"/>
              </w:rPr>
              <w:t>Lisa Romero, DrPH</w:t>
            </w:r>
            <w:r>
              <w:rPr>
                <w:rFonts w:cs="Times New Roman"/>
                <w:szCs w:val="24"/>
              </w:rPr>
              <w:t>*</w:t>
            </w:r>
            <w:r>
              <w:rPr>
                <w:rFonts w:cs="Times New Roman"/>
                <w:szCs w:val="24"/>
                <w:vertAlign w:val="superscript"/>
              </w:rPr>
              <w:t>#</w:t>
            </w:r>
          </w:p>
          <w:p w14:paraId="0340F03C" w14:textId="77777777" w:rsidR="00B34830" w:rsidRDefault="005B5C04">
            <w:pPr>
              <w:spacing w:after="0" w:line="240" w:lineRule="auto"/>
              <w:rPr>
                <w:rFonts w:cs="Times New Roman"/>
                <w:szCs w:val="24"/>
              </w:rPr>
            </w:pPr>
            <w:hyperlink r:id="rId12" w:history="1">
              <w:r w:rsidR="009C424F">
                <w:rPr>
                  <w:rStyle w:val="Hyperlink"/>
                  <w:rFonts w:cs="Times New Roman"/>
                  <w:color w:val="auto"/>
                  <w:szCs w:val="24"/>
                </w:rPr>
                <w:t>eon1@cdc.gov</w:t>
              </w:r>
            </w:hyperlink>
            <w:r w:rsidR="009C424F">
              <w:rPr>
                <w:rStyle w:val="Hyperlink"/>
                <w:rFonts w:cs="Times New Roman"/>
                <w:color w:val="auto"/>
                <w:szCs w:val="24"/>
              </w:rPr>
              <w:t>, 770-488-8393</w:t>
            </w:r>
            <w:r w:rsidR="009C424F">
              <w:rPr>
                <w:rFonts w:cs="Times New Roman"/>
                <w:szCs w:val="24"/>
              </w:rPr>
              <w:t xml:space="preserve"> </w:t>
            </w:r>
          </w:p>
        </w:tc>
        <w:tc>
          <w:tcPr>
            <w:tcW w:w="2970" w:type="dxa"/>
          </w:tcPr>
          <w:p w14:paraId="6D4CE6F7" w14:textId="77777777" w:rsidR="00B34830" w:rsidRDefault="009C424F">
            <w:pPr>
              <w:spacing w:after="0" w:line="240" w:lineRule="auto"/>
              <w:rPr>
                <w:rFonts w:cs="Times New Roman"/>
                <w:szCs w:val="24"/>
              </w:rPr>
            </w:pPr>
            <w:r>
              <w:rPr>
                <w:rFonts w:cs="Times New Roman"/>
                <w:szCs w:val="24"/>
              </w:rPr>
              <w:t>CDC Division of Reproductive Health</w:t>
            </w:r>
          </w:p>
          <w:p w14:paraId="3A458247" w14:textId="77777777" w:rsidR="00B34830" w:rsidRDefault="00B34830">
            <w:pPr>
              <w:spacing w:before="100" w:beforeAutospacing="1" w:after="100" w:afterAutospacing="1" w:line="240" w:lineRule="auto"/>
              <w:rPr>
                <w:rFonts w:cs="Times New Roman"/>
                <w:szCs w:val="24"/>
              </w:rPr>
            </w:pPr>
          </w:p>
        </w:tc>
        <w:tc>
          <w:tcPr>
            <w:tcW w:w="0" w:type="auto"/>
          </w:tcPr>
          <w:p w14:paraId="17A3A19B" w14:textId="77777777" w:rsidR="00B34830" w:rsidRDefault="009C424F">
            <w:pPr>
              <w:spacing w:before="100" w:beforeAutospacing="1" w:after="100" w:afterAutospacing="1" w:line="240" w:lineRule="auto"/>
              <w:rPr>
                <w:rFonts w:cs="Times New Roman"/>
                <w:szCs w:val="24"/>
              </w:rPr>
            </w:pPr>
            <w:r>
              <w:rPr>
                <w:rFonts w:cs="Times New Roman"/>
                <w:szCs w:val="24"/>
              </w:rPr>
              <w:t>CDC project lead</w:t>
            </w:r>
          </w:p>
          <w:p w14:paraId="7B7B798B" w14:textId="77777777" w:rsidR="00B34830" w:rsidRDefault="00B34830">
            <w:pPr>
              <w:spacing w:before="100" w:beforeAutospacing="1" w:after="100" w:afterAutospacing="1" w:line="240" w:lineRule="auto"/>
              <w:rPr>
                <w:rFonts w:cs="Times New Roman"/>
                <w:szCs w:val="24"/>
              </w:rPr>
            </w:pPr>
          </w:p>
        </w:tc>
      </w:tr>
      <w:tr w:rsidR="00B34830" w14:paraId="28A539DC" w14:textId="77777777">
        <w:trPr>
          <w:trHeight w:hRule="exact" w:val="576"/>
        </w:trPr>
        <w:tc>
          <w:tcPr>
            <w:tcW w:w="3865" w:type="dxa"/>
          </w:tcPr>
          <w:p w14:paraId="5CB84639" w14:textId="77777777" w:rsidR="00B34830" w:rsidRDefault="00B34830">
            <w:pPr>
              <w:spacing w:before="100" w:beforeAutospacing="1" w:after="100" w:afterAutospacing="1" w:line="240" w:lineRule="auto"/>
              <w:rPr>
                <w:rFonts w:cs="Times New Roman"/>
                <w:szCs w:val="24"/>
              </w:rPr>
            </w:pPr>
          </w:p>
        </w:tc>
        <w:tc>
          <w:tcPr>
            <w:tcW w:w="2970" w:type="dxa"/>
          </w:tcPr>
          <w:p w14:paraId="246AF158" w14:textId="77777777" w:rsidR="00B34830" w:rsidRDefault="00B34830">
            <w:pPr>
              <w:spacing w:before="100" w:beforeAutospacing="1" w:after="100" w:afterAutospacing="1" w:line="240" w:lineRule="auto"/>
              <w:rPr>
                <w:rFonts w:cs="Times New Roman"/>
                <w:szCs w:val="24"/>
              </w:rPr>
            </w:pPr>
          </w:p>
        </w:tc>
        <w:tc>
          <w:tcPr>
            <w:tcW w:w="0" w:type="auto"/>
          </w:tcPr>
          <w:p w14:paraId="35B98161" w14:textId="77777777" w:rsidR="00B34830" w:rsidRDefault="00B34830">
            <w:pPr>
              <w:spacing w:before="100" w:beforeAutospacing="1" w:after="100" w:afterAutospacing="1" w:line="240" w:lineRule="auto"/>
              <w:rPr>
                <w:rFonts w:cs="Times New Roman"/>
                <w:szCs w:val="24"/>
              </w:rPr>
            </w:pPr>
          </w:p>
        </w:tc>
      </w:tr>
      <w:tr w:rsidR="00B34830" w14:paraId="162F8A6F" w14:textId="77777777">
        <w:trPr>
          <w:trHeight w:hRule="exact" w:val="576"/>
        </w:trPr>
        <w:tc>
          <w:tcPr>
            <w:tcW w:w="3865" w:type="dxa"/>
          </w:tcPr>
          <w:p w14:paraId="65A97BAB" w14:textId="77777777" w:rsidR="00B34830" w:rsidRDefault="009C424F">
            <w:pPr>
              <w:spacing w:after="0" w:line="240" w:lineRule="auto"/>
              <w:rPr>
                <w:rFonts w:cs="Times New Roman"/>
                <w:szCs w:val="24"/>
              </w:rPr>
            </w:pPr>
            <w:r>
              <w:rPr>
                <w:rFonts w:cs="Times New Roman"/>
                <w:szCs w:val="24"/>
              </w:rPr>
              <w:t>Heather Clayton, PhD*</w:t>
            </w:r>
          </w:p>
          <w:p w14:paraId="31FA4BA7" w14:textId="77777777" w:rsidR="00B34830" w:rsidRDefault="005B5C04">
            <w:pPr>
              <w:spacing w:after="0" w:line="240" w:lineRule="auto"/>
              <w:rPr>
                <w:rFonts w:cs="Times New Roman"/>
                <w:szCs w:val="24"/>
              </w:rPr>
            </w:pPr>
            <w:hyperlink r:id="rId13" w:history="1">
              <w:r w:rsidR="009C424F">
                <w:rPr>
                  <w:rStyle w:val="Hyperlink"/>
                  <w:rFonts w:cs="Times New Roman"/>
                  <w:color w:val="auto"/>
                  <w:szCs w:val="24"/>
                </w:rPr>
                <w:t>hhc9@cdc.gov</w:t>
              </w:r>
            </w:hyperlink>
            <w:r w:rsidR="009C424F">
              <w:rPr>
                <w:rStyle w:val="Hyperlink"/>
                <w:rFonts w:cs="Times New Roman"/>
                <w:color w:val="auto"/>
                <w:szCs w:val="24"/>
              </w:rPr>
              <w:t>, 404-718-8145</w:t>
            </w:r>
            <w:r w:rsidR="009C424F">
              <w:rPr>
                <w:rFonts w:cs="Times New Roman"/>
                <w:szCs w:val="24"/>
              </w:rPr>
              <w:t xml:space="preserve"> </w:t>
            </w:r>
          </w:p>
        </w:tc>
        <w:tc>
          <w:tcPr>
            <w:tcW w:w="2970" w:type="dxa"/>
          </w:tcPr>
          <w:p w14:paraId="6A351B29" w14:textId="77777777" w:rsidR="00B34830" w:rsidRDefault="009C424F">
            <w:pPr>
              <w:spacing w:after="0" w:line="240" w:lineRule="auto"/>
              <w:rPr>
                <w:rFonts w:cs="Times New Roman"/>
                <w:szCs w:val="24"/>
              </w:rPr>
            </w:pPr>
            <w:r>
              <w:rPr>
                <w:rFonts w:cs="Times New Roman"/>
                <w:szCs w:val="24"/>
              </w:rPr>
              <w:t>CDC Division of HIV/AIDS Prevention</w:t>
            </w:r>
          </w:p>
          <w:p w14:paraId="125FD767" w14:textId="77777777" w:rsidR="00B34830" w:rsidRDefault="00B34830">
            <w:pPr>
              <w:spacing w:after="0" w:line="240" w:lineRule="auto"/>
              <w:rPr>
                <w:rFonts w:cs="Times New Roman"/>
                <w:szCs w:val="24"/>
              </w:rPr>
            </w:pPr>
          </w:p>
          <w:p w14:paraId="01D7464A" w14:textId="77777777" w:rsidR="00B34830" w:rsidRDefault="00B34830">
            <w:pPr>
              <w:spacing w:before="100" w:beforeAutospacing="1" w:after="100" w:afterAutospacing="1" w:line="240" w:lineRule="auto"/>
              <w:rPr>
                <w:rFonts w:cs="Times New Roman"/>
                <w:szCs w:val="24"/>
              </w:rPr>
            </w:pPr>
          </w:p>
        </w:tc>
        <w:tc>
          <w:tcPr>
            <w:tcW w:w="0" w:type="auto"/>
          </w:tcPr>
          <w:p w14:paraId="3AB03D61" w14:textId="77777777" w:rsidR="00B34830" w:rsidRDefault="009C424F">
            <w:pPr>
              <w:spacing w:before="100" w:beforeAutospacing="1" w:after="100" w:afterAutospacing="1" w:line="240" w:lineRule="auto"/>
              <w:rPr>
                <w:rFonts w:cs="Times New Roman"/>
                <w:szCs w:val="24"/>
              </w:rPr>
            </w:pPr>
            <w:r>
              <w:rPr>
                <w:rFonts w:cs="Times New Roman"/>
                <w:szCs w:val="24"/>
              </w:rPr>
              <w:t>Program evaluator</w:t>
            </w:r>
          </w:p>
        </w:tc>
      </w:tr>
      <w:tr w:rsidR="00B34830" w14:paraId="3C9A6A28" w14:textId="77777777">
        <w:trPr>
          <w:trHeight w:hRule="exact" w:val="576"/>
        </w:trPr>
        <w:tc>
          <w:tcPr>
            <w:tcW w:w="3865" w:type="dxa"/>
          </w:tcPr>
          <w:p w14:paraId="38DE86C9" w14:textId="77777777" w:rsidR="00B34830" w:rsidRDefault="009C424F">
            <w:pPr>
              <w:spacing w:after="0" w:line="240" w:lineRule="auto"/>
              <w:rPr>
                <w:rFonts w:cs="Times New Roman"/>
                <w:szCs w:val="24"/>
              </w:rPr>
            </w:pPr>
            <w:r>
              <w:rPr>
                <w:rFonts w:cs="Times New Roman"/>
                <w:szCs w:val="24"/>
              </w:rPr>
              <w:t>Maura K. Whiteman, PhD*</w:t>
            </w:r>
            <w:r>
              <w:rPr>
                <w:rFonts w:cs="Times New Roman"/>
                <w:szCs w:val="24"/>
                <w:vertAlign w:val="superscript"/>
              </w:rPr>
              <w:t>#</w:t>
            </w:r>
          </w:p>
          <w:p w14:paraId="4BE5AB47" w14:textId="77777777" w:rsidR="00B34830" w:rsidRDefault="005B5C04">
            <w:pPr>
              <w:spacing w:after="0" w:line="240" w:lineRule="auto"/>
              <w:rPr>
                <w:rFonts w:cs="Times New Roman"/>
                <w:szCs w:val="24"/>
              </w:rPr>
            </w:pPr>
            <w:hyperlink r:id="rId14" w:history="1">
              <w:r w:rsidR="009C424F">
                <w:rPr>
                  <w:rStyle w:val="Hyperlink"/>
                  <w:rFonts w:cs="Times New Roman"/>
                  <w:color w:val="auto"/>
                  <w:szCs w:val="24"/>
                </w:rPr>
                <w:t>acq5@cdc.gov</w:t>
              </w:r>
            </w:hyperlink>
            <w:r w:rsidR="009C424F">
              <w:rPr>
                <w:rStyle w:val="Hyperlink"/>
                <w:rFonts w:cs="Times New Roman"/>
                <w:color w:val="auto"/>
                <w:szCs w:val="24"/>
              </w:rPr>
              <w:t>, 770-488-6293</w:t>
            </w:r>
            <w:r w:rsidR="009C424F">
              <w:rPr>
                <w:rFonts w:cs="Times New Roman"/>
                <w:szCs w:val="24"/>
              </w:rPr>
              <w:t xml:space="preserve"> </w:t>
            </w:r>
          </w:p>
          <w:p w14:paraId="44E8AFF7" w14:textId="77777777" w:rsidR="00B34830" w:rsidRDefault="00B34830">
            <w:pPr>
              <w:spacing w:after="0" w:line="240" w:lineRule="auto"/>
              <w:rPr>
                <w:rFonts w:cs="Times New Roman"/>
                <w:szCs w:val="24"/>
              </w:rPr>
            </w:pPr>
          </w:p>
        </w:tc>
        <w:tc>
          <w:tcPr>
            <w:tcW w:w="2970" w:type="dxa"/>
          </w:tcPr>
          <w:p w14:paraId="2DB36329" w14:textId="77777777" w:rsidR="00B34830" w:rsidRDefault="009C424F">
            <w:pPr>
              <w:spacing w:after="0" w:line="240" w:lineRule="auto"/>
              <w:rPr>
                <w:rFonts w:cs="Times New Roman"/>
                <w:szCs w:val="24"/>
              </w:rPr>
            </w:pPr>
            <w:r>
              <w:rPr>
                <w:rFonts w:cs="Times New Roman"/>
                <w:szCs w:val="24"/>
              </w:rPr>
              <w:t>CDC Division of Reproductive Health</w:t>
            </w:r>
          </w:p>
          <w:p w14:paraId="55EFD9DC" w14:textId="77777777" w:rsidR="00B34830" w:rsidRDefault="00B34830">
            <w:pPr>
              <w:spacing w:before="100" w:beforeAutospacing="1" w:after="100" w:afterAutospacing="1" w:line="240" w:lineRule="auto"/>
              <w:rPr>
                <w:rFonts w:cs="Times New Roman"/>
                <w:szCs w:val="24"/>
              </w:rPr>
            </w:pPr>
          </w:p>
        </w:tc>
        <w:tc>
          <w:tcPr>
            <w:tcW w:w="0" w:type="auto"/>
          </w:tcPr>
          <w:p w14:paraId="6D85AF13" w14:textId="77777777" w:rsidR="00B34830" w:rsidRDefault="009C424F">
            <w:pPr>
              <w:spacing w:before="100" w:beforeAutospacing="1" w:after="100" w:afterAutospacing="1" w:line="240" w:lineRule="auto"/>
              <w:rPr>
                <w:rFonts w:cs="Times New Roman"/>
                <w:szCs w:val="24"/>
              </w:rPr>
            </w:pPr>
            <w:r>
              <w:rPr>
                <w:rFonts w:cs="Times New Roman"/>
                <w:szCs w:val="24"/>
              </w:rPr>
              <w:t>Epidemiologist</w:t>
            </w:r>
          </w:p>
        </w:tc>
      </w:tr>
      <w:tr w:rsidR="00B34830" w14:paraId="36897204" w14:textId="77777777">
        <w:trPr>
          <w:trHeight w:hRule="exact" w:val="576"/>
        </w:trPr>
        <w:tc>
          <w:tcPr>
            <w:tcW w:w="3865" w:type="dxa"/>
          </w:tcPr>
          <w:p w14:paraId="0AE75CEC" w14:textId="77777777" w:rsidR="00B34830" w:rsidRDefault="009C424F">
            <w:pPr>
              <w:spacing w:after="0" w:line="240" w:lineRule="auto"/>
              <w:rPr>
                <w:rFonts w:cs="Times New Roman"/>
                <w:szCs w:val="24"/>
              </w:rPr>
            </w:pPr>
            <w:r>
              <w:rPr>
                <w:rFonts w:cs="Times New Roman"/>
                <w:szCs w:val="24"/>
              </w:rPr>
              <w:t>Kate Curtis, PhD*</w:t>
            </w:r>
            <w:r>
              <w:rPr>
                <w:rFonts w:cs="Times New Roman"/>
                <w:szCs w:val="24"/>
                <w:vertAlign w:val="superscript"/>
              </w:rPr>
              <w:t>#</w:t>
            </w:r>
          </w:p>
          <w:p w14:paraId="68E47BC9" w14:textId="77777777" w:rsidR="00B34830" w:rsidRDefault="005B5C04">
            <w:pPr>
              <w:spacing w:after="0" w:line="240" w:lineRule="auto"/>
              <w:rPr>
                <w:rFonts w:cs="Times New Roman"/>
                <w:szCs w:val="24"/>
              </w:rPr>
            </w:pPr>
            <w:hyperlink r:id="rId15" w:history="1">
              <w:r w:rsidR="009C424F">
                <w:rPr>
                  <w:rStyle w:val="Hyperlink"/>
                  <w:rFonts w:cs="Times New Roman"/>
                  <w:color w:val="auto"/>
                  <w:szCs w:val="24"/>
                </w:rPr>
                <w:t>kmc6@cdc.gov</w:t>
              </w:r>
            </w:hyperlink>
            <w:r w:rsidR="009C424F">
              <w:rPr>
                <w:rStyle w:val="Hyperlink"/>
                <w:rFonts w:cs="Times New Roman"/>
                <w:color w:val="auto"/>
                <w:szCs w:val="24"/>
              </w:rPr>
              <w:t>, 770-488-6397</w:t>
            </w:r>
            <w:r w:rsidR="009C424F">
              <w:rPr>
                <w:rFonts w:cs="Times New Roman"/>
                <w:szCs w:val="24"/>
              </w:rPr>
              <w:t xml:space="preserve"> </w:t>
            </w:r>
          </w:p>
          <w:p w14:paraId="206DB4C0" w14:textId="77777777" w:rsidR="00B34830" w:rsidRDefault="00B34830">
            <w:pPr>
              <w:spacing w:after="0" w:line="240" w:lineRule="auto"/>
              <w:rPr>
                <w:rFonts w:cs="Times New Roman"/>
                <w:szCs w:val="24"/>
              </w:rPr>
            </w:pPr>
          </w:p>
          <w:p w14:paraId="2BBBDE5A" w14:textId="77777777" w:rsidR="00B34830" w:rsidRDefault="00B34830">
            <w:pPr>
              <w:spacing w:after="0" w:line="240" w:lineRule="auto"/>
              <w:rPr>
                <w:rFonts w:cs="Times New Roman"/>
                <w:szCs w:val="24"/>
              </w:rPr>
            </w:pPr>
          </w:p>
          <w:p w14:paraId="614DE9CD" w14:textId="77777777" w:rsidR="00B34830" w:rsidRDefault="00B34830">
            <w:pPr>
              <w:spacing w:after="0" w:line="240" w:lineRule="auto"/>
              <w:rPr>
                <w:rFonts w:cs="Times New Roman"/>
                <w:szCs w:val="24"/>
              </w:rPr>
            </w:pPr>
          </w:p>
          <w:p w14:paraId="050F45C7" w14:textId="77777777" w:rsidR="00B34830" w:rsidRDefault="00B34830">
            <w:pPr>
              <w:spacing w:after="0" w:line="240" w:lineRule="auto"/>
              <w:rPr>
                <w:rFonts w:cs="Times New Roman"/>
                <w:szCs w:val="24"/>
              </w:rPr>
            </w:pPr>
          </w:p>
          <w:p w14:paraId="35F490C6" w14:textId="77777777" w:rsidR="00B34830" w:rsidRDefault="00B34830">
            <w:pPr>
              <w:spacing w:after="0" w:line="240" w:lineRule="auto"/>
              <w:rPr>
                <w:rFonts w:cs="Times New Roman"/>
                <w:szCs w:val="24"/>
              </w:rPr>
            </w:pPr>
          </w:p>
        </w:tc>
        <w:tc>
          <w:tcPr>
            <w:tcW w:w="2970" w:type="dxa"/>
          </w:tcPr>
          <w:p w14:paraId="0262DF97" w14:textId="77777777" w:rsidR="00B34830" w:rsidRDefault="009C424F">
            <w:pPr>
              <w:spacing w:after="0" w:line="240" w:lineRule="auto"/>
              <w:rPr>
                <w:rFonts w:cs="Times New Roman"/>
                <w:szCs w:val="24"/>
              </w:rPr>
            </w:pPr>
            <w:r>
              <w:rPr>
                <w:rFonts w:cs="Times New Roman"/>
                <w:szCs w:val="24"/>
              </w:rPr>
              <w:t>CDC Division of Reproductive Health</w:t>
            </w:r>
          </w:p>
          <w:p w14:paraId="2628474C" w14:textId="77777777" w:rsidR="00B34830" w:rsidRDefault="00B34830">
            <w:pPr>
              <w:spacing w:before="100" w:beforeAutospacing="1" w:after="100" w:afterAutospacing="1" w:line="240" w:lineRule="auto"/>
              <w:rPr>
                <w:rFonts w:cs="Times New Roman"/>
                <w:szCs w:val="24"/>
              </w:rPr>
            </w:pPr>
          </w:p>
        </w:tc>
        <w:tc>
          <w:tcPr>
            <w:tcW w:w="0" w:type="auto"/>
          </w:tcPr>
          <w:p w14:paraId="7244053A" w14:textId="77777777" w:rsidR="00B34830" w:rsidRDefault="009C424F">
            <w:pPr>
              <w:spacing w:before="100" w:beforeAutospacing="1" w:after="100" w:afterAutospacing="1" w:line="240" w:lineRule="auto"/>
              <w:rPr>
                <w:rFonts w:cs="Times New Roman"/>
                <w:szCs w:val="24"/>
              </w:rPr>
            </w:pPr>
            <w:r>
              <w:rPr>
                <w:rFonts w:cs="Times New Roman"/>
                <w:szCs w:val="24"/>
              </w:rPr>
              <w:t>Epidemiologist</w:t>
            </w:r>
          </w:p>
        </w:tc>
      </w:tr>
      <w:tr w:rsidR="00B34830" w14:paraId="6BAD4560" w14:textId="77777777">
        <w:trPr>
          <w:trHeight w:hRule="exact" w:val="820"/>
        </w:trPr>
        <w:tc>
          <w:tcPr>
            <w:tcW w:w="3865" w:type="dxa"/>
          </w:tcPr>
          <w:p w14:paraId="51E7C550" w14:textId="77777777" w:rsidR="00B34830" w:rsidRDefault="009C424F">
            <w:pPr>
              <w:spacing w:after="0" w:line="240" w:lineRule="auto"/>
              <w:rPr>
                <w:rFonts w:cs="Times New Roman"/>
                <w:szCs w:val="24"/>
              </w:rPr>
            </w:pPr>
            <w:r>
              <w:rPr>
                <w:rFonts w:cs="Times New Roman"/>
                <w:szCs w:val="24"/>
              </w:rPr>
              <w:t>Charles Rose, PhD*</w:t>
            </w:r>
            <w:r>
              <w:rPr>
                <w:rFonts w:cs="Times New Roman"/>
                <w:szCs w:val="24"/>
              </w:rPr>
              <w:br/>
            </w:r>
            <w:hyperlink r:id="rId16" w:history="1">
              <w:r>
                <w:rPr>
                  <w:rStyle w:val="Hyperlink"/>
                  <w:rFonts w:cs="Times New Roman"/>
                  <w:color w:val="auto"/>
                  <w:szCs w:val="24"/>
                </w:rPr>
                <w:t>cvr7@cdc.gov</w:t>
              </w:r>
            </w:hyperlink>
            <w:r>
              <w:rPr>
                <w:rStyle w:val="Hyperlink"/>
                <w:rFonts w:cs="Times New Roman"/>
                <w:color w:val="auto"/>
                <w:szCs w:val="24"/>
              </w:rPr>
              <w:t>, 404-639-3028</w:t>
            </w:r>
            <w:r>
              <w:rPr>
                <w:rFonts w:cs="Times New Roman"/>
                <w:szCs w:val="24"/>
              </w:rPr>
              <w:t xml:space="preserve"> </w:t>
            </w:r>
          </w:p>
          <w:p w14:paraId="4389814D" w14:textId="77777777" w:rsidR="00B34830" w:rsidRDefault="00B34830">
            <w:pPr>
              <w:spacing w:before="100" w:beforeAutospacing="1" w:after="100" w:afterAutospacing="1" w:line="240" w:lineRule="auto"/>
              <w:rPr>
                <w:rFonts w:cs="Times New Roman"/>
                <w:szCs w:val="24"/>
              </w:rPr>
            </w:pPr>
          </w:p>
        </w:tc>
        <w:tc>
          <w:tcPr>
            <w:tcW w:w="2970" w:type="dxa"/>
          </w:tcPr>
          <w:p w14:paraId="0D324EC0" w14:textId="77777777" w:rsidR="00B34830" w:rsidRDefault="009C424F">
            <w:pPr>
              <w:spacing w:after="0" w:line="240" w:lineRule="auto"/>
              <w:rPr>
                <w:rFonts w:cs="Times New Roman"/>
                <w:szCs w:val="24"/>
              </w:rPr>
            </w:pPr>
            <w:r>
              <w:rPr>
                <w:rFonts w:cs="Times New Roman"/>
                <w:szCs w:val="24"/>
              </w:rPr>
              <w:t>CDC National Center on Birth Defects &amp; Developmental Disabilities</w:t>
            </w:r>
          </w:p>
          <w:p w14:paraId="5E03E52E" w14:textId="77777777" w:rsidR="00B34830" w:rsidRDefault="00B34830">
            <w:pPr>
              <w:spacing w:before="100" w:beforeAutospacing="1" w:after="100" w:afterAutospacing="1" w:line="240" w:lineRule="auto"/>
              <w:rPr>
                <w:rFonts w:cs="Times New Roman"/>
                <w:szCs w:val="24"/>
              </w:rPr>
            </w:pPr>
          </w:p>
        </w:tc>
        <w:tc>
          <w:tcPr>
            <w:tcW w:w="0" w:type="auto"/>
          </w:tcPr>
          <w:p w14:paraId="567BEFD9" w14:textId="77777777" w:rsidR="00B34830" w:rsidRDefault="009C424F">
            <w:pPr>
              <w:spacing w:before="100" w:beforeAutospacing="1" w:after="100" w:afterAutospacing="1" w:line="240" w:lineRule="auto"/>
              <w:rPr>
                <w:rFonts w:cs="Times New Roman"/>
                <w:szCs w:val="24"/>
              </w:rPr>
            </w:pPr>
            <w:r>
              <w:rPr>
                <w:rFonts w:cs="Times New Roman"/>
                <w:szCs w:val="24"/>
              </w:rPr>
              <w:t>Statistician</w:t>
            </w:r>
          </w:p>
        </w:tc>
      </w:tr>
      <w:tr w:rsidR="00B34830" w14:paraId="30F99C21" w14:textId="77777777">
        <w:trPr>
          <w:trHeight w:hRule="exact" w:val="793"/>
        </w:trPr>
        <w:tc>
          <w:tcPr>
            <w:tcW w:w="3865" w:type="dxa"/>
          </w:tcPr>
          <w:p w14:paraId="714B6324" w14:textId="77777777" w:rsidR="00B34830" w:rsidRDefault="009C424F">
            <w:pPr>
              <w:spacing w:after="0" w:line="240" w:lineRule="auto"/>
              <w:rPr>
                <w:rFonts w:cs="Times New Roman"/>
                <w:szCs w:val="24"/>
              </w:rPr>
            </w:pPr>
            <w:r>
              <w:rPr>
                <w:rFonts w:cs="Times New Roman"/>
                <w:szCs w:val="24"/>
              </w:rPr>
              <w:t>Brandon Talley, MPH</w:t>
            </w:r>
          </w:p>
          <w:p w14:paraId="7427523D" w14:textId="77777777" w:rsidR="00B34830" w:rsidRDefault="005B5C04">
            <w:pPr>
              <w:spacing w:after="0" w:line="240" w:lineRule="auto"/>
              <w:rPr>
                <w:rFonts w:cs="Times New Roman"/>
                <w:szCs w:val="24"/>
              </w:rPr>
            </w:pPr>
            <w:hyperlink r:id="rId17" w:history="1">
              <w:r w:rsidR="009C424F">
                <w:rPr>
                  <w:rStyle w:val="Hyperlink"/>
                  <w:rFonts w:cs="Times New Roman"/>
                  <w:color w:val="auto"/>
                  <w:szCs w:val="24"/>
                </w:rPr>
                <w:t>btalley@cdcfoundation.org</w:t>
              </w:r>
            </w:hyperlink>
            <w:r w:rsidR="009C424F">
              <w:rPr>
                <w:rStyle w:val="Hyperlink"/>
                <w:rFonts w:cs="Times New Roman"/>
                <w:color w:val="auto"/>
                <w:szCs w:val="24"/>
              </w:rPr>
              <w:t>, 404-653-0790</w:t>
            </w:r>
            <w:r w:rsidR="009C424F">
              <w:rPr>
                <w:rFonts w:cs="Times New Roman"/>
                <w:szCs w:val="24"/>
              </w:rPr>
              <w:t xml:space="preserve"> </w:t>
            </w:r>
          </w:p>
        </w:tc>
        <w:tc>
          <w:tcPr>
            <w:tcW w:w="2970" w:type="dxa"/>
          </w:tcPr>
          <w:p w14:paraId="238AD93C" w14:textId="77777777" w:rsidR="00B34830" w:rsidRDefault="009C424F">
            <w:pPr>
              <w:spacing w:after="0" w:line="240" w:lineRule="auto"/>
              <w:rPr>
                <w:rFonts w:cs="Times New Roman"/>
                <w:szCs w:val="24"/>
              </w:rPr>
            </w:pPr>
            <w:r>
              <w:rPr>
                <w:rFonts w:cs="Times New Roman"/>
                <w:szCs w:val="24"/>
              </w:rPr>
              <w:t>CDC Foundation</w:t>
            </w:r>
          </w:p>
          <w:p w14:paraId="20BC9C01" w14:textId="77777777" w:rsidR="00B34830" w:rsidRDefault="00B34830">
            <w:pPr>
              <w:spacing w:before="100" w:beforeAutospacing="1" w:after="100" w:afterAutospacing="1" w:line="240" w:lineRule="auto"/>
              <w:rPr>
                <w:rFonts w:cs="Times New Roman"/>
                <w:szCs w:val="24"/>
              </w:rPr>
            </w:pPr>
          </w:p>
        </w:tc>
        <w:tc>
          <w:tcPr>
            <w:tcW w:w="0" w:type="auto"/>
          </w:tcPr>
          <w:p w14:paraId="7EB99798" w14:textId="77777777" w:rsidR="00B34830" w:rsidRDefault="009C424F">
            <w:pPr>
              <w:spacing w:before="100" w:beforeAutospacing="1" w:after="100" w:afterAutospacing="1" w:line="240" w:lineRule="auto"/>
              <w:rPr>
                <w:rFonts w:cs="Times New Roman"/>
                <w:szCs w:val="24"/>
              </w:rPr>
            </w:pPr>
            <w:r>
              <w:rPr>
                <w:rFonts w:cs="Times New Roman"/>
                <w:szCs w:val="24"/>
              </w:rPr>
              <w:t>Program expert</w:t>
            </w:r>
          </w:p>
        </w:tc>
      </w:tr>
      <w:tr w:rsidR="00B34830" w14:paraId="4501D611" w14:textId="77777777">
        <w:trPr>
          <w:trHeight w:hRule="exact" w:val="892"/>
        </w:trPr>
        <w:tc>
          <w:tcPr>
            <w:tcW w:w="3865" w:type="dxa"/>
          </w:tcPr>
          <w:p w14:paraId="72E765D7" w14:textId="77777777" w:rsidR="00B34830" w:rsidRDefault="009C424F">
            <w:pPr>
              <w:spacing w:after="0" w:line="240" w:lineRule="auto"/>
              <w:rPr>
                <w:rFonts w:cs="Times New Roman"/>
                <w:szCs w:val="24"/>
              </w:rPr>
            </w:pPr>
            <w:r>
              <w:rPr>
                <w:rFonts w:cs="Times New Roman"/>
                <w:szCs w:val="24"/>
              </w:rPr>
              <w:t>Reema Bhakta, MPA</w:t>
            </w:r>
          </w:p>
          <w:p w14:paraId="323AF0BA" w14:textId="77777777" w:rsidR="00B34830" w:rsidRDefault="005B5C04">
            <w:pPr>
              <w:spacing w:after="0" w:line="240" w:lineRule="auto"/>
              <w:rPr>
                <w:rFonts w:cs="Times New Roman"/>
                <w:szCs w:val="24"/>
              </w:rPr>
            </w:pPr>
            <w:hyperlink r:id="rId18" w:history="1">
              <w:r w:rsidR="009C424F">
                <w:rPr>
                  <w:rStyle w:val="Hyperlink"/>
                  <w:rFonts w:cs="Times New Roman"/>
                  <w:color w:val="auto"/>
                  <w:szCs w:val="24"/>
                </w:rPr>
                <w:t>rbhakta@cdcfoundation.org</w:t>
              </w:r>
            </w:hyperlink>
            <w:r w:rsidR="009C424F">
              <w:rPr>
                <w:rStyle w:val="Hyperlink"/>
                <w:rFonts w:cs="Times New Roman"/>
                <w:color w:val="auto"/>
                <w:szCs w:val="24"/>
              </w:rPr>
              <w:t>, 404-653-0790</w:t>
            </w:r>
            <w:r w:rsidR="009C424F">
              <w:rPr>
                <w:rFonts w:cs="Times New Roman"/>
                <w:szCs w:val="24"/>
              </w:rPr>
              <w:t xml:space="preserve">  </w:t>
            </w:r>
          </w:p>
          <w:p w14:paraId="1A31E0B8" w14:textId="77777777" w:rsidR="00B34830" w:rsidRDefault="00B34830">
            <w:pPr>
              <w:spacing w:after="0" w:line="240" w:lineRule="auto"/>
              <w:rPr>
                <w:rFonts w:cs="Times New Roman"/>
                <w:szCs w:val="24"/>
              </w:rPr>
            </w:pPr>
          </w:p>
          <w:p w14:paraId="0686C1D2" w14:textId="77777777" w:rsidR="00B34830" w:rsidRDefault="00B34830">
            <w:pPr>
              <w:spacing w:before="100" w:beforeAutospacing="1" w:after="100" w:afterAutospacing="1" w:line="240" w:lineRule="auto"/>
              <w:rPr>
                <w:rFonts w:cs="Times New Roman"/>
                <w:szCs w:val="24"/>
              </w:rPr>
            </w:pPr>
          </w:p>
        </w:tc>
        <w:tc>
          <w:tcPr>
            <w:tcW w:w="2970" w:type="dxa"/>
          </w:tcPr>
          <w:p w14:paraId="7AC659FF" w14:textId="77777777" w:rsidR="00B34830" w:rsidRDefault="009C424F">
            <w:pPr>
              <w:spacing w:after="0" w:line="240" w:lineRule="auto"/>
              <w:rPr>
                <w:rFonts w:cs="Times New Roman"/>
                <w:szCs w:val="24"/>
              </w:rPr>
            </w:pPr>
            <w:r>
              <w:rPr>
                <w:rFonts w:cs="Times New Roman"/>
                <w:szCs w:val="24"/>
              </w:rPr>
              <w:t>CDC Foundation</w:t>
            </w:r>
          </w:p>
          <w:p w14:paraId="26777B22" w14:textId="77777777" w:rsidR="00B34830" w:rsidRDefault="00B34830">
            <w:pPr>
              <w:spacing w:before="100" w:beforeAutospacing="1" w:after="100" w:afterAutospacing="1" w:line="240" w:lineRule="auto"/>
              <w:rPr>
                <w:rFonts w:cs="Times New Roman"/>
                <w:szCs w:val="24"/>
              </w:rPr>
            </w:pPr>
          </w:p>
        </w:tc>
        <w:tc>
          <w:tcPr>
            <w:tcW w:w="0" w:type="auto"/>
          </w:tcPr>
          <w:p w14:paraId="50BB859E" w14:textId="77777777" w:rsidR="00B34830" w:rsidRDefault="009C424F">
            <w:pPr>
              <w:spacing w:before="100" w:beforeAutospacing="1" w:after="100" w:afterAutospacing="1" w:line="240" w:lineRule="auto"/>
              <w:rPr>
                <w:rFonts w:cs="Times New Roman"/>
                <w:szCs w:val="24"/>
              </w:rPr>
            </w:pPr>
            <w:r>
              <w:rPr>
                <w:rFonts w:cs="Times New Roman"/>
                <w:szCs w:val="24"/>
              </w:rPr>
              <w:t>Program expert</w:t>
            </w:r>
          </w:p>
        </w:tc>
      </w:tr>
      <w:tr w:rsidR="00B34830" w14:paraId="305632BA" w14:textId="77777777">
        <w:trPr>
          <w:trHeight w:hRule="exact" w:val="910"/>
        </w:trPr>
        <w:tc>
          <w:tcPr>
            <w:tcW w:w="3865" w:type="dxa"/>
          </w:tcPr>
          <w:p w14:paraId="727E1194" w14:textId="77777777" w:rsidR="00B34830" w:rsidRDefault="009C424F">
            <w:pPr>
              <w:spacing w:after="0" w:line="240" w:lineRule="auto"/>
              <w:rPr>
                <w:rFonts w:cs="Times New Roman"/>
                <w:szCs w:val="24"/>
              </w:rPr>
            </w:pPr>
            <w:r>
              <w:rPr>
                <w:rFonts w:cs="Times New Roman"/>
                <w:szCs w:val="24"/>
              </w:rPr>
              <w:t>Morayma L. McKinney*</w:t>
            </w:r>
            <w:r>
              <w:rPr>
                <w:rFonts w:cs="Times New Roman"/>
                <w:szCs w:val="24"/>
                <w:vertAlign w:val="superscript"/>
              </w:rPr>
              <w:t>#</w:t>
            </w:r>
          </w:p>
          <w:p w14:paraId="69755EF0" w14:textId="77777777" w:rsidR="00B34830" w:rsidRDefault="005B5C04">
            <w:pPr>
              <w:spacing w:after="0" w:line="240" w:lineRule="auto"/>
              <w:rPr>
                <w:rFonts w:cs="Times New Roman"/>
                <w:szCs w:val="24"/>
              </w:rPr>
            </w:pPr>
            <w:hyperlink r:id="rId19" w:history="1">
              <w:r w:rsidR="009C424F">
                <w:rPr>
                  <w:rStyle w:val="Hyperlink"/>
                  <w:rFonts w:cs="Times New Roman"/>
                  <w:color w:val="auto"/>
                  <w:szCs w:val="24"/>
                </w:rPr>
                <w:t>mmckinney@totalsolutions-inc.com</w:t>
              </w:r>
            </w:hyperlink>
            <w:r w:rsidR="009C424F">
              <w:rPr>
                <w:rStyle w:val="Hyperlink"/>
                <w:rFonts w:cs="Times New Roman"/>
                <w:color w:val="auto"/>
                <w:szCs w:val="24"/>
              </w:rPr>
              <w:t>, 256-705-0119</w:t>
            </w:r>
            <w:r w:rsidR="009C424F">
              <w:rPr>
                <w:rFonts w:cs="Times New Roman"/>
                <w:szCs w:val="24"/>
              </w:rPr>
              <w:t xml:space="preserve"> </w:t>
            </w:r>
          </w:p>
          <w:p w14:paraId="56C806E9" w14:textId="77777777" w:rsidR="00B34830" w:rsidRDefault="00B34830">
            <w:pPr>
              <w:spacing w:after="0" w:line="240" w:lineRule="auto"/>
              <w:rPr>
                <w:rFonts w:cs="Times New Roman"/>
                <w:szCs w:val="24"/>
              </w:rPr>
            </w:pPr>
          </w:p>
          <w:p w14:paraId="52BDFDCC" w14:textId="77777777" w:rsidR="00B34830" w:rsidRDefault="00B34830">
            <w:pPr>
              <w:spacing w:before="100" w:beforeAutospacing="1" w:after="100" w:afterAutospacing="1" w:line="240" w:lineRule="auto"/>
              <w:rPr>
                <w:rFonts w:cs="Times New Roman"/>
                <w:szCs w:val="24"/>
              </w:rPr>
            </w:pPr>
          </w:p>
        </w:tc>
        <w:tc>
          <w:tcPr>
            <w:tcW w:w="2970" w:type="dxa"/>
          </w:tcPr>
          <w:p w14:paraId="5DBE5D30" w14:textId="77777777" w:rsidR="00B34830" w:rsidRDefault="009C424F">
            <w:pPr>
              <w:spacing w:after="0" w:line="240" w:lineRule="auto"/>
              <w:rPr>
                <w:rFonts w:cs="Times New Roman"/>
                <w:szCs w:val="24"/>
              </w:rPr>
            </w:pPr>
            <w:r>
              <w:rPr>
                <w:rFonts w:cs="Times New Roman"/>
                <w:szCs w:val="24"/>
              </w:rPr>
              <w:t>Total Solutions, Inc. (TSI)</w:t>
            </w:r>
          </w:p>
          <w:p w14:paraId="6B09F1B9" w14:textId="77777777" w:rsidR="00B34830" w:rsidRDefault="00B34830">
            <w:pPr>
              <w:spacing w:before="100" w:beforeAutospacing="1" w:after="100" w:afterAutospacing="1" w:line="240" w:lineRule="auto"/>
              <w:rPr>
                <w:rFonts w:cs="Times New Roman"/>
                <w:szCs w:val="24"/>
              </w:rPr>
            </w:pPr>
          </w:p>
        </w:tc>
        <w:tc>
          <w:tcPr>
            <w:tcW w:w="0" w:type="auto"/>
          </w:tcPr>
          <w:p w14:paraId="778B26A3" w14:textId="77777777" w:rsidR="00B34830" w:rsidRDefault="009C424F">
            <w:pPr>
              <w:spacing w:before="100" w:beforeAutospacing="1" w:after="100" w:afterAutospacing="1" w:line="240" w:lineRule="auto"/>
              <w:rPr>
                <w:rFonts w:cs="Times New Roman"/>
                <w:szCs w:val="24"/>
              </w:rPr>
            </w:pPr>
            <w:r>
              <w:rPr>
                <w:rFonts w:cs="Times New Roman"/>
                <w:szCs w:val="24"/>
              </w:rPr>
              <w:t>Data collection contractor</w:t>
            </w:r>
          </w:p>
        </w:tc>
      </w:tr>
      <w:tr w:rsidR="00B34830" w14:paraId="4B1805DE" w14:textId="77777777">
        <w:trPr>
          <w:trHeight w:hRule="exact" w:val="892"/>
        </w:trPr>
        <w:tc>
          <w:tcPr>
            <w:tcW w:w="3865" w:type="dxa"/>
          </w:tcPr>
          <w:p w14:paraId="75E4D89E" w14:textId="77777777" w:rsidR="00B34830" w:rsidRDefault="009C424F">
            <w:pPr>
              <w:spacing w:after="0" w:line="240" w:lineRule="auto"/>
              <w:rPr>
                <w:rFonts w:cs="Times New Roman"/>
                <w:szCs w:val="24"/>
              </w:rPr>
            </w:pPr>
            <w:r>
              <w:rPr>
                <w:rFonts w:cs="Times New Roman"/>
                <w:szCs w:val="24"/>
              </w:rPr>
              <w:t>Jimmy Holt, PMP</w:t>
            </w:r>
          </w:p>
          <w:p w14:paraId="67571770" w14:textId="77777777" w:rsidR="00B34830" w:rsidRDefault="005B5C04">
            <w:pPr>
              <w:spacing w:after="0" w:line="240" w:lineRule="auto"/>
              <w:rPr>
                <w:lang w:val="es-US"/>
              </w:rPr>
            </w:pPr>
            <w:hyperlink r:id="rId20" w:history="1">
              <w:r w:rsidR="009C424F">
                <w:rPr>
                  <w:rStyle w:val="Hyperlink"/>
                  <w:color w:val="auto"/>
                  <w:lang w:val="es-US"/>
                </w:rPr>
                <w:t>jholt@totalsolutions-inc.com</w:t>
              </w:r>
            </w:hyperlink>
            <w:r w:rsidR="009C424F">
              <w:rPr>
                <w:rStyle w:val="Hyperlink"/>
                <w:color w:val="auto"/>
                <w:lang w:val="es-US"/>
              </w:rPr>
              <w:t xml:space="preserve">, </w:t>
            </w:r>
            <w:r w:rsidR="009C424F">
              <w:rPr>
                <w:rStyle w:val="Hyperlink"/>
                <w:rFonts w:cs="Times New Roman"/>
                <w:color w:val="auto"/>
                <w:szCs w:val="24"/>
              </w:rPr>
              <w:t>256-705-0119</w:t>
            </w:r>
            <w:r w:rsidR="009C424F">
              <w:rPr>
                <w:rFonts w:cs="Times New Roman"/>
                <w:szCs w:val="24"/>
              </w:rPr>
              <w:t xml:space="preserve"> </w:t>
            </w:r>
            <w:r w:rsidR="009C424F">
              <w:rPr>
                <w:lang w:val="es-US"/>
              </w:rPr>
              <w:t xml:space="preserve"> </w:t>
            </w:r>
          </w:p>
          <w:p w14:paraId="132B0F36" w14:textId="77777777" w:rsidR="00B34830" w:rsidRDefault="00B34830">
            <w:pPr>
              <w:spacing w:before="100" w:beforeAutospacing="1" w:after="100" w:afterAutospacing="1" w:line="240" w:lineRule="auto"/>
              <w:rPr>
                <w:rFonts w:cs="Times New Roman"/>
                <w:szCs w:val="24"/>
              </w:rPr>
            </w:pPr>
          </w:p>
        </w:tc>
        <w:tc>
          <w:tcPr>
            <w:tcW w:w="2970" w:type="dxa"/>
          </w:tcPr>
          <w:p w14:paraId="75F35731" w14:textId="77777777" w:rsidR="00B34830" w:rsidRDefault="009C424F">
            <w:pPr>
              <w:spacing w:after="0" w:line="240" w:lineRule="auto"/>
              <w:rPr>
                <w:rFonts w:cs="Times New Roman"/>
                <w:szCs w:val="24"/>
              </w:rPr>
            </w:pPr>
            <w:r>
              <w:rPr>
                <w:rFonts w:cs="Times New Roman"/>
                <w:szCs w:val="24"/>
              </w:rPr>
              <w:t>Total Solutions, Inc. (TSI)</w:t>
            </w:r>
          </w:p>
          <w:p w14:paraId="1364E512" w14:textId="77777777" w:rsidR="00B34830" w:rsidRDefault="00B34830">
            <w:pPr>
              <w:spacing w:before="100" w:beforeAutospacing="1" w:after="100" w:afterAutospacing="1" w:line="240" w:lineRule="auto"/>
              <w:rPr>
                <w:rFonts w:cs="Times New Roman"/>
                <w:szCs w:val="24"/>
              </w:rPr>
            </w:pPr>
          </w:p>
        </w:tc>
        <w:tc>
          <w:tcPr>
            <w:tcW w:w="0" w:type="auto"/>
          </w:tcPr>
          <w:p w14:paraId="20B4972B" w14:textId="77777777" w:rsidR="00B34830" w:rsidRDefault="009C424F">
            <w:pPr>
              <w:spacing w:before="100" w:beforeAutospacing="1" w:after="100" w:afterAutospacing="1" w:line="240" w:lineRule="auto"/>
              <w:rPr>
                <w:rFonts w:cs="Times New Roman"/>
                <w:szCs w:val="24"/>
              </w:rPr>
            </w:pPr>
            <w:r>
              <w:rPr>
                <w:rFonts w:cs="Times New Roman"/>
                <w:szCs w:val="24"/>
              </w:rPr>
              <w:t>Data collection contractor</w:t>
            </w:r>
          </w:p>
        </w:tc>
      </w:tr>
      <w:tr w:rsidR="00B34830" w14:paraId="4AECFA48" w14:textId="77777777">
        <w:trPr>
          <w:trHeight w:hRule="exact" w:val="838"/>
        </w:trPr>
        <w:tc>
          <w:tcPr>
            <w:tcW w:w="3865" w:type="dxa"/>
          </w:tcPr>
          <w:p w14:paraId="73A5E6CB" w14:textId="77777777" w:rsidR="00B34830" w:rsidRDefault="009C424F">
            <w:pPr>
              <w:spacing w:after="0" w:line="240" w:lineRule="auto"/>
              <w:rPr>
                <w:rFonts w:cs="Times New Roman"/>
                <w:szCs w:val="24"/>
                <w:lang w:val="es-US"/>
              </w:rPr>
            </w:pPr>
            <w:r>
              <w:rPr>
                <w:rFonts w:cs="Times New Roman"/>
                <w:szCs w:val="24"/>
                <w:lang w:val="es-US"/>
              </w:rPr>
              <w:t>Edna Acosta Perez, PhD, MSc*</w:t>
            </w:r>
            <w:r>
              <w:rPr>
                <w:rFonts w:cs="Times New Roman"/>
                <w:szCs w:val="24"/>
                <w:vertAlign w:val="superscript"/>
              </w:rPr>
              <w:t>#</w:t>
            </w:r>
          </w:p>
          <w:p w14:paraId="3E93EF16" w14:textId="77777777" w:rsidR="00B34830" w:rsidRDefault="005B5C04">
            <w:pPr>
              <w:spacing w:after="0" w:line="240" w:lineRule="auto"/>
              <w:rPr>
                <w:rFonts w:cs="Times New Roman"/>
                <w:szCs w:val="24"/>
                <w:lang w:val="es-US"/>
              </w:rPr>
            </w:pPr>
            <w:hyperlink r:id="rId21" w:history="1">
              <w:r w:rsidR="009C424F">
                <w:rPr>
                  <w:rStyle w:val="Hyperlink"/>
                  <w:rFonts w:cs="Times New Roman"/>
                  <w:color w:val="auto"/>
                  <w:szCs w:val="24"/>
                  <w:lang w:val="es-US"/>
                </w:rPr>
                <w:t>edna.acosta2@upr.edu</w:t>
              </w:r>
            </w:hyperlink>
            <w:r w:rsidR="009C424F">
              <w:rPr>
                <w:rStyle w:val="Hyperlink"/>
                <w:rFonts w:cs="Times New Roman"/>
                <w:color w:val="auto"/>
                <w:szCs w:val="24"/>
                <w:lang w:val="es-US"/>
              </w:rPr>
              <w:t>, 787-522-9029</w:t>
            </w:r>
            <w:r w:rsidR="009C424F">
              <w:rPr>
                <w:rFonts w:cs="Times New Roman"/>
                <w:szCs w:val="24"/>
                <w:lang w:val="es-US"/>
              </w:rPr>
              <w:t xml:space="preserve"> </w:t>
            </w:r>
          </w:p>
          <w:p w14:paraId="4C47E3DA" w14:textId="77777777" w:rsidR="00B34830" w:rsidRDefault="00B34830">
            <w:pPr>
              <w:spacing w:after="0" w:line="240" w:lineRule="auto"/>
              <w:rPr>
                <w:rFonts w:cs="Times New Roman"/>
                <w:szCs w:val="24"/>
                <w:lang w:val="es-US"/>
              </w:rPr>
            </w:pPr>
          </w:p>
          <w:p w14:paraId="7CFCF942" w14:textId="77777777" w:rsidR="00B34830" w:rsidRDefault="00B34830">
            <w:pPr>
              <w:spacing w:before="100" w:beforeAutospacing="1" w:after="100" w:afterAutospacing="1" w:line="240" w:lineRule="auto"/>
              <w:rPr>
                <w:rFonts w:cs="Times New Roman"/>
                <w:szCs w:val="24"/>
              </w:rPr>
            </w:pPr>
          </w:p>
        </w:tc>
        <w:tc>
          <w:tcPr>
            <w:tcW w:w="2970" w:type="dxa"/>
          </w:tcPr>
          <w:p w14:paraId="0FF35BBB" w14:textId="77777777" w:rsidR="00B34830" w:rsidRDefault="009C424F">
            <w:pPr>
              <w:spacing w:after="0" w:line="240" w:lineRule="auto"/>
              <w:rPr>
                <w:rFonts w:cs="Times New Roman"/>
                <w:szCs w:val="24"/>
                <w:lang w:val="es-US"/>
              </w:rPr>
            </w:pPr>
            <w:r>
              <w:rPr>
                <w:rFonts w:cs="Times New Roman"/>
                <w:szCs w:val="24"/>
                <w:lang w:val="es-US"/>
              </w:rPr>
              <w:t>University of Puerto Rico (UPR)</w:t>
            </w:r>
          </w:p>
          <w:p w14:paraId="0612C711" w14:textId="77777777" w:rsidR="00B34830" w:rsidRDefault="00B34830">
            <w:pPr>
              <w:spacing w:before="100" w:beforeAutospacing="1" w:after="100" w:afterAutospacing="1" w:line="240" w:lineRule="auto"/>
              <w:rPr>
                <w:rFonts w:cs="Times New Roman"/>
                <w:szCs w:val="24"/>
              </w:rPr>
            </w:pPr>
          </w:p>
        </w:tc>
        <w:tc>
          <w:tcPr>
            <w:tcW w:w="0" w:type="auto"/>
          </w:tcPr>
          <w:p w14:paraId="196B7826" w14:textId="77777777" w:rsidR="00B34830" w:rsidRDefault="009C424F">
            <w:pPr>
              <w:spacing w:before="100" w:beforeAutospacing="1" w:after="100" w:afterAutospacing="1" w:line="240" w:lineRule="auto"/>
              <w:rPr>
                <w:rFonts w:cs="Times New Roman"/>
                <w:szCs w:val="24"/>
              </w:rPr>
            </w:pPr>
            <w:r>
              <w:rPr>
                <w:rFonts w:cs="Times New Roman"/>
                <w:szCs w:val="24"/>
              </w:rPr>
              <w:t>/local partner</w:t>
            </w:r>
          </w:p>
        </w:tc>
      </w:tr>
      <w:tr w:rsidR="00B34830" w14:paraId="2995761B" w14:textId="77777777">
        <w:trPr>
          <w:trHeight w:hRule="exact" w:val="892"/>
        </w:trPr>
        <w:tc>
          <w:tcPr>
            <w:tcW w:w="3865" w:type="dxa"/>
          </w:tcPr>
          <w:p w14:paraId="004A8A01" w14:textId="77777777" w:rsidR="00B34830" w:rsidRDefault="00B34830">
            <w:pPr>
              <w:spacing w:before="100" w:beforeAutospacing="1" w:after="100" w:afterAutospacing="1" w:line="240" w:lineRule="auto"/>
              <w:rPr>
                <w:rFonts w:cs="Times New Roman"/>
                <w:szCs w:val="24"/>
              </w:rPr>
            </w:pPr>
          </w:p>
        </w:tc>
        <w:tc>
          <w:tcPr>
            <w:tcW w:w="2970" w:type="dxa"/>
          </w:tcPr>
          <w:p w14:paraId="469D06C7" w14:textId="77777777" w:rsidR="00B34830" w:rsidRDefault="00B34830">
            <w:pPr>
              <w:spacing w:before="100" w:beforeAutospacing="1" w:after="100" w:afterAutospacing="1" w:line="240" w:lineRule="auto"/>
              <w:rPr>
                <w:rFonts w:cs="Times New Roman"/>
                <w:szCs w:val="24"/>
              </w:rPr>
            </w:pPr>
          </w:p>
        </w:tc>
        <w:tc>
          <w:tcPr>
            <w:tcW w:w="0" w:type="auto"/>
          </w:tcPr>
          <w:p w14:paraId="1119E5E6" w14:textId="77777777" w:rsidR="00B34830" w:rsidRDefault="00B34830">
            <w:pPr>
              <w:spacing w:before="100" w:beforeAutospacing="1" w:after="100" w:afterAutospacing="1" w:line="240" w:lineRule="auto"/>
              <w:rPr>
                <w:rFonts w:cs="Times New Roman"/>
                <w:szCs w:val="24"/>
              </w:rPr>
            </w:pPr>
          </w:p>
        </w:tc>
      </w:tr>
    </w:tbl>
    <w:p w14:paraId="65E0C392" w14:textId="77777777" w:rsidR="00B34830" w:rsidRDefault="009C424F">
      <w:pPr>
        <w:spacing w:after="0" w:line="240" w:lineRule="auto"/>
        <w:rPr>
          <w:rFonts w:eastAsia="Times New Roman" w:cs="Times New Roman"/>
          <w:sz w:val="20"/>
          <w:szCs w:val="20"/>
        </w:rPr>
      </w:pPr>
      <w:r>
        <w:rPr>
          <w:rFonts w:eastAsia="Times New Roman" w:cs="Times New Roman"/>
          <w:sz w:val="20"/>
          <w:szCs w:val="20"/>
        </w:rPr>
        <w:t>*Contributed to design of the data collection activities.</w:t>
      </w:r>
    </w:p>
    <w:p w14:paraId="7ABBA91A" w14:textId="77777777" w:rsidR="00B34830" w:rsidRDefault="009C424F">
      <w:pPr>
        <w:spacing w:after="0" w:line="240" w:lineRule="auto"/>
        <w:rPr>
          <w:rFonts w:eastAsia="Times New Roman" w:cs="Times New Roman"/>
          <w:sz w:val="20"/>
          <w:szCs w:val="20"/>
        </w:rPr>
      </w:pPr>
      <w:r>
        <w:rPr>
          <w:rFonts w:cs="Times New Roman"/>
          <w:szCs w:val="24"/>
          <w:vertAlign w:val="superscript"/>
        </w:rPr>
        <w:t>#</w:t>
      </w:r>
      <w:r>
        <w:rPr>
          <w:rFonts w:eastAsia="Times New Roman" w:cs="Times New Roman"/>
          <w:sz w:val="20"/>
          <w:szCs w:val="20"/>
        </w:rPr>
        <w:t>Will contribute to data analysis.</w:t>
      </w:r>
    </w:p>
    <w:p w14:paraId="0C534E53" w14:textId="77777777" w:rsidR="00B34830" w:rsidRDefault="00B34830">
      <w:pPr>
        <w:spacing w:after="0" w:line="240" w:lineRule="auto"/>
        <w:rPr>
          <w:rFonts w:cs="Times New Roman"/>
          <w:szCs w:val="24"/>
        </w:rPr>
      </w:pPr>
    </w:p>
    <w:p w14:paraId="72F06DA3" w14:textId="38B95FB9" w:rsidR="00B34830" w:rsidRDefault="009C424F">
      <w:pPr>
        <w:spacing w:after="0" w:line="240" w:lineRule="auto"/>
        <w:rPr>
          <w:lang w:val="es-US"/>
        </w:rPr>
      </w:pPr>
      <w:r>
        <w:rPr>
          <w:lang w:val="es-US"/>
        </w:rPr>
        <w:t>Several iterations of fee</w:t>
      </w:r>
      <w:r w:rsidR="00B67CEC">
        <w:rPr>
          <w:lang w:val="es-US"/>
        </w:rPr>
        <w:t>d</w:t>
      </w:r>
      <w:r>
        <w:rPr>
          <w:lang w:val="es-US"/>
        </w:rPr>
        <w:t>back on study design and data collection instruments were sought. All feedback received was fully considered as a collaborative group and incorporated, as appropriate.</w:t>
      </w:r>
    </w:p>
    <w:sectPr w:rsidR="00B348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11A88" w14:textId="77777777" w:rsidR="00695931" w:rsidRDefault="00695931">
      <w:pPr>
        <w:spacing w:after="0" w:line="240" w:lineRule="auto"/>
      </w:pPr>
      <w:r>
        <w:separator/>
      </w:r>
    </w:p>
  </w:endnote>
  <w:endnote w:type="continuationSeparator" w:id="0">
    <w:p w14:paraId="6CC58A7C" w14:textId="77777777" w:rsidR="00695931" w:rsidRDefault="0069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54357"/>
      <w:docPartObj>
        <w:docPartGallery w:val="Page Numbers (Bottom of Page)"/>
        <w:docPartUnique/>
      </w:docPartObj>
    </w:sdtPr>
    <w:sdtEndPr>
      <w:rPr>
        <w:noProof/>
      </w:rPr>
    </w:sdtEndPr>
    <w:sdtContent>
      <w:p w14:paraId="394D1970" w14:textId="4B58C6C8" w:rsidR="009F3F3D" w:rsidRDefault="009F3F3D">
        <w:pPr>
          <w:pStyle w:val="Footer"/>
          <w:jc w:val="center"/>
        </w:pPr>
        <w:r>
          <w:fldChar w:fldCharType="begin"/>
        </w:r>
        <w:r>
          <w:instrText xml:space="preserve"> PAGE   \* MERGEFORMAT </w:instrText>
        </w:r>
        <w:r>
          <w:fldChar w:fldCharType="separate"/>
        </w:r>
        <w:r w:rsidR="005B5C04">
          <w:rPr>
            <w:noProof/>
          </w:rPr>
          <w:t>1</w:t>
        </w:r>
        <w:r>
          <w:rPr>
            <w:noProof/>
          </w:rPr>
          <w:fldChar w:fldCharType="end"/>
        </w:r>
      </w:p>
    </w:sdtContent>
  </w:sdt>
  <w:p w14:paraId="5DD5B607" w14:textId="77777777" w:rsidR="009F3F3D" w:rsidRDefault="009F3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683F1" w14:textId="77777777" w:rsidR="00695931" w:rsidRDefault="00695931">
      <w:pPr>
        <w:spacing w:after="0" w:line="240" w:lineRule="auto"/>
      </w:pPr>
      <w:r>
        <w:separator/>
      </w:r>
    </w:p>
  </w:footnote>
  <w:footnote w:type="continuationSeparator" w:id="0">
    <w:p w14:paraId="3A3DDE80" w14:textId="77777777" w:rsidR="00695931" w:rsidRDefault="00695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DC7"/>
    <w:multiLevelType w:val="hybridMultilevel"/>
    <w:tmpl w:val="CDE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E1F7C"/>
    <w:multiLevelType w:val="hybridMultilevel"/>
    <w:tmpl w:val="0972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B561F"/>
    <w:multiLevelType w:val="hybridMultilevel"/>
    <w:tmpl w:val="6D9C9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256CA"/>
    <w:multiLevelType w:val="hybridMultilevel"/>
    <w:tmpl w:val="F3FA8616"/>
    <w:lvl w:ilvl="0" w:tplc="7E807D46">
      <w:start w:val="1"/>
      <w:numFmt w:val="decimal"/>
      <w:lvlText w:val="%1."/>
      <w:lvlJc w:val="left"/>
      <w:pPr>
        <w:ind w:left="612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nsid w:val="306E2112"/>
    <w:multiLevelType w:val="hybridMultilevel"/>
    <w:tmpl w:val="B41896C8"/>
    <w:lvl w:ilvl="0" w:tplc="493E1BE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B5CAE"/>
    <w:multiLevelType w:val="hybridMultilevel"/>
    <w:tmpl w:val="4A68CA12"/>
    <w:lvl w:ilvl="0" w:tplc="8294C86C">
      <w:start w:val="1"/>
      <w:numFmt w:val="decimal"/>
      <w:lvlText w:val="%1."/>
      <w:lvlJc w:val="left"/>
      <w:pPr>
        <w:ind w:left="720" w:hanging="360"/>
      </w:pPr>
      <w:rPr>
        <w:rFonts w:ascii="Arial" w:eastAsiaTheme="minorEastAsia"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82B2E"/>
    <w:multiLevelType w:val="hybridMultilevel"/>
    <w:tmpl w:val="C43253B6"/>
    <w:lvl w:ilvl="0" w:tplc="8E7CA9E8">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922D07"/>
    <w:multiLevelType w:val="hybridMultilevel"/>
    <w:tmpl w:val="55808084"/>
    <w:lvl w:ilvl="0" w:tplc="C90E9A3C">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26D4F"/>
    <w:multiLevelType w:val="hybridMultilevel"/>
    <w:tmpl w:val="D0922406"/>
    <w:lvl w:ilvl="0" w:tplc="312A90BA">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22AA2"/>
    <w:multiLevelType w:val="hybridMultilevel"/>
    <w:tmpl w:val="0036917A"/>
    <w:lvl w:ilvl="0" w:tplc="D70682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30"/>
    <w:rsid w:val="00042BFE"/>
    <w:rsid w:val="000956CC"/>
    <w:rsid w:val="000B3027"/>
    <w:rsid w:val="000E5CE4"/>
    <w:rsid w:val="0015715A"/>
    <w:rsid w:val="00162D0C"/>
    <w:rsid w:val="001F3EFA"/>
    <w:rsid w:val="0024598E"/>
    <w:rsid w:val="00254B5E"/>
    <w:rsid w:val="00260955"/>
    <w:rsid w:val="0036284D"/>
    <w:rsid w:val="00366C56"/>
    <w:rsid w:val="003F7BFE"/>
    <w:rsid w:val="004152B9"/>
    <w:rsid w:val="00592700"/>
    <w:rsid w:val="005B4D51"/>
    <w:rsid w:val="005B5C04"/>
    <w:rsid w:val="005F6118"/>
    <w:rsid w:val="0060774F"/>
    <w:rsid w:val="0063165E"/>
    <w:rsid w:val="006660F4"/>
    <w:rsid w:val="00695931"/>
    <w:rsid w:val="006F290E"/>
    <w:rsid w:val="0070496A"/>
    <w:rsid w:val="00775DC2"/>
    <w:rsid w:val="007B7F89"/>
    <w:rsid w:val="008761A8"/>
    <w:rsid w:val="0094625E"/>
    <w:rsid w:val="00983C66"/>
    <w:rsid w:val="009C424F"/>
    <w:rsid w:val="009F3F3D"/>
    <w:rsid w:val="00A15072"/>
    <w:rsid w:val="00A164D7"/>
    <w:rsid w:val="00A17CB7"/>
    <w:rsid w:val="00B34830"/>
    <w:rsid w:val="00B67CEC"/>
    <w:rsid w:val="00C47461"/>
    <w:rsid w:val="00C809EC"/>
    <w:rsid w:val="00CE22F3"/>
    <w:rsid w:val="00D53A71"/>
    <w:rsid w:val="00D96688"/>
    <w:rsid w:val="00D9670D"/>
    <w:rsid w:val="00E06BEB"/>
    <w:rsid w:val="00E31571"/>
    <w:rsid w:val="00F3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rPr>
  </w:style>
  <w:style w:type="paragraph" w:styleId="Heading1">
    <w:name w:val="heading 1"/>
    <w:aliases w:val="l1"/>
    <w:basedOn w:val="Normal"/>
    <w:next w:val="Normal"/>
    <w:link w:val="Heading1Char"/>
    <w:uiPriority w:val="9"/>
    <w:qFormat/>
    <w:pPr>
      <w:spacing w:after="240" w:line="360" w:lineRule="atLeast"/>
      <w:jc w:val="center"/>
      <w:outlineLvl w:val="0"/>
    </w:pPr>
    <w:rPr>
      <w:rFonts w:eastAsia="Times New Roman" w:cs="Times New Roman"/>
      <w:b/>
      <w:caps/>
      <w:sz w:val="22"/>
      <w:szCs w:val="20"/>
    </w:rPr>
  </w:style>
  <w:style w:type="paragraph" w:styleId="Heading2">
    <w:name w:val="heading 2"/>
    <w:aliases w:val="l2"/>
    <w:basedOn w:val="Normal"/>
    <w:next w:val="Normal"/>
    <w:link w:val="Heading2Char"/>
    <w:qFormat/>
    <w:pPr>
      <w:keepNext/>
      <w:spacing w:after="120" w:line="240" w:lineRule="auto"/>
      <w:ind w:left="720" w:hanging="720"/>
      <w:outlineLvl w:val="1"/>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aliases w:val="l1 Char"/>
    <w:basedOn w:val="DefaultParagraphFont"/>
    <w:link w:val="Heading1"/>
    <w:rPr>
      <w:rFonts w:ascii="Times New Roman" w:eastAsia="Times New Roman" w:hAnsi="Times New Roman" w:cs="Times New Roman"/>
      <w:b/>
      <w:caps/>
      <w:szCs w:val="20"/>
    </w:rPr>
  </w:style>
  <w:style w:type="character" w:customStyle="1" w:styleId="Heading2Char">
    <w:name w:val="Heading 2 Char"/>
    <w:aliases w:val="l2 Char"/>
    <w:basedOn w:val="DefaultParagraphFont"/>
    <w:link w:val="Heading2"/>
    <w:rPr>
      <w:rFonts w:ascii="Times New Roman" w:eastAsia="Times New Roman" w:hAnsi="Times New Roman" w:cs="Times New Roman"/>
      <w:b/>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ascii="Times New Roman" w:hAnsi="Times New Roman"/>
      <w:sz w:val="24"/>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pPr>
      <w:spacing w:after="0" w:line="259" w:lineRule="auto"/>
      <w:ind w:left="720" w:hanging="360"/>
      <w:contextualSpacing/>
      <w:jc w:val="left"/>
      <w:outlineLvl w:val="9"/>
    </w:pPr>
    <w:rPr>
      <w:rFonts w:eastAsiaTheme="minorHAnsi" w:cstheme="minorBidi"/>
      <w:caps w:val="0"/>
      <w:sz w:val="24"/>
      <w:szCs w:val="2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rPr>
  </w:style>
  <w:style w:type="paragraph" w:styleId="Heading1">
    <w:name w:val="heading 1"/>
    <w:aliases w:val="l1"/>
    <w:basedOn w:val="Normal"/>
    <w:next w:val="Normal"/>
    <w:link w:val="Heading1Char"/>
    <w:uiPriority w:val="9"/>
    <w:qFormat/>
    <w:pPr>
      <w:spacing w:after="240" w:line="360" w:lineRule="atLeast"/>
      <w:jc w:val="center"/>
      <w:outlineLvl w:val="0"/>
    </w:pPr>
    <w:rPr>
      <w:rFonts w:eastAsia="Times New Roman" w:cs="Times New Roman"/>
      <w:b/>
      <w:caps/>
      <w:sz w:val="22"/>
      <w:szCs w:val="20"/>
    </w:rPr>
  </w:style>
  <w:style w:type="paragraph" w:styleId="Heading2">
    <w:name w:val="heading 2"/>
    <w:aliases w:val="l2"/>
    <w:basedOn w:val="Normal"/>
    <w:next w:val="Normal"/>
    <w:link w:val="Heading2Char"/>
    <w:qFormat/>
    <w:pPr>
      <w:keepNext/>
      <w:spacing w:after="120" w:line="240" w:lineRule="auto"/>
      <w:ind w:left="720" w:hanging="720"/>
      <w:outlineLvl w:val="1"/>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aliases w:val="l1 Char"/>
    <w:basedOn w:val="DefaultParagraphFont"/>
    <w:link w:val="Heading1"/>
    <w:rPr>
      <w:rFonts w:ascii="Times New Roman" w:eastAsia="Times New Roman" w:hAnsi="Times New Roman" w:cs="Times New Roman"/>
      <w:b/>
      <w:caps/>
      <w:szCs w:val="20"/>
    </w:rPr>
  </w:style>
  <w:style w:type="character" w:customStyle="1" w:styleId="Heading2Char">
    <w:name w:val="Heading 2 Char"/>
    <w:aliases w:val="l2 Char"/>
    <w:basedOn w:val="DefaultParagraphFont"/>
    <w:link w:val="Heading2"/>
    <w:rPr>
      <w:rFonts w:ascii="Times New Roman" w:eastAsia="Times New Roman" w:hAnsi="Times New Roman" w:cs="Times New Roman"/>
      <w:b/>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ascii="Times New Roman" w:hAnsi="Times New Roman"/>
      <w:sz w:val="24"/>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pPr>
      <w:spacing w:after="0" w:line="259" w:lineRule="auto"/>
      <w:ind w:left="720" w:hanging="360"/>
      <w:contextualSpacing/>
      <w:jc w:val="left"/>
      <w:outlineLvl w:val="9"/>
    </w:pPr>
    <w:rPr>
      <w:rFonts w:eastAsiaTheme="minorHAnsi" w:cstheme="minorBidi"/>
      <w:caps w:val="0"/>
      <w:sz w:val="24"/>
      <w:szCs w:val="2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238038">
      <w:bodyDiv w:val="1"/>
      <w:marLeft w:val="0"/>
      <w:marRight w:val="0"/>
      <w:marTop w:val="0"/>
      <w:marBottom w:val="0"/>
      <w:divBdr>
        <w:top w:val="none" w:sz="0" w:space="0" w:color="auto"/>
        <w:left w:val="none" w:sz="0" w:space="0" w:color="auto"/>
        <w:bottom w:val="none" w:sz="0" w:space="0" w:color="auto"/>
        <w:right w:val="none" w:sz="0" w:space="0" w:color="auto"/>
      </w:divBdr>
    </w:div>
    <w:div w:id="9231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hc9@cdc.gov" TargetMode="External"/><Relationship Id="rId18" Type="http://schemas.openxmlformats.org/officeDocument/2006/relationships/hyperlink" Target="mailto:rbhakta@cdcfoundation.org" TargetMode="External"/><Relationship Id="rId3" Type="http://schemas.openxmlformats.org/officeDocument/2006/relationships/styles" Target="styles.xml"/><Relationship Id="rId21" Type="http://schemas.openxmlformats.org/officeDocument/2006/relationships/hyperlink" Target="mailto:edna.acosta2@upr.edu" TargetMode="External"/><Relationship Id="rId7" Type="http://schemas.openxmlformats.org/officeDocument/2006/relationships/footnotes" Target="footnotes.xml"/><Relationship Id="rId12" Type="http://schemas.openxmlformats.org/officeDocument/2006/relationships/hyperlink" Target="mailto:eon1@cdc.gov" TargetMode="External"/><Relationship Id="rId17" Type="http://schemas.openxmlformats.org/officeDocument/2006/relationships/hyperlink" Target="mailto:btalley@cdcfoundation.org" TargetMode="External"/><Relationship Id="rId2" Type="http://schemas.openxmlformats.org/officeDocument/2006/relationships/numbering" Target="numbering.xml"/><Relationship Id="rId16" Type="http://schemas.openxmlformats.org/officeDocument/2006/relationships/hyperlink" Target="mailto:cvr7@cdc.gov" TargetMode="External"/><Relationship Id="rId20" Type="http://schemas.openxmlformats.org/officeDocument/2006/relationships/hyperlink" Target="mailto:jholt@totalsolutions-in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uu7@cdc.gov" TargetMode="External"/><Relationship Id="rId5" Type="http://schemas.openxmlformats.org/officeDocument/2006/relationships/settings" Target="settings.xml"/><Relationship Id="rId15" Type="http://schemas.openxmlformats.org/officeDocument/2006/relationships/hyperlink" Target="mailto:kmc6@cdc.go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mmckinney@totalsolutions-inc.com" TargetMode="External"/><Relationship Id="rId4" Type="http://schemas.microsoft.com/office/2007/relationships/stylesWithEffects" Target="stylesWithEffects.xml"/><Relationship Id="rId9" Type="http://schemas.openxmlformats.org/officeDocument/2006/relationships/hyperlink" Target="mailto:lzapata@cdc.gov" TargetMode="External"/><Relationship Id="rId14" Type="http://schemas.openxmlformats.org/officeDocument/2006/relationships/hyperlink" Target="mailto:acq5@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9010-D48F-437A-BD70-090B7861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SYSTEM</cp:lastModifiedBy>
  <cp:revision>2</cp:revision>
  <cp:lastPrinted>2017-08-28T13:56:00Z</cp:lastPrinted>
  <dcterms:created xsi:type="dcterms:W3CDTF">2018-07-20T20:54:00Z</dcterms:created>
  <dcterms:modified xsi:type="dcterms:W3CDTF">2018-07-20T20:54:00Z</dcterms:modified>
</cp:coreProperties>
</file>