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92F53" w14:textId="7EF06513" w:rsidR="00135DDD" w:rsidRPr="008D2DC1" w:rsidRDefault="008D2DC1" w:rsidP="008D2DC1">
      <w:pPr>
        <w:ind w:left="-360"/>
        <w:contextualSpacing/>
      </w:pPr>
      <w:bookmarkStart w:id="0" w:name="_GoBack"/>
      <w:bookmarkEnd w:id="0"/>
      <w:r>
        <w:rPr>
          <w:rFonts w:ascii="Calibri" w:hAnsi="Calibri" w:cs="Arial"/>
        </w:rPr>
        <w:t xml:space="preserve">     </w:t>
      </w:r>
      <w:r w:rsidR="00090003" w:rsidRPr="00D45EB8">
        <w:rPr>
          <w:b/>
        </w:rPr>
        <w:tab/>
        <w:t>Date:</w:t>
      </w:r>
      <w:r w:rsidR="00090003" w:rsidRPr="00D45EB8">
        <w:rPr>
          <w:b/>
        </w:rPr>
        <w:tab/>
      </w:r>
      <w:r w:rsidR="00090003" w:rsidRPr="00D45EB8">
        <w:rPr>
          <w:b/>
        </w:rPr>
        <w:tab/>
      </w:r>
      <w:r w:rsidR="00090003" w:rsidRPr="00D45EB8">
        <w:rPr>
          <w:b/>
        </w:rPr>
        <w:tab/>
      </w:r>
      <w:r w:rsidR="009D2AEA">
        <w:t>February 22, 2019</w:t>
      </w:r>
    </w:p>
    <w:p w14:paraId="3D096815" w14:textId="77777777" w:rsidR="00090003" w:rsidRPr="00D45EB8" w:rsidRDefault="00090003" w:rsidP="00D45EB8">
      <w:pPr>
        <w:ind w:left="-374"/>
        <w:contextualSpacing/>
        <w:outlineLvl w:val="0"/>
        <w:rPr>
          <w:b/>
        </w:rPr>
      </w:pPr>
    </w:p>
    <w:p w14:paraId="2CEABAE2" w14:textId="38A4C099" w:rsidR="00553494" w:rsidRDefault="00553494" w:rsidP="00D45EB8">
      <w:pPr>
        <w:spacing w:after="200"/>
        <w:ind w:left="2160" w:hanging="2160"/>
        <w:contextualSpacing/>
        <w:rPr>
          <w:rFonts w:eastAsiaTheme="minorHAnsi"/>
        </w:rPr>
      </w:pPr>
      <w:r w:rsidRPr="00D45EB8">
        <w:rPr>
          <w:rFonts w:eastAsiaTheme="minorHAnsi"/>
          <w:b/>
        </w:rPr>
        <w:t>Request</w:t>
      </w:r>
      <w:r w:rsidRPr="00D45EB8">
        <w:rPr>
          <w:rFonts w:eastAsiaTheme="minorHAnsi"/>
        </w:rPr>
        <w:t xml:space="preserve">:  </w:t>
      </w:r>
      <w:r w:rsidRPr="00D45EB8">
        <w:rPr>
          <w:rFonts w:eastAsiaTheme="minorHAnsi"/>
        </w:rPr>
        <w:tab/>
        <w:t>The Health Resources and Services Administration (HRSA)</w:t>
      </w:r>
      <w:r w:rsidR="00A63122">
        <w:rPr>
          <w:rFonts w:eastAsiaTheme="minorHAnsi"/>
        </w:rPr>
        <w:t xml:space="preserve"> </w:t>
      </w:r>
      <w:r w:rsidRPr="00D45EB8">
        <w:rPr>
          <w:rFonts w:eastAsiaTheme="minorHAnsi"/>
        </w:rPr>
        <w:t>requests</w:t>
      </w:r>
      <w:r w:rsidR="00A63122">
        <w:rPr>
          <w:rFonts w:eastAsiaTheme="minorHAnsi"/>
        </w:rPr>
        <w:t xml:space="preserve"> approval </w:t>
      </w:r>
      <w:r w:rsidR="006C5D16">
        <w:rPr>
          <w:rFonts w:eastAsiaTheme="minorHAnsi"/>
        </w:rPr>
        <w:t>of</w:t>
      </w:r>
      <w:r w:rsidR="006C5D16" w:rsidRPr="00D45EB8">
        <w:rPr>
          <w:rFonts w:eastAsiaTheme="minorHAnsi"/>
        </w:rPr>
        <w:t xml:space="preserve"> </w:t>
      </w:r>
      <w:r w:rsidR="00E17C8A" w:rsidRPr="00D45EB8">
        <w:rPr>
          <w:rFonts w:eastAsiaTheme="minorHAnsi"/>
        </w:rPr>
        <w:t xml:space="preserve">non-substantive </w:t>
      </w:r>
      <w:r w:rsidRPr="00D45EB8">
        <w:rPr>
          <w:rFonts w:eastAsiaTheme="minorHAnsi"/>
        </w:rPr>
        <w:t xml:space="preserve">changes to the </w:t>
      </w:r>
      <w:r w:rsidR="00BB7B18" w:rsidRPr="00D45EB8">
        <w:rPr>
          <w:rFonts w:eastAsiaTheme="minorHAnsi"/>
        </w:rPr>
        <w:t xml:space="preserve">Federal Tort Claims Act (FTCA) </w:t>
      </w:r>
      <w:r w:rsidR="00206695">
        <w:rPr>
          <w:rFonts w:eastAsiaTheme="minorHAnsi"/>
        </w:rPr>
        <w:t xml:space="preserve">Program </w:t>
      </w:r>
      <w:r w:rsidR="00BB7B18" w:rsidRPr="00D45EB8">
        <w:rPr>
          <w:rFonts w:eastAsiaTheme="minorHAnsi"/>
        </w:rPr>
        <w:t>Dee</w:t>
      </w:r>
      <w:r w:rsidR="00B636DE">
        <w:rPr>
          <w:rFonts w:eastAsiaTheme="minorHAnsi"/>
        </w:rPr>
        <w:t>ming Application</w:t>
      </w:r>
      <w:r w:rsidR="00634356">
        <w:rPr>
          <w:rFonts w:eastAsiaTheme="minorHAnsi"/>
        </w:rPr>
        <w:t xml:space="preserve"> for Health Centers (OMB #0906-0035</w:t>
      </w:r>
      <w:r w:rsidRPr="00D45EB8">
        <w:rPr>
          <w:rFonts w:eastAsiaTheme="minorHAnsi"/>
        </w:rPr>
        <w:t xml:space="preserve">, expires </w:t>
      </w:r>
      <w:r w:rsidR="00634356">
        <w:rPr>
          <w:rFonts w:eastAsiaTheme="minorHAnsi"/>
        </w:rPr>
        <w:t>04/30/2021</w:t>
      </w:r>
      <w:r w:rsidRPr="00B636DE">
        <w:rPr>
          <w:rFonts w:eastAsiaTheme="minorHAnsi"/>
        </w:rPr>
        <w:t>).</w:t>
      </w:r>
      <w:r w:rsidRPr="00D45EB8">
        <w:rPr>
          <w:rFonts w:eastAsiaTheme="minorHAnsi"/>
        </w:rPr>
        <w:t xml:space="preserve"> </w:t>
      </w:r>
    </w:p>
    <w:p w14:paraId="44102DFE" w14:textId="77777777" w:rsidR="00D45EB8" w:rsidRPr="00D45EB8" w:rsidRDefault="00D45EB8" w:rsidP="00D45EB8">
      <w:pPr>
        <w:spacing w:after="200"/>
        <w:ind w:left="2160" w:hanging="2160"/>
        <w:contextualSpacing/>
        <w:rPr>
          <w:rFonts w:eastAsiaTheme="minorHAnsi"/>
        </w:rPr>
      </w:pPr>
    </w:p>
    <w:p w14:paraId="3BC14476" w14:textId="4D6593B0" w:rsidR="00553494" w:rsidRDefault="00553494" w:rsidP="00D45EB8">
      <w:pPr>
        <w:spacing w:after="200"/>
        <w:ind w:left="2160" w:hanging="2160"/>
        <w:contextualSpacing/>
        <w:rPr>
          <w:rFonts w:eastAsiaTheme="minorHAnsi"/>
        </w:rPr>
      </w:pPr>
      <w:r w:rsidRPr="00D45EB8">
        <w:rPr>
          <w:rFonts w:eastAsiaTheme="minorHAnsi"/>
          <w:b/>
        </w:rPr>
        <w:t>Purpose</w:t>
      </w:r>
      <w:r w:rsidR="000521A4">
        <w:rPr>
          <w:rFonts w:eastAsiaTheme="minorHAnsi"/>
        </w:rPr>
        <w:t xml:space="preserve">: </w:t>
      </w:r>
      <w:r w:rsidR="000521A4">
        <w:rPr>
          <w:rFonts w:eastAsiaTheme="minorHAnsi"/>
        </w:rPr>
        <w:tab/>
      </w:r>
      <w:r w:rsidR="00A95CC4">
        <w:rPr>
          <w:rFonts w:eastAsiaTheme="minorHAnsi"/>
        </w:rPr>
        <w:t xml:space="preserve">The proposed changes </w:t>
      </w:r>
      <w:r w:rsidR="0023124B">
        <w:rPr>
          <w:rFonts w:eastAsiaTheme="minorHAnsi"/>
        </w:rPr>
        <w:t>are necessary</w:t>
      </w:r>
      <w:r w:rsidR="00A95CC4">
        <w:rPr>
          <w:rFonts w:eastAsiaTheme="minorHAnsi"/>
        </w:rPr>
        <w:t xml:space="preserve"> to </w:t>
      </w:r>
      <w:r w:rsidR="00082508">
        <w:rPr>
          <w:rFonts w:eastAsiaTheme="minorHAnsi"/>
        </w:rPr>
        <w:t xml:space="preserve">better </w:t>
      </w:r>
      <w:r w:rsidR="00A95CC4">
        <w:rPr>
          <w:rFonts w:eastAsiaTheme="minorHAnsi"/>
        </w:rPr>
        <w:t xml:space="preserve">align </w:t>
      </w:r>
      <w:r w:rsidR="0023124B" w:rsidRPr="00820499">
        <w:rPr>
          <w:rFonts w:eastAsiaTheme="minorHAnsi"/>
        </w:rPr>
        <w:t xml:space="preserve">the </w:t>
      </w:r>
      <w:r w:rsidR="00634356">
        <w:rPr>
          <w:rFonts w:eastAsiaTheme="minorHAnsi"/>
        </w:rPr>
        <w:t xml:space="preserve">FTCA Program Deeming Application for Health Centers with </w:t>
      </w:r>
      <w:r w:rsidR="00230210">
        <w:rPr>
          <w:rFonts w:eastAsiaTheme="minorHAnsi"/>
        </w:rPr>
        <w:t xml:space="preserve">HRSA’s </w:t>
      </w:r>
      <w:r w:rsidR="00634356">
        <w:rPr>
          <w:rFonts w:eastAsiaTheme="minorHAnsi"/>
        </w:rPr>
        <w:t xml:space="preserve">Health Center </w:t>
      </w:r>
      <w:r w:rsidR="00230210">
        <w:rPr>
          <w:rFonts w:eastAsiaTheme="minorHAnsi"/>
        </w:rPr>
        <w:t xml:space="preserve">Program </w:t>
      </w:r>
      <w:r w:rsidR="00634356">
        <w:rPr>
          <w:rFonts w:eastAsiaTheme="minorHAnsi"/>
        </w:rPr>
        <w:t xml:space="preserve">Compliance Manual </w:t>
      </w:r>
      <w:r w:rsidR="00DA29D4">
        <w:rPr>
          <w:rFonts w:eastAsiaTheme="minorHAnsi"/>
        </w:rPr>
        <w:t xml:space="preserve">while maintaining alignment with the </w:t>
      </w:r>
      <w:r w:rsidR="00230210">
        <w:rPr>
          <w:rFonts w:eastAsiaTheme="minorHAnsi"/>
        </w:rPr>
        <w:t>FTCA program’s statutory</w:t>
      </w:r>
      <w:r w:rsidR="00DA29D4">
        <w:rPr>
          <w:rFonts w:eastAsiaTheme="minorHAnsi"/>
        </w:rPr>
        <w:t xml:space="preserve"> requirements.  </w:t>
      </w:r>
      <w:r w:rsidR="0023124B">
        <w:rPr>
          <w:rFonts w:eastAsiaTheme="minorHAnsi"/>
        </w:rPr>
        <w:t xml:space="preserve">Additionally, the proposed </w:t>
      </w:r>
      <w:r w:rsidR="00A95CC4" w:rsidRPr="00820499">
        <w:rPr>
          <w:rFonts w:eastAsiaTheme="minorHAnsi"/>
        </w:rPr>
        <w:t xml:space="preserve">changes </w:t>
      </w:r>
      <w:r w:rsidR="003030A6">
        <w:rPr>
          <w:rFonts w:eastAsiaTheme="minorHAnsi"/>
        </w:rPr>
        <w:t>will improve the application’s c</w:t>
      </w:r>
      <w:r w:rsidR="00230210">
        <w:rPr>
          <w:rFonts w:eastAsiaTheme="minorHAnsi"/>
        </w:rPr>
        <w:t xml:space="preserve">larity, reducing </w:t>
      </w:r>
      <w:r w:rsidR="0023124B">
        <w:rPr>
          <w:rFonts w:eastAsiaTheme="minorHAnsi"/>
        </w:rPr>
        <w:t xml:space="preserve">potential confusion among </w:t>
      </w:r>
      <w:r w:rsidR="00634356">
        <w:rPr>
          <w:rFonts w:eastAsiaTheme="minorHAnsi"/>
        </w:rPr>
        <w:t>health centers</w:t>
      </w:r>
      <w:r w:rsidR="0023124B">
        <w:rPr>
          <w:rFonts w:eastAsiaTheme="minorHAnsi"/>
        </w:rPr>
        <w:t xml:space="preserve"> participating in the FTCA program</w:t>
      </w:r>
      <w:r w:rsidR="00AC12B9">
        <w:rPr>
          <w:rFonts w:eastAsiaTheme="minorHAnsi"/>
        </w:rPr>
        <w:t xml:space="preserve">.  </w:t>
      </w:r>
      <w:r w:rsidR="003030A6">
        <w:rPr>
          <w:rFonts w:eastAsiaTheme="minorHAnsi"/>
        </w:rPr>
        <w:t xml:space="preserve">The proposed </w:t>
      </w:r>
      <w:r w:rsidR="00230210">
        <w:rPr>
          <w:rFonts w:eastAsiaTheme="minorHAnsi"/>
        </w:rPr>
        <w:t>alignments</w:t>
      </w:r>
      <w:r w:rsidR="003030A6">
        <w:rPr>
          <w:rFonts w:eastAsiaTheme="minorHAnsi"/>
        </w:rPr>
        <w:t xml:space="preserve"> will </w:t>
      </w:r>
      <w:r w:rsidR="007A6648">
        <w:rPr>
          <w:rFonts w:eastAsiaTheme="minorHAnsi"/>
        </w:rPr>
        <w:t>have minimal, if any, impact on</w:t>
      </w:r>
      <w:r w:rsidR="00D938F3" w:rsidRPr="00820499">
        <w:rPr>
          <w:rFonts w:eastAsiaTheme="minorHAnsi"/>
        </w:rPr>
        <w:t xml:space="preserve"> burden</w:t>
      </w:r>
      <w:r w:rsidR="000F265A">
        <w:rPr>
          <w:rFonts w:eastAsiaTheme="minorHAnsi"/>
        </w:rPr>
        <w:t xml:space="preserve"> for</w:t>
      </w:r>
      <w:r w:rsidR="003030A6">
        <w:rPr>
          <w:rFonts w:eastAsiaTheme="minorHAnsi"/>
        </w:rPr>
        <w:t xml:space="preserve"> applicants</w:t>
      </w:r>
      <w:r w:rsidR="00D938F3">
        <w:rPr>
          <w:rFonts w:eastAsiaTheme="minorHAnsi"/>
        </w:rPr>
        <w:t xml:space="preserve"> </w:t>
      </w:r>
      <w:r w:rsidR="003030A6">
        <w:rPr>
          <w:rFonts w:eastAsiaTheme="minorHAnsi"/>
        </w:rPr>
        <w:t>and</w:t>
      </w:r>
      <w:r w:rsidR="000F265A">
        <w:rPr>
          <w:rFonts w:eastAsiaTheme="minorHAnsi"/>
        </w:rPr>
        <w:t xml:space="preserve"> will enable</w:t>
      </w:r>
      <w:r w:rsidR="003030A6">
        <w:rPr>
          <w:rFonts w:eastAsiaTheme="minorHAnsi"/>
        </w:rPr>
        <w:t xml:space="preserve"> </w:t>
      </w:r>
      <w:r w:rsidR="00D938F3">
        <w:rPr>
          <w:rFonts w:eastAsiaTheme="minorHAnsi"/>
        </w:rPr>
        <w:t>a more efficient and</w:t>
      </w:r>
      <w:r w:rsidR="00531FA5" w:rsidRPr="00D45EB8">
        <w:rPr>
          <w:rFonts w:eastAsiaTheme="minorHAnsi"/>
        </w:rPr>
        <w:t xml:space="preserve"> expedi</w:t>
      </w:r>
      <w:r w:rsidR="00621175">
        <w:rPr>
          <w:rFonts w:eastAsiaTheme="minorHAnsi"/>
        </w:rPr>
        <w:t>ted application review process.</w:t>
      </w:r>
    </w:p>
    <w:p w14:paraId="006C3EE2" w14:textId="77777777" w:rsidR="00D45EB8" w:rsidRPr="00D45EB8" w:rsidRDefault="00D45EB8" w:rsidP="00D45EB8">
      <w:pPr>
        <w:spacing w:after="200"/>
        <w:ind w:left="2160" w:hanging="2160"/>
        <w:contextualSpacing/>
        <w:rPr>
          <w:rFonts w:eastAsiaTheme="minorHAnsi"/>
        </w:rPr>
      </w:pPr>
    </w:p>
    <w:p w14:paraId="53B519AD" w14:textId="1594092D" w:rsidR="00553494" w:rsidRDefault="00553494" w:rsidP="00DA29D4">
      <w:pPr>
        <w:spacing w:after="200"/>
        <w:ind w:left="2160" w:hanging="2160"/>
        <w:contextualSpacing/>
        <w:rPr>
          <w:rFonts w:eastAsiaTheme="minorHAnsi"/>
        </w:rPr>
      </w:pPr>
      <w:r w:rsidRPr="00D45EB8">
        <w:rPr>
          <w:rFonts w:eastAsiaTheme="minorHAnsi"/>
          <w:b/>
        </w:rPr>
        <w:t>Time Sensitivity</w:t>
      </w:r>
      <w:r w:rsidRPr="00D45EB8">
        <w:rPr>
          <w:rFonts w:eastAsiaTheme="minorHAnsi"/>
        </w:rPr>
        <w:t xml:space="preserve">:  </w:t>
      </w:r>
      <w:r w:rsidRPr="00D45EB8">
        <w:rPr>
          <w:rFonts w:eastAsiaTheme="minorHAnsi"/>
        </w:rPr>
        <w:tab/>
      </w:r>
      <w:r w:rsidR="00230210">
        <w:rPr>
          <w:rFonts w:eastAsiaTheme="minorHAnsi"/>
        </w:rPr>
        <w:t>HRSA</w:t>
      </w:r>
      <w:r w:rsidR="00DA29D4">
        <w:rPr>
          <w:rFonts w:eastAsiaTheme="minorHAnsi"/>
        </w:rPr>
        <w:t xml:space="preserve"> regularly reviews and evaluates the annual </w:t>
      </w:r>
      <w:r w:rsidR="00230210">
        <w:rPr>
          <w:rFonts w:eastAsiaTheme="minorHAnsi"/>
        </w:rPr>
        <w:t xml:space="preserve">FTCA </w:t>
      </w:r>
      <w:r w:rsidR="00DA29D4">
        <w:rPr>
          <w:rFonts w:eastAsiaTheme="minorHAnsi"/>
        </w:rPr>
        <w:t xml:space="preserve">deeming cycle to determine how well health centers understand program requirements based on application answers and other requested </w:t>
      </w:r>
      <w:r w:rsidR="00A8150F">
        <w:rPr>
          <w:rFonts w:eastAsiaTheme="minorHAnsi"/>
        </w:rPr>
        <w:t>documentation</w:t>
      </w:r>
      <w:r w:rsidR="00DA29D4">
        <w:rPr>
          <w:rFonts w:eastAsiaTheme="minorHAnsi"/>
        </w:rPr>
        <w:t xml:space="preserve">. </w:t>
      </w:r>
      <w:r w:rsidR="00230210">
        <w:rPr>
          <w:rFonts w:eastAsiaTheme="minorHAnsi"/>
        </w:rPr>
        <w:t xml:space="preserve"> Based on a</w:t>
      </w:r>
      <w:r w:rsidR="001724F6">
        <w:rPr>
          <w:rFonts w:eastAsiaTheme="minorHAnsi"/>
        </w:rPr>
        <w:t xml:space="preserve"> recent review of </w:t>
      </w:r>
      <w:r w:rsidR="00DA29D4">
        <w:rPr>
          <w:rFonts w:eastAsiaTheme="minorHAnsi"/>
        </w:rPr>
        <w:t>application responses to the most recent deeming application cycle</w:t>
      </w:r>
      <w:r w:rsidR="00230210">
        <w:rPr>
          <w:rFonts w:eastAsiaTheme="minorHAnsi"/>
        </w:rPr>
        <w:t>, HRSA has determined that the FTCA p</w:t>
      </w:r>
      <w:r w:rsidR="001724F6">
        <w:rPr>
          <w:rFonts w:eastAsiaTheme="minorHAnsi"/>
        </w:rPr>
        <w:t xml:space="preserve">rogram </w:t>
      </w:r>
      <w:r w:rsidR="00DA29D4">
        <w:rPr>
          <w:rFonts w:eastAsiaTheme="minorHAnsi"/>
        </w:rPr>
        <w:t>d</w:t>
      </w:r>
      <w:r w:rsidR="001724F6">
        <w:rPr>
          <w:rFonts w:eastAsiaTheme="minorHAnsi"/>
        </w:rPr>
        <w:t>eeming application</w:t>
      </w:r>
      <w:r w:rsidR="00DA29D4">
        <w:rPr>
          <w:rFonts w:eastAsiaTheme="minorHAnsi"/>
        </w:rPr>
        <w:t xml:space="preserve"> for health centers</w:t>
      </w:r>
      <w:r w:rsidR="001724F6">
        <w:rPr>
          <w:rFonts w:eastAsiaTheme="minorHAnsi"/>
        </w:rPr>
        <w:t xml:space="preserve"> requires slight modification to </w:t>
      </w:r>
      <w:r w:rsidR="00230210">
        <w:rPr>
          <w:rFonts w:eastAsiaTheme="minorHAnsi"/>
        </w:rPr>
        <w:t xml:space="preserve">better </w:t>
      </w:r>
      <w:r w:rsidR="001724F6">
        <w:rPr>
          <w:rFonts w:eastAsiaTheme="minorHAnsi"/>
        </w:rPr>
        <w:t xml:space="preserve">align with the requirements </w:t>
      </w:r>
      <w:r w:rsidR="00DA29D4">
        <w:rPr>
          <w:rFonts w:eastAsiaTheme="minorHAnsi"/>
        </w:rPr>
        <w:t xml:space="preserve">of </w:t>
      </w:r>
      <w:r w:rsidR="00230210">
        <w:rPr>
          <w:rFonts w:eastAsiaTheme="minorHAnsi"/>
        </w:rPr>
        <w:t>the</w:t>
      </w:r>
      <w:r w:rsidR="00DA29D4">
        <w:rPr>
          <w:rFonts w:eastAsiaTheme="minorHAnsi"/>
        </w:rPr>
        <w:t xml:space="preserve"> Health Center</w:t>
      </w:r>
      <w:r w:rsidR="00230210">
        <w:rPr>
          <w:rFonts w:eastAsiaTheme="minorHAnsi"/>
        </w:rPr>
        <w:t xml:space="preserve"> Program Compliance Manual</w:t>
      </w:r>
      <w:r w:rsidR="001724F6">
        <w:rPr>
          <w:rFonts w:eastAsiaTheme="minorHAnsi"/>
        </w:rPr>
        <w:t xml:space="preserve">. </w:t>
      </w:r>
      <w:r w:rsidR="00230210">
        <w:rPr>
          <w:rFonts w:eastAsiaTheme="minorHAnsi"/>
        </w:rPr>
        <w:t xml:space="preserve"> HRSA will need to implement these changes pr</w:t>
      </w:r>
      <w:r w:rsidR="001724F6">
        <w:rPr>
          <w:rFonts w:eastAsiaTheme="minorHAnsi"/>
        </w:rPr>
        <w:t xml:space="preserve">ior to the </w:t>
      </w:r>
      <w:r w:rsidR="00AC12B9">
        <w:rPr>
          <w:rFonts w:eastAsiaTheme="minorHAnsi"/>
        </w:rPr>
        <w:t>upcoming</w:t>
      </w:r>
      <w:r w:rsidR="001724F6">
        <w:rPr>
          <w:rFonts w:eastAsiaTheme="minorHAnsi"/>
        </w:rPr>
        <w:t xml:space="preserve"> annual deeming cycle. </w:t>
      </w:r>
      <w:r w:rsidR="00230210">
        <w:rPr>
          <w:rFonts w:eastAsiaTheme="minorHAnsi"/>
        </w:rPr>
        <w:t xml:space="preserve"> </w:t>
      </w:r>
      <w:r w:rsidR="00DA29D4">
        <w:rPr>
          <w:rFonts w:eastAsiaTheme="minorHAnsi"/>
        </w:rPr>
        <w:t xml:space="preserve">For coverage for calendar </w:t>
      </w:r>
      <w:r w:rsidR="00082508">
        <w:rPr>
          <w:rFonts w:eastAsiaTheme="minorHAnsi"/>
        </w:rPr>
        <w:t xml:space="preserve">year </w:t>
      </w:r>
      <w:r w:rsidR="00DA29D4">
        <w:rPr>
          <w:rFonts w:eastAsiaTheme="minorHAnsi"/>
        </w:rPr>
        <w:t>2020</w:t>
      </w:r>
      <w:r w:rsidR="00AC12B9">
        <w:rPr>
          <w:rFonts w:eastAsiaTheme="minorHAnsi"/>
        </w:rPr>
        <w:t>, the</w:t>
      </w:r>
      <w:r w:rsidR="00751D87">
        <w:rPr>
          <w:rFonts w:eastAsiaTheme="minorHAnsi"/>
        </w:rPr>
        <w:t xml:space="preserve"> annual </w:t>
      </w:r>
      <w:r w:rsidR="003C4076">
        <w:rPr>
          <w:rFonts w:eastAsiaTheme="minorHAnsi"/>
        </w:rPr>
        <w:t>d</w:t>
      </w:r>
      <w:r w:rsidR="00751D87">
        <w:rPr>
          <w:rFonts w:eastAsiaTheme="minorHAnsi"/>
        </w:rPr>
        <w:t xml:space="preserve">eeming </w:t>
      </w:r>
      <w:r w:rsidR="003C4076">
        <w:rPr>
          <w:rFonts w:eastAsiaTheme="minorHAnsi"/>
        </w:rPr>
        <w:t xml:space="preserve">application period </w:t>
      </w:r>
      <w:r w:rsidR="00AC12B9">
        <w:rPr>
          <w:rFonts w:eastAsiaTheme="minorHAnsi"/>
        </w:rPr>
        <w:t>will run</w:t>
      </w:r>
      <w:r w:rsidR="003C4076">
        <w:rPr>
          <w:rFonts w:eastAsiaTheme="minorHAnsi"/>
        </w:rPr>
        <w:t xml:space="preserve"> from</w:t>
      </w:r>
      <w:r w:rsidR="00751D87">
        <w:rPr>
          <w:rFonts w:eastAsiaTheme="minorHAnsi"/>
        </w:rPr>
        <w:t xml:space="preserve"> </w:t>
      </w:r>
      <w:r w:rsidR="00B636DE">
        <w:rPr>
          <w:rFonts w:eastAsiaTheme="minorHAnsi"/>
        </w:rPr>
        <w:t xml:space="preserve">early </w:t>
      </w:r>
      <w:r w:rsidR="00DA29D4">
        <w:rPr>
          <w:rFonts w:eastAsiaTheme="minorHAnsi"/>
        </w:rPr>
        <w:t>April</w:t>
      </w:r>
      <w:r w:rsidR="003C4076">
        <w:rPr>
          <w:rFonts w:eastAsiaTheme="minorHAnsi"/>
        </w:rPr>
        <w:t xml:space="preserve"> </w:t>
      </w:r>
      <w:r w:rsidR="001724F6">
        <w:rPr>
          <w:rFonts w:eastAsiaTheme="minorHAnsi"/>
        </w:rPr>
        <w:t xml:space="preserve">to </w:t>
      </w:r>
      <w:r w:rsidR="00AC12B9">
        <w:rPr>
          <w:rFonts w:eastAsiaTheme="minorHAnsi"/>
        </w:rPr>
        <w:t xml:space="preserve">early </w:t>
      </w:r>
      <w:r w:rsidR="00DA29D4">
        <w:rPr>
          <w:rFonts w:eastAsiaTheme="minorHAnsi"/>
        </w:rPr>
        <w:t>May 2019</w:t>
      </w:r>
      <w:r w:rsidR="00751D87">
        <w:rPr>
          <w:rFonts w:eastAsiaTheme="minorHAnsi"/>
        </w:rPr>
        <w:t>.</w:t>
      </w:r>
      <w:r w:rsidR="001724F6">
        <w:rPr>
          <w:rFonts w:eastAsiaTheme="minorHAnsi"/>
        </w:rPr>
        <w:t xml:space="preserve">  H</w:t>
      </w:r>
      <w:r w:rsidR="003C4076">
        <w:rPr>
          <w:rFonts w:eastAsiaTheme="minorHAnsi"/>
        </w:rPr>
        <w:t xml:space="preserve">RSA must adhere to this application </w:t>
      </w:r>
      <w:r w:rsidR="001654DC">
        <w:rPr>
          <w:rFonts w:eastAsiaTheme="minorHAnsi"/>
        </w:rPr>
        <w:t>time</w:t>
      </w:r>
      <w:r w:rsidR="007A6648">
        <w:rPr>
          <w:rFonts w:eastAsiaTheme="minorHAnsi"/>
        </w:rPr>
        <w:t xml:space="preserve">line </w:t>
      </w:r>
      <w:r w:rsidR="001654DC">
        <w:rPr>
          <w:rFonts w:eastAsiaTheme="minorHAnsi"/>
        </w:rPr>
        <w:t xml:space="preserve">in order to </w:t>
      </w:r>
      <w:r w:rsidR="00751D87">
        <w:rPr>
          <w:rFonts w:eastAsiaTheme="minorHAnsi"/>
        </w:rPr>
        <w:t>review</w:t>
      </w:r>
      <w:r w:rsidR="001654DC">
        <w:rPr>
          <w:rFonts w:eastAsiaTheme="minorHAnsi"/>
        </w:rPr>
        <w:t xml:space="preserve"> applications</w:t>
      </w:r>
      <w:r w:rsidR="00751D87">
        <w:rPr>
          <w:rFonts w:eastAsiaTheme="minorHAnsi"/>
        </w:rPr>
        <w:t xml:space="preserve"> </w:t>
      </w:r>
      <w:r w:rsidR="001654DC">
        <w:rPr>
          <w:rFonts w:eastAsiaTheme="minorHAnsi"/>
        </w:rPr>
        <w:t xml:space="preserve">and make deeming </w:t>
      </w:r>
      <w:r w:rsidR="00751D87">
        <w:rPr>
          <w:rFonts w:eastAsiaTheme="minorHAnsi"/>
        </w:rPr>
        <w:t>determinatio</w:t>
      </w:r>
      <w:r w:rsidR="00DC139B">
        <w:rPr>
          <w:rFonts w:eastAsiaTheme="minorHAnsi"/>
        </w:rPr>
        <w:t xml:space="preserve">ns </w:t>
      </w:r>
      <w:r w:rsidR="001654DC">
        <w:rPr>
          <w:rFonts w:eastAsiaTheme="minorHAnsi"/>
        </w:rPr>
        <w:t>prior to</w:t>
      </w:r>
      <w:r w:rsidR="00DC139B">
        <w:rPr>
          <w:rFonts w:eastAsiaTheme="minorHAnsi"/>
        </w:rPr>
        <w:t xml:space="preserve"> </w:t>
      </w:r>
      <w:r w:rsidR="00751D87">
        <w:rPr>
          <w:rFonts w:eastAsiaTheme="minorHAnsi"/>
        </w:rPr>
        <w:t xml:space="preserve">December 31 of </w:t>
      </w:r>
      <w:r w:rsidR="00A908A3">
        <w:rPr>
          <w:rFonts w:eastAsiaTheme="minorHAnsi"/>
        </w:rPr>
        <w:t>the</w:t>
      </w:r>
      <w:r w:rsidR="00751D87">
        <w:rPr>
          <w:rFonts w:eastAsiaTheme="minorHAnsi"/>
        </w:rPr>
        <w:t xml:space="preserve"> calendar year, the last day a deeming determination is valid.  </w:t>
      </w:r>
      <w:r w:rsidR="007A6648">
        <w:rPr>
          <w:rFonts w:eastAsiaTheme="minorHAnsi"/>
        </w:rPr>
        <w:t>T</w:t>
      </w:r>
      <w:r w:rsidR="001654DC">
        <w:rPr>
          <w:rFonts w:eastAsiaTheme="minorHAnsi"/>
        </w:rPr>
        <w:t xml:space="preserve">his timeline </w:t>
      </w:r>
      <w:r w:rsidR="007A6648">
        <w:rPr>
          <w:rFonts w:eastAsiaTheme="minorHAnsi"/>
        </w:rPr>
        <w:t xml:space="preserve">also allows </w:t>
      </w:r>
      <w:r w:rsidR="00C85F47">
        <w:rPr>
          <w:rFonts w:eastAsiaTheme="minorHAnsi"/>
        </w:rPr>
        <w:t xml:space="preserve">HRSA to issue </w:t>
      </w:r>
      <w:r w:rsidR="007A6648">
        <w:rPr>
          <w:rFonts w:eastAsiaTheme="minorHAnsi"/>
        </w:rPr>
        <w:t>deeming determinations</w:t>
      </w:r>
      <w:r w:rsidR="00B636DE">
        <w:rPr>
          <w:rFonts w:eastAsiaTheme="minorHAnsi"/>
        </w:rPr>
        <w:t xml:space="preserve"> </w:t>
      </w:r>
      <w:r w:rsidR="001654DC">
        <w:rPr>
          <w:rFonts w:eastAsiaTheme="minorHAnsi"/>
        </w:rPr>
        <w:t xml:space="preserve">in sufficient time </w:t>
      </w:r>
      <w:r w:rsidR="00C85F47">
        <w:rPr>
          <w:rFonts w:eastAsiaTheme="minorHAnsi"/>
        </w:rPr>
        <w:t xml:space="preserve">on behalf of </w:t>
      </w:r>
      <w:r w:rsidR="00DA29D4">
        <w:rPr>
          <w:rFonts w:eastAsiaTheme="minorHAnsi"/>
        </w:rPr>
        <w:t>the health centers</w:t>
      </w:r>
      <w:r w:rsidR="001654DC">
        <w:rPr>
          <w:rFonts w:eastAsiaTheme="minorHAnsi"/>
        </w:rPr>
        <w:t xml:space="preserve"> </w:t>
      </w:r>
      <w:r w:rsidR="001724F6">
        <w:rPr>
          <w:rFonts w:eastAsiaTheme="minorHAnsi"/>
        </w:rPr>
        <w:t>prior to the fall of each calendar year, which is normally the time that other healthcare entities, such as hospitals, require proof of medical malpractice</w:t>
      </w:r>
      <w:r w:rsidR="001C1F7A">
        <w:rPr>
          <w:rFonts w:eastAsiaTheme="minorHAnsi"/>
        </w:rPr>
        <w:t xml:space="preserve"> coverage</w:t>
      </w:r>
      <w:r w:rsidR="001724F6">
        <w:rPr>
          <w:rFonts w:eastAsiaTheme="minorHAnsi"/>
        </w:rPr>
        <w:t xml:space="preserve">. </w:t>
      </w:r>
      <w:r w:rsidR="00A908A3">
        <w:rPr>
          <w:rFonts w:eastAsiaTheme="minorHAnsi"/>
        </w:rPr>
        <w:t xml:space="preserve"> </w:t>
      </w:r>
      <w:r w:rsidR="001724F6">
        <w:rPr>
          <w:rFonts w:eastAsiaTheme="minorHAnsi"/>
        </w:rPr>
        <w:t>H</w:t>
      </w:r>
      <w:r w:rsidR="004662DE">
        <w:rPr>
          <w:rFonts w:eastAsiaTheme="minorHAnsi"/>
        </w:rPr>
        <w:t xml:space="preserve">RSA requests </w:t>
      </w:r>
      <w:r w:rsidR="008D2DC1">
        <w:rPr>
          <w:rFonts w:eastAsiaTheme="minorHAnsi"/>
        </w:rPr>
        <w:t xml:space="preserve">expedited </w:t>
      </w:r>
      <w:r w:rsidR="004662DE">
        <w:rPr>
          <w:rFonts w:eastAsiaTheme="minorHAnsi"/>
        </w:rPr>
        <w:t xml:space="preserve">approval to prevent any disruption to </w:t>
      </w:r>
      <w:r w:rsidR="009E70F1">
        <w:rPr>
          <w:rFonts w:eastAsiaTheme="minorHAnsi"/>
        </w:rPr>
        <w:t>the critical health care services</w:t>
      </w:r>
      <w:r w:rsidR="008121D6">
        <w:rPr>
          <w:rFonts w:eastAsiaTheme="minorHAnsi"/>
        </w:rPr>
        <w:t xml:space="preserve"> that FTCA-deemed</w:t>
      </w:r>
      <w:r w:rsidR="009E70F1">
        <w:rPr>
          <w:rFonts w:eastAsiaTheme="minorHAnsi"/>
        </w:rPr>
        <w:t xml:space="preserve"> </w:t>
      </w:r>
      <w:r w:rsidR="00DA29D4">
        <w:rPr>
          <w:rFonts w:eastAsiaTheme="minorHAnsi"/>
        </w:rPr>
        <w:t>health centers</w:t>
      </w:r>
      <w:r w:rsidR="009E70F1">
        <w:rPr>
          <w:rFonts w:eastAsiaTheme="minorHAnsi"/>
        </w:rPr>
        <w:t xml:space="preserve"> provide</w:t>
      </w:r>
      <w:r w:rsidR="00DA29D4">
        <w:rPr>
          <w:rFonts w:eastAsiaTheme="minorHAnsi"/>
        </w:rPr>
        <w:t xml:space="preserve"> to </w:t>
      </w:r>
      <w:r w:rsidR="008E0D2A">
        <w:rPr>
          <w:rFonts w:eastAsiaTheme="minorHAnsi"/>
        </w:rPr>
        <w:t xml:space="preserve">millions of </w:t>
      </w:r>
      <w:r w:rsidR="00DA29D4">
        <w:rPr>
          <w:rFonts w:eastAsiaTheme="minorHAnsi"/>
        </w:rPr>
        <w:t>patients across the nation</w:t>
      </w:r>
      <w:r w:rsidR="001F7B74">
        <w:rPr>
          <w:rFonts w:eastAsiaTheme="minorHAnsi"/>
        </w:rPr>
        <w:t xml:space="preserve">. </w:t>
      </w:r>
    </w:p>
    <w:p w14:paraId="65A6D6D1" w14:textId="77777777" w:rsidR="00D45EB8" w:rsidRPr="00D45EB8" w:rsidRDefault="00D45EB8" w:rsidP="00D45EB8">
      <w:pPr>
        <w:spacing w:after="200"/>
        <w:ind w:left="2160" w:hanging="2160"/>
        <w:contextualSpacing/>
        <w:rPr>
          <w:rFonts w:eastAsiaTheme="minorHAnsi"/>
        </w:rPr>
      </w:pPr>
    </w:p>
    <w:p w14:paraId="4C8BF47B" w14:textId="2D8F61DF" w:rsidR="00553494" w:rsidRPr="00C85F47" w:rsidRDefault="008370F9" w:rsidP="00C85F47">
      <w:pPr>
        <w:spacing w:after="200" w:line="276" w:lineRule="auto"/>
        <w:contextualSpacing/>
        <w:rPr>
          <w:rFonts w:eastAsiaTheme="minorHAnsi"/>
          <w:b/>
        </w:rPr>
      </w:pPr>
      <w:r w:rsidRPr="00C85F47">
        <w:rPr>
          <w:rFonts w:eastAsiaTheme="minorHAnsi"/>
          <w:b/>
        </w:rPr>
        <w:t xml:space="preserve">PROPOSED </w:t>
      </w:r>
      <w:r w:rsidR="006D0A49" w:rsidRPr="00C85F47">
        <w:rPr>
          <w:rFonts w:eastAsiaTheme="minorHAnsi"/>
          <w:b/>
        </w:rPr>
        <w:t>CHANGES</w:t>
      </w:r>
    </w:p>
    <w:p w14:paraId="302EE362" w14:textId="36CB3E88" w:rsidR="00B32DDE" w:rsidRDefault="0068404D" w:rsidP="00D85B67">
      <w:pPr>
        <w:contextualSpacing/>
      </w:pPr>
      <w:r>
        <w:t xml:space="preserve">HRSA proposes </w:t>
      </w:r>
      <w:r w:rsidR="00354A6D">
        <w:t xml:space="preserve">updates to </w:t>
      </w:r>
      <w:r>
        <w:t xml:space="preserve">Risk Management, QI/QA, Credentialing and Privileging, and Claims Management application </w:t>
      </w:r>
      <w:r w:rsidR="00001BDB">
        <w:t>questions</w:t>
      </w:r>
      <w:r w:rsidR="00043A37">
        <w:t xml:space="preserve"> </w:t>
      </w:r>
      <w:r>
        <w:t xml:space="preserve">in </w:t>
      </w:r>
      <w:r w:rsidR="00043A37">
        <w:t xml:space="preserve">the following </w:t>
      </w:r>
      <w:r>
        <w:t xml:space="preserve">ways:  </w:t>
      </w:r>
      <w:r w:rsidR="00354A6D">
        <w:t xml:space="preserve">(1) </w:t>
      </w:r>
      <w:r>
        <w:t xml:space="preserve">updating </w:t>
      </w:r>
      <w:r w:rsidR="00354A6D">
        <w:t xml:space="preserve">language </w:t>
      </w:r>
      <w:r>
        <w:t xml:space="preserve">for </w:t>
      </w:r>
      <w:r w:rsidR="00354A6D">
        <w:t xml:space="preserve">clarity; (2) </w:t>
      </w:r>
      <w:r>
        <w:t xml:space="preserve">separating </w:t>
      </w:r>
      <w:r w:rsidR="00354A6D">
        <w:t xml:space="preserve">questions </w:t>
      </w:r>
      <w:r>
        <w:t xml:space="preserve">into multiple questions </w:t>
      </w:r>
      <w:r w:rsidR="00354A6D">
        <w:t>for clarity; an</w:t>
      </w:r>
      <w:r>
        <w:t>d (3) updating requested</w:t>
      </w:r>
      <w:r w:rsidR="00354A6D">
        <w:t xml:space="preserve"> documents </w:t>
      </w:r>
      <w:r>
        <w:t xml:space="preserve">that demonstrate compliance to </w:t>
      </w:r>
      <w:r w:rsidR="00354A6D">
        <w:t>align</w:t>
      </w:r>
      <w:r w:rsidR="0056533E">
        <w:t xml:space="preserve"> with </w:t>
      </w:r>
      <w:r>
        <w:t>Health Center Program Compliance Manual</w:t>
      </w:r>
      <w:r w:rsidR="00354A6D">
        <w:t xml:space="preserve">. </w:t>
      </w:r>
      <w:r>
        <w:t xml:space="preserve"> </w:t>
      </w:r>
      <w:r w:rsidR="00D85B67">
        <w:t xml:space="preserve">Because these updates will </w:t>
      </w:r>
      <w:r>
        <w:t>increase</w:t>
      </w:r>
      <w:r w:rsidR="001C1F7A">
        <w:t xml:space="preserve"> </w:t>
      </w:r>
      <w:r w:rsidR="00D85B67">
        <w:t>clarity</w:t>
      </w:r>
      <w:r w:rsidR="001C1F7A">
        <w:t xml:space="preserve"> and reduce confusion</w:t>
      </w:r>
      <w:r w:rsidR="00D85B67">
        <w:t>, HRSA anticipa</w:t>
      </w:r>
      <w:r w:rsidR="00001BDB">
        <w:t xml:space="preserve">tes minimal impact on </w:t>
      </w:r>
      <w:r w:rsidR="00D85B67">
        <w:t>health centers</w:t>
      </w:r>
      <w:r w:rsidR="00001BDB">
        <w:t>’ burden</w:t>
      </w:r>
      <w:r w:rsidR="001C1F7A">
        <w:t xml:space="preserve"> and increased </w:t>
      </w:r>
      <w:r w:rsidR="00C02606">
        <w:t xml:space="preserve">efficiency in processing the </w:t>
      </w:r>
      <w:r w:rsidR="001C1F7A">
        <w:t>applications</w:t>
      </w:r>
      <w:r w:rsidR="00D85B67">
        <w:t>.</w:t>
      </w:r>
    </w:p>
    <w:p w14:paraId="27EA1C35" w14:textId="77777777" w:rsidR="008D2DC1" w:rsidRDefault="008D2DC1">
      <w:pPr>
        <w:contextualSpacing/>
      </w:pPr>
    </w:p>
    <w:p w14:paraId="024F6E7E" w14:textId="5EACD812" w:rsidR="00553494" w:rsidRPr="00C85F47" w:rsidRDefault="00ED327D">
      <w:pPr>
        <w:contextualSpacing/>
      </w:pPr>
      <w:r w:rsidRPr="00C85F47">
        <w:t>Attachment</w:t>
      </w:r>
      <w:r w:rsidR="00553494" w:rsidRPr="00C85F47">
        <w:t>:</w:t>
      </w:r>
    </w:p>
    <w:p w14:paraId="661D521E" w14:textId="1CFDC058" w:rsidR="00621175" w:rsidRPr="00C37644" w:rsidRDefault="00634356" w:rsidP="00C37644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rPr>
          <w:rFonts w:eastAsiaTheme="minorHAnsi"/>
          <w:b/>
          <w:color w:val="000000"/>
        </w:rPr>
      </w:pPr>
      <w:r>
        <w:t>FTCA</w:t>
      </w:r>
      <w:r w:rsidR="009766A8">
        <w:t xml:space="preserve"> </w:t>
      </w:r>
      <w:r>
        <w:t>Program Deeming A</w:t>
      </w:r>
      <w:r w:rsidR="008370F9" w:rsidRPr="00D45EB8">
        <w:t>pplication</w:t>
      </w:r>
      <w:r>
        <w:t xml:space="preserve"> for Health Centers</w:t>
      </w:r>
      <w:r w:rsidR="008370F9" w:rsidRPr="00D45EB8">
        <w:t xml:space="preserve"> </w:t>
      </w:r>
      <w:r w:rsidR="00A27E11">
        <w:t xml:space="preserve">tracked </w:t>
      </w:r>
      <w:r w:rsidR="008370F9" w:rsidRPr="00D45EB8">
        <w:t xml:space="preserve">with </w:t>
      </w:r>
      <w:r w:rsidR="00A27E11">
        <w:t xml:space="preserve">proposed </w:t>
      </w:r>
      <w:r w:rsidR="008370F9" w:rsidRPr="00D45EB8">
        <w:t>non-su</w:t>
      </w:r>
      <w:r w:rsidR="00C37644">
        <w:t>bstantive changes</w:t>
      </w:r>
    </w:p>
    <w:sectPr w:rsidR="00621175" w:rsidRPr="00C37644" w:rsidSect="00001BDB">
      <w:footerReference w:type="default" r:id="rId9"/>
      <w:footerReference w:type="first" r:id="rId10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732B8" w14:textId="77777777" w:rsidR="00B97E33" w:rsidRDefault="00B97E33">
      <w:r>
        <w:separator/>
      </w:r>
    </w:p>
  </w:endnote>
  <w:endnote w:type="continuationSeparator" w:id="0">
    <w:p w14:paraId="435840E6" w14:textId="77777777" w:rsidR="00B97E33" w:rsidRDefault="00B97E33">
      <w:r>
        <w:continuationSeparator/>
      </w:r>
    </w:p>
  </w:endnote>
  <w:endnote w:type="continuationNotice" w:id="1">
    <w:p w14:paraId="48F0C075" w14:textId="77777777" w:rsidR="00B97E33" w:rsidRDefault="00B97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55DD2" w14:textId="03AA1F42" w:rsidR="009766A8" w:rsidRPr="001C1F7A" w:rsidRDefault="009766A8">
    <w:pPr>
      <w:pStyle w:val="Footer"/>
      <w:jc w:val="right"/>
      <w:rPr>
        <w:rFonts w:ascii="Times New Roman" w:hAnsi="Times New Roman"/>
      </w:rPr>
    </w:pPr>
    <w:r w:rsidRPr="001C1F7A">
      <w:rPr>
        <w:rFonts w:ascii="Times New Roman" w:hAnsi="Times New Roman"/>
      </w:rPr>
      <w:fldChar w:fldCharType="begin"/>
    </w:r>
    <w:r w:rsidRPr="001C1F7A">
      <w:rPr>
        <w:rFonts w:ascii="Times New Roman" w:hAnsi="Times New Roman"/>
      </w:rPr>
      <w:instrText xml:space="preserve"> PAGE   \* MERGEFORMAT </w:instrText>
    </w:r>
    <w:r w:rsidRPr="001C1F7A">
      <w:rPr>
        <w:rFonts w:ascii="Times New Roman" w:hAnsi="Times New Roman"/>
      </w:rPr>
      <w:fldChar w:fldCharType="separate"/>
    </w:r>
    <w:r w:rsidR="00CC27C0">
      <w:rPr>
        <w:rFonts w:ascii="Times New Roman" w:hAnsi="Times New Roman"/>
        <w:noProof/>
      </w:rPr>
      <w:t>1</w:t>
    </w:r>
    <w:r w:rsidRPr="001C1F7A">
      <w:rPr>
        <w:rFonts w:ascii="Times New Roman" w:hAnsi="Times New Roman"/>
        <w:noProof/>
      </w:rPr>
      <w:fldChar w:fldCharType="end"/>
    </w:r>
  </w:p>
  <w:p w14:paraId="71FD3580" w14:textId="77777777" w:rsidR="009766A8" w:rsidRDefault="009766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9B03E" w14:textId="77777777" w:rsidR="009766A8" w:rsidRDefault="009766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2CBB1C62" w14:textId="77777777" w:rsidR="009766A8" w:rsidRDefault="00976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24931" w14:textId="77777777" w:rsidR="00B97E33" w:rsidRDefault="00B97E33">
      <w:r>
        <w:separator/>
      </w:r>
    </w:p>
  </w:footnote>
  <w:footnote w:type="continuationSeparator" w:id="0">
    <w:p w14:paraId="180B8D99" w14:textId="77777777" w:rsidR="00B97E33" w:rsidRDefault="00B97E33">
      <w:r>
        <w:continuationSeparator/>
      </w:r>
    </w:p>
  </w:footnote>
  <w:footnote w:type="continuationNotice" w:id="1">
    <w:p w14:paraId="5F6F9C52" w14:textId="77777777" w:rsidR="00B97E33" w:rsidRDefault="00B97E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D76F9"/>
    <w:multiLevelType w:val="multilevel"/>
    <w:tmpl w:val="DC7CF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EAC0294"/>
    <w:multiLevelType w:val="multilevel"/>
    <w:tmpl w:val="1CB47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8ED607E"/>
    <w:multiLevelType w:val="multilevel"/>
    <w:tmpl w:val="FBA2F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4737F52"/>
    <w:multiLevelType w:val="multilevel"/>
    <w:tmpl w:val="670A4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51029"/>
    <w:multiLevelType w:val="multilevel"/>
    <w:tmpl w:val="5E60F938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>
    <w:nsid w:val="39E97215"/>
    <w:multiLevelType w:val="multilevel"/>
    <w:tmpl w:val="CF8CB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B3478A2"/>
    <w:multiLevelType w:val="multilevel"/>
    <w:tmpl w:val="81389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D47026C"/>
    <w:multiLevelType w:val="multilevel"/>
    <w:tmpl w:val="0BDE8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B6E00D4"/>
    <w:multiLevelType w:val="hybridMultilevel"/>
    <w:tmpl w:val="0066A134"/>
    <w:lvl w:ilvl="0" w:tplc="CB66A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F424A"/>
    <w:multiLevelType w:val="multilevel"/>
    <w:tmpl w:val="9BD22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52F34AA"/>
    <w:multiLevelType w:val="multilevel"/>
    <w:tmpl w:val="28D4C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1C05E01"/>
    <w:multiLevelType w:val="multilevel"/>
    <w:tmpl w:val="32F2C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7307185F"/>
    <w:multiLevelType w:val="multilevel"/>
    <w:tmpl w:val="57A4A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AA13BBC"/>
    <w:multiLevelType w:val="multilevel"/>
    <w:tmpl w:val="AF0CE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15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4"/>
  </w:num>
  <w:num w:numId="12">
    <w:abstractNumId w:val="2"/>
  </w:num>
  <w:num w:numId="13">
    <w:abstractNumId w:val="11"/>
  </w:num>
  <w:num w:numId="14">
    <w:abstractNumId w:val="1"/>
  </w:num>
  <w:num w:numId="15">
    <w:abstractNumId w:val="3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DD"/>
    <w:rsid w:val="000015DC"/>
    <w:rsid w:val="0000172A"/>
    <w:rsid w:val="000019C2"/>
    <w:rsid w:val="00001BDB"/>
    <w:rsid w:val="00001DD4"/>
    <w:rsid w:val="00001EB3"/>
    <w:rsid w:val="00002745"/>
    <w:rsid w:val="00002C9E"/>
    <w:rsid w:val="00003045"/>
    <w:rsid w:val="000031B2"/>
    <w:rsid w:val="00003726"/>
    <w:rsid w:val="0000426E"/>
    <w:rsid w:val="00005C6F"/>
    <w:rsid w:val="00005E6E"/>
    <w:rsid w:val="00005F5D"/>
    <w:rsid w:val="000060F1"/>
    <w:rsid w:val="00006102"/>
    <w:rsid w:val="00006E19"/>
    <w:rsid w:val="00007BD8"/>
    <w:rsid w:val="00010E00"/>
    <w:rsid w:val="00010F8E"/>
    <w:rsid w:val="0001169C"/>
    <w:rsid w:val="0001189A"/>
    <w:rsid w:val="00012301"/>
    <w:rsid w:val="00012BC7"/>
    <w:rsid w:val="00012FE3"/>
    <w:rsid w:val="000130C9"/>
    <w:rsid w:val="000131F7"/>
    <w:rsid w:val="00014226"/>
    <w:rsid w:val="000153C6"/>
    <w:rsid w:val="00015A13"/>
    <w:rsid w:val="00016D8A"/>
    <w:rsid w:val="000171E1"/>
    <w:rsid w:val="000200EA"/>
    <w:rsid w:val="0002039A"/>
    <w:rsid w:val="00022DF0"/>
    <w:rsid w:val="00023303"/>
    <w:rsid w:val="00024050"/>
    <w:rsid w:val="00026BE4"/>
    <w:rsid w:val="000274B9"/>
    <w:rsid w:val="000278EF"/>
    <w:rsid w:val="000304C4"/>
    <w:rsid w:val="00030E48"/>
    <w:rsid w:val="000315F5"/>
    <w:rsid w:val="00031966"/>
    <w:rsid w:val="00031D4E"/>
    <w:rsid w:val="0003239B"/>
    <w:rsid w:val="0003241A"/>
    <w:rsid w:val="000331BE"/>
    <w:rsid w:val="000334A4"/>
    <w:rsid w:val="00033549"/>
    <w:rsid w:val="000343C6"/>
    <w:rsid w:val="00036F9D"/>
    <w:rsid w:val="000373D6"/>
    <w:rsid w:val="00037877"/>
    <w:rsid w:val="0003790C"/>
    <w:rsid w:val="00037D10"/>
    <w:rsid w:val="00041013"/>
    <w:rsid w:val="00041532"/>
    <w:rsid w:val="00042AEF"/>
    <w:rsid w:val="0004332B"/>
    <w:rsid w:val="000438D7"/>
    <w:rsid w:val="00043A37"/>
    <w:rsid w:val="000441B9"/>
    <w:rsid w:val="0004427B"/>
    <w:rsid w:val="00044CC4"/>
    <w:rsid w:val="0004549D"/>
    <w:rsid w:val="00046816"/>
    <w:rsid w:val="00046A20"/>
    <w:rsid w:val="0004797A"/>
    <w:rsid w:val="00047FB6"/>
    <w:rsid w:val="00051320"/>
    <w:rsid w:val="0005194C"/>
    <w:rsid w:val="00051AAF"/>
    <w:rsid w:val="00051B8A"/>
    <w:rsid w:val="000521A4"/>
    <w:rsid w:val="000523FD"/>
    <w:rsid w:val="00053BF4"/>
    <w:rsid w:val="000545F8"/>
    <w:rsid w:val="000559D1"/>
    <w:rsid w:val="00055D5E"/>
    <w:rsid w:val="00056336"/>
    <w:rsid w:val="000568A4"/>
    <w:rsid w:val="00056A96"/>
    <w:rsid w:val="000573B7"/>
    <w:rsid w:val="0005760D"/>
    <w:rsid w:val="00060BF8"/>
    <w:rsid w:val="00060C3D"/>
    <w:rsid w:val="00061695"/>
    <w:rsid w:val="00061C31"/>
    <w:rsid w:val="000621D2"/>
    <w:rsid w:val="00065434"/>
    <w:rsid w:val="00065C31"/>
    <w:rsid w:val="00065F03"/>
    <w:rsid w:val="0006730E"/>
    <w:rsid w:val="00067ED4"/>
    <w:rsid w:val="0007029F"/>
    <w:rsid w:val="00070462"/>
    <w:rsid w:val="00070A99"/>
    <w:rsid w:val="00070B26"/>
    <w:rsid w:val="00070EF8"/>
    <w:rsid w:val="0007131E"/>
    <w:rsid w:val="00071A30"/>
    <w:rsid w:val="00071AC3"/>
    <w:rsid w:val="00072125"/>
    <w:rsid w:val="000724B3"/>
    <w:rsid w:val="000735FA"/>
    <w:rsid w:val="000745B5"/>
    <w:rsid w:val="00075C1D"/>
    <w:rsid w:val="00075EB0"/>
    <w:rsid w:val="00076346"/>
    <w:rsid w:val="00076996"/>
    <w:rsid w:val="00077398"/>
    <w:rsid w:val="00077AE7"/>
    <w:rsid w:val="00077BC8"/>
    <w:rsid w:val="00077EE5"/>
    <w:rsid w:val="00081714"/>
    <w:rsid w:val="0008185A"/>
    <w:rsid w:val="000818CB"/>
    <w:rsid w:val="00081B31"/>
    <w:rsid w:val="00082508"/>
    <w:rsid w:val="00082A16"/>
    <w:rsid w:val="00082DA3"/>
    <w:rsid w:val="00082EA1"/>
    <w:rsid w:val="00084279"/>
    <w:rsid w:val="00084BAA"/>
    <w:rsid w:val="000855E8"/>
    <w:rsid w:val="000858C8"/>
    <w:rsid w:val="00086CBB"/>
    <w:rsid w:val="000879F8"/>
    <w:rsid w:val="00090003"/>
    <w:rsid w:val="000902BA"/>
    <w:rsid w:val="0009061E"/>
    <w:rsid w:val="000907FA"/>
    <w:rsid w:val="00090949"/>
    <w:rsid w:val="00091376"/>
    <w:rsid w:val="00092672"/>
    <w:rsid w:val="00092CC2"/>
    <w:rsid w:val="00093083"/>
    <w:rsid w:val="000938A9"/>
    <w:rsid w:val="00093A95"/>
    <w:rsid w:val="000943AF"/>
    <w:rsid w:val="00095557"/>
    <w:rsid w:val="00095E2F"/>
    <w:rsid w:val="00096A2E"/>
    <w:rsid w:val="00097149"/>
    <w:rsid w:val="000A051A"/>
    <w:rsid w:val="000A05AB"/>
    <w:rsid w:val="000A0893"/>
    <w:rsid w:val="000A1E75"/>
    <w:rsid w:val="000A3EBD"/>
    <w:rsid w:val="000A4B72"/>
    <w:rsid w:val="000A52D8"/>
    <w:rsid w:val="000A646B"/>
    <w:rsid w:val="000A682B"/>
    <w:rsid w:val="000A7720"/>
    <w:rsid w:val="000A7842"/>
    <w:rsid w:val="000A7CBD"/>
    <w:rsid w:val="000B0B87"/>
    <w:rsid w:val="000B13D0"/>
    <w:rsid w:val="000B189A"/>
    <w:rsid w:val="000B1B1C"/>
    <w:rsid w:val="000B2112"/>
    <w:rsid w:val="000B2514"/>
    <w:rsid w:val="000B322D"/>
    <w:rsid w:val="000B3A31"/>
    <w:rsid w:val="000B549F"/>
    <w:rsid w:val="000B61E5"/>
    <w:rsid w:val="000B70BB"/>
    <w:rsid w:val="000C09B9"/>
    <w:rsid w:val="000C1E31"/>
    <w:rsid w:val="000C2CEF"/>
    <w:rsid w:val="000C43F4"/>
    <w:rsid w:val="000C4C1D"/>
    <w:rsid w:val="000C4CF3"/>
    <w:rsid w:val="000C4D5D"/>
    <w:rsid w:val="000C6086"/>
    <w:rsid w:val="000C65F8"/>
    <w:rsid w:val="000C6670"/>
    <w:rsid w:val="000C74DC"/>
    <w:rsid w:val="000C7EFB"/>
    <w:rsid w:val="000D0E43"/>
    <w:rsid w:val="000D4393"/>
    <w:rsid w:val="000D5957"/>
    <w:rsid w:val="000D5D45"/>
    <w:rsid w:val="000D5FAF"/>
    <w:rsid w:val="000D5FB6"/>
    <w:rsid w:val="000D677B"/>
    <w:rsid w:val="000D7657"/>
    <w:rsid w:val="000E0372"/>
    <w:rsid w:val="000E04F2"/>
    <w:rsid w:val="000E10B4"/>
    <w:rsid w:val="000E188C"/>
    <w:rsid w:val="000E1A1C"/>
    <w:rsid w:val="000E1A5C"/>
    <w:rsid w:val="000E1AA5"/>
    <w:rsid w:val="000E2143"/>
    <w:rsid w:val="000E2A81"/>
    <w:rsid w:val="000E3471"/>
    <w:rsid w:val="000E38F7"/>
    <w:rsid w:val="000E4E0D"/>
    <w:rsid w:val="000E5562"/>
    <w:rsid w:val="000E5580"/>
    <w:rsid w:val="000E5657"/>
    <w:rsid w:val="000E63EE"/>
    <w:rsid w:val="000E6AD1"/>
    <w:rsid w:val="000E6AD9"/>
    <w:rsid w:val="000E7490"/>
    <w:rsid w:val="000E7B0B"/>
    <w:rsid w:val="000E7E6B"/>
    <w:rsid w:val="000F09C4"/>
    <w:rsid w:val="000F1883"/>
    <w:rsid w:val="000F1EF2"/>
    <w:rsid w:val="000F265A"/>
    <w:rsid w:val="000F3CDD"/>
    <w:rsid w:val="000F3EE9"/>
    <w:rsid w:val="000F444A"/>
    <w:rsid w:val="000F47FF"/>
    <w:rsid w:val="000F4BA5"/>
    <w:rsid w:val="000F5116"/>
    <w:rsid w:val="000F52C2"/>
    <w:rsid w:val="000F541E"/>
    <w:rsid w:val="000F5CFF"/>
    <w:rsid w:val="000F5D18"/>
    <w:rsid w:val="000F6C19"/>
    <w:rsid w:val="000F6F8E"/>
    <w:rsid w:val="000F7115"/>
    <w:rsid w:val="0010008D"/>
    <w:rsid w:val="001002B5"/>
    <w:rsid w:val="001003E4"/>
    <w:rsid w:val="0010098D"/>
    <w:rsid w:val="00100A50"/>
    <w:rsid w:val="001013DC"/>
    <w:rsid w:val="001055D1"/>
    <w:rsid w:val="00106AB2"/>
    <w:rsid w:val="001077C6"/>
    <w:rsid w:val="00107F54"/>
    <w:rsid w:val="00110DBE"/>
    <w:rsid w:val="00110F5C"/>
    <w:rsid w:val="001112BF"/>
    <w:rsid w:val="001113DB"/>
    <w:rsid w:val="0011202E"/>
    <w:rsid w:val="0011361C"/>
    <w:rsid w:val="001136F1"/>
    <w:rsid w:val="00113854"/>
    <w:rsid w:val="00113C7E"/>
    <w:rsid w:val="00113D64"/>
    <w:rsid w:val="00114E0A"/>
    <w:rsid w:val="00115377"/>
    <w:rsid w:val="00115DFC"/>
    <w:rsid w:val="0011601A"/>
    <w:rsid w:val="001162F4"/>
    <w:rsid w:val="0011663A"/>
    <w:rsid w:val="001167AE"/>
    <w:rsid w:val="00120005"/>
    <w:rsid w:val="00121023"/>
    <w:rsid w:val="0012126A"/>
    <w:rsid w:val="00121F83"/>
    <w:rsid w:val="0012262F"/>
    <w:rsid w:val="001226D0"/>
    <w:rsid w:val="0012273E"/>
    <w:rsid w:val="00123DCF"/>
    <w:rsid w:val="00124BB8"/>
    <w:rsid w:val="00125696"/>
    <w:rsid w:val="0012579E"/>
    <w:rsid w:val="00126022"/>
    <w:rsid w:val="00127513"/>
    <w:rsid w:val="00127BF7"/>
    <w:rsid w:val="00127E74"/>
    <w:rsid w:val="00130A60"/>
    <w:rsid w:val="00130BC3"/>
    <w:rsid w:val="00131469"/>
    <w:rsid w:val="001315D2"/>
    <w:rsid w:val="00131665"/>
    <w:rsid w:val="001318BB"/>
    <w:rsid w:val="001323FD"/>
    <w:rsid w:val="0013265A"/>
    <w:rsid w:val="00132939"/>
    <w:rsid w:val="00133165"/>
    <w:rsid w:val="00133A83"/>
    <w:rsid w:val="00134E3C"/>
    <w:rsid w:val="0013513C"/>
    <w:rsid w:val="00135DDD"/>
    <w:rsid w:val="00136AAA"/>
    <w:rsid w:val="00137505"/>
    <w:rsid w:val="00137D00"/>
    <w:rsid w:val="001403C0"/>
    <w:rsid w:val="00141BC5"/>
    <w:rsid w:val="0014272D"/>
    <w:rsid w:val="001433EA"/>
    <w:rsid w:val="00143824"/>
    <w:rsid w:val="00143B11"/>
    <w:rsid w:val="00145110"/>
    <w:rsid w:val="00146019"/>
    <w:rsid w:val="0014660A"/>
    <w:rsid w:val="00146C5B"/>
    <w:rsid w:val="00147B7D"/>
    <w:rsid w:val="00147D7F"/>
    <w:rsid w:val="0015071D"/>
    <w:rsid w:val="001510C4"/>
    <w:rsid w:val="0015185C"/>
    <w:rsid w:val="00151D1B"/>
    <w:rsid w:val="00151F90"/>
    <w:rsid w:val="00152147"/>
    <w:rsid w:val="0015237A"/>
    <w:rsid w:val="001523A2"/>
    <w:rsid w:val="00152BE1"/>
    <w:rsid w:val="00154CEE"/>
    <w:rsid w:val="00155233"/>
    <w:rsid w:val="00157258"/>
    <w:rsid w:val="00157355"/>
    <w:rsid w:val="00157967"/>
    <w:rsid w:val="00157B98"/>
    <w:rsid w:val="00157C91"/>
    <w:rsid w:val="00160CDE"/>
    <w:rsid w:val="00160FB1"/>
    <w:rsid w:val="00161B69"/>
    <w:rsid w:val="001622F0"/>
    <w:rsid w:val="00162BE9"/>
    <w:rsid w:val="00163049"/>
    <w:rsid w:val="001632BF"/>
    <w:rsid w:val="00163F10"/>
    <w:rsid w:val="0016421C"/>
    <w:rsid w:val="001654DC"/>
    <w:rsid w:val="001657C1"/>
    <w:rsid w:val="00165B66"/>
    <w:rsid w:val="001662F5"/>
    <w:rsid w:val="00166914"/>
    <w:rsid w:val="00166D9A"/>
    <w:rsid w:val="00166E23"/>
    <w:rsid w:val="001671BB"/>
    <w:rsid w:val="00167514"/>
    <w:rsid w:val="00167E0C"/>
    <w:rsid w:val="00167E9E"/>
    <w:rsid w:val="00171FAE"/>
    <w:rsid w:val="001724F6"/>
    <w:rsid w:val="00173619"/>
    <w:rsid w:val="00175008"/>
    <w:rsid w:val="00175AC0"/>
    <w:rsid w:val="00177E9C"/>
    <w:rsid w:val="00181027"/>
    <w:rsid w:val="0018268B"/>
    <w:rsid w:val="001828C0"/>
    <w:rsid w:val="00183A68"/>
    <w:rsid w:val="00184359"/>
    <w:rsid w:val="001900D6"/>
    <w:rsid w:val="001901EB"/>
    <w:rsid w:val="00190377"/>
    <w:rsid w:val="00190B48"/>
    <w:rsid w:val="00191B8D"/>
    <w:rsid w:val="00192575"/>
    <w:rsid w:val="00192D2A"/>
    <w:rsid w:val="0019310C"/>
    <w:rsid w:val="001933DE"/>
    <w:rsid w:val="0019351B"/>
    <w:rsid w:val="001935C0"/>
    <w:rsid w:val="00193748"/>
    <w:rsid w:val="0019411D"/>
    <w:rsid w:val="001946B8"/>
    <w:rsid w:val="001946F9"/>
    <w:rsid w:val="00195C54"/>
    <w:rsid w:val="0019635E"/>
    <w:rsid w:val="001A0065"/>
    <w:rsid w:val="001A06A0"/>
    <w:rsid w:val="001A0700"/>
    <w:rsid w:val="001A17A3"/>
    <w:rsid w:val="001A25C0"/>
    <w:rsid w:val="001A2A2A"/>
    <w:rsid w:val="001A33D1"/>
    <w:rsid w:val="001A3E30"/>
    <w:rsid w:val="001A3FC5"/>
    <w:rsid w:val="001A44FA"/>
    <w:rsid w:val="001A501A"/>
    <w:rsid w:val="001A5473"/>
    <w:rsid w:val="001A64E3"/>
    <w:rsid w:val="001A67E7"/>
    <w:rsid w:val="001A6B0E"/>
    <w:rsid w:val="001A731B"/>
    <w:rsid w:val="001A7416"/>
    <w:rsid w:val="001A77DB"/>
    <w:rsid w:val="001A783A"/>
    <w:rsid w:val="001B040C"/>
    <w:rsid w:val="001B1852"/>
    <w:rsid w:val="001B2476"/>
    <w:rsid w:val="001B292C"/>
    <w:rsid w:val="001B479F"/>
    <w:rsid w:val="001B5B8C"/>
    <w:rsid w:val="001B6039"/>
    <w:rsid w:val="001B723A"/>
    <w:rsid w:val="001B78DB"/>
    <w:rsid w:val="001C01C9"/>
    <w:rsid w:val="001C053B"/>
    <w:rsid w:val="001C1180"/>
    <w:rsid w:val="001C1BF7"/>
    <w:rsid w:val="001C1F5F"/>
    <w:rsid w:val="001C1F7A"/>
    <w:rsid w:val="001C279A"/>
    <w:rsid w:val="001C2842"/>
    <w:rsid w:val="001C2FB1"/>
    <w:rsid w:val="001C4A11"/>
    <w:rsid w:val="001C54FF"/>
    <w:rsid w:val="001C573C"/>
    <w:rsid w:val="001C637E"/>
    <w:rsid w:val="001D1F6C"/>
    <w:rsid w:val="001D21CE"/>
    <w:rsid w:val="001D21DC"/>
    <w:rsid w:val="001D2537"/>
    <w:rsid w:val="001D3D68"/>
    <w:rsid w:val="001D442B"/>
    <w:rsid w:val="001D472D"/>
    <w:rsid w:val="001D5322"/>
    <w:rsid w:val="001D53A6"/>
    <w:rsid w:val="001D68C0"/>
    <w:rsid w:val="001D693B"/>
    <w:rsid w:val="001D7BFC"/>
    <w:rsid w:val="001E0706"/>
    <w:rsid w:val="001E09B1"/>
    <w:rsid w:val="001E0B60"/>
    <w:rsid w:val="001E0BFE"/>
    <w:rsid w:val="001E0CE1"/>
    <w:rsid w:val="001E160D"/>
    <w:rsid w:val="001E1F0D"/>
    <w:rsid w:val="001E2C2F"/>
    <w:rsid w:val="001E3741"/>
    <w:rsid w:val="001E3C3A"/>
    <w:rsid w:val="001E4A45"/>
    <w:rsid w:val="001E5405"/>
    <w:rsid w:val="001E57F0"/>
    <w:rsid w:val="001E5B0D"/>
    <w:rsid w:val="001E6666"/>
    <w:rsid w:val="001E6A7B"/>
    <w:rsid w:val="001E7AAE"/>
    <w:rsid w:val="001F0E14"/>
    <w:rsid w:val="001F234C"/>
    <w:rsid w:val="001F31FE"/>
    <w:rsid w:val="001F3FAB"/>
    <w:rsid w:val="001F40D4"/>
    <w:rsid w:val="001F5656"/>
    <w:rsid w:val="001F57A3"/>
    <w:rsid w:val="001F5D74"/>
    <w:rsid w:val="001F6228"/>
    <w:rsid w:val="001F7B74"/>
    <w:rsid w:val="002004D7"/>
    <w:rsid w:val="00200905"/>
    <w:rsid w:val="00200E01"/>
    <w:rsid w:val="00202769"/>
    <w:rsid w:val="00202E64"/>
    <w:rsid w:val="00203B5C"/>
    <w:rsid w:val="00204331"/>
    <w:rsid w:val="00204A97"/>
    <w:rsid w:val="00204F22"/>
    <w:rsid w:val="00204F2E"/>
    <w:rsid w:val="00206695"/>
    <w:rsid w:val="00206B45"/>
    <w:rsid w:val="00207308"/>
    <w:rsid w:val="0020752E"/>
    <w:rsid w:val="002075C6"/>
    <w:rsid w:val="00210A36"/>
    <w:rsid w:val="00211994"/>
    <w:rsid w:val="00212170"/>
    <w:rsid w:val="00212B19"/>
    <w:rsid w:val="002134DD"/>
    <w:rsid w:val="0021367C"/>
    <w:rsid w:val="0021375B"/>
    <w:rsid w:val="00213F18"/>
    <w:rsid w:val="00214A25"/>
    <w:rsid w:val="00214DCF"/>
    <w:rsid w:val="00215B6B"/>
    <w:rsid w:val="00216291"/>
    <w:rsid w:val="00216D04"/>
    <w:rsid w:val="00220373"/>
    <w:rsid w:val="0022118A"/>
    <w:rsid w:val="002212B4"/>
    <w:rsid w:val="0022242F"/>
    <w:rsid w:val="00222C5B"/>
    <w:rsid w:val="002234FC"/>
    <w:rsid w:val="00223B1C"/>
    <w:rsid w:val="0022407F"/>
    <w:rsid w:val="002241EA"/>
    <w:rsid w:val="002242CF"/>
    <w:rsid w:val="00224951"/>
    <w:rsid w:val="00225E96"/>
    <w:rsid w:val="00226866"/>
    <w:rsid w:val="00226871"/>
    <w:rsid w:val="00226884"/>
    <w:rsid w:val="002272CB"/>
    <w:rsid w:val="00227805"/>
    <w:rsid w:val="00230210"/>
    <w:rsid w:val="0023124B"/>
    <w:rsid w:val="00231B51"/>
    <w:rsid w:val="00232734"/>
    <w:rsid w:val="0023318F"/>
    <w:rsid w:val="0023383D"/>
    <w:rsid w:val="00233892"/>
    <w:rsid w:val="0023546D"/>
    <w:rsid w:val="00235904"/>
    <w:rsid w:val="00235F1F"/>
    <w:rsid w:val="00236DAB"/>
    <w:rsid w:val="002376D6"/>
    <w:rsid w:val="002428DF"/>
    <w:rsid w:val="00242A98"/>
    <w:rsid w:val="00243048"/>
    <w:rsid w:val="00243726"/>
    <w:rsid w:val="00243E6C"/>
    <w:rsid w:val="00243F29"/>
    <w:rsid w:val="0024487D"/>
    <w:rsid w:val="00244E61"/>
    <w:rsid w:val="00244EE2"/>
    <w:rsid w:val="002452C7"/>
    <w:rsid w:val="00246521"/>
    <w:rsid w:val="00246B5F"/>
    <w:rsid w:val="00246F2A"/>
    <w:rsid w:val="00250709"/>
    <w:rsid w:val="00251115"/>
    <w:rsid w:val="002516CF"/>
    <w:rsid w:val="00251C13"/>
    <w:rsid w:val="002527E8"/>
    <w:rsid w:val="00252CEA"/>
    <w:rsid w:val="00253383"/>
    <w:rsid w:val="002534DC"/>
    <w:rsid w:val="00253D1B"/>
    <w:rsid w:val="002556F1"/>
    <w:rsid w:val="00256339"/>
    <w:rsid w:val="0025633B"/>
    <w:rsid w:val="00256699"/>
    <w:rsid w:val="00256F59"/>
    <w:rsid w:val="002577A3"/>
    <w:rsid w:val="00261A41"/>
    <w:rsid w:val="00262BC0"/>
    <w:rsid w:val="00262DB6"/>
    <w:rsid w:val="00263068"/>
    <w:rsid w:val="00263E4B"/>
    <w:rsid w:val="00264A09"/>
    <w:rsid w:val="00264C73"/>
    <w:rsid w:val="002650B0"/>
    <w:rsid w:val="00265802"/>
    <w:rsid w:val="00265FD4"/>
    <w:rsid w:val="00266AC8"/>
    <w:rsid w:val="00266D33"/>
    <w:rsid w:val="00267041"/>
    <w:rsid w:val="002671F0"/>
    <w:rsid w:val="002677B4"/>
    <w:rsid w:val="002705A9"/>
    <w:rsid w:val="00271646"/>
    <w:rsid w:val="002720DE"/>
    <w:rsid w:val="0027236F"/>
    <w:rsid w:val="0027264E"/>
    <w:rsid w:val="0027325A"/>
    <w:rsid w:val="002749D2"/>
    <w:rsid w:val="002757CD"/>
    <w:rsid w:val="00275F3A"/>
    <w:rsid w:val="00276482"/>
    <w:rsid w:val="0027663C"/>
    <w:rsid w:val="00276640"/>
    <w:rsid w:val="00277FC5"/>
    <w:rsid w:val="0028023B"/>
    <w:rsid w:val="0028080A"/>
    <w:rsid w:val="0028148F"/>
    <w:rsid w:val="002815FB"/>
    <w:rsid w:val="002816E7"/>
    <w:rsid w:val="002818D9"/>
    <w:rsid w:val="002824F8"/>
    <w:rsid w:val="00283B1E"/>
    <w:rsid w:val="002841F3"/>
    <w:rsid w:val="00284A15"/>
    <w:rsid w:val="00284C4A"/>
    <w:rsid w:val="00284D39"/>
    <w:rsid w:val="00286361"/>
    <w:rsid w:val="00286532"/>
    <w:rsid w:val="002868E6"/>
    <w:rsid w:val="00286D29"/>
    <w:rsid w:val="00286E75"/>
    <w:rsid w:val="00287D4A"/>
    <w:rsid w:val="0029033B"/>
    <w:rsid w:val="0029058F"/>
    <w:rsid w:val="0029064A"/>
    <w:rsid w:val="00290AC4"/>
    <w:rsid w:val="00291831"/>
    <w:rsid w:val="00291C9C"/>
    <w:rsid w:val="00293808"/>
    <w:rsid w:val="00293BE6"/>
    <w:rsid w:val="00293D54"/>
    <w:rsid w:val="0029435C"/>
    <w:rsid w:val="00294EAD"/>
    <w:rsid w:val="00295057"/>
    <w:rsid w:val="00295AB8"/>
    <w:rsid w:val="0029607C"/>
    <w:rsid w:val="00296158"/>
    <w:rsid w:val="002961F2"/>
    <w:rsid w:val="0029637B"/>
    <w:rsid w:val="002966A1"/>
    <w:rsid w:val="0029757F"/>
    <w:rsid w:val="00297F46"/>
    <w:rsid w:val="002A12D2"/>
    <w:rsid w:val="002A1647"/>
    <w:rsid w:val="002A3047"/>
    <w:rsid w:val="002A326E"/>
    <w:rsid w:val="002A6893"/>
    <w:rsid w:val="002A7EBC"/>
    <w:rsid w:val="002B25AF"/>
    <w:rsid w:val="002B292B"/>
    <w:rsid w:val="002B2B8F"/>
    <w:rsid w:val="002B3311"/>
    <w:rsid w:val="002B368F"/>
    <w:rsid w:val="002B37AB"/>
    <w:rsid w:val="002B4FF7"/>
    <w:rsid w:val="002B552B"/>
    <w:rsid w:val="002B6207"/>
    <w:rsid w:val="002B62C0"/>
    <w:rsid w:val="002B6D64"/>
    <w:rsid w:val="002C0720"/>
    <w:rsid w:val="002C07FE"/>
    <w:rsid w:val="002C08AC"/>
    <w:rsid w:val="002C0AA5"/>
    <w:rsid w:val="002C1EFD"/>
    <w:rsid w:val="002C2AB0"/>
    <w:rsid w:val="002C2D71"/>
    <w:rsid w:val="002C34B9"/>
    <w:rsid w:val="002C4BB7"/>
    <w:rsid w:val="002C5CFD"/>
    <w:rsid w:val="002C653E"/>
    <w:rsid w:val="002C6E65"/>
    <w:rsid w:val="002C70D4"/>
    <w:rsid w:val="002C715D"/>
    <w:rsid w:val="002C7630"/>
    <w:rsid w:val="002C7C6D"/>
    <w:rsid w:val="002D02BB"/>
    <w:rsid w:val="002D0C9E"/>
    <w:rsid w:val="002D1314"/>
    <w:rsid w:val="002D1608"/>
    <w:rsid w:val="002D19E7"/>
    <w:rsid w:val="002D1B6D"/>
    <w:rsid w:val="002D2A48"/>
    <w:rsid w:val="002D35A7"/>
    <w:rsid w:val="002D469A"/>
    <w:rsid w:val="002D5104"/>
    <w:rsid w:val="002D5C82"/>
    <w:rsid w:val="002D7B4D"/>
    <w:rsid w:val="002E043D"/>
    <w:rsid w:val="002E05E0"/>
    <w:rsid w:val="002E10D0"/>
    <w:rsid w:val="002E1434"/>
    <w:rsid w:val="002E190A"/>
    <w:rsid w:val="002E2D31"/>
    <w:rsid w:val="002E2DBD"/>
    <w:rsid w:val="002E4A76"/>
    <w:rsid w:val="002E58F8"/>
    <w:rsid w:val="002E60FF"/>
    <w:rsid w:val="002E651F"/>
    <w:rsid w:val="002E6CD3"/>
    <w:rsid w:val="002E741E"/>
    <w:rsid w:val="002E7997"/>
    <w:rsid w:val="002F021E"/>
    <w:rsid w:val="002F0B08"/>
    <w:rsid w:val="002F17C0"/>
    <w:rsid w:val="002F1C9F"/>
    <w:rsid w:val="002F1DE6"/>
    <w:rsid w:val="002F209E"/>
    <w:rsid w:val="002F2C58"/>
    <w:rsid w:val="002F438E"/>
    <w:rsid w:val="002F4F2D"/>
    <w:rsid w:val="002F577B"/>
    <w:rsid w:val="002F58F8"/>
    <w:rsid w:val="002F5C3C"/>
    <w:rsid w:val="002F5D1A"/>
    <w:rsid w:val="002F605C"/>
    <w:rsid w:val="002F6260"/>
    <w:rsid w:val="002F69AC"/>
    <w:rsid w:val="002F6F09"/>
    <w:rsid w:val="0030034B"/>
    <w:rsid w:val="00300A4E"/>
    <w:rsid w:val="00302971"/>
    <w:rsid w:val="00302DC4"/>
    <w:rsid w:val="003030A6"/>
    <w:rsid w:val="00303384"/>
    <w:rsid w:val="00303944"/>
    <w:rsid w:val="00303BFE"/>
    <w:rsid w:val="003047F3"/>
    <w:rsid w:val="00305695"/>
    <w:rsid w:val="0030698E"/>
    <w:rsid w:val="003077C1"/>
    <w:rsid w:val="0031129C"/>
    <w:rsid w:val="00311823"/>
    <w:rsid w:val="00312A23"/>
    <w:rsid w:val="00313BC3"/>
    <w:rsid w:val="00314262"/>
    <w:rsid w:val="00314812"/>
    <w:rsid w:val="0031490E"/>
    <w:rsid w:val="00315D24"/>
    <w:rsid w:val="00315D67"/>
    <w:rsid w:val="00316804"/>
    <w:rsid w:val="00317229"/>
    <w:rsid w:val="003174A3"/>
    <w:rsid w:val="00321B78"/>
    <w:rsid w:val="003225AD"/>
    <w:rsid w:val="003225E2"/>
    <w:rsid w:val="00323898"/>
    <w:rsid w:val="003253CA"/>
    <w:rsid w:val="00327B8F"/>
    <w:rsid w:val="00327BAE"/>
    <w:rsid w:val="0033076F"/>
    <w:rsid w:val="003307AE"/>
    <w:rsid w:val="0033084E"/>
    <w:rsid w:val="00331739"/>
    <w:rsid w:val="003318EE"/>
    <w:rsid w:val="0033304B"/>
    <w:rsid w:val="00333159"/>
    <w:rsid w:val="00333655"/>
    <w:rsid w:val="0033387C"/>
    <w:rsid w:val="00333887"/>
    <w:rsid w:val="003342A7"/>
    <w:rsid w:val="00334D6F"/>
    <w:rsid w:val="00335362"/>
    <w:rsid w:val="00335743"/>
    <w:rsid w:val="00335B84"/>
    <w:rsid w:val="00336056"/>
    <w:rsid w:val="003371B8"/>
    <w:rsid w:val="00337D81"/>
    <w:rsid w:val="00337E90"/>
    <w:rsid w:val="003401D8"/>
    <w:rsid w:val="0034032F"/>
    <w:rsid w:val="00340C33"/>
    <w:rsid w:val="00341B46"/>
    <w:rsid w:val="00342BAB"/>
    <w:rsid w:val="00343656"/>
    <w:rsid w:val="003452B1"/>
    <w:rsid w:val="00345699"/>
    <w:rsid w:val="0034667D"/>
    <w:rsid w:val="00346C91"/>
    <w:rsid w:val="0034755B"/>
    <w:rsid w:val="00347EFA"/>
    <w:rsid w:val="00351746"/>
    <w:rsid w:val="00352730"/>
    <w:rsid w:val="00353313"/>
    <w:rsid w:val="00353489"/>
    <w:rsid w:val="0035363B"/>
    <w:rsid w:val="00353FAC"/>
    <w:rsid w:val="00354372"/>
    <w:rsid w:val="00354A6D"/>
    <w:rsid w:val="00354F2F"/>
    <w:rsid w:val="0035513D"/>
    <w:rsid w:val="003562E4"/>
    <w:rsid w:val="00356F6B"/>
    <w:rsid w:val="00357830"/>
    <w:rsid w:val="003579CC"/>
    <w:rsid w:val="00357D11"/>
    <w:rsid w:val="00360349"/>
    <w:rsid w:val="0036141A"/>
    <w:rsid w:val="003617D9"/>
    <w:rsid w:val="00361C77"/>
    <w:rsid w:val="003622D1"/>
    <w:rsid w:val="00363EDC"/>
    <w:rsid w:val="00365293"/>
    <w:rsid w:val="0036683B"/>
    <w:rsid w:val="00366A1A"/>
    <w:rsid w:val="00367859"/>
    <w:rsid w:val="00371064"/>
    <w:rsid w:val="00371353"/>
    <w:rsid w:val="003715B9"/>
    <w:rsid w:val="00371628"/>
    <w:rsid w:val="00371F69"/>
    <w:rsid w:val="0037241A"/>
    <w:rsid w:val="00373130"/>
    <w:rsid w:val="00373878"/>
    <w:rsid w:val="0037494C"/>
    <w:rsid w:val="00374960"/>
    <w:rsid w:val="00374A21"/>
    <w:rsid w:val="00377DB9"/>
    <w:rsid w:val="00380BB6"/>
    <w:rsid w:val="00380BD7"/>
    <w:rsid w:val="00380CF8"/>
    <w:rsid w:val="0038101D"/>
    <w:rsid w:val="003817F4"/>
    <w:rsid w:val="0038259A"/>
    <w:rsid w:val="0038324D"/>
    <w:rsid w:val="003834F6"/>
    <w:rsid w:val="00383577"/>
    <w:rsid w:val="00383828"/>
    <w:rsid w:val="00383C65"/>
    <w:rsid w:val="00384308"/>
    <w:rsid w:val="0038437F"/>
    <w:rsid w:val="003846AD"/>
    <w:rsid w:val="00384903"/>
    <w:rsid w:val="00386305"/>
    <w:rsid w:val="00386A27"/>
    <w:rsid w:val="00387BE2"/>
    <w:rsid w:val="00390ACD"/>
    <w:rsid w:val="00391AB1"/>
    <w:rsid w:val="00392075"/>
    <w:rsid w:val="003926F0"/>
    <w:rsid w:val="00393442"/>
    <w:rsid w:val="003942E7"/>
    <w:rsid w:val="00395E6F"/>
    <w:rsid w:val="00395EA1"/>
    <w:rsid w:val="00396850"/>
    <w:rsid w:val="00396A08"/>
    <w:rsid w:val="00397A1A"/>
    <w:rsid w:val="003A1543"/>
    <w:rsid w:val="003A18AE"/>
    <w:rsid w:val="003A1F25"/>
    <w:rsid w:val="003A33C8"/>
    <w:rsid w:val="003A365F"/>
    <w:rsid w:val="003A3A9F"/>
    <w:rsid w:val="003A44B1"/>
    <w:rsid w:val="003A571D"/>
    <w:rsid w:val="003A6341"/>
    <w:rsid w:val="003A65E3"/>
    <w:rsid w:val="003A685B"/>
    <w:rsid w:val="003A6C38"/>
    <w:rsid w:val="003A765F"/>
    <w:rsid w:val="003A7AAA"/>
    <w:rsid w:val="003B01A8"/>
    <w:rsid w:val="003B0973"/>
    <w:rsid w:val="003B123F"/>
    <w:rsid w:val="003B1C0F"/>
    <w:rsid w:val="003B27C4"/>
    <w:rsid w:val="003B2CA3"/>
    <w:rsid w:val="003B4189"/>
    <w:rsid w:val="003B4A1D"/>
    <w:rsid w:val="003B4B74"/>
    <w:rsid w:val="003B56D7"/>
    <w:rsid w:val="003B6436"/>
    <w:rsid w:val="003B660C"/>
    <w:rsid w:val="003B6863"/>
    <w:rsid w:val="003B714F"/>
    <w:rsid w:val="003B79F7"/>
    <w:rsid w:val="003C01FA"/>
    <w:rsid w:val="003C0848"/>
    <w:rsid w:val="003C084B"/>
    <w:rsid w:val="003C15D1"/>
    <w:rsid w:val="003C1777"/>
    <w:rsid w:val="003C18EC"/>
    <w:rsid w:val="003C1FA5"/>
    <w:rsid w:val="003C3B29"/>
    <w:rsid w:val="003C3F7B"/>
    <w:rsid w:val="003C4076"/>
    <w:rsid w:val="003C4238"/>
    <w:rsid w:val="003C5510"/>
    <w:rsid w:val="003C73CF"/>
    <w:rsid w:val="003C798B"/>
    <w:rsid w:val="003D0411"/>
    <w:rsid w:val="003D1B24"/>
    <w:rsid w:val="003D3087"/>
    <w:rsid w:val="003D37DA"/>
    <w:rsid w:val="003D4E11"/>
    <w:rsid w:val="003D4E46"/>
    <w:rsid w:val="003D5F8D"/>
    <w:rsid w:val="003D612A"/>
    <w:rsid w:val="003D64B2"/>
    <w:rsid w:val="003D666A"/>
    <w:rsid w:val="003D6AB9"/>
    <w:rsid w:val="003D7F55"/>
    <w:rsid w:val="003E03F7"/>
    <w:rsid w:val="003E0FA2"/>
    <w:rsid w:val="003E1547"/>
    <w:rsid w:val="003E1D6A"/>
    <w:rsid w:val="003E2183"/>
    <w:rsid w:val="003E24DC"/>
    <w:rsid w:val="003E3BE7"/>
    <w:rsid w:val="003E3C14"/>
    <w:rsid w:val="003E3CF1"/>
    <w:rsid w:val="003E4C29"/>
    <w:rsid w:val="003E4CB9"/>
    <w:rsid w:val="003E4F47"/>
    <w:rsid w:val="003E525A"/>
    <w:rsid w:val="003E6916"/>
    <w:rsid w:val="003E6BFE"/>
    <w:rsid w:val="003E6D42"/>
    <w:rsid w:val="003F1514"/>
    <w:rsid w:val="003F1C7A"/>
    <w:rsid w:val="003F37C5"/>
    <w:rsid w:val="003F48F2"/>
    <w:rsid w:val="003F54BF"/>
    <w:rsid w:val="003F5630"/>
    <w:rsid w:val="003F5904"/>
    <w:rsid w:val="003F5EB4"/>
    <w:rsid w:val="003F65D1"/>
    <w:rsid w:val="003F734C"/>
    <w:rsid w:val="003F7B17"/>
    <w:rsid w:val="00400667"/>
    <w:rsid w:val="00400E8B"/>
    <w:rsid w:val="0040151B"/>
    <w:rsid w:val="00401F52"/>
    <w:rsid w:val="004021AB"/>
    <w:rsid w:val="00402ADB"/>
    <w:rsid w:val="00402B56"/>
    <w:rsid w:val="00403E74"/>
    <w:rsid w:val="00405426"/>
    <w:rsid w:val="00405653"/>
    <w:rsid w:val="004059E4"/>
    <w:rsid w:val="00405AB8"/>
    <w:rsid w:val="0040602F"/>
    <w:rsid w:val="00406B6B"/>
    <w:rsid w:val="00406B73"/>
    <w:rsid w:val="00407652"/>
    <w:rsid w:val="00410457"/>
    <w:rsid w:val="004105E3"/>
    <w:rsid w:val="00410C64"/>
    <w:rsid w:val="00411DCC"/>
    <w:rsid w:val="00411F15"/>
    <w:rsid w:val="00412234"/>
    <w:rsid w:val="0041329A"/>
    <w:rsid w:val="004136EC"/>
    <w:rsid w:val="004142E4"/>
    <w:rsid w:val="004143EE"/>
    <w:rsid w:val="0041555A"/>
    <w:rsid w:val="00415603"/>
    <w:rsid w:val="00415B1E"/>
    <w:rsid w:val="004161C0"/>
    <w:rsid w:val="00417A12"/>
    <w:rsid w:val="00420609"/>
    <w:rsid w:val="00420A77"/>
    <w:rsid w:val="00420DB7"/>
    <w:rsid w:val="00421974"/>
    <w:rsid w:val="00421B7B"/>
    <w:rsid w:val="00423F86"/>
    <w:rsid w:val="00424EAF"/>
    <w:rsid w:val="0042770B"/>
    <w:rsid w:val="00431512"/>
    <w:rsid w:val="004324E8"/>
    <w:rsid w:val="00432F3D"/>
    <w:rsid w:val="00433281"/>
    <w:rsid w:val="00433393"/>
    <w:rsid w:val="00434A0D"/>
    <w:rsid w:val="00434C09"/>
    <w:rsid w:val="0043538D"/>
    <w:rsid w:val="004359D5"/>
    <w:rsid w:val="00435BDE"/>
    <w:rsid w:val="004362D2"/>
    <w:rsid w:val="00436343"/>
    <w:rsid w:val="0043674E"/>
    <w:rsid w:val="0043783E"/>
    <w:rsid w:val="0043799E"/>
    <w:rsid w:val="00437A8D"/>
    <w:rsid w:val="00441B02"/>
    <w:rsid w:val="004421FC"/>
    <w:rsid w:val="0044375F"/>
    <w:rsid w:val="00443DB2"/>
    <w:rsid w:val="004444F6"/>
    <w:rsid w:val="00445090"/>
    <w:rsid w:val="004459BF"/>
    <w:rsid w:val="004467F5"/>
    <w:rsid w:val="00447499"/>
    <w:rsid w:val="00451524"/>
    <w:rsid w:val="00451573"/>
    <w:rsid w:val="00452AF2"/>
    <w:rsid w:val="00454098"/>
    <w:rsid w:val="0045418B"/>
    <w:rsid w:val="0045525A"/>
    <w:rsid w:val="004559E4"/>
    <w:rsid w:val="004569B9"/>
    <w:rsid w:val="00456C01"/>
    <w:rsid w:val="00457509"/>
    <w:rsid w:val="00457A56"/>
    <w:rsid w:val="00461317"/>
    <w:rsid w:val="0046165E"/>
    <w:rsid w:val="00461B4A"/>
    <w:rsid w:val="00464805"/>
    <w:rsid w:val="00464824"/>
    <w:rsid w:val="0046629A"/>
    <w:rsid w:val="004662DE"/>
    <w:rsid w:val="00466A9A"/>
    <w:rsid w:val="004672C3"/>
    <w:rsid w:val="004674D2"/>
    <w:rsid w:val="004702F6"/>
    <w:rsid w:val="004706D1"/>
    <w:rsid w:val="00470A0E"/>
    <w:rsid w:val="00470AB2"/>
    <w:rsid w:val="00470D2A"/>
    <w:rsid w:val="00471962"/>
    <w:rsid w:val="00472D11"/>
    <w:rsid w:val="00472DF7"/>
    <w:rsid w:val="00473B68"/>
    <w:rsid w:val="0047426E"/>
    <w:rsid w:val="00474D7E"/>
    <w:rsid w:val="004768A8"/>
    <w:rsid w:val="00476CA5"/>
    <w:rsid w:val="00477B1D"/>
    <w:rsid w:val="00480719"/>
    <w:rsid w:val="0048114F"/>
    <w:rsid w:val="0048172D"/>
    <w:rsid w:val="00482055"/>
    <w:rsid w:val="00483CFF"/>
    <w:rsid w:val="004849EB"/>
    <w:rsid w:val="0048570C"/>
    <w:rsid w:val="0048627F"/>
    <w:rsid w:val="00486F91"/>
    <w:rsid w:val="00487BBB"/>
    <w:rsid w:val="0049070D"/>
    <w:rsid w:val="004907F8"/>
    <w:rsid w:val="00492607"/>
    <w:rsid w:val="00492ADE"/>
    <w:rsid w:val="0049361B"/>
    <w:rsid w:val="00495F13"/>
    <w:rsid w:val="00496117"/>
    <w:rsid w:val="00496A61"/>
    <w:rsid w:val="00496B51"/>
    <w:rsid w:val="00496F20"/>
    <w:rsid w:val="004979CE"/>
    <w:rsid w:val="00497ABC"/>
    <w:rsid w:val="00497C91"/>
    <w:rsid w:val="004A087A"/>
    <w:rsid w:val="004A0CDD"/>
    <w:rsid w:val="004A0F0E"/>
    <w:rsid w:val="004A1028"/>
    <w:rsid w:val="004A1092"/>
    <w:rsid w:val="004A2D48"/>
    <w:rsid w:val="004A38BB"/>
    <w:rsid w:val="004A3F13"/>
    <w:rsid w:val="004A466B"/>
    <w:rsid w:val="004A5492"/>
    <w:rsid w:val="004A5678"/>
    <w:rsid w:val="004A5E2C"/>
    <w:rsid w:val="004A5F37"/>
    <w:rsid w:val="004A6002"/>
    <w:rsid w:val="004A619C"/>
    <w:rsid w:val="004A6FD4"/>
    <w:rsid w:val="004A7530"/>
    <w:rsid w:val="004A7F90"/>
    <w:rsid w:val="004B2581"/>
    <w:rsid w:val="004B2B75"/>
    <w:rsid w:val="004B36AF"/>
    <w:rsid w:val="004B3B26"/>
    <w:rsid w:val="004B43EE"/>
    <w:rsid w:val="004B4CDE"/>
    <w:rsid w:val="004B50BE"/>
    <w:rsid w:val="004B5EAC"/>
    <w:rsid w:val="004B60E4"/>
    <w:rsid w:val="004B711F"/>
    <w:rsid w:val="004B7BDF"/>
    <w:rsid w:val="004C0054"/>
    <w:rsid w:val="004C0B79"/>
    <w:rsid w:val="004C16FE"/>
    <w:rsid w:val="004C1C14"/>
    <w:rsid w:val="004C1CF6"/>
    <w:rsid w:val="004C1D86"/>
    <w:rsid w:val="004C1E8A"/>
    <w:rsid w:val="004C3383"/>
    <w:rsid w:val="004C3AF8"/>
    <w:rsid w:val="004C42AB"/>
    <w:rsid w:val="004C43B8"/>
    <w:rsid w:val="004C4E67"/>
    <w:rsid w:val="004C5752"/>
    <w:rsid w:val="004C594F"/>
    <w:rsid w:val="004C5C9C"/>
    <w:rsid w:val="004C5DF0"/>
    <w:rsid w:val="004C6BFC"/>
    <w:rsid w:val="004C72A8"/>
    <w:rsid w:val="004D1186"/>
    <w:rsid w:val="004D18BB"/>
    <w:rsid w:val="004D1E80"/>
    <w:rsid w:val="004D4CBA"/>
    <w:rsid w:val="004D50BF"/>
    <w:rsid w:val="004D5C28"/>
    <w:rsid w:val="004D651E"/>
    <w:rsid w:val="004D65E3"/>
    <w:rsid w:val="004D6F73"/>
    <w:rsid w:val="004E05DA"/>
    <w:rsid w:val="004E0AE0"/>
    <w:rsid w:val="004E1158"/>
    <w:rsid w:val="004E152D"/>
    <w:rsid w:val="004E15EB"/>
    <w:rsid w:val="004E1D9A"/>
    <w:rsid w:val="004E2364"/>
    <w:rsid w:val="004E2740"/>
    <w:rsid w:val="004E2F81"/>
    <w:rsid w:val="004E300B"/>
    <w:rsid w:val="004E3171"/>
    <w:rsid w:val="004E3BD4"/>
    <w:rsid w:val="004E3F86"/>
    <w:rsid w:val="004E4086"/>
    <w:rsid w:val="004E5160"/>
    <w:rsid w:val="004E5352"/>
    <w:rsid w:val="004E5AE2"/>
    <w:rsid w:val="004E62AC"/>
    <w:rsid w:val="004E66CE"/>
    <w:rsid w:val="004E7997"/>
    <w:rsid w:val="004F01CA"/>
    <w:rsid w:val="004F0453"/>
    <w:rsid w:val="004F06D7"/>
    <w:rsid w:val="004F06E8"/>
    <w:rsid w:val="004F1806"/>
    <w:rsid w:val="004F2A04"/>
    <w:rsid w:val="004F3020"/>
    <w:rsid w:val="004F3324"/>
    <w:rsid w:val="004F3932"/>
    <w:rsid w:val="004F3D7A"/>
    <w:rsid w:val="004F48F5"/>
    <w:rsid w:val="004F496D"/>
    <w:rsid w:val="004F5F4D"/>
    <w:rsid w:val="004F64CD"/>
    <w:rsid w:val="004F764D"/>
    <w:rsid w:val="004F767F"/>
    <w:rsid w:val="004F7DCB"/>
    <w:rsid w:val="00500F30"/>
    <w:rsid w:val="005016AE"/>
    <w:rsid w:val="005020A3"/>
    <w:rsid w:val="0050266E"/>
    <w:rsid w:val="00503640"/>
    <w:rsid w:val="00503BB6"/>
    <w:rsid w:val="00504329"/>
    <w:rsid w:val="00504936"/>
    <w:rsid w:val="00505AEF"/>
    <w:rsid w:val="00505BA5"/>
    <w:rsid w:val="005101D3"/>
    <w:rsid w:val="00510CCD"/>
    <w:rsid w:val="00510CF1"/>
    <w:rsid w:val="00511655"/>
    <w:rsid w:val="00511AAB"/>
    <w:rsid w:val="0051346B"/>
    <w:rsid w:val="00513E38"/>
    <w:rsid w:val="0051404B"/>
    <w:rsid w:val="005142F9"/>
    <w:rsid w:val="005144D1"/>
    <w:rsid w:val="005148EC"/>
    <w:rsid w:val="00514DB1"/>
    <w:rsid w:val="005151B2"/>
    <w:rsid w:val="0051633C"/>
    <w:rsid w:val="00516F36"/>
    <w:rsid w:val="005174E2"/>
    <w:rsid w:val="00520A29"/>
    <w:rsid w:val="00521759"/>
    <w:rsid w:val="00523232"/>
    <w:rsid w:val="00523836"/>
    <w:rsid w:val="00524367"/>
    <w:rsid w:val="005254DB"/>
    <w:rsid w:val="00525670"/>
    <w:rsid w:val="005268B8"/>
    <w:rsid w:val="00526A32"/>
    <w:rsid w:val="00527865"/>
    <w:rsid w:val="00530B31"/>
    <w:rsid w:val="005316B7"/>
    <w:rsid w:val="00531CAF"/>
    <w:rsid w:val="00531E39"/>
    <w:rsid w:val="00531F3F"/>
    <w:rsid w:val="00531FA5"/>
    <w:rsid w:val="00532039"/>
    <w:rsid w:val="00532A5D"/>
    <w:rsid w:val="00532B76"/>
    <w:rsid w:val="00533215"/>
    <w:rsid w:val="005333B1"/>
    <w:rsid w:val="00533579"/>
    <w:rsid w:val="005337E9"/>
    <w:rsid w:val="005344FC"/>
    <w:rsid w:val="00534D57"/>
    <w:rsid w:val="00535489"/>
    <w:rsid w:val="005355F1"/>
    <w:rsid w:val="00535943"/>
    <w:rsid w:val="005361EE"/>
    <w:rsid w:val="00536425"/>
    <w:rsid w:val="00536A63"/>
    <w:rsid w:val="005404E4"/>
    <w:rsid w:val="00541559"/>
    <w:rsid w:val="005415C0"/>
    <w:rsid w:val="00541BB0"/>
    <w:rsid w:val="0054293A"/>
    <w:rsid w:val="00543643"/>
    <w:rsid w:val="0054458A"/>
    <w:rsid w:val="0054533C"/>
    <w:rsid w:val="00545B84"/>
    <w:rsid w:val="00546DB9"/>
    <w:rsid w:val="00547C71"/>
    <w:rsid w:val="00547D75"/>
    <w:rsid w:val="00547E0E"/>
    <w:rsid w:val="00550158"/>
    <w:rsid w:val="00551D00"/>
    <w:rsid w:val="005523F4"/>
    <w:rsid w:val="00552561"/>
    <w:rsid w:val="00552BFA"/>
    <w:rsid w:val="00552D89"/>
    <w:rsid w:val="00553494"/>
    <w:rsid w:val="0055390B"/>
    <w:rsid w:val="005539FB"/>
    <w:rsid w:val="00554F07"/>
    <w:rsid w:val="0055524D"/>
    <w:rsid w:val="0055526B"/>
    <w:rsid w:val="00555F23"/>
    <w:rsid w:val="00556013"/>
    <w:rsid w:val="00556530"/>
    <w:rsid w:val="005566E3"/>
    <w:rsid w:val="00556A74"/>
    <w:rsid w:val="00560D8D"/>
    <w:rsid w:val="0056152E"/>
    <w:rsid w:val="005617CA"/>
    <w:rsid w:val="00561C2A"/>
    <w:rsid w:val="00562181"/>
    <w:rsid w:val="005629D7"/>
    <w:rsid w:val="0056360D"/>
    <w:rsid w:val="00563992"/>
    <w:rsid w:val="0056479E"/>
    <w:rsid w:val="0056533E"/>
    <w:rsid w:val="00565C7C"/>
    <w:rsid w:val="00566C0B"/>
    <w:rsid w:val="00566C9F"/>
    <w:rsid w:val="00566DDF"/>
    <w:rsid w:val="0056715C"/>
    <w:rsid w:val="0056728B"/>
    <w:rsid w:val="00567F26"/>
    <w:rsid w:val="00570A3D"/>
    <w:rsid w:val="00571904"/>
    <w:rsid w:val="0057199B"/>
    <w:rsid w:val="00571B89"/>
    <w:rsid w:val="00571C10"/>
    <w:rsid w:val="00572019"/>
    <w:rsid w:val="005720CD"/>
    <w:rsid w:val="00572DE9"/>
    <w:rsid w:val="005733DC"/>
    <w:rsid w:val="00573837"/>
    <w:rsid w:val="00575710"/>
    <w:rsid w:val="005758B1"/>
    <w:rsid w:val="00575A2C"/>
    <w:rsid w:val="0057660C"/>
    <w:rsid w:val="00576D89"/>
    <w:rsid w:val="0058049C"/>
    <w:rsid w:val="005807F8"/>
    <w:rsid w:val="005808CD"/>
    <w:rsid w:val="005829DE"/>
    <w:rsid w:val="00582F5F"/>
    <w:rsid w:val="005842D9"/>
    <w:rsid w:val="005857E2"/>
    <w:rsid w:val="00585D91"/>
    <w:rsid w:val="00585E96"/>
    <w:rsid w:val="005864A8"/>
    <w:rsid w:val="00587A03"/>
    <w:rsid w:val="00590EA0"/>
    <w:rsid w:val="00590F21"/>
    <w:rsid w:val="00592885"/>
    <w:rsid w:val="00592D99"/>
    <w:rsid w:val="005937DC"/>
    <w:rsid w:val="00593B78"/>
    <w:rsid w:val="005945B7"/>
    <w:rsid w:val="00594A28"/>
    <w:rsid w:val="00595627"/>
    <w:rsid w:val="00596FF3"/>
    <w:rsid w:val="005970F0"/>
    <w:rsid w:val="00597381"/>
    <w:rsid w:val="005A427D"/>
    <w:rsid w:val="005A42E5"/>
    <w:rsid w:val="005A432C"/>
    <w:rsid w:val="005A4A7E"/>
    <w:rsid w:val="005A4E20"/>
    <w:rsid w:val="005A70DC"/>
    <w:rsid w:val="005A74F3"/>
    <w:rsid w:val="005A7975"/>
    <w:rsid w:val="005B0820"/>
    <w:rsid w:val="005B0A4E"/>
    <w:rsid w:val="005B0A9E"/>
    <w:rsid w:val="005B1336"/>
    <w:rsid w:val="005B1E0C"/>
    <w:rsid w:val="005B27A9"/>
    <w:rsid w:val="005B2926"/>
    <w:rsid w:val="005B2F86"/>
    <w:rsid w:val="005B42C3"/>
    <w:rsid w:val="005B53C3"/>
    <w:rsid w:val="005B61EE"/>
    <w:rsid w:val="005B68BC"/>
    <w:rsid w:val="005B73BD"/>
    <w:rsid w:val="005C16E0"/>
    <w:rsid w:val="005C18CF"/>
    <w:rsid w:val="005C2330"/>
    <w:rsid w:val="005C4CF1"/>
    <w:rsid w:val="005C533F"/>
    <w:rsid w:val="005C59B9"/>
    <w:rsid w:val="005C5CB2"/>
    <w:rsid w:val="005C6512"/>
    <w:rsid w:val="005C72D7"/>
    <w:rsid w:val="005D02B9"/>
    <w:rsid w:val="005D02D1"/>
    <w:rsid w:val="005D0AA9"/>
    <w:rsid w:val="005D2379"/>
    <w:rsid w:val="005D42B9"/>
    <w:rsid w:val="005D4929"/>
    <w:rsid w:val="005D4E23"/>
    <w:rsid w:val="005D52B9"/>
    <w:rsid w:val="005D5C37"/>
    <w:rsid w:val="005D5EE1"/>
    <w:rsid w:val="005D7537"/>
    <w:rsid w:val="005E0121"/>
    <w:rsid w:val="005E0370"/>
    <w:rsid w:val="005E0456"/>
    <w:rsid w:val="005E167A"/>
    <w:rsid w:val="005E3410"/>
    <w:rsid w:val="005E42DB"/>
    <w:rsid w:val="005E4DB8"/>
    <w:rsid w:val="005E55C1"/>
    <w:rsid w:val="005F09B2"/>
    <w:rsid w:val="005F1BFB"/>
    <w:rsid w:val="005F284C"/>
    <w:rsid w:val="005F309E"/>
    <w:rsid w:val="005F333D"/>
    <w:rsid w:val="005F35FF"/>
    <w:rsid w:val="005F391B"/>
    <w:rsid w:val="005F3F02"/>
    <w:rsid w:val="005F4462"/>
    <w:rsid w:val="005F530D"/>
    <w:rsid w:val="005F5F20"/>
    <w:rsid w:val="005F6628"/>
    <w:rsid w:val="005F7011"/>
    <w:rsid w:val="005F7695"/>
    <w:rsid w:val="005F76BA"/>
    <w:rsid w:val="005F77C5"/>
    <w:rsid w:val="005F7F96"/>
    <w:rsid w:val="006018B6"/>
    <w:rsid w:val="00601F09"/>
    <w:rsid w:val="00602910"/>
    <w:rsid w:val="00602BA5"/>
    <w:rsid w:val="006035A4"/>
    <w:rsid w:val="0060368E"/>
    <w:rsid w:val="00603E79"/>
    <w:rsid w:val="006055FF"/>
    <w:rsid w:val="00605FAE"/>
    <w:rsid w:val="00606412"/>
    <w:rsid w:val="006069FC"/>
    <w:rsid w:val="00606AED"/>
    <w:rsid w:val="00607740"/>
    <w:rsid w:val="00607E03"/>
    <w:rsid w:val="006101AF"/>
    <w:rsid w:val="006103AB"/>
    <w:rsid w:val="00610755"/>
    <w:rsid w:val="00610997"/>
    <w:rsid w:val="00610DE8"/>
    <w:rsid w:val="006113C5"/>
    <w:rsid w:val="00611BA1"/>
    <w:rsid w:val="00611C25"/>
    <w:rsid w:val="00611CE9"/>
    <w:rsid w:val="00612A31"/>
    <w:rsid w:val="00614236"/>
    <w:rsid w:val="00614A2A"/>
    <w:rsid w:val="00614AA1"/>
    <w:rsid w:val="00615166"/>
    <w:rsid w:val="00617619"/>
    <w:rsid w:val="00617B18"/>
    <w:rsid w:val="006200D7"/>
    <w:rsid w:val="00621175"/>
    <w:rsid w:val="0062155B"/>
    <w:rsid w:val="0062166D"/>
    <w:rsid w:val="00621679"/>
    <w:rsid w:val="00621AFE"/>
    <w:rsid w:val="00621D77"/>
    <w:rsid w:val="0062246E"/>
    <w:rsid w:val="006230D1"/>
    <w:rsid w:val="00623173"/>
    <w:rsid w:val="00623818"/>
    <w:rsid w:val="00623D3E"/>
    <w:rsid w:val="00623E32"/>
    <w:rsid w:val="006240B5"/>
    <w:rsid w:val="00624469"/>
    <w:rsid w:val="0062550A"/>
    <w:rsid w:val="00626AAD"/>
    <w:rsid w:val="00627550"/>
    <w:rsid w:val="00627F42"/>
    <w:rsid w:val="00631A60"/>
    <w:rsid w:val="00631F4E"/>
    <w:rsid w:val="00632264"/>
    <w:rsid w:val="006324F2"/>
    <w:rsid w:val="0063310C"/>
    <w:rsid w:val="006331D8"/>
    <w:rsid w:val="00633644"/>
    <w:rsid w:val="00633A8C"/>
    <w:rsid w:val="00634356"/>
    <w:rsid w:val="00634F3E"/>
    <w:rsid w:val="00635B3A"/>
    <w:rsid w:val="006375F5"/>
    <w:rsid w:val="00640EA8"/>
    <w:rsid w:val="00640F2E"/>
    <w:rsid w:val="00641B67"/>
    <w:rsid w:val="006420CC"/>
    <w:rsid w:val="006422D1"/>
    <w:rsid w:val="0064287B"/>
    <w:rsid w:val="00643707"/>
    <w:rsid w:val="006444E8"/>
    <w:rsid w:val="0064451D"/>
    <w:rsid w:val="00645088"/>
    <w:rsid w:val="00645A37"/>
    <w:rsid w:val="00646879"/>
    <w:rsid w:val="00646922"/>
    <w:rsid w:val="00646BFA"/>
    <w:rsid w:val="00646F2D"/>
    <w:rsid w:val="00647692"/>
    <w:rsid w:val="00647BCE"/>
    <w:rsid w:val="00647DA7"/>
    <w:rsid w:val="0065076C"/>
    <w:rsid w:val="00650B06"/>
    <w:rsid w:val="00650D75"/>
    <w:rsid w:val="006518C7"/>
    <w:rsid w:val="0065252D"/>
    <w:rsid w:val="00652C5E"/>
    <w:rsid w:val="00653031"/>
    <w:rsid w:val="00653808"/>
    <w:rsid w:val="00655B20"/>
    <w:rsid w:val="00656BCF"/>
    <w:rsid w:val="00656ECF"/>
    <w:rsid w:val="006570ED"/>
    <w:rsid w:val="006579E6"/>
    <w:rsid w:val="00657AEA"/>
    <w:rsid w:val="00657ED5"/>
    <w:rsid w:val="006602CA"/>
    <w:rsid w:val="006606E4"/>
    <w:rsid w:val="00660AFB"/>
    <w:rsid w:val="00661BBD"/>
    <w:rsid w:val="00661E13"/>
    <w:rsid w:val="006621C1"/>
    <w:rsid w:val="006627EB"/>
    <w:rsid w:val="00662BC9"/>
    <w:rsid w:val="00662F34"/>
    <w:rsid w:val="006630A1"/>
    <w:rsid w:val="0066325D"/>
    <w:rsid w:val="00663373"/>
    <w:rsid w:val="0066517D"/>
    <w:rsid w:val="00665F2E"/>
    <w:rsid w:val="006673B8"/>
    <w:rsid w:val="00667B24"/>
    <w:rsid w:val="00667CBE"/>
    <w:rsid w:val="006703F3"/>
    <w:rsid w:val="00670E5B"/>
    <w:rsid w:val="00670F78"/>
    <w:rsid w:val="006712B2"/>
    <w:rsid w:val="00673963"/>
    <w:rsid w:val="00674726"/>
    <w:rsid w:val="006750DD"/>
    <w:rsid w:val="0067544C"/>
    <w:rsid w:val="00675573"/>
    <w:rsid w:val="006775E7"/>
    <w:rsid w:val="006779A3"/>
    <w:rsid w:val="00677DF9"/>
    <w:rsid w:val="00677FD2"/>
    <w:rsid w:val="006807F3"/>
    <w:rsid w:val="00680C2D"/>
    <w:rsid w:val="0068188E"/>
    <w:rsid w:val="0068206E"/>
    <w:rsid w:val="00682281"/>
    <w:rsid w:val="0068277A"/>
    <w:rsid w:val="006832AB"/>
    <w:rsid w:val="0068404D"/>
    <w:rsid w:val="00684241"/>
    <w:rsid w:val="00684FE1"/>
    <w:rsid w:val="006855F7"/>
    <w:rsid w:val="00685736"/>
    <w:rsid w:val="00686074"/>
    <w:rsid w:val="006867B6"/>
    <w:rsid w:val="006867EE"/>
    <w:rsid w:val="00687436"/>
    <w:rsid w:val="00687B78"/>
    <w:rsid w:val="0069024E"/>
    <w:rsid w:val="00690EFA"/>
    <w:rsid w:val="0069125D"/>
    <w:rsid w:val="006925EA"/>
    <w:rsid w:val="00692DB7"/>
    <w:rsid w:val="00693236"/>
    <w:rsid w:val="00693413"/>
    <w:rsid w:val="00693AC7"/>
    <w:rsid w:val="006940DC"/>
    <w:rsid w:val="00694D73"/>
    <w:rsid w:val="00695EC6"/>
    <w:rsid w:val="0069705A"/>
    <w:rsid w:val="00697391"/>
    <w:rsid w:val="006975FD"/>
    <w:rsid w:val="006A0797"/>
    <w:rsid w:val="006A0C61"/>
    <w:rsid w:val="006A1179"/>
    <w:rsid w:val="006A136E"/>
    <w:rsid w:val="006A179E"/>
    <w:rsid w:val="006A19DE"/>
    <w:rsid w:val="006A2C93"/>
    <w:rsid w:val="006A2DD9"/>
    <w:rsid w:val="006A3865"/>
    <w:rsid w:val="006A3C77"/>
    <w:rsid w:val="006A3F54"/>
    <w:rsid w:val="006A4854"/>
    <w:rsid w:val="006A55E3"/>
    <w:rsid w:val="006A5B85"/>
    <w:rsid w:val="006A679D"/>
    <w:rsid w:val="006A6BD5"/>
    <w:rsid w:val="006B004E"/>
    <w:rsid w:val="006B07AF"/>
    <w:rsid w:val="006B16F1"/>
    <w:rsid w:val="006B1EA5"/>
    <w:rsid w:val="006B279C"/>
    <w:rsid w:val="006B2F69"/>
    <w:rsid w:val="006B30D9"/>
    <w:rsid w:val="006B322D"/>
    <w:rsid w:val="006B399A"/>
    <w:rsid w:val="006B3C3D"/>
    <w:rsid w:val="006B3E5B"/>
    <w:rsid w:val="006B3F25"/>
    <w:rsid w:val="006B4849"/>
    <w:rsid w:val="006B4C6F"/>
    <w:rsid w:val="006B5018"/>
    <w:rsid w:val="006B5436"/>
    <w:rsid w:val="006B6A35"/>
    <w:rsid w:val="006B78FD"/>
    <w:rsid w:val="006C1420"/>
    <w:rsid w:val="006C15A7"/>
    <w:rsid w:val="006C2CC4"/>
    <w:rsid w:val="006C3996"/>
    <w:rsid w:val="006C3E8D"/>
    <w:rsid w:val="006C42D0"/>
    <w:rsid w:val="006C4461"/>
    <w:rsid w:val="006C4A8A"/>
    <w:rsid w:val="006C4B64"/>
    <w:rsid w:val="006C4F62"/>
    <w:rsid w:val="006C51B8"/>
    <w:rsid w:val="006C59FB"/>
    <w:rsid w:val="006C5A34"/>
    <w:rsid w:val="006C5D16"/>
    <w:rsid w:val="006C6212"/>
    <w:rsid w:val="006C7B0B"/>
    <w:rsid w:val="006D0A49"/>
    <w:rsid w:val="006D0E24"/>
    <w:rsid w:val="006D1ADD"/>
    <w:rsid w:val="006D29AC"/>
    <w:rsid w:val="006D2A68"/>
    <w:rsid w:val="006D3CD1"/>
    <w:rsid w:val="006D3D38"/>
    <w:rsid w:val="006D4651"/>
    <w:rsid w:val="006D4ABB"/>
    <w:rsid w:val="006D4CBE"/>
    <w:rsid w:val="006D4DB3"/>
    <w:rsid w:val="006D4E3E"/>
    <w:rsid w:val="006D5265"/>
    <w:rsid w:val="006D588F"/>
    <w:rsid w:val="006D613D"/>
    <w:rsid w:val="006D62DA"/>
    <w:rsid w:val="006D68DD"/>
    <w:rsid w:val="006D6C72"/>
    <w:rsid w:val="006D713B"/>
    <w:rsid w:val="006E00DF"/>
    <w:rsid w:val="006E00E1"/>
    <w:rsid w:val="006E15E2"/>
    <w:rsid w:val="006E1ABD"/>
    <w:rsid w:val="006E1E0E"/>
    <w:rsid w:val="006E2003"/>
    <w:rsid w:val="006E2381"/>
    <w:rsid w:val="006E2649"/>
    <w:rsid w:val="006E29FF"/>
    <w:rsid w:val="006E33DE"/>
    <w:rsid w:val="006E471F"/>
    <w:rsid w:val="006E4BC8"/>
    <w:rsid w:val="006E4C52"/>
    <w:rsid w:val="006E527B"/>
    <w:rsid w:val="006E5302"/>
    <w:rsid w:val="006E5E3D"/>
    <w:rsid w:val="006E76E8"/>
    <w:rsid w:val="006F00D3"/>
    <w:rsid w:val="006F0D95"/>
    <w:rsid w:val="006F118B"/>
    <w:rsid w:val="006F1E21"/>
    <w:rsid w:val="006F2403"/>
    <w:rsid w:val="006F2BB2"/>
    <w:rsid w:val="006F2D1B"/>
    <w:rsid w:val="006F4115"/>
    <w:rsid w:val="006F4784"/>
    <w:rsid w:val="006F4960"/>
    <w:rsid w:val="006F6F35"/>
    <w:rsid w:val="006F700A"/>
    <w:rsid w:val="006F717E"/>
    <w:rsid w:val="006F7F9B"/>
    <w:rsid w:val="007003EC"/>
    <w:rsid w:val="00700AA6"/>
    <w:rsid w:val="00700ADA"/>
    <w:rsid w:val="00700EDD"/>
    <w:rsid w:val="00702775"/>
    <w:rsid w:val="007028CB"/>
    <w:rsid w:val="00702ACD"/>
    <w:rsid w:val="00702F20"/>
    <w:rsid w:val="007043F6"/>
    <w:rsid w:val="00704455"/>
    <w:rsid w:val="0070537D"/>
    <w:rsid w:val="00711ABD"/>
    <w:rsid w:val="00711DE9"/>
    <w:rsid w:val="00712104"/>
    <w:rsid w:val="007127B2"/>
    <w:rsid w:val="00715364"/>
    <w:rsid w:val="00716F65"/>
    <w:rsid w:val="00717CB4"/>
    <w:rsid w:val="00717E98"/>
    <w:rsid w:val="00720481"/>
    <w:rsid w:val="007211B6"/>
    <w:rsid w:val="007217B7"/>
    <w:rsid w:val="00723770"/>
    <w:rsid w:val="007242E5"/>
    <w:rsid w:val="007247FE"/>
    <w:rsid w:val="00725040"/>
    <w:rsid w:val="00726E93"/>
    <w:rsid w:val="00726FC6"/>
    <w:rsid w:val="007271A4"/>
    <w:rsid w:val="007274F9"/>
    <w:rsid w:val="00727ADF"/>
    <w:rsid w:val="0073058F"/>
    <w:rsid w:val="00731EE8"/>
    <w:rsid w:val="00732286"/>
    <w:rsid w:val="00732FAA"/>
    <w:rsid w:val="00733811"/>
    <w:rsid w:val="0073424E"/>
    <w:rsid w:val="00734C40"/>
    <w:rsid w:val="00734E0A"/>
    <w:rsid w:val="007355C5"/>
    <w:rsid w:val="007356F0"/>
    <w:rsid w:val="0073630E"/>
    <w:rsid w:val="007367CC"/>
    <w:rsid w:val="00736FD1"/>
    <w:rsid w:val="0073737E"/>
    <w:rsid w:val="0073755D"/>
    <w:rsid w:val="00737E47"/>
    <w:rsid w:val="00740059"/>
    <w:rsid w:val="007400AB"/>
    <w:rsid w:val="00740278"/>
    <w:rsid w:val="00740DC9"/>
    <w:rsid w:val="00741946"/>
    <w:rsid w:val="00742470"/>
    <w:rsid w:val="0074269E"/>
    <w:rsid w:val="00742CB1"/>
    <w:rsid w:val="00742E54"/>
    <w:rsid w:val="00742EEE"/>
    <w:rsid w:val="00743C2A"/>
    <w:rsid w:val="007448D1"/>
    <w:rsid w:val="00744987"/>
    <w:rsid w:val="007449D4"/>
    <w:rsid w:val="00744A76"/>
    <w:rsid w:val="00745531"/>
    <w:rsid w:val="00745950"/>
    <w:rsid w:val="00746041"/>
    <w:rsid w:val="0074701F"/>
    <w:rsid w:val="007472D0"/>
    <w:rsid w:val="0074744A"/>
    <w:rsid w:val="00747F9E"/>
    <w:rsid w:val="007511B5"/>
    <w:rsid w:val="007513C2"/>
    <w:rsid w:val="00751D87"/>
    <w:rsid w:val="00751DA7"/>
    <w:rsid w:val="00752292"/>
    <w:rsid w:val="007527F8"/>
    <w:rsid w:val="00752EDF"/>
    <w:rsid w:val="007540D7"/>
    <w:rsid w:val="00754D1D"/>
    <w:rsid w:val="007565D3"/>
    <w:rsid w:val="00756682"/>
    <w:rsid w:val="007569F7"/>
    <w:rsid w:val="00756CC5"/>
    <w:rsid w:val="007571D4"/>
    <w:rsid w:val="00757A77"/>
    <w:rsid w:val="00760B22"/>
    <w:rsid w:val="00761A57"/>
    <w:rsid w:val="0076260D"/>
    <w:rsid w:val="00762E7F"/>
    <w:rsid w:val="00763C72"/>
    <w:rsid w:val="00764A96"/>
    <w:rsid w:val="00766B0F"/>
    <w:rsid w:val="007675BB"/>
    <w:rsid w:val="007678D2"/>
    <w:rsid w:val="00767A0B"/>
    <w:rsid w:val="007703AD"/>
    <w:rsid w:val="007707FD"/>
    <w:rsid w:val="00771D07"/>
    <w:rsid w:val="00773CA2"/>
    <w:rsid w:val="00773E0E"/>
    <w:rsid w:val="007752D5"/>
    <w:rsid w:val="00775410"/>
    <w:rsid w:val="0077665F"/>
    <w:rsid w:val="007766D4"/>
    <w:rsid w:val="00776ECC"/>
    <w:rsid w:val="007774C7"/>
    <w:rsid w:val="00777C56"/>
    <w:rsid w:val="007807ED"/>
    <w:rsid w:val="007813DE"/>
    <w:rsid w:val="007813E0"/>
    <w:rsid w:val="007817CF"/>
    <w:rsid w:val="00782BA8"/>
    <w:rsid w:val="007835BF"/>
    <w:rsid w:val="00784128"/>
    <w:rsid w:val="007841D1"/>
    <w:rsid w:val="007841E5"/>
    <w:rsid w:val="007852F3"/>
    <w:rsid w:val="007856A8"/>
    <w:rsid w:val="0078578A"/>
    <w:rsid w:val="00785A3A"/>
    <w:rsid w:val="00786340"/>
    <w:rsid w:val="00786E09"/>
    <w:rsid w:val="007875C4"/>
    <w:rsid w:val="0078766F"/>
    <w:rsid w:val="00787C17"/>
    <w:rsid w:val="00790F99"/>
    <w:rsid w:val="00791138"/>
    <w:rsid w:val="00791A8C"/>
    <w:rsid w:val="00791B0A"/>
    <w:rsid w:val="00792517"/>
    <w:rsid w:val="00792BD7"/>
    <w:rsid w:val="00792DB3"/>
    <w:rsid w:val="00792EB7"/>
    <w:rsid w:val="00793D4C"/>
    <w:rsid w:val="00794733"/>
    <w:rsid w:val="007949A0"/>
    <w:rsid w:val="00794AE3"/>
    <w:rsid w:val="00795787"/>
    <w:rsid w:val="00795944"/>
    <w:rsid w:val="00796B87"/>
    <w:rsid w:val="00797377"/>
    <w:rsid w:val="007A005A"/>
    <w:rsid w:val="007A082C"/>
    <w:rsid w:val="007A1644"/>
    <w:rsid w:val="007A1718"/>
    <w:rsid w:val="007A1CAE"/>
    <w:rsid w:val="007A254F"/>
    <w:rsid w:val="007A28AA"/>
    <w:rsid w:val="007A2ED3"/>
    <w:rsid w:val="007A44F0"/>
    <w:rsid w:val="007A4878"/>
    <w:rsid w:val="007A4EC0"/>
    <w:rsid w:val="007A513D"/>
    <w:rsid w:val="007A616A"/>
    <w:rsid w:val="007A6648"/>
    <w:rsid w:val="007A6687"/>
    <w:rsid w:val="007A7153"/>
    <w:rsid w:val="007A7214"/>
    <w:rsid w:val="007A7361"/>
    <w:rsid w:val="007A7873"/>
    <w:rsid w:val="007A7A71"/>
    <w:rsid w:val="007A7C0B"/>
    <w:rsid w:val="007B05CE"/>
    <w:rsid w:val="007B0D26"/>
    <w:rsid w:val="007B28AE"/>
    <w:rsid w:val="007B2E46"/>
    <w:rsid w:val="007B2EBA"/>
    <w:rsid w:val="007B3169"/>
    <w:rsid w:val="007B356F"/>
    <w:rsid w:val="007B49BD"/>
    <w:rsid w:val="007B661B"/>
    <w:rsid w:val="007B7591"/>
    <w:rsid w:val="007B77A3"/>
    <w:rsid w:val="007B7C11"/>
    <w:rsid w:val="007C0576"/>
    <w:rsid w:val="007C1B4B"/>
    <w:rsid w:val="007C1D27"/>
    <w:rsid w:val="007C1DEC"/>
    <w:rsid w:val="007C1E2B"/>
    <w:rsid w:val="007C23CE"/>
    <w:rsid w:val="007C2E8B"/>
    <w:rsid w:val="007C335E"/>
    <w:rsid w:val="007C3B88"/>
    <w:rsid w:val="007C40A8"/>
    <w:rsid w:val="007C4FF0"/>
    <w:rsid w:val="007C5BA0"/>
    <w:rsid w:val="007C638E"/>
    <w:rsid w:val="007C63E4"/>
    <w:rsid w:val="007C69BF"/>
    <w:rsid w:val="007C7A3F"/>
    <w:rsid w:val="007C7EC0"/>
    <w:rsid w:val="007D0D7D"/>
    <w:rsid w:val="007D190A"/>
    <w:rsid w:val="007D1AE2"/>
    <w:rsid w:val="007D1D5F"/>
    <w:rsid w:val="007D1F14"/>
    <w:rsid w:val="007D1F29"/>
    <w:rsid w:val="007D2861"/>
    <w:rsid w:val="007D36E3"/>
    <w:rsid w:val="007D372F"/>
    <w:rsid w:val="007D3C39"/>
    <w:rsid w:val="007D434F"/>
    <w:rsid w:val="007D4F46"/>
    <w:rsid w:val="007D53C6"/>
    <w:rsid w:val="007D55C5"/>
    <w:rsid w:val="007D562B"/>
    <w:rsid w:val="007D5C30"/>
    <w:rsid w:val="007D5EB2"/>
    <w:rsid w:val="007D6458"/>
    <w:rsid w:val="007D67BD"/>
    <w:rsid w:val="007D6ACD"/>
    <w:rsid w:val="007D7E1D"/>
    <w:rsid w:val="007E00A3"/>
    <w:rsid w:val="007E041F"/>
    <w:rsid w:val="007E13B6"/>
    <w:rsid w:val="007E1C7C"/>
    <w:rsid w:val="007E1CDD"/>
    <w:rsid w:val="007E24D4"/>
    <w:rsid w:val="007E2CF6"/>
    <w:rsid w:val="007E48EB"/>
    <w:rsid w:val="007E62E3"/>
    <w:rsid w:val="007E64DF"/>
    <w:rsid w:val="007E67E6"/>
    <w:rsid w:val="007E6AAF"/>
    <w:rsid w:val="007E76E4"/>
    <w:rsid w:val="007F08E3"/>
    <w:rsid w:val="007F32E8"/>
    <w:rsid w:val="007F4009"/>
    <w:rsid w:val="007F4832"/>
    <w:rsid w:val="007F60F4"/>
    <w:rsid w:val="007F62F4"/>
    <w:rsid w:val="007F6F03"/>
    <w:rsid w:val="008008B2"/>
    <w:rsid w:val="0080196E"/>
    <w:rsid w:val="00801C5E"/>
    <w:rsid w:val="0080250D"/>
    <w:rsid w:val="00802681"/>
    <w:rsid w:val="0080373D"/>
    <w:rsid w:val="008037D8"/>
    <w:rsid w:val="00804047"/>
    <w:rsid w:val="008046EC"/>
    <w:rsid w:val="008053B4"/>
    <w:rsid w:val="0080611D"/>
    <w:rsid w:val="0080691B"/>
    <w:rsid w:val="00806CB5"/>
    <w:rsid w:val="00807873"/>
    <w:rsid w:val="00810B2A"/>
    <w:rsid w:val="00810D1D"/>
    <w:rsid w:val="00811303"/>
    <w:rsid w:val="008121C8"/>
    <w:rsid w:val="008121D6"/>
    <w:rsid w:val="00812789"/>
    <w:rsid w:val="00812EE9"/>
    <w:rsid w:val="008145A6"/>
    <w:rsid w:val="00814CFA"/>
    <w:rsid w:val="00816E8B"/>
    <w:rsid w:val="00820499"/>
    <w:rsid w:val="0082056A"/>
    <w:rsid w:val="00820857"/>
    <w:rsid w:val="00820D6E"/>
    <w:rsid w:val="00821ACD"/>
    <w:rsid w:val="00821CAD"/>
    <w:rsid w:val="00823A59"/>
    <w:rsid w:val="00823D37"/>
    <w:rsid w:val="008241D7"/>
    <w:rsid w:val="0082474A"/>
    <w:rsid w:val="00825816"/>
    <w:rsid w:val="00827110"/>
    <w:rsid w:val="00827F77"/>
    <w:rsid w:val="008307C1"/>
    <w:rsid w:val="00832374"/>
    <w:rsid w:val="00832A19"/>
    <w:rsid w:val="00832E0F"/>
    <w:rsid w:val="00832E2B"/>
    <w:rsid w:val="00833F63"/>
    <w:rsid w:val="00834425"/>
    <w:rsid w:val="008350B1"/>
    <w:rsid w:val="00835B66"/>
    <w:rsid w:val="0083618E"/>
    <w:rsid w:val="0083679B"/>
    <w:rsid w:val="0083691E"/>
    <w:rsid w:val="00836FF3"/>
    <w:rsid w:val="008370F9"/>
    <w:rsid w:val="00837267"/>
    <w:rsid w:val="00837297"/>
    <w:rsid w:val="00837681"/>
    <w:rsid w:val="0084025E"/>
    <w:rsid w:val="008406BB"/>
    <w:rsid w:val="00842026"/>
    <w:rsid w:val="00842084"/>
    <w:rsid w:val="008420B5"/>
    <w:rsid w:val="008422B2"/>
    <w:rsid w:val="008425AB"/>
    <w:rsid w:val="008429C2"/>
    <w:rsid w:val="008433EB"/>
    <w:rsid w:val="00843762"/>
    <w:rsid w:val="00843A88"/>
    <w:rsid w:val="00843F35"/>
    <w:rsid w:val="00844575"/>
    <w:rsid w:val="008449F7"/>
    <w:rsid w:val="00844B0F"/>
    <w:rsid w:val="00844DF8"/>
    <w:rsid w:val="0084538F"/>
    <w:rsid w:val="00846602"/>
    <w:rsid w:val="008476B0"/>
    <w:rsid w:val="00847941"/>
    <w:rsid w:val="008501E2"/>
    <w:rsid w:val="00850EA9"/>
    <w:rsid w:val="0085118C"/>
    <w:rsid w:val="00851465"/>
    <w:rsid w:val="008522AC"/>
    <w:rsid w:val="00853CDD"/>
    <w:rsid w:val="008556DD"/>
    <w:rsid w:val="00855826"/>
    <w:rsid w:val="0085640A"/>
    <w:rsid w:val="0085714A"/>
    <w:rsid w:val="0085751C"/>
    <w:rsid w:val="0086018F"/>
    <w:rsid w:val="008603B3"/>
    <w:rsid w:val="00860769"/>
    <w:rsid w:val="00861DB9"/>
    <w:rsid w:val="0086226E"/>
    <w:rsid w:val="008629F4"/>
    <w:rsid w:val="00862CBA"/>
    <w:rsid w:val="008638FF"/>
    <w:rsid w:val="00864A86"/>
    <w:rsid w:val="00865DE1"/>
    <w:rsid w:val="00866983"/>
    <w:rsid w:val="0086722D"/>
    <w:rsid w:val="00867FAF"/>
    <w:rsid w:val="00870546"/>
    <w:rsid w:val="008719C8"/>
    <w:rsid w:val="00873648"/>
    <w:rsid w:val="0087424A"/>
    <w:rsid w:val="00874684"/>
    <w:rsid w:val="00876B33"/>
    <w:rsid w:val="00876E8C"/>
    <w:rsid w:val="00877A44"/>
    <w:rsid w:val="00880871"/>
    <w:rsid w:val="00880DA2"/>
    <w:rsid w:val="00880DE5"/>
    <w:rsid w:val="00882C13"/>
    <w:rsid w:val="0088318C"/>
    <w:rsid w:val="00883FF7"/>
    <w:rsid w:val="00884DB8"/>
    <w:rsid w:val="00884F87"/>
    <w:rsid w:val="008851E4"/>
    <w:rsid w:val="008859C4"/>
    <w:rsid w:val="00885C0F"/>
    <w:rsid w:val="00885F87"/>
    <w:rsid w:val="008900B7"/>
    <w:rsid w:val="00891BD6"/>
    <w:rsid w:val="00891FFC"/>
    <w:rsid w:val="008928C2"/>
    <w:rsid w:val="00893072"/>
    <w:rsid w:val="00894161"/>
    <w:rsid w:val="00894481"/>
    <w:rsid w:val="008954F2"/>
    <w:rsid w:val="00895890"/>
    <w:rsid w:val="00895DD2"/>
    <w:rsid w:val="00896276"/>
    <w:rsid w:val="00896352"/>
    <w:rsid w:val="0089755E"/>
    <w:rsid w:val="008A10C1"/>
    <w:rsid w:val="008A3E25"/>
    <w:rsid w:val="008A47B3"/>
    <w:rsid w:val="008A502C"/>
    <w:rsid w:val="008A5ED0"/>
    <w:rsid w:val="008A669A"/>
    <w:rsid w:val="008A73C4"/>
    <w:rsid w:val="008B1127"/>
    <w:rsid w:val="008B1767"/>
    <w:rsid w:val="008B2412"/>
    <w:rsid w:val="008B2607"/>
    <w:rsid w:val="008B3425"/>
    <w:rsid w:val="008B4131"/>
    <w:rsid w:val="008B44DC"/>
    <w:rsid w:val="008B580B"/>
    <w:rsid w:val="008B6899"/>
    <w:rsid w:val="008B6B1C"/>
    <w:rsid w:val="008B6BE8"/>
    <w:rsid w:val="008C0716"/>
    <w:rsid w:val="008C0C73"/>
    <w:rsid w:val="008C10AF"/>
    <w:rsid w:val="008C22BD"/>
    <w:rsid w:val="008C2370"/>
    <w:rsid w:val="008C2562"/>
    <w:rsid w:val="008C2845"/>
    <w:rsid w:val="008C2915"/>
    <w:rsid w:val="008C2B75"/>
    <w:rsid w:val="008C3804"/>
    <w:rsid w:val="008C5880"/>
    <w:rsid w:val="008C5973"/>
    <w:rsid w:val="008C6ACD"/>
    <w:rsid w:val="008C6B2D"/>
    <w:rsid w:val="008C76EC"/>
    <w:rsid w:val="008C7876"/>
    <w:rsid w:val="008D08A0"/>
    <w:rsid w:val="008D0EA3"/>
    <w:rsid w:val="008D1C8C"/>
    <w:rsid w:val="008D1CF8"/>
    <w:rsid w:val="008D1FD5"/>
    <w:rsid w:val="008D26E4"/>
    <w:rsid w:val="008D2972"/>
    <w:rsid w:val="008D2DC1"/>
    <w:rsid w:val="008D3A60"/>
    <w:rsid w:val="008D3F44"/>
    <w:rsid w:val="008D4D5D"/>
    <w:rsid w:val="008D635A"/>
    <w:rsid w:val="008D673D"/>
    <w:rsid w:val="008D6D68"/>
    <w:rsid w:val="008D71A8"/>
    <w:rsid w:val="008D7BDC"/>
    <w:rsid w:val="008E0201"/>
    <w:rsid w:val="008E0D2A"/>
    <w:rsid w:val="008E18B6"/>
    <w:rsid w:val="008E1D85"/>
    <w:rsid w:val="008E3297"/>
    <w:rsid w:val="008E3358"/>
    <w:rsid w:val="008E49D5"/>
    <w:rsid w:val="008E5040"/>
    <w:rsid w:val="008E74EC"/>
    <w:rsid w:val="008F0528"/>
    <w:rsid w:val="008F09F9"/>
    <w:rsid w:val="008F138E"/>
    <w:rsid w:val="008F2CFA"/>
    <w:rsid w:val="008F36D6"/>
    <w:rsid w:val="008F38AD"/>
    <w:rsid w:val="008F5753"/>
    <w:rsid w:val="008F58E3"/>
    <w:rsid w:val="008F6474"/>
    <w:rsid w:val="008F760A"/>
    <w:rsid w:val="008F7CFE"/>
    <w:rsid w:val="009005DA"/>
    <w:rsid w:val="009006E9"/>
    <w:rsid w:val="00900BC5"/>
    <w:rsid w:val="00900D43"/>
    <w:rsid w:val="00900E23"/>
    <w:rsid w:val="0090127D"/>
    <w:rsid w:val="00901410"/>
    <w:rsid w:val="00902821"/>
    <w:rsid w:val="0090355E"/>
    <w:rsid w:val="00904BA7"/>
    <w:rsid w:val="009053AB"/>
    <w:rsid w:val="009058D4"/>
    <w:rsid w:val="00906FB5"/>
    <w:rsid w:val="00907150"/>
    <w:rsid w:val="00907281"/>
    <w:rsid w:val="00907288"/>
    <w:rsid w:val="0090743B"/>
    <w:rsid w:val="009076E8"/>
    <w:rsid w:val="00907988"/>
    <w:rsid w:val="00907E30"/>
    <w:rsid w:val="00910C51"/>
    <w:rsid w:val="00910FAC"/>
    <w:rsid w:val="00911038"/>
    <w:rsid w:val="00911D26"/>
    <w:rsid w:val="009120F3"/>
    <w:rsid w:val="00913B90"/>
    <w:rsid w:val="009145CE"/>
    <w:rsid w:val="009147A4"/>
    <w:rsid w:val="00916F37"/>
    <w:rsid w:val="00920F14"/>
    <w:rsid w:val="009212C5"/>
    <w:rsid w:val="00921770"/>
    <w:rsid w:val="0092205F"/>
    <w:rsid w:val="00922BCD"/>
    <w:rsid w:val="00924783"/>
    <w:rsid w:val="0092499C"/>
    <w:rsid w:val="00925258"/>
    <w:rsid w:val="009252BE"/>
    <w:rsid w:val="009257C6"/>
    <w:rsid w:val="00925C5E"/>
    <w:rsid w:val="00925EC3"/>
    <w:rsid w:val="009277D6"/>
    <w:rsid w:val="00927EF3"/>
    <w:rsid w:val="00930B91"/>
    <w:rsid w:val="00930D50"/>
    <w:rsid w:val="00931834"/>
    <w:rsid w:val="009323F3"/>
    <w:rsid w:val="00932A9B"/>
    <w:rsid w:val="00932FF1"/>
    <w:rsid w:val="00933C00"/>
    <w:rsid w:val="00934094"/>
    <w:rsid w:val="00934830"/>
    <w:rsid w:val="00934F69"/>
    <w:rsid w:val="00935392"/>
    <w:rsid w:val="009355F4"/>
    <w:rsid w:val="0093600B"/>
    <w:rsid w:val="00936275"/>
    <w:rsid w:val="00936572"/>
    <w:rsid w:val="0093682B"/>
    <w:rsid w:val="00937A74"/>
    <w:rsid w:val="00937AEE"/>
    <w:rsid w:val="00940194"/>
    <w:rsid w:val="009412AD"/>
    <w:rsid w:val="00942053"/>
    <w:rsid w:val="00942264"/>
    <w:rsid w:val="00942C23"/>
    <w:rsid w:val="00942D36"/>
    <w:rsid w:val="0094409D"/>
    <w:rsid w:val="009460A7"/>
    <w:rsid w:val="009462A6"/>
    <w:rsid w:val="00946753"/>
    <w:rsid w:val="00946955"/>
    <w:rsid w:val="00946BDA"/>
    <w:rsid w:val="00946D0D"/>
    <w:rsid w:val="00946F7D"/>
    <w:rsid w:val="009470B4"/>
    <w:rsid w:val="00947684"/>
    <w:rsid w:val="00947942"/>
    <w:rsid w:val="009500E5"/>
    <w:rsid w:val="00950663"/>
    <w:rsid w:val="00950B23"/>
    <w:rsid w:val="00951982"/>
    <w:rsid w:val="00951C73"/>
    <w:rsid w:val="00951DDE"/>
    <w:rsid w:val="00952E24"/>
    <w:rsid w:val="00953189"/>
    <w:rsid w:val="00953A2D"/>
    <w:rsid w:val="00953C6B"/>
    <w:rsid w:val="00954193"/>
    <w:rsid w:val="00954E03"/>
    <w:rsid w:val="00955BC3"/>
    <w:rsid w:val="00955DFD"/>
    <w:rsid w:val="00955E8C"/>
    <w:rsid w:val="00956148"/>
    <w:rsid w:val="0095758A"/>
    <w:rsid w:val="00957651"/>
    <w:rsid w:val="009576FD"/>
    <w:rsid w:val="00961072"/>
    <w:rsid w:val="009613B7"/>
    <w:rsid w:val="00962614"/>
    <w:rsid w:val="00962C59"/>
    <w:rsid w:val="00963D25"/>
    <w:rsid w:val="00963D35"/>
    <w:rsid w:val="009643DC"/>
    <w:rsid w:val="00965100"/>
    <w:rsid w:val="00965503"/>
    <w:rsid w:val="009666B0"/>
    <w:rsid w:val="00966D08"/>
    <w:rsid w:val="009671B3"/>
    <w:rsid w:val="0096779E"/>
    <w:rsid w:val="0097027B"/>
    <w:rsid w:val="00970460"/>
    <w:rsid w:val="00971699"/>
    <w:rsid w:val="00971770"/>
    <w:rsid w:val="00971B1D"/>
    <w:rsid w:val="00971FF0"/>
    <w:rsid w:val="009724A3"/>
    <w:rsid w:val="00972A0F"/>
    <w:rsid w:val="0097327B"/>
    <w:rsid w:val="009736C7"/>
    <w:rsid w:val="00975208"/>
    <w:rsid w:val="00975463"/>
    <w:rsid w:val="00975CE3"/>
    <w:rsid w:val="00975E38"/>
    <w:rsid w:val="009761FB"/>
    <w:rsid w:val="00976379"/>
    <w:rsid w:val="009766A8"/>
    <w:rsid w:val="00976B9C"/>
    <w:rsid w:val="00977590"/>
    <w:rsid w:val="00977DBD"/>
    <w:rsid w:val="00980BAF"/>
    <w:rsid w:val="00980ED5"/>
    <w:rsid w:val="00982AD8"/>
    <w:rsid w:val="00982F62"/>
    <w:rsid w:val="00983263"/>
    <w:rsid w:val="00983B66"/>
    <w:rsid w:val="009845DE"/>
    <w:rsid w:val="00984935"/>
    <w:rsid w:val="00984A82"/>
    <w:rsid w:val="00984F9C"/>
    <w:rsid w:val="00985676"/>
    <w:rsid w:val="00986548"/>
    <w:rsid w:val="0098657A"/>
    <w:rsid w:val="00986C92"/>
    <w:rsid w:val="00990E60"/>
    <w:rsid w:val="00991586"/>
    <w:rsid w:val="00992413"/>
    <w:rsid w:val="00992798"/>
    <w:rsid w:val="0099334F"/>
    <w:rsid w:val="00993670"/>
    <w:rsid w:val="00995901"/>
    <w:rsid w:val="00996485"/>
    <w:rsid w:val="009964DE"/>
    <w:rsid w:val="0099791A"/>
    <w:rsid w:val="009A0F9B"/>
    <w:rsid w:val="009A14FE"/>
    <w:rsid w:val="009A162F"/>
    <w:rsid w:val="009A186C"/>
    <w:rsid w:val="009A23CF"/>
    <w:rsid w:val="009A2825"/>
    <w:rsid w:val="009A2C6E"/>
    <w:rsid w:val="009A3275"/>
    <w:rsid w:val="009A3708"/>
    <w:rsid w:val="009A3783"/>
    <w:rsid w:val="009A37B6"/>
    <w:rsid w:val="009A3CF0"/>
    <w:rsid w:val="009A48F2"/>
    <w:rsid w:val="009A49C3"/>
    <w:rsid w:val="009A52D2"/>
    <w:rsid w:val="009A534C"/>
    <w:rsid w:val="009A5AA1"/>
    <w:rsid w:val="009A6655"/>
    <w:rsid w:val="009A6700"/>
    <w:rsid w:val="009A7DF7"/>
    <w:rsid w:val="009B07DF"/>
    <w:rsid w:val="009B0B55"/>
    <w:rsid w:val="009B259A"/>
    <w:rsid w:val="009B2EB8"/>
    <w:rsid w:val="009B2EC4"/>
    <w:rsid w:val="009B40D3"/>
    <w:rsid w:val="009B49DF"/>
    <w:rsid w:val="009B4E13"/>
    <w:rsid w:val="009B5512"/>
    <w:rsid w:val="009B5626"/>
    <w:rsid w:val="009B5E1E"/>
    <w:rsid w:val="009B5E47"/>
    <w:rsid w:val="009B615A"/>
    <w:rsid w:val="009B630C"/>
    <w:rsid w:val="009B7198"/>
    <w:rsid w:val="009B7D83"/>
    <w:rsid w:val="009C0533"/>
    <w:rsid w:val="009C0B7F"/>
    <w:rsid w:val="009C1210"/>
    <w:rsid w:val="009C13DD"/>
    <w:rsid w:val="009C3643"/>
    <w:rsid w:val="009C37AA"/>
    <w:rsid w:val="009C38A3"/>
    <w:rsid w:val="009C4E24"/>
    <w:rsid w:val="009C5754"/>
    <w:rsid w:val="009C5F32"/>
    <w:rsid w:val="009C702D"/>
    <w:rsid w:val="009C70EF"/>
    <w:rsid w:val="009C7BE8"/>
    <w:rsid w:val="009D0C70"/>
    <w:rsid w:val="009D1075"/>
    <w:rsid w:val="009D1455"/>
    <w:rsid w:val="009D1D45"/>
    <w:rsid w:val="009D2549"/>
    <w:rsid w:val="009D28E7"/>
    <w:rsid w:val="009D2AEA"/>
    <w:rsid w:val="009D6125"/>
    <w:rsid w:val="009D6E7B"/>
    <w:rsid w:val="009D7A38"/>
    <w:rsid w:val="009E0079"/>
    <w:rsid w:val="009E03A4"/>
    <w:rsid w:val="009E0617"/>
    <w:rsid w:val="009E0BF6"/>
    <w:rsid w:val="009E1B14"/>
    <w:rsid w:val="009E22B4"/>
    <w:rsid w:val="009E4420"/>
    <w:rsid w:val="009E4695"/>
    <w:rsid w:val="009E49B2"/>
    <w:rsid w:val="009E4B65"/>
    <w:rsid w:val="009E4D44"/>
    <w:rsid w:val="009E53B1"/>
    <w:rsid w:val="009E5CC8"/>
    <w:rsid w:val="009E5F4A"/>
    <w:rsid w:val="009E6905"/>
    <w:rsid w:val="009E70F1"/>
    <w:rsid w:val="009E71C0"/>
    <w:rsid w:val="009E7F3A"/>
    <w:rsid w:val="009F12FF"/>
    <w:rsid w:val="009F1A90"/>
    <w:rsid w:val="009F1AB3"/>
    <w:rsid w:val="009F2E02"/>
    <w:rsid w:val="009F3896"/>
    <w:rsid w:val="009F4ED0"/>
    <w:rsid w:val="009F558B"/>
    <w:rsid w:val="009F5F40"/>
    <w:rsid w:val="009F6CB7"/>
    <w:rsid w:val="00A00751"/>
    <w:rsid w:val="00A0088D"/>
    <w:rsid w:val="00A01E31"/>
    <w:rsid w:val="00A021A2"/>
    <w:rsid w:val="00A030ED"/>
    <w:rsid w:val="00A03958"/>
    <w:rsid w:val="00A03CEC"/>
    <w:rsid w:val="00A03DB5"/>
    <w:rsid w:val="00A048F5"/>
    <w:rsid w:val="00A0496D"/>
    <w:rsid w:val="00A06659"/>
    <w:rsid w:val="00A06F9F"/>
    <w:rsid w:val="00A0734C"/>
    <w:rsid w:val="00A07B04"/>
    <w:rsid w:val="00A10516"/>
    <w:rsid w:val="00A10FAC"/>
    <w:rsid w:val="00A136A3"/>
    <w:rsid w:val="00A1418A"/>
    <w:rsid w:val="00A1477A"/>
    <w:rsid w:val="00A149A9"/>
    <w:rsid w:val="00A1555A"/>
    <w:rsid w:val="00A162B1"/>
    <w:rsid w:val="00A16C72"/>
    <w:rsid w:val="00A17D29"/>
    <w:rsid w:val="00A21A7D"/>
    <w:rsid w:val="00A21B04"/>
    <w:rsid w:val="00A235F2"/>
    <w:rsid w:val="00A2598F"/>
    <w:rsid w:val="00A25A21"/>
    <w:rsid w:val="00A25A23"/>
    <w:rsid w:val="00A25B53"/>
    <w:rsid w:val="00A25D21"/>
    <w:rsid w:val="00A25D90"/>
    <w:rsid w:val="00A27BE7"/>
    <w:rsid w:val="00A27BE9"/>
    <w:rsid w:val="00A27E11"/>
    <w:rsid w:val="00A30736"/>
    <w:rsid w:val="00A30D45"/>
    <w:rsid w:val="00A3154A"/>
    <w:rsid w:val="00A317AA"/>
    <w:rsid w:val="00A31C77"/>
    <w:rsid w:val="00A3204C"/>
    <w:rsid w:val="00A32F48"/>
    <w:rsid w:val="00A342A9"/>
    <w:rsid w:val="00A342B9"/>
    <w:rsid w:val="00A3435C"/>
    <w:rsid w:val="00A3449C"/>
    <w:rsid w:val="00A34DE4"/>
    <w:rsid w:val="00A35197"/>
    <w:rsid w:val="00A3533C"/>
    <w:rsid w:val="00A355FA"/>
    <w:rsid w:val="00A358C7"/>
    <w:rsid w:val="00A36C77"/>
    <w:rsid w:val="00A373BA"/>
    <w:rsid w:val="00A3799F"/>
    <w:rsid w:val="00A37AF5"/>
    <w:rsid w:val="00A37BEB"/>
    <w:rsid w:val="00A4026B"/>
    <w:rsid w:val="00A4059F"/>
    <w:rsid w:val="00A40B3D"/>
    <w:rsid w:val="00A41364"/>
    <w:rsid w:val="00A41459"/>
    <w:rsid w:val="00A4161C"/>
    <w:rsid w:val="00A42493"/>
    <w:rsid w:val="00A440D5"/>
    <w:rsid w:val="00A44D9D"/>
    <w:rsid w:val="00A45E6B"/>
    <w:rsid w:val="00A46485"/>
    <w:rsid w:val="00A46AA3"/>
    <w:rsid w:val="00A47486"/>
    <w:rsid w:val="00A47676"/>
    <w:rsid w:val="00A50A2A"/>
    <w:rsid w:val="00A514B5"/>
    <w:rsid w:val="00A52042"/>
    <w:rsid w:val="00A527DE"/>
    <w:rsid w:val="00A52C20"/>
    <w:rsid w:val="00A534D2"/>
    <w:rsid w:val="00A53A68"/>
    <w:rsid w:val="00A53B77"/>
    <w:rsid w:val="00A53CFD"/>
    <w:rsid w:val="00A54227"/>
    <w:rsid w:val="00A55385"/>
    <w:rsid w:val="00A56384"/>
    <w:rsid w:val="00A572E7"/>
    <w:rsid w:val="00A60E76"/>
    <w:rsid w:val="00A60F7A"/>
    <w:rsid w:val="00A611AD"/>
    <w:rsid w:val="00A613AD"/>
    <w:rsid w:val="00A61ABF"/>
    <w:rsid w:val="00A63122"/>
    <w:rsid w:val="00A631CE"/>
    <w:rsid w:val="00A638EA"/>
    <w:rsid w:val="00A63FBB"/>
    <w:rsid w:val="00A64836"/>
    <w:rsid w:val="00A64872"/>
    <w:rsid w:val="00A65FCC"/>
    <w:rsid w:val="00A66743"/>
    <w:rsid w:val="00A67582"/>
    <w:rsid w:val="00A67A55"/>
    <w:rsid w:val="00A67C22"/>
    <w:rsid w:val="00A67DE0"/>
    <w:rsid w:val="00A7002B"/>
    <w:rsid w:val="00A70713"/>
    <w:rsid w:val="00A70C9D"/>
    <w:rsid w:val="00A7113B"/>
    <w:rsid w:val="00A7143E"/>
    <w:rsid w:val="00A71998"/>
    <w:rsid w:val="00A71D44"/>
    <w:rsid w:val="00A726F9"/>
    <w:rsid w:val="00A7288D"/>
    <w:rsid w:val="00A72A80"/>
    <w:rsid w:val="00A72C9C"/>
    <w:rsid w:val="00A73376"/>
    <w:rsid w:val="00A735CA"/>
    <w:rsid w:val="00A74089"/>
    <w:rsid w:val="00A74111"/>
    <w:rsid w:val="00A741D0"/>
    <w:rsid w:val="00A74B5E"/>
    <w:rsid w:val="00A754DA"/>
    <w:rsid w:val="00A76CCC"/>
    <w:rsid w:val="00A76F7A"/>
    <w:rsid w:val="00A80A22"/>
    <w:rsid w:val="00A80A84"/>
    <w:rsid w:val="00A80ED3"/>
    <w:rsid w:val="00A8150F"/>
    <w:rsid w:val="00A815A4"/>
    <w:rsid w:val="00A81843"/>
    <w:rsid w:val="00A81E5C"/>
    <w:rsid w:val="00A82A3B"/>
    <w:rsid w:val="00A830E1"/>
    <w:rsid w:val="00A835A6"/>
    <w:rsid w:val="00A837B1"/>
    <w:rsid w:val="00A83974"/>
    <w:rsid w:val="00A83BCA"/>
    <w:rsid w:val="00A84445"/>
    <w:rsid w:val="00A84EE2"/>
    <w:rsid w:val="00A852A6"/>
    <w:rsid w:val="00A85615"/>
    <w:rsid w:val="00A8612B"/>
    <w:rsid w:val="00A867A2"/>
    <w:rsid w:val="00A86C07"/>
    <w:rsid w:val="00A870A9"/>
    <w:rsid w:val="00A87F7B"/>
    <w:rsid w:val="00A90834"/>
    <w:rsid w:val="00A908A3"/>
    <w:rsid w:val="00A90BDF"/>
    <w:rsid w:val="00A90D23"/>
    <w:rsid w:val="00A930E0"/>
    <w:rsid w:val="00A9370E"/>
    <w:rsid w:val="00A9393C"/>
    <w:rsid w:val="00A94E93"/>
    <w:rsid w:val="00A95CC4"/>
    <w:rsid w:val="00A96303"/>
    <w:rsid w:val="00A96665"/>
    <w:rsid w:val="00A96729"/>
    <w:rsid w:val="00AA014F"/>
    <w:rsid w:val="00AA0585"/>
    <w:rsid w:val="00AA07EE"/>
    <w:rsid w:val="00AA1841"/>
    <w:rsid w:val="00AA25B1"/>
    <w:rsid w:val="00AA26EA"/>
    <w:rsid w:val="00AA304E"/>
    <w:rsid w:val="00AA37C7"/>
    <w:rsid w:val="00AA3CC8"/>
    <w:rsid w:val="00AA3D08"/>
    <w:rsid w:val="00AA4105"/>
    <w:rsid w:val="00AA54D4"/>
    <w:rsid w:val="00AA554D"/>
    <w:rsid w:val="00AA6A28"/>
    <w:rsid w:val="00AA789F"/>
    <w:rsid w:val="00AA78DC"/>
    <w:rsid w:val="00AB0AFB"/>
    <w:rsid w:val="00AB15B7"/>
    <w:rsid w:val="00AB1899"/>
    <w:rsid w:val="00AB1A7C"/>
    <w:rsid w:val="00AB1F32"/>
    <w:rsid w:val="00AB2004"/>
    <w:rsid w:val="00AB2FAD"/>
    <w:rsid w:val="00AB3EFF"/>
    <w:rsid w:val="00AB3F37"/>
    <w:rsid w:val="00AB4327"/>
    <w:rsid w:val="00AB439B"/>
    <w:rsid w:val="00AB52B5"/>
    <w:rsid w:val="00AB53F9"/>
    <w:rsid w:val="00AB5A86"/>
    <w:rsid w:val="00AB5BE9"/>
    <w:rsid w:val="00AB5E47"/>
    <w:rsid w:val="00AB5F82"/>
    <w:rsid w:val="00AC12B9"/>
    <w:rsid w:val="00AC1904"/>
    <w:rsid w:val="00AC1B26"/>
    <w:rsid w:val="00AC2268"/>
    <w:rsid w:val="00AC27B0"/>
    <w:rsid w:val="00AC2D7F"/>
    <w:rsid w:val="00AC365F"/>
    <w:rsid w:val="00AC3DA9"/>
    <w:rsid w:val="00AC419C"/>
    <w:rsid w:val="00AC4D25"/>
    <w:rsid w:val="00AC5848"/>
    <w:rsid w:val="00AC5C33"/>
    <w:rsid w:val="00AC5DBC"/>
    <w:rsid w:val="00AC6976"/>
    <w:rsid w:val="00AC7AF7"/>
    <w:rsid w:val="00AD0112"/>
    <w:rsid w:val="00AD0301"/>
    <w:rsid w:val="00AD0CBC"/>
    <w:rsid w:val="00AD162A"/>
    <w:rsid w:val="00AD1DAD"/>
    <w:rsid w:val="00AD2D6D"/>
    <w:rsid w:val="00AD3762"/>
    <w:rsid w:val="00AD3DF7"/>
    <w:rsid w:val="00AD481A"/>
    <w:rsid w:val="00AD4E2B"/>
    <w:rsid w:val="00AD5137"/>
    <w:rsid w:val="00AD57E2"/>
    <w:rsid w:val="00AD5983"/>
    <w:rsid w:val="00AD61C1"/>
    <w:rsid w:val="00AD6621"/>
    <w:rsid w:val="00AE06E1"/>
    <w:rsid w:val="00AE0996"/>
    <w:rsid w:val="00AE0AFF"/>
    <w:rsid w:val="00AE10AE"/>
    <w:rsid w:val="00AE15D3"/>
    <w:rsid w:val="00AE18A4"/>
    <w:rsid w:val="00AE1A49"/>
    <w:rsid w:val="00AE2141"/>
    <w:rsid w:val="00AE361A"/>
    <w:rsid w:val="00AE3865"/>
    <w:rsid w:val="00AE44FA"/>
    <w:rsid w:val="00AE5327"/>
    <w:rsid w:val="00AE5E03"/>
    <w:rsid w:val="00AE5F0F"/>
    <w:rsid w:val="00AE644A"/>
    <w:rsid w:val="00AE6556"/>
    <w:rsid w:val="00AE7066"/>
    <w:rsid w:val="00AE7649"/>
    <w:rsid w:val="00AE76EC"/>
    <w:rsid w:val="00AE7965"/>
    <w:rsid w:val="00AE79B9"/>
    <w:rsid w:val="00AF0F4F"/>
    <w:rsid w:val="00AF187F"/>
    <w:rsid w:val="00AF18AE"/>
    <w:rsid w:val="00AF1B08"/>
    <w:rsid w:val="00AF1BB5"/>
    <w:rsid w:val="00AF1C0F"/>
    <w:rsid w:val="00AF27CF"/>
    <w:rsid w:val="00AF329B"/>
    <w:rsid w:val="00AF3577"/>
    <w:rsid w:val="00AF3E19"/>
    <w:rsid w:val="00AF4393"/>
    <w:rsid w:val="00AF4775"/>
    <w:rsid w:val="00AF4FFA"/>
    <w:rsid w:val="00AF5200"/>
    <w:rsid w:val="00AF68AD"/>
    <w:rsid w:val="00AF6955"/>
    <w:rsid w:val="00AF6BB8"/>
    <w:rsid w:val="00AF756C"/>
    <w:rsid w:val="00AF7E32"/>
    <w:rsid w:val="00B009E9"/>
    <w:rsid w:val="00B0114C"/>
    <w:rsid w:val="00B01637"/>
    <w:rsid w:val="00B016D1"/>
    <w:rsid w:val="00B03A78"/>
    <w:rsid w:val="00B04CCB"/>
    <w:rsid w:val="00B073A4"/>
    <w:rsid w:val="00B07A3C"/>
    <w:rsid w:val="00B1007E"/>
    <w:rsid w:val="00B1064E"/>
    <w:rsid w:val="00B11962"/>
    <w:rsid w:val="00B11BFF"/>
    <w:rsid w:val="00B11CCD"/>
    <w:rsid w:val="00B14398"/>
    <w:rsid w:val="00B14E6E"/>
    <w:rsid w:val="00B14EA9"/>
    <w:rsid w:val="00B158C3"/>
    <w:rsid w:val="00B15B8E"/>
    <w:rsid w:val="00B163D9"/>
    <w:rsid w:val="00B17BF1"/>
    <w:rsid w:val="00B2253B"/>
    <w:rsid w:val="00B22700"/>
    <w:rsid w:val="00B23E8D"/>
    <w:rsid w:val="00B24D1D"/>
    <w:rsid w:val="00B25251"/>
    <w:rsid w:val="00B2564E"/>
    <w:rsid w:val="00B25E3E"/>
    <w:rsid w:val="00B260B2"/>
    <w:rsid w:val="00B277DB"/>
    <w:rsid w:val="00B308A0"/>
    <w:rsid w:val="00B30B31"/>
    <w:rsid w:val="00B30CB5"/>
    <w:rsid w:val="00B30D70"/>
    <w:rsid w:val="00B31FCC"/>
    <w:rsid w:val="00B32DDE"/>
    <w:rsid w:val="00B3339B"/>
    <w:rsid w:val="00B33675"/>
    <w:rsid w:val="00B3378D"/>
    <w:rsid w:val="00B34149"/>
    <w:rsid w:val="00B34490"/>
    <w:rsid w:val="00B34CA6"/>
    <w:rsid w:val="00B35884"/>
    <w:rsid w:val="00B364C3"/>
    <w:rsid w:val="00B36AB3"/>
    <w:rsid w:val="00B37F29"/>
    <w:rsid w:val="00B406B4"/>
    <w:rsid w:val="00B406B5"/>
    <w:rsid w:val="00B41BFB"/>
    <w:rsid w:val="00B41F71"/>
    <w:rsid w:val="00B42A1F"/>
    <w:rsid w:val="00B43139"/>
    <w:rsid w:val="00B432CD"/>
    <w:rsid w:val="00B432E1"/>
    <w:rsid w:val="00B448E4"/>
    <w:rsid w:val="00B44CA4"/>
    <w:rsid w:val="00B44CF0"/>
    <w:rsid w:val="00B44FDF"/>
    <w:rsid w:val="00B454F4"/>
    <w:rsid w:val="00B45CC4"/>
    <w:rsid w:val="00B45E92"/>
    <w:rsid w:val="00B465B3"/>
    <w:rsid w:val="00B46F4F"/>
    <w:rsid w:val="00B479BA"/>
    <w:rsid w:val="00B47C0D"/>
    <w:rsid w:val="00B500FB"/>
    <w:rsid w:val="00B51241"/>
    <w:rsid w:val="00B518D2"/>
    <w:rsid w:val="00B52379"/>
    <w:rsid w:val="00B52AB9"/>
    <w:rsid w:val="00B535C0"/>
    <w:rsid w:val="00B554D4"/>
    <w:rsid w:val="00B558FD"/>
    <w:rsid w:val="00B60D0B"/>
    <w:rsid w:val="00B60D12"/>
    <w:rsid w:val="00B6185C"/>
    <w:rsid w:val="00B61AB2"/>
    <w:rsid w:val="00B62C53"/>
    <w:rsid w:val="00B62EA0"/>
    <w:rsid w:val="00B630FB"/>
    <w:rsid w:val="00B634C5"/>
    <w:rsid w:val="00B636DE"/>
    <w:rsid w:val="00B63801"/>
    <w:rsid w:val="00B63D3D"/>
    <w:rsid w:val="00B63E16"/>
    <w:rsid w:val="00B64487"/>
    <w:rsid w:val="00B64A1D"/>
    <w:rsid w:val="00B65B21"/>
    <w:rsid w:val="00B65B41"/>
    <w:rsid w:val="00B662FE"/>
    <w:rsid w:val="00B6671B"/>
    <w:rsid w:val="00B67C86"/>
    <w:rsid w:val="00B71AE3"/>
    <w:rsid w:val="00B7240A"/>
    <w:rsid w:val="00B747CF"/>
    <w:rsid w:val="00B760B6"/>
    <w:rsid w:val="00B8008B"/>
    <w:rsid w:val="00B8048F"/>
    <w:rsid w:val="00B81DB2"/>
    <w:rsid w:val="00B81FC8"/>
    <w:rsid w:val="00B82D25"/>
    <w:rsid w:val="00B82EE0"/>
    <w:rsid w:val="00B838DA"/>
    <w:rsid w:val="00B84041"/>
    <w:rsid w:val="00B84C20"/>
    <w:rsid w:val="00B8590C"/>
    <w:rsid w:val="00B86A4F"/>
    <w:rsid w:val="00B86E64"/>
    <w:rsid w:val="00B87AEE"/>
    <w:rsid w:val="00B87D73"/>
    <w:rsid w:val="00B914D8"/>
    <w:rsid w:val="00B929AC"/>
    <w:rsid w:val="00B92AF7"/>
    <w:rsid w:val="00B92DEC"/>
    <w:rsid w:val="00B93C09"/>
    <w:rsid w:val="00B93DD0"/>
    <w:rsid w:val="00B94184"/>
    <w:rsid w:val="00B94B2A"/>
    <w:rsid w:val="00B9554C"/>
    <w:rsid w:val="00B958B5"/>
    <w:rsid w:val="00B95F8E"/>
    <w:rsid w:val="00B95FB9"/>
    <w:rsid w:val="00B960AE"/>
    <w:rsid w:val="00B96337"/>
    <w:rsid w:val="00B96515"/>
    <w:rsid w:val="00B96738"/>
    <w:rsid w:val="00B96CAC"/>
    <w:rsid w:val="00B9738A"/>
    <w:rsid w:val="00B97E33"/>
    <w:rsid w:val="00BA0BFC"/>
    <w:rsid w:val="00BA2701"/>
    <w:rsid w:val="00BA2983"/>
    <w:rsid w:val="00BA3A49"/>
    <w:rsid w:val="00BA42EA"/>
    <w:rsid w:val="00BA5507"/>
    <w:rsid w:val="00BA6DBF"/>
    <w:rsid w:val="00BA6FC3"/>
    <w:rsid w:val="00BA70B7"/>
    <w:rsid w:val="00BA7211"/>
    <w:rsid w:val="00BA721C"/>
    <w:rsid w:val="00BA7A79"/>
    <w:rsid w:val="00BA7F46"/>
    <w:rsid w:val="00BB0CB8"/>
    <w:rsid w:val="00BB1212"/>
    <w:rsid w:val="00BB1B8F"/>
    <w:rsid w:val="00BB33F9"/>
    <w:rsid w:val="00BB45A5"/>
    <w:rsid w:val="00BB4E8F"/>
    <w:rsid w:val="00BB5716"/>
    <w:rsid w:val="00BB5CEE"/>
    <w:rsid w:val="00BB62E5"/>
    <w:rsid w:val="00BB6ED1"/>
    <w:rsid w:val="00BB7B18"/>
    <w:rsid w:val="00BB7E50"/>
    <w:rsid w:val="00BC158C"/>
    <w:rsid w:val="00BC2428"/>
    <w:rsid w:val="00BC26C0"/>
    <w:rsid w:val="00BC3843"/>
    <w:rsid w:val="00BC389D"/>
    <w:rsid w:val="00BC4AD3"/>
    <w:rsid w:val="00BC5AA8"/>
    <w:rsid w:val="00BC5E9F"/>
    <w:rsid w:val="00BC620C"/>
    <w:rsid w:val="00BC6F0B"/>
    <w:rsid w:val="00BC722C"/>
    <w:rsid w:val="00BC75DD"/>
    <w:rsid w:val="00BC7BF3"/>
    <w:rsid w:val="00BD1004"/>
    <w:rsid w:val="00BD15EC"/>
    <w:rsid w:val="00BD19CA"/>
    <w:rsid w:val="00BD1C73"/>
    <w:rsid w:val="00BD23C9"/>
    <w:rsid w:val="00BD29E7"/>
    <w:rsid w:val="00BD2ACF"/>
    <w:rsid w:val="00BD4A3F"/>
    <w:rsid w:val="00BD58E1"/>
    <w:rsid w:val="00BD611E"/>
    <w:rsid w:val="00BD63B5"/>
    <w:rsid w:val="00BD65A7"/>
    <w:rsid w:val="00BD6618"/>
    <w:rsid w:val="00BD71CC"/>
    <w:rsid w:val="00BD7CEC"/>
    <w:rsid w:val="00BE01EF"/>
    <w:rsid w:val="00BE0264"/>
    <w:rsid w:val="00BE066F"/>
    <w:rsid w:val="00BE1066"/>
    <w:rsid w:val="00BE161F"/>
    <w:rsid w:val="00BE183A"/>
    <w:rsid w:val="00BE1AB1"/>
    <w:rsid w:val="00BE3146"/>
    <w:rsid w:val="00BE3415"/>
    <w:rsid w:val="00BE49E7"/>
    <w:rsid w:val="00BE4FB7"/>
    <w:rsid w:val="00BE5955"/>
    <w:rsid w:val="00BE65FC"/>
    <w:rsid w:val="00BE6E28"/>
    <w:rsid w:val="00BE7168"/>
    <w:rsid w:val="00BF0AD2"/>
    <w:rsid w:val="00BF10FD"/>
    <w:rsid w:val="00BF1485"/>
    <w:rsid w:val="00BF2A16"/>
    <w:rsid w:val="00BF3D7C"/>
    <w:rsid w:val="00BF4069"/>
    <w:rsid w:val="00BF6E6C"/>
    <w:rsid w:val="00BF71E4"/>
    <w:rsid w:val="00BF7B02"/>
    <w:rsid w:val="00C00504"/>
    <w:rsid w:val="00C01420"/>
    <w:rsid w:val="00C02606"/>
    <w:rsid w:val="00C029F1"/>
    <w:rsid w:val="00C02C3B"/>
    <w:rsid w:val="00C02D8A"/>
    <w:rsid w:val="00C02F10"/>
    <w:rsid w:val="00C04714"/>
    <w:rsid w:val="00C051DA"/>
    <w:rsid w:val="00C05306"/>
    <w:rsid w:val="00C05D51"/>
    <w:rsid w:val="00C05E1B"/>
    <w:rsid w:val="00C06625"/>
    <w:rsid w:val="00C06650"/>
    <w:rsid w:val="00C07257"/>
    <w:rsid w:val="00C10F5C"/>
    <w:rsid w:val="00C1147A"/>
    <w:rsid w:val="00C12311"/>
    <w:rsid w:val="00C131E6"/>
    <w:rsid w:val="00C132F3"/>
    <w:rsid w:val="00C133F5"/>
    <w:rsid w:val="00C13B91"/>
    <w:rsid w:val="00C1415E"/>
    <w:rsid w:val="00C148A4"/>
    <w:rsid w:val="00C14E06"/>
    <w:rsid w:val="00C150D0"/>
    <w:rsid w:val="00C15753"/>
    <w:rsid w:val="00C164AA"/>
    <w:rsid w:val="00C177DA"/>
    <w:rsid w:val="00C17AFB"/>
    <w:rsid w:val="00C17B97"/>
    <w:rsid w:val="00C207C7"/>
    <w:rsid w:val="00C207E3"/>
    <w:rsid w:val="00C22547"/>
    <w:rsid w:val="00C22D31"/>
    <w:rsid w:val="00C25010"/>
    <w:rsid w:val="00C25DFC"/>
    <w:rsid w:val="00C2636B"/>
    <w:rsid w:val="00C304EC"/>
    <w:rsid w:val="00C30C2C"/>
    <w:rsid w:val="00C3119C"/>
    <w:rsid w:val="00C3132D"/>
    <w:rsid w:val="00C31405"/>
    <w:rsid w:val="00C3163F"/>
    <w:rsid w:val="00C31758"/>
    <w:rsid w:val="00C318C3"/>
    <w:rsid w:val="00C32DDC"/>
    <w:rsid w:val="00C336CC"/>
    <w:rsid w:val="00C33832"/>
    <w:rsid w:val="00C3452F"/>
    <w:rsid w:val="00C34CC7"/>
    <w:rsid w:val="00C353CF"/>
    <w:rsid w:val="00C357D1"/>
    <w:rsid w:val="00C3713D"/>
    <w:rsid w:val="00C3744A"/>
    <w:rsid w:val="00C37644"/>
    <w:rsid w:val="00C379D6"/>
    <w:rsid w:val="00C37C35"/>
    <w:rsid w:val="00C406DF"/>
    <w:rsid w:val="00C4080B"/>
    <w:rsid w:val="00C41D30"/>
    <w:rsid w:val="00C42813"/>
    <w:rsid w:val="00C42E5B"/>
    <w:rsid w:val="00C4317B"/>
    <w:rsid w:val="00C438FE"/>
    <w:rsid w:val="00C454CB"/>
    <w:rsid w:val="00C45EA2"/>
    <w:rsid w:val="00C46219"/>
    <w:rsid w:val="00C46B2C"/>
    <w:rsid w:val="00C47815"/>
    <w:rsid w:val="00C47D37"/>
    <w:rsid w:val="00C50181"/>
    <w:rsid w:val="00C515AD"/>
    <w:rsid w:val="00C518FC"/>
    <w:rsid w:val="00C524A9"/>
    <w:rsid w:val="00C53912"/>
    <w:rsid w:val="00C53972"/>
    <w:rsid w:val="00C541E6"/>
    <w:rsid w:val="00C54529"/>
    <w:rsid w:val="00C56271"/>
    <w:rsid w:val="00C57043"/>
    <w:rsid w:val="00C57ADE"/>
    <w:rsid w:val="00C60BEA"/>
    <w:rsid w:val="00C61FB8"/>
    <w:rsid w:val="00C62D53"/>
    <w:rsid w:val="00C62FF9"/>
    <w:rsid w:val="00C63390"/>
    <w:rsid w:val="00C63AA0"/>
    <w:rsid w:val="00C64077"/>
    <w:rsid w:val="00C6418C"/>
    <w:rsid w:val="00C65C52"/>
    <w:rsid w:val="00C66972"/>
    <w:rsid w:val="00C66A53"/>
    <w:rsid w:val="00C67783"/>
    <w:rsid w:val="00C67BE8"/>
    <w:rsid w:val="00C67C1D"/>
    <w:rsid w:val="00C70DAF"/>
    <w:rsid w:val="00C722E2"/>
    <w:rsid w:val="00C73951"/>
    <w:rsid w:val="00C7437D"/>
    <w:rsid w:val="00C74A2E"/>
    <w:rsid w:val="00C74B56"/>
    <w:rsid w:val="00C74E69"/>
    <w:rsid w:val="00C7565D"/>
    <w:rsid w:val="00C763C9"/>
    <w:rsid w:val="00C76C4E"/>
    <w:rsid w:val="00C76D3A"/>
    <w:rsid w:val="00C77359"/>
    <w:rsid w:val="00C77407"/>
    <w:rsid w:val="00C77AC2"/>
    <w:rsid w:val="00C77CEA"/>
    <w:rsid w:val="00C8148D"/>
    <w:rsid w:val="00C81E48"/>
    <w:rsid w:val="00C82610"/>
    <w:rsid w:val="00C828D6"/>
    <w:rsid w:val="00C83641"/>
    <w:rsid w:val="00C83C4C"/>
    <w:rsid w:val="00C84639"/>
    <w:rsid w:val="00C849D8"/>
    <w:rsid w:val="00C84A38"/>
    <w:rsid w:val="00C84EF2"/>
    <w:rsid w:val="00C85A54"/>
    <w:rsid w:val="00C85F47"/>
    <w:rsid w:val="00C85FDA"/>
    <w:rsid w:val="00C86893"/>
    <w:rsid w:val="00C86E1B"/>
    <w:rsid w:val="00C87C50"/>
    <w:rsid w:val="00C90739"/>
    <w:rsid w:val="00C90CF4"/>
    <w:rsid w:val="00C90EDB"/>
    <w:rsid w:val="00C9194F"/>
    <w:rsid w:val="00C91C21"/>
    <w:rsid w:val="00C91EB7"/>
    <w:rsid w:val="00C93CAA"/>
    <w:rsid w:val="00C93DA4"/>
    <w:rsid w:val="00C964B5"/>
    <w:rsid w:val="00CA02CC"/>
    <w:rsid w:val="00CA0727"/>
    <w:rsid w:val="00CA07A5"/>
    <w:rsid w:val="00CA0AE4"/>
    <w:rsid w:val="00CA1474"/>
    <w:rsid w:val="00CA15EE"/>
    <w:rsid w:val="00CA161F"/>
    <w:rsid w:val="00CA162A"/>
    <w:rsid w:val="00CA178D"/>
    <w:rsid w:val="00CA2698"/>
    <w:rsid w:val="00CA2BA9"/>
    <w:rsid w:val="00CA36DA"/>
    <w:rsid w:val="00CA3F05"/>
    <w:rsid w:val="00CA4C8E"/>
    <w:rsid w:val="00CA56C0"/>
    <w:rsid w:val="00CA7D1A"/>
    <w:rsid w:val="00CB00CD"/>
    <w:rsid w:val="00CB035F"/>
    <w:rsid w:val="00CB03A1"/>
    <w:rsid w:val="00CB0CA7"/>
    <w:rsid w:val="00CB1449"/>
    <w:rsid w:val="00CB2737"/>
    <w:rsid w:val="00CB2B47"/>
    <w:rsid w:val="00CB2D54"/>
    <w:rsid w:val="00CB3444"/>
    <w:rsid w:val="00CB37EC"/>
    <w:rsid w:val="00CB4683"/>
    <w:rsid w:val="00CB53F8"/>
    <w:rsid w:val="00CB5845"/>
    <w:rsid w:val="00CB5D3A"/>
    <w:rsid w:val="00CB5EDF"/>
    <w:rsid w:val="00CB614A"/>
    <w:rsid w:val="00CB641F"/>
    <w:rsid w:val="00CB7C8B"/>
    <w:rsid w:val="00CC046F"/>
    <w:rsid w:val="00CC0E95"/>
    <w:rsid w:val="00CC1ACC"/>
    <w:rsid w:val="00CC2343"/>
    <w:rsid w:val="00CC23A9"/>
    <w:rsid w:val="00CC27C0"/>
    <w:rsid w:val="00CC3489"/>
    <w:rsid w:val="00CC3ACA"/>
    <w:rsid w:val="00CC5208"/>
    <w:rsid w:val="00CC5368"/>
    <w:rsid w:val="00CC5B03"/>
    <w:rsid w:val="00CC5E72"/>
    <w:rsid w:val="00CC60AC"/>
    <w:rsid w:val="00CC6780"/>
    <w:rsid w:val="00CC6C07"/>
    <w:rsid w:val="00CC6E41"/>
    <w:rsid w:val="00CD1635"/>
    <w:rsid w:val="00CD1E02"/>
    <w:rsid w:val="00CD231C"/>
    <w:rsid w:val="00CD2991"/>
    <w:rsid w:val="00CD3155"/>
    <w:rsid w:val="00CD3919"/>
    <w:rsid w:val="00CD40C8"/>
    <w:rsid w:val="00CD46B8"/>
    <w:rsid w:val="00CD5335"/>
    <w:rsid w:val="00CD53D7"/>
    <w:rsid w:val="00CD5B5D"/>
    <w:rsid w:val="00CD66E5"/>
    <w:rsid w:val="00CD66F7"/>
    <w:rsid w:val="00CD6960"/>
    <w:rsid w:val="00CE0145"/>
    <w:rsid w:val="00CE0B13"/>
    <w:rsid w:val="00CE1E59"/>
    <w:rsid w:val="00CE2067"/>
    <w:rsid w:val="00CE2CD3"/>
    <w:rsid w:val="00CE315F"/>
    <w:rsid w:val="00CE35B5"/>
    <w:rsid w:val="00CE3A02"/>
    <w:rsid w:val="00CE3F4D"/>
    <w:rsid w:val="00CE499C"/>
    <w:rsid w:val="00CE4A73"/>
    <w:rsid w:val="00CE6C0B"/>
    <w:rsid w:val="00CF1571"/>
    <w:rsid w:val="00CF17AA"/>
    <w:rsid w:val="00CF1BAD"/>
    <w:rsid w:val="00CF23C0"/>
    <w:rsid w:val="00CF333B"/>
    <w:rsid w:val="00CF3CC6"/>
    <w:rsid w:val="00CF4579"/>
    <w:rsid w:val="00CF51E6"/>
    <w:rsid w:val="00CF54D6"/>
    <w:rsid w:val="00CF5597"/>
    <w:rsid w:val="00CF5AF4"/>
    <w:rsid w:val="00CF5D05"/>
    <w:rsid w:val="00D011B9"/>
    <w:rsid w:val="00D01ADA"/>
    <w:rsid w:val="00D01DBC"/>
    <w:rsid w:val="00D02516"/>
    <w:rsid w:val="00D03C26"/>
    <w:rsid w:val="00D04448"/>
    <w:rsid w:val="00D04989"/>
    <w:rsid w:val="00D05236"/>
    <w:rsid w:val="00D05288"/>
    <w:rsid w:val="00D0550E"/>
    <w:rsid w:val="00D057F4"/>
    <w:rsid w:val="00D0598F"/>
    <w:rsid w:val="00D06DF3"/>
    <w:rsid w:val="00D07ADC"/>
    <w:rsid w:val="00D07C4F"/>
    <w:rsid w:val="00D100DC"/>
    <w:rsid w:val="00D1107B"/>
    <w:rsid w:val="00D1163C"/>
    <w:rsid w:val="00D11BF8"/>
    <w:rsid w:val="00D11D79"/>
    <w:rsid w:val="00D1219A"/>
    <w:rsid w:val="00D1220A"/>
    <w:rsid w:val="00D12C6A"/>
    <w:rsid w:val="00D14A75"/>
    <w:rsid w:val="00D15F34"/>
    <w:rsid w:val="00D1605C"/>
    <w:rsid w:val="00D1608E"/>
    <w:rsid w:val="00D165D6"/>
    <w:rsid w:val="00D178FA"/>
    <w:rsid w:val="00D17BD1"/>
    <w:rsid w:val="00D20C5A"/>
    <w:rsid w:val="00D21282"/>
    <w:rsid w:val="00D2159E"/>
    <w:rsid w:val="00D22E8C"/>
    <w:rsid w:val="00D230E3"/>
    <w:rsid w:val="00D23ABE"/>
    <w:rsid w:val="00D24CBB"/>
    <w:rsid w:val="00D24F50"/>
    <w:rsid w:val="00D25BA3"/>
    <w:rsid w:val="00D25DB5"/>
    <w:rsid w:val="00D26710"/>
    <w:rsid w:val="00D267A7"/>
    <w:rsid w:val="00D26A26"/>
    <w:rsid w:val="00D26CF1"/>
    <w:rsid w:val="00D26ECA"/>
    <w:rsid w:val="00D2733A"/>
    <w:rsid w:val="00D27C64"/>
    <w:rsid w:val="00D31626"/>
    <w:rsid w:val="00D32231"/>
    <w:rsid w:val="00D32264"/>
    <w:rsid w:val="00D3390A"/>
    <w:rsid w:val="00D33B0A"/>
    <w:rsid w:val="00D33DF7"/>
    <w:rsid w:val="00D349FE"/>
    <w:rsid w:val="00D34A45"/>
    <w:rsid w:val="00D36171"/>
    <w:rsid w:val="00D3623F"/>
    <w:rsid w:val="00D370FE"/>
    <w:rsid w:val="00D37688"/>
    <w:rsid w:val="00D37D31"/>
    <w:rsid w:val="00D40223"/>
    <w:rsid w:val="00D41442"/>
    <w:rsid w:val="00D4235D"/>
    <w:rsid w:val="00D42713"/>
    <w:rsid w:val="00D43B13"/>
    <w:rsid w:val="00D444EC"/>
    <w:rsid w:val="00D445F8"/>
    <w:rsid w:val="00D448AA"/>
    <w:rsid w:val="00D451E2"/>
    <w:rsid w:val="00D457B2"/>
    <w:rsid w:val="00D45EB8"/>
    <w:rsid w:val="00D46A91"/>
    <w:rsid w:val="00D47B09"/>
    <w:rsid w:val="00D51489"/>
    <w:rsid w:val="00D521C6"/>
    <w:rsid w:val="00D533CF"/>
    <w:rsid w:val="00D53A7C"/>
    <w:rsid w:val="00D53DCF"/>
    <w:rsid w:val="00D53EA2"/>
    <w:rsid w:val="00D53F0C"/>
    <w:rsid w:val="00D541E1"/>
    <w:rsid w:val="00D55111"/>
    <w:rsid w:val="00D553D9"/>
    <w:rsid w:val="00D55B14"/>
    <w:rsid w:val="00D56392"/>
    <w:rsid w:val="00D57B75"/>
    <w:rsid w:val="00D57D72"/>
    <w:rsid w:val="00D57E87"/>
    <w:rsid w:val="00D60DE2"/>
    <w:rsid w:val="00D61233"/>
    <w:rsid w:val="00D62261"/>
    <w:rsid w:val="00D627B3"/>
    <w:rsid w:val="00D635C9"/>
    <w:rsid w:val="00D64FC1"/>
    <w:rsid w:val="00D65B87"/>
    <w:rsid w:val="00D66892"/>
    <w:rsid w:val="00D67DA1"/>
    <w:rsid w:val="00D67ED3"/>
    <w:rsid w:val="00D70AC3"/>
    <w:rsid w:val="00D70B4D"/>
    <w:rsid w:val="00D70EA2"/>
    <w:rsid w:val="00D73284"/>
    <w:rsid w:val="00D73949"/>
    <w:rsid w:val="00D742A8"/>
    <w:rsid w:val="00D7438E"/>
    <w:rsid w:val="00D745FA"/>
    <w:rsid w:val="00D75222"/>
    <w:rsid w:val="00D761C2"/>
    <w:rsid w:val="00D76BFA"/>
    <w:rsid w:val="00D77343"/>
    <w:rsid w:val="00D800CC"/>
    <w:rsid w:val="00D808BB"/>
    <w:rsid w:val="00D81E93"/>
    <w:rsid w:val="00D8284E"/>
    <w:rsid w:val="00D832F7"/>
    <w:rsid w:val="00D83A4C"/>
    <w:rsid w:val="00D85B67"/>
    <w:rsid w:val="00D90972"/>
    <w:rsid w:val="00D91747"/>
    <w:rsid w:val="00D927B6"/>
    <w:rsid w:val="00D938F3"/>
    <w:rsid w:val="00D9473D"/>
    <w:rsid w:val="00D947A8"/>
    <w:rsid w:val="00D94E43"/>
    <w:rsid w:val="00D95419"/>
    <w:rsid w:val="00D961B7"/>
    <w:rsid w:val="00D96407"/>
    <w:rsid w:val="00D96520"/>
    <w:rsid w:val="00D9672E"/>
    <w:rsid w:val="00D96827"/>
    <w:rsid w:val="00D96E7C"/>
    <w:rsid w:val="00D97997"/>
    <w:rsid w:val="00D97C6F"/>
    <w:rsid w:val="00DA08D4"/>
    <w:rsid w:val="00DA0B7F"/>
    <w:rsid w:val="00DA1E1A"/>
    <w:rsid w:val="00DA27E3"/>
    <w:rsid w:val="00DA29D4"/>
    <w:rsid w:val="00DA3D94"/>
    <w:rsid w:val="00DA40A6"/>
    <w:rsid w:val="00DA504F"/>
    <w:rsid w:val="00DA5FBE"/>
    <w:rsid w:val="00DA6715"/>
    <w:rsid w:val="00DA683F"/>
    <w:rsid w:val="00DA6C40"/>
    <w:rsid w:val="00DA709B"/>
    <w:rsid w:val="00DA76A6"/>
    <w:rsid w:val="00DA780D"/>
    <w:rsid w:val="00DA7F46"/>
    <w:rsid w:val="00DB08E7"/>
    <w:rsid w:val="00DB0A26"/>
    <w:rsid w:val="00DB0ACF"/>
    <w:rsid w:val="00DB1B89"/>
    <w:rsid w:val="00DB1B9C"/>
    <w:rsid w:val="00DB259D"/>
    <w:rsid w:val="00DB4030"/>
    <w:rsid w:val="00DB4762"/>
    <w:rsid w:val="00DB4D90"/>
    <w:rsid w:val="00DB56DA"/>
    <w:rsid w:val="00DB5B42"/>
    <w:rsid w:val="00DB6B6D"/>
    <w:rsid w:val="00DB704B"/>
    <w:rsid w:val="00DB77C8"/>
    <w:rsid w:val="00DB7CC2"/>
    <w:rsid w:val="00DC00CE"/>
    <w:rsid w:val="00DC139B"/>
    <w:rsid w:val="00DC14F8"/>
    <w:rsid w:val="00DC1C6C"/>
    <w:rsid w:val="00DC27BF"/>
    <w:rsid w:val="00DC2B11"/>
    <w:rsid w:val="00DC303A"/>
    <w:rsid w:val="00DC4A2B"/>
    <w:rsid w:val="00DC66D7"/>
    <w:rsid w:val="00DC6873"/>
    <w:rsid w:val="00DC706F"/>
    <w:rsid w:val="00DC7A64"/>
    <w:rsid w:val="00DD067B"/>
    <w:rsid w:val="00DD1492"/>
    <w:rsid w:val="00DD2115"/>
    <w:rsid w:val="00DD2F2F"/>
    <w:rsid w:val="00DD30C6"/>
    <w:rsid w:val="00DD30E4"/>
    <w:rsid w:val="00DD39D3"/>
    <w:rsid w:val="00DD4427"/>
    <w:rsid w:val="00DD4D05"/>
    <w:rsid w:val="00DD5451"/>
    <w:rsid w:val="00DD5FAE"/>
    <w:rsid w:val="00DD6B51"/>
    <w:rsid w:val="00DD7344"/>
    <w:rsid w:val="00DD753E"/>
    <w:rsid w:val="00DD7768"/>
    <w:rsid w:val="00DE03F5"/>
    <w:rsid w:val="00DE2268"/>
    <w:rsid w:val="00DE27DB"/>
    <w:rsid w:val="00DE29CB"/>
    <w:rsid w:val="00DE2F8B"/>
    <w:rsid w:val="00DE3521"/>
    <w:rsid w:val="00DE3D67"/>
    <w:rsid w:val="00DE4466"/>
    <w:rsid w:val="00DE4649"/>
    <w:rsid w:val="00DE4B8F"/>
    <w:rsid w:val="00DE4D98"/>
    <w:rsid w:val="00DE5207"/>
    <w:rsid w:val="00DE5655"/>
    <w:rsid w:val="00DE5FFB"/>
    <w:rsid w:val="00DE61C5"/>
    <w:rsid w:val="00DE66C6"/>
    <w:rsid w:val="00DE7565"/>
    <w:rsid w:val="00DF0393"/>
    <w:rsid w:val="00DF0B44"/>
    <w:rsid w:val="00DF1AD4"/>
    <w:rsid w:val="00DF1D46"/>
    <w:rsid w:val="00DF2190"/>
    <w:rsid w:val="00DF2690"/>
    <w:rsid w:val="00DF2C98"/>
    <w:rsid w:val="00DF40F4"/>
    <w:rsid w:val="00DF43D8"/>
    <w:rsid w:val="00DF4C7E"/>
    <w:rsid w:val="00DF5B8A"/>
    <w:rsid w:val="00DF5FA1"/>
    <w:rsid w:val="00DF6138"/>
    <w:rsid w:val="00DF6291"/>
    <w:rsid w:val="00DF62E3"/>
    <w:rsid w:val="00DF6D26"/>
    <w:rsid w:val="00E004B2"/>
    <w:rsid w:val="00E00577"/>
    <w:rsid w:val="00E012FA"/>
    <w:rsid w:val="00E02AC8"/>
    <w:rsid w:val="00E04511"/>
    <w:rsid w:val="00E06A88"/>
    <w:rsid w:val="00E07584"/>
    <w:rsid w:val="00E07602"/>
    <w:rsid w:val="00E07888"/>
    <w:rsid w:val="00E1077E"/>
    <w:rsid w:val="00E10FEA"/>
    <w:rsid w:val="00E11CDC"/>
    <w:rsid w:val="00E13CDE"/>
    <w:rsid w:val="00E14882"/>
    <w:rsid w:val="00E14F20"/>
    <w:rsid w:val="00E14FAC"/>
    <w:rsid w:val="00E153E0"/>
    <w:rsid w:val="00E167B2"/>
    <w:rsid w:val="00E1747C"/>
    <w:rsid w:val="00E176E3"/>
    <w:rsid w:val="00E17A49"/>
    <w:rsid w:val="00E17C8A"/>
    <w:rsid w:val="00E17DE9"/>
    <w:rsid w:val="00E20B2F"/>
    <w:rsid w:val="00E20DCF"/>
    <w:rsid w:val="00E21034"/>
    <w:rsid w:val="00E2119E"/>
    <w:rsid w:val="00E21E55"/>
    <w:rsid w:val="00E21E8D"/>
    <w:rsid w:val="00E21FFF"/>
    <w:rsid w:val="00E22B57"/>
    <w:rsid w:val="00E235B6"/>
    <w:rsid w:val="00E24958"/>
    <w:rsid w:val="00E24FE6"/>
    <w:rsid w:val="00E257D2"/>
    <w:rsid w:val="00E26001"/>
    <w:rsid w:val="00E27867"/>
    <w:rsid w:val="00E27AAB"/>
    <w:rsid w:val="00E3025D"/>
    <w:rsid w:val="00E309CA"/>
    <w:rsid w:val="00E311AD"/>
    <w:rsid w:val="00E31401"/>
    <w:rsid w:val="00E31D4B"/>
    <w:rsid w:val="00E32CBF"/>
    <w:rsid w:val="00E32EAA"/>
    <w:rsid w:val="00E33779"/>
    <w:rsid w:val="00E3385F"/>
    <w:rsid w:val="00E33CDA"/>
    <w:rsid w:val="00E34486"/>
    <w:rsid w:val="00E34A15"/>
    <w:rsid w:val="00E34B49"/>
    <w:rsid w:val="00E354D2"/>
    <w:rsid w:val="00E3680C"/>
    <w:rsid w:val="00E36854"/>
    <w:rsid w:val="00E368AE"/>
    <w:rsid w:val="00E36A95"/>
    <w:rsid w:val="00E36B5A"/>
    <w:rsid w:val="00E37086"/>
    <w:rsid w:val="00E37EAA"/>
    <w:rsid w:val="00E400C1"/>
    <w:rsid w:val="00E40E48"/>
    <w:rsid w:val="00E413EC"/>
    <w:rsid w:val="00E41AF2"/>
    <w:rsid w:val="00E41B62"/>
    <w:rsid w:val="00E42437"/>
    <w:rsid w:val="00E4257D"/>
    <w:rsid w:val="00E42A3E"/>
    <w:rsid w:val="00E43821"/>
    <w:rsid w:val="00E43CFB"/>
    <w:rsid w:val="00E440A4"/>
    <w:rsid w:val="00E4422B"/>
    <w:rsid w:val="00E445B6"/>
    <w:rsid w:val="00E4479C"/>
    <w:rsid w:val="00E46C53"/>
    <w:rsid w:val="00E47DFF"/>
    <w:rsid w:val="00E50472"/>
    <w:rsid w:val="00E50623"/>
    <w:rsid w:val="00E525AF"/>
    <w:rsid w:val="00E52846"/>
    <w:rsid w:val="00E53A11"/>
    <w:rsid w:val="00E53E5A"/>
    <w:rsid w:val="00E54523"/>
    <w:rsid w:val="00E55849"/>
    <w:rsid w:val="00E55E5F"/>
    <w:rsid w:val="00E55FC8"/>
    <w:rsid w:val="00E57C1E"/>
    <w:rsid w:val="00E602A7"/>
    <w:rsid w:val="00E605AB"/>
    <w:rsid w:val="00E60727"/>
    <w:rsid w:val="00E614CF"/>
    <w:rsid w:val="00E62D96"/>
    <w:rsid w:val="00E637EB"/>
    <w:rsid w:val="00E6426C"/>
    <w:rsid w:val="00E64869"/>
    <w:rsid w:val="00E653A7"/>
    <w:rsid w:val="00E6599C"/>
    <w:rsid w:val="00E65DF8"/>
    <w:rsid w:val="00E66506"/>
    <w:rsid w:val="00E666D9"/>
    <w:rsid w:val="00E67C6D"/>
    <w:rsid w:val="00E70D5B"/>
    <w:rsid w:val="00E718D8"/>
    <w:rsid w:val="00E7300C"/>
    <w:rsid w:val="00E748EA"/>
    <w:rsid w:val="00E755BD"/>
    <w:rsid w:val="00E756F5"/>
    <w:rsid w:val="00E7683C"/>
    <w:rsid w:val="00E76F57"/>
    <w:rsid w:val="00E773CF"/>
    <w:rsid w:val="00E77C29"/>
    <w:rsid w:val="00E77ECF"/>
    <w:rsid w:val="00E80660"/>
    <w:rsid w:val="00E808BE"/>
    <w:rsid w:val="00E819FF"/>
    <w:rsid w:val="00E83164"/>
    <w:rsid w:val="00E83250"/>
    <w:rsid w:val="00E83B12"/>
    <w:rsid w:val="00E84509"/>
    <w:rsid w:val="00E84AA3"/>
    <w:rsid w:val="00E84E75"/>
    <w:rsid w:val="00E85F6F"/>
    <w:rsid w:val="00E87A92"/>
    <w:rsid w:val="00E90827"/>
    <w:rsid w:val="00E916A5"/>
    <w:rsid w:val="00E91DCF"/>
    <w:rsid w:val="00E93219"/>
    <w:rsid w:val="00E933B8"/>
    <w:rsid w:val="00E94111"/>
    <w:rsid w:val="00E94C3E"/>
    <w:rsid w:val="00E955AD"/>
    <w:rsid w:val="00E9579D"/>
    <w:rsid w:val="00E9642F"/>
    <w:rsid w:val="00E9669D"/>
    <w:rsid w:val="00E96A68"/>
    <w:rsid w:val="00EA0063"/>
    <w:rsid w:val="00EA09F4"/>
    <w:rsid w:val="00EA0CD8"/>
    <w:rsid w:val="00EA0D06"/>
    <w:rsid w:val="00EA0FB4"/>
    <w:rsid w:val="00EA13F9"/>
    <w:rsid w:val="00EA15EF"/>
    <w:rsid w:val="00EA1676"/>
    <w:rsid w:val="00EA1DCA"/>
    <w:rsid w:val="00EA1E81"/>
    <w:rsid w:val="00EA3322"/>
    <w:rsid w:val="00EA3B6C"/>
    <w:rsid w:val="00EA47D5"/>
    <w:rsid w:val="00EA495A"/>
    <w:rsid w:val="00EA4F48"/>
    <w:rsid w:val="00EA50F7"/>
    <w:rsid w:val="00EA53F1"/>
    <w:rsid w:val="00EA5A5F"/>
    <w:rsid w:val="00EA5E8F"/>
    <w:rsid w:val="00EA640D"/>
    <w:rsid w:val="00EA753A"/>
    <w:rsid w:val="00EA75B1"/>
    <w:rsid w:val="00EA7934"/>
    <w:rsid w:val="00EA7EDC"/>
    <w:rsid w:val="00EB0D3E"/>
    <w:rsid w:val="00EB0F03"/>
    <w:rsid w:val="00EB1440"/>
    <w:rsid w:val="00EB1924"/>
    <w:rsid w:val="00EB1CAF"/>
    <w:rsid w:val="00EB2223"/>
    <w:rsid w:val="00EB253F"/>
    <w:rsid w:val="00EB4347"/>
    <w:rsid w:val="00EB434B"/>
    <w:rsid w:val="00EB554C"/>
    <w:rsid w:val="00EB561D"/>
    <w:rsid w:val="00EB63B3"/>
    <w:rsid w:val="00EB67F6"/>
    <w:rsid w:val="00EB7EA1"/>
    <w:rsid w:val="00EC068E"/>
    <w:rsid w:val="00EC17C6"/>
    <w:rsid w:val="00EC1F5F"/>
    <w:rsid w:val="00EC3B92"/>
    <w:rsid w:val="00EC43B3"/>
    <w:rsid w:val="00EC44B5"/>
    <w:rsid w:val="00EC4963"/>
    <w:rsid w:val="00EC50DE"/>
    <w:rsid w:val="00EC5991"/>
    <w:rsid w:val="00EC60AC"/>
    <w:rsid w:val="00EC641B"/>
    <w:rsid w:val="00EC71FD"/>
    <w:rsid w:val="00EC797F"/>
    <w:rsid w:val="00EC7BEA"/>
    <w:rsid w:val="00EC7CEF"/>
    <w:rsid w:val="00ED00C2"/>
    <w:rsid w:val="00ED00F9"/>
    <w:rsid w:val="00ED06AE"/>
    <w:rsid w:val="00ED07CD"/>
    <w:rsid w:val="00ED0A3D"/>
    <w:rsid w:val="00ED12ED"/>
    <w:rsid w:val="00ED220C"/>
    <w:rsid w:val="00ED2F2E"/>
    <w:rsid w:val="00ED327D"/>
    <w:rsid w:val="00ED3915"/>
    <w:rsid w:val="00ED3FEF"/>
    <w:rsid w:val="00ED4579"/>
    <w:rsid w:val="00ED4D38"/>
    <w:rsid w:val="00ED57CD"/>
    <w:rsid w:val="00ED61CA"/>
    <w:rsid w:val="00ED637E"/>
    <w:rsid w:val="00ED648F"/>
    <w:rsid w:val="00ED6B35"/>
    <w:rsid w:val="00ED74CA"/>
    <w:rsid w:val="00ED7ED6"/>
    <w:rsid w:val="00EE1E35"/>
    <w:rsid w:val="00EE27D9"/>
    <w:rsid w:val="00EE2FF3"/>
    <w:rsid w:val="00EE3C33"/>
    <w:rsid w:val="00EE4567"/>
    <w:rsid w:val="00EE4E57"/>
    <w:rsid w:val="00EE54CA"/>
    <w:rsid w:val="00EE5659"/>
    <w:rsid w:val="00EE568C"/>
    <w:rsid w:val="00EE5F6B"/>
    <w:rsid w:val="00EE653C"/>
    <w:rsid w:val="00EE6F81"/>
    <w:rsid w:val="00EE7782"/>
    <w:rsid w:val="00EE7C99"/>
    <w:rsid w:val="00EF052A"/>
    <w:rsid w:val="00EF058E"/>
    <w:rsid w:val="00EF0774"/>
    <w:rsid w:val="00EF0A59"/>
    <w:rsid w:val="00EF1140"/>
    <w:rsid w:val="00EF12C6"/>
    <w:rsid w:val="00EF16C1"/>
    <w:rsid w:val="00EF289C"/>
    <w:rsid w:val="00EF2A2E"/>
    <w:rsid w:val="00EF2D2C"/>
    <w:rsid w:val="00EF2D7A"/>
    <w:rsid w:val="00EF2F90"/>
    <w:rsid w:val="00EF580D"/>
    <w:rsid w:val="00EF68A1"/>
    <w:rsid w:val="00EF69B8"/>
    <w:rsid w:val="00EF6F77"/>
    <w:rsid w:val="00EF7A70"/>
    <w:rsid w:val="00EF7F5D"/>
    <w:rsid w:val="00F005A4"/>
    <w:rsid w:val="00F0076D"/>
    <w:rsid w:val="00F00C55"/>
    <w:rsid w:val="00F01566"/>
    <w:rsid w:val="00F01648"/>
    <w:rsid w:val="00F0209E"/>
    <w:rsid w:val="00F02844"/>
    <w:rsid w:val="00F03F4F"/>
    <w:rsid w:val="00F05374"/>
    <w:rsid w:val="00F063F1"/>
    <w:rsid w:val="00F0771D"/>
    <w:rsid w:val="00F07A6B"/>
    <w:rsid w:val="00F1267E"/>
    <w:rsid w:val="00F12D79"/>
    <w:rsid w:val="00F13B03"/>
    <w:rsid w:val="00F13F01"/>
    <w:rsid w:val="00F148D6"/>
    <w:rsid w:val="00F14B31"/>
    <w:rsid w:val="00F14F8F"/>
    <w:rsid w:val="00F17974"/>
    <w:rsid w:val="00F20219"/>
    <w:rsid w:val="00F20817"/>
    <w:rsid w:val="00F20E07"/>
    <w:rsid w:val="00F20E0B"/>
    <w:rsid w:val="00F21F67"/>
    <w:rsid w:val="00F2262E"/>
    <w:rsid w:val="00F22C21"/>
    <w:rsid w:val="00F22C65"/>
    <w:rsid w:val="00F22F72"/>
    <w:rsid w:val="00F23157"/>
    <w:rsid w:val="00F234C1"/>
    <w:rsid w:val="00F23F2D"/>
    <w:rsid w:val="00F24EE9"/>
    <w:rsid w:val="00F24F91"/>
    <w:rsid w:val="00F25340"/>
    <w:rsid w:val="00F25628"/>
    <w:rsid w:val="00F26A64"/>
    <w:rsid w:val="00F26ED0"/>
    <w:rsid w:val="00F306D3"/>
    <w:rsid w:val="00F30E59"/>
    <w:rsid w:val="00F30F27"/>
    <w:rsid w:val="00F32D4A"/>
    <w:rsid w:val="00F33091"/>
    <w:rsid w:val="00F33215"/>
    <w:rsid w:val="00F33434"/>
    <w:rsid w:val="00F353D1"/>
    <w:rsid w:val="00F35868"/>
    <w:rsid w:val="00F36BAA"/>
    <w:rsid w:val="00F3733A"/>
    <w:rsid w:val="00F40622"/>
    <w:rsid w:val="00F40BA6"/>
    <w:rsid w:val="00F41F5A"/>
    <w:rsid w:val="00F44E10"/>
    <w:rsid w:val="00F45CD9"/>
    <w:rsid w:val="00F4689C"/>
    <w:rsid w:val="00F46982"/>
    <w:rsid w:val="00F46F09"/>
    <w:rsid w:val="00F50845"/>
    <w:rsid w:val="00F5084C"/>
    <w:rsid w:val="00F511EC"/>
    <w:rsid w:val="00F51AD6"/>
    <w:rsid w:val="00F51C51"/>
    <w:rsid w:val="00F52282"/>
    <w:rsid w:val="00F5430C"/>
    <w:rsid w:val="00F5446E"/>
    <w:rsid w:val="00F547F1"/>
    <w:rsid w:val="00F55673"/>
    <w:rsid w:val="00F5663B"/>
    <w:rsid w:val="00F5666E"/>
    <w:rsid w:val="00F56BE0"/>
    <w:rsid w:val="00F6017D"/>
    <w:rsid w:val="00F6024F"/>
    <w:rsid w:val="00F60A76"/>
    <w:rsid w:val="00F61152"/>
    <w:rsid w:val="00F61894"/>
    <w:rsid w:val="00F61BAC"/>
    <w:rsid w:val="00F63C74"/>
    <w:rsid w:val="00F64346"/>
    <w:rsid w:val="00F6497C"/>
    <w:rsid w:val="00F6571F"/>
    <w:rsid w:val="00F65D01"/>
    <w:rsid w:val="00F65D1D"/>
    <w:rsid w:val="00F66E52"/>
    <w:rsid w:val="00F67115"/>
    <w:rsid w:val="00F6722C"/>
    <w:rsid w:val="00F67248"/>
    <w:rsid w:val="00F673E8"/>
    <w:rsid w:val="00F6755E"/>
    <w:rsid w:val="00F70C37"/>
    <w:rsid w:val="00F71497"/>
    <w:rsid w:val="00F71A6A"/>
    <w:rsid w:val="00F721B0"/>
    <w:rsid w:val="00F72A50"/>
    <w:rsid w:val="00F7303E"/>
    <w:rsid w:val="00F7324F"/>
    <w:rsid w:val="00F73E32"/>
    <w:rsid w:val="00F74133"/>
    <w:rsid w:val="00F7417B"/>
    <w:rsid w:val="00F74612"/>
    <w:rsid w:val="00F7480A"/>
    <w:rsid w:val="00F74B0D"/>
    <w:rsid w:val="00F7514D"/>
    <w:rsid w:val="00F75637"/>
    <w:rsid w:val="00F75B46"/>
    <w:rsid w:val="00F76693"/>
    <w:rsid w:val="00F76733"/>
    <w:rsid w:val="00F76B05"/>
    <w:rsid w:val="00F77E3D"/>
    <w:rsid w:val="00F8062C"/>
    <w:rsid w:val="00F809A8"/>
    <w:rsid w:val="00F80CD3"/>
    <w:rsid w:val="00F80DA1"/>
    <w:rsid w:val="00F81F17"/>
    <w:rsid w:val="00F82A5C"/>
    <w:rsid w:val="00F85440"/>
    <w:rsid w:val="00F856EA"/>
    <w:rsid w:val="00F857A7"/>
    <w:rsid w:val="00F86535"/>
    <w:rsid w:val="00F86B7A"/>
    <w:rsid w:val="00F92227"/>
    <w:rsid w:val="00F92351"/>
    <w:rsid w:val="00F93C5B"/>
    <w:rsid w:val="00F93F64"/>
    <w:rsid w:val="00F94A35"/>
    <w:rsid w:val="00F94CEC"/>
    <w:rsid w:val="00F9534D"/>
    <w:rsid w:val="00F953A2"/>
    <w:rsid w:val="00F959E5"/>
    <w:rsid w:val="00F95D99"/>
    <w:rsid w:val="00F968A9"/>
    <w:rsid w:val="00F96BB5"/>
    <w:rsid w:val="00F97587"/>
    <w:rsid w:val="00F975EC"/>
    <w:rsid w:val="00F97E7C"/>
    <w:rsid w:val="00FA09B7"/>
    <w:rsid w:val="00FA15CB"/>
    <w:rsid w:val="00FA1F8F"/>
    <w:rsid w:val="00FA33E0"/>
    <w:rsid w:val="00FA4A22"/>
    <w:rsid w:val="00FA4D7F"/>
    <w:rsid w:val="00FA4E5E"/>
    <w:rsid w:val="00FA5228"/>
    <w:rsid w:val="00FA541D"/>
    <w:rsid w:val="00FA5BC6"/>
    <w:rsid w:val="00FA6D0C"/>
    <w:rsid w:val="00FA72CB"/>
    <w:rsid w:val="00FB05B8"/>
    <w:rsid w:val="00FB265C"/>
    <w:rsid w:val="00FB2E04"/>
    <w:rsid w:val="00FB3666"/>
    <w:rsid w:val="00FB3E69"/>
    <w:rsid w:val="00FB3F5D"/>
    <w:rsid w:val="00FB4164"/>
    <w:rsid w:val="00FB5009"/>
    <w:rsid w:val="00FB58CD"/>
    <w:rsid w:val="00FB5F4C"/>
    <w:rsid w:val="00FB6057"/>
    <w:rsid w:val="00FB643E"/>
    <w:rsid w:val="00FB65DE"/>
    <w:rsid w:val="00FB65FF"/>
    <w:rsid w:val="00FB6A20"/>
    <w:rsid w:val="00FB76CA"/>
    <w:rsid w:val="00FB7C57"/>
    <w:rsid w:val="00FB7DA1"/>
    <w:rsid w:val="00FC04E9"/>
    <w:rsid w:val="00FC181D"/>
    <w:rsid w:val="00FC1E72"/>
    <w:rsid w:val="00FC27E0"/>
    <w:rsid w:val="00FC28A3"/>
    <w:rsid w:val="00FC333B"/>
    <w:rsid w:val="00FC34CF"/>
    <w:rsid w:val="00FC38D5"/>
    <w:rsid w:val="00FC5319"/>
    <w:rsid w:val="00FC593E"/>
    <w:rsid w:val="00FC5AFB"/>
    <w:rsid w:val="00FC5B56"/>
    <w:rsid w:val="00FC62BD"/>
    <w:rsid w:val="00FC6AD1"/>
    <w:rsid w:val="00FC77F5"/>
    <w:rsid w:val="00FD11E8"/>
    <w:rsid w:val="00FD1B91"/>
    <w:rsid w:val="00FD2203"/>
    <w:rsid w:val="00FD3B67"/>
    <w:rsid w:val="00FD3B77"/>
    <w:rsid w:val="00FD47E1"/>
    <w:rsid w:val="00FD51C6"/>
    <w:rsid w:val="00FD6930"/>
    <w:rsid w:val="00FD7B1A"/>
    <w:rsid w:val="00FD7B62"/>
    <w:rsid w:val="00FD7D42"/>
    <w:rsid w:val="00FE0752"/>
    <w:rsid w:val="00FE0EC4"/>
    <w:rsid w:val="00FE0F30"/>
    <w:rsid w:val="00FE1537"/>
    <w:rsid w:val="00FE2B17"/>
    <w:rsid w:val="00FE3219"/>
    <w:rsid w:val="00FE3338"/>
    <w:rsid w:val="00FE338E"/>
    <w:rsid w:val="00FE3E6B"/>
    <w:rsid w:val="00FE5653"/>
    <w:rsid w:val="00FE75A1"/>
    <w:rsid w:val="00FE7FA9"/>
    <w:rsid w:val="00FF040F"/>
    <w:rsid w:val="00FF085B"/>
    <w:rsid w:val="00FF0AF5"/>
    <w:rsid w:val="00FF2FE1"/>
    <w:rsid w:val="00FF4056"/>
    <w:rsid w:val="00FF5275"/>
    <w:rsid w:val="00FF606E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19B5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71B"/>
    <w:pPr>
      <w:keepNext/>
      <w:spacing w:after="120"/>
      <w:outlineLvl w:val="0"/>
    </w:pPr>
    <w:rPr>
      <w:rFonts w:ascii="Times New Roman Bold" w:hAnsi="Times New Roman Bold"/>
      <w:b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0ED"/>
    <w:pPr>
      <w:keepNext/>
      <w:keepLines/>
      <w:spacing w:before="200"/>
      <w:outlineLvl w:val="1"/>
    </w:pPr>
    <w:rPr>
      <w:rFonts w:ascii="Verdana" w:hAnsi="Verdan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C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0ED"/>
    <w:pPr>
      <w:ind w:left="540"/>
      <w:outlineLvl w:val="3"/>
    </w:pPr>
    <w:rPr>
      <w:rFonts w:ascii="Verdana" w:eastAsia="Calibri" w:hAnsi="Verdana" w:cs="Arial"/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35D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35D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C71F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35DD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135DDD"/>
    <w:pPr>
      <w:widowControl w:val="0"/>
    </w:pPr>
    <w:rPr>
      <w:rFonts w:ascii="CG Omega" w:hAnsi="CG Omega"/>
      <w:sz w:val="20"/>
      <w:szCs w:val="20"/>
    </w:rPr>
  </w:style>
  <w:style w:type="paragraph" w:styleId="NormalWeb">
    <w:name w:val="Normal (Web)"/>
    <w:basedOn w:val="Normal"/>
    <w:rsid w:val="00135DDD"/>
    <w:pPr>
      <w:spacing w:before="100" w:after="100"/>
    </w:pPr>
    <w:rPr>
      <w:rFonts w:ascii="CG Omega" w:hAnsi="CG Omega"/>
      <w:szCs w:val="20"/>
    </w:rPr>
  </w:style>
  <w:style w:type="character" w:styleId="Strong">
    <w:name w:val="Strong"/>
    <w:qFormat/>
    <w:rsid w:val="00135DDD"/>
    <w:rPr>
      <w:b/>
    </w:rPr>
  </w:style>
  <w:style w:type="paragraph" w:styleId="BalloonText">
    <w:name w:val="Balloon Text"/>
    <w:basedOn w:val="Normal"/>
    <w:link w:val="BalloonTextChar"/>
    <w:semiHidden/>
    <w:rsid w:val="00135DDD"/>
    <w:pPr>
      <w:widowControl w:val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35DDD"/>
    <w:pPr>
      <w:widowControl w:val="0"/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paragraph" w:customStyle="1" w:styleId="QuickFormat1">
    <w:name w:val="QuickFormat1"/>
    <w:basedOn w:val="Normal"/>
    <w:rsid w:val="00135DDD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QuickFormat3">
    <w:name w:val="QuickFormat3"/>
    <w:basedOn w:val="Normal"/>
    <w:rsid w:val="00135DDD"/>
    <w:pPr>
      <w:widowControl w:val="0"/>
    </w:pPr>
    <w:rPr>
      <w:rFonts w:ascii="Univers" w:hAnsi="Univers"/>
      <w:color w:val="000000"/>
      <w:sz w:val="21"/>
      <w:szCs w:val="20"/>
    </w:rPr>
  </w:style>
  <w:style w:type="character" w:styleId="PageNumber">
    <w:name w:val="page number"/>
    <w:basedOn w:val="DefaultParagraphFont"/>
    <w:rsid w:val="00FA1F8F"/>
  </w:style>
  <w:style w:type="paragraph" w:styleId="Header">
    <w:name w:val="header"/>
    <w:basedOn w:val="Normal"/>
    <w:link w:val="HeaderChar"/>
    <w:uiPriority w:val="99"/>
    <w:rsid w:val="00F13F0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C63E4"/>
    <w:pPr>
      <w:jc w:val="both"/>
    </w:pPr>
    <w:rPr>
      <w:rFonts w:ascii="CG Omega" w:hAnsi="CG Omega"/>
      <w:sz w:val="22"/>
      <w:szCs w:val="20"/>
    </w:rPr>
  </w:style>
  <w:style w:type="character" w:customStyle="1" w:styleId="Heading1Char">
    <w:name w:val="Heading 1 Char"/>
    <w:link w:val="Heading1"/>
    <w:uiPriority w:val="9"/>
    <w:rsid w:val="000559D1"/>
    <w:rPr>
      <w:rFonts w:ascii="Times New Roman Bold" w:hAnsi="Times New Roman Bold"/>
      <w:b/>
      <w:smallCaps/>
      <w:sz w:val="24"/>
      <w:szCs w:val="24"/>
    </w:rPr>
  </w:style>
  <w:style w:type="paragraph" w:customStyle="1" w:styleId="highlight">
    <w:name w:val="highlight"/>
    <w:basedOn w:val="Normal"/>
    <w:rsid w:val="00B9554C"/>
    <w:pPr>
      <w:shd w:val="clear" w:color="auto" w:fill="CCE1EC"/>
      <w:spacing w:before="161" w:after="161"/>
    </w:pPr>
    <w:rPr>
      <w:color w:val="000000"/>
    </w:rPr>
  </w:style>
  <w:style w:type="character" w:customStyle="1" w:styleId="FooterChar">
    <w:name w:val="Footer Char"/>
    <w:link w:val="Footer"/>
    <w:uiPriority w:val="99"/>
    <w:rsid w:val="00B23E8D"/>
    <w:rPr>
      <w:rFonts w:ascii="Courier New" w:hAnsi="Courier New"/>
      <w:sz w:val="24"/>
    </w:rPr>
  </w:style>
  <w:style w:type="paragraph" w:styleId="FootnoteText">
    <w:name w:val="footnote text"/>
    <w:basedOn w:val="Normal"/>
    <w:link w:val="FootnoteTextChar"/>
    <w:rsid w:val="007957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5787"/>
  </w:style>
  <w:style w:type="character" w:styleId="FootnoteReference">
    <w:name w:val="footnote reference"/>
    <w:uiPriority w:val="99"/>
    <w:rsid w:val="00795787"/>
    <w:rPr>
      <w:vertAlign w:val="superscript"/>
    </w:rPr>
  </w:style>
  <w:style w:type="character" w:styleId="CommentReference">
    <w:name w:val="annotation reference"/>
    <w:uiPriority w:val="99"/>
    <w:rsid w:val="00643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43707"/>
    <w:pPr>
      <w:widowControl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rsid w:val="00643707"/>
    <w:rPr>
      <w:rFonts w:ascii="CG Omega" w:hAnsi="CG Omeg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3707"/>
    <w:rPr>
      <w:rFonts w:ascii="CG Omega" w:hAnsi="CG Omega"/>
    </w:rPr>
  </w:style>
  <w:style w:type="paragraph" w:customStyle="1" w:styleId="NormalAllCapsBold">
    <w:name w:val="Normal All Caps Bold"/>
    <w:basedOn w:val="Normal"/>
    <w:rsid w:val="006B1EA5"/>
    <w:pPr>
      <w:widowControl w:val="0"/>
    </w:pPr>
    <w:rPr>
      <w:rFonts w:ascii="CG Omega" w:hAnsi="CG Omega"/>
      <w:b/>
      <w:caps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23770"/>
    <w:pPr>
      <w:ind w:left="720"/>
    </w:pPr>
  </w:style>
  <w:style w:type="character" w:customStyle="1" w:styleId="Heading5Char">
    <w:name w:val="Heading 5 Char"/>
    <w:link w:val="Heading5"/>
    <w:uiPriority w:val="9"/>
    <w:rsid w:val="00FC6AD1"/>
    <w:rPr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6C1420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link w:val="BodyText"/>
    <w:rsid w:val="006C1420"/>
    <w:rPr>
      <w:rFonts w:ascii="CG Omega" w:hAnsi="CG Omega"/>
      <w:sz w:val="22"/>
    </w:rPr>
  </w:style>
  <w:style w:type="paragraph" w:customStyle="1" w:styleId="Default">
    <w:name w:val="Default"/>
    <w:rsid w:val="00CB27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B2737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B2737"/>
    <w:rPr>
      <w:rFonts w:ascii="Calibri" w:eastAsia="Calibri" w:hAnsi="Calibri" w:cs="Calibri"/>
      <w:sz w:val="22"/>
      <w:szCs w:val="22"/>
    </w:rPr>
  </w:style>
  <w:style w:type="character" w:customStyle="1" w:styleId="Heading3Char">
    <w:name w:val="Heading 3 Char"/>
    <w:link w:val="Heading3"/>
    <w:uiPriority w:val="9"/>
    <w:rsid w:val="00E11C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33304B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6570ED"/>
    <w:rPr>
      <w:rFonts w:ascii="Verdana" w:hAnsi="Verdan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570ED"/>
    <w:rPr>
      <w:rFonts w:ascii="Verdana" w:eastAsia="Calibri" w:hAnsi="Verdana" w:cs="Arial"/>
      <w:b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6570ED"/>
  </w:style>
  <w:style w:type="character" w:customStyle="1" w:styleId="HeaderChar">
    <w:name w:val="Header Char"/>
    <w:link w:val="Header"/>
    <w:uiPriority w:val="99"/>
    <w:rsid w:val="006570ED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6570ED"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uiPriority w:val="99"/>
    <w:semiHidden/>
    <w:unhideWhenUsed/>
    <w:rsid w:val="006570ED"/>
  </w:style>
  <w:style w:type="character" w:styleId="Emphasis">
    <w:name w:val="Emphasis"/>
    <w:uiPriority w:val="20"/>
    <w:qFormat/>
    <w:rsid w:val="006570ED"/>
    <w:rPr>
      <w:rFonts w:ascii="Arial" w:hAnsi="Arial"/>
      <w:i/>
      <w:iCs/>
      <w:sz w:val="22"/>
    </w:rPr>
  </w:style>
  <w:style w:type="character" w:styleId="SubtleEmphasis">
    <w:name w:val="Subtle Emphasis"/>
    <w:uiPriority w:val="19"/>
    <w:qFormat/>
    <w:rsid w:val="006570ED"/>
    <w:rPr>
      <w:i/>
      <w:iCs/>
      <w:color w:val="404040"/>
    </w:rPr>
  </w:style>
  <w:style w:type="paragraph" w:customStyle="1" w:styleId="Footnotes">
    <w:name w:val="Footnotes"/>
    <w:basedOn w:val="FootnoteText"/>
    <w:link w:val="FootnotesChar"/>
    <w:qFormat/>
    <w:rsid w:val="006570ED"/>
    <w:rPr>
      <w:rFonts w:ascii="Arial" w:eastAsia="Calibri" w:hAnsi="Arial" w:cs="Arial"/>
      <w:sz w:val="16"/>
    </w:rPr>
  </w:style>
  <w:style w:type="character" w:customStyle="1" w:styleId="FootnotesChar">
    <w:name w:val="Footnotes Char"/>
    <w:link w:val="Footnotes"/>
    <w:rsid w:val="006570ED"/>
    <w:rPr>
      <w:rFonts w:ascii="Arial" w:eastAsia="Calibri" w:hAnsi="Arial" w:cs="Arial"/>
      <w:sz w:val="16"/>
    </w:rPr>
  </w:style>
  <w:style w:type="table" w:styleId="TableGrid">
    <w:name w:val="Table Grid"/>
    <w:basedOn w:val="TableNormal"/>
    <w:uiPriority w:val="59"/>
    <w:rsid w:val="006570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6570ED"/>
    <w:pPr>
      <w:numPr>
        <w:numId w:val="3"/>
      </w:numPr>
      <w:spacing w:before="240"/>
      <w:ind w:left="360"/>
    </w:pPr>
    <w:rPr>
      <w:rFonts w:ascii="Arial" w:eastAsia="Calibri" w:hAnsi="Arial" w:cs="Arial"/>
      <w:b/>
      <w:sz w:val="22"/>
      <w:szCs w:val="22"/>
    </w:rPr>
  </w:style>
  <w:style w:type="character" w:customStyle="1" w:styleId="QAQuestionChar">
    <w:name w:val="Q&amp;A Question Char"/>
    <w:link w:val="QAQuestion"/>
    <w:rsid w:val="006570ED"/>
    <w:rPr>
      <w:rFonts w:ascii="Arial" w:eastAsia="Calibri" w:hAnsi="Arial" w:cs="Arial"/>
      <w:b/>
      <w:sz w:val="22"/>
      <w:szCs w:val="22"/>
    </w:rPr>
  </w:style>
  <w:style w:type="table" w:styleId="LightShading-Accent5">
    <w:name w:val="Light Shading Accent 5"/>
    <w:basedOn w:val="TableNormal"/>
    <w:uiPriority w:val="60"/>
    <w:rsid w:val="006570ED"/>
    <w:rPr>
      <w:rFonts w:ascii="Calibri" w:eastAsia="Calibri" w:hAnsi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">
    <w:name w:val="Light Shading"/>
    <w:basedOn w:val="TableNormal"/>
    <w:uiPriority w:val="60"/>
    <w:rsid w:val="006570ED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IntenseEmphasis">
    <w:name w:val="Intense Emphasis"/>
    <w:uiPriority w:val="21"/>
    <w:qFormat/>
    <w:rsid w:val="006570ED"/>
    <w:rPr>
      <w:b/>
      <w:bCs/>
      <w:i/>
      <w:iCs/>
    </w:rPr>
  </w:style>
  <w:style w:type="paragraph" w:customStyle="1" w:styleId="BulletList">
    <w:name w:val="Bullet List"/>
    <w:basedOn w:val="ListParagraph"/>
    <w:link w:val="BulletListChar"/>
    <w:qFormat/>
    <w:rsid w:val="006570ED"/>
    <w:pPr>
      <w:numPr>
        <w:numId w:val="2"/>
      </w:numPr>
      <w:spacing w:after="120"/>
    </w:pPr>
    <w:rPr>
      <w:rFonts w:ascii="Arial" w:eastAsia="Calibri" w:hAnsi="Arial" w:cs="Arial"/>
      <w:sz w:val="22"/>
      <w:szCs w:val="22"/>
    </w:rPr>
  </w:style>
  <w:style w:type="character" w:customStyle="1" w:styleId="BulletListChar">
    <w:name w:val="Bullet List Char"/>
    <w:link w:val="BulletList"/>
    <w:rsid w:val="006570ED"/>
    <w:rPr>
      <w:rFonts w:ascii="Arial" w:eastAsia="Calibri" w:hAnsi="Arial" w:cs="Arial"/>
      <w:sz w:val="22"/>
      <w:szCs w:val="22"/>
    </w:rPr>
  </w:style>
  <w:style w:type="paragraph" w:customStyle="1" w:styleId="Style20">
    <w:name w:val="Style 20"/>
    <w:basedOn w:val="Normal"/>
    <w:rsid w:val="006570ED"/>
    <w:pPr>
      <w:widowControl w:val="0"/>
      <w:autoSpaceDE w:val="0"/>
      <w:autoSpaceDN w:val="0"/>
      <w:spacing w:before="72"/>
      <w:jc w:val="center"/>
    </w:pPr>
  </w:style>
  <w:style w:type="character" w:styleId="IntenseReference">
    <w:name w:val="Intense Reference"/>
    <w:uiPriority w:val="32"/>
    <w:qFormat/>
    <w:rsid w:val="006570ED"/>
    <w:rPr>
      <w:b/>
      <w:bCs/>
      <w:smallCaps/>
      <w:color w:val="C0504D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6570ED"/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link w:val="TableText"/>
    <w:rsid w:val="006570ED"/>
    <w:rPr>
      <w:rFonts w:ascii="Arial" w:eastAsia="Calibri" w:hAnsi="Arial" w:cs="Ari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70ED"/>
    <w:pPr>
      <w:keepLines/>
      <w:spacing w:before="480" w:after="0" w:line="276" w:lineRule="auto"/>
      <w:outlineLvl w:val="9"/>
    </w:pPr>
    <w:rPr>
      <w:rFonts w:ascii="Cambria" w:hAnsi="Cambria"/>
      <w:bCs/>
      <w:small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570ED"/>
    <w:pPr>
      <w:tabs>
        <w:tab w:val="right" w:leader="dot" w:pos="9350"/>
      </w:tabs>
      <w:spacing w:after="100"/>
    </w:pPr>
    <w:rPr>
      <w:rFonts w:ascii="Arial" w:eastAsia="Calibri" w:hAnsi="Arial" w:cs="Arial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570ED"/>
    <w:pPr>
      <w:spacing w:after="100"/>
      <w:ind w:left="220"/>
    </w:pPr>
    <w:rPr>
      <w:rFonts w:ascii="Arial" w:eastAsia="Calibri" w:hAnsi="Arial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570ED"/>
    <w:pPr>
      <w:spacing w:after="100"/>
      <w:ind w:left="440"/>
    </w:pPr>
    <w:rPr>
      <w:rFonts w:ascii="Arial" w:eastAsia="Calibri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570ED"/>
    <w:pPr>
      <w:spacing w:after="300"/>
      <w:contextualSpacing/>
      <w:jc w:val="center"/>
    </w:pPr>
    <w:rPr>
      <w:rFonts w:ascii="Verdana" w:hAnsi="Verdana"/>
      <w:b/>
      <w:spacing w:val="5"/>
      <w:kern w:val="28"/>
      <w:sz w:val="56"/>
      <w:szCs w:val="52"/>
    </w:rPr>
  </w:style>
  <w:style w:type="character" w:customStyle="1" w:styleId="TitleChar">
    <w:name w:val="Title Char"/>
    <w:link w:val="Title"/>
    <w:uiPriority w:val="10"/>
    <w:rsid w:val="006570ED"/>
    <w:rPr>
      <w:rFonts w:ascii="Verdana" w:hAnsi="Verdana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0ED"/>
    <w:pPr>
      <w:numPr>
        <w:ilvl w:val="1"/>
      </w:numPr>
      <w:spacing w:after="200"/>
      <w:jc w:val="center"/>
    </w:pPr>
    <w:rPr>
      <w:rFonts w:ascii="Verdana" w:hAnsi="Verdana"/>
      <w:b/>
      <w:iCs/>
      <w:spacing w:val="15"/>
    </w:rPr>
  </w:style>
  <w:style w:type="character" w:customStyle="1" w:styleId="SubtitleChar">
    <w:name w:val="Subtitle Char"/>
    <w:link w:val="Subtitle"/>
    <w:uiPriority w:val="11"/>
    <w:rsid w:val="006570ED"/>
    <w:rPr>
      <w:rFonts w:ascii="Verdana" w:hAnsi="Verdana"/>
      <w:b/>
      <w:iCs/>
      <w:spacing w:val="15"/>
      <w:sz w:val="24"/>
      <w:szCs w:val="24"/>
    </w:rPr>
  </w:style>
  <w:style w:type="character" w:styleId="FollowedHyperlink">
    <w:name w:val="FollowedHyperlink"/>
    <w:uiPriority w:val="99"/>
    <w:unhideWhenUsed/>
    <w:rsid w:val="006570ED"/>
    <w:rPr>
      <w:color w:val="800080"/>
      <w:u w:val="single"/>
    </w:rPr>
  </w:style>
  <w:style w:type="character" w:customStyle="1" w:styleId="il">
    <w:name w:val="il"/>
    <w:rsid w:val="006570ED"/>
  </w:style>
  <w:style w:type="character" w:customStyle="1" w:styleId="apple-converted-space">
    <w:name w:val="apple-converted-space"/>
    <w:rsid w:val="006570ED"/>
  </w:style>
  <w:style w:type="paragraph" w:styleId="Revision">
    <w:name w:val="Revision"/>
    <w:hidden/>
    <w:uiPriority w:val="99"/>
    <w:semiHidden/>
    <w:rsid w:val="006570ED"/>
    <w:rPr>
      <w:rFonts w:ascii="Arial" w:eastAsia="Calibri" w:hAnsi="Arial" w:cs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70E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70E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70E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70E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70E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70E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531F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71B"/>
    <w:pPr>
      <w:keepNext/>
      <w:spacing w:after="120"/>
      <w:outlineLvl w:val="0"/>
    </w:pPr>
    <w:rPr>
      <w:rFonts w:ascii="Times New Roman Bold" w:hAnsi="Times New Roman Bold"/>
      <w:b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0ED"/>
    <w:pPr>
      <w:keepNext/>
      <w:keepLines/>
      <w:spacing w:before="200"/>
      <w:outlineLvl w:val="1"/>
    </w:pPr>
    <w:rPr>
      <w:rFonts w:ascii="Verdana" w:hAnsi="Verdan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C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0ED"/>
    <w:pPr>
      <w:ind w:left="540"/>
      <w:outlineLvl w:val="3"/>
    </w:pPr>
    <w:rPr>
      <w:rFonts w:ascii="Verdana" w:eastAsia="Calibri" w:hAnsi="Verdana" w:cs="Arial"/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35D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35D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C71F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35DD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135DDD"/>
    <w:pPr>
      <w:widowControl w:val="0"/>
    </w:pPr>
    <w:rPr>
      <w:rFonts w:ascii="CG Omega" w:hAnsi="CG Omega"/>
      <w:sz w:val="20"/>
      <w:szCs w:val="20"/>
    </w:rPr>
  </w:style>
  <w:style w:type="paragraph" w:styleId="NormalWeb">
    <w:name w:val="Normal (Web)"/>
    <w:basedOn w:val="Normal"/>
    <w:rsid w:val="00135DDD"/>
    <w:pPr>
      <w:spacing w:before="100" w:after="100"/>
    </w:pPr>
    <w:rPr>
      <w:rFonts w:ascii="CG Omega" w:hAnsi="CG Omega"/>
      <w:szCs w:val="20"/>
    </w:rPr>
  </w:style>
  <w:style w:type="character" w:styleId="Strong">
    <w:name w:val="Strong"/>
    <w:qFormat/>
    <w:rsid w:val="00135DDD"/>
    <w:rPr>
      <w:b/>
    </w:rPr>
  </w:style>
  <w:style w:type="paragraph" w:styleId="BalloonText">
    <w:name w:val="Balloon Text"/>
    <w:basedOn w:val="Normal"/>
    <w:link w:val="BalloonTextChar"/>
    <w:semiHidden/>
    <w:rsid w:val="00135DDD"/>
    <w:pPr>
      <w:widowControl w:val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35DDD"/>
    <w:pPr>
      <w:widowControl w:val="0"/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paragraph" w:customStyle="1" w:styleId="QuickFormat1">
    <w:name w:val="QuickFormat1"/>
    <w:basedOn w:val="Normal"/>
    <w:rsid w:val="00135DDD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QuickFormat3">
    <w:name w:val="QuickFormat3"/>
    <w:basedOn w:val="Normal"/>
    <w:rsid w:val="00135DDD"/>
    <w:pPr>
      <w:widowControl w:val="0"/>
    </w:pPr>
    <w:rPr>
      <w:rFonts w:ascii="Univers" w:hAnsi="Univers"/>
      <w:color w:val="000000"/>
      <w:sz w:val="21"/>
      <w:szCs w:val="20"/>
    </w:rPr>
  </w:style>
  <w:style w:type="character" w:styleId="PageNumber">
    <w:name w:val="page number"/>
    <w:basedOn w:val="DefaultParagraphFont"/>
    <w:rsid w:val="00FA1F8F"/>
  </w:style>
  <w:style w:type="paragraph" w:styleId="Header">
    <w:name w:val="header"/>
    <w:basedOn w:val="Normal"/>
    <w:link w:val="HeaderChar"/>
    <w:uiPriority w:val="99"/>
    <w:rsid w:val="00F13F0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C63E4"/>
    <w:pPr>
      <w:jc w:val="both"/>
    </w:pPr>
    <w:rPr>
      <w:rFonts w:ascii="CG Omega" w:hAnsi="CG Omega"/>
      <w:sz w:val="22"/>
      <w:szCs w:val="20"/>
    </w:rPr>
  </w:style>
  <w:style w:type="character" w:customStyle="1" w:styleId="Heading1Char">
    <w:name w:val="Heading 1 Char"/>
    <w:link w:val="Heading1"/>
    <w:uiPriority w:val="9"/>
    <w:rsid w:val="000559D1"/>
    <w:rPr>
      <w:rFonts w:ascii="Times New Roman Bold" w:hAnsi="Times New Roman Bold"/>
      <w:b/>
      <w:smallCaps/>
      <w:sz w:val="24"/>
      <w:szCs w:val="24"/>
    </w:rPr>
  </w:style>
  <w:style w:type="paragraph" w:customStyle="1" w:styleId="highlight">
    <w:name w:val="highlight"/>
    <w:basedOn w:val="Normal"/>
    <w:rsid w:val="00B9554C"/>
    <w:pPr>
      <w:shd w:val="clear" w:color="auto" w:fill="CCE1EC"/>
      <w:spacing w:before="161" w:after="161"/>
    </w:pPr>
    <w:rPr>
      <w:color w:val="000000"/>
    </w:rPr>
  </w:style>
  <w:style w:type="character" w:customStyle="1" w:styleId="FooterChar">
    <w:name w:val="Footer Char"/>
    <w:link w:val="Footer"/>
    <w:uiPriority w:val="99"/>
    <w:rsid w:val="00B23E8D"/>
    <w:rPr>
      <w:rFonts w:ascii="Courier New" w:hAnsi="Courier New"/>
      <w:sz w:val="24"/>
    </w:rPr>
  </w:style>
  <w:style w:type="paragraph" w:styleId="FootnoteText">
    <w:name w:val="footnote text"/>
    <w:basedOn w:val="Normal"/>
    <w:link w:val="FootnoteTextChar"/>
    <w:rsid w:val="007957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5787"/>
  </w:style>
  <w:style w:type="character" w:styleId="FootnoteReference">
    <w:name w:val="footnote reference"/>
    <w:uiPriority w:val="99"/>
    <w:rsid w:val="00795787"/>
    <w:rPr>
      <w:vertAlign w:val="superscript"/>
    </w:rPr>
  </w:style>
  <w:style w:type="character" w:styleId="CommentReference">
    <w:name w:val="annotation reference"/>
    <w:uiPriority w:val="99"/>
    <w:rsid w:val="00643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43707"/>
    <w:pPr>
      <w:widowControl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rsid w:val="00643707"/>
    <w:rPr>
      <w:rFonts w:ascii="CG Omega" w:hAnsi="CG Omeg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3707"/>
    <w:rPr>
      <w:rFonts w:ascii="CG Omega" w:hAnsi="CG Omega"/>
    </w:rPr>
  </w:style>
  <w:style w:type="paragraph" w:customStyle="1" w:styleId="NormalAllCapsBold">
    <w:name w:val="Normal All Caps Bold"/>
    <w:basedOn w:val="Normal"/>
    <w:rsid w:val="006B1EA5"/>
    <w:pPr>
      <w:widowControl w:val="0"/>
    </w:pPr>
    <w:rPr>
      <w:rFonts w:ascii="CG Omega" w:hAnsi="CG Omega"/>
      <w:b/>
      <w:caps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23770"/>
    <w:pPr>
      <w:ind w:left="720"/>
    </w:pPr>
  </w:style>
  <w:style w:type="character" w:customStyle="1" w:styleId="Heading5Char">
    <w:name w:val="Heading 5 Char"/>
    <w:link w:val="Heading5"/>
    <w:uiPriority w:val="9"/>
    <w:rsid w:val="00FC6AD1"/>
    <w:rPr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6C1420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link w:val="BodyText"/>
    <w:rsid w:val="006C1420"/>
    <w:rPr>
      <w:rFonts w:ascii="CG Omega" w:hAnsi="CG Omega"/>
      <w:sz w:val="22"/>
    </w:rPr>
  </w:style>
  <w:style w:type="paragraph" w:customStyle="1" w:styleId="Default">
    <w:name w:val="Default"/>
    <w:rsid w:val="00CB27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B2737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B2737"/>
    <w:rPr>
      <w:rFonts w:ascii="Calibri" w:eastAsia="Calibri" w:hAnsi="Calibri" w:cs="Calibri"/>
      <w:sz w:val="22"/>
      <w:szCs w:val="22"/>
    </w:rPr>
  </w:style>
  <w:style w:type="character" w:customStyle="1" w:styleId="Heading3Char">
    <w:name w:val="Heading 3 Char"/>
    <w:link w:val="Heading3"/>
    <w:uiPriority w:val="9"/>
    <w:rsid w:val="00E11C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33304B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6570ED"/>
    <w:rPr>
      <w:rFonts w:ascii="Verdana" w:hAnsi="Verdan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570ED"/>
    <w:rPr>
      <w:rFonts w:ascii="Verdana" w:eastAsia="Calibri" w:hAnsi="Verdana" w:cs="Arial"/>
      <w:b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6570ED"/>
  </w:style>
  <w:style w:type="character" w:customStyle="1" w:styleId="HeaderChar">
    <w:name w:val="Header Char"/>
    <w:link w:val="Header"/>
    <w:uiPriority w:val="99"/>
    <w:rsid w:val="006570ED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6570ED"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uiPriority w:val="99"/>
    <w:semiHidden/>
    <w:unhideWhenUsed/>
    <w:rsid w:val="006570ED"/>
  </w:style>
  <w:style w:type="character" w:styleId="Emphasis">
    <w:name w:val="Emphasis"/>
    <w:uiPriority w:val="20"/>
    <w:qFormat/>
    <w:rsid w:val="006570ED"/>
    <w:rPr>
      <w:rFonts w:ascii="Arial" w:hAnsi="Arial"/>
      <w:i/>
      <w:iCs/>
      <w:sz w:val="22"/>
    </w:rPr>
  </w:style>
  <w:style w:type="character" w:styleId="SubtleEmphasis">
    <w:name w:val="Subtle Emphasis"/>
    <w:uiPriority w:val="19"/>
    <w:qFormat/>
    <w:rsid w:val="006570ED"/>
    <w:rPr>
      <w:i/>
      <w:iCs/>
      <w:color w:val="404040"/>
    </w:rPr>
  </w:style>
  <w:style w:type="paragraph" w:customStyle="1" w:styleId="Footnotes">
    <w:name w:val="Footnotes"/>
    <w:basedOn w:val="FootnoteText"/>
    <w:link w:val="FootnotesChar"/>
    <w:qFormat/>
    <w:rsid w:val="006570ED"/>
    <w:rPr>
      <w:rFonts w:ascii="Arial" w:eastAsia="Calibri" w:hAnsi="Arial" w:cs="Arial"/>
      <w:sz w:val="16"/>
    </w:rPr>
  </w:style>
  <w:style w:type="character" w:customStyle="1" w:styleId="FootnotesChar">
    <w:name w:val="Footnotes Char"/>
    <w:link w:val="Footnotes"/>
    <w:rsid w:val="006570ED"/>
    <w:rPr>
      <w:rFonts w:ascii="Arial" w:eastAsia="Calibri" w:hAnsi="Arial" w:cs="Arial"/>
      <w:sz w:val="16"/>
    </w:rPr>
  </w:style>
  <w:style w:type="table" w:styleId="TableGrid">
    <w:name w:val="Table Grid"/>
    <w:basedOn w:val="TableNormal"/>
    <w:uiPriority w:val="59"/>
    <w:rsid w:val="006570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6570ED"/>
    <w:pPr>
      <w:numPr>
        <w:numId w:val="3"/>
      </w:numPr>
      <w:spacing w:before="240"/>
      <w:ind w:left="360"/>
    </w:pPr>
    <w:rPr>
      <w:rFonts w:ascii="Arial" w:eastAsia="Calibri" w:hAnsi="Arial" w:cs="Arial"/>
      <w:b/>
      <w:sz w:val="22"/>
      <w:szCs w:val="22"/>
    </w:rPr>
  </w:style>
  <w:style w:type="character" w:customStyle="1" w:styleId="QAQuestionChar">
    <w:name w:val="Q&amp;A Question Char"/>
    <w:link w:val="QAQuestion"/>
    <w:rsid w:val="006570ED"/>
    <w:rPr>
      <w:rFonts w:ascii="Arial" w:eastAsia="Calibri" w:hAnsi="Arial" w:cs="Arial"/>
      <w:b/>
      <w:sz w:val="22"/>
      <w:szCs w:val="22"/>
    </w:rPr>
  </w:style>
  <w:style w:type="table" w:styleId="LightShading-Accent5">
    <w:name w:val="Light Shading Accent 5"/>
    <w:basedOn w:val="TableNormal"/>
    <w:uiPriority w:val="60"/>
    <w:rsid w:val="006570ED"/>
    <w:rPr>
      <w:rFonts w:ascii="Calibri" w:eastAsia="Calibri" w:hAnsi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">
    <w:name w:val="Light Shading"/>
    <w:basedOn w:val="TableNormal"/>
    <w:uiPriority w:val="60"/>
    <w:rsid w:val="006570ED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IntenseEmphasis">
    <w:name w:val="Intense Emphasis"/>
    <w:uiPriority w:val="21"/>
    <w:qFormat/>
    <w:rsid w:val="006570ED"/>
    <w:rPr>
      <w:b/>
      <w:bCs/>
      <w:i/>
      <w:iCs/>
    </w:rPr>
  </w:style>
  <w:style w:type="paragraph" w:customStyle="1" w:styleId="BulletList">
    <w:name w:val="Bullet List"/>
    <w:basedOn w:val="ListParagraph"/>
    <w:link w:val="BulletListChar"/>
    <w:qFormat/>
    <w:rsid w:val="006570ED"/>
    <w:pPr>
      <w:numPr>
        <w:numId w:val="2"/>
      </w:numPr>
      <w:spacing w:after="120"/>
    </w:pPr>
    <w:rPr>
      <w:rFonts w:ascii="Arial" w:eastAsia="Calibri" w:hAnsi="Arial" w:cs="Arial"/>
      <w:sz w:val="22"/>
      <w:szCs w:val="22"/>
    </w:rPr>
  </w:style>
  <w:style w:type="character" w:customStyle="1" w:styleId="BulletListChar">
    <w:name w:val="Bullet List Char"/>
    <w:link w:val="BulletList"/>
    <w:rsid w:val="006570ED"/>
    <w:rPr>
      <w:rFonts w:ascii="Arial" w:eastAsia="Calibri" w:hAnsi="Arial" w:cs="Arial"/>
      <w:sz w:val="22"/>
      <w:szCs w:val="22"/>
    </w:rPr>
  </w:style>
  <w:style w:type="paragraph" w:customStyle="1" w:styleId="Style20">
    <w:name w:val="Style 20"/>
    <w:basedOn w:val="Normal"/>
    <w:rsid w:val="006570ED"/>
    <w:pPr>
      <w:widowControl w:val="0"/>
      <w:autoSpaceDE w:val="0"/>
      <w:autoSpaceDN w:val="0"/>
      <w:spacing w:before="72"/>
      <w:jc w:val="center"/>
    </w:pPr>
  </w:style>
  <w:style w:type="character" w:styleId="IntenseReference">
    <w:name w:val="Intense Reference"/>
    <w:uiPriority w:val="32"/>
    <w:qFormat/>
    <w:rsid w:val="006570ED"/>
    <w:rPr>
      <w:b/>
      <w:bCs/>
      <w:smallCaps/>
      <w:color w:val="C0504D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6570ED"/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link w:val="TableText"/>
    <w:rsid w:val="006570ED"/>
    <w:rPr>
      <w:rFonts w:ascii="Arial" w:eastAsia="Calibri" w:hAnsi="Arial" w:cs="Ari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70ED"/>
    <w:pPr>
      <w:keepLines/>
      <w:spacing w:before="480" w:after="0" w:line="276" w:lineRule="auto"/>
      <w:outlineLvl w:val="9"/>
    </w:pPr>
    <w:rPr>
      <w:rFonts w:ascii="Cambria" w:hAnsi="Cambria"/>
      <w:bCs/>
      <w:small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570ED"/>
    <w:pPr>
      <w:tabs>
        <w:tab w:val="right" w:leader="dot" w:pos="9350"/>
      </w:tabs>
      <w:spacing w:after="100"/>
    </w:pPr>
    <w:rPr>
      <w:rFonts w:ascii="Arial" w:eastAsia="Calibri" w:hAnsi="Arial" w:cs="Arial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570ED"/>
    <w:pPr>
      <w:spacing w:after="100"/>
      <w:ind w:left="220"/>
    </w:pPr>
    <w:rPr>
      <w:rFonts w:ascii="Arial" w:eastAsia="Calibri" w:hAnsi="Arial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570ED"/>
    <w:pPr>
      <w:spacing w:after="100"/>
      <w:ind w:left="440"/>
    </w:pPr>
    <w:rPr>
      <w:rFonts w:ascii="Arial" w:eastAsia="Calibri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570ED"/>
    <w:pPr>
      <w:spacing w:after="300"/>
      <w:contextualSpacing/>
      <w:jc w:val="center"/>
    </w:pPr>
    <w:rPr>
      <w:rFonts w:ascii="Verdana" w:hAnsi="Verdana"/>
      <w:b/>
      <w:spacing w:val="5"/>
      <w:kern w:val="28"/>
      <w:sz w:val="56"/>
      <w:szCs w:val="52"/>
    </w:rPr>
  </w:style>
  <w:style w:type="character" w:customStyle="1" w:styleId="TitleChar">
    <w:name w:val="Title Char"/>
    <w:link w:val="Title"/>
    <w:uiPriority w:val="10"/>
    <w:rsid w:val="006570ED"/>
    <w:rPr>
      <w:rFonts w:ascii="Verdana" w:hAnsi="Verdana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0ED"/>
    <w:pPr>
      <w:numPr>
        <w:ilvl w:val="1"/>
      </w:numPr>
      <w:spacing w:after="200"/>
      <w:jc w:val="center"/>
    </w:pPr>
    <w:rPr>
      <w:rFonts w:ascii="Verdana" w:hAnsi="Verdana"/>
      <w:b/>
      <w:iCs/>
      <w:spacing w:val="15"/>
    </w:rPr>
  </w:style>
  <w:style w:type="character" w:customStyle="1" w:styleId="SubtitleChar">
    <w:name w:val="Subtitle Char"/>
    <w:link w:val="Subtitle"/>
    <w:uiPriority w:val="11"/>
    <w:rsid w:val="006570ED"/>
    <w:rPr>
      <w:rFonts w:ascii="Verdana" w:hAnsi="Verdana"/>
      <w:b/>
      <w:iCs/>
      <w:spacing w:val="15"/>
      <w:sz w:val="24"/>
      <w:szCs w:val="24"/>
    </w:rPr>
  </w:style>
  <w:style w:type="character" w:styleId="FollowedHyperlink">
    <w:name w:val="FollowedHyperlink"/>
    <w:uiPriority w:val="99"/>
    <w:unhideWhenUsed/>
    <w:rsid w:val="006570ED"/>
    <w:rPr>
      <w:color w:val="800080"/>
      <w:u w:val="single"/>
    </w:rPr>
  </w:style>
  <w:style w:type="character" w:customStyle="1" w:styleId="il">
    <w:name w:val="il"/>
    <w:rsid w:val="006570ED"/>
  </w:style>
  <w:style w:type="character" w:customStyle="1" w:styleId="apple-converted-space">
    <w:name w:val="apple-converted-space"/>
    <w:rsid w:val="006570ED"/>
  </w:style>
  <w:style w:type="paragraph" w:styleId="Revision">
    <w:name w:val="Revision"/>
    <w:hidden/>
    <w:uiPriority w:val="99"/>
    <w:semiHidden/>
    <w:rsid w:val="006570ED"/>
    <w:rPr>
      <w:rFonts w:ascii="Arial" w:eastAsia="Calibri" w:hAnsi="Arial" w:cs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70E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70E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70E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70E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70E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70E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531F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1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0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7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2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EBEBEB"/>
                                        <w:left w:val="single" w:sz="18" w:space="0" w:color="EBEBEB"/>
                                        <w:bottom w:val="single" w:sz="18" w:space="0" w:color="EBEBEB"/>
                                        <w:right w:val="single" w:sz="18" w:space="0" w:color="EBEBEB"/>
                                      </w:divBdr>
                                      <w:divsChild>
                                        <w:div w:id="88147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08182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3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523A-AC98-49C6-86FA-B6B41494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2891</CharactersWithSpaces>
  <SharedDoc>false</SharedDoc>
  <HLinks>
    <vt:vector size="114" baseType="variant">
      <vt:variant>
        <vt:i4>5111878</vt:i4>
      </vt:variant>
      <vt:variant>
        <vt:i4>93</vt:i4>
      </vt:variant>
      <vt:variant>
        <vt:i4>0</vt:i4>
      </vt:variant>
      <vt:variant>
        <vt:i4>5</vt:i4>
      </vt:variant>
      <vt:variant>
        <vt:lpwstr>https://www.cms.gov/EHRIncentivePrograms/30_Meaningful_Use.asp</vt:lpwstr>
      </vt:variant>
      <vt:variant>
        <vt:lpwstr/>
      </vt:variant>
      <vt:variant>
        <vt:i4>65603</vt:i4>
      </vt:variant>
      <vt:variant>
        <vt:i4>90</vt:i4>
      </vt:variant>
      <vt:variant>
        <vt:i4>0</vt:i4>
      </vt:variant>
      <vt:variant>
        <vt:i4>5</vt:i4>
      </vt:variant>
      <vt:variant>
        <vt:lpwstr>http://onc-chpl.force.com/ehrcert</vt:lpwstr>
      </vt:variant>
      <vt:variant>
        <vt:lpwstr/>
      </vt:variant>
      <vt:variant>
        <vt:i4>2162704</vt:i4>
      </vt:variant>
      <vt:variant>
        <vt:i4>48</vt:i4>
      </vt:variant>
      <vt:variant>
        <vt:i4>0</vt:i4>
      </vt:variant>
      <vt:variant>
        <vt:i4>5</vt:i4>
      </vt:variant>
      <vt:variant>
        <vt:lpwstr>mailto:OQIComments@hrsa.gov</vt:lpwstr>
      </vt:variant>
      <vt:variant>
        <vt:lpwstr/>
      </vt:variant>
      <vt:variant>
        <vt:i4>3080304</vt:i4>
      </vt:variant>
      <vt:variant>
        <vt:i4>45</vt:i4>
      </vt:variant>
      <vt:variant>
        <vt:i4>0</vt:i4>
      </vt:variant>
      <vt:variant>
        <vt:i4>5</vt:i4>
      </vt:variant>
      <vt:variant>
        <vt:lpwstr>https://ecqi.healthit.gov/ep/ecqms-2017-performance-period/diabetes-hemoglobin-a1c-hba1c-poor-control-9</vt:lpwstr>
      </vt:variant>
      <vt:variant>
        <vt:lpwstr/>
      </vt:variant>
      <vt:variant>
        <vt:i4>7209086</vt:i4>
      </vt:variant>
      <vt:variant>
        <vt:i4>42</vt:i4>
      </vt:variant>
      <vt:variant>
        <vt:i4>0</vt:i4>
      </vt:variant>
      <vt:variant>
        <vt:i4>5</vt:i4>
      </vt:variant>
      <vt:variant>
        <vt:lpwstr>https://ecqi.healthit.gov/ep/ecqms-2017-performance-period/controlling-high-blood-pressure</vt:lpwstr>
      </vt:variant>
      <vt:variant>
        <vt:lpwstr/>
      </vt:variant>
      <vt:variant>
        <vt:i4>1310802</vt:i4>
      </vt:variant>
      <vt:variant>
        <vt:i4>39</vt:i4>
      </vt:variant>
      <vt:variant>
        <vt:i4>0</vt:i4>
      </vt:variant>
      <vt:variant>
        <vt:i4>5</vt:i4>
      </vt:variant>
      <vt:variant>
        <vt:lpwstr>https://ushik.ahrq.gov/QualityMeasuresListing?draft=true&amp;system=dcqm&amp;sortField=570&amp;sortDirection=ascending&amp;enableAsynchronousLoading=true</vt:lpwstr>
      </vt:variant>
      <vt:variant>
        <vt:lpwstr/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>https://ecqi.healthit.gov/ep/ecqms-2017-performance-period/preventive-care-and-screening-screening-depression-and-follow-plan</vt:lpwstr>
      </vt:variant>
      <vt:variant>
        <vt:lpwstr/>
      </vt:variant>
      <vt:variant>
        <vt:i4>2490471</vt:i4>
      </vt:variant>
      <vt:variant>
        <vt:i4>33</vt:i4>
      </vt:variant>
      <vt:variant>
        <vt:i4>0</vt:i4>
      </vt:variant>
      <vt:variant>
        <vt:i4>5</vt:i4>
      </vt:variant>
      <vt:variant>
        <vt:lpwstr>https://ecqi.healthit.gov/ep/ecqms-2017-performance-period/colorectal-cancer-screening</vt:lpwstr>
      </vt:variant>
      <vt:variant>
        <vt:lpwstr/>
      </vt:variant>
      <vt:variant>
        <vt:i4>5046299</vt:i4>
      </vt:variant>
      <vt:variant>
        <vt:i4>30</vt:i4>
      </vt:variant>
      <vt:variant>
        <vt:i4>0</vt:i4>
      </vt:variant>
      <vt:variant>
        <vt:i4>5</vt:i4>
      </vt:variant>
      <vt:variant>
        <vt:lpwstr>https://ecqi.healthit.gov/ep/ecqms-2017-performance-period/ischemic-vascular-disease-ivd-use-aspirin-or-another-antiplatelet</vt:lpwstr>
      </vt:variant>
      <vt:variant>
        <vt:lpwstr/>
      </vt:variant>
      <vt:variant>
        <vt:i4>786457</vt:i4>
      </vt:variant>
      <vt:variant>
        <vt:i4>27</vt:i4>
      </vt:variant>
      <vt:variant>
        <vt:i4>0</vt:i4>
      </vt:variant>
      <vt:variant>
        <vt:i4>5</vt:i4>
      </vt:variant>
      <vt:variant>
        <vt:lpwstr>https://ecqi.healthit.gov/ep/ecqms-2017-performance-period/use-appropriate-medications-asthma</vt:lpwstr>
      </vt:variant>
      <vt:variant>
        <vt:lpwstr/>
      </vt:variant>
      <vt:variant>
        <vt:i4>4784144</vt:i4>
      </vt:variant>
      <vt:variant>
        <vt:i4>24</vt:i4>
      </vt:variant>
      <vt:variant>
        <vt:i4>0</vt:i4>
      </vt:variant>
      <vt:variant>
        <vt:i4>5</vt:i4>
      </vt:variant>
      <vt:variant>
        <vt:lpwstr>https://ecqi.healthit.gov/ep/ecqms-2017-performance-period/preventive-care-and-screening-tobacco-use-screening-and-cessation</vt:lpwstr>
      </vt:variant>
      <vt:variant>
        <vt:lpwstr/>
      </vt:variant>
      <vt:variant>
        <vt:i4>7471213</vt:i4>
      </vt:variant>
      <vt:variant>
        <vt:i4>21</vt:i4>
      </vt:variant>
      <vt:variant>
        <vt:i4>0</vt:i4>
      </vt:variant>
      <vt:variant>
        <vt:i4>5</vt:i4>
      </vt:variant>
      <vt:variant>
        <vt:lpwstr>https://ecqi.healthit.gov/ep/ecqms-2017-performance-period/preventive-care-and-screening-body-mass-index-bmi-screening-and</vt:lpwstr>
      </vt:variant>
      <vt:variant>
        <vt:lpwstr/>
      </vt:variant>
      <vt:variant>
        <vt:i4>8323191</vt:i4>
      </vt:variant>
      <vt:variant>
        <vt:i4>18</vt:i4>
      </vt:variant>
      <vt:variant>
        <vt:i4>0</vt:i4>
      </vt:variant>
      <vt:variant>
        <vt:i4>5</vt:i4>
      </vt:variant>
      <vt:variant>
        <vt:lpwstr>https://ecqi.healthit.gov/ep/ecqms-2017-performance-period/weight-assessment-and-counseling-nutrition-and-physical-activity</vt:lpwstr>
      </vt:variant>
      <vt:variant>
        <vt:lpwstr/>
      </vt:variant>
      <vt:variant>
        <vt:i4>4194310</vt:i4>
      </vt:variant>
      <vt:variant>
        <vt:i4>15</vt:i4>
      </vt:variant>
      <vt:variant>
        <vt:i4>0</vt:i4>
      </vt:variant>
      <vt:variant>
        <vt:i4>5</vt:i4>
      </vt:variant>
      <vt:variant>
        <vt:lpwstr>https://ecqi.healthit.gov/ep/ecqms-2017-performance-period/cervical-cancer-screening</vt:lpwstr>
      </vt:variant>
      <vt:variant>
        <vt:lpwstr/>
      </vt:variant>
      <vt:variant>
        <vt:i4>6160391</vt:i4>
      </vt:variant>
      <vt:variant>
        <vt:i4>12</vt:i4>
      </vt:variant>
      <vt:variant>
        <vt:i4>0</vt:i4>
      </vt:variant>
      <vt:variant>
        <vt:i4>5</vt:i4>
      </vt:variant>
      <vt:variant>
        <vt:lpwstr>https://ecqi.healthit.gov/ep/ecqms-2017-performance-period/childhood-immunization-status</vt:lpwstr>
      </vt:variant>
      <vt:variant>
        <vt:lpwstr/>
      </vt:variant>
      <vt:variant>
        <vt:i4>3407975</vt:i4>
      </vt:variant>
      <vt:variant>
        <vt:i4>9</vt:i4>
      </vt:variant>
      <vt:variant>
        <vt:i4>0</vt:i4>
      </vt:variant>
      <vt:variant>
        <vt:i4>5</vt:i4>
      </vt:variant>
      <vt:variant>
        <vt:lpwstr>http://www.cms.gov/Regulations-and-Guidance/Legislation/EHRIncentivePrograms/index.html?redirect=/ehrincentiveprograms</vt:lpwstr>
      </vt:variant>
      <vt:variant>
        <vt:lpwstr/>
      </vt:variant>
      <vt:variant>
        <vt:i4>3407975</vt:i4>
      </vt:variant>
      <vt:variant>
        <vt:i4>6</vt:i4>
      </vt:variant>
      <vt:variant>
        <vt:i4>0</vt:i4>
      </vt:variant>
      <vt:variant>
        <vt:i4>5</vt:i4>
      </vt:variant>
      <vt:variant>
        <vt:lpwstr>http://www.cms.gov/Regulations-and-Guidance/Legislation/EHRIncentivePrograms/index.html?redirect=/ehrincentiveprograms</vt:lpwstr>
      </vt:variant>
      <vt:variant>
        <vt:lpwstr/>
      </vt:variant>
      <vt:variant>
        <vt:i4>5439582</vt:i4>
      </vt:variant>
      <vt:variant>
        <vt:i4>3</vt:i4>
      </vt:variant>
      <vt:variant>
        <vt:i4>0</vt:i4>
      </vt:variant>
      <vt:variant>
        <vt:i4>5</vt:i4>
      </vt:variant>
      <vt:variant>
        <vt:lpwstr>http://www.qualityforum.org/QPS/QPSTool.aspx</vt:lpwstr>
      </vt:variant>
      <vt:variant>
        <vt:lpwstr/>
      </vt:variant>
      <vt:variant>
        <vt:i4>5439582</vt:i4>
      </vt:variant>
      <vt:variant>
        <vt:i4>0</vt:i4>
      </vt:variant>
      <vt:variant>
        <vt:i4>0</vt:i4>
      </vt:variant>
      <vt:variant>
        <vt:i4>5</vt:i4>
      </vt:variant>
      <vt:variant>
        <vt:lpwstr>http://www.qualityforum.org/QPS/QPSTool.aspx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HRSA</dc:creator>
  <cp:lastModifiedBy>SYSTEM</cp:lastModifiedBy>
  <cp:revision>2</cp:revision>
  <cp:lastPrinted>2018-06-19T12:32:00Z</cp:lastPrinted>
  <dcterms:created xsi:type="dcterms:W3CDTF">2019-02-22T15:56:00Z</dcterms:created>
  <dcterms:modified xsi:type="dcterms:W3CDTF">2019-02-22T15:56:00Z</dcterms:modified>
</cp:coreProperties>
</file>