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37B70" w14:textId="77777777" w:rsidR="000756EA" w:rsidRPr="00A673A4" w:rsidRDefault="000E1D1E" w:rsidP="00B24928">
      <w:pPr>
        <w:spacing w:after="0" w:line="240" w:lineRule="auto"/>
        <w:jc w:val="center"/>
        <w:outlineLvl w:val="0"/>
        <w:rPr>
          <w:rFonts w:cstheme="minorHAnsi"/>
        </w:rPr>
      </w:pPr>
      <w:bookmarkStart w:id="0" w:name="_GoBack"/>
      <w:bookmarkEnd w:id="0"/>
      <w:r w:rsidRPr="00A673A4">
        <w:rPr>
          <w:rFonts w:cstheme="minorHAnsi"/>
        </w:rPr>
        <w:t>SUPPORTING STATEMENT – PART B</w:t>
      </w:r>
    </w:p>
    <w:p w14:paraId="26D3531A" w14:textId="77777777" w:rsidR="00C83684" w:rsidRPr="00A673A4" w:rsidRDefault="00C83684" w:rsidP="00FE2514">
      <w:pPr>
        <w:spacing w:after="0" w:line="240" w:lineRule="auto"/>
        <w:jc w:val="center"/>
        <w:rPr>
          <w:rFonts w:cstheme="minorHAnsi"/>
        </w:rPr>
      </w:pPr>
    </w:p>
    <w:p w14:paraId="1427D701" w14:textId="77777777" w:rsidR="000E1D1E" w:rsidRPr="00A673A4" w:rsidRDefault="000E1D1E" w:rsidP="00B24928">
      <w:pPr>
        <w:spacing w:after="0" w:line="240" w:lineRule="auto"/>
        <w:jc w:val="center"/>
        <w:outlineLvl w:val="0"/>
        <w:rPr>
          <w:rFonts w:cstheme="minorHAnsi"/>
        </w:rPr>
      </w:pPr>
      <w:r w:rsidRPr="00A673A4">
        <w:rPr>
          <w:rFonts w:cstheme="minorHAnsi"/>
        </w:rPr>
        <w:t>B. COLLECTIONS OF INFORMATION EMPLOYING STATISTICAL METHODS</w:t>
      </w:r>
    </w:p>
    <w:p w14:paraId="576FEA93" w14:textId="77777777" w:rsidR="00C83684" w:rsidRPr="00A673A4" w:rsidRDefault="000E1D1E" w:rsidP="00FE2514">
      <w:pPr>
        <w:spacing w:after="0" w:line="240" w:lineRule="auto"/>
        <w:rPr>
          <w:rFonts w:cstheme="minorHAnsi"/>
        </w:rPr>
      </w:pPr>
      <w:r w:rsidRPr="00A673A4">
        <w:rPr>
          <w:rFonts w:cstheme="minorHAnsi"/>
        </w:rPr>
        <w:tab/>
      </w:r>
    </w:p>
    <w:p w14:paraId="0038D9AA" w14:textId="77777777" w:rsidR="00C83684" w:rsidRPr="00A673A4" w:rsidRDefault="00C83684" w:rsidP="00FE2514">
      <w:pPr>
        <w:spacing w:after="0" w:line="240" w:lineRule="auto"/>
        <w:rPr>
          <w:rFonts w:cstheme="minorHAnsi"/>
        </w:rPr>
      </w:pPr>
    </w:p>
    <w:p w14:paraId="20031006" w14:textId="77777777" w:rsidR="000E1D1E" w:rsidRPr="00A673A4" w:rsidRDefault="000E1D1E" w:rsidP="00FE2514">
      <w:pPr>
        <w:pStyle w:val="ListParagraph"/>
        <w:numPr>
          <w:ilvl w:val="0"/>
          <w:numId w:val="1"/>
        </w:numPr>
        <w:spacing w:after="0" w:line="240" w:lineRule="auto"/>
        <w:rPr>
          <w:rFonts w:cstheme="minorHAnsi"/>
        </w:rPr>
      </w:pPr>
      <w:r w:rsidRPr="00A673A4">
        <w:rPr>
          <w:rFonts w:cstheme="minorHAnsi"/>
        </w:rPr>
        <w:t>Description of the Activity</w:t>
      </w:r>
    </w:p>
    <w:p w14:paraId="308A71AD" w14:textId="77777777" w:rsidR="000E1D1E" w:rsidRPr="00A673A4" w:rsidRDefault="000E1D1E" w:rsidP="00FE2514">
      <w:pPr>
        <w:pStyle w:val="ListParagraph"/>
        <w:spacing w:after="0" w:line="240" w:lineRule="auto"/>
        <w:rPr>
          <w:rFonts w:cstheme="minorHAnsi"/>
          <w:highlight w:val="cyan"/>
        </w:rPr>
      </w:pPr>
    </w:p>
    <w:p w14:paraId="43255DB9" w14:textId="3D31AC6F" w:rsidR="001E2F11" w:rsidRDefault="00F1043A" w:rsidP="00F1043A">
      <w:pPr>
        <w:spacing w:after="0" w:line="240" w:lineRule="auto"/>
        <w:rPr>
          <w:rFonts w:cstheme="minorHAnsi"/>
        </w:rPr>
      </w:pPr>
      <w:r w:rsidRPr="00A673A4">
        <w:rPr>
          <w:rFonts w:cstheme="minorHAnsi"/>
        </w:rPr>
        <w:t xml:space="preserve">The research project will develop and validate a measure of </w:t>
      </w:r>
      <w:r w:rsidR="00704DA8">
        <w:rPr>
          <w:rFonts w:cstheme="minorHAnsi"/>
        </w:rPr>
        <w:t>S</w:t>
      </w:r>
      <w:r w:rsidRPr="00A673A4">
        <w:rPr>
          <w:rFonts w:cstheme="minorHAnsi"/>
        </w:rPr>
        <w:t xml:space="preserve">piritual </w:t>
      </w:r>
      <w:r w:rsidR="00704DA8">
        <w:rPr>
          <w:rFonts w:cstheme="minorHAnsi"/>
        </w:rPr>
        <w:t>F</w:t>
      </w:r>
      <w:r w:rsidRPr="00A673A4">
        <w:rPr>
          <w:rFonts w:cstheme="minorHAnsi"/>
        </w:rPr>
        <w:t xml:space="preserve">itness that is consistent with the Chairman of the Joint Chiefs of Staff Instruction </w:t>
      </w:r>
      <w:r>
        <w:rPr>
          <w:rFonts w:cstheme="minorHAnsi"/>
        </w:rPr>
        <w:t xml:space="preserve">(CJCSI) </w:t>
      </w:r>
      <w:r w:rsidRPr="00A673A4">
        <w:rPr>
          <w:rFonts w:cstheme="minorHAnsi"/>
        </w:rPr>
        <w:t xml:space="preserve">definition of spirituality. </w:t>
      </w:r>
      <w:r w:rsidRPr="007011EF">
        <w:t xml:space="preserve">The </w:t>
      </w:r>
      <w:r w:rsidRPr="007011EF">
        <w:rPr>
          <w:rFonts w:eastAsia="Calibri"/>
        </w:rPr>
        <w:t xml:space="preserve">CJCSI </w:t>
      </w:r>
      <w:r w:rsidRPr="007011EF">
        <w:t>definition is, “</w:t>
      </w:r>
      <w:r w:rsidR="00704DA8">
        <w:t>Spiritual Fitness</w:t>
      </w:r>
      <w:r w:rsidRPr="007011EF">
        <w:t xml:space="preserve"> refers to the ability to adhere to beliefs, principles, or values needed to persevere and prevail in accomplishing missions” (CJCSI 3405.01, A-2).</w:t>
      </w:r>
      <w:r>
        <w:t xml:space="preserve"> </w:t>
      </w:r>
      <w:r w:rsidRPr="00A673A4">
        <w:rPr>
          <w:rFonts w:cstheme="minorHAnsi"/>
        </w:rPr>
        <w:t xml:space="preserve">Improving </w:t>
      </w:r>
      <w:r w:rsidR="00704DA8">
        <w:rPr>
          <w:rFonts w:cstheme="minorHAnsi"/>
        </w:rPr>
        <w:t>S</w:t>
      </w:r>
      <w:r w:rsidRPr="00A673A4">
        <w:rPr>
          <w:rFonts w:cstheme="minorHAnsi"/>
        </w:rPr>
        <w:t xml:space="preserve">piritual </w:t>
      </w:r>
      <w:r w:rsidR="00704DA8">
        <w:rPr>
          <w:rFonts w:cstheme="minorHAnsi"/>
        </w:rPr>
        <w:t>F</w:t>
      </w:r>
      <w:r w:rsidRPr="00A673A4">
        <w:rPr>
          <w:rFonts w:cstheme="minorHAnsi"/>
        </w:rPr>
        <w:t xml:space="preserve">itness could improve resiliency if there is a stressful life event, and potentially reduce the prevalence of </w:t>
      </w:r>
      <w:r>
        <w:rPr>
          <w:rFonts w:cstheme="minorHAnsi"/>
        </w:rPr>
        <w:t>posttraumatic stress disorder</w:t>
      </w:r>
      <w:r w:rsidRPr="00A673A4">
        <w:rPr>
          <w:rFonts w:cstheme="minorHAnsi"/>
        </w:rPr>
        <w:t xml:space="preserve">. This could benefit all Americans. To develop the measure, we will </w:t>
      </w:r>
      <w:r>
        <w:rPr>
          <w:rFonts w:cstheme="minorHAnsi"/>
        </w:rPr>
        <w:t>sample</w:t>
      </w:r>
      <w:r w:rsidRPr="00A673A4">
        <w:rPr>
          <w:rFonts w:cstheme="minorHAnsi"/>
        </w:rPr>
        <w:t xml:space="preserve"> from Amazon’s Mechanical Turk (mTurk) </w:t>
      </w:r>
      <w:r w:rsidR="00C8038F">
        <w:rPr>
          <w:rFonts w:cstheme="minorHAnsi"/>
        </w:rPr>
        <w:t>respondents</w:t>
      </w:r>
      <w:r w:rsidRPr="00A673A4">
        <w:rPr>
          <w:rFonts w:cstheme="minorHAnsi"/>
        </w:rPr>
        <w:t xml:space="preserve"> who reside in the United States. We anticipate that mTurk </w:t>
      </w:r>
      <w:r w:rsidR="00C8038F">
        <w:rPr>
          <w:rFonts w:cstheme="minorHAnsi"/>
        </w:rPr>
        <w:t>respondents</w:t>
      </w:r>
      <w:r>
        <w:rPr>
          <w:rFonts w:cstheme="minorHAnsi"/>
        </w:rPr>
        <w:t xml:space="preserve"> </w:t>
      </w:r>
      <w:r w:rsidRPr="00A673A4">
        <w:rPr>
          <w:rFonts w:cstheme="minorHAnsi"/>
        </w:rPr>
        <w:t>reflect aspects of the U.S. population more broadly since they are a subset of th</w:t>
      </w:r>
      <w:r>
        <w:rPr>
          <w:rFonts w:cstheme="minorHAnsi"/>
        </w:rPr>
        <w:t>is</w:t>
      </w:r>
      <w:r w:rsidRPr="00A673A4">
        <w:rPr>
          <w:rFonts w:cstheme="minorHAnsi"/>
        </w:rPr>
        <w:t xml:space="preserve"> population.</w:t>
      </w:r>
      <w:r w:rsidR="00063C59">
        <w:rPr>
          <w:rFonts w:cstheme="minorHAnsi"/>
        </w:rPr>
        <w:t xml:space="preserve"> There will be no active recruitment of any particular segment of the population</w:t>
      </w:r>
      <w:r w:rsidR="00C8038F">
        <w:rPr>
          <w:rFonts w:cstheme="minorHAnsi"/>
        </w:rPr>
        <w:t xml:space="preserve"> through mTurk</w:t>
      </w:r>
      <w:r w:rsidR="00063C59">
        <w:rPr>
          <w:rFonts w:cstheme="minorHAnsi"/>
        </w:rPr>
        <w:t>.</w:t>
      </w:r>
      <w:r w:rsidRPr="00A673A4">
        <w:rPr>
          <w:rFonts w:cstheme="minorHAnsi"/>
        </w:rPr>
        <w:t xml:space="preserve"> </w:t>
      </w:r>
    </w:p>
    <w:p w14:paraId="22B7F9E9" w14:textId="77777777" w:rsidR="001E2F11" w:rsidRDefault="001E2F11" w:rsidP="00F1043A">
      <w:pPr>
        <w:spacing w:after="0" w:line="240" w:lineRule="auto"/>
        <w:rPr>
          <w:rFonts w:cstheme="minorHAnsi"/>
        </w:rPr>
      </w:pPr>
    </w:p>
    <w:p w14:paraId="7436C448" w14:textId="6FD1A36D" w:rsidR="001E2F11" w:rsidRDefault="001E2F11" w:rsidP="00F1043A">
      <w:pPr>
        <w:spacing w:after="0" w:line="240" w:lineRule="auto"/>
        <w:rPr>
          <w:rFonts w:cstheme="minorHAnsi"/>
        </w:rPr>
      </w:pPr>
      <w:r>
        <w:rPr>
          <w:rFonts w:cstheme="minorHAnsi"/>
        </w:rPr>
        <w:t xml:space="preserve">To determine burden for just the civilian population, we had the following assumptions. </w:t>
      </w:r>
      <w:r w:rsidR="00F1043A" w:rsidRPr="00A673A4">
        <w:rPr>
          <w:rFonts w:cstheme="minorHAnsi"/>
        </w:rPr>
        <w:t xml:space="preserve">Based on national data, approximately 2% of the U.S. population are </w:t>
      </w:r>
      <w:r w:rsidR="000147E0">
        <w:rPr>
          <w:rFonts w:cstheme="minorHAnsi"/>
        </w:rPr>
        <w:t>A</w:t>
      </w:r>
      <w:r w:rsidR="00F1043A" w:rsidRPr="00A673A4">
        <w:rPr>
          <w:rFonts w:cstheme="minorHAnsi"/>
        </w:rPr>
        <w:t>ctive</w:t>
      </w:r>
      <w:r w:rsidR="000147E0">
        <w:rPr>
          <w:rFonts w:cstheme="minorHAnsi"/>
        </w:rPr>
        <w:t xml:space="preserve"> Duty</w:t>
      </w:r>
      <w:r w:rsidR="00F1043A" w:rsidRPr="00A673A4">
        <w:rPr>
          <w:rFonts w:cstheme="minorHAnsi"/>
        </w:rPr>
        <w:t xml:space="preserve"> </w:t>
      </w:r>
      <w:r w:rsidR="000147E0">
        <w:rPr>
          <w:rFonts w:cstheme="minorHAnsi"/>
        </w:rPr>
        <w:t>S</w:t>
      </w:r>
      <w:r w:rsidR="00F1043A" w:rsidRPr="00A673A4">
        <w:rPr>
          <w:rFonts w:cstheme="minorHAnsi"/>
        </w:rPr>
        <w:t xml:space="preserve">ervice </w:t>
      </w:r>
      <w:r w:rsidR="000147E0">
        <w:rPr>
          <w:rFonts w:cstheme="minorHAnsi"/>
        </w:rPr>
        <w:t>M</w:t>
      </w:r>
      <w:r w:rsidR="00F1043A" w:rsidRPr="00A673A4">
        <w:rPr>
          <w:rFonts w:cstheme="minorHAnsi"/>
        </w:rPr>
        <w:t xml:space="preserve">embers (see </w:t>
      </w:r>
      <w:r w:rsidR="00F1043A">
        <w:rPr>
          <w:rFonts w:cstheme="minorHAnsi"/>
        </w:rPr>
        <w:t xml:space="preserve">OMB </w:t>
      </w:r>
      <w:r w:rsidR="00F1043A" w:rsidRPr="00A673A4">
        <w:rPr>
          <w:rFonts w:cstheme="minorHAnsi"/>
        </w:rPr>
        <w:t>Statement A).</w:t>
      </w:r>
      <w:r w:rsidR="00C9711F">
        <w:rPr>
          <w:rFonts w:cstheme="minorHAnsi"/>
        </w:rPr>
        <w:t xml:space="preserve"> </w:t>
      </w:r>
      <w:r w:rsidR="00C9711F" w:rsidRPr="00C9711F">
        <w:rPr>
          <w:rFonts w:cstheme="minorHAnsi"/>
        </w:rPr>
        <w:t>We are not</w:t>
      </w:r>
      <w:r>
        <w:rPr>
          <w:rFonts w:cstheme="minorHAnsi"/>
        </w:rPr>
        <w:t xml:space="preserve"> gathering a military subsample. W</w:t>
      </w:r>
      <w:r w:rsidR="00C9711F" w:rsidRPr="00C9711F">
        <w:rPr>
          <w:rFonts w:cstheme="minorHAnsi"/>
        </w:rPr>
        <w:t>e are identifying respondents from the general population who have prior or current military experience to interpret the responses in the appropriate context</w:t>
      </w:r>
      <w:r w:rsidR="00C9711F">
        <w:rPr>
          <w:rFonts w:cstheme="minorHAnsi"/>
        </w:rPr>
        <w:t>.</w:t>
      </w:r>
      <w:r w:rsidR="00063C59">
        <w:rPr>
          <w:rFonts w:cstheme="minorHAnsi"/>
        </w:rPr>
        <w:t xml:space="preserve"> </w:t>
      </w:r>
      <w:r w:rsidR="00704DA8">
        <w:rPr>
          <w:rFonts w:cstheme="minorHAnsi"/>
        </w:rPr>
        <w:t xml:space="preserve">This is to ensure data quality through contextualizing responses. </w:t>
      </w:r>
      <w:r>
        <w:rPr>
          <w:rFonts w:cstheme="minorHAnsi"/>
        </w:rPr>
        <w:t>The breakdown of the civilian burden can be seen on Appendix G (</w:t>
      </w:r>
      <w:r w:rsidRPr="00A673A4">
        <w:rPr>
          <w:rFonts w:cstheme="minorHAnsi"/>
        </w:rPr>
        <w:t>tab name “Sample Size and Sampling Method”]</w:t>
      </w:r>
      <w:r>
        <w:rPr>
          <w:rFonts w:cstheme="minorHAnsi"/>
        </w:rPr>
        <w:t>, provided separately</w:t>
      </w:r>
      <w:r w:rsidRPr="00A673A4">
        <w:rPr>
          <w:rFonts w:cstheme="minorHAnsi"/>
        </w:rPr>
        <w:t>).</w:t>
      </w:r>
      <w:r>
        <w:rPr>
          <w:rFonts w:cstheme="minorHAnsi"/>
        </w:rPr>
        <w:t xml:space="preserve"> Appendix D </w:t>
      </w:r>
      <w:r w:rsidR="00C8038F">
        <w:rPr>
          <w:rFonts w:cstheme="minorHAnsi"/>
        </w:rPr>
        <w:t xml:space="preserve">(provided separately) </w:t>
      </w:r>
      <w:r>
        <w:rPr>
          <w:rFonts w:cstheme="minorHAnsi"/>
        </w:rPr>
        <w:t>contains the burden compensation details.</w:t>
      </w:r>
    </w:p>
    <w:p w14:paraId="614CE52D" w14:textId="77777777" w:rsidR="001E2F11" w:rsidRDefault="001E2F11" w:rsidP="00F1043A">
      <w:pPr>
        <w:spacing w:after="0" w:line="240" w:lineRule="auto"/>
        <w:rPr>
          <w:rFonts w:cstheme="minorHAnsi"/>
        </w:rPr>
      </w:pPr>
    </w:p>
    <w:p w14:paraId="404E7AAD" w14:textId="77777777" w:rsidR="001E2F11" w:rsidRDefault="001E2F11" w:rsidP="00F1043A">
      <w:pPr>
        <w:spacing w:after="0" w:line="240" w:lineRule="auto"/>
        <w:rPr>
          <w:rFonts w:cstheme="minorHAnsi"/>
        </w:rPr>
      </w:pPr>
      <w:r>
        <w:rPr>
          <w:rFonts w:cstheme="minorHAnsi"/>
        </w:rPr>
        <w:t>According to published research with mTurk samples, there is a higher rate of self-identified atheists, compared to the general US population. Therefore, w</w:t>
      </w:r>
      <w:r w:rsidRPr="00A673A4">
        <w:rPr>
          <w:rFonts w:cstheme="minorHAnsi"/>
        </w:rPr>
        <w:t>e anticipate that approximately 15% of the mTurk sample will self-ide</w:t>
      </w:r>
      <w:r>
        <w:rPr>
          <w:rFonts w:cstheme="minorHAnsi"/>
        </w:rPr>
        <w:t xml:space="preserve">ntify as atheist as this is the mid-point based on the range of 6-24% cited in recent literature </w:t>
      </w:r>
      <w:r w:rsidRPr="00F2046F">
        <w:rPr>
          <w:rFonts w:cstheme="minorHAnsi"/>
        </w:rPr>
        <w:t>(</w:t>
      </w:r>
      <w:r w:rsidRPr="00F2046F">
        <w:rPr>
          <w:rFonts w:cs="Times New Roman"/>
        </w:rPr>
        <w:t>Casey, Chandler, Levine, Proctor, &amp; Strolovitch, 2017; Exline, Levay, Freese, &amp; Druckman, 2016; Pargament, Grubbs, &amp; Yali, 2014</w:t>
      </w:r>
      <w:r w:rsidRPr="00F2046F">
        <w:rPr>
          <w:rFonts w:cstheme="minorHAnsi"/>
        </w:rPr>
        <w:t>).</w:t>
      </w:r>
      <w:r>
        <w:rPr>
          <w:rFonts w:cstheme="minorHAnsi"/>
        </w:rPr>
        <w:t xml:space="preserve"> </w:t>
      </w:r>
    </w:p>
    <w:p w14:paraId="2CF7CD9F" w14:textId="77777777" w:rsidR="001E2F11" w:rsidRDefault="001E2F11" w:rsidP="00F1043A">
      <w:pPr>
        <w:spacing w:after="0" w:line="240" w:lineRule="auto"/>
        <w:rPr>
          <w:rFonts w:cstheme="minorHAnsi"/>
        </w:rPr>
      </w:pPr>
    </w:p>
    <w:p w14:paraId="1A0E9198" w14:textId="708150E2" w:rsidR="001E2F11" w:rsidRDefault="001E2F11" w:rsidP="00F1043A">
      <w:pPr>
        <w:spacing w:after="0" w:line="240" w:lineRule="auto"/>
        <w:rPr>
          <w:rFonts w:cstheme="minorHAnsi"/>
        </w:rPr>
      </w:pPr>
      <w:r>
        <w:rPr>
          <w:rFonts w:cstheme="minorHAnsi"/>
        </w:rPr>
        <w:t xml:space="preserve">In the </w:t>
      </w:r>
      <w:r w:rsidR="00F7196F">
        <w:rPr>
          <w:rFonts w:cstheme="minorHAnsi"/>
        </w:rPr>
        <w:t xml:space="preserve">demographically </w:t>
      </w:r>
      <w:r>
        <w:rPr>
          <w:rFonts w:cstheme="minorHAnsi"/>
        </w:rPr>
        <w:t>representative samplings</w:t>
      </w:r>
      <w:r w:rsidR="00C8038F">
        <w:rPr>
          <w:rFonts w:cstheme="minorHAnsi"/>
        </w:rPr>
        <w:t>, collected through Qualtrics</w:t>
      </w:r>
      <w:r>
        <w:rPr>
          <w:rFonts w:cstheme="minorHAnsi"/>
        </w:rPr>
        <w:t xml:space="preserve">, the percentages of self-identified atheists are lower than those reported </w:t>
      </w:r>
      <w:r w:rsidR="00C8038F">
        <w:rPr>
          <w:rFonts w:cstheme="minorHAnsi"/>
        </w:rPr>
        <w:t>based on the estimates in mTurk</w:t>
      </w:r>
      <w:r>
        <w:rPr>
          <w:rFonts w:cstheme="minorHAnsi"/>
        </w:rPr>
        <w:t xml:space="preserve">. In the </w:t>
      </w:r>
      <w:r w:rsidR="00F7196F">
        <w:rPr>
          <w:rFonts w:cstheme="minorHAnsi"/>
        </w:rPr>
        <w:t xml:space="preserve">demographically </w:t>
      </w:r>
      <w:r>
        <w:rPr>
          <w:rFonts w:cstheme="minorHAnsi"/>
        </w:rPr>
        <w:t xml:space="preserve">representative sampling for this project, we </w:t>
      </w:r>
      <w:r w:rsidR="00C8038F">
        <w:rPr>
          <w:rFonts w:cstheme="minorHAnsi"/>
        </w:rPr>
        <w:t>made</w:t>
      </w:r>
      <w:r>
        <w:rPr>
          <w:rFonts w:cstheme="minorHAnsi"/>
        </w:rPr>
        <w:t xml:space="preserve"> the following assumptions. </w:t>
      </w:r>
      <w:r w:rsidR="00F1043A">
        <w:rPr>
          <w:rFonts w:cstheme="minorHAnsi"/>
        </w:rPr>
        <w:t>Reliable data on atheists from the Pew Research Center (Lipka, 2016) found that 3% of Americans identified as atheist. According to the military data published in Christianity Today (Smietana,</w:t>
      </w:r>
      <w:r w:rsidR="00F1043A" w:rsidDel="00AA21D9">
        <w:rPr>
          <w:rFonts w:cstheme="minorHAnsi"/>
        </w:rPr>
        <w:t xml:space="preserve"> </w:t>
      </w:r>
      <w:r w:rsidR="00F1043A">
        <w:rPr>
          <w:rFonts w:cstheme="minorHAnsi"/>
        </w:rPr>
        <w:t xml:space="preserve">2015), there were 12,764 atheists among the 1,300,000 members of the military, i.e., &lt;1%. </w:t>
      </w:r>
      <w:r w:rsidR="00704DA8">
        <w:rPr>
          <w:rFonts w:cstheme="minorHAnsi"/>
        </w:rPr>
        <w:t>S</w:t>
      </w:r>
      <w:r w:rsidR="00F1043A" w:rsidRPr="00A673A4">
        <w:rPr>
          <w:rFonts w:cstheme="minorHAnsi"/>
        </w:rPr>
        <w:t xml:space="preserve">ervice </w:t>
      </w:r>
      <w:r w:rsidR="00704DA8">
        <w:rPr>
          <w:rFonts w:cstheme="minorHAnsi"/>
        </w:rPr>
        <w:t>M</w:t>
      </w:r>
      <w:r w:rsidR="00F1043A" w:rsidRPr="00A673A4">
        <w:rPr>
          <w:rFonts w:cstheme="minorHAnsi"/>
        </w:rPr>
        <w:t xml:space="preserve">ember </w:t>
      </w:r>
      <w:r w:rsidR="00F1043A">
        <w:rPr>
          <w:rFonts w:cstheme="minorHAnsi"/>
        </w:rPr>
        <w:t>participants</w:t>
      </w:r>
      <w:r w:rsidR="00F1043A" w:rsidRPr="00A673A4">
        <w:rPr>
          <w:rFonts w:cstheme="minorHAnsi"/>
        </w:rPr>
        <w:t xml:space="preserve"> and atheist </w:t>
      </w:r>
      <w:r w:rsidR="00F1043A">
        <w:rPr>
          <w:rFonts w:cstheme="minorHAnsi"/>
        </w:rPr>
        <w:t>participants</w:t>
      </w:r>
      <w:r w:rsidR="00F1043A" w:rsidRPr="00A673A4">
        <w:rPr>
          <w:rFonts w:cstheme="minorHAnsi"/>
        </w:rPr>
        <w:t xml:space="preserve"> will receive tailored surveys with specific questio</w:t>
      </w:r>
      <w:r w:rsidR="00F1043A">
        <w:rPr>
          <w:rFonts w:cstheme="minorHAnsi"/>
        </w:rPr>
        <w:t>ns that are appropriate for these subsets of the population</w:t>
      </w:r>
      <w:r w:rsidR="00842590">
        <w:rPr>
          <w:rFonts w:cstheme="minorHAnsi"/>
        </w:rPr>
        <w:t>. These</w:t>
      </w:r>
      <w:r w:rsidR="00F1043A" w:rsidRPr="00A673A4">
        <w:rPr>
          <w:rFonts w:cstheme="minorHAnsi"/>
        </w:rPr>
        <w:t xml:space="preserve"> responses will be pooled across the </w:t>
      </w:r>
      <w:r w:rsidR="0090090C">
        <w:rPr>
          <w:rFonts w:cstheme="minorHAnsi"/>
        </w:rPr>
        <w:t>first 10</w:t>
      </w:r>
      <w:r w:rsidR="00BC6013">
        <w:rPr>
          <w:rFonts w:cstheme="minorHAnsi"/>
        </w:rPr>
        <w:t xml:space="preserve"> </w:t>
      </w:r>
      <w:r w:rsidR="00F1043A" w:rsidRPr="00A673A4">
        <w:rPr>
          <w:rFonts w:cstheme="minorHAnsi"/>
        </w:rPr>
        <w:t xml:space="preserve">samples. </w:t>
      </w:r>
    </w:p>
    <w:p w14:paraId="24EDB7EF" w14:textId="77777777" w:rsidR="001E2F11" w:rsidRDefault="001E2F11" w:rsidP="00F1043A">
      <w:pPr>
        <w:spacing w:after="0" w:line="240" w:lineRule="auto"/>
        <w:rPr>
          <w:rFonts w:cstheme="minorHAnsi"/>
        </w:rPr>
      </w:pPr>
    </w:p>
    <w:p w14:paraId="70F339EF" w14:textId="77777777" w:rsidR="00842590" w:rsidRDefault="0090090C" w:rsidP="00F1043A">
      <w:pPr>
        <w:spacing w:after="0" w:line="240" w:lineRule="auto"/>
        <w:rPr>
          <w:rFonts w:cstheme="minorHAnsi"/>
        </w:rPr>
      </w:pPr>
      <w:r>
        <w:rPr>
          <w:rFonts w:cstheme="minorHAnsi"/>
        </w:rPr>
        <w:t>Samples 11-14 have branching logic for military and civilian participants</w:t>
      </w:r>
      <w:r w:rsidR="00842590">
        <w:rPr>
          <w:rFonts w:cstheme="minorHAnsi"/>
        </w:rPr>
        <w:t xml:space="preserve"> and no</w:t>
      </w:r>
      <w:r>
        <w:rPr>
          <w:rFonts w:cstheme="minorHAnsi"/>
        </w:rPr>
        <w:t xml:space="preserve"> branching logic for atheists. The demographics and outcome indictors will be held constant across samples, so comparisons are </w:t>
      </w:r>
      <w:r w:rsidR="00D76CDD">
        <w:rPr>
          <w:rFonts w:cstheme="minorHAnsi"/>
        </w:rPr>
        <w:t>possible.</w:t>
      </w:r>
      <w:r>
        <w:rPr>
          <w:rFonts w:cstheme="minorHAnsi"/>
        </w:rPr>
        <w:t xml:space="preserve"> </w:t>
      </w:r>
      <w:r w:rsidR="00F1043A" w:rsidRPr="00A673A4">
        <w:rPr>
          <w:rFonts w:cstheme="minorHAnsi"/>
        </w:rPr>
        <w:t>The developed measure</w:t>
      </w:r>
      <w:r w:rsidR="00627E27">
        <w:rPr>
          <w:rFonts w:cstheme="minorHAnsi"/>
        </w:rPr>
        <w:t xml:space="preserve">, without branching </w:t>
      </w:r>
      <w:r>
        <w:rPr>
          <w:rFonts w:cstheme="minorHAnsi"/>
        </w:rPr>
        <w:t>logic,</w:t>
      </w:r>
      <w:r w:rsidR="00F1043A" w:rsidRPr="00A673A4">
        <w:rPr>
          <w:rFonts w:cstheme="minorHAnsi"/>
        </w:rPr>
        <w:t xml:space="preserve"> will be validated on two nationally representative samples conducted by Qualtrics. Since both mTurk and Qualtrics have been contracted for sampling, </w:t>
      </w:r>
      <w:r w:rsidR="00842590">
        <w:rPr>
          <w:rFonts w:cstheme="minorHAnsi"/>
        </w:rPr>
        <w:t xml:space="preserve">they </w:t>
      </w:r>
      <w:r w:rsidR="00F1043A" w:rsidRPr="00A673A4">
        <w:rPr>
          <w:rFonts w:cstheme="minorHAnsi"/>
        </w:rPr>
        <w:t xml:space="preserve">will </w:t>
      </w:r>
      <w:r w:rsidR="00842590">
        <w:rPr>
          <w:rFonts w:cstheme="minorHAnsi"/>
        </w:rPr>
        <w:t xml:space="preserve">deliver the number of </w:t>
      </w:r>
      <w:r w:rsidR="00F1043A" w:rsidRPr="00A673A4">
        <w:rPr>
          <w:rFonts w:cstheme="minorHAnsi"/>
        </w:rPr>
        <w:t xml:space="preserve">responses </w:t>
      </w:r>
      <w:r w:rsidR="00842590">
        <w:rPr>
          <w:rFonts w:cstheme="minorHAnsi"/>
        </w:rPr>
        <w:t xml:space="preserve">that we determined are </w:t>
      </w:r>
      <w:r w:rsidR="00F1043A" w:rsidRPr="00A673A4">
        <w:rPr>
          <w:rFonts w:cstheme="minorHAnsi"/>
        </w:rPr>
        <w:t>necessary</w:t>
      </w:r>
      <w:r w:rsidR="00F1043A">
        <w:rPr>
          <w:rFonts w:cstheme="minorHAnsi"/>
        </w:rPr>
        <w:t xml:space="preserve"> for valid</w:t>
      </w:r>
      <w:r w:rsidR="00842590">
        <w:rPr>
          <w:rFonts w:cstheme="minorHAnsi"/>
        </w:rPr>
        <w:t>ating this metric</w:t>
      </w:r>
      <w:r w:rsidR="00F1043A">
        <w:rPr>
          <w:rFonts w:cstheme="minorHAnsi"/>
        </w:rPr>
        <w:t xml:space="preserve">. </w:t>
      </w:r>
    </w:p>
    <w:p w14:paraId="010D959B" w14:textId="77777777" w:rsidR="00842590" w:rsidRDefault="00842590" w:rsidP="00F1043A">
      <w:pPr>
        <w:spacing w:after="0" w:line="240" w:lineRule="auto"/>
        <w:rPr>
          <w:rFonts w:cstheme="minorHAnsi"/>
        </w:rPr>
      </w:pPr>
    </w:p>
    <w:p w14:paraId="2076EF3E" w14:textId="12B8EE3C" w:rsidR="00F1043A" w:rsidRPr="00A673A4" w:rsidRDefault="00842590" w:rsidP="00F1043A">
      <w:pPr>
        <w:spacing w:after="0" w:line="240" w:lineRule="auto"/>
        <w:rPr>
          <w:rFonts w:cstheme="minorHAnsi"/>
        </w:rPr>
      </w:pPr>
      <w:r>
        <w:rPr>
          <w:rFonts w:cstheme="minorHAnsi"/>
        </w:rPr>
        <w:lastRenderedPageBreak/>
        <w:t>To ensure data quality, w</w:t>
      </w:r>
      <w:r w:rsidR="00F1043A">
        <w:rPr>
          <w:rFonts w:cstheme="minorHAnsi"/>
        </w:rPr>
        <w:t>e estimate</w:t>
      </w:r>
      <w:r w:rsidR="00F1043A" w:rsidRPr="00A673A4">
        <w:rPr>
          <w:rFonts w:cstheme="minorHAnsi"/>
        </w:rPr>
        <w:t xml:space="preserve"> approximately 15% of the </w:t>
      </w:r>
      <w:r>
        <w:rPr>
          <w:rFonts w:cstheme="minorHAnsi"/>
        </w:rPr>
        <w:t>responses</w:t>
      </w:r>
      <w:r w:rsidR="00F1043A" w:rsidRPr="00A673A4">
        <w:rPr>
          <w:rFonts w:cstheme="minorHAnsi"/>
        </w:rPr>
        <w:t xml:space="preserve"> will be removed for cases that do not pass the embedded data validation checks. </w:t>
      </w:r>
      <w:r>
        <w:rPr>
          <w:rFonts w:cstheme="minorHAnsi"/>
        </w:rPr>
        <w:t xml:space="preserve">To account for this, an additional 15% of responses </w:t>
      </w:r>
      <w:r w:rsidR="00F1043A" w:rsidRPr="00A673A4">
        <w:rPr>
          <w:rFonts w:cstheme="minorHAnsi"/>
        </w:rPr>
        <w:t xml:space="preserve">have been incorporated into our sample estimates (see </w:t>
      </w:r>
      <w:r w:rsidR="00F1043A">
        <w:rPr>
          <w:rFonts w:cstheme="minorHAnsi"/>
        </w:rPr>
        <w:t xml:space="preserve">OMB </w:t>
      </w:r>
      <w:r w:rsidR="00F1043A" w:rsidRPr="00A673A4">
        <w:rPr>
          <w:rFonts w:cstheme="minorHAnsi"/>
        </w:rPr>
        <w:t xml:space="preserve">Statement A and </w:t>
      </w:r>
      <w:r w:rsidR="00FF678D">
        <w:rPr>
          <w:rFonts w:cstheme="minorHAnsi"/>
        </w:rPr>
        <w:t xml:space="preserve">Appendix G </w:t>
      </w:r>
      <w:r w:rsidR="00F1043A" w:rsidRPr="00A673A4">
        <w:rPr>
          <w:rFonts w:cstheme="minorHAnsi"/>
        </w:rPr>
        <w:t>[tab name “Sample Size and Sampling Method”]</w:t>
      </w:r>
      <w:r w:rsidR="009F1932">
        <w:rPr>
          <w:rFonts w:cstheme="minorHAnsi"/>
        </w:rPr>
        <w:t>, provided separately</w:t>
      </w:r>
      <w:r w:rsidR="00F1043A" w:rsidRPr="00A673A4">
        <w:rPr>
          <w:rFonts w:cstheme="minorHAnsi"/>
        </w:rPr>
        <w:t>).</w:t>
      </w:r>
    </w:p>
    <w:p w14:paraId="5870B340" w14:textId="77777777" w:rsidR="000E1D1E" w:rsidRPr="00A673A4" w:rsidRDefault="000E1D1E" w:rsidP="00FE2514">
      <w:pPr>
        <w:spacing w:after="0" w:line="240" w:lineRule="auto"/>
        <w:rPr>
          <w:rFonts w:cstheme="minorHAnsi"/>
        </w:rPr>
      </w:pPr>
    </w:p>
    <w:p w14:paraId="76997C95" w14:textId="77777777" w:rsidR="000E1D1E" w:rsidRPr="00A673A4" w:rsidRDefault="000E1D1E" w:rsidP="00FE2514">
      <w:pPr>
        <w:pStyle w:val="ListParagraph"/>
        <w:numPr>
          <w:ilvl w:val="0"/>
          <w:numId w:val="1"/>
        </w:numPr>
        <w:spacing w:after="0" w:line="240" w:lineRule="auto"/>
        <w:rPr>
          <w:rFonts w:cstheme="minorHAnsi"/>
        </w:rPr>
      </w:pPr>
      <w:r w:rsidRPr="00A673A4">
        <w:rPr>
          <w:rFonts w:cstheme="minorHAnsi"/>
        </w:rPr>
        <w:t>Procedures for Collection of Information</w:t>
      </w:r>
    </w:p>
    <w:p w14:paraId="794D5444" w14:textId="77777777" w:rsidR="000E1D1E" w:rsidRPr="00D43544" w:rsidRDefault="000E1D1E" w:rsidP="00D43544">
      <w:pPr>
        <w:spacing w:after="0" w:line="240" w:lineRule="auto"/>
        <w:rPr>
          <w:rFonts w:cstheme="minorHAnsi"/>
        </w:rPr>
      </w:pPr>
    </w:p>
    <w:p w14:paraId="26A6A386" w14:textId="77777777" w:rsidR="00154EA3" w:rsidRPr="00A673A4" w:rsidRDefault="000E1D1E" w:rsidP="00FE2514">
      <w:pPr>
        <w:pStyle w:val="ListParagraph"/>
        <w:numPr>
          <w:ilvl w:val="0"/>
          <w:numId w:val="2"/>
        </w:numPr>
        <w:spacing w:after="0" w:line="240" w:lineRule="auto"/>
        <w:rPr>
          <w:rFonts w:cstheme="minorHAnsi"/>
        </w:rPr>
      </w:pPr>
      <w:r w:rsidRPr="00A673A4">
        <w:rPr>
          <w:rFonts w:cstheme="minorHAnsi"/>
        </w:rPr>
        <w:t>Statistical methodologies for stratification and sample selection;</w:t>
      </w:r>
    </w:p>
    <w:p w14:paraId="61DC1808" w14:textId="77777777" w:rsidR="00FE2514" w:rsidRPr="00A673A4" w:rsidRDefault="00FE2514" w:rsidP="00FE2514">
      <w:pPr>
        <w:spacing w:after="0" w:line="240" w:lineRule="auto"/>
        <w:ind w:left="720"/>
        <w:rPr>
          <w:rFonts w:cstheme="minorHAnsi"/>
        </w:rPr>
      </w:pPr>
    </w:p>
    <w:p w14:paraId="42258641" w14:textId="2AA740DE" w:rsidR="00842590" w:rsidRDefault="00704DA8" w:rsidP="000E50DC">
      <w:pPr>
        <w:spacing w:after="0" w:line="240" w:lineRule="auto"/>
        <w:rPr>
          <w:rFonts w:cstheme="minorHAnsi"/>
        </w:rPr>
      </w:pPr>
      <w:r>
        <w:rPr>
          <w:rFonts w:cstheme="minorHAnsi"/>
        </w:rPr>
        <w:t xml:space="preserve">All procedures are geared towards measure development, specifically measure reliability and validity. </w:t>
      </w:r>
      <w:r w:rsidR="00027DA6" w:rsidRPr="00A673A4">
        <w:rPr>
          <w:rFonts w:cstheme="minorHAnsi"/>
        </w:rPr>
        <w:t xml:space="preserve">Sample #1 through Sample #14 utilize a convenience sample of mTurk </w:t>
      </w:r>
      <w:r w:rsidR="00842590">
        <w:rPr>
          <w:rFonts w:cstheme="minorHAnsi"/>
        </w:rPr>
        <w:t>respondents</w:t>
      </w:r>
      <w:r w:rsidR="00027DA6" w:rsidRPr="00A673A4">
        <w:rPr>
          <w:rFonts w:cstheme="minorHAnsi"/>
        </w:rPr>
        <w:t xml:space="preserve"> who complete the survey for </w:t>
      </w:r>
      <w:r w:rsidR="009F755B">
        <w:rPr>
          <w:rFonts w:cstheme="minorHAnsi"/>
        </w:rPr>
        <w:t xml:space="preserve">a flat rate </w:t>
      </w:r>
      <w:r w:rsidR="00027DA6" w:rsidRPr="00A673A4">
        <w:rPr>
          <w:rFonts w:cstheme="minorHAnsi"/>
        </w:rPr>
        <w:t xml:space="preserve">compensation. </w:t>
      </w:r>
    </w:p>
    <w:p w14:paraId="6AB6BE16" w14:textId="77777777" w:rsidR="00842590" w:rsidRDefault="00842590" w:rsidP="000E50DC">
      <w:pPr>
        <w:spacing w:after="0" w:line="240" w:lineRule="auto"/>
        <w:rPr>
          <w:rFonts w:cstheme="minorHAnsi"/>
        </w:rPr>
      </w:pPr>
    </w:p>
    <w:p w14:paraId="7730746B" w14:textId="69276C12" w:rsidR="009F755B" w:rsidRDefault="00027DA6" w:rsidP="000E50DC">
      <w:pPr>
        <w:spacing w:after="0" w:line="240" w:lineRule="auto"/>
        <w:rPr>
          <w:rFonts w:cstheme="minorHAnsi"/>
        </w:rPr>
      </w:pPr>
      <w:r w:rsidRPr="00A673A4">
        <w:rPr>
          <w:rFonts w:cstheme="minorHAnsi"/>
        </w:rPr>
        <w:t>Two samples will be collected by Qualtrics. Qualtrics has been contracted to recruit participants</w:t>
      </w:r>
      <w:r w:rsidR="009F755B">
        <w:rPr>
          <w:rFonts w:cstheme="minorHAnsi"/>
        </w:rPr>
        <w:t xml:space="preserve"> </w:t>
      </w:r>
      <w:r w:rsidRPr="00A673A4">
        <w:rPr>
          <w:rFonts w:cstheme="minorHAnsi"/>
        </w:rPr>
        <w:t>for two sample</w:t>
      </w:r>
      <w:r w:rsidR="009F755B">
        <w:rPr>
          <w:rFonts w:cstheme="minorHAnsi"/>
        </w:rPr>
        <w:t>s</w:t>
      </w:r>
      <w:r w:rsidRPr="00A673A4">
        <w:rPr>
          <w:rFonts w:cstheme="minorHAnsi"/>
        </w:rPr>
        <w:t xml:space="preserve">. </w:t>
      </w:r>
      <w:r w:rsidR="009F755B">
        <w:rPr>
          <w:rFonts w:cstheme="minorHAnsi"/>
        </w:rPr>
        <w:t xml:space="preserve">Qualtrics respondents are compensated under a variable compensation rate determined by Qualtrics. </w:t>
      </w:r>
      <w:r w:rsidR="00F1043A">
        <w:t xml:space="preserve">Using Qualtrics, </w:t>
      </w:r>
      <w:r w:rsidR="00F1043A">
        <w:rPr>
          <w:rFonts w:cstheme="minorHAnsi"/>
        </w:rPr>
        <w:t>t</w:t>
      </w:r>
      <w:r w:rsidRPr="00A673A4">
        <w:rPr>
          <w:rFonts w:cstheme="minorHAnsi"/>
        </w:rPr>
        <w:t>h</w:t>
      </w:r>
      <w:r w:rsidR="009F755B">
        <w:rPr>
          <w:rFonts w:cstheme="minorHAnsi"/>
        </w:rPr>
        <w:t>e</w:t>
      </w:r>
      <w:r w:rsidRPr="00A673A4">
        <w:rPr>
          <w:rFonts w:cstheme="minorHAnsi"/>
        </w:rPr>
        <w:t>s</w:t>
      </w:r>
      <w:r w:rsidR="009F755B">
        <w:rPr>
          <w:rFonts w:cstheme="minorHAnsi"/>
        </w:rPr>
        <w:t>e</w:t>
      </w:r>
      <w:r w:rsidRPr="00A673A4">
        <w:rPr>
          <w:rFonts w:cstheme="minorHAnsi"/>
        </w:rPr>
        <w:t xml:space="preserve"> sample</w:t>
      </w:r>
      <w:r w:rsidR="009F755B">
        <w:rPr>
          <w:rFonts w:cstheme="minorHAnsi"/>
        </w:rPr>
        <w:t>s</w:t>
      </w:r>
      <w:r w:rsidRPr="00A673A4">
        <w:rPr>
          <w:rFonts w:cstheme="minorHAnsi"/>
        </w:rPr>
        <w:t xml:space="preserve"> </w:t>
      </w:r>
      <w:r w:rsidR="009F755B">
        <w:rPr>
          <w:rFonts w:cstheme="minorHAnsi"/>
        </w:rPr>
        <w:t>are</w:t>
      </w:r>
      <w:r w:rsidRPr="00A673A4">
        <w:rPr>
          <w:rFonts w:cstheme="minorHAnsi"/>
        </w:rPr>
        <w:t xml:space="preserve"> stratified based on three factors: age, gender, and head of household income.</w:t>
      </w:r>
      <w:r w:rsidR="00E64108" w:rsidRPr="00A673A4">
        <w:rPr>
          <w:rFonts w:cstheme="minorHAnsi"/>
        </w:rPr>
        <w:t xml:space="preserve"> </w:t>
      </w:r>
    </w:p>
    <w:p w14:paraId="2881BC2B" w14:textId="77777777" w:rsidR="009F755B" w:rsidRDefault="009F755B" w:rsidP="000E50DC">
      <w:pPr>
        <w:spacing w:after="0" w:line="240" w:lineRule="auto"/>
        <w:rPr>
          <w:rFonts w:cstheme="minorHAnsi"/>
        </w:rPr>
      </w:pPr>
    </w:p>
    <w:p w14:paraId="5392C844" w14:textId="18EF1EEA" w:rsidR="00027DA6" w:rsidRPr="00A673A4" w:rsidRDefault="00FF678D" w:rsidP="000E50DC">
      <w:pPr>
        <w:spacing w:after="0" w:line="240" w:lineRule="auto"/>
        <w:rPr>
          <w:rFonts w:cstheme="minorHAnsi"/>
        </w:rPr>
      </w:pPr>
      <w:r>
        <w:rPr>
          <w:rFonts w:cstheme="minorHAnsi"/>
        </w:rPr>
        <w:t>Appendix G (</w:t>
      </w:r>
      <w:r w:rsidR="00027DA6" w:rsidRPr="00A673A4">
        <w:rPr>
          <w:rFonts w:cstheme="minorHAnsi"/>
        </w:rPr>
        <w:t>tab name “Sample Size and Sampling Method”</w:t>
      </w:r>
      <w:r w:rsidR="009F1932">
        <w:rPr>
          <w:rFonts w:cstheme="minorHAnsi"/>
        </w:rPr>
        <w:t>, provided separately</w:t>
      </w:r>
      <w:r w:rsidR="00027DA6" w:rsidRPr="00A673A4">
        <w:rPr>
          <w:rFonts w:cstheme="minorHAnsi"/>
        </w:rPr>
        <w:t xml:space="preserve">) denotes the sample size and </w:t>
      </w:r>
      <w:r w:rsidR="004E5F80" w:rsidRPr="00A673A4">
        <w:rPr>
          <w:rFonts w:cstheme="minorHAnsi"/>
        </w:rPr>
        <w:t>sampling method for each of the 16 samples.</w:t>
      </w:r>
    </w:p>
    <w:p w14:paraId="4119BEFB" w14:textId="77777777" w:rsidR="00FE2514" w:rsidRPr="00A673A4" w:rsidRDefault="00FE2514" w:rsidP="00FE2514">
      <w:pPr>
        <w:spacing w:after="0" w:line="240" w:lineRule="auto"/>
        <w:ind w:left="720"/>
        <w:rPr>
          <w:rFonts w:cstheme="minorHAnsi"/>
        </w:rPr>
      </w:pPr>
    </w:p>
    <w:p w14:paraId="13C07AB4" w14:textId="77777777" w:rsidR="000E1D1E" w:rsidRPr="00A673A4" w:rsidRDefault="000E1D1E" w:rsidP="00FE2514">
      <w:pPr>
        <w:pStyle w:val="ListParagraph"/>
        <w:numPr>
          <w:ilvl w:val="0"/>
          <w:numId w:val="2"/>
        </w:numPr>
        <w:spacing w:after="0" w:line="240" w:lineRule="auto"/>
        <w:rPr>
          <w:rFonts w:cstheme="minorHAnsi"/>
        </w:rPr>
      </w:pPr>
      <w:r w:rsidRPr="00A673A4">
        <w:rPr>
          <w:rFonts w:cstheme="minorHAnsi"/>
        </w:rPr>
        <w:t>Estimation procedures;</w:t>
      </w:r>
    </w:p>
    <w:p w14:paraId="5A3004DC" w14:textId="77777777" w:rsidR="00EC285B" w:rsidRPr="00A673A4" w:rsidRDefault="00EC285B" w:rsidP="002B7E6B">
      <w:pPr>
        <w:pStyle w:val="ListParagraph"/>
        <w:numPr>
          <w:ilvl w:val="1"/>
          <w:numId w:val="2"/>
        </w:numPr>
        <w:spacing w:after="0" w:line="240" w:lineRule="auto"/>
        <w:rPr>
          <w:rFonts w:cstheme="minorHAnsi"/>
        </w:rPr>
      </w:pPr>
      <w:r w:rsidRPr="00A673A4">
        <w:rPr>
          <w:rFonts w:cstheme="minorHAnsi"/>
        </w:rPr>
        <w:t>Maxi</w:t>
      </w:r>
      <w:r w:rsidR="006B269B" w:rsidRPr="00A673A4">
        <w:rPr>
          <w:rFonts w:cstheme="minorHAnsi"/>
        </w:rPr>
        <w:t>mum likelihood</w:t>
      </w:r>
    </w:p>
    <w:p w14:paraId="7F3751F8" w14:textId="77777777" w:rsidR="006B269B" w:rsidRPr="00A673A4" w:rsidRDefault="00EC285B" w:rsidP="002B7E6B">
      <w:pPr>
        <w:pStyle w:val="ListParagraph"/>
        <w:numPr>
          <w:ilvl w:val="1"/>
          <w:numId w:val="2"/>
        </w:numPr>
        <w:spacing w:after="0" w:line="240" w:lineRule="auto"/>
        <w:rPr>
          <w:rFonts w:cstheme="minorHAnsi"/>
        </w:rPr>
      </w:pPr>
      <w:r w:rsidRPr="00A673A4">
        <w:rPr>
          <w:rFonts w:cstheme="minorHAnsi"/>
        </w:rPr>
        <w:t>Least squares</w:t>
      </w:r>
    </w:p>
    <w:p w14:paraId="0850A66F" w14:textId="77777777" w:rsidR="00EC285B" w:rsidRPr="00A673A4" w:rsidRDefault="00EC285B" w:rsidP="002B7E6B">
      <w:pPr>
        <w:pStyle w:val="ListParagraph"/>
        <w:numPr>
          <w:ilvl w:val="1"/>
          <w:numId w:val="2"/>
        </w:numPr>
        <w:spacing w:after="0" w:line="240" w:lineRule="auto"/>
        <w:rPr>
          <w:rFonts w:cstheme="minorHAnsi"/>
        </w:rPr>
      </w:pPr>
      <w:r w:rsidRPr="00A673A4">
        <w:rPr>
          <w:rFonts w:cstheme="minorHAnsi"/>
        </w:rPr>
        <w:t>Principle components analysis (PCA)</w:t>
      </w:r>
    </w:p>
    <w:p w14:paraId="190DB63C" w14:textId="77777777" w:rsidR="00EC285B" w:rsidRPr="00A673A4" w:rsidRDefault="00EC285B" w:rsidP="002B7E6B">
      <w:pPr>
        <w:pStyle w:val="ListParagraph"/>
        <w:numPr>
          <w:ilvl w:val="1"/>
          <w:numId w:val="2"/>
        </w:numPr>
        <w:spacing w:after="0" w:line="240" w:lineRule="auto"/>
        <w:rPr>
          <w:rFonts w:cstheme="minorHAnsi"/>
        </w:rPr>
      </w:pPr>
      <w:r w:rsidRPr="00A673A4">
        <w:rPr>
          <w:rFonts w:cstheme="minorHAnsi"/>
        </w:rPr>
        <w:t>Principal Axis factoring (PAF)</w:t>
      </w:r>
    </w:p>
    <w:p w14:paraId="3E14E155" w14:textId="77777777" w:rsidR="00EC285B" w:rsidRPr="00A673A4" w:rsidRDefault="00EC285B" w:rsidP="002B7E6B">
      <w:pPr>
        <w:pStyle w:val="ListParagraph"/>
        <w:numPr>
          <w:ilvl w:val="1"/>
          <w:numId w:val="2"/>
        </w:numPr>
        <w:spacing w:after="0" w:line="240" w:lineRule="auto"/>
        <w:rPr>
          <w:rFonts w:cstheme="minorHAnsi"/>
        </w:rPr>
      </w:pPr>
      <w:r w:rsidRPr="00A673A4">
        <w:rPr>
          <w:rFonts w:cstheme="minorHAnsi"/>
        </w:rPr>
        <w:t>Bayesian estimation methods</w:t>
      </w:r>
    </w:p>
    <w:p w14:paraId="421542EF" w14:textId="77777777" w:rsidR="006B269B" w:rsidRPr="00A673A4" w:rsidRDefault="006B269B" w:rsidP="00FE2514">
      <w:pPr>
        <w:spacing w:after="0" w:line="240" w:lineRule="auto"/>
        <w:rPr>
          <w:rFonts w:cstheme="minorHAnsi"/>
        </w:rPr>
      </w:pPr>
    </w:p>
    <w:p w14:paraId="44B5A87C" w14:textId="7DBAEE5E" w:rsidR="00246162" w:rsidRPr="00A673A4" w:rsidRDefault="00063C59" w:rsidP="000E50DC">
      <w:pPr>
        <w:spacing w:after="0" w:line="240" w:lineRule="auto"/>
        <w:rPr>
          <w:rFonts w:cstheme="minorHAnsi"/>
        </w:rPr>
      </w:pPr>
      <w:bookmarkStart w:id="1" w:name="_Hlk512587673"/>
      <w:r>
        <w:rPr>
          <w:rFonts w:cstheme="minorHAnsi"/>
        </w:rPr>
        <w:t xml:space="preserve">All estimation procedures are </w:t>
      </w:r>
      <w:r w:rsidR="007F4D78">
        <w:rPr>
          <w:rFonts w:cstheme="minorHAnsi"/>
        </w:rPr>
        <w:t xml:space="preserve">geared towards measure development, specifically </w:t>
      </w:r>
      <w:r w:rsidR="00704DA8">
        <w:rPr>
          <w:rFonts w:cstheme="minorHAnsi"/>
        </w:rPr>
        <w:t xml:space="preserve">measure </w:t>
      </w:r>
      <w:r w:rsidR="007F4D78">
        <w:rPr>
          <w:rFonts w:cstheme="minorHAnsi"/>
        </w:rPr>
        <w:t>reliability and valid</w:t>
      </w:r>
      <w:r w:rsidR="00704DA8">
        <w:rPr>
          <w:rFonts w:cstheme="minorHAnsi"/>
        </w:rPr>
        <w:t>ity</w:t>
      </w:r>
      <w:r w:rsidR="007F4D78">
        <w:rPr>
          <w:rFonts w:cstheme="minorHAnsi"/>
        </w:rPr>
        <w:t xml:space="preserve">. </w:t>
      </w:r>
      <w:bookmarkEnd w:id="1"/>
      <w:r w:rsidR="006B269B" w:rsidRPr="00A673A4">
        <w:rPr>
          <w:rFonts w:cstheme="minorHAnsi"/>
        </w:rPr>
        <w:t xml:space="preserve">The estimation methods </w:t>
      </w:r>
      <w:r w:rsidR="003A7360">
        <w:rPr>
          <w:rFonts w:cstheme="minorHAnsi"/>
        </w:rPr>
        <w:t xml:space="preserve">that this project will use </w:t>
      </w:r>
      <w:r w:rsidR="006B269B" w:rsidRPr="00A673A4">
        <w:rPr>
          <w:rFonts w:cstheme="minorHAnsi"/>
        </w:rPr>
        <w:t>depend</w:t>
      </w:r>
      <w:r w:rsidR="003A7360">
        <w:rPr>
          <w:rFonts w:cstheme="minorHAnsi"/>
        </w:rPr>
        <w:t>s</w:t>
      </w:r>
      <w:r w:rsidR="006B269B" w:rsidRPr="00A673A4">
        <w:rPr>
          <w:rFonts w:cstheme="minorHAnsi"/>
        </w:rPr>
        <w:t xml:space="preserve"> on the whether the data meets the underlying assumptions for both the statistical test and the estimation method. We will be using the estimation method and test that is most appropriate. Maximum likelihood estimation will be potentially used for missing data imputation, logistic regression, and confirmatory factor analysis and structural equation modeling. If certain assumptions of the data are not met for analyses that use Maximum likelihood, alternative estimations like unweighted least squares, weighted least squares, etc. will be used. Least squares estimation may also be used in regression analyses for convergent validity and missing data imputation. PCA and PAF est</w:t>
      </w:r>
      <w:r w:rsidR="002B7E6B" w:rsidRPr="00A673A4">
        <w:rPr>
          <w:rFonts w:cstheme="minorHAnsi"/>
        </w:rPr>
        <w:t>imation methods will be used for data reduction techniques and assessment of underlying structure (respectively). Bayesian estimation methods will be utilized in instances where the data are found to be non-normal or have small sample sizes (Kruschke, 2014).</w:t>
      </w:r>
    </w:p>
    <w:p w14:paraId="080D78D6" w14:textId="77777777" w:rsidR="00FE2514" w:rsidRPr="00A673A4" w:rsidRDefault="00FE2514" w:rsidP="00FE2514">
      <w:pPr>
        <w:spacing w:after="0" w:line="240" w:lineRule="auto"/>
        <w:rPr>
          <w:rFonts w:cstheme="minorHAnsi"/>
        </w:rPr>
      </w:pPr>
    </w:p>
    <w:p w14:paraId="07E170C7" w14:textId="6C25CD6D" w:rsidR="000E1D1E" w:rsidRPr="00A673A4" w:rsidRDefault="000E1D1E" w:rsidP="00FE2514">
      <w:pPr>
        <w:pStyle w:val="ListParagraph"/>
        <w:numPr>
          <w:ilvl w:val="0"/>
          <w:numId w:val="2"/>
        </w:numPr>
        <w:spacing w:after="0" w:line="240" w:lineRule="auto"/>
        <w:rPr>
          <w:rFonts w:cstheme="minorHAnsi"/>
        </w:rPr>
      </w:pPr>
      <w:r w:rsidRPr="00A673A4">
        <w:rPr>
          <w:rFonts w:cstheme="minorHAnsi"/>
        </w:rPr>
        <w:t>Deg</w:t>
      </w:r>
      <w:r w:rsidR="008843E4">
        <w:rPr>
          <w:rFonts w:cstheme="minorHAnsi"/>
        </w:rPr>
        <w:t>ree of accuracy needed for the p</w:t>
      </w:r>
      <w:r w:rsidRPr="00A673A4">
        <w:rPr>
          <w:rFonts w:cstheme="minorHAnsi"/>
        </w:rPr>
        <w:t>urpose discussed in the justification;</w:t>
      </w:r>
    </w:p>
    <w:p w14:paraId="6EB03D42" w14:textId="77777777" w:rsidR="00FE2514" w:rsidRPr="00A673A4" w:rsidRDefault="00FE2514" w:rsidP="00FE2514">
      <w:pPr>
        <w:spacing w:after="0" w:line="240" w:lineRule="auto"/>
        <w:ind w:left="720"/>
        <w:rPr>
          <w:rFonts w:cstheme="minorHAnsi"/>
        </w:rPr>
      </w:pPr>
    </w:p>
    <w:p w14:paraId="742E04B9" w14:textId="77777777" w:rsidR="0080298A" w:rsidRDefault="007F4D78" w:rsidP="000E50DC">
      <w:pPr>
        <w:spacing w:after="0" w:line="240" w:lineRule="auto"/>
        <w:rPr>
          <w:rFonts w:cstheme="minorHAnsi"/>
        </w:rPr>
      </w:pPr>
      <w:r w:rsidRPr="005457AE">
        <w:rPr>
          <w:rFonts w:cstheme="minorHAnsi"/>
        </w:rPr>
        <w:t xml:space="preserve">All test development techniques and statistics are geared towards measure development, specifically reliability and validation. </w:t>
      </w:r>
      <w:r w:rsidR="003A7360">
        <w:rPr>
          <w:rFonts w:cstheme="minorHAnsi"/>
        </w:rPr>
        <w:t>W</w:t>
      </w:r>
      <w:r w:rsidR="000E50DC" w:rsidRPr="00A673A4">
        <w:rPr>
          <w:rFonts w:cstheme="minorHAnsi"/>
        </w:rPr>
        <w:t xml:space="preserve">e </w:t>
      </w:r>
      <w:r w:rsidR="003A7360">
        <w:rPr>
          <w:rFonts w:cstheme="minorHAnsi"/>
        </w:rPr>
        <w:t>utilized</w:t>
      </w:r>
      <w:r w:rsidR="000E50DC" w:rsidRPr="00A673A4">
        <w:rPr>
          <w:rFonts w:cstheme="minorHAnsi"/>
        </w:rPr>
        <w:t xml:space="preserve"> r</w:t>
      </w:r>
      <w:r w:rsidR="00FA61AB" w:rsidRPr="00A673A4">
        <w:rPr>
          <w:rFonts w:cstheme="minorHAnsi"/>
        </w:rPr>
        <w:t xml:space="preserve">ecommended sample sizes for the various statistical analyses that were selected. </w:t>
      </w:r>
      <w:r w:rsidR="00391D67">
        <w:rPr>
          <w:rFonts w:cstheme="minorHAnsi"/>
        </w:rPr>
        <w:t>Prior effect sizes for power analysis are not available because n</w:t>
      </w:r>
      <w:r w:rsidR="003A7360">
        <w:rPr>
          <w:rFonts w:cstheme="minorHAnsi"/>
        </w:rPr>
        <w:t xml:space="preserve">o </w:t>
      </w:r>
      <w:r w:rsidR="00C74A33" w:rsidRPr="00A673A4">
        <w:rPr>
          <w:rFonts w:cstheme="minorHAnsi"/>
        </w:rPr>
        <w:t xml:space="preserve">measure </w:t>
      </w:r>
      <w:r w:rsidR="003A7360">
        <w:rPr>
          <w:rFonts w:cstheme="minorHAnsi"/>
        </w:rPr>
        <w:t xml:space="preserve">exists </w:t>
      </w:r>
      <w:r w:rsidR="00C74A33" w:rsidRPr="00A673A4">
        <w:rPr>
          <w:rFonts w:cstheme="minorHAnsi"/>
        </w:rPr>
        <w:t xml:space="preserve">that has captured the broad aspects of </w:t>
      </w:r>
      <w:r w:rsidR="00704DA8">
        <w:rPr>
          <w:rFonts w:cstheme="minorHAnsi"/>
        </w:rPr>
        <w:t>Spiritual Fitness</w:t>
      </w:r>
      <w:r w:rsidR="003A7360">
        <w:rPr>
          <w:rFonts w:cstheme="minorHAnsi"/>
        </w:rPr>
        <w:t xml:space="preserve"> </w:t>
      </w:r>
      <w:r w:rsidR="00391D67">
        <w:rPr>
          <w:rFonts w:cstheme="minorHAnsi"/>
        </w:rPr>
        <w:t>used in this project</w:t>
      </w:r>
      <w:r w:rsidR="00B24928">
        <w:rPr>
          <w:rFonts w:cstheme="minorHAnsi"/>
        </w:rPr>
        <w:t xml:space="preserve">. </w:t>
      </w:r>
      <w:r w:rsidR="00391D67">
        <w:rPr>
          <w:rFonts w:cstheme="minorHAnsi"/>
        </w:rPr>
        <w:t>C</w:t>
      </w:r>
      <w:r w:rsidR="00C74A33" w:rsidRPr="00A673A4">
        <w:rPr>
          <w:rFonts w:cstheme="minorHAnsi"/>
        </w:rPr>
        <w:t>onservative benchmarks for analyses that provide stable estimates and adequate statistical power</w:t>
      </w:r>
      <w:r w:rsidR="00B24928">
        <w:rPr>
          <w:rFonts w:cstheme="minorHAnsi"/>
        </w:rPr>
        <w:t xml:space="preserve"> </w:t>
      </w:r>
      <w:r w:rsidR="00391D67">
        <w:rPr>
          <w:rFonts w:cstheme="minorHAnsi"/>
        </w:rPr>
        <w:t>a</w:t>
      </w:r>
      <w:r w:rsidR="00B24928">
        <w:rPr>
          <w:rFonts w:cstheme="minorHAnsi"/>
        </w:rPr>
        <w:t>re used</w:t>
      </w:r>
      <w:r w:rsidR="00C74A33" w:rsidRPr="00A673A4">
        <w:rPr>
          <w:rFonts w:cstheme="minorHAnsi"/>
        </w:rPr>
        <w:t xml:space="preserve">. </w:t>
      </w:r>
    </w:p>
    <w:p w14:paraId="3030F561" w14:textId="77777777" w:rsidR="0080298A" w:rsidRDefault="0080298A" w:rsidP="000E50DC">
      <w:pPr>
        <w:spacing w:after="0" w:line="240" w:lineRule="auto"/>
        <w:rPr>
          <w:rFonts w:cstheme="minorHAnsi"/>
        </w:rPr>
      </w:pPr>
    </w:p>
    <w:p w14:paraId="466E79D5" w14:textId="23394980" w:rsidR="0080298A" w:rsidRDefault="0080298A" w:rsidP="000E50DC">
      <w:pPr>
        <w:spacing w:after="0" w:line="240" w:lineRule="auto"/>
        <w:rPr>
          <w:rFonts w:cstheme="minorHAnsi"/>
        </w:rPr>
      </w:pPr>
      <w:r>
        <w:rPr>
          <w:rFonts w:cstheme="minorHAnsi"/>
        </w:rPr>
        <w:t>Using a</w:t>
      </w:r>
      <w:r w:rsidR="00FA61AB" w:rsidRPr="00A673A4">
        <w:rPr>
          <w:rFonts w:cstheme="minorHAnsi"/>
        </w:rPr>
        <w:t xml:space="preserve"> </w:t>
      </w:r>
      <w:r w:rsidR="00391D67">
        <w:rPr>
          <w:rFonts w:cstheme="minorHAnsi"/>
        </w:rPr>
        <w:t>p</w:t>
      </w:r>
      <w:r w:rsidR="00BB28CC">
        <w:rPr>
          <w:rFonts w:cstheme="minorHAnsi"/>
        </w:rPr>
        <w:t xml:space="preserve">lanned </w:t>
      </w:r>
      <w:r w:rsidR="00391D67">
        <w:rPr>
          <w:rFonts w:cstheme="minorHAnsi"/>
        </w:rPr>
        <w:t>m</w:t>
      </w:r>
      <w:r w:rsidR="00BB28CC">
        <w:rPr>
          <w:rFonts w:cstheme="minorHAnsi"/>
        </w:rPr>
        <w:t xml:space="preserve">issing </w:t>
      </w:r>
      <w:r w:rsidR="00391D67">
        <w:rPr>
          <w:rFonts w:cstheme="minorHAnsi"/>
        </w:rPr>
        <w:t>d</w:t>
      </w:r>
      <w:r w:rsidR="00BB28CC">
        <w:rPr>
          <w:rFonts w:cstheme="minorHAnsi"/>
        </w:rPr>
        <w:t>ata (</w:t>
      </w:r>
      <w:r w:rsidR="00FA61AB" w:rsidRPr="00A673A4">
        <w:rPr>
          <w:rFonts w:cstheme="minorHAnsi"/>
        </w:rPr>
        <w:t>PMD</w:t>
      </w:r>
      <w:r w:rsidR="00BB28CC">
        <w:rPr>
          <w:rFonts w:cstheme="minorHAnsi"/>
        </w:rPr>
        <w:t>) design</w:t>
      </w:r>
      <w:r w:rsidR="00FA61AB" w:rsidRPr="00A673A4">
        <w:rPr>
          <w:rFonts w:cstheme="minorHAnsi"/>
        </w:rPr>
        <w:t>, we selected a minimum sample size of 250 respondents per item pair in each of the test item pools</w:t>
      </w:r>
      <w:r w:rsidR="00C74A33" w:rsidRPr="00A673A4">
        <w:rPr>
          <w:rFonts w:cstheme="minorHAnsi"/>
        </w:rPr>
        <w:t xml:space="preserve"> </w:t>
      </w:r>
      <w:r w:rsidR="00064D99" w:rsidRPr="00A673A4">
        <w:rPr>
          <w:rFonts w:cstheme="minorHAnsi"/>
        </w:rPr>
        <w:t>(Samples 1, 3, 4, 6</w:t>
      </w:r>
      <w:r w:rsidR="00C74A33" w:rsidRPr="00A673A4">
        <w:rPr>
          <w:rFonts w:cstheme="minorHAnsi"/>
        </w:rPr>
        <w:t>)</w:t>
      </w:r>
      <w:r w:rsidR="00FA61AB" w:rsidRPr="00A673A4">
        <w:rPr>
          <w:rFonts w:cstheme="minorHAnsi"/>
        </w:rPr>
        <w:t xml:space="preserve">. </w:t>
      </w:r>
      <w:r w:rsidR="00C74A33" w:rsidRPr="00A673A4">
        <w:rPr>
          <w:rFonts w:cstheme="minorHAnsi"/>
        </w:rPr>
        <w:t>This provide</w:t>
      </w:r>
      <w:r w:rsidR="00B24928">
        <w:rPr>
          <w:rFonts w:cstheme="minorHAnsi"/>
        </w:rPr>
        <w:t>s</w:t>
      </w:r>
      <w:r w:rsidR="00C74A33" w:rsidRPr="00A673A4">
        <w:rPr>
          <w:rFonts w:cstheme="minorHAnsi"/>
        </w:rPr>
        <w:t xml:space="preserve"> stable correlation coefficients </w:t>
      </w:r>
      <w:r w:rsidR="00E062C9" w:rsidRPr="00297D34">
        <w:rPr>
          <w:rFonts w:cstheme="minorHAnsi"/>
        </w:rPr>
        <w:t>(</w:t>
      </w:r>
      <w:r w:rsidR="00297D34" w:rsidRPr="00297D34">
        <w:rPr>
          <w:rFonts w:cs="Times New Roman"/>
        </w:rPr>
        <w:t>Schönbrodt, &amp; Perugini, 2013</w:t>
      </w:r>
      <w:r w:rsidR="00BC1C8C" w:rsidRPr="00297D34">
        <w:rPr>
          <w:rFonts w:cstheme="minorHAnsi"/>
        </w:rPr>
        <w:t>)</w:t>
      </w:r>
      <w:r w:rsidR="00BC1C8C">
        <w:rPr>
          <w:rFonts w:cstheme="minorHAnsi"/>
        </w:rPr>
        <w:t xml:space="preserve"> </w:t>
      </w:r>
      <w:r w:rsidR="00C74A33" w:rsidRPr="00A673A4">
        <w:rPr>
          <w:rFonts w:cstheme="minorHAnsi"/>
        </w:rPr>
        <w:t>that will be used as input data on subsequent analyses (i.e., factor analysis, principle components analysis</w:t>
      </w:r>
      <w:r w:rsidR="00D76CF4" w:rsidRPr="00A673A4">
        <w:rPr>
          <w:rFonts w:cstheme="minorHAnsi"/>
        </w:rPr>
        <w:t xml:space="preserve"> [PCA], item response theory [</w:t>
      </w:r>
      <w:r w:rsidR="00C74A33" w:rsidRPr="00A673A4">
        <w:rPr>
          <w:rFonts w:cstheme="minorHAnsi"/>
        </w:rPr>
        <w:t>IR</w:t>
      </w:r>
      <w:r w:rsidR="00D76CF4" w:rsidRPr="00A673A4">
        <w:rPr>
          <w:rFonts w:cstheme="minorHAnsi"/>
        </w:rPr>
        <w:t>T] and multi-dimensional IRT [MIRT]</w:t>
      </w:r>
      <w:r w:rsidR="00C74A33" w:rsidRPr="00A673A4">
        <w:rPr>
          <w:rFonts w:cstheme="minorHAnsi"/>
        </w:rPr>
        <w:t>, and co</w:t>
      </w:r>
      <w:r w:rsidR="00D76CF4" w:rsidRPr="00A673A4">
        <w:rPr>
          <w:rFonts w:cstheme="minorHAnsi"/>
        </w:rPr>
        <w:t>nfirmatory factor analyses [CFA]</w:t>
      </w:r>
      <w:r w:rsidR="00F80722">
        <w:rPr>
          <w:rFonts w:cstheme="minorHAnsi"/>
        </w:rPr>
        <w:t>)</w:t>
      </w:r>
      <w:r w:rsidR="00C74A33" w:rsidRPr="00A673A4">
        <w:rPr>
          <w:rFonts w:cstheme="minorHAnsi"/>
        </w:rPr>
        <w:t xml:space="preserve">. </w:t>
      </w:r>
    </w:p>
    <w:p w14:paraId="4238AD0F" w14:textId="77777777" w:rsidR="0080298A" w:rsidRDefault="0080298A" w:rsidP="000E50DC">
      <w:pPr>
        <w:spacing w:after="0" w:line="240" w:lineRule="auto"/>
        <w:rPr>
          <w:rFonts w:cstheme="minorHAnsi"/>
        </w:rPr>
      </w:pPr>
    </w:p>
    <w:p w14:paraId="50E0F10E" w14:textId="701660B3" w:rsidR="0080298A" w:rsidRDefault="0080298A" w:rsidP="000E50DC">
      <w:pPr>
        <w:spacing w:after="0" w:line="240" w:lineRule="auto"/>
        <w:rPr>
          <w:rFonts w:cstheme="minorHAnsi"/>
        </w:rPr>
      </w:pPr>
      <w:r>
        <w:rPr>
          <w:rFonts w:cstheme="minorHAnsi"/>
        </w:rPr>
        <w:t xml:space="preserve">We assume </w:t>
      </w:r>
      <w:r w:rsidR="00FA61AB" w:rsidRPr="00A673A4">
        <w:rPr>
          <w:rFonts w:cstheme="minorHAnsi"/>
        </w:rPr>
        <w:t>that 15% of respondents self-nominate as atheist</w:t>
      </w:r>
      <w:r>
        <w:rPr>
          <w:rFonts w:cstheme="minorHAnsi"/>
        </w:rPr>
        <w:t xml:space="preserve"> in mTurk. An additional</w:t>
      </w:r>
      <w:r w:rsidR="00FA61AB" w:rsidRPr="00A673A4">
        <w:rPr>
          <w:rFonts w:cstheme="minorHAnsi"/>
        </w:rPr>
        <w:t xml:space="preserve"> 2% of respondents </w:t>
      </w:r>
      <w:r>
        <w:rPr>
          <w:rFonts w:cstheme="minorHAnsi"/>
        </w:rPr>
        <w:t>will identify as a</w:t>
      </w:r>
      <w:r w:rsidR="00FA61AB" w:rsidRPr="00A673A4">
        <w:rPr>
          <w:rFonts w:cstheme="minorHAnsi"/>
        </w:rPr>
        <w:t xml:space="preserve"> </w:t>
      </w:r>
      <w:r w:rsidR="00704DA8">
        <w:rPr>
          <w:rFonts w:cstheme="minorHAnsi"/>
        </w:rPr>
        <w:t>S</w:t>
      </w:r>
      <w:r w:rsidR="00FA61AB" w:rsidRPr="00A673A4">
        <w:rPr>
          <w:rFonts w:cstheme="minorHAnsi"/>
        </w:rPr>
        <w:t xml:space="preserve">ervice </w:t>
      </w:r>
      <w:r w:rsidR="00704DA8">
        <w:rPr>
          <w:rFonts w:cstheme="minorHAnsi"/>
        </w:rPr>
        <w:t>M</w:t>
      </w:r>
      <w:r w:rsidR="00FA61AB" w:rsidRPr="00A673A4">
        <w:rPr>
          <w:rFonts w:cstheme="minorHAnsi"/>
        </w:rPr>
        <w:t xml:space="preserve">ember. These individuals will receive a </w:t>
      </w:r>
      <w:r w:rsidR="008B0869">
        <w:rPr>
          <w:rFonts w:cstheme="minorHAnsi"/>
        </w:rPr>
        <w:t>tailored</w:t>
      </w:r>
      <w:r w:rsidR="00FA61AB" w:rsidRPr="00A673A4">
        <w:rPr>
          <w:rFonts w:cstheme="minorHAnsi"/>
        </w:rPr>
        <w:t xml:space="preserve"> test item pool</w:t>
      </w:r>
      <w:r>
        <w:rPr>
          <w:rFonts w:cstheme="minorHAnsi"/>
        </w:rPr>
        <w:t xml:space="preserve"> through branching logic because of their specific values and beliefs. We have increased our required sample sizes to maintain adequate power and stability</w:t>
      </w:r>
      <w:r w:rsidR="00FA61AB" w:rsidRPr="00A673A4">
        <w:rPr>
          <w:rFonts w:cstheme="minorHAnsi"/>
        </w:rPr>
        <w:t>. These percent</w:t>
      </w:r>
      <w:r w:rsidR="00C74A33" w:rsidRPr="00A673A4">
        <w:rPr>
          <w:rFonts w:cstheme="minorHAnsi"/>
        </w:rPr>
        <w:t xml:space="preserve">ages, along with a potential </w:t>
      </w:r>
      <w:r>
        <w:rPr>
          <w:rFonts w:cstheme="minorHAnsi"/>
        </w:rPr>
        <w:t xml:space="preserve">15% who do not meet our </w:t>
      </w:r>
      <w:r w:rsidRPr="00A673A4">
        <w:rPr>
          <w:rFonts w:cstheme="minorHAnsi"/>
        </w:rPr>
        <w:t>embedded data validation checks</w:t>
      </w:r>
      <w:r>
        <w:rPr>
          <w:rFonts w:cstheme="minorHAnsi"/>
        </w:rPr>
        <w:t>,</w:t>
      </w:r>
      <w:r w:rsidRPr="00A673A4">
        <w:rPr>
          <w:rFonts w:cstheme="minorHAnsi"/>
        </w:rPr>
        <w:t xml:space="preserve"> </w:t>
      </w:r>
      <w:r w:rsidR="008B0869">
        <w:rPr>
          <w:rFonts w:cstheme="minorHAnsi"/>
        </w:rPr>
        <w:t>were</w:t>
      </w:r>
      <w:r w:rsidR="00C74A33" w:rsidRPr="00A673A4">
        <w:rPr>
          <w:rFonts w:cstheme="minorHAnsi"/>
        </w:rPr>
        <w:t xml:space="preserve"> factored in</w:t>
      </w:r>
      <w:r w:rsidR="008B0869">
        <w:rPr>
          <w:rFonts w:cstheme="minorHAnsi"/>
        </w:rPr>
        <w:t>to our numbers listed in OMB Statement A. Note that the</w:t>
      </w:r>
      <w:r w:rsidR="00C74A33" w:rsidRPr="00A673A4">
        <w:rPr>
          <w:rFonts w:cstheme="minorHAnsi"/>
        </w:rPr>
        <w:t xml:space="preserve"> </w:t>
      </w:r>
      <w:r w:rsidR="008B0869">
        <w:rPr>
          <w:rFonts w:cstheme="minorHAnsi"/>
        </w:rPr>
        <w:t xml:space="preserve">Statement A participant </w:t>
      </w:r>
      <w:r w:rsidR="00C74A33" w:rsidRPr="00A673A4">
        <w:rPr>
          <w:rFonts w:cstheme="minorHAnsi"/>
        </w:rPr>
        <w:t xml:space="preserve">numbers represent </w:t>
      </w:r>
      <w:r w:rsidR="008B0869">
        <w:rPr>
          <w:rFonts w:cstheme="minorHAnsi"/>
        </w:rPr>
        <w:t>only civilians</w:t>
      </w:r>
      <w:r w:rsidR="00C74A33" w:rsidRPr="00A673A4">
        <w:rPr>
          <w:rFonts w:cstheme="minorHAnsi"/>
        </w:rPr>
        <w:t xml:space="preserve">. For the later samples, </w:t>
      </w:r>
      <w:r w:rsidR="008B0869">
        <w:rPr>
          <w:rFonts w:cstheme="minorHAnsi"/>
        </w:rPr>
        <w:t xml:space="preserve">we use </w:t>
      </w:r>
      <w:r w:rsidR="00C74A33" w:rsidRPr="00A673A4">
        <w:rPr>
          <w:rFonts w:cstheme="minorHAnsi"/>
        </w:rPr>
        <w:t xml:space="preserve">sample sizes that </w:t>
      </w:r>
      <w:r w:rsidR="008B0869">
        <w:rPr>
          <w:rFonts w:cstheme="minorHAnsi"/>
        </w:rPr>
        <w:t>will</w:t>
      </w:r>
      <w:r w:rsidR="00C74A33" w:rsidRPr="00A673A4">
        <w:rPr>
          <w:rFonts w:cstheme="minorHAnsi"/>
        </w:rPr>
        <w:t xml:space="preserve"> meet the minimum sample sizes </w:t>
      </w:r>
      <w:r w:rsidR="008B0869">
        <w:rPr>
          <w:rFonts w:cstheme="minorHAnsi"/>
        </w:rPr>
        <w:t xml:space="preserve">necessary </w:t>
      </w:r>
      <w:r w:rsidR="00C74A33" w:rsidRPr="00A673A4">
        <w:rPr>
          <w:rFonts w:cstheme="minorHAnsi"/>
        </w:rPr>
        <w:t>to provi</w:t>
      </w:r>
      <w:r w:rsidR="00313834">
        <w:rPr>
          <w:rFonts w:cstheme="minorHAnsi"/>
        </w:rPr>
        <w:t>de stab</w:t>
      </w:r>
      <w:r w:rsidR="008B0869">
        <w:rPr>
          <w:rFonts w:cstheme="minorHAnsi"/>
        </w:rPr>
        <w:t>le estimates</w:t>
      </w:r>
      <w:r w:rsidR="00C74A33" w:rsidRPr="00A673A4">
        <w:rPr>
          <w:rFonts w:cstheme="minorHAnsi"/>
        </w:rPr>
        <w:t xml:space="preserve"> (</w:t>
      </w:r>
      <w:r w:rsidR="00FF678D">
        <w:rPr>
          <w:rFonts w:cstheme="minorHAnsi"/>
        </w:rPr>
        <w:t>Appendix G</w:t>
      </w:r>
      <w:r w:rsidR="00FE2514" w:rsidRPr="00A673A4">
        <w:rPr>
          <w:rFonts w:cstheme="minorHAnsi"/>
        </w:rPr>
        <w:t xml:space="preserve">, </w:t>
      </w:r>
      <w:r w:rsidR="00D76CF4" w:rsidRPr="00A673A4">
        <w:rPr>
          <w:rFonts w:cstheme="minorHAnsi"/>
        </w:rPr>
        <w:t xml:space="preserve">tab name “Statistical Tests </w:t>
      </w:r>
      <w:r w:rsidR="009F3874" w:rsidRPr="00A673A4">
        <w:rPr>
          <w:rFonts w:cstheme="minorHAnsi"/>
        </w:rPr>
        <w:t>by</w:t>
      </w:r>
      <w:r w:rsidR="00D76CF4" w:rsidRPr="00A673A4">
        <w:rPr>
          <w:rFonts w:cstheme="minorHAnsi"/>
        </w:rPr>
        <w:t xml:space="preserve"> Sample”</w:t>
      </w:r>
      <w:r w:rsidR="009F1932">
        <w:rPr>
          <w:rFonts w:cstheme="minorHAnsi"/>
        </w:rPr>
        <w:t>, provided separately</w:t>
      </w:r>
      <w:r w:rsidR="00DF2206">
        <w:rPr>
          <w:rFonts w:cstheme="minorHAnsi"/>
        </w:rPr>
        <w:t xml:space="preserve">). </w:t>
      </w:r>
    </w:p>
    <w:p w14:paraId="098D3357" w14:textId="77777777" w:rsidR="0080298A" w:rsidRDefault="0080298A" w:rsidP="000E50DC">
      <w:pPr>
        <w:spacing w:after="0" w:line="240" w:lineRule="auto"/>
        <w:rPr>
          <w:rFonts w:cstheme="minorHAnsi"/>
        </w:rPr>
      </w:pPr>
    </w:p>
    <w:p w14:paraId="7A2B0B4D" w14:textId="2DA1A014" w:rsidR="00D75738" w:rsidRPr="00A673A4" w:rsidRDefault="0080298A" w:rsidP="000E50DC">
      <w:pPr>
        <w:spacing w:after="0" w:line="240" w:lineRule="auto"/>
        <w:rPr>
          <w:rFonts w:cstheme="minorHAnsi"/>
        </w:rPr>
      </w:pPr>
      <w:r>
        <w:rPr>
          <w:rFonts w:cstheme="minorHAnsi"/>
        </w:rPr>
        <w:t>I</w:t>
      </w:r>
      <w:r w:rsidR="00DF2206">
        <w:rPr>
          <w:rFonts w:cstheme="minorHAnsi"/>
        </w:rPr>
        <w:t xml:space="preserve">f the </w:t>
      </w:r>
      <w:r w:rsidR="00313F42">
        <w:rPr>
          <w:rFonts w:cstheme="minorHAnsi"/>
        </w:rPr>
        <w:t xml:space="preserve">pooled </w:t>
      </w:r>
      <w:r w:rsidR="00DF2206">
        <w:rPr>
          <w:rFonts w:cstheme="minorHAnsi"/>
        </w:rPr>
        <w:t>sample sub-</w:t>
      </w:r>
      <w:r w:rsidR="00875DAD">
        <w:rPr>
          <w:rFonts w:cstheme="minorHAnsi"/>
        </w:rPr>
        <w:t>groups</w:t>
      </w:r>
      <w:r w:rsidR="00DF2206">
        <w:rPr>
          <w:rFonts w:cstheme="minorHAnsi"/>
        </w:rPr>
        <w:t xml:space="preserve"> </w:t>
      </w:r>
      <w:r w:rsidR="00C74A33" w:rsidRPr="00A673A4">
        <w:rPr>
          <w:rFonts w:cstheme="minorHAnsi"/>
        </w:rPr>
        <w:t xml:space="preserve">are smaller than </w:t>
      </w:r>
      <w:r w:rsidR="00D149BD">
        <w:rPr>
          <w:rFonts w:cstheme="minorHAnsi"/>
        </w:rPr>
        <w:t>needed for null hypothesis statistical testing</w:t>
      </w:r>
      <w:r w:rsidR="00BB28CC">
        <w:rPr>
          <w:rFonts w:cstheme="minorHAnsi"/>
        </w:rPr>
        <w:t>,</w:t>
      </w:r>
      <w:r w:rsidR="00C74A33" w:rsidRPr="00A673A4">
        <w:rPr>
          <w:rFonts w:cstheme="minorHAnsi"/>
        </w:rPr>
        <w:t xml:space="preserve"> Bayesian estimation analogues of null hypothesis statistical tests will be utilized. Bayesian estimation analyses perform well with small sample sizes, and the credibility of the estimates improve with additional data (</w:t>
      </w:r>
      <w:r w:rsidR="005A29EC" w:rsidRPr="00A673A4">
        <w:rPr>
          <w:rFonts w:cstheme="minorHAnsi"/>
        </w:rPr>
        <w:t>Kruschke, 2014</w:t>
      </w:r>
      <w:r w:rsidR="00C74A33" w:rsidRPr="00A673A4">
        <w:rPr>
          <w:rFonts w:cstheme="minorHAnsi"/>
        </w:rPr>
        <w:t xml:space="preserve">). Bayesian estimation requires information on the prior </w:t>
      </w:r>
      <w:r w:rsidR="00BB28CC">
        <w:rPr>
          <w:rFonts w:cstheme="minorHAnsi"/>
        </w:rPr>
        <w:t>knowledge</w:t>
      </w:r>
      <w:r w:rsidR="00C74A33" w:rsidRPr="00A673A4">
        <w:rPr>
          <w:rFonts w:cstheme="minorHAnsi"/>
        </w:rPr>
        <w:t xml:space="preserve"> about the data </w:t>
      </w:r>
      <w:r w:rsidR="00BB28CC">
        <w:rPr>
          <w:rFonts w:cstheme="minorHAnsi"/>
        </w:rPr>
        <w:t>as part of</w:t>
      </w:r>
      <w:r w:rsidR="00C74A33" w:rsidRPr="00A673A4">
        <w:rPr>
          <w:rFonts w:cstheme="minorHAnsi"/>
        </w:rPr>
        <w:t xml:space="preserve"> the analysi</w:t>
      </w:r>
      <w:r w:rsidR="00BB28CC">
        <w:rPr>
          <w:rFonts w:cstheme="minorHAnsi"/>
        </w:rPr>
        <w:t>s. A</w:t>
      </w:r>
      <w:r w:rsidR="00C74A33" w:rsidRPr="00A673A4">
        <w:rPr>
          <w:rFonts w:cstheme="minorHAnsi"/>
        </w:rPr>
        <w:t xml:space="preserve">n uninformative prior (the potential values are dispersed across a large amount of potential credible values) will be used in the early samples. The results of these early samples will then be used as prior information for subsequent </w:t>
      </w:r>
      <w:r w:rsidR="00BB28CC">
        <w:rPr>
          <w:rFonts w:cstheme="minorHAnsi"/>
        </w:rPr>
        <w:t>Bayesian estimations,</w:t>
      </w:r>
      <w:r w:rsidR="00D76CF4" w:rsidRPr="00A673A4">
        <w:rPr>
          <w:rFonts w:cstheme="minorHAnsi"/>
        </w:rPr>
        <w:t xml:space="preserve"> since the prior would better reflect what is known about the distribution of credible values (</w:t>
      </w:r>
      <w:r w:rsidR="005A29EC" w:rsidRPr="00A673A4">
        <w:rPr>
          <w:rFonts w:cstheme="minorHAnsi"/>
        </w:rPr>
        <w:t>Gelman et al., 2014; Kruschke, 2014</w:t>
      </w:r>
      <w:r w:rsidR="00D76CF4" w:rsidRPr="00A673A4">
        <w:rPr>
          <w:rFonts w:cstheme="minorHAnsi"/>
        </w:rPr>
        <w:t xml:space="preserve">). </w:t>
      </w:r>
    </w:p>
    <w:p w14:paraId="605D92C4" w14:textId="77777777" w:rsidR="00FE2514" w:rsidRPr="00A673A4" w:rsidRDefault="00FE2514" w:rsidP="00FE2514">
      <w:pPr>
        <w:spacing w:after="0" w:line="240" w:lineRule="auto"/>
        <w:ind w:left="720"/>
        <w:rPr>
          <w:rFonts w:cstheme="minorHAnsi"/>
        </w:rPr>
      </w:pPr>
    </w:p>
    <w:p w14:paraId="00D4448B" w14:textId="77777777" w:rsidR="000E1D1E" w:rsidRPr="00A673A4" w:rsidRDefault="000E1D1E" w:rsidP="00FE2514">
      <w:pPr>
        <w:pStyle w:val="ListParagraph"/>
        <w:numPr>
          <w:ilvl w:val="0"/>
          <w:numId w:val="2"/>
        </w:numPr>
        <w:spacing w:after="0" w:line="240" w:lineRule="auto"/>
        <w:rPr>
          <w:rFonts w:cstheme="minorHAnsi"/>
        </w:rPr>
      </w:pPr>
      <w:r w:rsidRPr="00A673A4">
        <w:rPr>
          <w:rFonts w:cstheme="minorHAnsi"/>
        </w:rPr>
        <w:t>Unusual problems requiring spec</w:t>
      </w:r>
      <w:r w:rsidR="00FE2514" w:rsidRPr="00A673A4">
        <w:rPr>
          <w:rFonts w:cstheme="minorHAnsi"/>
        </w:rPr>
        <w:t>ialized sampling procedures;</w:t>
      </w:r>
    </w:p>
    <w:p w14:paraId="6A564C14" w14:textId="77777777" w:rsidR="00FE2514" w:rsidRPr="00A673A4" w:rsidRDefault="00FE2514" w:rsidP="00FE2514">
      <w:pPr>
        <w:spacing w:after="0" w:line="240" w:lineRule="auto"/>
        <w:ind w:left="720"/>
        <w:rPr>
          <w:rFonts w:cstheme="minorHAnsi"/>
        </w:rPr>
      </w:pPr>
    </w:p>
    <w:p w14:paraId="509C57A7" w14:textId="1AF5A90B" w:rsidR="00D149BD" w:rsidRDefault="00A03020" w:rsidP="000E50DC">
      <w:pPr>
        <w:spacing w:after="0" w:line="240" w:lineRule="auto"/>
        <w:rPr>
          <w:rFonts w:cstheme="minorHAnsi"/>
        </w:rPr>
      </w:pPr>
      <w:r w:rsidRPr="00A673A4">
        <w:rPr>
          <w:rFonts w:cstheme="minorHAnsi"/>
        </w:rPr>
        <w:t xml:space="preserve">An unusual problem with the proposed project is the large number of test items in the pool for the measure development. Traditional measurement development studies require responses on every item for each participant, which creates too </w:t>
      </w:r>
      <w:r w:rsidR="00F80722">
        <w:rPr>
          <w:rFonts w:cstheme="minorHAnsi"/>
        </w:rPr>
        <w:t>great a</w:t>
      </w:r>
      <w:r w:rsidRPr="00A673A4">
        <w:rPr>
          <w:rFonts w:cstheme="minorHAnsi"/>
        </w:rPr>
        <w:t xml:space="preserve"> burden. Alternatively, dividing the items into different groups would make it so there would not be correlations for each item set, which </w:t>
      </w:r>
      <w:r w:rsidR="007F4BFA">
        <w:rPr>
          <w:rFonts w:cstheme="minorHAnsi"/>
        </w:rPr>
        <w:t>introduces</w:t>
      </w:r>
      <w:r w:rsidRPr="00A673A4">
        <w:rPr>
          <w:rFonts w:cstheme="minorHAnsi"/>
        </w:rPr>
        <w:t xml:space="preserve"> bias </w:t>
      </w:r>
      <w:r w:rsidR="007F4BFA">
        <w:rPr>
          <w:rFonts w:cstheme="minorHAnsi"/>
        </w:rPr>
        <w:t xml:space="preserve">into </w:t>
      </w:r>
      <w:r w:rsidRPr="00A673A4">
        <w:rPr>
          <w:rFonts w:cstheme="minorHAnsi"/>
        </w:rPr>
        <w:t xml:space="preserve">the results of any factor analyses </w:t>
      </w:r>
      <w:r w:rsidR="007F4BFA">
        <w:rPr>
          <w:rFonts w:cstheme="minorHAnsi"/>
        </w:rPr>
        <w:t>because</w:t>
      </w:r>
      <w:r w:rsidRPr="00A673A4">
        <w:rPr>
          <w:rFonts w:cstheme="minorHAnsi"/>
        </w:rPr>
        <w:t xml:space="preserve"> the results are dependent on the items used. </w:t>
      </w:r>
    </w:p>
    <w:p w14:paraId="38C1A905" w14:textId="77777777" w:rsidR="00D149BD" w:rsidRDefault="00D149BD" w:rsidP="000E50DC">
      <w:pPr>
        <w:spacing w:after="0" w:line="240" w:lineRule="auto"/>
        <w:rPr>
          <w:rFonts w:cstheme="minorHAnsi"/>
        </w:rPr>
      </w:pPr>
    </w:p>
    <w:p w14:paraId="2DB8325A" w14:textId="739AA942" w:rsidR="00D149BD" w:rsidRDefault="00A03020" w:rsidP="000E50DC">
      <w:pPr>
        <w:spacing w:after="0" w:line="240" w:lineRule="auto"/>
        <w:rPr>
          <w:rFonts w:cstheme="minorHAnsi"/>
        </w:rPr>
      </w:pPr>
      <w:r w:rsidRPr="00A673A4">
        <w:rPr>
          <w:rFonts w:cstheme="minorHAnsi"/>
        </w:rPr>
        <w:t xml:space="preserve">To </w:t>
      </w:r>
      <w:r w:rsidR="007F4BFA">
        <w:rPr>
          <w:rFonts w:cstheme="minorHAnsi"/>
        </w:rPr>
        <w:t>reduce the risk of</w:t>
      </w:r>
      <w:r w:rsidRPr="00A673A4">
        <w:rPr>
          <w:rFonts w:cstheme="minorHAnsi"/>
        </w:rPr>
        <w:t xml:space="preserve"> </w:t>
      </w:r>
      <w:r w:rsidR="00D149BD">
        <w:rPr>
          <w:rFonts w:cstheme="minorHAnsi"/>
        </w:rPr>
        <w:t>potential bias</w:t>
      </w:r>
      <w:r w:rsidRPr="00A673A4">
        <w:rPr>
          <w:rFonts w:cstheme="minorHAnsi"/>
        </w:rPr>
        <w:t xml:space="preserve"> and reduce participant</w:t>
      </w:r>
      <w:r w:rsidR="007F4BFA">
        <w:rPr>
          <w:rFonts w:cstheme="minorHAnsi"/>
        </w:rPr>
        <w:t xml:space="preserve"> burden</w:t>
      </w:r>
      <w:r w:rsidRPr="00A673A4">
        <w:rPr>
          <w:rFonts w:cstheme="minorHAnsi"/>
        </w:rPr>
        <w:t>, we divided the test item pool into four</w:t>
      </w:r>
      <w:r w:rsidR="00D149BD">
        <w:rPr>
          <w:rFonts w:cstheme="minorHAnsi"/>
        </w:rPr>
        <w:t xml:space="preserve"> pools according to our theoretical framework. A panel of subject matter experts classified items into one of the following Spiritual Fitness categories: 1) vertical spirituality items (connection of self and higher power(s)), 2) horizontal spiritual items (connection of the self and others), 3) mixed vertical items (predominantly vertical with some aspects of horizontal), and 4) mixed horizontal items (predominantly horizonal with some aspects of vertical).</w:t>
      </w:r>
      <w:r w:rsidRPr="00A673A4">
        <w:rPr>
          <w:rFonts w:cstheme="minorHAnsi"/>
        </w:rPr>
        <w:t xml:space="preserve"> </w:t>
      </w:r>
      <w:r w:rsidR="00D149BD">
        <w:rPr>
          <w:rFonts w:cstheme="minorHAnsi"/>
        </w:rPr>
        <w:t>Each participant will see a</w:t>
      </w:r>
      <w:r w:rsidR="009266E6" w:rsidRPr="00A673A4">
        <w:rPr>
          <w:rFonts w:cstheme="minorHAnsi"/>
        </w:rPr>
        <w:t xml:space="preserve"> random subset of items </w:t>
      </w:r>
      <w:r w:rsidR="009266E6">
        <w:rPr>
          <w:rFonts w:cstheme="minorHAnsi"/>
        </w:rPr>
        <w:t>from e</w:t>
      </w:r>
      <w:r w:rsidRPr="00A673A4">
        <w:rPr>
          <w:rFonts w:cstheme="minorHAnsi"/>
        </w:rPr>
        <w:t>ach of the four test item pools</w:t>
      </w:r>
      <w:r w:rsidR="00D149BD">
        <w:rPr>
          <w:rFonts w:cstheme="minorHAnsi"/>
        </w:rPr>
        <w:t xml:space="preserve"> for four </w:t>
      </w:r>
      <w:r w:rsidR="006E2B46">
        <w:rPr>
          <w:rFonts w:cstheme="minorHAnsi"/>
        </w:rPr>
        <w:t xml:space="preserve">of the </w:t>
      </w:r>
      <w:r w:rsidR="00D149BD">
        <w:rPr>
          <w:rFonts w:cstheme="minorHAnsi"/>
        </w:rPr>
        <w:t>sample</w:t>
      </w:r>
      <w:r w:rsidR="006E2B46">
        <w:rPr>
          <w:rFonts w:cstheme="minorHAnsi"/>
        </w:rPr>
        <w:t>s</w:t>
      </w:r>
      <w:r w:rsidR="00D149BD">
        <w:rPr>
          <w:rFonts w:cstheme="minorHAnsi"/>
        </w:rPr>
        <w:t>.</w:t>
      </w:r>
    </w:p>
    <w:p w14:paraId="0D16D869" w14:textId="77777777" w:rsidR="00D149BD" w:rsidRDefault="00D149BD" w:rsidP="000E50DC">
      <w:pPr>
        <w:spacing w:after="0" w:line="240" w:lineRule="auto"/>
        <w:rPr>
          <w:rFonts w:cstheme="minorHAnsi"/>
        </w:rPr>
      </w:pPr>
    </w:p>
    <w:p w14:paraId="109FF2BF" w14:textId="003AB164" w:rsidR="00D149BD" w:rsidRDefault="006E2B46" w:rsidP="000E50DC">
      <w:pPr>
        <w:spacing w:after="0" w:line="240" w:lineRule="auto"/>
        <w:rPr>
          <w:rFonts w:cstheme="minorHAnsi"/>
        </w:rPr>
      </w:pPr>
      <w:r>
        <w:rPr>
          <w:rFonts w:cstheme="minorHAnsi"/>
        </w:rPr>
        <w:t>T</w:t>
      </w:r>
      <w:r w:rsidRPr="00A673A4">
        <w:rPr>
          <w:rFonts w:cstheme="minorHAnsi"/>
        </w:rPr>
        <w:t xml:space="preserve">here will be correlations for each </w:t>
      </w:r>
      <w:r>
        <w:rPr>
          <w:rFonts w:cstheme="minorHAnsi"/>
        </w:rPr>
        <w:t xml:space="preserve">test </w:t>
      </w:r>
      <w:r w:rsidRPr="00A673A4">
        <w:rPr>
          <w:rFonts w:cstheme="minorHAnsi"/>
        </w:rPr>
        <w:t xml:space="preserve">item pair </w:t>
      </w:r>
      <w:r>
        <w:rPr>
          <w:rFonts w:cstheme="minorHAnsi"/>
        </w:rPr>
        <w:t>w</w:t>
      </w:r>
      <w:r w:rsidR="00A03020" w:rsidRPr="00A673A4">
        <w:rPr>
          <w:rFonts w:cstheme="minorHAnsi"/>
        </w:rPr>
        <w:t xml:space="preserve">hen the overall correlational matrix for each </w:t>
      </w:r>
      <w:r>
        <w:rPr>
          <w:rFonts w:cstheme="minorHAnsi"/>
        </w:rPr>
        <w:t>sample</w:t>
      </w:r>
      <w:r w:rsidR="00A03020" w:rsidRPr="00A673A4">
        <w:rPr>
          <w:rFonts w:cstheme="minorHAnsi"/>
        </w:rPr>
        <w:t xml:space="preserve"> is viewed</w:t>
      </w:r>
      <w:r w:rsidR="00C32BE9" w:rsidRPr="00A673A4">
        <w:rPr>
          <w:rFonts w:cstheme="minorHAnsi"/>
        </w:rPr>
        <w:t>. This is a variation</w:t>
      </w:r>
      <w:r w:rsidR="00F80722">
        <w:rPr>
          <w:rFonts w:cstheme="minorHAnsi"/>
        </w:rPr>
        <w:t xml:space="preserve"> of PMD</w:t>
      </w:r>
      <w:r w:rsidR="00C32BE9" w:rsidRPr="00A673A4">
        <w:rPr>
          <w:rFonts w:cstheme="minorHAnsi"/>
        </w:rPr>
        <w:t xml:space="preserve"> </w:t>
      </w:r>
      <w:r w:rsidR="00F80722">
        <w:rPr>
          <w:rFonts w:cstheme="minorHAnsi"/>
        </w:rPr>
        <w:t>(</w:t>
      </w:r>
      <w:r w:rsidR="00C32BE9" w:rsidRPr="00A673A4">
        <w:rPr>
          <w:rFonts w:cstheme="minorHAnsi"/>
        </w:rPr>
        <w:t>Enders, 2010;</w:t>
      </w:r>
      <w:r w:rsidR="00F80722">
        <w:rPr>
          <w:rFonts w:cstheme="minorHAnsi"/>
        </w:rPr>
        <w:t xml:space="preserve"> Graham, Taylor, Olchowski, &amp;</w:t>
      </w:r>
      <w:r w:rsidR="00C32BE9" w:rsidRPr="00A673A4">
        <w:rPr>
          <w:rFonts w:cstheme="minorHAnsi"/>
        </w:rPr>
        <w:t xml:space="preserve"> Cumsille, 2006). </w:t>
      </w:r>
      <w:r w:rsidR="00317533" w:rsidRPr="00A673A4">
        <w:rPr>
          <w:rFonts w:cstheme="minorHAnsi"/>
        </w:rPr>
        <w:t xml:space="preserve">By reducing the number of items seen by each participant, participant burden </w:t>
      </w:r>
      <w:r w:rsidR="003E555F">
        <w:rPr>
          <w:rFonts w:cstheme="minorHAnsi"/>
        </w:rPr>
        <w:t>is</w:t>
      </w:r>
      <w:r w:rsidR="00317533" w:rsidRPr="00A673A4">
        <w:rPr>
          <w:rFonts w:cstheme="minorHAnsi"/>
        </w:rPr>
        <w:t xml:space="preserve"> reduced</w:t>
      </w:r>
      <w:r>
        <w:rPr>
          <w:rFonts w:cstheme="minorHAnsi"/>
        </w:rPr>
        <w:t>. This will</w:t>
      </w:r>
      <w:r w:rsidR="00317533" w:rsidRPr="00A673A4">
        <w:rPr>
          <w:rFonts w:cstheme="minorHAnsi"/>
        </w:rPr>
        <w:t xml:space="preserve"> maximize response rates and keep the data quality high. </w:t>
      </w:r>
    </w:p>
    <w:p w14:paraId="4DF4AC70" w14:textId="77777777" w:rsidR="00D149BD" w:rsidRDefault="00D149BD" w:rsidP="000E50DC">
      <w:pPr>
        <w:spacing w:after="0" w:line="240" w:lineRule="auto"/>
        <w:rPr>
          <w:rFonts w:cstheme="minorHAnsi"/>
        </w:rPr>
      </w:pPr>
    </w:p>
    <w:p w14:paraId="0BB19554" w14:textId="607F77C6" w:rsidR="00A03020" w:rsidRPr="00A673A4" w:rsidRDefault="00C32BE9" w:rsidP="000E50DC">
      <w:pPr>
        <w:spacing w:after="0" w:line="240" w:lineRule="auto"/>
        <w:rPr>
          <w:rFonts w:cstheme="minorHAnsi"/>
        </w:rPr>
      </w:pPr>
      <w:r w:rsidRPr="00A673A4">
        <w:rPr>
          <w:rFonts w:cstheme="minorHAnsi"/>
        </w:rPr>
        <w:t xml:space="preserve">Across all the responses, there will be enough data to determine which items are more strongly related to </w:t>
      </w:r>
      <w:r w:rsidR="00704DA8">
        <w:rPr>
          <w:rFonts w:cstheme="minorHAnsi"/>
        </w:rPr>
        <w:t>Spiritual Fitness</w:t>
      </w:r>
      <w:r w:rsidRPr="00A673A4">
        <w:rPr>
          <w:rFonts w:cstheme="minorHAnsi"/>
        </w:rPr>
        <w:t xml:space="preserve"> outcomes at the </w:t>
      </w:r>
      <w:r w:rsidR="006E2B46">
        <w:rPr>
          <w:rFonts w:cstheme="minorHAnsi"/>
        </w:rPr>
        <w:t>sample</w:t>
      </w:r>
      <w:r w:rsidRPr="00A673A4">
        <w:rPr>
          <w:rFonts w:cstheme="minorHAnsi"/>
        </w:rPr>
        <w:t xml:space="preserve"> level. Through data reduction techniques, items that are not strongly related to the outcomes will be removed, further reducing the number of potential items from the test pool. The resulting variance/covariance matrix will be used a</w:t>
      </w:r>
      <w:r w:rsidR="006E2B46">
        <w:rPr>
          <w:rFonts w:cstheme="minorHAnsi"/>
        </w:rPr>
        <w:t>s</w:t>
      </w:r>
      <w:r w:rsidRPr="00A673A4">
        <w:rPr>
          <w:rFonts w:cstheme="minorHAnsi"/>
        </w:rPr>
        <w:t xml:space="preserve"> input for subsequent data analyses to maintain the relationships between the items</w:t>
      </w:r>
      <w:r w:rsidR="006E2B46">
        <w:rPr>
          <w:rFonts w:cstheme="minorHAnsi"/>
        </w:rPr>
        <w:t xml:space="preserve">. This way there is no need to </w:t>
      </w:r>
      <w:r w:rsidRPr="00A673A4">
        <w:rPr>
          <w:rFonts w:cstheme="minorHAnsi"/>
        </w:rPr>
        <w:t>impute any missing values since the missing values have been planned a priori</w:t>
      </w:r>
      <w:r w:rsidR="006E2B46">
        <w:rPr>
          <w:rFonts w:cstheme="minorHAnsi"/>
        </w:rPr>
        <w:t>. A traditional measurement approach will be utilized o</w:t>
      </w:r>
      <w:r w:rsidR="00317533" w:rsidRPr="00A673A4">
        <w:rPr>
          <w:rFonts w:cstheme="minorHAnsi"/>
        </w:rPr>
        <w:t xml:space="preserve">nce the test item pools have been reduced by removing poor items (e.g., </w:t>
      </w:r>
      <w:r w:rsidR="006E2B46">
        <w:rPr>
          <w:rFonts w:cstheme="minorHAnsi"/>
        </w:rPr>
        <w:t xml:space="preserve">the removal of items with </w:t>
      </w:r>
      <w:r w:rsidR="00317533" w:rsidRPr="00A673A4">
        <w:rPr>
          <w:rFonts w:cstheme="minorHAnsi"/>
        </w:rPr>
        <w:t xml:space="preserve">low factor loadings or </w:t>
      </w:r>
      <w:r w:rsidR="006E2B46">
        <w:rPr>
          <w:rFonts w:cstheme="minorHAnsi"/>
        </w:rPr>
        <w:t xml:space="preserve">non-significant </w:t>
      </w:r>
      <w:r w:rsidR="00317533" w:rsidRPr="00A673A4">
        <w:rPr>
          <w:rFonts w:cstheme="minorHAnsi"/>
        </w:rPr>
        <w:t xml:space="preserve">relationships </w:t>
      </w:r>
      <w:r w:rsidR="006E2B46">
        <w:rPr>
          <w:rFonts w:cstheme="minorHAnsi"/>
        </w:rPr>
        <w:t>to</w:t>
      </w:r>
      <w:r w:rsidR="00317533" w:rsidRPr="00A673A4">
        <w:rPr>
          <w:rFonts w:cstheme="minorHAnsi"/>
        </w:rPr>
        <w:t xml:space="preserve"> outcome indicators). </w:t>
      </w:r>
    </w:p>
    <w:p w14:paraId="36BA7256" w14:textId="77777777" w:rsidR="00FE2514" w:rsidRPr="00A673A4" w:rsidRDefault="00FE2514" w:rsidP="00FE2514">
      <w:pPr>
        <w:spacing w:after="0" w:line="240" w:lineRule="auto"/>
        <w:ind w:left="720"/>
        <w:rPr>
          <w:rFonts w:cstheme="minorHAnsi"/>
        </w:rPr>
      </w:pPr>
    </w:p>
    <w:p w14:paraId="5C52E6B9" w14:textId="77777777" w:rsidR="005A29EC" w:rsidRPr="00A673A4" w:rsidRDefault="000E1D1E" w:rsidP="00FE2514">
      <w:pPr>
        <w:pStyle w:val="ListParagraph"/>
        <w:numPr>
          <w:ilvl w:val="0"/>
          <w:numId w:val="2"/>
        </w:numPr>
        <w:spacing w:after="0" w:line="240" w:lineRule="auto"/>
        <w:rPr>
          <w:rFonts w:cstheme="minorHAnsi"/>
        </w:rPr>
      </w:pPr>
      <w:r w:rsidRPr="00A673A4">
        <w:rPr>
          <w:rFonts w:cstheme="minorHAnsi"/>
        </w:rPr>
        <w:t>Use of periodic or cyclical data collections to reduce participant burden.</w:t>
      </w:r>
    </w:p>
    <w:p w14:paraId="736A3DF7" w14:textId="77777777" w:rsidR="00FE2514" w:rsidRPr="00A673A4" w:rsidRDefault="00FE2514" w:rsidP="00FE2514">
      <w:pPr>
        <w:spacing w:after="0" w:line="240" w:lineRule="auto"/>
        <w:ind w:left="720"/>
        <w:rPr>
          <w:rFonts w:cstheme="minorHAnsi"/>
        </w:rPr>
      </w:pPr>
    </w:p>
    <w:p w14:paraId="4DD8291C" w14:textId="7ED00894" w:rsidR="005A29EC" w:rsidRPr="00A673A4" w:rsidRDefault="006E2B46" w:rsidP="00A673A4">
      <w:pPr>
        <w:spacing w:after="0" w:line="240" w:lineRule="auto"/>
        <w:rPr>
          <w:rFonts w:cstheme="minorHAnsi"/>
        </w:rPr>
      </w:pPr>
      <w:r>
        <w:rPr>
          <w:rFonts w:cstheme="minorHAnsi"/>
        </w:rPr>
        <w:t>P</w:t>
      </w:r>
      <w:r w:rsidRPr="00A673A4">
        <w:rPr>
          <w:rFonts w:cstheme="minorHAnsi"/>
        </w:rPr>
        <w:t xml:space="preserve">eriodic or cyclical data collections do not apply </w:t>
      </w:r>
      <w:r>
        <w:rPr>
          <w:rFonts w:cstheme="minorHAnsi"/>
        </w:rPr>
        <w:t>s</w:t>
      </w:r>
      <w:r w:rsidR="00C01153" w:rsidRPr="00A673A4">
        <w:rPr>
          <w:rFonts w:cstheme="minorHAnsi"/>
        </w:rPr>
        <w:t xml:space="preserve">ince we are utilizing the </w:t>
      </w:r>
      <w:r w:rsidR="00C01153">
        <w:rPr>
          <w:rFonts w:cstheme="minorHAnsi"/>
        </w:rPr>
        <w:t>PMD</w:t>
      </w:r>
      <w:r w:rsidR="00C01153" w:rsidRPr="00A673A4">
        <w:rPr>
          <w:rFonts w:cstheme="minorHAnsi"/>
        </w:rPr>
        <w:t xml:space="preserve"> methodology to reduce the number of test items from the pools</w:t>
      </w:r>
      <w:r>
        <w:rPr>
          <w:rFonts w:cstheme="minorHAnsi"/>
        </w:rPr>
        <w:t>.</w:t>
      </w:r>
      <w:r w:rsidR="00C01153" w:rsidRPr="00A673A4">
        <w:rPr>
          <w:rFonts w:cstheme="minorHAnsi"/>
        </w:rPr>
        <w:t xml:space="preserve"> </w:t>
      </w:r>
      <w:r w:rsidR="005A29EC" w:rsidRPr="00A673A4">
        <w:rPr>
          <w:rFonts w:cstheme="minorHAnsi"/>
        </w:rPr>
        <w:t xml:space="preserve">We </w:t>
      </w:r>
      <w:r>
        <w:rPr>
          <w:rFonts w:cstheme="minorHAnsi"/>
        </w:rPr>
        <w:t>are</w:t>
      </w:r>
      <w:r w:rsidR="005A29EC" w:rsidRPr="00A673A4">
        <w:rPr>
          <w:rFonts w:cstheme="minorHAnsi"/>
        </w:rPr>
        <w:t xml:space="preserve"> utilizing </w:t>
      </w:r>
      <w:r w:rsidR="00B24928">
        <w:rPr>
          <w:rFonts w:cstheme="minorHAnsi"/>
        </w:rPr>
        <w:t>PMD</w:t>
      </w:r>
      <w:r w:rsidR="005A29EC" w:rsidRPr="00A673A4">
        <w:rPr>
          <w:rFonts w:cstheme="minorHAnsi"/>
        </w:rPr>
        <w:t xml:space="preserve"> in Samples #</w:t>
      </w:r>
      <w:r w:rsidR="00C32BE9" w:rsidRPr="00A673A4">
        <w:rPr>
          <w:rFonts w:cstheme="minorHAnsi"/>
        </w:rPr>
        <w:t>1, 3, 4, and 6</w:t>
      </w:r>
      <w:r w:rsidR="005A29EC" w:rsidRPr="00A673A4">
        <w:rPr>
          <w:rFonts w:cstheme="minorHAnsi"/>
        </w:rPr>
        <w:t xml:space="preserve"> to limit the number of test items from the four pools</w:t>
      </w:r>
      <w:r>
        <w:rPr>
          <w:rFonts w:cstheme="minorHAnsi"/>
        </w:rPr>
        <w:t>.</w:t>
      </w:r>
      <w:r w:rsidR="00313834">
        <w:rPr>
          <w:rFonts w:cstheme="minorHAnsi"/>
        </w:rPr>
        <w:t xml:space="preserve"> </w:t>
      </w:r>
      <w:r>
        <w:rPr>
          <w:rFonts w:cstheme="minorHAnsi"/>
        </w:rPr>
        <w:t>T</w:t>
      </w:r>
      <w:r w:rsidR="005A29EC" w:rsidRPr="00A673A4">
        <w:rPr>
          <w:rFonts w:cstheme="minorHAnsi"/>
        </w:rPr>
        <w:t>he number of demographic, religious orientation, and validation items in the first 9 samples</w:t>
      </w:r>
      <w:r>
        <w:rPr>
          <w:rFonts w:cstheme="minorHAnsi"/>
        </w:rPr>
        <w:t xml:space="preserve"> are held constant</w:t>
      </w:r>
      <w:r w:rsidR="005A29EC" w:rsidRPr="00A673A4">
        <w:rPr>
          <w:rFonts w:cstheme="minorHAnsi"/>
        </w:rPr>
        <w:t xml:space="preserve"> so that each survey is approximately 135 items to complete. </w:t>
      </w:r>
    </w:p>
    <w:p w14:paraId="78AE0517" w14:textId="77777777" w:rsidR="005A29EC" w:rsidRPr="00A673A4" w:rsidRDefault="005A29EC" w:rsidP="00FE2514">
      <w:pPr>
        <w:pStyle w:val="ListParagraph"/>
        <w:spacing w:after="0" w:line="240" w:lineRule="auto"/>
        <w:ind w:left="1080"/>
        <w:rPr>
          <w:rFonts w:cstheme="minorHAnsi"/>
        </w:rPr>
      </w:pPr>
    </w:p>
    <w:p w14:paraId="47062F1A" w14:textId="77777777" w:rsidR="00EB4D09" w:rsidRPr="00A673A4" w:rsidRDefault="000E1D1E" w:rsidP="00FE2514">
      <w:pPr>
        <w:pStyle w:val="ListParagraph"/>
        <w:numPr>
          <w:ilvl w:val="0"/>
          <w:numId w:val="1"/>
        </w:numPr>
        <w:spacing w:after="0" w:line="240" w:lineRule="auto"/>
        <w:rPr>
          <w:rFonts w:cstheme="minorHAnsi"/>
        </w:rPr>
      </w:pPr>
      <w:r w:rsidRPr="00A673A4">
        <w:rPr>
          <w:rFonts w:cstheme="minorHAnsi"/>
        </w:rPr>
        <w:t>Maximization of Response Rates, Non-response, and Reliability</w:t>
      </w:r>
    </w:p>
    <w:p w14:paraId="5349DA13" w14:textId="77777777" w:rsidR="00FE2514" w:rsidRPr="00A673A4" w:rsidRDefault="00FE2514" w:rsidP="00FE2514">
      <w:pPr>
        <w:pStyle w:val="ListParagraph"/>
        <w:spacing w:after="0" w:line="240" w:lineRule="auto"/>
        <w:rPr>
          <w:rFonts w:cstheme="minorHAnsi"/>
        </w:rPr>
      </w:pPr>
    </w:p>
    <w:p w14:paraId="4B224713" w14:textId="06FA5C3F" w:rsidR="007D0456" w:rsidRPr="00820B14" w:rsidRDefault="00317533" w:rsidP="00A673A4">
      <w:pPr>
        <w:spacing w:after="0" w:line="240" w:lineRule="auto"/>
        <w:rPr>
          <w:rFonts w:cstheme="minorHAnsi"/>
        </w:rPr>
      </w:pPr>
      <w:r w:rsidRPr="00820B14">
        <w:rPr>
          <w:rFonts w:cstheme="minorHAnsi"/>
        </w:rPr>
        <w:t xml:space="preserve">To maximize response rates, we are using </w:t>
      </w:r>
      <w:r w:rsidR="00B24928" w:rsidRPr="00820B14">
        <w:rPr>
          <w:rFonts w:cstheme="minorHAnsi"/>
        </w:rPr>
        <w:t>PMD</w:t>
      </w:r>
      <w:r w:rsidRPr="00820B14">
        <w:rPr>
          <w:rFonts w:cstheme="minorHAnsi"/>
        </w:rPr>
        <w:t xml:space="preserve"> methodology (see above discussion on </w:t>
      </w:r>
      <w:r w:rsidR="00B24928" w:rsidRPr="00820B14">
        <w:rPr>
          <w:rFonts w:cstheme="minorHAnsi"/>
        </w:rPr>
        <w:t>PMD</w:t>
      </w:r>
      <w:r w:rsidRPr="00820B14">
        <w:rPr>
          <w:rFonts w:cstheme="minorHAnsi"/>
        </w:rPr>
        <w:t xml:space="preserve">) to </w:t>
      </w:r>
      <w:r w:rsidR="00C01153" w:rsidRPr="00820B14">
        <w:rPr>
          <w:rFonts w:cstheme="minorHAnsi"/>
        </w:rPr>
        <w:t xml:space="preserve">provide </w:t>
      </w:r>
      <w:r w:rsidRPr="00820B14">
        <w:rPr>
          <w:rFonts w:cstheme="minorHAnsi"/>
        </w:rPr>
        <w:t xml:space="preserve">a shorter survey. </w:t>
      </w:r>
      <w:r w:rsidR="009A213F" w:rsidRPr="00820B14">
        <w:rPr>
          <w:rFonts w:cstheme="minorHAnsi"/>
        </w:rPr>
        <w:t>We do not anticipate non-responses at the case level</w:t>
      </w:r>
      <w:r w:rsidR="007D0456" w:rsidRPr="00820B14">
        <w:rPr>
          <w:rFonts w:cstheme="minorHAnsi"/>
        </w:rPr>
        <w:t xml:space="preserve">, </w:t>
      </w:r>
      <w:r w:rsidR="009A213F" w:rsidRPr="00820B14">
        <w:rPr>
          <w:rFonts w:cstheme="minorHAnsi"/>
        </w:rPr>
        <w:t xml:space="preserve">due to mTurk </w:t>
      </w:r>
      <w:r w:rsidR="007D0456" w:rsidRPr="00820B14">
        <w:rPr>
          <w:rFonts w:cstheme="minorHAnsi"/>
        </w:rPr>
        <w:t>respondents</w:t>
      </w:r>
      <w:r w:rsidR="009A213F" w:rsidRPr="00820B14">
        <w:rPr>
          <w:rFonts w:cstheme="minorHAnsi"/>
        </w:rPr>
        <w:t xml:space="preserve"> self-selecting into the study until we reach the anticipated sample size. Additionally, Qualtrics has been </w:t>
      </w:r>
      <w:r w:rsidR="00752517" w:rsidRPr="00820B14">
        <w:rPr>
          <w:rFonts w:cstheme="minorHAnsi"/>
        </w:rPr>
        <w:t xml:space="preserve">contacted </w:t>
      </w:r>
      <w:r w:rsidR="009A213F" w:rsidRPr="00820B14">
        <w:rPr>
          <w:rFonts w:cstheme="minorHAnsi"/>
        </w:rPr>
        <w:t xml:space="preserve">to obtain 2,000 respondents for the </w:t>
      </w:r>
      <w:r w:rsidR="00F7196F" w:rsidRPr="00820B14">
        <w:rPr>
          <w:rFonts w:cstheme="minorHAnsi"/>
        </w:rPr>
        <w:t xml:space="preserve">demographically </w:t>
      </w:r>
      <w:r w:rsidR="00C01153" w:rsidRPr="00820B14">
        <w:rPr>
          <w:rFonts w:cstheme="minorHAnsi"/>
        </w:rPr>
        <w:t>representative samples (</w:t>
      </w:r>
      <w:r w:rsidR="009A213F" w:rsidRPr="00820B14">
        <w:rPr>
          <w:rFonts w:cstheme="minorHAnsi"/>
        </w:rPr>
        <w:t xml:space="preserve">1,000 respondents each). </w:t>
      </w:r>
      <w:r w:rsidR="002E6EA6" w:rsidRPr="00820B14">
        <w:rPr>
          <w:rFonts w:cstheme="minorHAnsi"/>
        </w:rPr>
        <w:t>Qualt</w:t>
      </w:r>
      <w:r w:rsidR="00820B14" w:rsidRPr="00820B14">
        <w:rPr>
          <w:rFonts w:cstheme="minorHAnsi"/>
        </w:rPr>
        <w:t>r</w:t>
      </w:r>
      <w:r w:rsidR="002E6EA6" w:rsidRPr="00820B14">
        <w:rPr>
          <w:rFonts w:cstheme="minorHAnsi"/>
        </w:rPr>
        <w:t xml:space="preserve">ics guarantees they will </w:t>
      </w:r>
      <w:r w:rsidR="00820B14" w:rsidRPr="00820B14">
        <w:rPr>
          <w:rFonts w:cstheme="minorHAnsi"/>
        </w:rPr>
        <w:t>meet the required number of completed valid surveys. Survey responses that do not meet completion criteria are removed from the response count and additional responses are obtained until the target number of responses is met.</w:t>
      </w:r>
      <w:r w:rsidR="00F75208">
        <w:rPr>
          <w:rFonts w:cstheme="minorHAnsi"/>
        </w:rPr>
        <w:t xml:space="preserve"> Survey response rates will be requested from Qualtrics.</w:t>
      </w:r>
    </w:p>
    <w:p w14:paraId="0A726A21" w14:textId="77777777" w:rsidR="007D0456" w:rsidRDefault="007D0456" w:rsidP="00A673A4">
      <w:pPr>
        <w:spacing w:after="0" w:line="240" w:lineRule="auto"/>
        <w:rPr>
          <w:rFonts w:cstheme="minorHAnsi"/>
        </w:rPr>
      </w:pPr>
    </w:p>
    <w:p w14:paraId="1FFDF767" w14:textId="0043D047" w:rsidR="007D0456" w:rsidRDefault="007D0456" w:rsidP="007D0456">
      <w:pPr>
        <w:spacing w:after="0" w:line="240" w:lineRule="auto"/>
        <w:rPr>
          <w:rFonts w:cstheme="minorHAnsi"/>
        </w:rPr>
      </w:pPr>
      <w:r w:rsidRPr="00A673A4">
        <w:rPr>
          <w:rFonts w:cstheme="minorHAnsi"/>
        </w:rPr>
        <w:t xml:space="preserve">The specific missing data approach will be determined based on an inspection of the amounts, patterns of missing data, and the underlying assumptions of the statistical analyses (Enders, 2010). </w:t>
      </w:r>
      <w:r w:rsidR="009A213F" w:rsidRPr="00A673A4">
        <w:rPr>
          <w:rFonts w:cstheme="minorHAnsi"/>
        </w:rPr>
        <w:t xml:space="preserve">For missing values </w:t>
      </w:r>
      <w:r>
        <w:rPr>
          <w:rFonts w:cstheme="minorHAnsi"/>
        </w:rPr>
        <w:t xml:space="preserve">on the non-test item pool </w:t>
      </w:r>
      <w:r w:rsidR="009A213F" w:rsidRPr="00A673A4">
        <w:rPr>
          <w:rFonts w:cstheme="minorHAnsi"/>
        </w:rPr>
        <w:t>items in the surveys</w:t>
      </w:r>
      <w:r>
        <w:rPr>
          <w:rFonts w:cstheme="minorHAnsi"/>
        </w:rPr>
        <w:t>,</w:t>
      </w:r>
      <w:r w:rsidR="009A213F" w:rsidRPr="00A673A4">
        <w:rPr>
          <w:rFonts w:cstheme="minorHAnsi"/>
        </w:rPr>
        <w:t xml:space="preserve"> we will potentially utilize</w:t>
      </w:r>
      <w:r>
        <w:rPr>
          <w:rFonts w:cstheme="minorHAnsi"/>
        </w:rPr>
        <w:t xml:space="preserve"> one of the following:</w:t>
      </w:r>
    </w:p>
    <w:p w14:paraId="51C7EA1E" w14:textId="77777777" w:rsidR="007D0456" w:rsidRDefault="007D0456" w:rsidP="007D0456">
      <w:pPr>
        <w:pStyle w:val="ListParagraph"/>
        <w:numPr>
          <w:ilvl w:val="0"/>
          <w:numId w:val="3"/>
        </w:numPr>
        <w:spacing w:after="0" w:line="240" w:lineRule="auto"/>
        <w:rPr>
          <w:rFonts w:cstheme="minorHAnsi"/>
        </w:rPr>
      </w:pPr>
      <w:r>
        <w:rPr>
          <w:rFonts w:cstheme="minorHAnsi"/>
        </w:rPr>
        <w:t>R</w:t>
      </w:r>
      <w:r w:rsidR="009A213F" w:rsidRPr="007D0456">
        <w:rPr>
          <w:rFonts w:cstheme="minorHAnsi"/>
        </w:rPr>
        <w:t xml:space="preserve">egression based imputation (to impute values based on relationships of other items as predictors) </w:t>
      </w:r>
    </w:p>
    <w:p w14:paraId="0BEE1B45" w14:textId="77777777" w:rsidR="007D0456" w:rsidRDefault="007D0456" w:rsidP="007D0456">
      <w:pPr>
        <w:pStyle w:val="ListParagraph"/>
        <w:numPr>
          <w:ilvl w:val="0"/>
          <w:numId w:val="3"/>
        </w:numPr>
        <w:spacing w:after="0" w:line="240" w:lineRule="auto"/>
        <w:rPr>
          <w:rFonts w:cstheme="minorHAnsi"/>
        </w:rPr>
      </w:pPr>
      <w:r>
        <w:rPr>
          <w:rFonts w:cstheme="minorHAnsi"/>
        </w:rPr>
        <w:t>M</w:t>
      </w:r>
      <w:r w:rsidR="009A213F" w:rsidRPr="007D0456">
        <w:rPr>
          <w:rFonts w:cstheme="minorHAnsi"/>
        </w:rPr>
        <w:t>aximum likelihood (to impute values based on relationships of other items)</w:t>
      </w:r>
    </w:p>
    <w:p w14:paraId="0C490526" w14:textId="77777777" w:rsidR="007D0456" w:rsidRDefault="007D0456" w:rsidP="007D0456">
      <w:pPr>
        <w:pStyle w:val="ListParagraph"/>
        <w:numPr>
          <w:ilvl w:val="0"/>
          <w:numId w:val="3"/>
        </w:numPr>
        <w:spacing w:after="0" w:line="240" w:lineRule="auto"/>
        <w:rPr>
          <w:rFonts w:cstheme="minorHAnsi"/>
        </w:rPr>
      </w:pPr>
      <w:r>
        <w:rPr>
          <w:rFonts w:cstheme="minorHAnsi"/>
        </w:rPr>
        <w:t>M</w:t>
      </w:r>
      <w:r w:rsidR="009A213F" w:rsidRPr="007D0456">
        <w:rPr>
          <w:rFonts w:cstheme="minorHAnsi"/>
        </w:rPr>
        <w:t>ean imputation (if minimal data missing)</w:t>
      </w:r>
    </w:p>
    <w:p w14:paraId="29B7C94E" w14:textId="77777777" w:rsidR="007D0456" w:rsidRDefault="007D0456" w:rsidP="007D0456">
      <w:pPr>
        <w:pStyle w:val="ListParagraph"/>
        <w:numPr>
          <w:ilvl w:val="0"/>
          <w:numId w:val="3"/>
        </w:numPr>
        <w:spacing w:after="0" w:line="240" w:lineRule="auto"/>
        <w:rPr>
          <w:rFonts w:cstheme="minorHAnsi"/>
        </w:rPr>
      </w:pPr>
      <w:r>
        <w:rPr>
          <w:rFonts w:cstheme="minorHAnsi"/>
        </w:rPr>
        <w:t>I</w:t>
      </w:r>
      <w:r w:rsidR="009A213F" w:rsidRPr="007D0456">
        <w:rPr>
          <w:rFonts w:cstheme="minorHAnsi"/>
        </w:rPr>
        <w:t xml:space="preserve">psative (for full scale composition) </w:t>
      </w:r>
    </w:p>
    <w:p w14:paraId="4A2BD9AC" w14:textId="54E35AE7" w:rsidR="00FE2514" w:rsidRPr="007D0456" w:rsidRDefault="007D0456" w:rsidP="007D0456">
      <w:pPr>
        <w:pStyle w:val="ListParagraph"/>
        <w:numPr>
          <w:ilvl w:val="0"/>
          <w:numId w:val="3"/>
        </w:numPr>
        <w:spacing w:after="0" w:line="240" w:lineRule="auto"/>
        <w:rPr>
          <w:rFonts w:cstheme="minorHAnsi"/>
        </w:rPr>
      </w:pPr>
      <w:r>
        <w:rPr>
          <w:rFonts w:cstheme="minorHAnsi"/>
        </w:rPr>
        <w:t>F</w:t>
      </w:r>
      <w:r w:rsidR="009A213F" w:rsidRPr="007D0456">
        <w:rPr>
          <w:rFonts w:cstheme="minorHAnsi"/>
        </w:rPr>
        <w:t xml:space="preserve">ull information maximum likelihood (in the case for CFA) </w:t>
      </w:r>
    </w:p>
    <w:p w14:paraId="76F1CBEA" w14:textId="77777777" w:rsidR="007D0456" w:rsidRPr="00A673A4" w:rsidRDefault="007D0456" w:rsidP="009804B2">
      <w:pPr>
        <w:spacing w:after="0" w:line="240" w:lineRule="auto"/>
        <w:ind w:firstLine="720"/>
        <w:rPr>
          <w:rFonts w:cstheme="minorHAnsi"/>
        </w:rPr>
      </w:pPr>
    </w:p>
    <w:p w14:paraId="0F4A6CDC" w14:textId="00B65913" w:rsidR="00317533" w:rsidRPr="00A673A4" w:rsidRDefault="00317533" w:rsidP="00A673A4">
      <w:pPr>
        <w:spacing w:after="0" w:line="240" w:lineRule="auto"/>
        <w:rPr>
          <w:rFonts w:cstheme="minorHAnsi"/>
        </w:rPr>
      </w:pPr>
      <w:r w:rsidRPr="00A673A4">
        <w:rPr>
          <w:rFonts w:cstheme="minorHAnsi"/>
        </w:rPr>
        <w:t>To ensure that all the measures are reliable, the internal consistency for each measure will be examined at each sampl</w:t>
      </w:r>
      <w:r w:rsidR="00D76741">
        <w:rPr>
          <w:rFonts w:cstheme="minorHAnsi"/>
        </w:rPr>
        <w:t>e</w:t>
      </w:r>
      <w:r w:rsidRPr="00A673A4">
        <w:rPr>
          <w:rFonts w:cstheme="minorHAnsi"/>
        </w:rPr>
        <w:t xml:space="preserve"> (Sample #1 to Sample #16). This allow</w:t>
      </w:r>
      <w:r w:rsidR="00D76741">
        <w:rPr>
          <w:rFonts w:cstheme="minorHAnsi"/>
        </w:rPr>
        <w:t>s</w:t>
      </w:r>
      <w:r w:rsidRPr="00A673A4">
        <w:rPr>
          <w:rFonts w:cstheme="minorHAnsi"/>
        </w:rPr>
        <w:t xml:space="preserve"> </w:t>
      </w:r>
      <w:r w:rsidR="00E52706">
        <w:rPr>
          <w:rFonts w:cstheme="minorHAnsi"/>
        </w:rPr>
        <w:t>increased</w:t>
      </w:r>
      <w:r w:rsidRPr="00A673A4">
        <w:rPr>
          <w:rFonts w:cstheme="minorHAnsi"/>
        </w:rPr>
        <w:t xml:space="preserve"> confidence that our measures are consistent with each sample. To further examine the internal consistency, we will comput</w:t>
      </w:r>
      <w:r w:rsidR="00D76741">
        <w:rPr>
          <w:rFonts w:cstheme="minorHAnsi"/>
        </w:rPr>
        <w:t>e</w:t>
      </w:r>
      <w:r w:rsidRPr="00A673A4">
        <w:rPr>
          <w:rFonts w:cstheme="minorHAnsi"/>
        </w:rPr>
        <w:t xml:space="preserve"> the 95% confidence interval around each estimate.</w:t>
      </w:r>
    </w:p>
    <w:p w14:paraId="353EF170" w14:textId="77777777" w:rsidR="00A673A4" w:rsidRPr="00A673A4" w:rsidRDefault="00A673A4" w:rsidP="00A673A4">
      <w:pPr>
        <w:spacing w:after="0" w:line="240" w:lineRule="auto"/>
        <w:rPr>
          <w:rFonts w:cstheme="minorHAnsi"/>
        </w:rPr>
      </w:pPr>
    </w:p>
    <w:p w14:paraId="24B955C0" w14:textId="32A832AE" w:rsidR="002B6B4C" w:rsidRPr="009F46EE" w:rsidRDefault="00317533" w:rsidP="00C33776">
      <w:pPr>
        <w:spacing w:after="0" w:line="240" w:lineRule="auto"/>
        <w:rPr>
          <w:rStyle w:val="A0"/>
          <w:rFonts w:cstheme="minorHAnsi"/>
          <w:sz w:val="22"/>
          <w:szCs w:val="22"/>
        </w:rPr>
      </w:pPr>
      <w:r w:rsidRPr="002B6B4C">
        <w:rPr>
          <w:rFonts w:cstheme="minorHAnsi"/>
        </w:rPr>
        <w:t xml:space="preserve">The first 14 samples utilize a convenience sample of </w:t>
      </w:r>
      <w:r w:rsidRPr="00C33776">
        <w:rPr>
          <w:rFonts w:cstheme="minorHAnsi"/>
        </w:rPr>
        <w:t xml:space="preserve">U.S. located mTurk </w:t>
      </w:r>
      <w:r w:rsidR="00D76741" w:rsidRPr="00C33776">
        <w:rPr>
          <w:rFonts w:cstheme="minorHAnsi"/>
        </w:rPr>
        <w:t>respondents</w:t>
      </w:r>
      <w:r w:rsidRPr="00C33776">
        <w:rPr>
          <w:rFonts w:cstheme="minorHAnsi"/>
        </w:rPr>
        <w:t>, wh</w:t>
      </w:r>
      <w:r w:rsidR="00D76741" w:rsidRPr="00C33776">
        <w:rPr>
          <w:rFonts w:cstheme="minorHAnsi"/>
        </w:rPr>
        <w:t>o</w:t>
      </w:r>
      <w:r w:rsidRPr="00C33776">
        <w:rPr>
          <w:rFonts w:cstheme="minorHAnsi"/>
        </w:rPr>
        <w:t xml:space="preserve"> are a subset </w:t>
      </w:r>
      <w:r w:rsidR="00E52706" w:rsidRPr="00C33776">
        <w:rPr>
          <w:rFonts w:cstheme="minorHAnsi"/>
        </w:rPr>
        <w:t>of</w:t>
      </w:r>
      <w:r w:rsidRPr="00C33776">
        <w:rPr>
          <w:rFonts w:cstheme="minorHAnsi"/>
        </w:rPr>
        <w:t xml:space="preserve"> the U.S. population. </w:t>
      </w:r>
      <w:bookmarkStart w:id="2" w:name="_Hlk512588144"/>
      <w:r w:rsidR="00E52706" w:rsidRPr="00C33776">
        <w:rPr>
          <w:rFonts w:cstheme="minorHAnsi"/>
        </w:rPr>
        <w:t xml:space="preserve">The final two samples are </w:t>
      </w:r>
      <w:r w:rsidR="00F7196F" w:rsidRPr="00C33776">
        <w:rPr>
          <w:rFonts w:cstheme="minorHAnsi"/>
        </w:rPr>
        <w:t xml:space="preserve">demographically </w:t>
      </w:r>
      <w:r w:rsidR="00EB4D09" w:rsidRPr="00C33776">
        <w:rPr>
          <w:rFonts w:cstheme="minorHAnsi"/>
        </w:rPr>
        <w:t xml:space="preserve">representative </w:t>
      </w:r>
      <w:r w:rsidR="001B6667" w:rsidRPr="00C33776">
        <w:rPr>
          <w:rFonts w:cstheme="minorHAnsi"/>
        </w:rPr>
        <w:t>samples</w:t>
      </w:r>
      <w:r w:rsidR="002B6B4C" w:rsidRPr="00C33776">
        <w:rPr>
          <w:rFonts w:cstheme="minorHAnsi"/>
        </w:rPr>
        <w:t xml:space="preserve"> by </w:t>
      </w:r>
      <w:r w:rsidR="002B6B4C" w:rsidRPr="009804B2">
        <w:rPr>
          <w:rFonts w:cstheme="minorHAnsi"/>
        </w:rPr>
        <w:t>age, gender, and head of household income</w:t>
      </w:r>
      <w:r w:rsidR="007F4D78" w:rsidRPr="002B6B4C">
        <w:rPr>
          <w:rFonts w:cstheme="minorHAnsi"/>
        </w:rPr>
        <w:t xml:space="preserve"> (not randomly sampled or weighted)</w:t>
      </w:r>
      <w:r w:rsidR="001936E4" w:rsidRPr="00C33776">
        <w:rPr>
          <w:rFonts w:cstheme="minorHAnsi"/>
        </w:rPr>
        <w:t>.</w:t>
      </w:r>
      <w:r w:rsidR="00BB7362" w:rsidRPr="00C33776">
        <w:rPr>
          <w:rFonts w:cstheme="minorHAnsi"/>
        </w:rPr>
        <w:t xml:space="preserve"> Qualtrics acts as a panel aggregator, building samples from multiple sources using Grand Mean certified sample partners. </w:t>
      </w:r>
      <w:r w:rsidR="002B6B4C" w:rsidRPr="009F46EE">
        <w:rPr>
          <w:rStyle w:val="A0"/>
          <w:rFonts w:cstheme="minorHAnsi"/>
          <w:sz w:val="22"/>
          <w:szCs w:val="22"/>
        </w:rPr>
        <w:t xml:space="preserve">All sample partners redirect members by matching qualifying demographic information from their profiles to a specific survey. </w:t>
      </w:r>
      <w:r w:rsidR="00C33776" w:rsidRPr="00C33776">
        <w:rPr>
          <w:rStyle w:val="A0"/>
          <w:rFonts w:cstheme="minorHAnsi"/>
          <w:sz w:val="22"/>
          <w:szCs w:val="22"/>
        </w:rPr>
        <w:t>Potential respondents build their profile from a standardized list</w:t>
      </w:r>
      <w:r w:rsidR="002E6EA6">
        <w:rPr>
          <w:rStyle w:val="A0"/>
          <w:rFonts w:cstheme="minorHAnsi"/>
          <w:sz w:val="22"/>
          <w:szCs w:val="22"/>
        </w:rPr>
        <w:t xml:space="preserve"> </w:t>
      </w:r>
      <w:r w:rsidR="00C33776" w:rsidRPr="00C33776">
        <w:rPr>
          <w:rStyle w:val="A0"/>
          <w:rFonts w:cstheme="minorHAnsi"/>
          <w:sz w:val="22"/>
          <w:szCs w:val="22"/>
        </w:rPr>
        <w:t>of questions. The panels then use the profiles to select studies that would best fit the case specifications.</w:t>
      </w:r>
      <w:r w:rsidR="00C33776">
        <w:rPr>
          <w:rStyle w:val="A0"/>
          <w:rFonts w:cstheme="minorHAnsi"/>
          <w:sz w:val="22"/>
          <w:szCs w:val="22"/>
        </w:rPr>
        <w:t xml:space="preserve"> </w:t>
      </w:r>
      <w:r w:rsidR="002B6B4C" w:rsidRPr="009F46EE">
        <w:rPr>
          <w:rStyle w:val="A0"/>
          <w:rFonts w:cstheme="minorHAnsi"/>
          <w:sz w:val="22"/>
          <w:szCs w:val="22"/>
        </w:rPr>
        <w:t>Qualtrics panel partners randomly select respondents for surveys where respondents are highly likely to qualify.</w:t>
      </w:r>
      <w:r w:rsidR="002B6B4C" w:rsidRPr="00F75208">
        <w:rPr>
          <w:rStyle w:val="A0"/>
          <w:rFonts w:cstheme="minorHAnsi"/>
          <w:sz w:val="22"/>
          <w:szCs w:val="22"/>
        </w:rPr>
        <w:t xml:space="preserve"> Each sample from the panel base is proportioned to the general population and then randomized before the survey is deployed. </w:t>
      </w:r>
      <w:r w:rsidR="002B6B4C" w:rsidRPr="009804B2">
        <w:rPr>
          <w:rStyle w:val="A0"/>
          <w:rFonts w:cstheme="minorHAnsi"/>
          <w:sz w:val="22"/>
          <w:szCs w:val="22"/>
        </w:rPr>
        <w:t>To exclude duplication and ensure validity, Qualtrics checks every IP address and uses a sophisticated digital fingerprinting technology.</w:t>
      </w:r>
      <w:r w:rsidR="00C33776">
        <w:rPr>
          <w:rStyle w:val="A0"/>
          <w:rFonts w:cstheme="minorHAnsi"/>
          <w:sz w:val="22"/>
          <w:szCs w:val="22"/>
        </w:rPr>
        <w:t xml:space="preserve"> </w:t>
      </w:r>
      <w:r w:rsidR="00C33776" w:rsidRPr="00C33776">
        <w:rPr>
          <w:rStyle w:val="A0"/>
          <w:rFonts w:cstheme="minorHAnsi"/>
          <w:sz w:val="22"/>
          <w:szCs w:val="22"/>
        </w:rPr>
        <w:t>Each panel has its own confirmation procedures including, but not limited to: TrueSample, Verity, SmartSample,</w:t>
      </w:r>
      <w:r w:rsidR="002E6EA6">
        <w:rPr>
          <w:rStyle w:val="A0"/>
          <w:rFonts w:cstheme="minorHAnsi"/>
          <w:sz w:val="22"/>
          <w:szCs w:val="22"/>
        </w:rPr>
        <w:t xml:space="preserve"> </w:t>
      </w:r>
      <w:r w:rsidR="00C33776" w:rsidRPr="00C33776">
        <w:rPr>
          <w:rStyle w:val="A0"/>
          <w:rFonts w:cstheme="minorHAnsi"/>
          <w:sz w:val="22"/>
          <w:szCs w:val="22"/>
        </w:rPr>
        <w:t>USPS verification, and digital fingerprinting. All panel partners verify respondent address, demographic</w:t>
      </w:r>
      <w:r w:rsidR="002E6EA6">
        <w:rPr>
          <w:rStyle w:val="A0"/>
          <w:rFonts w:cstheme="minorHAnsi"/>
          <w:sz w:val="22"/>
          <w:szCs w:val="22"/>
        </w:rPr>
        <w:t xml:space="preserve"> </w:t>
      </w:r>
      <w:r w:rsidR="00C33776" w:rsidRPr="00C33776">
        <w:rPr>
          <w:rStyle w:val="A0"/>
          <w:rFonts w:cstheme="minorHAnsi"/>
          <w:sz w:val="22"/>
          <w:szCs w:val="22"/>
        </w:rPr>
        <w:t>information, and email address.</w:t>
      </w:r>
      <w:r w:rsidR="002B6B4C" w:rsidRPr="009F46EE">
        <w:rPr>
          <w:rStyle w:val="A0"/>
          <w:rFonts w:cstheme="minorHAnsi"/>
          <w:sz w:val="22"/>
          <w:szCs w:val="22"/>
        </w:rPr>
        <w:t xml:space="preserve"> </w:t>
      </w:r>
      <w:r w:rsidR="00C33776" w:rsidRPr="00C33776">
        <w:rPr>
          <w:rStyle w:val="A0"/>
          <w:rFonts w:cstheme="minorHAnsi"/>
          <w:sz w:val="22"/>
          <w:szCs w:val="22"/>
        </w:rPr>
        <w:t>Potential respondents are sent an email invitation informing them that the survey is for research purposes</w:t>
      </w:r>
      <w:r w:rsidR="00C33776">
        <w:rPr>
          <w:rStyle w:val="A0"/>
          <w:rFonts w:cstheme="minorHAnsi"/>
          <w:sz w:val="22"/>
          <w:szCs w:val="22"/>
        </w:rPr>
        <w:t xml:space="preserve"> </w:t>
      </w:r>
      <w:r w:rsidR="00C33776" w:rsidRPr="00C33776">
        <w:rPr>
          <w:rStyle w:val="A0"/>
          <w:rFonts w:cstheme="minorHAnsi"/>
          <w:sz w:val="22"/>
          <w:szCs w:val="22"/>
        </w:rPr>
        <w:t>only, how long the survey is expected to take and what incentives are available. Members may unsubscribe at</w:t>
      </w:r>
      <w:r w:rsidR="00C33776">
        <w:rPr>
          <w:rStyle w:val="A0"/>
          <w:rFonts w:cstheme="minorHAnsi"/>
          <w:sz w:val="22"/>
          <w:szCs w:val="22"/>
        </w:rPr>
        <w:t xml:space="preserve"> </w:t>
      </w:r>
      <w:r w:rsidR="00C33776" w:rsidRPr="00C33776">
        <w:rPr>
          <w:rStyle w:val="A0"/>
          <w:rFonts w:cstheme="minorHAnsi"/>
          <w:sz w:val="22"/>
          <w:szCs w:val="22"/>
        </w:rPr>
        <w:t>any time. To avoid self-selection bias, the survey invitation does not include specific details about the contents</w:t>
      </w:r>
      <w:r w:rsidR="00C33776">
        <w:rPr>
          <w:rStyle w:val="A0"/>
          <w:rFonts w:cstheme="minorHAnsi"/>
          <w:sz w:val="22"/>
          <w:szCs w:val="22"/>
        </w:rPr>
        <w:t xml:space="preserve"> </w:t>
      </w:r>
      <w:r w:rsidR="00C33776" w:rsidRPr="00C33776">
        <w:rPr>
          <w:rStyle w:val="A0"/>
          <w:rFonts w:cstheme="minorHAnsi"/>
          <w:sz w:val="22"/>
          <w:szCs w:val="22"/>
        </w:rPr>
        <w:t xml:space="preserve">of the survey. </w:t>
      </w:r>
      <w:r w:rsidR="00C33776" w:rsidRPr="009804B2">
        <w:rPr>
          <w:rFonts w:cstheme="minorHAnsi"/>
          <w:color w:val="221E1F"/>
        </w:rPr>
        <w:t>Respondents receive an incentive based on the length of the survey, their specific panelist profile and target acquisition difficulty.</w:t>
      </w:r>
      <w:r w:rsidR="00C33776">
        <w:rPr>
          <w:rFonts w:cstheme="minorHAnsi"/>
          <w:color w:val="221E1F"/>
        </w:rPr>
        <w:t xml:space="preserve"> </w:t>
      </w:r>
      <w:r w:rsidR="00C33776" w:rsidRPr="00C33776">
        <w:rPr>
          <w:rFonts w:cstheme="minorHAnsi"/>
          <w:color w:val="221E1F"/>
        </w:rPr>
        <w:t>Qualtrics replace</w:t>
      </w:r>
      <w:r w:rsidR="00C33776">
        <w:rPr>
          <w:rFonts w:cstheme="minorHAnsi"/>
          <w:color w:val="221E1F"/>
        </w:rPr>
        <w:t>s</w:t>
      </w:r>
      <w:r w:rsidR="00C33776" w:rsidRPr="00C33776">
        <w:rPr>
          <w:rFonts w:cstheme="minorHAnsi"/>
          <w:color w:val="221E1F"/>
        </w:rPr>
        <w:t xml:space="preserve"> respondents who straight-line through surveys or finish in less than 1/3 of the average survey completion</w:t>
      </w:r>
      <w:r w:rsidR="002E6EA6">
        <w:rPr>
          <w:rFonts w:cstheme="minorHAnsi"/>
          <w:color w:val="221E1F"/>
        </w:rPr>
        <w:t xml:space="preserve"> </w:t>
      </w:r>
      <w:r w:rsidR="00C33776" w:rsidRPr="00C33776">
        <w:rPr>
          <w:rFonts w:cstheme="minorHAnsi"/>
          <w:color w:val="221E1F"/>
        </w:rPr>
        <w:t>length.</w:t>
      </w:r>
    </w:p>
    <w:p w14:paraId="3A211E0A" w14:textId="77777777" w:rsidR="002B6B4C" w:rsidRPr="00C33776" w:rsidRDefault="002B6B4C" w:rsidP="00BB7362">
      <w:pPr>
        <w:spacing w:after="0" w:line="240" w:lineRule="auto"/>
        <w:rPr>
          <w:rFonts w:cstheme="minorHAnsi"/>
        </w:rPr>
      </w:pPr>
    </w:p>
    <w:p w14:paraId="6131A811" w14:textId="02C2CC7B" w:rsidR="00D76741" w:rsidRPr="002E6EA6" w:rsidRDefault="008348FB" w:rsidP="009804B2">
      <w:pPr>
        <w:spacing w:after="0" w:line="240" w:lineRule="auto"/>
        <w:rPr>
          <w:rFonts w:cstheme="minorHAnsi"/>
        </w:rPr>
      </w:pPr>
      <w:r>
        <w:rPr>
          <w:rFonts w:cstheme="minorHAnsi"/>
        </w:rPr>
        <w:t xml:space="preserve">Standard guidelines dictate that </w:t>
      </w:r>
      <w:r>
        <w:rPr>
          <w:rFonts w:cstheme="minorHAnsi"/>
          <w:color w:val="252525"/>
        </w:rPr>
        <w:t>r</w:t>
      </w:r>
      <w:r w:rsidR="00F7196F" w:rsidRPr="009804B2">
        <w:rPr>
          <w:rFonts w:cstheme="minorHAnsi"/>
          <w:color w:val="252525"/>
        </w:rPr>
        <w:t xml:space="preserve">esearchers should avoid nonprobability online panels when one of the research objectives is to accurately estimate population values.  There currently is no generally accepted theoretical basis from which to claim that survey results using samples from nonprobability online panels are projectable to the general population.   However, because the goal of this research is to develop and validate a measurement construct rather than to generate nationally representative estimates, the research team believes that the proposed methods are fit for the intended research purposes. </w:t>
      </w:r>
      <w:r w:rsidR="00F27E00">
        <w:rPr>
          <w:rFonts w:cstheme="minorHAnsi"/>
          <w:color w:val="252525"/>
        </w:rPr>
        <w:t xml:space="preserve">Since the underlying demographics of the military are constantly changing, we believe that it is optimal to administer the survey to a group that is demographically similar to the general population, rather than a group that is demographically similar to the military. </w:t>
      </w:r>
      <w:r w:rsidR="009F46EE">
        <w:rPr>
          <w:rFonts w:cstheme="minorHAnsi"/>
          <w:color w:val="252525"/>
        </w:rPr>
        <w:t xml:space="preserve">By administering the final survey to a demographically representative group, we can begin to research normative estimates and cutoffs, which </w:t>
      </w:r>
      <w:r w:rsidR="00F27E00">
        <w:rPr>
          <w:rFonts w:cstheme="minorHAnsi"/>
          <w:color w:val="252525"/>
        </w:rPr>
        <w:t xml:space="preserve">will assist in </w:t>
      </w:r>
      <w:r w:rsidR="009F46EE">
        <w:rPr>
          <w:rFonts w:cstheme="minorHAnsi"/>
          <w:color w:val="252525"/>
        </w:rPr>
        <w:t>interpret</w:t>
      </w:r>
      <w:r w:rsidR="00F27E00">
        <w:rPr>
          <w:rFonts w:cstheme="minorHAnsi"/>
          <w:color w:val="252525"/>
        </w:rPr>
        <w:t>ing</w:t>
      </w:r>
      <w:r w:rsidR="009F46EE">
        <w:rPr>
          <w:rFonts w:cstheme="minorHAnsi"/>
          <w:color w:val="252525"/>
        </w:rPr>
        <w:t xml:space="preserve"> scores derived from the survey when it </w:t>
      </w:r>
      <w:r w:rsidR="00F27E00">
        <w:rPr>
          <w:rFonts w:cstheme="minorHAnsi"/>
          <w:color w:val="252525"/>
        </w:rPr>
        <w:t>is used</w:t>
      </w:r>
      <w:r w:rsidR="009F46EE">
        <w:rPr>
          <w:rFonts w:cstheme="minorHAnsi"/>
          <w:color w:val="252525"/>
        </w:rPr>
        <w:t>.</w:t>
      </w:r>
      <w:r w:rsidR="00F27E00">
        <w:rPr>
          <w:rFonts w:cstheme="minorHAnsi"/>
          <w:color w:val="252525"/>
        </w:rPr>
        <w:t xml:space="preserve"> </w:t>
      </w:r>
      <w:r w:rsidR="00F7196F" w:rsidRPr="009804B2">
        <w:rPr>
          <w:rFonts w:cstheme="minorHAnsi"/>
          <w:color w:val="252525"/>
        </w:rPr>
        <w:t>Findings will not be described as nationally representative.</w:t>
      </w:r>
      <w:bookmarkEnd w:id="2"/>
    </w:p>
    <w:p w14:paraId="0E604C7E" w14:textId="77777777" w:rsidR="00D76741" w:rsidRPr="00A673A4" w:rsidRDefault="00D76741" w:rsidP="00FE2514">
      <w:pPr>
        <w:pStyle w:val="ListParagraph"/>
        <w:spacing w:after="0" w:line="240" w:lineRule="auto"/>
        <w:rPr>
          <w:rFonts w:cstheme="minorHAnsi"/>
        </w:rPr>
      </w:pPr>
    </w:p>
    <w:p w14:paraId="40336BC3" w14:textId="77777777" w:rsidR="000E1D1E" w:rsidRPr="00A673A4" w:rsidRDefault="000E1D1E" w:rsidP="00FE2514">
      <w:pPr>
        <w:pStyle w:val="ListParagraph"/>
        <w:numPr>
          <w:ilvl w:val="0"/>
          <w:numId w:val="1"/>
        </w:numPr>
        <w:spacing w:after="0" w:line="240" w:lineRule="auto"/>
        <w:rPr>
          <w:rFonts w:cstheme="minorHAnsi"/>
        </w:rPr>
      </w:pPr>
      <w:r w:rsidRPr="00A673A4">
        <w:rPr>
          <w:rFonts w:cstheme="minorHAnsi"/>
        </w:rPr>
        <w:t>Tests of Procedures</w:t>
      </w:r>
    </w:p>
    <w:p w14:paraId="0FB9FE92" w14:textId="77777777" w:rsidR="00A673A4" w:rsidRPr="00A673A4" w:rsidRDefault="00A673A4" w:rsidP="00A673A4">
      <w:pPr>
        <w:spacing w:after="0" w:line="240" w:lineRule="auto"/>
        <w:rPr>
          <w:rFonts w:cstheme="minorHAnsi"/>
        </w:rPr>
      </w:pPr>
    </w:p>
    <w:p w14:paraId="6D67DBA3" w14:textId="56E84929" w:rsidR="000E1D1E" w:rsidRDefault="00FE2514" w:rsidP="00A673A4">
      <w:pPr>
        <w:spacing w:after="0" w:line="240" w:lineRule="auto"/>
        <w:rPr>
          <w:rFonts w:cstheme="minorHAnsi"/>
        </w:rPr>
      </w:pPr>
      <w:r w:rsidRPr="00A673A4">
        <w:rPr>
          <w:rFonts w:cstheme="minorHAnsi"/>
        </w:rPr>
        <w:t xml:space="preserve">Below is a list of potential statistical tests that may be utilized in the project. Which specific tests </w:t>
      </w:r>
      <w:r w:rsidR="00E52706">
        <w:rPr>
          <w:rFonts w:cstheme="minorHAnsi"/>
        </w:rPr>
        <w:t xml:space="preserve">are </w:t>
      </w:r>
      <w:r w:rsidR="00E52706" w:rsidRPr="00A673A4">
        <w:rPr>
          <w:rFonts w:cstheme="minorHAnsi"/>
        </w:rPr>
        <w:t xml:space="preserve">utilized </w:t>
      </w:r>
      <w:r w:rsidRPr="00A673A4">
        <w:rPr>
          <w:rFonts w:cstheme="minorHAnsi"/>
        </w:rPr>
        <w:t xml:space="preserve">will depend on the nature of the data and whether </w:t>
      </w:r>
      <w:r w:rsidR="00E52706">
        <w:rPr>
          <w:rFonts w:cstheme="minorHAnsi"/>
        </w:rPr>
        <w:t>the underlying statistical test assumptions</w:t>
      </w:r>
      <w:r w:rsidRPr="00A673A4">
        <w:rPr>
          <w:rFonts w:cstheme="minorHAnsi"/>
        </w:rPr>
        <w:t xml:space="preserve"> are</w:t>
      </w:r>
      <w:r w:rsidR="00E52706">
        <w:rPr>
          <w:rFonts w:cstheme="minorHAnsi"/>
        </w:rPr>
        <w:t xml:space="preserve"> met</w:t>
      </w:r>
      <w:r w:rsidRPr="00A673A4">
        <w:rPr>
          <w:rFonts w:cstheme="minorHAnsi"/>
        </w:rPr>
        <w:t>. If the data does not meet the statistical assumptions of the tests below</w:t>
      </w:r>
      <w:r w:rsidR="00E52706">
        <w:rPr>
          <w:rFonts w:cstheme="minorHAnsi"/>
        </w:rPr>
        <w:t>,</w:t>
      </w:r>
      <w:r w:rsidRPr="00A673A4">
        <w:rPr>
          <w:rFonts w:cstheme="minorHAnsi"/>
        </w:rPr>
        <w:t xml:space="preserve"> other options will be investigated. </w:t>
      </w:r>
      <w:r w:rsidR="00D76741">
        <w:rPr>
          <w:rFonts w:cstheme="minorHAnsi"/>
        </w:rPr>
        <w:t xml:space="preserve">See </w:t>
      </w:r>
      <w:r w:rsidR="00FF678D">
        <w:rPr>
          <w:rFonts w:cstheme="minorHAnsi"/>
        </w:rPr>
        <w:t>Appendix G</w:t>
      </w:r>
      <w:r w:rsidR="00D76741">
        <w:rPr>
          <w:rFonts w:cstheme="minorHAnsi"/>
        </w:rPr>
        <w:t xml:space="preserve"> (</w:t>
      </w:r>
      <w:r w:rsidRPr="00A673A4">
        <w:rPr>
          <w:rFonts w:cstheme="minorHAnsi"/>
        </w:rPr>
        <w:t>tab name “Statistical Tests By Sample”</w:t>
      </w:r>
      <w:r w:rsidR="00D76741">
        <w:rPr>
          <w:rFonts w:cstheme="minorHAnsi"/>
        </w:rPr>
        <w:t xml:space="preserve">, provided separately) for a list of </w:t>
      </w:r>
      <w:r w:rsidR="00D76741" w:rsidRPr="00A673A4">
        <w:rPr>
          <w:rFonts w:cstheme="minorHAnsi"/>
        </w:rPr>
        <w:t xml:space="preserve">tests </w:t>
      </w:r>
      <w:r w:rsidR="00D76741">
        <w:rPr>
          <w:rFonts w:cstheme="minorHAnsi"/>
        </w:rPr>
        <w:t>for</w:t>
      </w:r>
      <w:r w:rsidR="00D76741" w:rsidRPr="00A673A4">
        <w:rPr>
          <w:rFonts w:cstheme="minorHAnsi"/>
        </w:rPr>
        <w:t xml:space="preserve"> each sample</w:t>
      </w:r>
      <w:r w:rsidR="00E52706">
        <w:rPr>
          <w:rFonts w:cstheme="minorHAnsi"/>
        </w:rPr>
        <w:t>.</w:t>
      </w:r>
    </w:p>
    <w:p w14:paraId="1C565005" w14:textId="77777777" w:rsidR="00D76741" w:rsidRPr="001C5F94" w:rsidRDefault="00D76741" w:rsidP="00A673A4">
      <w:pPr>
        <w:spacing w:after="0" w:line="240" w:lineRule="auto"/>
        <w:rPr>
          <w:rFonts w:cstheme="minorHAnsi"/>
          <w:sz w:val="12"/>
          <w:szCs w:val="12"/>
        </w:rPr>
      </w:pPr>
    </w:p>
    <w:p w14:paraId="4461E9AF" w14:textId="284B7DBE" w:rsidR="00EC285B" w:rsidRPr="00A673A4" w:rsidRDefault="00EC285B" w:rsidP="00FE2514">
      <w:pPr>
        <w:pStyle w:val="ListParagraph"/>
        <w:numPr>
          <w:ilvl w:val="1"/>
          <w:numId w:val="1"/>
        </w:numPr>
        <w:spacing w:after="0" w:line="240" w:lineRule="auto"/>
        <w:rPr>
          <w:rFonts w:cstheme="minorHAnsi"/>
        </w:rPr>
      </w:pPr>
      <w:r w:rsidRPr="00A673A4">
        <w:rPr>
          <w:rFonts w:cstheme="minorHAnsi"/>
        </w:rPr>
        <w:t>Correlations</w:t>
      </w:r>
      <w:r w:rsidR="00287802" w:rsidRPr="00A673A4">
        <w:rPr>
          <w:rFonts w:cstheme="minorHAnsi"/>
        </w:rPr>
        <w:t xml:space="preserve"> to assess the relationships of the test items with outcome indicators, input for other statistical analyses (e.g., factor analysis, PCA, and CFA), and convergent and discriminant validity during the construct validation samples (Samples #1-14).  </w:t>
      </w:r>
    </w:p>
    <w:p w14:paraId="18333318" w14:textId="3CB41C1B" w:rsidR="00287802" w:rsidRPr="00A673A4" w:rsidRDefault="00287802" w:rsidP="00FE2514">
      <w:pPr>
        <w:pStyle w:val="ListParagraph"/>
        <w:numPr>
          <w:ilvl w:val="1"/>
          <w:numId w:val="1"/>
        </w:numPr>
        <w:spacing w:after="0" w:line="240" w:lineRule="auto"/>
        <w:rPr>
          <w:rFonts w:cstheme="minorHAnsi"/>
        </w:rPr>
      </w:pPr>
      <w:r w:rsidRPr="00A673A4">
        <w:rPr>
          <w:rFonts w:cstheme="minorHAnsi"/>
        </w:rPr>
        <w:t>Principle Components Analysis (PCA) to reduce the number of test items into the smallest number of components.</w:t>
      </w:r>
    </w:p>
    <w:p w14:paraId="7F3BD8E3" w14:textId="57FDCE1B" w:rsidR="00EC285B" w:rsidRPr="00A673A4" w:rsidRDefault="00EC285B" w:rsidP="00FE2514">
      <w:pPr>
        <w:pStyle w:val="ListParagraph"/>
        <w:numPr>
          <w:ilvl w:val="1"/>
          <w:numId w:val="1"/>
        </w:numPr>
        <w:spacing w:after="0" w:line="240" w:lineRule="auto"/>
        <w:rPr>
          <w:rFonts w:cstheme="minorHAnsi"/>
        </w:rPr>
      </w:pPr>
      <w:r w:rsidRPr="00A673A4">
        <w:rPr>
          <w:rFonts w:cstheme="minorHAnsi"/>
        </w:rPr>
        <w:t>Factor analyses</w:t>
      </w:r>
      <w:r w:rsidR="00287802" w:rsidRPr="00A673A4">
        <w:rPr>
          <w:rFonts w:cstheme="minorHAnsi"/>
        </w:rPr>
        <w:t xml:space="preserve"> to assess the factor structure for the pools (Samples 1-7) and the overall </w:t>
      </w:r>
      <w:r w:rsidR="00704DA8">
        <w:rPr>
          <w:rFonts w:cstheme="minorHAnsi"/>
        </w:rPr>
        <w:t>Spiritual Fitness</w:t>
      </w:r>
      <w:r w:rsidR="00287802" w:rsidRPr="00A673A4">
        <w:rPr>
          <w:rFonts w:cstheme="minorHAnsi"/>
        </w:rPr>
        <w:t xml:space="preserve"> measure factor structures for replication of the underlying structure (Samples #11-16)</w:t>
      </w:r>
      <w:r w:rsidR="00E52706">
        <w:rPr>
          <w:rFonts w:cstheme="minorHAnsi"/>
        </w:rPr>
        <w:t>.</w:t>
      </w:r>
      <w:r w:rsidR="00287802" w:rsidRPr="00A673A4">
        <w:rPr>
          <w:rFonts w:cstheme="minorHAnsi"/>
        </w:rPr>
        <w:t xml:space="preserve"> </w:t>
      </w:r>
    </w:p>
    <w:p w14:paraId="35FC6D02" w14:textId="3A5AAB29" w:rsidR="00EC285B" w:rsidRPr="00A673A4" w:rsidRDefault="00EC285B" w:rsidP="00FE2514">
      <w:pPr>
        <w:pStyle w:val="ListParagraph"/>
        <w:numPr>
          <w:ilvl w:val="1"/>
          <w:numId w:val="1"/>
        </w:numPr>
        <w:spacing w:after="0" w:line="240" w:lineRule="auto"/>
        <w:rPr>
          <w:rFonts w:cstheme="minorHAnsi"/>
        </w:rPr>
      </w:pPr>
      <w:r w:rsidRPr="00A673A4">
        <w:rPr>
          <w:rFonts w:cstheme="minorHAnsi"/>
        </w:rPr>
        <w:t>Item response theory</w:t>
      </w:r>
      <w:r w:rsidR="00287802" w:rsidRPr="00A673A4">
        <w:rPr>
          <w:rFonts w:cstheme="minorHAnsi"/>
        </w:rPr>
        <w:t xml:space="preserve"> (IRT)</w:t>
      </w:r>
      <w:r w:rsidRPr="00A673A4">
        <w:rPr>
          <w:rFonts w:cstheme="minorHAnsi"/>
        </w:rPr>
        <w:t>/multidimensional item response theory</w:t>
      </w:r>
      <w:r w:rsidR="00287802" w:rsidRPr="00A673A4">
        <w:rPr>
          <w:rFonts w:cstheme="minorHAnsi"/>
        </w:rPr>
        <w:t xml:space="preserve"> (MIRT)</w:t>
      </w:r>
      <w:r w:rsidR="00FE2514" w:rsidRPr="00A673A4">
        <w:rPr>
          <w:rFonts w:cstheme="minorHAnsi"/>
        </w:rPr>
        <w:t>/Bayesian item response theory</w:t>
      </w:r>
      <w:r w:rsidR="00287802" w:rsidRPr="00A673A4">
        <w:rPr>
          <w:rFonts w:cstheme="minorHAnsi"/>
        </w:rPr>
        <w:t xml:space="preserve"> </w:t>
      </w:r>
      <w:r w:rsidR="000D0963">
        <w:rPr>
          <w:rFonts w:cstheme="minorHAnsi"/>
        </w:rPr>
        <w:t xml:space="preserve">will be </w:t>
      </w:r>
      <w:r w:rsidR="00287802" w:rsidRPr="00A673A4">
        <w:rPr>
          <w:rFonts w:cstheme="minorHAnsi"/>
        </w:rPr>
        <w:t xml:space="preserve">utilized to assess how the test items perform. Depending </w:t>
      </w:r>
      <w:r w:rsidR="00E52706">
        <w:rPr>
          <w:rFonts w:cstheme="minorHAnsi"/>
        </w:rPr>
        <w:t>on the nature of the data and whether</w:t>
      </w:r>
      <w:r w:rsidR="00287802" w:rsidRPr="00A673A4">
        <w:rPr>
          <w:rFonts w:cstheme="minorHAnsi"/>
        </w:rPr>
        <w:t xml:space="preserve"> certain statistical assumptions are met, different variations of IRT will be </w:t>
      </w:r>
      <w:r w:rsidR="00E52706">
        <w:rPr>
          <w:rFonts w:cstheme="minorHAnsi"/>
        </w:rPr>
        <w:t>utilized</w:t>
      </w:r>
      <w:r w:rsidR="00287802" w:rsidRPr="00A673A4">
        <w:rPr>
          <w:rFonts w:cstheme="minorHAnsi"/>
        </w:rPr>
        <w:t xml:space="preserve"> (i.e., MIRT or Bayesian IRT)</w:t>
      </w:r>
      <w:r w:rsidR="00E52706">
        <w:rPr>
          <w:rFonts w:cstheme="minorHAnsi"/>
        </w:rPr>
        <w:t>.</w:t>
      </w:r>
      <w:r w:rsidR="00287802" w:rsidRPr="00A673A4">
        <w:rPr>
          <w:rFonts w:cstheme="minorHAnsi"/>
        </w:rPr>
        <w:t xml:space="preserve"> </w:t>
      </w:r>
    </w:p>
    <w:p w14:paraId="743AFABA" w14:textId="73239F50" w:rsidR="00EC285B" w:rsidRDefault="00EC285B" w:rsidP="00FE2514">
      <w:pPr>
        <w:pStyle w:val="ListParagraph"/>
        <w:numPr>
          <w:ilvl w:val="1"/>
          <w:numId w:val="1"/>
        </w:numPr>
        <w:spacing w:after="0" w:line="240" w:lineRule="auto"/>
        <w:rPr>
          <w:rFonts w:cstheme="minorHAnsi"/>
        </w:rPr>
      </w:pPr>
      <w:r w:rsidRPr="00A673A4">
        <w:rPr>
          <w:rFonts w:cstheme="minorHAnsi"/>
        </w:rPr>
        <w:t xml:space="preserve">Confirmatory factor analyses </w:t>
      </w:r>
      <w:r w:rsidR="00287802" w:rsidRPr="00A673A4">
        <w:rPr>
          <w:rFonts w:cstheme="minorHAnsi"/>
        </w:rPr>
        <w:t xml:space="preserve">(CFA) will be </w:t>
      </w:r>
      <w:r w:rsidR="00E52706">
        <w:rPr>
          <w:rFonts w:cstheme="minorHAnsi"/>
        </w:rPr>
        <w:t>utilized</w:t>
      </w:r>
      <w:r w:rsidR="00287802" w:rsidRPr="00A673A4">
        <w:rPr>
          <w:rFonts w:cstheme="minorHAnsi"/>
        </w:rPr>
        <w:t xml:space="preserve"> to assess whether the factor structure is replicated.</w:t>
      </w:r>
    </w:p>
    <w:p w14:paraId="59C7AFAA" w14:textId="706882E7" w:rsidR="00EC285B" w:rsidRDefault="00FE2514" w:rsidP="00FE2514">
      <w:pPr>
        <w:pStyle w:val="ListParagraph"/>
        <w:numPr>
          <w:ilvl w:val="1"/>
          <w:numId w:val="1"/>
        </w:numPr>
        <w:spacing w:after="0" w:line="240" w:lineRule="auto"/>
        <w:rPr>
          <w:rFonts w:cstheme="minorHAnsi"/>
        </w:rPr>
      </w:pPr>
      <w:r w:rsidRPr="00A673A4">
        <w:rPr>
          <w:rFonts w:cstheme="minorHAnsi"/>
        </w:rPr>
        <w:t>Multiple regression may be</w:t>
      </w:r>
      <w:r w:rsidR="00E52706">
        <w:rPr>
          <w:rFonts w:cstheme="minorHAnsi"/>
        </w:rPr>
        <w:t xml:space="preserve"> utilized</w:t>
      </w:r>
      <w:r w:rsidRPr="00A673A4">
        <w:rPr>
          <w:rFonts w:cstheme="minorHAnsi"/>
        </w:rPr>
        <w:t xml:space="preserve"> as a missing data imputation strategy. It will also be used to assess the relationship of the </w:t>
      </w:r>
      <w:r w:rsidR="00704DA8">
        <w:rPr>
          <w:rFonts w:cstheme="minorHAnsi"/>
        </w:rPr>
        <w:t>Spiritual Fitness</w:t>
      </w:r>
      <w:r w:rsidRPr="00A673A4">
        <w:rPr>
          <w:rFonts w:cstheme="minorHAnsi"/>
        </w:rPr>
        <w:t xml:space="preserve"> measure with other correlates of </w:t>
      </w:r>
      <w:r w:rsidR="00704DA8">
        <w:rPr>
          <w:rFonts w:cstheme="minorHAnsi"/>
        </w:rPr>
        <w:t>Spiritual Fitness</w:t>
      </w:r>
      <w:r w:rsidRPr="00A673A4">
        <w:rPr>
          <w:rFonts w:cstheme="minorHAnsi"/>
        </w:rPr>
        <w:t xml:space="preserve"> to explain variance in the validation outcomes. </w:t>
      </w:r>
    </w:p>
    <w:p w14:paraId="7851548F" w14:textId="77777777" w:rsidR="001C5F94" w:rsidRPr="00A673A4" w:rsidRDefault="001C5F94" w:rsidP="001C5F94">
      <w:pPr>
        <w:pStyle w:val="ListParagraph"/>
        <w:numPr>
          <w:ilvl w:val="1"/>
          <w:numId w:val="1"/>
        </w:numPr>
        <w:spacing w:after="0" w:line="240" w:lineRule="auto"/>
        <w:rPr>
          <w:rFonts w:cstheme="minorHAnsi"/>
        </w:rPr>
      </w:pPr>
      <w:r>
        <w:t>Latent profile analysis to determine underlying profiles of Spiritual Fitness.</w:t>
      </w:r>
    </w:p>
    <w:p w14:paraId="7036C47E" w14:textId="7542FC30" w:rsidR="001C5F94" w:rsidRPr="00A673A4" w:rsidRDefault="001C5F94" w:rsidP="001C5F94">
      <w:pPr>
        <w:pStyle w:val="ListParagraph"/>
        <w:numPr>
          <w:ilvl w:val="1"/>
          <w:numId w:val="1"/>
        </w:numPr>
        <w:spacing w:after="0" w:line="240" w:lineRule="auto"/>
        <w:rPr>
          <w:rFonts w:cstheme="minorHAnsi"/>
        </w:rPr>
      </w:pPr>
      <w:r w:rsidRPr="00A673A4">
        <w:rPr>
          <w:rFonts w:cstheme="minorHAnsi"/>
        </w:rPr>
        <w:t xml:space="preserve">Structural equation modeling will be utilized to better understand the relationships between the validated </w:t>
      </w:r>
      <w:r>
        <w:rPr>
          <w:rFonts w:cstheme="minorHAnsi"/>
        </w:rPr>
        <w:t>Spiritual Fitness</w:t>
      </w:r>
      <w:r w:rsidRPr="00A673A4">
        <w:rPr>
          <w:rFonts w:cstheme="minorHAnsi"/>
        </w:rPr>
        <w:t xml:space="preserve"> measure and outcomes related to spiritual performance.</w:t>
      </w:r>
    </w:p>
    <w:p w14:paraId="22BF345E" w14:textId="77777777" w:rsidR="00D75738" w:rsidRPr="00A673A4" w:rsidRDefault="00FE2514" w:rsidP="00FE2514">
      <w:pPr>
        <w:pStyle w:val="ListParagraph"/>
        <w:numPr>
          <w:ilvl w:val="1"/>
          <w:numId w:val="1"/>
        </w:numPr>
        <w:spacing w:after="0" w:line="240" w:lineRule="auto"/>
        <w:rPr>
          <w:rFonts w:cstheme="minorHAnsi"/>
        </w:rPr>
      </w:pPr>
      <w:r w:rsidRPr="00A673A4">
        <w:rPr>
          <w:rFonts w:cstheme="minorHAnsi"/>
        </w:rPr>
        <w:t>Bayesian estimation methods will be utilized in instances where that are small samples sizes or when information on the credibility of the estimates would be useful.</w:t>
      </w:r>
    </w:p>
    <w:p w14:paraId="1C48D005" w14:textId="77777777" w:rsidR="000E1D1E" w:rsidRPr="00A673A4" w:rsidRDefault="000E1D1E" w:rsidP="00FE2514">
      <w:pPr>
        <w:pStyle w:val="ListParagraph"/>
        <w:spacing w:after="0" w:line="240" w:lineRule="auto"/>
        <w:rPr>
          <w:rFonts w:cstheme="minorHAnsi"/>
        </w:rPr>
      </w:pPr>
    </w:p>
    <w:p w14:paraId="30610970" w14:textId="77777777" w:rsidR="000E1D1E" w:rsidRPr="00A673A4" w:rsidRDefault="000E1D1E" w:rsidP="00FE2514">
      <w:pPr>
        <w:pStyle w:val="ListParagraph"/>
        <w:numPr>
          <w:ilvl w:val="0"/>
          <w:numId w:val="1"/>
        </w:numPr>
        <w:spacing w:after="0" w:line="240" w:lineRule="auto"/>
        <w:rPr>
          <w:rFonts w:cstheme="minorHAnsi"/>
        </w:rPr>
      </w:pPr>
      <w:r w:rsidRPr="00A673A4">
        <w:rPr>
          <w:rFonts w:cstheme="minorHAnsi"/>
        </w:rPr>
        <w:t>Statistical Consultation and Information Analysis</w:t>
      </w:r>
    </w:p>
    <w:p w14:paraId="15B3DB51" w14:textId="774A98F8" w:rsidR="000E1D1E" w:rsidRPr="00A673A4" w:rsidRDefault="000D0963" w:rsidP="00FE2514">
      <w:pPr>
        <w:pStyle w:val="ListParagraph"/>
        <w:numPr>
          <w:ilvl w:val="1"/>
          <w:numId w:val="1"/>
        </w:numPr>
        <w:spacing w:after="0" w:line="240" w:lineRule="auto"/>
        <w:ind w:left="1080"/>
        <w:rPr>
          <w:rFonts w:cstheme="minorHAnsi"/>
        </w:rPr>
      </w:pPr>
      <w:r>
        <w:rPr>
          <w:rFonts w:cstheme="minorHAnsi"/>
        </w:rPr>
        <w:t>N</w:t>
      </w:r>
      <w:r w:rsidR="000E1D1E" w:rsidRPr="00A673A4">
        <w:rPr>
          <w:rFonts w:cstheme="minorHAnsi"/>
        </w:rPr>
        <w:t>ames and tele</w:t>
      </w:r>
      <w:r>
        <w:rPr>
          <w:rFonts w:cstheme="minorHAnsi"/>
        </w:rPr>
        <w:t>phone numbers of the individuals</w:t>
      </w:r>
      <w:r w:rsidR="000E1D1E" w:rsidRPr="00A673A4">
        <w:rPr>
          <w:rFonts w:cstheme="minorHAnsi"/>
        </w:rPr>
        <w:t xml:space="preserve"> consulted on the statistical aspects of the des</w:t>
      </w:r>
      <w:r>
        <w:rPr>
          <w:rFonts w:cstheme="minorHAnsi"/>
        </w:rPr>
        <w:t>ign:</w:t>
      </w:r>
    </w:p>
    <w:p w14:paraId="2FF16CCC" w14:textId="77777777" w:rsidR="000E1D1E" w:rsidRPr="001C5F94" w:rsidRDefault="000E1D1E" w:rsidP="00FE2514">
      <w:pPr>
        <w:pStyle w:val="ListParagraph"/>
        <w:spacing w:after="0" w:line="240" w:lineRule="auto"/>
        <w:ind w:left="1080"/>
        <w:rPr>
          <w:rFonts w:cstheme="minorHAnsi"/>
          <w:sz w:val="18"/>
        </w:rPr>
      </w:pPr>
    </w:p>
    <w:p w14:paraId="5BE794B1" w14:textId="18BCAC46" w:rsidR="00897669" w:rsidRPr="00A673A4" w:rsidRDefault="000D0963" w:rsidP="00B24928">
      <w:pPr>
        <w:pStyle w:val="ListParagraph"/>
        <w:spacing w:after="0" w:line="240" w:lineRule="auto"/>
        <w:ind w:left="1080"/>
        <w:outlineLvl w:val="0"/>
        <w:rPr>
          <w:rFonts w:cstheme="minorHAnsi"/>
        </w:rPr>
      </w:pPr>
      <w:r>
        <w:rPr>
          <w:rFonts w:cstheme="minorHAnsi"/>
        </w:rPr>
        <w:t>Patricia</w:t>
      </w:r>
      <w:r w:rsidR="00897669" w:rsidRPr="00A673A4">
        <w:rPr>
          <w:rFonts w:cstheme="minorHAnsi"/>
        </w:rPr>
        <w:t xml:space="preserve"> Deuster</w:t>
      </w:r>
      <w:r w:rsidR="004E5F80" w:rsidRPr="00A673A4">
        <w:rPr>
          <w:rFonts w:cstheme="minorHAnsi"/>
        </w:rPr>
        <w:t>, Ph.D., MPH, FACSM (301) 295-3020</w:t>
      </w:r>
    </w:p>
    <w:p w14:paraId="5E40282F" w14:textId="77777777" w:rsidR="00897669" w:rsidRPr="00A673A4" w:rsidRDefault="00897669" w:rsidP="00FE2514">
      <w:pPr>
        <w:pStyle w:val="ListParagraph"/>
        <w:spacing w:after="0" w:line="240" w:lineRule="auto"/>
        <w:ind w:left="1080"/>
        <w:rPr>
          <w:rFonts w:cstheme="minorHAnsi"/>
        </w:rPr>
      </w:pPr>
      <w:r w:rsidRPr="00A673A4">
        <w:rPr>
          <w:rFonts w:cstheme="minorHAnsi"/>
        </w:rPr>
        <w:t>Josh Kazman</w:t>
      </w:r>
      <w:r w:rsidR="004E5F80" w:rsidRPr="00A673A4">
        <w:rPr>
          <w:rFonts w:cstheme="minorHAnsi"/>
        </w:rPr>
        <w:t>, M.S. (301) 295-9251</w:t>
      </w:r>
    </w:p>
    <w:p w14:paraId="5E5283C4" w14:textId="77777777" w:rsidR="000E1D1E" w:rsidRPr="00A673A4" w:rsidRDefault="00160A7C" w:rsidP="00FE2514">
      <w:pPr>
        <w:pStyle w:val="ListParagraph"/>
        <w:spacing w:after="0" w:line="240" w:lineRule="auto"/>
        <w:ind w:left="1080"/>
        <w:rPr>
          <w:rFonts w:cstheme="minorHAnsi"/>
        </w:rPr>
      </w:pPr>
      <w:r w:rsidRPr="00A673A4">
        <w:rPr>
          <w:rFonts w:cstheme="minorHAnsi"/>
        </w:rPr>
        <w:t>Harold Koenig</w:t>
      </w:r>
      <w:r w:rsidR="004E5F80" w:rsidRPr="00A673A4">
        <w:rPr>
          <w:rFonts w:cstheme="minorHAnsi"/>
        </w:rPr>
        <w:t>, M.D. (919) 681-6633</w:t>
      </w:r>
    </w:p>
    <w:p w14:paraId="1E95D73D" w14:textId="77777777" w:rsidR="00160A7C" w:rsidRPr="00A673A4" w:rsidRDefault="00160A7C" w:rsidP="00FE2514">
      <w:pPr>
        <w:pStyle w:val="ListParagraph"/>
        <w:spacing w:after="0" w:line="240" w:lineRule="auto"/>
        <w:ind w:left="1080"/>
        <w:rPr>
          <w:rFonts w:cstheme="minorHAnsi"/>
        </w:rPr>
      </w:pPr>
      <w:r w:rsidRPr="00A673A4">
        <w:rPr>
          <w:rFonts w:cstheme="minorHAnsi"/>
        </w:rPr>
        <w:t>Ralph Hood</w:t>
      </w:r>
      <w:r w:rsidR="004E5F80" w:rsidRPr="00A673A4">
        <w:rPr>
          <w:rFonts w:cstheme="minorHAnsi"/>
        </w:rPr>
        <w:t>, Ph.D. (423) 425-4274</w:t>
      </w:r>
    </w:p>
    <w:p w14:paraId="756EFB40" w14:textId="77777777" w:rsidR="00160A7C" w:rsidRPr="00A673A4" w:rsidRDefault="00160A7C" w:rsidP="00FE2514">
      <w:pPr>
        <w:pStyle w:val="ListParagraph"/>
        <w:spacing w:after="0" w:line="240" w:lineRule="auto"/>
        <w:ind w:left="1080"/>
        <w:rPr>
          <w:rFonts w:cstheme="minorHAnsi"/>
        </w:rPr>
      </w:pPr>
      <w:r w:rsidRPr="00A673A4">
        <w:rPr>
          <w:rFonts w:cstheme="minorHAnsi"/>
        </w:rPr>
        <w:t>Christopher Silver</w:t>
      </w:r>
      <w:r w:rsidR="004E5F80" w:rsidRPr="00A673A4">
        <w:rPr>
          <w:rFonts w:cstheme="minorHAnsi"/>
        </w:rPr>
        <w:t>, Ph.D. (423) 425-5720</w:t>
      </w:r>
    </w:p>
    <w:p w14:paraId="3DA9BA04" w14:textId="77777777" w:rsidR="000E1D1E" w:rsidRPr="00A673A4" w:rsidRDefault="000E1D1E" w:rsidP="00FE2514">
      <w:pPr>
        <w:pStyle w:val="ListParagraph"/>
        <w:spacing w:after="0" w:line="240" w:lineRule="auto"/>
        <w:ind w:left="1080"/>
        <w:rPr>
          <w:rFonts w:cstheme="minorHAnsi"/>
        </w:rPr>
      </w:pPr>
    </w:p>
    <w:p w14:paraId="3351F75B" w14:textId="1E351930" w:rsidR="000E1D1E" w:rsidRPr="00A673A4" w:rsidRDefault="000D0963" w:rsidP="00FE2514">
      <w:pPr>
        <w:pStyle w:val="ListParagraph"/>
        <w:numPr>
          <w:ilvl w:val="1"/>
          <w:numId w:val="1"/>
        </w:numPr>
        <w:spacing w:after="0" w:line="240" w:lineRule="auto"/>
        <w:ind w:left="1080"/>
        <w:rPr>
          <w:rFonts w:cstheme="minorHAnsi"/>
        </w:rPr>
      </w:pPr>
      <w:r>
        <w:rPr>
          <w:rFonts w:cstheme="minorHAnsi"/>
        </w:rPr>
        <w:t>Name and organization of persons</w:t>
      </w:r>
      <w:r w:rsidR="000E1D1E" w:rsidRPr="00A673A4">
        <w:rPr>
          <w:rFonts w:cstheme="minorHAnsi"/>
        </w:rPr>
        <w:t xml:space="preserve"> who will actually collect and an</w:t>
      </w:r>
      <w:r>
        <w:rPr>
          <w:rFonts w:cstheme="minorHAnsi"/>
        </w:rPr>
        <w:t>alyze the collected information:</w:t>
      </w:r>
    </w:p>
    <w:p w14:paraId="6A8B37F8" w14:textId="77777777" w:rsidR="000E1D1E" w:rsidRPr="001C5F94" w:rsidRDefault="000E1D1E" w:rsidP="00FE2514">
      <w:pPr>
        <w:pStyle w:val="ListParagraph"/>
        <w:spacing w:after="0" w:line="240" w:lineRule="auto"/>
        <w:ind w:left="1080"/>
        <w:rPr>
          <w:rFonts w:cstheme="minorHAnsi"/>
          <w:sz w:val="14"/>
        </w:rPr>
      </w:pPr>
    </w:p>
    <w:p w14:paraId="79EF2418" w14:textId="77777777" w:rsidR="00160A7C" w:rsidRPr="00A673A4" w:rsidRDefault="000E1D1E" w:rsidP="00B24928">
      <w:pPr>
        <w:pStyle w:val="ListParagraph"/>
        <w:spacing w:after="0" w:line="240" w:lineRule="auto"/>
        <w:ind w:left="1080"/>
        <w:outlineLvl w:val="0"/>
        <w:rPr>
          <w:rFonts w:cstheme="minorHAnsi"/>
        </w:rPr>
      </w:pPr>
      <w:r w:rsidRPr="00A673A4">
        <w:rPr>
          <w:rFonts w:cstheme="minorHAnsi"/>
        </w:rPr>
        <w:t>Eric R. Schuler</w:t>
      </w:r>
      <w:r w:rsidR="004E5F80" w:rsidRPr="00A673A4">
        <w:rPr>
          <w:rFonts w:cstheme="minorHAnsi"/>
        </w:rPr>
        <w:t xml:space="preserve">, Ph.D. </w:t>
      </w:r>
      <w:r w:rsidR="00F60E19" w:rsidRPr="00A673A4">
        <w:rPr>
          <w:rFonts w:cstheme="minorHAnsi"/>
        </w:rPr>
        <w:t>(301) 319-6995</w:t>
      </w:r>
    </w:p>
    <w:p w14:paraId="6648A859" w14:textId="1B2B2F11" w:rsidR="00160A7C" w:rsidRPr="00A673A4" w:rsidRDefault="00160A7C" w:rsidP="00FE2514">
      <w:pPr>
        <w:pStyle w:val="ListParagraph"/>
        <w:spacing w:after="0" w:line="240" w:lineRule="auto"/>
        <w:ind w:left="1080"/>
        <w:rPr>
          <w:rFonts w:cstheme="minorHAnsi"/>
        </w:rPr>
      </w:pPr>
      <w:r w:rsidRPr="00A673A4">
        <w:rPr>
          <w:rFonts w:cstheme="minorHAnsi"/>
        </w:rPr>
        <w:t>Kathleen G. Charters</w:t>
      </w:r>
      <w:r w:rsidR="004E5F80" w:rsidRPr="00A673A4">
        <w:rPr>
          <w:rFonts w:cstheme="minorHAnsi"/>
        </w:rPr>
        <w:t>, Ph.D., RN (301) 295-9250</w:t>
      </w:r>
    </w:p>
    <w:p w14:paraId="0C6F5373" w14:textId="1FB3E27F" w:rsidR="000E1D1E" w:rsidRPr="00A673A4" w:rsidRDefault="00D8407F" w:rsidP="00FE2514">
      <w:pPr>
        <w:pStyle w:val="ListParagraph"/>
        <w:spacing w:after="0" w:line="240" w:lineRule="auto"/>
        <w:ind w:left="1080"/>
        <w:rPr>
          <w:rFonts w:cstheme="minorHAnsi"/>
        </w:rPr>
      </w:pPr>
      <w:r>
        <w:rPr>
          <w:rFonts w:cstheme="minorHAnsi"/>
        </w:rPr>
        <w:t>Ian Gutierrez, Ph.D. (301) 295-1362</w:t>
      </w:r>
    </w:p>
    <w:p w14:paraId="25E11295" w14:textId="77777777" w:rsidR="00160A7C" w:rsidRPr="00A673A4" w:rsidRDefault="00160A7C" w:rsidP="00FE2514">
      <w:pPr>
        <w:pStyle w:val="ListParagraph"/>
        <w:spacing w:after="0" w:line="240" w:lineRule="auto"/>
        <w:ind w:left="1080"/>
        <w:rPr>
          <w:rFonts w:cstheme="minorHAnsi"/>
        </w:rPr>
      </w:pPr>
      <w:r w:rsidRPr="00A673A4">
        <w:rPr>
          <w:rFonts w:cstheme="minorHAnsi"/>
        </w:rPr>
        <w:t>Josh Kazman</w:t>
      </w:r>
      <w:r w:rsidR="004E5F80" w:rsidRPr="00A673A4">
        <w:rPr>
          <w:rFonts w:cstheme="minorHAnsi"/>
        </w:rPr>
        <w:t>, M.S. (301) 295-9251</w:t>
      </w:r>
    </w:p>
    <w:p w14:paraId="2EED18EF" w14:textId="77777777" w:rsidR="00D76CF4" w:rsidRDefault="00D76CF4" w:rsidP="005457AE">
      <w:pPr>
        <w:spacing w:after="0" w:line="240" w:lineRule="auto"/>
        <w:jc w:val="center"/>
        <w:rPr>
          <w:rFonts w:cstheme="minorHAnsi"/>
        </w:rPr>
      </w:pPr>
      <w:r w:rsidRPr="00A673A4">
        <w:rPr>
          <w:rFonts w:cstheme="minorHAnsi"/>
        </w:rPr>
        <w:t>References</w:t>
      </w:r>
      <w:r w:rsidR="00064D99" w:rsidRPr="00A673A4">
        <w:rPr>
          <w:rFonts w:cstheme="minorHAnsi"/>
        </w:rPr>
        <w:t>:</w:t>
      </w:r>
    </w:p>
    <w:p w14:paraId="25033BCE" w14:textId="7B6E50A6" w:rsidR="00834CEC" w:rsidRPr="00834CEC" w:rsidRDefault="00834CEC" w:rsidP="00834CEC">
      <w:pPr>
        <w:spacing w:after="0" w:line="240" w:lineRule="auto"/>
        <w:ind w:left="720" w:hanging="720"/>
        <w:rPr>
          <w:rFonts w:cstheme="minorHAnsi"/>
        </w:rPr>
      </w:pPr>
      <w:r w:rsidRPr="00834CEC">
        <w:rPr>
          <w:rFonts w:cstheme="minorHAnsi"/>
        </w:rPr>
        <w:t xml:space="preserve">Casey, L. S., Chandler, J., Levine, A. S., Proctor, A., </w:t>
      </w:r>
      <w:r>
        <w:rPr>
          <w:rFonts w:cstheme="minorHAnsi"/>
        </w:rPr>
        <w:t>&amp;</w:t>
      </w:r>
      <w:r w:rsidRPr="00834CEC">
        <w:rPr>
          <w:rFonts w:cstheme="minorHAnsi"/>
        </w:rPr>
        <w:t xml:space="preserve"> Strolovitch, D. Z. (2017). Intertemporal</w:t>
      </w:r>
      <w:r>
        <w:rPr>
          <w:rFonts w:cstheme="minorHAnsi"/>
        </w:rPr>
        <w:t xml:space="preserve"> </w:t>
      </w:r>
      <w:r w:rsidRPr="00834CEC">
        <w:rPr>
          <w:rFonts w:cstheme="minorHAnsi"/>
        </w:rPr>
        <w:t>differences among MTurk workers: Time-based sample variations and implications for</w:t>
      </w:r>
      <w:r>
        <w:rPr>
          <w:rFonts w:cstheme="minorHAnsi"/>
        </w:rPr>
        <w:t xml:space="preserve"> </w:t>
      </w:r>
      <w:r w:rsidRPr="00834CEC">
        <w:rPr>
          <w:rFonts w:cstheme="minorHAnsi"/>
        </w:rPr>
        <w:t>online data collection. SAGE Open, 7(2), 2158244017712774.</w:t>
      </w:r>
    </w:p>
    <w:p w14:paraId="5535F452" w14:textId="4D887DC0" w:rsidR="00834CEC" w:rsidRDefault="00834CEC" w:rsidP="00834CEC">
      <w:pPr>
        <w:spacing w:after="0" w:line="240" w:lineRule="auto"/>
        <w:ind w:left="720" w:hanging="720"/>
        <w:rPr>
          <w:rFonts w:cstheme="minorHAnsi"/>
        </w:rPr>
      </w:pPr>
      <w:r w:rsidRPr="00A673A4">
        <w:rPr>
          <w:rFonts w:cstheme="minorHAnsi"/>
        </w:rPr>
        <w:t xml:space="preserve">Enders, C. K. (2010). </w:t>
      </w:r>
      <w:r w:rsidRPr="002A3AB5">
        <w:rPr>
          <w:rFonts w:cstheme="minorHAnsi"/>
          <w:i/>
        </w:rPr>
        <w:t>Applied missing data analysis</w:t>
      </w:r>
      <w:r w:rsidRPr="00A673A4">
        <w:rPr>
          <w:rFonts w:cstheme="minorHAnsi"/>
        </w:rPr>
        <w:t>. Guilford Press.</w:t>
      </w:r>
    </w:p>
    <w:p w14:paraId="3876A6F9" w14:textId="07CF635C" w:rsidR="00834CEC" w:rsidRPr="00834CEC" w:rsidRDefault="00834CEC" w:rsidP="00834CEC">
      <w:pPr>
        <w:spacing w:after="0" w:line="240" w:lineRule="auto"/>
        <w:ind w:left="720" w:hanging="720"/>
        <w:rPr>
          <w:rFonts w:cstheme="minorHAnsi"/>
        </w:rPr>
      </w:pPr>
      <w:r w:rsidRPr="00834CEC">
        <w:rPr>
          <w:rFonts w:cstheme="minorHAnsi"/>
        </w:rPr>
        <w:t>Exline, J.J., Pargament, K.I., Grubbs, J.B., &amp; Yali, A.M. (2014). The religious and spiritual</w:t>
      </w:r>
      <w:r>
        <w:rPr>
          <w:rFonts w:cstheme="minorHAnsi"/>
        </w:rPr>
        <w:t xml:space="preserve"> </w:t>
      </w:r>
      <w:r w:rsidRPr="00834CEC">
        <w:rPr>
          <w:rFonts w:cstheme="minorHAnsi"/>
        </w:rPr>
        <w:t>struggles scale: Development and initial validation. Psychology of Religion and</w:t>
      </w:r>
      <w:r>
        <w:rPr>
          <w:rFonts w:cstheme="minorHAnsi"/>
        </w:rPr>
        <w:t xml:space="preserve"> </w:t>
      </w:r>
      <w:r w:rsidRPr="00834CEC">
        <w:rPr>
          <w:rFonts w:cstheme="minorHAnsi"/>
        </w:rPr>
        <w:t>Spirituality, 6, 208-222.</w:t>
      </w:r>
    </w:p>
    <w:p w14:paraId="00B07CC5" w14:textId="3AB9D99C" w:rsidR="00D76CF4" w:rsidRPr="00A673A4" w:rsidRDefault="00D76CF4" w:rsidP="00FE2514">
      <w:pPr>
        <w:spacing w:after="0" w:line="240" w:lineRule="auto"/>
        <w:ind w:left="720" w:hanging="720"/>
        <w:rPr>
          <w:rFonts w:cstheme="minorHAnsi"/>
        </w:rPr>
      </w:pPr>
      <w:r w:rsidRPr="00A673A4">
        <w:rPr>
          <w:rFonts w:cstheme="minorHAnsi"/>
        </w:rPr>
        <w:t xml:space="preserve">Gelman, A., Carlin, J. B., Stern, H. S., Dunson, D. B., Vehtari, A., &amp; Rubin, D. B. (2014). </w:t>
      </w:r>
      <w:r w:rsidRPr="00A673A4">
        <w:rPr>
          <w:rFonts w:cstheme="minorHAnsi"/>
          <w:i/>
        </w:rPr>
        <w:t>Bayesian data analysis (Vol. 2)</w:t>
      </w:r>
      <w:r w:rsidR="002A3AB5">
        <w:rPr>
          <w:rFonts w:cstheme="minorHAnsi"/>
        </w:rPr>
        <w:t>. Boca Raton, FL: CRC P</w:t>
      </w:r>
      <w:r w:rsidRPr="00A673A4">
        <w:rPr>
          <w:rFonts w:cstheme="minorHAnsi"/>
        </w:rPr>
        <w:t>ress.</w:t>
      </w:r>
    </w:p>
    <w:p w14:paraId="16C4F683" w14:textId="3A2373F9" w:rsidR="00C32BE9" w:rsidRPr="00A673A4" w:rsidRDefault="00C32BE9" w:rsidP="00B2509C">
      <w:pPr>
        <w:spacing w:after="0" w:line="240" w:lineRule="auto"/>
        <w:ind w:left="720" w:hanging="720"/>
        <w:rPr>
          <w:rFonts w:cstheme="minorHAnsi"/>
        </w:rPr>
      </w:pPr>
      <w:r w:rsidRPr="00A673A4">
        <w:rPr>
          <w:rFonts w:cstheme="minorHAnsi"/>
        </w:rPr>
        <w:t>Graham, J. W., Taylor, B. J., Olchowski, A. E., &amp;amp; Cumsille, P. E. (2006). Planned missing data</w:t>
      </w:r>
      <w:r w:rsidR="00834CEC">
        <w:rPr>
          <w:rFonts w:cstheme="minorHAnsi"/>
        </w:rPr>
        <w:t xml:space="preserve"> </w:t>
      </w:r>
      <w:r w:rsidRPr="00A673A4">
        <w:rPr>
          <w:rFonts w:cstheme="minorHAnsi"/>
        </w:rPr>
        <w:t xml:space="preserve">designs in psychological research. </w:t>
      </w:r>
      <w:r w:rsidRPr="00A673A4">
        <w:rPr>
          <w:rFonts w:cstheme="minorHAnsi"/>
          <w:i/>
        </w:rPr>
        <w:t>Psychological Methods, 11</w:t>
      </w:r>
      <w:r w:rsidRPr="00A673A4">
        <w:rPr>
          <w:rFonts w:cstheme="minorHAnsi"/>
        </w:rPr>
        <w:t>(4), 323</w:t>
      </w:r>
      <w:r w:rsidR="002A3AB5">
        <w:rPr>
          <w:rFonts w:cstheme="minorHAnsi"/>
        </w:rPr>
        <w:t>.</w:t>
      </w:r>
    </w:p>
    <w:p w14:paraId="1D31AAB7" w14:textId="77777777" w:rsidR="00091FCF" w:rsidRDefault="00D76CF4" w:rsidP="00FE2514">
      <w:pPr>
        <w:spacing w:after="0" w:line="240" w:lineRule="auto"/>
        <w:ind w:left="720" w:hanging="720"/>
        <w:rPr>
          <w:rFonts w:cstheme="minorHAnsi"/>
        </w:rPr>
      </w:pPr>
      <w:r w:rsidRPr="00A673A4">
        <w:rPr>
          <w:rFonts w:cstheme="minorHAnsi"/>
        </w:rPr>
        <w:t xml:space="preserve">Kruschke, J. (2014). </w:t>
      </w:r>
      <w:r w:rsidRPr="00A673A4">
        <w:rPr>
          <w:rFonts w:cstheme="minorHAnsi"/>
          <w:i/>
        </w:rPr>
        <w:t>Doing Bayesian data analysis: A tutorial with R, JAGS, and Stan</w:t>
      </w:r>
      <w:r w:rsidRPr="00A673A4">
        <w:rPr>
          <w:rFonts w:cstheme="minorHAnsi"/>
        </w:rPr>
        <w:t>. Academic Press.</w:t>
      </w:r>
    </w:p>
    <w:p w14:paraId="7D67572A" w14:textId="614E0E94" w:rsidR="00834CEC" w:rsidRPr="00A673A4" w:rsidRDefault="00834CEC" w:rsidP="00FE2514">
      <w:pPr>
        <w:spacing w:after="0" w:line="240" w:lineRule="auto"/>
        <w:ind w:left="720" w:hanging="720"/>
        <w:rPr>
          <w:rFonts w:cstheme="minorHAnsi"/>
        </w:rPr>
      </w:pPr>
      <w:r w:rsidRPr="00834CEC">
        <w:rPr>
          <w:rFonts w:cstheme="minorHAnsi"/>
        </w:rPr>
        <w:t>Levay, K. E., Freese, J., &amp; Druckman, J. N. (2016). The demographic and political composition</w:t>
      </w:r>
      <w:r>
        <w:rPr>
          <w:rFonts w:cstheme="minorHAnsi"/>
        </w:rPr>
        <w:t xml:space="preserve"> </w:t>
      </w:r>
      <w:r w:rsidRPr="00834CEC">
        <w:rPr>
          <w:rFonts w:cstheme="minorHAnsi"/>
        </w:rPr>
        <w:t>of Mechanical Turk samples. Sage Open, 6(1), 2158244016636433.</w:t>
      </w:r>
    </w:p>
    <w:p w14:paraId="5A119369" w14:textId="5E1208EA" w:rsidR="00A673A4" w:rsidRDefault="005F57FD" w:rsidP="00834CEC">
      <w:pPr>
        <w:spacing w:after="0" w:line="240" w:lineRule="auto"/>
        <w:ind w:left="720" w:hanging="720"/>
        <w:rPr>
          <w:rFonts w:cstheme="minorHAnsi"/>
        </w:rPr>
      </w:pPr>
      <w:r>
        <w:t xml:space="preserve">Lipka, M. </w:t>
      </w:r>
      <w:r w:rsidR="00834CEC" w:rsidRPr="005F57FD">
        <w:t xml:space="preserve">(2016, June). </w:t>
      </w:r>
      <w:r w:rsidR="00923022" w:rsidRPr="005F57FD">
        <w:t>10 f</w:t>
      </w:r>
      <w:r w:rsidR="00834CEC" w:rsidRPr="005F57FD">
        <w:t xml:space="preserve">acts about </w:t>
      </w:r>
      <w:r w:rsidR="00923022" w:rsidRPr="005F57FD">
        <w:t>a</w:t>
      </w:r>
      <w:r w:rsidR="00834CEC" w:rsidRPr="005F57FD">
        <w:t xml:space="preserve">theists. </w:t>
      </w:r>
      <w:r w:rsidRPr="005F57FD">
        <w:t>PEW Research Center</w:t>
      </w:r>
      <w:r>
        <w:t>.</w:t>
      </w:r>
      <w:r w:rsidRPr="005F57FD">
        <w:t xml:space="preserve"> </w:t>
      </w:r>
      <w:r w:rsidR="00834CEC" w:rsidRPr="005F57FD">
        <w:t>Retrieved from:</w:t>
      </w:r>
      <w:r w:rsidR="00834CEC">
        <w:rPr>
          <w:rFonts w:asciiTheme="majorHAnsi" w:hAnsiTheme="majorHAnsi"/>
        </w:rPr>
        <w:t xml:space="preserve"> </w:t>
      </w:r>
      <w:hyperlink r:id="rId13" w:history="1">
        <w:r w:rsidR="00834CEC" w:rsidRPr="00967747">
          <w:rPr>
            <w:rStyle w:val="Hyperlink"/>
            <w:rFonts w:cstheme="minorHAnsi"/>
          </w:rPr>
          <w:t>http://www.pewresearch.org/fact-tank/2016/06/01/10-facts-about-atheists/</w:t>
        </w:r>
      </w:hyperlink>
      <w:r w:rsidR="00B2509C">
        <w:rPr>
          <w:rFonts w:cstheme="minorHAnsi"/>
        </w:rPr>
        <w:t>.</w:t>
      </w:r>
    </w:p>
    <w:p w14:paraId="722983CB" w14:textId="111EC23E" w:rsidR="00297D34" w:rsidRPr="004B7D16" w:rsidRDefault="00297D34" w:rsidP="00834CEC">
      <w:pPr>
        <w:spacing w:after="0" w:line="240" w:lineRule="auto"/>
        <w:ind w:left="720" w:hanging="720"/>
        <w:rPr>
          <w:rFonts w:cstheme="minorHAnsi"/>
        </w:rPr>
      </w:pPr>
      <w:r w:rsidRPr="004B7D16">
        <w:rPr>
          <w:rFonts w:cs="Times New Roman"/>
        </w:rPr>
        <w:t xml:space="preserve">Schönbrodt, F. D., &amp; Perugini, M. (2013). At what sample size do correlations </w:t>
      </w:r>
      <w:r w:rsidR="009F3874" w:rsidRPr="004B7D16">
        <w:rPr>
          <w:rFonts w:cs="Times New Roman"/>
        </w:rPr>
        <w:t>stabilize?</w:t>
      </w:r>
      <w:r w:rsidRPr="004B7D16">
        <w:rPr>
          <w:rFonts w:cs="Times New Roman"/>
        </w:rPr>
        <w:t xml:space="preserve"> </w:t>
      </w:r>
      <w:r w:rsidRPr="004B7D16">
        <w:rPr>
          <w:rFonts w:cs="Times New Roman"/>
          <w:i/>
        </w:rPr>
        <w:t>Journal of Research in Personality, 47</w:t>
      </w:r>
      <w:r w:rsidRPr="004B7D16">
        <w:rPr>
          <w:rFonts w:cs="Times New Roman"/>
        </w:rPr>
        <w:t>(5), 609-612.</w:t>
      </w:r>
    </w:p>
    <w:p w14:paraId="559BEFFD" w14:textId="6E9D98B7" w:rsidR="00385A45" w:rsidRPr="005F57FD" w:rsidRDefault="00923022" w:rsidP="00834CEC">
      <w:pPr>
        <w:spacing w:after="0" w:line="240" w:lineRule="auto"/>
        <w:ind w:left="720" w:hanging="720"/>
        <w:rPr>
          <w:rFonts w:cstheme="minorHAnsi"/>
        </w:rPr>
      </w:pPr>
      <w:r>
        <w:rPr>
          <w:rFonts w:cstheme="minorHAnsi"/>
        </w:rPr>
        <w:t xml:space="preserve">Smietana, B. (2015, April 23). </w:t>
      </w:r>
      <w:r w:rsidR="005F57FD">
        <w:rPr>
          <w:rFonts w:cstheme="minorHAnsi"/>
        </w:rPr>
        <w:t xml:space="preserve">Atheists outnumber Southern Baptists in U.S. military. </w:t>
      </w:r>
      <w:r w:rsidR="00385A45" w:rsidRPr="005F57FD">
        <w:rPr>
          <w:rFonts w:cstheme="minorHAnsi"/>
          <w:i/>
        </w:rPr>
        <w:t>Christianity Today</w:t>
      </w:r>
      <w:r w:rsidR="005F57FD">
        <w:rPr>
          <w:rFonts w:cstheme="minorHAnsi"/>
          <w:i/>
        </w:rPr>
        <w:t xml:space="preserve">. </w:t>
      </w:r>
      <w:r w:rsidR="005F57FD">
        <w:rPr>
          <w:rFonts w:cstheme="minorHAnsi"/>
        </w:rPr>
        <w:t xml:space="preserve">Retrieved from: </w:t>
      </w:r>
      <w:hyperlink r:id="rId14" w:history="1">
        <w:r w:rsidR="005F57FD" w:rsidRPr="00F802A2">
          <w:rPr>
            <w:rStyle w:val="Hyperlink"/>
            <w:rFonts w:cstheme="minorHAnsi"/>
          </w:rPr>
          <w:t>http://www.christianitytoday.com/news/2015/april/atheists-outnumber-southern-baptists-in-us-military.html</w:t>
        </w:r>
      </w:hyperlink>
      <w:r w:rsidR="005F57FD">
        <w:rPr>
          <w:rFonts w:cstheme="minorHAnsi"/>
        </w:rPr>
        <w:t>.</w:t>
      </w:r>
    </w:p>
    <w:sectPr w:rsidR="00385A45" w:rsidRPr="005F57FD">
      <w:footerReference w:type="defaul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36278E" w16cid:durableId="206BF848"/>
  <w16cid:commentId w16cid:paraId="4F5661FC" w16cid:durableId="206BF849"/>
  <w16cid:commentId w16cid:paraId="49558066" w16cid:durableId="206BF8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2C5F0" w14:textId="77777777" w:rsidR="00471CD0" w:rsidRDefault="00471CD0" w:rsidP="00E22697">
      <w:pPr>
        <w:spacing w:after="0" w:line="240" w:lineRule="auto"/>
      </w:pPr>
      <w:r>
        <w:separator/>
      </w:r>
    </w:p>
  </w:endnote>
  <w:endnote w:type="continuationSeparator" w:id="0">
    <w:p w14:paraId="5B7BA1A7" w14:textId="77777777" w:rsidR="00471CD0" w:rsidRDefault="00471CD0" w:rsidP="00E22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FreightSans Pro Book">
    <w:altName w:val="FreightSans Pro Book"/>
    <w:charset w:val="4D"/>
    <w:family w:val="swiss"/>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666232"/>
      <w:docPartObj>
        <w:docPartGallery w:val="Page Numbers (Bottom of Page)"/>
        <w:docPartUnique/>
      </w:docPartObj>
    </w:sdtPr>
    <w:sdtEndPr>
      <w:rPr>
        <w:noProof/>
      </w:rPr>
    </w:sdtEndPr>
    <w:sdtContent>
      <w:p w14:paraId="25A66C2D" w14:textId="4929C97C" w:rsidR="00E22697" w:rsidRDefault="00E22697">
        <w:pPr>
          <w:pStyle w:val="Footer"/>
          <w:jc w:val="right"/>
        </w:pPr>
        <w:r>
          <w:fldChar w:fldCharType="begin"/>
        </w:r>
        <w:r>
          <w:instrText xml:space="preserve"> PAGE   \* MERGEFORMAT </w:instrText>
        </w:r>
        <w:r>
          <w:fldChar w:fldCharType="separate"/>
        </w:r>
        <w:r w:rsidR="001B73F4">
          <w:rPr>
            <w:noProof/>
          </w:rPr>
          <w:t>1</w:t>
        </w:r>
        <w:r>
          <w:rPr>
            <w:noProof/>
          </w:rPr>
          <w:fldChar w:fldCharType="end"/>
        </w:r>
      </w:p>
    </w:sdtContent>
  </w:sdt>
  <w:p w14:paraId="5C89F46F" w14:textId="77777777" w:rsidR="00E22697" w:rsidRDefault="00E226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297AB" w14:textId="77777777" w:rsidR="00471CD0" w:rsidRDefault="00471CD0" w:rsidP="00E22697">
      <w:pPr>
        <w:spacing w:after="0" w:line="240" w:lineRule="auto"/>
      </w:pPr>
      <w:r>
        <w:separator/>
      </w:r>
    </w:p>
  </w:footnote>
  <w:footnote w:type="continuationSeparator" w:id="0">
    <w:p w14:paraId="74832690" w14:textId="77777777" w:rsidR="00471CD0" w:rsidRDefault="00471CD0" w:rsidP="00E226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51F4C"/>
    <w:multiLevelType w:val="hybridMultilevel"/>
    <w:tmpl w:val="04D6F7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0809AB"/>
    <w:multiLevelType w:val="hybridMultilevel"/>
    <w:tmpl w:val="0872626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
    <w:nsid w:val="6FEA2656"/>
    <w:multiLevelType w:val="hybridMultilevel"/>
    <w:tmpl w:val="DCDCA4B6"/>
    <w:lvl w:ilvl="0" w:tplc="0D303BA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D1E"/>
    <w:rsid w:val="00006FA9"/>
    <w:rsid w:val="000147E0"/>
    <w:rsid w:val="00027DA6"/>
    <w:rsid w:val="00063C59"/>
    <w:rsid w:val="00064D99"/>
    <w:rsid w:val="00072593"/>
    <w:rsid w:val="000756EA"/>
    <w:rsid w:val="00090D6F"/>
    <w:rsid w:val="00091FCF"/>
    <w:rsid w:val="000A4F37"/>
    <w:rsid w:val="000D0963"/>
    <w:rsid w:val="000D7860"/>
    <w:rsid w:val="000E1D1E"/>
    <w:rsid w:val="000E50DC"/>
    <w:rsid w:val="001143D1"/>
    <w:rsid w:val="00126130"/>
    <w:rsid w:val="00136490"/>
    <w:rsid w:val="00154EA3"/>
    <w:rsid w:val="00160A7C"/>
    <w:rsid w:val="00164219"/>
    <w:rsid w:val="00165AD4"/>
    <w:rsid w:val="00172EB7"/>
    <w:rsid w:val="00174441"/>
    <w:rsid w:val="001936E4"/>
    <w:rsid w:val="001944ED"/>
    <w:rsid w:val="001B6667"/>
    <w:rsid w:val="001B73F4"/>
    <w:rsid w:val="001C5F94"/>
    <w:rsid w:val="001E23DF"/>
    <w:rsid w:val="001E2F11"/>
    <w:rsid w:val="00230CB4"/>
    <w:rsid w:val="00246162"/>
    <w:rsid w:val="00254BFA"/>
    <w:rsid w:val="00274E02"/>
    <w:rsid w:val="00287802"/>
    <w:rsid w:val="00292CDA"/>
    <w:rsid w:val="00297D34"/>
    <w:rsid w:val="002A3AB5"/>
    <w:rsid w:val="002A5559"/>
    <w:rsid w:val="002B6B4C"/>
    <w:rsid w:val="002B7E6B"/>
    <w:rsid w:val="002E6EA6"/>
    <w:rsid w:val="00313834"/>
    <w:rsid w:val="00313F42"/>
    <w:rsid w:val="00317533"/>
    <w:rsid w:val="00364A4F"/>
    <w:rsid w:val="00385A45"/>
    <w:rsid w:val="00391D67"/>
    <w:rsid w:val="00394E8F"/>
    <w:rsid w:val="003A7360"/>
    <w:rsid w:val="003E555F"/>
    <w:rsid w:val="00422EB2"/>
    <w:rsid w:val="004514E3"/>
    <w:rsid w:val="0045301C"/>
    <w:rsid w:val="00471CD0"/>
    <w:rsid w:val="004A20C1"/>
    <w:rsid w:val="004A4BED"/>
    <w:rsid w:val="004A57C5"/>
    <w:rsid w:val="004B7D16"/>
    <w:rsid w:val="004E5F80"/>
    <w:rsid w:val="005457AE"/>
    <w:rsid w:val="005A29EC"/>
    <w:rsid w:val="005B3B59"/>
    <w:rsid w:val="005F57FD"/>
    <w:rsid w:val="00627E27"/>
    <w:rsid w:val="006402D5"/>
    <w:rsid w:val="00646304"/>
    <w:rsid w:val="006810E8"/>
    <w:rsid w:val="006B269B"/>
    <w:rsid w:val="006E2B46"/>
    <w:rsid w:val="00704DA8"/>
    <w:rsid w:val="00752517"/>
    <w:rsid w:val="007673BB"/>
    <w:rsid w:val="00772B00"/>
    <w:rsid w:val="007D0456"/>
    <w:rsid w:val="007D5813"/>
    <w:rsid w:val="007E7E88"/>
    <w:rsid w:val="007F4BFA"/>
    <w:rsid w:val="007F4D78"/>
    <w:rsid w:val="0080298A"/>
    <w:rsid w:val="00820B14"/>
    <w:rsid w:val="008348FB"/>
    <w:rsid w:val="00834CEC"/>
    <w:rsid w:val="00842590"/>
    <w:rsid w:val="00875DAD"/>
    <w:rsid w:val="008843E4"/>
    <w:rsid w:val="00897669"/>
    <w:rsid w:val="008A7157"/>
    <w:rsid w:val="008B0869"/>
    <w:rsid w:val="008D3EF9"/>
    <w:rsid w:val="0090090C"/>
    <w:rsid w:val="00921628"/>
    <w:rsid w:val="00923022"/>
    <w:rsid w:val="009266E6"/>
    <w:rsid w:val="009626F6"/>
    <w:rsid w:val="009804B2"/>
    <w:rsid w:val="009A0D8D"/>
    <w:rsid w:val="009A213F"/>
    <w:rsid w:val="009C33FE"/>
    <w:rsid w:val="009D7743"/>
    <w:rsid w:val="009F0F58"/>
    <w:rsid w:val="009F1932"/>
    <w:rsid w:val="009F3874"/>
    <w:rsid w:val="009F46EE"/>
    <w:rsid w:val="009F755B"/>
    <w:rsid w:val="00A03020"/>
    <w:rsid w:val="00A16204"/>
    <w:rsid w:val="00A428D3"/>
    <w:rsid w:val="00A673A4"/>
    <w:rsid w:val="00B24928"/>
    <w:rsid w:val="00B2509C"/>
    <w:rsid w:val="00BA4EF7"/>
    <w:rsid w:val="00BB23B0"/>
    <w:rsid w:val="00BB28CC"/>
    <w:rsid w:val="00BB7362"/>
    <w:rsid w:val="00BC1C8C"/>
    <w:rsid w:val="00BC6013"/>
    <w:rsid w:val="00BF02B6"/>
    <w:rsid w:val="00BF4018"/>
    <w:rsid w:val="00C01153"/>
    <w:rsid w:val="00C253F0"/>
    <w:rsid w:val="00C32BE9"/>
    <w:rsid w:val="00C33776"/>
    <w:rsid w:val="00C74A33"/>
    <w:rsid w:val="00C8038F"/>
    <w:rsid w:val="00C83684"/>
    <w:rsid w:val="00C9711F"/>
    <w:rsid w:val="00D149BD"/>
    <w:rsid w:val="00D43544"/>
    <w:rsid w:val="00D62C2B"/>
    <w:rsid w:val="00D75738"/>
    <w:rsid w:val="00D76741"/>
    <w:rsid w:val="00D76CDD"/>
    <w:rsid w:val="00D76CF4"/>
    <w:rsid w:val="00D8407F"/>
    <w:rsid w:val="00DC4221"/>
    <w:rsid w:val="00DC541D"/>
    <w:rsid w:val="00DF2206"/>
    <w:rsid w:val="00DF5750"/>
    <w:rsid w:val="00E062C9"/>
    <w:rsid w:val="00E1054A"/>
    <w:rsid w:val="00E22697"/>
    <w:rsid w:val="00E52706"/>
    <w:rsid w:val="00E64108"/>
    <w:rsid w:val="00E9391F"/>
    <w:rsid w:val="00EA2E3B"/>
    <w:rsid w:val="00EB4D09"/>
    <w:rsid w:val="00EC285B"/>
    <w:rsid w:val="00F1043A"/>
    <w:rsid w:val="00F1509C"/>
    <w:rsid w:val="00F27E00"/>
    <w:rsid w:val="00F60E19"/>
    <w:rsid w:val="00F7196F"/>
    <w:rsid w:val="00F75208"/>
    <w:rsid w:val="00F80722"/>
    <w:rsid w:val="00FA61AB"/>
    <w:rsid w:val="00FE2514"/>
    <w:rsid w:val="00FF6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D1E"/>
    <w:pPr>
      <w:ind w:left="720"/>
      <w:contextualSpacing/>
    </w:pPr>
  </w:style>
  <w:style w:type="paragraph" w:styleId="BalloonText">
    <w:name w:val="Balloon Text"/>
    <w:basedOn w:val="Normal"/>
    <w:link w:val="BalloonTextChar"/>
    <w:uiPriority w:val="99"/>
    <w:semiHidden/>
    <w:unhideWhenUsed/>
    <w:rsid w:val="00154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EA3"/>
    <w:rPr>
      <w:rFonts w:ascii="Segoe UI" w:hAnsi="Segoe UI" w:cs="Segoe UI"/>
      <w:sz w:val="18"/>
      <w:szCs w:val="18"/>
    </w:rPr>
  </w:style>
  <w:style w:type="table" w:styleId="TableGrid">
    <w:name w:val="Table Grid"/>
    <w:basedOn w:val="TableNormal"/>
    <w:uiPriority w:val="39"/>
    <w:rsid w:val="00246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2517"/>
    <w:rPr>
      <w:sz w:val="16"/>
      <w:szCs w:val="16"/>
    </w:rPr>
  </w:style>
  <w:style w:type="paragraph" w:styleId="CommentText">
    <w:name w:val="annotation text"/>
    <w:basedOn w:val="Normal"/>
    <w:link w:val="CommentTextChar"/>
    <w:uiPriority w:val="99"/>
    <w:semiHidden/>
    <w:unhideWhenUsed/>
    <w:rsid w:val="00752517"/>
    <w:pPr>
      <w:spacing w:line="240" w:lineRule="auto"/>
    </w:pPr>
    <w:rPr>
      <w:sz w:val="20"/>
      <w:szCs w:val="20"/>
    </w:rPr>
  </w:style>
  <w:style w:type="character" w:customStyle="1" w:styleId="CommentTextChar">
    <w:name w:val="Comment Text Char"/>
    <w:basedOn w:val="DefaultParagraphFont"/>
    <w:link w:val="CommentText"/>
    <w:uiPriority w:val="99"/>
    <w:semiHidden/>
    <w:rsid w:val="00752517"/>
    <w:rPr>
      <w:sz w:val="20"/>
      <w:szCs w:val="20"/>
    </w:rPr>
  </w:style>
  <w:style w:type="paragraph" w:styleId="CommentSubject">
    <w:name w:val="annotation subject"/>
    <w:basedOn w:val="CommentText"/>
    <w:next w:val="CommentText"/>
    <w:link w:val="CommentSubjectChar"/>
    <w:uiPriority w:val="99"/>
    <w:semiHidden/>
    <w:unhideWhenUsed/>
    <w:rsid w:val="00752517"/>
    <w:rPr>
      <w:b/>
      <w:bCs/>
    </w:rPr>
  </w:style>
  <w:style w:type="character" w:customStyle="1" w:styleId="CommentSubjectChar">
    <w:name w:val="Comment Subject Char"/>
    <w:basedOn w:val="CommentTextChar"/>
    <w:link w:val="CommentSubject"/>
    <w:uiPriority w:val="99"/>
    <w:semiHidden/>
    <w:rsid w:val="00752517"/>
    <w:rPr>
      <w:b/>
      <w:bCs/>
      <w:sz w:val="20"/>
      <w:szCs w:val="20"/>
    </w:rPr>
  </w:style>
  <w:style w:type="paragraph" w:styleId="Revision">
    <w:name w:val="Revision"/>
    <w:hidden/>
    <w:uiPriority w:val="99"/>
    <w:semiHidden/>
    <w:rsid w:val="00834CEC"/>
    <w:pPr>
      <w:spacing w:after="0" w:line="240" w:lineRule="auto"/>
    </w:pPr>
  </w:style>
  <w:style w:type="character" w:styleId="Hyperlink">
    <w:name w:val="Hyperlink"/>
    <w:basedOn w:val="DefaultParagraphFont"/>
    <w:uiPriority w:val="99"/>
    <w:unhideWhenUsed/>
    <w:rsid w:val="00834CEC"/>
    <w:rPr>
      <w:color w:val="0563C1" w:themeColor="hyperlink"/>
      <w:u w:val="single"/>
    </w:rPr>
  </w:style>
  <w:style w:type="character" w:styleId="FollowedHyperlink">
    <w:name w:val="FollowedHyperlink"/>
    <w:basedOn w:val="DefaultParagraphFont"/>
    <w:uiPriority w:val="99"/>
    <w:semiHidden/>
    <w:unhideWhenUsed/>
    <w:rsid w:val="00834CEC"/>
    <w:rPr>
      <w:color w:val="954F72" w:themeColor="followedHyperlink"/>
      <w:u w:val="single"/>
    </w:rPr>
  </w:style>
  <w:style w:type="paragraph" w:styleId="Header">
    <w:name w:val="header"/>
    <w:basedOn w:val="Normal"/>
    <w:link w:val="HeaderChar"/>
    <w:uiPriority w:val="99"/>
    <w:unhideWhenUsed/>
    <w:rsid w:val="00E22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697"/>
  </w:style>
  <w:style w:type="paragraph" w:styleId="Footer">
    <w:name w:val="footer"/>
    <w:basedOn w:val="Normal"/>
    <w:link w:val="FooterChar"/>
    <w:uiPriority w:val="99"/>
    <w:unhideWhenUsed/>
    <w:rsid w:val="00E22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697"/>
  </w:style>
  <w:style w:type="character" w:customStyle="1" w:styleId="A0">
    <w:name w:val="A0"/>
    <w:uiPriority w:val="99"/>
    <w:rsid w:val="00BB7362"/>
    <w:rPr>
      <w:rFonts w:cs="FreightSans Pro Book"/>
      <w:color w:val="221E1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D1E"/>
    <w:pPr>
      <w:ind w:left="720"/>
      <w:contextualSpacing/>
    </w:pPr>
  </w:style>
  <w:style w:type="paragraph" w:styleId="BalloonText">
    <w:name w:val="Balloon Text"/>
    <w:basedOn w:val="Normal"/>
    <w:link w:val="BalloonTextChar"/>
    <w:uiPriority w:val="99"/>
    <w:semiHidden/>
    <w:unhideWhenUsed/>
    <w:rsid w:val="00154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EA3"/>
    <w:rPr>
      <w:rFonts w:ascii="Segoe UI" w:hAnsi="Segoe UI" w:cs="Segoe UI"/>
      <w:sz w:val="18"/>
      <w:szCs w:val="18"/>
    </w:rPr>
  </w:style>
  <w:style w:type="table" w:styleId="TableGrid">
    <w:name w:val="Table Grid"/>
    <w:basedOn w:val="TableNormal"/>
    <w:uiPriority w:val="39"/>
    <w:rsid w:val="00246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2517"/>
    <w:rPr>
      <w:sz w:val="16"/>
      <w:szCs w:val="16"/>
    </w:rPr>
  </w:style>
  <w:style w:type="paragraph" w:styleId="CommentText">
    <w:name w:val="annotation text"/>
    <w:basedOn w:val="Normal"/>
    <w:link w:val="CommentTextChar"/>
    <w:uiPriority w:val="99"/>
    <w:semiHidden/>
    <w:unhideWhenUsed/>
    <w:rsid w:val="00752517"/>
    <w:pPr>
      <w:spacing w:line="240" w:lineRule="auto"/>
    </w:pPr>
    <w:rPr>
      <w:sz w:val="20"/>
      <w:szCs w:val="20"/>
    </w:rPr>
  </w:style>
  <w:style w:type="character" w:customStyle="1" w:styleId="CommentTextChar">
    <w:name w:val="Comment Text Char"/>
    <w:basedOn w:val="DefaultParagraphFont"/>
    <w:link w:val="CommentText"/>
    <w:uiPriority w:val="99"/>
    <w:semiHidden/>
    <w:rsid w:val="00752517"/>
    <w:rPr>
      <w:sz w:val="20"/>
      <w:szCs w:val="20"/>
    </w:rPr>
  </w:style>
  <w:style w:type="paragraph" w:styleId="CommentSubject">
    <w:name w:val="annotation subject"/>
    <w:basedOn w:val="CommentText"/>
    <w:next w:val="CommentText"/>
    <w:link w:val="CommentSubjectChar"/>
    <w:uiPriority w:val="99"/>
    <w:semiHidden/>
    <w:unhideWhenUsed/>
    <w:rsid w:val="00752517"/>
    <w:rPr>
      <w:b/>
      <w:bCs/>
    </w:rPr>
  </w:style>
  <w:style w:type="character" w:customStyle="1" w:styleId="CommentSubjectChar">
    <w:name w:val="Comment Subject Char"/>
    <w:basedOn w:val="CommentTextChar"/>
    <w:link w:val="CommentSubject"/>
    <w:uiPriority w:val="99"/>
    <w:semiHidden/>
    <w:rsid w:val="00752517"/>
    <w:rPr>
      <w:b/>
      <w:bCs/>
      <w:sz w:val="20"/>
      <w:szCs w:val="20"/>
    </w:rPr>
  </w:style>
  <w:style w:type="paragraph" w:styleId="Revision">
    <w:name w:val="Revision"/>
    <w:hidden/>
    <w:uiPriority w:val="99"/>
    <w:semiHidden/>
    <w:rsid w:val="00834CEC"/>
    <w:pPr>
      <w:spacing w:after="0" w:line="240" w:lineRule="auto"/>
    </w:pPr>
  </w:style>
  <w:style w:type="character" w:styleId="Hyperlink">
    <w:name w:val="Hyperlink"/>
    <w:basedOn w:val="DefaultParagraphFont"/>
    <w:uiPriority w:val="99"/>
    <w:unhideWhenUsed/>
    <w:rsid w:val="00834CEC"/>
    <w:rPr>
      <w:color w:val="0563C1" w:themeColor="hyperlink"/>
      <w:u w:val="single"/>
    </w:rPr>
  </w:style>
  <w:style w:type="character" w:styleId="FollowedHyperlink">
    <w:name w:val="FollowedHyperlink"/>
    <w:basedOn w:val="DefaultParagraphFont"/>
    <w:uiPriority w:val="99"/>
    <w:semiHidden/>
    <w:unhideWhenUsed/>
    <w:rsid w:val="00834CEC"/>
    <w:rPr>
      <w:color w:val="954F72" w:themeColor="followedHyperlink"/>
      <w:u w:val="single"/>
    </w:rPr>
  </w:style>
  <w:style w:type="paragraph" w:styleId="Header">
    <w:name w:val="header"/>
    <w:basedOn w:val="Normal"/>
    <w:link w:val="HeaderChar"/>
    <w:uiPriority w:val="99"/>
    <w:unhideWhenUsed/>
    <w:rsid w:val="00E22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697"/>
  </w:style>
  <w:style w:type="paragraph" w:styleId="Footer">
    <w:name w:val="footer"/>
    <w:basedOn w:val="Normal"/>
    <w:link w:val="FooterChar"/>
    <w:uiPriority w:val="99"/>
    <w:unhideWhenUsed/>
    <w:rsid w:val="00E22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697"/>
  </w:style>
  <w:style w:type="character" w:customStyle="1" w:styleId="A0">
    <w:name w:val="A0"/>
    <w:uiPriority w:val="99"/>
    <w:rsid w:val="00BB7362"/>
    <w:rPr>
      <w:rFonts w:cs="FreightSans Pro Book"/>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775585">
      <w:bodyDiv w:val="1"/>
      <w:marLeft w:val="0"/>
      <w:marRight w:val="0"/>
      <w:marTop w:val="0"/>
      <w:marBottom w:val="0"/>
      <w:divBdr>
        <w:top w:val="none" w:sz="0" w:space="0" w:color="auto"/>
        <w:left w:val="none" w:sz="0" w:space="0" w:color="auto"/>
        <w:bottom w:val="none" w:sz="0" w:space="0" w:color="auto"/>
        <w:right w:val="none" w:sz="0" w:space="0" w:color="auto"/>
      </w:divBdr>
      <w:divsChild>
        <w:div w:id="778524469">
          <w:marLeft w:val="0"/>
          <w:marRight w:val="0"/>
          <w:marTop w:val="0"/>
          <w:marBottom w:val="0"/>
          <w:divBdr>
            <w:top w:val="none" w:sz="0" w:space="0" w:color="auto"/>
            <w:left w:val="none" w:sz="0" w:space="0" w:color="auto"/>
            <w:bottom w:val="none" w:sz="0" w:space="0" w:color="auto"/>
            <w:right w:val="none" w:sz="0" w:space="0" w:color="auto"/>
          </w:divBdr>
        </w:div>
        <w:div w:id="586691540">
          <w:marLeft w:val="0"/>
          <w:marRight w:val="0"/>
          <w:marTop w:val="0"/>
          <w:marBottom w:val="0"/>
          <w:divBdr>
            <w:top w:val="none" w:sz="0" w:space="0" w:color="auto"/>
            <w:left w:val="none" w:sz="0" w:space="0" w:color="auto"/>
            <w:bottom w:val="none" w:sz="0" w:space="0" w:color="auto"/>
            <w:right w:val="none" w:sz="0" w:space="0" w:color="auto"/>
          </w:divBdr>
        </w:div>
        <w:div w:id="1672561483">
          <w:marLeft w:val="0"/>
          <w:marRight w:val="0"/>
          <w:marTop w:val="0"/>
          <w:marBottom w:val="0"/>
          <w:divBdr>
            <w:top w:val="none" w:sz="0" w:space="0" w:color="auto"/>
            <w:left w:val="none" w:sz="0" w:space="0" w:color="auto"/>
            <w:bottom w:val="none" w:sz="0" w:space="0" w:color="auto"/>
            <w:right w:val="none" w:sz="0" w:space="0" w:color="auto"/>
          </w:divBdr>
        </w:div>
        <w:div w:id="835846708">
          <w:marLeft w:val="0"/>
          <w:marRight w:val="0"/>
          <w:marTop w:val="0"/>
          <w:marBottom w:val="0"/>
          <w:divBdr>
            <w:top w:val="none" w:sz="0" w:space="0" w:color="auto"/>
            <w:left w:val="none" w:sz="0" w:space="0" w:color="auto"/>
            <w:bottom w:val="none" w:sz="0" w:space="0" w:color="auto"/>
            <w:right w:val="none" w:sz="0" w:space="0" w:color="auto"/>
          </w:divBdr>
        </w:div>
        <w:div w:id="517431260">
          <w:marLeft w:val="0"/>
          <w:marRight w:val="0"/>
          <w:marTop w:val="0"/>
          <w:marBottom w:val="0"/>
          <w:divBdr>
            <w:top w:val="none" w:sz="0" w:space="0" w:color="auto"/>
            <w:left w:val="none" w:sz="0" w:space="0" w:color="auto"/>
            <w:bottom w:val="none" w:sz="0" w:space="0" w:color="auto"/>
            <w:right w:val="none" w:sz="0" w:space="0" w:color="auto"/>
          </w:divBdr>
        </w:div>
        <w:div w:id="514851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pewresearch.org/fact-tank/2016/06/01/10-facts-about-atheists/"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hristianitytoday.com/news/2015/april/atheists-outnumber-southern-baptists-in-us-milit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B</DocumentTypes>
    <_dlc_DocId xmlns="4f06cbb4-5319-44a1-b73c-03442379dfaa">TH3QXZ4CCXAT-18-3460</_dlc_DocId>
    <_dlc_DocIdUrl xmlns="4f06cbb4-5319-44a1-b73c-03442379dfaa">
      <Url>https://apps.sp.pentagon.mil/sites/dodiic/_layouts/DocIdRedir.aspx?ID=TH3QXZ4CCXAT-18-3460</Url>
      <Description>TH3QXZ4CCXAT-18-3460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58A85-09C9-4E14-BA94-4069DC2045F1}">
  <ds:schemaRefs>
    <ds:schemaRef ds:uri="http://schemas.microsoft.com/sharepoint/events"/>
  </ds:schemaRefs>
</ds:datastoreItem>
</file>

<file path=customXml/itemProps2.xml><?xml version="1.0" encoding="utf-8"?>
<ds:datastoreItem xmlns:ds="http://schemas.openxmlformats.org/officeDocument/2006/customXml" ds:itemID="{DBF8C5AD-C3CC-464E-A25A-732FE8C4D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F88141-798B-4C21-B518-ED17F52A1CF4}">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D48E1D2C-956B-424F-92F0-37CFD4B2BFED}">
  <ds:schemaRefs>
    <ds:schemaRef ds:uri="http://schemas.microsoft.com/sharepoint/v3/contenttype/forms"/>
  </ds:schemaRefs>
</ds:datastoreItem>
</file>

<file path=customXml/itemProps5.xml><?xml version="1.0" encoding="utf-8"?>
<ds:datastoreItem xmlns:ds="http://schemas.openxmlformats.org/officeDocument/2006/customXml" ds:itemID="{FE873AAA-B4D6-4FDE-A1C3-B1B90D7E3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3121</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Preservation of the Force and Family (POTFF) Spiritual Fitness Metrics</vt:lpstr>
    </vt:vector>
  </TitlesOfParts>
  <Company>USUHS</Company>
  <LinksUpToDate>false</LinksUpToDate>
  <CharactersWithSpaces>20876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Preservation of the Force and Family (POTFF) Spiritual Fitness Metrics</dc:title>
  <dc:creator>ERIC SCHULER</dc:creator>
  <cp:lastModifiedBy>SYSTEM</cp:lastModifiedBy>
  <cp:revision>2</cp:revision>
  <cp:lastPrinted>2017-08-31T18:50:00Z</cp:lastPrinted>
  <dcterms:created xsi:type="dcterms:W3CDTF">2019-05-16T16:51:00Z</dcterms:created>
  <dcterms:modified xsi:type="dcterms:W3CDTF">2019-05-16T16:51:00Z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f37a9c2f-78e5-4703-ba3f-482393ab8b5e</vt:lpwstr>
  </property>
</Properties>
</file>