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D7B7" w14:textId="77777777" w:rsidR="00EE07DD" w:rsidRPr="001A153B" w:rsidRDefault="00EE07DD" w:rsidP="001A153B">
      <w:pPr>
        <w:spacing w:after="0" w:line="240" w:lineRule="auto"/>
        <w:jc w:val="center"/>
        <w:rPr>
          <w:rFonts w:ascii="Times New Roman" w:hAnsi="Times New Roman" w:cs="Times New Roman"/>
          <w:sz w:val="26"/>
          <w:szCs w:val="26"/>
        </w:rPr>
      </w:pPr>
      <w:bookmarkStart w:id="0" w:name="_GoBack"/>
      <w:bookmarkEnd w:id="0"/>
      <w:r w:rsidRPr="001A153B">
        <w:rPr>
          <w:rFonts w:ascii="Times New Roman" w:hAnsi="Times New Roman" w:cs="Times New Roman"/>
          <w:sz w:val="26"/>
          <w:szCs w:val="26"/>
        </w:rPr>
        <w:t>Supporting Statement for</w:t>
      </w:r>
    </w:p>
    <w:p w14:paraId="3572637E" w14:textId="77777777" w:rsidR="00E7287B" w:rsidRPr="001A153B" w:rsidRDefault="00E7287B" w:rsidP="001A153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FERC-725G</w:t>
      </w:r>
      <w:r w:rsidR="00AD49EA">
        <w:rPr>
          <w:rFonts w:ascii="Times New Roman" w:hAnsi="Times New Roman" w:cs="Times New Roman"/>
          <w:b/>
          <w:sz w:val="26"/>
          <w:szCs w:val="26"/>
        </w:rPr>
        <w:t xml:space="preserve"> </w:t>
      </w:r>
      <w:r w:rsidR="00FF4728">
        <w:rPr>
          <w:rFonts w:ascii="Times New Roman" w:hAnsi="Times New Roman" w:cs="Times New Roman"/>
          <w:b/>
          <w:sz w:val="26"/>
          <w:szCs w:val="26"/>
        </w:rPr>
        <w:t>(</w:t>
      </w:r>
      <w:r>
        <w:rPr>
          <w:rFonts w:ascii="Times New Roman" w:hAnsi="Times New Roman" w:cs="Times New Roman"/>
          <w:b/>
          <w:sz w:val="26"/>
          <w:szCs w:val="26"/>
        </w:rPr>
        <w:t>Mandatory Reliability Standards</w:t>
      </w:r>
      <w:r w:rsidR="00F11EF0">
        <w:rPr>
          <w:rFonts w:ascii="Times New Roman" w:hAnsi="Times New Roman" w:cs="Times New Roman"/>
          <w:b/>
          <w:sz w:val="26"/>
          <w:szCs w:val="26"/>
        </w:rPr>
        <w:t xml:space="preserve"> for the Bulk-Power System</w:t>
      </w:r>
      <w:r>
        <w:rPr>
          <w:rFonts w:ascii="Times New Roman" w:hAnsi="Times New Roman" w:cs="Times New Roman"/>
          <w:b/>
          <w:sz w:val="26"/>
          <w:szCs w:val="26"/>
        </w:rPr>
        <w:t>: PRC Reliability Standards</w:t>
      </w:r>
      <w:r w:rsidR="00FF4728">
        <w:rPr>
          <w:rFonts w:ascii="Times New Roman" w:hAnsi="Times New Roman" w:cs="Times New Roman"/>
          <w:b/>
          <w:sz w:val="26"/>
          <w:szCs w:val="26"/>
        </w:rPr>
        <w:t>)</w:t>
      </w:r>
      <w:r w:rsidR="003C3B80">
        <w:rPr>
          <w:rFonts w:ascii="Times New Roman" w:hAnsi="Times New Roman" w:cs="Times New Roman"/>
          <w:b/>
          <w:sz w:val="26"/>
          <w:szCs w:val="26"/>
        </w:rPr>
        <w:t>, FERC-725G1 (</w:t>
      </w:r>
      <w:r w:rsidR="003C3B80" w:rsidRPr="003C3B80">
        <w:rPr>
          <w:rFonts w:ascii="Times New Roman" w:hAnsi="Times New Roman" w:cs="Times New Roman"/>
          <w:b/>
          <w:sz w:val="26"/>
          <w:szCs w:val="26"/>
        </w:rPr>
        <w:t>(Order in RD14-14) Reliability Standards for the Bulk Power System: Reliability Standard PRC-004-</w:t>
      </w:r>
      <w:r w:rsidR="003C3B80">
        <w:rPr>
          <w:rFonts w:ascii="Times New Roman" w:hAnsi="Times New Roman" w:cs="Times New Roman"/>
          <w:b/>
          <w:sz w:val="26"/>
          <w:szCs w:val="26"/>
        </w:rPr>
        <w:t>5(i))</w:t>
      </w:r>
      <w:r w:rsidR="00FF4728">
        <w:rPr>
          <w:rFonts w:ascii="Times New Roman" w:hAnsi="Times New Roman" w:cs="Times New Roman"/>
          <w:b/>
          <w:sz w:val="26"/>
          <w:szCs w:val="26"/>
        </w:rPr>
        <w:t xml:space="preserve">, and </w:t>
      </w:r>
      <w:r w:rsidR="00FF4728" w:rsidRPr="00FF4728">
        <w:rPr>
          <w:rFonts w:ascii="Times New Roman" w:hAnsi="Times New Roman" w:cs="Times New Roman"/>
          <w:b/>
          <w:sz w:val="26"/>
          <w:szCs w:val="26"/>
        </w:rPr>
        <w:t>FERC-725G4 ((Final Rule in RM15-7, RM15-12, &amp; RM15-13) Mandatory Reliability Standards: Reliability Standard PRC-010-1 (Undervoltage Load Shedding))</w:t>
      </w:r>
    </w:p>
    <w:p w14:paraId="005FB4B7" w14:textId="77777777" w:rsidR="00EE07DD" w:rsidRPr="00E7287B" w:rsidRDefault="00E7287B" w:rsidP="001A153B">
      <w:pPr>
        <w:spacing w:after="0" w:line="240" w:lineRule="auto"/>
        <w:jc w:val="center"/>
        <w:rPr>
          <w:rFonts w:ascii="Times New Roman" w:hAnsi="Times New Roman" w:cs="Times New Roman"/>
          <w:sz w:val="26"/>
          <w:szCs w:val="26"/>
        </w:rPr>
      </w:pPr>
      <w:r w:rsidRPr="00E7287B">
        <w:rPr>
          <w:rFonts w:ascii="Times New Roman" w:hAnsi="Times New Roman" w:cs="Times New Roman"/>
          <w:sz w:val="26"/>
          <w:szCs w:val="26"/>
        </w:rPr>
        <w:t>(Three-year extension requested)</w:t>
      </w:r>
    </w:p>
    <w:p w14:paraId="72A47F15" w14:textId="77777777" w:rsidR="00EE07DD" w:rsidRPr="001A153B" w:rsidRDefault="00EE07DD" w:rsidP="009B3AA9">
      <w:pPr>
        <w:spacing w:after="0" w:line="240" w:lineRule="auto"/>
        <w:rPr>
          <w:rFonts w:ascii="Times New Roman" w:hAnsi="Times New Roman" w:cs="Times New Roman"/>
          <w:sz w:val="26"/>
          <w:szCs w:val="26"/>
        </w:rPr>
      </w:pPr>
    </w:p>
    <w:p w14:paraId="2BAC4816" w14:textId="77777777" w:rsidR="00347DBA" w:rsidRDefault="00347DBA" w:rsidP="00EB7F94">
      <w:pPr>
        <w:spacing w:after="0" w:line="240" w:lineRule="auto"/>
        <w:rPr>
          <w:rFonts w:ascii="Times New Roman" w:hAnsi="Times New Roman" w:cs="Times New Roman"/>
          <w:sz w:val="26"/>
          <w:szCs w:val="26"/>
        </w:rPr>
      </w:pPr>
      <w:r>
        <w:rPr>
          <w:rFonts w:ascii="Times New Roman" w:hAnsi="Times New Roman" w:cs="Times New Roman"/>
          <w:sz w:val="26"/>
          <w:szCs w:val="26"/>
        </w:rPr>
        <w:t>NOTE:</w:t>
      </w:r>
    </w:p>
    <w:p w14:paraId="0B5634CF" w14:textId="77777777" w:rsidR="00EB7F94" w:rsidRDefault="00EB7F94" w:rsidP="00347DBA">
      <w:pPr>
        <w:spacing w:after="0" w:line="240" w:lineRule="auto"/>
        <w:ind w:left="360"/>
        <w:rPr>
          <w:rFonts w:ascii="Times New Roman" w:hAnsi="Times New Roman" w:cs="Times New Roman"/>
          <w:sz w:val="26"/>
          <w:szCs w:val="26"/>
        </w:rPr>
      </w:pPr>
      <w:r w:rsidRPr="001A153B">
        <w:rPr>
          <w:rFonts w:ascii="Times New Roman" w:hAnsi="Times New Roman" w:cs="Times New Roman"/>
          <w:sz w:val="26"/>
          <w:szCs w:val="26"/>
        </w:rPr>
        <w:t xml:space="preserve">This consolidated supporting statement </w:t>
      </w:r>
      <w:r>
        <w:rPr>
          <w:rFonts w:ascii="Times New Roman" w:hAnsi="Times New Roman" w:cs="Times New Roman"/>
          <w:sz w:val="26"/>
          <w:szCs w:val="26"/>
        </w:rPr>
        <w:t>covers reporting and recordkeeping requirements currently in</w:t>
      </w:r>
      <w:r w:rsidR="00347DBA">
        <w:rPr>
          <w:rFonts w:ascii="Times New Roman" w:hAnsi="Times New Roman" w:cs="Times New Roman"/>
          <w:sz w:val="26"/>
          <w:szCs w:val="26"/>
        </w:rPr>
        <w:t>:</w:t>
      </w:r>
      <w:r w:rsidRPr="001A153B">
        <w:rPr>
          <w:rFonts w:ascii="Times New Roman" w:hAnsi="Times New Roman" w:cs="Times New Roman"/>
          <w:sz w:val="26"/>
          <w:szCs w:val="26"/>
        </w:rPr>
        <w:t xml:space="preserve"> </w:t>
      </w:r>
    </w:p>
    <w:p w14:paraId="0534A140"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 xml:space="preserve">FERC-725G (Mandatory Reliability Standards for the Bulk-Power System (BPS): PRC Reliability Standards), </w:t>
      </w:r>
    </w:p>
    <w:p w14:paraId="4F1AC2A1"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FERC-725G</w:t>
      </w:r>
      <w:r w:rsidR="002A764D">
        <w:rPr>
          <w:rFonts w:ascii="Times New Roman" w:hAnsi="Times New Roman" w:cs="Times New Roman"/>
          <w:sz w:val="26"/>
          <w:szCs w:val="26"/>
        </w:rPr>
        <w:t>1</w:t>
      </w:r>
      <w:r w:rsidRPr="00AA2E50">
        <w:rPr>
          <w:rFonts w:ascii="Times New Roman" w:hAnsi="Times New Roman" w:cs="Times New Roman"/>
          <w:sz w:val="26"/>
          <w:szCs w:val="26"/>
        </w:rPr>
        <w:t xml:space="preserve"> ((Order in RD14-14) Reliability Standards for the Bulk Power System: Reliability Standard PRC-004-</w:t>
      </w:r>
      <w:r w:rsidR="003C3B80">
        <w:rPr>
          <w:rFonts w:ascii="Times New Roman" w:hAnsi="Times New Roman" w:cs="Times New Roman"/>
          <w:sz w:val="26"/>
          <w:szCs w:val="26"/>
        </w:rPr>
        <w:t>5(i)</w:t>
      </w:r>
      <w:r w:rsidRPr="00AA2E50">
        <w:rPr>
          <w:rFonts w:ascii="Times New Roman" w:hAnsi="Times New Roman" w:cs="Times New Roman"/>
          <w:sz w:val="26"/>
          <w:szCs w:val="26"/>
        </w:rPr>
        <w:t xml:space="preserve">) and </w:t>
      </w:r>
    </w:p>
    <w:p w14:paraId="50A98509" w14:textId="77777777" w:rsidR="00EB7F94" w:rsidRDefault="00EB7F94" w:rsidP="00347DBA">
      <w:pPr>
        <w:pStyle w:val="ListParagraph"/>
        <w:numPr>
          <w:ilvl w:val="0"/>
          <w:numId w:val="12"/>
        </w:numPr>
        <w:spacing w:after="0" w:line="240" w:lineRule="auto"/>
        <w:ind w:left="1080"/>
        <w:rPr>
          <w:rFonts w:ascii="Times New Roman" w:hAnsi="Times New Roman" w:cs="Times New Roman"/>
          <w:sz w:val="26"/>
          <w:szCs w:val="26"/>
        </w:rPr>
      </w:pPr>
      <w:r w:rsidRPr="00AA2E50">
        <w:rPr>
          <w:rFonts w:ascii="Times New Roman" w:hAnsi="Times New Roman" w:cs="Times New Roman"/>
          <w:sz w:val="26"/>
          <w:szCs w:val="26"/>
        </w:rPr>
        <w:t>FERC-725G4 ((Final Rule in RM15-7, RM15-12, &amp; RM15-13) Mandatory Reliability Standards: Reliability Standard PRC-010-1 (Undervoltage Load Shedding))</w:t>
      </w:r>
      <w:r>
        <w:rPr>
          <w:rFonts w:ascii="Times New Roman" w:hAnsi="Times New Roman" w:cs="Times New Roman"/>
          <w:sz w:val="26"/>
          <w:szCs w:val="26"/>
        </w:rPr>
        <w:t>.</w:t>
      </w:r>
      <w:r w:rsidRPr="00AA2E50">
        <w:rPr>
          <w:rFonts w:ascii="Times New Roman" w:hAnsi="Times New Roman" w:cs="Times New Roman"/>
          <w:sz w:val="26"/>
          <w:szCs w:val="26"/>
        </w:rPr>
        <w:t xml:space="preserve"> </w:t>
      </w:r>
    </w:p>
    <w:p w14:paraId="12618F5A" w14:textId="77777777" w:rsidR="00347DBA" w:rsidRDefault="00347DBA" w:rsidP="00AD49EA">
      <w:pPr>
        <w:pStyle w:val="ListParagraph"/>
        <w:spacing w:after="0" w:line="240" w:lineRule="auto"/>
        <w:ind w:left="1080"/>
        <w:rPr>
          <w:rFonts w:ascii="Times New Roman" w:hAnsi="Times New Roman" w:cs="Times New Roman"/>
          <w:sz w:val="26"/>
          <w:szCs w:val="26"/>
        </w:rPr>
      </w:pPr>
    </w:p>
    <w:p w14:paraId="43C52472" w14:textId="77777777" w:rsidR="00EB7F94" w:rsidRPr="00AA2E50" w:rsidRDefault="00EB7F94" w:rsidP="00347DBA">
      <w:pPr>
        <w:pStyle w:val="ListParagraph"/>
        <w:spacing w:after="0" w:line="240" w:lineRule="auto"/>
        <w:ind w:left="360"/>
        <w:rPr>
          <w:rFonts w:ascii="Times New Roman" w:hAnsi="Times New Roman" w:cs="Times New Roman"/>
          <w:sz w:val="26"/>
          <w:szCs w:val="26"/>
        </w:rPr>
      </w:pPr>
      <w:r>
        <w:rPr>
          <w:rFonts w:ascii="Times New Roman" w:hAnsi="Times New Roman" w:cs="Times New Roman"/>
          <w:sz w:val="26"/>
          <w:szCs w:val="26"/>
        </w:rPr>
        <w:t xml:space="preserve">We are making </w:t>
      </w:r>
      <w:r w:rsidR="00347DBA">
        <w:rPr>
          <w:rFonts w:ascii="Times New Roman" w:hAnsi="Times New Roman" w:cs="Times New Roman"/>
          <w:sz w:val="26"/>
          <w:szCs w:val="26"/>
        </w:rPr>
        <w:t xml:space="preserve">the </w:t>
      </w:r>
      <w:r w:rsidRPr="00AA2E50">
        <w:rPr>
          <w:rFonts w:ascii="Times New Roman" w:hAnsi="Times New Roman" w:cs="Times New Roman"/>
          <w:sz w:val="26"/>
          <w:szCs w:val="26"/>
        </w:rPr>
        <w:t>following changes</w:t>
      </w:r>
      <w:r w:rsidR="00FF4728">
        <w:rPr>
          <w:rStyle w:val="FootnoteReference"/>
          <w:rFonts w:ascii="Times New Roman" w:hAnsi="Times New Roman" w:cs="Times New Roman"/>
          <w:sz w:val="26"/>
          <w:szCs w:val="26"/>
        </w:rPr>
        <w:footnoteReference w:id="1"/>
      </w:r>
      <w:r w:rsidRPr="00AA2E50">
        <w:rPr>
          <w:rFonts w:ascii="Times New Roman" w:hAnsi="Times New Roman" w:cs="Times New Roman"/>
          <w:sz w:val="26"/>
          <w:szCs w:val="26"/>
        </w:rPr>
        <w:t xml:space="preserve">: </w:t>
      </w:r>
    </w:p>
    <w:p w14:paraId="7D13FE74" w14:textId="77777777" w:rsidR="00347DBA" w:rsidRDefault="00775575" w:rsidP="00AD49EA">
      <w:pPr>
        <w:numPr>
          <w:ilvl w:val="0"/>
          <w:numId w:val="3"/>
        </w:numPr>
        <w:spacing w:after="0" w:line="240" w:lineRule="auto"/>
        <w:ind w:left="1170" w:hanging="450"/>
        <w:rPr>
          <w:rFonts w:ascii="Times New Roman" w:hAnsi="Times New Roman" w:cs="Times New Roman"/>
          <w:sz w:val="26"/>
          <w:szCs w:val="26"/>
        </w:rPr>
      </w:pPr>
      <w:r>
        <w:rPr>
          <w:rFonts w:ascii="Times New Roman" w:hAnsi="Times New Roman" w:cs="Times New Roman"/>
          <w:sz w:val="26"/>
          <w:szCs w:val="26"/>
        </w:rPr>
        <w:t xml:space="preserve">transferring </w:t>
      </w:r>
      <w:r w:rsidR="00EB7F94">
        <w:rPr>
          <w:rFonts w:ascii="Times New Roman" w:hAnsi="Times New Roman" w:cs="Times New Roman"/>
          <w:sz w:val="26"/>
          <w:szCs w:val="26"/>
        </w:rPr>
        <w:t xml:space="preserve">the reporting and record-keeping requirements </w:t>
      </w:r>
      <w:r w:rsidR="00347DBA">
        <w:rPr>
          <w:rFonts w:ascii="Times New Roman" w:hAnsi="Times New Roman" w:cs="Times New Roman"/>
          <w:sz w:val="26"/>
          <w:szCs w:val="26"/>
        </w:rPr>
        <w:t>currently in FERC-725G1 (</w:t>
      </w:r>
      <w:r w:rsidR="00EB7F94">
        <w:rPr>
          <w:rFonts w:ascii="Times New Roman" w:hAnsi="Times New Roman" w:cs="Times New Roman"/>
          <w:sz w:val="26"/>
          <w:szCs w:val="26"/>
        </w:rPr>
        <w:t>from Reli</w:t>
      </w:r>
      <w:r w:rsidR="00347DBA">
        <w:rPr>
          <w:rFonts w:ascii="Times New Roman" w:hAnsi="Times New Roman" w:cs="Times New Roman"/>
          <w:sz w:val="26"/>
          <w:szCs w:val="26"/>
        </w:rPr>
        <w:t xml:space="preserve">ability Standard PRC-004-5(i)) </w:t>
      </w:r>
      <w:r w:rsidR="00EB7F94">
        <w:rPr>
          <w:rFonts w:ascii="Times New Roman" w:hAnsi="Times New Roman" w:cs="Times New Roman"/>
          <w:sz w:val="26"/>
          <w:szCs w:val="26"/>
        </w:rPr>
        <w:t xml:space="preserve">and </w:t>
      </w:r>
      <w:r w:rsidR="00347DBA">
        <w:rPr>
          <w:rFonts w:ascii="Times New Roman" w:hAnsi="Times New Roman" w:cs="Times New Roman"/>
          <w:sz w:val="26"/>
          <w:szCs w:val="26"/>
        </w:rPr>
        <w:t xml:space="preserve">in FERC-725G4 (Rel. Std. </w:t>
      </w:r>
      <w:r w:rsidR="00EB7F94">
        <w:rPr>
          <w:rFonts w:ascii="Times New Roman" w:hAnsi="Times New Roman" w:cs="Times New Roman"/>
          <w:sz w:val="26"/>
          <w:szCs w:val="26"/>
        </w:rPr>
        <w:t>PRC-010-2) into the FERC-725G information collection, which is being renewed for 3 years</w:t>
      </w:r>
    </w:p>
    <w:p w14:paraId="0315AE91" w14:textId="77777777" w:rsidR="00EB7F94" w:rsidRPr="00347DBA" w:rsidRDefault="00775575" w:rsidP="00AD49EA">
      <w:pPr>
        <w:numPr>
          <w:ilvl w:val="0"/>
          <w:numId w:val="3"/>
        </w:numPr>
        <w:spacing w:after="0" w:line="240" w:lineRule="auto"/>
        <w:ind w:left="1170" w:hanging="450"/>
        <w:rPr>
          <w:rFonts w:ascii="Times New Roman" w:hAnsi="Times New Roman" w:cs="Times New Roman"/>
          <w:sz w:val="26"/>
          <w:szCs w:val="26"/>
        </w:rPr>
      </w:pPr>
      <w:r>
        <w:rPr>
          <w:rFonts w:ascii="Times New Roman" w:hAnsi="Times New Roman" w:cs="Times New Roman"/>
          <w:sz w:val="26"/>
          <w:szCs w:val="26"/>
        </w:rPr>
        <w:t xml:space="preserve">temporarily renewing </w:t>
      </w:r>
      <w:r w:rsidR="00EB7F94" w:rsidRPr="00347DBA">
        <w:rPr>
          <w:rFonts w:ascii="Times New Roman" w:hAnsi="Times New Roman" w:cs="Times New Roman"/>
          <w:sz w:val="26"/>
          <w:szCs w:val="26"/>
        </w:rPr>
        <w:t>the FERC-725G1 and FERC-725G4 information collections</w:t>
      </w:r>
      <w:r>
        <w:rPr>
          <w:rFonts w:ascii="Times New Roman" w:hAnsi="Times New Roman" w:cs="Times New Roman"/>
          <w:sz w:val="26"/>
          <w:szCs w:val="26"/>
        </w:rPr>
        <w:t>,</w:t>
      </w:r>
      <w:r w:rsidR="00EB7F94" w:rsidRPr="00347DBA">
        <w:rPr>
          <w:rFonts w:ascii="Times New Roman" w:hAnsi="Times New Roman" w:cs="Times New Roman"/>
          <w:sz w:val="26"/>
          <w:szCs w:val="26"/>
        </w:rPr>
        <w:t xml:space="preserve"> only to avoid a lapse in approval for these requirements until OMB issues i</w:t>
      </w:r>
      <w:r>
        <w:rPr>
          <w:rFonts w:ascii="Times New Roman" w:hAnsi="Times New Roman" w:cs="Times New Roman"/>
          <w:sz w:val="26"/>
          <w:szCs w:val="26"/>
        </w:rPr>
        <w:t xml:space="preserve">ts decision on the consolidated </w:t>
      </w:r>
      <w:r w:rsidR="00EB7F94" w:rsidRPr="00347DBA">
        <w:rPr>
          <w:rFonts w:ascii="Times New Roman" w:hAnsi="Times New Roman" w:cs="Times New Roman"/>
          <w:sz w:val="26"/>
          <w:szCs w:val="26"/>
        </w:rPr>
        <w:t xml:space="preserve">FERC-725G.  </w:t>
      </w:r>
      <w:r w:rsidR="00347DBA">
        <w:rPr>
          <w:rFonts w:ascii="Times New Roman" w:hAnsi="Times New Roman" w:cs="Times New Roman"/>
          <w:sz w:val="26"/>
          <w:szCs w:val="26"/>
        </w:rPr>
        <w:t>A</w:t>
      </w:r>
      <w:r w:rsidR="00EB7F94" w:rsidRPr="00347DBA">
        <w:rPr>
          <w:rFonts w:ascii="Times New Roman" w:hAnsi="Times New Roman" w:cs="Times New Roman"/>
          <w:sz w:val="26"/>
          <w:szCs w:val="26"/>
        </w:rPr>
        <w:t xml:space="preserve">fter OMB approval of the </w:t>
      </w:r>
      <w:r w:rsidR="00347DBA">
        <w:rPr>
          <w:rFonts w:ascii="Times New Roman" w:hAnsi="Times New Roman" w:cs="Times New Roman"/>
          <w:sz w:val="26"/>
          <w:szCs w:val="26"/>
        </w:rPr>
        <w:t xml:space="preserve">consolidated </w:t>
      </w:r>
      <w:r w:rsidR="00EB7F94" w:rsidRPr="00347DBA">
        <w:rPr>
          <w:rFonts w:ascii="Times New Roman" w:hAnsi="Times New Roman" w:cs="Times New Roman"/>
          <w:sz w:val="26"/>
          <w:szCs w:val="26"/>
        </w:rPr>
        <w:t xml:space="preserve">FERC-725G information collection, Commission staff </w:t>
      </w:r>
      <w:r w:rsidR="00347DBA">
        <w:rPr>
          <w:rFonts w:ascii="Times New Roman" w:hAnsi="Times New Roman" w:cs="Times New Roman"/>
          <w:sz w:val="26"/>
          <w:szCs w:val="26"/>
        </w:rPr>
        <w:t>plans to submit a request to</w:t>
      </w:r>
      <w:r w:rsidR="00EB7F94" w:rsidRPr="00347DBA">
        <w:rPr>
          <w:rFonts w:ascii="Times New Roman" w:hAnsi="Times New Roman" w:cs="Times New Roman"/>
          <w:sz w:val="26"/>
          <w:szCs w:val="26"/>
        </w:rPr>
        <w:t xml:space="preserve"> discontinue </w:t>
      </w:r>
      <w:r w:rsidR="00347DBA">
        <w:rPr>
          <w:rFonts w:ascii="Times New Roman" w:hAnsi="Times New Roman" w:cs="Times New Roman"/>
          <w:sz w:val="26"/>
          <w:szCs w:val="26"/>
        </w:rPr>
        <w:t xml:space="preserve">the independent </w:t>
      </w:r>
      <w:r w:rsidR="00EB7F94" w:rsidRPr="00347DBA">
        <w:rPr>
          <w:rFonts w:ascii="Times New Roman" w:hAnsi="Times New Roman" w:cs="Times New Roman"/>
          <w:sz w:val="26"/>
          <w:szCs w:val="26"/>
        </w:rPr>
        <w:t>FERC-725G1 and FERC-725G4 information collection to do away with the intentional temporary duplication of burden.</w:t>
      </w:r>
    </w:p>
    <w:p w14:paraId="71D69F0E" w14:textId="77777777" w:rsidR="00EB7F94" w:rsidRDefault="00EB7F94" w:rsidP="009B3AA9">
      <w:pPr>
        <w:spacing w:after="0" w:line="240" w:lineRule="auto"/>
        <w:rPr>
          <w:rFonts w:ascii="Times New Roman" w:hAnsi="Times New Roman" w:cs="Times New Roman"/>
          <w:sz w:val="26"/>
          <w:szCs w:val="26"/>
        </w:rPr>
      </w:pPr>
    </w:p>
    <w:p w14:paraId="51A0C6A3" w14:textId="77777777" w:rsidR="00EB7F94" w:rsidRDefault="00EB7F94" w:rsidP="009B3AA9">
      <w:pPr>
        <w:spacing w:after="0" w:line="240" w:lineRule="auto"/>
        <w:rPr>
          <w:rFonts w:ascii="Times New Roman" w:hAnsi="Times New Roman" w:cs="Times New Roman"/>
          <w:sz w:val="26"/>
          <w:szCs w:val="26"/>
        </w:rPr>
      </w:pPr>
    </w:p>
    <w:p w14:paraId="1FF13103" w14:textId="77777777" w:rsidR="00B77B3D" w:rsidRDefault="00E7287B" w:rsidP="009B3AA9">
      <w:pPr>
        <w:spacing w:after="0" w:line="240" w:lineRule="auto"/>
        <w:rPr>
          <w:rFonts w:ascii="Times New Roman" w:hAnsi="Times New Roman" w:cs="Times New Roman"/>
          <w:sz w:val="26"/>
          <w:szCs w:val="26"/>
        </w:rPr>
      </w:pPr>
      <w:r w:rsidRPr="00E7287B">
        <w:rPr>
          <w:rFonts w:ascii="Times New Roman" w:hAnsi="Times New Roman" w:cs="Times New Roman"/>
          <w:sz w:val="26"/>
          <w:szCs w:val="26"/>
        </w:rPr>
        <w:lastRenderedPageBreak/>
        <w:t>The Federal Energy Regulatory Commission (FERC or Commission) requests that the Office of Management and Budget (OMB) review and renew the information coll</w:t>
      </w:r>
      <w:r>
        <w:rPr>
          <w:rFonts w:ascii="Times New Roman" w:hAnsi="Times New Roman" w:cs="Times New Roman"/>
          <w:sz w:val="26"/>
          <w:szCs w:val="26"/>
        </w:rPr>
        <w:t>ection requirements in FERC-725G under OMB Control No. 1902-0252</w:t>
      </w:r>
      <w:r w:rsidR="00DB24BD">
        <w:rPr>
          <w:rFonts w:ascii="Times New Roman" w:hAnsi="Times New Roman" w:cs="Times New Roman"/>
          <w:sz w:val="26"/>
          <w:szCs w:val="26"/>
        </w:rPr>
        <w:t>, and include the requirements currently approved in FERC-725G1 and FERC-725G4</w:t>
      </w:r>
      <w:r w:rsidRPr="00E7287B">
        <w:rPr>
          <w:rFonts w:ascii="Times New Roman" w:hAnsi="Times New Roman" w:cs="Times New Roman"/>
          <w:sz w:val="26"/>
          <w:szCs w:val="26"/>
        </w:rPr>
        <w:t>. This supporting statement covers the requirements of the FERC-</w:t>
      </w:r>
      <w:r>
        <w:rPr>
          <w:rFonts w:ascii="Times New Roman" w:hAnsi="Times New Roman" w:cs="Times New Roman"/>
          <w:sz w:val="26"/>
          <w:szCs w:val="26"/>
        </w:rPr>
        <w:t>725G, FERC-725G1, and FERC-725G4</w:t>
      </w:r>
      <w:r w:rsidRPr="00E7287B">
        <w:rPr>
          <w:rFonts w:ascii="Times New Roman" w:hAnsi="Times New Roman" w:cs="Times New Roman"/>
          <w:sz w:val="26"/>
          <w:szCs w:val="26"/>
        </w:rPr>
        <w:t xml:space="preserve"> information collection</w:t>
      </w:r>
      <w:r>
        <w:rPr>
          <w:rFonts w:ascii="Times New Roman" w:hAnsi="Times New Roman" w:cs="Times New Roman"/>
          <w:sz w:val="26"/>
          <w:szCs w:val="26"/>
        </w:rPr>
        <w:t>s</w:t>
      </w:r>
      <w:r w:rsidRPr="00E7287B">
        <w:rPr>
          <w:rFonts w:ascii="Times New Roman" w:hAnsi="Times New Roman" w:cs="Times New Roman"/>
          <w:sz w:val="26"/>
          <w:szCs w:val="26"/>
        </w:rPr>
        <w:t>. The reporti</w:t>
      </w:r>
      <w:r>
        <w:rPr>
          <w:rFonts w:ascii="Times New Roman" w:hAnsi="Times New Roman" w:cs="Times New Roman"/>
          <w:sz w:val="26"/>
          <w:szCs w:val="26"/>
        </w:rPr>
        <w:t>ng requirements in the FERC-725G, FERC-725G1, and FERC-725G4 are all</w:t>
      </w:r>
      <w:r w:rsidRPr="00E7287B">
        <w:rPr>
          <w:rFonts w:ascii="Times New Roman" w:hAnsi="Times New Roman" w:cs="Times New Roman"/>
          <w:sz w:val="26"/>
          <w:szCs w:val="26"/>
        </w:rPr>
        <w:t xml:space="preserve"> contained in FERC’s regulations in 18 Code of Federal Regulations (CFR) Part 40.</w:t>
      </w:r>
    </w:p>
    <w:p w14:paraId="02F1F2BF" w14:textId="77777777" w:rsidR="007B29B4" w:rsidRPr="007B29B4" w:rsidRDefault="007B29B4" w:rsidP="00F81B09">
      <w:pPr>
        <w:spacing w:after="0" w:line="240" w:lineRule="auto"/>
        <w:ind w:left="720"/>
        <w:rPr>
          <w:rFonts w:ascii="Times New Roman" w:hAnsi="Times New Roman" w:cs="Times New Roman"/>
          <w:sz w:val="26"/>
          <w:szCs w:val="26"/>
        </w:rPr>
      </w:pPr>
    </w:p>
    <w:p w14:paraId="16FA34C6" w14:textId="77777777" w:rsidR="00EE07DD" w:rsidRPr="001A153B" w:rsidRDefault="00EE07DD" w:rsidP="009B3AA9">
      <w:pPr>
        <w:numPr>
          <w:ilvl w:val="0"/>
          <w:numId w:val="2"/>
        </w:num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CIRCUMSTANCES THAT MAKE THE COLLECTION OF INFORMATION NECESSARY</w:t>
      </w:r>
    </w:p>
    <w:p w14:paraId="17C749EE" w14:textId="77777777" w:rsidR="003D34F1" w:rsidRDefault="003D34F1" w:rsidP="009B3AA9">
      <w:pPr>
        <w:spacing w:after="0" w:line="240" w:lineRule="auto"/>
        <w:rPr>
          <w:rFonts w:ascii="Times New Roman" w:hAnsi="Times New Roman" w:cs="Times New Roman"/>
          <w:b/>
          <w:sz w:val="26"/>
          <w:szCs w:val="26"/>
        </w:rPr>
      </w:pPr>
    </w:p>
    <w:p w14:paraId="536BEA34" w14:textId="77777777" w:rsidR="00EE07DD" w:rsidRPr="001A153B" w:rsidRDefault="00EE07DD" w:rsidP="009B3AA9">
      <w:p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Background.</w:t>
      </w:r>
    </w:p>
    <w:p w14:paraId="6E04B650"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On August 8, 2005, The Electricity Modernization Act of 2005, which is Title XII of the Energy Policy Act of 2005 (EPAct 2005), was enacted into law</w:t>
      </w:r>
      <w:r w:rsidRPr="001A153B">
        <w:rPr>
          <w:rFonts w:ascii="Times New Roman" w:hAnsi="Times New Roman" w:cs="Times New Roman"/>
          <w:sz w:val="26"/>
          <w:szCs w:val="26"/>
          <w:vertAlign w:val="superscript"/>
        </w:rPr>
        <w:footnoteReference w:id="2"/>
      </w:r>
      <w:r w:rsidR="003463E6">
        <w:rPr>
          <w:rFonts w:ascii="Times New Roman" w:hAnsi="Times New Roman" w:cs="Times New Roman"/>
          <w:sz w:val="26"/>
          <w:szCs w:val="26"/>
        </w:rPr>
        <w:t>.</w:t>
      </w:r>
      <w:r w:rsidRPr="001A153B">
        <w:rPr>
          <w:rFonts w:ascii="Times New Roman" w:hAnsi="Times New Roman" w:cs="Times New Roman"/>
          <w:sz w:val="26"/>
          <w:szCs w:val="26"/>
        </w:rPr>
        <w:t xml:space="preserve">  EPAct 2005 added a new section 215 to the Federal Power Act (FPA), which requires a Commission-certified Electric Reliability Organization (ERO) to develop mandatory and enforceable Reliability Standards, subject to Commission review and approval</w:t>
      </w:r>
      <w:r w:rsidR="00043630">
        <w:rPr>
          <w:rFonts w:ascii="Times New Roman" w:hAnsi="Times New Roman" w:cs="Times New Roman"/>
          <w:sz w:val="26"/>
          <w:szCs w:val="26"/>
        </w:rPr>
        <w:t>.</w:t>
      </w:r>
    </w:p>
    <w:p w14:paraId="45D30AB5"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Section 215 of the FPA requires a Commission-certified ERO to develop mandatory and enforceable Reliability Standards, subject to Commission review and approval.</w:t>
      </w:r>
      <w:r w:rsidRPr="001A153B">
        <w:rPr>
          <w:rFonts w:ascii="Times New Roman" w:hAnsi="Times New Roman" w:cs="Times New Roman"/>
          <w:b/>
          <w:sz w:val="26"/>
          <w:szCs w:val="26"/>
          <w:vertAlign w:val="superscript"/>
        </w:rPr>
        <w:footnoteReference w:id="3"/>
      </w:r>
      <w:r w:rsidRPr="001A153B">
        <w:rPr>
          <w:rFonts w:ascii="Times New Roman" w:hAnsi="Times New Roman" w:cs="Times New Roman"/>
          <w:sz w:val="26"/>
          <w:szCs w:val="26"/>
        </w:rPr>
        <w:t xml:space="preserve">  Once approved, the Reliability Standards may be enforced by the ERO subject to Commission oversight or by the Commission independently.</w:t>
      </w:r>
      <w:r w:rsidRPr="001A153B">
        <w:rPr>
          <w:rFonts w:ascii="Times New Roman" w:hAnsi="Times New Roman" w:cs="Times New Roman"/>
          <w:b/>
          <w:sz w:val="26"/>
          <w:szCs w:val="26"/>
          <w:vertAlign w:val="superscript"/>
        </w:rPr>
        <w:footnoteReference w:id="4"/>
      </w:r>
      <w:r w:rsidRPr="001A153B">
        <w:rPr>
          <w:rFonts w:ascii="Times New Roman" w:hAnsi="Times New Roman" w:cs="Times New Roman"/>
          <w:sz w:val="26"/>
          <w:szCs w:val="26"/>
        </w:rPr>
        <w:t xml:space="preserve">  In 2006, the Commission certified NERC (North American Electric Reliability Corporation) as the ERO</w:t>
      </w:r>
      <w:r w:rsidR="00B77B3D">
        <w:rPr>
          <w:rStyle w:val="FootnoteReference"/>
          <w:rFonts w:ascii="Times New Roman" w:hAnsi="Times New Roman" w:cs="Times New Roman"/>
          <w:sz w:val="26"/>
          <w:szCs w:val="26"/>
        </w:rPr>
        <w:footnoteReference w:id="5"/>
      </w:r>
      <w:r w:rsidRPr="001A153B">
        <w:rPr>
          <w:rFonts w:ascii="Times New Roman" w:hAnsi="Times New Roman" w:cs="Times New Roman"/>
          <w:sz w:val="26"/>
          <w:szCs w:val="26"/>
        </w:rPr>
        <w:t xml:space="preserve"> pursuant to section 215 of the FPA.</w:t>
      </w:r>
      <w:r w:rsidRPr="001A153B">
        <w:rPr>
          <w:rFonts w:ascii="Times New Roman" w:hAnsi="Times New Roman" w:cs="Times New Roman"/>
          <w:b/>
          <w:sz w:val="26"/>
          <w:szCs w:val="26"/>
          <w:vertAlign w:val="superscript"/>
        </w:rPr>
        <w:footnoteReference w:id="6"/>
      </w:r>
    </w:p>
    <w:p w14:paraId="4C4E8E1B" w14:textId="77777777" w:rsidR="00EE07DD" w:rsidRPr="001A153B" w:rsidRDefault="00EE07DD" w:rsidP="009B3AA9">
      <w:pPr>
        <w:spacing w:after="0" w:line="240" w:lineRule="auto"/>
        <w:rPr>
          <w:rFonts w:ascii="Times New Roman" w:hAnsi="Times New Roman" w:cs="Times New Roman"/>
          <w:sz w:val="26"/>
          <w:szCs w:val="26"/>
        </w:rPr>
      </w:pPr>
    </w:p>
    <w:p w14:paraId="7CAE7F2A" w14:textId="77777777" w:rsidR="00EE07DD"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On March 16, 2007 (pursuant to section 215(d) of the FPA), the Commission issued Order No. 693, approving 83 of the 107 initial Reliability Standards filed by NERC.  Order 693 addressed several PER and PRC Reliability Standards.  Some of them were approved but others were approved with a Commission directive for NERC to make </w:t>
      </w:r>
      <w:r w:rsidRPr="001A153B">
        <w:rPr>
          <w:rFonts w:ascii="Times New Roman" w:hAnsi="Times New Roman" w:cs="Times New Roman"/>
          <w:sz w:val="26"/>
          <w:szCs w:val="26"/>
        </w:rPr>
        <w:lastRenderedPageBreak/>
        <w:t xml:space="preserve">modifications.  In the intervening years, numerous changes have been made to update, eliminate, or establish various Reliability Standards </w:t>
      </w:r>
    </w:p>
    <w:p w14:paraId="4D517AE6" w14:textId="77777777" w:rsidR="00B77B3D" w:rsidRPr="001A153B" w:rsidRDefault="00B77B3D" w:rsidP="009B3AA9">
      <w:pPr>
        <w:spacing w:after="0" w:line="240" w:lineRule="auto"/>
        <w:rPr>
          <w:rFonts w:ascii="Times New Roman" w:hAnsi="Times New Roman" w:cs="Times New Roman"/>
          <w:sz w:val="26"/>
          <w:szCs w:val="26"/>
        </w:rPr>
      </w:pPr>
    </w:p>
    <w:p w14:paraId="49E4A125" w14:textId="77777777" w:rsidR="00B77B3D" w:rsidRDefault="00DE4765" w:rsidP="00DE4765">
      <w:pPr>
        <w:spacing w:after="0" w:line="240" w:lineRule="auto"/>
        <w:rPr>
          <w:rFonts w:ascii="Times New Roman" w:hAnsi="Times New Roman" w:cs="Times New Roman"/>
          <w:sz w:val="26"/>
          <w:szCs w:val="26"/>
        </w:rPr>
      </w:pPr>
      <w:r>
        <w:rPr>
          <w:rFonts w:ascii="Times New Roman" w:hAnsi="Times New Roman" w:cs="Times New Roman"/>
          <w:b/>
          <w:sz w:val="26"/>
          <w:szCs w:val="26"/>
        </w:rPr>
        <w:t>Background on FERC-725G</w:t>
      </w:r>
      <w:r w:rsidR="00231271" w:rsidRPr="001A153B">
        <w:rPr>
          <w:rFonts w:ascii="Times New Roman" w:hAnsi="Times New Roman" w:cs="Times New Roman"/>
          <w:b/>
          <w:sz w:val="26"/>
          <w:szCs w:val="26"/>
        </w:rPr>
        <w:t>.</w:t>
      </w:r>
      <w:r w:rsidR="009A0BF6" w:rsidRPr="009A0BF6">
        <w:rPr>
          <w:rFonts w:ascii="Times New Roman" w:hAnsi="Times New Roman" w:cs="Times New Roman"/>
          <w:sz w:val="26"/>
          <w:szCs w:val="26"/>
        </w:rPr>
        <w:t xml:space="preserve"> </w:t>
      </w:r>
      <w:r w:rsidRPr="001A153B">
        <w:rPr>
          <w:rFonts w:ascii="Times New Roman" w:hAnsi="Times New Roman" w:cs="Times New Roman"/>
          <w:sz w:val="26"/>
          <w:szCs w:val="26"/>
        </w:rPr>
        <w:t>On March 18, 2010, in Order No. 733, the Commission approved Reliability Standard PRC-023-1 (Transmission Relay Loadability) and directed NERC to develop a new Reliability Standard that requires the use of protective relay systems that can differentiate between faults and stable power swings and, when necessary, retirement of protective relay systems that cannot meet this requirement.</w:t>
      </w:r>
      <w:r w:rsidRPr="001A153B">
        <w:rPr>
          <w:rFonts w:ascii="Times New Roman" w:hAnsi="Times New Roman" w:cs="Times New Roman"/>
          <w:b/>
          <w:sz w:val="26"/>
          <w:szCs w:val="26"/>
          <w:vertAlign w:val="superscript"/>
        </w:rPr>
        <w:footnoteReference w:id="7"/>
      </w:r>
      <w:r w:rsidRPr="001A153B">
        <w:rPr>
          <w:rFonts w:ascii="Times New Roman" w:hAnsi="Times New Roman" w:cs="Times New Roman"/>
          <w:sz w:val="26"/>
          <w:szCs w:val="26"/>
        </w:rPr>
        <w:t xml:space="preserve">  In Order No. 733, the Commission cited the findings of both NERC and the U.S.-Canada Power System Outage Task Force on the causes of the 2003 Northeast Blackout, explaining that the cascade during this event was accelerated by zone 2 and zone 3 relays that continued to operate because these devices could not distinguish between a dynamic, but stable, power swing and an actual fault.</w:t>
      </w:r>
      <w:r w:rsidRPr="001A153B">
        <w:rPr>
          <w:rFonts w:ascii="Times New Roman" w:hAnsi="Times New Roman" w:cs="Times New Roman"/>
          <w:b/>
          <w:sz w:val="26"/>
          <w:szCs w:val="26"/>
          <w:vertAlign w:val="superscript"/>
        </w:rPr>
        <w:footnoteReference w:id="8"/>
      </w:r>
      <w:r w:rsidRPr="001A153B">
        <w:rPr>
          <w:rFonts w:ascii="Times New Roman" w:hAnsi="Times New Roman" w:cs="Times New Roman"/>
          <w:sz w:val="26"/>
          <w:szCs w:val="26"/>
        </w:rPr>
        <w:t xml:space="preserve">  The Commission recognized that addressing stable power swings is a complex issue which impacted the 2003 Blackout, and yet there was no Reliability Standard that addresses the issue; therefore, the Commission directed NERC to develop a Reliability Standard to address undesirable relay operation due to stable power swings.</w:t>
      </w:r>
      <w:r w:rsidRPr="001A153B">
        <w:rPr>
          <w:rFonts w:ascii="Times New Roman" w:hAnsi="Times New Roman" w:cs="Times New Roman"/>
          <w:b/>
          <w:sz w:val="26"/>
          <w:szCs w:val="26"/>
          <w:vertAlign w:val="superscript"/>
        </w:rPr>
        <w:footnoteReference w:id="9"/>
      </w:r>
    </w:p>
    <w:p w14:paraId="6306EF3E" w14:textId="77777777" w:rsidR="006E39C1" w:rsidRDefault="006E39C1" w:rsidP="00DE4765">
      <w:pPr>
        <w:spacing w:after="0" w:line="240" w:lineRule="auto"/>
        <w:rPr>
          <w:rFonts w:ascii="Times New Roman" w:hAnsi="Times New Roman" w:cs="Times New Roman"/>
          <w:sz w:val="26"/>
          <w:szCs w:val="26"/>
        </w:rPr>
      </w:pPr>
    </w:p>
    <w:p w14:paraId="1C14FF75" w14:textId="77777777" w:rsidR="006E39C1" w:rsidRPr="006E39C1" w:rsidRDefault="006E39C1" w:rsidP="006E39C1">
      <w:p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The FERC-725G information collection currently contains the reporting and recordkeeping requirements for the following Reliability Standards:</w:t>
      </w:r>
    </w:p>
    <w:p w14:paraId="6C98EE7D"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PRC-002-2 (Disturbance Monitoring and Reporting Requirements)</w:t>
      </w:r>
    </w:p>
    <w:p w14:paraId="42021A16"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PRC-006-2 (Automatic Underfrequency Load Shedding)</w:t>
      </w:r>
    </w:p>
    <w:p w14:paraId="65AF8E63"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PRC-012-2 (Remedial Action Schemes)</w:t>
      </w:r>
    </w:p>
    <w:p w14:paraId="1AF66859"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PRC-019-1 (Coordination of Generating Unit or Plant Capabilities, Voltage Regulating Controls, and Protection)</w:t>
      </w:r>
    </w:p>
    <w:p w14:paraId="7A0DE5E3"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PRC-023-4 (Transmission Relay Loadability)</w:t>
      </w:r>
    </w:p>
    <w:p w14:paraId="02392137"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PRC-024-1 (Generator Frequency and Voltage Protective Relay Settings)</w:t>
      </w:r>
    </w:p>
    <w:p w14:paraId="64BBF63F" w14:textId="77777777" w:rsidR="006E39C1" w:rsidRP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PRC-025-1 (Generator Relay Loadability)</w:t>
      </w:r>
    </w:p>
    <w:p w14:paraId="19E2C2BB" w14:textId="77777777" w:rsid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PRC-026-1 (Relay Performance During Stable Power Swings)</w:t>
      </w:r>
    </w:p>
    <w:p w14:paraId="2B55435F" w14:textId="77777777" w:rsidR="006E39C1" w:rsidRDefault="006E39C1" w:rsidP="006E39C1">
      <w:pPr>
        <w:numPr>
          <w:ilvl w:val="0"/>
          <w:numId w:val="8"/>
        </w:numPr>
        <w:spacing w:after="0" w:line="240" w:lineRule="auto"/>
        <w:rPr>
          <w:rFonts w:ascii="Times New Roman" w:hAnsi="Times New Roman" w:cs="Times New Roman"/>
          <w:sz w:val="26"/>
          <w:szCs w:val="26"/>
        </w:rPr>
      </w:pPr>
      <w:r w:rsidRPr="006E39C1">
        <w:rPr>
          <w:rFonts w:ascii="Times New Roman" w:hAnsi="Times New Roman" w:cs="Times New Roman"/>
          <w:sz w:val="26"/>
          <w:szCs w:val="26"/>
        </w:rPr>
        <w:t>PRC-027-1 (Coordination of Protection Systems for Performance During Faults)</w:t>
      </w:r>
    </w:p>
    <w:p w14:paraId="01065946" w14:textId="77777777" w:rsidR="006E39C1" w:rsidRDefault="006E39C1" w:rsidP="00DE4765">
      <w:pPr>
        <w:spacing w:after="0" w:line="240" w:lineRule="auto"/>
        <w:rPr>
          <w:rFonts w:ascii="Times New Roman" w:hAnsi="Times New Roman" w:cs="Times New Roman"/>
          <w:sz w:val="26"/>
          <w:szCs w:val="26"/>
        </w:rPr>
      </w:pPr>
    </w:p>
    <w:p w14:paraId="6B9B8A06" w14:textId="77777777" w:rsidR="00DE4765" w:rsidRPr="001A153B" w:rsidRDefault="00DE4765" w:rsidP="00DE4765">
      <w:pPr>
        <w:spacing w:after="0" w:line="240" w:lineRule="auto"/>
        <w:rPr>
          <w:rFonts w:ascii="Times New Roman" w:hAnsi="Times New Roman" w:cs="Times New Roman"/>
          <w:b/>
          <w:sz w:val="26"/>
          <w:szCs w:val="26"/>
        </w:rPr>
      </w:pPr>
    </w:p>
    <w:p w14:paraId="490AFFD7" w14:textId="77777777" w:rsidR="00EE07DD" w:rsidRDefault="00DE4765" w:rsidP="00160FEE">
      <w:pPr>
        <w:spacing w:after="0" w:line="240" w:lineRule="auto"/>
        <w:rPr>
          <w:rFonts w:ascii="Times New Roman" w:hAnsi="Times New Roman" w:cs="Times New Roman"/>
          <w:sz w:val="26"/>
          <w:szCs w:val="26"/>
        </w:rPr>
      </w:pPr>
      <w:r>
        <w:rPr>
          <w:rFonts w:ascii="Times New Roman" w:hAnsi="Times New Roman" w:cs="Times New Roman"/>
          <w:b/>
          <w:sz w:val="26"/>
          <w:szCs w:val="26"/>
        </w:rPr>
        <w:t>Background on FERC-725G1</w:t>
      </w:r>
      <w:r w:rsidR="00EE07DD" w:rsidRPr="001A153B">
        <w:rPr>
          <w:rFonts w:ascii="Times New Roman" w:hAnsi="Times New Roman" w:cs="Times New Roman"/>
          <w:b/>
          <w:sz w:val="26"/>
          <w:szCs w:val="26"/>
        </w:rPr>
        <w:t>.</w:t>
      </w:r>
      <w:r w:rsidR="00EE07DD" w:rsidRPr="001A153B">
        <w:rPr>
          <w:rFonts w:ascii="Times New Roman" w:hAnsi="Times New Roman" w:cs="Times New Roman"/>
          <w:sz w:val="26"/>
          <w:szCs w:val="26"/>
        </w:rPr>
        <w:t xml:space="preserve">  </w:t>
      </w:r>
      <w:r w:rsidR="00160FEE">
        <w:rPr>
          <w:rFonts w:ascii="Times New Roman" w:hAnsi="Times New Roman" w:cs="Times New Roman"/>
          <w:sz w:val="26"/>
          <w:szCs w:val="26"/>
        </w:rPr>
        <w:t>FERC-725G1 is a temporary collection containing only Reli</w:t>
      </w:r>
      <w:r w:rsidR="004B34A4">
        <w:rPr>
          <w:rFonts w:ascii="Times New Roman" w:hAnsi="Times New Roman" w:cs="Times New Roman"/>
          <w:sz w:val="26"/>
          <w:szCs w:val="26"/>
        </w:rPr>
        <w:t>ability Standard PRC-004-5(i).</w:t>
      </w:r>
    </w:p>
    <w:p w14:paraId="4605C3A1" w14:textId="77777777" w:rsidR="00A77695" w:rsidRDefault="00A77695" w:rsidP="00160FEE">
      <w:pPr>
        <w:spacing w:after="0" w:line="240" w:lineRule="auto"/>
        <w:rPr>
          <w:rFonts w:ascii="Times New Roman" w:hAnsi="Times New Roman" w:cs="Times New Roman"/>
          <w:sz w:val="26"/>
          <w:szCs w:val="26"/>
        </w:rPr>
      </w:pPr>
    </w:p>
    <w:p w14:paraId="662EE03C" w14:textId="77777777" w:rsidR="00A77695" w:rsidRPr="001A153B" w:rsidRDefault="00A77695" w:rsidP="00160FE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On 5/13/2015, the Commission issued an </w:t>
      </w:r>
      <w:r w:rsidRPr="00A77695">
        <w:rPr>
          <w:rFonts w:ascii="Times New Roman" w:hAnsi="Times New Roman" w:cs="Times New Roman"/>
          <w:sz w:val="26"/>
          <w:szCs w:val="26"/>
        </w:rPr>
        <w:t>Order in Docket No. RD14</w:t>
      </w:r>
      <w:r>
        <w:rPr>
          <w:rFonts w:ascii="Times New Roman" w:hAnsi="Times New Roman" w:cs="Times New Roman"/>
          <w:sz w:val="26"/>
          <w:szCs w:val="26"/>
        </w:rPr>
        <w:t>-14-000.  In that Order, the Commission approved</w:t>
      </w:r>
      <w:r w:rsidRPr="00A77695">
        <w:rPr>
          <w:rFonts w:ascii="Times New Roman" w:hAnsi="Times New Roman" w:cs="Times New Roman"/>
          <w:sz w:val="26"/>
          <w:szCs w:val="26"/>
        </w:rPr>
        <w:t xml:space="preserve"> Reliability Standard PRC-004-3 to replace Reliability Standards PRC-004-2.1a and PRC-003-1 and require transmission owners, generator owners, and distribution providers to identify and correct causes of misoperations of certain protection systems.  </w:t>
      </w:r>
      <w:r>
        <w:rPr>
          <w:rFonts w:ascii="Times New Roman" w:hAnsi="Times New Roman" w:cs="Times New Roman"/>
          <w:sz w:val="26"/>
          <w:szCs w:val="26"/>
        </w:rPr>
        <w:t xml:space="preserve">Reliability Standard PRC-004-3 has since been revised into a subsequent version, PRC-004-5(i) </w:t>
      </w:r>
      <w:r w:rsidR="00BC58F3">
        <w:rPr>
          <w:rFonts w:ascii="Times New Roman" w:hAnsi="Times New Roman" w:cs="Times New Roman"/>
          <w:sz w:val="26"/>
          <w:szCs w:val="26"/>
        </w:rPr>
        <w:t>which updated the violation risk factors (VRFs) and violation severity levels (VSLs) from “medium” to “high” for Requirements R1 through R6.</w:t>
      </w:r>
    </w:p>
    <w:p w14:paraId="2F5D5B74" w14:textId="77777777" w:rsidR="00EE07DD" w:rsidRPr="001A153B" w:rsidRDefault="00EE07DD" w:rsidP="009B3AA9">
      <w:pPr>
        <w:spacing w:after="0" w:line="240" w:lineRule="auto"/>
        <w:rPr>
          <w:rFonts w:ascii="Times New Roman" w:hAnsi="Times New Roman" w:cs="Times New Roman"/>
          <w:sz w:val="26"/>
          <w:szCs w:val="26"/>
        </w:rPr>
      </w:pPr>
    </w:p>
    <w:p w14:paraId="2B8A3C12" w14:textId="77777777" w:rsidR="00A77695"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b/>
          <w:sz w:val="26"/>
          <w:szCs w:val="26"/>
        </w:rPr>
        <w:t>Background on FERC-725G</w:t>
      </w:r>
      <w:r w:rsidR="00DE4765">
        <w:rPr>
          <w:rFonts w:ascii="Times New Roman" w:hAnsi="Times New Roman" w:cs="Times New Roman"/>
          <w:b/>
          <w:sz w:val="26"/>
          <w:szCs w:val="26"/>
        </w:rPr>
        <w:t>4</w:t>
      </w:r>
      <w:r w:rsidR="00232F79">
        <w:rPr>
          <w:rFonts w:ascii="Times New Roman" w:hAnsi="Times New Roman" w:cs="Times New Roman"/>
          <w:b/>
          <w:sz w:val="26"/>
          <w:szCs w:val="26"/>
        </w:rPr>
        <w:t xml:space="preserve">. </w:t>
      </w:r>
      <w:r w:rsidR="00A77695">
        <w:rPr>
          <w:rFonts w:ascii="Times New Roman" w:hAnsi="Times New Roman" w:cs="Times New Roman"/>
          <w:sz w:val="26"/>
          <w:szCs w:val="26"/>
        </w:rPr>
        <w:t xml:space="preserve"> FERC-725G4 is a temporary collection containing only Reliability Standard PRC-010-2.  </w:t>
      </w:r>
    </w:p>
    <w:p w14:paraId="712F4A97" w14:textId="77777777" w:rsidR="00A77695" w:rsidRDefault="00A77695" w:rsidP="009B3AA9">
      <w:pPr>
        <w:spacing w:after="0" w:line="240" w:lineRule="auto"/>
        <w:rPr>
          <w:rFonts w:ascii="Times New Roman" w:hAnsi="Times New Roman" w:cs="Times New Roman"/>
          <w:sz w:val="26"/>
          <w:szCs w:val="26"/>
        </w:rPr>
      </w:pPr>
    </w:p>
    <w:p w14:paraId="3E4D6AB5" w14:textId="77777777" w:rsidR="004D380D" w:rsidRDefault="004D380D" w:rsidP="009B3AA9">
      <w:pPr>
        <w:spacing w:after="0" w:line="240" w:lineRule="auto"/>
        <w:rPr>
          <w:rFonts w:ascii="Times New Roman" w:hAnsi="Times New Roman" w:cs="Times New Roman"/>
          <w:sz w:val="26"/>
          <w:szCs w:val="26"/>
        </w:rPr>
      </w:pPr>
      <w:r w:rsidRPr="004D380D">
        <w:rPr>
          <w:rFonts w:ascii="Times New Roman" w:hAnsi="Times New Roman" w:cs="Times New Roman"/>
          <w:sz w:val="26"/>
          <w:szCs w:val="26"/>
        </w:rPr>
        <w:t>On February 6, 2015, NERC filed a petition seeking approval of Reliability Standard PRC-010-1 (Undervoltage Load Shedding), a revised definition of Undervoltage Load Shedding Program (UVLS Program) for inclusion in the NERC Glossary, and the associated violation risk factors, violation severity levels, effective date and implementation plan.  NERC also proposed the retirement of four PRC Reliability Standards.</w:t>
      </w:r>
      <w:r w:rsidRPr="004D380D">
        <w:rPr>
          <w:rFonts w:ascii="Times New Roman" w:hAnsi="Times New Roman" w:cs="Times New Roman"/>
          <w:b/>
          <w:sz w:val="26"/>
          <w:szCs w:val="26"/>
          <w:vertAlign w:val="superscript"/>
        </w:rPr>
        <w:footnoteReference w:id="10"/>
      </w:r>
      <w:r w:rsidRPr="004D380D">
        <w:rPr>
          <w:rFonts w:ascii="Times New Roman" w:hAnsi="Times New Roman" w:cs="Times New Roman"/>
          <w:sz w:val="26"/>
          <w:szCs w:val="26"/>
        </w:rPr>
        <w:t xml:space="preserve">  NERC stated that the purpose of Reliability Standard PRC-010-1 is to “establish an integrated and coordinated approach to the design, evaluation, and reliable operation of Undervoltage Load Shedding Programs” as directed by the Commission in Order No. 693.</w:t>
      </w:r>
      <w:r w:rsidRPr="004D380D">
        <w:rPr>
          <w:rFonts w:ascii="Times New Roman" w:hAnsi="Times New Roman" w:cs="Times New Roman"/>
          <w:b/>
          <w:sz w:val="26"/>
          <w:szCs w:val="26"/>
          <w:vertAlign w:val="superscript"/>
        </w:rPr>
        <w:footnoteReference w:id="11"/>
      </w:r>
      <w:r w:rsidRPr="004D380D">
        <w:rPr>
          <w:rFonts w:ascii="Times New Roman" w:hAnsi="Times New Roman" w:cs="Times New Roman"/>
          <w:sz w:val="26"/>
          <w:szCs w:val="26"/>
        </w:rPr>
        <w:t xml:space="preserve">  </w:t>
      </w:r>
    </w:p>
    <w:p w14:paraId="3B03724D" w14:textId="77777777" w:rsidR="004D380D" w:rsidRDefault="004D380D" w:rsidP="009B3AA9">
      <w:pPr>
        <w:spacing w:after="0" w:line="240" w:lineRule="auto"/>
        <w:rPr>
          <w:rFonts w:ascii="Times New Roman" w:hAnsi="Times New Roman" w:cs="Times New Roman"/>
          <w:sz w:val="26"/>
          <w:szCs w:val="26"/>
        </w:rPr>
      </w:pPr>
    </w:p>
    <w:p w14:paraId="0E44D7EE" w14:textId="77777777" w:rsidR="00A77695" w:rsidRDefault="00A77695" w:rsidP="009B3AA9">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On 11/19/2015, the Commission issued a Final Rule in Docket Nos. RM15-7-000, RM15-12-000, and RM15-13-000 which </w:t>
      </w:r>
      <w:r w:rsidR="004D380D">
        <w:rPr>
          <w:rFonts w:ascii="Times New Roman" w:hAnsi="Times New Roman" w:cs="Times New Roman"/>
          <w:sz w:val="26"/>
          <w:szCs w:val="26"/>
        </w:rPr>
        <w:t>approved the revision of Reliability Standard PRC-010-1 into Reliability Standard PRC-010-2.</w:t>
      </w:r>
    </w:p>
    <w:p w14:paraId="021C84C8" w14:textId="77777777" w:rsidR="00EE07DD" w:rsidRPr="001A153B" w:rsidRDefault="00EE07DD" w:rsidP="009B3AA9">
      <w:pPr>
        <w:spacing w:after="0" w:line="240" w:lineRule="auto"/>
        <w:rPr>
          <w:rFonts w:ascii="Times New Roman" w:hAnsi="Times New Roman" w:cs="Times New Roman"/>
          <w:sz w:val="26"/>
          <w:szCs w:val="26"/>
        </w:rPr>
      </w:pPr>
    </w:p>
    <w:p w14:paraId="1B1E8C6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HOW, BY WHOM, AND FOR WHAT PURPOSE THE INFORMATION IS TO BE USED AND THE CONSEQUENCES OF NOT COLLECTING THE INFORMATION</w:t>
      </w:r>
    </w:p>
    <w:p w14:paraId="7DFE0C09" w14:textId="77777777" w:rsidR="00EE07DD" w:rsidRPr="001A153B" w:rsidRDefault="00EE07DD" w:rsidP="009B3AA9">
      <w:pPr>
        <w:spacing w:after="0" w:line="240" w:lineRule="auto"/>
        <w:rPr>
          <w:rFonts w:ascii="Times New Roman" w:hAnsi="Times New Roman" w:cs="Times New Roman"/>
          <w:b/>
          <w:sz w:val="26"/>
          <w:szCs w:val="26"/>
        </w:rPr>
      </w:pPr>
    </w:p>
    <w:p w14:paraId="1620AF55" w14:textId="77777777" w:rsidR="006E39C1" w:rsidRPr="00D568D4" w:rsidRDefault="004D380D" w:rsidP="006E39C1">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w:t>
      </w:r>
      <w:r w:rsidR="007002ED" w:rsidRPr="00D568D4">
        <w:rPr>
          <w:rFonts w:ascii="Times New Roman" w:hAnsi="Times New Roman" w:cs="Times New Roman"/>
          <w:b/>
          <w:sz w:val="26"/>
          <w:szCs w:val="26"/>
          <w:u w:val="single"/>
        </w:rPr>
        <w:t xml:space="preserve"> </w:t>
      </w:r>
    </w:p>
    <w:p w14:paraId="7EF2FF4E" w14:textId="77777777" w:rsidR="006E39C1" w:rsidRDefault="006E39C1" w:rsidP="006E39C1">
      <w:pPr>
        <w:spacing w:after="0" w:line="240" w:lineRule="auto"/>
        <w:rPr>
          <w:rFonts w:ascii="Times New Roman" w:hAnsi="Times New Roman" w:cs="Times New Roman"/>
          <w:sz w:val="26"/>
          <w:szCs w:val="26"/>
        </w:rPr>
      </w:pPr>
      <w:r>
        <w:rPr>
          <w:rFonts w:ascii="Times New Roman" w:hAnsi="Times New Roman" w:cs="Times New Roman"/>
          <w:sz w:val="26"/>
          <w:szCs w:val="26"/>
        </w:rPr>
        <w:t>The stated purpo</w:t>
      </w:r>
      <w:r w:rsidR="00725449">
        <w:rPr>
          <w:rFonts w:ascii="Times New Roman" w:hAnsi="Times New Roman" w:cs="Times New Roman"/>
          <w:sz w:val="26"/>
          <w:szCs w:val="26"/>
        </w:rPr>
        <w:t>se of each Reliability Standard</w:t>
      </w:r>
      <w:r>
        <w:rPr>
          <w:rFonts w:ascii="Times New Roman" w:hAnsi="Times New Roman" w:cs="Times New Roman"/>
          <w:sz w:val="26"/>
          <w:szCs w:val="26"/>
        </w:rPr>
        <w:t xml:space="preserve"> and its </w:t>
      </w:r>
      <w:r w:rsidR="00725449">
        <w:rPr>
          <w:rFonts w:ascii="Times New Roman" w:hAnsi="Times New Roman" w:cs="Times New Roman"/>
          <w:sz w:val="26"/>
          <w:szCs w:val="26"/>
        </w:rPr>
        <w:t xml:space="preserve">respective </w:t>
      </w:r>
      <w:r>
        <w:rPr>
          <w:rFonts w:ascii="Times New Roman" w:hAnsi="Times New Roman" w:cs="Times New Roman"/>
          <w:sz w:val="26"/>
          <w:szCs w:val="26"/>
        </w:rPr>
        <w:t>reporting and (if applicable) record-keeping requirements follow</w:t>
      </w:r>
      <w:r w:rsidR="00843FF1">
        <w:rPr>
          <w:rFonts w:ascii="Times New Roman" w:hAnsi="Times New Roman" w:cs="Times New Roman"/>
          <w:sz w:val="26"/>
          <w:szCs w:val="26"/>
        </w:rPr>
        <w:t xml:space="preserve"> (each of the Reliability Standards can be viewed in entirety within the ICR’s “Supplementary Documents” section):</w:t>
      </w:r>
    </w:p>
    <w:p w14:paraId="4B3952B7" w14:textId="77777777" w:rsidR="006E39C1" w:rsidRDefault="006E39C1" w:rsidP="006E39C1">
      <w:pPr>
        <w:spacing w:after="0" w:line="240" w:lineRule="auto"/>
        <w:rPr>
          <w:rFonts w:ascii="Times New Roman" w:hAnsi="Times New Roman" w:cs="Times New Roman"/>
          <w:sz w:val="26"/>
          <w:szCs w:val="26"/>
        </w:rPr>
      </w:pPr>
    </w:p>
    <w:p w14:paraId="71270839" w14:textId="77777777" w:rsidR="006E39C1" w:rsidRDefault="006E39C1" w:rsidP="006E39C1">
      <w:pPr>
        <w:spacing w:after="0" w:line="240" w:lineRule="auto"/>
        <w:rPr>
          <w:rFonts w:ascii="Times New Roman" w:hAnsi="Times New Roman" w:cs="Times New Roman"/>
          <w:sz w:val="26"/>
          <w:szCs w:val="26"/>
        </w:rPr>
      </w:pPr>
      <w:r w:rsidRPr="006E39C1">
        <w:rPr>
          <w:rFonts w:ascii="Times New Roman" w:hAnsi="Times New Roman" w:cs="Times New Roman"/>
          <w:sz w:val="26"/>
          <w:szCs w:val="26"/>
          <w:u w:val="single"/>
        </w:rPr>
        <w:t>PRC-002-2 (Disturbance Monitoring and Reporting Requirements)</w:t>
      </w:r>
      <w:r w:rsidR="00D752A4">
        <w:rPr>
          <w:rFonts w:ascii="Times New Roman" w:hAnsi="Times New Roman" w:cs="Times New Roman"/>
          <w:sz w:val="26"/>
          <w:szCs w:val="26"/>
        </w:rPr>
        <w:t>: T</w:t>
      </w:r>
      <w:r>
        <w:rPr>
          <w:rFonts w:ascii="Times New Roman" w:hAnsi="Times New Roman" w:cs="Times New Roman"/>
          <w:sz w:val="26"/>
          <w:szCs w:val="26"/>
        </w:rPr>
        <w:t>o have adequate data available to facilitate analysis of Bulk Electric System (BES) disturbances</w:t>
      </w:r>
      <w:r w:rsidR="0094713B">
        <w:rPr>
          <w:rFonts w:ascii="Times New Roman" w:hAnsi="Times New Roman" w:cs="Times New Roman"/>
          <w:sz w:val="26"/>
          <w:szCs w:val="26"/>
        </w:rPr>
        <w:t xml:space="preserve">. </w:t>
      </w:r>
    </w:p>
    <w:p w14:paraId="0173796F" w14:textId="77777777" w:rsidR="006E39C1" w:rsidRDefault="006E39C1" w:rsidP="006E39C1">
      <w:pPr>
        <w:spacing w:after="0" w:line="240" w:lineRule="auto"/>
        <w:rPr>
          <w:rFonts w:ascii="Times New Roman" w:hAnsi="Times New Roman" w:cs="Times New Roman"/>
          <w:sz w:val="26"/>
          <w:szCs w:val="26"/>
        </w:rPr>
      </w:pPr>
    </w:p>
    <w:p w14:paraId="46063B37" w14:textId="77777777" w:rsidR="00725449" w:rsidRDefault="002C7D36" w:rsidP="00725449">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PRC-006</w:t>
      </w:r>
      <w:r w:rsidR="00725449">
        <w:rPr>
          <w:rFonts w:ascii="Times New Roman" w:hAnsi="Times New Roman" w:cs="Times New Roman"/>
          <w:sz w:val="26"/>
          <w:szCs w:val="26"/>
          <w:u w:val="single"/>
        </w:rPr>
        <w:t>-2 (Automatic Underfrequency Load Shedding</w:t>
      </w:r>
      <w:r w:rsidRPr="002C7D36">
        <w:rPr>
          <w:rFonts w:ascii="Times New Roman" w:hAnsi="Times New Roman" w:cs="Times New Roman"/>
          <w:sz w:val="26"/>
          <w:szCs w:val="26"/>
          <w:u w:val="single"/>
        </w:rPr>
        <w:t>)</w:t>
      </w:r>
      <w:r w:rsidRPr="002C7D36">
        <w:rPr>
          <w:rFonts w:ascii="Times New Roman" w:hAnsi="Times New Roman" w:cs="Times New Roman"/>
          <w:sz w:val="26"/>
          <w:szCs w:val="26"/>
        </w:rPr>
        <w:t xml:space="preserve">: </w:t>
      </w:r>
      <w:r w:rsidR="00725449" w:rsidRPr="00725449">
        <w:rPr>
          <w:rFonts w:ascii="Times New Roman" w:hAnsi="Times New Roman" w:cs="Times New Roman"/>
          <w:sz w:val="26"/>
          <w:szCs w:val="26"/>
        </w:rPr>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781A870B" w14:textId="77777777" w:rsidR="00725449" w:rsidRDefault="00725449" w:rsidP="00725449">
      <w:pPr>
        <w:spacing w:after="0" w:line="240" w:lineRule="auto"/>
        <w:rPr>
          <w:rFonts w:ascii="Times New Roman" w:hAnsi="Times New Roman" w:cs="Times New Roman"/>
          <w:sz w:val="26"/>
          <w:szCs w:val="26"/>
        </w:rPr>
      </w:pPr>
    </w:p>
    <w:p w14:paraId="2CBBA30A" w14:textId="77777777" w:rsidR="00725449" w:rsidRPr="00725449" w:rsidRDefault="00725449" w:rsidP="00725449">
      <w:pPr>
        <w:spacing w:after="0" w:line="240" w:lineRule="auto"/>
        <w:rPr>
          <w:rFonts w:ascii="Times New Roman" w:hAnsi="Times New Roman" w:cs="Times New Roman"/>
          <w:sz w:val="26"/>
          <w:szCs w:val="26"/>
        </w:rPr>
      </w:pPr>
      <w:r w:rsidRPr="00725449">
        <w:rPr>
          <w:rFonts w:ascii="Times New Roman" w:hAnsi="Times New Roman" w:cs="Times New Roman"/>
          <w:sz w:val="26"/>
          <w:szCs w:val="26"/>
          <w:u w:val="single"/>
        </w:rPr>
        <w:t>PRC-012-2 (Remedial Action Schemes)</w:t>
      </w:r>
      <w:r>
        <w:rPr>
          <w:rFonts w:ascii="Times New Roman" w:hAnsi="Times New Roman" w:cs="Times New Roman"/>
          <w:sz w:val="26"/>
          <w:szCs w:val="26"/>
        </w:rPr>
        <w:t xml:space="preserve">: </w:t>
      </w:r>
      <w:r w:rsidRPr="00725449">
        <w:rPr>
          <w:rFonts w:ascii="Times New Roman" w:hAnsi="Times New Roman" w:cs="Times New Roman"/>
          <w:sz w:val="26"/>
          <w:szCs w:val="26"/>
        </w:rPr>
        <w:t>To ensure that Remedial Action Schemes (RAS) do not introduce unintentional or unacceptable reliability ris</w:t>
      </w:r>
      <w:r w:rsidR="00843FF1">
        <w:rPr>
          <w:rFonts w:ascii="Times New Roman" w:hAnsi="Times New Roman" w:cs="Times New Roman"/>
          <w:sz w:val="26"/>
          <w:szCs w:val="26"/>
        </w:rPr>
        <w:t>ks to the BES</w:t>
      </w:r>
      <w:r w:rsidRPr="00725449">
        <w:rPr>
          <w:rFonts w:ascii="Times New Roman" w:hAnsi="Times New Roman" w:cs="Times New Roman"/>
          <w:sz w:val="26"/>
          <w:szCs w:val="26"/>
        </w:rPr>
        <w:t xml:space="preserve">. </w:t>
      </w:r>
    </w:p>
    <w:p w14:paraId="356A7BCB" w14:textId="77777777" w:rsidR="00725449" w:rsidRPr="00725449" w:rsidRDefault="00725449" w:rsidP="00725449">
      <w:pPr>
        <w:spacing w:after="0" w:line="240" w:lineRule="auto"/>
        <w:rPr>
          <w:rFonts w:ascii="Times New Roman" w:hAnsi="Times New Roman" w:cs="Times New Roman"/>
          <w:sz w:val="26"/>
          <w:szCs w:val="26"/>
        </w:rPr>
      </w:pPr>
    </w:p>
    <w:p w14:paraId="511BE752" w14:textId="77777777" w:rsidR="00725449" w:rsidRPr="00725449" w:rsidRDefault="00725449" w:rsidP="00725449">
      <w:pPr>
        <w:spacing w:after="0" w:line="240" w:lineRule="auto"/>
        <w:rPr>
          <w:rFonts w:ascii="Times New Roman" w:hAnsi="Times New Roman" w:cs="Times New Roman"/>
          <w:sz w:val="26"/>
          <w:szCs w:val="26"/>
        </w:rPr>
      </w:pPr>
      <w:r w:rsidRPr="00725449">
        <w:rPr>
          <w:rFonts w:ascii="Times New Roman" w:hAnsi="Times New Roman" w:cs="Times New Roman"/>
          <w:sz w:val="26"/>
          <w:szCs w:val="26"/>
          <w:u w:val="single"/>
        </w:rPr>
        <w:t>PRC-019-2 (Coordination of Generating Unit or Plant Capabilities, Voltage Regulating Controls, and Protection</w:t>
      </w:r>
      <w:r>
        <w:rPr>
          <w:rFonts w:ascii="Times New Roman" w:hAnsi="Times New Roman" w:cs="Times New Roman"/>
          <w:sz w:val="26"/>
          <w:szCs w:val="26"/>
        </w:rPr>
        <w:t xml:space="preserve">: </w:t>
      </w:r>
      <w:r w:rsidRPr="00725449">
        <w:rPr>
          <w:rFonts w:ascii="Times New Roman" w:hAnsi="Times New Roman" w:cs="Times New Roman"/>
          <w:sz w:val="26"/>
          <w:szCs w:val="26"/>
        </w:rPr>
        <w:t xml:space="preserve">To verify coordination of generating unit Facility or synchronous condenser voltage regulating controls, limit functions, equipment capabilities and Protection System settings. </w:t>
      </w:r>
    </w:p>
    <w:p w14:paraId="3686270E" w14:textId="77777777" w:rsidR="002C7D36" w:rsidRDefault="002C7D36" w:rsidP="002C7D36">
      <w:pPr>
        <w:spacing w:after="0" w:line="240" w:lineRule="auto"/>
        <w:rPr>
          <w:rFonts w:ascii="Times New Roman" w:hAnsi="Times New Roman" w:cs="Times New Roman"/>
          <w:sz w:val="26"/>
          <w:szCs w:val="26"/>
        </w:rPr>
      </w:pPr>
    </w:p>
    <w:p w14:paraId="53951E00"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PRC-023-4 (Transmission Relay Loadability)</w:t>
      </w:r>
      <w:r>
        <w:rPr>
          <w:rFonts w:ascii="Times New Roman" w:hAnsi="Times New Roman" w:cs="Times New Roman"/>
          <w:sz w:val="26"/>
          <w:szCs w:val="26"/>
        </w:rPr>
        <w:t xml:space="preserve">: </w:t>
      </w:r>
      <w:r w:rsidR="00843FF1">
        <w:rPr>
          <w:rFonts w:ascii="Times New Roman" w:hAnsi="Times New Roman" w:cs="Times New Roman"/>
          <w:sz w:val="26"/>
          <w:szCs w:val="26"/>
        </w:rPr>
        <w:t>To ensure that p</w:t>
      </w:r>
      <w:r w:rsidRPr="005C4E97">
        <w:rPr>
          <w:rFonts w:ascii="Times New Roman" w:hAnsi="Times New Roman" w:cs="Times New Roman"/>
          <w:sz w:val="26"/>
          <w:szCs w:val="26"/>
        </w:rPr>
        <w:t>rotective relay settings shall not limit transmission loadability; not interfere with system operators’ ability to take remedial action to pr</w:t>
      </w:r>
      <w:r w:rsidR="00843FF1">
        <w:rPr>
          <w:rFonts w:ascii="Times New Roman" w:hAnsi="Times New Roman" w:cs="Times New Roman"/>
          <w:sz w:val="26"/>
          <w:szCs w:val="26"/>
        </w:rPr>
        <w:t>otect system reliability and; to ensure they are</w:t>
      </w:r>
      <w:r w:rsidRPr="005C4E97">
        <w:rPr>
          <w:rFonts w:ascii="Times New Roman" w:hAnsi="Times New Roman" w:cs="Times New Roman"/>
          <w:sz w:val="26"/>
          <w:szCs w:val="26"/>
        </w:rPr>
        <w:t xml:space="preserve"> set to reliably detect all fault conditions and protect the electrical network from these faults. </w:t>
      </w:r>
    </w:p>
    <w:p w14:paraId="1AACBEA5" w14:textId="77777777" w:rsidR="00725449" w:rsidRDefault="00725449" w:rsidP="002C7D36">
      <w:pPr>
        <w:spacing w:after="0" w:line="240" w:lineRule="auto"/>
        <w:rPr>
          <w:rFonts w:ascii="Times New Roman" w:hAnsi="Times New Roman" w:cs="Times New Roman"/>
          <w:sz w:val="26"/>
          <w:szCs w:val="26"/>
        </w:rPr>
      </w:pPr>
    </w:p>
    <w:p w14:paraId="701A6ED8"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PRC-024-2 (Generator Frequency and Voltage Protective Relay Settings)</w:t>
      </w:r>
      <w:r>
        <w:rPr>
          <w:rFonts w:ascii="Times New Roman" w:hAnsi="Times New Roman" w:cs="Times New Roman"/>
          <w:sz w:val="26"/>
          <w:szCs w:val="26"/>
        </w:rPr>
        <w:t xml:space="preserve">: </w:t>
      </w:r>
      <w:r w:rsidR="00D752A4">
        <w:rPr>
          <w:rFonts w:ascii="Times New Roman" w:hAnsi="Times New Roman" w:cs="Times New Roman"/>
          <w:sz w:val="26"/>
          <w:szCs w:val="26"/>
        </w:rPr>
        <w:t>To e</w:t>
      </w:r>
      <w:r w:rsidRPr="005C4E97">
        <w:rPr>
          <w:rFonts w:ascii="Times New Roman" w:hAnsi="Times New Roman" w:cs="Times New Roman"/>
          <w:sz w:val="26"/>
          <w:szCs w:val="26"/>
        </w:rPr>
        <w:t xml:space="preserve">nsure Generator Owners set their generator protective relays such that generating units remain connected during defined frequency and voltage excursions. </w:t>
      </w:r>
    </w:p>
    <w:p w14:paraId="411B496F" w14:textId="77777777" w:rsidR="005C4E97" w:rsidRPr="002C7D36" w:rsidRDefault="005C4E97" w:rsidP="002C7D36">
      <w:pPr>
        <w:spacing w:after="0" w:line="240" w:lineRule="auto"/>
        <w:rPr>
          <w:rFonts w:ascii="Times New Roman" w:hAnsi="Times New Roman" w:cs="Times New Roman"/>
          <w:sz w:val="26"/>
          <w:szCs w:val="26"/>
        </w:rPr>
      </w:pPr>
    </w:p>
    <w:p w14:paraId="4EDCEFA1"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PRC-025-2 (Generator Relay Loadability)</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set load-responsive protective relays associated with generation Facilities at a level to prevent unnecessary tripping of generators during a system disturbance for conditions that do not pose a risk of damage to the associated equipment. </w:t>
      </w:r>
    </w:p>
    <w:p w14:paraId="0CE1D832" w14:textId="77777777" w:rsidR="006E39C1" w:rsidRDefault="006E39C1" w:rsidP="006E39C1">
      <w:pPr>
        <w:spacing w:after="0" w:line="240" w:lineRule="auto"/>
        <w:rPr>
          <w:rFonts w:ascii="Times New Roman" w:hAnsi="Times New Roman" w:cs="Times New Roman"/>
          <w:sz w:val="26"/>
          <w:szCs w:val="26"/>
        </w:rPr>
      </w:pPr>
    </w:p>
    <w:p w14:paraId="4F2FAE6F" w14:textId="77777777" w:rsidR="005C4E97" w:rsidRPr="005C4E97" w:rsidRDefault="005C4E97" w:rsidP="005C4E97">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PRC-026-1 (Relay Performance During Stable Power Swings)</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ensure that load-responsive protective relays are expected to not trip in response to stable power swings during non-Fault conditions. </w:t>
      </w:r>
    </w:p>
    <w:p w14:paraId="7343C1F8" w14:textId="77777777" w:rsidR="005C4E97" w:rsidRDefault="005C4E97" w:rsidP="006E39C1">
      <w:pPr>
        <w:spacing w:after="0" w:line="240" w:lineRule="auto"/>
        <w:rPr>
          <w:rFonts w:ascii="Times New Roman" w:hAnsi="Times New Roman" w:cs="Times New Roman"/>
          <w:sz w:val="26"/>
          <w:szCs w:val="26"/>
        </w:rPr>
      </w:pPr>
    </w:p>
    <w:p w14:paraId="09754BA5" w14:textId="77777777" w:rsidR="006E39C1" w:rsidRPr="006E39C1" w:rsidRDefault="005C4E97" w:rsidP="006E39C1">
      <w:pPr>
        <w:spacing w:after="0" w:line="240" w:lineRule="auto"/>
        <w:rPr>
          <w:rFonts w:ascii="Times New Roman" w:hAnsi="Times New Roman" w:cs="Times New Roman"/>
          <w:sz w:val="26"/>
          <w:szCs w:val="26"/>
        </w:rPr>
      </w:pPr>
      <w:r w:rsidRPr="005C4E97">
        <w:rPr>
          <w:rFonts w:ascii="Times New Roman" w:hAnsi="Times New Roman" w:cs="Times New Roman"/>
          <w:sz w:val="26"/>
          <w:szCs w:val="26"/>
          <w:u w:val="single"/>
        </w:rPr>
        <w:t>PRC-027-1 (Coordination of Protection Systems for Performance During Faults)</w:t>
      </w:r>
      <w:r>
        <w:rPr>
          <w:rFonts w:ascii="Times New Roman" w:hAnsi="Times New Roman" w:cs="Times New Roman"/>
          <w:sz w:val="26"/>
          <w:szCs w:val="26"/>
        </w:rPr>
        <w:t xml:space="preserve">: </w:t>
      </w:r>
      <w:r w:rsidRPr="005C4E97">
        <w:rPr>
          <w:rFonts w:ascii="Times New Roman" w:hAnsi="Times New Roman" w:cs="Times New Roman"/>
          <w:sz w:val="26"/>
          <w:szCs w:val="26"/>
        </w:rPr>
        <w:t xml:space="preserve">To maintain the coordination of Protection Systems installed to detect and isolate </w:t>
      </w:r>
      <w:r w:rsidR="00843FF1">
        <w:rPr>
          <w:rFonts w:ascii="Times New Roman" w:hAnsi="Times New Roman" w:cs="Times New Roman"/>
          <w:sz w:val="26"/>
          <w:szCs w:val="26"/>
        </w:rPr>
        <w:t>Faults on BES</w:t>
      </w:r>
      <w:r w:rsidRPr="005C4E97">
        <w:rPr>
          <w:rFonts w:ascii="Times New Roman" w:hAnsi="Times New Roman" w:cs="Times New Roman"/>
          <w:sz w:val="26"/>
          <w:szCs w:val="26"/>
        </w:rPr>
        <w:t xml:space="preserve"> Elements, such that those Protection Systems operate in the intended sequence during Faults. </w:t>
      </w:r>
    </w:p>
    <w:p w14:paraId="73E3B8DA" w14:textId="77777777" w:rsidR="004232B1" w:rsidRPr="001A153B" w:rsidRDefault="004232B1" w:rsidP="009B3AA9">
      <w:pPr>
        <w:spacing w:after="0" w:line="240" w:lineRule="auto"/>
        <w:rPr>
          <w:rFonts w:ascii="Times New Roman" w:hAnsi="Times New Roman" w:cs="Times New Roman"/>
          <w:sz w:val="26"/>
          <w:szCs w:val="26"/>
        </w:rPr>
      </w:pPr>
    </w:p>
    <w:p w14:paraId="02378114" w14:textId="77777777" w:rsidR="00AD79C8" w:rsidRPr="00D568D4" w:rsidRDefault="004D380D" w:rsidP="00D752A4">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FERC-725G1</w:t>
      </w:r>
      <w:r w:rsidR="00EE07DD" w:rsidRPr="00D568D4">
        <w:rPr>
          <w:rFonts w:ascii="Times New Roman" w:hAnsi="Times New Roman" w:cs="Times New Roman"/>
          <w:b/>
          <w:sz w:val="26"/>
          <w:szCs w:val="26"/>
          <w:u w:val="single"/>
        </w:rPr>
        <w:t xml:space="preserve"> </w:t>
      </w:r>
    </w:p>
    <w:p w14:paraId="265F95BD" w14:textId="77777777" w:rsidR="009A0BF6" w:rsidRDefault="004232B1" w:rsidP="00D752A4">
      <w:pPr>
        <w:spacing w:after="0" w:line="240" w:lineRule="auto"/>
        <w:rPr>
          <w:rFonts w:ascii="Times New Roman" w:hAnsi="Times New Roman" w:cs="Times New Roman"/>
          <w:sz w:val="26"/>
          <w:szCs w:val="26"/>
        </w:rPr>
      </w:pPr>
      <w:r w:rsidRPr="004232B1">
        <w:rPr>
          <w:rFonts w:ascii="Times New Roman" w:hAnsi="Times New Roman" w:cs="Times New Roman"/>
          <w:sz w:val="26"/>
          <w:szCs w:val="26"/>
        </w:rPr>
        <w:t>The purpose</w:t>
      </w:r>
      <w:r w:rsidR="005C4E97">
        <w:rPr>
          <w:rFonts w:ascii="Times New Roman" w:hAnsi="Times New Roman" w:cs="Times New Roman"/>
          <w:sz w:val="26"/>
          <w:szCs w:val="26"/>
        </w:rPr>
        <w:t xml:space="preserve"> of Reliability Standard PRC-004-5(i)</w:t>
      </w:r>
      <w:r w:rsidRPr="004232B1">
        <w:rPr>
          <w:rFonts w:ascii="Times New Roman" w:hAnsi="Times New Roman" w:cs="Times New Roman"/>
          <w:sz w:val="26"/>
          <w:szCs w:val="26"/>
        </w:rPr>
        <w:t xml:space="preserve"> is to </w:t>
      </w:r>
      <w:r w:rsidR="00843FF1">
        <w:rPr>
          <w:rFonts w:ascii="Times New Roman" w:hAnsi="Times New Roman" w:cs="Times New Roman"/>
          <w:sz w:val="26"/>
          <w:szCs w:val="26"/>
        </w:rPr>
        <w:t>i</w:t>
      </w:r>
      <w:r w:rsidR="00D752A4" w:rsidRPr="00D752A4">
        <w:rPr>
          <w:rFonts w:ascii="Times New Roman" w:hAnsi="Times New Roman" w:cs="Times New Roman"/>
          <w:sz w:val="26"/>
          <w:szCs w:val="26"/>
        </w:rPr>
        <w:t>dentify and correct the causes of Miso</w:t>
      </w:r>
      <w:r w:rsidR="00D752A4">
        <w:rPr>
          <w:rFonts w:ascii="Times New Roman" w:hAnsi="Times New Roman" w:cs="Times New Roman"/>
          <w:sz w:val="26"/>
          <w:szCs w:val="26"/>
        </w:rPr>
        <w:t xml:space="preserve">perations of Protection Systems </w:t>
      </w:r>
      <w:r w:rsidR="00843FF1">
        <w:rPr>
          <w:rFonts w:ascii="Times New Roman" w:hAnsi="Times New Roman" w:cs="Times New Roman"/>
          <w:sz w:val="26"/>
          <w:szCs w:val="26"/>
        </w:rPr>
        <w:t>for BES</w:t>
      </w:r>
      <w:r w:rsidR="00D752A4" w:rsidRPr="00D752A4">
        <w:rPr>
          <w:rFonts w:ascii="Times New Roman" w:hAnsi="Times New Roman" w:cs="Times New Roman"/>
          <w:sz w:val="26"/>
          <w:szCs w:val="26"/>
        </w:rPr>
        <w:t xml:space="preserve"> Elements</w:t>
      </w:r>
      <w:r w:rsidR="00843FF1">
        <w:rPr>
          <w:rFonts w:ascii="Times New Roman" w:hAnsi="Times New Roman" w:cs="Times New Roman"/>
          <w:sz w:val="26"/>
          <w:szCs w:val="26"/>
        </w:rPr>
        <w:t>.</w:t>
      </w:r>
    </w:p>
    <w:p w14:paraId="3C00335A" w14:textId="77777777" w:rsidR="004232B1" w:rsidRPr="001A153B" w:rsidRDefault="004232B1" w:rsidP="009B3AA9">
      <w:pPr>
        <w:spacing w:after="0" w:line="240" w:lineRule="auto"/>
        <w:rPr>
          <w:rFonts w:ascii="Times New Roman" w:hAnsi="Times New Roman" w:cs="Times New Roman"/>
          <w:b/>
          <w:sz w:val="26"/>
          <w:szCs w:val="26"/>
        </w:rPr>
      </w:pPr>
    </w:p>
    <w:p w14:paraId="6EBEDD4F" w14:textId="77777777" w:rsidR="00AD79C8" w:rsidRPr="00D568D4" w:rsidRDefault="004D380D" w:rsidP="009B3AA9">
      <w:pPr>
        <w:spacing w:after="0" w:line="240" w:lineRule="auto"/>
        <w:rPr>
          <w:rFonts w:ascii="Times New Roman" w:hAnsi="Times New Roman" w:cs="Times New Roman"/>
          <w:sz w:val="26"/>
          <w:szCs w:val="26"/>
          <w:u w:val="single"/>
        </w:rPr>
      </w:pPr>
      <w:r w:rsidRPr="00D568D4">
        <w:rPr>
          <w:rFonts w:ascii="Times New Roman" w:hAnsi="Times New Roman" w:cs="Times New Roman"/>
          <w:b/>
          <w:sz w:val="26"/>
          <w:szCs w:val="26"/>
          <w:u w:val="single"/>
        </w:rPr>
        <w:t>FERC-725G4</w:t>
      </w:r>
      <w:r w:rsidR="00EE07DD" w:rsidRPr="00D568D4">
        <w:rPr>
          <w:rFonts w:ascii="Times New Roman" w:hAnsi="Times New Roman" w:cs="Times New Roman"/>
          <w:sz w:val="26"/>
          <w:szCs w:val="26"/>
          <w:u w:val="single"/>
        </w:rPr>
        <w:t xml:space="preserve"> </w:t>
      </w:r>
    </w:p>
    <w:p w14:paraId="2B3D02D5" w14:textId="77777777" w:rsidR="00EE07DD" w:rsidRPr="001A153B" w:rsidRDefault="009A0BF6" w:rsidP="009B3AA9">
      <w:pPr>
        <w:spacing w:after="0" w:line="240" w:lineRule="auto"/>
        <w:rPr>
          <w:rFonts w:ascii="Times New Roman" w:hAnsi="Times New Roman" w:cs="Times New Roman"/>
          <w:sz w:val="26"/>
          <w:szCs w:val="26"/>
        </w:rPr>
      </w:pPr>
      <w:r>
        <w:rPr>
          <w:rFonts w:ascii="Times New Roman" w:hAnsi="Times New Roman" w:cs="Times New Roman"/>
          <w:sz w:val="26"/>
          <w:szCs w:val="26"/>
        </w:rPr>
        <w:t>The purpose o</w:t>
      </w:r>
      <w:r w:rsidR="00D752A4">
        <w:rPr>
          <w:rFonts w:ascii="Times New Roman" w:hAnsi="Times New Roman" w:cs="Times New Roman"/>
          <w:sz w:val="26"/>
          <w:szCs w:val="26"/>
        </w:rPr>
        <w:t>f Reliability Standard PRC-010-2</w:t>
      </w:r>
      <w:r>
        <w:rPr>
          <w:rFonts w:ascii="Times New Roman" w:hAnsi="Times New Roman" w:cs="Times New Roman"/>
          <w:sz w:val="26"/>
          <w:szCs w:val="26"/>
        </w:rPr>
        <w:t xml:space="preserve"> is to </w:t>
      </w:r>
      <w:r w:rsidRPr="000F20B1">
        <w:rPr>
          <w:rFonts w:ascii="Times New Roman" w:hAnsi="Times New Roman" w:cs="Times New Roman"/>
          <w:sz w:val="26"/>
          <w:szCs w:val="26"/>
        </w:rPr>
        <w:t>ensure that personnel are trained on specific topics essential to</w:t>
      </w:r>
      <w:r>
        <w:rPr>
          <w:rFonts w:ascii="Times New Roman" w:hAnsi="Times New Roman" w:cs="Times New Roman"/>
          <w:sz w:val="26"/>
          <w:szCs w:val="26"/>
        </w:rPr>
        <w:t xml:space="preserve"> </w:t>
      </w:r>
      <w:r w:rsidRPr="000F20B1">
        <w:rPr>
          <w:rFonts w:ascii="Times New Roman" w:hAnsi="Times New Roman" w:cs="Times New Roman"/>
          <w:sz w:val="26"/>
          <w:szCs w:val="26"/>
        </w:rPr>
        <w:t>rel</w:t>
      </w:r>
      <w:r w:rsidR="00843FF1">
        <w:rPr>
          <w:rFonts w:ascii="Times New Roman" w:hAnsi="Times New Roman" w:cs="Times New Roman"/>
          <w:sz w:val="26"/>
          <w:szCs w:val="26"/>
        </w:rPr>
        <w:t>iability to perform or support r</w:t>
      </w:r>
      <w:r w:rsidRPr="000F20B1">
        <w:rPr>
          <w:rFonts w:ascii="Times New Roman" w:hAnsi="Times New Roman" w:cs="Times New Roman"/>
          <w:sz w:val="26"/>
          <w:szCs w:val="26"/>
        </w:rPr>
        <w:t>eal-time operat</w:t>
      </w:r>
      <w:r w:rsidR="00843FF1">
        <w:rPr>
          <w:rFonts w:ascii="Times New Roman" w:hAnsi="Times New Roman" w:cs="Times New Roman"/>
          <w:sz w:val="26"/>
          <w:szCs w:val="26"/>
        </w:rPr>
        <w:t>ions of the BES</w:t>
      </w:r>
      <w:r w:rsidRPr="000F20B1">
        <w:rPr>
          <w:rFonts w:ascii="Times New Roman" w:hAnsi="Times New Roman" w:cs="Times New Roman"/>
          <w:sz w:val="26"/>
          <w:szCs w:val="26"/>
        </w:rPr>
        <w:t>.</w:t>
      </w:r>
    </w:p>
    <w:p w14:paraId="5EA264D7" w14:textId="77777777" w:rsidR="00EE07DD" w:rsidRPr="001A153B" w:rsidRDefault="00EE07DD" w:rsidP="009B3AA9">
      <w:pPr>
        <w:spacing w:after="0" w:line="240" w:lineRule="auto"/>
        <w:rPr>
          <w:rFonts w:ascii="Times New Roman" w:hAnsi="Times New Roman" w:cs="Times New Roman"/>
          <w:sz w:val="26"/>
          <w:szCs w:val="26"/>
        </w:rPr>
      </w:pPr>
    </w:p>
    <w:p w14:paraId="1703868B" w14:textId="77777777" w:rsidR="009A0BF6" w:rsidRPr="001A153B" w:rsidRDefault="009A0BF6" w:rsidP="009A0BF6">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consequences of failing to collect information would have an adverse impact as </w:t>
      </w:r>
      <w:r w:rsidRPr="00B816B9">
        <w:rPr>
          <w:rFonts w:ascii="Times New Roman" w:hAnsi="Times New Roman" w:cs="Times New Roman"/>
          <w:sz w:val="26"/>
          <w:szCs w:val="26"/>
        </w:rPr>
        <w:t>Protection Systems help maintain reliability by isolating faulted equipment, thereby reducing the risk of instability or Cascading, and leaving the remainder of the BPS operational and more capable of withstanding a future Contingency</w:t>
      </w:r>
      <w:r>
        <w:rPr>
          <w:rFonts w:ascii="Times New Roman" w:hAnsi="Times New Roman" w:cs="Times New Roman"/>
          <w:sz w:val="26"/>
          <w:szCs w:val="26"/>
        </w:rPr>
        <w:t xml:space="preserve">.  If those </w:t>
      </w:r>
      <w:r w:rsidRPr="001A153B">
        <w:rPr>
          <w:rFonts w:ascii="Times New Roman" w:hAnsi="Times New Roman" w:cs="Times New Roman"/>
          <w:sz w:val="26"/>
          <w:szCs w:val="26"/>
        </w:rPr>
        <w:t xml:space="preserve">relay protection systems </w:t>
      </w:r>
      <w:r>
        <w:rPr>
          <w:rFonts w:ascii="Times New Roman" w:hAnsi="Times New Roman" w:cs="Times New Roman"/>
          <w:sz w:val="26"/>
          <w:szCs w:val="26"/>
        </w:rPr>
        <w:t xml:space="preserve">are not properly coordinated can result in an increase to the cascading risk of </w:t>
      </w:r>
      <w:r w:rsidR="00831BE0">
        <w:rPr>
          <w:rFonts w:ascii="Times New Roman" w:hAnsi="Times New Roman" w:cs="Times New Roman"/>
          <w:sz w:val="26"/>
          <w:szCs w:val="26"/>
        </w:rPr>
        <w:t xml:space="preserve">the </w:t>
      </w:r>
      <w:r>
        <w:rPr>
          <w:rFonts w:ascii="Times New Roman" w:hAnsi="Times New Roman" w:cs="Times New Roman"/>
          <w:sz w:val="26"/>
          <w:szCs w:val="26"/>
        </w:rPr>
        <w:t>BPS</w:t>
      </w:r>
      <w:r w:rsidR="00831BE0">
        <w:rPr>
          <w:rFonts w:ascii="Times New Roman" w:hAnsi="Times New Roman" w:cs="Times New Roman"/>
          <w:sz w:val="26"/>
          <w:szCs w:val="26"/>
        </w:rPr>
        <w:t xml:space="preserve">. </w:t>
      </w:r>
      <w:r>
        <w:rPr>
          <w:rFonts w:ascii="Times New Roman" w:hAnsi="Times New Roman" w:cs="Times New Roman"/>
          <w:sz w:val="26"/>
          <w:szCs w:val="26"/>
        </w:rPr>
        <w:t xml:space="preserve"> </w:t>
      </w:r>
      <w:r w:rsidRPr="001A153B">
        <w:rPr>
          <w:rFonts w:ascii="Times New Roman" w:hAnsi="Times New Roman" w:cs="Times New Roman"/>
          <w:sz w:val="26"/>
          <w:szCs w:val="26"/>
        </w:rPr>
        <w:t>Also, not providing training to appropriate generator operator personnel who should be familiar with protection systems and remedial actions schemes could lead to failure to act properly during system events.</w:t>
      </w:r>
    </w:p>
    <w:p w14:paraId="7D4D2E53" w14:textId="77777777" w:rsidR="00EE07DD" w:rsidRPr="001A153B" w:rsidRDefault="00EE07DD" w:rsidP="009B3AA9">
      <w:pPr>
        <w:spacing w:after="0" w:line="240" w:lineRule="auto"/>
        <w:rPr>
          <w:rFonts w:ascii="Times New Roman" w:hAnsi="Times New Roman" w:cs="Times New Roman"/>
          <w:sz w:val="26"/>
          <w:szCs w:val="26"/>
        </w:rPr>
      </w:pPr>
    </w:p>
    <w:p w14:paraId="14F73053"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sidDel="0068040C">
        <w:rPr>
          <w:rFonts w:ascii="Times New Roman" w:hAnsi="Times New Roman" w:cs="Times New Roman"/>
          <w:sz w:val="26"/>
          <w:szCs w:val="26"/>
        </w:rPr>
        <w:t xml:space="preserve"> </w:t>
      </w:r>
      <w:r w:rsidRPr="001A153B">
        <w:rPr>
          <w:rFonts w:ascii="Times New Roman" w:hAnsi="Times New Roman" w:cs="Times New Roman"/>
          <w:b/>
          <w:sz w:val="26"/>
          <w:szCs w:val="26"/>
        </w:rPr>
        <w:t>DESCRIBE ANY CONSIDERATION OF THE USE OF IMPROVED INFORMATION TECHNOLOGY TO REDUCE THE BURDEN AND TECHNICAL OR LEGAL OBSTACLES TO REDUCING BURDEN</w:t>
      </w:r>
    </w:p>
    <w:p w14:paraId="6A059187" w14:textId="77777777" w:rsidR="004232B1" w:rsidRDefault="004232B1" w:rsidP="009B3AA9">
      <w:pPr>
        <w:spacing w:after="0" w:line="240" w:lineRule="auto"/>
        <w:rPr>
          <w:rFonts w:ascii="Times New Roman" w:hAnsi="Times New Roman" w:cs="Times New Roman"/>
          <w:sz w:val="26"/>
          <w:szCs w:val="26"/>
        </w:rPr>
      </w:pPr>
    </w:p>
    <w:p w14:paraId="72ACDCC7"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use of current or improved technology is not covered in Reliability Standards, and is therefore left to the discretion of each reporting entity. </w:t>
      </w:r>
      <w:r w:rsidR="00831BE0">
        <w:rPr>
          <w:rFonts w:ascii="Times New Roman" w:hAnsi="Times New Roman" w:cs="Times New Roman"/>
          <w:sz w:val="26"/>
          <w:szCs w:val="26"/>
        </w:rPr>
        <w:t>Commission staff</w:t>
      </w:r>
      <w:r w:rsidR="00065504">
        <w:rPr>
          <w:rFonts w:ascii="Times New Roman" w:hAnsi="Times New Roman" w:cs="Times New Roman"/>
          <w:sz w:val="26"/>
          <w:szCs w:val="26"/>
        </w:rPr>
        <w:t xml:space="preserve"> estimates</w:t>
      </w:r>
      <w:r w:rsidRPr="001A153B">
        <w:rPr>
          <w:rFonts w:ascii="Times New Roman" w:hAnsi="Times New Roman" w:cs="Times New Roman"/>
          <w:sz w:val="26"/>
          <w:szCs w:val="26"/>
        </w:rPr>
        <w:t xml:space="preserve">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14:paraId="6C9EBE58" w14:textId="77777777" w:rsidR="004232B1" w:rsidRDefault="004232B1" w:rsidP="009B3AA9">
      <w:pPr>
        <w:spacing w:after="0" w:line="240" w:lineRule="auto"/>
        <w:rPr>
          <w:rFonts w:ascii="Times New Roman" w:hAnsi="Times New Roman" w:cs="Times New Roman"/>
          <w:b/>
          <w:sz w:val="26"/>
          <w:szCs w:val="26"/>
        </w:rPr>
      </w:pPr>
    </w:p>
    <w:p w14:paraId="20F92025"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052EDC2" w14:textId="77777777" w:rsidR="00EE07DD" w:rsidRPr="001A153B" w:rsidRDefault="00EE07DD" w:rsidP="009B3AA9">
      <w:pPr>
        <w:spacing w:after="0" w:line="240" w:lineRule="auto"/>
        <w:rPr>
          <w:rFonts w:ascii="Times New Roman" w:hAnsi="Times New Roman" w:cs="Times New Roman"/>
          <w:sz w:val="26"/>
          <w:szCs w:val="26"/>
        </w:rPr>
      </w:pPr>
    </w:p>
    <w:p w14:paraId="5877D56F"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This </w:t>
      </w:r>
      <w:r w:rsidR="00EE07DD" w:rsidRPr="001A153B">
        <w:rPr>
          <w:rFonts w:ascii="Times New Roman" w:hAnsi="Times New Roman" w:cs="Times New Roman"/>
          <w:sz w:val="26"/>
          <w:szCs w:val="26"/>
        </w:rPr>
        <w:t>information is not available elsewhere.  The standard-developing group (the ERO and various stakeholders) think these areas need to be addressed and documented as indicated in the NERC Petition.</w:t>
      </w:r>
    </w:p>
    <w:p w14:paraId="0843F8BE" w14:textId="77777777" w:rsidR="00EE07DD" w:rsidRPr="001A153B" w:rsidRDefault="00EE07DD" w:rsidP="009B3AA9">
      <w:pPr>
        <w:spacing w:after="0" w:line="240" w:lineRule="auto"/>
        <w:rPr>
          <w:rFonts w:ascii="Times New Roman" w:hAnsi="Times New Roman" w:cs="Times New Roman"/>
          <w:sz w:val="26"/>
          <w:szCs w:val="26"/>
        </w:rPr>
      </w:pPr>
    </w:p>
    <w:p w14:paraId="32AA3657"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METHODS USED TO MINIMIZE THE BURDEN IN COLLECTION OF INFORMATION INVOLVING SMALL ENTITIES</w:t>
      </w:r>
    </w:p>
    <w:p w14:paraId="46F36C9D" w14:textId="77777777" w:rsidR="00EE07DD" w:rsidRPr="001A153B" w:rsidRDefault="00EE07DD" w:rsidP="009B3AA9">
      <w:pPr>
        <w:spacing w:after="0" w:line="240" w:lineRule="auto"/>
        <w:rPr>
          <w:rFonts w:ascii="Times New Roman" w:hAnsi="Times New Roman" w:cs="Times New Roman"/>
          <w:sz w:val="26"/>
          <w:szCs w:val="26"/>
        </w:rPr>
      </w:pPr>
    </w:p>
    <w:p w14:paraId="039AA80B"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14:paraId="5F2D5BC7" w14:textId="77777777" w:rsidR="00EE07DD" w:rsidRPr="001A153B" w:rsidRDefault="00EE07DD" w:rsidP="009B3AA9">
      <w:pPr>
        <w:spacing w:after="0" w:line="240" w:lineRule="auto"/>
        <w:rPr>
          <w:rFonts w:ascii="Times New Roman" w:hAnsi="Times New Roman" w:cs="Times New Roman"/>
          <w:sz w:val="26"/>
          <w:szCs w:val="26"/>
        </w:rPr>
      </w:pPr>
    </w:p>
    <w:p w14:paraId="6A26BA75"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Detailed information regarding these options is available in NERC’s Rules of Procedure at sections 507 and 508.</w:t>
      </w:r>
      <w:r w:rsidRPr="001A153B">
        <w:rPr>
          <w:rFonts w:ascii="Times New Roman" w:hAnsi="Times New Roman" w:cs="Times New Roman"/>
          <w:sz w:val="26"/>
          <w:szCs w:val="26"/>
          <w:vertAlign w:val="superscript"/>
        </w:rPr>
        <w:footnoteReference w:id="12"/>
      </w:r>
      <w:r w:rsidRPr="001A153B">
        <w:rPr>
          <w:rFonts w:ascii="Times New Roman" w:hAnsi="Times New Roman" w:cs="Times New Roman"/>
          <w:sz w:val="26"/>
          <w:szCs w:val="26"/>
          <w:vertAlign w:val="superscript"/>
        </w:rPr>
        <w:t xml:space="preserve"> </w:t>
      </w:r>
    </w:p>
    <w:p w14:paraId="6ACBFA2F" w14:textId="77777777" w:rsidR="00EE07DD" w:rsidRPr="001A153B" w:rsidRDefault="00EE07DD" w:rsidP="009B3AA9">
      <w:pPr>
        <w:spacing w:after="0" w:line="240" w:lineRule="auto"/>
        <w:rPr>
          <w:rFonts w:ascii="Times New Roman" w:hAnsi="Times New Roman" w:cs="Times New Roman"/>
          <w:sz w:val="26"/>
          <w:szCs w:val="26"/>
        </w:rPr>
      </w:pPr>
    </w:p>
    <w:p w14:paraId="2E49DB8E"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CONSEQUENCE TO FEDERAL PROGRAM IF COLLECTION WERE CONDUCTED LESS FREQUENTLY</w:t>
      </w:r>
    </w:p>
    <w:p w14:paraId="6278A170" w14:textId="77777777" w:rsidR="00EE07DD" w:rsidRPr="001A153B" w:rsidRDefault="00EE07DD" w:rsidP="009B3AA9">
      <w:pPr>
        <w:spacing w:after="0" w:line="240" w:lineRule="auto"/>
        <w:rPr>
          <w:rFonts w:ascii="Times New Roman" w:hAnsi="Times New Roman" w:cs="Times New Roman"/>
          <w:sz w:val="26"/>
          <w:szCs w:val="26"/>
        </w:rPr>
      </w:pPr>
    </w:p>
    <w:p w14:paraId="4C49432A" w14:textId="77777777" w:rsidR="00D75DCE" w:rsidRPr="00D75DCE" w:rsidRDefault="00D75DCE" w:rsidP="00D75DCE">
      <w:pPr>
        <w:spacing w:after="0" w:line="240" w:lineRule="auto"/>
        <w:rPr>
          <w:rFonts w:ascii="Times New Roman" w:hAnsi="Times New Roman" w:cs="Times New Roman"/>
          <w:sz w:val="26"/>
          <w:szCs w:val="26"/>
        </w:rPr>
      </w:pPr>
      <w:r w:rsidRPr="00D75DCE">
        <w:rPr>
          <w:rFonts w:ascii="Times New Roman" w:hAnsi="Times New Roman" w:cs="Times New Roman"/>
          <w:sz w:val="26"/>
          <w:szCs w:val="26"/>
        </w:rPr>
        <w:t>These requirements are necessary for the reliable operation of the bulk electric system.  Any reduction in frequency may diminish the ability of NERC, Regional Entities, or FERC in maintaining reliability on the bulk electric system.</w:t>
      </w:r>
    </w:p>
    <w:p w14:paraId="5C27D152" w14:textId="77777777" w:rsidR="00830A5B" w:rsidRPr="001A153B" w:rsidRDefault="00830A5B" w:rsidP="009B3AA9">
      <w:pPr>
        <w:spacing w:after="0" w:line="240" w:lineRule="auto"/>
        <w:rPr>
          <w:rFonts w:ascii="Times New Roman" w:hAnsi="Times New Roman" w:cs="Times New Roman"/>
          <w:sz w:val="26"/>
          <w:szCs w:val="26"/>
        </w:rPr>
      </w:pPr>
    </w:p>
    <w:p w14:paraId="7E962D2C"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SPECIAL CIRCUMSTANCES RELATING TO THE INFORMATION COLLECTION</w:t>
      </w:r>
    </w:p>
    <w:p w14:paraId="624FF0E3" w14:textId="77777777" w:rsidR="00EE07DD" w:rsidRPr="001A153B" w:rsidRDefault="00EE07DD" w:rsidP="009B3AA9">
      <w:pPr>
        <w:spacing w:after="0" w:line="240" w:lineRule="auto"/>
        <w:rPr>
          <w:rFonts w:ascii="Times New Roman" w:hAnsi="Times New Roman" w:cs="Times New Roman"/>
          <w:sz w:val="26"/>
          <w:szCs w:val="26"/>
        </w:rPr>
      </w:pPr>
    </w:p>
    <w:p w14:paraId="2FD910B4"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special circumstances as described in 5 CFR 1320.5(d)(2).</w:t>
      </w:r>
    </w:p>
    <w:p w14:paraId="356293DF" w14:textId="77777777" w:rsidR="00EE07DD" w:rsidRPr="001A153B" w:rsidRDefault="00EE07DD" w:rsidP="009B3AA9">
      <w:pPr>
        <w:spacing w:after="0" w:line="240" w:lineRule="auto"/>
        <w:rPr>
          <w:rFonts w:ascii="Times New Roman" w:hAnsi="Times New Roman" w:cs="Times New Roman"/>
          <w:sz w:val="26"/>
          <w:szCs w:val="26"/>
        </w:rPr>
      </w:pPr>
    </w:p>
    <w:p w14:paraId="21CF9A9F"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EFFORTS TO CONSULT OUTSIDE THE AGENCY: SUMMARIZE PUBLIC COMMENTS AND THE AGENCY’S RESPONSE</w:t>
      </w:r>
      <w:r w:rsidR="003009CB" w:rsidRPr="001A153B">
        <w:rPr>
          <w:rFonts w:ascii="Times New Roman" w:hAnsi="Times New Roman" w:cs="Times New Roman"/>
          <w:b/>
          <w:sz w:val="26"/>
          <w:szCs w:val="26"/>
        </w:rPr>
        <w:t xml:space="preserve"> TO THESE COMMENTS</w:t>
      </w:r>
    </w:p>
    <w:p w14:paraId="346B799D" w14:textId="77777777" w:rsidR="00EE07DD" w:rsidRPr="001A153B" w:rsidRDefault="00EE07DD" w:rsidP="009B3AA9">
      <w:pPr>
        <w:spacing w:after="0" w:line="240" w:lineRule="auto"/>
        <w:rPr>
          <w:rFonts w:ascii="Times New Roman" w:hAnsi="Times New Roman" w:cs="Times New Roman"/>
          <w:sz w:val="26"/>
          <w:szCs w:val="26"/>
        </w:rPr>
      </w:pPr>
    </w:p>
    <w:p w14:paraId="1A254A30" w14:textId="77777777" w:rsidR="008633A0" w:rsidRPr="008633A0" w:rsidRDefault="00F46F6D" w:rsidP="008633A0">
      <w:pPr>
        <w:spacing w:after="0" w:line="240" w:lineRule="auto"/>
        <w:rPr>
          <w:rFonts w:ascii="Times New Roman" w:hAnsi="Times New Roman" w:cs="Times New Roman"/>
          <w:bCs/>
          <w:sz w:val="26"/>
          <w:szCs w:val="26"/>
        </w:rPr>
      </w:pPr>
      <w:r w:rsidRPr="00F46F6D">
        <w:rPr>
          <w:rFonts w:ascii="Times New Roman" w:hAnsi="Times New Roman" w:cs="Times New Roman"/>
          <w:bCs/>
          <w:sz w:val="26"/>
          <w:szCs w:val="26"/>
        </w:rPr>
        <w:t>The ERO process to develop Reliability Standards is a collaborative process involving the ERO, Regional Entities and other stakeholders developing and reviewing drafts, and providing comments, vetting and voting (possibly multiple rounds) on the standards, with the final proposed standard submitted to the FERC for review and approval.</w:t>
      </w:r>
      <w:r w:rsidRPr="00F46F6D">
        <w:rPr>
          <w:rFonts w:ascii="Times New Roman" w:hAnsi="Times New Roman" w:cs="Times New Roman"/>
          <w:b/>
          <w:bCs/>
          <w:sz w:val="26"/>
          <w:szCs w:val="26"/>
          <w:vertAlign w:val="superscript"/>
        </w:rPr>
        <w:footnoteReference w:id="13"/>
      </w:r>
      <w:r w:rsidRPr="00F46F6D">
        <w:rPr>
          <w:rFonts w:ascii="Times New Roman" w:hAnsi="Times New Roman" w:cs="Times New Roman"/>
          <w:bCs/>
          <w:sz w:val="26"/>
          <w:szCs w:val="26"/>
        </w:rPr>
        <w:t xml:space="preserve">  </w:t>
      </w:r>
      <w:r w:rsidR="008633A0" w:rsidRPr="008633A0">
        <w:rPr>
          <w:rFonts w:ascii="Times New Roman" w:hAnsi="Times New Roman" w:cs="Times New Roman"/>
          <w:bCs/>
          <w:sz w:val="26"/>
          <w:szCs w:val="26"/>
        </w:rPr>
        <w:t>The Commission issued a 60-day</w:t>
      </w:r>
      <w:r w:rsidR="008633A0">
        <w:rPr>
          <w:rStyle w:val="FootnoteReference"/>
          <w:rFonts w:ascii="Times New Roman" w:hAnsi="Times New Roman" w:cs="Times New Roman"/>
          <w:bCs/>
          <w:sz w:val="26"/>
          <w:szCs w:val="26"/>
        </w:rPr>
        <w:footnoteReference w:id="14"/>
      </w:r>
      <w:r w:rsidR="008633A0" w:rsidRPr="008633A0">
        <w:rPr>
          <w:rFonts w:ascii="Times New Roman" w:hAnsi="Times New Roman" w:cs="Times New Roman"/>
          <w:bCs/>
          <w:sz w:val="26"/>
          <w:szCs w:val="26"/>
        </w:rPr>
        <w:t xml:space="preserve"> comment request</w:t>
      </w:r>
      <w:r w:rsidR="00D203D1">
        <w:rPr>
          <w:rFonts w:ascii="Times New Roman" w:hAnsi="Times New Roman" w:cs="Times New Roman"/>
          <w:bCs/>
          <w:sz w:val="26"/>
          <w:szCs w:val="26"/>
        </w:rPr>
        <w:t xml:space="preserve"> on 10/12/2018</w:t>
      </w:r>
      <w:r w:rsidR="008633A0" w:rsidRPr="008633A0">
        <w:rPr>
          <w:rFonts w:ascii="Times New Roman" w:hAnsi="Times New Roman" w:cs="Times New Roman"/>
          <w:bCs/>
          <w:sz w:val="26"/>
          <w:szCs w:val="26"/>
        </w:rPr>
        <w:t xml:space="preserve"> </w:t>
      </w:r>
      <w:r w:rsidR="00D203D1">
        <w:rPr>
          <w:rFonts w:ascii="Times New Roman" w:hAnsi="Times New Roman" w:cs="Times New Roman"/>
          <w:bCs/>
          <w:sz w:val="26"/>
          <w:szCs w:val="26"/>
        </w:rPr>
        <w:t>and</w:t>
      </w:r>
      <w:r w:rsidR="008633A0" w:rsidRPr="008633A0">
        <w:rPr>
          <w:rFonts w:ascii="Times New Roman" w:hAnsi="Times New Roman" w:cs="Times New Roman"/>
          <w:bCs/>
          <w:sz w:val="26"/>
          <w:szCs w:val="26"/>
        </w:rPr>
        <w:t xml:space="preserve"> a 30-day</w:t>
      </w:r>
      <w:r w:rsidR="008633A0" w:rsidRPr="008633A0">
        <w:rPr>
          <w:rFonts w:ascii="Times New Roman" w:hAnsi="Times New Roman" w:cs="Times New Roman"/>
          <w:bCs/>
          <w:sz w:val="26"/>
          <w:szCs w:val="26"/>
          <w:vertAlign w:val="superscript"/>
        </w:rPr>
        <w:footnoteReference w:id="15"/>
      </w:r>
      <w:r w:rsidR="008633A0" w:rsidRPr="008633A0">
        <w:rPr>
          <w:rFonts w:ascii="Times New Roman" w:hAnsi="Times New Roman" w:cs="Times New Roman"/>
          <w:bCs/>
          <w:sz w:val="26"/>
          <w:szCs w:val="26"/>
          <w:vertAlign w:val="superscript"/>
        </w:rPr>
        <w:t xml:space="preserve"> </w:t>
      </w:r>
      <w:r w:rsidR="00D203D1">
        <w:rPr>
          <w:rFonts w:ascii="Times New Roman" w:hAnsi="Times New Roman" w:cs="Times New Roman"/>
          <w:bCs/>
          <w:sz w:val="26"/>
          <w:szCs w:val="26"/>
        </w:rPr>
        <w:t xml:space="preserve">comment request on 12/21/2018.  Also, an errata was issued for the 30-day notice </w:t>
      </w:r>
      <w:r w:rsidR="00AD79C8">
        <w:rPr>
          <w:rFonts w:ascii="Times New Roman" w:hAnsi="Times New Roman" w:cs="Times New Roman"/>
          <w:bCs/>
          <w:sz w:val="26"/>
          <w:szCs w:val="26"/>
        </w:rPr>
        <w:t>(</w:t>
      </w:r>
      <w:r w:rsidR="00D203D1">
        <w:rPr>
          <w:rFonts w:ascii="Times New Roman" w:hAnsi="Times New Roman" w:cs="Times New Roman"/>
          <w:bCs/>
          <w:sz w:val="26"/>
          <w:szCs w:val="26"/>
        </w:rPr>
        <w:t>on 12/21/2018</w:t>
      </w:r>
      <w:r w:rsidR="00AD79C8">
        <w:rPr>
          <w:rFonts w:ascii="Times New Roman" w:hAnsi="Times New Roman" w:cs="Times New Roman"/>
          <w:bCs/>
          <w:sz w:val="26"/>
          <w:szCs w:val="26"/>
        </w:rPr>
        <w:t>) that remedied errant cost figures</w:t>
      </w:r>
      <w:r w:rsidR="00D203D1">
        <w:rPr>
          <w:rFonts w:ascii="Times New Roman" w:hAnsi="Times New Roman" w:cs="Times New Roman"/>
          <w:bCs/>
          <w:sz w:val="26"/>
          <w:szCs w:val="26"/>
        </w:rPr>
        <w:t>.</w:t>
      </w:r>
    </w:p>
    <w:p w14:paraId="239BD839" w14:textId="77777777" w:rsidR="003009CB" w:rsidRPr="001A153B" w:rsidRDefault="003009CB" w:rsidP="009B3AA9">
      <w:pPr>
        <w:spacing w:after="0" w:line="240" w:lineRule="auto"/>
        <w:rPr>
          <w:rFonts w:ascii="Times New Roman" w:hAnsi="Times New Roman" w:cs="Times New Roman"/>
          <w:bCs/>
          <w:sz w:val="26"/>
          <w:szCs w:val="26"/>
        </w:rPr>
      </w:pPr>
    </w:p>
    <w:p w14:paraId="2CC2D2CF"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EXPLAIN ANY PAYMENT OR GIFTS TO RESPONDENTS</w:t>
      </w:r>
    </w:p>
    <w:p w14:paraId="491E0958" w14:textId="77777777" w:rsidR="00EE07DD" w:rsidRPr="001A153B" w:rsidRDefault="00EE07DD" w:rsidP="009B3AA9">
      <w:pPr>
        <w:spacing w:after="0" w:line="240" w:lineRule="auto"/>
        <w:rPr>
          <w:rFonts w:ascii="Times New Roman" w:hAnsi="Times New Roman" w:cs="Times New Roman"/>
          <w:sz w:val="26"/>
          <w:szCs w:val="26"/>
        </w:rPr>
      </w:pPr>
    </w:p>
    <w:p w14:paraId="20594D03" w14:textId="77777777" w:rsidR="00EE07DD" w:rsidRPr="001A153B" w:rsidRDefault="00EE07DD"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make payments or provide gifts for respondents related to </w:t>
      </w:r>
      <w:r w:rsidR="003009CB" w:rsidRPr="001A153B">
        <w:rPr>
          <w:rFonts w:ascii="Times New Roman" w:hAnsi="Times New Roman" w:cs="Times New Roman"/>
          <w:sz w:val="26"/>
          <w:szCs w:val="26"/>
        </w:rPr>
        <w:t xml:space="preserve">these </w:t>
      </w:r>
      <w:r w:rsidRPr="001A153B">
        <w:rPr>
          <w:rFonts w:ascii="Times New Roman" w:hAnsi="Times New Roman" w:cs="Times New Roman"/>
          <w:sz w:val="26"/>
          <w:szCs w:val="26"/>
        </w:rPr>
        <w:t>collection</w:t>
      </w:r>
      <w:r w:rsidR="003009CB" w:rsidRPr="001A153B">
        <w:rPr>
          <w:rFonts w:ascii="Times New Roman" w:hAnsi="Times New Roman" w:cs="Times New Roman"/>
          <w:sz w:val="26"/>
          <w:szCs w:val="26"/>
        </w:rPr>
        <w:t>s</w:t>
      </w:r>
      <w:r w:rsidRPr="001A153B">
        <w:rPr>
          <w:rFonts w:ascii="Times New Roman" w:hAnsi="Times New Roman" w:cs="Times New Roman"/>
          <w:sz w:val="26"/>
          <w:szCs w:val="26"/>
        </w:rPr>
        <w:t>.</w:t>
      </w:r>
    </w:p>
    <w:p w14:paraId="1CEC2FFA" w14:textId="77777777" w:rsidR="00EE07DD" w:rsidRPr="001A153B" w:rsidRDefault="00EE07DD" w:rsidP="009B3AA9">
      <w:pPr>
        <w:spacing w:after="0" w:line="240" w:lineRule="auto"/>
        <w:rPr>
          <w:rFonts w:ascii="Times New Roman" w:hAnsi="Times New Roman" w:cs="Times New Roman"/>
          <w:sz w:val="26"/>
          <w:szCs w:val="26"/>
        </w:rPr>
      </w:pPr>
    </w:p>
    <w:p w14:paraId="2BF95307"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DESCRIBE ANY ASSURANCE OF CONFIDENTIALITY PROVIDED TO RESPONDENTS</w:t>
      </w:r>
    </w:p>
    <w:p w14:paraId="16F2F8C8" w14:textId="77777777" w:rsidR="009B3AA9" w:rsidRDefault="009B3AA9" w:rsidP="009B3AA9">
      <w:pPr>
        <w:spacing w:after="0" w:line="240" w:lineRule="auto"/>
        <w:rPr>
          <w:rFonts w:ascii="Times New Roman" w:hAnsi="Times New Roman" w:cs="Times New Roman"/>
          <w:sz w:val="26"/>
          <w:szCs w:val="26"/>
        </w:rPr>
      </w:pPr>
    </w:p>
    <w:p w14:paraId="023EBDD8" w14:textId="77777777" w:rsidR="003009C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According to the NERC Rules of Procedure ,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3C05A8E3" w14:textId="77777777" w:rsidR="00F46F6D" w:rsidRPr="001A153B" w:rsidRDefault="00F46F6D" w:rsidP="009B3AA9">
      <w:pPr>
        <w:spacing w:after="0" w:line="240" w:lineRule="auto"/>
        <w:rPr>
          <w:rFonts w:ascii="Times New Roman" w:hAnsi="Times New Roman" w:cs="Times New Roman"/>
          <w:sz w:val="26"/>
          <w:szCs w:val="26"/>
        </w:rPr>
      </w:pPr>
    </w:p>
    <w:p w14:paraId="402CE6C2" w14:textId="77777777" w:rsidR="00EE07DD"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Responding entities do not submit the information collected </w:t>
      </w:r>
      <w:r w:rsidR="00F46F6D">
        <w:rPr>
          <w:rFonts w:ascii="Times New Roman" w:hAnsi="Times New Roman" w:cs="Times New Roman"/>
          <w:sz w:val="26"/>
          <w:szCs w:val="26"/>
        </w:rPr>
        <w:t xml:space="preserve">for </w:t>
      </w:r>
      <w:r w:rsidRPr="001A153B">
        <w:rPr>
          <w:rFonts w:ascii="Times New Roman" w:hAnsi="Times New Roman" w:cs="Times New Roman"/>
          <w:sz w:val="26"/>
          <w:szCs w:val="26"/>
        </w:rPr>
        <w:t>Reliability Standards to FERC.  Rather, they submit the information to NERC, the regional entities, or maintain it internally.  Since there are no submissions made to FERC, FERC provides no specific provisions in order to protect confidentiality.</w:t>
      </w:r>
    </w:p>
    <w:p w14:paraId="159D663D" w14:textId="77777777" w:rsidR="00F46F6D" w:rsidRPr="001A153B" w:rsidRDefault="00F46F6D" w:rsidP="009B3AA9">
      <w:pPr>
        <w:spacing w:after="0" w:line="240" w:lineRule="auto"/>
        <w:rPr>
          <w:rFonts w:ascii="Times New Roman" w:hAnsi="Times New Roman" w:cs="Times New Roman"/>
          <w:sz w:val="26"/>
          <w:szCs w:val="26"/>
        </w:rPr>
      </w:pPr>
    </w:p>
    <w:p w14:paraId="5267E9C2" w14:textId="77777777" w:rsidR="00EE07DD" w:rsidRPr="001A153B" w:rsidRDefault="00EE07DD" w:rsidP="009B3AA9">
      <w:pPr>
        <w:numPr>
          <w:ilvl w:val="0"/>
          <w:numId w:val="2"/>
        </w:numPr>
        <w:spacing w:after="0" w:line="240" w:lineRule="auto"/>
        <w:rPr>
          <w:rFonts w:ascii="Times New Roman" w:hAnsi="Times New Roman" w:cs="Times New Roman"/>
          <w:b/>
          <w:bCs/>
          <w:sz w:val="26"/>
          <w:szCs w:val="26"/>
        </w:rPr>
      </w:pPr>
      <w:r w:rsidRPr="001A153B">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777F88C5" w14:textId="77777777" w:rsidR="00EE07DD" w:rsidRPr="001A153B" w:rsidRDefault="00EE07DD" w:rsidP="009B3AA9">
      <w:pPr>
        <w:spacing w:after="0" w:line="240" w:lineRule="auto"/>
        <w:rPr>
          <w:rFonts w:ascii="Times New Roman" w:hAnsi="Times New Roman" w:cs="Times New Roman"/>
          <w:b/>
          <w:bCs/>
          <w:sz w:val="26"/>
          <w:szCs w:val="26"/>
        </w:rPr>
      </w:pPr>
    </w:p>
    <w:p w14:paraId="72AEF0D7" w14:textId="77777777" w:rsidR="00EE07DD" w:rsidRPr="001A153B" w:rsidRDefault="003009CB" w:rsidP="009B3AA9">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These</w:t>
      </w:r>
      <w:r w:rsidR="00EE07DD" w:rsidRPr="001A153B">
        <w:rPr>
          <w:rFonts w:ascii="Times New Roman" w:hAnsi="Times New Roman" w:cs="Times New Roman"/>
          <w:sz w:val="26"/>
          <w:szCs w:val="26"/>
        </w:rPr>
        <w:t xml:space="preserve"> collection</w:t>
      </w:r>
      <w:r w:rsidRPr="001A153B">
        <w:rPr>
          <w:rFonts w:ascii="Times New Roman" w:hAnsi="Times New Roman" w:cs="Times New Roman"/>
          <w:sz w:val="26"/>
          <w:szCs w:val="26"/>
        </w:rPr>
        <w:t>s</w:t>
      </w:r>
      <w:r w:rsidR="00EE07DD" w:rsidRPr="001A153B">
        <w:rPr>
          <w:rFonts w:ascii="Times New Roman" w:hAnsi="Times New Roman" w:cs="Times New Roman"/>
          <w:sz w:val="26"/>
          <w:szCs w:val="26"/>
        </w:rPr>
        <w:t xml:space="preserve"> do not contain any questions of a sensitive nature.  </w:t>
      </w:r>
    </w:p>
    <w:p w14:paraId="3C5A4AF0" w14:textId="77777777" w:rsidR="00EE07DD" w:rsidRPr="001A153B" w:rsidRDefault="00EE07DD" w:rsidP="009B3AA9">
      <w:pPr>
        <w:spacing w:after="0" w:line="240" w:lineRule="auto"/>
        <w:rPr>
          <w:rFonts w:ascii="Times New Roman" w:hAnsi="Times New Roman" w:cs="Times New Roman"/>
          <w:sz w:val="26"/>
          <w:szCs w:val="26"/>
        </w:rPr>
      </w:pPr>
    </w:p>
    <w:p w14:paraId="6EF9A324" w14:textId="77777777" w:rsidR="00EE07DD" w:rsidRPr="001A153B" w:rsidRDefault="00EE07DD" w:rsidP="009B3AA9">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BURDEN OF COLLECTION OF INFORMATION</w:t>
      </w:r>
    </w:p>
    <w:p w14:paraId="79F480A1" w14:textId="77777777" w:rsidR="00EE07DD" w:rsidRPr="001A153B" w:rsidRDefault="00EE07DD" w:rsidP="009B3AA9">
      <w:pPr>
        <w:spacing w:after="0" w:line="240" w:lineRule="auto"/>
        <w:rPr>
          <w:rFonts w:ascii="Times New Roman" w:hAnsi="Times New Roman" w:cs="Times New Roman"/>
          <w:sz w:val="26"/>
          <w:szCs w:val="26"/>
        </w:rPr>
      </w:pPr>
    </w:p>
    <w:p w14:paraId="33F797B3" w14:textId="77777777" w:rsidR="00E829BB" w:rsidRDefault="00EE07DD" w:rsidP="00570228">
      <w:pPr>
        <w:spacing w:after="0" w:line="240" w:lineRule="auto"/>
        <w:rPr>
          <w:rFonts w:ascii="Times New Roman" w:hAnsi="Times New Roman" w:cs="Times New Roman"/>
          <w:sz w:val="26"/>
          <w:szCs w:val="26"/>
          <w:vertAlign w:val="superscript"/>
        </w:rPr>
      </w:pPr>
      <w:r w:rsidRPr="001A153B">
        <w:rPr>
          <w:rFonts w:ascii="Times New Roman" w:hAnsi="Times New Roman" w:cs="Times New Roman"/>
          <w:sz w:val="26"/>
          <w:szCs w:val="26"/>
        </w:rPr>
        <w:t xml:space="preserve">The following table provides the estimated annual burden and cost related to </w:t>
      </w:r>
      <w:r w:rsidR="002C460A">
        <w:rPr>
          <w:rFonts w:ascii="Times New Roman" w:hAnsi="Times New Roman" w:cs="Times New Roman"/>
          <w:sz w:val="26"/>
          <w:szCs w:val="26"/>
        </w:rPr>
        <w:t xml:space="preserve">FERC-725G </w:t>
      </w:r>
      <w:r w:rsidRPr="001A153B">
        <w:rPr>
          <w:rFonts w:ascii="Times New Roman" w:hAnsi="Times New Roman" w:cs="Times New Roman"/>
          <w:sz w:val="26"/>
          <w:szCs w:val="26"/>
        </w:rPr>
        <w:t>info</w:t>
      </w:r>
      <w:r w:rsidR="001907FC">
        <w:rPr>
          <w:rFonts w:ascii="Times New Roman" w:hAnsi="Times New Roman" w:cs="Times New Roman"/>
          <w:sz w:val="26"/>
          <w:szCs w:val="26"/>
        </w:rPr>
        <w:t>rmation collection requirements</w:t>
      </w:r>
      <w:r w:rsidR="00570228">
        <w:rPr>
          <w:rFonts w:ascii="Times New Roman" w:hAnsi="Times New Roman" w:cs="Times New Roman"/>
          <w:sz w:val="26"/>
          <w:szCs w:val="26"/>
        </w:rPr>
        <w:t>:</w:t>
      </w:r>
    </w:p>
    <w:p w14:paraId="3C838791" w14:textId="77777777" w:rsidR="00570228" w:rsidRDefault="00570228" w:rsidP="00570228">
      <w:pPr>
        <w:spacing w:after="0" w:line="240" w:lineRule="auto"/>
        <w:rPr>
          <w:rFonts w:ascii="Times New Roman" w:hAnsi="Times New Roman" w:cs="Times New Roman"/>
          <w:sz w:val="26"/>
          <w:szCs w:val="26"/>
          <w:vertAlign w:val="superscript"/>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1"/>
        <w:gridCol w:w="1531"/>
        <w:gridCol w:w="1443"/>
        <w:gridCol w:w="1342"/>
        <w:gridCol w:w="1453"/>
        <w:gridCol w:w="1160"/>
      </w:tblGrid>
      <w:tr w:rsidR="00570228" w:rsidRPr="00570228" w14:paraId="6FF1789D" w14:textId="77777777" w:rsidTr="003608F6">
        <w:trPr>
          <w:cantSplit/>
        </w:trPr>
        <w:tc>
          <w:tcPr>
            <w:tcW w:w="5000" w:type="pct"/>
            <w:gridSpan w:val="7"/>
            <w:tcBorders>
              <w:bottom w:val="single" w:sz="4" w:space="0" w:color="auto"/>
            </w:tcBorders>
            <w:shd w:val="clear" w:color="auto" w:fill="D9D9D9"/>
          </w:tcPr>
          <w:p w14:paraId="1CF4A1D7"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FERC-725G: Mandatory Reliability Standards: PRC Reliability Standards</w:t>
            </w:r>
          </w:p>
        </w:tc>
      </w:tr>
      <w:tr w:rsidR="00570228" w:rsidRPr="00570228" w14:paraId="5F1E07D9" w14:textId="77777777" w:rsidTr="003608F6">
        <w:trPr>
          <w:cantSplit/>
        </w:trPr>
        <w:tc>
          <w:tcPr>
            <w:tcW w:w="878" w:type="pct"/>
            <w:shd w:val="clear" w:color="auto" w:fill="D9D9D9"/>
            <w:vAlign w:val="bottom"/>
          </w:tcPr>
          <w:p w14:paraId="1DAD1221"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Reliability Standards</w:t>
            </w:r>
          </w:p>
        </w:tc>
        <w:tc>
          <w:tcPr>
            <w:tcW w:w="746" w:type="pct"/>
            <w:shd w:val="clear" w:color="auto" w:fill="D9D9D9"/>
            <w:vAlign w:val="bottom"/>
          </w:tcPr>
          <w:p w14:paraId="139D2F78"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Number of Respondents</w:t>
            </w:r>
            <w:r w:rsidRPr="00570228">
              <w:rPr>
                <w:rFonts w:ascii="Times New Roman" w:eastAsia="Calibri" w:hAnsi="Times New Roman" w:cs="Times New Roman"/>
                <w:b/>
                <w:sz w:val="26"/>
                <w:szCs w:val="26"/>
                <w:vertAlign w:val="superscript"/>
              </w:rPr>
              <w:footnoteReference w:id="16"/>
            </w:r>
            <w:r w:rsidRPr="00570228">
              <w:rPr>
                <w:rFonts w:ascii="Times New Roman" w:eastAsia="Calibri" w:hAnsi="Times New Roman" w:cs="Times New Roman"/>
                <w:b/>
                <w:sz w:val="20"/>
                <w:szCs w:val="20"/>
              </w:rPr>
              <w:br/>
              <w:t>(1)</w:t>
            </w:r>
          </w:p>
        </w:tc>
        <w:tc>
          <w:tcPr>
            <w:tcW w:w="746" w:type="pct"/>
            <w:shd w:val="clear" w:color="auto" w:fill="D9D9D9"/>
            <w:vAlign w:val="bottom"/>
          </w:tcPr>
          <w:p w14:paraId="1032B9E8"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Annual Number of Responses per Respondent</w:t>
            </w:r>
          </w:p>
          <w:p w14:paraId="0512AC50"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(2)</w:t>
            </w:r>
          </w:p>
        </w:tc>
        <w:tc>
          <w:tcPr>
            <w:tcW w:w="703" w:type="pct"/>
            <w:shd w:val="clear" w:color="auto" w:fill="D9D9D9"/>
            <w:vAlign w:val="bottom"/>
          </w:tcPr>
          <w:p w14:paraId="386920ED"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 Number of Responses (1)*(2)=(3)</w:t>
            </w:r>
          </w:p>
        </w:tc>
        <w:tc>
          <w:tcPr>
            <w:tcW w:w="654" w:type="pct"/>
            <w:shd w:val="clear" w:color="auto" w:fill="D9D9D9"/>
            <w:vAlign w:val="bottom"/>
          </w:tcPr>
          <w:p w14:paraId="3420EFDA"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b/>
                <w:sz w:val="20"/>
                <w:szCs w:val="20"/>
              </w:rPr>
              <w:t>Average Burden &amp; Cost ($) (rounded) Per Response</w:t>
            </w:r>
          </w:p>
          <w:p w14:paraId="6E9E4A2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(4)</w:t>
            </w:r>
            <w:r w:rsidRPr="00570228">
              <w:rPr>
                <w:rFonts w:ascii="Times New Roman" w:eastAsia="Calibri" w:hAnsi="Times New Roman" w:cs="Times New Roman"/>
                <w:b/>
                <w:sz w:val="26"/>
                <w:szCs w:val="26"/>
                <w:vertAlign w:val="superscript"/>
              </w:rPr>
              <w:footnoteReference w:id="17"/>
            </w:r>
          </w:p>
        </w:tc>
        <w:tc>
          <w:tcPr>
            <w:tcW w:w="708" w:type="pct"/>
            <w:shd w:val="clear" w:color="auto" w:fill="D9D9D9"/>
            <w:vAlign w:val="bottom"/>
          </w:tcPr>
          <w:p w14:paraId="49905ADE"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 Annual Burden Hours &amp; Total Annual Cost ($) (rounded)</w:t>
            </w:r>
          </w:p>
          <w:p w14:paraId="41FACB3E"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(3)*(4)=(5)</w:t>
            </w:r>
          </w:p>
        </w:tc>
        <w:tc>
          <w:tcPr>
            <w:tcW w:w="565" w:type="pct"/>
            <w:shd w:val="clear" w:color="auto" w:fill="D9D9D9"/>
            <w:vAlign w:val="bottom"/>
          </w:tcPr>
          <w:p w14:paraId="4D53E622"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Cost per Respondent (rounded)  ($)</w:t>
            </w:r>
          </w:p>
          <w:p w14:paraId="26B093A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(5)÷(1)</w:t>
            </w:r>
          </w:p>
        </w:tc>
      </w:tr>
      <w:tr w:rsidR="00570228" w:rsidRPr="00570228" w14:paraId="49AA7947" w14:textId="77777777" w:rsidTr="003608F6">
        <w:trPr>
          <w:cantSplit/>
        </w:trPr>
        <w:tc>
          <w:tcPr>
            <w:tcW w:w="5000" w:type="pct"/>
            <w:gridSpan w:val="7"/>
            <w:shd w:val="clear" w:color="auto" w:fill="D9D9D9" w:themeFill="background1" w:themeFillShade="D9"/>
          </w:tcPr>
          <w:p w14:paraId="1E1FEBEC"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Reporting Requirements</w:t>
            </w:r>
          </w:p>
        </w:tc>
      </w:tr>
      <w:tr w:rsidR="00570228" w:rsidRPr="00570228" w14:paraId="6BF67030" w14:textId="77777777" w:rsidTr="003608F6">
        <w:trPr>
          <w:cantSplit/>
        </w:trPr>
        <w:tc>
          <w:tcPr>
            <w:tcW w:w="878" w:type="pct"/>
            <w:shd w:val="clear" w:color="auto" w:fill="FFFFFF" w:themeFill="background1"/>
          </w:tcPr>
          <w:p w14:paraId="2BFB69A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PRC-023-4</w:t>
            </w:r>
          </w:p>
        </w:tc>
        <w:tc>
          <w:tcPr>
            <w:tcW w:w="746" w:type="pct"/>
            <w:shd w:val="clear" w:color="auto" w:fill="FFFFFF" w:themeFill="background1"/>
            <w:vAlign w:val="bottom"/>
          </w:tcPr>
          <w:p w14:paraId="6710920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p w14:paraId="01BF853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 PC)</w:t>
            </w:r>
          </w:p>
        </w:tc>
        <w:tc>
          <w:tcPr>
            <w:tcW w:w="746" w:type="pct"/>
            <w:shd w:val="clear" w:color="auto" w:fill="FFFFFF" w:themeFill="background1"/>
            <w:vAlign w:val="bottom"/>
          </w:tcPr>
          <w:p w14:paraId="2B65706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6D971E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tc>
        <w:tc>
          <w:tcPr>
            <w:tcW w:w="654" w:type="pct"/>
            <w:shd w:val="clear" w:color="auto" w:fill="FFFFFF" w:themeFill="background1"/>
            <w:vAlign w:val="bottom"/>
          </w:tcPr>
          <w:p w14:paraId="5980C73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42.445 hrs.;</w:t>
            </w:r>
          </w:p>
          <w:p w14:paraId="3C673FE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$2,840</w:t>
            </w:r>
          </w:p>
        </w:tc>
        <w:tc>
          <w:tcPr>
            <w:tcW w:w="708" w:type="pct"/>
            <w:shd w:val="clear" w:color="auto" w:fill="FFFFFF" w:themeFill="background1"/>
            <w:vAlign w:val="bottom"/>
          </w:tcPr>
          <w:p w14:paraId="600B603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31,452 hrs.;</w:t>
            </w:r>
          </w:p>
          <w:p w14:paraId="2F776CB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$2,104,139</w:t>
            </w:r>
          </w:p>
        </w:tc>
        <w:tc>
          <w:tcPr>
            <w:tcW w:w="565" w:type="pct"/>
            <w:shd w:val="clear" w:color="auto" w:fill="FFFFFF" w:themeFill="background1"/>
            <w:vAlign w:val="bottom"/>
          </w:tcPr>
          <w:p w14:paraId="13923B3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$2,840</w:t>
            </w:r>
          </w:p>
        </w:tc>
      </w:tr>
      <w:tr w:rsidR="00570228" w:rsidRPr="00570228" w14:paraId="5A5357E3" w14:textId="77777777" w:rsidTr="003608F6">
        <w:trPr>
          <w:cantSplit/>
        </w:trPr>
        <w:tc>
          <w:tcPr>
            <w:tcW w:w="878" w:type="pct"/>
            <w:shd w:val="clear" w:color="auto" w:fill="FFFFFF" w:themeFill="background1"/>
          </w:tcPr>
          <w:p w14:paraId="683ADF0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PRC-002-2</w:t>
            </w:r>
          </w:p>
        </w:tc>
        <w:tc>
          <w:tcPr>
            <w:tcW w:w="746" w:type="pct"/>
            <w:shd w:val="clear" w:color="auto" w:fill="FFFFFF" w:themeFill="background1"/>
            <w:vAlign w:val="bottom"/>
          </w:tcPr>
          <w:p w14:paraId="358A86C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p w14:paraId="1E61507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w:t>
            </w:r>
          </w:p>
        </w:tc>
        <w:tc>
          <w:tcPr>
            <w:tcW w:w="746" w:type="pct"/>
            <w:shd w:val="clear" w:color="auto" w:fill="FFFFFF" w:themeFill="background1"/>
            <w:vAlign w:val="bottom"/>
          </w:tcPr>
          <w:p w14:paraId="1658CCB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67B20FA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tc>
        <w:tc>
          <w:tcPr>
            <w:tcW w:w="654" w:type="pct"/>
            <w:shd w:val="clear" w:color="auto" w:fill="FFFFFF" w:themeFill="background1"/>
            <w:vAlign w:val="bottom"/>
          </w:tcPr>
          <w:p w14:paraId="3510241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73.729 hrs.;</w:t>
            </w:r>
          </w:p>
          <w:p w14:paraId="47460BD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$4,932</w:t>
            </w:r>
          </w:p>
        </w:tc>
        <w:tc>
          <w:tcPr>
            <w:tcW w:w="708" w:type="pct"/>
            <w:shd w:val="clear" w:color="auto" w:fill="FFFFFF" w:themeFill="background1"/>
            <w:vAlign w:val="bottom"/>
          </w:tcPr>
          <w:p w14:paraId="6541A7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38,413 hrs.;</w:t>
            </w:r>
          </w:p>
          <w:p w14:paraId="22C5A1A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$2,569,830</w:t>
            </w:r>
          </w:p>
        </w:tc>
        <w:tc>
          <w:tcPr>
            <w:tcW w:w="565" w:type="pct"/>
            <w:shd w:val="clear" w:color="auto" w:fill="FFFFFF" w:themeFill="background1"/>
            <w:vAlign w:val="bottom"/>
          </w:tcPr>
          <w:p w14:paraId="12D6ED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$4,932</w:t>
            </w:r>
          </w:p>
        </w:tc>
      </w:tr>
      <w:tr w:rsidR="00570228" w:rsidRPr="00570228" w14:paraId="481BD342" w14:textId="77777777" w:rsidTr="003608F6">
        <w:trPr>
          <w:cantSplit/>
        </w:trPr>
        <w:tc>
          <w:tcPr>
            <w:tcW w:w="878" w:type="pct"/>
            <w:shd w:val="clear" w:color="auto" w:fill="FFFFFF" w:themeFill="background1"/>
          </w:tcPr>
          <w:p w14:paraId="4A5F7DF3"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PRC-006-2</w:t>
            </w:r>
          </w:p>
        </w:tc>
        <w:tc>
          <w:tcPr>
            <w:tcW w:w="746" w:type="pct"/>
            <w:shd w:val="clear" w:color="auto" w:fill="FFFFFF" w:themeFill="background1"/>
            <w:vAlign w:val="bottom"/>
          </w:tcPr>
          <w:p w14:paraId="4C6FAEF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p w14:paraId="7399065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DP)</w:t>
            </w:r>
          </w:p>
        </w:tc>
        <w:tc>
          <w:tcPr>
            <w:tcW w:w="746" w:type="pct"/>
            <w:shd w:val="clear" w:color="auto" w:fill="FFFFFF" w:themeFill="background1"/>
            <w:vAlign w:val="bottom"/>
          </w:tcPr>
          <w:p w14:paraId="5094F6B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7DC8E26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tc>
        <w:tc>
          <w:tcPr>
            <w:tcW w:w="654" w:type="pct"/>
            <w:shd w:val="clear" w:color="auto" w:fill="FFFFFF" w:themeFill="background1"/>
            <w:vAlign w:val="bottom"/>
          </w:tcPr>
          <w:p w14:paraId="1EA27E2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 hrs.;</w:t>
            </w:r>
          </w:p>
          <w:p w14:paraId="5ACE9E5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$3,144</w:t>
            </w:r>
          </w:p>
        </w:tc>
        <w:tc>
          <w:tcPr>
            <w:tcW w:w="708" w:type="pct"/>
            <w:shd w:val="clear" w:color="auto" w:fill="FFFFFF" w:themeFill="background1"/>
            <w:vAlign w:val="bottom"/>
          </w:tcPr>
          <w:p w14:paraId="439E742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3,760 hrs.;</w:t>
            </w:r>
          </w:p>
          <w:p w14:paraId="30DC087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$251,544</w:t>
            </w:r>
          </w:p>
        </w:tc>
        <w:tc>
          <w:tcPr>
            <w:tcW w:w="565" w:type="pct"/>
            <w:shd w:val="clear" w:color="auto" w:fill="FFFFFF" w:themeFill="background1"/>
            <w:vAlign w:val="bottom"/>
          </w:tcPr>
          <w:p w14:paraId="043D8B7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$3,144</w:t>
            </w:r>
          </w:p>
        </w:tc>
      </w:tr>
      <w:tr w:rsidR="00570228" w:rsidRPr="00570228" w14:paraId="2C62DE21" w14:textId="77777777" w:rsidTr="003608F6">
        <w:trPr>
          <w:cantSplit/>
        </w:trPr>
        <w:tc>
          <w:tcPr>
            <w:tcW w:w="878" w:type="pct"/>
            <w:shd w:val="clear" w:color="auto" w:fill="FFFFFF" w:themeFill="background1"/>
          </w:tcPr>
          <w:p w14:paraId="6E8456F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PRC-012-2</w:t>
            </w:r>
          </w:p>
        </w:tc>
        <w:tc>
          <w:tcPr>
            <w:tcW w:w="746" w:type="pct"/>
            <w:shd w:val="clear" w:color="auto" w:fill="FFFFFF" w:themeFill="background1"/>
            <w:vAlign w:val="bottom"/>
          </w:tcPr>
          <w:p w14:paraId="6608AF8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p w14:paraId="76427C4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(RC, PC, TO, GO, DP)</w:t>
            </w:r>
          </w:p>
        </w:tc>
        <w:tc>
          <w:tcPr>
            <w:tcW w:w="746" w:type="pct"/>
            <w:shd w:val="clear" w:color="auto" w:fill="FFFFFF" w:themeFill="background1"/>
            <w:vAlign w:val="bottom"/>
          </w:tcPr>
          <w:p w14:paraId="6FA6660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5DA57AF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tc>
        <w:tc>
          <w:tcPr>
            <w:tcW w:w="654" w:type="pct"/>
            <w:shd w:val="clear" w:color="auto" w:fill="FFFFFF" w:themeFill="background1"/>
            <w:vAlign w:val="bottom"/>
          </w:tcPr>
          <w:p w14:paraId="306ABD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23.746 hrs.;</w:t>
            </w:r>
          </w:p>
          <w:p w14:paraId="09E48B5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$1,589</w:t>
            </w:r>
          </w:p>
        </w:tc>
        <w:tc>
          <w:tcPr>
            <w:tcW w:w="708" w:type="pct"/>
            <w:shd w:val="clear" w:color="auto" w:fill="FFFFFF" w:themeFill="background1"/>
            <w:vAlign w:val="bottom"/>
          </w:tcPr>
          <w:p w14:paraId="1FC1A79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78,147 hrs.;</w:t>
            </w:r>
          </w:p>
          <w:p w14:paraId="6346839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$5,228,034</w:t>
            </w:r>
          </w:p>
        </w:tc>
        <w:tc>
          <w:tcPr>
            <w:tcW w:w="565" w:type="pct"/>
            <w:shd w:val="clear" w:color="auto" w:fill="FFFFFF" w:themeFill="background1"/>
            <w:vAlign w:val="bottom"/>
          </w:tcPr>
          <w:p w14:paraId="2334671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$1,589</w:t>
            </w:r>
          </w:p>
        </w:tc>
      </w:tr>
      <w:tr w:rsidR="00570228" w:rsidRPr="00570228" w14:paraId="57013F3B" w14:textId="77777777" w:rsidTr="003608F6">
        <w:trPr>
          <w:cantSplit/>
        </w:trPr>
        <w:tc>
          <w:tcPr>
            <w:tcW w:w="878" w:type="pct"/>
            <w:shd w:val="clear" w:color="auto" w:fill="FFFFFF" w:themeFill="background1"/>
          </w:tcPr>
          <w:p w14:paraId="67F0617E"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PRC-019-1</w:t>
            </w:r>
          </w:p>
        </w:tc>
        <w:tc>
          <w:tcPr>
            <w:tcW w:w="746" w:type="pct"/>
            <w:shd w:val="clear" w:color="auto" w:fill="FFFFFF" w:themeFill="background1"/>
            <w:vAlign w:val="bottom"/>
          </w:tcPr>
          <w:p w14:paraId="0BD8FF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1EDD44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w:t>
            </w:r>
          </w:p>
        </w:tc>
        <w:tc>
          <w:tcPr>
            <w:tcW w:w="746" w:type="pct"/>
            <w:shd w:val="clear" w:color="auto" w:fill="FFFFFF" w:themeFill="background1"/>
            <w:vAlign w:val="bottom"/>
          </w:tcPr>
          <w:p w14:paraId="298CC88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18F6225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FFFFFF" w:themeFill="background1"/>
            <w:vAlign w:val="bottom"/>
          </w:tcPr>
          <w:p w14:paraId="35900CA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 hrs.;</w:t>
            </w:r>
          </w:p>
          <w:p w14:paraId="7242C44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c>
          <w:tcPr>
            <w:tcW w:w="708" w:type="pct"/>
            <w:shd w:val="clear" w:color="auto" w:fill="FFFFFF" w:themeFill="background1"/>
            <w:vAlign w:val="bottom"/>
          </w:tcPr>
          <w:p w14:paraId="0670AE9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12,546 hrs.;</w:t>
            </w:r>
          </w:p>
          <w:p w14:paraId="2BE58AF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$839,327</w:t>
            </w:r>
          </w:p>
        </w:tc>
        <w:tc>
          <w:tcPr>
            <w:tcW w:w="565" w:type="pct"/>
            <w:shd w:val="clear" w:color="auto" w:fill="FFFFFF" w:themeFill="background1"/>
            <w:vAlign w:val="bottom"/>
          </w:tcPr>
          <w:p w14:paraId="2011694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r>
      <w:tr w:rsidR="00570228" w:rsidRPr="00570228" w14:paraId="5E029BDB" w14:textId="77777777" w:rsidTr="003608F6">
        <w:trPr>
          <w:cantSplit/>
        </w:trPr>
        <w:tc>
          <w:tcPr>
            <w:tcW w:w="878" w:type="pct"/>
            <w:shd w:val="clear" w:color="auto" w:fill="FFFFFF" w:themeFill="background1"/>
          </w:tcPr>
          <w:p w14:paraId="65E3A43B"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PRC-024-1</w:t>
            </w:r>
          </w:p>
        </w:tc>
        <w:tc>
          <w:tcPr>
            <w:tcW w:w="746" w:type="pct"/>
            <w:shd w:val="clear" w:color="auto" w:fill="FFFFFF" w:themeFill="background1"/>
            <w:vAlign w:val="bottom"/>
          </w:tcPr>
          <w:p w14:paraId="6920578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18CBC0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w:t>
            </w:r>
          </w:p>
        </w:tc>
        <w:tc>
          <w:tcPr>
            <w:tcW w:w="746" w:type="pct"/>
            <w:shd w:val="clear" w:color="auto" w:fill="FFFFFF" w:themeFill="background1"/>
            <w:vAlign w:val="bottom"/>
          </w:tcPr>
          <w:p w14:paraId="5BA68C2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1F5BB77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FFFFFF" w:themeFill="background1"/>
            <w:vAlign w:val="bottom"/>
          </w:tcPr>
          <w:p w14:paraId="1C994C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 hrs.;</w:t>
            </w:r>
          </w:p>
          <w:p w14:paraId="402743F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c>
          <w:tcPr>
            <w:tcW w:w="708" w:type="pct"/>
            <w:shd w:val="clear" w:color="auto" w:fill="FFFFFF" w:themeFill="background1"/>
            <w:vAlign w:val="bottom"/>
          </w:tcPr>
          <w:p w14:paraId="3D67D1C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12,546 hrs.;</w:t>
            </w:r>
          </w:p>
          <w:p w14:paraId="52E7476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$839,327</w:t>
            </w:r>
          </w:p>
        </w:tc>
        <w:tc>
          <w:tcPr>
            <w:tcW w:w="565" w:type="pct"/>
            <w:shd w:val="clear" w:color="auto" w:fill="FFFFFF" w:themeFill="background1"/>
            <w:vAlign w:val="bottom"/>
          </w:tcPr>
          <w:p w14:paraId="0DAA6C1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$1,137</w:t>
            </w:r>
          </w:p>
        </w:tc>
      </w:tr>
      <w:tr w:rsidR="00570228" w:rsidRPr="00570228" w14:paraId="0BAC7352" w14:textId="77777777" w:rsidTr="003608F6">
        <w:trPr>
          <w:cantSplit/>
        </w:trPr>
        <w:tc>
          <w:tcPr>
            <w:tcW w:w="878" w:type="pct"/>
            <w:shd w:val="clear" w:color="auto" w:fill="FFFFFF" w:themeFill="background1"/>
          </w:tcPr>
          <w:p w14:paraId="2521FC0C"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PRC-025-1</w:t>
            </w:r>
          </w:p>
        </w:tc>
        <w:tc>
          <w:tcPr>
            <w:tcW w:w="746" w:type="pct"/>
            <w:shd w:val="clear" w:color="auto" w:fill="FFFFFF" w:themeFill="background1"/>
            <w:vAlign w:val="bottom"/>
          </w:tcPr>
          <w:p w14:paraId="23CF29E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p w14:paraId="5D868E8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 DP)</w:t>
            </w:r>
          </w:p>
        </w:tc>
        <w:tc>
          <w:tcPr>
            <w:tcW w:w="746" w:type="pct"/>
            <w:shd w:val="clear" w:color="auto" w:fill="FFFFFF" w:themeFill="background1"/>
            <w:vAlign w:val="bottom"/>
          </w:tcPr>
          <w:p w14:paraId="0E17B40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3E63481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tc>
        <w:tc>
          <w:tcPr>
            <w:tcW w:w="654" w:type="pct"/>
            <w:shd w:val="clear" w:color="auto" w:fill="FFFFFF" w:themeFill="background1"/>
            <w:vAlign w:val="bottom"/>
          </w:tcPr>
          <w:p w14:paraId="01D16D6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6.622 hrs.;</w:t>
            </w:r>
          </w:p>
          <w:p w14:paraId="5A5DDF9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$443</w:t>
            </w:r>
          </w:p>
        </w:tc>
        <w:tc>
          <w:tcPr>
            <w:tcW w:w="708" w:type="pct"/>
            <w:shd w:val="clear" w:color="auto" w:fill="FFFFFF" w:themeFill="background1"/>
            <w:vAlign w:val="bottom"/>
          </w:tcPr>
          <w:p w14:paraId="5E580E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6,748 hrs.;</w:t>
            </w:r>
          </w:p>
          <w:p w14:paraId="7321252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$451,441</w:t>
            </w:r>
          </w:p>
        </w:tc>
        <w:tc>
          <w:tcPr>
            <w:tcW w:w="565" w:type="pct"/>
            <w:shd w:val="clear" w:color="auto" w:fill="FFFFFF" w:themeFill="background1"/>
            <w:vAlign w:val="bottom"/>
          </w:tcPr>
          <w:p w14:paraId="599A333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$443</w:t>
            </w:r>
          </w:p>
        </w:tc>
      </w:tr>
      <w:tr w:rsidR="00570228" w:rsidRPr="00570228" w14:paraId="713B4839" w14:textId="77777777" w:rsidTr="003608F6">
        <w:trPr>
          <w:cantSplit/>
        </w:trPr>
        <w:tc>
          <w:tcPr>
            <w:tcW w:w="878" w:type="pct"/>
            <w:shd w:val="clear" w:color="auto" w:fill="FFFFFF" w:themeFill="background1"/>
          </w:tcPr>
          <w:p w14:paraId="71D0C131"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PRC-026-1</w:t>
            </w:r>
          </w:p>
        </w:tc>
        <w:tc>
          <w:tcPr>
            <w:tcW w:w="746" w:type="pct"/>
            <w:shd w:val="clear" w:color="auto" w:fill="FFFFFF" w:themeFill="background1"/>
            <w:vAlign w:val="bottom"/>
          </w:tcPr>
          <w:p w14:paraId="70905B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p w14:paraId="6D19E4D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PC, TO)</w:t>
            </w:r>
          </w:p>
        </w:tc>
        <w:tc>
          <w:tcPr>
            <w:tcW w:w="746" w:type="pct"/>
            <w:shd w:val="clear" w:color="auto" w:fill="FFFFFF" w:themeFill="background1"/>
            <w:vAlign w:val="bottom"/>
          </w:tcPr>
          <w:p w14:paraId="156C389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73C2B1E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tc>
        <w:tc>
          <w:tcPr>
            <w:tcW w:w="654" w:type="pct"/>
            <w:shd w:val="clear" w:color="auto" w:fill="FFFFFF" w:themeFill="background1"/>
            <w:vAlign w:val="bottom"/>
          </w:tcPr>
          <w:p w14:paraId="0F307AC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7.868 hrs.;</w:t>
            </w:r>
          </w:p>
          <w:p w14:paraId="51E23E0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$526</w:t>
            </w:r>
          </w:p>
        </w:tc>
        <w:tc>
          <w:tcPr>
            <w:tcW w:w="708" w:type="pct"/>
            <w:shd w:val="clear" w:color="auto" w:fill="FFFFFF" w:themeFill="background1"/>
            <w:vAlign w:val="bottom"/>
          </w:tcPr>
          <w:p w14:paraId="6F71FB9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8,592 hrs.;</w:t>
            </w:r>
          </w:p>
          <w:p w14:paraId="02CE9FE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$574,805</w:t>
            </w:r>
          </w:p>
        </w:tc>
        <w:tc>
          <w:tcPr>
            <w:tcW w:w="565" w:type="pct"/>
            <w:shd w:val="clear" w:color="auto" w:fill="FFFFFF" w:themeFill="background1"/>
            <w:vAlign w:val="bottom"/>
          </w:tcPr>
          <w:p w14:paraId="4BD97A7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$526</w:t>
            </w:r>
          </w:p>
        </w:tc>
      </w:tr>
      <w:tr w:rsidR="00570228" w:rsidRPr="00570228" w14:paraId="4DAC6B85" w14:textId="77777777" w:rsidTr="003608F6">
        <w:trPr>
          <w:cantSplit/>
        </w:trPr>
        <w:tc>
          <w:tcPr>
            <w:tcW w:w="878" w:type="pct"/>
            <w:shd w:val="clear" w:color="auto" w:fill="FFFFFF" w:themeFill="background1"/>
          </w:tcPr>
          <w:p w14:paraId="0A4E974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PRC-027-1</w:t>
            </w:r>
          </w:p>
        </w:tc>
        <w:tc>
          <w:tcPr>
            <w:tcW w:w="746" w:type="pct"/>
            <w:shd w:val="clear" w:color="auto" w:fill="FFFFFF" w:themeFill="background1"/>
            <w:vAlign w:val="bottom"/>
          </w:tcPr>
          <w:p w14:paraId="040DB63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p w14:paraId="1D1328E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FFFFFF" w:themeFill="background1"/>
            <w:vAlign w:val="bottom"/>
          </w:tcPr>
          <w:p w14:paraId="0314FB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56F24F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tc>
        <w:tc>
          <w:tcPr>
            <w:tcW w:w="654" w:type="pct"/>
            <w:shd w:val="clear" w:color="auto" w:fill="FFFFFF" w:themeFill="background1"/>
            <w:vAlign w:val="bottom"/>
          </w:tcPr>
          <w:p w14:paraId="28D3F0F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19.757 hrs.;</w:t>
            </w:r>
          </w:p>
          <w:p w14:paraId="65D074D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$1,322</w:t>
            </w:r>
          </w:p>
        </w:tc>
        <w:tc>
          <w:tcPr>
            <w:tcW w:w="708" w:type="pct"/>
            <w:shd w:val="clear" w:color="auto" w:fill="FFFFFF" w:themeFill="background1"/>
            <w:vAlign w:val="bottom"/>
          </w:tcPr>
          <w:p w14:paraId="091E798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34,120 hrs.;</w:t>
            </w:r>
          </w:p>
          <w:p w14:paraId="7127FBD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$2,282,628</w:t>
            </w:r>
          </w:p>
        </w:tc>
        <w:tc>
          <w:tcPr>
            <w:tcW w:w="565" w:type="pct"/>
            <w:shd w:val="clear" w:color="auto" w:fill="FFFFFF" w:themeFill="background1"/>
            <w:vAlign w:val="bottom"/>
          </w:tcPr>
          <w:p w14:paraId="25F546D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$1,322</w:t>
            </w:r>
          </w:p>
        </w:tc>
      </w:tr>
      <w:tr w:rsidR="00570228" w:rsidRPr="00570228" w14:paraId="635BA227" w14:textId="77777777" w:rsidTr="003608F6">
        <w:trPr>
          <w:cantSplit/>
        </w:trPr>
        <w:tc>
          <w:tcPr>
            <w:tcW w:w="878" w:type="pct"/>
            <w:shd w:val="clear" w:color="auto" w:fill="FFFFFF" w:themeFill="background1"/>
          </w:tcPr>
          <w:p w14:paraId="6AA5A1FC"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PRC-004-5(i)</w:t>
            </w:r>
            <w:r w:rsidRPr="00570228">
              <w:rPr>
                <w:rFonts w:ascii="Times New Roman" w:eastAsia="Calibri" w:hAnsi="Times New Roman" w:cs="Times New Roman"/>
                <w:b/>
                <w:sz w:val="26"/>
                <w:szCs w:val="26"/>
                <w:vertAlign w:val="superscript"/>
              </w:rPr>
              <w:footnoteReference w:id="18"/>
            </w:r>
          </w:p>
          <w:p w14:paraId="6F442420"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FERC-725G1)</w:t>
            </w:r>
          </w:p>
        </w:tc>
        <w:tc>
          <w:tcPr>
            <w:tcW w:w="746" w:type="pct"/>
            <w:shd w:val="clear" w:color="auto" w:fill="FFFFFF" w:themeFill="background1"/>
            <w:vAlign w:val="bottom"/>
          </w:tcPr>
          <w:p w14:paraId="242AC8D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 xml:space="preserve">648 </w:t>
            </w:r>
          </w:p>
          <w:p w14:paraId="1867216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FFFFFF" w:themeFill="background1"/>
            <w:vAlign w:val="bottom"/>
          </w:tcPr>
          <w:p w14:paraId="4778D1E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01190C7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tc>
        <w:tc>
          <w:tcPr>
            <w:tcW w:w="654" w:type="pct"/>
            <w:shd w:val="clear" w:color="auto" w:fill="FFFFFF" w:themeFill="background1"/>
            <w:vAlign w:val="bottom"/>
          </w:tcPr>
          <w:p w14:paraId="3901107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 hrs.</w:t>
            </w:r>
            <w:r w:rsidRPr="00570228">
              <w:rPr>
                <w:rFonts w:ascii="Times New Roman" w:eastAsia="Calibri" w:hAnsi="Times New Roman" w:cs="Times New Roman"/>
                <w:b/>
                <w:sz w:val="26"/>
                <w:szCs w:val="26"/>
                <w:vertAlign w:val="superscript"/>
              </w:rPr>
              <w:footnoteReference w:id="19"/>
            </w:r>
            <w:r w:rsidRPr="00570228">
              <w:rPr>
                <w:rFonts w:ascii="Times New Roman" w:eastAsia="Calibri" w:hAnsi="Times New Roman" w:cs="Times New Roman"/>
                <w:sz w:val="20"/>
                <w:szCs w:val="20"/>
              </w:rPr>
              <w:t>;</w:t>
            </w:r>
          </w:p>
          <w:p w14:paraId="78E29FF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$535</w:t>
            </w:r>
          </w:p>
        </w:tc>
        <w:tc>
          <w:tcPr>
            <w:tcW w:w="708" w:type="pct"/>
            <w:shd w:val="clear" w:color="auto" w:fill="FFFFFF" w:themeFill="background1"/>
            <w:vAlign w:val="bottom"/>
          </w:tcPr>
          <w:p w14:paraId="2920BFF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5,184 hrs.;</w:t>
            </w:r>
          </w:p>
          <w:p w14:paraId="687262B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$346,810</w:t>
            </w:r>
          </w:p>
        </w:tc>
        <w:tc>
          <w:tcPr>
            <w:tcW w:w="565" w:type="pct"/>
            <w:shd w:val="clear" w:color="auto" w:fill="FFFFFF" w:themeFill="background1"/>
            <w:vAlign w:val="bottom"/>
          </w:tcPr>
          <w:p w14:paraId="0740FDF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$535</w:t>
            </w:r>
          </w:p>
        </w:tc>
      </w:tr>
      <w:tr w:rsidR="00570228" w:rsidRPr="00570228" w14:paraId="3FD08DA6" w14:textId="77777777" w:rsidTr="003608F6">
        <w:trPr>
          <w:cantSplit/>
        </w:trPr>
        <w:tc>
          <w:tcPr>
            <w:tcW w:w="878" w:type="pct"/>
            <w:shd w:val="clear" w:color="auto" w:fill="FFFFFF" w:themeFill="background1"/>
          </w:tcPr>
          <w:p w14:paraId="4D689F90"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PRC-010-2</w:t>
            </w:r>
          </w:p>
          <w:p w14:paraId="41BE38A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FERC-725G4)</w:t>
            </w:r>
          </w:p>
        </w:tc>
        <w:tc>
          <w:tcPr>
            <w:tcW w:w="746" w:type="pct"/>
            <w:shd w:val="clear" w:color="auto" w:fill="FFFFFF" w:themeFill="background1"/>
            <w:vAlign w:val="bottom"/>
          </w:tcPr>
          <w:p w14:paraId="398FE9E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p w14:paraId="610D4C8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(PC, TP, DP)</w:t>
            </w:r>
          </w:p>
        </w:tc>
        <w:tc>
          <w:tcPr>
            <w:tcW w:w="746" w:type="pct"/>
            <w:shd w:val="clear" w:color="auto" w:fill="FFFFFF" w:themeFill="background1"/>
            <w:vAlign w:val="bottom"/>
          </w:tcPr>
          <w:p w14:paraId="563EFDA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FFFFFF" w:themeFill="background1"/>
            <w:vAlign w:val="bottom"/>
          </w:tcPr>
          <w:p w14:paraId="4995417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tc>
        <w:tc>
          <w:tcPr>
            <w:tcW w:w="654" w:type="pct"/>
            <w:shd w:val="clear" w:color="auto" w:fill="FFFFFF" w:themeFill="background1"/>
            <w:vAlign w:val="bottom"/>
          </w:tcPr>
          <w:p w14:paraId="7DFC3CC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36 hrs.;</w:t>
            </w:r>
          </w:p>
          <w:p w14:paraId="50B3948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$2,408</w:t>
            </w:r>
          </w:p>
        </w:tc>
        <w:tc>
          <w:tcPr>
            <w:tcW w:w="708" w:type="pct"/>
            <w:shd w:val="clear" w:color="auto" w:fill="FFFFFF" w:themeFill="background1"/>
            <w:vAlign w:val="bottom"/>
          </w:tcPr>
          <w:p w14:paraId="1454CAF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936 hrs.;</w:t>
            </w:r>
          </w:p>
          <w:p w14:paraId="13FC399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$62,618</w:t>
            </w:r>
          </w:p>
        </w:tc>
        <w:tc>
          <w:tcPr>
            <w:tcW w:w="565" w:type="pct"/>
            <w:shd w:val="clear" w:color="auto" w:fill="FFFFFF" w:themeFill="background1"/>
            <w:vAlign w:val="bottom"/>
          </w:tcPr>
          <w:p w14:paraId="4E3AC62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$2,408</w:t>
            </w:r>
          </w:p>
        </w:tc>
      </w:tr>
      <w:tr w:rsidR="00570228" w:rsidRPr="00570228" w14:paraId="58DE513B" w14:textId="77777777" w:rsidTr="003608F6">
        <w:trPr>
          <w:cantSplit/>
        </w:trPr>
        <w:tc>
          <w:tcPr>
            <w:tcW w:w="5000" w:type="pct"/>
            <w:gridSpan w:val="7"/>
            <w:shd w:val="clear" w:color="auto" w:fill="D9D9D9"/>
            <w:vAlign w:val="bottom"/>
          </w:tcPr>
          <w:p w14:paraId="3ED6FE15" w14:textId="77777777" w:rsidR="00570228" w:rsidRPr="00570228" w:rsidRDefault="00570228" w:rsidP="00570228">
            <w:pPr>
              <w:spacing w:after="0" w:line="240" w:lineRule="auto"/>
              <w:jc w:val="center"/>
              <w:rPr>
                <w:rFonts w:ascii="Times New Roman" w:eastAsia="Calibri" w:hAnsi="Times New Roman" w:cs="Times New Roman"/>
                <w:b/>
                <w:sz w:val="20"/>
                <w:szCs w:val="20"/>
              </w:rPr>
            </w:pPr>
            <w:r w:rsidRPr="00570228">
              <w:rPr>
                <w:rFonts w:ascii="Times New Roman" w:eastAsia="Calibri" w:hAnsi="Times New Roman" w:cs="Times New Roman"/>
                <w:b/>
                <w:sz w:val="20"/>
                <w:szCs w:val="20"/>
              </w:rPr>
              <w:t>Record-Keeping (Evidence Retention) Requirements</w:t>
            </w:r>
          </w:p>
        </w:tc>
      </w:tr>
      <w:tr w:rsidR="00570228" w:rsidRPr="00570228" w14:paraId="1101F31E" w14:textId="77777777" w:rsidTr="003608F6">
        <w:trPr>
          <w:cantSplit/>
        </w:trPr>
        <w:tc>
          <w:tcPr>
            <w:tcW w:w="878" w:type="pct"/>
            <w:shd w:val="clear" w:color="auto" w:fill="auto"/>
          </w:tcPr>
          <w:p w14:paraId="63DF29F6"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PRC-023-4</w:t>
            </w:r>
          </w:p>
        </w:tc>
        <w:tc>
          <w:tcPr>
            <w:tcW w:w="746" w:type="pct"/>
            <w:shd w:val="clear" w:color="auto" w:fill="auto"/>
            <w:vAlign w:val="bottom"/>
          </w:tcPr>
          <w:p w14:paraId="0359A0E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p w14:paraId="207F86C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 PC)</w:t>
            </w:r>
          </w:p>
        </w:tc>
        <w:tc>
          <w:tcPr>
            <w:tcW w:w="746" w:type="pct"/>
            <w:shd w:val="clear" w:color="auto" w:fill="auto"/>
            <w:vAlign w:val="bottom"/>
          </w:tcPr>
          <w:p w14:paraId="5762629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746D6D6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741</w:t>
            </w:r>
          </w:p>
        </w:tc>
        <w:tc>
          <w:tcPr>
            <w:tcW w:w="654" w:type="pct"/>
            <w:shd w:val="clear" w:color="auto" w:fill="auto"/>
            <w:vAlign w:val="bottom"/>
          </w:tcPr>
          <w:p w14:paraId="250B293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513.858 hrs.;</w:t>
            </w:r>
          </w:p>
          <w:p w14:paraId="3838F55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$20,390</w:t>
            </w:r>
          </w:p>
        </w:tc>
        <w:tc>
          <w:tcPr>
            <w:tcW w:w="708" w:type="pct"/>
            <w:shd w:val="clear" w:color="auto" w:fill="auto"/>
            <w:vAlign w:val="bottom"/>
          </w:tcPr>
          <w:p w14:paraId="7C2862E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380,769 hrs.;</w:t>
            </w:r>
          </w:p>
          <w:p w14:paraId="3466BAB1"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$15,108,914</w:t>
            </w:r>
          </w:p>
        </w:tc>
        <w:tc>
          <w:tcPr>
            <w:tcW w:w="565" w:type="pct"/>
            <w:shd w:val="clear" w:color="auto" w:fill="auto"/>
            <w:vAlign w:val="bottom"/>
          </w:tcPr>
          <w:p w14:paraId="6414E78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$20,390</w:t>
            </w:r>
          </w:p>
        </w:tc>
      </w:tr>
      <w:tr w:rsidR="00570228" w:rsidRPr="00570228" w14:paraId="08E892E2" w14:textId="77777777" w:rsidTr="003608F6">
        <w:trPr>
          <w:cantSplit/>
        </w:trPr>
        <w:tc>
          <w:tcPr>
            <w:tcW w:w="878" w:type="pct"/>
            <w:shd w:val="clear" w:color="auto" w:fill="auto"/>
          </w:tcPr>
          <w:p w14:paraId="12D882AB"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PRC-002-2</w:t>
            </w:r>
          </w:p>
        </w:tc>
        <w:tc>
          <w:tcPr>
            <w:tcW w:w="746" w:type="pct"/>
            <w:shd w:val="clear" w:color="auto" w:fill="auto"/>
            <w:vAlign w:val="bottom"/>
          </w:tcPr>
          <w:p w14:paraId="1719998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p w14:paraId="4C2303B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w:t>
            </w:r>
          </w:p>
        </w:tc>
        <w:tc>
          <w:tcPr>
            <w:tcW w:w="746" w:type="pct"/>
            <w:shd w:val="clear" w:color="auto" w:fill="auto"/>
            <w:vAlign w:val="bottom"/>
          </w:tcPr>
          <w:p w14:paraId="7651739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DCD57D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521</w:t>
            </w:r>
          </w:p>
        </w:tc>
        <w:tc>
          <w:tcPr>
            <w:tcW w:w="654" w:type="pct"/>
            <w:shd w:val="clear" w:color="auto" w:fill="auto"/>
            <w:vAlign w:val="bottom"/>
          </w:tcPr>
          <w:p w14:paraId="39AF3B5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31.599 hrs.;</w:t>
            </w:r>
          </w:p>
          <w:p w14:paraId="1284D5A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w:t>
            </w:r>
          </w:p>
        </w:tc>
        <w:tc>
          <w:tcPr>
            <w:tcW w:w="708" w:type="pct"/>
            <w:shd w:val="clear" w:color="auto" w:fill="auto"/>
            <w:vAlign w:val="bottom"/>
          </w:tcPr>
          <w:p w14:paraId="0D04EEA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16,463 hrs.;</w:t>
            </w:r>
          </w:p>
          <w:p w14:paraId="1143B8F0"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$653,252</w:t>
            </w:r>
          </w:p>
        </w:tc>
        <w:tc>
          <w:tcPr>
            <w:tcW w:w="565" w:type="pct"/>
            <w:shd w:val="clear" w:color="auto" w:fill="auto"/>
            <w:vAlign w:val="bottom"/>
          </w:tcPr>
          <w:p w14:paraId="6E1A7AD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$1,254</w:t>
            </w:r>
          </w:p>
        </w:tc>
      </w:tr>
      <w:tr w:rsidR="00570228" w:rsidRPr="00570228" w14:paraId="56F8CB0E" w14:textId="77777777" w:rsidTr="003608F6">
        <w:trPr>
          <w:cantSplit/>
        </w:trPr>
        <w:tc>
          <w:tcPr>
            <w:tcW w:w="878" w:type="pct"/>
            <w:shd w:val="clear" w:color="auto" w:fill="auto"/>
          </w:tcPr>
          <w:p w14:paraId="5D57A1D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PRC-006-2</w:t>
            </w:r>
          </w:p>
        </w:tc>
        <w:tc>
          <w:tcPr>
            <w:tcW w:w="746" w:type="pct"/>
            <w:shd w:val="clear" w:color="auto" w:fill="auto"/>
            <w:vAlign w:val="bottom"/>
          </w:tcPr>
          <w:p w14:paraId="05E9C39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p w14:paraId="7400B6E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DP)</w:t>
            </w:r>
          </w:p>
        </w:tc>
        <w:tc>
          <w:tcPr>
            <w:tcW w:w="746" w:type="pct"/>
            <w:shd w:val="clear" w:color="auto" w:fill="auto"/>
            <w:vAlign w:val="bottom"/>
          </w:tcPr>
          <w:p w14:paraId="5A75368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5DB9898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80</w:t>
            </w:r>
          </w:p>
        </w:tc>
        <w:tc>
          <w:tcPr>
            <w:tcW w:w="654" w:type="pct"/>
            <w:shd w:val="clear" w:color="auto" w:fill="auto"/>
            <w:vAlign w:val="bottom"/>
          </w:tcPr>
          <w:p w14:paraId="31DDA1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5 hrs.;</w:t>
            </w:r>
          </w:p>
          <w:p w14:paraId="1E7C86A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$198</w:t>
            </w:r>
          </w:p>
        </w:tc>
        <w:tc>
          <w:tcPr>
            <w:tcW w:w="708" w:type="pct"/>
            <w:shd w:val="clear" w:color="auto" w:fill="auto"/>
            <w:vAlign w:val="bottom"/>
          </w:tcPr>
          <w:p w14:paraId="2A475A17"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400 hrs.;</w:t>
            </w:r>
          </w:p>
          <w:p w14:paraId="0E57E386"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$15,872</w:t>
            </w:r>
          </w:p>
        </w:tc>
        <w:tc>
          <w:tcPr>
            <w:tcW w:w="565" w:type="pct"/>
            <w:shd w:val="clear" w:color="auto" w:fill="auto"/>
            <w:vAlign w:val="bottom"/>
          </w:tcPr>
          <w:p w14:paraId="5CC043E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$198</w:t>
            </w:r>
          </w:p>
        </w:tc>
      </w:tr>
      <w:tr w:rsidR="00570228" w:rsidRPr="00570228" w14:paraId="3E1485BD" w14:textId="77777777" w:rsidTr="003608F6">
        <w:trPr>
          <w:cantSplit/>
        </w:trPr>
        <w:tc>
          <w:tcPr>
            <w:tcW w:w="878" w:type="pct"/>
            <w:shd w:val="clear" w:color="auto" w:fill="auto"/>
          </w:tcPr>
          <w:p w14:paraId="2192BA6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PRC-012-2</w:t>
            </w:r>
          </w:p>
        </w:tc>
        <w:tc>
          <w:tcPr>
            <w:tcW w:w="746" w:type="pct"/>
            <w:shd w:val="clear" w:color="auto" w:fill="auto"/>
            <w:vAlign w:val="bottom"/>
          </w:tcPr>
          <w:p w14:paraId="1505742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p w14:paraId="0D45F69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 xml:space="preserve">(RC, PC, TO, GO, DP) </w:t>
            </w:r>
          </w:p>
        </w:tc>
        <w:tc>
          <w:tcPr>
            <w:tcW w:w="746" w:type="pct"/>
            <w:shd w:val="clear" w:color="auto" w:fill="auto"/>
            <w:vAlign w:val="bottom"/>
          </w:tcPr>
          <w:p w14:paraId="5012442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67CCFCE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3,291</w:t>
            </w:r>
          </w:p>
        </w:tc>
        <w:tc>
          <w:tcPr>
            <w:tcW w:w="654" w:type="pct"/>
            <w:shd w:val="clear" w:color="auto" w:fill="auto"/>
            <w:vAlign w:val="bottom"/>
          </w:tcPr>
          <w:p w14:paraId="3E0E41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11.754 hrs.;</w:t>
            </w:r>
          </w:p>
          <w:p w14:paraId="4400C9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$466</w:t>
            </w:r>
          </w:p>
        </w:tc>
        <w:tc>
          <w:tcPr>
            <w:tcW w:w="708" w:type="pct"/>
            <w:shd w:val="clear" w:color="auto" w:fill="auto"/>
            <w:vAlign w:val="bottom"/>
          </w:tcPr>
          <w:p w14:paraId="6D4C3D28"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38,684 hrs.;</w:t>
            </w:r>
          </w:p>
          <w:p w14:paraId="20D311A2"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$1,534,981</w:t>
            </w:r>
          </w:p>
        </w:tc>
        <w:tc>
          <w:tcPr>
            <w:tcW w:w="565" w:type="pct"/>
            <w:shd w:val="clear" w:color="auto" w:fill="auto"/>
            <w:vAlign w:val="bottom"/>
          </w:tcPr>
          <w:p w14:paraId="5C582F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$466</w:t>
            </w:r>
          </w:p>
        </w:tc>
      </w:tr>
      <w:tr w:rsidR="00570228" w:rsidRPr="00570228" w14:paraId="4D6F95C2" w14:textId="77777777" w:rsidTr="003608F6">
        <w:trPr>
          <w:cantSplit/>
        </w:trPr>
        <w:tc>
          <w:tcPr>
            <w:tcW w:w="878" w:type="pct"/>
            <w:shd w:val="clear" w:color="auto" w:fill="auto"/>
          </w:tcPr>
          <w:p w14:paraId="345B7675"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PRC-019-2</w:t>
            </w:r>
          </w:p>
        </w:tc>
        <w:tc>
          <w:tcPr>
            <w:tcW w:w="746" w:type="pct"/>
            <w:shd w:val="clear" w:color="auto" w:fill="auto"/>
            <w:vAlign w:val="bottom"/>
          </w:tcPr>
          <w:p w14:paraId="33DC355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21F6B4A7"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w:t>
            </w:r>
          </w:p>
        </w:tc>
        <w:tc>
          <w:tcPr>
            <w:tcW w:w="746" w:type="pct"/>
            <w:shd w:val="clear" w:color="auto" w:fill="auto"/>
            <w:vAlign w:val="bottom"/>
          </w:tcPr>
          <w:p w14:paraId="107D3C0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F752F8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auto"/>
            <w:vAlign w:val="bottom"/>
          </w:tcPr>
          <w:p w14:paraId="3DAC934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 hr.</w:t>
            </w:r>
            <w:r w:rsidRPr="00570228">
              <w:rPr>
                <w:rFonts w:ascii="Times New Roman" w:eastAsia="Calibri" w:hAnsi="Times New Roman" w:cs="Times New Roman"/>
                <w:b/>
                <w:sz w:val="26"/>
                <w:szCs w:val="26"/>
                <w:vertAlign w:val="superscript"/>
              </w:rPr>
              <w:footnoteReference w:id="20"/>
            </w:r>
            <w:r w:rsidRPr="00570228">
              <w:rPr>
                <w:rFonts w:ascii="Times New Roman" w:eastAsia="Calibri" w:hAnsi="Times New Roman" w:cs="Times New Roman"/>
                <w:sz w:val="20"/>
                <w:szCs w:val="20"/>
              </w:rPr>
              <w:t>;</w:t>
            </w:r>
          </w:p>
          <w:p w14:paraId="209BBB3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c>
          <w:tcPr>
            <w:tcW w:w="708" w:type="pct"/>
            <w:shd w:val="clear" w:color="auto" w:fill="auto"/>
            <w:vAlign w:val="bottom"/>
          </w:tcPr>
          <w:p w14:paraId="116A7A23"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738 hrs.;</w:t>
            </w:r>
          </w:p>
          <w:p w14:paraId="3CDC50EE"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$29,284</w:t>
            </w:r>
          </w:p>
        </w:tc>
        <w:tc>
          <w:tcPr>
            <w:tcW w:w="565" w:type="pct"/>
            <w:shd w:val="clear" w:color="auto" w:fill="auto"/>
            <w:vAlign w:val="bottom"/>
          </w:tcPr>
          <w:p w14:paraId="6B19877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r>
      <w:tr w:rsidR="00570228" w:rsidRPr="00570228" w14:paraId="4A059D30" w14:textId="77777777" w:rsidTr="003608F6">
        <w:trPr>
          <w:cantSplit/>
        </w:trPr>
        <w:tc>
          <w:tcPr>
            <w:tcW w:w="878" w:type="pct"/>
            <w:shd w:val="clear" w:color="auto" w:fill="auto"/>
          </w:tcPr>
          <w:p w14:paraId="4CD11B1A"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PRC-024-1</w:t>
            </w:r>
          </w:p>
        </w:tc>
        <w:tc>
          <w:tcPr>
            <w:tcW w:w="746" w:type="pct"/>
            <w:shd w:val="clear" w:color="auto" w:fill="auto"/>
            <w:vAlign w:val="bottom"/>
          </w:tcPr>
          <w:p w14:paraId="0D09964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p w14:paraId="43D7EA5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w:t>
            </w:r>
          </w:p>
        </w:tc>
        <w:tc>
          <w:tcPr>
            <w:tcW w:w="746" w:type="pct"/>
            <w:shd w:val="clear" w:color="auto" w:fill="auto"/>
            <w:vAlign w:val="bottom"/>
          </w:tcPr>
          <w:p w14:paraId="4D466B7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19690B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738</w:t>
            </w:r>
          </w:p>
        </w:tc>
        <w:tc>
          <w:tcPr>
            <w:tcW w:w="654" w:type="pct"/>
            <w:shd w:val="clear" w:color="auto" w:fill="auto"/>
            <w:vAlign w:val="bottom"/>
          </w:tcPr>
          <w:p w14:paraId="283ADBC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 hr.</w:t>
            </w:r>
            <w:r w:rsidRPr="00570228">
              <w:rPr>
                <w:rFonts w:ascii="Times New Roman" w:eastAsia="Calibri" w:hAnsi="Times New Roman" w:cs="Times New Roman"/>
                <w:b/>
                <w:sz w:val="26"/>
                <w:szCs w:val="26"/>
                <w:vertAlign w:val="superscript"/>
              </w:rPr>
              <w:footnoteReference w:id="21"/>
            </w:r>
            <w:r w:rsidRPr="00570228">
              <w:rPr>
                <w:rFonts w:ascii="Times New Roman" w:eastAsia="Calibri" w:hAnsi="Times New Roman" w:cs="Times New Roman"/>
                <w:sz w:val="20"/>
                <w:szCs w:val="20"/>
              </w:rPr>
              <w:t>;</w:t>
            </w:r>
          </w:p>
          <w:p w14:paraId="750E4193"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c>
          <w:tcPr>
            <w:tcW w:w="708" w:type="pct"/>
            <w:shd w:val="clear" w:color="auto" w:fill="auto"/>
            <w:vAlign w:val="bottom"/>
          </w:tcPr>
          <w:p w14:paraId="3EF68DE7"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738 hrs.;</w:t>
            </w:r>
          </w:p>
          <w:p w14:paraId="13AEA72B"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$29,284</w:t>
            </w:r>
          </w:p>
        </w:tc>
        <w:tc>
          <w:tcPr>
            <w:tcW w:w="565" w:type="pct"/>
            <w:shd w:val="clear" w:color="auto" w:fill="auto"/>
            <w:vAlign w:val="bottom"/>
          </w:tcPr>
          <w:p w14:paraId="2E4FE4B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$40</w:t>
            </w:r>
          </w:p>
        </w:tc>
      </w:tr>
      <w:tr w:rsidR="00570228" w:rsidRPr="00570228" w14:paraId="652CA9A9" w14:textId="77777777" w:rsidTr="003608F6">
        <w:trPr>
          <w:cantSplit/>
        </w:trPr>
        <w:tc>
          <w:tcPr>
            <w:tcW w:w="878" w:type="pct"/>
            <w:shd w:val="clear" w:color="auto" w:fill="auto"/>
          </w:tcPr>
          <w:p w14:paraId="546C256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PRC-025-1</w:t>
            </w:r>
          </w:p>
        </w:tc>
        <w:tc>
          <w:tcPr>
            <w:tcW w:w="746" w:type="pct"/>
            <w:shd w:val="clear" w:color="auto" w:fill="auto"/>
            <w:vAlign w:val="bottom"/>
          </w:tcPr>
          <w:p w14:paraId="53E4FBD9"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p w14:paraId="129E9C9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TO, DP)</w:t>
            </w:r>
          </w:p>
        </w:tc>
        <w:tc>
          <w:tcPr>
            <w:tcW w:w="746" w:type="pct"/>
            <w:shd w:val="clear" w:color="auto" w:fill="auto"/>
            <w:vAlign w:val="bottom"/>
          </w:tcPr>
          <w:p w14:paraId="69E9D76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4AFA15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1,019</w:t>
            </w:r>
          </w:p>
        </w:tc>
        <w:tc>
          <w:tcPr>
            <w:tcW w:w="654" w:type="pct"/>
            <w:shd w:val="clear" w:color="auto" w:fill="auto"/>
            <w:vAlign w:val="bottom"/>
          </w:tcPr>
          <w:p w14:paraId="770AB84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2.044 hrs.;</w:t>
            </w:r>
          </w:p>
          <w:p w14:paraId="714D968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$81</w:t>
            </w:r>
          </w:p>
        </w:tc>
        <w:tc>
          <w:tcPr>
            <w:tcW w:w="708" w:type="pct"/>
            <w:shd w:val="clear" w:color="auto" w:fill="auto"/>
            <w:vAlign w:val="bottom"/>
          </w:tcPr>
          <w:p w14:paraId="48956FC5"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2,083 hrs.;</w:t>
            </w:r>
          </w:p>
          <w:p w14:paraId="27EDBC99"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$82,653</w:t>
            </w:r>
          </w:p>
        </w:tc>
        <w:tc>
          <w:tcPr>
            <w:tcW w:w="565" w:type="pct"/>
            <w:shd w:val="clear" w:color="auto" w:fill="auto"/>
            <w:vAlign w:val="bottom"/>
          </w:tcPr>
          <w:p w14:paraId="6668FFDD"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$81</w:t>
            </w:r>
          </w:p>
        </w:tc>
      </w:tr>
      <w:tr w:rsidR="00570228" w:rsidRPr="00570228" w14:paraId="3CB61C9F" w14:textId="77777777" w:rsidTr="003608F6">
        <w:trPr>
          <w:cantSplit/>
        </w:trPr>
        <w:tc>
          <w:tcPr>
            <w:tcW w:w="878" w:type="pct"/>
            <w:shd w:val="clear" w:color="auto" w:fill="auto"/>
          </w:tcPr>
          <w:p w14:paraId="7D759334"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PRC-026-1</w:t>
            </w:r>
          </w:p>
        </w:tc>
        <w:tc>
          <w:tcPr>
            <w:tcW w:w="746" w:type="pct"/>
            <w:shd w:val="clear" w:color="auto" w:fill="auto"/>
            <w:vAlign w:val="bottom"/>
          </w:tcPr>
          <w:p w14:paraId="229D37C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p w14:paraId="04720AA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(GO, PC, TO)</w:t>
            </w:r>
          </w:p>
        </w:tc>
        <w:tc>
          <w:tcPr>
            <w:tcW w:w="746" w:type="pct"/>
            <w:shd w:val="clear" w:color="auto" w:fill="auto"/>
            <w:vAlign w:val="bottom"/>
          </w:tcPr>
          <w:p w14:paraId="260EE94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25182F5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1,092</w:t>
            </w:r>
          </w:p>
        </w:tc>
        <w:tc>
          <w:tcPr>
            <w:tcW w:w="654" w:type="pct"/>
            <w:shd w:val="clear" w:color="auto" w:fill="auto"/>
            <w:vAlign w:val="bottom"/>
          </w:tcPr>
          <w:p w14:paraId="2BDE1C8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02F9A97C"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3EE7BB3C"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13,104 hrs.;</w:t>
            </w:r>
          </w:p>
          <w:p w14:paraId="5B06C7B0"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$519,967</w:t>
            </w:r>
          </w:p>
        </w:tc>
        <w:tc>
          <w:tcPr>
            <w:tcW w:w="565" w:type="pct"/>
            <w:shd w:val="clear" w:color="auto" w:fill="auto"/>
            <w:vAlign w:val="bottom"/>
          </w:tcPr>
          <w:p w14:paraId="2E27821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7ADF7F00" w14:textId="77777777" w:rsidTr="003608F6">
        <w:trPr>
          <w:cantSplit/>
        </w:trPr>
        <w:tc>
          <w:tcPr>
            <w:tcW w:w="878" w:type="pct"/>
            <w:shd w:val="clear" w:color="auto" w:fill="auto"/>
          </w:tcPr>
          <w:p w14:paraId="3174D40F"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PRC-027-1</w:t>
            </w:r>
          </w:p>
        </w:tc>
        <w:tc>
          <w:tcPr>
            <w:tcW w:w="746" w:type="pct"/>
            <w:shd w:val="clear" w:color="auto" w:fill="auto"/>
            <w:vAlign w:val="bottom"/>
          </w:tcPr>
          <w:p w14:paraId="69F8042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p w14:paraId="6AC57CE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auto"/>
            <w:vAlign w:val="bottom"/>
          </w:tcPr>
          <w:p w14:paraId="35549C9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0A08AA4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1,727</w:t>
            </w:r>
          </w:p>
        </w:tc>
        <w:tc>
          <w:tcPr>
            <w:tcW w:w="654" w:type="pct"/>
            <w:shd w:val="clear" w:color="auto" w:fill="auto"/>
            <w:vAlign w:val="bottom"/>
          </w:tcPr>
          <w:p w14:paraId="0978E93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15.854 hrs.;</w:t>
            </w:r>
          </w:p>
          <w:p w14:paraId="7E98B0A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$629</w:t>
            </w:r>
          </w:p>
        </w:tc>
        <w:tc>
          <w:tcPr>
            <w:tcW w:w="708" w:type="pct"/>
            <w:shd w:val="clear" w:color="auto" w:fill="auto"/>
            <w:vAlign w:val="bottom"/>
          </w:tcPr>
          <w:p w14:paraId="42BD3122"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27,380 hrs.;</w:t>
            </w:r>
          </w:p>
          <w:p w14:paraId="6F12CFF9"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$1,086,438</w:t>
            </w:r>
          </w:p>
        </w:tc>
        <w:tc>
          <w:tcPr>
            <w:tcW w:w="565" w:type="pct"/>
            <w:shd w:val="clear" w:color="auto" w:fill="auto"/>
            <w:vAlign w:val="bottom"/>
          </w:tcPr>
          <w:p w14:paraId="3FC16F8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$629</w:t>
            </w:r>
          </w:p>
        </w:tc>
      </w:tr>
      <w:tr w:rsidR="00570228" w:rsidRPr="00570228" w14:paraId="66FD8589" w14:textId="77777777" w:rsidTr="003608F6">
        <w:trPr>
          <w:cantSplit/>
        </w:trPr>
        <w:tc>
          <w:tcPr>
            <w:tcW w:w="878" w:type="pct"/>
            <w:shd w:val="clear" w:color="auto" w:fill="auto"/>
          </w:tcPr>
          <w:p w14:paraId="6B182CB7"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PRC-004-5(i)</w:t>
            </w:r>
          </w:p>
          <w:p w14:paraId="1978634A"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FERC-725G1)</w:t>
            </w:r>
          </w:p>
        </w:tc>
        <w:tc>
          <w:tcPr>
            <w:tcW w:w="746" w:type="pct"/>
            <w:shd w:val="clear" w:color="auto" w:fill="auto"/>
            <w:vAlign w:val="bottom"/>
          </w:tcPr>
          <w:p w14:paraId="3A85DCA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p w14:paraId="3C6E090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(TO, GO, DP)</w:t>
            </w:r>
          </w:p>
        </w:tc>
        <w:tc>
          <w:tcPr>
            <w:tcW w:w="746" w:type="pct"/>
            <w:shd w:val="clear" w:color="auto" w:fill="auto"/>
            <w:vAlign w:val="bottom"/>
          </w:tcPr>
          <w:p w14:paraId="645CDA4F"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592FEC3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648</w:t>
            </w:r>
          </w:p>
        </w:tc>
        <w:tc>
          <w:tcPr>
            <w:tcW w:w="654" w:type="pct"/>
            <w:shd w:val="clear" w:color="auto" w:fill="auto"/>
            <w:vAlign w:val="bottom"/>
          </w:tcPr>
          <w:p w14:paraId="1E85692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7F1EA91E"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564AE274"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7,776 hrs.;</w:t>
            </w:r>
          </w:p>
          <w:p w14:paraId="11DE4E0A" w14:textId="77777777" w:rsidR="00570228" w:rsidRPr="00570228" w:rsidRDefault="00570228" w:rsidP="00570228">
            <w:pPr>
              <w:spacing w:after="0" w:line="240" w:lineRule="auto"/>
              <w:jc w:val="center"/>
              <w:rPr>
                <w:rFonts w:ascii="Times New Roman" w:eastAsia="Calibri" w:hAnsi="Times New Roman" w:cs="Times New Roman"/>
                <w:sz w:val="20"/>
                <w:szCs w:val="20"/>
              </w:rPr>
            </w:pPr>
            <w:r w:rsidRPr="00570228">
              <w:rPr>
                <w:rFonts w:ascii="Times New Roman" w:eastAsia="Calibri" w:hAnsi="Times New Roman" w:cs="Times New Roman"/>
                <w:sz w:val="20"/>
                <w:szCs w:val="20"/>
              </w:rPr>
              <w:t>$308,552</w:t>
            </w:r>
          </w:p>
        </w:tc>
        <w:tc>
          <w:tcPr>
            <w:tcW w:w="565" w:type="pct"/>
            <w:shd w:val="clear" w:color="auto" w:fill="auto"/>
            <w:vAlign w:val="bottom"/>
          </w:tcPr>
          <w:p w14:paraId="18649D91"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39F0BA3C" w14:textId="77777777" w:rsidTr="003608F6">
        <w:trPr>
          <w:cantSplit/>
        </w:trPr>
        <w:tc>
          <w:tcPr>
            <w:tcW w:w="878" w:type="pct"/>
            <w:shd w:val="clear" w:color="auto" w:fill="auto"/>
          </w:tcPr>
          <w:p w14:paraId="26F8CC03"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PRC-010-2</w:t>
            </w:r>
          </w:p>
          <w:p w14:paraId="31B75081" w14:textId="77777777" w:rsidR="00570228" w:rsidRPr="00570228" w:rsidRDefault="00570228" w:rsidP="00570228">
            <w:pPr>
              <w:spacing w:after="0" w:line="240" w:lineRule="auto"/>
              <w:rPr>
                <w:rFonts w:ascii="Times New Roman" w:eastAsia="Calibri" w:hAnsi="Times New Roman" w:cs="Times New Roman"/>
                <w:sz w:val="20"/>
                <w:szCs w:val="20"/>
              </w:rPr>
            </w:pPr>
            <w:r w:rsidRPr="00570228">
              <w:rPr>
                <w:rFonts w:ascii="Times New Roman" w:eastAsia="Calibri" w:hAnsi="Times New Roman" w:cs="Times New Roman"/>
                <w:sz w:val="20"/>
                <w:szCs w:val="20"/>
              </w:rPr>
              <w:t>(formerly in FERC-725G4)</w:t>
            </w:r>
          </w:p>
        </w:tc>
        <w:tc>
          <w:tcPr>
            <w:tcW w:w="746" w:type="pct"/>
            <w:shd w:val="clear" w:color="auto" w:fill="auto"/>
            <w:vAlign w:val="bottom"/>
          </w:tcPr>
          <w:p w14:paraId="60982E4B"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p w14:paraId="4934CD6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(PC, TP, DP)</w:t>
            </w:r>
          </w:p>
        </w:tc>
        <w:tc>
          <w:tcPr>
            <w:tcW w:w="746" w:type="pct"/>
            <w:shd w:val="clear" w:color="auto" w:fill="auto"/>
            <w:vAlign w:val="bottom"/>
          </w:tcPr>
          <w:p w14:paraId="09B81626"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w:t>
            </w:r>
          </w:p>
        </w:tc>
        <w:tc>
          <w:tcPr>
            <w:tcW w:w="703" w:type="pct"/>
            <w:shd w:val="clear" w:color="auto" w:fill="auto"/>
            <w:vAlign w:val="bottom"/>
          </w:tcPr>
          <w:p w14:paraId="763678B5"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26</w:t>
            </w:r>
          </w:p>
        </w:tc>
        <w:tc>
          <w:tcPr>
            <w:tcW w:w="654" w:type="pct"/>
            <w:shd w:val="clear" w:color="auto" w:fill="auto"/>
            <w:vAlign w:val="bottom"/>
          </w:tcPr>
          <w:p w14:paraId="22C1ADD8"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 hrs.;</w:t>
            </w:r>
          </w:p>
          <w:p w14:paraId="7B36F522"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c>
          <w:tcPr>
            <w:tcW w:w="708" w:type="pct"/>
            <w:shd w:val="clear" w:color="auto" w:fill="auto"/>
            <w:vAlign w:val="bottom"/>
          </w:tcPr>
          <w:p w14:paraId="06670600"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312 hrs.;</w:t>
            </w:r>
          </w:p>
          <w:p w14:paraId="395DF02A"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$12,380</w:t>
            </w:r>
          </w:p>
        </w:tc>
        <w:tc>
          <w:tcPr>
            <w:tcW w:w="565" w:type="pct"/>
            <w:shd w:val="clear" w:color="auto" w:fill="auto"/>
            <w:vAlign w:val="bottom"/>
          </w:tcPr>
          <w:p w14:paraId="63D33DA4" w14:textId="77777777" w:rsidR="00570228" w:rsidRPr="00570228" w:rsidRDefault="00570228" w:rsidP="00570228">
            <w:pPr>
              <w:spacing w:after="0" w:line="240" w:lineRule="auto"/>
              <w:jc w:val="right"/>
              <w:rPr>
                <w:rFonts w:ascii="Times New Roman" w:eastAsia="Calibri" w:hAnsi="Times New Roman" w:cs="Times New Roman"/>
                <w:sz w:val="20"/>
                <w:szCs w:val="20"/>
              </w:rPr>
            </w:pPr>
            <w:r w:rsidRPr="00570228">
              <w:rPr>
                <w:rFonts w:ascii="Times New Roman" w:eastAsia="Calibri" w:hAnsi="Times New Roman" w:cs="Times New Roman"/>
                <w:sz w:val="20"/>
                <w:szCs w:val="20"/>
              </w:rPr>
              <w:t>$476</w:t>
            </w:r>
          </w:p>
        </w:tc>
      </w:tr>
      <w:tr w:rsidR="00570228" w:rsidRPr="00570228" w14:paraId="58DC6A6D" w14:textId="77777777" w:rsidTr="003608F6">
        <w:trPr>
          <w:cantSplit/>
          <w:trHeight w:val="485"/>
        </w:trPr>
        <w:tc>
          <w:tcPr>
            <w:tcW w:w="878" w:type="pct"/>
            <w:tcBorders>
              <w:bottom w:val="single" w:sz="4" w:space="0" w:color="auto"/>
            </w:tcBorders>
          </w:tcPr>
          <w:p w14:paraId="63255AB9"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Subtotal for Reporting Requirements</w:t>
            </w:r>
          </w:p>
        </w:tc>
        <w:tc>
          <w:tcPr>
            <w:tcW w:w="2849" w:type="pct"/>
            <w:gridSpan w:val="4"/>
            <w:vMerge w:val="restart"/>
            <w:shd w:val="clear" w:color="auto" w:fill="D9D9D9"/>
          </w:tcPr>
          <w:p w14:paraId="2B165DA0"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1412849E"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232,444 hrs.;</w:t>
            </w:r>
          </w:p>
          <w:p w14:paraId="25764B6F"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$15,550,503</w:t>
            </w:r>
          </w:p>
          <w:p w14:paraId="4638B758"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c>
          <w:tcPr>
            <w:tcW w:w="565" w:type="pct"/>
            <w:tcBorders>
              <w:bottom w:val="single" w:sz="4" w:space="0" w:color="auto"/>
            </w:tcBorders>
            <w:shd w:val="clear" w:color="auto" w:fill="D9D9D9"/>
          </w:tcPr>
          <w:p w14:paraId="08DE7287"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r w:rsidR="00570228" w:rsidRPr="00570228" w14:paraId="42C1E1E4" w14:textId="77777777" w:rsidTr="003608F6">
        <w:trPr>
          <w:cantSplit/>
          <w:trHeight w:val="485"/>
        </w:trPr>
        <w:tc>
          <w:tcPr>
            <w:tcW w:w="878" w:type="pct"/>
            <w:tcBorders>
              <w:bottom w:val="single" w:sz="4" w:space="0" w:color="auto"/>
            </w:tcBorders>
          </w:tcPr>
          <w:p w14:paraId="1AEBB915"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Subtotal for Record-keeping Requirements</w:t>
            </w:r>
          </w:p>
        </w:tc>
        <w:tc>
          <w:tcPr>
            <w:tcW w:w="2849" w:type="pct"/>
            <w:gridSpan w:val="4"/>
            <w:vMerge/>
            <w:tcBorders>
              <w:bottom w:val="single" w:sz="4" w:space="0" w:color="auto"/>
            </w:tcBorders>
            <w:shd w:val="clear" w:color="auto" w:fill="D9D9D9"/>
          </w:tcPr>
          <w:p w14:paraId="60281A2B"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7D80BEA8"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488,420 hrs.;</w:t>
            </w:r>
          </w:p>
          <w:p w14:paraId="4F1F2778"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$19,381,577</w:t>
            </w:r>
            <w:bookmarkStart w:id="1" w:name="_Ref533157165"/>
            <w:r w:rsidRPr="00570228">
              <w:rPr>
                <w:rFonts w:ascii="Times New Roman" w:eastAsia="Calibri" w:hAnsi="Times New Roman" w:cs="Times New Roman"/>
                <w:b/>
                <w:sz w:val="20"/>
                <w:szCs w:val="20"/>
                <w:vertAlign w:val="superscript"/>
              </w:rPr>
              <w:footnoteReference w:id="22"/>
            </w:r>
            <w:bookmarkEnd w:id="1"/>
          </w:p>
        </w:tc>
        <w:tc>
          <w:tcPr>
            <w:tcW w:w="565" w:type="pct"/>
            <w:tcBorders>
              <w:bottom w:val="single" w:sz="4" w:space="0" w:color="auto"/>
            </w:tcBorders>
            <w:shd w:val="clear" w:color="auto" w:fill="D9D9D9"/>
          </w:tcPr>
          <w:p w14:paraId="793A0AEB"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r w:rsidR="00570228" w:rsidRPr="00570228" w14:paraId="4DB38E8F" w14:textId="77777777" w:rsidTr="003608F6">
        <w:trPr>
          <w:cantSplit/>
          <w:trHeight w:val="485"/>
        </w:trPr>
        <w:tc>
          <w:tcPr>
            <w:tcW w:w="878" w:type="pct"/>
            <w:tcBorders>
              <w:bottom w:val="single" w:sz="4" w:space="0" w:color="auto"/>
            </w:tcBorders>
          </w:tcPr>
          <w:p w14:paraId="2303BFDF" w14:textId="77777777" w:rsidR="00570228" w:rsidRPr="00570228" w:rsidRDefault="00570228" w:rsidP="00570228">
            <w:pPr>
              <w:spacing w:after="0" w:line="240" w:lineRule="auto"/>
              <w:rPr>
                <w:rFonts w:ascii="Times New Roman" w:eastAsia="Calibri" w:hAnsi="Times New Roman" w:cs="Times New Roman"/>
                <w:b/>
                <w:sz w:val="20"/>
                <w:szCs w:val="20"/>
              </w:rPr>
            </w:pPr>
            <w:r w:rsidRPr="00570228">
              <w:rPr>
                <w:rFonts w:ascii="Times New Roman" w:eastAsia="Calibri" w:hAnsi="Times New Roman" w:cs="Times New Roman"/>
                <w:b/>
                <w:sz w:val="20"/>
                <w:szCs w:val="20"/>
              </w:rPr>
              <w:t>TOTAL</w:t>
            </w:r>
          </w:p>
        </w:tc>
        <w:tc>
          <w:tcPr>
            <w:tcW w:w="2849" w:type="pct"/>
            <w:gridSpan w:val="4"/>
            <w:tcBorders>
              <w:bottom w:val="single" w:sz="4" w:space="0" w:color="auto"/>
            </w:tcBorders>
            <w:shd w:val="clear" w:color="auto" w:fill="D9D9D9"/>
          </w:tcPr>
          <w:p w14:paraId="61E491E5" w14:textId="77777777" w:rsidR="00570228" w:rsidRPr="00570228" w:rsidRDefault="00570228" w:rsidP="00570228">
            <w:pPr>
              <w:spacing w:after="0" w:line="240" w:lineRule="auto"/>
              <w:jc w:val="right"/>
              <w:rPr>
                <w:rFonts w:ascii="Times New Roman" w:eastAsia="Calibri" w:hAnsi="Times New Roman" w:cs="Times New Roman"/>
                <w:sz w:val="20"/>
                <w:szCs w:val="20"/>
              </w:rPr>
            </w:pPr>
          </w:p>
        </w:tc>
        <w:tc>
          <w:tcPr>
            <w:tcW w:w="708" w:type="pct"/>
            <w:tcBorders>
              <w:bottom w:val="single" w:sz="4" w:space="0" w:color="auto"/>
            </w:tcBorders>
          </w:tcPr>
          <w:p w14:paraId="18BDEDC3"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 xml:space="preserve">720,864 hrs.; </w:t>
            </w:r>
          </w:p>
          <w:p w14:paraId="49571713" w14:textId="77777777" w:rsidR="00570228" w:rsidRPr="00570228" w:rsidRDefault="00570228" w:rsidP="00570228">
            <w:pPr>
              <w:spacing w:after="0" w:line="240" w:lineRule="auto"/>
              <w:jc w:val="right"/>
              <w:rPr>
                <w:rFonts w:ascii="Times New Roman" w:eastAsia="Calibri" w:hAnsi="Times New Roman" w:cs="Times New Roman"/>
                <w:b/>
                <w:sz w:val="20"/>
                <w:szCs w:val="20"/>
              </w:rPr>
            </w:pPr>
            <w:r w:rsidRPr="00570228">
              <w:rPr>
                <w:rFonts w:ascii="Times New Roman" w:eastAsia="Calibri" w:hAnsi="Times New Roman" w:cs="Times New Roman"/>
                <w:b/>
                <w:sz w:val="20"/>
                <w:szCs w:val="20"/>
              </w:rPr>
              <w:t>$34,932,080</w:t>
            </w:r>
            <w:r w:rsidRPr="00570228">
              <w:rPr>
                <w:rFonts w:ascii="Times New Roman" w:eastAsia="Calibri" w:hAnsi="Times New Roman" w:cs="Times New Roman"/>
                <w:b/>
                <w:sz w:val="20"/>
                <w:szCs w:val="20"/>
                <w:vertAlign w:val="superscript"/>
              </w:rPr>
              <w:fldChar w:fldCharType="begin"/>
            </w:r>
            <w:r w:rsidRPr="00570228">
              <w:rPr>
                <w:rFonts w:ascii="Times New Roman" w:eastAsia="Calibri" w:hAnsi="Times New Roman" w:cs="Times New Roman"/>
                <w:b/>
                <w:sz w:val="20"/>
                <w:szCs w:val="20"/>
                <w:vertAlign w:val="superscript"/>
              </w:rPr>
              <w:instrText xml:space="preserve"> NOTEREF _Ref533157165 \h  \* MERGEFORMAT </w:instrText>
            </w:r>
            <w:r w:rsidRPr="00570228">
              <w:rPr>
                <w:rFonts w:ascii="Times New Roman" w:eastAsia="Calibri" w:hAnsi="Times New Roman" w:cs="Times New Roman"/>
                <w:b/>
                <w:sz w:val="20"/>
                <w:szCs w:val="20"/>
                <w:vertAlign w:val="superscript"/>
              </w:rPr>
            </w:r>
            <w:r w:rsidRPr="00570228">
              <w:rPr>
                <w:rFonts w:ascii="Times New Roman" w:eastAsia="Calibri" w:hAnsi="Times New Roman" w:cs="Times New Roman"/>
                <w:b/>
                <w:sz w:val="20"/>
                <w:szCs w:val="20"/>
                <w:vertAlign w:val="superscript"/>
              </w:rPr>
              <w:fldChar w:fldCharType="separate"/>
            </w:r>
            <w:r w:rsidRPr="00570228">
              <w:rPr>
                <w:rFonts w:ascii="Times New Roman" w:eastAsia="Calibri" w:hAnsi="Times New Roman" w:cs="Times New Roman"/>
                <w:b/>
                <w:sz w:val="20"/>
                <w:szCs w:val="20"/>
                <w:vertAlign w:val="superscript"/>
              </w:rPr>
              <w:t>13</w:t>
            </w:r>
            <w:r w:rsidRPr="00570228">
              <w:rPr>
                <w:rFonts w:ascii="Times New Roman" w:eastAsia="Calibri" w:hAnsi="Times New Roman" w:cs="Times New Roman"/>
                <w:b/>
                <w:sz w:val="20"/>
                <w:szCs w:val="20"/>
                <w:vertAlign w:val="superscript"/>
              </w:rPr>
              <w:fldChar w:fldCharType="end"/>
            </w:r>
          </w:p>
        </w:tc>
        <w:tc>
          <w:tcPr>
            <w:tcW w:w="565" w:type="pct"/>
            <w:tcBorders>
              <w:bottom w:val="single" w:sz="4" w:space="0" w:color="auto"/>
            </w:tcBorders>
            <w:shd w:val="clear" w:color="auto" w:fill="D9D9D9"/>
          </w:tcPr>
          <w:p w14:paraId="2D1D0773" w14:textId="77777777" w:rsidR="00570228" w:rsidRPr="00570228" w:rsidRDefault="00570228" w:rsidP="00570228">
            <w:pPr>
              <w:spacing w:after="0" w:line="240" w:lineRule="auto"/>
              <w:jc w:val="right"/>
              <w:rPr>
                <w:rFonts w:ascii="Times New Roman" w:eastAsia="Calibri" w:hAnsi="Times New Roman" w:cs="Times New Roman"/>
                <w:b/>
                <w:sz w:val="20"/>
                <w:szCs w:val="20"/>
              </w:rPr>
            </w:pPr>
          </w:p>
        </w:tc>
      </w:tr>
    </w:tbl>
    <w:p w14:paraId="7C70DE3C" w14:textId="77777777" w:rsidR="001907FC" w:rsidRDefault="001907FC" w:rsidP="00F81B09">
      <w:pPr>
        <w:spacing w:after="0" w:line="240" w:lineRule="auto"/>
        <w:ind w:left="360"/>
        <w:rPr>
          <w:rFonts w:ascii="Times New Roman" w:hAnsi="Times New Roman" w:cs="Times New Roman"/>
          <w:sz w:val="26"/>
          <w:szCs w:val="26"/>
        </w:rPr>
      </w:pPr>
    </w:p>
    <w:p w14:paraId="110A9F48" w14:textId="77777777" w:rsidR="002C460A" w:rsidRDefault="002C460A" w:rsidP="00F81B09">
      <w:pPr>
        <w:spacing w:after="0" w:line="240" w:lineRule="auto"/>
        <w:ind w:left="360"/>
        <w:rPr>
          <w:rFonts w:ascii="Times New Roman" w:hAnsi="Times New Roman" w:cs="Times New Roman"/>
          <w:sz w:val="26"/>
          <w:szCs w:val="26"/>
        </w:rPr>
      </w:pPr>
      <w:r w:rsidRPr="004B34A4">
        <w:rPr>
          <w:rFonts w:ascii="Times New Roman" w:hAnsi="Times New Roman" w:cs="Times New Roman"/>
          <w:sz w:val="26"/>
          <w:szCs w:val="26"/>
          <w:u w:val="single"/>
        </w:rPr>
        <w:t>FERC-725G1 estimated burden (currently)</w:t>
      </w:r>
      <w:r>
        <w:rPr>
          <w:rFonts w:ascii="Times New Roman" w:hAnsi="Times New Roman" w:cs="Times New Roman"/>
          <w:sz w:val="26"/>
          <w:szCs w:val="26"/>
        </w:rPr>
        <w:t>:</w:t>
      </w:r>
    </w:p>
    <w:p w14:paraId="5F8D4DD1" w14:textId="77777777" w:rsidR="002C460A" w:rsidRDefault="002C460A"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Responses</w:t>
      </w:r>
      <w:r w:rsidR="00830A5B">
        <w:rPr>
          <w:rFonts w:ascii="Times New Roman" w:hAnsi="Times New Roman" w:cs="Times New Roman"/>
          <w:sz w:val="26"/>
          <w:szCs w:val="26"/>
        </w:rPr>
        <w:t>: 659</w:t>
      </w:r>
    </w:p>
    <w:p w14:paraId="4AEF41C3" w14:textId="77777777" w:rsid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Total annual burden hours: 14,498</w:t>
      </w:r>
    </w:p>
    <w:p w14:paraId="57BAB2D3" w14:textId="77777777" w:rsidR="00830A5B" w:rsidRDefault="00830A5B" w:rsidP="00F81B09">
      <w:pPr>
        <w:spacing w:after="0" w:line="240" w:lineRule="auto"/>
        <w:ind w:left="360"/>
        <w:rPr>
          <w:rFonts w:ascii="Times New Roman" w:hAnsi="Times New Roman" w:cs="Times New Roman"/>
          <w:sz w:val="26"/>
          <w:szCs w:val="26"/>
        </w:rPr>
      </w:pPr>
    </w:p>
    <w:p w14:paraId="306B3274" w14:textId="77777777" w:rsidR="00830A5B" w:rsidRDefault="00830A5B" w:rsidP="00F81B09">
      <w:pPr>
        <w:spacing w:after="0" w:line="240" w:lineRule="auto"/>
        <w:ind w:left="360"/>
        <w:rPr>
          <w:rFonts w:ascii="Times New Roman" w:hAnsi="Times New Roman" w:cs="Times New Roman"/>
          <w:sz w:val="26"/>
          <w:szCs w:val="26"/>
        </w:rPr>
      </w:pPr>
      <w:r w:rsidRPr="004B34A4">
        <w:rPr>
          <w:rFonts w:ascii="Times New Roman" w:hAnsi="Times New Roman" w:cs="Times New Roman"/>
          <w:sz w:val="26"/>
          <w:szCs w:val="26"/>
          <w:u w:val="single"/>
        </w:rPr>
        <w:t>FERC-725G4 estimated burden (currently)</w:t>
      </w:r>
      <w:r>
        <w:rPr>
          <w:rFonts w:ascii="Times New Roman" w:hAnsi="Times New Roman" w:cs="Times New Roman"/>
          <w:sz w:val="26"/>
          <w:szCs w:val="26"/>
        </w:rPr>
        <w:t>:</w:t>
      </w:r>
    </w:p>
    <w:p w14:paraId="1B7B51E7" w14:textId="77777777" w:rsid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Responses: 26</w:t>
      </w:r>
    </w:p>
    <w:p w14:paraId="6501C283" w14:textId="77777777" w:rsidR="001907FC" w:rsidRPr="00830A5B" w:rsidRDefault="00830A5B" w:rsidP="00F81B09">
      <w:pPr>
        <w:spacing w:after="0" w:line="240" w:lineRule="auto"/>
        <w:ind w:left="360"/>
        <w:rPr>
          <w:rFonts w:ascii="Times New Roman" w:hAnsi="Times New Roman" w:cs="Times New Roman"/>
          <w:sz w:val="26"/>
          <w:szCs w:val="26"/>
        </w:rPr>
      </w:pPr>
      <w:r>
        <w:rPr>
          <w:rFonts w:ascii="Times New Roman" w:hAnsi="Times New Roman" w:cs="Times New Roman"/>
          <w:sz w:val="26"/>
          <w:szCs w:val="26"/>
        </w:rPr>
        <w:t>Total annual burden hours: 1,248</w:t>
      </w:r>
    </w:p>
    <w:p w14:paraId="0F901341" w14:textId="77777777" w:rsidR="001907FC" w:rsidRDefault="001907FC" w:rsidP="00F81B09">
      <w:pPr>
        <w:spacing w:after="0" w:line="240" w:lineRule="auto"/>
        <w:ind w:left="360"/>
        <w:rPr>
          <w:rFonts w:ascii="Times New Roman" w:hAnsi="Times New Roman" w:cs="Times New Roman"/>
          <w:b/>
          <w:sz w:val="26"/>
          <w:szCs w:val="26"/>
        </w:rPr>
      </w:pPr>
    </w:p>
    <w:p w14:paraId="253F5B2A" w14:textId="77777777" w:rsidR="00EE07DD" w:rsidRPr="00FB148F" w:rsidRDefault="00EE07DD" w:rsidP="00FB148F">
      <w:pPr>
        <w:numPr>
          <w:ilvl w:val="0"/>
          <w:numId w:val="2"/>
        </w:numPr>
        <w:spacing w:after="0" w:line="240" w:lineRule="auto"/>
        <w:rPr>
          <w:rFonts w:ascii="Times New Roman" w:hAnsi="Times New Roman" w:cs="Times New Roman"/>
          <w:b/>
          <w:sz w:val="26"/>
          <w:szCs w:val="26"/>
        </w:rPr>
      </w:pPr>
      <w:r w:rsidRPr="00FB148F">
        <w:rPr>
          <w:rFonts w:ascii="Times New Roman" w:hAnsi="Times New Roman" w:cs="Times New Roman"/>
          <w:b/>
          <w:sz w:val="26"/>
          <w:szCs w:val="26"/>
        </w:rPr>
        <w:t>ESTIMATE OF THE TOTAL ANNUAL COST BURDEN TO RESPONDENTS</w:t>
      </w:r>
    </w:p>
    <w:p w14:paraId="0A9916BB" w14:textId="77777777" w:rsidR="00EE07DD" w:rsidRPr="00FB148F" w:rsidRDefault="00EE07DD" w:rsidP="00F81B09">
      <w:pPr>
        <w:spacing w:after="0" w:line="240" w:lineRule="auto"/>
        <w:ind w:left="360"/>
        <w:rPr>
          <w:rFonts w:ascii="Times New Roman" w:hAnsi="Times New Roman" w:cs="Times New Roman"/>
          <w:sz w:val="26"/>
          <w:szCs w:val="26"/>
        </w:rPr>
      </w:pPr>
    </w:p>
    <w:p w14:paraId="2E09A773"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There is no start-up, capital, or other non-labor hour cost associated with the PRA aspects of </w:t>
      </w:r>
      <w:r w:rsidR="001F499B">
        <w:rPr>
          <w:rFonts w:ascii="Times New Roman" w:hAnsi="Times New Roman" w:cs="Times New Roman"/>
          <w:sz w:val="26"/>
          <w:szCs w:val="26"/>
        </w:rPr>
        <w:t>the FERC-725G, FERC-725G1, or FERC-725G4.</w:t>
      </w:r>
      <w:r w:rsidR="00022939">
        <w:rPr>
          <w:rFonts w:ascii="Times New Roman" w:hAnsi="Times New Roman" w:cs="Times New Roman"/>
          <w:sz w:val="26"/>
          <w:szCs w:val="26"/>
        </w:rPr>
        <w:t xml:space="preserve"> A</w:t>
      </w:r>
      <w:r w:rsidRPr="001A153B">
        <w:rPr>
          <w:rFonts w:ascii="Times New Roman" w:hAnsi="Times New Roman" w:cs="Times New Roman"/>
          <w:sz w:val="26"/>
          <w:szCs w:val="26"/>
        </w:rPr>
        <w:t>ll costs are associated with burden hours and are add</w:t>
      </w:r>
      <w:r w:rsidR="004B34A4">
        <w:rPr>
          <w:rFonts w:ascii="Times New Roman" w:hAnsi="Times New Roman" w:cs="Times New Roman"/>
          <w:sz w:val="26"/>
          <w:szCs w:val="26"/>
        </w:rPr>
        <w:t>ressed in Questions</w:t>
      </w:r>
      <w:r w:rsidR="00F100E2">
        <w:rPr>
          <w:rFonts w:ascii="Times New Roman" w:hAnsi="Times New Roman" w:cs="Times New Roman"/>
          <w:sz w:val="26"/>
          <w:szCs w:val="26"/>
        </w:rPr>
        <w:t xml:space="preserve"> #</w:t>
      </w:r>
      <w:r w:rsidR="004B34A4">
        <w:rPr>
          <w:rFonts w:ascii="Times New Roman" w:hAnsi="Times New Roman" w:cs="Times New Roman"/>
          <w:sz w:val="26"/>
          <w:szCs w:val="26"/>
        </w:rPr>
        <w:t xml:space="preserve">12 and </w:t>
      </w:r>
      <w:r w:rsidR="00F100E2">
        <w:rPr>
          <w:rFonts w:ascii="Times New Roman" w:hAnsi="Times New Roman" w:cs="Times New Roman"/>
          <w:sz w:val="26"/>
          <w:szCs w:val="26"/>
        </w:rPr>
        <w:t>#</w:t>
      </w:r>
      <w:r w:rsidR="004B34A4">
        <w:rPr>
          <w:rFonts w:ascii="Times New Roman" w:hAnsi="Times New Roman" w:cs="Times New Roman"/>
          <w:sz w:val="26"/>
          <w:szCs w:val="26"/>
        </w:rPr>
        <w:t>15.</w:t>
      </w:r>
    </w:p>
    <w:p w14:paraId="4369C45D" w14:textId="77777777" w:rsidR="00EE07DD" w:rsidRPr="001A153B" w:rsidRDefault="00EE07DD" w:rsidP="001A153B">
      <w:pPr>
        <w:spacing w:after="0" w:line="240" w:lineRule="auto"/>
        <w:rPr>
          <w:rFonts w:ascii="Times New Roman" w:hAnsi="Times New Roman" w:cs="Times New Roman"/>
          <w:sz w:val="26"/>
          <w:szCs w:val="26"/>
        </w:rPr>
      </w:pPr>
    </w:p>
    <w:p w14:paraId="4B9EF89B"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ANNUALIZED COST TO FEDERAL GOVERNMENT</w:t>
      </w:r>
    </w:p>
    <w:p w14:paraId="2CB41D77" w14:textId="77777777" w:rsidR="00EE07DD" w:rsidRPr="001A153B" w:rsidRDefault="00EE07DD" w:rsidP="001A153B">
      <w:pPr>
        <w:spacing w:after="0" w:line="240" w:lineRule="auto"/>
        <w:rPr>
          <w:rFonts w:ascii="Times New Roman" w:hAnsi="Times New Roman" w:cs="Times New Roman"/>
          <w:sz w:val="26"/>
          <w:szCs w:val="26"/>
        </w:rPr>
      </w:pPr>
    </w:p>
    <w:p w14:paraId="14DB18D4"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w:t>
      </w:r>
      <w:r w:rsidR="00F100E2">
        <w:rPr>
          <w:rFonts w:ascii="Times New Roman" w:hAnsi="Times New Roman" w:cs="Times New Roman"/>
          <w:sz w:val="26"/>
          <w:szCs w:val="26"/>
        </w:rPr>
        <w:t xml:space="preserve">information </w:t>
      </w:r>
      <w:r w:rsidRPr="001A153B">
        <w:rPr>
          <w:rFonts w:ascii="Times New Roman" w:hAnsi="Times New Roman" w:cs="Times New Roman"/>
          <w:sz w:val="26"/>
          <w:szCs w:val="26"/>
        </w:rPr>
        <w:t>collection (OMB Control No. 1902-0225) and is not par</w:t>
      </w:r>
      <w:r w:rsidR="00F100E2">
        <w:rPr>
          <w:rFonts w:ascii="Times New Roman" w:hAnsi="Times New Roman" w:cs="Times New Roman"/>
          <w:sz w:val="26"/>
          <w:szCs w:val="26"/>
        </w:rPr>
        <w:t xml:space="preserve">t of this request/ICR </w:t>
      </w:r>
      <w:r w:rsidRPr="001A153B">
        <w:rPr>
          <w:rFonts w:ascii="Times New Roman" w:hAnsi="Times New Roman" w:cs="Times New Roman"/>
          <w:sz w:val="26"/>
          <w:szCs w:val="26"/>
        </w:rPr>
        <w:t xml:space="preserve">package.  </w:t>
      </w:r>
    </w:p>
    <w:p w14:paraId="34543224" w14:textId="77777777" w:rsidR="00EE07DD" w:rsidRPr="001A153B" w:rsidRDefault="00EE07DD" w:rsidP="001A153B">
      <w:pPr>
        <w:spacing w:after="0" w:line="240" w:lineRule="auto"/>
        <w:rPr>
          <w:rFonts w:ascii="Times New Roman" w:hAnsi="Times New Roman" w:cs="Times New Roman"/>
          <w:sz w:val="26"/>
          <w:szCs w:val="26"/>
        </w:rPr>
      </w:pPr>
    </w:p>
    <w:p w14:paraId="1D14609A"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PRA Administ</w:t>
      </w:r>
      <w:r w:rsidR="001F499B">
        <w:rPr>
          <w:rFonts w:ascii="Times New Roman" w:hAnsi="Times New Roman" w:cs="Times New Roman"/>
          <w:sz w:val="26"/>
          <w:szCs w:val="26"/>
        </w:rPr>
        <w:t>rative  Cost (estimate of $4,931</w:t>
      </w:r>
      <w:r w:rsidRPr="001A153B">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003706A1">
        <w:rPr>
          <w:rFonts w:ascii="Times New Roman" w:hAnsi="Times New Roman" w:cs="Times New Roman"/>
          <w:sz w:val="26"/>
          <w:szCs w:val="26"/>
        </w:rPr>
        <w:t>, as well as necessary publications in the Federal Register</w:t>
      </w:r>
      <w:r w:rsidRPr="001A153B">
        <w:rPr>
          <w:rFonts w:ascii="Times New Roman" w:hAnsi="Times New Roman" w:cs="Times New Roman"/>
          <w:sz w:val="26"/>
          <w:szCs w:val="26"/>
        </w:rPr>
        <w:t xml:space="preserve">. </w:t>
      </w:r>
    </w:p>
    <w:p w14:paraId="31CABF66" w14:textId="77777777" w:rsidR="00EE07DD" w:rsidRPr="001A153B" w:rsidRDefault="00EE07DD" w:rsidP="001A153B">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EE07DD" w:rsidRPr="001A153B" w14:paraId="5CB0A7F2" w14:textId="77777777" w:rsidTr="00022939">
        <w:tc>
          <w:tcPr>
            <w:tcW w:w="3182" w:type="dxa"/>
            <w:tcBorders>
              <w:top w:val="single" w:sz="4" w:space="0" w:color="auto"/>
              <w:left w:val="single" w:sz="4" w:space="0" w:color="auto"/>
              <w:bottom w:val="single" w:sz="4" w:space="0" w:color="auto"/>
              <w:right w:val="single" w:sz="4" w:space="0" w:color="auto"/>
            </w:tcBorders>
            <w:shd w:val="clear" w:color="auto" w:fill="CCCCCC"/>
          </w:tcPr>
          <w:p w14:paraId="4A1D8286" w14:textId="77777777" w:rsidR="00EE07DD" w:rsidRPr="001A153B" w:rsidRDefault="00EE07DD" w:rsidP="001A153B">
            <w:pPr>
              <w:spacing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2519AE"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4F572198"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Estimated Annual Federal Cost</w:t>
            </w:r>
          </w:p>
        </w:tc>
      </w:tr>
      <w:tr w:rsidR="00EE07DD" w:rsidRPr="001A153B" w14:paraId="786C7D0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0027E60E"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Analysis and Processing of filings</w:t>
            </w:r>
            <w:r w:rsidRPr="001A153B">
              <w:rPr>
                <w:rFonts w:ascii="Times New Roman" w:hAnsi="Times New Roman" w:cs="Times New Roman"/>
                <w:sz w:val="26"/>
                <w:szCs w:val="26"/>
                <w:vertAlign w:val="superscript"/>
              </w:rPr>
              <w:footnoteReference w:id="23"/>
            </w:r>
          </w:p>
        </w:tc>
        <w:tc>
          <w:tcPr>
            <w:tcW w:w="3201" w:type="dxa"/>
            <w:tcBorders>
              <w:top w:val="single" w:sz="4" w:space="0" w:color="auto"/>
              <w:left w:val="single" w:sz="4" w:space="0" w:color="auto"/>
              <w:bottom w:val="single" w:sz="4" w:space="0" w:color="auto"/>
              <w:right w:val="single" w:sz="4" w:space="0" w:color="auto"/>
            </w:tcBorders>
            <w:vAlign w:val="bottom"/>
            <w:hideMark/>
          </w:tcPr>
          <w:p w14:paraId="15B15339"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D264A9"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 xml:space="preserve">0  </w:t>
            </w:r>
          </w:p>
        </w:tc>
      </w:tr>
      <w:tr w:rsidR="00EE07DD" w:rsidRPr="001A153B" w14:paraId="58ADFFFD"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7504FBC2" w14:textId="77777777" w:rsidR="00EE07DD" w:rsidRPr="001A153B" w:rsidRDefault="001F499B" w:rsidP="00232F79">
            <w:pPr>
              <w:spacing w:line="240" w:lineRule="auto"/>
              <w:rPr>
                <w:rFonts w:ascii="Times New Roman" w:hAnsi="Times New Roman" w:cs="Times New Roman"/>
                <w:sz w:val="26"/>
                <w:szCs w:val="26"/>
              </w:rPr>
            </w:pPr>
            <w:r>
              <w:rPr>
                <w:rFonts w:ascii="Times New Roman" w:hAnsi="Times New Roman" w:cs="Times New Roman"/>
                <w:sz w:val="26"/>
                <w:szCs w:val="26"/>
              </w:rPr>
              <w:t>PRA Administrative Cost ($4,931</w:t>
            </w:r>
            <w:r w:rsidR="00EE07DD" w:rsidRPr="001A153B">
              <w:rPr>
                <w:rFonts w:ascii="Times New Roman" w:hAnsi="Times New Roman" w:cs="Times New Roman"/>
                <w:sz w:val="26"/>
                <w:szCs w:val="26"/>
              </w:rPr>
              <w:t xml:space="preserve"> each for FERC-725G</w:t>
            </w:r>
            <w:r>
              <w:rPr>
                <w:rFonts w:ascii="Times New Roman" w:hAnsi="Times New Roman" w:cs="Times New Roman"/>
                <w:sz w:val="26"/>
                <w:szCs w:val="26"/>
              </w:rPr>
              <w:t>, FERC-725G1</w:t>
            </w:r>
            <w:r w:rsidR="00FB148F">
              <w:rPr>
                <w:rFonts w:ascii="Times New Roman" w:hAnsi="Times New Roman" w:cs="Times New Roman"/>
                <w:sz w:val="26"/>
                <w:szCs w:val="26"/>
              </w:rPr>
              <w:t>,</w:t>
            </w:r>
            <w:r>
              <w:rPr>
                <w:rFonts w:ascii="Times New Roman" w:hAnsi="Times New Roman" w:cs="Times New Roman"/>
                <w:sz w:val="26"/>
                <w:szCs w:val="26"/>
              </w:rPr>
              <w:t xml:space="preserve"> and FERC-725G4</w:t>
            </w:r>
            <w:r w:rsidR="00EE07DD" w:rsidRPr="001A153B">
              <w:rPr>
                <w:rFonts w:ascii="Times New Roman" w:hAnsi="Times New Roman" w:cs="Times New Roman"/>
                <w:sz w:val="26"/>
                <w:szCs w:val="26"/>
              </w:rPr>
              <w: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5B3B44AD"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BC67CCA" w14:textId="77777777" w:rsidR="00EE07DD" w:rsidRPr="001A153B" w:rsidRDefault="00EE07DD" w:rsidP="00FB148F">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w:t>
            </w:r>
            <w:r w:rsidR="0014043E">
              <w:rPr>
                <w:rFonts w:ascii="Times New Roman" w:hAnsi="Times New Roman" w:cs="Times New Roman"/>
                <w:sz w:val="26"/>
                <w:szCs w:val="26"/>
              </w:rPr>
              <w:t>14,793</w:t>
            </w:r>
            <w:r w:rsidR="00F100E2">
              <w:rPr>
                <w:rStyle w:val="FootnoteReference"/>
                <w:rFonts w:ascii="Times New Roman" w:hAnsi="Times New Roman" w:cs="Times New Roman"/>
                <w:sz w:val="26"/>
                <w:szCs w:val="26"/>
              </w:rPr>
              <w:footnoteReference w:id="24"/>
            </w:r>
          </w:p>
        </w:tc>
      </w:tr>
      <w:tr w:rsidR="00EE07DD" w:rsidRPr="001A153B" w14:paraId="05041B54" w14:textId="77777777" w:rsidTr="00022939">
        <w:tc>
          <w:tcPr>
            <w:tcW w:w="3182" w:type="dxa"/>
            <w:tcBorders>
              <w:top w:val="single" w:sz="4" w:space="0" w:color="auto"/>
              <w:left w:val="single" w:sz="4" w:space="0" w:color="auto"/>
              <w:bottom w:val="single" w:sz="4" w:space="0" w:color="auto"/>
              <w:right w:val="single" w:sz="4" w:space="0" w:color="auto"/>
            </w:tcBorders>
            <w:hideMark/>
          </w:tcPr>
          <w:p w14:paraId="26426600"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14:paraId="5C4FE6B7" w14:textId="77777777" w:rsidR="00EE07DD" w:rsidRPr="001A153B" w:rsidRDefault="00EE07DD" w:rsidP="0076658D">
            <w:pPr>
              <w:spacing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0052D6B9" w14:textId="77777777" w:rsidR="00EE07DD" w:rsidRPr="001A153B" w:rsidRDefault="0014043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$14,793</w:t>
            </w:r>
          </w:p>
        </w:tc>
      </w:tr>
    </w:tbl>
    <w:p w14:paraId="099907C3" w14:textId="77777777" w:rsidR="00EE07DD" w:rsidRPr="001A153B" w:rsidRDefault="00EE07DD" w:rsidP="001A153B">
      <w:pPr>
        <w:spacing w:after="0" w:line="240" w:lineRule="auto"/>
        <w:rPr>
          <w:rFonts w:ascii="Times New Roman" w:hAnsi="Times New Roman" w:cs="Times New Roman"/>
          <w:sz w:val="26"/>
          <w:szCs w:val="26"/>
        </w:rPr>
      </w:pPr>
    </w:p>
    <w:p w14:paraId="4ECB8610"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REASONS FOR CHANGES IN BURDEN INCLUDING THE NEED FOR ANY INCREASE</w:t>
      </w:r>
    </w:p>
    <w:p w14:paraId="70E2ECA3" w14:textId="77777777" w:rsidR="00EE07DD" w:rsidRPr="001A153B" w:rsidRDefault="00EE07DD" w:rsidP="001A153B">
      <w:pPr>
        <w:spacing w:after="0" w:line="240" w:lineRule="auto"/>
        <w:rPr>
          <w:rFonts w:ascii="Times New Roman" w:hAnsi="Times New Roman" w:cs="Times New Roman"/>
          <w:b/>
          <w:sz w:val="26"/>
          <w:szCs w:val="26"/>
        </w:rPr>
      </w:pPr>
    </w:p>
    <w:p w14:paraId="4C9D230C" w14:textId="77777777" w:rsidR="00EE07DD" w:rsidRPr="00D568D4" w:rsidRDefault="003608F6" w:rsidP="001A153B">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w:t>
      </w:r>
    </w:p>
    <w:p w14:paraId="43566AB0" w14:textId="77777777" w:rsidR="003608F6" w:rsidRDefault="003608F6" w:rsidP="001A153B">
      <w:pPr>
        <w:spacing w:after="0" w:line="240" w:lineRule="auto"/>
        <w:rPr>
          <w:rFonts w:ascii="Times New Roman" w:hAnsi="Times New Roman" w:cs="Times New Roman"/>
          <w:sz w:val="26"/>
          <w:szCs w:val="26"/>
        </w:rPr>
      </w:pPr>
      <w:r>
        <w:rPr>
          <w:rFonts w:ascii="Times New Roman" w:hAnsi="Times New Roman" w:cs="Times New Roman"/>
          <w:sz w:val="26"/>
          <w:szCs w:val="26"/>
        </w:rPr>
        <w:t>The changes in burden due to agency discretion for the FERC-725G information collection are due to:</w:t>
      </w:r>
    </w:p>
    <w:p w14:paraId="6547A7EB" w14:textId="77777777" w:rsidR="003608F6" w:rsidRDefault="003608F6" w:rsidP="003608F6">
      <w:pPr>
        <w:pStyle w:val="ListParagraph"/>
        <w:numPr>
          <w:ilvl w:val="0"/>
          <w:numId w:val="10"/>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elimination of one-time burdens related to implementation activities that are completed (the one-time burdens related to Reliability Standards </w:t>
      </w:r>
      <w:r w:rsidR="00F100E2">
        <w:rPr>
          <w:rFonts w:ascii="Times New Roman" w:hAnsi="Times New Roman" w:cs="Times New Roman"/>
          <w:sz w:val="26"/>
          <w:szCs w:val="26"/>
        </w:rPr>
        <w:t>PRC-019-1 and PRC-024-1) resulting</w:t>
      </w:r>
      <w:r>
        <w:rPr>
          <w:rFonts w:ascii="Times New Roman" w:hAnsi="Times New Roman" w:cs="Times New Roman"/>
          <w:sz w:val="26"/>
          <w:szCs w:val="26"/>
        </w:rPr>
        <w:t xml:space="preserve"> in annual decreases of 1,476 responses and 11,808 hours respectively;</w:t>
      </w:r>
    </w:p>
    <w:p w14:paraId="0901D53D" w14:textId="77777777" w:rsidR="00B31120" w:rsidRDefault="003608F6" w:rsidP="00B31120">
      <w:pPr>
        <w:pStyle w:val="ListParagraph"/>
        <w:numPr>
          <w:ilvl w:val="0"/>
          <w:numId w:val="10"/>
        </w:numPr>
        <w:spacing w:after="0" w:line="240" w:lineRule="auto"/>
        <w:rPr>
          <w:rFonts w:ascii="Times New Roman" w:hAnsi="Times New Roman" w:cs="Times New Roman"/>
          <w:sz w:val="26"/>
          <w:szCs w:val="26"/>
        </w:rPr>
      </w:pPr>
      <w:r>
        <w:rPr>
          <w:rFonts w:ascii="Times New Roman" w:hAnsi="Times New Roman" w:cs="Times New Roman"/>
          <w:sz w:val="26"/>
          <w:szCs w:val="26"/>
        </w:rPr>
        <w:t>The inclusion of Reliability Standards PRC-004-5(i)</w:t>
      </w:r>
      <w:r w:rsidR="00F100E2">
        <w:rPr>
          <w:rStyle w:val="FootnoteReference"/>
          <w:rFonts w:ascii="Times New Roman" w:hAnsi="Times New Roman" w:cs="Times New Roman"/>
          <w:sz w:val="26"/>
          <w:szCs w:val="26"/>
        </w:rPr>
        <w:footnoteReference w:id="25"/>
      </w:r>
      <w:r>
        <w:rPr>
          <w:rFonts w:ascii="Times New Roman" w:hAnsi="Times New Roman" w:cs="Times New Roman"/>
          <w:sz w:val="26"/>
          <w:szCs w:val="26"/>
        </w:rPr>
        <w:t xml:space="preserve"> and PRC-010-2</w:t>
      </w:r>
      <w:r w:rsidR="00F100E2">
        <w:rPr>
          <w:rStyle w:val="FootnoteReference"/>
          <w:rFonts w:ascii="Times New Roman" w:hAnsi="Times New Roman" w:cs="Times New Roman"/>
          <w:sz w:val="26"/>
          <w:szCs w:val="26"/>
        </w:rPr>
        <w:footnoteReference w:id="26"/>
      </w:r>
      <w:r w:rsidR="00F100E2">
        <w:rPr>
          <w:rFonts w:ascii="Times New Roman" w:hAnsi="Times New Roman" w:cs="Times New Roman"/>
          <w:sz w:val="26"/>
          <w:szCs w:val="26"/>
        </w:rPr>
        <w:t xml:space="preserve"> </w:t>
      </w:r>
      <w:r>
        <w:rPr>
          <w:rFonts w:ascii="Times New Roman" w:hAnsi="Times New Roman" w:cs="Times New Roman"/>
          <w:sz w:val="26"/>
          <w:szCs w:val="26"/>
        </w:rPr>
        <w:t xml:space="preserve"> that result in </w:t>
      </w:r>
      <w:r w:rsidR="00F100E2">
        <w:rPr>
          <w:rFonts w:ascii="Times New Roman" w:hAnsi="Times New Roman" w:cs="Times New Roman"/>
          <w:sz w:val="26"/>
          <w:szCs w:val="26"/>
        </w:rPr>
        <w:t xml:space="preserve">total </w:t>
      </w:r>
      <w:r>
        <w:rPr>
          <w:rFonts w:ascii="Times New Roman" w:hAnsi="Times New Roman" w:cs="Times New Roman"/>
          <w:sz w:val="26"/>
          <w:szCs w:val="26"/>
        </w:rPr>
        <w:t>annual increases of 674 respons</w:t>
      </w:r>
      <w:r w:rsidR="00F100E2">
        <w:rPr>
          <w:rFonts w:ascii="Times New Roman" w:hAnsi="Times New Roman" w:cs="Times New Roman"/>
          <w:sz w:val="26"/>
          <w:szCs w:val="26"/>
        </w:rPr>
        <w:t>es and 14,208 hours</w:t>
      </w:r>
      <w:r>
        <w:rPr>
          <w:rFonts w:ascii="Times New Roman" w:hAnsi="Times New Roman" w:cs="Times New Roman"/>
          <w:sz w:val="26"/>
          <w:szCs w:val="26"/>
        </w:rPr>
        <w:t>.</w:t>
      </w:r>
    </w:p>
    <w:p w14:paraId="265E4A19" w14:textId="77777777" w:rsidR="00B31120" w:rsidRDefault="00B31120" w:rsidP="00B31120">
      <w:pPr>
        <w:spacing w:after="0" w:line="240" w:lineRule="auto"/>
        <w:rPr>
          <w:rFonts w:ascii="Times New Roman" w:hAnsi="Times New Roman" w:cs="Times New Roman"/>
          <w:sz w:val="26"/>
          <w:szCs w:val="26"/>
        </w:rPr>
      </w:pPr>
    </w:p>
    <w:p w14:paraId="0A4D58C2" w14:textId="77777777" w:rsidR="00B31120" w:rsidRDefault="00B31120" w:rsidP="00B31120">
      <w:pPr>
        <w:spacing w:after="0" w:line="240" w:lineRule="auto"/>
        <w:rPr>
          <w:rFonts w:ascii="Times New Roman" w:hAnsi="Times New Roman" w:cs="Times New Roman"/>
          <w:sz w:val="26"/>
          <w:szCs w:val="26"/>
        </w:rPr>
      </w:pPr>
      <w:r>
        <w:rPr>
          <w:rFonts w:ascii="Times New Roman" w:hAnsi="Times New Roman" w:cs="Times New Roman"/>
          <w:sz w:val="26"/>
          <w:szCs w:val="26"/>
        </w:rPr>
        <w:t>The changes in burden due to adju</w:t>
      </w:r>
      <w:r w:rsidR="00F100E2">
        <w:rPr>
          <w:rFonts w:ascii="Times New Roman" w:hAnsi="Times New Roman" w:cs="Times New Roman"/>
          <w:sz w:val="26"/>
          <w:szCs w:val="26"/>
        </w:rPr>
        <w:t>stment in estimate are</w:t>
      </w:r>
      <w:r>
        <w:rPr>
          <w:rFonts w:ascii="Times New Roman" w:hAnsi="Times New Roman" w:cs="Times New Roman"/>
          <w:sz w:val="26"/>
          <w:szCs w:val="26"/>
        </w:rPr>
        <w:t xml:space="preserve"> due to:</w:t>
      </w:r>
    </w:p>
    <w:p w14:paraId="5452BC61" w14:textId="77777777" w:rsidR="00B31120" w:rsidRDefault="00B31120" w:rsidP="00B31120">
      <w:pPr>
        <w:pStyle w:val="ListParagraph"/>
        <w:numPr>
          <w:ilvl w:val="0"/>
          <w:numId w:val="11"/>
        </w:numPr>
        <w:spacing w:after="0" w:line="240" w:lineRule="auto"/>
        <w:rPr>
          <w:rFonts w:ascii="Times New Roman" w:hAnsi="Times New Roman" w:cs="Times New Roman"/>
          <w:sz w:val="26"/>
          <w:szCs w:val="26"/>
        </w:rPr>
      </w:pPr>
      <w:r w:rsidRPr="00B31120">
        <w:rPr>
          <w:rFonts w:ascii="Times New Roman" w:hAnsi="Times New Roman" w:cs="Times New Roman"/>
          <w:sz w:val="26"/>
          <w:szCs w:val="26"/>
        </w:rPr>
        <w:t xml:space="preserve">a more accurate analysis of the </w:t>
      </w:r>
      <w:r>
        <w:rPr>
          <w:rFonts w:ascii="Times New Roman" w:hAnsi="Times New Roman" w:cs="Times New Roman"/>
          <w:sz w:val="26"/>
          <w:szCs w:val="26"/>
        </w:rPr>
        <w:t xml:space="preserve">number of distinct entities that serve multiple NERC-registered roles (e.g. Generator Owners that also serve as Planning Coordinators </w:t>
      </w:r>
      <w:r w:rsidR="00F100E2">
        <w:rPr>
          <w:rFonts w:ascii="Times New Roman" w:hAnsi="Times New Roman" w:cs="Times New Roman"/>
          <w:sz w:val="26"/>
          <w:szCs w:val="26"/>
        </w:rPr>
        <w:t xml:space="preserve">previously erroneously </w:t>
      </w:r>
      <w:r>
        <w:rPr>
          <w:rFonts w:ascii="Times New Roman" w:hAnsi="Times New Roman" w:cs="Times New Roman"/>
          <w:sz w:val="26"/>
          <w:szCs w:val="26"/>
        </w:rPr>
        <w:t>being counted as two separate entities rather than the same entity complying with the requirements once) resulted in an annual decrease of responses of 1,074;</w:t>
      </w:r>
    </w:p>
    <w:p w14:paraId="0511AE08" w14:textId="77777777" w:rsidR="00B31120" w:rsidRDefault="00B31120" w:rsidP="00B31120">
      <w:pPr>
        <w:pStyle w:val="ListParagraph"/>
        <w:numPr>
          <w:ilvl w:val="0"/>
          <w:numId w:val="11"/>
        </w:numPr>
        <w:spacing w:after="0" w:line="240" w:lineRule="auto"/>
        <w:rPr>
          <w:rFonts w:ascii="Times New Roman" w:hAnsi="Times New Roman" w:cs="Times New Roman"/>
          <w:sz w:val="26"/>
          <w:szCs w:val="26"/>
        </w:rPr>
      </w:pPr>
      <w:r>
        <w:rPr>
          <w:rFonts w:ascii="Times New Roman" w:hAnsi="Times New Roman" w:cs="Times New Roman"/>
          <w:sz w:val="26"/>
          <w:szCs w:val="26"/>
        </w:rPr>
        <w:t>a more accurate analysis of the nature of reporting burden associated with Reliability Standards PRC-019-1 and PRC-024-1 resulted in the average burden per response</w:t>
      </w:r>
      <w:r w:rsidR="0067266E">
        <w:rPr>
          <w:rFonts w:ascii="Times New Roman" w:hAnsi="Times New Roman" w:cs="Times New Roman"/>
          <w:sz w:val="26"/>
          <w:szCs w:val="26"/>
        </w:rPr>
        <w:t xml:space="preserve"> (reporting and record-keeping) to increase from </w:t>
      </w:r>
      <w:r w:rsidR="00D568D4">
        <w:rPr>
          <w:rFonts w:ascii="Times New Roman" w:hAnsi="Times New Roman" w:cs="Times New Roman"/>
          <w:sz w:val="26"/>
          <w:szCs w:val="26"/>
        </w:rPr>
        <w:t>9 hour</w:t>
      </w:r>
      <w:r w:rsidR="00EB7F94">
        <w:rPr>
          <w:rFonts w:ascii="Times New Roman" w:hAnsi="Times New Roman" w:cs="Times New Roman"/>
          <w:sz w:val="26"/>
          <w:szCs w:val="26"/>
        </w:rPr>
        <w:t>s</w:t>
      </w:r>
      <w:r w:rsidR="00D568D4">
        <w:rPr>
          <w:rFonts w:ascii="Times New Roman" w:hAnsi="Times New Roman" w:cs="Times New Roman"/>
          <w:sz w:val="26"/>
          <w:szCs w:val="26"/>
        </w:rPr>
        <w:t xml:space="preserve"> to 18 hours.  This resulted in an annual burden increase of 13,284 hours.</w:t>
      </w:r>
    </w:p>
    <w:p w14:paraId="124E25C0" w14:textId="77777777" w:rsidR="00D568D4" w:rsidRDefault="00D568D4" w:rsidP="00B31120">
      <w:pPr>
        <w:pStyle w:val="ListParagraph"/>
        <w:numPr>
          <w:ilvl w:val="0"/>
          <w:numId w:val="11"/>
        </w:numPr>
        <w:spacing w:after="0" w:line="240" w:lineRule="auto"/>
        <w:rPr>
          <w:rFonts w:ascii="Times New Roman" w:hAnsi="Times New Roman" w:cs="Times New Roman"/>
          <w:sz w:val="26"/>
          <w:szCs w:val="26"/>
        </w:rPr>
      </w:pPr>
      <w:r>
        <w:rPr>
          <w:rFonts w:ascii="Times New Roman" w:hAnsi="Times New Roman" w:cs="Times New Roman"/>
          <w:sz w:val="26"/>
          <w:szCs w:val="26"/>
        </w:rPr>
        <w:t>A minor increase to the burden estimate for Reliability Standard PRC-012-2 of 61 hours related to a slight adjustment in the average burden per response.</w:t>
      </w:r>
    </w:p>
    <w:p w14:paraId="5B0AFD1B" w14:textId="77777777" w:rsidR="00D568D4" w:rsidRDefault="00D568D4" w:rsidP="00D568D4">
      <w:pPr>
        <w:spacing w:after="0" w:line="240" w:lineRule="auto"/>
        <w:rPr>
          <w:rFonts w:ascii="Times New Roman" w:hAnsi="Times New Roman" w:cs="Times New Roman"/>
          <w:sz w:val="26"/>
          <w:szCs w:val="26"/>
        </w:rPr>
      </w:pPr>
    </w:p>
    <w:p w14:paraId="4F9CE427" w14:textId="77777777" w:rsidR="00D568D4" w:rsidRPr="00D568D4" w:rsidRDefault="00D568D4" w:rsidP="00D568D4">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FERC-725G1</w:t>
      </w:r>
    </w:p>
    <w:p w14:paraId="50E982DC" w14:textId="77777777" w:rsidR="00D568D4" w:rsidRDefault="00D568D4" w:rsidP="00D568D4">
      <w:pPr>
        <w:spacing w:after="0" w:line="240" w:lineRule="auto"/>
        <w:rPr>
          <w:rFonts w:ascii="Times New Roman" w:hAnsi="Times New Roman" w:cs="Times New Roman"/>
          <w:sz w:val="26"/>
          <w:szCs w:val="26"/>
        </w:rPr>
      </w:pPr>
      <w:r>
        <w:rPr>
          <w:rFonts w:ascii="Times New Roman" w:hAnsi="Times New Roman" w:cs="Times New Roman"/>
          <w:sz w:val="26"/>
          <w:szCs w:val="26"/>
        </w:rPr>
        <w:t>There is no change in either reporting or record-keeping burden for the FERC-725G1 information collection.</w:t>
      </w:r>
    </w:p>
    <w:p w14:paraId="294E11D5" w14:textId="77777777" w:rsidR="00D568D4" w:rsidRDefault="00D568D4" w:rsidP="00D568D4">
      <w:pPr>
        <w:spacing w:after="0" w:line="240" w:lineRule="auto"/>
        <w:rPr>
          <w:rFonts w:ascii="Times New Roman" w:hAnsi="Times New Roman" w:cs="Times New Roman"/>
          <w:sz w:val="26"/>
          <w:szCs w:val="26"/>
        </w:rPr>
      </w:pPr>
    </w:p>
    <w:p w14:paraId="330EDF0A" w14:textId="77777777" w:rsidR="00D568D4" w:rsidRPr="00D568D4" w:rsidRDefault="00D568D4" w:rsidP="00D568D4">
      <w:pPr>
        <w:spacing w:after="0" w:line="240" w:lineRule="auto"/>
        <w:rPr>
          <w:rFonts w:ascii="Times New Roman" w:hAnsi="Times New Roman" w:cs="Times New Roman"/>
          <w:b/>
          <w:sz w:val="26"/>
          <w:szCs w:val="26"/>
          <w:u w:val="single"/>
        </w:rPr>
      </w:pPr>
      <w:r w:rsidRPr="00D568D4">
        <w:rPr>
          <w:rFonts w:ascii="Times New Roman" w:hAnsi="Times New Roman" w:cs="Times New Roman"/>
          <w:b/>
          <w:sz w:val="26"/>
          <w:szCs w:val="26"/>
          <w:u w:val="single"/>
        </w:rPr>
        <w:t>FERC-725G4</w:t>
      </w:r>
    </w:p>
    <w:p w14:paraId="5C8F411F" w14:textId="77777777" w:rsidR="00D568D4" w:rsidRPr="00D568D4" w:rsidRDefault="00D568D4" w:rsidP="00D568D4">
      <w:pPr>
        <w:spacing w:after="0" w:line="240" w:lineRule="auto"/>
        <w:rPr>
          <w:rFonts w:ascii="Times New Roman" w:hAnsi="Times New Roman" w:cs="Times New Roman"/>
          <w:sz w:val="26"/>
          <w:szCs w:val="26"/>
        </w:rPr>
      </w:pPr>
      <w:r w:rsidRPr="00D568D4">
        <w:rPr>
          <w:rFonts w:ascii="Times New Roman" w:hAnsi="Times New Roman" w:cs="Times New Roman"/>
          <w:sz w:val="26"/>
          <w:szCs w:val="26"/>
        </w:rPr>
        <w:t>There is no change in either reporting or record-keeping burden</w:t>
      </w:r>
      <w:r>
        <w:rPr>
          <w:rFonts w:ascii="Times New Roman" w:hAnsi="Times New Roman" w:cs="Times New Roman"/>
          <w:sz w:val="26"/>
          <w:szCs w:val="26"/>
        </w:rPr>
        <w:t xml:space="preserve"> for the FERC-725G4</w:t>
      </w:r>
      <w:r w:rsidRPr="00D568D4">
        <w:rPr>
          <w:rFonts w:ascii="Times New Roman" w:hAnsi="Times New Roman" w:cs="Times New Roman"/>
          <w:sz w:val="26"/>
          <w:szCs w:val="26"/>
        </w:rPr>
        <w:t xml:space="preserve"> information collection.</w:t>
      </w:r>
    </w:p>
    <w:p w14:paraId="7EC22ED4" w14:textId="77777777" w:rsidR="00EE07DD" w:rsidRPr="001A153B" w:rsidRDefault="00EE07DD" w:rsidP="001A153B">
      <w:pPr>
        <w:spacing w:after="0" w:line="240" w:lineRule="auto"/>
        <w:rPr>
          <w:rFonts w:ascii="Times New Roman" w:hAnsi="Times New Roman" w:cs="Times New Roman"/>
          <w:sz w:val="26"/>
          <w:szCs w:val="26"/>
        </w:rPr>
      </w:pPr>
    </w:p>
    <w:p w14:paraId="7A8B82C8" w14:textId="77777777" w:rsidR="00965E15"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 following tables summarize the changes in burden</w:t>
      </w:r>
      <w:r w:rsidR="0048671E">
        <w:rPr>
          <w:rFonts w:ascii="Times New Roman" w:hAnsi="Times New Roman" w:cs="Times New Roman"/>
          <w:sz w:val="26"/>
          <w:szCs w:val="26"/>
        </w:rPr>
        <w:t xml:space="preserve"> and responses to FERC-725G, </w:t>
      </w:r>
      <w:r w:rsidRPr="001A153B">
        <w:rPr>
          <w:rFonts w:ascii="Times New Roman" w:hAnsi="Times New Roman" w:cs="Times New Roman"/>
          <w:sz w:val="26"/>
          <w:szCs w:val="26"/>
        </w:rPr>
        <w:t>FERC-725G</w:t>
      </w:r>
      <w:r w:rsidR="0048671E">
        <w:rPr>
          <w:rFonts w:ascii="Times New Roman" w:hAnsi="Times New Roman" w:cs="Times New Roman"/>
          <w:sz w:val="26"/>
          <w:szCs w:val="26"/>
        </w:rPr>
        <w:t>1, and FERC-725G4:</w:t>
      </w:r>
      <w:r w:rsidRPr="001A153B">
        <w:rPr>
          <w:rFonts w:ascii="Times New Roman" w:hAnsi="Times New Roman" w:cs="Times New Roman"/>
          <w:sz w:val="26"/>
          <w:szCs w:val="26"/>
        </w:rPr>
        <w:t xml:space="preserve"> </w:t>
      </w:r>
    </w:p>
    <w:p w14:paraId="552537F4" w14:textId="77777777" w:rsidR="00965E15" w:rsidRDefault="00965E15"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EE07DD" w:rsidRPr="001A153B" w14:paraId="6BFD0D23"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FE06AE1" w14:textId="77777777" w:rsidR="00EE07DD" w:rsidRPr="001A153B" w:rsidRDefault="00EE07DD" w:rsidP="00232F79">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FERC-725G</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70E80C"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982D194"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AEDD9A"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17837AF" w14:textId="77777777" w:rsidR="00EE07DD" w:rsidRPr="001A153B" w:rsidRDefault="00EE07DD" w:rsidP="001A153B">
            <w:pPr>
              <w:spacing w:line="240" w:lineRule="auto"/>
              <w:rPr>
                <w:rFonts w:ascii="Times New Roman" w:hAnsi="Times New Roman" w:cs="Times New Roman"/>
                <w:b/>
                <w:sz w:val="26"/>
                <w:szCs w:val="26"/>
              </w:rPr>
            </w:pPr>
            <w:r w:rsidRPr="001A153B">
              <w:rPr>
                <w:rFonts w:ascii="Times New Roman" w:hAnsi="Times New Roman" w:cs="Times New Roman"/>
                <w:b/>
                <w:sz w:val="26"/>
                <w:szCs w:val="26"/>
              </w:rPr>
              <w:t>Change Due to Agency Discretion</w:t>
            </w:r>
          </w:p>
        </w:tc>
      </w:tr>
      <w:tr w:rsidR="00EE07DD" w:rsidRPr="001A153B" w14:paraId="2291A558"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65EDEC60"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73921808"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w:t>
            </w:r>
            <w:r w:rsidR="0048671E">
              <w:rPr>
                <w:rFonts w:ascii="Times New Roman" w:hAnsi="Times New Roman" w:cs="Times New Roman"/>
                <w:sz w:val="26"/>
                <w:szCs w:val="26"/>
              </w:rPr>
              <w:t>,</w:t>
            </w:r>
            <w:r>
              <w:rPr>
                <w:rFonts w:ascii="Times New Roman" w:hAnsi="Times New Roman" w:cs="Times New Roman"/>
                <w:sz w:val="26"/>
                <w:szCs w:val="26"/>
              </w:rPr>
              <w:t>621</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6B0E018"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12,497</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A91D5DC"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-1,074</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7C603EF"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-802</w:t>
            </w:r>
          </w:p>
        </w:tc>
      </w:tr>
      <w:tr w:rsidR="00EE07DD" w:rsidRPr="001A153B" w14:paraId="52175776"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880D951"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21DC2AF"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720,864</w:t>
            </w:r>
          </w:p>
        </w:tc>
        <w:tc>
          <w:tcPr>
            <w:tcW w:w="1620" w:type="dxa"/>
            <w:tcBorders>
              <w:top w:val="single" w:sz="4" w:space="0" w:color="auto"/>
              <w:left w:val="single" w:sz="4" w:space="0" w:color="auto"/>
              <w:bottom w:val="single" w:sz="4" w:space="0" w:color="auto"/>
              <w:right w:val="single" w:sz="4" w:space="0" w:color="auto"/>
            </w:tcBorders>
            <w:vAlign w:val="bottom"/>
          </w:tcPr>
          <w:p w14:paraId="1AC26747" w14:textId="77777777" w:rsidR="00EE07DD" w:rsidRPr="001A153B" w:rsidRDefault="00570228"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705,147</w:t>
            </w:r>
          </w:p>
        </w:tc>
        <w:tc>
          <w:tcPr>
            <w:tcW w:w="1800" w:type="dxa"/>
            <w:tcBorders>
              <w:top w:val="single" w:sz="4" w:space="0" w:color="auto"/>
              <w:left w:val="single" w:sz="4" w:space="0" w:color="auto"/>
              <w:bottom w:val="single" w:sz="4" w:space="0" w:color="auto"/>
              <w:right w:val="single" w:sz="4" w:space="0" w:color="auto"/>
            </w:tcBorders>
            <w:vAlign w:val="bottom"/>
          </w:tcPr>
          <w:p w14:paraId="2F00CF02" w14:textId="6AC548FD" w:rsidR="00EE07DD" w:rsidRPr="001A153B" w:rsidRDefault="007A668B"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13,317</w:t>
            </w:r>
          </w:p>
        </w:tc>
        <w:tc>
          <w:tcPr>
            <w:tcW w:w="1800" w:type="dxa"/>
            <w:tcBorders>
              <w:top w:val="single" w:sz="4" w:space="0" w:color="auto"/>
              <w:left w:val="single" w:sz="4" w:space="0" w:color="auto"/>
              <w:bottom w:val="single" w:sz="4" w:space="0" w:color="auto"/>
              <w:right w:val="single" w:sz="4" w:space="0" w:color="auto"/>
            </w:tcBorders>
            <w:vAlign w:val="bottom"/>
            <w:hideMark/>
          </w:tcPr>
          <w:p w14:paraId="4D124CC1" w14:textId="77777777" w:rsidR="00EE07DD" w:rsidRPr="001A153B" w:rsidRDefault="00AE649E" w:rsidP="0076658D">
            <w:pPr>
              <w:spacing w:line="240" w:lineRule="auto"/>
              <w:jc w:val="right"/>
              <w:rPr>
                <w:rFonts w:ascii="Times New Roman" w:hAnsi="Times New Roman" w:cs="Times New Roman"/>
                <w:sz w:val="26"/>
                <w:szCs w:val="26"/>
              </w:rPr>
            </w:pPr>
            <w:r>
              <w:rPr>
                <w:rFonts w:ascii="Times New Roman" w:hAnsi="Times New Roman" w:cs="Times New Roman"/>
                <w:sz w:val="26"/>
                <w:szCs w:val="26"/>
              </w:rPr>
              <w:t>2,400</w:t>
            </w:r>
          </w:p>
        </w:tc>
      </w:tr>
      <w:tr w:rsidR="00EE07DD" w:rsidRPr="001A153B" w14:paraId="341CC373"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483316B" w14:textId="77777777" w:rsidR="00EE07DD" w:rsidRPr="001A153B" w:rsidRDefault="00EE07DD" w:rsidP="001A153B">
            <w:pPr>
              <w:spacing w:line="240" w:lineRule="auto"/>
              <w:rPr>
                <w:rFonts w:ascii="Times New Roman" w:hAnsi="Times New Roman" w:cs="Times New Roman"/>
                <w:sz w:val="26"/>
                <w:szCs w:val="26"/>
              </w:rPr>
            </w:pPr>
            <w:r w:rsidRPr="001A153B">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80BB0C3"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1388E8FB"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065EAB3F"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8DC3CFE" w14:textId="77777777" w:rsidR="00EE07DD" w:rsidRPr="001A153B" w:rsidRDefault="00EE07DD" w:rsidP="0076658D">
            <w:pPr>
              <w:spacing w:line="240" w:lineRule="auto"/>
              <w:jc w:val="right"/>
              <w:rPr>
                <w:rFonts w:ascii="Times New Roman" w:hAnsi="Times New Roman" w:cs="Times New Roman"/>
                <w:sz w:val="26"/>
                <w:szCs w:val="26"/>
              </w:rPr>
            </w:pPr>
            <w:r w:rsidRPr="001A153B">
              <w:rPr>
                <w:rFonts w:ascii="Times New Roman" w:hAnsi="Times New Roman" w:cs="Times New Roman"/>
                <w:sz w:val="26"/>
                <w:szCs w:val="26"/>
              </w:rPr>
              <w:t>0</w:t>
            </w:r>
          </w:p>
        </w:tc>
      </w:tr>
    </w:tbl>
    <w:p w14:paraId="4E82F143" w14:textId="77777777" w:rsidR="00EE07DD" w:rsidRDefault="00EE07DD"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BF6782" w:rsidRPr="00BF6782" w14:paraId="3885E109"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06E730E" w14:textId="77777777" w:rsidR="00BF6782" w:rsidRPr="00BF6782" w:rsidRDefault="00716C63" w:rsidP="00BF6782">
            <w:pPr>
              <w:spacing w:after="0" w:line="240" w:lineRule="auto"/>
              <w:rPr>
                <w:rFonts w:ascii="Times New Roman" w:hAnsi="Times New Roman" w:cs="Times New Roman"/>
                <w:b/>
                <w:sz w:val="26"/>
                <w:szCs w:val="26"/>
              </w:rPr>
            </w:pPr>
            <w:r>
              <w:rPr>
                <w:rFonts w:ascii="Times New Roman" w:hAnsi="Times New Roman" w:cs="Times New Roman"/>
                <w:b/>
                <w:sz w:val="26"/>
                <w:szCs w:val="26"/>
              </w:rPr>
              <w:t>FERC-725G1</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40A026"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4CB741"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41F36B8"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82FF38" w14:textId="77777777" w:rsidR="00BF6782" w:rsidRPr="00BF6782" w:rsidRDefault="00BF6782" w:rsidP="00BF6782">
            <w:pPr>
              <w:spacing w:after="0" w:line="240" w:lineRule="auto"/>
              <w:rPr>
                <w:rFonts w:ascii="Times New Roman" w:hAnsi="Times New Roman" w:cs="Times New Roman"/>
                <w:b/>
                <w:sz w:val="26"/>
                <w:szCs w:val="26"/>
              </w:rPr>
            </w:pPr>
            <w:r w:rsidRPr="00BF6782">
              <w:rPr>
                <w:rFonts w:ascii="Times New Roman" w:hAnsi="Times New Roman" w:cs="Times New Roman"/>
                <w:b/>
                <w:sz w:val="26"/>
                <w:szCs w:val="26"/>
              </w:rPr>
              <w:t>Change Due to Agency Discretion</w:t>
            </w:r>
          </w:p>
        </w:tc>
      </w:tr>
      <w:tr w:rsidR="00BF6782" w:rsidRPr="00BF6782" w14:paraId="318EB1F6" w14:textId="77777777" w:rsidTr="00022939">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0316DA02"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hideMark/>
          </w:tcPr>
          <w:p w14:paraId="1EB639FF"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659</w:t>
            </w:r>
          </w:p>
        </w:tc>
        <w:tc>
          <w:tcPr>
            <w:tcW w:w="1620" w:type="dxa"/>
            <w:tcBorders>
              <w:top w:val="single" w:sz="4" w:space="0" w:color="auto"/>
              <w:left w:val="single" w:sz="4" w:space="0" w:color="auto"/>
              <w:bottom w:val="single" w:sz="4" w:space="0" w:color="auto"/>
              <w:right w:val="single" w:sz="4" w:space="0" w:color="auto"/>
            </w:tcBorders>
            <w:vAlign w:val="bottom"/>
            <w:hideMark/>
          </w:tcPr>
          <w:p w14:paraId="4FDBB91D"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659</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B597756"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243E3FF"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BF6782" w:rsidRPr="00BF6782" w14:paraId="16F5808D" w14:textId="77777777" w:rsidTr="00022939">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4A4DFBD0"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hideMark/>
          </w:tcPr>
          <w:p w14:paraId="2CC24569"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14,498</w:t>
            </w:r>
          </w:p>
        </w:tc>
        <w:tc>
          <w:tcPr>
            <w:tcW w:w="1620" w:type="dxa"/>
            <w:tcBorders>
              <w:top w:val="single" w:sz="4" w:space="0" w:color="auto"/>
              <w:left w:val="single" w:sz="4" w:space="0" w:color="auto"/>
              <w:bottom w:val="single" w:sz="4" w:space="0" w:color="auto"/>
              <w:right w:val="single" w:sz="4" w:space="0" w:color="auto"/>
            </w:tcBorders>
            <w:vAlign w:val="bottom"/>
          </w:tcPr>
          <w:p w14:paraId="33EDA7BC"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14,498</w:t>
            </w:r>
          </w:p>
        </w:tc>
        <w:tc>
          <w:tcPr>
            <w:tcW w:w="1800" w:type="dxa"/>
            <w:tcBorders>
              <w:top w:val="single" w:sz="4" w:space="0" w:color="auto"/>
              <w:left w:val="single" w:sz="4" w:space="0" w:color="auto"/>
              <w:bottom w:val="single" w:sz="4" w:space="0" w:color="auto"/>
              <w:right w:val="single" w:sz="4" w:space="0" w:color="auto"/>
            </w:tcBorders>
            <w:vAlign w:val="bottom"/>
          </w:tcPr>
          <w:p w14:paraId="3F48A1ED"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6078D7A3" w14:textId="77777777" w:rsidR="00BF6782" w:rsidRPr="00BF6782" w:rsidRDefault="00570228" w:rsidP="00EF775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BF6782" w:rsidRPr="00BF6782" w14:paraId="10B87A7B"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6351701F" w14:textId="77777777" w:rsidR="00BF6782" w:rsidRPr="00BF6782" w:rsidRDefault="00BF6782" w:rsidP="00BF6782">
            <w:pPr>
              <w:spacing w:after="0" w:line="240" w:lineRule="auto"/>
              <w:rPr>
                <w:rFonts w:ascii="Times New Roman" w:hAnsi="Times New Roman" w:cs="Times New Roman"/>
                <w:sz w:val="26"/>
                <w:szCs w:val="26"/>
              </w:rPr>
            </w:pPr>
            <w:r w:rsidRPr="00BF6782">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4647395E"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5709867"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3B93654F"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0A262E4" w14:textId="77777777" w:rsidR="00BF6782" w:rsidRPr="00BF6782" w:rsidRDefault="00BF6782" w:rsidP="00EF775D">
            <w:pPr>
              <w:spacing w:after="0" w:line="240" w:lineRule="auto"/>
              <w:jc w:val="right"/>
              <w:rPr>
                <w:rFonts w:ascii="Times New Roman" w:hAnsi="Times New Roman" w:cs="Times New Roman"/>
                <w:sz w:val="26"/>
                <w:szCs w:val="26"/>
              </w:rPr>
            </w:pPr>
            <w:r w:rsidRPr="00BF6782">
              <w:rPr>
                <w:rFonts w:ascii="Times New Roman" w:hAnsi="Times New Roman" w:cs="Times New Roman"/>
                <w:sz w:val="26"/>
                <w:szCs w:val="26"/>
              </w:rPr>
              <w:t>0</w:t>
            </w:r>
          </w:p>
        </w:tc>
      </w:tr>
    </w:tbl>
    <w:p w14:paraId="103F7643" w14:textId="77777777" w:rsidR="00BF6782" w:rsidRDefault="00BF6782" w:rsidP="001A153B">
      <w:pPr>
        <w:spacing w:after="0" w:line="240" w:lineRule="auto"/>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6140AE" w:rsidRPr="0076658D" w14:paraId="3D8B6EAB" w14:textId="77777777" w:rsidTr="00022939">
        <w:trPr>
          <w:trHeight w:val="870"/>
        </w:trPr>
        <w:tc>
          <w:tcPr>
            <w:tcW w:w="26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DA896F1"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FERC-725</w:t>
            </w:r>
            <w:r w:rsidR="00716C63">
              <w:rPr>
                <w:rFonts w:ascii="Times New Roman" w:hAnsi="Times New Roman" w:cs="Times New Roman"/>
                <w:b/>
                <w:sz w:val="26"/>
                <w:szCs w:val="26"/>
              </w:rPr>
              <w:t>G4</w:t>
            </w:r>
          </w:p>
        </w:tc>
        <w:tc>
          <w:tcPr>
            <w:tcW w:w="146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7B39B00"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Total Request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4E4E27"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Previously Approved</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191173"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Adjustment in Estimate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7BF361B" w14:textId="77777777" w:rsidR="0076658D" w:rsidRPr="0076658D" w:rsidRDefault="0076658D" w:rsidP="0076658D">
            <w:pPr>
              <w:spacing w:after="0" w:line="240" w:lineRule="auto"/>
              <w:rPr>
                <w:rFonts w:ascii="Times New Roman" w:hAnsi="Times New Roman" w:cs="Times New Roman"/>
                <w:b/>
                <w:sz w:val="26"/>
                <w:szCs w:val="26"/>
              </w:rPr>
            </w:pPr>
            <w:r w:rsidRPr="0076658D">
              <w:rPr>
                <w:rFonts w:ascii="Times New Roman" w:hAnsi="Times New Roman" w:cs="Times New Roman"/>
                <w:b/>
                <w:sz w:val="26"/>
                <w:szCs w:val="26"/>
              </w:rPr>
              <w:t>Change Due to Agency Discretion</w:t>
            </w:r>
          </w:p>
        </w:tc>
      </w:tr>
      <w:tr w:rsidR="006140AE" w:rsidRPr="0076658D" w14:paraId="1B681082" w14:textId="77777777" w:rsidTr="0076658D">
        <w:trPr>
          <w:trHeight w:val="591"/>
        </w:trPr>
        <w:tc>
          <w:tcPr>
            <w:tcW w:w="2679" w:type="dxa"/>
            <w:tcBorders>
              <w:top w:val="single" w:sz="4" w:space="0" w:color="auto"/>
              <w:left w:val="single" w:sz="4" w:space="0" w:color="auto"/>
              <w:bottom w:val="single" w:sz="4" w:space="0" w:color="auto"/>
              <w:right w:val="single" w:sz="4" w:space="0" w:color="auto"/>
            </w:tcBorders>
            <w:vAlign w:val="bottom"/>
            <w:hideMark/>
          </w:tcPr>
          <w:p w14:paraId="29216D31"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Number of Responses</w:t>
            </w:r>
          </w:p>
        </w:tc>
        <w:tc>
          <w:tcPr>
            <w:tcW w:w="1461" w:type="dxa"/>
            <w:tcBorders>
              <w:top w:val="single" w:sz="4" w:space="0" w:color="auto"/>
              <w:left w:val="single" w:sz="4" w:space="0" w:color="auto"/>
              <w:bottom w:val="single" w:sz="4" w:space="0" w:color="auto"/>
              <w:right w:val="single" w:sz="4" w:space="0" w:color="auto"/>
            </w:tcBorders>
            <w:vAlign w:val="bottom"/>
          </w:tcPr>
          <w:p w14:paraId="0266A6D4"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w:t>
            </w:r>
          </w:p>
        </w:tc>
        <w:tc>
          <w:tcPr>
            <w:tcW w:w="1620" w:type="dxa"/>
            <w:tcBorders>
              <w:top w:val="single" w:sz="4" w:space="0" w:color="auto"/>
              <w:left w:val="single" w:sz="4" w:space="0" w:color="auto"/>
              <w:bottom w:val="single" w:sz="4" w:space="0" w:color="auto"/>
              <w:right w:val="single" w:sz="4" w:space="0" w:color="auto"/>
            </w:tcBorders>
            <w:vAlign w:val="bottom"/>
          </w:tcPr>
          <w:p w14:paraId="371AC512"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w:t>
            </w:r>
          </w:p>
        </w:tc>
        <w:tc>
          <w:tcPr>
            <w:tcW w:w="1800" w:type="dxa"/>
            <w:tcBorders>
              <w:top w:val="single" w:sz="4" w:space="0" w:color="auto"/>
              <w:left w:val="single" w:sz="4" w:space="0" w:color="auto"/>
              <w:bottom w:val="single" w:sz="4" w:space="0" w:color="auto"/>
              <w:right w:val="single" w:sz="4" w:space="0" w:color="auto"/>
            </w:tcBorders>
            <w:vAlign w:val="bottom"/>
          </w:tcPr>
          <w:p w14:paraId="190703E8"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3D2DA6E2" w14:textId="77777777" w:rsidR="0076658D" w:rsidRPr="0076658D" w:rsidRDefault="006140AE"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7B1ACDC6" w14:textId="77777777" w:rsidTr="0076658D">
        <w:trPr>
          <w:trHeight w:val="674"/>
        </w:trPr>
        <w:tc>
          <w:tcPr>
            <w:tcW w:w="2679" w:type="dxa"/>
            <w:tcBorders>
              <w:top w:val="single" w:sz="4" w:space="0" w:color="auto"/>
              <w:left w:val="single" w:sz="4" w:space="0" w:color="auto"/>
              <w:bottom w:val="single" w:sz="4" w:space="0" w:color="auto"/>
              <w:right w:val="single" w:sz="4" w:space="0" w:color="auto"/>
            </w:tcBorders>
            <w:vAlign w:val="bottom"/>
            <w:hideMark/>
          </w:tcPr>
          <w:p w14:paraId="024E0DFE"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Time Burden (Hr.)</w:t>
            </w:r>
          </w:p>
        </w:tc>
        <w:tc>
          <w:tcPr>
            <w:tcW w:w="1461" w:type="dxa"/>
            <w:tcBorders>
              <w:top w:val="single" w:sz="4" w:space="0" w:color="auto"/>
              <w:left w:val="single" w:sz="4" w:space="0" w:color="auto"/>
              <w:bottom w:val="single" w:sz="4" w:space="0" w:color="auto"/>
              <w:right w:val="single" w:sz="4" w:space="0" w:color="auto"/>
            </w:tcBorders>
            <w:vAlign w:val="bottom"/>
          </w:tcPr>
          <w:p w14:paraId="077B76AF"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1,248</w:t>
            </w:r>
          </w:p>
        </w:tc>
        <w:tc>
          <w:tcPr>
            <w:tcW w:w="1620" w:type="dxa"/>
            <w:tcBorders>
              <w:top w:val="single" w:sz="4" w:space="0" w:color="auto"/>
              <w:left w:val="single" w:sz="4" w:space="0" w:color="auto"/>
              <w:bottom w:val="single" w:sz="4" w:space="0" w:color="auto"/>
              <w:right w:val="single" w:sz="4" w:space="0" w:color="auto"/>
            </w:tcBorders>
            <w:vAlign w:val="bottom"/>
          </w:tcPr>
          <w:p w14:paraId="2684CDE7"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1,248</w:t>
            </w:r>
          </w:p>
        </w:tc>
        <w:tc>
          <w:tcPr>
            <w:tcW w:w="1800" w:type="dxa"/>
            <w:tcBorders>
              <w:top w:val="single" w:sz="4" w:space="0" w:color="auto"/>
              <w:left w:val="single" w:sz="4" w:space="0" w:color="auto"/>
              <w:bottom w:val="single" w:sz="4" w:space="0" w:color="auto"/>
              <w:right w:val="single" w:sz="4" w:space="0" w:color="auto"/>
            </w:tcBorders>
            <w:vAlign w:val="bottom"/>
          </w:tcPr>
          <w:p w14:paraId="4FDBD579"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tcPr>
          <w:p w14:paraId="3F996740"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6140AE" w:rsidRPr="0076658D" w14:paraId="625DB05C" w14:textId="77777777" w:rsidTr="00022939">
        <w:trPr>
          <w:trHeight w:val="295"/>
        </w:trPr>
        <w:tc>
          <w:tcPr>
            <w:tcW w:w="2679" w:type="dxa"/>
            <w:tcBorders>
              <w:top w:val="single" w:sz="4" w:space="0" w:color="auto"/>
              <w:left w:val="single" w:sz="4" w:space="0" w:color="auto"/>
              <w:bottom w:val="single" w:sz="4" w:space="0" w:color="auto"/>
              <w:right w:val="single" w:sz="4" w:space="0" w:color="auto"/>
            </w:tcBorders>
            <w:vAlign w:val="bottom"/>
            <w:hideMark/>
          </w:tcPr>
          <w:p w14:paraId="4E5528BA" w14:textId="77777777" w:rsidR="0076658D" w:rsidRPr="0076658D" w:rsidRDefault="0076658D" w:rsidP="0076658D">
            <w:pPr>
              <w:spacing w:after="0" w:line="240" w:lineRule="auto"/>
              <w:rPr>
                <w:rFonts w:ascii="Times New Roman" w:hAnsi="Times New Roman" w:cs="Times New Roman"/>
                <w:sz w:val="26"/>
                <w:szCs w:val="26"/>
              </w:rPr>
            </w:pPr>
            <w:r w:rsidRPr="0076658D">
              <w:rPr>
                <w:rFonts w:ascii="Times New Roman" w:hAnsi="Times New Roman" w:cs="Times New Roman"/>
                <w:sz w:val="26"/>
                <w:szCs w:val="26"/>
              </w:rPr>
              <w:t>Annual Cost Burden ($)</w:t>
            </w:r>
          </w:p>
        </w:tc>
        <w:tc>
          <w:tcPr>
            <w:tcW w:w="1461" w:type="dxa"/>
            <w:tcBorders>
              <w:top w:val="single" w:sz="4" w:space="0" w:color="auto"/>
              <w:left w:val="single" w:sz="4" w:space="0" w:color="auto"/>
              <w:bottom w:val="single" w:sz="4" w:space="0" w:color="auto"/>
              <w:right w:val="single" w:sz="4" w:space="0" w:color="auto"/>
            </w:tcBorders>
            <w:vAlign w:val="bottom"/>
            <w:hideMark/>
          </w:tcPr>
          <w:p w14:paraId="340854E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620" w:type="dxa"/>
            <w:tcBorders>
              <w:top w:val="single" w:sz="4" w:space="0" w:color="auto"/>
              <w:left w:val="single" w:sz="4" w:space="0" w:color="auto"/>
              <w:bottom w:val="single" w:sz="4" w:space="0" w:color="auto"/>
              <w:right w:val="single" w:sz="4" w:space="0" w:color="auto"/>
            </w:tcBorders>
            <w:vAlign w:val="bottom"/>
            <w:hideMark/>
          </w:tcPr>
          <w:p w14:paraId="3EAD8931"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274F8E4" w14:textId="77777777" w:rsidR="0076658D" w:rsidRPr="0076658D" w:rsidRDefault="0076658D" w:rsidP="0076658D">
            <w:pPr>
              <w:spacing w:after="0" w:line="240" w:lineRule="auto"/>
              <w:jc w:val="right"/>
              <w:rPr>
                <w:rFonts w:ascii="Times New Roman" w:hAnsi="Times New Roman" w:cs="Times New Roman"/>
                <w:sz w:val="26"/>
                <w:szCs w:val="26"/>
              </w:rPr>
            </w:pPr>
            <w:r w:rsidRPr="0076658D">
              <w:rPr>
                <w:rFonts w:ascii="Times New Roman" w:hAnsi="Times New Roman" w:cs="Times New Roman"/>
                <w:sz w:val="26"/>
                <w:szCs w:val="26"/>
              </w:rPr>
              <w:t>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C7CFF5E" w14:textId="77777777" w:rsidR="0076658D" w:rsidRPr="0076658D" w:rsidRDefault="00570228" w:rsidP="0076658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bl>
    <w:p w14:paraId="3F4392F6" w14:textId="77777777" w:rsidR="0076658D" w:rsidRDefault="0076658D" w:rsidP="001A153B">
      <w:pPr>
        <w:spacing w:after="0" w:line="240" w:lineRule="auto"/>
        <w:rPr>
          <w:rFonts w:ascii="Times New Roman" w:hAnsi="Times New Roman" w:cs="Times New Roman"/>
          <w:sz w:val="26"/>
          <w:szCs w:val="26"/>
        </w:rPr>
      </w:pPr>
    </w:p>
    <w:p w14:paraId="1E69C388"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TIME SCHEDULE FOR PUBLICATION OF DATA</w:t>
      </w:r>
    </w:p>
    <w:p w14:paraId="5A7EFBEA" w14:textId="77777777" w:rsidR="00EE07DD" w:rsidRPr="001A153B" w:rsidRDefault="00EE07DD" w:rsidP="001A153B">
      <w:pPr>
        <w:spacing w:after="0" w:line="240" w:lineRule="auto"/>
        <w:rPr>
          <w:rFonts w:ascii="Times New Roman" w:hAnsi="Times New Roman" w:cs="Times New Roman"/>
          <w:sz w:val="26"/>
          <w:szCs w:val="26"/>
        </w:rPr>
      </w:pPr>
    </w:p>
    <w:p w14:paraId="54933319"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There are no data publications.</w:t>
      </w:r>
    </w:p>
    <w:p w14:paraId="2E1C1FEC" w14:textId="77777777" w:rsidR="00EE07DD" w:rsidRPr="001A153B" w:rsidRDefault="00EE07DD" w:rsidP="001A153B">
      <w:pPr>
        <w:spacing w:after="0" w:line="240" w:lineRule="auto"/>
        <w:rPr>
          <w:rFonts w:ascii="Times New Roman" w:hAnsi="Times New Roman" w:cs="Times New Roman"/>
          <w:sz w:val="26"/>
          <w:szCs w:val="26"/>
        </w:rPr>
      </w:pPr>
    </w:p>
    <w:p w14:paraId="08017269"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DISPLAY OF EXPIRATION DATE</w:t>
      </w:r>
    </w:p>
    <w:p w14:paraId="3A8ED92C" w14:textId="77777777" w:rsidR="00EE07DD" w:rsidRPr="001A153B" w:rsidRDefault="00EE07DD" w:rsidP="001A153B">
      <w:pPr>
        <w:spacing w:after="0" w:line="240" w:lineRule="auto"/>
        <w:rPr>
          <w:rFonts w:ascii="Times New Roman" w:hAnsi="Times New Roman" w:cs="Times New Roman"/>
          <w:sz w:val="26"/>
          <w:szCs w:val="26"/>
        </w:rPr>
      </w:pPr>
    </w:p>
    <w:p w14:paraId="152E3B36"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PRA information (including expiration dates and OMB Control Nos.) is posted at </w:t>
      </w:r>
      <w:hyperlink r:id="rId14" w:history="1">
        <w:r w:rsidRPr="004B34A4">
          <w:rPr>
            <w:rStyle w:val="Hyperlink"/>
            <w:sz w:val="26"/>
            <w:szCs w:val="26"/>
          </w:rPr>
          <w:t>http://www.ferc.gov/docs-filing/info-collections.asp</w:t>
        </w:r>
      </w:hyperlink>
      <w:r w:rsidRPr="001A153B">
        <w:rPr>
          <w:rFonts w:ascii="Times New Roman" w:hAnsi="Times New Roman" w:cs="Times New Roman"/>
          <w:sz w:val="26"/>
          <w:szCs w:val="26"/>
        </w:rPr>
        <w:t>.</w:t>
      </w:r>
    </w:p>
    <w:p w14:paraId="29A2525F" w14:textId="77777777" w:rsidR="00EE07DD" w:rsidRPr="001A153B" w:rsidRDefault="00EE07DD" w:rsidP="001A153B">
      <w:pPr>
        <w:spacing w:after="0" w:line="240" w:lineRule="auto"/>
        <w:rPr>
          <w:rFonts w:ascii="Times New Roman" w:hAnsi="Times New Roman" w:cs="Times New Roman"/>
          <w:sz w:val="26"/>
          <w:szCs w:val="26"/>
        </w:rPr>
      </w:pPr>
    </w:p>
    <w:p w14:paraId="533ED27D" w14:textId="77777777" w:rsidR="00EE07DD" w:rsidRPr="001A153B" w:rsidRDefault="00EE07DD" w:rsidP="001A153B">
      <w:pPr>
        <w:numPr>
          <w:ilvl w:val="0"/>
          <w:numId w:val="2"/>
        </w:numPr>
        <w:spacing w:after="0" w:line="240" w:lineRule="auto"/>
        <w:rPr>
          <w:rFonts w:ascii="Times New Roman" w:hAnsi="Times New Roman" w:cs="Times New Roman"/>
          <w:b/>
          <w:sz w:val="26"/>
          <w:szCs w:val="26"/>
        </w:rPr>
      </w:pPr>
      <w:r w:rsidRPr="001A153B">
        <w:rPr>
          <w:rFonts w:ascii="Times New Roman" w:hAnsi="Times New Roman" w:cs="Times New Roman"/>
          <w:b/>
          <w:sz w:val="26"/>
          <w:szCs w:val="26"/>
        </w:rPr>
        <w:t>EXCEPTIONS TO THE CERTIFICATION STATEMENT</w:t>
      </w:r>
    </w:p>
    <w:p w14:paraId="2C1DE64B" w14:textId="77777777" w:rsidR="00EE07DD" w:rsidRPr="001A153B" w:rsidRDefault="00EE07DD" w:rsidP="001A153B">
      <w:pPr>
        <w:spacing w:after="0" w:line="240" w:lineRule="auto"/>
        <w:rPr>
          <w:rFonts w:ascii="Times New Roman" w:hAnsi="Times New Roman" w:cs="Times New Roman"/>
          <w:b/>
          <w:sz w:val="26"/>
          <w:szCs w:val="26"/>
        </w:rPr>
      </w:pPr>
    </w:p>
    <w:p w14:paraId="12189FC5" w14:textId="77777777" w:rsidR="00EE07DD" w:rsidRPr="001A153B" w:rsidRDefault="00EE07DD" w:rsidP="001A153B">
      <w:pPr>
        <w:spacing w:after="0" w:line="240" w:lineRule="auto"/>
        <w:rPr>
          <w:rFonts w:ascii="Times New Roman" w:hAnsi="Times New Roman" w:cs="Times New Roman"/>
          <w:sz w:val="26"/>
          <w:szCs w:val="26"/>
        </w:rPr>
      </w:pPr>
      <w:r w:rsidRPr="001A153B">
        <w:rPr>
          <w:rFonts w:ascii="Times New Roman" w:hAnsi="Times New Roman" w:cs="Times New Roman"/>
          <w:sz w:val="26"/>
          <w:szCs w:val="26"/>
        </w:rPr>
        <w:t xml:space="preserve">The Commission does not use statistical methods for these collections.  </w:t>
      </w:r>
    </w:p>
    <w:sectPr w:rsidR="00EE07DD" w:rsidRPr="001A153B">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51E72" w14:textId="77777777" w:rsidR="00B65F92" w:rsidRDefault="00B65F92" w:rsidP="00EE07DD">
      <w:pPr>
        <w:spacing w:after="0" w:line="240" w:lineRule="auto"/>
      </w:pPr>
      <w:r>
        <w:separator/>
      </w:r>
    </w:p>
  </w:endnote>
  <w:endnote w:type="continuationSeparator" w:id="0">
    <w:p w14:paraId="401452BE" w14:textId="77777777" w:rsidR="00B65F92" w:rsidRDefault="00B65F92" w:rsidP="00EE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52269"/>
      <w:docPartObj>
        <w:docPartGallery w:val="Page Numbers (Bottom of Page)"/>
        <w:docPartUnique/>
      </w:docPartObj>
    </w:sdtPr>
    <w:sdtEndPr>
      <w:rPr>
        <w:noProof/>
      </w:rPr>
    </w:sdtEndPr>
    <w:sdtContent>
      <w:p w14:paraId="3DED26F5" w14:textId="77777777" w:rsidR="00B65F92" w:rsidRDefault="00B65F92">
        <w:pPr>
          <w:pStyle w:val="Footer"/>
          <w:jc w:val="right"/>
        </w:pPr>
        <w:r>
          <w:fldChar w:fldCharType="begin"/>
        </w:r>
        <w:r>
          <w:instrText xml:space="preserve"> PAGE   \* MERGEFORMAT </w:instrText>
        </w:r>
        <w:r>
          <w:fldChar w:fldCharType="separate"/>
        </w:r>
        <w:r w:rsidR="00612686">
          <w:rPr>
            <w:noProof/>
          </w:rPr>
          <w:t>1</w:t>
        </w:r>
        <w:r>
          <w:rPr>
            <w:noProof/>
          </w:rPr>
          <w:fldChar w:fldCharType="end"/>
        </w:r>
      </w:p>
    </w:sdtContent>
  </w:sdt>
  <w:p w14:paraId="4DFC68BC" w14:textId="77777777" w:rsidR="00B65F92" w:rsidRDefault="00B65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06403" w14:textId="77777777" w:rsidR="00B65F92" w:rsidRDefault="00B65F92" w:rsidP="00EE07DD">
      <w:pPr>
        <w:spacing w:after="0" w:line="240" w:lineRule="auto"/>
      </w:pPr>
      <w:r>
        <w:separator/>
      </w:r>
    </w:p>
  </w:footnote>
  <w:footnote w:type="continuationSeparator" w:id="0">
    <w:p w14:paraId="308E8CD2" w14:textId="77777777" w:rsidR="00B65F92" w:rsidRDefault="00B65F92" w:rsidP="00EE07DD">
      <w:pPr>
        <w:spacing w:after="0" w:line="240" w:lineRule="auto"/>
      </w:pPr>
      <w:r>
        <w:continuationSeparator/>
      </w:r>
    </w:p>
  </w:footnote>
  <w:footnote w:id="1">
    <w:p w14:paraId="05953097" w14:textId="77777777" w:rsidR="00B65F92" w:rsidRPr="00E7287B" w:rsidRDefault="00B65F92" w:rsidP="00FF4728">
      <w:pPr>
        <w:spacing w:after="0" w:line="240" w:lineRule="auto"/>
        <w:rPr>
          <w:rFonts w:ascii="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FERC-725G1 and FERC-725G4 are both “temporary” information collection numbers. They are “temporary” in the sense that they allowed Commission staff to obtain clearance on requirements intended for FERC-725G while that collection was already under OMB review for other unrelated Commission activities.  We are now transferring those requirements to the correct place in the Commission’s burden inventory, namely the FERC-725G.</w:t>
      </w:r>
    </w:p>
    <w:p w14:paraId="4775B1C0" w14:textId="77777777" w:rsidR="00B65F92" w:rsidRDefault="00B65F92" w:rsidP="00FF4728">
      <w:pPr>
        <w:pStyle w:val="FootnoteText"/>
      </w:pPr>
    </w:p>
  </w:footnote>
  <w:footnote w:id="2">
    <w:p w14:paraId="0930E2A1"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sz w:val="26"/>
          <w:szCs w:val="26"/>
        </w:rPr>
        <w:t>The Energy Policy Act of 2005, Pub. L. No 109-58, Title XII, Subtitle A, 119 Stat. 594, 941 (2005), codified at 16 U.S.C. 824o (2006).</w:t>
      </w:r>
    </w:p>
  </w:footnote>
  <w:footnote w:id="3">
    <w:p w14:paraId="3372DFBB"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iCs/>
          <w:sz w:val="26"/>
          <w:szCs w:val="26"/>
        </w:rPr>
        <w:t xml:space="preserve">Id. </w:t>
      </w:r>
      <w:r w:rsidRPr="00F100E2">
        <w:rPr>
          <w:rFonts w:ascii="Times New Roman" w:hAnsi="Times New Roman" w:cs="Times New Roman"/>
          <w:sz w:val="26"/>
          <w:szCs w:val="26"/>
        </w:rPr>
        <w:t>824o(c), (d).</w:t>
      </w:r>
    </w:p>
  </w:footnote>
  <w:footnote w:id="4">
    <w:p w14:paraId="58FDC6F9"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iCs/>
          <w:sz w:val="26"/>
          <w:szCs w:val="26"/>
        </w:rPr>
        <w:t xml:space="preserve">Id. </w:t>
      </w:r>
      <w:r w:rsidRPr="00F100E2">
        <w:rPr>
          <w:rFonts w:ascii="Times New Roman" w:hAnsi="Times New Roman" w:cs="Times New Roman"/>
          <w:sz w:val="26"/>
          <w:szCs w:val="26"/>
        </w:rPr>
        <w:t>824o(e).</w:t>
      </w:r>
    </w:p>
  </w:footnote>
  <w:footnote w:id="5">
    <w:p w14:paraId="1AC7279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“Electric Reliability Organization” or “ERO” means the organization certified by the Commission the purpose of which is to establish and enforce Reliability Standards for the Bulk-Power System, subject to Commission review.</w:t>
      </w:r>
    </w:p>
  </w:footnote>
  <w:footnote w:id="6">
    <w:p w14:paraId="654652E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sz w:val="26"/>
          <w:szCs w:val="26"/>
        </w:rPr>
        <w:t>North American Electric Reliability Corp.</w:t>
      </w:r>
      <w:r w:rsidRPr="00F100E2">
        <w:rPr>
          <w:rFonts w:ascii="Times New Roman" w:hAnsi="Times New Roman" w:cs="Times New Roman"/>
          <w:sz w:val="26"/>
          <w:szCs w:val="26"/>
        </w:rPr>
        <w:t xml:space="preserve">, 116 FERC ¶ 61,062, </w:t>
      </w:r>
      <w:r w:rsidRPr="00F100E2">
        <w:rPr>
          <w:rFonts w:ascii="Times New Roman" w:hAnsi="Times New Roman" w:cs="Times New Roman"/>
          <w:i/>
          <w:sz w:val="26"/>
          <w:szCs w:val="26"/>
        </w:rPr>
        <w:t>order on reh’g and compliance</w:t>
      </w:r>
      <w:r w:rsidRPr="00F100E2">
        <w:rPr>
          <w:rFonts w:ascii="Times New Roman" w:hAnsi="Times New Roman" w:cs="Times New Roman"/>
          <w:sz w:val="26"/>
          <w:szCs w:val="26"/>
        </w:rPr>
        <w:t xml:space="preserve">, 117 FERC ¶ 61,126 (2006), </w:t>
      </w:r>
      <w:r w:rsidRPr="00F100E2">
        <w:rPr>
          <w:rFonts w:ascii="Times New Roman" w:hAnsi="Times New Roman" w:cs="Times New Roman"/>
          <w:i/>
          <w:sz w:val="26"/>
          <w:szCs w:val="26"/>
        </w:rPr>
        <w:t>order on compliance</w:t>
      </w:r>
      <w:r w:rsidRPr="00F100E2">
        <w:rPr>
          <w:rFonts w:ascii="Times New Roman" w:hAnsi="Times New Roman" w:cs="Times New Roman"/>
          <w:sz w:val="26"/>
          <w:szCs w:val="26"/>
        </w:rPr>
        <w:t xml:space="preserve">, 118 FERC ¶ 61,190, </w:t>
      </w:r>
      <w:r w:rsidRPr="00F100E2">
        <w:rPr>
          <w:rFonts w:ascii="Times New Roman" w:hAnsi="Times New Roman" w:cs="Times New Roman"/>
          <w:i/>
          <w:sz w:val="26"/>
          <w:szCs w:val="26"/>
        </w:rPr>
        <w:t>order on reh’g</w:t>
      </w:r>
      <w:r w:rsidRPr="00F100E2">
        <w:rPr>
          <w:rFonts w:ascii="Times New Roman" w:hAnsi="Times New Roman" w:cs="Times New Roman"/>
          <w:sz w:val="26"/>
          <w:szCs w:val="26"/>
        </w:rPr>
        <w:t xml:space="preserve">, 119 FERC ¶ 61,046 (2007), </w:t>
      </w:r>
      <w:r w:rsidRPr="00F100E2">
        <w:rPr>
          <w:rFonts w:ascii="Times New Roman" w:hAnsi="Times New Roman" w:cs="Times New Roman"/>
          <w:i/>
          <w:sz w:val="26"/>
          <w:szCs w:val="26"/>
        </w:rPr>
        <w:t>aff’d sub nom. Alcoa Inc. v. FERC</w:t>
      </w:r>
      <w:r w:rsidRPr="00F100E2">
        <w:rPr>
          <w:rFonts w:ascii="Times New Roman" w:hAnsi="Times New Roman" w:cs="Times New Roman"/>
          <w:sz w:val="26"/>
          <w:szCs w:val="26"/>
        </w:rPr>
        <w:t>, 564 F.3d 1342 (D.C. Cir. 2009).</w:t>
      </w:r>
    </w:p>
  </w:footnote>
  <w:footnote w:id="7">
    <w:p w14:paraId="55E71E3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Order No. 733, 130 FERC ¶ 61,221 at P 150.</w:t>
      </w:r>
    </w:p>
  </w:footnote>
  <w:footnote w:id="8">
    <w:p w14:paraId="1E7FFE74"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i/>
          <w:sz w:val="26"/>
          <w:szCs w:val="26"/>
        </w:rPr>
        <w:t>Id.</w:t>
      </w:r>
      <w:r w:rsidRPr="00F100E2">
        <w:rPr>
          <w:rFonts w:ascii="Times New Roman" w:hAnsi="Times New Roman" w:cs="Times New Roman"/>
          <w:sz w:val="26"/>
          <w:szCs w:val="26"/>
        </w:rPr>
        <w:t xml:space="preserve"> PP 3-4, 130 (</w:t>
      </w:r>
      <w:r w:rsidRPr="00F100E2">
        <w:rPr>
          <w:rFonts w:ascii="Times New Roman" w:hAnsi="Times New Roman" w:cs="Times New Roman"/>
          <w:i/>
          <w:sz w:val="26"/>
          <w:szCs w:val="26"/>
        </w:rPr>
        <w:t>citing</w:t>
      </w:r>
      <w:r w:rsidRPr="00F100E2">
        <w:rPr>
          <w:rFonts w:ascii="Times New Roman" w:hAnsi="Times New Roman" w:cs="Times New Roman"/>
          <w:sz w:val="26"/>
          <w:szCs w:val="26"/>
        </w:rPr>
        <w:t xml:space="preserve"> U.S.-Canada Power System Outage Task Force, Final Report on the August 14, 2003 Blackout in the United States and Canada: Causes and Recommendations, at 80 (2004); and August 14, 2003 Blackout: NERC Actions to Prevent and Mitigate the Impacts of Future Cascading Blackouts, at 13 (2004)).</w:t>
      </w:r>
    </w:p>
  </w:footnote>
  <w:footnote w:id="9">
    <w:p w14:paraId="2F51580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w:t>
      </w:r>
      <w:r w:rsidRPr="00F100E2">
        <w:rPr>
          <w:rFonts w:ascii="Times New Roman" w:hAnsi="Times New Roman" w:cs="Times New Roman"/>
          <w:i/>
          <w:sz w:val="26"/>
          <w:szCs w:val="26"/>
        </w:rPr>
        <w:t>Id.</w:t>
      </w:r>
      <w:r w:rsidRPr="00F100E2">
        <w:rPr>
          <w:rFonts w:ascii="Times New Roman" w:hAnsi="Times New Roman" w:cs="Times New Roman"/>
          <w:sz w:val="26"/>
          <w:szCs w:val="26"/>
        </w:rPr>
        <w:t xml:space="preserve"> P 153.</w:t>
      </w:r>
    </w:p>
  </w:footnote>
  <w:footnote w:id="10">
    <w:p w14:paraId="5EAA9447"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Reliability Standards PRC-010-0 (Assessment of the Design and Effectiveness of UVLS Program); PRC-020-1 (Under-Voltage Load Shedding Program Database); PRC-021-1 (Under-Voltage Load Shedding Program Data); and PRC-022-1 (Under-Voltage Load Shedding Program Performance).</w:t>
      </w:r>
    </w:p>
  </w:footnote>
  <w:footnote w:id="11">
    <w:p w14:paraId="5107472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NERC PRC Petition at 14 (citing Order No. 693, FERC Stats &amp; Regs ¶ 31,242 at P 1509). </w:t>
      </w:r>
    </w:p>
  </w:footnote>
  <w:footnote w:id="12">
    <w:p w14:paraId="1F426BF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vertAlign w:val="superscript"/>
        </w:rPr>
        <w:t xml:space="preserve"> </w:t>
      </w:r>
      <w:r w:rsidRPr="00F100E2">
        <w:rPr>
          <w:rFonts w:ascii="Times New Roman" w:hAnsi="Times New Roman" w:cs="Times New Roman"/>
          <w:sz w:val="26"/>
          <w:szCs w:val="26"/>
        </w:rPr>
        <w:t xml:space="preserve">Details of the current ERO Reliability Standard processes are available on the NERC website at </w:t>
      </w:r>
      <w:hyperlink r:id="rId1" w:history="1">
        <w:r w:rsidRPr="00F100E2">
          <w:rPr>
            <w:rStyle w:val="Hyperlink"/>
            <w:sz w:val="26"/>
            <w:szCs w:val="26"/>
          </w:rPr>
          <w:t>http://www.nerc.com/FilingsOrders/us/RuleOfProcedureDL/Appendix_3A_StandardProcessesManual_20130626.pdf</w:t>
        </w:r>
      </w:hyperlink>
      <w:r w:rsidRPr="00F100E2">
        <w:rPr>
          <w:rFonts w:ascii="Times New Roman" w:hAnsi="Times New Roman" w:cs="Times New Roman"/>
          <w:sz w:val="26"/>
          <w:szCs w:val="26"/>
        </w:rPr>
        <w:t>.</w:t>
      </w:r>
    </w:p>
  </w:footnote>
  <w:footnote w:id="13">
    <w:p w14:paraId="52344AFA"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Details of the current ERO Reliability Standard processes are available on the NERC website at </w:t>
      </w:r>
      <w:hyperlink r:id="rId2" w:history="1">
        <w:r w:rsidRPr="00F100E2">
          <w:rPr>
            <w:rStyle w:val="Hyperlink"/>
            <w:sz w:val="26"/>
            <w:szCs w:val="26"/>
          </w:rPr>
          <w:t>http://www.nerc.com/FilingsOrders/us/RuleOfProcedureDL/Appendix_3A_StandardProcessesManual_20130626.pdf</w:t>
        </w:r>
      </w:hyperlink>
      <w:r w:rsidRPr="00F100E2">
        <w:rPr>
          <w:rFonts w:ascii="Times New Roman" w:hAnsi="Times New Roman" w:cs="Times New Roman"/>
          <w:sz w:val="26"/>
          <w:szCs w:val="26"/>
        </w:rPr>
        <w:t xml:space="preserve">. </w:t>
      </w:r>
    </w:p>
  </w:footnote>
  <w:footnote w:id="14">
    <w:p w14:paraId="3B2D42C5"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Published 10/17/2018 (83 FR 52442)</w:t>
      </w:r>
    </w:p>
  </w:footnote>
  <w:footnote w:id="15">
    <w:p w14:paraId="52675343"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Published 12/31/2018 (83 FR 67717)</w:t>
      </w:r>
    </w:p>
  </w:footnote>
  <w:footnote w:id="16">
    <w:p w14:paraId="60F2070E"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GO = generator owner, TO=transmission owner, DP = distribution planner; PC = planning coordinator, TP = transmission planners, RC = Reliability Coordinator</w:t>
      </w:r>
    </w:p>
  </w:footnote>
  <w:footnote w:id="17">
    <w:p w14:paraId="40059C7F"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 average costs are rounded to the nearest dollar.</w:t>
      </w:r>
    </w:p>
  </w:footnote>
  <w:footnote w:id="18">
    <w:p w14:paraId="32518A01"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Reliability Standard PRC-004-5(i) is an updated standard that neither added nor removed reporting and record keeping requirements (and corresponding burden) as compared to Reliability Standards PRC-004-3 and PRC-004-4.</w:t>
      </w:r>
    </w:p>
  </w:footnote>
  <w:footnote w:id="19">
    <w:p w14:paraId="7D282858"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 reporting requirements for Reliability Standard PRC-004-5(i) are being reduced by 2 hours/response (annually, to 8 hrs. rather than 10) due to completion of a one-time requirement imposed by the Order in Docket No. RD14-14-000. </w:t>
      </w:r>
    </w:p>
  </w:footnote>
  <w:footnote w:id="20">
    <w:p w14:paraId="08A0ABF6"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This hourly figure was revised from the 60-day public notice from 0 hours/response to 1 hour/response.  This results in a total annual burden of 738 hours for Reliability Standard PRC-019-2.</w:t>
      </w:r>
    </w:p>
  </w:footnote>
  <w:footnote w:id="21">
    <w:p w14:paraId="16F1B6BD"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This hourly figure was revised from the 60-day public notice from 0 hours/response to 1 hour/response.  This results in a total annual burden of 738 hours for Reliability Standard PRC-024-1.</w:t>
      </w:r>
    </w:p>
  </w:footnote>
  <w:footnote w:id="22">
    <w:p w14:paraId="51FC373E"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These hour and cost figures were updated from cost posited in the 60-day notice based due to updated hour and cost figures related to Reliability Standards PRC-019-2 and PRC-024-1.</w:t>
      </w:r>
    </w:p>
  </w:footnote>
  <w:footnote w:id="23">
    <w:p w14:paraId="53E02368" w14:textId="77777777" w:rsidR="00B65F92" w:rsidRPr="00F100E2" w:rsidRDefault="00B65F92" w:rsidP="00570228">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Based upon FERC’s 2018 FTE average salary plus benefits ($164,520)</w:t>
      </w:r>
    </w:p>
  </w:footnote>
  <w:footnote w:id="24">
    <w:p w14:paraId="58BB3D79" w14:textId="77777777" w:rsidR="00B65F92" w:rsidRPr="00F100E2" w:rsidRDefault="00B65F9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$4,931 * 3 FTEs (one for each information collection) = $14,793</w:t>
      </w:r>
    </w:p>
  </w:footnote>
  <w:footnote w:id="25">
    <w:p w14:paraId="22322BFE" w14:textId="77777777" w:rsidR="00B65F92" w:rsidRPr="00F100E2" w:rsidRDefault="00B65F92" w:rsidP="00F100E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Formerly included in the FERC-725G1 information collection (OMB Collection No. 1902-0284)</w:t>
      </w:r>
    </w:p>
  </w:footnote>
  <w:footnote w:id="26">
    <w:p w14:paraId="79CE6B5D" w14:textId="77777777" w:rsidR="00B65F92" w:rsidRPr="00F100E2" w:rsidRDefault="00B65F92" w:rsidP="00F100E2">
      <w:pPr>
        <w:pStyle w:val="FootnoteText"/>
        <w:rPr>
          <w:rFonts w:ascii="Times New Roman" w:hAnsi="Times New Roman" w:cs="Times New Roman"/>
          <w:sz w:val="26"/>
          <w:szCs w:val="26"/>
        </w:rPr>
      </w:pPr>
      <w:r w:rsidRPr="00F100E2">
        <w:rPr>
          <w:rStyle w:val="FootnoteReference"/>
          <w:rFonts w:ascii="Times New Roman" w:hAnsi="Times New Roman" w:cs="Times New Roman"/>
          <w:sz w:val="26"/>
          <w:szCs w:val="26"/>
        </w:rPr>
        <w:footnoteRef/>
      </w:r>
      <w:r w:rsidRPr="00F100E2">
        <w:rPr>
          <w:rFonts w:ascii="Times New Roman" w:hAnsi="Times New Roman" w:cs="Times New Roman"/>
          <w:sz w:val="26"/>
          <w:szCs w:val="26"/>
        </w:rPr>
        <w:t xml:space="preserve"> Formerly included in the FERC-725G4 information collection (OMB Collection No. 1902-0282)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D211" w14:textId="330FE077" w:rsidR="00B65F92" w:rsidRDefault="00B65F92">
    <w:pPr>
      <w:pStyle w:val="Header"/>
      <w:rPr>
        <w:rFonts w:ascii="Times New Roman" w:hAnsi="Times New Roman" w:cs="Times New Roman"/>
        <w:sz w:val="26"/>
        <w:szCs w:val="26"/>
      </w:rPr>
    </w:pPr>
    <w:r>
      <w:rPr>
        <w:rFonts w:ascii="Times New Roman" w:hAnsi="Times New Roman" w:cs="Times New Roman"/>
        <w:sz w:val="26"/>
        <w:szCs w:val="26"/>
      </w:rPr>
      <w:t>FERC-725G</w:t>
    </w:r>
    <w:r w:rsidRPr="00DE4765">
      <w:rPr>
        <w:rFonts w:ascii="Times New Roman" w:hAnsi="Times New Roman" w:cs="Times New Roman"/>
        <w:sz w:val="26"/>
        <w:szCs w:val="26"/>
      </w:rPr>
      <w:t>, FERC-725G</w:t>
    </w:r>
    <w:r>
      <w:rPr>
        <w:rFonts w:ascii="Times New Roman" w:hAnsi="Times New Roman" w:cs="Times New Roman"/>
        <w:sz w:val="26"/>
        <w:szCs w:val="26"/>
      </w:rPr>
      <w:t>1</w:t>
    </w:r>
    <w:r w:rsidRPr="00DE4765">
      <w:rPr>
        <w:rFonts w:ascii="Times New Roman" w:hAnsi="Times New Roman" w:cs="Times New Roman"/>
        <w:sz w:val="26"/>
        <w:szCs w:val="26"/>
      </w:rPr>
      <w:t>,</w:t>
    </w:r>
    <w:r>
      <w:rPr>
        <w:rFonts w:ascii="Times New Roman" w:hAnsi="Times New Roman" w:cs="Times New Roman"/>
        <w:sz w:val="26"/>
        <w:szCs w:val="26"/>
      </w:rPr>
      <w:t xml:space="preserve"> and FERC-725G4 (OMB Control Nos. 1902-0252, 1902-0284 and 1902-0282</w:t>
    </w:r>
    <w:r w:rsidRPr="00DE4765">
      <w:rPr>
        <w:rFonts w:ascii="Times New Roman" w:hAnsi="Times New Roman" w:cs="Times New Roman"/>
        <w:sz w:val="26"/>
        <w:szCs w:val="26"/>
      </w:rPr>
      <w:t>)</w:t>
    </w:r>
  </w:p>
  <w:p w14:paraId="0322F320" w14:textId="77777777" w:rsidR="00B65F92" w:rsidRDefault="00B65F92">
    <w:pPr>
      <w:pStyle w:val="Header"/>
      <w:rPr>
        <w:rFonts w:ascii="Times New Roman" w:hAnsi="Times New Roman" w:cs="Times New Roman"/>
        <w:sz w:val="26"/>
        <w:szCs w:val="26"/>
      </w:rPr>
    </w:pPr>
  </w:p>
  <w:p w14:paraId="6ED5C772" w14:textId="548D47B4" w:rsidR="00B65F92" w:rsidRDefault="00A8777B">
    <w:pPr>
      <w:pStyle w:val="Header"/>
      <w:rPr>
        <w:rFonts w:ascii="Times New Roman" w:hAnsi="Times New Roman" w:cs="Times New Roman"/>
        <w:sz w:val="26"/>
        <w:szCs w:val="26"/>
      </w:rPr>
    </w:pPr>
    <w:r>
      <w:rPr>
        <w:rFonts w:ascii="Times New Roman" w:hAnsi="Times New Roman" w:cs="Times New Roman"/>
        <w:sz w:val="26"/>
        <w:szCs w:val="26"/>
      </w:rPr>
      <w:t>Updated on 2</w:t>
    </w:r>
    <w:r w:rsidR="00B65F92" w:rsidRPr="00B65F92">
      <w:rPr>
        <w:rFonts w:ascii="Times New Roman" w:hAnsi="Times New Roman" w:cs="Times New Roman"/>
        <w:sz w:val="26"/>
        <w:szCs w:val="26"/>
      </w:rPr>
      <w:t>/</w:t>
    </w:r>
    <w:r w:rsidR="002F6772">
      <w:rPr>
        <w:rFonts w:ascii="Times New Roman" w:hAnsi="Times New Roman" w:cs="Times New Roman"/>
        <w:sz w:val="26"/>
        <w:szCs w:val="26"/>
      </w:rPr>
      <w:t>6</w:t>
    </w:r>
    <w:r w:rsidR="00B65F92" w:rsidRPr="00B65F92">
      <w:rPr>
        <w:rFonts w:ascii="Times New Roman" w:hAnsi="Times New Roman" w:cs="Times New Roman"/>
        <w:sz w:val="26"/>
        <w:szCs w:val="26"/>
      </w:rPr>
      <w:t>/201</w:t>
    </w:r>
    <w:r w:rsidR="00F8673D">
      <w:rPr>
        <w:rFonts w:ascii="Times New Roman" w:hAnsi="Times New Roman" w:cs="Times New Roman"/>
        <w:sz w:val="26"/>
        <w:szCs w:val="2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7"/>
  </w:num>
  <w:num w:numId="6">
    <w:abstractNumId w:val="2"/>
  </w:num>
  <w:num w:numId="7">
    <w:abstractNumId w:val="3"/>
  </w:num>
  <w:num w:numId="8">
    <w:abstractNumId w:val="4"/>
  </w:num>
  <w:num w:numId="9">
    <w:abstractNumId w:val="9"/>
  </w:num>
  <w:num w:numId="10">
    <w:abstractNumId w:val="1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DD"/>
    <w:rsid w:val="00014369"/>
    <w:rsid w:val="00022939"/>
    <w:rsid w:val="0004171E"/>
    <w:rsid w:val="00043630"/>
    <w:rsid w:val="0006289C"/>
    <w:rsid w:val="00065504"/>
    <w:rsid w:val="000B196E"/>
    <w:rsid w:val="000D2AEC"/>
    <w:rsid w:val="000D7513"/>
    <w:rsid w:val="0014043E"/>
    <w:rsid w:val="00160FEE"/>
    <w:rsid w:val="001907FC"/>
    <w:rsid w:val="001A153B"/>
    <w:rsid w:val="001B178A"/>
    <w:rsid w:val="001B2950"/>
    <w:rsid w:val="001F171A"/>
    <w:rsid w:val="001F499B"/>
    <w:rsid w:val="00231271"/>
    <w:rsid w:val="00232F79"/>
    <w:rsid w:val="0024377F"/>
    <w:rsid w:val="0025702F"/>
    <w:rsid w:val="00261928"/>
    <w:rsid w:val="002A764D"/>
    <w:rsid w:val="002C460A"/>
    <w:rsid w:val="002C7D36"/>
    <w:rsid w:val="002E0CF6"/>
    <w:rsid w:val="002F6772"/>
    <w:rsid w:val="003009CB"/>
    <w:rsid w:val="003463E6"/>
    <w:rsid w:val="00347DBA"/>
    <w:rsid w:val="003608F6"/>
    <w:rsid w:val="003706A1"/>
    <w:rsid w:val="003C187C"/>
    <w:rsid w:val="003C1C29"/>
    <w:rsid w:val="003C3B80"/>
    <w:rsid w:val="003D34F1"/>
    <w:rsid w:val="003E4D3C"/>
    <w:rsid w:val="004232B1"/>
    <w:rsid w:val="00450F42"/>
    <w:rsid w:val="00460C6A"/>
    <w:rsid w:val="0048671E"/>
    <w:rsid w:val="004B34A4"/>
    <w:rsid w:val="004C30FF"/>
    <w:rsid w:val="004D380D"/>
    <w:rsid w:val="004D7711"/>
    <w:rsid w:val="00520CC6"/>
    <w:rsid w:val="00545E7E"/>
    <w:rsid w:val="00570228"/>
    <w:rsid w:val="00587C53"/>
    <w:rsid w:val="00595138"/>
    <w:rsid w:val="005C4E97"/>
    <w:rsid w:val="005F2368"/>
    <w:rsid w:val="00612686"/>
    <w:rsid w:val="006140AE"/>
    <w:rsid w:val="0061721D"/>
    <w:rsid w:val="0062150E"/>
    <w:rsid w:val="00632813"/>
    <w:rsid w:val="0064201D"/>
    <w:rsid w:val="00644588"/>
    <w:rsid w:val="0067266E"/>
    <w:rsid w:val="006D6BF7"/>
    <w:rsid w:val="006E39C1"/>
    <w:rsid w:val="007002ED"/>
    <w:rsid w:val="00716C63"/>
    <w:rsid w:val="00725449"/>
    <w:rsid w:val="00740F80"/>
    <w:rsid w:val="0076658D"/>
    <w:rsid w:val="00775575"/>
    <w:rsid w:val="007A668B"/>
    <w:rsid w:val="007B29B4"/>
    <w:rsid w:val="007C76D7"/>
    <w:rsid w:val="008041C5"/>
    <w:rsid w:val="00807167"/>
    <w:rsid w:val="00824371"/>
    <w:rsid w:val="00830A5B"/>
    <w:rsid w:val="00831BE0"/>
    <w:rsid w:val="00843FF1"/>
    <w:rsid w:val="008633A0"/>
    <w:rsid w:val="00872BDC"/>
    <w:rsid w:val="008847C0"/>
    <w:rsid w:val="008A1D23"/>
    <w:rsid w:val="008B1AFF"/>
    <w:rsid w:val="008D5783"/>
    <w:rsid w:val="008E15F4"/>
    <w:rsid w:val="008E4006"/>
    <w:rsid w:val="00904875"/>
    <w:rsid w:val="0094713B"/>
    <w:rsid w:val="00947EBE"/>
    <w:rsid w:val="00965E15"/>
    <w:rsid w:val="009710D9"/>
    <w:rsid w:val="00971D82"/>
    <w:rsid w:val="009766BA"/>
    <w:rsid w:val="00991159"/>
    <w:rsid w:val="00995314"/>
    <w:rsid w:val="009A0BF6"/>
    <w:rsid w:val="009B3AA9"/>
    <w:rsid w:val="009B6241"/>
    <w:rsid w:val="009E03C9"/>
    <w:rsid w:val="00A075EF"/>
    <w:rsid w:val="00A113F6"/>
    <w:rsid w:val="00A56BAC"/>
    <w:rsid w:val="00A77695"/>
    <w:rsid w:val="00A8777B"/>
    <w:rsid w:val="00AA0D88"/>
    <w:rsid w:val="00AD49EA"/>
    <w:rsid w:val="00AD72E6"/>
    <w:rsid w:val="00AD79C8"/>
    <w:rsid w:val="00AE649E"/>
    <w:rsid w:val="00B063B8"/>
    <w:rsid w:val="00B31120"/>
    <w:rsid w:val="00B608A6"/>
    <w:rsid w:val="00B65F92"/>
    <w:rsid w:val="00B77B3D"/>
    <w:rsid w:val="00BA1856"/>
    <w:rsid w:val="00BB214B"/>
    <w:rsid w:val="00BC58F3"/>
    <w:rsid w:val="00BF49A0"/>
    <w:rsid w:val="00BF6782"/>
    <w:rsid w:val="00C002C5"/>
    <w:rsid w:val="00C3740A"/>
    <w:rsid w:val="00C46833"/>
    <w:rsid w:val="00C614CD"/>
    <w:rsid w:val="00C62C08"/>
    <w:rsid w:val="00CD7109"/>
    <w:rsid w:val="00D06456"/>
    <w:rsid w:val="00D203D1"/>
    <w:rsid w:val="00D21DD1"/>
    <w:rsid w:val="00D455B5"/>
    <w:rsid w:val="00D46460"/>
    <w:rsid w:val="00D568D4"/>
    <w:rsid w:val="00D642F8"/>
    <w:rsid w:val="00D752A4"/>
    <w:rsid w:val="00D75DCE"/>
    <w:rsid w:val="00D8690C"/>
    <w:rsid w:val="00DB24BD"/>
    <w:rsid w:val="00DB56DF"/>
    <w:rsid w:val="00DE4765"/>
    <w:rsid w:val="00DF55BB"/>
    <w:rsid w:val="00E477E5"/>
    <w:rsid w:val="00E7287B"/>
    <w:rsid w:val="00E829BB"/>
    <w:rsid w:val="00E8521E"/>
    <w:rsid w:val="00EA32D8"/>
    <w:rsid w:val="00EB3B0A"/>
    <w:rsid w:val="00EB7F94"/>
    <w:rsid w:val="00ED5F9E"/>
    <w:rsid w:val="00EE07DD"/>
    <w:rsid w:val="00EF4A10"/>
    <w:rsid w:val="00EF775D"/>
    <w:rsid w:val="00F0276C"/>
    <w:rsid w:val="00F100E2"/>
    <w:rsid w:val="00F11EF0"/>
    <w:rsid w:val="00F12A94"/>
    <w:rsid w:val="00F304C0"/>
    <w:rsid w:val="00F46F6D"/>
    <w:rsid w:val="00F81B09"/>
    <w:rsid w:val="00F8673D"/>
    <w:rsid w:val="00FB148F"/>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F5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basedOn w:val="DefaultParagraphFont"/>
    <w:semiHidden/>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725G</_x0031__x002e__x0020_Collection_x0020_Number>
    <Date xmlns="d6eefc7d-9817-4fa6-84d5-3bc009be21b8">2019-02-06T00:00:00-05:00</Date>
    <Status xmlns="d6eefc7d-9817-4fa6-84d5-3bc009be21b8">Final</Status>
    <_x0032__x002e__x0020_Docket_x0020_Number xmlns="d6eefc7d-9817-4fa6-84d5-3bc009be21b8" xsi:nil="true"/>
    <_x0032__x002e__x0020_Collection_x0020_Number xmlns="d6eefc7d-9817-4fa6-84d5-3bc009be21b8">725G1</_x0032__x002e__x0020_Collection_x0020_Number>
    <_x0031__x002e__x0020_Docket_x0020_Number xmlns="d6eefc7d-9817-4fa6-84d5-3bc009be21b8">IC18-21</_x0031__x002e__x0020_Docket_x0020_Number>
    <_x0033__x002e__x0020_Collection_x0020_Number xmlns="d6eefc7d-9817-4fa6-84d5-3bc009be21b8">725G4</_x0033__x002e__x0020_Collect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6099D-82FD-476B-B199-9626F5C7DC55}">
  <ds:schemaRefs>
    <ds:schemaRef ds:uri="http://schemas.microsoft.com/office/2006/metadata/customXsn"/>
  </ds:schemaRefs>
</ds:datastoreItem>
</file>

<file path=customXml/itemProps2.xml><?xml version="1.0" encoding="utf-8"?>
<ds:datastoreItem xmlns:ds="http://schemas.openxmlformats.org/officeDocument/2006/customXml" ds:itemID="{E2D10264-80D8-49AA-8E31-48725C1D6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5995B-DA6B-4E16-A395-CABD895ECCE6}">
  <ds:schemaRefs>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d6eefc7d-9817-4fa6-84d5-3bc009be21b8"/>
    <ds:schemaRef ds:uri="http://www.w3.org/XML/1998/namespace"/>
    <ds:schemaRef ds:uri="http://purl.org/dc/terms/"/>
  </ds:schemaRefs>
</ds:datastoreItem>
</file>

<file path=customXml/itemProps4.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5.xml><?xml version="1.0" encoding="utf-8"?>
<ds:datastoreItem xmlns:ds="http://schemas.openxmlformats.org/officeDocument/2006/customXml" ds:itemID="{FDC8F956-2222-4F37-BEF9-3D2CA4E67A3B}">
  <ds:schemaRefs>
    <ds:schemaRef ds:uri="Microsoft.SharePoint.Taxonomy.ContentTypeSync"/>
  </ds:schemaRefs>
</ds:datastoreItem>
</file>

<file path=customXml/itemProps6.xml><?xml version="1.0" encoding="utf-8"?>
<ds:datastoreItem xmlns:ds="http://schemas.openxmlformats.org/officeDocument/2006/customXml" ds:itemID="{49C33B68-E967-4EC8-BFE2-47FC33DC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3304</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FERC-725G</vt:lpstr>
    </vt:vector>
  </TitlesOfParts>
  <Company>FERC</Company>
  <LinksUpToDate>false</LinksUpToDate>
  <CharactersWithSpaces>22099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FERC-725G</dc:title>
  <dc:subject/>
  <dc:creator>Michele Chambers</dc:creator>
  <cp:keywords/>
  <dc:description/>
  <cp:lastModifiedBy>SYSTEM</cp:lastModifiedBy>
  <cp:revision>2</cp:revision>
  <cp:lastPrinted>2018-06-21T12:21:00Z</cp:lastPrinted>
  <dcterms:created xsi:type="dcterms:W3CDTF">2019-02-06T17:21:00Z</dcterms:created>
  <dcterms:modified xsi:type="dcterms:W3CDTF">2019-02-06T17:21:00Z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