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260975073"/>
        <w:placeholder>
          <w:docPart w:val="60219010E54D419E97F49D3AE21726C0"/>
        </w:placeholder>
        <w:temporary/>
        <w:showingPlcHdr/>
      </w:sdtPr>
      <w:sdtEndPr/>
      <w:sdtContent>
        <w:p w:rsidR="00595A29" w:rsidRDefault="00812C84">
          <w:pPr>
            <w:pStyle w:val="Title"/>
          </w:pPr>
          <w:r>
            <w:t>memo</w:t>
          </w:r>
        </w:p>
      </w:sdtContent>
    </w:sdt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:rsidRPr="00032F4A" w:rsidTr="00751185">
        <w:trPr>
          <w:trHeight w:val="288"/>
        </w:trPr>
        <w:tc>
          <w:tcPr>
            <w:tcW w:w="8640" w:type="dxa"/>
          </w:tcPr>
          <w:p w:rsidR="00595A29" w:rsidRPr="009A28FB" w:rsidRDefault="00032F4A" w:rsidP="00032F4A">
            <w:pPr>
              <w:pStyle w:val="Heading1"/>
              <w:outlineLvl w:val="0"/>
              <w:rPr>
                <w:i/>
                <w:sz w:val="36"/>
              </w:rPr>
            </w:pPr>
            <w:r w:rsidRPr="009A28FB">
              <w:rPr>
                <w:i/>
                <w:sz w:val="36"/>
              </w:rPr>
              <w:t>Federal Bureau of Investigation</w:t>
            </w:r>
            <w:r w:rsidR="009A28FB">
              <w:rPr>
                <w:i/>
                <w:sz w:val="36"/>
              </w:rPr>
              <w:t xml:space="preserve"> (FBI)</w:t>
            </w:r>
          </w:p>
          <w:p w:rsidR="00032F4A" w:rsidRPr="009A28FB" w:rsidRDefault="00514BF1" w:rsidP="00032F4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Office of Private Sector (OPS</w:t>
            </w:r>
            <w:r w:rsidR="00BE7B01" w:rsidRPr="009A28FB">
              <w:rPr>
                <w:b/>
                <w:i/>
                <w:sz w:val="36"/>
              </w:rPr>
              <w:t>)</w:t>
            </w:r>
            <w:r w:rsidR="00032F4A" w:rsidRPr="009A28FB">
              <w:rPr>
                <w:b/>
                <w:i/>
                <w:sz w:val="36"/>
              </w:rPr>
              <w:t xml:space="preserve"> </w:t>
            </w:r>
          </w:p>
          <w:p w:rsidR="00032F4A" w:rsidRPr="00032F4A" w:rsidRDefault="00032F4A" w:rsidP="00032F4A">
            <w:pPr>
              <w:rPr>
                <w:b/>
                <w:sz w:val="20"/>
              </w:rPr>
            </w:pPr>
          </w:p>
        </w:tc>
      </w:tr>
    </w:tbl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>
        <w:trPr>
          <w:trHeight w:val="32"/>
        </w:trPr>
        <w:sdt>
          <w:sdtPr>
            <w:id w:val="-1849470194"/>
            <w:placeholder>
              <w:docPart w:val="B619E53A8DEB41DF9A7B1E22ACCB050C"/>
            </w:placeholder>
            <w:temporary/>
            <w:showingPlcHdr/>
          </w:sdtPr>
          <w:sdtEndPr/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:rsidR="00595A29" w:rsidRDefault="00D77C46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RDefault="00032F4A" w:rsidP="00032F4A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Office of Management and Budget</w:t>
            </w:r>
          </w:p>
        </w:tc>
      </w:tr>
      <w:tr w:rsidR="00595A29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:rsidRDefault="00D01549">
            <w:pPr>
              <w:spacing w:after="120" w:line="259" w:lineRule="auto"/>
            </w:pPr>
            <w:sdt>
              <w:sdtPr>
                <w:id w:val="1202138601"/>
                <w:placeholder>
                  <w:docPart w:val="83539DA445E948CD84ABB5420DA8E56F"/>
                </w:placeholder>
                <w:temporary/>
                <w:showingPlcHdr/>
              </w:sdtPr>
              <w:sdtEndPr/>
              <w:sdtContent>
                <w:r w:rsidR="00D77C46" w:rsidRPr="009A28FB">
                  <w:rPr>
                    <w:sz w:val="22"/>
                  </w:rPr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RDefault="009A28FB" w:rsidP="00746AEF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FBI’s </w:t>
            </w:r>
            <w:r w:rsidR="00746AEF">
              <w:rPr>
                <w:sz w:val="22"/>
                <w:szCs w:val="22"/>
              </w:rPr>
              <w:t xml:space="preserve">Office of Private Sector </w:t>
            </w:r>
          </w:p>
        </w:tc>
      </w:tr>
      <w:tr w:rsidR="00595A29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:rsidRDefault="00D01549">
            <w:pPr>
              <w:spacing w:after="120" w:line="259" w:lineRule="auto"/>
            </w:pPr>
            <w:sdt>
              <w:sdtPr>
                <w:id w:val="378521910"/>
                <w:placeholder>
                  <w:docPart w:val="D62BDBDEAF8243BFA454EC356C8FE431"/>
                </w:placeholder>
                <w:temporary/>
                <w:showingPlcHdr/>
              </w:sdtPr>
              <w:sdtEndPr/>
              <w:sdtContent>
                <w:r w:rsidR="00D77C46" w:rsidRPr="009A28FB">
                  <w:rPr>
                    <w:sz w:val="22"/>
                  </w:rPr>
                  <w:t xml:space="preserve">CC: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RDefault="003345E5" w:rsidP="003345E5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Braswell</w:t>
            </w:r>
          </w:p>
        </w:tc>
      </w:tr>
      <w:tr w:rsidR="00595A29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:rsidR="00595A29" w:rsidRDefault="00D01549">
            <w:pPr>
              <w:spacing w:after="120" w:line="259" w:lineRule="auto"/>
            </w:pPr>
            <w:sdt>
              <w:sdtPr>
                <w:id w:val="656889604"/>
                <w:placeholder>
                  <w:docPart w:val="416C9982BE2448A2B17054E967304532"/>
                </w:placeholder>
                <w:temporary/>
                <w:showingPlcHdr/>
              </w:sdtPr>
              <w:sdtEndPr/>
              <w:sdtContent>
                <w:r w:rsidR="00D77C46" w:rsidRPr="009A28FB">
                  <w:rPr>
                    <w:sz w:val="22"/>
                  </w:rPr>
                  <w:t>Date: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:rsidR="00595A29" w:rsidRPr="009A28FB" w:rsidRDefault="00E3135F" w:rsidP="00E3135F">
            <w:pPr>
              <w:spacing w:after="12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</w:t>
            </w:r>
            <w:r w:rsidR="007A14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</w:t>
            </w:r>
            <w:r w:rsidR="00BE7B01" w:rsidRPr="009A28FB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595A29"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595A29" w:rsidRDefault="00D01549">
            <w:pPr>
              <w:spacing w:after="120" w:line="259" w:lineRule="auto"/>
            </w:pPr>
            <w:sdt>
              <w:sdtPr>
                <w:id w:val="-2000876693"/>
                <w:placeholder>
                  <w:docPart w:val="67F5477A2C244DFB918C93C8D5FB4320"/>
                </w:placeholder>
                <w:temporary/>
                <w:showingPlcHdr/>
              </w:sdtPr>
              <w:sdtEndPr/>
              <w:sdtContent>
                <w:r w:rsidR="00D77C46" w:rsidRPr="009A28FB">
                  <w:rPr>
                    <w:sz w:val="22"/>
                  </w:rPr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595A29" w:rsidRPr="009A28FB" w:rsidRDefault="00BE7B01" w:rsidP="001F7EA3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>Revisions to Collection Instrument Created in Sup</w:t>
            </w:r>
            <w:r w:rsidR="00746AEF">
              <w:rPr>
                <w:sz w:val="22"/>
                <w:szCs w:val="22"/>
              </w:rPr>
              <w:t xml:space="preserve">port of the Office of Private Sector’s </w:t>
            </w:r>
            <w:r w:rsidR="00C16295" w:rsidRPr="00C16295">
              <w:rPr>
                <w:sz w:val="22"/>
                <w:szCs w:val="22"/>
              </w:rPr>
              <w:t xml:space="preserve">Voice of Customer Satisfaction </w:t>
            </w:r>
            <w:r w:rsidR="001F7EA3">
              <w:rPr>
                <w:sz w:val="22"/>
                <w:szCs w:val="22"/>
              </w:rPr>
              <w:t>Survey</w:t>
            </w:r>
          </w:p>
        </w:tc>
      </w:tr>
      <w:tr w:rsidR="00595A29"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sdt>
            <w:sdtPr>
              <w:id w:val="-973595482"/>
              <w:placeholder>
                <w:docPart w:val="0A137ECCA0DF48B5A14B4CF7A8BB43DE"/>
              </w:placeholder>
              <w:temporary/>
              <w:showingPlcHdr/>
            </w:sdtPr>
            <w:sdtEndPr/>
            <w:sdtContent>
              <w:p w:rsidR="00595A29" w:rsidRDefault="00D77C46">
                <w:pPr>
                  <w:spacing w:after="120" w:line="259" w:lineRule="auto"/>
                </w:pPr>
                <w:r w:rsidRPr="009A28FB">
                  <w:rPr>
                    <w:sz w:val="22"/>
                  </w:rPr>
                  <w:t>Comments:</w:t>
                </w:r>
              </w:p>
            </w:sdtContent>
          </w:sdt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:rsidR="00CB3DA4" w:rsidRDefault="00BE7B01" w:rsidP="00CB3DA4">
            <w:pPr>
              <w:spacing w:after="120" w:line="259" w:lineRule="auto"/>
              <w:rPr>
                <w:sz w:val="22"/>
                <w:szCs w:val="22"/>
              </w:rPr>
            </w:pPr>
            <w:r w:rsidRPr="009A28FB">
              <w:rPr>
                <w:sz w:val="22"/>
                <w:szCs w:val="22"/>
              </w:rPr>
              <w:t xml:space="preserve">The purpose of </w:t>
            </w:r>
            <w:r w:rsidR="009A28FB" w:rsidRPr="009A28FB">
              <w:rPr>
                <w:sz w:val="22"/>
                <w:szCs w:val="22"/>
              </w:rPr>
              <w:t>this communication is to provide a justification for the sub</w:t>
            </w:r>
            <w:r w:rsidR="00746AEF">
              <w:rPr>
                <w:sz w:val="22"/>
                <w:szCs w:val="22"/>
              </w:rPr>
              <w:t xml:space="preserve">stantive changes made to the Office of Private Sector’s </w:t>
            </w:r>
            <w:r w:rsidR="00C16295" w:rsidRPr="00C16295">
              <w:rPr>
                <w:sz w:val="22"/>
                <w:szCs w:val="22"/>
              </w:rPr>
              <w:t xml:space="preserve">Voice of Customer Satisfaction </w:t>
            </w:r>
            <w:r w:rsidR="001F7EA3">
              <w:rPr>
                <w:sz w:val="22"/>
                <w:szCs w:val="22"/>
              </w:rPr>
              <w:t>Survey</w:t>
            </w:r>
            <w:r w:rsidR="009A28FB" w:rsidRPr="009A28FB">
              <w:rPr>
                <w:sz w:val="22"/>
                <w:szCs w:val="22"/>
              </w:rPr>
              <w:t>, as published in</w:t>
            </w:r>
            <w:r w:rsidR="00746AEF">
              <w:rPr>
                <w:sz w:val="22"/>
                <w:szCs w:val="22"/>
              </w:rPr>
              <w:t xml:space="preserve"> the federal register on November</w:t>
            </w:r>
            <w:r w:rsidR="009A28FB" w:rsidRPr="009A28FB">
              <w:rPr>
                <w:sz w:val="22"/>
                <w:szCs w:val="22"/>
              </w:rPr>
              <w:t xml:space="preserve"> </w:t>
            </w:r>
            <w:r w:rsidR="00746AEF">
              <w:rPr>
                <w:sz w:val="22"/>
                <w:szCs w:val="22"/>
              </w:rPr>
              <w:t>1</w:t>
            </w:r>
            <w:r w:rsidR="009A28FB" w:rsidRPr="009A28FB">
              <w:rPr>
                <w:sz w:val="22"/>
                <w:szCs w:val="22"/>
              </w:rPr>
              <w:t>4, 2018.</w:t>
            </w:r>
            <w:r w:rsidR="009A28FB">
              <w:rPr>
                <w:sz w:val="22"/>
                <w:szCs w:val="22"/>
              </w:rPr>
              <w:t xml:space="preserve">  A</w:t>
            </w:r>
            <w:r w:rsidR="001F7EA3">
              <w:rPr>
                <w:sz w:val="22"/>
                <w:szCs w:val="22"/>
              </w:rPr>
              <w:t>n</w:t>
            </w:r>
            <w:r w:rsidR="00943B12">
              <w:rPr>
                <w:sz w:val="22"/>
                <w:szCs w:val="22"/>
              </w:rPr>
              <w:t xml:space="preserve"> </w:t>
            </w:r>
            <w:r w:rsidR="001F7EA3">
              <w:rPr>
                <w:sz w:val="22"/>
                <w:szCs w:val="22"/>
              </w:rPr>
              <w:t xml:space="preserve">Annual Private Sector </w:t>
            </w:r>
            <w:r w:rsidR="009A28FB">
              <w:rPr>
                <w:sz w:val="22"/>
                <w:szCs w:val="22"/>
              </w:rPr>
              <w:t xml:space="preserve">working group was established to collaborate on the creation of a collection tool </w:t>
            </w:r>
            <w:r w:rsidR="00746AEF" w:rsidRPr="00746AEF">
              <w:rPr>
                <w:sz w:val="22"/>
                <w:szCs w:val="22"/>
              </w:rPr>
              <w:t>intended to measure the effectiveness of the FBI’s Office of Private Sector’s engagement efforts with the Private Sector.</w:t>
            </w:r>
            <w:r w:rsidR="00746AEF">
              <w:rPr>
                <w:sz w:val="22"/>
                <w:szCs w:val="22"/>
              </w:rPr>
              <w:t xml:space="preserve"> </w:t>
            </w:r>
            <w:r w:rsidR="001118C3">
              <w:rPr>
                <w:sz w:val="22"/>
                <w:szCs w:val="22"/>
              </w:rPr>
              <w:t>Due to a miscommunication, a draft of the template</w:t>
            </w:r>
            <w:r w:rsidR="00746AEF">
              <w:rPr>
                <w:sz w:val="22"/>
                <w:szCs w:val="22"/>
              </w:rPr>
              <w:t>, not the final version,</w:t>
            </w:r>
            <w:r w:rsidR="001118C3">
              <w:rPr>
                <w:sz w:val="22"/>
                <w:szCs w:val="22"/>
              </w:rPr>
              <w:t xml:space="preserve"> was provided to the OMB and consequently published in the federal register.  While the bulk of the template survey r</w:t>
            </w:r>
            <w:r w:rsidR="00746AEF">
              <w:rPr>
                <w:sz w:val="22"/>
                <w:szCs w:val="22"/>
              </w:rPr>
              <w:t xml:space="preserve">emains the same, </w:t>
            </w:r>
            <w:r w:rsidR="00040987">
              <w:rPr>
                <w:sz w:val="22"/>
                <w:szCs w:val="22"/>
              </w:rPr>
              <w:t>there is one substantial change.</w:t>
            </w:r>
            <w:r w:rsidR="00E3135F">
              <w:rPr>
                <w:sz w:val="22"/>
                <w:szCs w:val="22"/>
              </w:rPr>
              <w:t xml:space="preserve"> </w:t>
            </w:r>
            <w:r w:rsidR="004F1826">
              <w:rPr>
                <w:sz w:val="22"/>
                <w:szCs w:val="22"/>
              </w:rPr>
              <w:t xml:space="preserve">There </w:t>
            </w:r>
            <w:r w:rsidR="00514BF1">
              <w:rPr>
                <w:sz w:val="22"/>
                <w:szCs w:val="22"/>
              </w:rPr>
              <w:t>is a demographics section with</w:t>
            </w:r>
            <w:r w:rsidR="004F1826">
              <w:rPr>
                <w:sz w:val="22"/>
                <w:szCs w:val="22"/>
              </w:rPr>
              <w:t xml:space="preserve"> four</w:t>
            </w:r>
            <w:r w:rsidR="00E3135F">
              <w:rPr>
                <w:sz w:val="22"/>
                <w:szCs w:val="22"/>
              </w:rPr>
              <w:t xml:space="preserve"> voluntary</w:t>
            </w:r>
            <w:r w:rsidR="00AA192D">
              <w:rPr>
                <w:sz w:val="22"/>
                <w:szCs w:val="22"/>
              </w:rPr>
              <w:t xml:space="preserve"> </w:t>
            </w:r>
            <w:r w:rsidR="00CB3DA4">
              <w:rPr>
                <w:sz w:val="22"/>
                <w:szCs w:val="22"/>
              </w:rPr>
              <w:t>questions</w:t>
            </w:r>
            <w:r w:rsidR="00AA192D">
              <w:rPr>
                <w:sz w:val="22"/>
                <w:szCs w:val="22"/>
              </w:rPr>
              <w:t xml:space="preserve"> whe</w:t>
            </w:r>
            <w:r w:rsidR="00CB3DA4">
              <w:rPr>
                <w:sz w:val="22"/>
                <w:szCs w:val="22"/>
              </w:rPr>
              <w:t xml:space="preserve">re it is </w:t>
            </w:r>
            <w:r w:rsidR="00E3135F">
              <w:rPr>
                <w:sz w:val="22"/>
                <w:szCs w:val="22"/>
              </w:rPr>
              <w:t>believed survey respondents may</w:t>
            </w:r>
            <w:r w:rsidR="00AA192D">
              <w:rPr>
                <w:sz w:val="22"/>
                <w:szCs w:val="22"/>
              </w:rPr>
              <w:t xml:space="preserve"> create</w:t>
            </w:r>
            <w:r w:rsidR="00CB3DA4">
              <w:rPr>
                <w:sz w:val="22"/>
                <w:szCs w:val="22"/>
              </w:rPr>
              <w:t xml:space="preserve"> </w:t>
            </w:r>
            <w:r w:rsidR="00AA192D">
              <w:rPr>
                <w:sz w:val="22"/>
                <w:szCs w:val="22"/>
              </w:rPr>
              <w:t>r</w:t>
            </w:r>
            <w:r w:rsidR="00CB3DA4">
              <w:rPr>
                <w:sz w:val="22"/>
                <w:szCs w:val="22"/>
              </w:rPr>
              <w:t xml:space="preserve">ecords. </w:t>
            </w:r>
            <w:r w:rsidR="002E53CA">
              <w:rPr>
                <w:sz w:val="22"/>
                <w:szCs w:val="22"/>
              </w:rPr>
              <w:t>Failure to include the demographic questions posed to respondents would defeat the overall effectiveness of the survey and not provide the intended results of the survey.</w:t>
            </w:r>
            <w:r w:rsidR="001F7EA3">
              <w:rPr>
                <w:sz w:val="22"/>
                <w:szCs w:val="22"/>
              </w:rPr>
              <w:t xml:space="preserve"> </w:t>
            </w:r>
          </w:p>
          <w:p w:rsidR="00CB3DA4" w:rsidRDefault="00CB3DA4" w:rsidP="00CB3DA4">
            <w:pPr>
              <w:spacing w:after="120" w:line="259" w:lineRule="auto"/>
              <w:rPr>
                <w:sz w:val="22"/>
                <w:szCs w:val="22"/>
              </w:rPr>
            </w:pPr>
          </w:p>
          <w:p w:rsidR="00CB3DA4" w:rsidRDefault="00CB3DA4" w:rsidP="00CB3DA4">
            <w:pPr>
              <w:spacing w:after="120" w:line="259" w:lineRule="auto"/>
              <w:rPr>
                <w:sz w:val="22"/>
                <w:szCs w:val="22"/>
              </w:rPr>
            </w:pPr>
          </w:p>
          <w:p w:rsidR="00595A29" w:rsidRPr="009A28FB" w:rsidRDefault="00595A29" w:rsidP="00CB3DA4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</w:tbl>
    <w:p w:rsidR="00595A29" w:rsidRDefault="00595A29"/>
    <w:sectPr w:rsidR="00595A29">
      <w:footerReference w:type="default" r:id="rId8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A9" w:rsidRDefault="00FC07A9">
      <w:pPr>
        <w:spacing w:after="0" w:line="240" w:lineRule="auto"/>
      </w:pPr>
      <w:r>
        <w:separator/>
      </w:r>
    </w:p>
  </w:endnote>
  <w:endnote w:type="continuationSeparator" w:id="0">
    <w:p w:rsidR="00FC07A9" w:rsidRDefault="00FC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A9" w:rsidRDefault="00FC07A9">
      <w:pPr>
        <w:spacing w:after="0" w:line="240" w:lineRule="auto"/>
      </w:pPr>
      <w:r>
        <w:separator/>
      </w:r>
    </w:p>
  </w:footnote>
  <w:footnote w:type="continuationSeparator" w:id="0">
    <w:p w:rsidR="00FC07A9" w:rsidRDefault="00FC0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4A"/>
    <w:rsid w:val="00032F4A"/>
    <w:rsid w:val="00040987"/>
    <w:rsid w:val="001118C3"/>
    <w:rsid w:val="001A06B5"/>
    <w:rsid w:val="001F7EA3"/>
    <w:rsid w:val="00201891"/>
    <w:rsid w:val="002E53CA"/>
    <w:rsid w:val="00306307"/>
    <w:rsid w:val="003345E5"/>
    <w:rsid w:val="00390BCD"/>
    <w:rsid w:val="00394E0B"/>
    <w:rsid w:val="003B280D"/>
    <w:rsid w:val="004C2E9D"/>
    <w:rsid w:val="004F1826"/>
    <w:rsid w:val="00514BF1"/>
    <w:rsid w:val="005249F6"/>
    <w:rsid w:val="00595A29"/>
    <w:rsid w:val="00696B3E"/>
    <w:rsid w:val="006D69F0"/>
    <w:rsid w:val="00746AEF"/>
    <w:rsid w:val="00751185"/>
    <w:rsid w:val="00795131"/>
    <w:rsid w:val="007A1410"/>
    <w:rsid w:val="007B3B75"/>
    <w:rsid w:val="00812C84"/>
    <w:rsid w:val="00943B12"/>
    <w:rsid w:val="009575A2"/>
    <w:rsid w:val="00971F0A"/>
    <w:rsid w:val="009A28FB"/>
    <w:rsid w:val="00AA192D"/>
    <w:rsid w:val="00BE1CBC"/>
    <w:rsid w:val="00BE7B01"/>
    <w:rsid w:val="00C16295"/>
    <w:rsid w:val="00CA1184"/>
    <w:rsid w:val="00CB3DA4"/>
    <w:rsid w:val="00CE4F23"/>
    <w:rsid w:val="00CE7ACB"/>
    <w:rsid w:val="00D01549"/>
    <w:rsid w:val="00D77C46"/>
    <w:rsid w:val="00E12FE6"/>
    <w:rsid w:val="00E3135F"/>
    <w:rsid w:val="00FB01D5"/>
    <w:rsid w:val="00F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2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2D"/>
    <w:rPr>
      <w:rFonts w:ascii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92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2D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ontgomery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219010E54D419E97F49D3AE217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C0D2-327C-4D6C-BB8F-24928C08F801}"/>
      </w:docPartPr>
      <w:docPartBody>
        <w:p w:rsidR="00761F63" w:rsidRDefault="00495F9C">
          <w:pPr>
            <w:pStyle w:val="60219010E54D419E97F49D3AE21726C0"/>
          </w:pPr>
          <w:r>
            <w:t>memo</w:t>
          </w:r>
        </w:p>
      </w:docPartBody>
    </w:docPart>
    <w:docPart>
      <w:docPartPr>
        <w:name w:val="B619E53A8DEB41DF9A7B1E22ACCB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8762-F2EA-4FF5-B011-0EC8E20CB684}"/>
      </w:docPartPr>
      <w:docPartBody>
        <w:p w:rsidR="00761F63" w:rsidRDefault="00495F9C">
          <w:pPr>
            <w:pStyle w:val="B619E53A8DEB41DF9A7B1E22ACCB050C"/>
          </w:pPr>
          <w:r>
            <w:t>To:</w:t>
          </w:r>
        </w:p>
      </w:docPartBody>
    </w:docPart>
    <w:docPart>
      <w:docPartPr>
        <w:name w:val="83539DA445E948CD84ABB5420DA8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4970-EC3F-4F00-AE84-8993C74BC793}"/>
      </w:docPartPr>
      <w:docPartBody>
        <w:p w:rsidR="00761F63" w:rsidRDefault="00495F9C">
          <w:pPr>
            <w:pStyle w:val="83539DA445E948CD84ABB5420DA8E56F"/>
          </w:pPr>
          <w:r>
            <w:t xml:space="preserve">From: </w:t>
          </w:r>
        </w:p>
      </w:docPartBody>
    </w:docPart>
    <w:docPart>
      <w:docPartPr>
        <w:name w:val="D62BDBDEAF8243BFA454EC356C8F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F1BB9-B36A-42FE-9FA3-EA117C49E58D}"/>
      </w:docPartPr>
      <w:docPartBody>
        <w:p w:rsidR="00761F63" w:rsidRDefault="00495F9C">
          <w:pPr>
            <w:pStyle w:val="D62BDBDEAF8243BFA454EC356C8FE431"/>
          </w:pPr>
          <w:r>
            <w:t xml:space="preserve">CC: </w:t>
          </w:r>
        </w:p>
      </w:docPartBody>
    </w:docPart>
    <w:docPart>
      <w:docPartPr>
        <w:name w:val="416C9982BE2448A2B17054E96730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D45F-63FC-4F8D-BEA5-F2EBC6F5FCFA}"/>
      </w:docPartPr>
      <w:docPartBody>
        <w:p w:rsidR="00761F63" w:rsidRDefault="00495F9C">
          <w:pPr>
            <w:pStyle w:val="416C9982BE2448A2B17054E967304532"/>
          </w:pPr>
          <w:r>
            <w:t>Date:</w:t>
          </w:r>
        </w:p>
      </w:docPartBody>
    </w:docPart>
    <w:docPart>
      <w:docPartPr>
        <w:name w:val="67F5477A2C244DFB918C93C8D5FB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088-B804-4418-B293-48449D7ABF6B}"/>
      </w:docPartPr>
      <w:docPartBody>
        <w:p w:rsidR="00761F63" w:rsidRDefault="00495F9C">
          <w:pPr>
            <w:pStyle w:val="67F5477A2C244DFB918C93C8D5FB4320"/>
          </w:pPr>
          <w:r>
            <w:t>Re:</w:t>
          </w:r>
        </w:p>
      </w:docPartBody>
    </w:docPart>
    <w:docPart>
      <w:docPartPr>
        <w:name w:val="0A137ECCA0DF48B5A14B4CF7A8BB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8DF2-5AE8-4AFA-ACA1-F852B67D7600}"/>
      </w:docPartPr>
      <w:docPartBody>
        <w:p w:rsidR="00761F63" w:rsidRDefault="00495F9C">
          <w:pPr>
            <w:pStyle w:val="0A137ECCA0DF48B5A14B4CF7A8BB43DE"/>
          </w:pPr>
          <w:r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63"/>
    <w:rsid w:val="00495F9C"/>
    <w:rsid w:val="00761F63"/>
    <w:rsid w:val="00A667E5"/>
    <w:rsid w:val="00C11E4E"/>
    <w:rsid w:val="00D87FB3"/>
    <w:rsid w:val="00E9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19010E54D419E97F49D3AE21726C0">
    <w:name w:val="60219010E54D419E97F49D3AE21726C0"/>
  </w:style>
  <w:style w:type="paragraph" w:customStyle="1" w:styleId="EBFC28FC326946A78634FB4736F2F538">
    <w:name w:val="EBFC28FC326946A78634FB4736F2F538"/>
  </w:style>
  <w:style w:type="paragraph" w:customStyle="1" w:styleId="B619E53A8DEB41DF9A7B1E22ACCB050C">
    <w:name w:val="B619E53A8DEB41DF9A7B1E22ACCB050C"/>
  </w:style>
  <w:style w:type="paragraph" w:customStyle="1" w:styleId="9825B0BDEC8A405D96C99F3C7880F257">
    <w:name w:val="9825B0BDEC8A405D96C99F3C7880F257"/>
  </w:style>
  <w:style w:type="paragraph" w:customStyle="1" w:styleId="83539DA445E948CD84ABB5420DA8E56F">
    <w:name w:val="83539DA445E948CD84ABB5420DA8E56F"/>
  </w:style>
  <w:style w:type="paragraph" w:customStyle="1" w:styleId="B89EE133B69944979B0F509831128DE7">
    <w:name w:val="B89EE133B69944979B0F509831128DE7"/>
  </w:style>
  <w:style w:type="paragraph" w:customStyle="1" w:styleId="D62BDBDEAF8243BFA454EC356C8FE431">
    <w:name w:val="D62BDBDEAF8243BFA454EC356C8FE431"/>
  </w:style>
  <w:style w:type="paragraph" w:customStyle="1" w:styleId="6198FB53CBAF487BB81A941D585320F5">
    <w:name w:val="6198FB53CBAF487BB81A941D585320F5"/>
  </w:style>
  <w:style w:type="paragraph" w:customStyle="1" w:styleId="416C9982BE2448A2B17054E967304532">
    <w:name w:val="416C9982BE2448A2B17054E967304532"/>
  </w:style>
  <w:style w:type="paragraph" w:customStyle="1" w:styleId="B329CEFBF1044D898B1FA0F2F0C21796">
    <w:name w:val="B329CEFBF1044D898B1FA0F2F0C21796"/>
  </w:style>
  <w:style w:type="paragraph" w:customStyle="1" w:styleId="67F5477A2C244DFB918C93C8D5FB4320">
    <w:name w:val="67F5477A2C244DFB918C93C8D5FB4320"/>
  </w:style>
  <w:style w:type="paragraph" w:customStyle="1" w:styleId="4AFE48F128CF47C19AA48E8D7619C032">
    <w:name w:val="4AFE48F128CF47C19AA48E8D7619C032"/>
  </w:style>
  <w:style w:type="paragraph" w:customStyle="1" w:styleId="0A137ECCA0DF48B5A14B4CF7A8BB43DE">
    <w:name w:val="0A137ECCA0DF48B5A14B4CF7A8BB43DE"/>
  </w:style>
  <w:style w:type="paragraph" w:customStyle="1" w:styleId="F29A451775704CBB88EF352AEADD7DE8">
    <w:name w:val="F29A451775704CBB88EF352AEADD7D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19010E54D419E97F49D3AE21726C0">
    <w:name w:val="60219010E54D419E97F49D3AE21726C0"/>
  </w:style>
  <w:style w:type="paragraph" w:customStyle="1" w:styleId="EBFC28FC326946A78634FB4736F2F538">
    <w:name w:val="EBFC28FC326946A78634FB4736F2F538"/>
  </w:style>
  <w:style w:type="paragraph" w:customStyle="1" w:styleId="B619E53A8DEB41DF9A7B1E22ACCB050C">
    <w:name w:val="B619E53A8DEB41DF9A7B1E22ACCB050C"/>
  </w:style>
  <w:style w:type="paragraph" w:customStyle="1" w:styleId="9825B0BDEC8A405D96C99F3C7880F257">
    <w:name w:val="9825B0BDEC8A405D96C99F3C7880F257"/>
  </w:style>
  <w:style w:type="paragraph" w:customStyle="1" w:styleId="83539DA445E948CD84ABB5420DA8E56F">
    <w:name w:val="83539DA445E948CD84ABB5420DA8E56F"/>
  </w:style>
  <w:style w:type="paragraph" w:customStyle="1" w:styleId="B89EE133B69944979B0F509831128DE7">
    <w:name w:val="B89EE133B69944979B0F509831128DE7"/>
  </w:style>
  <w:style w:type="paragraph" w:customStyle="1" w:styleId="D62BDBDEAF8243BFA454EC356C8FE431">
    <w:name w:val="D62BDBDEAF8243BFA454EC356C8FE431"/>
  </w:style>
  <w:style w:type="paragraph" w:customStyle="1" w:styleId="6198FB53CBAF487BB81A941D585320F5">
    <w:name w:val="6198FB53CBAF487BB81A941D585320F5"/>
  </w:style>
  <w:style w:type="paragraph" w:customStyle="1" w:styleId="416C9982BE2448A2B17054E967304532">
    <w:name w:val="416C9982BE2448A2B17054E967304532"/>
  </w:style>
  <w:style w:type="paragraph" w:customStyle="1" w:styleId="B329CEFBF1044D898B1FA0F2F0C21796">
    <w:name w:val="B329CEFBF1044D898B1FA0F2F0C21796"/>
  </w:style>
  <w:style w:type="paragraph" w:customStyle="1" w:styleId="67F5477A2C244DFB918C93C8D5FB4320">
    <w:name w:val="67F5477A2C244DFB918C93C8D5FB4320"/>
  </w:style>
  <w:style w:type="paragraph" w:customStyle="1" w:styleId="4AFE48F128CF47C19AA48E8D7619C032">
    <w:name w:val="4AFE48F128CF47C19AA48E8D7619C032"/>
  </w:style>
  <w:style w:type="paragraph" w:customStyle="1" w:styleId="0A137ECCA0DF48B5A14B4CF7A8BB43DE">
    <w:name w:val="0A137ECCA0DF48B5A14B4CF7A8BB43DE"/>
  </w:style>
  <w:style w:type="paragraph" w:customStyle="1" w:styleId="F29A451775704CBB88EF352AEADD7DE8">
    <w:name w:val="F29A451775704CBB88EF352AEADD7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255A-1F8E-4F31-9DD2-97D83EF3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Jill A. (CJIS) (FBI)</dc:creator>
  <cp:keywords/>
  <dc:description/>
  <cp:lastModifiedBy>SYSTEM</cp:lastModifiedBy>
  <cp:revision>2</cp:revision>
  <cp:lastPrinted>2018-12-10T18:31:00Z</cp:lastPrinted>
  <dcterms:created xsi:type="dcterms:W3CDTF">2019-04-24T17:13:00Z</dcterms:created>
  <dcterms:modified xsi:type="dcterms:W3CDTF">2019-04-24T17:13:00Z</dcterms:modified>
</cp:coreProperties>
</file>