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BA" w:rsidRDefault="00ED08BA" w:rsidP="00ED08BA">
      <w:pPr>
        <w:tabs>
          <w:tab w:val="left" w:pos="1080"/>
        </w:tabs>
        <w:spacing w:after="0"/>
      </w:pPr>
      <w:bookmarkStart w:id="0" w:name="_GoBack"/>
      <w:bookmarkEnd w:id="0"/>
      <w:r w:rsidRPr="00ED08BA">
        <w:rPr>
          <w:b/>
        </w:rPr>
        <w:t>DATE:</w:t>
      </w:r>
      <w:r>
        <w:t xml:space="preserve"> </w:t>
      </w:r>
      <w:r>
        <w:tab/>
      </w:r>
      <w:r w:rsidRPr="00ED08BA">
        <w:t>January 22, 2019</w:t>
      </w:r>
    </w:p>
    <w:p w:rsidR="00ED08BA" w:rsidRPr="00ED08BA" w:rsidRDefault="00ED08BA" w:rsidP="00ED08BA">
      <w:pPr>
        <w:tabs>
          <w:tab w:val="left" w:pos="1080"/>
        </w:tabs>
        <w:spacing w:after="0"/>
      </w:pPr>
    </w:p>
    <w:p w:rsidR="00ED08BA" w:rsidRPr="00ED08BA" w:rsidRDefault="00ED08BA" w:rsidP="00ED08BA">
      <w:pPr>
        <w:tabs>
          <w:tab w:val="left" w:pos="1080"/>
        </w:tabs>
        <w:spacing w:after="0"/>
      </w:pPr>
      <w:r w:rsidRPr="00ED08BA">
        <w:rPr>
          <w:b/>
        </w:rPr>
        <w:t>TO:</w:t>
      </w:r>
      <w:r>
        <w:tab/>
      </w:r>
      <w:r w:rsidRPr="00ED08BA">
        <w:t xml:space="preserve">Josh Brammer </w:t>
      </w:r>
    </w:p>
    <w:p w:rsidR="00ED08BA" w:rsidRPr="00ED08BA" w:rsidRDefault="00ED08BA" w:rsidP="00ED08BA">
      <w:pPr>
        <w:tabs>
          <w:tab w:val="left" w:pos="1080"/>
        </w:tabs>
        <w:spacing w:after="0"/>
      </w:pPr>
      <w:r>
        <w:tab/>
      </w:r>
      <w:r w:rsidRPr="00ED08BA">
        <w:t>Office of Information and Regulatory Affairs (OIRA)</w:t>
      </w:r>
    </w:p>
    <w:p w:rsidR="00ED08BA" w:rsidRDefault="00ED08BA" w:rsidP="00ED08BA">
      <w:pPr>
        <w:tabs>
          <w:tab w:val="left" w:pos="1080"/>
        </w:tabs>
        <w:spacing w:after="0"/>
      </w:pPr>
      <w:r>
        <w:tab/>
      </w:r>
      <w:r w:rsidRPr="00ED08BA">
        <w:t>Office of Management and Budget (OMB)</w:t>
      </w:r>
    </w:p>
    <w:p w:rsidR="00ED08BA" w:rsidRPr="00ED08BA" w:rsidRDefault="00ED08BA" w:rsidP="00ED08BA">
      <w:pPr>
        <w:tabs>
          <w:tab w:val="left" w:pos="1080"/>
        </w:tabs>
        <w:spacing w:after="0"/>
      </w:pPr>
    </w:p>
    <w:p w:rsidR="00ED08BA" w:rsidRPr="00ED08BA" w:rsidRDefault="00ED08BA" w:rsidP="00ED08BA">
      <w:pPr>
        <w:tabs>
          <w:tab w:val="left" w:pos="1080"/>
        </w:tabs>
        <w:spacing w:after="0"/>
      </w:pPr>
      <w:r w:rsidRPr="00ED08BA">
        <w:rPr>
          <w:b/>
        </w:rPr>
        <w:t>FROM:</w:t>
      </w:r>
      <w:r>
        <w:rPr>
          <w:b/>
        </w:rPr>
        <w:tab/>
      </w:r>
      <w:r w:rsidRPr="00ED08BA">
        <w:t>Lisa Swanson</w:t>
      </w:r>
    </w:p>
    <w:p w:rsidR="00ED08BA" w:rsidRPr="00ED08BA" w:rsidRDefault="00ED08BA" w:rsidP="00ED08BA">
      <w:pPr>
        <w:tabs>
          <w:tab w:val="left" w:pos="1080"/>
        </w:tabs>
        <w:spacing w:after="0"/>
      </w:pPr>
      <w:r>
        <w:tab/>
      </w:r>
      <w:r w:rsidRPr="00ED08BA">
        <w:t xml:space="preserve">Immediate Disaster Case Management (IDCM) Program </w:t>
      </w:r>
    </w:p>
    <w:p w:rsidR="00ED08BA" w:rsidRDefault="00ED08BA" w:rsidP="00ED08BA">
      <w:pPr>
        <w:tabs>
          <w:tab w:val="left" w:pos="1080"/>
        </w:tabs>
        <w:spacing w:after="0"/>
      </w:pPr>
      <w:r>
        <w:tab/>
      </w:r>
      <w:r w:rsidRPr="00ED08BA">
        <w:t>Administration for Children and Families (ACF)</w:t>
      </w:r>
    </w:p>
    <w:p w:rsidR="00ED08BA" w:rsidRPr="00ED08BA" w:rsidRDefault="00ED08BA" w:rsidP="00ED08BA">
      <w:pPr>
        <w:tabs>
          <w:tab w:val="left" w:pos="1080"/>
        </w:tabs>
        <w:spacing w:after="0"/>
      </w:pPr>
    </w:p>
    <w:p w:rsidR="00ED08BA" w:rsidRPr="00ED08BA" w:rsidRDefault="00ED08BA" w:rsidP="00ED08BA">
      <w:pPr>
        <w:tabs>
          <w:tab w:val="left" w:pos="1080"/>
        </w:tabs>
        <w:spacing w:after="0"/>
        <w:ind w:left="1080" w:hanging="1080"/>
      </w:pPr>
      <w:r w:rsidRPr="00ED08BA">
        <w:rPr>
          <w:b/>
        </w:rPr>
        <w:t>SUBJECT:</w:t>
      </w:r>
      <w:r>
        <w:t xml:space="preserve"> </w:t>
      </w:r>
      <w:r>
        <w:tab/>
      </w:r>
      <w:r w:rsidRPr="00ED08BA">
        <w:t>Non-Substantive Change to Respond to Terms of Clearance for Immediate Disaster Case Management Intake Assessment (OMB Control Number 0970-0461)</w:t>
      </w:r>
    </w:p>
    <w:p w:rsidR="00ED08BA" w:rsidRPr="00ED08BA" w:rsidRDefault="00ED08BA" w:rsidP="00ED08BA">
      <w:pPr>
        <w:spacing w:after="0"/>
      </w:pPr>
    </w:p>
    <w:p w:rsidR="00ED08BA" w:rsidRPr="00ED08BA" w:rsidRDefault="00ED08BA" w:rsidP="00ED08BA">
      <w:pPr>
        <w:spacing w:after="0"/>
      </w:pPr>
      <w:r w:rsidRPr="00ED08BA">
        <w:t>This nonsubstantive change request is to fulfill the terms of clearance associated with the approval for the Immediate Disaster Case Management Intake Assessment (OMB Control Number 0970-0461), received November 9, 2018. Per the terms of clearance:</w:t>
      </w:r>
    </w:p>
    <w:p w:rsidR="00ED08BA" w:rsidRPr="00ED08BA" w:rsidRDefault="00ED08BA" w:rsidP="00ED08BA">
      <w:pPr>
        <w:spacing w:after="0"/>
      </w:pPr>
    </w:p>
    <w:p w:rsidR="00ED08BA" w:rsidRPr="00ED08BA" w:rsidRDefault="00ED08BA" w:rsidP="00ED08BA">
      <w:pPr>
        <w:spacing w:after="0"/>
        <w:ind w:left="720" w:right="1440"/>
      </w:pPr>
      <w:r w:rsidRPr="00ED08BA">
        <w:t>Agency will display the OMB Control Number, Expiration Date, and PRA Burden Statement on ECMRS screens by 5/31/19 and will supply screenshots to OIRA Desk Officer demonstrating compliance by that date. If the Agency chooses to extend/revise this ICR, the Agency will also supply screenshots of the ECMRS (or subsequent online system) as collection instruments in future submissions.</w:t>
      </w:r>
    </w:p>
    <w:p w:rsidR="00D13049" w:rsidRDefault="00D13049" w:rsidP="00ED08BA">
      <w:pPr>
        <w:spacing w:after="0"/>
      </w:pPr>
    </w:p>
    <w:p w:rsidR="00ED08BA" w:rsidRDefault="00ED08BA" w:rsidP="00D640F0">
      <w:pPr>
        <w:spacing w:after="0"/>
      </w:pPr>
      <w:r>
        <w:t xml:space="preserve">We have uploaded screenshots that show the </w:t>
      </w:r>
      <w:r w:rsidR="00D640F0">
        <w:t xml:space="preserve">display of the </w:t>
      </w:r>
      <w:r w:rsidR="00D640F0" w:rsidRPr="00ED08BA">
        <w:t>OMB Control Number, Expiration Date, and PRA Burden Statement</w:t>
      </w:r>
      <w:r w:rsidR="00D640F0">
        <w:t xml:space="preserve">. </w:t>
      </w:r>
    </w:p>
    <w:p w:rsidR="00D640F0" w:rsidRDefault="00D640F0" w:rsidP="00D640F0">
      <w:pPr>
        <w:spacing w:after="0"/>
      </w:pPr>
    </w:p>
    <w:p w:rsidR="00D640F0" w:rsidRPr="00ED08BA" w:rsidRDefault="00D640F0" w:rsidP="00D640F0">
      <w:pPr>
        <w:spacing w:after="0"/>
      </w:pPr>
      <w:r w:rsidRPr="00ED08BA">
        <w:t xml:space="preserve">If </w:t>
      </w:r>
      <w:r>
        <w:t>we choose</w:t>
      </w:r>
      <w:r w:rsidRPr="00ED08BA">
        <w:t xml:space="preserve"> to extend/revise this ICR, </w:t>
      </w:r>
      <w:r>
        <w:t>we</w:t>
      </w:r>
      <w:r w:rsidRPr="00ED08BA">
        <w:t xml:space="preserve"> will also supply screenshots of the ECMRS (or subsequent online system) as collection instruments in future submissions.</w:t>
      </w:r>
    </w:p>
    <w:sectPr w:rsidR="00D640F0" w:rsidRPr="00ED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C3"/>
    <w:rsid w:val="00D13049"/>
    <w:rsid w:val="00D640F0"/>
    <w:rsid w:val="00E45481"/>
    <w:rsid w:val="00EA5FC3"/>
    <w:rsid w:val="00E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0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0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SYSTEM</cp:lastModifiedBy>
  <cp:revision>2</cp:revision>
  <dcterms:created xsi:type="dcterms:W3CDTF">2019-01-30T20:18:00Z</dcterms:created>
  <dcterms:modified xsi:type="dcterms:W3CDTF">2019-01-30T20:18:00Z</dcterms:modified>
</cp:coreProperties>
</file>