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F8" w:rsidRPr="00697CF8" w:rsidRDefault="00E35ABF" w:rsidP="00697CF8">
      <w:pPr>
        <w:pStyle w:val="TxBrc1"/>
        <w:spacing w:line="240" w:lineRule="auto"/>
        <w:rPr>
          <w:b/>
          <w:bCs/>
        </w:rPr>
      </w:pPr>
      <w:bookmarkStart w:id="0" w:name="_GoBack"/>
      <w:bookmarkEnd w:id="0"/>
      <w:r w:rsidRPr="00951936">
        <w:rPr>
          <w:b/>
        </w:rPr>
        <w:t>Addendum</w:t>
      </w:r>
      <w:r>
        <w:rPr>
          <w:b/>
        </w:rPr>
        <w:t xml:space="preserve"> to the Supporting Statement</w:t>
      </w:r>
      <w:r w:rsidRPr="00951936">
        <w:rPr>
          <w:b/>
          <w:bCs/>
        </w:rPr>
        <w:t xml:space="preserve"> for </w:t>
      </w:r>
      <w:r w:rsidR="00697CF8">
        <w:rPr>
          <w:b/>
          <w:bCs/>
        </w:rPr>
        <w:t>F</w:t>
      </w:r>
      <w:r w:rsidR="00697CF8" w:rsidRPr="00697CF8">
        <w:rPr>
          <w:b/>
          <w:bCs/>
        </w:rPr>
        <w:t>orm SSA-3441</w:t>
      </w:r>
    </w:p>
    <w:p w:rsidR="00697CF8" w:rsidRPr="00697CF8" w:rsidRDefault="00697CF8" w:rsidP="00697CF8">
      <w:pPr>
        <w:widowControl w:val="0"/>
        <w:autoSpaceDE w:val="0"/>
        <w:autoSpaceDN w:val="0"/>
        <w:adjustRightInd w:val="0"/>
        <w:spacing w:after="0"/>
        <w:jc w:val="center"/>
        <w:rPr>
          <w:rFonts w:ascii="Times New Roman" w:hAnsi="Times New Roman"/>
          <w:b/>
          <w:bCs/>
          <w:szCs w:val="24"/>
        </w:rPr>
      </w:pPr>
      <w:r w:rsidRPr="00697CF8">
        <w:rPr>
          <w:rFonts w:ascii="Times New Roman" w:hAnsi="Times New Roman"/>
          <w:b/>
          <w:bCs/>
          <w:szCs w:val="24"/>
        </w:rPr>
        <w:t>Disability Report-Appeal</w:t>
      </w:r>
    </w:p>
    <w:p w:rsidR="00697CF8" w:rsidRPr="00697CF8" w:rsidRDefault="00697CF8" w:rsidP="00697CF8">
      <w:pPr>
        <w:widowControl w:val="0"/>
        <w:autoSpaceDE w:val="0"/>
        <w:autoSpaceDN w:val="0"/>
        <w:adjustRightInd w:val="0"/>
        <w:spacing w:after="0"/>
        <w:jc w:val="center"/>
        <w:rPr>
          <w:rFonts w:ascii="Times New Roman" w:hAnsi="Times New Roman"/>
          <w:b/>
          <w:szCs w:val="24"/>
        </w:rPr>
      </w:pPr>
      <w:r w:rsidRPr="00697CF8">
        <w:rPr>
          <w:rFonts w:ascii="Times New Roman" w:hAnsi="Times New Roman"/>
          <w:b/>
          <w:szCs w:val="24"/>
        </w:rPr>
        <w:t xml:space="preserve">20 CFR 404.1512, 416.912, 404.916(c), 416.1416(c), 422.140, </w:t>
      </w:r>
      <w:r w:rsidRPr="00697CF8">
        <w:rPr>
          <w:rFonts w:ascii="Times New Roman" w:hAnsi="Times New Roman"/>
          <w:b/>
          <w:bCs/>
          <w:szCs w:val="24"/>
        </w:rPr>
        <w:t>404.1713, 416.1513, 404.1740(b)(4), 416.1540(b)(4)</w:t>
      </w:r>
      <w:r w:rsidRPr="00697CF8">
        <w:rPr>
          <w:rFonts w:ascii="Times New Roman" w:hAnsi="Times New Roman"/>
          <w:b/>
          <w:szCs w:val="24"/>
        </w:rPr>
        <w:t xml:space="preserve">, and 20 CFR 405, Subpart C </w:t>
      </w:r>
    </w:p>
    <w:p w:rsidR="002A7BE0" w:rsidRPr="00917C4B" w:rsidRDefault="00697CF8" w:rsidP="00917C4B">
      <w:pPr>
        <w:pStyle w:val="TxBrc1"/>
        <w:spacing w:line="240" w:lineRule="auto"/>
        <w:ind w:left="90" w:hanging="90"/>
        <w:rPr>
          <w:b/>
          <w:bCs/>
        </w:rPr>
      </w:pPr>
      <w:r w:rsidRPr="00697CF8">
        <w:rPr>
          <w:b/>
          <w:bCs/>
        </w:rPr>
        <w:t>OMB No. 0960-0144</w:t>
      </w:r>
    </w:p>
    <w:p w:rsidR="00917C4B" w:rsidRDefault="00917C4B" w:rsidP="00917C4B">
      <w:pPr>
        <w:pStyle w:val="Heading7"/>
        <w:spacing w:before="0" w:after="0"/>
        <w:rPr>
          <w:rFonts w:ascii="Times New Roman" w:hAnsi="Times New Roman" w:cs="Times New Roman"/>
          <w:b/>
          <w:u w:val="single"/>
        </w:rPr>
      </w:pPr>
      <w:r w:rsidRPr="00917C4B">
        <w:rPr>
          <w:rFonts w:ascii="Times New Roman" w:hAnsi="Times New Roman" w:cs="Times New Roman"/>
          <w:b/>
          <w:u w:val="single"/>
        </w:rPr>
        <w:t>Background</w:t>
      </w:r>
    </w:p>
    <w:p w:rsidR="00917C4B" w:rsidRPr="00917C4B" w:rsidRDefault="00917C4B" w:rsidP="00917C4B">
      <w:pPr>
        <w:spacing w:after="0"/>
      </w:pPr>
    </w:p>
    <w:p w:rsidR="00917C4B" w:rsidRDefault="00917C4B" w:rsidP="00917C4B">
      <w:pPr>
        <w:spacing w:after="0"/>
        <w:rPr>
          <w:rFonts w:ascii="Times New Roman" w:hAnsi="Times New Roman"/>
          <w:szCs w:val="24"/>
        </w:rPr>
      </w:pPr>
      <w:r w:rsidRPr="00917C4B">
        <w:rPr>
          <w:rFonts w:ascii="Times New Roman" w:hAnsi="Times New Roman"/>
          <w:szCs w:val="24"/>
        </w:rPr>
        <w:t>This is a request for modification of the Form SSA-</w:t>
      </w:r>
      <w:r w:rsidR="00C061C0">
        <w:rPr>
          <w:rFonts w:ascii="Times New Roman" w:hAnsi="Times New Roman"/>
        </w:rPr>
        <w:t>3441</w:t>
      </w:r>
      <w:r w:rsidRPr="00917C4B">
        <w:rPr>
          <w:rFonts w:ascii="Times New Roman" w:hAnsi="Times New Roman"/>
        </w:rPr>
        <w:t xml:space="preserve">, </w:t>
      </w:r>
      <w:r w:rsidRPr="00917C4B">
        <w:rPr>
          <w:rFonts w:ascii="Times New Roman" w:hAnsi="Times New Roman"/>
          <w:snapToGrid w:val="0"/>
        </w:rPr>
        <w:t>Disability Report</w:t>
      </w:r>
      <w:r w:rsidR="00C061C0">
        <w:rPr>
          <w:rFonts w:ascii="Times New Roman" w:hAnsi="Times New Roman"/>
          <w:snapToGrid w:val="0"/>
        </w:rPr>
        <w:t xml:space="preserve"> - Appeal</w:t>
      </w:r>
      <w:r w:rsidRPr="00917C4B">
        <w:rPr>
          <w:rFonts w:ascii="Times New Roman" w:hAnsi="Times New Roman"/>
          <w:szCs w:val="24"/>
        </w:rPr>
        <w:t>, related to new regulation</w:t>
      </w:r>
      <w:r w:rsidRPr="00917C4B">
        <w:rPr>
          <w:rFonts w:ascii="Times New Roman" w:hAnsi="Times New Roman"/>
        </w:rPr>
        <w:t>, Removing the Education Category - Inability to Communicate in English - from the Disability Determination Process, RIN 0960</w:t>
      </w:r>
      <w:r w:rsidRPr="00917C4B">
        <w:rPr>
          <w:rFonts w:ascii="Times New Roman" w:hAnsi="Times New Roman"/>
        </w:rPr>
        <w:noBreakHyphen/>
        <w:t>AH86.  This new regulation</w:t>
      </w:r>
      <w:r w:rsidRPr="00917C4B">
        <w:rPr>
          <w:rFonts w:ascii="Times New Roman" w:hAnsi="Times New Roman"/>
          <w:szCs w:val="24"/>
        </w:rPr>
        <w:t xml:space="preserve"> will eliminate one of the five existing education categories, namely the “inability to communicate in English” (20 CFR 404.1564 and 416.964). </w:t>
      </w:r>
      <w:r w:rsidRPr="00917C4B">
        <w:rPr>
          <w:rFonts w:ascii="Times New Roman" w:hAnsi="Times New Roman"/>
        </w:rPr>
        <w:t xml:space="preserve"> </w:t>
      </w:r>
      <w:r w:rsidRPr="00917C4B">
        <w:rPr>
          <w:rFonts w:ascii="Times New Roman" w:hAnsi="Times New Roman"/>
          <w:szCs w:val="24"/>
        </w:rPr>
        <w:t>The</w:t>
      </w:r>
      <w:r w:rsidRPr="00917C4B">
        <w:rPr>
          <w:rFonts w:ascii="Times New Roman" w:hAnsi="Times New Roman"/>
        </w:rPr>
        <w:t xml:space="preserve"> new regulation will not affect the</w:t>
      </w:r>
      <w:r w:rsidRPr="00917C4B">
        <w:rPr>
          <w:rFonts w:ascii="Times New Roman" w:hAnsi="Times New Roman"/>
          <w:szCs w:val="24"/>
        </w:rPr>
        <w:t xml:space="preserve"> other educati</w:t>
      </w:r>
      <w:r w:rsidRPr="00917C4B">
        <w:rPr>
          <w:rFonts w:ascii="Times New Roman" w:hAnsi="Times New Roman"/>
        </w:rPr>
        <w:t>onal categories. We will amend t</w:t>
      </w:r>
      <w:r w:rsidRPr="00917C4B">
        <w:rPr>
          <w:rFonts w:ascii="Times New Roman" w:hAnsi="Times New Roman"/>
          <w:szCs w:val="24"/>
        </w:rPr>
        <w:t>he Medical Voc</w:t>
      </w:r>
      <w:r w:rsidRPr="00917C4B">
        <w:rPr>
          <w:rFonts w:ascii="Times New Roman" w:hAnsi="Times New Roman"/>
        </w:rPr>
        <w:t xml:space="preserve">ational Guidelines </w:t>
      </w:r>
      <w:r w:rsidRPr="00917C4B">
        <w:rPr>
          <w:rFonts w:ascii="Times New Roman" w:hAnsi="Times New Roman"/>
          <w:szCs w:val="24"/>
        </w:rPr>
        <w:t xml:space="preserve">in 20 CFR </w:t>
      </w:r>
      <w:r w:rsidRPr="00917C4B">
        <w:rPr>
          <w:rFonts w:ascii="Times New Roman" w:hAnsi="Times New Roman"/>
        </w:rPr>
        <w:t>Part 404, Subpart P Appendix 2</w:t>
      </w:r>
      <w:r w:rsidRPr="00917C4B">
        <w:rPr>
          <w:rFonts w:ascii="Times New Roman" w:hAnsi="Times New Roman"/>
          <w:szCs w:val="24"/>
        </w:rPr>
        <w:t>, as appropriate</w:t>
      </w:r>
      <w:r w:rsidRPr="00917C4B">
        <w:rPr>
          <w:rFonts w:ascii="Times New Roman" w:hAnsi="Times New Roman"/>
        </w:rPr>
        <w:t>,</w:t>
      </w:r>
      <w:r w:rsidRPr="00917C4B">
        <w:rPr>
          <w:rFonts w:ascii="Times New Roman" w:hAnsi="Times New Roman"/>
          <w:szCs w:val="24"/>
        </w:rPr>
        <w:t xml:space="preserve"> under the new regulations. </w:t>
      </w:r>
    </w:p>
    <w:p w:rsidR="00917C4B" w:rsidRPr="00917C4B" w:rsidRDefault="00917C4B" w:rsidP="00917C4B">
      <w:pPr>
        <w:spacing w:after="0"/>
        <w:rPr>
          <w:rFonts w:ascii="Times New Roman" w:hAnsi="Times New Roman"/>
          <w:szCs w:val="24"/>
        </w:rPr>
      </w:pPr>
    </w:p>
    <w:p w:rsidR="00917C4B" w:rsidRPr="00917C4B" w:rsidRDefault="00917C4B" w:rsidP="00917C4B">
      <w:pPr>
        <w:spacing w:after="0"/>
        <w:rPr>
          <w:rFonts w:ascii="Times New Roman" w:hAnsi="Times New Roman"/>
          <w:szCs w:val="24"/>
        </w:rPr>
      </w:pPr>
      <w:r w:rsidRPr="00917C4B">
        <w:rPr>
          <w:rFonts w:ascii="Times New Roman" w:hAnsi="Times New Roman"/>
        </w:rPr>
        <w:t>The effect of this</w:t>
      </w:r>
      <w:r w:rsidRPr="00917C4B">
        <w:rPr>
          <w:rFonts w:ascii="Times New Roman" w:hAnsi="Times New Roman"/>
          <w:szCs w:val="24"/>
        </w:rPr>
        <w:t xml:space="preserve"> regulation is to remove the consideration of English proficiency when determining a claimant’s education category.</w:t>
      </w:r>
      <w:r w:rsidRPr="00917C4B">
        <w:rPr>
          <w:rFonts w:ascii="Times New Roman" w:hAnsi="Times New Roman"/>
        </w:rPr>
        <w:t xml:space="preserve"> </w:t>
      </w:r>
      <w:r w:rsidRPr="00917C4B">
        <w:rPr>
          <w:rFonts w:ascii="Times New Roman" w:hAnsi="Times New Roman"/>
          <w:szCs w:val="24"/>
        </w:rPr>
        <w:t xml:space="preserve"> We will consider the claimant’s actual education attained without regard to the claimant’s proficiency in the use of English and assign the claimant to one of the four remaining educat</w:t>
      </w:r>
      <w:r w:rsidRPr="00917C4B">
        <w:rPr>
          <w:rFonts w:ascii="Times New Roman" w:hAnsi="Times New Roman"/>
        </w:rPr>
        <w:t>ion categories, as appropriate:  illiteracy; marginal education; limited education;</w:t>
      </w:r>
      <w:r w:rsidRPr="00917C4B">
        <w:rPr>
          <w:rFonts w:ascii="Times New Roman" w:hAnsi="Times New Roman"/>
          <w:szCs w:val="24"/>
        </w:rPr>
        <w:t xml:space="preserve"> </w:t>
      </w:r>
      <w:r w:rsidRPr="00917C4B">
        <w:rPr>
          <w:rFonts w:ascii="Times New Roman" w:hAnsi="Times New Roman"/>
        </w:rPr>
        <w:t xml:space="preserve">and </w:t>
      </w:r>
      <w:r w:rsidRPr="00917C4B">
        <w:rPr>
          <w:rFonts w:ascii="Times New Roman" w:hAnsi="Times New Roman"/>
          <w:szCs w:val="24"/>
        </w:rPr>
        <w:t>high school education and above.</w:t>
      </w:r>
    </w:p>
    <w:p w:rsidR="00917C4B" w:rsidRDefault="00917C4B" w:rsidP="00917C4B">
      <w:pPr>
        <w:spacing w:after="0"/>
        <w:rPr>
          <w:rFonts w:ascii="Times New Roman" w:hAnsi="Times New Roman"/>
        </w:rPr>
      </w:pPr>
    </w:p>
    <w:p w:rsidR="00917C4B" w:rsidRPr="00917C4B" w:rsidRDefault="00917C4B" w:rsidP="00917C4B">
      <w:pPr>
        <w:spacing w:after="0"/>
        <w:rPr>
          <w:rFonts w:ascii="Times New Roman" w:hAnsi="Times New Roman"/>
        </w:rPr>
      </w:pPr>
      <w:r w:rsidRPr="00917C4B">
        <w:rPr>
          <w:rFonts w:ascii="Times New Roman" w:hAnsi="Times New Roman"/>
        </w:rPr>
        <w:t xml:space="preserve">Sections </w:t>
      </w:r>
      <w:r w:rsidRPr="00917C4B">
        <w:rPr>
          <w:rFonts w:ascii="Times New Roman" w:hAnsi="Times New Roman"/>
          <w:i/>
        </w:rPr>
        <w:t>223(d)(2)(A)</w:t>
      </w:r>
      <w:r w:rsidRPr="00917C4B">
        <w:rPr>
          <w:rFonts w:ascii="Times New Roman" w:hAnsi="Times New Roman"/>
        </w:rPr>
        <w:t xml:space="preserve"> and </w:t>
      </w:r>
      <w:r w:rsidRPr="00917C4B">
        <w:rPr>
          <w:rFonts w:ascii="Times New Roman" w:hAnsi="Times New Roman"/>
          <w:i/>
        </w:rPr>
        <w:t>1614(a)(3)(B)</w:t>
      </w:r>
      <w:r w:rsidRPr="00917C4B">
        <w:rPr>
          <w:rFonts w:ascii="Times New Roman" w:hAnsi="Times New Roman"/>
        </w:rPr>
        <w:t xml:space="preserve"> of the </w:t>
      </w:r>
      <w:r w:rsidRPr="00917C4B">
        <w:rPr>
          <w:rFonts w:ascii="Times New Roman" w:hAnsi="Times New Roman"/>
          <w:i/>
        </w:rPr>
        <w:t xml:space="preserve">Act </w:t>
      </w:r>
      <w:r w:rsidRPr="00917C4B">
        <w:rPr>
          <w:rFonts w:ascii="Times New Roman" w:hAnsi="Times New Roman"/>
        </w:rPr>
        <w:t xml:space="preserve">require SSA to consider a claimant’s education when determining an adult’s claim of disability.  Sections </w:t>
      </w:r>
      <w:r w:rsidRPr="00917C4B">
        <w:rPr>
          <w:rFonts w:ascii="Times New Roman" w:hAnsi="Times New Roman"/>
          <w:i/>
        </w:rPr>
        <w:t>205(a)</w:t>
      </w:r>
      <w:r w:rsidRPr="00917C4B">
        <w:rPr>
          <w:rFonts w:ascii="Times New Roman" w:hAnsi="Times New Roman"/>
        </w:rPr>
        <w:t xml:space="preserve"> and </w:t>
      </w:r>
      <w:r w:rsidRPr="00917C4B">
        <w:rPr>
          <w:rFonts w:ascii="Times New Roman" w:hAnsi="Times New Roman"/>
          <w:i/>
        </w:rPr>
        <w:t>1631(d)(1)</w:t>
      </w:r>
      <w:r w:rsidRPr="00917C4B">
        <w:rPr>
          <w:rFonts w:ascii="Times New Roman" w:hAnsi="Times New Roman"/>
        </w:rPr>
        <w:t xml:space="preserve"> of the </w:t>
      </w:r>
      <w:r w:rsidRPr="00917C4B">
        <w:rPr>
          <w:rFonts w:ascii="Times New Roman" w:hAnsi="Times New Roman"/>
          <w:i/>
        </w:rPr>
        <w:t>Act</w:t>
      </w:r>
      <w:r w:rsidRPr="00917C4B">
        <w:rPr>
          <w:rFonts w:ascii="Times New Roman" w:hAnsi="Times New Roman"/>
        </w:rPr>
        <w:t xml:space="preserve"> authorize SSA to establish procedures for collecting and verifying relevant evidence.  We collect such evidence using Form SSA-454-BK, Continuing Disability Review Report.  The information we collect assesses a claimant’s level of education, and assigns the claimant to a specific education category.</w:t>
      </w:r>
    </w:p>
    <w:p w:rsidR="00917C4B" w:rsidRDefault="00917C4B" w:rsidP="00917C4B">
      <w:pPr>
        <w:spacing w:after="0"/>
        <w:rPr>
          <w:rFonts w:ascii="Times New Roman" w:hAnsi="Times New Roman"/>
          <w:b/>
          <w:u w:val="single"/>
        </w:rPr>
      </w:pPr>
    </w:p>
    <w:p w:rsidR="002A7BE0" w:rsidRDefault="00D36044" w:rsidP="002C00BD">
      <w:pPr>
        <w:spacing w:after="0"/>
        <w:rPr>
          <w:rFonts w:ascii="Times New Roman" w:hAnsi="Times New Roman"/>
        </w:rPr>
      </w:pPr>
      <w:r w:rsidRPr="00D36044">
        <w:rPr>
          <w:rFonts w:ascii="Times New Roman" w:hAnsi="Times New Roman"/>
          <w:b/>
          <w:u w:val="single"/>
        </w:rPr>
        <w:t>Revisions to the Collection Instruments</w:t>
      </w:r>
      <w:r w:rsidR="002A7BE0" w:rsidRPr="00D64178">
        <w:rPr>
          <w:rFonts w:ascii="Times New Roman" w:hAnsi="Times New Roman"/>
        </w:rPr>
        <w:t xml:space="preserve"> </w:t>
      </w:r>
    </w:p>
    <w:p w:rsidR="00D36044" w:rsidRDefault="00D36044" w:rsidP="002C00BD">
      <w:pPr>
        <w:spacing w:after="0"/>
        <w:rPr>
          <w:rFonts w:ascii="Times New Roman" w:hAnsi="Times New Roman"/>
        </w:rPr>
      </w:pPr>
    </w:p>
    <w:p w:rsidR="00D36044" w:rsidRDefault="00D36044" w:rsidP="002C00BD">
      <w:pPr>
        <w:spacing w:after="0"/>
        <w:rPr>
          <w:rFonts w:ascii="Times New Roman" w:hAnsi="Times New Roman"/>
        </w:rPr>
      </w:pPr>
      <w:r w:rsidRPr="00D36044">
        <w:rPr>
          <w:rFonts w:ascii="Times New Roman" w:hAnsi="Times New Roman"/>
          <w:u w:val="single"/>
        </w:rPr>
        <w:t>SSA is making the following revisions to Form SSA</w:t>
      </w:r>
      <w:r>
        <w:rPr>
          <w:rFonts w:ascii="Times New Roman" w:hAnsi="Times New Roman"/>
          <w:u w:val="single"/>
        </w:rPr>
        <w:t>-3441</w:t>
      </w:r>
      <w:r w:rsidR="00917C4B" w:rsidRPr="00917C4B">
        <w:rPr>
          <w:rFonts w:ascii="Times New Roman" w:hAnsi="Times New Roman"/>
          <w:u w:val="single"/>
        </w:rPr>
        <w:t xml:space="preserve"> </w:t>
      </w:r>
      <w:r w:rsidR="00917C4B" w:rsidRPr="00A43874">
        <w:rPr>
          <w:rFonts w:ascii="Times New Roman" w:hAnsi="Times New Roman"/>
          <w:u w:val="single"/>
        </w:rPr>
        <w:t>due to the new regulation, RIN 0960</w:t>
      </w:r>
      <w:r w:rsidR="00917C4B" w:rsidRPr="00A43874">
        <w:rPr>
          <w:rFonts w:ascii="Times New Roman" w:hAnsi="Times New Roman"/>
          <w:u w:val="single"/>
        </w:rPr>
        <w:noBreakHyphen/>
        <w:t>AH86</w:t>
      </w:r>
      <w:r w:rsidR="00917C4B" w:rsidRPr="00A25571">
        <w:rPr>
          <w:rFonts w:ascii="Times New Roman" w:hAnsi="Times New Roman"/>
        </w:rPr>
        <w:t>:</w:t>
      </w:r>
    </w:p>
    <w:p w:rsidR="002A7BE0" w:rsidRDefault="002A7BE0" w:rsidP="002C00BD">
      <w:pPr>
        <w:spacing w:after="0"/>
        <w:rPr>
          <w:rFonts w:ascii="Times New Roman" w:hAnsi="Times New Roman"/>
        </w:rPr>
      </w:pPr>
    </w:p>
    <w:p w:rsidR="00115624" w:rsidRPr="002A1629" w:rsidRDefault="00115624" w:rsidP="00D36044">
      <w:pPr>
        <w:spacing w:after="0"/>
        <w:rPr>
          <w:rFonts w:ascii="Times New Roman" w:hAnsi="Times New Roman"/>
          <w:b/>
          <w:szCs w:val="24"/>
        </w:rPr>
      </w:pPr>
      <w:r w:rsidRPr="00115624">
        <w:rPr>
          <w:rFonts w:ascii="Times New Roman" w:hAnsi="Times New Roman"/>
          <w:b/>
          <w:szCs w:val="24"/>
          <w:u w:val="single"/>
        </w:rPr>
        <w:t>Change #1</w:t>
      </w:r>
      <w:r w:rsidRPr="00115624">
        <w:rPr>
          <w:rFonts w:ascii="Times New Roman" w:hAnsi="Times New Roman"/>
          <w:b/>
          <w:szCs w:val="24"/>
        </w:rPr>
        <w:t>:</w:t>
      </w:r>
      <w:r>
        <w:rPr>
          <w:rFonts w:ascii="Times New Roman" w:hAnsi="Times New Roman"/>
          <w:b/>
          <w:szCs w:val="24"/>
        </w:rPr>
        <w:t xml:space="preserve">  </w:t>
      </w:r>
      <w:r w:rsidR="00D36044" w:rsidRPr="00D36044">
        <w:rPr>
          <w:rFonts w:ascii="Times New Roman" w:hAnsi="Times New Roman"/>
          <w:szCs w:val="24"/>
        </w:rPr>
        <w:t>In 8B,</w:t>
      </w:r>
      <w:r w:rsidR="00D36044">
        <w:rPr>
          <w:rFonts w:ascii="Times New Roman" w:hAnsi="Times New Roman"/>
          <w:b/>
          <w:szCs w:val="24"/>
        </w:rPr>
        <w:t xml:space="preserve"> </w:t>
      </w:r>
      <w:r w:rsidR="00D36044">
        <w:rPr>
          <w:rFonts w:ascii="Times New Roman" w:hAnsi="Times New Roman"/>
        </w:rPr>
        <w:t>we ad</w:t>
      </w:r>
      <w:r w:rsidR="002A7BE0">
        <w:rPr>
          <w:rFonts w:ascii="Times New Roman" w:hAnsi="Times New Roman"/>
        </w:rPr>
        <w:t>d</w:t>
      </w:r>
      <w:r w:rsidR="00D36044">
        <w:rPr>
          <w:rFonts w:ascii="Times New Roman" w:hAnsi="Times New Roman"/>
        </w:rPr>
        <w:t>ed</w:t>
      </w:r>
      <w:r w:rsidR="002A7BE0">
        <w:rPr>
          <w:rFonts w:ascii="Times New Roman" w:hAnsi="Times New Roman"/>
        </w:rPr>
        <w:t xml:space="preserve"> “GED classes” and “college classes” </w:t>
      </w:r>
      <w:r w:rsidR="00D36044">
        <w:rPr>
          <w:rFonts w:ascii="Times New Roman" w:hAnsi="Times New Roman"/>
        </w:rPr>
        <w:t>to the question</w:t>
      </w:r>
      <w:r w:rsidR="002A7BE0">
        <w:rPr>
          <w:rFonts w:ascii="Times New Roman" w:hAnsi="Times New Roman"/>
        </w:rPr>
        <w:t>.</w:t>
      </w:r>
    </w:p>
    <w:p w:rsidR="002A1629" w:rsidRPr="00115624" w:rsidRDefault="002A1629" w:rsidP="00D36044">
      <w:pPr>
        <w:spacing w:after="0"/>
        <w:rPr>
          <w:rFonts w:ascii="Times New Roman" w:hAnsi="Times New Roman"/>
          <w:b/>
          <w:szCs w:val="24"/>
        </w:rPr>
      </w:pPr>
    </w:p>
    <w:p w:rsidR="002A7BE0" w:rsidRDefault="00115624" w:rsidP="00D36044">
      <w:pPr>
        <w:spacing w:after="0"/>
        <w:rPr>
          <w:rFonts w:ascii="Times New Roman" w:hAnsi="Times New Roman"/>
          <w:snapToGrid w:val="0"/>
        </w:rPr>
      </w:pPr>
      <w:r w:rsidRPr="00115624">
        <w:rPr>
          <w:rFonts w:ascii="Times New Roman" w:hAnsi="Times New Roman"/>
          <w:b/>
          <w:szCs w:val="24"/>
          <w:u w:val="single"/>
        </w:rPr>
        <w:t>Justification #1</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 xml:space="preserve">We are </w:t>
      </w:r>
      <w:r w:rsidR="002A7BE0">
        <w:rPr>
          <w:rFonts w:ascii="Times New Roman" w:hAnsi="Times New Roman"/>
          <w:snapToGrid w:val="0"/>
        </w:rPr>
        <w:t>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2A7BE0" w:rsidRDefault="002A7BE0" w:rsidP="00D36044">
      <w:pPr>
        <w:spacing w:after="0"/>
        <w:rPr>
          <w:rFonts w:ascii="Times New Roman" w:hAnsi="Times New Roman"/>
          <w:b/>
          <w:szCs w:val="24"/>
          <w:u w:val="single"/>
        </w:rPr>
      </w:pPr>
    </w:p>
    <w:p w:rsidR="002A7BE0" w:rsidRPr="002A7BE0" w:rsidRDefault="002A7BE0" w:rsidP="00D36044">
      <w:pPr>
        <w:spacing w:after="0"/>
        <w:rPr>
          <w:rFonts w:ascii="Times New Roman" w:hAnsi="Times New Roman"/>
          <w:snapToGrid w:val="0"/>
        </w:rPr>
      </w:pPr>
      <w:r w:rsidRPr="002A7BE0">
        <w:rPr>
          <w:rFonts w:ascii="Times New Roman" w:hAnsi="Times New Roman"/>
          <w:b/>
          <w:snapToGrid w:val="0"/>
          <w:u w:val="single"/>
        </w:rPr>
        <w:t>Change #2</w:t>
      </w:r>
      <w:r w:rsidRPr="002A7BE0">
        <w:rPr>
          <w:rFonts w:ascii="Times New Roman" w:hAnsi="Times New Roman"/>
          <w:snapToGrid w:val="0"/>
        </w:rPr>
        <w:t xml:space="preserve">:  </w:t>
      </w:r>
      <w:r w:rsidR="00D36044">
        <w:rPr>
          <w:rFonts w:ascii="Times New Roman" w:hAnsi="Times New Roman"/>
          <w:snapToGrid w:val="0"/>
        </w:rPr>
        <w:t>In 8B, under Date(s) attended, we a</w:t>
      </w:r>
      <w:r w:rsidRPr="002A7BE0">
        <w:rPr>
          <w:rFonts w:ascii="Times New Roman" w:hAnsi="Times New Roman"/>
          <w:snapToGrid w:val="0"/>
        </w:rPr>
        <w:t>dd</w:t>
      </w:r>
      <w:r w:rsidR="00D36044">
        <w:rPr>
          <w:rFonts w:ascii="Times New Roman" w:hAnsi="Times New Roman"/>
          <w:snapToGrid w:val="0"/>
        </w:rPr>
        <w:t>ed</w:t>
      </w:r>
      <w:r w:rsidRPr="002A7BE0">
        <w:rPr>
          <w:rFonts w:ascii="Times New Roman" w:hAnsi="Times New Roman"/>
          <w:snapToGrid w:val="0"/>
        </w:rPr>
        <w:t xml:space="preserve"> </w:t>
      </w:r>
      <w:r w:rsidR="00D36044">
        <w:rPr>
          <w:rFonts w:ascii="Times New Roman" w:hAnsi="Times New Roman"/>
          <w:snapToGrid w:val="0"/>
        </w:rPr>
        <w:t>two new questions</w:t>
      </w:r>
      <w:r w:rsidR="000B35F1">
        <w:rPr>
          <w:rFonts w:ascii="Times New Roman" w:hAnsi="Times New Roman"/>
          <w:snapToGrid w:val="0"/>
        </w:rPr>
        <w:t xml:space="preserve"> to collect </w:t>
      </w:r>
      <w:r w:rsidR="000B35F1" w:rsidRPr="000B35F1">
        <w:rPr>
          <w:rFonts w:ascii="Times New Roman" w:hAnsi="Times New Roman"/>
          <w:snapToGrid w:val="0"/>
        </w:rPr>
        <w:t>Certificates/licenses/degrees attained, if any</w:t>
      </w:r>
      <w:r w:rsidRPr="002A7BE0">
        <w:rPr>
          <w:rFonts w:ascii="Times New Roman" w:hAnsi="Times New Roman"/>
          <w:snapToGrid w:val="0"/>
        </w:rPr>
        <w:t xml:space="preserve"> </w:t>
      </w:r>
      <w:r w:rsidR="000B35F1">
        <w:rPr>
          <w:rFonts w:ascii="Times New Roman" w:hAnsi="Times New Roman"/>
          <w:snapToGrid w:val="0"/>
        </w:rPr>
        <w:t xml:space="preserve">and </w:t>
      </w:r>
      <w:r w:rsidR="000B35F1" w:rsidRPr="000B35F1">
        <w:rPr>
          <w:rFonts w:ascii="Times New Roman" w:hAnsi="Times New Roman"/>
          <w:snapToGrid w:val="0"/>
        </w:rPr>
        <w:t>Date of attainment</w:t>
      </w:r>
      <w:r w:rsidRPr="002A7BE0">
        <w:rPr>
          <w:rFonts w:ascii="Times New Roman" w:hAnsi="Times New Roman"/>
          <w:snapToGrid w:val="0"/>
        </w:rPr>
        <w:t>.</w:t>
      </w:r>
    </w:p>
    <w:p w:rsidR="002A7BE0" w:rsidRDefault="002A7BE0" w:rsidP="00D36044">
      <w:pPr>
        <w:spacing w:after="0"/>
        <w:rPr>
          <w:rFonts w:ascii="Times New Roman" w:hAnsi="Times New Roman"/>
          <w:snapToGrid w:val="0"/>
        </w:rPr>
      </w:pPr>
    </w:p>
    <w:p w:rsidR="002A7BE0" w:rsidRDefault="002A7BE0" w:rsidP="00D36044">
      <w:pPr>
        <w:spacing w:after="0"/>
        <w:rPr>
          <w:rFonts w:ascii="Times New Roman" w:hAnsi="Times New Roman"/>
          <w:snapToGrid w:val="0"/>
        </w:rPr>
      </w:pPr>
      <w:r>
        <w:rPr>
          <w:rFonts w:ascii="Times New Roman" w:hAnsi="Times New Roman"/>
          <w:b/>
          <w:szCs w:val="24"/>
          <w:u w:val="single"/>
        </w:rPr>
        <w:t>Justification #2</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 xml:space="preserve">We are adding this information due to the new regulation to eliminate the “inability to communicate in English” education category.  </w:t>
      </w:r>
      <w:r w:rsidR="00E67817">
        <w:rPr>
          <w:rFonts w:ascii="Times New Roman" w:hAnsi="Times New Roman"/>
          <w:snapToGrid w:val="0"/>
        </w:rPr>
        <w:t xml:space="preserve">Requesting information on </w:t>
      </w:r>
      <w:r w:rsidR="00E67817">
        <w:rPr>
          <w:rFonts w:ascii="Times New Roman" w:hAnsi="Times New Roman"/>
          <w:snapToGrid w:val="0"/>
        </w:rPr>
        <w:lastRenderedPageBreak/>
        <w:t>when education was attained will allow adjudicators to determine how relevant the information is</w:t>
      </w:r>
      <w:r w:rsidR="00872E87">
        <w:rPr>
          <w:rFonts w:ascii="Times New Roman" w:hAnsi="Times New Roman"/>
          <w:snapToGrid w:val="0"/>
        </w:rPr>
        <w:t xml:space="preserve"> in the disability adjudication process</w:t>
      </w:r>
      <w:r w:rsidR="00E67817">
        <w:rPr>
          <w:rFonts w:ascii="Times New Roman" w:hAnsi="Times New Roman"/>
          <w:snapToGrid w:val="0"/>
        </w:rPr>
        <w:t>.</w:t>
      </w:r>
    </w:p>
    <w:p w:rsidR="000B35F1" w:rsidRDefault="000B35F1" w:rsidP="00D36044">
      <w:pPr>
        <w:spacing w:after="0"/>
        <w:rPr>
          <w:rFonts w:ascii="Times New Roman" w:hAnsi="Times New Roman"/>
          <w:snapToGrid w:val="0"/>
        </w:rPr>
      </w:pPr>
    </w:p>
    <w:p w:rsidR="000B35F1" w:rsidRDefault="000B35F1" w:rsidP="00D36044">
      <w:pPr>
        <w:spacing w:after="0"/>
        <w:rPr>
          <w:rFonts w:ascii="Times New Roman" w:hAnsi="Times New Roman"/>
          <w:u w:val="single"/>
        </w:rPr>
      </w:pPr>
      <w:r w:rsidRPr="00D36044">
        <w:rPr>
          <w:rFonts w:ascii="Times New Roman" w:hAnsi="Times New Roman"/>
          <w:u w:val="single"/>
        </w:rPr>
        <w:t xml:space="preserve">SSA is making the following revisions to </w:t>
      </w:r>
      <w:r>
        <w:rPr>
          <w:rFonts w:ascii="Times New Roman" w:hAnsi="Times New Roman"/>
          <w:u w:val="single"/>
        </w:rPr>
        <w:t>the i3441</w:t>
      </w:r>
      <w:r w:rsidR="00917C4B" w:rsidRPr="00917C4B">
        <w:rPr>
          <w:rFonts w:ascii="Times New Roman" w:hAnsi="Times New Roman"/>
          <w:u w:val="single"/>
        </w:rPr>
        <w:t xml:space="preserve"> </w:t>
      </w:r>
      <w:r w:rsidR="00917C4B" w:rsidRPr="00A43874">
        <w:rPr>
          <w:rFonts w:ascii="Times New Roman" w:hAnsi="Times New Roman"/>
          <w:u w:val="single"/>
        </w:rPr>
        <w:t>due to the new regulation, RIN 0960</w:t>
      </w:r>
      <w:r w:rsidR="00917C4B" w:rsidRPr="00A43874">
        <w:rPr>
          <w:rFonts w:ascii="Times New Roman" w:hAnsi="Times New Roman"/>
          <w:u w:val="single"/>
        </w:rPr>
        <w:noBreakHyphen/>
        <w:t>AH86</w:t>
      </w:r>
      <w:r w:rsidR="00917C4B" w:rsidRPr="00A25571">
        <w:rPr>
          <w:rFonts w:ascii="Times New Roman" w:hAnsi="Times New Roman"/>
        </w:rPr>
        <w:t>:</w:t>
      </w:r>
    </w:p>
    <w:p w:rsidR="000B35F1" w:rsidRDefault="000B35F1" w:rsidP="00D36044">
      <w:pPr>
        <w:spacing w:after="0"/>
        <w:rPr>
          <w:rFonts w:ascii="Times New Roman" w:hAnsi="Times New Roman"/>
          <w:u w:val="single"/>
        </w:rPr>
      </w:pPr>
    </w:p>
    <w:p w:rsidR="000B35F1" w:rsidRPr="002A1629" w:rsidRDefault="000B35F1" w:rsidP="000B35F1">
      <w:pPr>
        <w:spacing w:after="0"/>
        <w:rPr>
          <w:rFonts w:ascii="Times New Roman" w:hAnsi="Times New Roman"/>
          <w:b/>
          <w:szCs w:val="24"/>
        </w:rPr>
      </w:pPr>
      <w:r w:rsidRPr="00115624">
        <w:rPr>
          <w:rFonts w:ascii="Times New Roman" w:hAnsi="Times New Roman"/>
          <w:b/>
          <w:szCs w:val="24"/>
          <w:u w:val="single"/>
        </w:rPr>
        <w:t>Change #1</w:t>
      </w:r>
      <w:r w:rsidRPr="00115624">
        <w:rPr>
          <w:rFonts w:ascii="Times New Roman" w:hAnsi="Times New Roman"/>
          <w:b/>
          <w:szCs w:val="24"/>
        </w:rPr>
        <w:t>:</w:t>
      </w:r>
      <w:r>
        <w:rPr>
          <w:rFonts w:ascii="Times New Roman" w:hAnsi="Times New Roman"/>
          <w:b/>
          <w:szCs w:val="24"/>
        </w:rPr>
        <w:t xml:space="preserve">  </w:t>
      </w:r>
      <w:r>
        <w:rPr>
          <w:rFonts w:ascii="Times New Roman" w:hAnsi="Times New Roman"/>
          <w:szCs w:val="24"/>
        </w:rPr>
        <w:t>We changed the question, “Have you completed any type of special job training, trade or vocational school” to, “Since you last told us about your education, have you completed or are you enrolled in any type of GED classes, specialized job training, trade school, vocational school, or college classes?”</w:t>
      </w:r>
    </w:p>
    <w:p w:rsidR="000B35F1" w:rsidRPr="00115624" w:rsidRDefault="000B35F1" w:rsidP="000B35F1">
      <w:pPr>
        <w:spacing w:after="0"/>
        <w:rPr>
          <w:rFonts w:ascii="Times New Roman" w:hAnsi="Times New Roman"/>
          <w:b/>
          <w:szCs w:val="24"/>
        </w:rPr>
      </w:pPr>
    </w:p>
    <w:p w:rsidR="000B35F1" w:rsidRDefault="000B35F1" w:rsidP="000B35F1">
      <w:pPr>
        <w:spacing w:after="0"/>
        <w:rPr>
          <w:rFonts w:ascii="Times New Roman" w:hAnsi="Times New Roman"/>
          <w:snapToGrid w:val="0"/>
        </w:rPr>
      </w:pPr>
      <w:r w:rsidRPr="00115624">
        <w:rPr>
          <w:rFonts w:ascii="Times New Roman" w:hAnsi="Times New Roman"/>
          <w:b/>
          <w:szCs w:val="24"/>
          <w:u w:val="single"/>
        </w:rPr>
        <w:t>Justification #1</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We are 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0B35F1" w:rsidRDefault="000B35F1" w:rsidP="000B35F1">
      <w:pPr>
        <w:spacing w:after="0"/>
        <w:rPr>
          <w:rFonts w:ascii="Times New Roman" w:hAnsi="Times New Roman"/>
          <w:b/>
          <w:szCs w:val="24"/>
          <w:u w:val="single"/>
        </w:rPr>
      </w:pPr>
    </w:p>
    <w:p w:rsidR="000B35F1" w:rsidRPr="002A7BE0" w:rsidRDefault="000B35F1" w:rsidP="000B35F1">
      <w:pPr>
        <w:spacing w:after="0"/>
        <w:rPr>
          <w:rFonts w:ascii="Times New Roman" w:hAnsi="Times New Roman"/>
          <w:snapToGrid w:val="0"/>
        </w:rPr>
      </w:pPr>
      <w:r w:rsidRPr="002A7BE0">
        <w:rPr>
          <w:rFonts w:ascii="Times New Roman" w:hAnsi="Times New Roman"/>
          <w:b/>
          <w:snapToGrid w:val="0"/>
          <w:u w:val="single"/>
        </w:rPr>
        <w:t>Change #2</w:t>
      </w:r>
      <w:r w:rsidRPr="002A7BE0">
        <w:rPr>
          <w:rFonts w:ascii="Times New Roman" w:hAnsi="Times New Roman"/>
          <w:snapToGrid w:val="0"/>
        </w:rPr>
        <w:t xml:space="preserve">:  </w:t>
      </w:r>
      <w:r>
        <w:rPr>
          <w:rFonts w:ascii="Times New Roman" w:hAnsi="Times New Roman"/>
          <w:snapToGrid w:val="0"/>
        </w:rPr>
        <w:t>Under the revised question, we a</w:t>
      </w:r>
      <w:r w:rsidRPr="002A7BE0">
        <w:rPr>
          <w:rFonts w:ascii="Times New Roman" w:hAnsi="Times New Roman"/>
          <w:snapToGrid w:val="0"/>
        </w:rPr>
        <w:t>dd</w:t>
      </w:r>
      <w:r>
        <w:rPr>
          <w:rFonts w:ascii="Times New Roman" w:hAnsi="Times New Roman"/>
          <w:snapToGrid w:val="0"/>
        </w:rPr>
        <w:t>ed</w:t>
      </w:r>
      <w:r w:rsidRPr="002A7BE0">
        <w:rPr>
          <w:rFonts w:ascii="Times New Roman" w:hAnsi="Times New Roman"/>
          <w:snapToGrid w:val="0"/>
        </w:rPr>
        <w:t xml:space="preserve"> </w:t>
      </w:r>
      <w:r>
        <w:rPr>
          <w:rFonts w:ascii="Times New Roman" w:hAnsi="Times New Roman"/>
          <w:snapToGrid w:val="0"/>
        </w:rPr>
        <w:t xml:space="preserve">two new questions to collect </w:t>
      </w:r>
      <w:r w:rsidRPr="000B35F1">
        <w:rPr>
          <w:rFonts w:ascii="Times New Roman" w:hAnsi="Times New Roman"/>
          <w:snapToGrid w:val="0"/>
        </w:rPr>
        <w:t>Certificates/licenses/degrees attained, if any</w:t>
      </w:r>
      <w:r w:rsidRPr="002A7BE0">
        <w:rPr>
          <w:rFonts w:ascii="Times New Roman" w:hAnsi="Times New Roman"/>
          <w:snapToGrid w:val="0"/>
        </w:rPr>
        <w:t xml:space="preserve"> </w:t>
      </w:r>
      <w:r>
        <w:rPr>
          <w:rFonts w:ascii="Times New Roman" w:hAnsi="Times New Roman"/>
          <w:snapToGrid w:val="0"/>
        </w:rPr>
        <w:t xml:space="preserve">and </w:t>
      </w:r>
      <w:r w:rsidRPr="000B35F1">
        <w:rPr>
          <w:rFonts w:ascii="Times New Roman" w:hAnsi="Times New Roman"/>
          <w:snapToGrid w:val="0"/>
        </w:rPr>
        <w:t>Date of attainment</w:t>
      </w:r>
      <w:r w:rsidRPr="002A7BE0">
        <w:rPr>
          <w:rFonts w:ascii="Times New Roman" w:hAnsi="Times New Roman"/>
          <w:snapToGrid w:val="0"/>
        </w:rPr>
        <w:t>.</w:t>
      </w:r>
    </w:p>
    <w:p w:rsidR="000B35F1" w:rsidRDefault="000B35F1" w:rsidP="000B35F1">
      <w:pPr>
        <w:spacing w:after="0"/>
        <w:rPr>
          <w:rFonts w:ascii="Times New Roman" w:hAnsi="Times New Roman"/>
          <w:snapToGrid w:val="0"/>
        </w:rPr>
      </w:pPr>
    </w:p>
    <w:p w:rsidR="000B35F1" w:rsidRDefault="000B35F1" w:rsidP="000B35F1">
      <w:pPr>
        <w:spacing w:after="0"/>
        <w:rPr>
          <w:rFonts w:ascii="Times New Roman" w:hAnsi="Times New Roman"/>
          <w:snapToGrid w:val="0"/>
        </w:rPr>
      </w:pPr>
      <w:r>
        <w:rPr>
          <w:rFonts w:ascii="Times New Roman" w:hAnsi="Times New Roman"/>
          <w:b/>
          <w:szCs w:val="24"/>
          <w:u w:val="single"/>
        </w:rPr>
        <w:t>Justification #2</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We are adding this information due to the new regulation to eliminate the “inability to communicate in English” education category.  Requesting information on when education was attained will allow adjudicators to determine how relevant the information is in the disability adjudication process.</w:t>
      </w:r>
    </w:p>
    <w:p w:rsidR="00F8727D" w:rsidRDefault="00F8727D" w:rsidP="000B35F1">
      <w:pPr>
        <w:spacing w:after="0"/>
        <w:rPr>
          <w:rFonts w:ascii="Times New Roman" w:hAnsi="Times New Roman"/>
          <w:snapToGrid w:val="0"/>
        </w:rPr>
      </w:pPr>
    </w:p>
    <w:p w:rsidR="000B35F1" w:rsidRDefault="000B35F1" w:rsidP="000B35F1">
      <w:pPr>
        <w:spacing w:after="0"/>
        <w:rPr>
          <w:rFonts w:ascii="Times New Roman" w:hAnsi="Times New Roman"/>
          <w:u w:val="single"/>
        </w:rPr>
      </w:pPr>
      <w:r w:rsidRPr="00D36044">
        <w:rPr>
          <w:rFonts w:ascii="Times New Roman" w:hAnsi="Times New Roman"/>
          <w:u w:val="single"/>
        </w:rPr>
        <w:t xml:space="preserve">SSA is making the following revisions to </w:t>
      </w:r>
      <w:r>
        <w:rPr>
          <w:rFonts w:ascii="Times New Roman" w:hAnsi="Times New Roman"/>
          <w:u w:val="single"/>
        </w:rPr>
        <w:t>the 3441</w:t>
      </w:r>
      <w:r w:rsidR="00F8727D">
        <w:rPr>
          <w:rFonts w:ascii="Times New Roman" w:hAnsi="Times New Roman"/>
          <w:u w:val="single"/>
        </w:rPr>
        <w:t xml:space="preserve"> EDCS Screens</w:t>
      </w:r>
      <w:r w:rsidR="00917C4B" w:rsidRPr="00917C4B">
        <w:rPr>
          <w:rFonts w:ascii="Times New Roman" w:hAnsi="Times New Roman"/>
          <w:u w:val="single"/>
        </w:rPr>
        <w:t xml:space="preserve"> </w:t>
      </w:r>
      <w:r w:rsidR="00917C4B" w:rsidRPr="00A43874">
        <w:rPr>
          <w:rFonts w:ascii="Times New Roman" w:hAnsi="Times New Roman"/>
          <w:u w:val="single"/>
        </w:rPr>
        <w:t>due to the new regulation, RIN 0960</w:t>
      </w:r>
      <w:r w:rsidR="00917C4B" w:rsidRPr="00A43874">
        <w:rPr>
          <w:rFonts w:ascii="Times New Roman" w:hAnsi="Times New Roman"/>
          <w:u w:val="single"/>
        </w:rPr>
        <w:noBreakHyphen/>
        <w:t>AH86</w:t>
      </w:r>
      <w:r w:rsidR="00917C4B" w:rsidRPr="00A25571">
        <w:rPr>
          <w:rFonts w:ascii="Times New Roman" w:hAnsi="Times New Roman"/>
        </w:rPr>
        <w:t>:</w:t>
      </w:r>
    </w:p>
    <w:p w:rsidR="00F8727D" w:rsidRDefault="00F8727D" w:rsidP="000B35F1">
      <w:pPr>
        <w:spacing w:after="0"/>
        <w:rPr>
          <w:rFonts w:ascii="Times New Roman" w:hAnsi="Times New Roman"/>
          <w:u w:val="single"/>
        </w:rPr>
      </w:pPr>
    </w:p>
    <w:p w:rsidR="00F8727D" w:rsidRPr="002A1629" w:rsidRDefault="00F8727D" w:rsidP="00F8727D">
      <w:pPr>
        <w:spacing w:after="0"/>
        <w:rPr>
          <w:rFonts w:ascii="Times New Roman" w:hAnsi="Times New Roman"/>
          <w:b/>
          <w:szCs w:val="24"/>
        </w:rPr>
      </w:pPr>
      <w:r w:rsidRPr="00115624">
        <w:rPr>
          <w:rFonts w:ascii="Times New Roman" w:hAnsi="Times New Roman"/>
          <w:b/>
          <w:szCs w:val="24"/>
          <w:u w:val="single"/>
        </w:rPr>
        <w:t>Change #1</w:t>
      </w:r>
      <w:r w:rsidRPr="00115624">
        <w:rPr>
          <w:rFonts w:ascii="Times New Roman" w:hAnsi="Times New Roman"/>
          <w:b/>
          <w:szCs w:val="24"/>
        </w:rPr>
        <w:t>:</w:t>
      </w:r>
      <w:r>
        <w:rPr>
          <w:rFonts w:ascii="Times New Roman" w:hAnsi="Times New Roman"/>
          <w:b/>
          <w:szCs w:val="24"/>
        </w:rPr>
        <w:t xml:space="preserve">  </w:t>
      </w:r>
      <w:r w:rsidRPr="00F8727D">
        <w:rPr>
          <w:rFonts w:ascii="Times New Roman" w:hAnsi="Times New Roman"/>
          <w:szCs w:val="24"/>
        </w:rPr>
        <w:t xml:space="preserve">Under the Education Information section, </w:t>
      </w:r>
      <w:r>
        <w:rPr>
          <w:rFonts w:ascii="Times New Roman" w:hAnsi="Times New Roman"/>
          <w:szCs w:val="24"/>
        </w:rPr>
        <w:t>w</w:t>
      </w:r>
      <w:r w:rsidRPr="00F8727D">
        <w:rPr>
          <w:rFonts w:ascii="Times New Roman" w:hAnsi="Times New Roman"/>
          <w:szCs w:val="24"/>
        </w:rPr>
        <w:t>e changed the question</w:t>
      </w:r>
      <w:r>
        <w:rPr>
          <w:rFonts w:ascii="Times New Roman" w:hAnsi="Times New Roman"/>
          <w:szCs w:val="24"/>
        </w:rPr>
        <w:t xml:space="preserve"> to</w:t>
      </w:r>
      <w:r w:rsidRPr="00F8727D">
        <w:rPr>
          <w:rFonts w:ascii="Times New Roman" w:hAnsi="Times New Roman"/>
          <w:szCs w:val="24"/>
        </w:rPr>
        <w:t xml:space="preserve">, </w:t>
      </w:r>
      <w:r>
        <w:rPr>
          <w:rFonts w:ascii="Times New Roman" w:hAnsi="Times New Roman"/>
          <w:szCs w:val="24"/>
        </w:rPr>
        <w:t>“Since you last told us about your education, have you completed or are you enrolled in any type of GED classes, specialized job training, trade school, vocational school, or college classes?”</w:t>
      </w:r>
    </w:p>
    <w:p w:rsidR="00F8727D" w:rsidRPr="00115624" w:rsidRDefault="00F8727D" w:rsidP="00F8727D">
      <w:pPr>
        <w:spacing w:after="0"/>
        <w:rPr>
          <w:rFonts w:ascii="Times New Roman" w:hAnsi="Times New Roman"/>
          <w:b/>
          <w:szCs w:val="24"/>
        </w:rPr>
      </w:pPr>
    </w:p>
    <w:p w:rsidR="00F8727D" w:rsidRDefault="00F8727D" w:rsidP="00F8727D">
      <w:pPr>
        <w:spacing w:after="0"/>
        <w:rPr>
          <w:rFonts w:ascii="Times New Roman" w:hAnsi="Times New Roman"/>
          <w:snapToGrid w:val="0"/>
        </w:rPr>
      </w:pPr>
      <w:r w:rsidRPr="00115624">
        <w:rPr>
          <w:rFonts w:ascii="Times New Roman" w:hAnsi="Times New Roman"/>
          <w:b/>
          <w:szCs w:val="24"/>
          <w:u w:val="single"/>
        </w:rPr>
        <w:t>Justification #1</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We are adding this information due to the new regulation to eliminate the “inability to communicate in English” education category.  This now requires us to consider a claimant’s formal schooling without regard to the claimant’s proficiency in English.  Therefore, additional collection is required.</w:t>
      </w:r>
    </w:p>
    <w:p w:rsidR="00F8727D" w:rsidRDefault="00F8727D" w:rsidP="00F8727D">
      <w:pPr>
        <w:spacing w:after="0"/>
        <w:rPr>
          <w:rFonts w:ascii="Times New Roman" w:hAnsi="Times New Roman"/>
          <w:b/>
          <w:szCs w:val="24"/>
          <w:u w:val="single"/>
        </w:rPr>
      </w:pPr>
    </w:p>
    <w:p w:rsidR="00F8727D" w:rsidRPr="002A7BE0" w:rsidRDefault="00F8727D" w:rsidP="00F8727D">
      <w:pPr>
        <w:spacing w:after="0"/>
        <w:rPr>
          <w:rFonts w:ascii="Times New Roman" w:hAnsi="Times New Roman"/>
          <w:snapToGrid w:val="0"/>
        </w:rPr>
      </w:pPr>
      <w:r w:rsidRPr="002A7BE0">
        <w:rPr>
          <w:rFonts w:ascii="Times New Roman" w:hAnsi="Times New Roman"/>
          <w:b/>
          <w:snapToGrid w:val="0"/>
          <w:u w:val="single"/>
        </w:rPr>
        <w:t>Change #2</w:t>
      </w:r>
      <w:r w:rsidRPr="002A7BE0">
        <w:rPr>
          <w:rFonts w:ascii="Times New Roman" w:hAnsi="Times New Roman"/>
          <w:snapToGrid w:val="0"/>
        </w:rPr>
        <w:t xml:space="preserve">:  </w:t>
      </w:r>
      <w:r>
        <w:rPr>
          <w:rFonts w:ascii="Times New Roman" w:hAnsi="Times New Roman"/>
          <w:snapToGrid w:val="0"/>
        </w:rPr>
        <w:t>Under the revised question, we a</w:t>
      </w:r>
      <w:r w:rsidRPr="002A7BE0">
        <w:rPr>
          <w:rFonts w:ascii="Times New Roman" w:hAnsi="Times New Roman"/>
          <w:snapToGrid w:val="0"/>
        </w:rPr>
        <w:t>dd</w:t>
      </w:r>
      <w:r>
        <w:rPr>
          <w:rFonts w:ascii="Times New Roman" w:hAnsi="Times New Roman"/>
          <w:snapToGrid w:val="0"/>
        </w:rPr>
        <w:t>ed</w:t>
      </w:r>
      <w:r w:rsidRPr="002A7BE0">
        <w:rPr>
          <w:rFonts w:ascii="Times New Roman" w:hAnsi="Times New Roman"/>
          <w:snapToGrid w:val="0"/>
        </w:rPr>
        <w:t xml:space="preserve"> </w:t>
      </w:r>
      <w:r>
        <w:rPr>
          <w:rFonts w:ascii="Times New Roman" w:hAnsi="Times New Roman"/>
          <w:snapToGrid w:val="0"/>
        </w:rPr>
        <w:t xml:space="preserve">two new questions to collect </w:t>
      </w:r>
      <w:r w:rsidRPr="000B35F1">
        <w:rPr>
          <w:rFonts w:ascii="Times New Roman" w:hAnsi="Times New Roman"/>
          <w:snapToGrid w:val="0"/>
        </w:rPr>
        <w:t>Certificates/licenses/degrees attained, if any</w:t>
      </w:r>
      <w:r w:rsidRPr="002A7BE0">
        <w:rPr>
          <w:rFonts w:ascii="Times New Roman" w:hAnsi="Times New Roman"/>
          <w:snapToGrid w:val="0"/>
        </w:rPr>
        <w:t xml:space="preserve"> </w:t>
      </w:r>
      <w:r>
        <w:rPr>
          <w:rFonts w:ascii="Times New Roman" w:hAnsi="Times New Roman"/>
          <w:snapToGrid w:val="0"/>
        </w:rPr>
        <w:t xml:space="preserve">and </w:t>
      </w:r>
      <w:r w:rsidRPr="000B35F1">
        <w:rPr>
          <w:rFonts w:ascii="Times New Roman" w:hAnsi="Times New Roman"/>
          <w:snapToGrid w:val="0"/>
        </w:rPr>
        <w:t>Date of attainment</w:t>
      </w:r>
      <w:r w:rsidRPr="002A7BE0">
        <w:rPr>
          <w:rFonts w:ascii="Times New Roman" w:hAnsi="Times New Roman"/>
          <w:snapToGrid w:val="0"/>
        </w:rPr>
        <w:t>.</w:t>
      </w:r>
    </w:p>
    <w:p w:rsidR="00F8727D" w:rsidRDefault="00F8727D" w:rsidP="00F8727D">
      <w:pPr>
        <w:spacing w:after="0"/>
        <w:rPr>
          <w:rFonts w:ascii="Times New Roman" w:hAnsi="Times New Roman"/>
          <w:snapToGrid w:val="0"/>
        </w:rPr>
      </w:pPr>
    </w:p>
    <w:p w:rsidR="00F8727D" w:rsidRDefault="00F8727D" w:rsidP="00F8727D">
      <w:pPr>
        <w:spacing w:after="0"/>
        <w:rPr>
          <w:rFonts w:ascii="Times New Roman" w:hAnsi="Times New Roman"/>
          <w:snapToGrid w:val="0"/>
        </w:rPr>
      </w:pPr>
      <w:r>
        <w:rPr>
          <w:rFonts w:ascii="Times New Roman" w:hAnsi="Times New Roman"/>
          <w:b/>
          <w:szCs w:val="24"/>
          <w:u w:val="single"/>
        </w:rPr>
        <w:t>Justification #2</w:t>
      </w:r>
      <w:r w:rsidRPr="00115624">
        <w:rPr>
          <w:rFonts w:ascii="Times New Roman" w:hAnsi="Times New Roman"/>
          <w:b/>
          <w:szCs w:val="24"/>
        </w:rPr>
        <w:t>:</w:t>
      </w:r>
      <w:r>
        <w:rPr>
          <w:rFonts w:ascii="Times New Roman" w:hAnsi="Times New Roman"/>
          <w:szCs w:val="24"/>
        </w:rPr>
        <w:t xml:space="preserve">  </w:t>
      </w:r>
      <w:r>
        <w:rPr>
          <w:rFonts w:ascii="Times New Roman" w:hAnsi="Times New Roman"/>
          <w:snapToGrid w:val="0"/>
        </w:rPr>
        <w:t>We are adding this information due to the new regulation to eliminate the “inability to communicate in English” education category.  Requesting information on when education was attained will allow adjudicators to determine how relevant the information is in the disability adjudication process.</w:t>
      </w:r>
    </w:p>
    <w:p w:rsidR="000B35F1" w:rsidRDefault="000B35F1" w:rsidP="000B35F1">
      <w:pPr>
        <w:spacing w:after="0"/>
        <w:rPr>
          <w:rFonts w:ascii="Times New Roman" w:hAnsi="Times New Roman"/>
          <w:snapToGrid w:val="0"/>
        </w:rPr>
      </w:pPr>
    </w:p>
    <w:p w:rsidR="00F8727D" w:rsidRDefault="00F8727D" w:rsidP="000B35F1">
      <w:pPr>
        <w:spacing w:after="0"/>
        <w:rPr>
          <w:rFonts w:ascii="Times New Roman" w:hAnsi="Times New Roman"/>
          <w:snapToGrid w:val="0"/>
        </w:rPr>
      </w:pPr>
    </w:p>
    <w:p w:rsidR="00F8727D" w:rsidRPr="00F8727D" w:rsidRDefault="00F8727D" w:rsidP="00F8727D">
      <w:pPr>
        <w:widowControl w:val="0"/>
        <w:snapToGrid w:val="0"/>
        <w:spacing w:after="0"/>
        <w:rPr>
          <w:rFonts w:ascii="Times New Roman" w:hAnsi="Times New Roman"/>
          <w:szCs w:val="24"/>
        </w:rPr>
      </w:pPr>
      <w:r w:rsidRPr="00F8727D">
        <w:rPr>
          <w:rFonts w:ascii="Times New Roman" w:hAnsi="Times New Roman"/>
          <w:szCs w:val="24"/>
        </w:rPr>
        <w:lastRenderedPageBreak/>
        <w:t>SSA will implement these Changes immediately upon OMB’s approval</w:t>
      </w:r>
      <w:r w:rsidR="00917C4B" w:rsidRPr="00917C4B">
        <w:rPr>
          <w:rFonts w:ascii="Times New Roman" w:hAnsi="Times New Roman"/>
        </w:rPr>
        <w:t xml:space="preserve"> </w:t>
      </w:r>
      <w:r w:rsidR="00917C4B">
        <w:rPr>
          <w:rFonts w:ascii="Times New Roman" w:hAnsi="Times New Roman"/>
        </w:rPr>
        <w:t xml:space="preserve">of the Final Rule for </w:t>
      </w:r>
      <w:r w:rsidR="00917C4B" w:rsidRPr="00A43874">
        <w:rPr>
          <w:rFonts w:ascii="Times New Roman" w:hAnsi="Times New Roman"/>
        </w:rPr>
        <w:t>RIN 0960</w:t>
      </w:r>
      <w:r w:rsidR="00917C4B" w:rsidRPr="00A43874">
        <w:rPr>
          <w:rFonts w:ascii="Times New Roman" w:hAnsi="Times New Roman"/>
        </w:rPr>
        <w:noBreakHyphen/>
        <w:t>AH86</w:t>
      </w:r>
      <w:r w:rsidRPr="00F8727D">
        <w:rPr>
          <w:rFonts w:ascii="Times New Roman" w:hAnsi="Times New Roman"/>
          <w:szCs w:val="24"/>
        </w:rPr>
        <w:t xml:space="preserve">.  </w:t>
      </w:r>
    </w:p>
    <w:p w:rsidR="00F8727D" w:rsidRPr="00F8727D" w:rsidRDefault="00F8727D" w:rsidP="00F8727D">
      <w:pPr>
        <w:widowControl w:val="0"/>
        <w:snapToGrid w:val="0"/>
        <w:spacing w:after="0"/>
        <w:rPr>
          <w:rFonts w:ascii="Times New Roman" w:hAnsi="Times New Roman"/>
          <w:szCs w:val="24"/>
        </w:rPr>
      </w:pPr>
    </w:p>
    <w:p w:rsidR="00F8727D" w:rsidRPr="00F8727D" w:rsidRDefault="00F8727D" w:rsidP="00F8727D">
      <w:pPr>
        <w:widowControl w:val="0"/>
        <w:snapToGrid w:val="0"/>
        <w:spacing w:after="0"/>
        <w:rPr>
          <w:rFonts w:ascii="Times New Roman" w:hAnsi="Times New Roman"/>
          <w:szCs w:val="24"/>
        </w:rPr>
      </w:pPr>
      <w:r w:rsidRPr="00F8727D">
        <w:rPr>
          <w:rFonts w:ascii="Times New Roman" w:hAnsi="Times New Roman"/>
          <w:szCs w:val="24"/>
        </w:rPr>
        <w:t>These revisions do not affect the public reporting burden.</w:t>
      </w:r>
    </w:p>
    <w:p w:rsidR="00F8727D" w:rsidRDefault="00F8727D" w:rsidP="000B35F1">
      <w:pPr>
        <w:spacing w:after="0"/>
        <w:rPr>
          <w:rFonts w:ascii="Times New Roman" w:hAnsi="Times New Roman"/>
          <w:snapToGrid w:val="0"/>
        </w:rPr>
      </w:pPr>
    </w:p>
    <w:sectPr w:rsidR="00F8727D" w:rsidSect="00D360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439"/>
    <w:multiLevelType w:val="hybridMultilevel"/>
    <w:tmpl w:val="1CD21C1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E243BE2"/>
    <w:multiLevelType w:val="hybridMultilevel"/>
    <w:tmpl w:val="18A48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C7482"/>
    <w:multiLevelType w:val="hybridMultilevel"/>
    <w:tmpl w:val="D9E26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F53140E"/>
    <w:multiLevelType w:val="hybridMultilevel"/>
    <w:tmpl w:val="42041A94"/>
    <w:lvl w:ilvl="0" w:tplc="04090007">
      <w:start w:val="1"/>
      <w:numFmt w:val="bullet"/>
      <w:lvlText w:val=""/>
      <w:lvlJc w:val="left"/>
      <w:pPr>
        <w:tabs>
          <w:tab w:val="num" w:pos="780"/>
        </w:tabs>
        <w:ind w:left="780" w:hanging="360"/>
      </w:pPr>
      <w:rPr>
        <w:rFonts w:ascii="Symbol" w:hAnsi="Symbol" w:hint="default"/>
      </w:rPr>
    </w:lvl>
    <w:lvl w:ilvl="1" w:tplc="16843F80">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nsid w:val="14DB3F46"/>
    <w:multiLevelType w:val="hybridMultilevel"/>
    <w:tmpl w:val="79785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0895D6D"/>
    <w:multiLevelType w:val="hybridMultilevel"/>
    <w:tmpl w:val="5976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E0554"/>
    <w:multiLevelType w:val="hybridMultilevel"/>
    <w:tmpl w:val="1D8E2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D04806"/>
    <w:multiLevelType w:val="hybridMultilevel"/>
    <w:tmpl w:val="BEEA88E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
    <w:nsid w:val="3EBF5CE8"/>
    <w:multiLevelType w:val="hybridMultilevel"/>
    <w:tmpl w:val="E3445480"/>
    <w:lvl w:ilvl="0" w:tplc="04090007">
      <w:start w:val="1"/>
      <w:numFmt w:val="bullet"/>
      <w:lvlText w:val=""/>
      <w:lvlJc w:val="left"/>
      <w:pPr>
        <w:tabs>
          <w:tab w:val="num" w:pos="780"/>
        </w:tabs>
        <w:ind w:left="780" w:hanging="360"/>
      </w:pPr>
      <w:rPr>
        <w:rFonts w:ascii="Symbol" w:hAnsi="Symbol" w:hint="default"/>
      </w:rPr>
    </w:lvl>
    <w:lvl w:ilvl="1" w:tplc="16843F80">
      <w:start w:val="1"/>
      <w:numFmt w:val="bullet"/>
      <w:lvlText w:val=""/>
      <w:lvlJc w:val="left"/>
      <w:pPr>
        <w:tabs>
          <w:tab w:val="num" w:pos="1500"/>
        </w:tabs>
        <w:ind w:left="1500" w:hanging="360"/>
      </w:pPr>
      <w:rPr>
        <w:rFonts w:ascii="Wingdings" w:hAnsi="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nsid w:val="3F1724AA"/>
    <w:multiLevelType w:val="hybridMultilevel"/>
    <w:tmpl w:val="8D600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FB13D7"/>
    <w:multiLevelType w:val="hybridMultilevel"/>
    <w:tmpl w:val="AAE6B4C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0911F0A"/>
    <w:multiLevelType w:val="hybridMultilevel"/>
    <w:tmpl w:val="7BAE3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9340B4"/>
    <w:multiLevelType w:val="hybridMultilevel"/>
    <w:tmpl w:val="11ECD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601AD6"/>
    <w:multiLevelType w:val="hybridMultilevel"/>
    <w:tmpl w:val="C0BC9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D4236"/>
    <w:multiLevelType w:val="hybridMultilevel"/>
    <w:tmpl w:val="7D42CB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B3218B"/>
    <w:multiLevelType w:val="hybridMultilevel"/>
    <w:tmpl w:val="23CE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14586E"/>
    <w:multiLevelType w:val="hybridMultilevel"/>
    <w:tmpl w:val="AA4A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1312794"/>
    <w:multiLevelType w:val="hybridMultilevel"/>
    <w:tmpl w:val="442221E6"/>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8"/>
  </w:num>
  <w:num w:numId="4">
    <w:abstractNumId w:val="7"/>
  </w:num>
  <w:num w:numId="5">
    <w:abstractNumId w:val="3"/>
  </w:num>
  <w:num w:numId="6">
    <w:abstractNumId w:val="16"/>
  </w:num>
  <w:num w:numId="7">
    <w:abstractNumId w:val="17"/>
  </w:num>
  <w:num w:numId="8">
    <w:abstractNumId w:val="0"/>
  </w:num>
  <w:num w:numId="9">
    <w:abstractNumId w:val="9"/>
  </w:num>
  <w:num w:numId="10">
    <w:abstractNumId w:val="4"/>
  </w:num>
  <w:num w:numId="11">
    <w:abstractNumId w:val="10"/>
  </w:num>
  <w:num w:numId="12">
    <w:abstractNumId w:val="12"/>
  </w:num>
  <w:num w:numId="13">
    <w:abstractNumId w:val="0"/>
  </w:num>
  <w:num w:numId="14">
    <w:abstractNumId w:val="13"/>
  </w:num>
  <w:num w:numId="15">
    <w:abstractNumId w:val="14"/>
  </w:num>
  <w:num w:numId="16">
    <w:abstractNumId w:val="11"/>
  </w:num>
  <w:num w:numId="17">
    <w:abstractNumId w:val="15"/>
  </w:num>
  <w:num w:numId="18">
    <w:abstractNumId w:val="2"/>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BD"/>
    <w:rsid w:val="000303B9"/>
    <w:rsid w:val="00050D74"/>
    <w:rsid w:val="000A0419"/>
    <w:rsid w:val="000B35F1"/>
    <w:rsid w:val="000B4527"/>
    <w:rsid w:val="001127B4"/>
    <w:rsid w:val="00115624"/>
    <w:rsid w:val="00154820"/>
    <w:rsid w:val="00181D38"/>
    <w:rsid w:val="0018516A"/>
    <w:rsid w:val="001A20F0"/>
    <w:rsid w:val="001B7563"/>
    <w:rsid w:val="001C3D2F"/>
    <w:rsid w:val="002361C9"/>
    <w:rsid w:val="00265C50"/>
    <w:rsid w:val="00290903"/>
    <w:rsid w:val="002A1629"/>
    <w:rsid w:val="002A7BE0"/>
    <w:rsid w:val="002C00BD"/>
    <w:rsid w:val="002C6034"/>
    <w:rsid w:val="0030566E"/>
    <w:rsid w:val="00326CFC"/>
    <w:rsid w:val="0035556B"/>
    <w:rsid w:val="003A28ED"/>
    <w:rsid w:val="003F49AE"/>
    <w:rsid w:val="00414513"/>
    <w:rsid w:val="004F2E20"/>
    <w:rsid w:val="004F7BB3"/>
    <w:rsid w:val="0058295F"/>
    <w:rsid w:val="005B4677"/>
    <w:rsid w:val="005C2D83"/>
    <w:rsid w:val="005F1C90"/>
    <w:rsid w:val="00601FBB"/>
    <w:rsid w:val="0060656F"/>
    <w:rsid w:val="0063278D"/>
    <w:rsid w:val="00642EC5"/>
    <w:rsid w:val="00692F35"/>
    <w:rsid w:val="00697CF8"/>
    <w:rsid w:val="006E0363"/>
    <w:rsid w:val="006E4ED0"/>
    <w:rsid w:val="00741CD6"/>
    <w:rsid w:val="007749D9"/>
    <w:rsid w:val="00794759"/>
    <w:rsid w:val="007C5845"/>
    <w:rsid w:val="007F0E37"/>
    <w:rsid w:val="00855419"/>
    <w:rsid w:val="00857928"/>
    <w:rsid w:val="00872E87"/>
    <w:rsid w:val="008D3F73"/>
    <w:rsid w:val="008D40B6"/>
    <w:rsid w:val="008F4A10"/>
    <w:rsid w:val="00917C4B"/>
    <w:rsid w:val="00962BB7"/>
    <w:rsid w:val="00985658"/>
    <w:rsid w:val="00A07786"/>
    <w:rsid w:val="00A260E2"/>
    <w:rsid w:val="00A4318E"/>
    <w:rsid w:val="00A51F00"/>
    <w:rsid w:val="00AC099B"/>
    <w:rsid w:val="00B25D8A"/>
    <w:rsid w:val="00BD2E6D"/>
    <w:rsid w:val="00BF1D64"/>
    <w:rsid w:val="00C061C0"/>
    <w:rsid w:val="00C1063C"/>
    <w:rsid w:val="00C1425A"/>
    <w:rsid w:val="00C239E0"/>
    <w:rsid w:val="00C35A78"/>
    <w:rsid w:val="00C75C49"/>
    <w:rsid w:val="00C976EB"/>
    <w:rsid w:val="00CD65E9"/>
    <w:rsid w:val="00D339E9"/>
    <w:rsid w:val="00D34531"/>
    <w:rsid w:val="00D36044"/>
    <w:rsid w:val="00DA4D88"/>
    <w:rsid w:val="00DE2409"/>
    <w:rsid w:val="00DF4CD4"/>
    <w:rsid w:val="00E03ADA"/>
    <w:rsid w:val="00E356FA"/>
    <w:rsid w:val="00E35ABF"/>
    <w:rsid w:val="00E4391C"/>
    <w:rsid w:val="00E510DE"/>
    <w:rsid w:val="00E54158"/>
    <w:rsid w:val="00E5707B"/>
    <w:rsid w:val="00E67817"/>
    <w:rsid w:val="00E904C6"/>
    <w:rsid w:val="00E92685"/>
    <w:rsid w:val="00EA556D"/>
    <w:rsid w:val="00F10878"/>
    <w:rsid w:val="00F23393"/>
    <w:rsid w:val="00F5640A"/>
    <w:rsid w:val="00F72A4E"/>
    <w:rsid w:val="00F8727D"/>
    <w:rsid w:val="00F95F7A"/>
    <w:rsid w:val="00FA3941"/>
    <w:rsid w:val="00FA3C86"/>
    <w:rsid w:val="00FB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annotation text" w:uiPriority="0"/>
    <w:lsdException w:name="header" w:uiPriority="0" w:qFormat="1"/>
    <w:lsdException w:name="footer" w:uiPriority="0" w:qFormat="1"/>
    <w:lsdException w:name="caption" w:uiPriority="9" w:qFormat="1"/>
    <w:lsdException w:name="annotation reference" w:uiPriority="0"/>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7">
    <w:name w:val="heading 7"/>
    <w:basedOn w:val="Normal"/>
    <w:next w:val="Normal"/>
    <w:link w:val="Heading7Char"/>
    <w:uiPriority w:val="9"/>
    <w:unhideWhenUsed/>
    <w:qFormat/>
    <w:rsid w:val="00E35ABF"/>
    <w:pPr>
      <w:spacing w:before="240" w:after="60"/>
      <w:outlineLvl w:val="6"/>
    </w:pPr>
    <w:rPr>
      <w:rFonts w:cs="Arial Unicode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2C00BD"/>
    <w:rPr>
      <w:color w:val="0000FF"/>
      <w:u w:val="single"/>
    </w:rPr>
  </w:style>
  <w:style w:type="character" w:customStyle="1" w:styleId="Heading7Char">
    <w:name w:val="Heading 7 Char"/>
    <w:link w:val="Heading7"/>
    <w:uiPriority w:val="9"/>
    <w:rsid w:val="00E35ABF"/>
    <w:rPr>
      <w:rFonts w:ascii="Calibri" w:eastAsia="Times New Roman" w:hAnsi="Calibri" w:cs="Arial Unicode MS"/>
      <w:sz w:val="24"/>
      <w:szCs w:val="24"/>
    </w:rPr>
  </w:style>
  <w:style w:type="paragraph" w:customStyle="1" w:styleId="TxBrc1">
    <w:name w:val="TxBr_c1"/>
    <w:basedOn w:val="Normal"/>
    <w:rsid w:val="00E35ABF"/>
    <w:pPr>
      <w:widowControl w:val="0"/>
      <w:autoSpaceDE w:val="0"/>
      <w:autoSpaceDN w:val="0"/>
      <w:adjustRightInd w:val="0"/>
      <w:spacing w:after="0" w:line="240" w:lineRule="atLeast"/>
      <w:jc w:val="center"/>
    </w:pPr>
    <w:rPr>
      <w:rFonts w:ascii="Times New Roman" w:hAnsi="Times New Roman"/>
      <w:szCs w:val="24"/>
    </w:rPr>
  </w:style>
  <w:style w:type="paragraph" w:styleId="ListParagraph">
    <w:name w:val="List Paragraph"/>
    <w:basedOn w:val="Normal"/>
    <w:uiPriority w:val="34"/>
    <w:qFormat/>
    <w:rsid w:val="00BD2E6D"/>
    <w:pPr>
      <w:ind w:left="720"/>
    </w:pPr>
  </w:style>
  <w:style w:type="character" w:styleId="CommentReference">
    <w:name w:val="annotation reference"/>
    <w:rsid w:val="006E0363"/>
    <w:rPr>
      <w:sz w:val="16"/>
      <w:szCs w:val="16"/>
    </w:rPr>
  </w:style>
  <w:style w:type="paragraph" w:styleId="CommentText">
    <w:name w:val="annotation text"/>
    <w:basedOn w:val="Normal"/>
    <w:link w:val="CommentTextChar"/>
    <w:rsid w:val="006E0363"/>
    <w:pPr>
      <w:widowControl w:val="0"/>
      <w:snapToGrid w:val="0"/>
      <w:spacing w:after="0"/>
    </w:pPr>
    <w:rPr>
      <w:rFonts w:ascii="Courier" w:hAnsi="Courier"/>
      <w:sz w:val="20"/>
    </w:rPr>
  </w:style>
  <w:style w:type="character" w:customStyle="1" w:styleId="CommentTextChar">
    <w:name w:val="Comment Text Char"/>
    <w:link w:val="CommentText"/>
    <w:rsid w:val="006E0363"/>
    <w:rPr>
      <w:rFonts w:ascii="Courier" w:hAnsi="Courier" w:cs="Times New Roman"/>
    </w:rPr>
  </w:style>
  <w:style w:type="paragraph" w:styleId="CommentSubject">
    <w:name w:val="annotation subject"/>
    <w:basedOn w:val="CommentText"/>
    <w:next w:val="CommentText"/>
    <w:link w:val="CommentSubjectChar"/>
    <w:uiPriority w:val="99"/>
    <w:semiHidden/>
    <w:unhideWhenUsed/>
    <w:rsid w:val="00E510DE"/>
    <w:pPr>
      <w:widowControl/>
      <w:snapToGrid/>
      <w:spacing w:after="240"/>
    </w:pPr>
    <w:rPr>
      <w:rFonts w:ascii="Calibri" w:hAnsi="Calibri"/>
      <w:b/>
      <w:bCs/>
    </w:rPr>
  </w:style>
  <w:style w:type="character" w:customStyle="1" w:styleId="CommentSubjectChar">
    <w:name w:val="Comment Subject Char"/>
    <w:link w:val="CommentSubject"/>
    <w:uiPriority w:val="99"/>
    <w:semiHidden/>
    <w:rsid w:val="00E510DE"/>
    <w:rPr>
      <w:rFonts w:ascii="Courier" w:hAnsi="Courier"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annotation text" w:uiPriority="0"/>
    <w:lsdException w:name="header" w:uiPriority="0" w:qFormat="1"/>
    <w:lsdException w:name="footer" w:uiPriority="0" w:qFormat="1"/>
    <w:lsdException w:name="caption" w:uiPriority="9" w:qFormat="1"/>
    <w:lsdException w:name="annotation reference" w:uiPriority="0"/>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7">
    <w:name w:val="heading 7"/>
    <w:basedOn w:val="Normal"/>
    <w:next w:val="Normal"/>
    <w:link w:val="Heading7Char"/>
    <w:uiPriority w:val="9"/>
    <w:unhideWhenUsed/>
    <w:qFormat/>
    <w:rsid w:val="00E35ABF"/>
    <w:pPr>
      <w:spacing w:before="240" w:after="60"/>
      <w:outlineLvl w:val="6"/>
    </w:pPr>
    <w:rPr>
      <w:rFonts w:cs="Arial Unicode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2C00BD"/>
    <w:rPr>
      <w:color w:val="0000FF"/>
      <w:u w:val="single"/>
    </w:rPr>
  </w:style>
  <w:style w:type="character" w:customStyle="1" w:styleId="Heading7Char">
    <w:name w:val="Heading 7 Char"/>
    <w:link w:val="Heading7"/>
    <w:uiPriority w:val="9"/>
    <w:rsid w:val="00E35ABF"/>
    <w:rPr>
      <w:rFonts w:ascii="Calibri" w:eastAsia="Times New Roman" w:hAnsi="Calibri" w:cs="Arial Unicode MS"/>
      <w:sz w:val="24"/>
      <w:szCs w:val="24"/>
    </w:rPr>
  </w:style>
  <w:style w:type="paragraph" w:customStyle="1" w:styleId="TxBrc1">
    <w:name w:val="TxBr_c1"/>
    <w:basedOn w:val="Normal"/>
    <w:rsid w:val="00E35ABF"/>
    <w:pPr>
      <w:widowControl w:val="0"/>
      <w:autoSpaceDE w:val="0"/>
      <w:autoSpaceDN w:val="0"/>
      <w:adjustRightInd w:val="0"/>
      <w:spacing w:after="0" w:line="240" w:lineRule="atLeast"/>
      <w:jc w:val="center"/>
    </w:pPr>
    <w:rPr>
      <w:rFonts w:ascii="Times New Roman" w:hAnsi="Times New Roman"/>
      <w:szCs w:val="24"/>
    </w:rPr>
  </w:style>
  <w:style w:type="paragraph" w:styleId="ListParagraph">
    <w:name w:val="List Paragraph"/>
    <w:basedOn w:val="Normal"/>
    <w:uiPriority w:val="34"/>
    <w:qFormat/>
    <w:rsid w:val="00BD2E6D"/>
    <w:pPr>
      <w:ind w:left="720"/>
    </w:pPr>
  </w:style>
  <w:style w:type="character" w:styleId="CommentReference">
    <w:name w:val="annotation reference"/>
    <w:rsid w:val="006E0363"/>
    <w:rPr>
      <w:sz w:val="16"/>
      <w:szCs w:val="16"/>
    </w:rPr>
  </w:style>
  <w:style w:type="paragraph" w:styleId="CommentText">
    <w:name w:val="annotation text"/>
    <w:basedOn w:val="Normal"/>
    <w:link w:val="CommentTextChar"/>
    <w:rsid w:val="006E0363"/>
    <w:pPr>
      <w:widowControl w:val="0"/>
      <w:snapToGrid w:val="0"/>
      <w:spacing w:after="0"/>
    </w:pPr>
    <w:rPr>
      <w:rFonts w:ascii="Courier" w:hAnsi="Courier"/>
      <w:sz w:val="20"/>
    </w:rPr>
  </w:style>
  <w:style w:type="character" w:customStyle="1" w:styleId="CommentTextChar">
    <w:name w:val="Comment Text Char"/>
    <w:link w:val="CommentText"/>
    <w:rsid w:val="006E0363"/>
    <w:rPr>
      <w:rFonts w:ascii="Courier" w:hAnsi="Courier" w:cs="Times New Roman"/>
    </w:rPr>
  </w:style>
  <w:style w:type="paragraph" w:styleId="CommentSubject">
    <w:name w:val="annotation subject"/>
    <w:basedOn w:val="CommentText"/>
    <w:next w:val="CommentText"/>
    <w:link w:val="CommentSubjectChar"/>
    <w:uiPriority w:val="99"/>
    <w:semiHidden/>
    <w:unhideWhenUsed/>
    <w:rsid w:val="00E510DE"/>
    <w:pPr>
      <w:widowControl/>
      <w:snapToGrid/>
      <w:spacing w:after="240"/>
    </w:pPr>
    <w:rPr>
      <w:rFonts w:ascii="Calibri" w:hAnsi="Calibri"/>
      <w:b/>
      <w:bCs/>
    </w:rPr>
  </w:style>
  <w:style w:type="character" w:customStyle="1" w:styleId="CommentSubjectChar">
    <w:name w:val="Comment Subject Char"/>
    <w:link w:val="CommentSubject"/>
    <w:uiPriority w:val="99"/>
    <w:semiHidden/>
    <w:rsid w:val="00E510DE"/>
    <w:rPr>
      <w:rFonts w:ascii="Courier" w:hAnsi="Courier"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99966">
      <w:bodyDiv w:val="1"/>
      <w:marLeft w:val="0"/>
      <w:marRight w:val="0"/>
      <w:marTop w:val="0"/>
      <w:marBottom w:val="0"/>
      <w:divBdr>
        <w:top w:val="none" w:sz="0" w:space="0" w:color="auto"/>
        <w:left w:val="none" w:sz="0" w:space="0" w:color="auto"/>
        <w:bottom w:val="none" w:sz="0" w:space="0" w:color="auto"/>
        <w:right w:val="none" w:sz="0" w:space="0" w:color="auto"/>
      </w:divBdr>
    </w:div>
    <w:div w:id="12604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George D.   HQ ORDP</dc:creator>
  <cp:keywords/>
  <cp:lastModifiedBy>SYSTEM</cp:lastModifiedBy>
  <cp:revision>2</cp:revision>
  <dcterms:created xsi:type="dcterms:W3CDTF">2019-01-31T19:17:00Z</dcterms:created>
  <dcterms:modified xsi:type="dcterms:W3CDTF">2019-01-31T19:17:00Z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1770371916</vt:i4>
  </property>
  <property fmtid="{D5CDD505-2E9C-101B-9397-08002B2CF9AE}" pid="3" name="_NewReviewCycle">
    <vt:lpwstr/>
  </property>
  <property fmtid="{D5CDD505-2E9C-101B-9397-08002B2CF9AE}" pid="4" name="_EmailSubject">
    <vt:lpwstr>FINAL: Forms clearance packages related to the Inability to Communicate in English Regulation of VRM/OIS Initiative</vt:lpwstr>
  </property>
  <property fmtid="{D5CDD505-2E9C-101B-9397-08002B2CF9AE}" pid="5" name="_AuthorEmail">
    <vt:lpwstr>ODP.Controls@ssa.gov</vt:lpwstr>
  </property>
  <property fmtid="{D5CDD505-2E9C-101B-9397-08002B2CF9AE}" pid="6" name="_AuthorEmailDisplayName">
    <vt:lpwstr>^ODP Controls</vt:lpwstr>
  </property>
  <property fmtid="{D5CDD505-2E9C-101B-9397-08002B2CF9AE}" pid="7" name="_PreviousAdHocReviewCycleID">
    <vt:i4>-766303286</vt:i4>
  </property>
  <property fmtid="{D5CDD505-2E9C-101B-9397-08002B2CF9AE}" pid="8" name="_ReviewingToolsShownOnce">
    <vt:lpwstr/>
  </property>
</Properties>
</file>