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23A421" w14:textId="4D59E17C" w:rsidR="00497309" w:rsidRPr="006A436D" w:rsidRDefault="00C92BBD">
      <w:pPr>
        <w:jc w:val="center"/>
        <w:rPr>
          <w:rFonts w:ascii="Times New Roman" w:hAnsi="Times New Roman"/>
          <w:b/>
          <w:bCs/>
          <w:sz w:val="24"/>
        </w:rPr>
      </w:pPr>
      <w:bookmarkStart w:id="0" w:name="_GoBack"/>
      <w:bookmarkEnd w:id="0"/>
      <w:r w:rsidRPr="006A436D">
        <w:rPr>
          <w:rFonts w:ascii="Times New Roman" w:hAnsi="Times New Roman"/>
          <w:b/>
          <w:bCs/>
          <w:sz w:val="24"/>
        </w:rPr>
        <w:t>SUPPORTING STATEMENT</w:t>
      </w:r>
      <w:r w:rsidR="00C323AE">
        <w:rPr>
          <w:rFonts w:ascii="Times New Roman" w:hAnsi="Times New Roman"/>
          <w:b/>
          <w:bCs/>
          <w:sz w:val="24"/>
        </w:rPr>
        <w:t xml:space="preserve"> A</w:t>
      </w:r>
    </w:p>
    <w:p w14:paraId="764B76EA" w14:textId="38C75BD0" w:rsidR="0001271E" w:rsidRDefault="00C92BBD" w:rsidP="00B77F24">
      <w:pPr>
        <w:jc w:val="center"/>
        <w:rPr>
          <w:rFonts w:ascii="Times New Roman" w:hAnsi="Times New Roman"/>
          <w:b/>
          <w:sz w:val="24"/>
        </w:rPr>
      </w:pPr>
      <w:r w:rsidRPr="006A436D">
        <w:rPr>
          <w:rFonts w:ascii="Times New Roman" w:hAnsi="Times New Roman"/>
          <w:b/>
          <w:sz w:val="24"/>
        </w:rPr>
        <w:t xml:space="preserve">Condition of Participation - Use of Restraint and Seclusion in Psychiatric Residential Treatment Facilities Providing Psychiatric Services to Individuals </w:t>
      </w:r>
      <w:r w:rsidR="00AD648B" w:rsidRPr="006A436D">
        <w:rPr>
          <w:rFonts w:ascii="Times New Roman" w:hAnsi="Times New Roman"/>
          <w:b/>
          <w:sz w:val="24"/>
        </w:rPr>
        <w:t>under</w:t>
      </w:r>
      <w:r w:rsidRPr="006A436D">
        <w:rPr>
          <w:rFonts w:ascii="Times New Roman" w:hAnsi="Times New Roman"/>
          <w:b/>
          <w:sz w:val="24"/>
        </w:rPr>
        <w:t xml:space="preserve"> Age 21 and Supporting Regulations </w:t>
      </w:r>
    </w:p>
    <w:p w14:paraId="148449AB" w14:textId="5BA7F5F6" w:rsidR="002B64B1" w:rsidRDefault="002B64B1" w:rsidP="00B77F24">
      <w:pPr>
        <w:jc w:val="center"/>
        <w:rPr>
          <w:rFonts w:ascii="Times New Roman" w:hAnsi="Times New Roman"/>
          <w:b/>
          <w:sz w:val="24"/>
        </w:rPr>
      </w:pPr>
      <w:r w:rsidRPr="00BE5AEA">
        <w:rPr>
          <w:rFonts w:ascii="Times New Roman" w:hAnsi="Times New Roman"/>
          <w:b/>
          <w:sz w:val="24"/>
        </w:rPr>
        <w:t>C</w:t>
      </w:r>
      <w:r w:rsidR="00072FC7" w:rsidRPr="00BE5AEA">
        <w:rPr>
          <w:rFonts w:ascii="Times New Roman" w:hAnsi="Times New Roman"/>
          <w:b/>
          <w:sz w:val="24"/>
        </w:rPr>
        <w:t>MS-R-306, OMB 0938-0833</w:t>
      </w:r>
    </w:p>
    <w:p w14:paraId="481DD309" w14:textId="77777777" w:rsidR="00C92BBD" w:rsidRPr="006A436D" w:rsidRDefault="00C92BBD">
      <w:pPr>
        <w:rPr>
          <w:rFonts w:ascii="Times New Roman" w:hAnsi="Times New Roman"/>
          <w:sz w:val="24"/>
        </w:rPr>
      </w:pPr>
    </w:p>
    <w:p w14:paraId="3B35ECFE" w14:textId="77777777" w:rsidR="00C92BBD" w:rsidRPr="006A436D" w:rsidRDefault="00C92BBD">
      <w:pPr>
        <w:ind w:left="720" w:hanging="720"/>
        <w:rPr>
          <w:rFonts w:ascii="Times New Roman" w:hAnsi="Times New Roman"/>
          <w:b/>
          <w:sz w:val="24"/>
        </w:rPr>
      </w:pPr>
      <w:r w:rsidRPr="006A436D">
        <w:rPr>
          <w:rFonts w:ascii="Times New Roman" w:hAnsi="Times New Roman"/>
          <w:b/>
          <w:sz w:val="24"/>
        </w:rPr>
        <w:t>Background</w:t>
      </w:r>
    </w:p>
    <w:p w14:paraId="1ED19542" w14:textId="77777777" w:rsidR="00C92BBD" w:rsidRPr="006A436D" w:rsidRDefault="00C92BBD">
      <w:pPr>
        <w:rPr>
          <w:rFonts w:ascii="Times New Roman" w:hAnsi="Times New Roman"/>
          <w:sz w:val="24"/>
        </w:rPr>
      </w:pPr>
    </w:p>
    <w:p w14:paraId="6957B54E" w14:textId="7C387B6B" w:rsidR="00C92BBD" w:rsidRPr="006A436D" w:rsidRDefault="00C92BBD">
      <w:pPr>
        <w:rPr>
          <w:rFonts w:ascii="Times New Roman" w:hAnsi="Times New Roman"/>
          <w:sz w:val="24"/>
        </w:rPr>
      </w:pPr>
      <w:r w:rsidRPr="006A436D">
        <w:rPr>
          <w:rFonts w:ascii="Times New Roman" w:hAnsi="Times New Roman"/>
          <w:sz w:val="24"/>
        </w:rPr>
        <w:t xml:space="preserve">Section 1902(a)(9)(A) of the Social Security Act </w:t>
      </w:r>
      <w:r w:rsidR="00C53A85">
        <w:rPr>
          <w:rFonts w:ascii="Times New Roman" w:hAnsi="Times New Roman"/>
          <w:sz w:val="24"/>
        </w:rPr>
        <w:t xml:space="preserve">(Act) </w:t>
      </w:r>
      <w:r w:rsidRPr="006A436D">
        <w:rPr>
          <w:rFonts w:ascii="Times New Roman" w:hAnsi="Times New Roman"/>
          <w:sz w:val="24"/>
        </w:rPr>
        <w:t>requires the State health agency or other State medical agency to establish and maintain health standards for private and public institutions in which recipients of medical assistance, under the State plan, may receive care or services.</w:t>
      </w:r>
      <w:r w:rsidR="00AD648B">
        <w:rPr>
          <w:rFonts w:ascii="Times New Roman" w:hAnsi="Times New Roman"/>
          <w:sz w:val="24"/>
        </w:rPr>
        <w:t xml:space="preserve"> </w:t>
      </w:r>
      <w:r w:rsidRPr="006A436D">
        <w:rPr>
          <w:rFonts w:ascii="Times New Roman" w:hAnsi="Times New Roman"/>
          <w:sz w:val="24"/>
        </w:rPr>
        <w:t xml:space="preserve">The Medicaid program makes Federal funding available for State expenditures under an approved State Medicaid plan for inpatient psychiatric services for eligible individuals under </w:t>
      </w:r>
      <w:r w:rsidR="006A436D">
        <w:rPr>
          <w:rFonts w:ascii="Times New Roman" w:hAnsi="Times New Roman"/>
          <w:sz w:val="24"/>
        </w:rPr>
        <w:t xml:space="preserve">age </w:t>
      </w:r>
      <w:r w:rsidRPr="006A436D">
        <w:rPr>
          <w:rFonts w:ascii="Times New Roman" w:hAnsi="Times New Roman"/>
          <w:sz w:val="24"/>
        </w:rPr>
        <w:t>21 in hospital and non-hospital settings.</w:t>
      </w:r>
      <w:r w:rsidR="00AD648B">
        <w:rPr>
          <w:rFonts w:ascii="Times New Roman" w:hAnsi="Times New Roman"/>
          <w:sz w:val="24"/>
        </w:rPr>
        <w:t xml:space="preserve"> </w:t>
      </w:r>
      <w:r w:rsidRPr="006A436D">
        <w:rPr>
          <w:rFonts w:ascii="Times New Roman" w:hAnsi="Times New Roman"/>
          <w:sz w:val="24"/>
        </w:rPr>
        <w:t xml:space="preserve">Non-hospital settings, which we have defined as psychiatric residential treatment facilities treat </w:t>
      </w:r>
      <w:r w:rsidR="0047055A" w:rsidRPr="006A436D">
        <w:rPr>
          <w:rFonts w:ascii="Times New Roman" w:hAnsi="Times New Roman"/>
          <w:sz w:val="24"/>
        </w:rPr>
        <w:t xml:space="preserve">individuals under </w:t>
      </w:r>
      <w:r w:rsidR="0047055A">
        <w:rPr>
          <w:rFonts w:ascii="Times New Roman" w:hAnsi="Times New Roman"/>
          <w:sz w:val="24"/>
        </w:rPr>
        <w:t xml:space="preserve">age </w:t>
      </w:r>
      <w:r w:rsidR="0047055A" w:rsidRPr="006A436D">
        <w:rPr>
          <w:rFonts w:ascii="Times New Roman" w:hAnsi="Times New Roman"/>
          <w:sz w:val="24"/>
        </w:rPr>
        <w:t>21</w:t>
      </w:r>
      <w:r w:rsidRPr="006A436D">
        <w:rPr>
          <w:rFonts w:ascii="Times New Roman" w:hAnsi="Times New Roman"/>
          <w:sz w:val="24"/>
        </w:rPr>
        <w:t xml:space="preserve">with psychiatric disorders whose illnesses require </w:t>
      </w:r>
      <w:r w:rsidR="0047055A">
        <w:rPr>
          <w:rFonts w:ascii="Times New Roman" w:hAnsi="Times New Roman"/>
          <w:sz w:val="24"/>
        </w:rPr>
        <w:t xml:space="preserve">services on an inpatient basis under the direction of a physician in </w:t>
      </w:r>
      <w:r w:rsidRPr="006A436D">
        <w:rPr>
          <w:rFonts w:ascii="Times New Roman" w:hAnsi="Times New Roman"/>
          <w:sz w:val="24"/>
        </w:rPr>
        <w:t>a residential environment.</w:t>
      </w:r>
    </w:p>
    <w:p w14:paraId="64D3513E" w14:textId="77777777" w:rsidR="00C92BBD" w:rsidRPr="006A436D" w:rsidRDefault="00C92BBD">
      <w:pPr>
        <w:rPr>
          <w:rFonts w:ascii="Times New Roman" w:hAnsi="Times New Roman"/>
          <w:sz w:val="24"/>
        </w:rPr>
      </w:pPr>
    </w:p>
    <w:p w14:paraId="5A154D59" w14:textId="7C9336F5" w:rsidR="00C92BBD" w:rsidRDefault="00C92BBD">
      <w:pPr>
        <w:rPr>
          <w:rFonts w:ascii="Times New Roman" w:hAnsi="Times New Roman"/>
          <w:sz w:val="24"/>
        </w:rPr>
      </w:pPr>
      <w:r w:rsidRPr="006A436D">
        <w:rPr>
          <w:rFonts w:ascii="Times New Roman" w:hAnsi="Times New Roman"/>
          <w:sz w:val="24"/>
        </w:rPr>
        <w:t>According to a GAO report issued in September 1999, improper use of restraint and seclusion can be dangerous to both people receiving treatment and to staff.</w:t>
      </w:r>
      <w:r w:rsidR="00AD648B">
        <w:rPr>
          <w:rFonts w:ascii="Times New Roman" w:hAnsi="Times New Roman"/>
          <w:sz w:val="24"/>
        </w:rPr>
        <w:t xml:space="preserve"> </w:t>
      </w:r>
      <w:r w:rsidRPr="006A436D">
        <w:rPr>
          <w:rFonts w:ascii="Times New Roman" w:hAnsi="Times New Roman"/>
          <w:sz w:val="24"/>
        </w:rPr>
        <w:t>The report stated that the full extent of related injuries and deaths from improper restraint or seclusion is unknown because there is no comprehensive reporting system to track injuries and deaths, or to track the rates of restraint or seclusion use by facilit</w:t>
      </w:r>
      <w:r w:rsidR="00B03982" w:rsidRPr="006A436D">
        <w:rPr>
          <w:rFonts w:ascii="Times New Roman" w:hAnsi="Times New Roman"/>
          <w:sz w:val="24"/>
        </w:rPr>
        <w:t>ies</w:t>
      </w:r>
      <w:r w:rsidRPr="006A436D">
        <w:rPr>
          <w:rFonts w:ascii="Times New Roman" w:hAnsi="Times New Roman"/>
          <w:sz w:val="24"/>
        </w:rPr>
        <w:t xml:space="preserve">. The requirements in this </w:t>
      </w:r>
      <w:r w:rsidR="008541E2" w:rsidRPr="006A436D">
        <w:rPr>
          <w:rFonts w:ascii="Times New Roman" w:hAnsi="Times New Roman"/>
          <w:sz w:val="24"/>
        </w:rPr>
        <w:t>information collection</w:t>
      </w:r>
      <w:r w:rsidR="00492996">
        <w:rPr>
          <w:rFonts w:ascii="Times New Roman" w:hAnsi="Times New Roman"/>
          <w:sz w:val="24"/>
        </w:rPr>
        <w:t xml:space="preserve"> request, as outlined below in section</w:t>
      </w:r>
      <w:r w:rsidR="004A54F8">
        <w:rPr>
          <w:rFonts w:ascii="Times New Roman" w:hAnsi="Times New Roman"/>
          <w:sz w:val="24"/>
        </w:rPr>
        <w:t xml:space="preserve"> A.</w:t>
      </w:r>
      <w:r w:rsidR="00492996">
        <w:rPr>
          <w:rFonts w:ascii="Times New Roman" w:hAnsi="Times New Roman"/>
          <w:sz w:val="24"/>
        </w:rPr>
        <w:t xml:space="preserve">12, </w:t>
      </w:r>
      <w:r w:rsidRPr="006A436D">
        <w:rPr>
          <w:rFonts w:ascii="Times New Roman" w:hAnsi="Times New Roman"/>
          <w:sz w:val="24"/>
        </w:rPr>
        <w:t>are intended to protect children and adolescents receiving services in these facilities from the dangers associated with the inappropriate use of restraint and seclusion.</w:t>
      </w:r>
      <w:r w:rsidR="00492996">
        <w:rPr>
          <w:rFonts w:ascii="Times New Roman" w:hAnsi="Times New Roman"/>
          <w:sz w:val="24"/>
        </w:rPr>
        <w:t xml:space="preserve"> </w:t>
      </w:r>
      <w:r w:rsidR="00217AA7">
        <w:rPr>
          <w:rFonts w:ascii="Times New Roman" w:hAnsi="Times New Roman"/>
          <w:sz w:val="24"/>
        </w:rPr>
        <w:t xml:space="preserve">In this 2018/2018 information collection request, our </w:t>
      </w:r>
      <w:r w:rsidR="00492996">
        <w:rPr>
          <w:rFonts w:ascii="Times New Roman" w:hAnsi="Times New Roman"/>
          <w:sz w:val="24"/>
        </w:rPr>
        <w:t>requirements remain unchanged.</w:t>
      </w:r>
      <w:r w:rsidR="005C53DB">
        <w:rPr>
          <w:rFonts w:ascii="Times New Roman" w:hAnsi="Times New Roman"/>
          <w:sz w:val="24"/>
        </w:rPr>
        <w:t xml:space="preserve"> </w:t>
      </w:r>
      <w:r w:rsidR="00217AA7">
        <w:rPr>
          <w:rFonts w:ascii="Times New Roman" w:hAnsi="Times New Roman"/>
          <w:sz w:val="24"/>
        </w:rPr>
        <w:t>However, w</w:t>
      </w:r>
      <w:r w:rsidR="005C53DB">
        <w:rPr>
          <w:rFonts w:ascii="Times New Roman" w:hAnsi="Times New Roman"/>
          <w:sz w:val="24"/>
        </w:rPr>
        <w:t xml:space="preserve">e </w:t>
      </w:r>
      <w:r w:rsidR="00217AA7">
        <w:rPr>
          <w:rFonts w:ascii="Times New Roman" w:hAnsi="Times New Roman"/>
          <w:sz w:val="24"/>
        </w:rPr>
        <w:t xml:space="preserve">propose several burden adjustments and </w:t>
      </w:r>
      <w:r w:rsidR="00217AA7" w:rsidRPr="00217AA7">
        <w:rPr>
          <w:rFonts w:ascii="Times New Roman" w:hAnsi="Times New Roman"/>
          <w:sz w:val="24"/>
        </w:rPr>
        <w:t>add a</w:t>
      </w:r>
      <w:r w:rsidR="00217AA7">
        <w:rPr>
          <w:rFonts w:ascii="Times New Roman" w:hAnsi="Times New Roman"/>
          <w:sz w:val="24"/>
        </w:rPr>
        <w:t>n</w:t>
      </w:r>
      <w:r w:rsidR="00217AA7" w:rsidRPr="00217AA7">
        <w:rPr>
          <w:rFonts w:ascii="Times New Roman" w:hAnsi="Times New Roman"/>
          <w:sz w:val="24"/>
        </w:rPr>
        <w:t xml:space="preserve"> </w:t>
      </w:r>
      <w:r w:rsidR="00217AA7">
        <w:rPr>
          <w:rFonts w:ascii="Times New Roman" w:hAnsi="Times New Roman"/>
          <w:sz w:val="24"/>
        </w:rPr>
        <w:t xml:space="preserve">optional </w:t>
      </w:r>
      <w:r w:rsidR="00217AA7" w:rsidRPr="00217AA7">
        <w:rPr>
          <w:rFonts w:ascii="Times New Roman" w:hAnsi="Times New Roman"/>
          <w:sz w:val="24"/>
        </w:rPr>
        <w:t>reporting worksheet</w:t>
      </w:r>
      <w:r w:rsidR="005C53DB">
        <w:rPr>
          <w:rFonts w:ascii="Times New Roman" w:hAnsi="Times New Roman"/>
          <w:sz w:val="24"/>
        </w:rPr>
        <w:t>.</w:t>
      </w:r>
    </w:p>
    <w:p w14:paraId="5EF23BBA" w14:textId="77777777" w:rsidR="0011493E" w:rsidRPr="006A436D" w:rsidRDefault="0011493E">
      <w:pPr>
        <w:rPr>
          <w:rFonts w:ascii="Times New Roman" w:hAnsi="Times New Roman"/>
          <w:sz w:val="24"/>
        </w:rPr>
      </w:pPr>
    </w:p>
    <w:p w14:paraId="7E453BE6" w14:textId="77777777" w:rsidR="00C92BBD" w:rsidRPr="006A436D" w:rsidRDefault="00C92BBD" w:rsidP="0001271E">
      <w:pPr>
        <w:numPr>
          <w:ilvl w:val="0"/>
          <w:numId w:val="1"/>
        </w:numPr>
        <w:rPr>
          <w:rFonts w:ascii="Times New Roman" w:hAnsi="Times New Roman"/>
          <w:b/>
          <w:sz w:val="24"/>
        </w:rPr>
      </w:pPr>
      <w:r w:rsidRPr="006A436D">
        <w:rPr>
          <w:rFonts w:ascii="Times New Roman" w:hAnsi="Times New Roman"/>
          <w:b/>
          <w:sz w:val="24"/>
        </w:rPr>
        <w:t>Justification</w:t>
      </w:r>
    </w:p>
    <w:p w14:paraId="4117EE53" w14:textId="77777777" w:rsidR="00C92BBD" w:rsidRPr="006A436D" w:rsidRDefault="00C92BBD">
      <w:pPr>
        <w:rPr>
          <w:rFonts w:ascii="Times New Roman" w:hAnsi="Times New Roman"/>
          <w:sz w:val="24"/>
        </w:rPr>
      </w:pPr>
    </w:p>
    <w:p w14:paraId="4E1EC516" w14:textId="21D5398D" w:rsidR="00C92BBD" w:rsidRPr="006A436D" w:rsidRDefault="00C92BBD">
      <w:pPr>
        <w:ind w:left="720" w:hanging="720"/>
        <w:rPr>
          <w:rFonts w:ascii="Times New Roman" w:hAnsi="Times New Roman"/>
          <w:sz w:val="24"/>
        </w:rPr>
      </w:pPr>
      <w:r w:rsidRPr="006A436D">
        <w:rPr>
          <w:rFonts w:ascii="Times New Roman" w:hAnsi="Times New Roman"/>
          <w:sz w:val="24"/>
        </w:rPr>
        <w:t>1.</w:t>
      </w:r>
      <w:r w:rsidR="00AD648B">
        <w:rPr>
          <w:rFonts w:ascii="Times New Roman" w:hAnsi="Times New Roman"/>
          <w:sz w:val="24"/>
        </w:rPr>
        <w:t xml:space="preserve"> </w:t>
      </w:r>
      <w:r w:rsidRPr="006A436D">
        <w:rPr>
          <w:rFonts w:ascii="Times New Roman" w:hAnsi="Times New Roman"/>
          <w:sz w:val="24"/>
          <w:u w:val="single"/>
        </w:rPr>
        <w:t>Need and Legal Basis</w:t>
      </w:r>
    </w:p>
    <w:p w14:paraId="0D7BBC28" w14:textId="77777777" w:rsidR="00A86DD5" w:rsidRPr="006A436D" w:rsidRDefault="00A86DD5" w:rsidP="00A86DD5">
      <w:pPr>
        <w:rPr>
          <w:rFonts w:ascii="Times New Roman" w:hAnsi="Times New Roman"/>
          <w:sz w:val="24"/>
        </w:rPr>
      </w:pPr>
    </w:p>
    <w:p w14:paraId="5EEDF1DE" w14:textId="4EF583E3" w:rsidR="00C92BBD" w:rsidRPr="006A436D" w:rsidRDefault="00C92BBD" w:rsidP="00A86DD5">
      <w:pPr>
        <w:rPr>
          <w:rFonts w:ascii="Times New Roman" w:hAnsi="Times New Roman"/>
          <w:sz w:val="24"/>
        </w:rPr>
      </w:pPr>
      <w:r w:rsidRPr="006A436D">
        <w:rPr>
          <w:rFonts w:ascii="Times New Roman" w:hAnsi="Times New Roman"/>
          <w:sz w:val="24"/>
        </w:rPr>
        <w:t xml:space="preserve">On November 17, 1994, </w:t>
      </w:r>
      <w:r w:rsidR="00497309" w:rsidRPr="006A436D">
        <w:rPr>
          <w:rFonts w:ascii="Times New Roman" w:hAnsi="Times New Roman"/>
          <w:sz w:val="24"/>
        </w:rPr>
        <w:t>the Centers for Medicare &amp; Medicaid Services (CMS)</w:t>
      </w:r>
      <w:r w:rsidRPr="006A436D">
        <w:rPr>
          <w:rFonts w:ascii="Times New Roman" w:hAnsi="Times New Roman"/>
          <w:sz w:val="24"/>
        </w:rPr>
        <w:t xml:space="preserve"> published in the </w:t>
      </w:r>
      <w:r w:rsidRPr="006A436D">
        <w:rPr>
          <w:rFonts w:ascii="Times New Roman" w:hAnsi="Times New Roman"/>
          <w:bCs/>
          <w:sz w:val="24"/>
        </w:rPr>
        <w:t>Federal Register</w:t>
      </w:r>
      <w:r w:rsidRPr="006A436D">
        <w:rPr>
          <w:rFonts w:ascii="Times New Roman" w:hAnsi="Times New Roman"/>
          <w:sz w:val="24"/>
        </w:rPr>
        <w:t xml:space="preserve"> (56 FR 59624) proposed regulations to establish standards for non-hospital psychiatric residential treatment facilities, to be contained in a new subpart F of 42 CFR part 483.</w:t>
      </w:r>
      <w:r w:rsidR="00AD648B">
        <w:rPr>
          <w:rFonts w:ascii="Times New Roman" w:hAnsi="Times New Roman"/>
          <w:sz w:val="24"/>
        </w:rPr>
        <w:t xml:space="preserve"> </w:t>
      </w:r>
      <w:r w:rsidRPr="006A436D">
        <w:rPr>
          <w:rFonts w:ascii="Times New Roman" w:hAnsi="Times New Roman"/>
          <w:sz w:val="24"/>
        </w:rPr>
        <w:t>Among the proposed standards was a prohibition on physical restraints and psychoactive drugs for purposes of discipline or convenience, when not required to treat the resident's psychiatric symptoms, or when not specified in the plan of treatment.</w:t>
      </w:r>
      <w:r w:rsidR="00AD648B">
        <w:rPr>
          <w:rFonts w:ascii="Times New Roman" w:hAnsi="Times New Roman"/>
          <w:sz w:val="24"/>
        </w:rPr>
        <w:t xml:space="preserve"> </w:t>
      </w:r>
      <w:r w:rsidRPr="006A436D">
        <w:rPr>
          <w:rFonts w:ascii="Times New Roman" w:hAnsi="Times New Roman"/>
          <w:sz w:val="24"/>
        </w:rPr>
        <w:t>Also included was a prohibition on the use of involuntary seclusion.</w:t>
      </w:r>
      <w:r w:rsidR="00AD648B">
        <w:rPr>
          <w:rFonts w:ascii="Times New Roman" w:hAnsi="Times New Roman"/>
          <w:sz w:val="24"/>
        </w:rPr>
        <w:t xml:space="preserve"> </w:t>
      </w:r>
      <w:r w:rsidRPr="006A436D">
        <w:rPr>
          <w:rFonts w:ascii="Times New Roman" w:hAnsi="Times New Roman"/>
          <w:sz w:val="24"/>
        </w:rPr>
        <w:t>Moreover, limitations were proposed on the use of drugs in doses that would interfere with the resident's daily living activities, or the use of drugs to control inappropriate behavior.</w:t>
      </w:r>
      <w:r w:rsidR="00AD648B">
        <w:rPr>
          <w:rFonts w:ascii="Times New Roman" w:hAnsi="Times New Roman"/>
          <w:sz w:val="24"/>
        </w:rPr>
        <w:t xml:space="preserve"> </w:t>
      </w:r>
      <w:r w:rsidRPr="006A436D">
        <w:rPr>
          <w:rFonts w:ascii="Times New Roman" w:hAnsi="Times New Roman"/>
          <w:sz w:val="24"/>
        </w:rPr>
        <w:t>These drugs would not be used unless they were an integral part of a plan of care directed specifically toward reducing and eventually eliminating that behavior, or when the harmful effects of the behavior clearly outweighed the potential harmful effects of the drugs.</w:t>
      </w:r>
    </w:p>
    <w:p w14:paraId="6964B959" w14:textId="77777777" w:rsidR="00C92BBD" w:rsidRPr="006A436D" w:rsidRDefault="00C92BBD">
      <w:pPr>
        <w:rPr>
          <w:rFonts w:ascii="Times New Roman" w:hAnsi="Times New Roman"/>
          <w:sz w:val="24"/>
        </w:rPr>
      </w:pPr>
    </w:p>
    <w:p w14:paraId="58277428" w14:textId="6A7BEDF1" w:rsidR="00C92BBD" w:rsidRPr="006A436D" w:rsidRDefault="0068140B" w:rsidP="0068140B">
      <w:pPr>
        <w:rPr>
          <w:rFonts w:ascii="Times New Roman" w:hAnsi="Times New Roman"/>
          <w:sz w:val="24"/>
        </w:rPr>
      </w:pPr>
      <w:r>
        <w:rPr>
          <w:rFonts w:ascii="Times New Roman" w:hAnsi="Times New Roman"/>
          <w:sz w:val="24"/>
        </w:rPr>
        <w:t>T</w:t>
      </w:r>
      <w:r w:rsidRPr="0068140B">
        <w:rPr>
          <w:rFonts w:ascii="Times New Roman" w:hAnsi="Times New Roman"/>
          <w:sz w:val="24"/>
        </w:rPr>
        <w:t>he Children's Health Act of 2000</w:t>
      </w:r>
      <w:r>
        <w:rPr>
          <w:rFonts w:ascii="Times New Roman" w:hAnsi="Times New Roman"/>
          <w:sz w:val="24"/>
        </w:rPr>
        <w:t xml:space="preserve"> </w:t>
      </w:r>
      <w:r w:rsidRPr="0068140B">
        <w:rPr>
          <w:rFonts w:ascii="Times New Roman" w:hAnsi="Times New Roman"/>
          <w:sz w:val="24"/>
        </w:rPr>
        <w:t xml:space="preserve">(Pub. L. 106-310) </w:t>
      </w:r>
      <w:r w:rsidRPr="006A436D">
        <w:rPr>
          <w:rFonts w:ascii="Times New Roman" w:hAnsi="Times New Roman"/>
          <w:sz w:val="24"/>
        </w:rPr>
        <w:t xml:space="preserve">signed by the President on October 17, </w:t>
      </w:r>
      <w:r w:rsidRPr="006A436D">
        <w:rPr>
          <w:rFonts w:ascii="Times New Roman" w:hAnsi="Times New Roman"/>
          <w:sz w:val="24"/>
        </w:rPr>
        <w:lastRenderedPageBreak/>
        <w:t>2000</w:t>
      </w:r>
      <w:r>
        <w:rPr>
          <w:rFonts w:ascii="Times New Roman" w:hAnsi="Times New Roman"/>
          <w:sz w:val="24"/>
        </w:rPr>
        <w:t xml:space="preserve">, </w:t>
      </w:r>
      <w:r w:rsidRPr="0068140B">
        <w:rPr>
          <w:rFonts w:ascii="Times New Roman" w:hAnsi="Times New Roman"/>
          <w:sz w:val="24"/>
        </w:rPr>
        <w:t xml:space="preserve">imposes procedural reporting and training requirements regarding the use of restraints and involuntary seclusion in facilities, specifically including facilities that provide inpatient psychiatric services for children under the age of 21 as defined by sections 1905(a)(16) and (h) of the Act. </w:t>
      </w:r>
    </w:p>
    <w:p w14:paraId="7CA000CA" w14:textId="77777777" w:rsidR="00A86DD5" w:rsidRPr="006A436D" w:rsidRDefault="00A86DD5" w:rsidP="00A86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214B328E" w14:textId="1BA3ACAB" w:rsidR="00C92BBD" w:rsidRPr="006A436D" w:rsidRDefault="0068140B" w:rsidP="00A86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 xml:space="preserve">On </w:t>
      </w:r>
      <w:r w:rsidRPr="006A436D">
        <w:rPr>
          <w:rFonts w:ascii="Times New Roman" w:hAnsi="Times New Roman"/>
          <w:sz w:val="24"/>
        </w:rPr>
        <w:t>January 22, 2001</w:t>
      </w:r>
      <w:r>
        <w:rPr>
          <w:rFonts w:ascii="Times New Roman" w:hAnsi="Times New Roman"/>
          <w:sz w:val="24"/>
        </w:rPr>
        <w:t>, CMS published in the Federal Register (6</w:t>
      </w:r>
      <w:r w:rsidRPr="0068140B">
        <w:rPr>
          <w:rFonts w:ascii="Times New Roman" w:hAnsi="Times New Roman"/>
          <w:sz w:val="24"/>
        </w:rPr>
        <w:t xml:space="preserve">6 FR </w:t>
      </w:r>
      <w:r>
        <w:rPr>
          <w:rFonts w:ascii="Times New Roman" w:hAnsi="Times New Roman"/>
          <w:sz w:val="24"/>
        </w:rPr>
        <w:t>7148</w:t>
      </w:r>
      <w:r w:rsidRPr="0068140B">
        <w:rPr>
          <w:rFonts w:ascii="Times New Roman" w:hAnsi="Times New Roman"/>
          <w:sz w:val="24"/>
        </w:rPr>
        <w:t xml:space="preserve">) </w:t>
      </w:r>
      <w:r>
        <w:rPr>
          <w:rFonts w:ascii="Times New Roman" w:hAnsi="Times New Roman"/>
          <w:sz w:val="24"/>
        </w:rPr>
        <w:t xml:space="preserve">an </w:t>
      </w:r>
      <w:r w:rsidR="00C92BBD" w:rsidRPr="006A436D">
        <w:rPr>
          <w:rFonts w:ascii="Times New Roman" w:hAnsi="Times New Roman"/>
          <w:sz w:val="24"/>
        </w:rPr>
        <w:t>interim final rule</w:t>
      </w:r>
      <w:r w:rsidR="00AD648B">
        <w:rPr>
          <w:rFonts w:ascii="Times New Roman" w:hAnsi="Times New Roman"/>
          <w:sz w:val="24"/>
        </w:rPr>
        <w:t xml:space="preserve"> </w:t>
      </w:r>
      <w:r>
        <w:rPr>
          <w:rFonts w:ascii="Times New Roman" w:hAnsi="Times New Roman"/>
          <w:sz w:val="24"/>
        </w:rPr>
        <w:t xml:space="preserve">which </w:t>
      </w:r>
      <w:r w:rsidR="00A86DD5" w:rsidRPr="006A436D">
        <w:rPr>
          <w:rFonts w:ascii="Times New Roman" w:hAnsi="Times New Roman"/>
          <w:sz w:val="24"/>
        </w:rPr>
        <w:t>s</w:t>
      </w:r>
      <w:r w:rsidR="00C92BBD" w:rsidRPr="006A436D">
        <w:rPr>
          <w:rFonts w:ascii="Times New Roman" w:hAnsi="Times New Roman"/>
          <w:sz w:val="24"/>
        </w:rPr>
        <w:t>et forth a Condition of Participation (CoP) governing the use of restraint and seclusion that facilities must meet to provide, or to continue to provide, Medicaid inpatient psychiatric services to individuals under age 21.</w:t>
      </w:r>
      <w:r w:rsidR="00AD648B">
        <w:rPr>
          <w:rFonts w:ascii="Times New Roman" w:hAnsi="Times New Roman"/>
          <w:sz w:val="24"/>
        </w:rPr>
        <w:t xml:space="preserve"> </w:t>
      </w:r>
      <w:r w:rsidR="00C92BBD" w:rsidRPr="006A436D">
        <w:rPr>
          <w:rFonts w:ascii="Times New Roman" w:hAnsi="Times New Roman"/>
          <w:sz w:val="24"/>
        </w:rPr>
        <w:t>The rule se</w:t>
      </w:r>
      <w:r w:rsidR="00A86DD5" w:rsidRPr="006A436D">
        <w:rPr>
          <w:rFonts w:ascii="Times New Roman" w:hAnsi="Times New Roman"/>
          <w:sz w:val="24"/>
        </w:rPr>
        <w:t>t</w:t>
      </w:r>
      <w:r w:rsidR="00C92BBD" w:rsidRPr="006A436D">
        <w:rPr>
          <w:rFonts w:ascii="Times New Roman" w:hAnsi="Times New Roman"/>
          <w:sz w:val="24"/>
        </w:rPr>
        <w:t xml:space="preserve"> forth a series of standards, which a facility must meet to ensure each resident's physical and emotional health and safety.</w:t>
      </w:r>
      <w:r w:rsidR="00AD648B">
        <w:rPr>
          <w:rFonts w:ascii="Times New Roman" w:hAnsi="Times New Roman"/>
          <w:sz w:val="24"/>
        </w:rPr>
        <w:t xml:space="preserve"> </w:t>
      </w:r>
      <w:r w:rsidR="00C92BBD" w:rsidRPr="006A436D">
        <w:rPr>
          <w:rFonts w:ascii="Times New Roman" w:hAnsi="Times New Roman"/>
          <w:sz w:val="24"/>
        </w:rPr>
        <w:t>Further, it acknowledge</w:t>
      </w:r>
      <w:r w:rsidR="00A86DD5" w:rsidRPr="006A436D">
        <w:rPr>
          <w:rFonts w:ascii="Times New Roman" w:hAnsi="Times New Roman"/>
          <w:sz w:val="24"/>
        </w:rPr>
        <w:t>d</w:t>
      </w:r>
      <w:r w:rsidR="00C92BBD" w:rsidRPr="006A436D">
        <w:rPr>
          <w:rFonts w:ascii="Times New Roman" w:hAnsi="Times New Roman"/>
          <w:sz w:val="24"/>
        </w:rPr>
        <w:t xml:space="preserve"> each resident's right to be free from restraint or seclusion, of any form, used for purposes of coercion, discipline, convenience, or retaliation, and limit</w:t>
      </w:r>
      <w:r w:rsidR="00A86DD5" w:rsidRPr="006A436D">
        <w:rPr>
          <w:rFonts w:ascii="Times New Roman" w:hAnsi="Times New Roman"/>
          <w:sz w:val="24"/>
        </w:rPr>
        <w:t>ed</w:t>
      </w:r>
      <w:r w:rsidR="00C92BBD" w:rsidRPr="006A436D">
        <w:rPr>
          <w:rFonts w:ascii="Times New Roman" w:hAnsi="Times New Roman"/>
          <w:sz w:val="24"/>
        </w:rPr>
        <w:t xml:space="preserve"> the use of restraint or seclusion to only emergency safety situations.</w:t>
      </w:r>
      <w:r w:rsidR="00AD648B">
        <w:rPr>
          <w:rFonts w:ascii="Times New Roman" w:hAnsi="Times New Roman"/>
          <w:sz w:val="24"/>
        </w:rPr>
        <w:t xml:space="preserve"> </w:t>
      </w:r>
      <w:r w:rsidR="00C92BBD" w:rsidRPr="006A436D">
        <w:rPr>
          <w:rFonts w:ascii="Times New Roman" w:hAnsi="Times New Roman"/>
          <w:sz w:val="24"/>
        </w:rPr>
        <w:t>It also impose</w:t>
      </w:r>
      <w:r w:rsidR="00A86DD5" w:rsidRPr="006A436D">
        <w:rPr>
          <w:rFonts w:ascii="Times New Roman" w:hAnsi="Times New Roman"/>
          <w:sz w:val="24"/>
        </w:rPr>
        <w:t>d</w:t>
      </w:r>
      <w:r w:rsidR="00C92BBD" w:rsidRPr="006A436D">
        <w:rPr>
          <w:rFonts w:ascii="Times New Roman" w:hAnsi="Times New Roman"/>
          <w:sz w:val="24"/>
        </w:rPr>
        <w:t xml:space="preserve"> age-specific time limits for restraint or seclusion orders, and prohibit</w:t>
      </w:r>
      <w:r w:rsidR="00A86DD5" w:rsidRPr="006A436D">
        <w:rPr>
          <w:rFonts w:ascii="Times New Roman" w:hAnsi="Times New Roman"/>
          <w:sz w:val="24"/>
        </w:rPr>
        <w:t>ed</w:t>
      </w:r>
      <w:r w:rsidR="00C92BBD" w:rsidRPr="006A436D">
        <w:rPr>
          <w:rFonts w:ascii="Times New Roman" w:hAnsi="Times New Roman"/>
          <w:sz w:val="24"/>
        </w:rPr>
        <w:t xml:space="preserve"> the simultaneous use of restraint and seclusion.</w:t>
      </w:r>
      <w:r w:rsidR="00AD648B">
        <w:rPr>
          <w:rFonts w:ascii="Times New Roman" w:hAnsi="Times New Roman"/>
          <w:sz w:val="24"/>
        </w:rPr>
        <w:t xml:space="preserve"> </w:t>
      </w:r>
      <w:r w:rsidR="00C92BBD" w:rsidRPr="006A436D">
        <w:rPr>
          <w:rFonts w:ascii="Times New Roman" w:hAnsi="Times New Roman"/>
          <w:sz w:val="24"/>
        </w:rPr>
        <w:t>Additionally, the rule require</w:t>
      </w:r>
      <w:r w:rsidR="00A86DD5" w:rsidRPr="006A436D">
        <w:rPr>
          <w:rFonts w:ascii="Times New Roman" w:hAnsi="Times New Roman"/>
          <w:sz w:val="24"/>
        </w:rPr>
        <w:t>d</w:t>
      </w:r>
      <w:r w:rsidR="00C92BBD" w:rsidRPr="006A436D">
        <w:rPr>
          <w:rFonts w:ascii="Times New Roman" w:hAnsi="Times New Roman"/>
          <w:sz w:val="24"/>
        </w:rPr>
        <w:t xml:space="preserve"> these facilities to report serious occurrences, including the death of a resident, a serious injury, or a resident’s suicide attempt to the state Medicaid agency and, unless prohibited by law, to the state-designated Protection and Advocacy system.</w:t>
      </w:r>
      <w:r w:rsidR="00AD648B">
        <w:rPr>
          <w:rFonts w:ascii="Times New Roman" w:hAnsi="Times New Roman"/>
          <w:sz w:val="24"/>
        </w:rPr>
        <w:t xml:space="preserve"> </w:t>
      </w:r>
      <w:r w:rsidR="00C92BBD" w:rsidRPr="006A436D">
        <w:rPr>
          <w:rFonts w:ascii="Times New Roman" w:hAnsi="Times New Roman"/>
          <w:sz w:val="24"/>
        </w:rPr>
        <w:t xml:space="preserve">CMS added requirements governing the use of restraint and seclusion in these facilities </w:t>
      </w:r>
      <w:r w:rsidR="00B03982" w:rsidRPr="006A436D">
        <w:rPr>
          <w:rFonts w:ascii="Times New Roman" w:hAnsi="Times New Roman"/>
          <w:sz w:val="24"/>
        </w:rPr>
        <w:t xml:space="preserve">to </w:t>
      </w:r>
      <w:r w:rsidR="00C92BBD" w:rsidRPr="006A436D">
        <w:rPr>
          <w:rFonts w:ascii="Times New Roman" w:hAnsi="Times New Roman"/>
          <w:sz w:val="24"/>
        </w:rPr>
        <w:t>better protect children and adolescents from the dangers associated with the use of restraint or seclusion.</w:t>
      </w:r>
      <w:r w:rsidR="00AD648B">
        <w:rPr>
          <w:rFonts w:ascii="Times New Roman" w:hAnsi="Times New Roman"/>
          <w:sz w:val="24"/>
        </w:rPr>
        <w:t xml:space="preserve"> </w:t>
      </w:r>
    </w:p>
    <w:p w14:paraId="5CDF3E16" w14:textId="77777777" w:rsidR="00A86DD5" w:rsidRPr="006A436D" w:rsidRDefault="00A86DD5" w:rsidP="00A86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7B5DBD49" w14:textId="074DC52B" w:rsidR="00C92BBD" w:rsidRPr="006A436D" w:rsidRDefault="00C92BBD" w:rsidP="00A86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6A436D">
        <w:rPr>
          <w:rFonts w:ascii="Times New Roman" w:hAnsi="Times New Roman"/>
          <w:sz w:val="24"/>
        </w:rPr>
        <w:t xml:space="preserve">On May 22, 2001, </w:t>
      </w:r>
      <w:r w:rsidR="0068140B">
        <w:rPr>
          <w:rFonts w:ascii="Times New Roman" w:hAnsi="Times New Roman"/>
          <w:sz w:val="24"/>
        </w:rPr>
        <w:t xml:space="preserve">CMS </w:t>
      </w:r>
      <w:r w:rsidRPr="006A436D">
        <w:rPr>
          <w:rFonts w:ascii="Times New Roman" w:hAnsi="Times New Roman"/>
          <w:sz w:val="24"/>
        </w:rPr>
        <w:t xml:space="preserve">published </w:t>
      </w:r>
      <w:r w:rsidR="0068140B">
        <w:rPr>
          <w:rFonts w:ascii="Times New Roman" w:hAnsi="Times New Roman"/>
          <w:sz w:val="24"/>
        </w:rPr>
        <w:t>in the Federal Register (66 FR 28110</w:t>
      </w:r>
      <w:r w:rsidR="0068140B" w:rsidRPr="0068140B">
        <w:rPr>
          <w:rFonts w:ascii="Times New Roman" w:hAnsi="Times New Roman"/>
          <w:sz w:val="24"/>
        </w:rPr>
        <w:t xml:space="preserve">) </w:t>
      </w:r>
      <w:r w:rsidRPr="006A436D">
        <w:rPr>
          <w:rFonts w:ascii="Times New Roman" w:hAnsi="Times New Roman"/>
          <w:sz w:val="24"/>
        </w:rPr>
        <w:t>an interim final rule amendment and clarification</w:t>
      </w:r>
      <w:r w:rsidR="0068140B">
        <w:rPr>
          <w:rFonts w:ascii="Times New Roman" w:hAnsi="Times New Roman"/>
          <w:sz w:val="24"/>
        </w:rPr>
        <w:t xml:space="preserve"> </w:t>
      </w:r>
      <w:r w:rsidRPr="006A436D">
        <w:rPr>
          <w:rFonts w:ascii="Times New Roman" w:hAnsi="Times New Roman"/>
          <w:sz w:val="24"/>
        </w:rPr>
        <w:t>which became effective on that date.</w:t>
      </w:r>
      <w:r w:rsidR="00AD648B">
        <w:rPr>
          <w:rFonts w:ascii="Times New Roman" w:hAnsi="Times New Roman"/>
          <w:sz w:val="24"/>
        </w:rPr>
        <w:t xml:space="preserve"> </w:t>
      </w:r>
      <w:r w:rsidRPr="006A436D">
        <w:rPr>
          <w:rFonts w:ascii="Times New Roman" w:hAnsi="Times New Roman"/>
          <w:sz w:val="24"/>
        </w:rPr>
        <w:t>Specifically</w:t>
      </w:r>
      <w:r w:rsidR="00B505B1">
        <w:rPr>
          <w:rFonts w:ascii="Times New Roman" w:hAnsi="Times New Roman"/>
          <w:sz w:val="24"/>
        </w:rPr>
        <w:t>,</w:t>
      </w:r>
      <w:r w:rsidRPr="006A436D">
        <w:rPr>
          <w:rFonts w:ascii="Times New Roman" w:hAnsi="Times New Roman"/>
          <w:sz w:val="24"/>
        </w:rPr>
        <w:t xml:space="preserve"> the amendment modified the facility reporting requirements to add an additional requirement that these facilities report any death of a resident to the CMS regional office.</w:t>
      </w:r>
      <w:r w:rsidR="00AD648B">
        <w:rPr>
          <w:rFonts w:ascii="Times New Roman" w:hAnsi="Times New Roman"/>
          <w:sz w:val="24"/>
        </w:rPr>
        <w:t xml:space="preserve"> </w:t>
      </w:r>
    </w:p>
    <w:p w14:paraId="56339DEB" w14:textId="77777777" w:rsidR="00A86DD5" w:rsidRPr="006A436D" w:rsidRDefault="00A86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153E18B7" w14:textId="77777777" w:rsidR="00C92BBD" w:rsidRPr="006A436D"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6A436D">
        <w:rPr>
          <w:rFonts w:ascii="Times New Roman" w:hAnsi="Times New Roman"/>
          <w:sz w:val="24"/>
        </w:rPr>
        <w:t xml:space="preserve">2. </w:t>
      </w:r>
      <w:r w:rsidRPr="006A436D">
        <w:rPr>
          <w:rFonts w:ascii="Times New Roman" w:hAnsi="Times New Roman"/>
          <w:sz w:val="24"/>
          <w:u w:val="single"/>
        </w:rPr>
        <w:t>Information Users</w:t>
      </w:r>
    </w:p>
    <w:p w14:paraId="0A46DDE1" w14:textId="77777777" w:rsidR="00A86DD5" w:rsidRPr="006A436D" w:rsidRDefault="00A86DD5" w:rsidP="00A86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5BBAB975" w14:textId="699673AB" w:rsidR="00C92BBD"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6A436D">
        <w:rPr>
          <w:rFonts w:ascii="Times New Roman" w:hAnsi="Times New Roman"/>
          <w:sz w:val="24"/>
        </w:rPr>
        <w:t>Section 1902(a)(9)(A) of the Act requires the State health agency or other State medical agency to maintain health standards for both private and public institutions in which recipients of medical assistance, under the State plan, receive services.</w:t>
      </w:r>
      <w:r w:rsidR="00AD648B">
        <w:rPr>
          <w:rFonts w:ascii="Times New Roman" w:hAnsi="Times New Roman"/>
          <w:sz w:val="24"/>
        </w:rPr>
        <w:t xml:space="preserve"> </w:t>
      </w:r>
      <w:r w:rsidRPr="006A436D">
        <w:rPr>
          <w:rFonts w:ascii="Times New Roman" w:hAnsi="Times New Roman"/>
          <w:sz w:val="24"/>
        </w:rPr>
        <w:t xml:space="preserve">The requirements </w:t>
      </w:r>
      <w:r w:rsidR="00DE3179">
        <w:rPr>
          <w:rFonts w:ascii="Times New Roman" w:hAnsi="Times New Roman"/>
          <w:sz w:val="24"/>
        </w:rPr>
        <w:t xml:space="preserve">under </w:t>
      </w:r>
      <w:r w:rsidRPr="006A436D">
        <w:rPr>
          <w:rFonts w:ascii="Times New Roman" w:hAnsi="Times New Roman"/>
          <w:sz w:val="24"/>
        </w:rPr>
        <w:t xml:space="preserve">this </w:t>
      </w:r>
      <w:r w:rsidR="00DE3179">
        <w:rPr>
          <w:rFonts w:ascii="Times New Roman" w:hAnsi="Times New Roman"/>
          <w:sz w:val="24"/>
        </w:rPr>
        <w:t xml:space="preserve">information collection request </w:t>
      </w:r>
      <w:r w:rsidRPr="006A436D">
        <w:rPr>
          <w:rFonts w:ascii="Times New Roman" w:hAnsi="Times New Roman"/>
          <w:sz w:val="24"/>
        </w:rPr>
        <w:t>assist</w:t>
      </w:r>
      <w:r w:rsidR="002411B9" w:rsidRPr="006A436D">
        <w:rPr>
          <w:rFonts w:ascii="Times New Roman" w:hAnsi="Times New Roman"/>
          <w:sz w:val="24"/>
        </w:rPr>
        <w:t>s</w:t>
      </w:r>
      <w:r w:rsidRPr="006A436D">
        <w:rPr>
          <w:rFonts w:ascii="Times New Roman" w:hAnsi="Times New Roman"/>
          <w:sz w:val="24"/>
        </w:rPr>
        <w:t xml:space="preserve"> States </w:t>
      </w:r>
      <w:r w:rsidR="00D54ABC">
        <w:rPr>
          <w:rFonts w:ascii="Times New Roman" w:hAnsi="Times New Roman"/>
          <w:sz w:val="24"/>
        </w:rPr>
        <w:t>in</w:t>
      </w:r>
      <w:r w:rsidR="00B505B1">
        <w:rPr>
          <w:rFonts w:ascii="Times New Roman" w:hAnsi="Times New Roman"/>
          <w:sz w:val="24"/>
        </w:rPr>
        <w:t xml:space="preserve"> </w:t>
      </w:r>
      <w:r w:rsidR="006A436D" w:rsidRPr="006A436D">
        <w:rPr>
          <w:rFonts w:ascii="Times New Roman" w:hAnsi="Times New Roman"/>
          <w:sz w:val="24"/>
        </w:rPr>
        <w:t>monitor</w:t>
      </w:r>
      <w:r w:rsidR="00D54ABC">
        <w:rPr>
          <w:rFonts w:ascii="Times New Roman" w:hAnsi="Times New Roman"/>
          <w:sz w:val="24"/>
        </w:rPr>
        <w:t>ing</w:t>
      </w:r>
      <w:r w:rsidR="006A436D" w:rsidRPr="006A436D">
        <w:rPr>
          <w:rFonts w:ascii="Times New Roman" w:hAnsi="Times New Roman"/>
          <w:sz w:val="24"/>
        </w:rPr>
        <w:t xml:space="preserve"> the health and well-</w:t>
      </w:r>
      <w:r w:rsidRPr="006A436D">
        <w:rPr>
          <w:rFonts w:ascii="Times New Roman" w:hAnsi="Times New Roman"/>
          <w:sz w:val="24"/>
        </w:rPr>
        <w:t>being of Medicaid-eligible individuals who receive care in private and public facilities.</w:t>
      </w:r>
    </w:p>
    <w:p w14:paraId="45F31474" w14:textId="3B9087FD" w:rsidR="00D54ABC" w:rsidRPr="006A436D" w:rsidRDefault="00D54ABC" w:rsidP="00D54A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Specifically, these include f</w:t>
      </w:r>
      <w:r w:rsidRPr="00D54ABC">
        <w:rPr>
          <w:rFonts w:ascii="Times New Roman" w:hAnsi="Times New Roman"/>
          <w:sz w:val="24"/>
        </w:rPr>
        <w:t xml:space="preserve">acility </w:t>
      </w:r>
      <w:r>
        <w:rPr>
          <w:rFonts w:ascii="Times New Roman" w:hAnsi="Times New Roman"/>
          <w:sz w:val="24"/>
        </w:rPr>
        <w:t xml:space="preserve">requirements to </w:t>
      </w:r>
      <w:r w:rsidRPr="00D54ABC">
        <w:rPr>
          <w:rFonts w:ascii="Times New Roman" w:hAnsi="Times New Roman"/>
          <w:sz w:val="24"/>
        </w:rPr>
        <w:t>report</w:t>
      </w:r>
      <w:r>
        <w:rPr>
          <w:rFonts w:ascii="Times New Roman" w:hAnsi="Times New Roman"/>
          <w:sz w:val="24"/>
        </w:rPr>
        <w:t xml:space="preserve"> </w:t>
      </w:r>
      <w:r w:rsidRPr="00D54ABC">
        <w:rPr>
          <w:rFonts w:ascii="Times New Roman" w:hAnsi="Times New Roman"/>
          <w:sz w:val="24"/>
        </w:rPr>
        <w:t>serious</w:t>
      </w:r>
      <w:r>
        <w:rPr>
          <w:rFonts w:ascii="Times New Roman" w:hAnsi="Times New Roman"/>
          <w:sz w:val="24"/>
        </w:rPr>
        <w:t xml:space="preserve"> </w:t>
      </w:r>
      <w:r w:rsidRPr="00D54ABC">
        <w:rPr>
          <w:rFonts w:ascii="Times New Roman" w:hAnsi="Times New Roman"/>
          <w:sz w:val="24"/>
        </w:rPr>
        <w:t>occurrences involving a resident to both</w:t>
      </w:r>
      <w:r>
        <w:rPr>
          <w:rFonts w:ascii="Times New Roman" w:hAnsi="Times New Roman"/>
          <w:sz w:val="24"/>
        </w:rPr>
        <w:t xml:space="preserve"> </w:t>
      </w:r>
      <w:r w:rsidRPr="00D54ABC">
        <w:rPr>
          <w:rFonts w:ascii="Times New Roman" w:hAnsi="Times New Roman"/>
          <w:sz w:val="24"/>
        </w:rPr>
        <w:t>the State Medicaid Agency and, unless</w:t>
      </w:r>
      <w:r>
        <w:rPr>
          <w:rFonts w:ascii="Times New Roman" w:hAnsi="Times New Roman"/>
          <w:sz w:val="24"/>
        </w:rPr>
        <w:t xml:space="preserve"> </w:t>
      </w:r>
      <w:r w:rsidRPr="00D54ABC">
        <w:rPr>
          <w:rFonts w:ascii="Times New Roman" w:hAnsi="Times New Roman"/>
          <w:sz w:val="24"/>
        </w:rPr>
        <w:t>prohibited by State law, the State</w:t>
      </w:r>
      <w:r>
        <w:rPr>
          <w:rFonts w:ascii="Times New Roman" w:hAnsi="Times New Roman"/>
          <w:sz w:val="24"/>
        </w:rPr>
        <w:t xml:space="preserve"> </w:t>
      </w:r>
      <w:r w:rsidRPr="00D54ABC">
        <w:rPr>
          <w:rFonts w:ascii="Times New Roman" w:hAnsi="Times New Roman"/>
          <w:sz w:val="24"/>
        </w:rPr>
        <w:t>designated</w:t>
      </w:r>
      <w:r>
        <w:rPr>
          <w:rFonts w:ascii="Times New Roman" w:hAnsi="Times New Roman"/>
          <w:sz w:val="24"/>
        </w:rPr>
        <w:t xml:space="preserve"> </w:t>
      </w:r>
      <w:r w:rsidRPr="00D54ABC">
        <w:rPr>
          <w:rFonts w:ascii="Times New Roman" w:hAnsi="Times New Roman"/>
          <w:sz w:val="24"/>
        </w:rPr>
        <w:t>Protection and Advocacy</w:t>
      </w:r>
      <w:r>
        <w:rPr>
          <w:rFonts w:ascii="Times New Roman" w:hAnsi="Times New Roman"/>
          <w:sz w:val="24"/>
        </w:rPr>
        <w:t xml:space="preserve"> </w:t>
      </w:r>
      <w:r w:rsidRPr="00D54ABC">
        <w:rPr>
          <w:rFonts w:ascii="Times New Roman" w:hAnsi="Times New Roman"/>
          <w:sz w:val="24"/>
        </w:rPr>
        <w:t>System. In the case of a minor, the</w:t>
      </w:r>
      <w:r>
        <w:rPr>
          <w:rFonts w:ascii="Times New Roman" w:hAnsi="Times New Roman"/>
          <w:sz w:val="24"/>
        </w:rPr>
        <w:t xml:space="preserve"> </w:t>
      </w:r>
      <w:r w:rsidRPr="00D54ABC">
        <w:rPr>
          <w:rFonts w:ascii="Times New Roman" w:hAnsi="Times New Roman"/>
          <w:sz w:val="24"/>
        </w:rPr>
        <w:t>facility must also notify the parent(s) or</w:t>
      </w:r>
      <w:r>
        <w:rPr>
          <w:rFonts w:ascii="Times New Roman" w:hAnsi="Times New Roman"/>
          <w:sz w:val="24"/>
        </w:rPr>
        <w:t xml:space="preserve"> </w:t>
      </w:r>
      <w:r w:rsidRPr="00D54ABC">
        <w:rPr>
          <w:rFonts w:ascii="Times New Roman" w:hAnsi="Times New Roman"/>
          <w:sz w:val="24"/>
        </w:rPr>
        <w:t>legal guardian(s) of the resident</w:t>
      </w:r>
      <w:r>
        <w:rPr>
          <w:rFonts w:ascii="Times New Roman" w:hAnsi="Times New Roman"/>
          <w:sz w:val="24"/>
        </w:rPr>
        <w:t xml:space="preserve"> </w:t>
      </w:r>
      <w:r w:rsidRPr="00D54ABC">
        <w:rPr>
          <w:rFonts w:ascii="Times New Roman" w:hAnsi="Times New Roman"/>
          <w:sz w:val="24"/>
        </w:rPr>
        <w:t>involved in a serious occurrence.</w:t>
      </w:r>
    </w:p>
    <w:p w14:paraId="2569AA9A" w14:textId="77777777" w:rsidR="00C92BBD" w:rsidRPr="006A436D"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61C29B67" w14:textId="77777777" w:rsidR="00C92BBD" w:rsidRPr="006A436D"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6A436D">
        <w:rPr>
          <w:rFonts w:ascii="Times New Roman" w:hAnsi="Times New Roman"/>
          <w:sz w:val="24"/>
        </w:rPr>
        <w:t xml:space="preserve">3. </w:t>
      </w:r>
      <w:r w:rsidRPr="006A436D">
        <w:rPr>
          <w:rFonts w:ascii="Times New Roman" w:hAnsi="Times New Roman"/>
          <w:sz w:val="24"/>
          <w:u w:val="single"/>
        </w:rPr>
        <w:t>Improved Information Technology</w:t>
      </w:r>
    </w:p>
    <w:p w14:paraId="01D0A6DF" w14:textId="77777777" w:rsidR="00A86DD5" w:rsidRPr="006A436D" w:rsidRDefault="00A86DD5" w:rsidP="00A86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3C9E746E" w14:textId="75906A61" w:rsidR="00C92BBD" w:rsidRPr="006A436D" w:rsidRDefault="00C92BBD" w:rsidP="00A86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6A436D">
        <w:rPr>
          <w:rFonts w:ascii="Times New Roman" w:hAnsi="Times New Roman"/>
          <w:sz w:val="24"/>
        </w:rPr>
        <w:t xml:space="preserve">While some facilities may be equipped to submit information electronically, we have no </w:t>
      </w:r>
      <w:r w:rsidR="00221CB6" w:rsidRPr="006A436D">
        <w:rPr>
          <w:rFonts w:ascii="Times New Roman" w:hAnsi="Times New Roman"/>
          <w:sz w:val="24"/>
        </w:rPr>
        <w:t>dat</w:t>
      </w:r>
      <w:r w:rsidR="00B03982" w:rsidRPr="006A436D">
        <w:rPr>
          <w:rFonts w:ascii="Times New Roman" w:hAnsi="Times New Roman"/>
          <w:sz w:val="24"/>
        </w:rPr>
        <w:t>a</w:t>
      </w:r>
      <w:r w:rsidR="00221CB6" w:rsidRPr="006A436D">
        <w:rPr>
          <w:rFonts w:ascii="Times New Roman" w:hAnsi="Times New Roman"/>
          <w:sz w:val="24"/>
        </w:rPr>
        <w:t xml:space="preserve"> on the total number</w:t>
      </w:r>
      <w:r w:rsidRPr="006A436D">
        <w:rPr>
          <w:rFonts w:ascii="Times New Roman" w:hAnsi="Times New Roman"/>
          <w:sz w:val="24"/>
        </w:rPr>
        <w:t xml:space="preserve"> of facilities with such </w:t>
      </w:r>
      <w:r w:rsidR="00221CB6" w:rsidRPr="006A436D">
        <w:rPr>
          <w:rFonts w:ascii="Times New Roman" w:hAnsi="Times New Roman"/>
          <w:sz w:val="24"/>
        </w:rPr>
        <w:t>capability.</w:t>
      </w:r>
      <w:r w:rsidR="00AD648B">
        <w:rPr>
          <w:rFonts w:ascii="Times New Roman" w:hAnsi="Times New Roman"/>
          <w:sz w:val="24"/>
        </w:rPr>
        <w:t xml:space="preserve"> </w:t>
      </w:r>
    </w:p>
    <w:p w14:paraId="25E57B61" w14:textId="77777777" w:rsidR="00221CB6" w:rsidRPr="006A436D" w:rsidRDefault="00221C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6FBAF36E" w14:textId="77777777" w:rsidR="00C92BBD" w:rsidRPr="006A436D"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6A436D">
        <w:rPr>
          <w:rFonts w:ascii="Times New Roman" w:hAnsi="Times New Roman"/>
          <w:sz w:val="24"/>
        </w:rPr>
        <w:t xml:space="preserve">4. </w:t>
      </w:r>
      <w:r w:rsidRPr="006A436D">
        <w:rPr>
          <w:rFonts w:ascii="Times New Roman" w:hAnsi="Times New Roman"/>
          <w:sz w:val="24"/>
          <w:u w:val="single"/>
        </w:rPr>
        <w:t>Duplication of Similar Information</w:t>
      </w:r>
    </w:p>
    <w:p w14:paraId="7219AFD4" w14:textId="77777777" w:rsidR="00A86DD5" w:rsidRPr="006A436D" w:rsidRDefault="00A86DD5" w:rsidP="00A86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5E7B555E" w14:textId="05889346" w:rsidR="00C92BBD" w:rsidRPr="006A436D" w:rsidRDefault="00C92BBD" w:rsidP="00A86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6A436D">
        <w:rPr>
          <w:rFonts w:ascii="Times New Roman" w:hAnsi="Times New Roman"/>
          <w:sz w:val="24"/>
        </w:rPr>
        <w:t>Through an informal review of several State regulatory requirements governing these facilities, we determined that the information collected is not currently being collected at the State level.</w:t>
      </w:r>
      <w:r w:rsidR="00AD648B">
        <w:rPr>
          <w:rFonts w:ascii="Times New Roman" w:hAnsi="Times New Roman"/>
          <w:sz w:val="24"/>
        </w:rPr>
        <w:t xml:space="preserve"> </w:t>
      </w:r>
      <w:r w:rsidRPr="006A436D">
        <w:rPr>
          <w:rFonts w:ascii="Times New Roman" w:hAnsi="Times New Roman"/>
          <w:sz w:val="24"/>
        </w:rPr>
        <w:t>Furthermore, we verified that the Joint Commission, the organization that accredits most of these facilities, does not require reporting of sentinel events.</w:t>
      </w:r>
      <w:r w:rsidR="00AD648B">
        <w:rPr>
          <w:rFonts w:ascii="Times New Roman" w:hAnsi="Times New Roman"/>
          <w:sz w:val="24"/>
        </w:rPr>
        <w:t xml:space="preserve"> </w:t>
      </w:r>
      <w:r w:rsidRPr="006A436D">
        <w:rPr>
          <w:rFonts w:ascii="Times New Roman" w:hAnsi="Times New Roman"/>
          <w:sz w:val="24"/>
        </w:rPr>
        <w:t xml:space="preserve">Any reporting of sentinel events by these facilities </w:t>
      </w:r>
      <w:r w:rsidR="00294BCD">
        <w:rPr>
          <w:rFonts w:ascii="Times New Roman" w:hAnsi="Times New Roman"/>
          <w:sz w:val="24"/>
        </w:rPr>
        <w:t xml:space="preserve">to the Joint Commission </w:t>
      </w:r>
      <w:r w:rsidRPr="006A436D">
        <w:rPr>
          <w:rFonts w:ascii="Times New Roman" w:hAnsi="Times New Roman"/>
          <w:sz w:val="24"/>
        </w:rPr>
        <w:t>is on a voluntary basis.</w:t>
      </w:r>
    </w:p>
    <w:p w14:paraId="3C86F301" w14:textId="77777777" w:rsidR="00C92BBD" w:rsidRPr="006A436D"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202550DF" w14:textId="77777777" w:rsidR="00C92BBD" w:rsidRPr="006A436D"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6A436D">
        <w:rPr>
          <w:rFonts w:ascii="Times New Roman" w:hAnsi="Times New Roman"/>
          <w:sz w:val="24"/>
        </w:rPr>
        <w:t xml:space="preserve">5. </w:t>
      </w:r>
      <w:r w:rsidRPr="006A436D">
        <w:rPr>
          <w:rFonts w:ascii="Times New Roman" w:hAnsi="Times New Roman"/>
          <w:sz w:val="24"/>
          <w:u w:val="single"/>
        </w:rPr>
        <w:t>Small Businesses</w:t>
      </w:r>
    </w:p>
    <w:p w14:paraId="529C36E1" w14:textId="77777777" w:rsidR="00A86DD5" w:rsidRPr="006A436D" w:rsidRDefault="00A86DD5" w:rsidP="00A86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4DF23499" w14:textId="303F9E10" w:rsidR="00C92BBD" w:rsidRPr="006A436D" w:rsidRDefault="00C92BBD" w:rsidP="00A86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6A436D">
        <w:rPr>
          <w:rFonts w:ascii="Times New Roman" w:hAnsi="Times New Roman"/>
          <w:sz w:val="24"/>
        </w:rPr>
        <w:t>All of these facilities are considered small businesses for CMS’ purposes and we have minimized reporting by these facilities to the extent possible.</w:t>
      </w:r>
      <w:r w:rsidR="00AD648B">
        <w:rPr>
          <w:rFonts w:ascii="Times New Roman" w:hAnsi="Times New Roman"/>
          <w:sz w:val="24"/>
        </w:rPr>
        <w:t xml:space="preserve"> </w:t>
      </w:r>
      <w:r w:rsidR="00221CB6" w:rsidRPr="006A436D">
        <w:rPr>
          <w:rFonts w:ascii="Times New Roman" w:hAnsi="Times New Roman"/>
          <w:sz w:val="24"/>
        </w:rPr>
        <w:t>This collection has no significant economic impact on small entities.</w:t>
      </w:r>
      <w:r w:rsidR="00AD648B">
        <w:rPr>
          <w:rFonts w:ascii="Times New Roman" w:hAnsi="Times New Roman"/>
          <w:sz w:val="24"/>
        </w:rPr>
        <w:t xml:space="preserve"> </w:t>
      </w:r>
    </w:p>
    <w:p w14:paraId="5FD8A9C5" w14:textId="77777777" w:rsidR="00C92BBD" w:rsidRPr="006A436D"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15F5E2C1" w14:textId="77777777" w:rsidR="00C92BBD" w:rsidRPr="006A436D"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6A436D">
        <w:rPr>
          <w:rFonts w:ascii="Times New Roman" w:hAnsi="Times New Roman"/>
          <w:sz w:val="24"/>
        </w:rPr>
        <w:t xml:space="preserve">6. </w:t>
      </w:r>
      <w:r w:rsidRPr="006A436D">
        <w:rPr>
          <w:rFonts w:ascii="Times New Roman" w:hAnsi="Times New Roman"/>
          <w:sz w:val="24"/>
          <w:u w:val="single"/>
        </w:rPr>
        <w:t>Less Frequent Collection</w:t>
      </w:r>
    </w:p>
    <w:p w14:paraId="1508C714" w14:textId="77777777" w:rsidR="00A86DD5" w:rsidRPr="006A436D" w:rsidRDefault="00A86DD5" w:rsidP="00A86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0CCA1041" w14:textId="6E3B4DFE" w:rsidR="00C92BBD" w:rsidRPr="006A436D" w:rsidRDefault="00C92BBD" w:rsidP="00A86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6A436D">
        <w:rPr>
          <w:rFonts w:ascii="Times New Roman" w:hAnsi="Times New Roman"/>
          <w:sz w:val="24"/>
        </w:rPr>
        <w:t>Serious occurrences are reported on an incident by incident basis.</w:t>
      </w:r>
      <w:r w:rsidR="00AD648B">
        <w:rPr>
          <w:rFonts w:ascii="Times New Roman" w:hAnsi="Times New Roman"/>
          <w:sz w:val="24"/>
        </w:rPr>
        <w:t xml:space="preserve"> </w:t>
      </w:r>
      <w:r w:rsidRPr="006A436D">
        <w:rPr>
          <w:rFonts w:ascii="Times New Roman" w:hAnsi="Times New Roman"/>
          <w:sz w:val="24"/>
        </w:rPr>
        <w:t xml:space="preserve">Were CMS to require less frequent reporting </w:t>
      </w:r>
      <w:r w:rsidR="00294BCD">
        <w:rPr>
          <w:rFonts w:ascii="Times New Roman" w:hAnsi="Times New Roman"/>
          <w:sz w:val="24"/>
        </w:rPr>
        <w:t xml:space="preserve">by facilities </w:t>
      </w:r>
      <w:r w:rsidRPr="006A436D">
        <w:rPr>
          <w:rFonts w:ascii="Times New Roman" w:hAnsi="Times New Roman"/>
          <w:sz w:val="24"/>
        </w:rPr>
        <w:t>to the State Medicaid Agency, the Protection and Advocacy Organization, and the CMS regional offices, we would not be able to investigate serious occurrences timely thereby endangering the health and safety of children in these facilities.</w:t>
      </w:r>
    </w:p>
    <w:p w14:paraId="3EDE33C1" w14:textId="77777777" w:rsidR="00C92BBD" w:rsidRPr="006A436D"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6D74380B" w14:textId="77777777" w:rsidR="00C92BBD" w:rsidRPr="006A436D"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6A436D">
        <w:rPr>
          <w:rFonts w:ascii="Times New Roman" w:hAnsi="Times New Roman"/>
          <w:sz w:val="24"/>
        </w:rPr>
        <w:t xml:space="preserve">7. </w:t>
      </w:r>
      <w:r w:rsidRPr="006A436D">
        <w:rPr>
          <w:rFonts w:ascii="Times New Roman" w:hAnsi="Times New Roman"/>
          <w:sz w:val="24"/>
          <w:u w:val="single"/>
        </w:rPr>
        <w:t>Special Circumstances</w:t>
      </w:r>
    </w:p>
    <w:p w14:paraId="1E970266" w14:textId="77777777" w:rsidR="00A86DD5" w:rsidRPr="006A436D" w:rsidRDefault="00A86DD5" w:rsidP="00A86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448D9577" w14:textId="579FA8A3" w:rsidR="00C43598" w:rsidRDefault="00C92BBD" w:rsidP="00A86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6A436D">
        <w:rPr>
          <w:rFonts w:ascii="Times New Roman" w:hAnsi="Times New Roman"/>
          <w:sz w:val="24"/>
        </w:rPr>
        <w:t>The information collection requirements of the January 22</w:t>
      </w:r>
      <w:r w:rsidR="00B03982" w:rsidRPr="006A436D">
        <w:rPr>
          <w:rFonts w:ascii="Times New Roman" w:hAnsi="Times New Roman"/>
          <w:sz w:val="24"/>
        </w:rPr>
        <w:t>, 2001,</w:t>
      </w:r>
      <w:r w:rsidRPr="006A436D">
        <w:rPr>
          <w:rFonts w:ascii="Times New Roman" w:hAnsi="Times New Roman"/>
          <w:sz w:val="24"/>
        </w:rPr>
        <w:t xml:space="preserve"> interim final rule</w:t>
      </w:r>
      <w:r w:rsidR="008108CE">
        <w:rPr>
          <w:rFonts w:ascii="Times New Roman" w:hAnsi="Times New Roman"/>
          <w:sz w:val="24"/>
        </w:rPr>
        <w:t>,</w:t>
      </w:r>
      <w:r w:rsidRPr="006A436D">
        <w:rPr>
          <w:rFonts w:ascii="Times New Roman" w:hAnsi="Times New Roman"/>
          <w:sz w:val="24"/>
        </w:rPr>
        <w:t xml:space="preserve"> </w:t>
      </w:r>
      <w:r w:rsidR="008108CE" w:rsidRPr="008108CE">
        <w:rPr>
          <w:rFonts w:ascii="Times New Roman" w:hAnsi="Times New Roman"/>
          <w:sz w:val="24"/>
        </w:rPr>
        <w:t>(42 CFR 483.374</w:t>
      </w:r>
      <w:r w:rsidR="008108CE">
        <w:rPr>
          <w:rFonts w:ascii="Times New Roman" w:hAnsi="Times New Roman"/>
          <w:sz w:val="24"/>
        </w:rPr>
        <w:t>(b)</w:t>
      </w:r>
      <w:r w:rsidR="008108CE" w:rsidRPr="008108CE">
        <w:rPr>
          <w:rFonts w:ascii="Times New Roman" w:hAnsi="Times New Roman"/>
          <w:sz w:val="24"/>
        </w:rPr>
        <w:t>)</w:t>
      </w:r>
      <w:r w:rsidR="008108CE">
        <w:rPr>
          <w:rFonts w:ascii="Times New Roman" w:hAnsi="Times New Roman"/>
          <w:sz w:val="24"/>
        </w:rPr>
        <w:t>,</w:t>
      </w:r>
      <w:r w:rsidR="008108CE" w:rsidRPr="008108CE">
        <w:rPr>
          <w:rFonts w:ascii="Times New Roman" w:hAnsi="Times New Roman"/>
          <w:sz w:val="24"/>
        </w:rPr>
        <w:t xml:space="preserve"> </w:t>
      </w:r>
      <w:r w:rsidRPr="006A436D">
        <w:rPr>
          <w:rFonts w:ascii="Times New Roman" w:hAnsi="Times New Roman"/>
          <w:sz w:val="24"/>
        </w:rPr>
        <w:t>required facilities to report serious occurrences involving residents to the State Medicaid agency, and unless prohibited by law, to the State-designated Protection and Advocacy organization.</w:t>
      </w:r>
      <w:r w:rsidR="00B25C61">
        <w:rPr>
          <w:rFonts w:ascii="Times New Roman" w:hAnsi="Times New Roman"/>
          <w:sz w:val="24"/>
        </w:rPr>
        <w:t xml:space="preserve"> </w:t>
      </w:r>
      <w:r w:rsidRPr="006A436D">
        <w:rPr>
          <w:rFonts w:ascii="Times New Roman" w:hAnsi="Times New Roman"/>
          <w:sz w:val="24"/>
        </w:rPr>
        <w:t>These serious occurrences must be reported to the Medicaid agency and Protection and Advocacy organization no later than the close of business the next business day following the occurrence.</w:t>
      </w:r>
      <w:r w:rsidR="00AD648B">
        <w:rPr>
          <w:rFonts w:ascii="Times New Roman" w:hAnsi="Times New Roman"/>
          <w:sz w:val="24"/>
        </w:rPr>
        <w:t xml:space="preserve"> </w:t>
      </w:r>
      <w:r w:rsidRPr="006A436D">
        <w:rPr>
          <w:rFonts w:ascii="Times New Roman" w:hAnsi="Times New Roman"/>
          <w:sz w:val="24"/>
        </w:rPr>
        <w:t xml:space="preserve"> </w:t>
      </w:r>
    </w:p>
    <w:p w14:paraId="05F2EFE4" w14:textId="77777777" w:rsidR="00C43598" w:rsidRDefault="00C43598" w:rsidP="00A86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2243B509" w14:textId="597CB4C4" w:rsidR="00C92BBD" w:rsidRPr="006A436D" w:rsidRDefault="00C92BBD" w:rsidP="00A86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6A436D">
        <w:rPr>
          <w:rFonts w:ascii="Times New Roman" w:hAnsi="Times New Roman"/>
          <w:sz w:val="24"/>
        </w:rPr>
        <w:t>The information collection requirement of the May 22</w:t>
      </w:r>
      <w:r w:rsidR="00B03982" w:rsidRPr="006A436D">
        <w:rPr>
          <w:rFonts w:ascii="Times New Roman" w:hAnsi="Times New Roman"/>
          <w:sz w:val="24"/>
        </w:rPr>
        <w:t>, 2001,</w:t>
      </w:r>
      <w:r w:rsidRPr="006A436D">
        <w:rPr>
          <w:rFonts w:ascii="Times New Roman" w:hAnsi="Times New Roman"/>
          <w:sz w:val="24"/>
        </w:rPr>
        <w:t xml:space="preserve"> interim final rule amendment</w:t>
      </w:r>
      <w:r w:rsidR="008108CE">
        <w:rPr>
          <w:rFonts w:ascii="Times New Roman" w:hAnsi="Times New Roman"/>
          <w:sz w:val="24"/>
        </w:rPr>
        <w:t>,</w:t>
      </w:r>
      <w:r w:rsidRPr="006A436D">
        <w:rPr>
          <w:rFonts w:ascii="Times New Roman" w:hAnsi="Times New Roman"/>
          <w:sz w:val="24"/>
        </w:rPr>
        <w:t xml:space="preserve"> </w:t>
      </w:r>
      <w:r w:rsidR="008108CE" w:rsidRPr="008108CE">
        <w:rPr>
          <w:rFonts w:ascii="Times New Roman" w:hAnsi="Times New Roman"/>
          <w:sz w:val="24"/>
        </w:rPr>
        <w:t>(42 CFR 483.374</w:t>
      </w:r>
      <w:r w:rsidR="008108CE">
        <w:rPr>
          <w:rFonts w:ascii="Times New Roman" w:hAnsi="Times New Roman"/>
          <w:sz w:val="24"/>
        </w:rPr>
        <w:t>(c)</w:t>
      </w:r>
      <w:r w:rsidR="008108CE" w:rsidRPr="008108CE">
        <w:rPr>
          <w:rFonts w:ascii="Times New Roman" w:hAnsi="Times New Roman"/>
          <w:sz w:val="24"/>
        </w:rPr>
        <w:t>)</w:t>
      </w:r>
      <w:r w:rsidR="008108CE">
        <w:rPr>
          <w:rFonts w:ascii="Times New Roman" w:hAnsi="Times New Roman"/>
          <w:sz w:val="24"/>
        </w:rPr>
        <w:t xml:space="preserve">, </w:t>
      </w:r>
      <w:r w:rsidRPr="006A436D">
        <w:rPr>
          <w:rFonts w:ascii="Times New Roman" w:hAnsi="Times New Roman"/>
          <w:sz w:val="24"/>
        </w:rPr>
        <w:t>require</w:t>
      </w:r>
      <w:r w:rsidR="00B03982" w:rsidRPr="006A436D">
        <w:rPr>
          <w:rFonts w:ascii="Times New Roman" w:hAnsi="Times New Roman"/>
          <w:sz w:val="24"/>
        </w:rPr>
        <w:t>d</w:t>
      </w:r>
      <w:r w:rsidRPr="006A436D">
        <w:rPr>
          <w:rFonts w:ascii="Times New Roman" w:hAnsi="Times New Roman"/>
          <w:sz w:val="24"/>
        </w:rPr>
        <w:t xml:space="preserve"> facilities to report only the death of a resident to the CMS regional office no later than the close of business the next business day following a resident’s death. This information should be reported as quickly as possible to allow States, P</w:t>
      </w:r>
      <w:r w:rsidR="00221CB6" w:rsidRPr="006A436D">
        <w:rPr>
          <w:rFonts w:ascii="Times New Roman" w:hAnsi="Times New Roman"/>
          <w:sz w:val="24"/>
        </w:rPr>
        <w:t xml:space="preserve">rotective and Advocacy organizations, </w:t>
      </w:r>
      <w:r w:rsidRPr="006A436D">
        <w:rPr>
          <w:rFonts w:ascii="Times New Roman" w:hAnsi="Times New Roman"/>
          <w:sz w:val="24"/>
        </w:rPr>
        <w:t>and CMS to conduct timely investigations as to the cause of the serious occurrence, and to permit states to put safeguards in place to prevent further occurrences.</w:t>
      </w:r>
    </w:p>
    <w:p w14:paraId="1A84D3AB" w14:textId="77777777" w:rsidR="00C92BBD"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41E9C10D" w14:textId="71C12D06" w:rsidR="00233E41" w:rsidRPr="00233E41" w:rsidRDefault="00233E41" w:rsidP="00233E41">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hanging="270"/>
        <w:rPr>
          <w:rFonts w:ascii="Times New Roman" w:hAnsi="Times New Roman"/>
          <w:sz w:val="24"/>
        </w:rPr>
      </w:pPr>
      <w:r w:rsidRPr="00233E41">
        <w:rPr>
          <w:rFonts w:ascii="Times New Roman" w:hAnsi="Times New Roman"/>
          <w:sz w:val="24"/>
        </w:rPr>
        <w:t xml:space="preserve">Otherwise, </w:t>
      </w:r>
      <w:r>
        <w:rPr>
          <w:rFonts w:ascii="Times New Roman" w:hAnsi="Times New Roman"/>
          <w:sz w:val="24"/>
        </w:rPr>
        <w:t>t</w:t>
      </w:r>
      <w:r w:rsidRPr="00233E41">
        <w:rPr>
          <w:rFonts w:ascii="Times New Roman" w:hAnsi="Times New Roman"/>
          <w:sz w:val="24"/>
        </w:rPr>
        <w:t>here are no special circumstances that would require an information collection to be conducted in a manner that requires respondents to:</w:t>
      </w:r>
    </w:p>
    <w:p w14:paraId="3F9FDE79" w14:textId="77777777" w:rsidR="00233E41" w:rsidRPr="00233E41" w:rsidRDefault="00233E41" w:rsidP="00233E41">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hanging="270"/>
        <w:rPr>
          <w:rFonts w:ascii="Times New Roman" w:hAnsi="Times New Roman"/>
          <w:sz w:val="24"/>
        </w:rPr>
      </w:pPr>
      <w:r w:rsidRPr="00233E41">
        <w:rPr>
          <w:rFonts w:ascii="Times New Roman" w:hAnsi="Times New Roman"/>
          <w:sz w:val="24"/>
        </w:rPr>
        <w:t>•</w:t>
      </w:r>
      <w:r w:rsidRPr="00233E41">
        <w:rPr>
          <w:rFonts w:ascii="Times New Roman" w:hAnsi="Times New Roman"/>
          <w:sz w:val="24"/>
        </w:rPr>
        <w:tab/>
        <w:t xml:space="preserve">Prepare a written response to a collection of information in fewer than 30 days after receipt of it; </w:t>
      </w:r>
    </w:p>
    <w:p w14:paraId="73269E1F" w14:textId="77777777" w:rsidR="00233E41" w:rsidRPr="00233E41" w:rsidRDefault="00233E41" w:rsidP="00233E41">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hanging="270"/>
        <w:rPr>
          <w:rFonts w:ascii="Times New Roman" w:hAnsi="Times New Roman"/>
          <w:sz w:val="24"/>
        </w:rPr>
      </w:pPr>
      <w:r w:rsidRPr="00233E41">
        <w:rPr>
          <w:rFonts w:ascii="Times New Roman" w:hAnsi="Times New Roman"/>
          <w:sz w:val="24"/>
        </w:rPr>
        <w:t>•</w:t>
      </w:r>
      <w:r w:rsidRPr="00233E41">
        <w:rPr>
          <w:rFonts w:ascii="Times New Roman" w:hAnsi="Times New Roman"/>
          <w:sz w:val="24"/>
        </w:rPr>
        <w:tab/>
        <w:t>Submit more than an original and two copies of any document;</w:t>
      </w:r>
    </w:p>
    <w:p w14:paraId="2B8D071F" w14:textId="77777777" w:rsidR="00233E41" w:rsidRPr="00233E41" w:rsidRDefault="00233E41" w:rsidP="00233E41">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hanging="270"/>
        <w:rPr>
          <w:rFonts w:ascii="Times New Roman" w:hAnsi="Times New Roman"/>
          <w:sz w:val="24"/>
        </w:rPr>
      </w:pPr>
      <w:r w:rsidRPr="00233E41">
        <w:rPr>
          <w:rFonts w:ascii="Times New Roman" w:hAnsi="Times New Roman"/>
          <w:sz w:val="24"/>
        </w:rPr>
        <w:t>•</w:t>
      </w:r>
      <w:r w:rsidRPr="00233E41">
        <w:rPr>
          <w:rFonts w:ascii="Times New Roman" w:hAnsi="Times New Roman"/>
          <w:sz w:val="24"/>
        </w:rPr>
        <w:tab/>
        <w:t>Retain records, other than health, medical, government contract, grant-in-aid, or tax records for more than three years;</w:t>
      </w:r>
    </w:p>
    <w:p w14:paraId="5C56ED7A" w14:textId="77777777" w:rsidR="00233E41" w:rsidRPr="00233E41" w:rsidRDefault="00233E41" w:rsidP="00233E41">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hanging="270"/>
        <w:rPr>
          <w:rFonts w:ascii="Times New Roman" w:hAnsi="Times New Roman"/>
          <w:sz w:val="24"/>
        </w:rPr>
      </w:pPr>
      <w:r w:rsidRPr="00233E41">
        <w:rPr>
          <w:rFonts w:ascii="Times New Roman" w:hAnsi="Times New Roman"/>
          <w:sz w:val="24"/>
        </w:rPr>
        <w:t>•</w:t>
      </w:r>
      <w:r w:rsidRPr="00233E41">
        <w:rPr>
          <w:rFonts w:ascii="Times New Roman" w:hAnsi="Times New Roman"/>
          <w:sz w:val="24"/>
        </w:rPr>
        <w:tab/>
        <w:t>Collect data in connection with a statistical survey that is not designed to produce valid and reliable results that can be generalized to the universe of study,</w:t>
      </w:r>
    </w:p>
    <w:p w14:paraId="0DE14A86" w14:textId="77777777" w:rsidR="00233E41" w:rsidRPr="00233E41" w:rsidRDefault="00233E41" w:rsidP="00233E41">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hanging="270"/>
        <w:rPr>
          <w:rFonts w:ascii="Times New Roman" w:hAnsi="Times New Roman"/>
          <w:sz w:val="24"/>
        </w:rPr>
      </w:pPr>
      <w:r w:rsidRPr="00233E41">
        <w:rPr>
          <w:rFonts w:ascii="Times New Roman" w:hAnsi="Times New Roman"/>
          <w:sz w:val="24"/>
        </w:rPr>
        <w:t>•</w:t>
      </w:r>
      <w:r w:rsidRPr="00233E41">
        <w:rPr>
          <w:rFonts w:ascii="Times New Roman" w:hAnsi="Times New Roman"/>
          <w:sz w:val="24"/>
        </w:rPr>
        <w:tab/>
        <w:t>Use a statistical data classification that has not been reviewed and approved by OMB;</w:t>
      </w:r>
    </w:p>
    <w:p w14:paraId="16F4AB0F" w14:textId="77777777" w:rsidR="00233E41" w:rsidRPr="00233E41" w:rsidRDefault="00233E41" w:rsidP="00233E41">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hanging="270"/>
        <w:rPr>
          <w:rFonts w:ascii="Times New Roman" w:hAnsi="Times New Roman"/>
          <w:sz w:val="24"/>
        </w:rPr>
      </w:pPr>
      <w:r w:rsidRPr="00233E41">
        <w:rPr>
          <w:rFonts w:ascii="Times New Roman" w:hAnsi="Times New Roman"/>
          <w:sz w:val="24"/>
        </w:rPr>
        <w:t>•</w:t>
      </w:r>
      <w:r w:rsidRPr="00233E41">
        <w:rPr>
          <w:rFonts w:ascii="Times New Roman" w:hAnsi="Times New Roman"/>
          <w:sz w:val="24"/>
        </w:rPr>
        <w:tab/>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435310A7" w14:textId="77777777" w:rsidR="00233E41" w:rsidRPr="00233E41" w:rsidRDefault="00233E41" w:rsidP="00233E41">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hanging="270"/>
        <w:rPr>
          <w:rFonts w:ascii="Times New Roman" w:hAnsi="Times New Roman"/>
          <w:sz w:val="24"/>
        </w:rPr>
      </w:pPr>
      <w:r w:rsidRPr="00233E41">
        <w:rPr>
          <w:rFonts w:ascii="Times New Roman" w:hAnsi="Times New Roman"/>
          <w:sz w:val="24"/>
        </w:rPr>
        <w:t>•</w:t>
      </w:r>
      <w:r w:rsidRPr="00233E41">
        <w:rPr>
          <w:rFonts w:ascii="Times New Roman" w:hAnsi="Times New Roman"/>
          <w:sz w:val="24"/>
        </w:rPr>
        <w:tab/>
        <w:t>Submit proprietary trade secret, or other confidential information unless the agency can demonstrate that it has instituted procedures to protect the information's confidentiality to the extent permitted by law.</w:t>
      </w:r>
    </w:p>
    <w:p w14:paraId="3E043172" w14:textId="77777777" w:rsidR="00233E41" w:rsidRPr="006A436D" w:rsidRDefault="00233E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74B8FFD7" w14:textId="77777777" w:rsidR="007C1318" w:rsidRPr="006A436D" w:rsidRDefault="00C92BBD">
      <w:pPr>
        <w:tabs>
          <w:tab w:val="left" w:pos="0"/>
          <w:tab w:val="left" w:pos="720"/>
          <w:tab w:val="left" w:pos="1440"/>
          <w:tab w:val="left" w:pos="2160"/>
          <w:tab w:val="left" w:pos="2880"/>
          <w:tab w:val="left" w:pos="3600"/>
          <w:tab w:val="left" w:pos="4320"/>
        </w:tabs>
        <w:rPr>
          <w:rFonts w:ascii="Times New Roman" w:hAnsi="Times New Roman"/>
          <w:sz w:val="24"/>
          <w:u w:val="single"/>
        </w:rPr>
      </w:pPr>
      <w:r w:rsidRPr="006A436D">
        <w:rPr>
          <w:rFonts w:ascii="Times New Roman" w:hAnsi="Times New Roman"/>
          <w:sz w:val="24"/>
        </w:rPr>
        <w:t xml:space="preserve">8. </w:t>
      </w:r>
      <w:r w:rsidRPr="006A436D">
        <w:rPr>
          <w:rFonts w:ascii="Times New Roman" w:hAnsi="Times New Roman"/>
          <w:sz w:val="24"/>
          <w:u w:val="single"/>
        </w:rPr>
        <w:t>Federal Register Notice/Outside Consultation</w:t>
      </w:r>
    </w:p>
    <w:p w14:paraId="783BC833" w14:textId="77777777" w:rsidR="00D9236F" w:rsidRPr="006A436D" w:rsidRDefault="00D9236F" w:rsidP="00D9236F">
      <w:pPr>
        <w:tabs>
          <w:tab w:val="left" w:pos="0"/>
          <w:tab w:val="left" w:pos="720"/>
          <w:tab w:val="left" w:pos="1440"/>
          <w:tab w:val="left" w:pos="2160"/>
          <w:tab w:val="left" w:pos="2880"/>
          <w:tab w:val="left" w:pos="3600"/>
          <w:tab w:val="left" w:pos="4320"/>
        </w:tabs>
        <w:rPr>
          <w:rFonts w:ascii="Times New Roman" w:hAnsi="Times New Roman"/>
          <w:sz w:val="24"/>
          <w:u w:val="single"/>
        </w:rPr>
      </w:pPr>
    </w:p>
    <w:p w14:paraId="287C385A" w14:textId="02365B6C" w:rsidR="00064BD9" w:rsidRPr="006A436D" w:rsidRDefault="00165EAB" w:rsidP="00A86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6A436D">
        <w:rPr>
          <w:rFonts w:ascii="Times New Roman" w:hAnsi="Times New Roman"/>
          <w:sz w:val="24"/>
        </w:rPr>
        <w:t xml:space="preserve">The </w:t>
      </w:r>
      <w:r w:rsidR="00064BD9" w:rsidRPr="006A436D">
        <w:rPr>
          <w:rFonts w:ascii="Times New Roman" w:hAnsi="Times New Roman"/>
          <w:sz w:val="24"/>
        </w:rPr>
        <w:t xml:space="preserve">60-day </w:t>
      </w:r>
      <w:r w:rsidR="00E84B04" w:rsidRPr="006A436D">
        <w:rPr>
          <w:rFonts w:ascii="Times New Roman" w:hAnsi="Times New Roman"/>
          <w:sz w:val="24"/>
        </w:rPr>
        <w:t xml:space="preserve">notice published </w:t>
      </w:r>
      <w:r w:rsidR="0082466A">
        <w:rPr>
          <w:rFonts w:ascii="Times New Roman" w:hAnsi="Times New Roman"/>
          <w:sz w:val="24"/>
        </w:rPr>
        <w:t xml:space="preserve">in the </w:t>
      </w:r>
      <w:r w:rsidR="0082466A" w:rsidRPr="006A436D">
        <w:rPr>
          <w:rFonts w:ascii="Times New Roman" w:hAnsi="Times New Roman"/>
          <w:sz w:val="24"/>
        </w:rPr>
        <w:t xml:space="preserve">Federal Register </w:t>
      </w:r>
      <w:r w:rsidR="00E84B04" w:rsidRPr="006A436D">
        <w:rPr>
          <w:rFonts w:ascii="Times New Roman" w:hAnsi="Times New Roman"/>
          <w:sz w:val="24"/>
        </w:rPr>
        <w:t xml:space="preserve">on </w:t>
      </w:r>
      <w:r w:rsidR="00922AB1">
        <w:rPr>
          <w:rFonts w:ascii="Times New Roman" w:hAnsi="Times New Roman"/>
          <w:sz w:val="24"/>
        </w:rPr>
        <w:t>June 19, 2018</w:t>
      </w:r>
      <w:r w:rsidR="00545DF5">
        <w:rPr>
          <w:rFonts w:ascii="Times New Roman" w:hAnsi="Times New Roman"/>
          <w:sz w:val="24"/>
        </w:rPr>
        <w:t xml:space="preserve"> (8</w:t>
      </w:r>
      <w:r w:rsidR="0082466A">
        <w:rPr>
          <w:rFonts w:ascii="Times New Roman" w:hAnsi="Times New Roman"/>
          <w:sz w:val="24"/>
        </w:rPr>
        <w:t>3</w:t>
      </w:r>
      <w:r w:rsidR="00545DF5">
        <w:rPr>
          <w:rFonts w:ascii="Times New Roman" w:hAnsi="Times New Roman"/>
          <w:sz w:val="24"/>
        </w:rPr>
        <w:t xml:space="preserve"> FR </w:t>
      </w:r>
      <w:r w:rsidR="00922AB1">
        <w:rPr>
          <w:rFonts w:ascii="Times New Roman" w:hAnsi="Times New Roman"/>
          <w:sz w:val="24"/>
        </w:rPr>
        <w:t>28429</w:t>
      </w:r>
      <w:r w:rsidR="00545DF5">
        <w:rPr>
          <w:rFonts w:ascii="Times New Roman" w:hAnsi="Times New Roman"/>
          <w:sz w:val="24"/>
        </w:rPr>
        <w:t>)</w:t>
      </w:r>
      <w:r w:rsidR="00064BD9" w:rsidRPr="006A436D">
        <w:rPr>
          <w:rFonts w:ascii="Times New Roman" w:hAnsi="Times New Roman"/>
          <w:sz w:val="24"/>
        </w:rPr>
        <w:t>.</w:t>
      </w:r>
      <w:r w:rsidR="005C489A">
        <w:rPr>
          <w:rFonts w:ascii="Times New Roman" w:hAnsi="Times New Roman"/>
          <w:sz w:val="24"/>
        </w:rPr>
        <w:t xml:space="preserve"> We did not receive any comments.</w:t>
      </w:r>
    </w:p>
    <w:p w14:paraId="408A96DB" w14:textId="77777777" w:rsidR="00064BD9" w:rsidRPr="006A436D" w:rsidRDefault="00064BD9" w:rsidP="00A86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01CF8F68" w14:textId="0438D5BE" w:rsidR="00C92BBD" w:rsidRPr="006A436D"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 w:val="24"/>
        </w:rPr>
      </w:pPr>
      <w:r w:rsidRPr="006A436D">
        <w:rPr>
          <w:rFonts w:ascii="Times New Roman" w:hAnsi="Times New Roman"/>
          <w:sz w:val="24"/>
        </w:rPr>
        <w:t>9.</w:t>
      </w:r>
      <w:r w:rsidR="00AD648B">
        <w:rPr>
          <w:rFonts w:ascii="Times New Roman" w:hAnsi="Times New Roman"/>
          <w:sz w:val="24"/>
        </w:rPr>
        <w:t xml:space="preserve"> </w:t>
      </w:r>
      <w:r w:rsidRPr="006A436D">
        <w:rPr>
          <w:rFonts w:ascii="Times New Roman" w:hAnsi="Times New Roman"/>
          <w:sz w:val="24"/>
          <w:u w:val="single"/>
        </w:rPr>
        <w:t>Payment/Gift to Respondents</w:t>
      </w:r>
    </w:p>
    <w:p w14:paraId="12BD32D2" w14:textId="77777777" w:rsidR="00A86DD5" w:rsidRPr="006A436D" w:rsidRDefault="00A86DD5" w:rsidP="00A86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7F5351F1" w14:textId="77777777" w:rsidR="00C92BBD" w:rsidRPr="006A436D" w:rsidRDefault="00C92BBD" w:rsidP="00A86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6A436D">
        <w:rPr>
          <w:rFonts w:ascii="Times New Roman" w:hAnsi="Times New Roman"/>
          <w:sz w:val="24"/>
        </w:rPr>
        <w:t>No payments or gifts will be given to respondents.</w:t>
      </w:r>
    </w:p>
    <w:p w14:paraId="3A7B8F79" w14:textId="77777777" w:rsidR="00C92BBD" w:rsidRPr="006A436D"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313BF7CA" w14:textId="77777777" w:rsidR="00C92BBD" w:rsidRPr="006A436D"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6A436D">
        <w:rPr>
          <w:rFonts w:ascii="Times New Roman" w:hAnsi="Times New Roman"/>
          <w:sz w:val="24"/>
        </w:rPr>
        <w:t xml:space="preserve">10. </w:t>
      </w:r>
      <w:r w:rsidRPr="006A436D">
        <w:rPr>
          <w:rFonts w:ascii="Times New Roman" w:hAnsi="Times New Roman"/>
          <w:sz w:val="24"/>
          <w:u w:val="single"/>
        </w:rPr>
        <w:t>Confidentiality</w:t>
      </w:r>
    </w:p>
    <w:p w14:paraId="649DCA43" w14:textId="77777777" w:rsidR="00A86DD5" w:rsidRPr="006A436D" w:rsidRDefault="00A86DD5" w:rsidP="00A86DD5">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Times New Roman" w:hAnsi="Times New Roman"/>
          <w:sz w:val="24"/>
        </w:rPr>
      </w:pPr>
    </w:p>
    <w:p w14:paraId="146549EE" w14:textId="77777777" w:rsidR="00C92BBD" w:rsidRPr="006A436D" w:rsidRDefault="00C92BBD" w:rsidP="00A86DD5">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Times New Roman" w:hAnsi="Times New Roman"/>
          <w:sz w:val="24"/>
        </w:rPr>
      </w:pPr>
      <w:r w:rsidRPr="006A436D">
        <w:rPr>
          <w:rFonts w:ascii="Times New Roman" w:hAnsi="Times New Roman"/>
          <w:sz w:val="24"/>
        </w:rPr>
        <w:t>No assurances of confidentiality have been provided.</w:t>
      </w:r>
    </w:p>
    <w:p w14:paraId="0CD1DDEC" w14:textId="77777777" w:rsidR="00C92BBD" w:rsidRPr="006A436D"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6A3B4B86" w14:textId="77777777" w:rsidR="00C92BBD" w:rsidRPr="0093005F"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 w:val="24"/>
        </w:rPr>
      </w:pPr>
      <w:r w:rsidRPr="0093005F">
        <w:rPr>
          <w:rFonts w:ascii="Times New Roman" w:hAnsi="Times New Roman"/>
          <w:sz w:val="24"/>
        </w:rPr>
        <w:t xml:space="preserve">11. </w:t>
      </w:r>
      <w:r w:rsidRPr="0093005F">
        <w:rPr>
          <w:rFonts w:ascii="Times New Roman" w:hAnsi="Times New Roman"/>
          <w:sz w:val="24"/>
          <w:u w:val="single"/>
        </w:rPr>
        <w:t>Sensitive Questions</w:t>
      </w:r>
    </w:p>
    <w:p w14:paraId="7FCD34A2" w14:textId="77777777" w:rsidR="00A86DD5" w:rsidRPr="0093005F" w:rsidRDefault="00A86DD5" w:rsidP="00A86DD5">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Times New Roman" w:hAnsi="Times New Roman"/>
          <w:sz w:val="24"/>
        </w:rPr>
      </w:pPr>
    </w:p>
    <w:p w14:paraId="30769DD2" w14:textId="77777777" w:rsidR="001E1FC1" w:rsidRPr="0093005F" w:rsidRDefault="001E1FC1" w:rsidP="001E1FC1">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93005F">
        <w:rPr>
          <w:rFonts w:ascii="Times New Roman" w:hAnsi="Times New Roman"/>
          <w:sz w:val="24"/>
        </w:rPr>
        <w:t>There are no sensitive questions associated with this collection. Specifically, the collection does not solicit questions of a sensitive nature, such as sexual behavior and attitudes, religious beliefs, and other matters that are commonly considered private.</w:t>
      </w:r>
    </w:p>
    <w:p w14:paraId="2CF2403A" w14:textId="77777777" w:rsidR="001E1FC1" w:rsidRPr="0093005F" w:rsidRDefault="001E1F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1AB2AA69" w14:textId="77777777" w:rsidR="003370E2" w:rsidRPr="0093005F" w:rsidRDefault="003370E2" w:rsidP="003370E2">
      <w:pPr>
        <w:spacing w:line="480" w:lineRule="auto"/>
        <w:rPr>
          <w:rFonts w:ascii="Times New Roman" w:hAnsi="Times New Roman"/>
          <w:sz w:val="24"/>
          <w:u w:val="single"/>
        </w:rPr>
      </w:pPr>
      <w:r w:rsidRPr="0093005F">
        <w:rPr>
          <w:rFonts w:ascii="Times New Roman" w:hAnsi="Times New Roman"/>
          <w:sz w:val="24"/>
          <w:u w:val="single"/>
        </w:rPr>
        <w:t>12. Burden Estimates (hours and wages)</w:t>
      </w:r>
    </w:p>
    <w:p w14:paraId="53403118" w14:textId="77777777" w:rsidR="003370E2" w:rsidRPr="00845F54" w:rsidRDefault="003370E2" w:rsidP="003370E2">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i/>
          <w:sz w:val="24"/>
        </w:rPr>
      </w:pPr>
      <w:r w:rsidRPr="00845F54">
        <w:rPr>
          <w:rFonts w:ascii="Times New Roman" w:hAnsi="Times New Roman"/>
          <w:i/>
          <w:sz w:val="24"/>
        </w:rPr>
        <w:t>Wage Estimates</w:t>
      </w:r>
    </w:p>
    <w:p w14:paraId="60A85356" w14:textId="48602372" w:rsidR="003370E2" w:rsidRPr="00490206" w:rsidRDefault="003370E2" w:rsidP="000B538C">
      <w:pPr>
        <w:rPr>
          <w:rFonts w:ascii="Times New Roman" w:hAnsi="Times New Roman"/>
          <w:sz w:val="24"/>
        </w:rPr>
      </w:pPr>
      <w:r w:rsidRPr="00490206">
        <w:rPr>
          <w:rFonts w:ascii="Times New Roman" w:hAnsi="Times New Roman"/>
          <w:sz w:val="24"/>
        </w:rPr>
        <w:t xml:space="preserve">To derive average costs, we used data from the U.S. Bureau of Labor Statistics’ May </w:t>
      </w:r>
      <w:r w:rsidR="00227472">
        <w:rPr>
          <w:rFonts w:ascii="Times New Roman" w:hAnsi="Times New Roman"/>
          <w:sz w:val="24"/>
        </w:rPr>
        <w:t>2017</w:t>
      </w:r>
      <w:r w:rsidR="00227472" w:rsidRPr="00490206">
        <w:rPr>
          <w:rFonts w:ascii="Times New Roman" w:hAnsi="Times New Roman"/>
          <w:sz w:val="24"/>
        </w:rPr>
        <w:t xml:space="preserve"> </w:t>
      </w:r>
      <w:r w:rsidRPr="00490206">
        <w:rPr>
          <w:rFonts w:ascii="Times New Roman" w:hAnsi="Times New Roman"/>
          <w:sz w:val="24"/>
        </w:rPr>
        <w:t>National Occupational Employment and Wage Estimates for all salary estimates (</w:t>
      </w:r>
      <w:hyperlink r:id="rId9" w:history="1">
        <w:r w:rsidR="00227472" w:rsidRPr="00A976AF">
          <w:rPr>
            <w:rStyle w:val="Hyperlink"/>
            <w:rFonts w:ascii="Times New Roman" w:hAnsi="Times New Roman"/>
            <w:sz w:val="24"/>
          </w:rPr>
          <w:t>http://www.bls.gov/oes/current/oes_nat.htm</w:t>
        </w:r>
      </w:hyperlink>
      <w:r w:rsidRPr="00490206">
        <w:rPr>
          <w:rFonts w:ascii="Times New Roman" w:hAnsi="Times New Roman"/>
          <w:sz w:val="24"/>
        </w:rPr>
        <w:t>). In this regard, the following table presents the median hourly wage, the cost of fringe benefits (calculated at 100 percent of salary), and the adjusted hourly wage.</w:t>
      </w:r>
      <w:r w:rsidR="00AD648B">
        <w:rPr>
          <w:rFonts w:ascii="Times New Roman" w:hAnsi="Times New Roman"/>
          <w:sz w:val="24"/>
        </w:rPr>
        <w:t xml:space="preserve"> </w:t>
      </w:r>
    </w:p>
    <w:p w14:paraId="3492007B" w14:textId="77777777" w:rsidR="00117ED7" w:rsidRPr="00490206" w:rsidRDefault="00117ED7" w:rsidP="00B66776">
      <w:pPr>
        <w:jc w:val="center"/>
        <w:rPr>
          <w:rFonts w:ascii="Times New Roman" w:hAnsi="Times New Roman"/>
          <w:b/>
          <w:sz w:val="24"/>
        </w:rPr>
      </w:pPr>
      <w:r w:rsidRPr="00490206">
        <w:rPr>
          <w:rFonts w:ascii="Times New Roman" w:hAnsi="Times New Roman"/>
          <w:b/>
          <w:sz w:val="24"/>
        </w:rPr>
        <w:t>Hourly Wage Estimates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809"/>
        <w:gridCol w:w="1733"/>
        <w:gridCol w:w="1738"/>
        <w:gridCol w:w="1767"/>
      </w:tblGrid>
      <w:tr w:rsidR="003370E2" w:rsidRPr="00490206" w14:paraId="4A04D8D6" w14:textId="77777777" w:rsidTr="00170355">
        <w:tc>
          <w:tcPr>
            <w:tcW w:w="1809" w:type="dxa"/>
            <w:shd w:val="clear" w:color="auto" w:fill="auto"/>
          </w:tcPr>
          <w:p w14:paraId="60293A49" w14:textId="77777777" w:rsidR="003370E2" w:rsidRPr="00490206" w:rsidRDefault="003370E2" w:rsidP="00072FC7">
            <w:pPr>
              <w:rPr>
                <w:rFonts w:ascii="Times New Roman" w:hAnsi="Times New Roman"/>
              </w:rPr>
            </w:pPr>
            <w:r w:rsidRPr="00490206">
              <w:rPr>
                <w:rFonts w:ascii="Times New Roman" w:hAnsi="Times New Roman"/>
              </w:rPr>
              <w:t>Occupation Title</w:t>
            </w:r>
          </w:p>
        </w:tc>
        <w:tc>
          <w:tcPr>
            <w:tcW w:w="1809" w:type="dxa"/>
            <w:shd w:val="clear" w:color="auto" w:fill="auto"/>
          </w:tcPr>
          <w:p w14:paraId="28ADE6ED" w14:textId="77777777" w:rsidR="003370E2" w:rsidRPr="00490206" w:rsidRDefault="003370E2" w:rsidP="00072FC7">
            <w:pPr>
              <w:rPr>
                <w:rFonts w:ascii="Times New Roman" w:hAnsi="Times New Roman"/>
              </w:rPr>
            </w:pPr>
            <w:r w:rsidRPr="00490206">
              <w:rPr>
                <w:rFonts w:ascii="Times New Roman" w:hAnsi="Times New Roman"/>
              </w:rPr>
              <w:t>Occupation Code</w:t>
            </w:r>
          </w:p>
        </w:tc>
        <w:tc>
          <w:tcPr>
            <w:tcW w:w="1733" w:type="dxa"/>
            <w:shd w:val="clear" w:color="auto" w:fill="auto"/>
          </w:tcPr>
          <w:p w14:paraId="3280D4DC" w14:textId="77777777" w:rsidR="003370E2" w:rsidRPr="00490206" w:rsidRDefault="003370E2" w:rsidP="00072FC7">
            <w:pPr>
              <w:rPr>
                <w:rFonts w:ascii="Times New Roman" w:hAnsi="Times New Roman"/>
              </w:rPr>
            </w:pPr>
            <w:r w:rsidRPr="00490206">
              <w:rPr>
                <w:rFonts w:ascii="Times New Roman" w:hAnsi="Times New Roman"/>
              </w:rPr>
              <w:t>Mean Hourly Wage ($/hr)</w:t>
            </w:r>
          </w:p>
        </w:tc>
        <w:tc>
          <w:tcPr>
            <w:tcW w:w="1738" w:type="dxa"/>
            <w:shd w:val="clear" w:color="auto" w:fill="auto"/>
          </w:tcPr>
          <w:p w14:paraId="1372CFB2" w14:textId="2283B18F" w:rsidR="003370E2" w:rsidRPr="00490206" w:rsidRDefault="003370E2" w:rsidP="00072FC7">
            <w:pPr>
              <w:rPr>
                <w:rFonts w:ascii="Times New Roman" w:hAnsi="Times New Roman"/>
              </w:rPr>
            </w:pPr>
            <w:r w:rsidRPr="00490206">
              <w:rPr>
                <w:rFonts w:ascii="Times New Roman" w:hAnsi="Times New Roman"/>
              </w:rPr>
              <w:t>Fringe Benefit</w:t>
            </w:r>
            <w:r w:rsidR="00227472">
              <w:rPr>
                <w:rFonts w:ascii="Times New Roman" w:hAnsi="Times New Roman"/>
              </w:rPr>
              <w:t>s and Overhead</w:t>
            </w:r>
            <w:r w:rsidRPr="00490206">
              <w:rPr>
                <w:rFonts w:ascii="Times New Roman" w:hAnsi="Times New Roman"/>
              </w:rPr>
              <w:t xml:space="preserve"> ($/hr)</w:t>
            </w:r>
          </w:p>
        </w:tc>
        <w:tc>
          <w:tcPr>
            <w:tcW w:w="1767" w:type="dxa"/>
            <w:shd w:val="clear" w:color="auto" w:fill="auto"/>
          </w:tcPr>
          <w:p w14:paraId="369695FD" w14:textId="77777777" w:rsidR="003370E2" w:rsidRPr="00490206" w:rsidRDefault="003370E2" w:rsidP="00072FC7">
            <w:pPr>
              <w:rPr>
                <w:rFonts w:ascii="Times New Roman" w:hAnsi="Times New Roman"/>
              </w:rPr>
            </w:pPr>
            <w:r w:rsidRPr="00490206">
              <w:rPr>
                <w:rFonts w:ascii="Times New Roman" w:hAnsi="Times New Roman"/>
              </w:rPr>
              <w:t>Adjusted Hourly Wage ($/hr)</w:t>
            </w:r>
          </w:p>
        </w:tc>
      </w:tr>
      <w:tr w:rsidR="003370E2" w:rsidRPr="00490206" w14:paraId="5A16F878" w14:textId="77777777" w:rsidTr="00170355">
        <w:tc>
          <w:tcPr>
            <w:tcW w:w="1809" w:type="dxa"/>
            <w:shd w:val="clear" w:color="auto" w:fill="auto"/>
          </w:tcPr>
          <w:p w14:paraId="7E122301" w14:textId="77777777" w:rsidR="003370E2" w:rsidRPr="00490206" w:rsidRDefault="003370E2" w:rsidP="00072FC7">
            <w:pPr>
              <w:rPr>
                <w:rFonts w:ascii="Times New Roman" w:hAnsi="Times New Roman"/>
              </w:rPr>
            </w:pPr>
            <w:r w:rsidRPr="00490206">
              <w:rPr>
                <w:rFonts w:ascii="Times New Roman" w:hAnsi="Times New Roman"/>
              </w:rPr>
              <w:t>Medical and Health Service Manager</w:t>
            </w:r>
          </w:p>
        </w:tc>
        <w:tc>
          <w:tcPr>
            <w:tcW w:w="1809" w:type="dxa"/>
            <w:shd w:val="clear" w:color="auto" w:fill="auto"/>
          </w:tcPr>
          <w:p w14:paraId="60768BDA" w14:textId="77777777" w:rsidR="003370E2" w:rsidRPr="00490206" w:rsidRDefault="003370E2" w:rsidP="00072FC7">
            <w:pPr>
              <w:jc w:val="center"/>
              <w:rPr>
                <w:rFonts w:ascii="Times New Roman" w:hAnsi="Times New Roman"/>
              </w:rPr>
            </w:pPr>
            <w:r w:rsidRPr="00490206">
              <w:rPr>
                <w:rFonts w:ascii="Times New Roman" w:hAnsi="Times New Roman"/>
              </w:rPr>
              <w:t>11-9111</w:t>
            </w:r>
          </w:p>
        </w:tc>
        <w:tc>
          <w:tcPr>
            <w:tcW w:w="1733" w:type="dxa"/>
            <w:shd w:val="clear" w:color="auto" w:fill="auto"/>
          </w:tcPr>
          <w:p w14:paraId="344C7054" w14:textId="6F070811" w:rsidR="003370E2" w:rsidRPr="00490206" w:rsidRDefault="00BC4D85" w:rsidP="00072FC7">
            <w:pPr>
              <w:rPr>
                <w:rFonts w:ascii="Times New Roman" w:hAnsi="Times New Roman"/>
              </w:rPr>
            </w:pPr>
            <w:r>
              <w:rPr>
                <w:rFonts w:ascii="Times New Roman" w:hAnsi="Times New Roman"/>
              </w:rPr>
              <w:t>53.69</w:t>
            </w:r>
          </w:p>
        </w:tc>
        <w:tc>
          <w:tcPr>
            <w:tcW w:w="1738" w:type="dxa"/>
            <w:shd w:val="clear" w:color="auto" w:fill="auto"/>
          </w:tcPr>
          <w:p w14:paraId="47CEBEB0" w14:textId="7BCD7007" w:rsidR="003370E2" w:rsidRPr="00490206" w:rsidRDefault="00BC4D85" w:rsidP="00072FC7">
            <w:pPr>
              <w:rPr>
                <w:rFonts w:ascii="Times New Roman" w:hAnsi="Times New Roman"/>
              </w:rPr>
            </w:pPr>
            <w:r>
              <w:rPr>
                <w:rFonts w:ascii="Times New Roman" w:hAnsi="Times New Roman"/>
              </w:rPr>
              <w:t>53.69</w:t>
            </w:r>
          </w:p>
        </w:tc>
        <w:tc>
          <w:tcPr>
            <w:tcW w:w="1767" w:type="dxa"/>
            <w:shd w:val="clear" w:color="auto" w:fill="auto"/>
          </w:tcPr>
          <w:p w14:paraId="11FAB5A3" w14:textId="134FC67D" w:rsidR="003370E2" w:rsidRPr="00490206" w:rsidRDefault="00884E5F" w:rsidP="00072FC7">
            <w:pPr>
              <w:rPr>
                <w:rFonts w:ascii="Times New Roman" w:hAnsi="Times New Roman"/>
              </w:rPr>
            </w:pPr>
            <w:r w:rsidRPr="00884E5F">
              <w:rPr>
                <w:rFonts w:ascii="Times New Roman" w:hAnsi="Times New Roman"/>
              </w:rPr>
              <w:t>107.38</w:t>
            </w:r>
          </w:p>
        </w:tc>
      </w:tr>
      <w:tr w:rsidR="003370E2" w:rsidRPr="00490206" w14:paraId="3C4A2559" w14:textId="77777777" w:rsidTr="00170355">
        <w:tc>
          <w:tcPr>
            <w:tcW w:w="1809" w:type="dxa"/>
            <w:shd w:val="clear" w:color="auto" w:fill="auto"/>
          </w:tcPr>
          <w:p w14:paraId="347429B3" w14:textId="46E387EB" w:rsidR="003370E2" w:rsidRPr="00D3187F" w:rsidRDefault="00011096" w:rsidP="00072FC7">
            <w:pPr>
              <w:rPr>
                <w:rFonts w:ascii="Times New Roman" w:hAnsi="Times New Roman"/>
              </w:rPr>
            </w:pPr>
            <w:r w:rsidRPr="00D3187F">
              <w:rPr>
                <w:rFonts w:ascii="Times New Roman" w:hAnsi="Times New Roman"/>
              </w:rPr>
              <w:t>Mental Health and Substance Abuse Social Workers</w:t>
            </w:r>
          </w:p>
        </w:tc>
        <w:tc>
          <w:tcPr>
            <w:tcW w:w="1809" w:type="dxa"/>
            <w:shd w:val="clear" w:color="auto" w:fill="auto"/>
          </w:tcPr>
          <w:p w14:paraId="6306556D" w14:textId="77777777" w:rsidR="00011096" w:rsidRPr="00D3187F" w:rsidRDefault="00011096" w:rsidP="00072FC7">
            <w:pPr>
              <w:jc w:val="center"/>
              <w:rPr>
                <w:rFonts w:ascii="Times New Roman" w:hAnsi="Times New Roman"/>
              </w:rPr>
            </w:pPr>
            <w:r w:rsidRPr="00D3187F">
              <w:rPr>
                <w:rFonts w:ascii="Times New Roman" w:hAnsi="Times New Roman"/>
              </w:rPr>
              <w:t>2</w:t>
            </w:r>
            <w:r w:rsidR="00642850" w:rsidRPr="00D3187F">
              <w:rPr>
                <w:rFonts w:ascii="Times New Roman" w:hAnsi="Times New Roman"/>
              </w:rPr>
              <w:t>1-1023</w:t>
            </w:r>
          </w:p>
        </w:tc>
        <w:tc>
          <w:tcPr>
            <w:tcW w:w="1733" w:type="dxa"/>
            <w:shd w:val="clear" w:color="auto" w:fill="auto"/>
          </w:tcPr>
          <w:p w14:paraId="2193A88D" w14:textId="767E6C51" w:rsidR="00011096" w:rsidRPr="00D3187F" w:rsidRDefault="00BC4D85" w:rsidP="00072FC7">
            <w:pPr>
              <w:rPr>
                <w:rFonts w:ascii="Times New Roman" w:hAnsi="Times New Roman"/>
              </w:rPr>
            </w:pPr>
            <w:r>
              <w:rPr>
                <w:rFonts w:ascii="Times New Roman" w:hAnsi="Times New Roman"/>
              </w:rPr>
              <w:t>22.99</w:t>
            </w:r>
          </w:p>
        </w:tc>
        <w:tc>
          <w:tcPr>
            <w:tcW w:w="1738" w:type="dxa"/>
            <w:shd w:val="clear" w:color="auto" w:fill="auto"/>
          </w:tcPr>
          <w:p w14:paraId="36A970A1" w14:textId="6B0E677E" w:rsidR="00011096" w:rsidRPr="00D3187F" w:rsidRDefault="00BC4D85" w:rsidP="00072FC7">
            <w:pPr>
              <w:rPr>
                <w:rFonts w:ascii="Times New Roman" w:hAnsi="Times New Roman"/>
              </w:rPr>
            </w:pPr>
            <w:r>
              <w:rPr>
                <w:rFonts w:ascii="Times New Roman" w:hAnsi="Times New Roman"/>
              </w:rPr>
              <w:t>22.99</w:t>
            </w:r>
          </w:p>
        </w:tc>
        <w:tc>
          <w:tcPr>
            <w:tcW w:w="1767" w:type="dxa"/>
            <w:shd w:val="clear" w:color="auto" w:fill="auto"/>
          </w:tcPr>
          <w:p w14:paraId="039D1563" w14:textId="22A54795" w:rsidR="00011096" w:rsidRPr="00490206" w:rsidRDefault="00884E5F" w:rsidP="00072FC7">
            <w:pPr>
              <w:rPr>
                <w:rFonts w:ascii="Times New Roman" w:hAnsi="Times New Roman"/>
              </w:rPr>
            </w:pPr>
            <w:r w:rsidRPr="00884E5F">
              <w:rPr>
                <w:rFonts w:ascii="Times New Roman" w:hAnsi="Times New Roman"/>
              </w:rPr>
              <w:t>45.98</w:t>
            </w:r>
          </w:p>
        </w:tc>
      </w:tr>
      <w:tr w:rsidR="003370E2" w:rsidRPr="00490206" w14:paraId="5F3BF569" w14:textId="77777777" w:rsidTr="00170355">
        <w:tc>
          <w:tcPr>
            <w:tcW w:w="1809" w:type="dxa"/>
            <w:shd w:val="clear" w:color="auto" w:fill="auto"/>
          </w:tcPr>
          <w:p w14:paraId="02002C09" w14:textId="77777777" w:rsidR="00011096" w:rsidRPr="00490206" w:rsidRDefault="00E97182" w:rsidP="00072FC7">
            <w:pPr>
              <w:rPr>
                <w:rFonts w:ascii="Times New Roman" w:hAnsi="Times New Roman"/>
              </w:rPr>
            </w:pPr>
            <w:r w:rsidRPr="00490206">
              <w:rPr>
                <w:rFonts w:ascii="Times New Roman" w:hAnsi="Times New Roman"/>
              </w:rPr>
              <w:t>Registered Nurse</w:t>
            </w:r>
          </w:p>
        </w:tc>
        <w:tc>
          <w:tcPr>
            <w:tcW w:w="1809" w:type="dxa"/>
            <w:shd w:val="clear" w:color="auto" w:fill="auto"/>
          </w:tcPr>
          <w:p w14:paraId="0BDB36DE" w14:textId="77777777" w:rsidR="00E97182" w:rsidRPr="00490206" w:rsidRDefault="00E97182" w:rsidP="00072FC7">
            <w:pPr>
              <w:jc w:val="center"/>
              <w:rPr>
                <w:rFonts w:ascii="Times New Roman" w:hAnsi="Times New Roman"/>
              </w:rPr>
            </w:pPr>
            <w:r w:rsidRPr="00490206">
              <w:rPr>
                <w:rFonts w:ascii="Times New Roman" w:hAnsi="Times New Roman"/>
              </w:rPr>
              <w:t>29-1141</w:t>
            </w:r>
          </w:p>
        </w:tc>
        <w:tc>
          <w:tcPr>
            <w:tcW w:w="1733" w:type="dxa"/>
            <w:shd w:val="clear" w:color="auto" w:fill="auto"/>
          </w:tcPr>
          <w:p w14:paraId="3C316B13" w14:textId="39B7EDE1" w:rsidR="00E97182" w:rsidRPr="00490206" w:rsidRDefault="002013C3" w:rsidP="00072FC7">
            <w:pPr>
              <w:rPr>
                <w:rFonts w:ascii="Times New Roman" w:hAnsi="Times New Roman"/>
              </w:rPr>
            </w:pPr>
            <w:r>
              <w:rPr>
                <w:rFonts w:ascii="Times New Roman" w:hAnsi="Times New Roman"/>
              </w:rPr>
              <w:t>35.36</w:t>
            </w:r>
          </w:p>
        </w:tc>
        <w:tc>
          <w:tcPr>
            <w:tcW w:w="1738" w:type="dxa"/>
            <w:shd w:val="clear" w:color="auto" w:fill="auto"/>
          </w:tcPr>
          <w:p w14:paraId="589EF17D" w14:textId="602DA6E7" w:rsidR="00E97182" w:rsidRPr="00490206" w:rsidRDefault="002013C3" w:rsidP="00072FC7">
            <w:pPr>
              <w:rPr>
                <w:rFonts w:ascii="Times New Roman" w:hAnsi="Times New Roman"/>
              </w:rPr>
            </w:pPr>
            <w:r>
              <w:rPr>
                <w:rFonts w:ascii="Times New Roman" w:hAnsi="Times New Roman"/>
              </w:rPr>
              <w:t>35.36</w:t>
            </w:r>
          </w:p>
        </w:tc>
        <w:tc>
          <w:tcPr>
            <w:tcW w:w="1767" w:type="dxa"/>
            <w:shd w:val="clear" w:color="auto" w:fill="auto"/>
          </w:tcPr>
          <w:p w14:paraId="0C4C1E88" w14:textId="21E20A4C" w:rsidR="00E97182" w:rsidRPr="00490206" w:rsidRDefault="00884E5F" w:rsidP="00072FC7">
            <w:pPr>
              <w:rPr>
                <w:rFonts w:ascii="Times New Roman" w:hAnsi="Times New Roman"/>
              </w:rPr>
            </w:pPr>
            <w:r w:rsidRPr="00884E5F">
              <w:rPr>
                <w:rFonts w:ascii="Times New Roman" w:hAnsi="Times New Roman"/>
              </w:rPr>
              <w:t>70.72</w:t>
            </w:r>
          </w:p>
        </w:tc>
      </w:tr>
    </w:tbl>
    <w:p w14:paraId="1A42AB38" w14:textId="77777777" w:rsidR="003370E2" w:rsidRPr="00490206" w:rsidRDefault="003370E2" w:rsidP="003370E2">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Courier New" w:hAnsi="Courier New" w:cs="Courier New"/>
        </w:rPr>
      </w:pPr>
    </w:p>
    <w:p w14:paraId="0AAF304E" w14:textId="1D907A70" w:rsidR="003370E2" w:rsidRPr="00490206" w:rsidRDefault="003370E2" w:rsidP="000B538C">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490206">
        <w:rPr>
          <w:rFonts w:ascii="Times New Roman" w:hAnsi="Times New Roman"/>
          <w:sz w:val="24"/>
        </w:rPr>
        <w:t xml:space="preserve">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w:t>
      </w:r>
      <w:r w:rsidR="00884E5F">
        <w:rPr>
          <w:rFonts w:ascii="Times New Roman" w:hAnsi="Times New Roman"/>
          <w:sz w:val="24"/>
        </w:rPr>
        <w:t>W</w:t>
      </w:r>
      <w:r w:rsidRPr="00490206">
        <w:rPr>
          <w:rFonts w:ascii="Times New Roman" w:hAnsi="Times New Roman"/>
          <w:sz w:val="24"/>
        </w:rPr>
        <w:t>e believe that doubling the hourly wage to estimate total cost is a reasonably accurate estimation method.</w:t>
      </w:r>
    </w:p>
    <w:p w14:paraId="7DDCD335" w14:textId="77777777" w:rsidR="003370E2" w:rsidRPr="00490206" w:rsidRDefault="003370E2" w:rsidP="000B538C">
      <w:pPr>
        <w:pStyle w:val="ListParagraph"/>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rFonts w:ascii="Times New Roman" w:hAnsi="Times New Roman"/>
        </w:rPr>
      </w:pPr>
    </w:p>
    <w:p w14:paraId="1B9FA546" w14:textId="29CF92F6" w:rsidR="003370E2" w:rsidRPr="00490206" w:rsidRDefault="0011772F" w:rsidP="000B538C">
      <w:pPr>
        <w:pStyle w:val="ListParagraph"/>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rFonts w:ascii="Times New Roman" w:hAnsi="Times New Roman"/>
          <w:i/>
        </w:rPr>
      </w:pPr>
      <w:r>
        <w:rPr>
          <w:rFonts w:ascii="Times New Roman" w:hAnsi="Times New Roman"/>
          <w:i/>
        </w:rPr>
        <w:t xml:space="preserve">Collection of </w:t>
      </w:r>
      <w:r w:rsidR="002072D2">
        <w:rPr>
          <w:rFonts w:ascii="Times New Roman" w:hAnsi="Times New Roman"/>
          <w:i/>
        </w:rPr>
        <w:t xml:space="preserve">Information Requirements and </w:t>
      </w:r>
      <w:r w:rsidR="003370E2" w:rsidRPr="00490206">
        <w:rPr>
          <w:rFonts w:ascii="Times New Roman" w:hAnsi="Times New Roman"/>
          <w:i/>
        </w:rPr>
        <w:t>Burden</w:t>
      </w:r>
    </w:p>
    <w:p w14:paraId="56941C36" w14:textId="77777777" w:rsidR="00C92BBD" w:rsidRPr="00490206"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0B0B1CC9" w14:textId="4AE4D379" w:rsidR="00C92BBD" w:rsidRPr="00490206" w:rsidRDefault="004F17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u w:val="single"/>
        </w:rPr>
        <w:t xml:space="preserve">(a) </w:t>
      </w:r>
      <w:r w:rsidR="00C92BBD" w:rsidRPr="00490206">
        <w:rPr>
          <w:rFonts w:ascii="Times New Roman" w:hAnsi="Times New Roman"/>
          <w:sz w:val="24"/>
          <w:u w:val="single"/>
        </w:rPr>
        <w:t>Section 441.151 General requirements</w:t>
      </w:r>
      <w:r w:rsidR="0026324C" w:rsidRPr="00490206">
        <w:rPr>
          <w:rFonts w:ascii="Times New Roman" w:hAnsi="Times New Roman"/>
          <w:sz w:val="24"/>
          <w:u w:val="single"/>
        </w:rPr>
        <w:t>.</w:t>
      </w:r>
    </w:p>
    <w:p w14:paraId="445C0457" w14:textId="77777777" w:rsidR="00C92BBD" w:rsidRPr="00490206"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191F55B9" w14:textId="617A3C86" w:rsidR="00E84B04" w:rsidRPr="00490206" w:rsidRDefault="00BA5DFF" w:rsidP="00AE3208">
      <w:pPr>
        <w:rPr>
          <w:rFonts w:ascii="Times New Roman" w:hAnsi="Times New Roman"/>
          <w:sz w:val="24"/>
        </w:rPr>
      </w:pPr>
      <w:r w:rsidRPr="000D178A">
        <w:rPr>
          <w:rFonts w:ascii="Times New Roman" w:hAnsi="Times New Roman"/>
          <w:sz w:val="24"/>
        </w:rPr>
        <w:t>Section 441.151</w:t>
      </w:r>
      <w:r w:rsidR="00C92BBD" w:rsidRPr="000D178A">
        <w:rPr>
          <w:rFonts w:ascii="Times New Roman" w:hAnsi="Times New Roman"/>
          <w:sz w:val="24"/>
        </w:rPr>
        <w:t>(a)(4)</w:t>
      </w:r>
      <w:r w:rsidR="00AD648B" w:rsidRPr="000D178A">
        <w:rPr>
          <w:rFonts w:ascii="Times New Roman" w:hAnsi="Times New Roman"/>
          <w:sz w:val="24"/>
        </w:rPr>
        <w:t xml:space="preserve"> </w:t>
      </w:r>
      <w:r w:rsidR="00C92BBD" w:rsidRPr="000D178A">
        <w:rPr>
          <w:rFonts w:ascii="Times New Roman" w:hAnsi="Times New Roman"/>
          <w:sz w:val="24"/>
        </w:rPr>
        <w:t>requires that inpatient psychiatric services for individuals under age 21</w:t>
      </w:r>
      <w:r w:rsidR="00C92BBD" w:rsidRPr="00490206">
        <w:rPr>
          <w:rFonts w:ascii="Times New Roman" w:hAnsi="Times New Roman"/>
          <w:sz w:val="24"/>
        </w:rPr>
        <w:t xml:space="preserve"> must be certified in writing to be necessary in the setting in which the services will be provided (or are being provided in emergency circumstances) in accordance with section 441.152.</w:t>
      </w:r>
      <w:r w:rsidR="00AD648B">
        <w:rPr>
          <w:rFonts w:ascii="Times New Roman" w:hAnsi="Times New Roman"/>
          <w:sz w:val="24"/>
        </w:rPr>
        <w:t xml:space="preserve"> </w:t>
      </w:r>
      <w:r>
        <w:rPr>
          <w:rFonts w:ascii="Times New Roman" w:hAnsi="Times New Roman"/>
          <w:sz w:val="24"/>
        </w:rPr>
        <w:t xml:space="preserve">While the requirement </w:t>
      </w:r>
      <w:r w:rsidR="00E84B04" w:rsidRPr="00490206">
        <w:rPr>
          <w:rFonts w:ascii="Times New Roman" w:hAnsi="Times New Roman"/>
          <w:sz w:val="24"/>
        </w:rPr>
        <w:t xml:space="preserve">is subject to the PRA, we believe the </w:t>
      </w:r>
      <w:r>
        <w:rPr>
          <w:rFonts w:ascii="Times New Roman" w:hAnsi="Times New Roman"/>
          <w:sz w:val="24"/>
        </w:rPr>
        <w:t xml:space="preserve">associated </w:t>
      </w:r>
      <w:r w:rsidR="00E84B04" w:rsidRPr="00490206">
        <w:rPr>
          <w:rFonts w:ascii="Times New Roman" w:hAnsi="Times New Roman"/>
          <w:sz w:val="24"/>
        </w:rPr>
        <w:t>burden</w:t>
      </w:r>
      <w:r w:rsidR="004D213A" w:rsidRPr="00490206">
        <w:rPr>
          <w:rFonts w:ascii="Times New Roman" w:hAnsi="Times New Roman"/>
          <w:sz w:val="24"/>
        </w:rPr>
        <w:t xml:space="preserve"> </w:t>
      </w:r>
      <w:r w:rsidR="00E84B04" w:rsidRPr="00490206">
        <w:rPr>
          <w:rFonts w:ascii="Times New Roman" w:hAnsi="Times New Roman"/>
          <w:sz w:val="24"/>
        </w:rPr>
        <w:t>is exempt in accordance with 5 CFR 1320.3(b)(2) because the time, and effort, and financial resources necessary to comply with this requirement would be incurred by persons in the normal course of their activities.</w:t>
      </w:r>
      <w:r w:rsidR="00AD648B">
        <w:rPr>
          <w:rFonts w:ascii="Times New Roman" w:hAnsi="Times New Roman"/>
          <w:sz w:val="24"/>
        </w:rPr>
        <w:t xml:space="preserve"> </w:t>
      </w:r>
      <w:r w:rsidR="00E84B04" w:rsidRPr="00490206">
        <w:rPr>
          <w:rFonts w:ascii="Times New Roman" w:hAnsi="Times New Roman"/>
          <w:sz w:val="24"/>
        </w:rPr>
        <w:t>These are reasonable and customary State practices and the State would impose this standard for efficient utilization of Medicaid services in the absence of a Federal requirement.</w:t>
      </w:r>
      <w:r w:rsidR="00AD648B">
        <w:rPr>
          <w:rFonts w:ascii="Times New Roman" w:hAnsi="Times New Roman"/>
          <w:sz w:val="24"/>
        </w:rPr>
        <w:t xml:space="preserve"> </w:t>
      </w:r>
    </w:p>
    <w:p w14:paraId="6228650F" w14:textId="77777777" w:rsidR="00B9645E" w:rsidRPr="00490206" w:rsidRDefault="00B96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u w:val="single"/>
        </w:rPr>
      </w:pPr>
    </w:p>
    <w:p w14:paraId="42B9DBE6" w14:textId="7812BC24" w:rsidR="00C92BBD" w:rsidRPr="00490206" w:rsidRDefault="004F17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u w:val="single"/>
        </w:rPr>
        <w:t xml:space="preserve">(b) </w:t>
      </w:r>
      <w:r w:rsidR="00C92BBD" w:rsidRPr="00490206">
        <w:rPr>
          <w:rFonts w:ascii="Times New Roman" w:hAnsi="Times New Roman"/>
          <w:sz w:val="24"/>
          <w:u w:val="single"/>
        </w:rPr>
        <w:t>Section 483.356 Protection of residents</w:t>
      </w:r>
      <w:r w:rsidR="00C92BBD" w:rsidRPr="00490206">
        <w:rPr>
          <w:rFonts w:ascii="Times New Roman" w:hAnsi="Times New Roman"/>
          <w:sz w:val="24"/>
        </w:rPr>
        <w:t>.</w:t>
      </w:r>
    </w:p>
    <w:p w14:paraId="6F35CC29" w14:textId="77777777" w:rsidR="00C92BBD" w:rsidRPr="00490206"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7DE63747" w14:textId="2F2CC772" w:rsidR="00C92BBD" w:rsidRPr="00490206" w:rsidRDefault="004F17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0D178A">
        <w:rPr>
          <w:rFonts w:ascii="Times New Roman" w:hAnsi="Times New Roman"/>
          <w:sz w:val="24"/>
        </w:rPr>
        <w:t>Section 483.356</w:t>
      </w:r>
      <w:r w:rsidR="00C92BBD" w:rsidRPr="000D178A">
        <w:rPr>
          <w:rFonts w:ascii="Times New Roman" w:hAnsi="Times New Roman"/>
          <w:sz w:val="24"/>
        </w:rPr>
        <w:t>(c), Notification of facility policy, requires facility staff to inform each</w:t>
      </w:r>
      <w:r w:rsidR="00C92BBD" w:rsidRPr="00490206">
        <w:rPr>
          <w:rFonts w:ascii="Times New Roman" w:hAnsi="Times New Roman"/>
          <w:sz w:val="24"/>
        </w:rPr>
        <w:t xml:space="preserve"> incoming resident (and, in the case of a minor, the resident's parent(s) or legal guardian(s)) at admission, of the facility's policy regarding the use of restraint or seclusion during an emergency safety situation that may occur while the resident is in the facility.</w:t>
      </w:r>
      <w:r w:rsidR="00AD648B">
        <w:rPr>
          <w:rFonts w:ascii="Times New Roman" w:hAnsi="Times New Roman"/>
          <w:sz w:val="24"/>
        </w:rPr>
        <w:t xml:space="preserve"> </w:t>
      </w:r>
      <w:r w:rsidR="00C92BBD" w:rsidRPr="00490206">
        <w:rPr>
          <w:rFonts w:ascii="Times New Roman" w:hAnsi="Times New Roman"/>
          <w:sz w:val="24"/>
        </w:rPr>
        <w:t>Staff must obtain an acknowledgment, in writing, from the resident, or in the case of a minor, the resident's parent(s) or legal guardian(s), that he or she has been informed of the facility's policy.</w:t>
      </w:r>
      <w:r w:rsidR="00AD648B">
        <w:rPr>
          <w:rFonts w:ascii="Times New Roman" w:hAnsi="Times New Roman"/>
          <w:sz w:val="24"/>
        </w:rPr>
        <w:t xml:space="preserve"> </w:t>
      </w:r>
      <w:r w:rsidR="00C92BBD" w:rsidRPr="00490206">
        <w:rPr>
          <w:rFonts w:ascii="Times New Roman" w:hAnsi="Times New Roman"/>
          <w:sz w:val="24"/>
        </w:rPr>
        <w:t xml:space="preserve">Staff must file the written acknowledgment in the resident's record. </w:t>
      </w:r>
    </w:p>
    <w:p w14:paraId="03E39EB3" w14:textId="77777777" w:rsidR="00C92BBD" w:rsidRPr="00490206"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rPr>
      </w:pPr>
    </w:p>
    <w:p w14:paraId="4E4BEEE6" w14:textId="37CAE94E" w:rsidR="00C92BBD" w:rsidRPr="00490206" w:rsidRDefault="00F471DC" w:rsidP="00383723">
      <w:pPr>
        <w:pStyle w:val="NormalWeb"/>
      </w:pPr>
      <w:r w:rsidRPr="00490206">
        <w:t xml:space="preserve">In order to estimate the burden of this requirement on facilities, we used data from </w:t>
      </w:r>
      <w:r w:rsidR="0067385B" w:rsidRPr="00490206">
        <w:t>the CMS</w:t>
      </w:r>
      <w:r w:rsidR="00501101" w:rsidRPr="00490206">
        <w:t xml:space="preserve"> </w:t>
      </w:r>
      <w:r w:rsidR="00D9236F" w:rsidRPr="00490206">
        <w:rPr>
          <w:color w:val="000000"/>
        </w:rPr>
        <w:t>Certification and Survey Provider Enhanced Reports</w:t>
      </w:r>
      <w:r w:rsidR="00501101" w:rsidRPr="00490206">
        <w:t xml:space="preserve"> (CASPER)</w:t>
      </w:r>
      <w:r w:rsidR="00CF4247" w:rsidRPr="00490206">
        <w:t xml:space="preserve"> system</w:t>
      </w:r>
      <w:r w:rsidRPr="00490206">
        <w:t>.</w:t>
      </w:r>
      <w:r w:rsidR="00AD648B">
        <w:t xml:space="preserve"> </w:t>
      </w:r>
      <w:r w:rsidRPr="00490206">
        <w:t xml:space="preserve">As of </w:t>
      </w:r>
      <w:r w:rsidR="004859CE" w:rsidRPr="00490206">
        <w:t>December 1</w:t>
      </w:r>
      <w:r w:rsidR="009903F3">
        <w:t>1</w:t>
      </w:r>
      <w:r w:rsidR="004859CE" w:rsidRPr="00490206">
        <w:t>, 201</w:t>
      </w:r>
      <w:r w:rsidR="009903F3">
        <w:t>8</w:t>
      </w:r>
      <w:r w:rsidR="0067385B" w:rsidRPr="00490206">
        <w:t>, there are currently</w:t>
      </w:r>
      <w:r w:rsidR="004859CE" w:rsidRPr="00490206">
        <w:t xml:space="preserve"> 3</w:t>
      </w:r>
      <w:r w:rsidR="009903F3">
        <w:t>6</w:t>
      </w:r>
      <w:r w:rsidR="004859CE" w:rsidRPr="00490206">
        <w:t>0</w:t>
      </w:r>
      <w:r w:rsidR="0067385B" w:rsidRPr="00490206">
        <w:t xml:space="preserve"> </w:t>
      </w:r>
      <w:r w:rsidR="00C92BBD" w:rsidRPr="00490206">
        <w:t>psychiatric residential treatment facilities</w:t>
      </w:r>
      <w:r w:rsidR="009E53B5" w:rsidRPr="009E53B5">
        <w:rPr>
          <w:rStyle w:val="FootnoteReference"/>
          <w:vertAlign w:val="superscript"/>
        </w:rPr>
        <w:footnoteReference w:id="1"/>
      </w:r>
      <w:r w:rsidR="0067385B" w:rsidRPr="00490206">
        <w:t>.</w:t>
      </w:r>
      <w:r w:rsidR="00AD648B">
        <w:t xml:space="preserve"> </w:t>
      </w:r>
      <w:r w:rsidR="009903F3">
        <w:t>W</w:t>
      </w:r>
      <w:r w:rsidR="00A9383C" w:rsidRPr="00490206">
        <w:t xml:space="preserve">e estimate an average resident length of stay to be 9 months </w:t>
      </w:r>
      <w:r w:rsidR="008016DC">
        <w:t>whereby</w:t>
      </w:r>
      <w:r w:rsidR="00A9383C" w:rsidRPr="00490206">
        <w:t xml:space="preserve"> each facility would admit an average of 95 residents per year or </w:t>
      </w:r>
      <w:r w:rsidR="004B1D18" w:rsidRPr="00490206">
        <w:t>3</w:t>
      </w:r>
      <w:r w:rsidR="009E77BA">
        <w:t>4</w:t>
      </w:r>
      <w:r w:rsidR="004B1D18" w:rsidRPr="00490206">
        <w:t>,</w:t>
      </w:r>
      <w:r w:rsidR="009E77BA">
        <w:t>200</w:t>
      </w:r>
      <w:r w:rsidR="004B1D18" w:rsidRPr="00490206">
        <w:t xml:space="preserve"> </w:t>
      </w:r>
      <w:r w:rsidR="004D213A" w:rsidRPr="00490206">
        <w:t>residents</w:t>
      </w:r>
      <w:r w:rsidR="00A9383C" w:rsidRPr="00490206">
        <w:t xml:space="preserve"> (3</w:t>
      </w:r>
      <w:r w:rsidR="009E77BA">
        <w:t>6</w:t>
      </w:r>
      <w:r w:rsidR="004B1D18" w:rsidRPr="00490206">
        <w:t>0</w:t>
      </w:r>
      <w:r w:rsidR="00A9383C" w:rsidRPr="00490206">
        <w:t xml:space="preserve"> </w:t>
      </w:r>
      <w:r w:rsidR="008016DC">
        <w:t xml:space="preserve">facilities </w:t>
      </w:r>
      <w:r w:rsidR="00A9383C" w:rsidRPr="00490206">
        <w:t xml:space="preserve">x 95 </w:t>
      </w:r>
      <w:r w:rsidR="008016DC">
        <w:t>residents/year).</w:t>
      </w:r>
      <w:r w:rsidR="00AD648B">
        <w:t xml:space="preserve"> </w:t>
      </w:r>
      <w:r w:rsidR="008016DC">
        <w:t>On average w</w:t>
      </w:r>
      <w:r w:rsidR="00C92BBD" w:rsidRPr="00490206">
        <w:t xml:space="preserve">e believe it will </w:t>
      </w:r>
      <w:r w:rsidR="00F46D3A">
        <w:t xml:space="preserve">take </w:t>
      </w:r>
      <w:r w:rsidR="00C92BBD" w:rsidRPr="00490206">
        <w:t xml:space="preserve">30 minutes </w:t>
      </w:r>
      <w:r w:rsidR="008016DC">
        <w:t>at $</w:t>
      </w:r>
      <w:r w:rsidR="009E77BA">
        <w:t>45.98</w:t>
      </w:r>
      <w:r w:rsidR="008016DC">
        <w:t xml:space="preserve">/hr for a </w:t>
      </w:r>
      <w:r w:rsidR="008016DC" w:rsidRPr="00490206">
        <w:t>Mental Health and Substance Abuse Social Worker</w:t>
      </w:r>
      <w:r w:rsidR="008016DC">
        <w:t xml:space="preserve"> </w:t>
      </w:r>
      <w:r w:rsidR="00C92BBD" w:rsidRPr="00490206">
        <w:t>to present the information to each incoming resident and the parent(s) or guardian(s), and to obtain and file the acknowledgment</w:t>
      </w:r>
      <w:r w:rsidR="004B1D18" w:rsidRPr="00490206">
        <w:t xml:space="preserve">. </w:t>
      </w:r>
    </w:p>
    <w:p w14:paraId="5218DE65" w14:textId="77777777" w:rsidR="005031FC" w:rsidRPr="00490206" w:rsidRDefault="005031FC" w:rsidP="000B53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1F18B7AA" w14:textId="6AAA3C5C" w:rsidR="005031FC" w:rsidRPr="00490206" w:rsidRDefault="008016DC" w:rsidP="005031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 xml:space="preserve">In aggregate we estimate an annual burden of </w:t>
      </w:r>
      <w:r w:rsidRPr="000D178A">
        <w:rPr>
          <w:rFonts w:ascii="Times New Roman" w:hAnsi="Times New Roman"/>
          <w:b/>
          <w:sz w:val="24"/>
        </w:rPr>
        <w:t>1</w:t>
      </w:r>
      <w:r w:rsidR="009E77BA" w:rsidRPr="000D178A">
        <w:rPr>
          <w:rFonts w:ascii="Times New Roman" w:hAnsi="Times New Roman"/>
          <w:b/>
          <w:sz w:val="24"/>
        </w:rPr>
        <w:t>7</w:t>
      </w:r>
      <w:r w:rsidRPr="000D178A">
        <w:rPr>
          <w:rFonts w:ascii="Times New Roman" w:hAnsi="Times New Roman"/>
          <w:b/>
          <w:sz w:val="24"/>
        </w:rPr>
        <w:t>,</w:t>
      </w:r>
      <w:r w:rsidR="009E77BA" w:rsidRPr="000D178A">
        <w:rPr>
          <w:rFonts w:ascii="Times New Roman" w:hAnsi="Times New Roman"/>
          <w:b/>
          <w:sz w:val="24"/>
        </w:rPr>
        <w:t>10</w:t>
      </w:r>
      <w:r w:rsidRPr="000D178A">
        <w:rPr>
          <w:rFonts w:ascii="Times New Roman" w:hAnsi="Times New Roman"/>
          <w:b/>
          <w:sz w:val="24"/>
        </w:rPr>
        <w:t>0 hours</w:t>
      </w:r>
      <w:r w:rsidRPr="00490206">
        <w:rPr>
          <w:rFonts w:ascii="Times New Roman" w:hAnsi="Times New Roman"/>
          <w:sz w:val="24"/>
        </w:rPr>
        <w:t xml:space="preserve"> (</w:t>
      </w:r>
      <w:r w:rsidRPr="008016DC">
        <w:rPr>
          <w:rFonts w:ascii="Times New Roman" w:hAnsi="Times New Roman"/>
          <w:sz w:val="24"/>
        </w:rPr>
        <w:t>3</w:t>
      </w:r>
      <w:r w:rsidR="009E77BA">
        <w:rPr>
          <w:rFonts w:ascii="Times New Roman" w:hAnsi="Times New Roman"/>
          <w:sz w:val="24"/>
        </w:rPr>
        <w:t>4</w:t>
      </w:r>
      <w:r w:rsidRPr="008016DC">
        <w:rPr>
          <w:rFonts w:ascii="Times New Roman" w:hAnsi="Times New Roman"/>
          <w:sz w:val="24"/>
        </w:rPr>
        <w:t>,</w:t>
      </w:r>
      <w:r w:rsidR="009E77BA">
        <w:rPr>
          <w:rFonts w:ascii="Times New Roman" w:hAnsi="Times New Roman"/>
          <w:sz w:val="24"/>
        </w:rPr>
        <w:t>20</w:t>
      </w:r>
      <w:r w:rsidRPr="008016DC">
        <w:rPr>
          <w:rFonts w:ascii="Times New Roman" w:hAnsi="Times New Roman"/>
          <w:sz w:val="24"/>
        </w:rPr>
        <w:t xml:space="preserve">0 residents </w:t>
      </w:r>
      <w:r w:rsidRPr="00490206">
        <w:rPr>
          <w:rFonts w:ascii="Times New Roman" w:hAnsi="Times New Roman"/>
          <w:sz w:val="24"/>
        </w:rPr>
        <w:t xml:space="preserve">x </w:t>
      </w:r>
      <w:r>
        <w:rPr>
          <w:rFonts w:ascii="Times New Roman" w:hAnsi="Times New Roman"/>
          <w:sz w:val="24"/>
        </w:rPr>
        <w:t xml:space="preserve">0.5 hr/resident) at a cost of </w:t>
      </w:r>
      <w:r w:rsidRPr="000D178A">
        <w:rPr>
          <w:rFonts w:ascii="Times New Roman" w:hAnsi="Times New Roman"/>
          <w:b/>
          <w:sz w:val="24"/>
        </w:rPr>
        <w:t>$</w:t>
      </w:r>
      <w:r w:rsidR="009E77BA" w:rsidRPr="000D178A">
        <w:rPr>
          <w:rFonts w:ascii="Times New Roman" w:hAnsi="Times New Roman"/>
          <w:b/>
          <w:sz w:val="24"/>
        </w:rPr>
        <w:t>786,258</w:t>
      </w:r>
      <w:r w:rsidR="009E77BA">
        <w:rPr>
          <w:rFonts w:ascii="Times New Roman" w:hAnsi="Times New Roman"/>
          <w:sz w:val="24"/>
        </w:rPr>
        <w:t xml:space="preserve"> </w:t>
      </w:r>
      <w:r>
        <w:rPr>
          <w:rFonts w:ascii="Times New Roman" w:hAnsi="Times New Roman"/>
          <w:sz w:val="24"/>
        </w:rPr>
        <w:t>(</w:t>
      </w:r>
      <w:r w:rsidR="005031FC" w:rsidRPr="00490206">
        <w:rPr>
          <w:rFonts w:ascii="Times New Roman" w:hAnsi="Times New Roman"/>
          <w:sz w:val="24"/>
        </w:rPr>
        <w:t>1</w:t>
      </w:r>
      <w:r w:rsidR="009E77BA">
        <w:rPr>
          <w:rFonts w:ascii="Times New Roman" w:hAnsi="Times New Roman"/>
          <w:sz w:val="24"/>
        </w:rPr>
        <w:t>7</w:t>
      </w:r>
      <w:r w:rsidR="005031FC" w:rsidRPr="00490206">
        <w:rPr>
          <w:rFonts w:ascii="Times New Roman" w:hAnsi="Times New Roman"/>
          <w:sz w:val="24"/>
        </w:rPr>
        <w:t>,</w:t>
      </w:r>
      <w:r w:rsidR="009E77BA">
        <w:rPr>
          <w:rFonts w:ascii="Times New Roman" w:hAnsi="Times New Roman"/>
          <w:sz w:val="24"/>
        </w:rPr>
        <w:t>10</w:t>
      </w:r>
      <w:r w:rsidR="005031FC" w:rsidRPr="00490206">
        <w:rPr>
          <w:rFonts w:ascii="Times New Roman" w:hAnsi="Times New Roman"/>
          <w:sz w:val="24"/>
        </w:rPr>
        <w:t>0 h</w:t>
      </w:r>
      <w:r>
        <w:rPr>
          <w:rFonts w:ascii="Times New Roman" w:hAnsi="Times New Roman"/>
          <w:sz w:val="24"/>
        </w:rPr>
        <w:t xml:space="preserve">r x </w:t>
      </w:r>
      <w:r w:rsidRPr="00267A22">
        <w:rPr>
          <w:rFonts w:ascii="Times New Roman" w:hAnsi="Times New Roman"/>
          <w:sz w:val="24"/>
        </w:rPr>
        <w:t>$</w:t>
      </w:r>
      <w:r w:rsidR="009E77BA" w:rsidRPr="00267A22">
        <w:rPr>
          <w:rFonts w:ascii="Times New Roman" w:hAnsi="Times New Roman"/>
          <w:sz w:val="24"/>
        </w:rPr>
        <w:t>45.98</w:t>
      </w:r>
      <w:r w:rsidRPr="00267A22">
        <w:rPr>
          <w:rFonts w:ascii="Times New Roman" w:hAnsi="Times New Roman"/>
          <w:sz w:val="24"/>
        </w:rPr>
        <w:t>/hr)</w:t>
      </w:r>
      <w:r w:rsidR="005031FC" w:rsidRPr="00490206">
        <w:rPr>
          <w:rFonts w:ascii="Times New Roman" w:hAnsi="Times New Roman"/>
          <w:sz w:val="24"/>
        </w:rPr>
        <w:t>.</w:t>
      </w:r>
    </w:p>
    <w:p w14:paraId="28CB0170" w14:textId="77777777" w:rsidR="005031FC" w:rsidRPr="00490206" w:rsidRDefault="005031FC" w:rsidP="000B53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4C9D644C" w14:textId="270F1730" w:rsidR="00D7224D" w:rsidRDefault="00D7224D" w:rsidP="00D722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AD0BE1">
        <w:rPr>
          <w:rFonts w:ascii="Times New Roman" w:hAnsi="Times New Roman"/>
          <w:sz w:val="24"/>
        </w:rPr>
        <w:t>While the disclosure is an ongoing requirement, the development of the policy statement is a one</w:t>
      </w:r>
      <w:r w:rsidR="008C44A7" w:rsidRPr="00AD0BE1">
        <w:rPr>
          <w:rFonts w:ascii="Times New Roman" w:hAnsi="Times New Roman"/>
          <w:sz w:val="24"/>
        </w:rPr>
        <w:t>-</w:t>
      </w:r>
      <w:r w:rsidRPr="00AD0BE1">
        <w:rPr>
          <w:rFonts w:ascii="Times New Roman" w:hAnsi="Times New Roman"/>
          <w:sz w:val="24"/>
        </w:rPr>
        <w:t xml:space="preserve">time 8-hour requirement that has been met by existing facilities. Nevertheless, we </w:t>
      </w:r>
      <w:r w:rsidR="008016DC" w:rsidRPr="00AD0BE1">
        <w:rPr>
          <w:rFonts w:ascii="Times New Roman" w:hAnsi="Times New Roman"/>
          <w:sz w:val="24"/>
        </w:rPr>
        <w:t xml:space="preserve">estimate </w:t>
      </w:r>
      <w:r w:rsidR="004B1D18" w:rsidRPr="00AD0BE1">
        <w:rPr>
          <w:rFonts w:ascii="Times New Roman" w:hAnsi="Times New Roman"/>
          <w:sz w:val="24"/>
        </w:rPr>
        <w:t xml:space="preserve">14 </w:t>
      </w:r>
      <w:r w:rsidRPr="00AD0BE1">
        <w:rPr>
          <w:rFonts w:ascii="Times New Roman" w:hAnsi="Times New Roman"/>
          <w:sz w:val="24"/>
        </w:rPr>
        <w:t xml:space="preserve">new </w:t>
      </w:r>
      <w:r w:rsidR="004B1D18" w:rsidRPr="00AD0BE1">
        <w:rPr>
          <w:rFonts w:ascii="Times New Roman" w:hAnsi="Times New Roman"/>
          <w:sz w:val="24"/>
        </w:rPr>
        <w:t xml:space="preserve">facilities </w:t>
      </w:r>
      <w:r w:rsidRPr="00AD0BE1">
        <w:rPr>
          <w:rFonts w:ascii="Times New Roman" w:hAnsi="Times New Roman"/>
          <w:sz w:val="24"/>
        </w:rPr>
        <w:t>would be subject to this requirement per year.</w:t>
      </w:r>
      <w:r>
        <w:rPr>
          <w:rFonts w:ascii="Times New Roman" w:hAnsi="Times New Roman"/>
          <w:sz w:val="24"/>
        </w:rPr>
        <w:t xml:space="preserve"> </w:t>
      </w:r>
    </w:p>
    <w:p w14:paraId="05D37EBB" w14:textId="77777777" w:rsidR="00D7224D" w:rsidRDefault="00D722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3C61F6F4" w14:textId="7964436F" w:rsidR="00BD53BE" w:rsidRPr="00490206" w:rsidRDefault="00D7224D" w:rsidP="00433570">
      <w:pPr>
        <w:rPr>
          <w:rFonts w:ascii="Arial" w:eastAsiaTheme="minorHAnsi" w:hAnsi="Arial" w:cs="Arial"/>
          <w:iCs/>
          <w:sz w:val="22"/>
          <w:szCs w:val="22"/>
        </w:rPr>
      </w:pPr>
      <w:r>
        <w:rPr>
          <w:rFonts w:ascii="Times New Roman" w:hAnsi="Times New Roman"/>
          <w:sz w:val="24"/>
        </w:rPr>
        <w:t xml:space="preserve">We expect that </w:t>
      </w:r>
      <w:r w:rsidR="00BD53BE" w:rsidRPr="00490206">
        <w:rPr>
          <w:rFonts w:ascii="Times New Roman" w:hAnsi="Times New Roman"/>
          <w:sz w:val="24"/>
        </w:rPr>
        <w:t xml:space="preserve">a Medical and Health Service Manager </w:t>
      </w:r>
      <w:r>
        <w:rPr>
          <w:rFonts w:ascii="Times New Roman" w:hAnsi="Times New Roman"/>
          <w:sz w:val="24"/>
        </w:rPr>
        <w:t>at $</w:t>
      </w:r>
      <w:r w:rsidR="009E77BA">
        <w:rPr>
          <w:rFonts w:ascii="Times New Roman" w:hAnsi="Times New Roman"/>
          <w:sz w:val="24"/>
        </w:rPr>
        <w:t>107.38</w:t>
      </w:r>
      <w:r>
        <w:rPr>
          <w:rFonts w:ascii="Times New Roman" w:hAnsi="Times New Roman"/>
          <w:sz w:val="24"/>
        </w:rPr>
        <w:t xml:space="preserve">/hr would be </w:t>
      </w:r>
      <w:r w:rsidR="00BD53BE" w:rsidRPr="00490206">
        <w:rPr>
          <w:rFonts w:ascii="Times New Roman" w:hAnsi="Times New Roman"/>
          <w:sz w:val="24"/>
        </w:rPr>
        <w:t>responsible for developing the policy statement</w:t>
      </w:r>
      <w:r>
        <w:rPr>
          <w:rFonts w:ascii="Times New Roman" w:hAnsi="Times New Roman"/>
          <w:sz w:val="24"/>
        </w:rPr>
        <w:t>.</w:t>
      </w:r>
      <w:r w:rsidR="005031FC" w:rsidRPr="00490206">
        <w:rPr>
          <w:rFonts w:ascii="Times New Roman" w:hAnsi="Times New Roman"/>
          <w:sz w:val="24"/>
        </w:rPr>
        <w:t xml:space="preserve"> </w:t>
      </w:r>
      <w:r w:rsidR="00804691">
        <w:rPr>
          <w:rFonts w:ascii="Times New Roman" w:hAnsi="Times New Roman"/>
          <w:sz w:val="24"/>
        </w:rPr>
        <w:t xml:space="preserve">In this regard we estimate an annual burden of </w:t>
      </w:r>
      <w:r w:rsidR="00804691" w:rsidRPr="000D178A">
        <w:rPr>
          <w:rFonts w:ascii="Times New Roman" w:hAnsi="Times New Roman"/>
          <w:b/>
          <w:sz w:val="24"/>
        </w:rPr>
        <w:t>112 hours</w:t>
      </w:r>
      <w:r w:rsidR="00804691">
        <w:rPr>
          <w:rFonts w:ascii="Times New Roman" w:hAnsi="Times New Roman"/>
          <w:sz w:val="24"/>
        </w:rPr>
        <w:t xml:space="preserve"> (14 facilities x 8 hr/facility) at a cost of </w:t>
      </w:r>
      <w:r w:rsidR="00804691" w:rsidRPr="000D178A">
        <w:rPr>
          <w:rFonts w:ascii="Times New Roman" w:hAnsi="Times New Roman"/>
          <w:b/>
          <w:sz w:val="24"/>
        </w:rPr>
        <w:t>$</w:t>
      </w:r>
      <w:r w:rsidR="009E77BA" w:rsidRPr="000D178A">
        <w:rPr>
          <w:rFonts w:ascii="Times New Roman" w:hAnsi="Times New Roman"/>
          <w:b/>
          <w:sz w:val="24"/>
        </w:rPr>
        <w:t>12,026.56</w:t>
      </w:r>
      <w:r w:rsidR="009E77BA">
        <w:rPr>
          <w:rFonts w:ascii="Times New Roman" w:hAnsi="Times New Roman"/>
          <w:sz w:val="24"/>
        </w:rPr>
        <w:t xml:space="preserve"> </w:t>
      </w:r>
      <w:r w:rsidR="00804691">
        <w:rPr>
          <w:rFonts w:ascii="Times New Roman" w:hAnsi="Times New Roman"/>
          <w:sz w:val="24"/>
        </w:rPr>
        <w:t xml:space="preserve">(112 hr x </w:t>
      </w:r>
      <w:r w:rsidR="006142B1">
        <w:rPr>
          <w:rFonts w:ascii="Times New Roman" w:hAnsi="Times New Roman"/>
          <w:sz w:val="24"/>
        </w:rPr>
        <w:t>$</w:t>
      </w:r>
      <w:r w:rsidR="009E77BA">
        <w:rPr>
          <w:rFonts w:ascii="Times New Roman" w:hAnsi="Times New Roman"/>
          <w:sz w:val="24"/>
        </w:rPr>
        <w:t>107.38</w:t>
      </w:r>
      <w:r w:rsidR="006142B1">
        <w:rPr>
          <w:rFonts w:ascii="Times New Roman" w:hAnsi="Times New Roman"/>
          <w:sz w:val="24"/>
        </w:rPr>
        <w:t>/hr).</w:t>
      </w:r>
    </w:p>
    <w:p w14:paraId="154BBED1" w14:textId="77777777" w:rsidR="00BD53BE" w:rsidRPr="00490206" w:rsidRDefault="00BD53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15E4190B" w14:textId="105A493D" w:rsidR="00C92BBD" w:rsidRPr="00490206" w:rsidRDefault="00D722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u w:val="single"/>
        </w:rPr>
      </w:pPr>
      <w:r>
        <w:rPr>
          <w:rFonts w:ascii="Times New Roman" w:hAnsi="Times New Roman"/>
          <w:sz w:val="24"/>
          <w:u w:val="single"/>
        </w:rPr>
        <w:t xml:space="preserve">(c) </w:t>
      </w:r>
      <w:r w:rsidR="00C92BBD" w:rsidRPr="00490206">
        <w:rPr>
          <w:rFonts w:ascii="Times New Roman" w:hAnsi="Times New Roman"/>
          <w:sz w:val="24"/>
          <w:u w:val="single"/>
        </w:rPr>
        <w:t>Section 483.358 Orders for the use of restraint or seclusion</w:t>
      </w:r>
      <w:r w:rsidR="00C92BBD" w:rsidRPr="00490206">
        <w:rPr>
          <w:rFonts w:ascii="Times New Roman" w:hAnsi="Times New Roman"/>
          <w:sz w:val="24"/>
        </w:rPr>
        <w:t>.</w:t>
      </w:r>
      <w:r w:rsidR="00AD648B">
        <w:rPr>
          <w:rFonts w:ascii="Times New Roman" w:hAnsi="Times New Roman"/>
          <w:sz w:val="24"/>
        </w:rPr>
        <w:t xml:space="preserve"> </w:t>
      </w:r>
    </w:p>
    <w:p w14:paraId="6AA1688D" w14:textId="77777777" w:rsidR="00C92BBD" w:rsidRPr="00490206"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4D34D3D8" w14:textId="5D49E473" w:rsidR="00C92BBD" w:rsidRPr="00490206"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0D178A">
        <w:rPr>
          <w:rFonts w:ascii="Times New Roman" w:hAnsi="Times New Roman"/>
          <w:sz w:val="24"/>
        </w:rPr>
        <w:t xml:space="preserve">In </w:t>
      </w:r>
      <w:r w:rsidR="00982799" w:rsidRPr="000D178A">
        <w:rPr>
          <w:rFonts w:ascii="Times New Roman" w:hAnsi="Times New Roman"/>
          <w:sz w:val="24"/>
        </w:rPr>
        <w:t>accordance with §483.358,</w:t>
      </w:r>
      <w:r w:rsidRPr="000D178A">
        <w:rPr>
          <w:rFonts w:ascii="Times New Roman" w:hAnsi="Times New Roman"/>
          <w:sz w:val="24"/>
        </w:rPr>
        <w:t>(d) a physician's or other licensed practitioner’s verbal order must</w:t>
      </w:r>
      <w:r w:rsidRPr="00490206">
        <w:rPr>
          <w:rFonts w:ascii="Times New Roman" w:hAnsi="Times New Roman"/>
          <w:sz w:val="24"/>
        </w:rPr>
        <w:t xml:space="preserve"> be obtained by a registered nurse or other licensed staff while the emergency safety intervention is initiated by staff, if a written order cannot be easily obtained. The verbal order must be followed with the physician's or other licensed practitioner’s signature verifying the verbal order. </w:t>
      </w:r>
    </w:p>
    <w:p w14:paraId="7EAFF183" w14:textId="77777777" w:rsidR="00C92BBD" w:rsidRPr="00490206"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rPr>
      </w:pPr>
    </w:p>
    <w:p w14:paraId="3ED12BF2" w14:textId="18DDBE3C" w:rsidR="00C92BBD" w:rsidRPr="00490206"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490206">
        <w:rPr>
          <w:rFonts w:ascii="Times New Roman" w:hAnsi="Times New Roman"/>
          <w:sz w:val="24"/>
        </w:rPr>
        <w:t xml:space="preserve">While the requirement is subject to the PRA, we believe the </w:t>
      </w:r>
      <w:r w:rsidR="00982799">
        <w:rPr>
          <w:rFonts w:ascii="Times New Roman" w:hAnsi="Times New Roman"/>
          <w:sz w:val="24"/>
        </w:rPr>
        <w:t xml:space="preserve">associated </w:t>
      </w:r>
      <w:r w:rsidRPr="00490206">
        <w:rPr>
          <w:rFonts w:ascii="Times New Roman" w:hAnsi="Times New Roman"/>
          <w:sz w:val="24"/>
        </w:rPr>
        <w:t xml:space="preserve">burden is exempt </w:t>
      </w:r>
      <w:r w:rsidR="00982799">
        <w:rPr>
          <w:rFonts w:ascii="Times New Roman" w:hAnsi="Times New Roman"/>
          <w:sz w:val="24"/>
        </w:rPr>
        <w:t xml:space="preserve">under </w:t>
      </w:r>
      <w:r w:rsidRPr="00490206">
        <w:rPr>
          <w:rFonts w:ascii="Times New Roman" w:hAnsi="Times New Roman"/>
          <w:sz w:val="24"/>
        </w:rPr>
        <w:t xml:space="preserve">5 CFR 1320.3(b)(2) because the time, effort, and financial resources necessary to comply with the requirement </w:t>
      </w:r>
      <w:r w:rsidR="00982799">
        <w:rPr>
          <w:rFonts w:ascii="Times New Roman" w:hAnsi="Times New Roman"/>
          <w:sz w:val="24"/>
        </w:rPr>
        <w:t xml:space="preserve">would be </w:t>
      </w:r>
      <w:r w:rsidRPr="00490206">
        <w:rPr>
          <w:rFonts w:ascii="Times New Roman" w:hAnsi="Times New Roman"/>
          <w:sz w:val="24"/>
        </w:rPr>
        <w:t>incurred by persons in the normal course of their activities.</w:t>
      </w:r>
    </w:p>
    <w:p w14:paraId="798FB867" w14:textId="77777777" w:rsidR="00C92BBD" w:rsidRPr="00490206"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ascii="Times New Roman" w:hAnsi="Times New Roman"/>
          <w:sz w:val="24"/>
        </w:rPr>
      </w:pPr>
    </w:p>
    <w:p w14:paraId="19A2514A" w14:textId="267BC2BE" w:rsidR="00C92BBD" w:rsidRPr="00490206"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513C0">
        <w:rPr>
          <w:rFonts w:ascii="Times New Roman" w:hAnsi="Times New Roman"/>
          <w:sz w:val="24"/>
        </w:rPr>
        <w:t xml:space="preserve">In accordance with </w:t>
      </w:r>
      <w:r w:rsidR="00982799" w:rsidRPr="00F513C0">
        <w:rPr>
          <w:rFonts w:ascii="Times New Roman" w:hAnsi="Times New Roman"/>
          <w:sz w:val="24"/>
        </w:rPr>
        <w:t>§483.358</w:t>
      </w:r>
      <w:r w:rsidRPr="00F513C0">
        <w:rPr>
          <w:rFonts w:ascii="Times New Roman" w:hAnsi="Times New Roman"/>
          <w:sz w:val="24"/>
        </w:rPr>
        <w:t>(h)</w:t>
      </w:r>
      <w:r w:rsidR="00982799" w:rsidRPr="00F513C0">
        <w:rPr>
          <w:rFonts w:ascii="Times New Roman" w:hAnsi="Times New Roman"/>
          <w:sz w:val="24"/>
        </w:rPr>
        <w:t xml:space="preserve">, </w:t>
      </w:r>
      <w:r w:rsidRPr="00F513C0">
        <w:rPr>
          <w:rFonts w:ascii="Times New Roman" w:hAnsi="Times New Roman"/>
          <w:sz w:val="24"/>
        </w:rPr>
        <w:t>each order for restraint or seclusion must be documented in the</w:t>
      </w:r>
      <w:r w:rsidRPr="00490206">
        <w:rPr>
          <w:rFonts w:ascii="Times New Roman" w:hAnsi="Times New Roman"/>
          <w:sz w:val="24"/>
        </w:rPr>
        <w:t xml:space="preserve"> resident's record.</w:t>
      </w:r>
      <w:r w:rsidR="00AD648B">
        <w:rPr>
          <w:rFonts w:ascii="Times New Roman" w:hAnsi="Times New Roman"/>
          <w:sz w:val="24"/>
        </w:rPr>
        <w:t xml:space="preserve"> </w:t>
      </w:r>
      <w:r w:rsidRPr="00490206">
        <w:rPr>
          <w:rFonts w:ascii="Times New Roman" w:hAnsi="Times New Roman"/>
          <w:sz w:val="24"/>
        </w:rPr>
        <w:t>Documentation must include--</w:t>
      </w:r>
    </w:p>
    <w:p w14:paraId="03153FC1" w14:textId="77777777" w:rsidR="00C92BBD" w:rsidRPr="00490206"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rPr>
      </w:pPr>
    </w:p>
    <w:p w14:paraId="613B879C" w14:textId="77777777" w:rsidR="00C92BBD" w:rsidRPr="00490206"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490206">
        <w:rPr>
          <w:rFonts w:ascii="Times New Roman" w:hAnsi="Times New Roman"/>
          <w:sz w:val="24"/>
        </w:rPr>
        <w:t>(1) The ordering physician or other licensed practitioner’s name;</w:t>
      </w:r>
    </w:p>
    <w:p w14:paraId="43CE43DD" w14:textId="77777777" w:rsidR="00C92BBD" w:rsidRPr="00490206"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490206">
        <w:rPr>
          <w:rFonts w:ascii="Times New Roman" w:hAnsi="Times New Roman"/>
          <w:sz w:val="24"/>
        </w:rPr>
        <w:t xml:space="preserve">(2) The date and time the order was obtained; </w:t>
      </w:r>
    </w:p>
    <w:p w14:paraId="5B0E5E1C" w14:textId="77777777" w:rsidR="00C92BBD" w:rsidRPr="00490206"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490206">
        <w:rPr>
          <w:rFonts w:ascii="Times New Roman" w:hAnsi="Times New Roman"/>
          <w:sz w:val="24"/>
        </w:rPr>
        <w:t>(3) The emergency safety intervention ordered, including the length of time for which the physician authorized its use;</w:t>
      </w:r>
    </w:p>
    <w:p w14:paraId="513D366E" w14:textId="77777777" w:rsidR="00C92BBD" w:rsidRPr="00490206"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490206">
        <w:rPr>
          <w:rFonts w:ascii="Times New Roman" w:hAnsi="Times New Roman"/>
          <w:sz w:val="24"/>
        </w:rPr>
        <w:t>(4) The time the emergency safety intervention actually began and ended;</w:t>
      </w:r>
    </w:p>
    <w:p w14:paraId="345E0722" w14:textId="77777777" w:rsidR="00C92BBD" w:rsidRPr="00490206"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490206">
        <w:rPr>
          <w:rFonts w:ascii="Times New Roman" w:hAnsi="Times New Roman"/>
          <w:sz w:val="24"/>
        </w:rPr>
        <w:t xml:space="preserve">(5) The time and results of any 1 hour assessments required in paragraph (f) of this section. </w:t>
      </w:r>
    </w:p>
    <w:p w14:paraId="16446FC8" w14:textId="77777777" w:rsidR="00C92BBD" w:rsidRPr="00490206"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490206">
        <w:rPr>
          <w:rFonts w:ascii="Times New Roman" w:hAnsi="Times New Roman"/>
          <w:sz w:val="24"/>
        </w:rPr>
        <w:t>(6) The emergency safety situation that required the resident to be restrained or put in seclusion; and</w:t>
      </w:r>
    </w:p>
    <w:p w14:paraId="5A81099F" w14:textId="77777777" w:rsidR="00C92BBD" w:rsidRPr="00490206"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490206">
        <w:rPr>
          <w:rFonts w:ascii="Times New Roman" w:hAnsi="Times New Roman"/>
          <w:sz w:val="24"/>
        </w:rPr>
        <w:t>(7) The name, title, and credentials of staff involved in the emergency safety intervention.</w:t>
      </w:r>
    </w:p>
    <w:p w14:paraId="235AFAEB" w14:textId="77777777" w:rsidR="00C92BBD" w:rsidRPr="00490206" w:rsidRDefault="00C92BBD">
      <w:pPr>
        <w:tabs>
          <w:tab w:val="left" w:pos="0"/>
          <w:tab w:val="left" w:pos="90"/>
          <w:tab w:val="left" w:pos="360"/>
          <w:tab w:val="left" w:pos="720"/>
          <w:tab w:val="left" w:pos="279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52B41404" w14:textId="06AA47BD" w:rsidR="00982799" w:rsidRDefault="00982799">
      <w:pPr>
        <w:tabs>
          <w:tab w:val="left" w:pos="0"/>
          <w:tab w:val="left" w:pos="90"/>
          <w:tab w:val="left" w:pos="360"/>
          <w:tab w:val="left" w:pos="720"/>
          <w:tab w:val="left" w:pos="279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 xml:space="preserve">We estimate an </w:t>
      </w:r>
      <w:r w:rsidR="00C92BBD" w:rsidRPr="00490206">
        <w:rPr>
          <w:rFonts w:ascii="Times New Roman" w:hAnsi="Times New Roman"/>
          <w:sz w:val="24"/>
        </w:rPr>
        <w:t xml:space="preserve">average of 47 situations per month </w:t>
      </w:r>
      <w:r w:rsidR="00436051">
        <w:rPr>
          <w:rFonts w:ascii="Times New Roman" w:hAnsi="Times New Roman"/>
          <w:sz w:val="24"/>
        </w:rPr>
        <w:t xml:space="preserve">(564 per year) </w:t>
      </w:r>
      <w:r w:rsidR="00C92BBD" w:rsidRPr="00490206">
        <w:rPr>
          <w:rFonts w:ascii="Times New Roman" w:hAnsi="Times New Roman"/>
          <w:sz w:val="24"/>
        </w:rPr>
        <w:t>per psychiatric residential treatment facility where restraint or seclusion is used</w:t>
      </w:r>
      <w:r>
        <w:rPr>
          <w:rFonts w:ascii="Times New Roman" w:hAnsi="Times New Roman"/>
          <w:sz w:val="24"/>
        </w:rPr>
        <w:t xml:space="preserve">. </w:t>
      </w:r>
      <w:r w:rsidR="002E67CC">
        <w:rPr>
          <w:rFonts w:ascii="Times New Roman" w:hAnsi="Times New Roman"/>
          <w:sz w:val="24"/>
        </w:rPr>
        <w:t xml:space="preserve">In total we estimate </w:t>
      </w:r>
      <w:r w:rsidR="002E67CC" w:rsidRPr="00E71301">
        <w:rPr>
          <w:rFonts w:ascii="Times New Roman" w:hAnsi="Times New Roman"/>
          <w:sz w:val="24"/>
        </w:rPr>
        <w:t>2</w:t>
      </w:r>
      <w:r w:rsidR="009E77BA" w:rsidRPr="00E71301">
        <w:rPr>
          <w:rFonts w:ascii="Times New Roman" w:hAnsi="Times New Roman"/>
          <w:sz w:val="24"/>
        </w:rPr>
        <w:t>03</w:t>
      </w:r>
      <w:r w:rsidR="002E67CC" w:rsidRPr="00E71301">
        <w:rPr>
          <w:rFonts w:ascii="Times New Roman" w:hAnsi="Times New Roman"/>
          <w:sz w:val="24"/>
        </w:rPr>
        <w:t>,0</w:t>
      </w:r>
      <w:r w:rsidR="009E77BA" w:rsidRPr="00E71301">
        <w:rPr>
          <w:rFonts w:ascii="Times New Roman" w:hAnsi="Times New Roman"/>
          <w:sz w:val="24"/>
        </w:rPr>
        <w:t>40</w:t>
      </w:r>
      <w:r w:rsidR="002E67CC" w:rsidRPr="00E71301">
        <w:rPr>
          <w:rFonts w:ascii="Times New Roman" w:hAnsi="Times New Roman"/>
          <w:sz w:val="24"/>
        </w:rPr>
        <w:t xml:space="preserve"> situations</w:t>
      </w:r>
      <w:r w:rsidR="002E67CC">
        <w:rPr>
          <w:rFonts w:ascii="Times New Roman" w:hAnsi="Times New Roman"/>
          <w:sz w:val="24"/>
        </w:rPr>
        <w:t xml:space="preserve"> </w:t>
      </w:r>
      <w:r w:rsidR="002E67CC" w:rsidRPr="00490206">
        <w:rPr>
          <w:rFonts w:ascii="Times New Roman" w:hAnsi="Times New Roman"/>
          <w:sz w:val="24"/>
        </w:rPr>
        <w:t>(47 situations</w:t>
      </w:r>
      <w:r w:rsidR="002E67CC">
        <w:rPr>
          <w:rFonts w:ascii="Times New Roman" w:hAnsi="Times New Roman"/>
          <w:sz w:val="24"/>
        </w:rPr>
        <w:t>/month</w:t>
      </w:r>
      <w:r w:rsidR="002E67CC" w:rsidRPr="00490206">
        <w:rPr>
          <w:rFonts w:ascii="Times New Roman" w:hAnsi="Times New Roman"/>
          <w:sz w:val="24"/>
        </w:rPr>
        <w:t xml:space="preserve"> x 12 months x 3</w:t>
      </w:r>
      <w:r w:rsidR="009E77BA">
        <w:rPr>
          <w:rFonts w:ascii="Times New Roman" w:hAnsi="Times New Roman"/>
          <w:sz w:val="24"/>
        </w:rPr>
        <w:t>6</w:t>
      </w:r>
      <w:r w:rsidR="002E67CC" w:rsidRPr="00490206">
        <w:rPr>
          <w:rFonts w:ascii="Times New Roman" w:hAnsi="Times New Roman"/>
          <w:sz w:val="24"/>
        </w:rPr>
        <w:t xml:space="preserve">0 </w:t>
      </w:r>
      <w:r w:rsidR="002E67CC">
        <w:rPr>
          <w:rFonts w:ascii="Times New Roman" w:hAnsi="Times New Roman"/>
          <w:sz w:val="24"/>
        </w:rPr>
        <w:t>facilities).</w:t>
      </w:r>
    </w:p>
    <w:p w14:paraId="5B3EB0F7" w14:textId="2CD0FFD0" w:rsidR="00982799" w:rsidRDefault="00982799">
      <w:pPr>
        <w:tabs>
          <w:tab w:val="left" w:pos="0"/>
          <w:tab w:val="left" w:pos="90"/>
          <w:tab w:val="left" w:pos="360"/>
          <w:tab w:val="left" w:pos="720"/>
          <w:tab w:val="left" w:pos="279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7458E142" w14:textId="780108B6" w:rsidR="00C92BBD" w:rsidRPr="00490206" w:rsidRDefault="00C92BBD">
      <w:pPr>
        <w:tabs>
          <w:tab w:val="left" w:pos="0"/>
          <w:tab w:val="left" w:pos="90"/>
          <w:tab w:val="left" w:pos="360"/>
          <w:tab w:val="left" w:pos="720"/>
          <w:tab w:val="left" w:pos="279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490206">
        <w:rPr>
          <w:rFonts w:ascii="Times New Roman" w:hAnsi="Times New Roman"/>
          <w:sz w:val="24"/>
        </w:rPr>
        <w:t xml:space="preserve">We </w:t>
      </w:r>
      <w:r w:rsidR="002E67CC">
        <w:rPr>
          <w:rFonts w:ascii="Times New Roman" w:hAnsi="Times New Roman"/>
          <w:sz w:val="24"/>
        </w:rPr>
        <w:t>expect it will take 30 minutes at $</w:t>
      </w:r>
      <w:r w:rsidR="009E77BA">
        <w:rPr>
          <w:rFonts w:ascii="Times New Roman" w:hAnsi="Times New Roman"/>
          <w:sz w:val="24"/>
        </w:rPr>
        <w:t>70.72</w:t>
      </w:r>
      <w:r w:rsidR="002E67CC">
        <w:rPr>
          <w:rFonts w:ascii="Times New Roman" w:hAnsi="Times New Roman"/>
          <w:sz w:val="24"/>
        </w:rPr>
        <w:t xml:space="preserve">/hr for a </w:t>
      </w:r>
      <w:r w:rsidR="002E67CC" w:rsidRPr="00490206">
        <w:rPr>
          <w:rFonts w:ascii="Times New Roman" w:hAnsi="Times New Roman"/>
          <w:sz w:val="24"/>
        </w:rPr>
        <w:t xml:space="preserve">Registered Nurse </w:t>
      </w:r>
      <w:r w:rsidR="002E67CC">
        <w:rPr>
          <w:rFonts w:ascii="Times New Roman" w:hAnsi="Times New Roman"/>
          <w:sz w:val="24"/>
        </w:rPr>
        <w:t xml:space="preserve">to </w:t>
      </w:r>
      <w:r w:rsidR="002E67CC" w:rsidRPr="00490206">
        <w:rPr>
          <w:rFonts w:ascii="Times New Roman" w:hAnsi="Times New Roman"/>
          <w:sz w:val="24"/>
        </w:rPr>
        <w:t>comply with the documentation requirements.</w:t>
      </w:r>
      <w:r w:rsidR="002E67CC">
        <w:rPr>
          <w:rFonts w:ascii="Times New Roman" w:hAnsi="Times New Roman"/>
          <w:sz w:val="24"/>
        </w:rPr>
        <w:t xml:space="preserve"> In aggregate we estimate an annual burden of </w:t>
      </w:r>
      <w:r w:rsidR="00243278" w:rsidRPr="00FC4564">
        <w:rPr>
          <w:rFonts w:ascii="Times New Roman" w:hAnsi="Times New Roman"/>
          <w:b/>
          <w:sz w:val="24"/>
        </w:rPr>
        <w:t>10</w:t>
      </w:r>
      <w:r w:rsidR="009E77BA" w:rsidRPr="00FC4564">
        <w:rPr>
          <w:rFonts w:ascii="Times New Roman" w:hAnsi="Times New Roman"/>
          <w:b/>
          <w:sz w:val="24"/>
        </w:rPr>
        <w:t>1,52</w:t>
      </w:r>
      <w:r w:rsidR="00243278" w:rsidRPr="00FC4564">
        <w:rPr>
          <w:rFonts w:ascii="Times New Roman" w:hAnsi="Times New Roman"/>
          <w:b/>
          <w:sz w:val="24"/>
        </w:rPr>
        <w:t>0 hours</w:t>
      </w:r>
      <w:r w:rsidR="00243278">
        <w:rPr>
          <w:rFonts w:ascii="Times New Roman" w:hAnsi="Times New Roman"/>
          <w:sz w:val="24"/>
        </w:rPr>
        <w:t xml:space="preserve"> (</w:t>
      </w:r>
      <w:r w:rsidR="009E77BA" w:rsidRPr="00490206">
        <w:rPr>
          <w:rFonts w:ascii="Times New Roman" w:hAnsi="Times New Roman"/>
          <w:sz w:val="24"/>
        </w:rPr>
        <w:t>2</w:t>
      </w:r>
      <w:r w:rsidR="009E77BA">
        <w:rPr>
          <w:rFonts w:ascii="Times New Roman" w:hAnsi="Times New Roman"/>
          <w:sz w:val="24"/>
        </w:rPr>
        <w:t>03</w:t>
      </w:r>
      <w:r w:rsidR="009E77BA" w:rsidRPr="00490206">
        <w:rPr>
          <w:rFonts w:ascii="Times New Roman" w:hAnsi="Times New Roman"/>
          <w:sz w:val="24"/>
        </w:rPr>
        <w:t>,0</w:t>
      </w:r>
      <w:r w:rsidR="009E77BA">
        <w:rPr>
          <w:rFonts w:ascii="Times New Roman" w:hAnsi="Times New Roman"/>
          <w:sz w:val="24"/>
        </w:rPr>
        <w:t>40</w:t>
      </w:r>
      <w:r w:rsidR="009E77BA" w:rsidRPr="00490206">
        <w:rPr>
          <w:rFonts w:ascii="Times New Roman" w:hAnsi="Times New Roman"/>
          <w:sz w:val="24"/>
        </w:rPr>
        <w:t xml:space="preserve"> </w:t>
      </w:r>
      <w:r w:rsidR="00243278">
        <w:rPr>
          <w:rFonts w:ascii="Times New Roman" w:hAnsi="Times New Roman"/>
          <w:sz w:val="24"/>
        </w:rPr>
        <w:t>situations</w:t>
      </w:r>
      <w:r w:rsidR="00243278" w:rsidRPr="00490206">
        <w:rPr>
          <w:rFonts w:ascii="Times New Roman" w:hAnsi="Times New Roman"/>
          <w:sz w:val="24"/>
        </w:rPr>
        <w:t xml:space="preserve"> </w:t>
      </w:r>
      <w:r w:rsidR="00243278">
        <w:rPr>
          <w:rFonts w:ascii="Times New Roman" w:hAnsi="Times New Roman"/>
          <w:sz w:val="24"/>
        </w:rPr>
        <w:t xml:space="preserve">x 0.5 hr/response) at a cost of </w:t>
      </w:r>
      <w:r w:rsidR="00243278" w:rsidRPr="00FC4564">
        <w:rPr>
          <w:rFonts w:ascii="Times New Roman" w:hAnsi="Times New Roman"/>
          <w:b/>
          <w:sz w:val="24"/>
        </w:rPr>
        <w:t>$</w:t>
      </w:r>
      <w:r w:rsidR="009E77BA" w:rsidRPr="00FC4564">
        <w:rPr>
          <w:rFonts w:ascii="Times New Roman" w:hAnsi="Times New Roman"/>
          <w:b/>
          <w:sz w:val="24"/>
        </w:rPr>
        <w:t>7,179,494.4</w:t>
      </w:r>
      <w:r w:rsidR="00267A22" w:rsidRPr="00FC4564">
        <w:rPr>
          <w:rFonts w:ascii="Times New Roman" w:hAnsi="Times New Roman"/>
          <w:b/>
          <w:sz w:val="24"/>
        </w:rPr>
        <w:t>0</w:t>
      </w:r>
      <w:r w:rsidR="009E77BA">
        <w:rPr>
          <w:rFonts w:ascii="Times New Roman" w:hAnsi="Times New Roman"/>
          <w:sz w:val="24"/>
        </w:rPr>
        <w:t xml:space="preserve"> </w:t>
      </w:r>
      <w:r w:rsidR="00243278">
        <w:rPr>
          <w:rFonts w:ascii="Times New Roman" w:hAnsi="Times New Roman"/>
          <w:sz w:val="24"/>
        </w:rPr>
        <w:t>(10</w:t>
      </w:r>
      <w:r w:rsidR="009E77BA">
        <w:rPr>
          <w:rFonts w:ascii="Times New Roman" w:hAnsi="Times New Roman"/>
          <w:sz w:val="24"/>
        </w:rPr>
        <w:t>1</w:t>
      </w:r>
      <w:r w:rsidR="00243278">
        <w:rPr>
          <w:rFonts w:ascii="Times New Roman" w:hAnsi="Times New Roman"/>
          <w:sz w:val="24"/>
        </w:rPr>
        <w:t>,</w:t>
      </w:r>
      <w:r w:rsidR="009E77BA">
        <w:rPr>
          <w:rFonts w:ascii="Times New Roman" w:hAnsi="Times New Roman"/>
          <w:sz w:val="24"/>
        </w:rPr>
        <w:t>52</w:t>
      </w:r>
      <w:r w:rsidR="00243278">
        <w:rPr>
          <w:rFonts w:ascii="Times New Roman" w:hAnsi="Times New Roman"/>
          <w:sz w:val="24"/>
        </w:rPr>
        <w:t>0 hr x $</w:t>
      </w:r>
      <w:r w:rsidR="009E77BA">
        <w:rPr>
          <w:rFonts w:ascii="Times New Roman" w:hAnsi="Times New Roman"/>
          <w:sz w:val="24"/>
        </w:rPr>
        <w:t>70.72</w:t>
      </w:r>
      <w:r w:rsidR="00243278">
        <w:rPr>
          <w:rFonts w:ascii="Times New Roman" w:hAnsi="Times New Roman"/>
          <w:sz w:val="24"/>
        </w:rPr>
        <w:t>/hr).</w:t>
      </w:r>
      <w:r w:rsidR="00243278" w:rsidRPr="00490206">
        <w:rPr>
          <w:rFonts w:ascii="Times New Roman" w:hAnsi="Times New Roman"/>
          <w:sz w:val="24"/>
        </w:rPr>
        <w:t xml:space="preserve"> </w:t>
      </w:r>
    </w:p>
    <w:p w14:paraId="052DB663" w14:textId="77777777" w:rsidR="00C92BBD" w:rsidRPr="00490206" w:rsidRDefault="00C92BB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45BAA831" w14:textId="11405F09" w:rsidR="00C92BBD" w:rsidRPr="00490206" w:rsidRDefault="00C92BB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513C0">
        <w:rPr>
          <w:rFonts w:ascii="Times New Roman" w:hAnsi="Times New Roman"/>
          <w:sz w:val="24"/>
        </w:rPr>
        <w:t xml:space="preserve">In accordance with </w:t>
      </w:r>
      <w:r w:rsidR="00243278" w:rsidRPr="00F513C0">
        <w:rPr>
          <w:rFonts w:ascii="Times New Roman" w:hAnsi="Times New Roman"/>
          <w:sz w:val="24"/>
        </w:rPr>
        <w:t>§483.358</w:t>
      </w:r>
      <w:r w:rsidRPr="00F513C0">
        <w:rPr>
          <w:rFonts w:ascii="Times New Roman" w:hAnsi="Times New Roman"/>
          <w:sz w:val="24"/>
        </w:rPr>
        <w:t>(i)</w:t>
      </w:r>
      <w:r w:rsidR="00243278" w:rsidRPr="00F513C0">
        <w:rPr>
          <w:rFonts w:ascii="Times New Roman" w:hAnsi="Times New Roman"/>
          <w:sz w:val="24"/>
        </w:rPr>
        <w:t xml:space="preserve">, </w:t>
      </w:r>
      <w:r w:rsidRPr="00F513C0">
        <w:rPr>
          <w:rFonts w:ascii="Times New Roman" w:hAnsi="Times New Roman"/>
          <w:sz w:val="24"/>
        </w:rPr>
        <w:t>the facility must maintain an aggregate record of all emergency</w:t>
      </w:r>
      <w:r w:rsidRPr="00490206">
        <w:rPr>
          <w:rFonts w:ascii="Times New Roman" w:hAnsi="Times New Roman"/>
          <w:sz w:val="24"/>
        </w:rPr>
        <w:t xml:space="preserve"> safety situations, the interventions used, and their outcomes.</w:t>
      </w:r>
      <w:r w:rsidR="00243278">
        <w:rPr>
          <w:rFonts w:ascii="Times New Roman" w:hAnsi="Times New Roman"/>
          <w:sz w:val="24"/>
        </w:rPr>
        <w:t xml:space="preserve"> </w:t>
      </w:r>
    </w:p>
    <w:p w14:paraId="24D32A6E" w14:textId="77777777" w:rsidR="00C92BBD" w:rsidRPr="00490206" w:rsidRDefault="00C92BB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rPr>
      </w:pPr>
    </w:p>
    <w:p w14:paraId="7653299C" w14:textId="57CE73BF" w:rsidR="0006075C" w:rsidRDefault="0024327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We expect it would take</w:t>
      </w:r>
      <w:r w:rsidR="00AD648B">
        <w:rPr>
          <w:rFonts w:ascii="Times New Roman" w:hAnsi="Times New Roman"/>
          <w:sz w:val="24"/>
        </w:rPr>
        <w:t xml:space="preserve"> </w:t>
      </w:r>
      <w:r w:rsidR="00C92BBD" w:rsidRPr="00490206">
        <w:rPr>
          <w:rFonts w:ascii="Times New Roman" w:hAnsi="Times New Roman"/>
          <w:sz w:val="24"/>
        </w:rPr>
        <w:t xml:space="preserve">15 minutes </w:t>
      </w:r>
      <w:r w:rsidR="0006075C">
        <w:rPr>
          <w:rFonts w:ascii="Times New Roman" w:hAnsi="Times New Roman"/>
          <w:sz w:val="24"/>
        </w:rPr>
        <w:t>at $</w:t>
      </w:r>
      <w:r w:rsidR="009E77BA">
        <w:rPr>
          <w:rFonts w:ascii="Times New Roman" w:hAnsi="Times New Roman"/>
          <w:sz w:val="24"/>
        </w:rPr>
        <w:t>70.72</w:t>
      </w:r>
      <w:r w:rsidR="0006075C">
        <w:rPr>
          <w:rFonts w:ascii="Times New Roman" w:hAnsi="Times New Roman"/>
          <w:sz w:val="24"/>
        </w:rPr>
        <w:t xml:space="preserve">/hr for a </w:t>
      </w:r>
      <w:r w:rsidR="0006075C" w:rsidRPr="00490206">
        <w:rPr>
          <w:rFonts w:ascii="Times New Roman" w:hAnsi="Times New Roman"/>
          <w:sz w:val="24"/>
        </w:rPr>
        <w:t xml:space="preserve">Registered Nurse </w:t>
      </w:r>
      <w:r w:rsidR="0006075C">
        <w:rPr>
          <w:rFonts w:ascii="Times New Roman" w:hAnsi="Times New Roman"/>
          <w:sz w:val="24"/>
        </w:rPr>
        <w:t xml:space="preserve">to </w:t>
      </w:r>
      <w:r w:rsidR="0006075C" w:rsidRPr="00490206">
        <w:rPr>
          <w:rFonts w:ascii="Times New Roman" w:hAnsi="Times New Roman"/>
          <w:sz w:val="24"/>
        </w:rPr>
        <w:t>document</w:t>
      </w:r>
      <w:r w:rsidR="0006075C">
        <w:rPr>
          <w:rFonts w:ascii="Times New Roman" w:hAnsi="Times New Roman"/>
          <w:sz w:val="24"/>
        </w:rPr>
        <w:t xml:space="preserve"> </w:t>
      </w:r>
      <w:r w:rsidR="0006075C" w:rsidRPr="00490206">
        <w:rPr>
          <w:rFonts w:ascii="Times New Roman" w:hAnsi="Times New Roman"/>
          <w:sz w:val="24"/>
        </w:rPr>
        <w:t>each emergency safety situation</w:t>
      </w:r>
      <w:r w:rsidR="0006075C">
        <w:rPr>
          <w:rFonts w:ascii="Times New Roman" w:hAnsi="Times New Roman"/>
          <w:sz w:val="24"/>
        </w:rPr>
        <w:t xml:space="preserve">. In aggregate we estimate an annual burden of </w:t>
      </w:r>
      <w:r w:rsidR="0006075C" w:rsidRPr="00FC4564">
        <w:rPr>
          <w:rFonts w:ascii="Times New Roman" w:hAnsi="Times New Roman"/>
          <w:b/>
          <w:sz w:val="24"/>
        </w:rPr>
        <w:t>5</w:t>
      </w:r>
      <w:r w:rsidR="005A454E" w:rsidRPr="00FC4564">
        <w:rPr>
          <w:rFonts w:ascii="Times New Roman" w:hAnsi="Times New Roman"/>
          <w:b/>
          <w:sz w:val="24"/>
        </w:rPr>
        <w:t>0</w:t>
      </w:r>
      <w:r w:rsidR="0006075C" w:rsidRPr="00FC4564">
        <w:rPr>
          <w:rFonts w:ascii="Times New Roman" w:hAnsi="Times New Roman"/>
          <w:b/>
          <w:sz w:val="24"/>
        </w:rPr>
        <w:t>,</w:t>
      </w:r>
      <w:r w:rsidR="005A454E" w:rsidRPr="00FC4564">
        <w:rPr>
          <w:rFonts w:ascii="Times New Roman" w:hAnsi="Times New Roman"/>
          <w:b/>
          <w:sz w:val="24"/>
        </w:rPr>
        <w:t>760</w:t>
      </w:r>
      <w:r w:rsidR="0006075C" w:rsidRPr="00FC4564">
        <w:rPr>
          <w:rFonts w:ascii="Times New Roman" w:hAnsi="Times New Roman"/>
          <w:b/>
          <w:sz w:val="24"/>
        </w:rPr>
        <w:t xml:space="preserve"> hours</w:t>
      </w:r>
      <w:r w:rsidR="0006075C">
        <w:rPr>
          <w:rFonts w:ascii="Times New Roman" w:hAnsi="Times New Roman"/>
          <w:sz w:val="24"/>
        </w:rPr>
        <w:t xml:space="preserve"> (</w:t>
      </w:r>
      <w:r w:rsidR="0006075C" w:rsidRPr="00490206">
        <w:rPr>
          <w:rFonts w:ascii="Times New Roman" w:hAnsi="Times New Roman"/>
          <w:sz w:val="24"/>
        </w:rPr>
        <w:t>2</w:t>
      </w:r>
      <w:r w:rsidR="009E77BA">
        <w:rPr>
          <w:rFonts w:ascii="Times New Roman" w:hAnsi="Times New Roman"/>
          <w:sz w:val="24"/>
        </w:rPr>
        <w:t>03</w:t>
      </w:r>
      <w:r w:rsidR="0006075C" w:rsidRPr="00490206">
        <w:rPr>
          <w:rFonts w:ascii="Times New Roman" w:hAnsi="Times New Roman"/>
          <w:sz w:val="24"/>
        </w:rPr>
        <w:t>,</w:t>
      </w:r>
      <w:r w:rsidR="009E77BA">
        <w:rPr>
          <w:rFonts w:ascii="Times New Roman" w:hAnsi="Times New Roman"/>
          <w:sz w:val="24"/>
        </w:rPr>
        <w:t>040</w:t>
      </w:r>
      <w:r w:rsidR="0006075C" w:rsidRPr="00490206">
        <w:rPr>
          <w:rFonts w:ascii="Times New Roman" w:hAnsi="Times New Roman"/>
          <w:sz w:val="24"/>
        </w:rPr>
        <w:t xml:space="preserve"> </w:t>
      </w:r>
      <w:r w:rsidR="0006075C">
        <w:rPr>
          <w:rFonts w:ascii="Times New Roman" w:hAnsi="Times New Roman"/>
          <w:sz w:val="24"/>
        </w:rPr>
        <w:t>situations</w:t>
      </w:r>
      <w:r w:rsidR="0006075C" w:rsidRPr="00490206">
        <w:rPr>
          <w:rFonts w:ascii="Times New Roman" w:hAnsi="Times New Roman"/>
          <w:sz w:val="24"/>
        </w:rPr>
        <w:t xml:space="preserve"> </w:t>
      </w:r>
      <w:r w:rsidR="0006075C">
        <w:rPr>
          <w:rFonts w:ascii="Times New Roman" w:hAnsi="Times New Roman"/>
          <w:sz w:val="24"/>
        </w:rPr>
        <w:t xml:space="preserve">x 0.25 hr/response) at a cost of </w:t>
      </w:r>
      <w:r w:rsidR="0006075C" w:rsidRPr="00FC4564">
        <w:rPr>
          <w:rFonts w:ascii="Times New Roman" w:hAnsi="Times New Roman"/>
          <w:b/>
          <w:sz w:val="24"/>
        </w:rPr>
        <w:t>$</w:t>
      </w:r>
      <w:r w:rsidR="005A454E" w:rsidRPr="00FC4564">
        <w:rPr>
          <w:rFonts w:ascii="Times New Roman" w:hAnsi="Times New Roman"/>
          <w:b/>
          <w:sz w:val="24"/>
        </w:rPr>
        <w:t>3,589,747.20</w:t>
      </w:r>
      <w:r w:rsidR="005A454E">
        <w:rPr>
          <w:rFonts w:ascii="Times New Roman" w:hAnsi="Times New Roman"/>
          <w:sz w:val="24"/>
        </w:rPr>
        <w:t xml:space="preserve"> </w:t>
      </w:r>
      <w:r w:rsidR="0006075C">
        <w:rPr>
          <w:rFonts w:ascii="Times New Roman" w:hAnsi="Times New Roman"/>
          <w:sz w:val="24"/>
        </w:rPr>
        <w:t>(5</w:t>
      </w:r>
      <w:r w:rsidR="005A454E">
        <w:rPr>
          <w:rFonts w:ascii="Times New Roman" w:hAnsi="Times New Roman"/>
          <w:sz w:val="24"/>
        </w:rPr>
        <w:t>0</w:t>
      </w:r>
      <w:r w:rsidR="0006075C">
        <w:rPr>
          <w:rFonts w:ascii="Times New Roman" w:hAnsi="Times New Roman"/>
          <w:sz w:val="24"/>
        </w:rPr>
        <w:t>,</w:t>
      </w:r>
      <w:r w:rsidR="005A454E">
        <w:rPr>
          <w:rFonts w:ascii="Times New Roman" w:hAnsi="Times New Roman"/>
          <w:sz w:val="24"/>
        </w:rPr>
        <w:t>76</w:t>
      </w:r>
      <w:r w:rsidR="0006075C">
        <w:rPr>
          <w:rFonts w:ascii="Times New Roman" w:hAnsi="Times New Roman"/>
          <w:sz w:val="24"/>
        </w:rPr>
        <w:t>0 hr x $</w:t>
      </w:r>
      <w:r w:rsidR="005A454E">
        <w:rPr>
          <w:rFonts w:ascii="Times New Roman" w:hAnsi="Times New Roman"/>
          <w:sz w:val="24"/>
        </w:rPr>
        <w:t>70.72</w:t>
      </w:r>
      <w:r w:rsidR="0006075C">
        <w:rPr>
          <w:rFonts w:ascii="Times New Roman" w:hAnsi="Times New Roman"/>
          <w:sz w:val="24"/>
        </w:rPr>
        <w:t>/hr).</w:t>
      </w:r>
    </w:p>
    <w:p w14:paraId="7BA093B1" w14:textId="77777777" w:rsidR="00694476" w:rsidRPr="00490206" w:rsidRDefault="00694476" w:rsidP="000B538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5A4EF3CC" w14:textId="716EAF61" w:rsidR="00C92BBD" w:rsidRPr="00490206" w:rsidRDefault="00C92BB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513C0">
        <w:rPr>
          <w:rFonts w:ascii="Times New Roman" w:hAnsi="Times New Roman"/>
          <w:sz w:val="24"/>
        </w:rPr>
        <w:t xml:space="preserve">In </w:t>
      </w:r>
      <w:r w:rsidR="00816527" w:rsidRPr="00F513C0">
        <w:rPr>
          <w:rFonts w:ascii="Times New Roman" w:hAnsi="Times New Roman"/>
          <w:sz w:val="24"/>
        </w:rPr>
        <w:t>§483.358</w:t>
      </w:r>
      <w:r w:rsidRPr="00F513C0">
        <w:rPr>
          <w:rFonts w:ascii="Times New Roman" w:hAnsi="Times New Roman"/>
          <w:sz w:val="24"/>
        </w:rPr>
        <w:t>(j)</w:t>
      </w:r>
      <w:r w:rsidR="00816527" w:rsidRPr="00F513C0">
        <w:rPr>
          <w:rFonts w:ascii="Times New Roman" w:hAnsi="Times New Roman"/>
          <w:sz w:val="24"/>
        </w:rPr>
        <w:t xml:space="preserve">, </w:t>
      </w:r>
      <w:r w:rsidRPr="00F513C0">
        <w:rPr>
          <w:rFonts w:ascii="Times New Roman" w:hAnsi="Times New Roman"/>
          <w:sz w:val="24"/>
        </w:rPr>
        <w:t>the physician or other licensed practitioner ordering the restraint or seclusion</w:t>
      </w:r>
      <w:r w:rsidRPr="00490206">
        <w:rPr>
          <w:rFonts w:ascii="Times New Roman" w:hAnsi="Times New Roman"/>
          <w:sz w:val="24"/>
        </w:rPr>
        <w:t xml:space="preserve"> must sign the order in the resident's record as soon as possible. </w:t>
      </w:r>
    </w:p>
    <w:p w14:paraId="21EBB4C0" w14:textId="77777777" w:rsidR="00D656C2" w:rsidRPr="00490206" w:rsidRDefault="00D656C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rPr>
      </w:pPr>
    </w:p>
    <w:p w14:paraId="6A81E2D8" w14:textId="3E4B092F" w:rsidR="00C92BBD" w:rsidRPr="00490206" w:rsidRDefault="00C92BB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490206">
        <w:rPr>
          <w:rFonts w:ascii="Times New Roman" w:hAnsi="Times New Roman"/>
          <w:sz w:val="24"/>
        </w:rPr>
        <w:t>While the requirement</w:t>
      </w:r>
      <w:r w:rsidR="00104561" w:rsidRPr="00490206">
        <w:rPr>
          <w:rFonts w:ascii="Times New Roman" w:hAnsi="Times New Roman"/>
          <w:sz w:val="24"/>
        </w:rPr>
        <w:t xml:space="preserve"> </w:t>
      </w:r>
      <w:r w:rsidR="00AA48CF" w:rsidRPr="00490206">
        <w:rPr>
          <w:rFonts w:ascii="Times New Roman" w:hAnsi="Times New Roman"/>
          <w:sz w:val="24"/>
        </w:rPr>
        <w:t xml:space="preserve">is </w:t>
      </w:r>
      <w:r w:rsidRPr="00490206">
        <w:rPr>
          <w:rFonts w:ascii="Times New Roman" w:hAnsi="Times New Roman"/>
          <w:sz w:val="24"/>
        </w:rPr>
        <w:t xml:space="preserve">subject to the PRA, we believe the burden is exempt </w:t>
      </w:r>
      <w:r w:rsidR="00816527">
        <w:rPr>
          <w:rFonts w:ascii="Times New Roman" w:hAnsi="Times New Roman"/>
          <w:sz w:val="24"/>
        </w:rPr>
        <w:t xml:space="preserve">under </w:t>
      </w:r>
      <w:r w:rsidRPr="00490206">
        <w:rPr>
          <w:rFonts w:ascii="Times New Roman" w:hAnsi="Times New Roman"/>
          <w:sz w:val="24"/>
        </w:rPr>
        <w:t>5 CFR 1320.3(b)(2)</w:t>
      </w:r>
      <w:r w:rsidR="00816527">
        <w:rPr>
          <w:rFonts w:ascii="Times New Roman" w:hAnsi="Times New Roman"/>
          <w:sz w:val="24"/>
        </w:rPr>
        <w:t xml:space="preserve"> since t</w:t>
      </w:r>
      <w:r w:rsidRPr="00490206">
        <w:rPr>
          <w:rFonts w:ascii="Times New Roman" w:hAnsi="Times New Roman"/>
          <w:sz w:val="24"/>
        </w:rPr>
        <w:t xml:space="preserve">he time, effort, and financial resources necessary to comply with the requirement </w:t>
      </w:r>
      <w:r w:rsidR="00816527">
        <w:rPr>
          <w:rFonts w:ascii="Times New Roman" w:hAnsi="Times New Roman"/>
          <w:sz w:val="24"/>
        </w:rPr>
        <w:t xml:space="preserve">would be </w:t>
      </w:r>
      <w:r w:rsidRPr="00490206">
        <w:rPr>
          <w:rFonts w:ascii="Times New Roman" w:hAnsi="Times New Roman"/>
          <w:sz w:val="24"/>
        </w:rPr>
        <w:t>incurred by persons in the normal course of their activities.</w:t>
      </w:r>
    </w:p>
    <w:p w14:paraId="13E8620C" w14:textId="77777777" w:rsidR="00C92BBD" w:rsidRPr="00490206" w:rsidRDefault="00C92BB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rPr>
      </w:pPr>
    </w:p>
    <w:p w14:paraId="55061736" w14:textId="076FF055" w:rsidR="00C92BBD" w:rsidRPr="00490206" w:rsidRDefault="009D08E9">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u w:val="single"/>
        </w:rPr>
        <w:t xml:space="preserve">(d) </w:t>
      </w:r>
      <w:r w:rsidR="00C92BBD" w:rsidRPr="00490206">
        <w:rPr>
          <w:rFonts w:ascii="Times New Roman" w:hAnsi="Times New Roman"/>
          <w:sz w:val="24"/>
          <w:u w:val="single"/>
        </w:rPr>
        <w:t>Section 483.360 Consultation with treatment team physician</w:t>
      </w:r>
      <w:r w:rsidR="00C92BBD" w:rsidRPr="00490206">
        <w:rPr>
          <w:rFonts w:ascii="Times New Roman" w:hAnsi="Times New Roman"/>
          <w:sz w:val="24"/>
        </w:rPr>
        <w:t>.</w:t>
      </w:r>
    </w:p>
    <w:p w14:paraId="65B55CF0" w14:textId="77777777" w:rsidR="00C92BBD" w:rsidRPr="00490206" w:rsidRDefault="00C92BBD">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79BB59B9" w14:textId="5567E4D7" w:rsidR="00C92BBD" w:rsidRPr="00490206" w:rsidRDefault="00C92BBD">
      <w:pPr>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490206">
        <w:rPr>
          <w:rFonts w:ascii="Times New Roman" w:hAnsi="Times New Roman"/>
          <w:sz w:val="24"/>
        </w:rPr>
        <w:t>Paragraph (a) of this section requires that, if the physician ordering the use of restraint or seclusion is not part of the resident's treatment team, the facility must consult with the resident's treatment team physician as soon as possible.</w:t>
      </w:r>
      <w:r w:rsidR="00AD648B">
        <w:rPr>
          <w:rFonts w:ascii="Times New Roman" w:hAnsi="Times New Roman"/>
          <w:sz w:val="24"/>
        </w:rPr>
        <w:t xml:space="preserve"> </w:t>
      </w:r>
      <w:r w:rsidRPr="00490206">
        <w:rPr>
          <w:rFonts w:ascii="Times New Roman" w:hAnsi="Times New Roman"/>
          <w:sz w:val="24"/>
        </w:rPr>
        <w:t>The team physician must be informed of the emergency safety situation that required the resident to be restrained or placed in seclusion.</w:t>
      </w:r>
      <w:r w:rsidR="00AD648B">
        <w:rPr>
          <w:rFonts w:ascii="Times New Roman" w:hAnsi="Times New Roman"/>
          <w:sz w:val="24"/>
        </w:rPr>
        <w:t xml:space="preserve"> </w:t>
      </w:r>
      <w:r w:rsidRPr="00490206">
        <w:rPr>
          <w:rFonts w:ascii="Times New Roman" w:hAnsi="Times New Roman"/>
          <w:sz w:val="24"/>
        </w:rPr>
        <w:t>Paragraph (b) of this section requires the facility to document in the resident's record the date and time the team physician was consulted.</w:t>
      </w:r>
    </w:p>
    <w:p w14:paraId="236DF5AF" w14:textId="77777777" w:rsidR="00C92BBD" w:rsidRPr="00490206" w:rsidRDefault="00C92BB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4C770E92" w14:textId="10EC3BCA" w:rsidR="00C92BBD" w:rsidRPr="00490206" w:rsidRDefault="00C92BBD">
      <w:pPr>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490206">
        <w:rPr>
          <w:rFonts w:ascii="Times New Roman" w:hAnsi="Times New Roman"/>
          <w:sz w:val="24"/>
        </w:rPr>
        <w:t xml:space="preserve">We estimate that it will take approximately </w:t>
      </w:r>
      <w:r w:rsidR="00AA48CF" w:rsidRPr="00490206">
        <w:rPr>
          <w:rFonts w:ascii="Times New Roman" w:hAnsi="Times New Roman"/>
          <w:sz w:val="24"/>
        </w:rPr>
        <w:t xml:space="preserve">15 </w:t>
      </w:r>
      <w:r w:rsidRPr="00490206">
        <w:rPr>
          <w:rFonts w:ascii="Times New Roman" w:hAnsi="Times New Roman"/>
          <w:sz w:val="24"/>
        </w:rPr>
        <w:t xml:space="preserve">minutes per situation, 282 </w:t>
      </w:r>
      <w:r w:rsidR="00BC6088" w:rsidRPr="00490206">
        <w:rPr>
          <w:rFonts w:ascii="Times New Roman" w:hAnsi="Times New Roman"/>
          <w:sz w:val="24"/>
        </w:rPr>
        <w:t xml:space="preserve">annual responses </w:t>
      </w:r>
      <w:r w:rsidRPr="00490206">
        <w:rPr>
          <w:rFonts w:ascii="Times New Roman" w:hAnsi="Times New Roman"/>
          <w:sz w:val="24"/>
        </w:rPr>
        <w:t xml:space="preserve">per psychiatric residential treatment facility, or </w:t>
      </w:r>
      <w:r w:rsidR="00DF1A6B" w:rsidRPr="00AF1825">
        <w:rPr>
          <w:rFonts w:ascii="Times New Roman" w:hAnsi="Times New Roman"/>
          <w:b/>
          <w:sz w:val="24"/>
        </w:rPr>
        <w:t>2</w:t>
      </w:r>
      <w:r w:rsidR="005A454E" w:rsidRPr="00AF1825">
        <w:rPr>
          <w:rFonts w:ascii="Times New Roman" w:hAnsi="Times New Roman"/>
          <w:b/>
          <w:sz w:val="24"/>
        </w:rPr>
        <w:t>5</w:t>
      </w:r>
      <w:r w:rsidR="00DF1A6B" w:rsidRPr="00AF1825">
        <w:rPr>
          <w:rFonts w:ascii="Times New Roman" w:hAnsi="Times New Roman"/>
          <w:b/>
          <w:sz w:val="24"/>
        </w:rPr>
        <w:t>,</w:t>
      </w:r>
      <w:r w:rsidR="005A454E" w:rsidRPr="00AF1825">
        <w:rPr>
          <w:rFonts w:ascii="Times New Roman" w:hAnsi="Times New Roman"/>
          <w:b/>
          <w:sz w:val="24"/>
        </w:rPr>
        <w:t>380</w:t>
      </w:r>
      <w:r w:rsidRPr="00AF1825">
        <w:rPr>
          <w:rFonts w:ascii="Times New Roman" w:hAnsi="Times New Roman"/>
          <w:b/>
          <w:sz w:val="24"/>
        </w:rPr>
        <w:t xml:space="preserve"> hours</w:t>
      </w:r>
      <w:r w:rsidR="0084757A" w:rsidRPr="00490206">
        <w:rPr>
          <w:rFonts w:ascii="Times New Roman" w:hAnsi="Times New Roman"/>
          <w:sz w:val="24"/>
        </w:rPr>
        <w:t xml:space="preserve"> (282 x </w:t>
      </w:r>
      <w:r w:rsidR="00DF1A6B" w:rsidRPr="00490206">
        <w:rPr>
          <w:rFonts w:ascii="Times New Roman" w:hAnsi="Times New Roman"/>
          <w:sz w:val="24"/>
        </w:rPr>
        <w:t>3</w:t>
      </w:r>
      <w:r w:rsidR="005A454E">
        <w:rPr>
          <w:rFonts w:ascii="Times New Roman" w:hAnsi="Times New Roman"/>
          <w:sz w:val="24"/>
        </w:rPr>
        <w:t>6</w:t>
      </w:r>
      <w:r w:rsidR="00DF1A6B" w:rsidRPr="00490206">
        <w:rPr>
          <w:rFonts w:ascii="Times New Roman" w:hAnsi="Times New Roman"/>
          <w:sz w:val="24"/>
        </w:rPr>
        <w:t>0</w:t>
      </w:r>
      <w:r w:rsidR="0084757A" w:rsidRPr="00490206">
        <w:rPr>
          <w:rFonts w:ascii="Times New Roman" w:hAnsi="Times New Roman"/>
          <w:sz w:val="24"/>
        </w:rPr>
        <w:t xml:space="preserve"> PRTFs </w:t>
      </w:r>
      <w:r w:rsidR="00BC6088" w:rsidRPr="00490206">
        <w:rPr>
          <w:rFonts w:ascii="Times New Roman" w:hAnsi="Times New Roman"/>
          <w:sz w:val="24"/>
        </w:rPr>
        <w:t>x 0.</w:t>
      </w:r>
      <w:r w:rsidR="00AA48CF" w:rsidRPr="00490206">
        <w:rPr>
          <w:rFonts w:ascii="Times New Roman" w:hAnsi="Times New Roman"/>
          <w:sz w:val="24"/>
        </w:rPr>
        <w:t xml:space="preserve">25 </w:t>
      </w:r>
      <w:r w:rsidR="00BC6088" w:rsidRPr="00490206">
        <w:rPr>
          <w:rFonts w:ascii="Times New Roman" w:hAnsi="Times New Roman"/>
          <w:sz w:val="24"/>
        </w:rPr>
        <w:t>hr</w:t>
      </w:r>
      <w:r w:rsidR="0084757A" w:rsidRPr="00490206">
        <w:rPr>
          <w:rFonts w:ascii="Times New Roman" w:hAnsi="Times New Roman"/>
          <w:sz w:val="24"/>
        </w:rPr>
        <w:t>)</w:t>
      </w:r>
      <w:r w:rsidRPr="00490206">
        <w:rPr>
          <w:rFonts w:ascii="Times New Roman" w:hAnsi="Times New Roman"/>
          <w:sz w:val="24"/>
        </w:rPr>
        <w:t xml:space="preserve"> nationally to comply with the documentation and disclosure requirements of this section.</w:t>
      </w:r>
      <w:r w:rsidR="00AD648B">
        <w:rPr>
          <w:rFonts w:ascii="Times New Roman" w:hAnsi="Times New Roman"/>
          <w:sz w:val="24"/>
        </w:rPr>
        <w:t xml:space="preserve"> </w:t>
      </w:r>
      <w:r w:rsidRPr="00490206">
        <w:rPr>
          <w:rFonts w:ascii="Times New Roman" w:hAnsi="Times New Roman"/>
          <w:sz w:val="24"/>
        </w:rPr>
        <w:t xml:space="preserve">This estimate is based on an assumption that approximately half of </w:t>
      </w:r>
      <w:r w:rsidRPr="00436051">
        <w:rPr>
          <w:rFonts w:ascii="Times New Roman" w:hAnsi="Times New Roman"/>
          <w:sz w:val="24"/>
        </w:rPr>
        <w:t xml:space="preserve">the situations </w:t>
      </w:r>
      <w:r w:rsidR="00682629" w:rsidRPr="00436051">
        <w:rPr>
          <w:rFonts w:ascii="Times New Roman" w:hAnsi="Times New Roman"/>
          <w:sz w:val="24"/>
        </w:rPr>
        <w:t>(564</w:t>
      </w:r>
      <w:r w:rsidR="00FC4564">
        <w:rPr>
          <w:rFonts w:ascii="Times New Roman" w:hAnsi="Times New Roman"/>
          <w:sz w:val="24"/>
        </w:rPr>
        <w:t>/</w:t>
      </w:r>
      <w:r w:rsidR="00682629" w:rsidRPr="00490206">
        <w:rPr>
          <w:rFonts w:ascii="Times New Roman" w:hAnsi="Times New Roman"/>
          <w:sz w:val="24"/>
        </w:rPr>
        <w:t xml:space="preserve">2) </w:t>
      </w:r>
      <w:r w:rsidRPr="00490206">
        <w:rPr>
          <w:rFonts w:ascii="Times New Roman" w:hAnsi="Times New Roman"/>
          <w:sz w:val="24"/>
        </w:rPr>
        <w:t xml:space="preserve">will require that the facility staff separately notify the treatment team physician. </w:t>
      </w:r>
    </w:p>
    <w:p w14:paraId="0E76C245" w14:textId="77777777" w:rsidR="00694476" w:rsidRPr="00490206" w:rsidRDefault="00694476" w:rsidP="000B538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7D0792A0" w14:textId="5D274319" w:rsidR="00694476" w:rsidRPr="00490206" w:rsidRDefault="00694476" w:rsidP="00694476">
      <w:pPr>
        <w:tabs>
          <w:tab w:val="left" w:pos="0"/>
          <w:tab w:val="left" w:pos="90"/>
          <w:tab w:val="left" w:pos="360"/>
          <w:tab w:val="left" w:pos="720"/>
          <w:tab w:val="left" w:pos="279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490206">
        <w:rPr>
          <w:rFonts w:ascii="Times New Roman" w:hAnsi="Times New Roman"/>
          <w:sz w:val="24"/>
        </w:rPr>
        <w:t>The hourly adjusted rate for a Registered Nurse to separately notify the treatment team physician is estimated to be $</w:t>
      </w:r>
      <w:r w:rsidR="005A454E">
        <w:rPr>
          <w:rFonts w:ascii="Times New Roman" w:hAnsi="Times New Roman"/>
          <w:sz w:val="24"/>
        </w:rPr>
        <w:t>70</w:t>
      </w:r>
      <w:r w:rsidRPr="00490206">
        <w:rPr>
          <w:rFonts w:ascii="Times New Roman" w:hAnsi="Times New Roman"/>
          <w:sz w:val="24"/>
        </w:rPr>
        <w:t>.</w:t>
      </w:r>
      <w:r w:rsidR="005A454E">
        <w:rPr>
          <w:rFonts w:ascii="Times New Roman" w:hAnsi="Times New Roman"/>
          <w:sz w:val="24"/>
        </w:rPr>
        <w:t>72</w:t>
      </w:r>
      <w:r w:rsidRPr="00490206">
        <w:rPr>
          <w:rFonts w:ascii="Times New Roman" w:hAnsi="Times New Roman"/>
          <w:sz w:val="24"/>
        </w:rPr>
        <w:t>/hr.</w:t>
      </w:r>
      <w:r w:rsidR="00AD648B">
        <w:rPr>
          <w:rFonts w:ascii="Times New Roman" w:hAnsi="Times New Roman"/>
          <w:sz w:val="24"/>
        </w:rPr>
        <w:t xml:space="preserve"> </w:t>
      </w:r>
      <w:r w:rsidRPr="00490206">
        <w:rPr>
          <w:rFonts w:ascii="Times New Roman" w:hAnsi="Times New Roman"/>
          <w:sz w:val="24"/>
        </w:rPr>
        <w:t xml:space="preserve">Multiplying the total annual burden of </w:t>
      </w:r>
      <w:r w:rsidRPr="00AF1825">
        <w:rPr>
          <w:rFonts w:ascii="Times New Roman" w:hAnsi="Times New Roman"/>
          <w:sz w:val="24"/>
        </w:rPr>
        <w:t>2</w:t>
      </w:r>
      <w:r w:rsidR="005A454E" w:rsidRPr="00AF1825">
        <w:rPr>
          <w:rFonts w:ascii="Times New Roman" w:hAnsi="Times New Roman"/>
          <w:sz w:val="24"/>
        </w:rPr>
        <w:t>5</w:t>
      </w:r>
      <w:r w:rsidRPr="00AF1825">
        <w:rPr>
          <w:rFonts w:ascii="Times New Roman" w:hAnsi="Times New Roman"/>
          <w:sz w:val="24"/>
        </w:rPr>
        <w:t>,</w:t>
      </w:r>
      <w:r w:rsidR="005A454E" w:rsidRPr="00AF1825">
        <w:rPr>
          <w:rFonts w:ascii="Times New Roman" w:hAnsi="Times New Roman"/>
          <w:sz w:val="24"/>
        </w:rPr>
        <w:t>380</w:t>
      </w:r>
      <w:r w:rsidRPr="00AF1825">
        <w:rPr>
          <w:rFonts w:ascii="Times New Roman" w:hAnsi="Times New Roman"/>
          <w:sz w:val="24"/>
        </w:rPr>
        <w:t xml:space="preserve"> hours</w:t>
      </w:r>
      <w:r w:rsidRPr="00490206">
        <w:rPr>
          <w:rFonts w:ascii="Times New Roman" w:hAnsi="Times New Roman"/>
          <w:sz w:val="24"/>
        </w:rPr>
        <w:t xml:space="preserve"> by the hourly wage yields an associated equivalent cost of about </w:t>
      </w:r>
      <w:r w:rsidRPr="00FC4564">
        <w:rPr>
          <w:rFonts w:ascii="Times New Roman" w:hAnsi="Times New Roman"/>
          <w:b/>
          <w:sz w:val="24"/>
        </w:rPr>
        <w:t>$1,</w:t>
      </w:r>
      <w:r w:rsidR="005A454E" w:rsidRPr="00FC4564">
        <w:rPr>
          <w:rFonts w:ascii="Times New Roman" w:hAnsi="Times New Roman"/>
          <w:b/>
          <w:sz w:val="24"/>
        </w:rPr>
        <w:t>794</w:t>
      </w:r>
      <w:r w:rsidRPr="00FC4564">
        <w:rPr>
          <w:rFonts w:ascii="Times New Roman" w:hAnsi="Times New Roman"/>
          <w:b/>
          <w:sz w:val="24"/>
        </w:rPr>
        <w:t>,</w:t>
      </w:r>
      <w:r w:rsidR="005A454E" w:rsidRPr="00FC4564">
        <w:rPr>
          <w:rFonts w:ascii="Times New Roman" w:hAnsi="Times New Roman"/>
          <w:b/>
          <w:sz w:val="24"/>
        </w:rPr>
        <w:t>873.60</w:t>
      </w:r>
      <w:r w:rsidRPr="00490206">
        <w:rPr>
          <w:rFonts w:ascii="Times New Roman" w:hAnsi="Times New Roman"/>
          <w:sz w:val="24"/>
        </w:rPr>
        <w:t xml:space="preserve"> for all notifications.</w:t>
      </w:r>
      <w:r w:rsidR="00AD648B">
        <w:rPr>
          <w:rFonts w:ascii="Times New Roman" w:hAnsi="Times New Roman"/>
          <w:sz w:val="24"/>
        </w:rPr>
        <w:t xml:space="preserve"> </w:t>
      </w:r>
    </w:p>
    <w:p w14:paraId="269101DB" w14:textId="77777777" w:rsidR="001F445E" w:rsidRPr="00490206" w:rsidRDefault="001F445E" w:rsidP="001F4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2401009B" w14:textId="12B47448" w:rsidR="00C92BBD" w:rsidRPr="00490206" w:rsidRDefault="009D08E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u w:val="single"/>
        </w:rPr>
        <w:t xml:space="preserve">(e) </w:t>
      </w:r>
      <w:r w:rsidR="00C92BBD" w:rsidRPr="00490206">
        <w:rPr>
          <w:rFonts w:ascii="Times New Roman" w:hAnsi="Times New Roman"/>
          <w:sz w:val="24"/>
          <w:u w:val="single"/>
        </w:rPr>
        <w:t>Section 483.366 Notification of parent(s) or legal guardian(s)</w:t>
      </w:r>
      <w:r w:rsidR="00C92BBD" w:rsidRPr="00436051">
        <w:rPr>
          <w:rFonts w:ascii="Times New Roman" w:hAnsi="Times New Roman"/>
          <w:sz w:val="24"/>
        </w:rPr>
        <w:t>.</w:t>
      </w:r>
    </w:p>
    <w:p w14:paraId="5581102D" w14:textId="77777777" w:rsidR="00C92BBD" w:rsidRPr="00490206" w:rsidRDefault="00C92BB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53566E54" w14:textId="77777777" w:rsidR="00C92BBD" w:rsidRPr="00490206" w:rsidRDefault="00C92BB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490206">
        <w:rPr>
          <w:rFonts w:ascii="Times New Roman" w:hAnsi="Times New Roman"/>
          <w:sz w:val="24"/>
        </w:rPr>
        <w:t xml:space="preserve">If the resident is a minor as defined in </w:t>
      </w:r>
      <w:r w:rsidR="00B75EAD" w:rsidRPr="00490206">
        <w:rPr>
          <w:rFonts w:ascii="Times New Roman" w:hAnsi="Times New Roman"/>
          <w:sz w:val="24"/>
        </w:rPr>
        <w:t>§</w:t>
      </w:r>
      <w:r w:rsidRPr="00490206">
        <w:rPr>
          <w:rFonts w:ascii="Times New Roman" w:hAnsi="Times New Roman"/>
          <w:sz w:val="24"/>
        </w:rPr>
        <w:t>483.352, §483.366 requires the facility to notify the parent(s) or legal guardian(s) of a resident who has been restrained or placed in seclusion as soon as possible after the initiation of each emergency safety intervention.</w:t>
      </w:r>
    </w:p>
    <w:p w14:paraId="35D38081" w14:textId="77777777" w:rsidR="00C92BBD" w:rsidRPr="00490206" w:rsidRDefault="00C92BB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rPr>
      </w:pPr>
    </w:p>
    <w:p w14:paraId="0DF5B599" w14:textId="7955660D" w:rsidR="00C92BBD" w:rsidRPr="00490206" w:rsidRDefault="00C92BB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490206">
        <w:rPr>
          <w:rFonts w:ascii="Times New Roman" w:hAnsi="Times New Roman"/>
          <w:sz w:val="24"/>
        </w:rPr>
        <w:t>Paragraph (b) of §483.3</w:t>
      </w:r>
      <w:r w:rsidR="005E2FF1" w:rsidRPr="00490206">
        <w:rPr>
          <w:rFonts w:ascii="Times New Roman" w:hAnsi="Times New Roman"/>
          <w:sz w:val="24"/>
        </w:rPr>
        <w:t>66</w:t>
      </w:r>
      <w:r w:rsidRPr="00490206">
        <w:rPr>
          <w:rFonts w:ascii="Times New Roman" w:hAnsi="Times New Roman"/>
          <w:sz w:val="24"/>
        </w:rPr>
        <w:t xml:space="preserve"> includes the requirement that the facility document in the resident's record that the parent(s) or legal guardian(s) has been notified of the emergency safety intervention, including the date and time of notification and the name of the staff person providing the notification.</w:t>
      </w:r>
      <w:r w:rsidR="00AD648B">
        <w:rPr>
          <w:rFonts w:ascii="Times New Roman" w:hAnsi="Times New Roman"/>
          <w:sz w:val="24"/>
        </w:rPr>
        <w:t xml:space="preserve"> </w:t>
      </w:r>
      <w:r w:rsidR="0033786D" w:rsidRPr="00490206">
        <w:rPr>
          <w:rFonts w:ascii="Times New Roman" w:hAnsi="Times New Roman"/>
          <w:sz w:val="24"/>
        </w:rPr>
        <w:t>As noted above, we estimate 564 situations per year per facility.</w:t>
      </w:r>
      <w:r w:rsidR="00AD648B">
        <w:rPr>
          <w:rFonts w:ascii="Times New Roman" w:hAnsi="Times New Roman"/>
          <w:sz w:val="24"/>
        </w:rPr>
        <w:t xml:space="preserve"> </w:t>
      </w:r>
    </w:p>
    <w:p w14:paraId="2644752B" w14:textId="77777777" w:rsidR="00C92BBD" w:rsidRPr="00490206" w:rsidRDefault="00C92BB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2B4FAA25" w14:textId="06549A4F" w:rsidR="00C92BBD" w:rsidRPr="00490206" w:rsidRDefault="00C92BB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490206">
        <w:rPr>
          <w:rFonts w:ascii="Times New Roman" w:hAnsi="Times New Roman"/>
          <w:sz w:val="24"/>
        </w:rPr>
        <w:t>We estimate that it will take 30 minutes to notify a parent or guardian</w:t>
      </w:r>
      <w:r w:rsidR="005E2FF1" w:rsidRPr="00490206">
        <w:rPr>
          <w:rFonts w:ascii="Times New Roman" w:hAnsi="Times New Roman"/>
          <w:sz w:val="24"/>
        </w:rPr>
        <w:t xml:space="preserve"> and document the resident’s records of the notification</w:t>
      </w:r>
      <w:r w:rsidRPr="00490206">
        <w:rPr>
          <w:rFonts w:ascii="Times New Roman" w:hAnsi="Times New Roman"/>
          <w:sz w:val="24"/>
        </w:rPr>
        <w:t>.</w:t>
      </w:r>
      <w:r w:rsidR="00AD648B">
        <w:rPr>
          <w:rFonts w:ascii="Times New Roman" w:hAnsi="Times New Roman"/>
          <w:sz w:val="24"/>
        </w:rPr>
        <w:t xml:space="preserve"> </w:t>
      </w:r>
      <w:r w:rsidRPr="00490206">
        <w:rPr>
          <w:rFonts w:ascii="Times New Roman" w:hAnsi="Times New Roman"/>
          <w:sz w:val="24"/>
        </w:rPr>
        <w:t xml:space="preserve">The total annual burden will be 282 hours per psychiatric residential treatment facility </w:t>
      </w:r>
      <w:r w:rsidR="0033786D" w:rsidRPr="00490206">
        <w:rPr>
          <w:rFonts w:ascii="Times New Roman" w:hAnsi="Times New Roman"/>
          <w:sz w:val="24"/>
        </w:rPr>
        <w:t xml:space="preserve">(564 situations x .5 hr) </w:t>
      </w:r>
      <w:r w:rsidRPr="00490206">
        <w:rPr>
          <w:rFonts w:ascii="Times New Roman" w:hAnsi="Times New Roman"/>
          <w:sz w:val="24"/>
        </w:rPr>
        <w:t xml:space="preserve">and </w:t>
      </w:r>
      <w:r w:rsidR="00DF1A6B" w:rsidRPr="00AF1825">
        <w:rPr>
          <w:rFonts w:ascii="Times New Roman" w:hAnsi="Times New Roman"/>
          <w:b/>
          <w:sz w:val="24"/>
        </w:rPr>
        <w:t>10</w:t>
      </w:r>
      <w:r w:rsidR="005A454E" w:rsidRPr="00AF1825">
        <w:rPr>
          <w:rFonts w:ascii="Times New Roman" w:hAnsi="Times New Roman"/>
          <w:b/>
          <w:sz w:val="24"/>
        </w:rPr>
        <w:t>1</w:t>
      </w:r>
      <w:r w:rsidR="00975387" w:rsidRPr="00AF1825">
        <w:rPr>
          <w:rFonts w:ascii="Times New Roman" w:hAnsi="Times New Roman"/>
          <w:b/>
          <w:sz w:val="24"/>
        </w:rPr>
        <w:t>,</w:t>
      </w:r>
      <w:r w:rsidR="005A454E" w:rsidRPr="00AF1825">
        <w:rPr>
          <w:rFonts w:ascii="Times New Roman" w:hAnsi="Times New Roman"/>
          <w:b/>
          <w:sz w:val="24"/>
        </w:rPr>
        <w:t>52</w:t>
      </w:r>
      <w:r w:rsidR="00DF1A6B" w:rsidRPr="00AF1825">
        <w:rPr>
          <w:rFonts w:ascii="Times New Roman" w:hAnsi="Times New Roman"/>
          <w:b/>
          <w:sz w:val="24"/>
        </w:rPr>
        <w:t>0</w:t>
      </w:r>
      <w:r w:rsidRPr="00AF1825">
        <w:rPr>
          <w:rFonts w:ascii="Times New Roman" w:hAnsi="Times New Roman"/>
          <w:b/>
          <w:sz w:val="24"/>
        </w:rPr>
        <w:t xml:space="preserve"> hours</w:t>
      </w:r>
      <w:r w:rsidRPr="00490206">
        <w:rPr>
          <w:rFonts w:ascii="Times New Roman" w:hAnsi="Times New Roman"/>
          <w:sz w:val="24"/>
        </w:rPr>
        <w:t xml:space="preserve"> nationally, </w:t>
      </w:r>
      <w:r w:rsidR="005E2FF1" w:rsidRPr="00490206">
        <w:rPr>
          <w:rFonts w:ascii="Times New Roman" w:hAnsi="Times New Roman"/>
          <w:sz w:val="24"/>
        </w:rPr>
        <w:t>(282 x 3</w:t>
      </w:r>
      <w:r w:rsidR="005A454E">
        <w:rPr>
          <w:rFonts w:ascii="Times New Roman" w:hAnsi="Times New Roman"/>
          <w:sz w:val="24"/>
        </w:rPr>
        <w:t>6</w:t>
      </w:r>
      <w:r w:rsidR="005E2FF1" w:rsidRPr="00490206">
        <w:rPr>
          <w:rFonts w:ascii="Times New Roman" w:hAnsi="Times New Roman"/>
          <w:sz w:val="24"/>
        </w:rPr>
        <w:t xml:space="preserve">0) </w:t>
      </w:r>
      <w:r w:rsidRPr="00490206">
        <w:rPr>
          <w:rFonts w:ascii="Times New Roman" w:hAnsi="Times New Roman"/>
          <w:sz w:val="24"/>
        </w:rPr>
        <w:t>based on the assumption that virtually all of the residents will be minors as defined in section 483.352.</w:t>
      </w:r>
    </w:p>
    <w:p w14:paraId="2A3F17C6" w14:textId="77777777" w:rsidR="00AA48CF" w:rsidRPr="00490206" w:rsidRDefault="00AA48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517FC199" w14:textId="3D2A1BF5" w:rsidR="00C92BBD" w:rsidRPr="00490206" w:rsidRDefault="000447E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490206">
        <w:rPr>
          <w:rFonts w:ascii="Times New Roman" w:hAnsi="Times New Roman"/>
          <w:sz w:val="24"/>
        </w:rPr>
        <w:t>The hourly rate for a Registered Nurse to notify a parent or guardian of a resident who has been restrained or placed in seclusion and document the resident’s records of the notification is estimated to be $</w:t>
      </w:r>
      <w:r w:rsidR="00975387">
        <w:rPr>
          <w:rFonts w:ascii="Times New Roman" w:hAnsi="Times New Roman"/>
          <w:sz w:val="24"/>
        </w:rPr>
        <w:t>70</w:t>
      </w:r>
      <w:r w:rsidRPr="00490206">
        <w:rPr>
          <w:rFonts w:ascii="Times New Roman" w:hAnsi="Times New Roman"/>
          <w:sz w:val="24"/>
        </w:rPr>
        <w:t>.</w:t>
      </w:r>
      <w:r w:rsidR="00975387">
        <w:rPr>
          <w:rFonts w:ascii="Times New Roman" w:hAnsi="Times New Roman"/>
          <w:sz w:val="24"/>
        </w:rPr>
        <w:t>72</w:t>
      </w:r>
      <w:r w:rsidRPr="00490206">
        <w:rPr>
          <w:rFonts w:ascii="Times New Roman" w:hAnsi="Times New Roman"/>
          <w:sz w:val="24"/>
        </w:rPr>
        <w:t>/hr.</w:t>
      </w:r>
      <w:r w:rsidR="00AD648B">
        <w:rPr>
          <w:rFonts w:ascii="Times New Roman" w:hAnsi="Times New Roman"/>
          <w:sz w:val="24"/>
        </w:rPr>
        <w:t xml:space="preserve"> </w:t>
      </w:r>
      <w:r w:rsidRPr="00490206">
        <w:rPr>
          <w:rFonts w:ascii="Times New Roman" w:hAnsi="Times New Roman"/>
          <w:sz w:val="24"/>
        </w:rPr>
        <w:t>Multiplying the total annual burden of 10</w:t>
      </w:r>
      <w:r w:rsidR="00975387">
        <w:rPr>
          <w:rFonts w:ascii="Times New Roman" w:hAnsi="Times New Roman"/>
          <w:sz w:val="24"/>
        </w:rPr>
        <w:t>1</w:t>
      </w:r>
      <w:r w:rsidRPr="00490206">
        <w:rPr>
          <w:rFonts w:ascii="Times New Roman" w:hAnsi="Times New Roman"/>
          <w:sz w:val="24"/>
        </w:rPr>
        <w:t>,</w:t>
      </w:r>
      <w:r w:rsidR="00975387">
        <w:rPr>
          <w:rFonts w:ascii="Times New Roman" w:hAnsi="Times New Roman"/>
          <w:sz w:val="24"/>
        </w:rPr>
        <w:t>52</w:t>
      </w:r>
      <w:r w:rsidRPr="00490206">
        <w:rPr>
          <w:rFonts w:ascii="Times New Roman" w:hAnsi="Times New Roman"/>
          <w:sz w:val="24"/>
        </w:rPr>
        <w:t xml:space="preserve">0 by the hourly wage yields an associated cost of about </w:t>
      </w:r>
      <w:r w:rsidRPr="00AF1825">
        <w:rPr>
          <w:rFonts w:ascii="Times New Roman" w:hAnsi="Times New Roman"/>
          <w:b/>
          <w:sz w:val="24"/>
        </w:rPr>
        <w:t>$7,</w:t>
      </w:r>
      <w:r w:rsidR="00975387" w:rsidRPr="00AF1825">
        <w:rPr>
          <w:rFonts w:ascii="Times New Roman" w:hAnsi="Times New Roman"/>
          <w:b/>
          <w:sz w:val="24"/>
        </w:rPr>
        <w:t>1</w:t>
      </w:r>
      <w:r w:rsidRPr="00AF1825">
        <w:rPr>
          <w:rFonts w:ascii="Times New Roman" w:hAnsi="Times New Roman"/>
          <w:b/>
          <w:sz w:val="24"/>
        </w:rPr>
        <w:t>79,</w:t>
      </w:r>
      <w:r w:rsidR="00975387" w:rsidRPr="00AF1825">
        <w:rPr>
          <w:rFonts w:ascii="Times New Roman" w:hAnsi="Times New Roman"/>
          <w:b/>
          <w:sz w:val="24"/>
        </w:rPr>
        <w:t>494.40</w:t>
      </w:r>
      <w:r w:rsidRPr="00490206">
        <w:rPr>
          <w:rFonts w:ascii="Times New Roman" w:hAnsi="Times New Roman"/>
          <w:sz w:val="24"/>
        </w:rPr>
        <w:t>.</w:t>
      </w:r>
      <w:r w:rsidR="00AD648B">
        <w:rPr>
          <w:rFonts w:ascii="Times New Roman" w:hAnsi="Times New Roman"/>
          <w:sz w:val="24"/>
        </w:rPr>
        <w:t xml:space="preserve"> </w:t>
      </w:r>
    </w:p>
    <w:p w14:paraId="6C2C3AC7" w14:textId="77777777" w:rsidR="004C6A79" w:rsidRDefault="004C6A7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7FEADB94" w14:textId="77D7DB80" w:rsidR="00C92BBD" w:rsidRPr="00490206" w:rsidRDefault="0086099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u w:val="single"/>
        </w:rPr>
        <w:t xml:space="preserve">(f) </w:t>
      </w:r>
      <w:r w:rsidR="00C92BBD" w:rsidRPr="00490206">
        <w:rPr>
          <w:rFonts w:ascii="Times New Roman" w:hAnsi="Times New Roman"/>
          <w:sz w:val="24"/>
          <w:u w:val="single"/>
        </w:rPr>
        <w:t>Section 483.370 Post</w:t>
      </w:r>
      <w:r w:rsidR="0084757A" w:rsidRPr="00490206">
        <w:rPr>
          <w:rFonts w:ascii="Times New Roman" w:hAnsi="Times New Roman"/>
          <w:sz w:val="24"/>
          <w:u w:val="single"/>
        </w:rPr>
        <w:t>-</w:t>
      </w:r>
      <w:r w:rsidR="00C92BBD" w:rsidRPr="00490206">
        <w:rPr>
          <w:rFonts w:ascii="Times New Roman" w:hAnsi="Times New Roman"/>
          <w:sz w:val="24"/>
          <w:u w:val="single"/>
        </w:rPr>
        <w:t>intervention debriefings</w:t>
      </w:r>
      <w:r w:rsidR="00C92BBD" w:rsidRPr="00490206">
        <w:rPr>
          <w:rFonts w:ascii="Times New Roman" w:hAnsi="Times New Roman"/>
          <w:sz w:val="24"/>
        </w:rPr>
        <w:t>.</w:t>
      </w:r>
    </w:p>
    <w:p w14:paraId="6FF6BE3D" w14:textId="77777777" w:rsidR="00C92BBD" w:rsidRPr="00490206" w:rsidRDefault="00C92BBD">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67ED2591" w14:textId="77777777" w:rsidR="00C92BBD" w:rsidRPr="00490206" w:rsidRDefault="00C92BBD">
      <w:pPr>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490206">
        <w:rPr>
          <w:rFonts w:ascii="Times New Roman" w:hAnsi="Times New Roman"/>
          <w:sz w:val="24"/>
        </w:rPr>
        <w:t>Paragraph (c) of this section requires that staff document in the resident's record that the debriefing sessions required by this section took place.</w:t>
      </w:r>
    </w:p>
    <w:p w14:paraId="0FC70BD0" w14:textId="77777777" w:rsidR="00C92BBD" w:rsidRPr="00490206" w:rsidRDefault="00C92BB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621CDFC3" w14:textId="03578D62" w:rsidR="00C92BBD" w:rsidRPr="00490206" w:rsidRDefault="00C92BB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490206">
        <w:rPr>
          <w:rFonts w:ascii="Times New Roman" w:hAnsi="Times New Roman"/>
          <w:sz w:val="24"/>
        </w:rPr>
        <w:t xml:space="preserve">This documentation will take approximately </w:t>
      </w:r>
      <w:r w:rsidR="00CC650B" w:rsidRPr="00490206">
        <w:rPr>
          <w:rFonts w:ascii="Times New Roman" w:hAnsi="Times New Roman"/>
          <w:sz w:val="24"/>
        </w:rPr>
        <w:t xml:space="preserve">15 </w:t>
      </w:r>
      <w:r w:rsidRPr="00490206">
        <w:rPr>
          <w:rFonts w:ascii="Times New Roman" w:hAnsi="Times New Roman"/>
          <w:sz w:val="24"/>
        </w:rPr>
        <w:t xml:space="preserve">minutes per situation, or an annual burden of </w:t>
      </w:r>
      <w:r w:rsidR="00CC650B" w:rsidRPr="00490206">
        <w:rPr>
          <w:rFonts w:ascii="Times New Roman" w:hAnsi="Times New Roman"/>
          <w:sz w:val="24"/>
        </w:rPr>
        <w:t xml:space="preserve">141 </w:t>
      </w:r>
      <w:r w:rsidRPr="00490206">
        <w:rPr>
          <w:rFonts w:ascii="Times New Roman" w:hAnsi="Times New Roman"/>
          <w:sz w:val="24"/>
        </w:rPr>
        <w:t xml:space="preserve">hours per psychiatric residential treatment facility and </w:t>
      </w:r>
      <w:r w:rsidR="004C6A79">
        <w:rPr>
          <w:rFonts w:ascii="Times New Roman" w:hAnsi="Times New Roman"/>
          <w:sz w:val="24"/>
        </w:rPr>
        <w:t>50,760</w:t>
      </w:r>
      <w:r w:rsidR="00417CC9" w:rsidRPr="00490206">
        <w:rPr>
          <w:rFonts w:ascii="Times New Roman" w:hAnsi="Times New Roman"/>
          <w:sz w:val="24"/>
        </w:rPr>
        <w:t xml:space="preserve"> </w:t>
      </w:r>
      <w:r w:rsidRPr="00490206">
        <w:rPr>
          <w:rFonts w:ascii="Times New Roman" w:hAnsi="Times New Roman"/>
          <w:sz w:val="24"/>
        </w:rPr>
        <w:t>hours nationally.</w:t>
      </w:r>
    </w:p>
    <w:p w14:paraId="08C11455" w14:textId="77777777" w:rsidR="001F445E" w:rsidRPr="00490206" w:rsidRDefault="001F445E" w:rsidP="001F445E">
      <w:pPr>
        <w:rPr>
          <w:rFonts w:ascii="Arial" w:hAnsi="Arial" w:cs="Arial"/>
          <w:i/>
          <w:iCs/>
        </w:rPr>
      </w:pPr>
    </w:p>
    <w:p w14:paraId="7235C835" w14:textId="29D131BA" w:rsidR="00E457DD" w:rsidRPr="00490206" w:rsidRDefault="00E457DD" w:rsidP="00E457DD">
      <w:pPr>
        <w:tabs>
          <w:tab w:val="left" w:pos="0"/>
          <w:tab w:val="left" w:pos="90"/>
          <w:tab w:val="left" w:pos="360"/>
          <w:tab w:val="left" w:pos="720"/>
          <w:tab w:val="left" w:pos="279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490206">
        <w:rPr>
          <w:rFonts w:ascii="Times New Roman" w:hAnsi="Times New Roman"/>
          <w:sz w:val="24"/>
        </w:rPr>
        <w:t>The hourly adjusted rate for a Registered Nurse to document the resident</w:t>
      </w:r>
      <w:r w:rsidR="004C6A79">
        <w:rPr>
          <w:rFonts w:ascii="Times New Roman" w:hAnsi="Times New Roman"/>
          <w:sz w:val="24"/>
        </w:rPr>
        <w:t>’</w:t>
      </w:r>
      <w:r w:rsidRPr="00490206">
        <w:rPr>
          <w:rFonts w:ascii="Times New Roman" w:hAnsi="Times New Roman"/>
          <w:sz w:val="24"/>
        </w:rPr>
        <w:t>s record that a debriefing session took place is estimated to be $</w:t>
      </w:r>
      <w:r w:rsidR="004C6A79">
        <w:rPr>
          <w:rFonts w:ascii="Times New Roman" w:hAnsi="Times New Roman"/>
          <w:sz w:val="24"/>
        </w:rPr>
        <w:t>70.72</w:t>
      </w:r>
      <w:r w:rsidRPr="00490206">
        <w:rPr>
          <w:rFonts w:ascii="Times New Roman" w:hAnsi="Times New Roman"/>
          <w:sz w:val="24"/>
        </w:rPr>
        <w:t>/hr.</w:t>
      </w:r>
      <w:r w:rsidR="00AD648B">
        <w:rPr>
          <w:rFonts w:ascii="Times New Roman" w:hAnsi="Times New Roman"/>
          <w:sz w:val="24"/>
        </w:rPr>
        <w:t xml:space="preserve"> </w:t>
      </w:r>
      <w:r w:rsidRPr="00490206">
        <w:rPr>
          <w:rFonts w:ascii="Times New Roman" w:hAnsi="Times New Roman"/>
          <w:sz w:val="24"/>
        </w:rPr>
        <w:t xml:space="preserve">Multiplying the total annual burden of </w:t>
      </w:r>
      <w:r w:rsidRPr="0032083E">
        <w:rPr>
          <w:rFonts w:ascii="Times New Roman" w:hAnsi="Times New Roman"/>
          <w:b/>
          <w:sz w:val="24"/>
        </w:rPr>
        <w:t>5</w:t>
      </w:r>
      <w:r w:rsidR="004C6A79" w:rsidRPr="0032083E">
        <w:rPr>
          <w:rFonts w:ascii="Times New Roman" w:hAnsi="Times New Roman"/>
          <w:b/>
          <w:sz w:val="24"/>
        </w:rPr>
        <w:t>0</w:t>
      </w:r>
      <w:r w:rsidRPr="0032083E">
        <w:rPr>
          <w:rFonts w:ascii="Times New Roman" w:hAnsi="Times New Roman"/>
          <w:b/>
          <w:sz w:val="24"/>
        </w:rPr>
        <w:t>,</w:t>
      </w:r>
      <w:r w:rsidR="004C6A79" w:rsidRPr="0032083E">
        <w:rPr>
          <w:rFonts w:ascii="Times New Roman" w:hAnsi="Times New Roman"/>
          <w:b/>
          <w:sz w:val="24"/>
        </w:rPr>
        <w:t>76</w:t>
      </w:r>
      <w:r w:rsidRPr="0032083E">
        <w:rPr>
          <w:rFonts w:ascii="Times New Roman" w:hAnsi="Times New Roman"/>
          <w:b/>
          <w:sz w:val="24"/>
        </w:rPr>
        <w:t>0 hours</w:t>
      </w:r>
      <w:r w:rsidRPr="00490206">
        <w:rPr>
          <w:rFonts w:ascii="Times New Roman" w:hAnsi="Times New Roman"/>
          <w:sz w:val="24"/>
        </w:rPr>
        <w:t xml:space="preserve"> by the hourly wage yields an associated equivalent cost of about </w:t>
      </w:r>
      <w:r w:rsidRPr="0032083E">
        <w:rPr>
          <w:rFonts w:ascii="Times New Roman" w:hAnsi="Times New Roman"/>
          <w:b/>
          <w:sz w:val="24"/>
        </w:rPr>
        <w:t>$3,</w:t>
      </w:r>
      <w:r w:rsidR="004C6A79" w:rsidRPr="0032083E">
        <w:rPr>
          <w:rFonts w:ascii="Times New Roman" w:hAnsi="Times New Roman"/>
          <w:b/>
          <w:sz w:val="24"/>
        </w:rPr>
        <w:t>5</w:t>
      </w:r>
      <w:r w:rsidRPr="0032083E">
        <w:rPr>
          <w:rFonts w:ascii="Times New Roman" w:hAnsi="Times New Roman"/>
          <w:b/>
          <w:sz w:val="24"/>
        </w:rPr>
        <w:t>89,</w:t>
      </w:r>
      <w:r w:rsidR="004C6A79" w:rsidRPr="0032083E">
        <w:rPr>
          <w:rFonts w:ascii="Times New Roman" w:hAnsi="Times New Roman"/>
          <w:b/>
          <w:sz w:val="24"/>
        </w:rPr>
        <w:t>747.20</w:t>
      </w:r>
      <w:r w:rsidRPr="00490206">
        <w:rPr>
          <w:rFonts w:ascii="Times New Roman" w:hAnsi="Times New Roman"/>
          <w:sz w:val="24"/>
        </w:rPr>
        <w:t>.</w:t>
      </w:r>
      <w:r w:rsidR="00AD648B">
        <w:rPr>
          <w:rFonts w:ascii="Times New Roman" w:hAnsi="Times New Roman"/>
          <w:sz w:val="24"/>
        </w:rPr>
        <w:t xml:space="preserve"> </w:t>
      </w:r>
    </w:p>
    <w:p w14:paraId="144E9676" w14:textId="77777777" w:rsidR="00C92BBD" w:rsidRPr="00490206" w:rsidRDefault="00C92BB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25EEF46D" w14:textId="67BF8327" w:rsidR="00C92BBD" w:rsidRPr="00490206" w:rsidRDefault="00860996">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u w:val="single"/>
        </w:rPr>
        <w:t xml:space="preserve">(g) </w:t>
      </w:r>
      <w:r w:rsidR="00C92BBD" w:rsidRPr="00490206">
        <w:rPr>
          <w:rFonts w:ascii="Times New Roman" w:hAnsi="Times New Roman"/>
          <w:sz w:val="24"/>
          <w:u w:val="single"/>
        </w:rPr>
        <w:t>Section 483.372 Medical treatment for injuries occurring as a result of an emergency safety situation</w:t>
      </w:r>
      <w:r w:rsidR="00C92BBD" w:rsidRPr="00490206">
        <w:rPr>
          <w:rFonts w:ascii="Times New Roman" w:hAnsi="Times New Roman"/>
          <w:sz w:val="24"/>
        </w:rPr>
        <w:t>.</w:t>
      </w:r>
    </w:p>
    <w:p w14:paraId="5B23BEFB" w14:textId="77777777" w:rsidR="00C92BBD" w:rsidRPr="00490206" w:rsidRDefault="00C92BBD">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056284AB" w14:textId="77777777" w:rsidR="00C92BBD" w:rsidRPr="00490206" w:rsidRDefault="00C92BBD">
      <w:pPr>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490206">
        <w:rPr>
          <w:rFonts w:ascii="Times New Roman" w:hAnsi="Times New Roman"/>
          <w:sz w:val="24"/>
        </w:rPr>
        <w:t>Paragraph (b) of this section requires the psychiatric residential treatment facility to have affiliations or written transfer agreements in effect with one or more hospitals approved for participation under the Medicaid program that reasonably ensure that</w:t>
      </w:r>
      <w:r w:rsidRPr="00490206">
        <w:rPr>
          <w:rFonts w:ascii="Times New Roman" w:hAnsi="Times New Roman"/>
          <w:sz w:val="24"/>
        </w:rPr>
        <w:noBreakHyphen/>
      </w:r>
      <w:r w:rsidRPr="00490206">
        <w:rPr>
          <w:rFonts w:ascii="Times New Roman" w:hAnsi="Times New Roman"/>
          <w:sz w:val="24"/>
        </w:rPr>
        <w:noBreakHyphen/>
      </w:r>
    </w:p>
    <w:p w14:paraId="2F8853A9" w14:textId="77777777" w:rsidR="00C92BBD" w:rsidRPr="00490206" w:rsidRDefault="00C92BB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1BFE556F" w14:textId="6293752C" w:rsidR="00C92BBD" w:rsidRPr="00490206" w:rsidRDefault="004C6A7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 xml:space="preserve">(1) </w:t>
      </w:r>
      <w:r w:rsidR="00C92BBD" w:rsidRPr="00490206">
        <w:rPr>
          <w:rFonts w:ascii="Times New Roman" w:hAnsi="Times New Roman"/>
          <w:sz w:val="24"/>
        </w:rPr>
        <w:t>A resident will be transferred from the facility to the hospital and admitted in a timely manner when a transfer is medically necessary for medical care or acute psychiatric care;</w:t>
      </w:r>
    </w:p>
    <w:p w14:paraId="07205167" w14:textId="77777777" w:rsidR="00C92BBD" w:rsidRPr="00490206"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7DDF9A3B" w14:textId="55636E83" w:rsidR="00C92BBD" w:rsidRPr="00490206" w:rsidRDefault="004C6A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w:t>
      </w:r>
      <w:r w:rsidR="00C92BBD" w:rsidRPr="00490206">
        <w:rPr>
          <w:rFonts w:ascii="Times New Roman" w:hAnsi="Times New Roman"/>
          <w:sz w:val="24"/>
        </w:rPr>
        <w:t xml:space="preserve">2) Medical and other information needed for care of the resident in light of such a transfer, will be exchanged between the institutions in accordance with State medical privacy law, including any information needed to determine whether the appropriate care can be provided in a less restrictive setting; and </w:t>
      </w:r>
    </w:p>
    <w:p w14:paraId="062CC405" w14:textId="77777777" w:rsidR="00C92BBD" w:rsidRPr="00490206"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7E68AD95" w14:textId="77777777" w:rsidR="00C92BBD" w:rsidRPr="00490206"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490206">
        <w:rPr>
          <w:rFonts w:ascii="Times New Roman" w:hAnsi="Times New Roman"/>
          <w:sz w:val="24"/>
        </w:rPr>
        <w:t>(3) Services are available to each resident 24 hours a day, 7 days a week.</w:t>
      </w:r>
    </w:p>
    <w:p w14:paraId="10D82F0F" w14:textId="77777777" w:rsidR="00A86DD5" w:rsidRPr="00490206" w:rsidRDefault="00A86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509204BA" w14:textId="66847C69" w:rsidR="00C92BBD" w:rsidRPr="00490206"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490206">
        <w:rPr>
          <w:rFonts w:ascii="Times New Roman" w:hAnsi="Times New Roman"/>
          <w:sz w:val="24"/>
        </w:rPr>
        <w:t>Paragraph (c) of this section requires that staff document in the resident's record all injuries that occur as a result of an emergency safety situation, including injuries to staff resulting from that intervention.</w:t>
      </w:r>
      <w:r w:rsidR="00AD648B">
        <w:rPr>
          <w:rFonts w:ascii="Times New Roman" w:hAnsi="Times New Roman"/>
          <w:sz w:val="24"/>
        </w:rPr>
        <w:t xml:space="preserve"> </w:t>
      </w:r>
    </w:p>
    <w:p w14:paraId="0CCC28D8" w14:textId="77777777" w:rsidR="008505E1" w:rsidRPr="00490206" w:rsidRDefault="008505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0F478EB5" w14:textId="77777777" w:rsidR="00C92BBD" w:rsidRPr="00490206"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490206">
        <w:rPr>
          <w:rFonts w:ascii="Times New Roman" w:hAnsi="Times New Roman"/>
          <w:sz w:val="24"/>
        </w:rPr>
        <w:t>While these information collection requirements are subject to the PRA, we believe the burden associated with them is exempt as defined in 5 CFR 1320.3(b)(2). The time, effort, and financial resources necessary to comply with the requirement are incurred by persons in the normal course of their activities.</w:t>
      </w:r>
    </w:p>
    <w:p w14:paraId="473A7DFC" w14:textId="77777777" w:rsidR="00C92BBD" w:rsidRPr="00490206"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2A000A49" w14:textId="05ACB58E" w:rsidR="00C92BBD" w:rsidRPr="00490206" w:rsidRDefault="008609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u w:val="single"/>
        </w:rPr>
        <w:t xml:space="preserve">(h) </w:t>
      </w:r>
      <w:r w:rsidR="00C92BBD" w:rsidRPr="00490206">
        <w:rPr>
          <w:rFonts w:ascii="Times New Roman" w:hAnsi="Times New Roman"/>
          <w:sz w:val="24"/>
          <w:u w:val="single"/>
        </w:rPr>
        <w:t>Section 483.374 Facility Reporting</w:t>
      </w:r>
      <w:r w:rsidR="00C92BBD" w:rsidRPr="00490206">
        <w:rPr>
          <w:rFonts w:ascii="Times New Roman" w:hAnsi="Times New Roman"/>
          <w:sz w:val="24"/>
        </w:rPr>
        <w:t>.</w:t>
      </w:r>
      <w:r w:rsidR="00436051" w:rsidRPr="00436051">
        <w:t xml:space="preserve"> </w:t>
      </w:r>
    </w:p>
    <w:p w14:paraId="5E974EE9" w14:textId="77777777" w:rsidR="00C92BBD" w:rsidRPr="00490206"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6DBB29EB" w14:textId="06F31350" w:rsidR="00C92BBD" w:rsidRPr="00490206"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490206">
        <w:rPr>
          <w:rFonts w:ascii="Times New Roman" w:hAnsi="Times New Roman"/>
          <w:sz w:val="24"/>
        </w:rPr>
        <w:t>Paragraph (a) of this section requires each psychiatric residential treatment facility that provides inpatient psychiatric services to individuals under age 21 to attest, in writing, that the facility is in compliance with our standards governing the use of restraint and seclusion.</w:t>
      </w:r>
      <w:r w:rsidR="00AD648B">
        <w:rPr>
          <w:rFonts w:ascii="Times New Roman" w:hAnsi="Times New Roman"/>
          <w:sz w:val="24"/>
        </w:rPr>
        <w:t xml:space="preserve"> </w:t>
      </w:r>
      <w:r w:rsidRPr="00490206">
        <w:rPr>
          <w:rFonts w:ascii="Times New Roman" w:hAnsi="Times New Roman"/>
          <w:sz w:val="24"/>
        </w:rPr>
        <w:t>This attestation must be signed by the facility director.</w:t>
      </w:r>
    </w:p>
    <w:p w14:paraId="4043FE14" w14:textId="77777777" w:rsidR="00C92BBD" w:rsidRPr="00490206"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0B7719B7" w14:textId="31B5F210" w:rsidR="00194A52" w:rsidRPr="00490206"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490206">
        <w:rPr>
          <w:rFonts w:ascii="Times New Roman" w:hAnsi="Times New Roman"/>
          <w:sz w:val="24"/>
        </w:rPr>
        <w:t xml:space="preserve">We estimate that it will take 8 hours per facility to be able to attest to compliance with the </w:t>
      </w:r>
      <w:r w:rsidRPr="00AD0BE1">
        <w:rPr>
          <w:rFonts w:ascii="Times New Roman" w:hAnsi="Times New Roman"/>
          <w:sz w:val="24"/>
        </w:rPr>
        <w:t>standards.</w:t>
      </w:r>
      <w:r w:rsidR="00AD648B" w:rsidRPr="00AD0BE1">
        <w:rPr>
          <w:rFonts w:ascii="Times New Roman" w:hAnsi="Times New Roman"/>
          <w:sz w:val="24"/>
        </w:rPr>
        <w:t xml:space="preserve"> </w:t>
      </w:r>
      <w:r w:rsidRPr="00AD0BE1">
        <w:rPr>
          <w:rFonts w:ascii="Times New Roman" w:hAnsi="Times New Roman"/>
          <w:sz w:val="24"/>
        </w:rPr>
        <w:t>This is a one</w:t>
      </w:r>
      <w:r w:rsidRPr="00AD0BE1">
        <w:rPr>
          <w:rFonts w:ascii="Times New Roman" w:hAnsi="Times New Roman"/>
          <w:sz w:val="24"/>
        </w:rPr>
        <w:noBreakHyphen/>
        <w:t>time burden.</w:t>
      </w:r>
      <w:r w:rsidR="00AD648B" w:rsidRPr="00AD0BE1">
        <w:rPr>
          <w:rFonts w:ascii="Times New Roman" w:hAnsi="Times New Roman"/>
          <w:sz w:val="24"/>
        </w:rPr>
        <w:t xml:space="preserve"> </w:t>
      </w:r>
      <w:r w:rsidRPr="00AD0BE1">
        <w:rPr>
          <w:rFonts w:ascii="Times New Roman" w:hAnsi="Times New Roman"/>
          <w:sz w:val="24"/>
        </w:rPr>
        <w:t xml:space="preserve">The </w:t>
      </w:r>
      <w:r w:rsidR="00417CC9" w:rsidRPr="00AD0BE1">
        <w:rPr>
          <w:rFonts w:ascii="Times New Roman" w:hAnsi="Times New Roman"/>
          <w:sz w:val="24"/>
        </w:rPr>
        <w:t xml:space="preserve">previous </w:t>
      </w:r>
      <w:r w:rsidRPr="00AD0BE1">
        <w:rPr>
          <w:rFonts w:ascii="Times New Roman" w:hAnsi="Times New Roman"/>
          <w:sz w:val="24"/>
        </w:rPr>
        <w:t xml:space="preserve">national burden </w:t>
      </w:r>
      <w:r w:rsidR="00417CC9" w:rsidRPr="00AD0BE1">
        <w:rPr>
          <w:rFonts w:ascii="Times New Roman" w:hAnsi="Times New Roman"/>
          <w:sz w:val="24"/>
        </w:rPr>
        <w:t>was</w:t>
      </w:r>
      <w:r w:rsidR="00B658A3" w:rsidRPr="00AD0BE1">
        <w:rPr>
          <w:rFonts w:ascii="Times New Roman" w:hAnsi="Times New Roman"/>
          <w:sz w:val="24"/>
        </w:rPr>
        <w:t xml:space="preserve"> </w:t>
      </w:r>
      <w:r w:rsidR="00BF0988" w:rsidRPr="00AD0BE1">
        <w:rPr>
          <w:rFonts w:ascii="Times New Roman" w:hAnsi="Times New Roman"/>
          <w:sz w:val="24"/>
        </w:rPr>
        <w:t>376</w:t>
      </w:r>
      <w:r w:rsidR="00B658A3" w:rsidRPr="00AD0BE1">
        <w:rPr>
          <w:rFonts w:ascii="Times New Roman" w:hAnsi="Times New Roman"/>
          <w:sz w:val="24"/>
        </w:rPr>
        <w:t xml:space="preserve"> facilities</w:t>
      </w:r>
      <w:r w:rsidRPr="00AD0BE1">
        <w:rPr>
          <w:rFonts w:ascii="Times New Roman" w:hAnsi="Times New Roman"/>
          <w:sz w:val="24"/>
        </w:rPr>
        <w:t xml:space="preserve"> multiplied by 8, or </w:t>
      </w:r>
      <w:r w:rsidR="0084757A" w:rsidRPr="00AD0BE1">
        <w:rPr>
          <w:rFonts w:ascii="Times New Roman" w:hAnsi="Times New Roman"/>
          <w:sz w:val="24"/>
        </w:rPr>
        <w:t>3,008</w:t>
      </w:r>
      <w:r w:rsidRPr="00AD0BE1">
        <w:rPr>
          <w:rFonts w:ascii="Times New Roman" w:hAnsi="Times New Roman"/>
          <w:sz w:val="24"/>
        </w:rPr>
        <w:t xml:space="preserve"> hours.</w:t>
      </w:r>
      <w:r w:rsidR="00B658A3" w:rsidRPr="00AD0BE1">
        <w:rPr>
          <w:rFonts w:ascii="Times New Roman" w:hAnsi="Times New Roman"/>
          <w:sz w:val="24"/>
        </w:rPr>
        <w:t xml:space="preserve"> </w:t>
      </w:r>
      <w:r w:rsidR="00417CC9" w:rsidRPr="00AD0BE1">
        <w:rPr>
          <w:rFonts w:ascii="Times New Roman" w:hAnsi="Times New Roman"/>
          <w:sz w:val="24"/>
        </w:rPr>
        <w:t>As we estimate there are 14 new facilities included in this summary, the national burden is 14 facilities multiplied by 8 or 112 hours to attest to compliance with the</w:t>
      </w:r>
      <w:r w:rsidR="00417CC9" w:rsidRPr="00490206">
        <w:rPr>
          <w:rFonts w:ascii="Times New Roman" w:hAnsi="Times New Roman"/>
          <w:sz w:val="24"/>
        </w:rPr>
        <w:t xml:space="preserve"> standards.</w:t>
      </w:r>
      <w:r w:rsidR="00AD648B">
        <w:rPr>
          <w:rFonts w:ascii="Times New Roman" w:hAnsi="Times New Roman"/>
          <w:sz w:val="24"/>
        </w:rPr>
        <w:t xml:space="preserve"> </w:t>
      </w:r>
    </w:p>
    <w:p w14:paraId="732229CA" w14:textId="77777777" w:rsidR="00E457DD" w:rsidRPr="00490206" w:rsidRDefault="00E457DD" w:rsidP="00E457DD">
      <w:pPr>
        <w:rPr>
          <w:rFonts w:ascii="Times New Roman" w:hAnsi="Times New Roman"/>
          <w:sz w:val="24"/>
        </w:rPr>
      </w:pPr>
    </w:p>
    <w:p w14:paraId="00AA1FF3" w14:textId="6307C9BB" w:rsidR="00E457DD" w:rsidRDefault="00E457DD" w:rsidP="00E457DD">
      <w:pPr>
        <w:rPr>
          <w:rFonts w:ascii="Times New Roman" w:hAnsi="Times New Roman"/>
          <w:sz w:val="24"/>
        </w:rPr>
      </w:pPr>
      <w:r w:rsidRPr="00490206">
        <w:rPr>
          <w:rFonts w:ascii="Times New Roman" w:hAnsi="Times New Roman"/>
          <w:sz w:val="24"/>
        </w:rPr>
        <w:t>The hourly adjusted rate for a Medical and Health Service Manager responsible for attesting to compliance with CMS standards is $</w:t>
      </w:r>
      <w:r w:rsidR="004C6A79">
        <w:rPr>
          <w:rFonts w:ascii="Times New Roman" w:hAnsi="Times New Roman"/>
          <w:sz w:val="24"/>
        </w:rPr>
        <w:t>107.38</w:t>
      </w:r>
      <w:r w:rsidRPr="00490206">
        <w:rPr>
          <w:rFonts w:ascii="Times New Roman" w:hAnsi="Times New Roman"/>
          <w:sz w:val="24"/>
        </w:rPr>
        <w:t>/hr.</w:t>
      </w:r>
      <w:r w:rsidR="00AD648B">
        <w:rPr>
          <w:rFonts w:ascii="Times New Roman" w:hAnsi="Times New Roman"/>
          <w:sz w:val="24"/>
        </w:rPr>
        <w:t xml:space="preserve"> </w:t>
      </w:r>
      <w:r w:rsidRPr="00490206">
        <w:rPr>
          <w:rFonts w:ascii="Times New Roman" w:hAnsi="Times New Roman"/>
          <w:sz w:val="24"/>
        </w:rPr>
        <w:t xml:space="preserve">Multiplying the total burden of </w:t>
      </w:r>
      <w:r w:rsidRPr="0032083E">
        <w:rPr>
          <w:rFonts w:ascii="Times New Roman" w:hAnsi="Times New Roman"/>
          <w:b/>
          <w:sz w:val="24"/>
        </w:rPr>
        <w:t>112 hours</w:t>
      </w:r>
      <w:r w:rsidRPr="00490206">
        <w:rPr>
          <w:rFonts w:ascii="Times New Roman" w:hAnsi="Times New Roman"/>
          <w:sz w:val="24"/>
        </w:rPr>
        <w:t xml:space="preserve"> by the hourly wage yields an associated cost of about </w:t>
      </w:r>
      <w:r w:rsidRPr="0032083E">
        <w:rPr>
          <w:rFonts w:ascii="Times New Roman" w:hAnsi="Times New Roman"/>
          <w:b/>
          <w:sz w:val="24"/>
        </w:rPr>
        <w:t>$1</w:t>
      </w:r>
      <w:r w:rsidR="004C6A79" w:rsidRPr="0032083E">
        <w:rPr>
          <w:rFonts w:ascii="Times New Roman" w:hAnsi="Times New Roman"/>
          <w:b/>
          <w:sz w:val="24"/>
        </w:rPr>
        <w:t>2</w:t>
      </w:r>
      <w:r w:rsidRPr="0032083E">
        <w:rPr>
          <w:rFonts w:ascii="Times New Roman" w:hAnsi="Times New Roman"/>
          <w:b/>
          <w:sz w:val="24"/>
        </w:rPr>
        <w:t>,</w:t>
      </w:r>
      <w:r w:rsidR="004C6A79" w:rsidRPr="0032083E">
        <w:rPr>
          <w:rFonts w:ascii="Times New Roman" w:hAnsi="Times New Roman"/>
          <w:b/>
          <w:sz w:val="24"/>
        </w:rPr>
        <w:t>026.56</w:t>
      </w:r>
      <w:r w:rsidRPr="00490206">
        <w:rPr>
          <w:rFonts w:ascii="Times New Roman" w:hAnsi="Times New Roman"/>
          <w:sz w:val="24"/>
        </w:rPr>
        <w:t>.</w:t>
      </w:r>
      <w:r w:rsidR="00AD648B">
        <w:rPr>
          <w:rFonts w:ascii="Times New Roman" w:hAnsi="Times New Roman"/>
          <w:sz w:val="24"/>
        </w:rPr>
        <w:t xml:space="preserve"> </w:t>
      </w:r>
    </w:p>
    <w:p w14:paraId="0B1026C9" w14:textId="77777777" w:rsidR="00436051" w:rsidRPr="00490206" w:rsidRDefault="00436051" w:rsidP="00E457DD">
      <w:pPr>
        <w:rPr>
          <w:rFonts w:ascii="Arial" w:eastAsiaTheme="minorHAnsi" w:hAnsi="Arial" w:cs="Arial"/>
          <w:iCs/>
          <w:sz w:val="22"/>
          <w:szCs w:val="22"/>
        </w:rPr>
      </w:pPr>
    </w:p>
    <w:p w14:paraId="289DB505" w14:textId="77777777" w:rsidR="000527D8" w:rsidRDefault="00436051" w:rsidP="0043605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490206">
        <w:rPr>
          <w:rFonts w:ascii="Times New Roman" w:hAnsi="Times New Roman"/>
          <w:sz w:val="24"/>
        </w:rPr>
        <w:t>Paragraph (b) of §483.374 requires the facility to report serious occurrences involving a resident to both the State Medicaid Agency and, unless prohibited by State law, the State-designated Protection and Advocacy System.</w:t>
      </w:r>
      <w:r>
        <w:rPr>
          <w:rFonts w:ascii="Times New Roman" w:hAnsi="Times New Roman"/>
          <w:sz w:val="24"/>
        </w:rPr>
        <w:t xml:space="preserve"> </w:t>
      </w:r>
    </w:p>
    <w:p w14:paraId="0A6D3A1C" w14:textId="77777777" w:rsidR="00436051" w:rsidRPr="00490206" w:rsidRDefault="00436051" w:rsidP="0043605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1B5AF21B" w14:textId="6A0F8DA6" w:rsidR="00436051" w:rsidRPr="00490206" w:rsidRDefault="00436051" w:rsidP="0043605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490206">
        <w:rPr>
          <w:rFonts w:ascii="Times New Roman" w:hAnsi="Times New Roman"/>
          <w:sz w:val="24"/>
        </w:rPr>
        <w:t>We estimate that it will take 10 minutes to report and to document each occurrence (10 min x 47 incidents/mo</w:t>
      </w:r>
      <w:r w:rsidR="0032083E">
        <w:rPr>
          <w:rFonts w:ascii="Times New Roman" w:hAnsi="Times New Roman"/>
          <w:sz w:val="24"/>
        </w:rPr>
        <w:t>nth</w:t>
      </w:r>
      <w:r w:rsidRPr="00490206">
        <w:rPr>
          <w:rFonts w:ascii="Times New Roman" w:hAnsi="Times New Roman"/>
          <w:sz w:val="24"/>
        </w:rPr>
        <w:t xml:space="preserve"> </w:t>
      </w:r>
      <w:r w:rsidR="0032083E">
        <w:rPr>
          <w:rFonts w:ascii="Times New Roman" w:hAnsi="Times New Roman"/>
          <w:sz w:val="24"/>
        </w:rPr>
        <w:t>x</w:t>
      </w:r>
      <w:r w:rsidRPr="00490206">
        <w:rPr>
          <w:rFonts w:ascii="Times New Roman" w:hAnsi="Times New Roman"/>
          <w:sz w:val="24"/>
        </w:rPr>
        <w:t xml:space="preserve"> 12 mo</w:t>
      </w:r>
      <w:r w:rsidR="0032083E">
        <w:rPr>
          <w:rFonts w:ascii="Times New Roman" w:hAnsi="Times New Roman"/>
          <w:sz w:val="24"/>
        </w:rPr>
        <w:t>nths/year</w:t>
      </w:r>
      <w:r w:rsidRPr="00490206">
        <w:rPr>
          <w:rFonts w:ascii="Times New Roman" w:hAnsi="Times New Roman"/>
          <w:sz w:val="24"/>
        </w:rPr>
        <w:t>) per facility for an annual burden of 94 hours.</w:t>
      </w:r>
      <w:r>
        <w:rPr>
          <w:rFonts w:ascii="Times New Roman" w:hAnsi="Times New Roman"/>
          <w:sz w:val="24"/>
        </w:rPr>
        <w:t xml:space="preserve"> </w:t>
      </w:r>
      <w:r w:rsidRPr="00490206">
        <w:rPr>
          <w:rFonts w:ascii="Times New Roman" w:hAnsi="Times New Roman"/>
          <w:sz w:val="24"/>
        </w:rPr>
        <w:t>For 3</w:t>
      </w:r>
      <w:r>
        <w:rPr>
          <w:rFonts w:ascii="Times New Roman" w:hAnsi="Times New Roman"/>
          <w:sz w:val="24"/>
        </w:rPr>
        <w:t>6</w:t>
      </w:r>
      <w:r w:rsidRPr="00490206">
        <w:rPr>
          <w:rFonts w:ascii="Times New Roman" w:hAnsi="Times New Roman"/>
          <w:sz w:val="24"/>
        </w:rPr>
        <w:t xml:space="preserve">0 facilities this would equate to a national burden of </w:t>
      </w:r>
      <w:r w:rsidRPr="0032083E">
        <w:rPr>
          <w:rFonts w:ascii="Times New Roman" w:hAnsi="Times New Roman"/>
          <w:b/>
          <w:sz w:val="24"/>
        </w:rPr>
        <w:t>33,840 hours</w:t>
      </w:r>
      <w:r w:rsidRPr="00490206">
        <w:rPr>
          <w:rFonts w:ascii="Times New Roman" w:hAnsi="Times New Roman"/>
          <w:sz w:val="24"/>
        </w:rPr>
        <w:t xml:space="preserve"> per year. </w:t>
      </w:r>
    </w:p>
    <w:p w14:paraId="0B06B68D" w14:textId="77777777" w:rsidR="00436051" w:rsidRPr="00490206" w:rsidRDefault="00436051" w:rsidP="0043605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1B95F04E" w14:textId="77777777" w:rsidR="00436051" w:rsidRPr="00490206" w:rsidRDefault="00436051" w:rsidP="00436051">
      <w:pPr>
        <w:rPr>
          <w:rFonts w:ascii="Arial" w:eastAsiaTheme="minorHAnsi" w:hAnsi="Arial" w:cs="Arial"/>
          <w:iCs/>
          <w:sz w:val="22"/>
          <w:szCs w:val="22"/>
        </w:rPr>
      </w:pPr>
      <w:r w:rsidRPr="00490206">
        <w:rPr>
          <w:rFonts w:ascii="Times New Roman" w:hAnsi="Times New Roman"/>
          <w:sz w:val="24"/>
        </w:rPr>
        <w:t>The hourly adjusted rate for a Medical and Health Service Manager responsible for reporting serious occurrences involving a resident is $</w:t>
      </w:r>
      <w:r>
        <w:rPr>
          <w:rFonts w:ascii="Times New Roman" w:hAnsi="Times New Roman"/>
          <w:sz w:val="24"/>
        </w:rPr>
        <w:t>107</w:t>
      </w:r>
      <w:r w:rsidRPr="00490206">
        <w:rPr>
          <w:rFonts w:ascii="Times New Roman" w:hAnsi="Times New Roman"/>
          <w:sz w:val="24"/>
        </w:rPr>
        <w:t>.</w:t>
      </w:r>
      <w:r>
        <w:rPr>
          <w:rFonts w:ascii="Times New Roman" w:hAnsi="Times New Roman"/>
          <w:sz w:val="24"/>
        </w:rPr>
        <w:t>38</w:t>
      </w:r>
      <w:r w:rsidRPr="00490206">
        <w:rPr>
          <w:rFonts w:ascii="Times New Roman" w:hAnsi="Times New Roman"/>
          <w:sz w:val="24"/>
        </w:rPr>
        <w:t>/hr.</w:t>
      </w:r>
      <w:r>
        <w:rPr>
          <w:rFonts w:ascii="Times New Roman" w:hAnsi="Times New Roman"/>
          <w:sz w:val="24"/>
        </w:rPr>
        <w:t xml:space="preserve"> </w:t>
      </w:r>
      <w:r w:rsidRPr="00490206">
        <w:rPr>
          <w:rFonts w:ascii="Times New Roman" w:hAnsi="Times New Roman"/>
          <w:sz w:val="24"/>
        </w:rPr>
        <w:t>Multiplying the total burden of 3</w:t>
      </w:r>
      <w:r>
        <w:rPr>
          <w:rFonts w:ascii="Times New Roman" w:hAnsi="Times New Roman"/>
          <w:sz w:val="24"/>
        </w:rPr>
        <w:t>3</w:t>
      </w:r>
      <w:r w:rsidRPr="00490206">
        <w:rPr>
          <w:rFonts w:ascii="Times New Roman" w:hAnsi="Times New Roman"/>
          <w:sz w:val="24"/>
        </w:rPr>
        <w:t>,</w:t>
      </w:r>
      <w:r>
        <w:rPr>
          <w:rFonts w:ascii="Times New Roman" w:hAnsi="Times New Roman"/>
          <w:sz w:val="24"/>
        </w:rPr>
        <w:t>84</w:t>
      </w:r>
      <w:r w:rsidRPr="00490206">
        <w:rPr>
          <w:rFonts w:ascii="Times New Roman" w:hAnsi="Times New Roman"/>
          <w:sz w:val="24"/>
        </w:rPr>
        <w:t xml:space="preserve">0 hours by the hourly wage yields an associated cost of about </w:t>
      </w:r>
      <w:r w:rsidRPr="0032083E">
        <w:rPr>
          <w:rFonts w:ascii="Times New Roman" w:hAnsi="Times New Roman"/>
          <w:b/>
          <w:sz w:val="24"/>
        </w:rPr>
        <w:t>$3,633,739.20</w:t>
      </w:r>
      <w:r w:rsidRPr="00490206">
        <w:rPr>
          <w:rFonts w:ascii="Times New Roman" w:hAnsi="Times New Roman"/>
          <w:sz w:val="24"/>
        </w:rPr>
        <w:t>.</w:t>
      </w:r>
      <w:r>
        <w:rPr>
          <w:rFonts w:ascii="Times New Roman" w:hAnsi="Times New Roman"/>
          <w:sz w:val="24"/>
        </w:rPr>
        <w:t xml:space="preserve"> </w:t>
      </w:r>
    </w:p>
    <w:p w14:paraId="623092D6" w14:textId="77777777" w:rsidR="00436051" w:rsidRPr="00490206" w:rsidRDefault="00436051" w:rsidP="0043605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7D2777F9" w14:textId="77777777" w:rsidR="000527D8" w:rsidRPr="00490206" w:rsidRDefault="000527D8" w:rsidP="000527D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490206">
        <w:rPr>
          <w:rFonts w:ascii="Times New Roman" w:hAnsi="Times New Roman"/>
          <w:sz w:val="24"/>
        </w:rPr>
        <w:t>Paragraph (c) of §483.374 requires the facility to report the death of a resident to the CMS regional office.</w:t>
      </w:r>
      <w:r>
        <w:rPr>
          <w:rFonts w:ascii="Times New Roman" w:hAnsi="Times New Roman"/>
          <w:sz w:val="24"/>
        </w:rPr>
        <w:t xml:space="preserve"> </w:t>
      </w:r>
      <w:r w:rsidRPr="00490206">
        <w:rPr>
          <w:rFonts w:ascii="Times New Roman" w:hAnsi="Times New Roman"/>
          <w:sz w:val="24"/>
        </w:rPr>
        <w:t>A report must include the name of the resident involved in the serious occurrence, a description of the occurrence, and the name, street address, and telephone number of the facility.</w:t>
      </w:r>
      <w:r>
        <w:rPr>
          <w:rFonts w:ascii="Times New Roman" w:hAnsi="Times New Roman"/>
          <w:sz w:val="24"/>
        </w:rPr>
        <w:t xml:space="preserve"> </w:t>
      </w:r>
    </w:p>
    <w:p w14:paraId="6E328A62" w14:textId="77777777" w:rsidR="000527D8" w:rsidRDefault="000527D8" w:rsidP="0043605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7C7E05EA" w14:textId="77777777" w:rsidR="00436051" w:rsidRPr="00490206" w:rsidRDefault="00436051" w:rsidP="0043605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490206">
        <w:rPr>
          <w:rFonts w:ascii="Times New Roman" w:hAnsi="Times New Roman"/>
          <w:sz w:val="24"/>
        </w:rPr>
        <w:t>We estimate it will take 5 minutes to report each death to the CMS regional office and to document that report.</w:t>
      </w:r>
      <w:r>
        <w:rPr>
          <w:rFonts w:ascii="Times New Roman" w:hAnsi="Times New Roman"/>
          <w:sz w:val="24"/>
        </w:rPr>
        <w:t xml:space="preserve"> </w:t>
      </w:r>
      <w:r w:rsidRPr="00490206">
        <w:rPr>
          <w:rFonts w:ascii="Times New Roman" w:hAnsi="Times New Roman"/>
          <w:sz w:val="24"/>
        </w:rPr>
        <w:t>We estimate fewer than 5 deaths annually for all 3</w:t>
      </w:r>
      <w:r>
        <w:rPr>
          <w:rFonts w:ascii="Times New Roman" w:hAnsi="Times New Roman"/>
          <w:sz w:val="24"/>
        </w:rPr>
        <w:t>6</w:t>
      </w:r>
      <w:r w:rsidRPr="00490206">
        <w:rPr>
          <w:rFonts w:ascii="Times New Roman" w:hAnsi="Times New Roman"/>
          <w:sz w:val="24"/>
        </w:rPr>
        <w:t>0 facilities. Five (5) minutes x 5 deaths annually would equate to a national burden of 25 minutes per year.</w:t>
      </w:r>
    </w:p>
    <w:p w14:paraId="09B5CA9D" w14:textId="77777777" w:rsidR="00436051" w:rsidRPr="00490206" w:rsidRDefault="00436051" w:rsidP="0043605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1998609B" w14:textId="25C983D0" w:rsidR="00C92BBD" w:rsidRDefault="00436051" w:rsidP="004360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490206">
        <w:rPr>
          <w:rFonts w:ascii="Times New Roman" w:hAnsi="Times New Roman"/>
          <w:sz w:val="24"/>
        </w:rPr>
        <w:t>The hourly adjusted rate for a Medical and Health Service Manager responsible for notifying the CMS regional office of a death a documenting the report is $</w:t>
      </w:r>
      <w:r>
        <w:rPr>
          <w:rFonts w:ascii="Times New Roman" w:hAnsi="Times New Roman"/>
          <w:sz w:val="24"/>
        </w:rPr>
        <w:t>107</w:t>
      </w:r>
      <w:r w:rsidRPr="00490206">
        <w:rPr>
          <w:rFonts w:ascii="Times New Roman" w:hAnsi="Times New Roman"/>
          <w:sz w:val="24"/>
        </w:rPr>
        <w:t>.</w:t>
      </w:r>
      <w:r>
        <w:rPr>
          <w:rFonts w:ascii="Times New Roman" w:hAnsi="Times New Roman"/>
          <w:sz w:val="24"/>
        </w:rPr>
        <w:t>38</w:t>
      </w:r>
      <w:r w:rsidRPr="00490206">
        <w:rPr>
          <w:rFonts w:ascii="Times New Roman" w:hAnsi="Times New Roman"/>
          <w:sz w:val="24"/>
        </w:rPr>
        <w:t>/hr.</w:t>
      </w:r>
      <w:r>
        <w:rPr>
          <w:rFonts w:ascii="Times New Roman" w:hAnsi="Times New Roman"/>
          <w:sz w:val="24"/>
        </w:rPr>
        <w:t xml:space="preserve"> </w:t>
      </w:r>
      <w:r w:rsidRPr="00490206">
        <w:rPr>
          <w:rFonts w:ascii="Times New Roman" w:hAnsi="Times New Roman"/>
          <w:sz w:val="24"/>
        </w:rPr>
        <w:t xml:space="preserve">Multiplying the total burden of </w:t>
      </w:r>
      <w:r w:rsidR="00233666" w:rsidRPr="00233666">
        <w:rPr>
          <w:rFonts w:ascii="Times New Roman" w:hAnsi="Times New Roman"/>
          <w:b/>
          <w:sz w:val="24"/>
        </w:rPr>
        <w:t>0</w:t>
      </w:r>
      <w:r w:rsidRPr="00233666">
        <w:rPr>
          <w:rFonts w:ascii="Times New Roman" w:hAnsi="Times New Roman"/>
          <w:b/>
          <w:sz w:val="24"/>
        </w:rPr>
        <w:t>.</w:t>
      </w:r>
      <w:r w:rsidR="00360DD0" w:rsidRPr="0032083E">
        <w:rPr>
          <w:rFonts w:ascii="Times New Roman" w:hAnsi="Times New Roman"/>
          <w:b/>
          <w:sz w:val="24"/>
        </w:rPr>
        <w:t>42</w:t>
      </w:r>
      <w:r w:rsidRPr="0032083E">
        <w:rPr>
          <w:rFonts w:ascii="Times New Roman" w:hAnsi="Times New Roman"/>
          <w:b/>
          <w:sz w:val="24"/>
        </w:rPr>
        <w:t xml:space="preserve"> hours</w:t>
      </w:r>
      <w:r w:rsidRPr="00490206">
        <w:rPr>
          <w:rFonts w:ascii="Times New Roman" w:hAnsi="Times New Roman"/>
          <w:sz w:val="24"/>
        </w:rPr>
        <w:t xml:space="preserve"> by the hourly wage yields an associated cost of about </w:t>
      </w:r>
      <w:r w:rsidRPr="0032083E">
        <w:rPr>
          <w:rFonts w:ascii="Times New Roman" w:hAnsi="Times New Roman"/>
          <w:b/>
          <w:sz w:val="24"/>
        </w:rPr>
        <w:t>$4</w:t>
      </w:r>
      <w:r w:rsidR="00360DD0" w:rsidRPr="0032083E">
        <w:rPr>
          <w:rFonts w:ascii="Times New Roman" w:hAnsi="Times New Roman"/>
          <w:b/>
          <w:sz w:val="24"/>
        </w:rPr>
        <w:t>5</w:t>
      </w:r>
      <w:r w:rsidRPr="0032083E">
        <w:rPr>
          <w:rFonts w:ascii="Times New Roman" w:hAnsi="Times New Roman"/>
          <w:b/>
          <w:sz w:val="24"/>
        </w:rPr>
        <w:t>.</w:t>
      </w:r>
      <w:r w:rsidR="00360DD0" w:rsidRPr="0032083E">
        <w:rPr>
          <w:rFonts w:ascii="Times New Roman" w:hAnsi="Times New Roman"/>
          <w:b/>
          <w:sz w:val="24"/>
        </w:rPr>
        <w:t>10</w:t>
      </w:r>
      <w:r w:rsidRPr="00490206">
        <w:rPr>
          <w:rFonts w:ascii="Times New Roman" w:hAnsi="Times New Roman"/>
          <w:sz w:val="24"/>
        </w:rPr>
        <w:t>.</w:t>
      </w:r>
    </w:p>
    <w:p w14:paraId="614ABBB6" w14:textId="77777777" w:rsidR="00436051" w:rsidRPr="00490206" w:rsidRDefault="00436051" w:rsidP="004360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05BEDE0C" w14:textId="052BD6F4" w:rsidR="00C92BBD" w:rsidRPr="00490206" w:rsidRDefault="00C92BBD" w:rsidP="00294BCD">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490206">
        <w:rPr>
          <w:rFonts w:ascii="Times New Roman" w:hAnsi="Times New Roman"/>
          <w:sz w:val="24"/>
          <w:u w:val="single"/>
        </w:rPr>
        <w:t>Section 483.376 Education and training</w:t>
      </w:r>
      <w:r w:rsidRPr="00490206">
        <w:rPr>
          <w:rFonts w:ascii="Times New Roman" w:hAnsi="Times New Roman"/>
          <w:sz w:val="24"/>
        </w:rPr>
        <w:t>.</w:t>
      </w:r>
    </w:p>
    <w:p w14:paraId="06593922" w14:textId="77777777" w:rsidR="00C92BBD" w:rsidRPr="00490206"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27F1831D" w14:textId="0921FF49" w:rsidR="00C92BBD" w:rsidRPr="00490206"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490206">
        <w:rPr>
          <w:rFonts w:ascii="Times New Roman" w:hAnsi="Times New Roman"/>
          <w:sz w:val="24"/>
        </w:rPr>
        <w:t>Paragraph (f) requires facilities to provide for assessments of staff education and training needs by requiring staff to demonstrate their competencies related to the use of emergency safety interventions on a semiannual basis.</w:t>
      </w:r>
      <w:r w:rsidR="00AD648B">
        <w:rPr>
          <w:rFonts w:ascii="Times New Roman" w:hAnsi="Times New Roman"/>
          <w:sz w:val="24"/>
        </w:rPr>
        <w:t xml:space="preserve"> </w:t>
      </w:r>
      <w:r w:rsidRPr="00490206">
        <w:rPr>
          <w:rFonts w:ascii="Times New Roman" w:hAnsi="Times New Roman"/>
          <w:sz w:val="24"/>
        </w:rPr>
        <w:t>This section also provides for staff to demonstrate, on an annual basis, their competency in the use of cardiopulmonary resuscitation.</w:t>
      </w:r>
    </w:p>
    <w:p w14:paraId="773FC2BD" w14:textId="77777777" w:rsidR="00C92BBD" w:rsidRPr="00490206"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641ED4FE" w14:textId="77777777" w:rsidR="00C92BBD" w:rsidRPr="00490206"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490206">
        <w:rPr>
          <w:rFonts w:ascii="Times New Roman" w:hAnsi="Times New Roman"/>
          <w:sz w:val="24"/>
        </w:rPr>
        <w:t>Paragraph (g) of this section requires the facility to document in the staff personnel records that the training required by section 483.376 was successfully completed.</w:t>
      </w:r>
    </w:p>
    <w:p w14:paraId="0DDDEDF7" w14:textId="77777777" w:rsidR="00C92BBD" w:rsidRPr="00490206"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15FEE078" w14:textId="7CFA9EC5" w:rsidR="00C92BBD" w:rsidRPr="00490206"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490206">
        <w:rPr>
          <w:rFonts w:ascii="Times New Roman" w:hAnsi="Times New Roman"/>
          <w:sz w:val="24"/>
        </w:rPr>
        <w:t>While these information collection requirements are subject to the PRA, we believe the burden associated with them is exempt as defined in 5 CFR 1320.3(b)(2).</w:t>
      </w:r>
      <w:r w:rsidR="00AD648B">
        <w:rPr>
          <w:rFonts w:ascii="Times New Roman" w:hAnsi="Times New Roman"/>
          <w:sz w:val="24"/>
        </w:rPr>
        <w:t xml:space="preserve"> </w:t>
      </w:r>
      <w:r w:rsidRPr="00490206">
        <w:rPr>
          <w:rFonts w:ascii="Times New Roman" w:hAnsi="Times New Roman"/>
          <w:sz w:val="24"/>
        </w:rPr>
        <w:t>The time, effort, and financial resources necessary to comply with the requirement are incurred by persons in the normal course of their activities.</w:t>
      </w:r>
    </w:p>
    <w:p w14:paraId="6DF616DC" w14:textId="77777777" w:rsidR="00216BEE" w:rsidRPr="00490206" w:rsidRDefault="00216BEE">
      <w:pPr>
        <w:widowControl/>
        <w:autoSpaceDE/>
        <w:autoSpaceDN/>
        <w:adjustRightInd/>
        <w:rPr>
          <w:rFonts w:ascii="Times New Roman" w:hAnsi="Times New Roman"/>
          <w:sz w:val="24"/>
        </w:rPr>
      </w:pPr>
      <w:r w:rsidRPr="00490206">
        <w:rPr>
          <w:rFonts w:ascii="Times New Roman" w:hAnsi="Times New Roman"/>
          <w:sz w:val="24"/>
        </w:rPr>
        <w:br w:type="page"/>
      </w:r>
    </w:p>
    <w:p w14:paraId="14D7E9C4" w14:textId="77777777" w:rsidR="00CE671C" w:rsidRPr="00490206" w:rsidRDefault="00CE671C" w:rsidP="00CE67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3A2FB0C9" w14:textId="77777777" w:rsidR="00CE671C" w:rsidRPr="00294BCD" w:rsidRDefault="00A10E06" w:rsidP="00CE67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sz w:val="24"/>
        </w:rPr>
      </w:pPr>
      <w:r w:rsidRPr="00294BCD">
        <w:rPr>
          <w:rFonts w:ascii="Times New Roman" w:hAnsi="Times New Roman"/>
          <w:i/>
          <w:sz w:val="24"/>
        </w:rPr>
        <w:t>Summary of Burden Estimates</w:t>
      </w:r>
    </w:p>
    <w:p w14:paraId="529DEBC8" w14:textId="77777777" w:rsidR="0023007B" w:rsidRPr="00490206" w:rsidRDefault="0023007B" w:rsidP="002300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tbl>
      <w:tblPr>
        <w:tblW w:w="9622" w:type="dxa"/>
        <w:jc w:val="center"/>
        <w:tblCellMar>
          <w:left w:w="0" w:type="dxa"/>
          <w:right w:w="0" w:type="dxa"/>
        </w:tblCellMar>
        <w:tblLook w:val="04A0" w:firstRow="1" w:lastRow="0" w:firstColumn="1" w:lastColumn="0" w:noHBand="0" w:noVBand="1"/>
      </w:tblPr>
      <w:tblGrid>
        <w:gridCol w:w="1923"/>
        <w:gridCol w:w="1523"/>
        <w:gridCol w:w="1270"/>
        <w:gridCol w:w="1186"/>
        <w:gridCol w:w="1033"/>
        <w:gridCol w:w="1271"/>
        <w:gridCol w:w="1416"/>
      </w:tblGrid>
      <w:tr w:rsidR="001037F3" w:rsidRPr="00515247" w14:paraId="6E043FEC" w14:textId="77777777" w:rsidTr="00E84160">
        <w:trPr>
          <w:tblHeader/>
          <w:jc w:val="center"/>
        </w:trPr>
        <w:tc>
          <w:tcPr>
            <w:tcW w:w="19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F6B2C8E" w14:textId="77777777" w:rsidR="004E466F" w:rsidRPr="00515247" w:rsidRDefault="004E466F" w:rsidP="00F513C0">
            <w:pPr>
              <w:jc w:val="center"/>
              <w:rPr>
                <w:rFonts w:ascii="Times New Roman" w:hAnsi="Times New Roman"/>
                <w:b/>
                <w:bCs/>
                <w:szCs w:val="20"/>
              </w:rPr>
            </w:pPr>
            <w:r w:rsidRPr="00515247">
              <w:rPr>
                <w:rFonts w:ascii="Times New Roman" w:hAnsi="Times New Roman"/>
                <w:b/>
                <w:bCs/>
                <w:szCs w:val="20"/>
              </w:rPr>
              <w:t>Regulation Section(s)</w:t>
            </w:r>
          </w:p>
        </w:tc>
        <w:tc>
          <w:tcPr>
            <w:tcW w:w="15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1D98EF59" w14:textId="77777777" w:rsidR="004E466F" w:rsidRPr="00515247" w:rsidRDefault="004E466F" w:rsidP="00F513C0">
            <w:pPr>
              <w:jc w:val="center"/>
              <w:rPr>
                <w:rFonts w:ascii="Times New Roman" w:hAnsi="Times New Roman"/>
                <w:b/>
                <w:bCs/>
                <w:szCs w:val="20"/>
              </w:rPr>
            </w:pPr>
            <w:r w:rsidRPr="00515247">
              <w:rPr>
                <w:rFonts w:ascii="Times New Roman" w:hAnsi="Times New Roman"/>
                <w:b/>
                <w:bCs/>
                <w:szCs w:val="20"/>
              </w:rPr>
              <w:t>Respondents</w:t>
            </w:r>
          </w:p>
        </w:tc>
        <w:tc>
          <w:tcPr>
            <w:tcW w:w="12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0F22DFCF" w14:textId="77777777" w:rsidR="004E466F" w:rsidRPr="00515247" w:rsidRDefault="004E466F" w:rsidP="00F513C0">
            <w:pPr>
              <w:jc w:val="center"/>
              <w:rPr>
                <w:rFonts w:ascii="Times New Roman" w:hAnsi="Times New Roman"/>
                <w:b/>
                <w:bCs/>
                <w:szCs w:val="20"/>
              </w:rPr>
            </w:pPr>
            <w:r w:rsidRPr="00515247">
              <w:rPr>
                <w:rFonts w:ascii="Times New Roman" w:hAnsi="Times New Roman"/>
                <w:b/>
                <w:bCs/>
                <w:szCs w:val="20"/>
              </w:rPr>
              <w:t>Total</w:t>
            </w:r>
          </w:p>
          <w:p w14:paraId="47F0BDB3" w14:textId="77777777" w:rsidR="004E466F" w:rsidRPr="00515247" w:rsidRDefault="004E466F" w:rsidP="00F513C0">
            <w:pPr>
              <w:jc w:val="center"/>
              <w:rPr>
                <w:rFonts w:ascii="Times New Roman" w:hAnsi="Times New Roman"/>
                <w:b/>
                <w:bCs/>
                <w:szCs w:val="20"/>
              </w:rPr>
            </w:pPr>
            <w:r w:rsidRPr="00515247">
              <w:rPr>
                <w:rFonts w:ascii="Times New Roman" w:hAnsi="Times New Roman"/>
                <w:b/>
                <w:bCs/>
                <w:szCs w:val="20"/>
              </w:rPr>
              <w:t xml:space="preserve">Responses </w:t>
            </w:r>
          </w:p>
        </w:tc>
        <w:tc>
          <w:tcPr>
            <w:tcW w:w="11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D01C1F" w14:textId="77777777" w:rsidR="00865365" w:rsidRDefault="00865365" w:rsidP="00F513C0">
            <w:pPr>
              <w:jc w:val="center"/>
              <w:rPr>
                <w:rFonts w:ascii="Times New Roman" w:hAnsi="Times New Roman"/>
                <w:b/>
                <w:bCs/>
                <w:szCs w:val="20"/>
              </w:rPr>
            </w:pPr>
          </w:p>
          <w:p w14:paraId="04D37621" w14:textId="77777777" w:rsidR="00865365" w:rsidRDefault="00865365" w:rsidP="00F513C0">
            <w:pPr>
              <w:jc w:val="center"/>
              <w:rPr>
                <w:rFonts w:ascii="Times New Roman" w:hAnsi="Times New Roman"/>
                <w:b/>
                <w:bCs/>
                <w:szCs w:val="20"/>
              </w:rPr>
            </w:pPr>
          </w:p>
          <w:p w14:paraId="6E76D8E6" w14:textId="77777777" w:rsidR="004E466F" w:rsidRPr="00515247" w:rsidRDefault="004E466F" w:rsidP="00F513C0">
            <w:pPr>
              <w:jc w:val="center"/>
              <w:rPr>
                <w:rFonts w:ascii="Times New Roman" w:hAnsi="Times New Roman"/>
                <w:b/>
                <w:bCs/>
                <w:szCs w:val="20"/>
              </w:rPr>
            </w:pPr>
            <w:r w:rsidRPr="00515247">
              <w:rPr>
                <w:rFonts w:ascii="Times New Roman" w:hAnsi="Times New Roman"/>
                <w:b/>
                <w:bCs/>
                <w:szCs w:val="20"/>
              </w:rPr>
              <w:t>Burden per Response</w:t>
            </w:r>
          </w:p>
        </w:tc>
        <w:tc>
          <w:tcPr>
            <w:tcW w:w="10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606BCEC9" w14:textId="77777777" w:rsidR="004E466F" w:rsidRPr="00515247" w:rsidRDefault="004E466F" w:rsidP="00F513C0">
            <w:pPr>
              <w:jc w:val="center"/>
              <w:rPr>
                <w:rFonts w:ascii="Times New Roman" w:hAnsi="Times New Roman"/>
                <w:b/>
                <w:bCs/>
                <w:szCs w:val="20"/>
              </w:rPr>
            </w:pPr>
            <w:r w:rsidRPr="00515247">
              <w:rPr>
                <w:rFonts w:ascii="Times New Roman" w:hAnsi="Times New Roman"/>
                <w:b/>
                <w:bCs/>
                <w:szCs w:val="20"/>
              </w:rPr>
              <w:t>Total Annual Burden (hours)</w:t>
            </w:r>
          </w:p>
        </w:tc>
        <w:tc>
          <w:tcPr>
            <w:tcW w:w="12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22E8F021" w14:textId="77777777" w:rsidR="004E466F" w:rsidRPr="00515247" w:rsidRDefault="004E466F" w:rsidP="00F513C0">
            <w:pPr>
              <w:jc w:val="center"/>
              <w:rPr>
                <w:rFonts w:ascii="Times New Roman" w:hAnsi="Times New Roman"/>
                <w:b/>
                <w:bCs/>
                <w:szCs w:val="20"/>
              </w:rPr>
            </w:pPr>
            <w:r w:rsidRPr="00515247">
              <w:rPr>
                <w:rFonts w:ascii="Times New Roman" w:hAnsi="Times New Roman"/>
                <w:b/>
                <w:bCs/>
                <w:szCs w:val="20"/>
              </w:rPr>
              <w:t xml:space="preserve">Hourly Labor cost of Reporting ($/hr) </w:t>
            </w:r>
          </w:p>
        </w:tc>
        <w:tc>
          <w:tcPr>
            <w:tcW w:w="14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39B0B11" w14:textId="77777777" w:rsidR="004E466F" w:rsidRPr="00515247" w:rsidRDefault="004E466F" w:rsidP="00F513C0">
            <w:pPr>
              <w:jc w:val="center"/>
              <w:rPr>
                <w:rFonts w:ascii="Times New Roman" w:hAnsi="Times New Roman"/>
                <w:b/>
                <w:bCs/>
                <w:szCs w:val="20"/>
              </w:rPr>
            </w:pPr>
            <w:r w:rsidRPr="00515247">
              <w:rPr>
                <w:rFonts w:ascii="Times New Roman" w:hAnsi="Times New Roman"/>
                <w:b/>
                <w:bCs/>
                <w:szCs w:val="20"/>
              </w:rPr>
              <w:t xml:space="preserve">Total Labor Cost of Reporting ($) </w:t>
            </w:r>
          </w:p>
        </w:tc>
      </w:tr>
      <w:tr w:rsidR="002B72AE" w:rsidRPr="00515247" w14:paraId="4F658ED2" w14:textId="77777777" w:rsidTr="007C0C74">
        <w:trPr>
          <w:tblHeader/>
          <w:jc w:val="center"/>
        </w:trPr>
        <w:tc>
          <w:tcPr>
            <w:tcW w:w="19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1FF6F91" w14:textId="77777777" w:rsidR="002B72AE" w:rsidRPr="00515247" w:rsidRDefault="002B72AE" w:rsidP="002B72AE">
            <w:pPr>
              <w:rPr>
                <w:rFonts w:ascii="Times New Roman" w:hAnsi="Times New Roman"/>
                <w:szCs w:val="20"/>
              </w:rPr>
            </w:pPr>
            <w:r w:rsidRPr="00515247">
              <w:rPr>
                <w:rFonts w:ascii="Times New Roman" w:hAnsi="Times New Roman"/>
                <w:szCs w:val="20"/>
              </w:rPr>
              <w:t>483.374(a)</w:t>
            </w:r>
          </w:p>
          <w:p w14:paraId="072DFE3F" w14:textId="2CB54F9F" w:rsidR="002B72AE" w:rsidRPr="00515247" w:rsidRDefault="002B72AE" w:rsidP="002B72AE">
            <w:pPr>
              <w:rPr>
                <w:rFonts w:ascii="Times New Roman" w:hAnsi="Times New Roman"/>
                <w:b/>
                <w:bCs/>
                <w:szCs w:val="20"/>
              </w:rPr>
            </w:pPr>
            <w:r w:rsidRPr="00515247">
              <w:rPr>
                <w:rFonts w:ascii="Times New Roman" w:hAnsi="Times New Roman"/>
                <w:szCs w:val="20"/>
              </w:rPr>
              <w:t>Facility Reporting Attestation</w:t>
            </w:r>
          </w:p>
        </w:tc>
        <w:tc>
          <w:tcPr>
            <w:tcW w:w="152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F8EB32" w14:textId="77777777" w:rsidR="002B72AE" w:rsidRPr="00515247" w:rsidRDefault="002B72AE" w:rsidP="002B72AE">
            <w:pPr>
              <w:jc w:val="center"/>
              <w:rPr>
                <w:rFonts w:ascii="Times New Roman" w:hAnsi="Times New Roman"/>
                <w:szCs w:val="20"/>
              </w:rPr>
            </w:pPr>
          </w:p>
          <w:p w14:paraId="0A7F6F16" w14:textId="7B63A2D8" w:rsidR="002B72AE" w:rsidRPr="00515247" w:rsidRDefault="002B72AE" w:rsidP="002B72AE">
            <w:pPr>
              <w:jc w:val="center"/>
              <w:rPr>
                <w:rFonts w:ascii="Times New Roman" w:hAnsi="Times New Roman"/>
                <w:b/>
                <w:bCs/>
                <w:szCs w:val="20"/>
              </w:rPr>
            </w:pPr>
            <w:r w:rsidRPr="00515247">
              <w:rPr>
                <w:rFonts w:ascii="Times New Roman" w:hAnsi="Times New Roman"/>
                <w:szCs w:val="20"/>
              </w:rPr>
              <w:t>14</w:t>
            </w:r>
          </w:p>
        </w:tc>
        <w:tc>
          <w:tcPr>
            <w:tcW w:w="12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86B35D3" w14:textId="77777777" w:rsidR="002B72AE" w:rsidRPr="00515247" w:rsidRDefault="002B72AE" w:rsidP="002B72AE">
            <w:pPr>
              <w:jc w:val="center"/>
              <w:rPr>
                <w:rFonts w:ascii="Times New Roman" w:hAnsi="Times New Roman"/>
                <w:szCs w:val="20"/>
              </w:rPr>
            </w:pPr>
          </w:p>
          <w:p w14:paraId="55D55B4F" w14:textId="03FCB526" w:rsidR="002B72AE" w:rsidRPr="00515247" w:rsidRDefault="002B72AE" w:rsidP="002B72AE">
            <w:pPr>
              <w:jc w:val="center"/>
              <w:rPr>
                <w:rFonts w:ascii="Times New Roman" w:hAnsi="Times New Roman"/>
                <w:b/>
                <w:bCs/>
                <w:szCs w:val="20"/>
              </w:rPr>
            </w:pPr>
            <w:r w:rsidRPr="00515247">
              <w:rPr>
                <w:rFonts w:ascii="Times New Roman" w:hAnsi="Times New Roman"/>
                <w:szCs w:val="20"/>
              </w:rPr>
              <w:t>14</w:t>
            </w:r>
          </w:p>
        </w:tc>
        <w:tc>
          <w:tcPr>
            <w:tcW w:w="118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0BE2FF3" w14:textId="77777777" w:rsidR="002B72AE" w:rsidRPr="00515247" w:rsidRDefault="002B72AE" w:rsidP="002B72AE">
            <w:pPr>
              <w:jc w:val="center"/>
              <w:rPr>
                <w:rFonts w:ascii="Times New Roman" w:hAnsi="Times New Roman"/>
                <w:szCs w:val="20"/>
              </w:rPr>
            </w:pPr>
          </w:p>
          <w:p w14:paraId="751CC801" w14:textId="6B423925" w:rsidR="002B72AE" w:rsidRPr="00515247" w:rsidRDefault="002B72AE" w:rsidP="002B72AE">
            <w:pPr>
              <w:jc w:val="center"/>
              <w:rPr>
                <w:rFonts w:ascii="Times New Roman" w:hAnsi="Times New Roman"/>
                <w:b/>
                <w:bCs/>
                <w:szCs w:val="20"/>
              </w:rPr>
            </w:pPr>
            <w:r w:rsidRPr="00515247">
              <w:rPr>
                <w:rFonts w:ascii="Times New Roman" w:hAnsi="Times New Roman"/>
                <w:szCs w:val="20"/>
              </w:rPr>
              <w:t>8 hr</w:t>
            </w:r>
          </w:p>
        </w:tc>
        <w:tc>
          <w:tcPr>
            <w:tcW w:w="10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6971F4C" w14:textId="77777777" w:rsidR="002B72AE" w:rsidRPr="00515247" w:rsidRDefault="002B72AE" w:rsidP="002B72AE">
            <w:pPr>
              <w:jc w:val="center"/>
              <w:rPr>
                <w:rFonts w:ascii="Times New Roman" w:hAnsi="Times New Roman"/>
                <w:szCs w:val="20"/>
              </w:rPr>
            </w:pPr>
          </w:p>
          <w:p w14:paraId="6C31B430" w14:textId="4E98A550" w:rsidR="002B72AE" w:rsidRPr="00515247" w:rsidRDefault="002B72AE" w:rsidP="002B72AE">
            <w:pPr>
              <w:jc w:val="center"/>
              <w:rPr>
                <w:rFonts w:ascii="Times New Roman" w:hAnsi="Times New Roman"/>
                <w:b/>
                <w:bCs/>
                <w:szCs w:val="20"/>
              </w:rPr>
            </w:pPr>
            <w:r w:rsidRPr="00515247">
              <w:rPr>
                <w:rFonts w:ascii="Times New Roman" w:hAnsi="Times New Roman"/>
                <w:szCs w:val="20"/>
              </w:rPr>
              <w:t>112</w:t>
            </w:r>
          </w:p>
        </w:tc>
        <w:tc>
          <w:tcPr>
            <w:tcW w:w="12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0ACDD2" w14:textId="77777777" w:rsidR="002B72AE" w:rsidRPr="00515247" w:rsidRDefault="002B72AE" w:rsidP="002B72AE">
            <w:pPr>
              <w:jc w:val="center"/>
              <w:rPr>
                <w:rFonts w:ascii="Times New Roman" w:hAnsi="Times New Roman"/>
                <w:szCs w:val="20"/>
              </w:rPr>
            </w:pPr>
          </w:p>
          <w:p w14:paraId="49DA8FF2" w14:textId="2686D060" w:rsidR="002B72AE" w:rsidRPr="00515247" w:rsidRDefault="002B72AE" w:rsidP="002B72AE">
            <w:pPr>
              <w:jc w:val="center"/>
              <w:rPr>
                <w:rFonts w:ascii="Times New Roman" w:hAnsi="Times New Roman"/>
                <w:b/>
                <w:bCs/>
                <w:szCs w:val="20"/>
              </w:rPr>
            </w:pPr>
            <w:r w:rsidRPr="00515247">
              <w:rPr>
                <w:rFonts w:ascii="Times New Roman" w:hAnsi="Times New Roman"/>
                <w:szCs w:val="20"/>
              </w:rPr>
              <w:t>107.38</w:t>
            </w:r>
          </w:p>
        </w:tc>
        <w:tc>
          <w:tcPr>
            <w:tcW w:w="14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F4B99C" w14:textId="77777777" w:rsidR="002B72AE" w:rsidRPr="00515247" w:rsidRDefault="002B72AE" w:rsidP="002B72AE">
            <w:pPr>
              <w:jc w:val="center"/>
              <w:rPr>
                <w:rFonts w:ascii="Times New Roman" w:hAnsi="Times New Roman"/>
                <w:szCs w:val="20"/>
              </w:rPr>
            </w:pPr>
          </w:p>
          <w:p w14:paraId="60D11027" w14:textId="73815B21" w:rsidR="002B72AE" w:rsidRPr="00515247" w:rsidRDefault="002B72AE" w:rsidP="002B72AE">
            <w:pPr>
              <w:jc w:val="center"/>
              <w:rPr>
                <w:rFonts w:ascii="Times New Roman" w:hAnsi="Times New Roman"/>
                <w:b/>
                <w:bCs/>
                <w:szCs w:val="20"/>
              </w:rPr>
            </w:pPr>
            <w:r w:rsidRPr="00515247">
              <w:rPr>
                <w:rFonts w:ascii="Times New Roman" w:hAnsi="Times New Roman"/>
                <w:szCs w:val="20"/>
              </w:rPr>
              <w:t>12,027</w:t>
            </w:r>
          </w:p>
        </w:tc>
      </w:tr>
      <w:tr w:rsidR="000F3855" w:rsidRPr="00515247" w14:paraId="7AE6863D" w14:textId="77777777" w:rsidTr="00906074">
        <w:trPr>
          <w:tblHeader/>
          <w:jc w:val="center"/>
        </w:trPr>
        <w:tc>
          <w:tcPr>
            <w:tcW w:w="19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CDBC920" w14:textId="77777777" w:rsidR="000F3855" w:rsidRPr="00515247" w:rsidRDefault="000F3855" w:rsidP="000F3855">
            <w:pPr>
              <w:rPr>
                <w:rFonts w:ascii="Times New Roman" w:hAnsi="Times New Roman"/>
                <w:szCs w:val="20"/>
              </w:rPr>
            </w:pPr>
            <w:r w:rsidRPr="00515247">
              <w:rPr>
                <w:rFonts w:ascii="Times New Roman" w:hAnsi="Times New Roman"/>
                <w:szCs w:val="20"/>
              </w:rPr>
              <w:t xml:space="preserve">483.374(b) </w:t>
            </w:r>
          </w:p>
          <w:p w14:paraId="43C1464F" w14:textId="152AD171" w:rsidR="000F3855" w:rsidRPr="00515247" w:rsidRDefault="000F3855" w:rsidP="000F3855">
            <w:pPr>
              <w:rPr>
                <w:rFonts w:ascii="Times New Roman" w:hAnsi="Times New Roman"/>
                <w:b/>
                <w:bCs/>
                <w:szCs w:val="20"/>
              </w:rPr>
            </w:pPr>
            <w:r w:rsidRPr="00515247">
              <w:rPr>
                <w:rFonts w:ascii="Times New Roman" w:hAnsi="Times New Roman"/>
                <w:szCs w:val="20"/>
              </w:rPr>
              <w:t>Report Serious</w:t>
            </w:r>
            <w:r>
              <w:rPr>
                <w:rFonts w:ascii="Times New Roman" w:hAnsi="Times New Roman"/>
                <w:szCs w:val="20"/>
              </w:rPr>
              <w:t xml:space="preserve"> </w:t>
            </w:r>
            <w:r w:rsidRPr="00515247">
              <w:rPr>
                <w:rFonts w:ascii="Times New Roman" w:hAnsi="Times New Roman"/>
                <w:szCs w:val="20"/>
              </w:rPr>
              <w:t>Occurrence to</w:t>
            </w:r>
            <w:r>
              <w:rPr>
                <w:rFonts w:ascii="Times New Roman" w:hAnsi="Times New Roman"/>
                <w:szCs w:val="20"/>
              </w:rPr>
              <w:t xml:space="preserve"> </w:t>
            </w:r>
            <w:r w:rsidRPr="00515247">
              <w:rPr>
                <w:rFonts w:ascii="Times New Roman" w:hAnsi="Times New Roman"/>
                <w:szCs w:val="20"/>
              </w:rPr>
              <w:t xml:space="preserve">State Medicaid Agency </w:t>
            </w:r>
          </w:p>
        </w:tc>
        <w:tc>
          <w:tcPr>
            <w:tcW w:w="152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988746E" w14:textId="77777777" w:rsidR="000F3855" w:rsidRPr="00515247" w:rsidRDefault="000F3855" w:rsidP="000F3855">
            <w:pPr>
              <w:jc w:val="center"/>
              <w:rPr>
                <w:rFonts w:ascii="Times New Roman" w:hAnsi="Times New Roman"/>
                <w:szCs w:val="20"/>
              </w:rPr>
            </w:pPr>
          </w:p>
          <w:p w14:paraId="68B32F3F" w14:textId="12E7838B" w:rsidR="000F3855" w:rsidRPr="00515247" w:rsidRDefault="000F3855" w:rsidP="000F3855">
            <w:pPr>
              <w:jc w:val="center"/>
              <w:rPr>
                <w:rFonts w:ascii="Times New Roman" w:hAnsi="Times New Roman"/>
                <w:b/>
                <w:bCs/>
                <w:szCs w:val="20"/>
              </w:rPr>
            </w:pPr>
            <w:r w:rsidRPr="00515247">
              <w:rPr>
                <w:rFonts w:ascii="Times New Roman" w:hAnsi="Times New Roman"/>
                <w:szCs w:val="20"/>
              </w:rPr>
              <w:t>360</w:t>
            </w:r>
          </w:p>
        </w:tc>
        <w:tc>
          <w:tcPr>
            <w:tcW w:w="12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6AE2E55" w14:textId="77777777" w:rsidR="000F3855" w:rsidRPr="00515247" w:rsidRDefault="000F3855" w:rsidP="000F3855">
            <w:pPr>
              <w:jc w:val="center"/>
              <w:rPr>
                <w:rFonts w:ascii="Times New Roman" w:hAnsi="Times New Roman"/>
                <w:szCs w:val="20"/>
              </w:rPr>
            </w:pPr>
          </w:p>
          <w:p w14:paraId="3D2868F7" w14:textId="73344D9D" w:rsidR="000F3855" w:rsidRPr="00515247" w:rsidRDefault="000F3855" w:rsidP="000F3855">
            <w:pPr>
              <w:jc w:val="center"/>
              <w:rPr>
                <w:rFonts w:ascii="Times New Roman" w:hAnsi="Times New Roman"/>
                <w:b/>
                <w:bCs/>
                <w:szCs w:val="20"/>
              </w:rPr>
            </w:pPr>
            <w:r w:rsidRPr="00515247">
              <w:rPr>
                <w:rFonts w:ascii="Times New Roman" w:hAnsi="Times New Roman"/>
                <w:szCs w:val="20"/>
              </w:rPr>
              <w:t>203,040 (360 x 564)</w:t>
            </w:r>
          </w:p>
        </w:tc>
        <w:tc>
          <w:tcPr>
            <w:tcW w:w="118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8927EF7" w14:textId="77777777" w:rsidR="000F3855" w:rsidRPr="00515247" w:rsidRDefault="000F3855" w:rsidP="000F3855">
            <w:pPr>
              <w:jc w:val="center"/>
              <w:rPr>
                <w:rFonts w:ascii="Times New Roman" w:hAnsi="Times New Roman"/>
                <w:szCs w:val="20"/>
              </w:rPr>
            </w:pPr>
          </w:p>
          <w:p w14:paraId="671D982E" w14:textId="77777777" w:rsidR="000F3855" w:rsidRPr="00515247" w:rsidRDefault="000F3855" w:rsidP="000F3855">
            <w:pPr>
              <w:jc w:val="center"/>
              <w:rPr>
                <w:rFonts w:ascii="Times New Roman" w:hAnsi="Times New Roman"/>
                <w:szCs w:val="20"/>
              </w:rPr>
            </w:pPr>
            <w:r w:rsidRPr="00515247">
              <w:rPr>
                <w:rFonts w:ascii="Times New Roman" w:hAnsi="Times New Roman"/>
                <w:szCs w:val="20"/>
              </w:rPr>
              <w:t>10 min</w:t>
            </w:r>
          </w:p>
          <w:p w14:paraId="524FA6D8" w14:textId="77777777" w:rsidR="000F3855" w:rsidRPr="00515247" w:rsidRDefault="000F3855" w:rsidP="000F3855">
            <w:pPr>
              <w:jc w:val="center"/>
              <w:rPr>
                <w:rFonts w:ascii="Times New Roman" w:hAnsi="Times New Roman"/>
                <w:b/>
                <w:bCs/>
                <w:szCs w:val="20"/>
              </w:rPr>
            </w:pPr>
          </w:p>
        </w:tc>
        <w:tc>
          <w:tcPr>
            <w:tcW w:w="10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563FD5E" w14:textId="77777777" w:rsidR="000F3855" w:rsidRPr="00515247" w:rsidRDefault="000F3855" w:rsidP="000F3855">
            <w:pPr>
              <w:jc w:val="center"/>
              <w:rPr>
                <w:rFonts w:ascii="Times New Roman" w:hAnsi="Times New Roman"/>
                <w:szCs w:val="20"/>
              </w:rPr>
            </w:pPr>
          </w:p>
          <w:p w14:paraId="54C08183" w14:textId="17FBE521" w:rsidR="000F3855" w:rsidRPr="00515247" w:rsidRDefault="000F3855" w:rsidP="000F3855">
            <w:pPr>
              <w:jc w:val="center"/>
              <w:rPr>
                <w:rFonts w:ascii="Times New Roman" w:hAnsi="Times New Roman"/>
                <w:b/>
                <w:bCs/>
                <w:szCs w:val="20"/>
              </w:rPr>
            </w:pPr>
            <w:r w:rsidRPr="00515247">
              <w:rPr>
                <w:rFonts w:ascii="Times New Roman" w:hAnsi="Times New Roman"/>
                <w:szCs w:val="20"/>
              </w:rPr>
              <w:t xml:space="preserve">33,840 </w:t>
            </w:r>
          </w:p>
        </w:tc>
        <w:tc>
          <w:tcPr>
            <w:tcW w:w="12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91DEB5" w14:textId="77777777" w:rsidR="000F3855" w:rsidRPr="00515247" w:rsidRDefault="000F3855" w:rsidP="000F3855">
            <w:pPr>
              <w:jc w:val="center"/>
              <w:rPr>
                <w:rFonts w:ascii="Times New Roman" w:hAnsi="Times New Roman"/>
                <w:szCs w:val="20"/>
              </w:rPr>
            </w:pPr>
          </w:p>
          <w:p w14:paraId="78355EA5" w14:textId="381996AD" w:rsidR="000F3855" w:rsidRPr="00515247" w:rsidRDefault="000F3855" w:rsidP="000F3855">
            <w:pPr>
              <w:jc w:val="center"/>
              <w:rPr>
                <w:rFonts w:ascii="Times New Roman" w:hAnsi="Times New Roman"/>
                <w:b/>
                <w:bCs/>
                <w:szCs w:val="20"/>
              </w:rPr>
            </w:pPr>
            <w:r w:rsidRPr="00515247">
              <w:rPr>
                <w:rFonts w:ascii="Times New Roman" w:hAnsi="Times New Roman"/>
                <w:szCs w:val="20"/>
              </w:rPr>
              <w:t>107.38</w:t>
            </w:r>
          </w:p>
        </w:tc>
        <w:tc>
          <w:tcPr>
            <w:tcW w:w="14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8B64B48" w14:textId="77777777" w:rsidR="000F3855" w:rsidRPr="00515247" w:rsidRDefault="000F3855" w:rsidP="000F3855">
            <w:pPr>
              <w:jc w:val="center"/>
              <w:rPr>
                <w:rFonts w:ascii="Times New Roman" w:hAnsi="Times New Roman"/>
                <w:szCs w:val="20"/>
              </w:rPr>
            </w:pPr>
          </w:p>
          <w:p w14:paraId="327CDAE6" w14:textId="1472DA3B" w:rsidR="000F3855" w:rsidRPr="00515247" w:rsidRDefault="000F3855" w:rsidP="000F3855">
            <w:pPr>
              <w:jc w:val="center"/>
              <w:rPr>
                <w:rFonts w:ascii="Times New Roman" w:hAnsi="Times New Roman"/>
                <w:b/>
                <w:bCs/>
                <w:szCs w:val="20"/>
              </w:rPr>
            </w:pPr>
            <w:r w:rsidRPr="00515247">
              <w:rPr>
                <w:rFonts w:ascii="Times New Roman" w:hAnsi="Times New Roman"/>
                <w:szCs w:val="20"/>
              </w:rPr>
              <w:t>3,633,739</w:t>
            </w:r>
          </w:p>
        </w:tc>
      </w:tr>
      <w:tr w:rsidR="00511C00" w:rsidRPr="00515247" w14:paraId="0DB3A566" w14:textId="77777777" w:rsidTr="00906074">
        <w:trPr>
          <w:tblHeader/>
          <w:jc w:val="center"/>
        </w:trPr>
        <w:tc>
          <w:tcPr>
            <w:tcW w:w="19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87403F" w14:textId="77777777" w:rsidR="00511C00" w:rsidRPr="00515247" w:rsidRDefault="00511C00" w:rsidP="00511C00">
            <w:pPr>
              <w:rPr>
                <w:rFonts w:ascii="Times New Roman" w:hAnsi="Times New Roman"/>
                <w:szCs w:val="20"/>
              </w:rPr>
            </w:pPr>
            <w:r w:rsidRPr="00515247">
              <w:rPr>
                <w:rFonts w:ascii="Times New Roman" w:hAnsi="Times New Roman"/>
                <w:szCs w:val="20"/>
              </w:rPr>
              <w:t xml:space="preserve">483.374(c) </w:t>
            </w:r>
          </w:p>
          <w:p w14:paraId="3E40A5A9" w14:textId="240057D5" w:rsidR="00511C00" w:rsidRPr="00515247" w:rsidRDefault="00511C00" w:rsidP="00511C00">
            <w:pPr>
              <w:rPr>
                <w:rFonts w:ascii="Times New Roman" w:hAnsi="Times New Roman"/>
                <w:szCs w:val="20"/>
              </w:rPr>
            </w:pPr>
            <w:r w:rsidRPr="00515247">
              <w:rPr>
                <w:rFonts w:ascii="Times New Roman" w:hAnsi="Times New Roman"/>
                <w:szCs w:val="20"/>
              </w:rPr>
              <w:t xml:space="preserve">Report death </w:t>
            </w:r>
            <w:r>
              <w:rPr>
                <w:rFonts w:ascii="Times New Roman" w:hAnsi="Times New Roman"/>
                <w:szCs w:val="20"/>
              </w:rPr>
              <w:t>t</w:t>
            </w:r>
            <w:r w:rsidRPr="00515247">
              <w:rPr>
                <w:rFonts w:ascii="Times New Roman" w:hAnsi="Times New Roman"/>
                <w:szCs w:val="20"/>
              </w:rPr>
              <w:t>o CMS</w:t>
            </w:r>
          </w:p>
        </w:tc>
        <w:tc>
          <w:tcPr>
            <w:tcW w:w="152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5486B27" w14:textId="77777777" w:rsidR="00511C00" w:rsidRPr="00515247" w:rsidRDefault="00511C00" w:rsidP="00511C00">
            <w:pPr>
              <w:jc w:val="center"/>
              <w:rPr>
                <w:rFonts w:ascii="Times New Roman" w:hAnsi="Times New Roman"/>
                <w:szCs w:val="20"/>
              </w:rPr>
            </w:pPr>
          </w:p>
          <w:p w14:paraId="51201325" w14:textId="06438A91" w:rsidR="00511C00" w:rsidRPr="00515247" w:rsidRDefault="00511C00" w:rsidP="00511C00">
            <w:pPr>
              <w:jc w:val="center"/>
              <w:rPr>
                <w:rFonts w:ascii="Times New Roman" w:hAnsi="Times New Roman"/>
                <w:szCs w:val="20"/>
              </w:rPr>
            </w:pPr>
            <w:r w:rsidRPr="00515247">
              <w:rPr>
                <w:rFonts w:ascii="Times New Roman" w:hAnsi="Times New Roman"/>
                <w:szCs w:val="20"/>
              </w:rPr>
              <w:t>5</w:t>
            </w:r>
          </w:p>
        </w:tc>
        <w:tc>
          <w:tcPr>
            <w:tcW w:w="12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8279685" w14:textId="77777777" w:rsidR="00511C00" w:rsidRPr="00515247" w:rsidRDefault="00511C00" w:rsidP="00511C00">
            <w:pPr>
              <w:jc w:val="center"/>
              <w:rPr>
                <w:rFonts w:ascii="Times New Roman" w:hAnsi="Times New Roman"/>
                <w:szCs w:val="20"/>
              </w:rPr>
            </w:pPr>
          </w:p>
          <w:p w14:paraId="568B489C" w14:textId="51C64ED9" w:rsidR="00511C00" w:rsidRPr="00515247" w:rsidRDefault="00511C00" w:rsidP="00511C00">
            <w:pPr>
              <w:jc w:val="center"/>
              <w:rPr>
                <w:rFonts w:ascii="Times New Roman" w:hAnsi="Times New Roman"/>
                <w:szCs w:val="20"/>
              </w:rPr>
            </w:pPr>
            <w:r w:rsidRPr="00515247">
              <w:rPr>
                <w:rFonts w:ascii="Times New Roman" w:hAnsi="Times New Roman"/>
                <w:szCs w:val="20"/>
              </w:rPr>
              <w:t>5</w:t>
            </w:r>
          </w:p>
        </w:tc>
        <w:tc>
          <w:tcPr>
            <w:tcW w:w="118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FCBAF34" w14:textId="77777777" w:rsidR="00511C00" w:rsidRPr="00515247" w:rsidRDefault="00511C00" w:rsidP="00511C00">
            <w:pPr>
              <w:jc w:val="center"/>
              <w:rPr>
                <w:rFonts w:ascii="Times New Roman" w:hAnsi="Times New Roman"/>
                <w:szCs w:val="20"/>
              </w:rPr>
            </w:pPr>
          </w:p>
          <w:p w14:paraId="386D5E2A" w14:textId="040D259A" w:rsidR="00511C00" w:rsidRPr="00515247" w:rsidRDefault="00511C00" w:rsidP="00511C00">
            <w:pPr>
              <w:jc w:val="center"/>
              <w:rPr>
                <w:rFonts w:ascii="Times New Roman" w:hAnsi="Times New Roman"/>
                <w:szCs w:val="20"/>
              </w:rPr>
            </w:pPr>
            <w:r w:rsidRPr="00515247">
              <w:rPr>
                <w:rFonts w:ascii="Times New Roman" w:hAnsi="Times New Roman"/>
                <w:szCs w:val="20"/>
              </w:rPr>
              <w:t>5 min</w:t>
            </w:r>
          </w:p>
        </w:tc>
        <w:tc>
          <w:tcPr>
            <w:tcW w:w="10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76831E8" w14:textId="77777777" w:rsidR="00511C00" w:rsidRPr="00515247" w:rsidRDefault="00511C00" w:rsidP="00511C00">
            <w:pPr>
              <w:jc w:val="center"/>
              <w:rPr>
                <w:rFonts w:ascii="Times New Roman" w:hAnsi="Times New Roman"/>
                <w:szCs w:val="20"/>
              </w:rPr>
            </w:pPr>
          </w:p>
          <w:p w14:paraId="56C254C3" w14:textId="434F4428" w:rsidR="00511C00" w:rsidRPr="00515247" w:rsidRDefault="00511C00" w:rsidP="00511C00">
            <w:pPr>
              <w:jc w:val="center"/>
              <w:rPr>
                <w:rFonts w:ascii="Times New Roman" w:hAnsi="Times New Roman"/>
                <w:szCs w:val="20"/>
              </w:rPr>
            </w:pPr>
            <w:r w:rsidRPr="00515247">
              <w:rPr>
                <w:rFonts w:ascii="Times New Roman" w:hAnsi="Times New Roman"/>
                <w:szCs w:val="20"/>
              </w:rPr>
              <w:t>0.42 (25 min)</w:t>
            </w:r>
          </w:p>
        </w:tc>
        <w:tc>
          <w:tcPr>
            <w:tcW w:w="12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2F6992F" w14:textId="77777777" w:rsidR="00511C00" w:rsidRPr="00515247" w:rsidRDefault="00511C00" w:rsidP="00511C00">
            <w:pPr>
              <w:jc w:val="center"/>
              <w:rPr>
                <w:rFonts w:ascii="Times New Roman" w:hAnsi="Times New Roman"/>
                <w:szCs w:val="20"/>
              </w:rPr>
            </w:pPr>
          </w:p>
          <w:p w14:paraId="783A9F11" w14:textId="595F7411" w:rsidR="00511C00" w:rsidRPr="00515247" w:rsidRDefault="00511C00" w:rsidP="00511C00">
            <w:pPr>
              <w:jc w:val="center"/>
              <w:rPr>
                <w:rFonts w:ascii="Times New Roman" w:hAnsi="Times New Roman"/>
                <w:szCs w:val="20"/>
              </w:rPr>
            </w:pPr>
            <w:r w:rsidRPr="00515247">
              <w:rPr>
                <w:rFonts w:ascii="Times New Roman" w:hAnsi="Times New Roman"/>
                <w:szCs w:val="20"/>
              </w:rPr>
              <w:t>107.38</w:t>
            </w:r>
          </w:p>
        </w:tc>
        <w:tc>
          <w:tcPr>
            <w:tcW w:w="14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DF4A1C4" w14:textId="77777777" w:rsidR="00511C00" w:rsidRPr="00515247" w:rsidRDefault="00511C00" w:rsidP="00511C00">
            <w:pPr>
              <w:jc w:val="center"/>
              <w:rPr>
                <w:rFonts w:ascii="Times New Roman" w:hAnsi="Times New Roman"/>
                <w:szCs w:val="20"/>
              </w:rPr>
            </w:pPr>
          </w:p>
          <w:p w14:paraId="7BF55465" w14:textId="6CEEC420" w:rsidR="00511C00" w:rsidRPr="00515247" w:rsidRDefault="00511C00" w:rsidP="00511C00">
            <w:pPr>
              <w:jc w:val="center"/>
              <w:rPr>
                <w:rFonts w:ascii="Times New Roman" w:hAnsi="Times New Roman"/>
                <w:szCs w:val="20"/>
              </w:rPr>
            </w:pPr>
            <w:r w:rsidRPr="00515247">
              <w:rPr>
                <w:rFonts w:ascii="Times New Roman" w:hAnsi="Times New Roman"/>
                <w:szCs w:val="20"/>
              </w:rPr>
              <w:t>45</w:t>
            </w:r>
          </w:p>
        </w:tc>
      </w:tr>
      <w:tr w:rsidR="00511C00" w:rsidRPr="004F361A" w14:paraId="2410E3F2" w14:textId="77777777" w:rsidTr="00E84160">
        <w:trPr>
          <w:tblHeader/>
          <w:jc w:val="center"/>
        </w:trPr>
        <w:tc>
          <w:tcPr>
            <w:tcW w:w="19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4F259397" w14:textId="3CE834CC" w:rsidR="00511C00" w:rsidRPr="004F361A" w:rsidRDefault="00511C00" w:rsidP="00511C00">
            <w:pPr>
              <w:jc w:val="center"/>
              <w:rPr>
                <w:rFonts w:ascii="Times New Roman" w:hAnsi="Times New Roman"/>
                <w:bCs/>
                <w:i/>
                <w:szCs w:val="20"/>
              </w:rPr>
            </w:pPr>
            <w:r w:rsidRPr="004F361A">
              <w:rPr>
                <w:rFonts w:ascii="Times New Roman" w:hAnsi="Times New Roman"/>
                <w:bCs/>
                <w:i/>
                <w:szCs w:val="20"/>
              </w:rPr>
              <w:t>Subtotal (Reporting)</w:t>
            </w:r>
          </w:p>
        </w:tc>
        <w:tc>
          <w:tcPr>
            <w:tcW w:w="15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14:paraId="6F9BEE34" w14:textId="608EA1B9" w:rsidR="00511C00" w:rsidRPr="004F361A" w:rsidRDefault="0045262B" w:rsidP="00511C00">
            <w:pPr>
              <w:jc w:val="center"/>
              <w:rPr>
                <w:rFonts w:ascii="Times New Roman" w:hAnsi="Times New Roman"/>
                <w:bCs/>
                <w:i/>
                <w:szCs w:val="20"/>
              </w:rPr>
            </w:pPr>
            <w:r>
              <w:rPr>
                <w:rFonts w:ascii="Times New Roman" w:hAnsi="Times New Roman"/>
                <w:bCs/>
                <w:i/>
                <w:szCs w:val="20"/>
              </w:rPr>
              <w:t>360</w:t>
            </w:r>
          </w:p>
        </w:tc>
        <w:tc>
          <w:tcPr>
            <w:tcW w:w="12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14:paraId="4C0E45BD" w14:textId="4404DF64" w:rsidR="00511C00" w:rsidRPr="004F361A" w:rsidRDefault="0045262B" w:rsidP="00511C00">
            <w:pPr>
              <w:jc w:val="center"/>
              <w:rPr>
                <w:rFonts w:ascii="Times New Roman" w:hAnsi="Times New Roman"/>
                <w:bCs/>
                <w:i/>
                <w:szCs w:val="20"/>
              </w:rPr>
            </w:pPr>
            <w:r>
              <w:rPr>
                <w:rFonts w:ascii="Times New Roman" w:hAnsi="Times New Roman"/>
                <w:bCs/>
                <w:i/>
                <w:szCs w:val="20"/>
              </w:rPr>
              <w:t>203,059</w:t>
            </w:r>
          </w:p>
        </w:tc>
        <w:tc>
          <w:tcPr>
            <w:tcW w:w="118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A963F72" w14:textId="09FAC9CF" w:rsidR="00511C00" w:rsidRPr="004F361A" w:rsidRDefault="0045262B" w:rsidP="00511C00">
            <w:pPr>
              <w:jc w:val="center"/>
              <w:rPr>
                <w:rFonts w:ascii="Times New Roman" w:hAnsi="Times New Roman"/>
                <w:bCs/>
                <w:i/>
                <w:szCs w:val="20"/>
              </w:rPr>
            </w:pPr>
            <w:r>
              <w:rPr>
                <w:rFonts w:ascii="Times New Roman" w:hAnsi="Times New Roman"/>
                <w:bCs/>
                <w:i/>
                <w:szCs w:val="20"/>
              </w:rPr>
              <w:t>Varies</w:t>
            </w:r>
          </w:p>
        </w:tc>
        <w:tc>
          <w:tcPr>
            <w:tcW w:w="10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14:paraId="510CE5CF" w14:textId="6DD0030C" w:rsidR="00511C00" w:rsidRPr="004F361A" w:rsidRDefault="0045262B" w:rsidP="00511C00">
            <w:pPr>
              <w:jc w:val="center"/>
              <w:rPr>
                <w:rFonts w:ascii="Times New Roman" w:hAnsi="Times New Roman"/>
                <w:bCs/>
                <w:i/>
                <w:szCs w:val="20"/>
              </w:rPr>
            </w:pPr>
            <w:r>
              <w:rPr>
                <w:rFonts w:ascii="Times New Roman" w:hAnsi="Times New Roman"/>
                <w:bCs/>
                <w:i/>
                <w:szCs w:val="20"/>
              </w:rPr>
              <w:t>33,952.42</w:t>
            </w:r>
          </w:p>
        </w:tc>
        <w:tc>
          <w:tcPr>
            <w:tcW w:w="12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14:paraId="76D91787" w14:textId="6011D7DF" w:rsidR="00511C00" w:rsidRPr="004F361A" w:rsidRDefault="0045262B" w:rsidP="00511C00">
            <w:pPr>
              <w:jc w:val="center"/>
              <w:rPr>
                <w:rFonts w:ascii="Times New Roman" w:hAnsi="Times New Roman"/>
                <w:bCs/>
                <w:i/>
                <w:szCs w:val="20"/>
              </w:rPr>
            </w:pPr>
            <w:r>
              <w:rPr>
                <w:rFonts w:ascii="Times New Roman" w:hAnsi="Times New Roman"/>
                <w:bCs/>
                <w:i/>
                <w:szCs w:val="20"/>
              </w:rPr>
              <w:t>107.38</w:t>
            </w:r>
          </w:p>
        </w:tc>
        <w:tc>
          <w:tcPr>
            <w:tcW w:w="14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1689460" w14:textId="74C719E6" w:rsidR="00511C00" w:rsidRPr="004F361A" w:rsidRDefault="0045262B" w:rsidP="00511C00">
            <w:pPr>
              <w:jc w:val="center"/>
              <w:rPr>
                <w:rFonts w:ascii="Times New Roman" w:hAnsi="Times New Roman"/>
                <w:bCs/>
                <w:i/>
                <w:szCs w:val="20"/>
              </w:rPr>
            </w:pPr>
            <w:r>
              <w:rPr>
                <w:rFonts w:ascii="Times New Roman" w:hAnsi="Times New Roman"/>
                <w:bCs/>
                <w:i/>
                <w:szCs w:val="20"/>
              </w:rPr>
              <w:t>3,645,811</w:t>
            </w:r>
          </w:p>
        </w:tc>
      </w:tr>
      <w:tr w:rsidR="00511C00" w:rsidRPr="00515247" w14:paraId="701E53B6" w14:textId="77777777" w:rsidTr="00E84160">
        <w:trPr>
          <w:jc w:val="center"/>
        </w:trPr>
        <w:tc>
          <w:tcPr>
            <w:tcW w:w="19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153C24" w14:textId="77777777" w:rsidR="00511C00" w:rsidRPr="00515247" w:rsidRDefault="00511C00" w:rsidP="00511C00">
            <w:pPr>
              <w:rPr>
                <w:rFonts w:ascii="Times New Roman" w:hAnsi="Times New Roman"/>
                <w:szCs w:val="20"/>
              </w:rPr>
            </w:pPr>
            <w:r w:rsidRPr="00515247">
              <w:rPr>
                <w:rFonts w:ascii="Times New Roman" w:hAnsi="Times New Roman"/>
                <w:szCs w:val="20"/>
              </w:rPr>
              <w:t xml:space="preserve">483.356 </w:t>
            </w:r>
          </w:p>
          <w:p w14:paraId="2DB11136" w14:textId="77777777" w:rsidR="00511C00" w:rsidRPr="00515247" w:rsidRDefault="00511C00" w:rsidP="00511C00">
            <w:pPr>
              <w:rPr>
                <w:rFonts w:ascii="Times New Roman" w:hAnsi="Times New Roman"/>
                <w:szCs w:val="20"/>
              </w:rPr>
            </w:pPr>
            <w:r w:rsidRPr="00515247">
              <w:rPr>
                <w:rFonts w:ascii="Times New Roman" w:hAnsi="Times New Roman"/>
                <w:szCs w:val="20"/>
              </w:rPr>
              <w:t xml:space="preserve">Disclose Policy </w:t>
            </w:r>
          </w:p>
        </w:tc>
        <w:tc>
          <w:tcPr>
            <w:tcW w:w="1523" w:type="dxa"/>
            <w:tcBorders>
              <w:top w:val="nil"/>
              <w:left w:val="nil"/>
              <w:bottom w:val="single" w:sz="8" w:space="0" w:color="auto"/>
              <w:right w:val="single" w:sz="8" w:space="0" w:color="auto"/>
            </w:tcBorders>
            <w:tcMar>
              <w:top w:w="0" w:type="dxa"/>
              <w:left w:w="108" w:type="dxa"/>
              <w:bottom w:w="0" w:type="dxa"/>
              <w:right w:w="108" w:type="dxa"/>
            </w:tcMar>
            <w:hideMark/>
          </w:tcPr>
          <w:p w14:paraId="7CEE202D" w14:textId="77777777" w:rsidR="00511C00" w:rsidRPr="00515247" w:rsidRDefault="00511C00" w:rsidP="00511C00">
            <w:pPr>
              <w:jc w:val="center"/>
              <w:rPr>
                <w:rFonts w:ascii="Times New Roman" w:hAnsi="Times New Roman"/>
                <w:szCs w:val="20"/>
              </w:rPr>
            </w:pPr>
          </w:p>
          <w:p w14:paraId="56555D33" w14:textId="0CC18CF5" w:rsidR="00511C00" w:rsidRPr="00515247" w:rsidRDefault="00511C00" w:rsidP="00511C00">
            <w:pPr>
              <w:jc w:val="center"/>
              <w:rPr>
                <w:rFonts w:ascii="Times New Roman" w:hAnsi="Times New Roman"/>
                <w:szCs w:val="20"/>
              </w:rPr>
            </w:pPr>
            <w:r w:rsidRPr="00515247">
              <w:rPr>
                <w:rFonts w:ascii="Times New Roman" w:hAnsi="Times New Roman"/>
                <w:szCs w:val="20"/>
              </w:rPr>
              <w:t>360</w:t>
            </w:r>
          </w:p>
          <w:p w14:paraId="23E55B4D" w14:textId="77777777" w:rsidR="00511C00" w:rsidRPr="00515247" w:rsidRDefault="00511C00" w:rsidP="00511C00">
            <w:pPr>
              <w:jc w:val="center"/>
              <w:rPr>
                <w:rFonts w:ascii="Times New Roman" w:hAnsi="Times New Roman"/>
                <w:szCs w:val="20"/>
              </w:rPr>
            </w:pPr>
          </w:p>
        </w:tc>
        <w:tc>
          <w:tcPr>
            <w:tcW w:w="1270" w:type="dxa"/>
            <w:tcBorders>
              <w:top w:val="nil"/>
              <w:left w:val="nil"/>
              <w:bottom w:val="single" w:sz="8" w:space="0" w:color="auto"/>
              <w:right w:val="single" w:sz="8" w:space="0" w:color="auto"/>
            </w:tcBorders>
            <w:tcMar>
              <w:top w:w="0" w:type="dxa"/>
              <w:left w:w="108" w:type="dxa"/>
              <w:bottom w:w="0" w:type="dxa"/>
              <w:right w:w="108" w:type="dxa"/>
            </w:tcMar>
            <w:hideMark/>
          </w:tcPr>
          <w:p w14:paraId="30EC506C" w14:textId="77777777" w:rsidR="00511C00" w:rsidRPr="00515247" w:rsidRDefault="00511C00" w:rsidP="00511C00">
            <w:pPr>
              <w:jc w:val="center"/>
              <w:rPr>
                <w:rFonts w:ascii="Times New Roman" w:hAnsi="Times New Roman"/>
                <w:szCs w:val="20"/>
              </w:rPr>
            </w:pPr>
          </w:p>
          <w:p w14:paraId="74D60298" w14:textId="23792F75" w:rsidR="00511C00" w:rsidRPr="00515247" w:rsidRDefault="00511C00" w:rsidP="00511C00">
            <w:pPr>
              <w:jc w:val="center"/>
              <w:rPr>
                <w:rFonts w:ascii="Times New Roman" w:hAnsi="Times New Roman"/>
                <w:szCs w:val="20"/>
              </w:rPr>
            </w:pPr>
            <w:r w:rsidRPr="00515247">
              <w:rPr>
                <w:rFonts w:ascii="Times New Roman" w:hAnsi="Times New Roman"/>
                <w:szCs w:val="20"/>
              </w:rPr>
              <w:t>34,200 (360 x 95)</w:t>
            </w:r>
          </w:p>
        </w:tc>
        <w:tc>
          <w:tcPr>
            <w:tcW w:w="1186" w:type="dxa"/>
            <w:tcBorders>
              <w:top w:val="nil"/>
              <w:left w:val="nil"/>
              <w:bottom w:val="single" w:sz="8" w:space="0" w:color="auto"/>
              <w:right w:val="single" w:sz="8" w:space="0" w:color="auto"/>
            </w:tcBorders>
            <w:tcMar>
              <w:top w:w="0" w:type="dxa"/>
              <w:left w:w="108" w:type="dxa"/>
              <w:bottom w:w="0" w:type="dxa"/>
              <w:right w:w="108" w:type="dxa"/>
            </w:tcMar>
            <w:hideMark/>
          </w:tcPr>
          <w:p w14:paraId="512E665F" w14:textId="77777777" w:rsidR="00511C00" w:rsidRPr="00515247" w:rsidRDefault="00511C00" w:rsidP="00511C00">
            <w:pPr>
              <w:jc w:val="center"/>
              <w:rPr>
                <w:rFonts w:ascii="Times New Roman" w:hAnsi="Times New Roman"/>
                <w:szCs w:val="20"/>
              </w:rPr>
            </w:pPr>
          </w:p>
          <w:p w14:paraId="7C1A2CBD" w14:textId="77777777" w:rsidR="00511C00" w:rsidRPr="00515247" w:rsidRDefault="00511C00" w:rsidP="00511C00">
            <w:pPr>
              <w:jc w:val="center"/>
              <w:rPr>
                <w:rFonts w:ascii="Times New Roman" w:hAnsi="Times New Roman"/>
                <w:szCs w:val="20"/>
              </w:rPr>
            </w:pPr>
            <w:r w:rsidRPr="00515247">
              <w:rPr>
                <w:rFonts w:ascii="Times New Roman" w:hAnsi="Times New Roman"/>
                <w:szCs w:val="20"/>
              </w:rPr>
              <w:t>30 min</w:t>
            </w:r>
          </w:p>
          <w:p w14:paraId="133353E3" w14:textId="77777777" w:rsidR="00511C00" w:rsidRPr="00515247" w:rsidRDefault="00511C00" w:rsidP="00511C00">
            <w:pPr>
              <w:jc w:val="center"/>
              <w:rPr>
                <w:rFonts w:ascii="Times New Roman" w:hAnsi="Times New Roman"/>
                <w:szCs w:val="20"/>
              </w:rPr>
            </w:pPr>
          </w:p>
        </w:tc>
        <w:tc>
          <w:tcPr>
            <w:tcW w:w="1033" w:type="dxa"/>
            <w:tcBorders>
              <w:top w:val="nil"/>
              <w:left w:val="nil"/>
              <w:bottom w:val="single" w:sz="8" w:space="0" w:color="auto"/>
              <w:right w:val="single" w:sz="8" w:space="0" w:color="auto"/>
            </w:tcBorders>
            <w:tcMar>
              <w:top w:w="0" w:type="dxa"/>
              <w:left w:w="108" w:type="dxa"/>
              <w:bottom w:w="0" w:type="dxa"/>
              <w:right w:w="108" w:type="dxa"/>
            </w:tcMar>
            <w:hideMark/>
          </w:tcPr>
          <w:p w14:paraId="3325DD71" w14:textId="77777777" w:rsidR="00511C00" w:rsidRPr="00515247" w:rsidRDefault="00511C00" w:rsidP="00511C00">
            <w:pPr>
              <w:jc w:val="center"/>
              <w:rPr>
                <w:rFonts w:ascii="Times New Roman" w:hAnsi="Times New Roman"/>
                <w:szCs w:val="20"/>
              </w:rPr>
            </w:pPr>
          </w:p>
          <w:p w14:paraId="4EAD17CF" w14:textId="4A47D5AE" w:rsidR="00511C00" w:rsidRPr="00515247" w:rsidRDefault="00511C00" w:rsidP="00511C00">
            <w:pPr>
              <w:jc w:val="center"/>
              <w:rPr>
                <w:rFonts w:ascii="Times New Roman" w:hAnsi="Times New Roman"/>
                <w:szCs w:val="20"/>
              </w:rPr>
            </w:pPr>
            <w:r w:rsidRPr="00515247">
              <w:rPr>
                <w:rFonts w:ascii="Times New Roman" w:hAnsi="Times New Roman"/>
                <w:szCs w:val="20"/>
              </w:rPr>
              <w:t xml:space="preserve">17,100 </w:t>
            </w:r>
          </w:p>
        </w:tc>
        <w:tc>
          <w:tcPr>
            <w:tcW w:w="1271" w:type="dxa"/>
            <w:tcBorders>
              <w:top w:val="nil"/>
              <w:left w:val="nil"/>
              <w:bottom w:val="single" w:sz="8" w:space="0" w:color="auto"/>
              <w:right w:val="single" w:sz="8" w:space="0" w:color="auto"/>
            </w:tcBorders>
            <w:tcMar>
              <w:top w:w="0" w:type="dxa"/>
              <w:left w:w="108" w:type="dxa"/>
              <w:bottom w:w="0" w:type="dxa"/>
              <w:right w:w="108" w:type="dxa"/>
            </w:tcMar>
            <w:hideMark/>
          </w:tcPr>
          <w:p w14:paraId="61773F48" w14:textId="77777777" w:rsidR="00511C00" w:rsidRPr="00515247" w:rsidRDefault="00511C00" w:rsidP="00511C00">
            <w:pPr>
              <w:jc w:val="center"/>
              <w:rPr>
                <w:rFonts w:ascii="Times New Roman" w:hAnsi="Times New Roman"/>
                <w:szCs w:val="20"/>
              </w:rPr>
            </w:pPr>
          </w:p>
          <w:p w14:paraId="36C39A41" w14:textId="7E12A98F" w:rsidR="00511C00" w:rsidRPr="00515247" w:rsidRDefault="00511C00" w:rsidP="00511C00">
            <w:pPr>
              <w:jc w:val="center"/>
              <w:rPr>
                <w:rFonts w:ascii="Times New Roman" w:hAnsi="Times New Roman"/>
                <w:szCs w:val="20"/>
              </w:rPr>
            </w:pPr>
            <w:r w:rsidRPr="00515247">
              <w:rPr>
                <w:rFonts w:ascii="Times New Roman" w:hAnsi="Times New Roman"/>
                <w:szCs w:val="20"/>
              </w:rPr>
              <w:t>45.98</w:t>
            </w:r>
          </w:p>
          <w:p w14:paraId="09017513" w14:textId="77777777" w:rsidR="00511C00" w:rsidRPr="00515247" w:rsidRDefault="00511C00" w:rsidP="00511C00">
            <w:pPr>
              <w:jc w:val="center"/>
              <w:rPr>
                <w:rFonts w:ascii="Times New Roman" w:hAnsi="Times New Roman"/>
                <w:szCs w:val="20"/>
              </w:rPr>
            </w:pPr>
          </w:p>
        </w:tc>
        <w:tc>
          <w:tcPr>
            <w:tcW w:w="1416" w:type="dxa"/>
            <w:tcBorders>
              <w:top w:val="nil"/>
              <w:left w:val="nil"/>
              <w:bottom w:val="single" w:sz="8" w:space="0" w:color="auto"/>
              <w:right w:val="single" w:sz="8" w:space="0" w:color="auto"/>
            </w:tcBorders>
            <w:tcMar>
              <w:top w:w="0" w:type="dxa"/>
              <w:left w:w="108" w:type="dxa"/>
              <w:bottom w:w="0" w:type="dxa"/>
              <w:right w:w="108" w:type="dxa"/>
            </w:tcMar>
          </w:tcPr>
          <w:p w14:paraId="17F51BFE" w14:textId="77777777" w:rsidR="00511C00" w:rsidRPr="00515247" w:rsidRDefault="00511C00" w:rsidP="00511C00">
            <w:pPr>
              <w:jc w:val="center"/>
              <w:rPr>
                <w:rFonts w:ascii="Times New Roman" w:hAnsi="Times New Roman"/>
                <w:szCs w:val="20"/>
              </w:rPr>
            </w:pPr>
          </w:p>
          <w:p w14:paraId="313F9AB1" w14:textId="3EE2D442" w:rsidR="00511C00" w:rsidRPr="00515247" w:rsidRDefault="00511C00" w:rsidP="00511C00">
            <w:pPr>
              <w:jc w:val="center"/>
              <w:rPr>
                <w:rFonts w:ascii="Times New Roman" w:hAnsi="Times New Roman"/>
                <w:szCs w:val="20"/>
              </w:rPr>
            </w:pPr>
            <w:r w:rsidRPr="00515247">
              <w:rPr>
                <w:rFonts w:ascii="Times New Roman" w:hAnsi="Times New Roman"/>
                <w:szCs w:val="20"/>
              </w:rPr>
              <w:t>786,258</w:t>
            </w:r>
          </w:p>
        </w:tc>
      </w:tr>
      <w:tr w:rsidR="00511C00" w:rsidRPr="00515247" w14:paraId="4EB8BE78" w14:textId="77777777" w:rsidTr="00E84160">
        <w:trPr>
          <w:jc w:val="center"/>
        </w:trPr>
        <w:tc>
          <w:tcPr>
            <w:tcW w:w="192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7E5E08" w14:textId="77777777" w:rsidR="00511C00" w:rsidRPr="00515247" w:rsidRDefault="00511C00" w:rsidP="00511C00">
            <w:pPr>
              <w:rPr>
                <w:rFonts w:ascii="Times New Roman" w:hAnsi="Times New Roman"/>
                <w:szCs w:val="20"/>
              </w:rPr>
            </w:pPr>
            <w:r w:rsidRPr="00515247">
              <w:rPr>
                <w:rFonts w:ascii="Times New Roman" w:hAnsi="Times New Roman"/>
                <w:szCs w:val="20"/>
              </w:rPr>
              <w:t>483.356</w:t>
            </w:r>
          </w:p>
          <w:p w14:paraId="48EA4EEB" w14:textId="77777777" w:rsidR="00511C00" w:rsidRPr="00515247" w:rsidRDefault="00511C00" w:rsidP="00511C00">
            <w:pPr>
              <w:rPr>
                <w:rFonts w:ascii="Times New Roman" w:hAnsi="Times New Roman"/>
                <w:szCs w:val="20"/>
              </w:rPr>
            </w:pPr>
            <w:r w:rsidRPr="00515247">
              <w:rPr>
                <w:rFonts w:ascii="Times New Roman" w:hAnsi="Times New Roman"/>
                <w:szCs w:val="20"/>
              </w:rPr>
              <w:t>Develop Policy Statement</w:t>
            </w:r>
          </w:p>
        </w:tc>
        <w:tc>
          <w:tcPr>
            <w:tcW w:w="1523" w:type="dxa"/>
            <w:tcBorders>
              <w:top w:val="nil"/>
              <w:left w:val="nil"/>
              <w:bottom w:val="single" w:sz="8" w:space="0" w:color="auto"/>
              <w:right w:val="single" w:sz="8" w:space="0" w:color="auto"/>
            </w:tcBorders>
            <w:tcMar>
              <w:top w:w="0" w:type="dxa"/>
              <w:left w:w="108" w:type="dxa"/>
              <w:bottom w:w="0" w:type="dxa"/>
              <w:right w:w="108" w:type="dxa"/>
            </w:tcMar>
          </w:tcPr>
          <w:p w14:paraId="5FE26A6E" w14:textId="77777777" w:rsidR="00511C00" w:rsidRPr="00515247" w:rsidRDefault="00511C00" w:rsidP="00511C00">
            <w:pPr>
              <w:jc w:val="center"/>
              <w:rPr>
                <w:rFonts w:ascii="Times New Roman" w:hAnsi="Times New Roman"/>
                <w:szCs w:val="20"/>
              </w:rPr>
            </w:pPr>
          </w:p>
          <w:p w14:paraId="0C19EEBB" w14:textId="77777777" w:rsidR="00511C00" w:rsidRPr="00515247" w:rsidRDefault="00511C00" w:rsidP="00511C00">
            <w:pPr>
              <w:jc w:val="center"/>
              <w:rPr>
                <w:rFonts w:ascii="Times New Roman" w:hAnsi="Times New Roman"/>
                <w:szCs w:val="20"/>
              </w:rPr>
            </w:pPr>
            <w:r w:rsidRPr="00515247">
              <w:rPr>
                <w:rFonts w:ascii="Times New Roman" w:hAnsi="Times New Roman"/>
                <w:szCs w:val="20"/>
              </w:rPr>
              <w:t>14</w:t>
            </w:r>
          </w:p>
        </w:tc>
        <w:tc>
          <w:tcPr>
            <w:tcW w:w="1270" w:type="dxa"/>
            <w:tcBorders>
              <w:top w:val="nil"/>
              <w:left w:val="nil"/>
              <w:bottom w:val="single" w:sz="8" w:space="0" w:color="auto"/>
              <w:right w:val="single" w:sz="8" w:space="0" w:color="auto"/>
            </w:tcBorders>
            <w:tcMar>
              <w:top w:w="0" w:type="dxa"/>
              <w:left w:w="108" w:type="dxa"/>
              <w:bottom w:w="0" w:type="dxa"/>
              <w:right w:w="108" w:type="dxa"/>
            </w:tcMar>
          </w:tcPr>
          <w:p w14:paraId="59E83D92" w14:textId="77777777" w:rsidR="00511C00" w:rsidRPr="00515247" w:rsidRDefault="00511C00" w:rsidP="00511C00">
            <w:pPr>
              <w:jc w:val="center"/>
              <w:rPr>
                <w:rFonts w:ascii="Times New Roman" w:hAnsi="Times New Roman"/>
                <w:szCs w:val="20"/>
              </w:rPr>
            </w:pPr>
          </w:p>
          <w:p w14:paraId="3D8EE860" w14:textId="71E9A4E6" w:rsidR="00511C00" w:rsidRPr="00515247" w:rsidRDefault="00511C00" w:rsidP="00511C00">
            <w:pPr>
              <w:jc w:val="center"/>
              <w:rPr>
                <w:rFonts w:ascii="Times New Roman" w:hAnsi="Times New Roman"/>
                <w:szCs w:val="20"/>
              </w:rPr>
            </w:pPr>
            <w:r w:rsidRPr="00515247">
              <w:rPr>
                <w:rFonts w:ascii="Times New Roman" w:hAnsi="Times New Roman"/>
                <w:szCs w:val="20"/>
              </w:rPr>
              <w:t>14</w:t>
            </w:r>
          </w:p>
        </w:tc>
        <w:tc>
          <w:tcPr>
            <w:tcW w:w="1186" w:type="dxa"/>
            <w:tcBorders>
              <w:top w:val="nil"/>
              <w:left w:val="nil"/>
              <w:bottom w:val="single" w:sz="8" w:space="0" w:color="auto"/>
              <w:right w:val="single" w:sz="8" w:space="0" w:color="auto"/>
            </w:tcBorders>
            <w:tcMar>
              <w:top w:w="0" w:type="dxa"/>
              <w:left w:w="108" w:type="dxa"/>
              <w:bottom w:w="0" w:type="dxa"/>
              <w:right w:w="108" w:type="dxa"/>
            </w:tcMar>
          </w:tcPr>
          <w:p w14:paraId="2E7578A7" w14:textId="77777777" w:rsidR="00511C00" w:rsidRPr="00515247" w:rsidRDefault="00511C00" w:rsidP="00511C00">
            <w:pPr>
              <w:jc w:val="center"/>
              <w:rPr>
                <w:rFonts w:ascii="Times New Roman" w:hAnsi="Times New Roman"/>
                <w:szCs w:val="20"/>
              </w:rPr>
            </w:pPr>
          </w:p>
          <w:p w14:paraId="6BA266F9" w14:textId="77777777" w:rsidR="00511C00" w:rsidRPr="00515247" w:rsidRDefault="00511C00" w:rsidP="00511C00">
            <w:pPr>
              <w:jc w:val="center"/>
              <w:rPr>
                <w:rFonts w:ascii="Times New Roman" w:hAnsi="Times New Roman"/>
                <w:szCs w:val="20"/>
              </w:rPr>
            </w:pPr>
            <w:r w:rsidRPr="00515247">
              <w:rPr>
                <w:rFonts w:ascii="Times New Roman" w:hAnsi="Times New Roman"/>
                <w:szCs w:val="20"/>
              </w:rPr>
              <w:t>8 hr</w:t>
            </w:r>
          </w:p>
        </w:tc>
        <w:tc>
          <w:tcPr>
            <w:tcW w:w="1033" w:type="dxa"/>
            <w:tcBorders>
              <w:top w:val="nil"/>
              <w:left w:val="nil"/>
              <w:bottom w:val="single" w:sz="8" w:space="0" w:color="auto"/>
              <w:right w:val="single" w:sz="8" w:space="0" w:color="auto"/>
            </w:tcBorders>
            <w:tcMar>
              <w:top w:w="0" w:type="dxa"/>
              <w:left w:w="108" w:type="dxa"/>
              <w:bottom w:w="0" w:type="dxa"/>
              <w:right w:w="108" w:type="dxa"/>
            </w:tcMar>
          </w:tcPr>
          <w:p w14:paraId="50554329" w14:textId="77777777" w:rsidR="00511C00" w:rsidRPr="00515247" w:rsidRDefault="00511C00" w:rsidP="00511C00">
            <w:pPr>
              <w:jc w:val="center"/>
              <w:rPr>
                <w:rFonts w:ascii="Times New Roman" w:hAnsi="Times New Roman"/>
                <w:szCs w:val="20"/>
              </w:rPr>
            </w:pPr>
          </w:p>
          <w:p w14:paraId="71FE5A87" w14:textId="77777777" w:rsidR="00511C00" w:rsidRPr="00515247" w:rsidRDefault="00511C00" w:rsidP="00511C00">
            <w:pPr>
              <w:jc w:val="center"/>
              <w:rPr>
                <w:rFonts w:ascii="Times New Roman" w:hAnsi="Times New Roman"/>
                <w:szCs w:val="20"/>
              </w:rPr>
            </w:pPr>
            <w:r w:rsidRPr="00515247">
              <w:rPr>
                <w:rFonts w:ascii="Times New Roman" w:hAnsi="Times New Roman"/>
                <w:szCs w:val="20"/>
              </w:rPr>
              <w:t>112</w:t>
            </w:r>
          </w:p>
        </w:tc>
        <w:tc>
          <w:tcPr>
            <w:tcW w:w="1271" w:type="dxa"/>
            <w:tcBorders>
              <w:top w:val="nil"/>
              <w:left w:val="nil"/>
              <w:bottom w:val="single" w:sz="8" w:space="0" w:color="auto"/>
              <w:right w:val="single" w:sz="8" w:space="0" w:color="auto"/>
            </w:tcBorders>
            <w:tcMar>
              <w:top w:w="0" w:type="dxa"/>
              <w:left w:w="108" w:type="dxa"/>
              <w:bottom w:w="0" w:type="dxa"/>
              <w:right w:w="108" w:type="dxa"/>
            </w:tcMar>
          </w:tcPr>
          <w:p w14:paraId="45E3D6B1" w14:textId="77777777" w:rsidR="00511C00" w:rsidRPr="00515247" w:rsidRDefault="00511C00" w:rsidP="00511C00">
            <w:pPr>
              <w:jc w:val="center"/>
              <w:rPr>
                <w:rFonts w:ascii="Times New Roman" w:hAnsi="Times New Roman"/>
                <w:szCs w:val="20"/>
              </w:rPr>
            </w:pPr>
          </w:p>
          <w:p w14:paraId="50B022A3" w14:textId="5AD940F1" w:rsidR="00511C00" w:rsidRPr="00515247" w:rsidRDefault="00511C00" w:rsidP="00511C00">
            <w:pPr>
              <w:jc w:val="center"/>
              <w:rPr>
                <w:rFonts w:ascii="Times New Roman" w:hAnsi="Times New Roman"/>
                <w:szCs w:val="20"/>
              </w:rPr>
            </w:pPr>
            <w:r w:rsidRPr="00515247">
              <w:rPr>
                <w:rFonts w:ascii="Times New Roman" w:hAnsi="Times New Roman"/>
                <w:szCs w:val="20"/>
              </w:rPr>
              <w:t>107.38</w:t>
            </w:r>
          </w:p>
        </w:tc>
        <w:tc>
          <w:tcPr>
            <w:tcW w:w="1416" w:type="dxa"/>
            <w:tcBorders>
              <w:top w:val="nil"/>
              <w:left w:val="nil"/>
              <w:bottom w:val="single" w:sz="8" w:space="0" w:color="auto"/>
              <w:right w:val="single" w:sz="8" w:space="0" w:color="auto"/>
            </w:tcBorders>
            <w:tcMar>
              <w:top w:w="0" w:type="dxa"/>
              <w:left w:w="108" w:type="dxa"/>
              <w:bottom w:w="0" w:type="dxa"/>
              <w:right w:w="108" w:type="dxa"/>
            </w:tcMar>
          </w:tcPr>
          <w:p w14:paraId="102D94FE" w14:textId="77777777" w:rsidR="00511C00" w:rsidRPr="00515247" w:rsidRDefault="00511C00" w:rsidP="00511C00">
            <w:pPr>
              <w:jc w:val="center"/>
              <w:rPr>
                <w:rFonts w:ascii="Times New Roman" w:hAnsi="Times New Roman"/>
                <w:szCs w:val="20"/>
              </w:rPr>
            </w:pPr>
          </w:p>
          <w:p w14:paraId="3FB99C94" w14:textId="2688F944" w:rsidR="00511C00" w:rsidRPr="00515247" w:rsidRDefault="00511C00" w:rsidP="00511C00">
            <w:pPr>
              <w:jc w:val="center"/>
              <w:rPr>
                <w:rFonts w:ascii="Times New Roman" w:hAnsi="Times New Roman"/>
                <w:szCs w:val="20"/>
              </w:rPr>
            </w:pPr>
            <w:r w:rsidRPr="00515247">
              <w:rPr>
                <w:rFonts w:ascii="Times New Roman" w:hAnsi="Times New Roman"/>
                <w:szCs w:val="20"/>
              </w:rPr>
              <w:t>12,027</w:t>
            </w:r>
          </w:p>
        </w:tc>
      </w:tr>
      <w:tr w:rsidR="00511C00" w:rsidRPr="002A5F15" w14:paraId="310D1486" w14:textId="77777777" w:rsidTr="00E84160">
        <w:trPr>
          <w:jc w:val="center"/>
        </w:trPr>
        <w:tc>
          <w:tcPr>
            <w:tcW w:w="192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1A5442" w14:textId="23F2421F" w:rsidR="00511C00" w:rsidRPr="002A5F15" w:rsidRDefault="00511C00" w:rsidP="00511C00">
            <w:pPr>
              <w:rPr>
                <w:rFonts w:ascii="Times New Roman" w:hAnsi="Times New Roman"/>
                <w:i/>
                <w:szCs w:val="20"/>
              </w:rPr>
            </w:pPr>
            <w:r w:rsidRPr="002A5F15">
              <w:rPr>
                <w:rFonts w:ascii="Times New Roman" w:hAnsi="Times New Roman"/>
                <w:bCs/>
                <w:i/>
                <w:szCs w:val="20"/>
              </w:rPr>
              <w:t>Subtotal (Third Party Disclosure)</w:t>
            </w:r>
          </w:p>
        </w:tc>
        <w:tc>
          <w:tcPr>
            <w:tcW w:w="1523" w:type="dxa"/>
            <w:tcBorders>
              <w:top w:val="nil"/>
              <w:left w:val="nil"/>
              <w:bottom w:val="single" w:sz="8" w:space="0" w:color="auto"/>
              <w:right w:val="single" w:sz="8" w:space="0" w:color="auto"/>
            </w:tcBorders>
            <w:tcMar>
              <w:top w:w="0" w:type="dxa"/>
              <w:left w:w="108" w:type="dxa"/>
              <w:bottom w:w="0" w:type="dxa"/>
              <w:right w:w="108" w:type="dxa"/>
            </w:tcMar>
          </w:tcPr>
          <w:p w14:paraId="791F5166" w14:textId="7AE08DD2" w:rsidR="00511C00" w:rsidRPr="002A5F15" w:rsidRDefault="002A5F15" w:rsidP="00511C00">
            <w:pPr>
              <w:jc w:val="center"/>
              <w:rPr>
                <w:rFonts w:ascii="Times New Roman" w:hAnsi="Times New Roman"/>
                <w:i/>
                <w:szCs w:val="20"/>
              </w:rPr>
            </w:pPr>
            <w:r w:rsidRPr="002A5F15">
              <w:rPr>
                <w:rFonts w:ascii="Times New Roman" w:hAnsi="Times New Roman"/>
                <w:i/>
                <w:szCs w:val="20"/>
              </w:rPr>
              <w:t>360</w:t>
            </w:r>
          </w:p>
        </w:tc>
        <w:tc>
          <w:tcPr>
            <w:tcW w:w="1270" w:type="dxa"/>
            <w:tcBorders>
              <w:top w:val="nil"/>
              <w:left w:val="nil"/>
              <w:bottom w:val="single" w:sz="8" w:space="0" w:color="auto"/>
              <w:right w:val="single" w:sz="8" w:space="0" w:color="auto"/>
            </w:tcBorders>
            <w:tcMar>
              <w:top w:w="0" w:type="dxa"/>
              <w:left w:w="108" w:type="dxa"/>
              <w:bottom w:w="0" w:type="dxa"/>
              <w:right w:w="108" w:type="dxa"/>
            </w:tcMar>
          </w:tcPr>
          <w:p w14:paraId="4182A5B3" w14:textId="0A7075A9" w:rsidR="00511C00" w:rsidRPr="002A5F15" w:rsidRDefault="002A5F15" w:rsidP="00511C00">
            <w:pPr>
              <w:jc w:val="center"/>
              <w:rPr>
                <w:rFonts w:ascii="Times New Roman" w:hAnsi="Times New Roman"/>
                <w:i/>
                <w:szCs w:val="20"/>
              </w:rPr>
            </w:pPr>
            <w:r w:rsidRPr="002A5F15">
              <w:rPr>
                <w:rFonts w:ascii="Times New Roman" w:hAnsi="Times New Roman"/>
                <w:i/>
                <w:szCs w:val="20"/>
              </w:rPr>
              <w:t>34,214</w:t>
            </w:r>
          </w:p>
        </w:tc>
        <w:tc>
          <w:tcPr>
            <w:tcW w:w="1186" w:type="dxa"/>
            <w:tcBorders>
              <w:top w:val="nil"/>
              <w:left w:val="nil"/>
              <w:bottom w:val="single" w:sz="8" w:space="0" w:color="auto"/>
              <w:right w:val="single" w:sz="8" w:space="0" w:color="auto"/>
            </w:tcBorders>
            <w:tcMar>
              <w:top w:w="0" w:type="dxa"/>
              <w:left w:w="108" w:type="dxa"/>
              <w:bottom w:w="0" w:type="dxa"/>
              <w:right w:w="108" w:type="dxa"/>
            </w:tcMar>
          </w:tcPr>
          <w:p w14:paraId="4C1B9061" w14:textId="175E8D7E" w:rsidR="00511C00" w:rsidRPr="002A5F15" w:rsidRDefault="002A5F15" w:rsidP="00511C00">
            <w:pPr>
              <w:jc w:val="center"/>
              <w:rPr>
                <w:rFonts w:ascii="Times New Roman" w:hAnsi="Times New Roman"/>
                <w:i/>
                <w:szCs w:val="20"/>
              </w:rPr>
            </w:pPr>
            <w:r w:rsidRPr="002A5F15">
              <w:rPr>
                <w:rFonts w:ascii="Times New Roman" w:hAnsi="Times New Roman"/>
                <w:i/>
                <w:szCs w:val="20"/>
              </w:rPr>
              <w:t>Varies</w:t>
            </w:r>
          </w:p>
        </w:tc>
        <w:tc>
          <w:tcPr>
            <w:tcW w:w="1033" w:type="dxa"/>
            <w:tcBorders>
              <w:top w:val="nil"/>
              <w:left w:val="nil"/>
              <w:bottom w:val="single" w:sz="8" w:space="0" w:color="auto"/>
              <w:right w:val="single" w:sz="8" w:space="0" w:color="auto"/>
            </w:tcBorders>
            <w:tcMar>
              <w:top w:w="0" w:type="dxa"/>
              <w:left w:w="108" w:type="dxa"/>
              <w:bottom w:w="0" w:type="dxa"/>
              <w:right w:w="108" w:type="dxa"/>
            </w:tcMar>
          </w:tcPr>
          <w:p w14:paraId="587EB699" w14:textId="2166DDFC" w:rsidR="00511C00" w:rsidRPr="002A5F15" w:rsidRDefault="002A5F15" w:rsidP="00511C00">
            <w:pPr>
              <w:jc w:val="center"/>
              <w:rPr>
                <w:rFonts w:ascii="Times New Roman" w:hAnsi="Times New Roman"/>
                <w:i/>
                <w:szCs w:val="20"/>
              </w:rPr>
            </w:pPr>
            <w:r w:rsidRPr="002A5F15">
              <w:rPr>
                <w:rFonts w:ascii="Times New Roman" w:hAnsi="Times New Roman"/>
                <w:i/>
                <w:szCs w:val="20"/>
              </w:rPr>
              <w:t>17,212</w:t>
            </w:r>
          </w:p>
        </w:tc>
        <w:tc>
          <w:tcPr>
            <w:tcW w:w="1271" w:type="dxa"/>
            <w:tcBorders>
              <w:top w:val="nil"/>
              <w:left w:val="nil"/>
              <w:bottom w:val="single" w:sz="8" w:space="0" w:color="auto"/>
              <w:right w:val="single" w:sz="8" w:space="0" w:color="auto"/>
            </w:tcBorders>
            <w:tcMar>
              <w:top w:w="0" w:type="dxa"/>
              <w:left w:w="108" w:type="dxa"/>
              <w:bottom w:w="0" w:type="dxa"/>
              <w:right w:w="108" w:type="dxa"/>
            </w:tcMar>
          </w:tcPr>
          <w:p w14:paraId="102FF1DD" w14:textId="0D549A2B" w:rsidR="00511C00" w:rsidRPr="002A5F15" w:rsidRDefault="002A5F15" w:rsidP="00511C00">
            <w:pPr>
              <w:jc w:val="center"/>
              <w:rPr>
                <w:rFonts w:ascii="Times New Roman" w:hAnsi="Times New Roman"/>
                <w:i/>
                <w:szCs w:val="20"/>
              </w:rPr>
            </w:pPr>
            <w:r>
              <w:rPr>
                <w:rFonts w:ascii="Times New Roman" w:hAnsi="Times New Roman"/>
                <w:i/>
                <w:szCs w:val="20"/>
              </w:rPr>
              <w:t>Varies</w:t>
            </w:r>
          </w:p>
        </w:tc>
        <w:tc>
          <w:tcPr>
            <w:tcW w:w="1416" w:type="dxa"/>
            <w:tcBorders>
              <w:top w:val="nil"/>
              <w:left w:val="nil"/>
              <w:bottom w:val="single" w:sz="8" w:space="0" w:color="auto"/>
              <w:right w:val="single" w:sz="8" w:space="0" w:color="auto"/>
            </w:tcBorders>
            <w:tcMar>
              <w:top w:w="0" w:type="dxa"/>
              <w:left w:w="108" w:type="dxa"/>
              <w:bottom w:w="0" w:type="dxa"/>
              <w:right w:w="108" w:type="dxa"/>
            </w:tcMar>
          </w:tcPr>
          <w:p w14:paraId="1A5E5C71" w14:textId="455F131F" w:rsidR="00511C00" w:rsidRPr="002A5F15" w:rsidRDefault="002A5F15" w:rsidP="00511C00">
            <w:pPr>
              <w:jc w:val="center"/>
              <w:rPr>
                <w:rFonts w:ascii="Times New Roman" w:hAnsi="Times New Roman"/>
                <w:i/>
                <w:szCs w:val="20"/>
              </w:rPr>
            </w:pPr>
            <w:r>
              <w:rPr>
                <w:rFonts w:ascii="Times New Roman" w:hAnsi="Times New Roman"/>
                <w:i/>
                <w:szCs w:val="20"/>
              </w:rPr>
              <w:t>3,645,811</w:t>
            </w:r>
          </w:p>
        </w:tc>
      </w:tr>
      <w:tr w:rsidR="00511C00" w:rsidRPr="00515247" w14:paraId="0A86C6A8" w14:textId="77777777" w:rsidTr="00E84160">
        <w:trPr>
          <w:jc w:val="center"/>
        </w:trPr>
        <w:tc>
          <w:tcPr>
            <w:tcW w:w="192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0D235E" w14:textId="77777777" w:rsidR="00511C00" w:rsidRPr="00515247" w:rsidRDefault="00511C00" w:rsidP="00511C00">
            <w:pPr>
              <w:rPr>
                <w:rFonts w:ascii="Times New Roman" w:hAnsi="Times New Roman"/>
                <w:szCs w:val="20"/>
              </w:rPr>
            </w:pPr>
            <w:r w:rsidRPr="00515247">
              <w:rPr>
                <w:rFonts w:ascii="Times New Roman" w:hAnsi="Times New Roman"/>
                <w:szCs w:val="20"/>
              </w:rPr>
              <w:t xml:space="preserve">483.358(h) </w:t>
            </w:r>
          </w:p>
          <w:p w14:paraId="55E556C7" w14:textId="3012B35B" w:rsidR="00511C00" w:rsidRPr="00515247" w:rsidRDefault="00511C00" w:rsidP="00511C00">
            <w:pPr>
              <w:rPr>
                <w:rFonts w:ascii="Times New Roman" w:hAnsi="Times New Roman"/>
                <w:szCs w:val="20"/>
              </w:rPr>
            </w:pPr>
            <w:r w:rsidRPr="00515247">
              <w:rPr>
                <w:rFonts w:ascii="Times New Roman" w:hAnsi="Times New Roman"/>
                <w:szCs w:val="20"/>
              </w:rPr>
              <w:t xml:space="preserve">Orders </w:t>
            </w:r>
          </w:p>
        </w:tc>
        <w:tc>
          <w:tcPr>
            <w:tcW w:w="1523" w:type="dxa"/>
            <w:tcBorders>
              <w:top w:val="nil"/>
              <w:left w:val="nil"/>
              <w:bottom w:val="single" w:sz="8" w:space="0" w:color="auto"/>
              <w:right w:val="single" w:sz="8" w:space="0" w:color="auto"/>
            </w:tcBorders>
            <w:tcMar>
              <w:top w:w="0" w:type="dxa"/>
              <w:left w:w="108" w:type="dxa"/>
              <w:bottom w:w="0" w:type="dxa"/>
              <w:right w:w="108" w:type="dxa"/>
            </w:tcMar>
          </w:tcPr>
          <w:p w14:paraId="58776B3F" w14:textId="77777777" w:rsidR="00511C00" w:rsidRPr="00515247" w:rsidRDefault="00511C00" w:rsidP="00511C00">
            <w:pPr>
              <w:jc w:val="center"/>
              <w:rPr>
                <w:rFonts w:ascii="Times New Roman" w:hAnsi="Times New Roman"/>
                <w:szCs w:val="20"/>
              </w:rPr>
            </w:pPr>
          </w:p>
          <w:p w14:paraId="5A3EE0FD" w14:textId="785A2AC6" w:rsidR="00511C00" w:rsidRPr="00515247" w:rsidRDefault="00511C00" w:rsidP="00511C00">
            <w:pPr>
              <w:jc w:val="center"/>
              <w:rPr>
                <w:rFonts w:ascii="Times New Roman" w:hAnsi="Times New Roman"/>
                <w:szCs w:val="20"/>
              </w:rPr>
            </w:pPr>
            <w:r w:rsidRPr="00515247">
              <w:rPr>
                <w:rFonts w:ascii="Times New Roman" w:hAnsi="Times New Roman"/>
                <w:szCs w:val="20"/>
              </w:rPr>
              <w:t>360</w:t>
            </w:r>
          </w:p>
        </w:tc>
        <w:tc>
          <w:tcPr>
            <w:tcW w:w="1270" w:type="dxa"/>
            <w:tcBorders>
              <w:top w:val="nil"/>
              <w:left w:val="nil"/>
              <w:bottom w:val="single" w:sz="8" w:space="0" w:color="auto"/>
              <w:right w:val="single" w:sz="8" w:space="0" w:color="auto"/>
            </w:tcBorders>
            <w:tcMar>
              <w:top w:w="0" w:type="dxa"/>
              <w:left w:w="108" w:type="dxa"/>
              <w:bottom w:w="0" w:type="dxa"/>
              <w:right w:w="108" w:type="dxa"/>
            </w:tcMar>
          </w:tcPr>
          <w:p w14:paraId="3627D46F" w14:textId="77777777" w:rsidR="00511C00" w:rsidRPr="00515247" w:rsidRDefault="00511C00" w:rsidP="00511C00">
            <w:pPr>
              <w:jc w:val="center"/>
              <w:rPr>
                <w:rFonts w:ascii="Times New Roman" w:hAnsi="Times New Roman"/>
                <w:szCs w:val="20"/>
              </w:rPr>
            </w:pPr>
          </w:p>
          <w:p w14:paraId="394A3BCD" w14:textId="310D6C62" w:rsidR="00511C00" w:rsidRPr="00515247" w:rsidRDefault="00511C00" w:rsidP="00511C00">
            <w:pPr>
              <w:jc w:val="center"/>
              <w:rPr>
                <w:rFonts w:ascii="Times New Roman" w:hAnsi="Times New Roman"/>
                <w:szCs w:val="20"/>
              </w:rPr>
            </w:pPr>
            <w:r w:rsidRPr="00515247">
              <w:rPr>
                <w:rFonts w:ascii="Times New Roman" w:hAnsi="Times New Roman"/>
                <w:szCs w:val="20"/>
              </w:rPr>
              <w:t>203,040 (360 x 564)</w:t>
            </w:r>
          </w:p>
        </w:tc>
        <w:tc>
          <w:tcPr>
            <w:tcW w:w="1186" w:type="dxa"/>
            <w:tcBorders>
              <w:top w:val="nil"/>
              <w:left w:val="nil"/>
              <w:bottom w:val="single" w:sz="8" w:space="0" w:color="auto"/>
              <w:right w:val="single" w:sz="8" w:space="0" w:color="auto"/>
            </w:tcBorders>
            <w:tcMar>
              <w:top w:w="0" w:type="dxa"/>
              <w:left w:w="108" w:type="dxa"/>
              <w:bottom w:w="0" w:type="dxa"/>
              <w:right w:w="108" w:type="dxa"/>
            </w:tcMar>
          </w:tcPr>
          <w:p w14:paraId="6B03BF12" w14:textId="77777777" w:rsidR="00511C00" w:rsidRPr="00515247" w:rsidRDefault="00511C00" w:rsidP="00511C00">
            <w:pPr>
              <w:jc w:val="center"/>
              <w:rPr>
                <w:rFonts w:ascii="Times New Roman" w:hAnsi="Times New Roman"/>
                <w:szCs w:val="20"/>
              </w:rPr>
            </w:pPr>
          </w:p>
          <w:p w14:paraId="09C5FCB8" w14:textId="77777777" w:rsidR="00511C00" w:rsidRPr="00515247" w:rsidRDefault="00511C00" w:rsidP="00511C00">
            <w:pPr>
              <w:rPr>
                <w:rFonts w:ascii="Times New Roman" w:hAnsi="Times New Roman"/>
                <w:szCs w:val="20"/>
              </w:rPr>
            </w:pPr>
            <w:r w:rsidRPr="00515247">
              <w:rPr>
                <w:rFonts w:ascii="Times New Roman" w:hAnsi="Times New Roman"/>
                <w:szCs w:val="20"/>
              </w:rPr>
              <w:t>30 min</w:t>
            </w:r>
          </w:p>
          <w:p w14:paraId="6FE504E8" w14:textId="77777777" w:rsidR="00511C00" w:rsidRPr="00515247" w:rsidRDefault="00511C00" w:rsidP="00511C00">
            <w:pPr>
              <w:jc w:val="center"/>
              <w:rPr>
                <w:rFonts w:ascii="Times New Roman" w:hAnsi="Times New Roman"/>
                <w:szCs w:val="20"/>
              </w:rPr>
            </w:pPr>
          </w:p>
        </w:tc>
        <w:tc>
          <w:tcPr>
            <w:tcW w:w="1033" w:type="dxa"/>
            <w:tcBorders>
              <w:top w:val="nil"/>
              <w:left w:val="nil"/>
              <w:bottom w:val="single" w:sz="8" w:space="0" w:color="auto"/>
              <w:right w:val="single" w:sz="8" w:space="0" w:color="auto"/>
            </w:tcBorders>
            <w:tcMar>
              <w:top w:w="0" w:type="dxa"/>
              <w:left w:w="108" w:type="dxa"/>
              <w:bottom w:w="0" w:type="dxa"/>
              <w:right w:w="108" w:type="dxa"/>
            </w:tcMar>
          </w:tcPr>
          <w:p w14:paraId="0B7CD6F8" w14:textId="77777777" w:rsidR="00511C00" w:rsidRPr="00515247" w:rsidRDefault="00511C00" w:rsidP="00511C00">
            <w:pPr>
              <w:jc w:val="center"/>
              <w:rPr>
                <w:rFonts w:ascii="Times New Roman" w:hAnsi="Times New Roman"/>
                <w:szCs w:val="20"/>
              </w:rPr>
            </w:pPr>
          </w:p>
          <w:p w14:paraId="3FFA2587" w14:textId="4F4F9D71" w:rsidR="00511C00" w:rsidRPr="00515247" w:rsidRDefault="00511C00" w:rsidP="00511C00">
            <w:pPr>
              <w:jc w:val="center"/>
              <w:rPr>
                <w:rFonts w:ascii="Times New Roman" w:hAnsi="Times New Roman"/>
                <w:szCs w:val="20"/>
              </w:rPr>
            </w:pPr>
            <w:r w:rsidRPr="00515247">
              <w:rPr>
                <w:rFonts w:ascii="Times New Roman" w:hAnsi="Times New Roman"/>
                <w:szCs w:val="20"/>
              </w:rPr>
              <w:t>101,520</w:t>
            </w:r>
          </w:p>
        </w:tc>
        <w:tc>
          <w:tcPr>
            <w:tcW w:w="1271" w:type="dxa"/>
            <w:tcBorders>
              <w:top w:val="nil"/>
              <w:left w:val="nil"/>
              <w:bottom w:val="single" w:sz="8" w:space="0" w:color="auto"/>
              <w:right w:val="single" w:sz="8" w:space="0" w:color="auto"/>
            </w:tcBorders>
            <w:tcMar>
              <w:top w:w="0" w:type="dxa"/>
              <w:left w:w="108" w:type="dxa"/>
              <w:bottom w:w="0" w:type="dxa"/>
              <w:right w:w="108" w:type="dxa"/>
            </w:tcMar>
          </w:tcPr>
          <w:p w14:paraId="3C57DE7A" w14:textId="77777777" w:rsidR="00511C00" w:rsidRPr="00515247" w:rsidRDefault="00511C00" w:rsidP="00511C00">
            <w:pPr>
              <w:jc w:val="center"/>
              <w:rPr>
                <w:rFonts w:ascii="Times New Roman" w:hAnsi="Times New Roman"/>
                <w:szCs w:val="20"/>
              </w:rPr>
            </w:pPr>
          </w:p>
          <w:p w14:paraId="7A7E7F96" w14:textId="11FED3C7" w:rsidR="00511C00" w:rsidRPr="00515247" w:rsidRDefault="00511C00" w:rsidP="00511C00">
            <w:pPr>
              <w:jc w:val="center"/>
              <w:rPr>
                <w:rFonts w:ascii="Times New Roman" w:hAnsi="Times New Roman"/>
                <w:szCs w:val="20"/>
              </w:rPr>
            </w:pPr>
            <w:r w:rsidRPr="00515247">
              <w:rPr>
                <w:rFonts w:ascii="Times New Roman" w:hAnsi="Times New Roman"/>
                <w:szCs w:val="20"/>
              </w:rPr>
              <w:t>70.72</w:t>
            </w:r>
          </w:p>
        </w:tc>
        <w:tc>
          <w:tcPr>
            <w:tcW w:w="1416" w:type="dxa"/>
            <w:tcBorders>
              <w:top w:val="nil"/>
              <w:left w:val="nil"/>
              <w:bottom w:val="single" w:sz="8" w:space="0" w:color="auto"/>
              <w:right w:val="single" w:sz="8" w:space="0" w:color="auto"/>
            </w:tcBorders>
            <w:tcMar>
              <w:top w:w="0" w:type="dxa"/>
              <w:left w:w="108" w:type="dxa"/>
              <w:bottom w:w="0" w:type="dxa"/>
              <w:right w:w="108" w:type="dxa"/>
            </w:tcMar>
          </w:tcPr>
          <w:p w14:paraId="780F2A85" w14:textId="77777777" w:rsidR="00511C00" w:rsidRPr="00515247" w:rsidRDefault="00511C00" w:rsidP="00511C00">
            <w:pPr>
              <w:jc w:val="center"/>
              <w:rPr>
                <w:rFonts w:ascii="Times New Roman" w:hAnsi="Times New Roman"/>
                <w:szCs w:val="20"/>
              </w:rPr>
            </w:pPr>
          </w:p>
          <w:p w14:paraId="61F18BA3" w14:textId="78DF171D" w:rsidR="00511C00" w:rsidRPr="00515247" w:rsidRDefault="00511C00" w:rsidP="00511C00">
            <w:pPr>
              <w:jc w:val="center"/>
              <w:rPr>
                <w:rFonts w:ascii="Times New Roman" w:hAnsi="Times New Roman"/>
                <w:szCs w:val="20"/>
              </w:rPr>
            </w:pPr>
            <w:r w:rsidRPr="00515247">
              <w:rPr>
                <w:rFonts w:ascii="Times New Roman" w:hAnsi="Times New Roman"/>
                <w:szCs w:val="20"/>
              </w:rPr>
              <w:t>7,179,494</w:t>
            </w:r>
          </w:p>
        </w:tc>
      </w:tr>
      <w:tr w:rsidR="00511C00" w:rsidRPr="00515247" w14:paraId="62912864" w14:textId="77777777" w:rsidTr="00E84160">
        <w:trPr>
          <w:jc w:val="center"/>
        </w:trPr>
        <w:tc>
          <w:tcPr>
            <w:tcW w:w="192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86BBD5" w14:textId="77777777" w:rsidR="00511C00" w:rsidRPr="00515247" w:rsidRDefault="00511C00" w:rsidP="00511C00">
            <w:pPr>
              <w:rPr>
                <w:rFonts w:ascii="Times New Roman" w:hAnsi="Times New Roman"/>
                <w:szCs w:val="20"/>
              </w:rPr>
            </w:pPr>
            <w:r w:rsidRPr="00515247">
              <w:rPr>
                <w:rFonts w:ascii="Times New Roman" w:hAnsi="Times New Roman"/>
                <w:szCs w:val="20"/>
              </w:rPr>
              <w:t>483.358(i)</w:t>
            </w:r>
          </w:p>
          <w:p w14:paraId="5DDC2D8C" w14:textId="6D23A250" w:rsidR="00511C00" w:rsidRPr="00515247" w:rsidRDefault="00511C00" w:rsidP="00AF1530">
            <w:pPr>
              <w:rPr>
                <w:rFonts w:ascii="Times New Roman" w:hAnsi="Times New Roman"/>
                <w:szCs w:val="20"/>
              </w:rPr>
            </w:pPr>
            <w:r w:rsidRPr="00515247">
              <w:rPr>
                <w:rFonts w:ascii="Times New Roman" w:hAnsi="Times New Roman"/>
                <w:szCs w:val="20"/>
              </w:rPr>
              <w:t>Aggregate Recordkeeping</w:t>
            </w:r>
          </w:p>
        </w:tc>
        <w:tc>
          <w:tcPr>
            <w:tcW w:w="1523" w:type="dxa"/>
            <w:tcBorders>
              <w:top w:val="nil"/>
              <w:left w:val="nil"/>
              <w:bottom w:val="single" w:sz="8" w:space="0" w:color="auto"/>
              <w:right w:val="single" w:sz="8" w:space="0" w:color="auto"/>
            </w:tcBorders>
            <w:tcMar>
              <w:top w:w="0" w:type="dxa"/>
              <w:left w:w="108" w:type="dxa"/>
              <w:bottom w:w="0" w:type="dxa"/>
              <w:right w:w="108" w:type="dxa"/>
            </w:tcMar>
          </w:tcPr>
          <w:p w14:paraId="0D79A616" w14:textId="77777777" w:rsidR="00511C00" w:rsidRPr="00515247" w:rsidRDefault="00511C00" w:rsidP="00511C00">
            <w:pPr>
              <w:jc w:val="center"/>
              <w:rPr>
                <w:rFonts w:ascii="Times New Roman" w:hAnsi="Times New Roman"/>
                <w:szCs w:val="20"/>
              </w:rPr>
            </w:pPr>
          </w:p>
          <w:p w14:paraId="62CC2AA0" w14:textId="0EE54322" w:rsidR="00511C00" w:rsidRPr="00515247" w:rsidRDefault="00511C00" w:rsidP="00511C00">
            <w:pPr>
              <w:jc w:val="center"/>
              <w:rPr>
                <w:rFonts w:ascii="Times New Roman" w:hAnsi="Times New Roman"/>
                <w:szCs w:val="20"/>
              </w:rPr>
            </w:pPr>
            <w:r w:rsidRPr="00515247">
              <w:rPr>
                <w:rFonts w:ascii="Times New Roman" w:hAnsi="Times New Roman"/>
                <w:szCs w:val="20"/>
              </w:rPr>
              <w:t>360</w:t>
            </w:r>
          </w:p>
        </w:tc>
        <w:tc>
          <w:tcPr>
            <w:tcW w:w="1270" w:type="dxa"/>
            <w:tcBorders>
              <w:top w:val="nil"/>
              <w:left w:val="nil"/>
              <w:bottom w:val="single" w:sz="8" w:space="0" w:color="auto"/>
              <w:right w:val="single" w:sz="8" w:space="0" w:color="auto"/>
            </w:tcBorders>
            <w:tcMar>
              <w:top w:w="0" w:type="dxa"/>
              <w:left w:w="108" w:type="dxa"/>
              <w:bottom w:w="0" w:type="dxa"/>
              <w:right w:w="108" w:type="dxa"/>
            </w:tcMar>
          </w:tcPr>
          <w:p w14:paraId="0C4D181E" w14:textId="77777777" w:rsidR="00511C00" w:rsidRPr="00515247" w:rsidRDefault="00511C00" w:rsidP="00511C00">
            <w:pPr>
              <w:jc w:val="center"/>
              <w:rPr>
                <w:rFonts w:ascii="Times New Roman" w:hAnsi="Times New Roman"/>
                <w:szCs w:val="20"/>
              </w:rPr>
            </w:pPr>
          </w:p>
          <w:p w14:paraId="4D8C2300" w14:textId="04A2E32F" w:rsidR="00511C00" w:rsidRPr="00515247" w:rsidRDefault="00511C00" w:rsidP="00511C00">
            <w:pPr>
              <w:jc w:val="center"/>
              <w:rPr>
                <w:rFonts w:ascii="Times New Roman" w:hAnsi="Times New Roman"/>
                <w:szCs w:val="20"/>
              </w:rPr>
            </w:pPr>
            <w:r w:rsidRPr="00515247">
              <w:rPr>
                <w:rFonts w:ascii="Times New Roman" w:hAnsi="Times New Roman"/>
                <w:szCs w:val="20"/>
              </w:rPr>
              <w:t>203,040 (360 x 564)</w:t>
            </w:r>
          </w:p>
        </w:tc>
        <w:tc>
          <w:tcPr>
            <w:tcW w:w="1186" w:type="dxa"/>
            <w:tcBorders>
              <w:top w:val="nil"/>
              <w:left w:val="nil"/>
              <w:bottom w:val="single" w:sz="8" w:space="0" w:color="auto"/>
              <w:right w:val="single" w:sz="8" w:space="0" w:color="auto"/>
            </w:tcBorders>
            <w:tcMar>
              <w:top w:w="0" w:type="dxa"/>
              <w:left w:w="108" w:type="dxa"/>
              <w:bottom w:w="0" w:type="dxa"/>
              <w:right w:w="108" w:type="dxa"/>
            </w:tcMar>
          </w:tcPr>
          <w:p w14:paraId="77F242F6" w14:textId="77777777" w:rsidR="00511C00" w:rsidRPr="00515247" w:rsidRDefault="00511C00" w:rsidP="00511C00">
            <w:pPr>
              <w:jc w:val="center"/>
              <w:rPr>
                <w:rFonts w:ascii="Times New Roman" w:hAnsi="Times New Roman"/>
                <w:szCs w:val="20"/>
              </w:rPr>
            </w:pPr>
          </w:p>
          <w:p w14:paraId="23FFBCBF" w14:textId="77777777" w:rsidR="00511C00" w:rsidRPr="00515247" w:rsidRDefault="00511C00" w:rsidP="00511C00">
            <w:pPr>
              <w:jc w:val="center"/>
              <w:rPr>
                <w:rFonts w:ascii="Times New Roman" w:hAnsi="Times New Roman"/>
                <w:szCs w:val="20"/>
              </w:rPr>
            </w:pPr>
            <w:r w:rsidRPr="00515247">
              <w:rPr>
                <w:rFonts w:ascii="Times New Roman" w:hAnsi="Times New Roman"/>
                <w:szCs w:val="20"/>
              </w:rPr>
              <w:t>15 min</w:t>
            </w:r>
          </w:p>
          <w:p w14:paraId="14279FE7" w14:textId="77777777" w:rsidR="00511C00" w:rsidRPr="00515247" w:rsidRDefault="00511C00" w:rsidP="00511C00">
            <w:pPr>
              <w:jc w:val="center"/>
              <w:rPr>
                <w:rFonts w:ascii="Times New Roman" w:hAnsi="Times New Roman"/>
                <w:szCs w:val="20"/>
              </w:rPr>
            </w:pPr>
          </w:p>
        </w:tc>
        <w:tc>
          <w:tcPr>
            <w:tcW w:w="1033" w:type="dxa"/>
            <w:tcBorders>
              <w:top w:val="nil"/>
              <w:left w:val="nil"/>
              <w:bottom w:val="single" w:sz="8" w:space="0" w:color="auto"/>
              <w:right w:val="single" w:sz="8" w:space="0" w:color="auto"/>
            </w:tcBorders>
            <w:tcMar>
              <w:top w:w="0" w:type="dxa"/>
              <w:left w:w="108" w:type="dxa"/>
              <w:bottom w:w="0" w:type="dxa"/>
              <w:right w:w="108" w:type="dxa"/>
            </w:tcMar>
          </w:tcPr>
          <w:p w14:paraId="24F8BC16" w14:textId="77777777" w:rsidR="00511C00" w:rsidRPr="00515247" w:rsidRDefault="00511C00" w:rsidP="00511C00">
            <w:pPr>
              <w:jc w:val="center"/>
              <w:rPr>
                <w:rFonts w:ascii="Times New Roman" w:hAnsi="Times New Roman"/>
                <w:szCs w:val="20"/>
              </w:rPr>
            </w:pPr>
          </w:p>
          <w:p w14:paraId="4F2E1FC8" w14:textId="75546384" w:rsidR="00511C00" w:rsidRPr="00515247" w:rsidRDefault="00511C00" w:rsidP="00511C00">
            <w:pPr>
              <w:jc w:val="center"/>
              <w:rPr>
                <w:rFonts w:ascii="Times New Roman" w:hAnsi="Times New Roman"/>
                <w:szCs w:val="20"/>
              </w:rPr>
            </w:pPr>
            <w:r w:rsidRPr="00515247">
              <w:rPr>
                <w:rFonts w:ascii="Times New Roman" w:hAnsi="Times New Roman"/>
                <w:szCs w:val="20"/>
              </w:rPr>
              <w:t>50,760</w:t>
            </w:r>
          </w:p>
        </w:tc>
        <w:tc>
          <w:tcPr>
            <w:tcW w:w="1271" w:type="dxa"/>
            <w:tcBorders>
              <w:top w:val="nil"/>
              <w:left w:val="nil"/>
              <w:bottom w:val="single" w:sz="8" w:space="0" w:color="auto"/>
              <w:right w:val="single" w:sz="8" w:space="0" w:color="auto"/>
            </w:tcBorders>
            <w:tcMar>
              <w:top w:w="0" w:type="dxa"/>
              <w:left w:w="108" w:type="dxa"/>
              <w:bottom w:w="0" w:type="dxa"/>
              <w:right w:w="108" w:type="dxa"/>
            </w:tcMar>
          </w:tcPr>
          <w:p w14:paraId="417AC2C1" w14:textId="77777777" w:rsidR="00511C00" w:rsidRPr="00515247" w:rsidRDefault="00511C00" w:rsidP="00511C00">
            <w:pPr>
              <w:jc w:val="center"/>
              <w:rPr>
                <w:rFonts w:ascii="Times New Roman" w:hAnsi="Times New Roman"/>
                <w:szCs w:val="20"/>
              </w:rPr>
            </w:pPr>
          </w:p>
          <w:p w14:paraId="378624B5" w14:textId="1D8E2D13" w:rsidR="00511C00" w:rsidRPr="00515247" w:rsidRDefault="00511C00" w:rsidP="00511C00">
            <w:pPr>
              <w:jc w:val="center"/>
              <w:rPr>
                <w:rFonts w:ascii="Times New Roman" w:hAnsi="Times New Roman"/>
                <w:szCs w:val="20"/>
              </w:rPr>
            </w:pPr>
            <w:r w:rsidRPr="00515247">
              <w:rPr>
                <w:rFonts w:ascii="Times New Roman" w:hAnsi="Times New Roman"/>
                <w:szCs w:val="20"/>
              </w:rPr>
              <w:t>70.72</w:t>
            </w:r>
          </w:p>
        </w:tc>
        <w:tc>
          <w:tcPr>
            <w:tcW w:w="1416" w:type="dxa"/>
            <w:tcBorders>
              <w:top w:val="nil"/>
              <w:left w:val="nil"/>
              <w:bottom w:val="single" w:sz="8" w:space="0" w:color="auto"/>
              <w:right w:val="single" w:sz="8" w:space="0" w:color="auto"/>
            </w:tcBorders>
            <w:tcMar>
              <w:top w:w="0" w:type="dxa"/>
              <w:left w:w="108" w:type="dxa"/>
              <w:bottom w:w="0" w:type="dxa"/>
              <w:right w:w="108" w:type="dxa"/>
            </w:tcMar>
          </w:tcPr>
          <w:p w14:paraId="7263E5E6" w14:textId="77777777" w:rsidR="00511C00" w:rsidRPr="00515247" w:rsidRDefault="00511C00" w:rsidP="00511C00">
            <w:pPr>
              <w:jc w:val="center"/>
              <w:rPr>
                <w:rFonts w:ascii="Times New Roman" w:hAnsi="Times New Roman"/>
                <w:szCs w:val="20"/>
              </w:rPr>
            </w:pPr>
          </w:p>
          <w:p w14:paraId="303B008F" w14:textId="7D77AB00" w:rsidR="00511C00" w:rsidRPr="00515247" w:rsidRDefault="00511C00" w:rsidP="00511C00">
            <w:pPr>
              <w:jc w:val="center"/>
              <w:rPr>
                <w:rFonts w:ascii="Times New Roman" w:hAnsi="Times New Roman"/>
                <w:szCs w:val="20"/>
              </w:rPr>
            </w:pPr>
            <w:r w:rsidRPr="00515247">
              <w:rPr>
                <w:rFonts w:ascii="Times New Roman" w:hAnsi="Times New Roman"/>
                <w:szCs w:val="20"/>
              </w:rPr>
              <w:t>3,589,747</w:t>
            </w:r>
          </w:p>
        </w:tc>
      </w:tr>
      <w:tr w:rsidR="00511C00" w:rsidRPr="00515247" w14:paraId="002A5753" w14:textId="77777777" w:rsidTr="00E84160">
        <w:trPr>
          <w:jc w:val="center"/>
        </w:trPr>
        <w:tc>
          <w:tcPr>
            <w:tcW w:w="192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E82857" w14:textId="77777777" w:rsidR="00511C00" w:rsidRPr="00515247" w:rsidRDefault="00511C00" w:rsidP="00511C00">
            <w:pPr>
              <w:rPr>
                <w:rFonts w:ascii="Times New Roman" w:hAnsi="Times New Roman"/>
                <w:szCs w:val="20"/>
              </w:rPr>
            </w:pPr>
            <w:r w:rsidRPr="00515247">
              <w:rPr>
                <w:rFonts w:ascii="Times New Roman" w:hAnsi="Times New Roman"/>
                <w:szCs w:val="20"/>
              </w:rPr>
              <w:t>483.360(a)</w:t>
            </w:r>
          </w:p>
          <w:p w14:paraId="6C4CCDEB" w14:textId="4F608FDC" w:rsidR="00511C00" w:rsidRPr="00515247" w:rsidRDefault="00511C00" w:rsidP="00511C00">
            <w:pPr>
              <w:rPr>
                <w:rFonts w:ascii="Times New Roman" w:hAnsi="Times New Roman"/>
                <w:szCs w:val="20"/>
              </w:rPr>
            </w:pPr>
            <w:r w:rsidRPr="00515247">
              <w:rPr>
                <w:rFonts w:ascii="Times New Roman" w:hAnsi="Times New Roman"/>
                <w:szCs w:val="20"/>
              </w:rPr>
              <w:t xml:space="preserve">Consultation with Team Physician </w:t>
            </w:r>
          </w:p>
        </w:tc>
        <w:tc>
          <w:tcPr>
            <w:tcW w:w="1523" w:type="dxa"/>
            <w:tcBorders>
              <w:top w:val="nil"/>
              <w:left w:val="nil"/>
              <w:bottom w:val="single" w:sz="8" w:space="0" w:color="auto"/>
              <w:right w:val="single" w:sz="8" w:space="0" w:color="auto"/>
            </w:tcBorders>
            <w:tcMar>
              <w:top w:w="0" w:type="dxa"/>
              <w:left w:w="108" w:type="dxa"/>
              <w:bottom w:w="0" w:type="dxa"/>
              <w:right w:w="108" w:type="dxa"/>
            </w:tcMar>
          </w:tcPr>
          <w:p w14:paraId="467BC74F" w14:textId="77777777" w:rsidR="00511C00" w:rsidRPr="00515247" w:rsidRDefault="00511C00" w:rsidP="00511C00">
            <w:pPr>
              <w:jc w:val="center"/>
              <w:rPr>
                <w:rFonts w:ascii="Times New Roman" w:hAnsi="Times New Roman"/>
                <w:szCs w:val="20"/>
              </w:rPr>
            </w:pPr>
          </w:p>
          <w:p w14:paraId="5984A15D" w14:textId="1599FA1E" w:rsidR="00511C00" w:rsidRPr="00515247" w:rsidRDefault="00511C00" w:rsidP="00511C00">
            <w:pPr>
              <w:jc w:val="center"/>
              <w:rPr>
                <w:rFonts w:ascii="Times New Roman" w:hAnsi="Times New Roman"/>
                <w:szCs w:val="20"/>
              </w:rPr>
            </w:pPr>
            <w:r w:rsidRPr="00515247">
              <w:rPr>
                <w:rFonts w:ascii="Times New Roman" w:hAnsi="Times New Roman"/>
                <w:szCs w:val="20"/>
              </w:rPr>
              <w:t>360</w:t>
            </w:r>
          </w:p>
        </w:tc>
        <w:tc>
          <w:tcPr>
            <w:tcW w:w="1270" w:type="dxa"/>
            <w:tcBorders>
              <w:top w:val="nil"/>
              <w:left w:val="nil"/>
              <w:bottom w:val="single" w:sz="8" w:space="0" w:color="auto"/>
              <w:right w:val="single" w:sz="8" w:space="0" w:color="auto"/>
            </w:tcBorders>
            <w:tcMar>
              <w:top w:w="0" w:type="dxa"/>
              <w:left w:w="108" w:type="dxa"/>
              <w:bottom w:w="0" w:type="dxa"/>
              <w:right w:w="108" w:type="dxa"/>
            </w:tcMar>
          </w:tcPr>
          <w:p w14:paraId="4F1D1143" w14:textId="77777777" w:rsidR="00511C00" w:rsidRPr="00515247" w:rsidRDefault="00511C00" w:rsidP="00511C00">
            <w:pPr>
              <w:jc w:val="center"/>
              <w:rPr>
                <w:rFonts w:ascii="Times New Roman" w:hAnsi="Times New Roman"/>
                <w:szCs w:val="20"/>
              </w:rPr>
            </w:pPr>
          </w:p>
          <w:p w14:paraId="502F4354" w14:textId="292C124E" w:rsidR="00511C00" w:rsidRPr="00515247" w:rsidRDefault="00511C00" w:rsidP="00511C00">
            <w:pPr>
              <w:jc w:val="center"/>
              <w:rPr>
                <w:rFonts w:ascii="Times New Roman" w:hAnsi="Times New Roman"/>
                <w:szCs w:val="20"/>
              </w:rPr>
            </w:pPr>
            <w:r w:rsidRPr="00515247">
              <w:rPr>
                <w:rFonts w:ascii="Times New Roman" w:hAnsi="Times New Roman"/>
                <w:szCs w:val="20"/>
              </w:rPr>
              <w:t>101,520 (360 x 282)</w:t>
            </w:r>
          </w:p>
        </w:tc>
        <w:tc>
          <w:tcPr>
            <w:tcW w:w="1186" w:type="dxa"/>
            <w:tcBorders>
              <w:top w:val="nil"/>
              <w:left w:val="nil"/>
              <w:bottom w:val="single" w:sz="8" w:space="0" w:color="auto"/>
              <w:right w:val="single" w:sz="8" w:space="0" w:color="auto"/>
            </w:tcBorders>
            <w:tcMar>
              <w:top w:w="0" w:type="dxa"/>
              <w:left w:w="108" w:type="dxa"/>
              <w:bottom w:w="0" w:type="dxa"/>
              <w:right w:w="108" w:type="dxa"/>
            </w:tcMar>
          </w:tcPr>
          <w:p w14:paraId="1AC70172" w14:textId="77777777" w:rsidR="00511C00" w:rsidRPr="00515247" w:rsidRDefault="00511C00" w:rsidP="00511C00">
            <w:pPr>
              <w:jc w:val="center"/>
              <w:rPr>
                <w:rFonts w:ascii="Times New Roman" w:hAnsi="Times New Roman"/>
                <w:szCs w:val="20"/>
              </w:rPr>
            </w:pPr>
          </w:p>
          <w:p w14:paraId="5F8F3459" w14:textId="77777777" w:rsidR="00511C00" w:rsidRPr="00515247" w:rsidRDefault="00511C00" w:rsidP="00511C00">
            <w:pPr>
              <w:jc w:val="center"/>
              <w:rPr>
                <w:rFonts w:ascii="Times New Roman" w:hAnsi="Times New Roman"/>
                <w:szCs w:val="20"/>
              </w:rPr>
            </w:pPr>
            <w:r w:rsidRPr="00515247">
              <w:rPr>
                <w:rFonts w:ascii="Times New Roman" w:hAnsi="Times New Roman"/>
                <w:szCs w:val="20"/>
              </w:rPr>
              <w:t>15 min</w:t>
            </w:r>
          </w:p>
          <w:p w14:paraId="4036BF7D" w14:textId="77777777" w:rsidR="00511C00" w:rsidRPr="00515247" w:rsidRDefault="00511C00" w:rsidP="00511C00">
            <w:pPr>
              <w:jc w:val="center"/>
              <w:rPr>
                <w:rFonts w:ascii="Times New Roman" w:hAnsi="Times New Roman"/>
                <w:szCs w:val="20"/>
              </w:rPr>
            </w:pPr>
          </w:p>
        </w:tc>
        <w:tc>
          <w:tcPr>
            <w:tcW w:w="1033" w:type="dxa"/>
            <w:tcBorders>
              <w:top w:val="nil"/>
              <w:left w:val="nil"/>
              <w:bottom w:val="single" w:sz="8" w:space="0" w:color="auto"/>
              <w:right w:val="single" w:sz="8" w:space="0" w:color="auto"/>
            </w:tcBorders>
            <w:tcMar>
              <w:top w:w="0" w:type="dxa"/>
              <w:left w:w="108" w:type="dxa"/>
              <w:bottom w:w="0" w:type="dxa"/>
              <w:right w:w="108" w:type="dxa"/>
            </w:tcMar>
          </w:tcPr>
          <w:p w14:paraId="13D8348B" w14:textId="77777777" w:rsidR="00511C00" w:rsidRPr="00515247" w:rsidRDefault="00511C00" w:rsidP="00511C00">
            <w:pPr>
              <w:jc w:val="center"/>
              <w:rPr>
                <w:rFonts w:ascii="Times New Roman" w:hAnsi="Times New Roman"/>
                <w:szCs w:val="20"/>
              </w:rPr>
            </w:pPr>
          </w:p>
          <w:p w14:paraId="686475C9" w14:textId="77777777" w:rsidR="00511C00" w:rsidRPr="00515247" w:rsidRDefault="00511C00" w:rsidP="00511C00">
            <w:pPr>
              <w:jc w:val="center"/>
              <w:rPr>
                <w:rFonts w:ascii="Times New Roman" w:hAnsi="Times New Roman"/>
                <w:szCs w:val="20"/>
              </w:rPr>
            </w:pPr>
            <w:r w:rsidRPr="00515247">
              <w:rPr>
                <w:rFonts w:ascii="Times New Roman" w:hAnsi="Times New Roman"/>
                <w:szCs w:val="20"/>
              </w:rPr>
              <w:t>25,380</w:t>
            </w:r>
          </w:p>
          <w:p w14:paraId="0F5CED50" w14:textId="77777777" w:rsidR="00511C00" w:rsidRPr="00515247" w:rsidRDefault="00511C00" w:rsidP="00511C00">
            <w:pPr>
              <w:jc w:val="center"/>
              <w:rPr>
                <w:rFonts w:ascii="Times New Roman" w:hAnsi="Times New Roman"/>
                <w:szCs w:val="20"/>
              </w:rPr>
            </w:pPr>
          </w:p>
        </w:tc>
        <w:tc>
          <w:tcPr>
            <w:tcW w:w="1271" w:type="dxa"/>
            <w:tcBorders>
              <w:top w:val="nil"/>
              <w:left w:val="nil"/>
              <w:bottom w:val="single" w:sz="8" w:space="0" w:color="auto"/>
              <w:right w:val="single" w:sz="8" w:space="0" w:color="auto"/>
            </w:tcBorders>
            <w:tcMar>
              <w:top w:w="0" w:type="dxa"/>
              <w:left w:w="108" w:type="dxa"/>
              <w:bottom w:w="0" w:type="dxa"/>
              <w:right w:w="108" w:type="dxa"/>
            </w:tcMar>
          </w:tcPr>
          <w:p w14:paraId="7107902F" w14:textId="77777777" w:rsidR="00511C00" w:rsidRPr="00515247" w:rsidRDefault="00511C00" w:rsidP="00511C00">
            <w:pPr>
              <w:jc w:val="center"/>
              <w:rPr>
                <w:rFonts w:ascii="Times New Roman" w:hAnsi="Times New Roman"/>
                <w:szCs w:val="20"/>
              </w:rPr>
            </w:pPr>
          </w:p>
          <w:p w14:paraId="7B08D3CD" w14:textId="4A33580E" w:rsidR="00511C00" w:rsidRPr="00515247" w:rsidRDefault="00511C00" w:rsidP="00511C00">
            <w:pPr>
              <w:jc w:val="center"/>
              <w:rPr>
                <w:rFonts w:ascii="Times New Roman" w:hAnsi="Times New Roman"/>
                <w:szCs w:val="20"/>
              </w:rPr>
            </w:pPr>
            <w:r w:rsidRPr="00515247">
              <w:rPr>
                <w:rFonts w:ascii="Times New Roman" w:hAnsi="Times New Roman"/>
                <w:szCs w:val="20"/>
              </w:rPr>
              <w:t>70.72</w:t>
            </w:r>
          </w:p>
        </w:tc>
        <w:tc>
          <w:tcPr>
            <w:tcW w:w="1416" w:type="dxa"/>
            <w:tcBorders>
              <w:top w:val="nil"/>
              <w:left w:val="nil"/>
              <w:bottom w:val="single" w:sz="8" w:space="0" w:color="auto"/>
              <w:right w:val="single" w:sz="8" w:space="0" w:color="auto"/>
            </w:tcBorders>
            <w:tcMar>
              <w:top w:w="0" w:type="dxa"/>
              <w:left w:w="108" w:type="dxa"/>
              <w:bottom w:w="0" w:type="dxa"/>
              <w:right w:w="108" w:type="dxa"/>
            </w:tcMar>
          </w:tcPr>
          <w:p w14:paraId="2EC5EA07" w14:textId="77777777" w:rsidR="00511C00" w:rsidRPr="00515247" w:rsidRDefault="00511C00" w:rsidP="00511C00">
            <w:pPr>
              <w:jc w:val="center"/>
              <w:rPr>
                <w:rFonts w:ascii="Times New Roman" w:hAnsi="Times New Roman"/>
                <w:szCs w:val="20"/>
              </w:rPr>
            </w:pPr>
          </w:p>
          <w:p w14:paraId="1CB25317" w14:textId="79AFD951" w:rsidR="00511C00" w:rsidRPr="00515247" w:rsidRDefault="00511C00" w:rsidP="00511C00">
            <w:pPr>
              <w:jc w:val="center"/>
              <w:rPr>
                <w:rFonts w:ascii="Times New Roman" w:hAnsi="Times New Roman"/>
                <w:szCs w:val="20"/>
              </w:rPr>
            </w:pPr>
            <w:r w:rsidRPr="00515247">
              <w:rPr>
                <w:rFonts w:ascii="Times New Roman" w:hAnsi="Times New Roman"/>
                <w:szCs w:val="20"/>
              </w:rPr>
              <w:t>1,794,874</w:t>
            </w:r>
          </w:p>
        </w:tc>
      </w:tr>
      <w:tr w:rsidR="00511C00" w:rsidRPr="00515247" w14:paraId="4DF958A3" w14:textId="77777777" w:rsidTr="00E84160">
        <w:trPr>
          <w:jc w:val="center"/>
        </w:trPr>
        <w:tc>
          <w:tcPr>
            <w:tcW w:w="192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310344" w14:textId="77777777" w:rsidR="00511C00" w:rsidRPr="00515247" w:rsidRDefault="00511C00" w:rsidP="00511C00">
            <w:pPr>
              <w:rPr>
                <w:rFonts w:ascii="Times New Roman" w:hAnsi="Times New Roman"/>
                <w:szCs w:val="20"/>
              </w:rPr>
            </w:pPr>
            <w:r w:rsidRPr="00515247">
              <w:rPr>
                <w:rFonts w:ascii="Times New Roman" w:hAnsi="Times New Roman"/>
                <w:szCs w:val="20"/>
              </w:rPr>
              <w:t>483.366(b)</w:t>
            </w:r>
          </w:p>
          <w:p w14:paraId="227B3AF4" w14:textId="06A91951" w:rsidR="00511C00" w:rsidRPr="00515247" w:rsidRDefault="00511C00" w:rsidP="00AF1530">
            <w:pPr>
              <w:rPr>
                <w:rFonts w:ascii="Times New Roman" w:hAnsi="Times New Roman"/>
                <w:szCs w:val="20"/>
              </w:rPr>
            </w:pPr>
            <w:r w:rsidRPr="00515247">
              <w:rPr>
                <w:rFonts w:ascii="Times New Roman" w:hAnsi="Times New Roman"/>
                <w:szCs w:val="20"/>
              </w:rPr>
              <w:t>Notification of</w:t>
            </w:r>
            <w:r w:rsidR="00AF1530">
              <w:rPr>
                <w:rFonts w:ascii="Times New Roman" w:hAnsi="Times New Roman"/>
                <w:szCs w:val="20"/>
              </w:rPr>
              <w:t xml:space="preserve"> </w:t>
            </w:r>
            <w:r w:rsidRPr="00515247">
              <w:rPr>
                <w:rFonts w:ascii="Times New Roman" w:hAnsi="Times New Roman"/>
                <w:szCs w:val="20"/>
              </w:rPr>
              <w:t xml:space="preserve">Parents/guardians </w:t>
            </w:r>
          </w:p>
        </w:tc>
        <w:tc>
          <w:tcPr>
            <w:tcW w:w="1523" w:type="dxa"/>
            <w:tcBorders>
              <w:top w:val="nil"/>
              <w:left w:val="nil"/>
              <w:bottom w:val="single" w:sz="8" w:space="0" w:color="auto"/>
              <w:right w:val="single" w:sz="8" w:space="0" w:color="auto"/>
            </w:tcBorders>
            <w:tcMar>
              <w:top w:w="0" w:type="dxa"/>
              <w:left w:w="108" w:type="dxa"/>
              <w:bottom w:w="0" w:type="dxa"/>
              <w:right w:w="108" w:type="dxa"/>
            </w:tcMar>
          </w:tcPr>
          <w:p w14:paraId="66ADC56D" w14:textId="77777777" w:rsidR="00511C00" w:rsidRPr="00515247" w:rsidRDefault="00511C00" w:rsidP="00511C00">
            <w:pPr>
              <w:jc w:val="center"/>
              <w:rPr>
                <w:rFonts w:ascii="Times New Roman" w:hAnsi="Times New Roman"/>
                <w:szCs w:val="20"/>
              </w:rPr>
            </w:pPr>
          </w:p>
          <w:p w14:paraId="6C915883" w14:textId="337BD7BE" w:rsidR="00511C00" w:rsidRPr="00515247" w:rsidRDefault="00511C00" w:rsidP="00511C00">
            <w:pPr>
              <w:jc w:val="center"/>
              <w:rPr>
                <w:rFonts w:ascii="Times New Roman" w:hAnsi="Times New Roman"/>
                <w:szCs w:val="20"/>
              </w:rPr>
            </w:pPr>
            <w:r w:rsidRPr="00515247">
              <w:rPr>
                <w:rFonts w:ascii="Times New Roman" w:hAnsi="Times New Roman"/>
                <w:szCs w:val="20"/>
              </w:rPr>
              <w:t>360</w:t>
            </w:r>
          </w:p>
        </w:tc>
        <w:tc>
          <w:tcPr>
            <w:tcW w:w="1270" w:type="dxa"/>
            <w:tcBorders>
              <w:top w:val="nil"/>
              <w:left w:val="nil"/>
              <w:bottom w:val="single" w:sz="8" w:space="0" w:color="auto"/>
              <w:right w:val="single" w:sz="8" w:space="0" w:color="auto"/>
            </w:tcBorders>
            <w:tcMar>
              <w:top w:w="0" w:type="dxa"/>
              <w:left w:w="108" w:type="dxa"/>
              <w:bottom w:w="0" w:type="dxa"/>
              <w:right w:w="108" w:type="dxa"/>
            </w:tcMar>
          </w:tcPr>
          <w:p w14:paraId="31105224" w14:textId="77777777" w:rsidR="00511C00" w:rsidRPr="00515247" w:rsidRDefault="00511C00" w:rsidP="00511C00">
            <w:pPr>
              <w:jc w:val="center"/>
              <w:rPr>
                <w:rFonts w:ascii="Times New Roman" w:hAnsi="Times New Roman"/>
                <w:szCs w:val="20"/>
              </w:rPr>
            </w:pPr>
          </w:p>
          <w:p w14:paraId="1EFD8A6F" w14:textId="5A2BF8CE" w:rsidR="00511C00" w:rsidRPr="00515247" w:rsidRDefault="00511C00" w:rsidP="00511C00">
            <w:pPr>
              <w:jc w:val="center"/>
              <w:rPr>
                <w:rFonts w:ascii="Times New Roman" w:hAnsi="Times New Roman"/>
                <w:szCs w:val="20"/>
              </w:rPr>
            </w:pPr>
            <w:r w:rsidRPr="00515247">
              <w:rPr>
                <w:rFonts w:ascii="Times New Roman" w:hAnsi="Times New Roman"/>
                <w:szCs w:val="20"/>
              </w:rPr>
              <w:t>203,040 (360 x 564)</w:t>
            </w:r>
          </w:p>
        </w:tc>
        <w:tc>
          <w:tcPr>
            <w:tcW w:w="1186" w:type="dxa"/>
            <w:tcBorders>
              <w:top w:val="nil"/>
              <w:left w:val="nil"/>
              <w:bottom w:val="single" w:sz="8" w:space="0" w:color="auto"/>
              <w:right w:val="single" w:sz="8" w:space="0" w:color="auto"/>
            </w:tcBorders>
            <w:tcMar>
              <w:top w:w="0" w:type="dxa"/>
              <w:left w:w="108" w:type="dxa"/>
              <w:bottom w:w="0" w:type="dxa"/>
              <w:right w:w="108" w:type="dxa"/>
            </w:tcMar>
          </w:tcPr>
          <w:p w14:paraId="63F4ECD9" w14:textId="77777777" w:rsidR="00511C00" w:rsidRPr="00515247" w:rsidRDefault="00511C00" w:rsidP="00511C00">
            <w:pPr>
              <w:rPr>
                <w:rFonts w:ascii="Times New Roman" w:hAnsi="Times New Roman"/>
                <w:szCs w:val="20"/>
              </w:rPr>
            </w:pPr>
          </w:p>
          <w:p w14:paraId="462F1DE5" w14:textId="77777777" w:rsidR="00511C00" w:rsidRPr="00515247" w:rsidRDefault="00511C00" w:rsidP="00160117">
            <w:pPr>
              <w:jc w:val="center"/>
              <w:rPr>
                <w:rFonts w:ascii="Times New Roman" w:hAnsi="Times New Roman"/>
                <w:szCs w:val="20"/>
              </w:rPr>
            </w:pPr>
            <w:r w:rsidRPr="00515247">
              <w:rPr>
                <w:rFonts w:ascii="Times New Roman" w:hAnsi="Times New Roman"/>
                <w:szCs w:val="20"/>
              </w:rPr>
              <w:t>30 min</w:t>
            </w:r>
          </w:p>
          <w:p w14:paraId="7FB48D13" w14:textId="77777777" w:rsidR="00511C00" w:rsidRPr="00515247" w:rsidRDefault="00511C00" w:rsidP="00511C00">
            <w:pPr>
              <w:jc w:val="center"/>
              <w:rPr>
                <w:rFonts w:ascii="Times New Roman" w:hAnsi="Times New Roman"/>
                <w:szCs w:val="20"/>
              </w:rPr>
            </w:pPr>
          </w:p>
        </w:tc>
        <w:tc>
          <w:tcPr>
            <w:tcW w:w="1033" w:type="dxa"/>
            <w:tcBorders>
              <w:top w:val="nil"/>
              <w:left w:val="nil"/>
              <w:bottom w:val="single" w:sz="8" w:space="0" w:color="auto"/>
              <w:right w:val="single" w:sz="8" w:space="0" w:color="auto"/>
            </w:tcBorders>
            <w:tcMar>
              <w:top w:w="0" w:type="dxa"/>
              <w:left w:w="108" w:type="dxa"/>
              <w:bottom w:w="0" w:type="dxa"/>
              <w:right w:w="108" w:type="dxa"/>
            </w:tcMar>
          </w:tcPr>
          <w:p w14:paraId="189AA499" w14:textId="77777777" w:rsidR="00511C00" w:rsidRPr="00515247" w:rsidRDefault="00511C00" w:rsidP="00511C00">
            <w:pPr>
              <w:jc w:val="center"/>
              <w:rPr>
                <w:rFonts w:ascii="Times New Roman" w:hAnsi="Times New Roman"/>
                <w:szCs w:val="20"/>
              </w:rPr>
            </w:pPr>
          </w:p>
          <w:p w14:paraId="4C95206A" w14:textId="7FA94337" w:rsidR="00511C00" w:rsidRPr="00515247" w:rsidRDefault="00511C00" w:rsidP="00511C00">
            <w:pPr>
              <w:jc w:val="center"/>
              <w:rPr>
                <w:rFonts w:ascii="Times New Roman" w:hAnsi="Times New Roman"/>
                <w:szCs w:val="20"/>
              </w:rPr>
            </w:pPr>
            <w:r w:rsidRPr="00515247">
              <w:rPr>
                <w:rFonts w:ascii="Times New Roman" w:hAnsi="Times New Roman"/>
                <w:szCs w:val="20"/>
              </w:rPr>
              <w:t>101,520</w:t>
            </w:r>
          </w:p>
        </w:tc>
        <w:tc>
          <w:tcPr>
            <w:tcW w:w="1271" w:type="dxa"/>
            <w:tcBorders>
              <w:top w:val="nil"/>
              <w:left w:val="nil"/>
              <w:bottom w:val="single" w:sz="8" w:space="0" w:color="auto"/>
              <w:right w:val="single" w:sz="8" w:space="0" w:color="auto"/>
            </w:tcBorders>
            <w:tcMar>
              <w:top w:w="0" w:type="dxa"/>
              <w:left w:w="108" w:type="dxa"/>
              <w:bottom w:w="0" w:type="dxa"/>
              <w:right w:w="108" w:type="dxa"/>
            </w:tcMar>
          </w:tcPr>
          <w:p w14:paraId="1B8499AE" w14:textId="77777777" w:rsidR="00511C00" w:rsidRPr="00515247" w:rsidRDefault="00511C00" w:rsidP="00511C00">
            <w:pPr>
              <w:jc w:val="center"/>
              <w:rPr>
                <w:rFonts w:ascii="Times New Roman" w:hAnsi="Times New Roman"/>
                <w:szCs w:val="20"/>
              </w:rPr>
            </w:pPr>
          </w:p>
          <w:p w14:paraId="10096EEF" w14:textId="49087610" w:rsidR="00511C00" w:rsidRPr="00515247" w:rsidRDefault="00511C00" w:rsidP="00511C00">
            <w:pPr>
              <w:jc w:val="center"/>
              <w:rPr>
                <w:rFonts w:ascii="Times New Roman" w:hAnsi="Times New Roman"/>
                <w:szCs w:val="20"/>
              </w:rPr>
            </w:pPr>
            <w:r w:rsidRPr="00515247">
              <w:rPr>
                <w:rFonts w:ascii="Times New Roman" w:hAnsi="Times New Roman"/>
                <w:szCs w:val="20"/>
              </w:rPr>
              <w:t>70.72</w:t>
            </w:r>
          </w:p>
        </w:tc>
        <w:tc>
          <w:tcPr>
            <w:tcW w:w="1416" w:type="dxa"/>
            <w:tcBorders>
              <w:top w:val="nil"/>
              <w:left w:val="nil"/>
              <w:bottom w:val="single" w:sz="8" w:space="0" w:color="auto"/>
              <w:right w:val="single" w:sz="8" w:space="0" w:color="auto"/>
            </w:tcBorders>
            <w:tcMar>
              <w:top w:w="0" w:type="dxa"/>
              <w:left w:w="108" w:type="dxa"/>
              <w:bottom w:w="0" w:type="dxa"/>
              <w:right w:w="108" w:type="dxa"/>
            </w:tcMar>
          </w:tcPr>
          <w:p w14:paraId="64A61316" w14:textId="77777777" w:rsidR="00511C00" w:rsidRPr="00515247" w:rsidRDefault="00511C00" w:rsidP="00511C00">
            <w:pPr>
              <w:jc w:val="center"/>
              <w:rPr>
                <w:rFonts w:ascii="Times New Roman" w:hAnsi="Times New Roman"/>
                <w:szCs w:val="20"/>
              </w:rPr>
            </w:pPr>
          </w:p>
          <w:p w14:paraId="54F173EE" w14:textId="52371393" w:rsidR="00511C00" w:rsidRPr="00515247" w:rsidRDefault="00511C00" w:rsidP="00511C00">
            <w:pPr>
              <w:jc w:val="center"/>
              <w:rPr>
                <w:rFonts w:ascii="Times New Roman" w:hAnsi="Times New Roman"/>
                <w:szCs w:val="20"/>
              </w:rPr>
            </w:pPr>
            <w:r w:rsidRPr="00515247">
              <w:rPr>
                <w:rFonts w:ascii="Times New Roman" w:hAnsi="Times New Roman"/>
                <w:szCs w:val="20"/>
              </w:rPr>
              <w:t>7,179,494</w:t>
            </w:r>
          </w:p>
        </w:tc>
      </w:tr>
      <w:tr w:rsidR="00511C00" w:rsidRPr="00515247" w14:paraId="15D48EDD" w14:textId="77777777" w:rsidTr="00E84160">
        <w:trPr>
          <w:jc w:val="center"/>
        </w:trPr>
        <w:tc>
          <w:tcPr>
            <w:tcW w:w="192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331B47" w14:textId="77777777" w:rsidR="00511C00" w:rsidRPr="00515247" w:rsidRDefault="00511C00" w:rsidP="00511C00">
            <w:pPr>
              <w:rPr>
                <w:rFonts w:ascii="Times New Roman" w:hAnsi="Times New Roman"/>
                <w:szCs w:val="20"/>
              </w:rPr>
            </w:pPr>
            <w:r w:rsidRPr="00515247">
              <w:rPr>
                <w:rFonts w:ascii="Times New Roman" w:hAnsi="Times New Roman"/>
                <w:szCs w:val="20"/>
              </w:rPr>
              <w:t>483.370(c)</w:t>
            </w:r>
          </w:p>
          <w:p w14:paraId="4C24D313" w14:textId="203CE1A3" w:rsidR="00511C00" w:rsidRPr="00515247" w:rsidRDefault="00511C00" w:rsidP="00AF1530">
            <w:pPr>
              <w:rPr>
                <w:rFonts w:ascii="Times New Roman" w:hAnsi="Times New Roman"/>
                <w:szCs w:val="20"/>
              </w:rPr>
            </w:pPr>
            <w:r w:rsidRPr="00515247">
              <w:rPr>
                <w:rFonts w:ascii="Times New Roman" w:hAnsi="Times New Roman"/>
                <w:szCs w:val="20"/>
              </w:rPr>
              <w:t xml:space="preserve">Debriefings </w:t>
            </w:r>
          </w:p>
        </w:tc>
        <w:tc>
          <w:tcPr>
            <w:tcW w:w="1523" w:type="dxa"/>
            <w:tcBorders>
              <w:top w:val="nil"/>
              <w:left w:val="nil"/>
              <w:bottom w:val="single" w:sz="8" w:space="0" w:color="auto"/>
              <w:right w:val="single" w:sz="8" w:space="0" w:color="auto"/>
            </w:tcBorders>
            <w:tcMar>
              <w:top w:w="0" w:type="dxa"/>
              <w:left w:w="108" w:type="dxa"/>
              <w:bottom w:w="0" w:type="dxa"/>
              <w:right w:w="108" w:type="dxa"/>
            </w:tcMar>
          </w:tcPr>
          <w:p w14:paraId="371B32CE" w14:textId="77777777" w:rsidR="00511C00" w:rsidRPr="00515247" w:rsidRDefault="00511C00" w:rsidP="00511C00">
            <w:pPr>
              <w:jc w:val="center"/>
              <w:rPr>
                <w:rFonts w:ascii="Times New Roman" w:hAnsi="Times New Roman"/>
                <w:szCs w:val="20"/>
              </w:rPr>
            </w:pPr>
          </w:p>
          <w:p w14:paraId="3BC26AC0" w14:textId="2978C7C7" w:rsidR="00511C00" w:rsidRPr="00515247" w:rsidRDefault="00511C00" w:rsidP="00511C00">
            <w:pPr>
              <w:jc w:val="center"/>
              <w:rPr>
                <w:rFonts w:ascii="Times New Roman" w:hAnsi="Times New Roman"/>
                <w:szCs w:val="20"/>
              </w:rPr>
            </w:pPr>
            <w:r w:rsidRPr="00515247">
              <w:rPr>
                <w:rFonts w:ascii="Times New Roman" w:hAnsi="Times New Roman"/>
                <w:szCs w:val="20"/>
              </w:rPr>
              <w:t>360</w:t>
            </w:r>
          </w:p>
        </w:tc>
        <w:tc>
          <w:tcPr>
            <w:tcW w:w="1270" w:type="dxa"/>
            <w:tcBorders>
              <w:top w:val="nil"/>
              <w:left w:val="nil"/>
              <w:bottom w:val="single" w:sz="8" w:space="0" w:color="auto"/>
              <w:right w:val="single" w:sz="8" w:space="0" w:color="auto"/>
            </w:tcBorders>
            <w:tcMar>
              <w:top w:w="0" w:type="dxa"/>
              <w:left w:w="108" w:type="dxa"/>
              <w:bottom w:w="0" w:type="dxa"/>
              <w:right w:w="108" w:type="dxa"/>
            </w:tcMar>
          </w:tcPr>
          <w:p w14:paraId="1994E6F3" w14:textId="77777777" w:rsidR="00511C00" w:rsidRPr="00515247" w:rsidRDefault="00511C00" w:rsidP="00511C00">
            <w:pPr>
              <w:jc w:val="center"/>
              <w:rPr>
                <w:rFonts w:ascii="Times New Roman" w:hAnsi="Times New Roman"/>
                <w:szCs w:val="20"/>
              </w:rPr>
            </w:pPr>
          </w:p>
          <w:p w14:paraId="2C862257" w14:textId="006CC0F6" w:rsidR="00511C00" w:rsidRPr="00515247" w:rsidRDefault="00511C00" w:rsidP="00511C00">
            <w:pPr>
              <w:jc w:val="center"/>
              <w:rPr>
                <w:rFonts w:ascii="Times New Roman" w:hAnsi="Times New Roman"/>
                <w:szCs w:val="20"/>
              </w:rPr>
            </w:pPr>
            <w:r w:rsidRPr="00515247">
              <w:rPr>
                <w:rFonts w:ascii="Times New Roman" w:hAnsi="Times New Roman"/>
                <w:szCs w:val="20"/>
              </w:rPr>
              <w:t>203,040 (360 x 564)</w:t>
            </w:r>
          </w:p>
        </w:tc>
        <w:tc>
          <w:tcPr>
            <w:tcW w:w="1186" w:type="dxa"/>
            <w:tcBorders>
              <w:top w:val="nil"/>
              <w:left w:val="nil"/>
              <w:bottom w:val="single" w:sz="8" w:space="0" w:color="auto"/>
              <w:right w:val="single" w:sz="8" w:space="0" w:color="auto"/>
            </w:tcBorders>
            <w:tcMar>
              <w:top w:w="0" w:type="dxa"/>
              <w:left w:w="108" w:type="dxa"/>
              <w:bottom w:w="0" w:type="dxa"/>
              <w:right w:w="108" w:type="dxa"/>
            </w:tcMar>
          </w:tcPr>
          <w:p w14:paraId="6733582F" w14:textId="77777777" w:rsidR="00511C00" w:rsidRPr="00515247" w:rsidRDefault="00511C00" w:rsidP="00511C00">
            <w:pPr>
              <w:jc w:val="center"/>
              <w:rPr>
                <w:rFonts w:ascii="Times New Roman" w:hAnsi="Times New Roman"/>
                <w:szCs w:val="20"/>
              </w:rPr>
            </w:pPr>
          </w:p>
          <w:p w14:paraId="30E02E3C" w14:textId="37CAF378" w:rsidR="00511C00" w:rsidRPr="00515247" w:rsidRDefault="00511C00" w:rsidP="00511C00">
            <w:pPr>
              <w:jc w:val="center"/>
              <w:rPr>
                <w:rFonts w:ascii="Times New Roman" w:hAnsi="Times New Roman"/>
                <w:szCs w:val="20"/>
              </w:rPr>
            </w:pPr>
            <w:r w:rsidRPr="00515247">
              <w:rPr>
                <w:rFonts w:ascii="Times New Roman" w:hAnsi="Times New Roman"/>
                <w:szCs w:val="20"/>
              </w:rPr>
              <w:t>15 min</w:t>
            </w:r>
          </w:p>
        </w:tc>
        <w:tc>
          <w:tcPr>
            <w:tcW w:w="1033" w:type="dxa"/>
            <w:tcBorders>
              <w:top w:val="nil"/>
              <w:left w:val="nil"/>
              <w:bottom w:val="single" w:sz="8" w:space="0" w:color="auto"/>
              <w:right w:val="single" w:sz="8" w:space="0" w:color="auto"/>
            </w:tcBorders>
            <w:tcMar>
              <w:top w:w="0" w:type="dxa"/>
              <w:left w:w="108" w:type="dxa"/>
              <w:bottom w:w="0" w:type="dxa"/>
              <w:right w:w="108" w:type="dxa"/>
            </w:tcMar>
          </w:tcPr>
          <w:p w14:paraId="7FEB1337" w14:textId="77777777" w:rsidR="00511C00" w:rsidRPr="00515247" w:rsidRDefault="00511C00" w:rsidP="00511C00">
            <w:pPr>
              <w:jc w:val="center"/>
              <w:rPr>
                <w:rFonts w:ascii="Times New Roman" w:hAnsi="Times New Roman"/>
                <w:szCs w:val="20"/>
              </w:rPr>
            </w:pPr>
          </w:p>
          <w:p w14:paraId="235A8A57" w14:textId="784D0FE6" w:rsidR="00511C00" w:rsidRPr="00515247" w:rsidRDefault="00511C00" w:rsidP="00511C00">
            <w:pPr>
              <w:jc w:val="center"/>
              <w:rPr>
                <w:rFonts w:ascii="Times New Roman" w:hAnsi="Times New Roman"/>
                <w:szCs w:val="20"/>
              </w:rPr>
            </w:pPr>
            <w:r w:rsidRPr="00515247">
              <w:rPr>
                <w:rFonts w:ascii="Times New Roman" w:hAnsi="Times New Roman"/>
                <w:szCs w:val="20"/>
              </w:rPr>
              <w:t>50,760</w:t>
            </w:r>
          </w:p>
        </w:tc>
        <w:tc>
          <w:tcPr>
            <w:tcW w:w="1271" w:type="dxa"/>
            <w:tcBorders>
              <w:top w:val="nil"/>
              <w:left w:val="nil"/>
              <w:bottom w:val="single" w:sz="8" w:space="0" w:color="auto"/>
              <w:right w:val="single" w:sz="8" w:space="0" w:color="auto"/>
            </w:tcBorders>
            <w:tcMar>
              <w:top w:w="0" w:type="dxa"/>
              <w:left w:w="108" w:type="dxa"/>
              <w:bottom w:w="0" w:type="dxa"/>
              <w:right w:w="108" w:type="dxa"/>
            </w:tcMar>
          </w:tcPr>
          <w:p w14:paraId="3F67F28D" w14:textId="77777777" w:rsidR="00511C00" w:rsidRPr="00515247" w:rsidRDefault="00511C00" w:rsidP="00511C00">
            <w:pPr>
              <w:jc w:val="center"/>
              <w:rPr>
                <w:rFonts w:ascii="Times New Roman" w:hAnsi="Times New Roman"/>
                <w:szCs w:val="20"/>
              </w:rPr>
            </w:pPr>
          </w:p>
          <w:p w14:paraId="6379FD93" w14:textId="11D0D8C7" w:rsidR="00511C00" w:rsidRPr="00515247" w:rsidRDefault="00511C00" w:rsidP="00511C00">
            <w:pPr>
              <w:jc w:val="center"/>
              <w:rPr>
                <w:rFonts w:ascii="Times New Roman" w:hAnsi="Times New Roman"/>
                <w:szCs w:val="20"/>
              </w:rPr>
            </w:pPr>
            <w:r w:rsidRPr="00515247">
              <w:rPr>
                <w:rFonts w:ascii="Times New Roman" w:hAnsi="Times New Roman"/>
                <w:szCs w:val="20"/>
              </w:rPr>
              <w:t>70.72</w:t>
            </w:r>
          </w:p>
        </w:tc>
        <w:tc>
          <w:tcPr>
            <w:tcW w:w="1416" w:type="dxa"/>
            <w:tcBorders>
              <w:top w:val="nil"/>
              <w:left w:val="nil"/>
              <w:bottom w:val="single" w:sz="8" w:space="0" w:color="auto"/>
              <w:right w:val="single" w:sz="8" w:space="0" w:color="auto"/>
            </w:tcBorders>
            <w:tcMar>
              <w:top w:w="0" w:type="dxa"/>
              <w:left w:w="108" w:type="dxa"/>
              <w:bottom w:w="0" w:type="dxa"/>
              <w:right w:w="108" w:type="dxa"/>
            </w:tcMar>
          </w:tcPr>
          <w:p w14:paraId="1418FDB2" w14:textId="77777777" w:rsidR="00511C00" w:rsidRPr="00515247" w:rsidRDefault="00511C00" w:rsidP="00511C00">
            <w:pPr>
              <w:jc w:val="center"/>
              <w:rPr>
                <w:rFonts w:ascii="Times New Roman" w:hAnsi="Times New Roman"/>
                <w:szCs w:val="20"/>
              </w:rPr>
            </w:pPr>
          </w:p>
          <w:p w14:paraId="5A01E5AA" w14:textId="1DC9605F" w:rsidR="00511C00" w:rsidRPr="00515247" w:rsidRDefault="00511C00" w:rsidP="00511C00">
            <w:pPr>
              <w:jc w:val="center"/>
              <w:rPr>
                <w:rFonts w:ascii="Times New Roman" w:hAnsi="Times New Roman"/>
                <w:szCs w:val="20"/>
              </w:rPr>
            </w:pPr>
            <w:r w:rsidRPr="00515247">
              <w:rPr>
                <w:rFonts w:ascii="Times New Roman" w:hAnsi="Times New Roman"/>
                <w:szCs w:val="20"/>
              </w:rPr>
              <w:t>3,589,747</w:t>
            </w:r>
          </w:p>
        </w:tc>
      </w:tr>
      <w:tr w:rsidR="00AA16E5" w:rsidRPr="00515247" w14:paraId="7DD0F109" w14:textId="77777777" w:rsidTr="00E84160">
        <w:trPr>
          <w:jc w:val="center"/>
        </w:trPr>
        <w:tc>
          <w:tcPr>
            <w:tcW w:w="192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E60AA8" w14:textId="77777777" w:rsidR="00AA16E5" w:rsidRPr="00AA16E5" w:rsidRDefault="00AA16E5" w:rsidP="00AA16E5">
            <w:pPr>
              <w:rPr>
                <w:rFonts w:ascii="Times New Roman" w:hAnsi="Times New Roman"/>
                <w:szCs w:val="20"/>
              </w:rPr>
            </w:pPr>
            <w:r w:rsidRPr="00AA16E5">
              <w:rPr>
                <w:rFonts w:ascii="Times New Roman" w:hAnsi="Times New Roman"/>
                <w:szCs w:val="20"/>
              </w:rPr>
              <w:t xml:space="preserve">483.374(b) </w:t>
            </w:r>
          </w:p>
          <w:p w14:paraId="07B7E0D8" w14:textId="36B7A53B" w:rsidR="00AA16E5" w:rsidRPr="00515247" w:rsidRDefault="00AA16E5" w:rsidP="00AA16E5">
            <w:pPr>
              <w:rPr>
                <w:rFonts w:ascii="Times New Roman" w:hAnsi="Times New Roman"/>
                <w:szCs w:val="20"/>
              </w:rPr>
            </w:pPr>
            <w:r w:rsidRPr="00AA16E5">
              <w:rPr>
                <w:rFonts w:ascii="Times New Roman" w:hAnsi="Times New Roman"/>
                <w:szCs w:val="20"/>
              </w:rPr>
              <w:t>Document Notification</w:t>
            </w:r>
          </w:p>
        </w:tc>
        <w:tc>
          <w:tcPr>
            <w:tcW w:w="1523" w:type="dxa"/>
            <w:tcBorders>
              <w:top w:val="nil"/>
              <w:left w:val="nil"/>
              <w:bottom w:val="single" w:sz="8" w:space="0" w:color="auto"/>
              <w:right w:val="single" w:sz="8" w:space="0" w:color="auto"/>
            </w:tcBorders>
            <w:tcMar>
              <w:top w:w="0" w:type="dxa"/>
              <w:left w:w="108" w:type="dxa"/>
              <w:bottom w:w="0" w:type="dxa"/>
              <w:right w:w="108" w:type="dxa"/>
            </w:tcMar>
          </w:tcPr>
          <w:p w14:paraId="43026D28" w14:textId="77777777" w:rsidR="00AA16E5" w:rsidRPr="00515247" w:rsidRDefault="00AA16E5" w:rsidP="00AA16E5">
            <w:pPr>
              <w:jc w:val="center"/>
              <w:rPr>
                <w:rFonts w:ascii="Times New Roman" w:hAnsi="Times New Roman"/>
                <w:szCs w:val="20"/>
              </w:rPr>
            </w:pPr>
          </w:p>
          <w:p w14:paraId="3439856D" w14:textId="4F226562" w:rsidR="00AA16E5" w:rsidRPr="00515247" w:rsidRDefault="00AA16E5" w:rsidP="00AA16E5">
            <w:pPr>
              <w:jc w:val="center"/>
              <w:rPr>
                <w:rFonts w:ascii="Times New Roman" w:hAnsi="Times New Roman"/>
                <w:szCs w:val="20"/>
              </w:rPr>
            </w:pPr>
            <w:r w:rsidRPr="00515247">
              <w:rPr>
                <w:rFonts w:ascii="Times New Roman" w:hAnsi="Times New Roman"/>
                <w:szCs w:val="20"/>
              </w:rPr>
              <w:t>360</w:t>
            </w:r>
          </w:p>
        </w:tc>
        <w:tc>
          <w:tcPr>
            <w:tcW w:w="1270" w:type="dxa"/>
            <w:tcBorders>
              <w:top w:val="nil"/>
              <w:left w:val="nil"/>
              <w:bottom w:val="single" w:sz="8" w:space="0" w:color="auto"/>
              <w:right w:val="single" w:sz="8" w:space="0" w:color="auto"/>
            </w:tcBorders>
            <w:tcMar>
              <w:top w:w="0" w:type="dxa"/>
              <w:left w:w="108" w:type="dxa"/>
              <w:bottom w:w="0" w:type="dxa"/>
              <w:right w:w="108" w:type="dxa"/>
            </w:tcMar>
          </w:tcPr>
          <w:p w14:paraId="75982FDF" w14:textId="77777777" w:rsidR="00AA16E5" w:rsidRPr="00515247" w:rsidRDefault="00AA16E5" w:rsidP="00AA16E5">
            <w:pPr>
              <w:jc w:val="center"/>
              <w:rPr>
                <w:rFonts w:ascii="Times New Roman" w:hAnsi="Times New Roman"/>
                <w:szCs w:val="20"/>
              </w:rPr>
            </w:pPr>
          </w:p>
          <w:p w14:paraId="1DC080F7" w14:textId="6A7184F5" w:rsidR="00AA16E5" w:rsidRPr="00515247" w:rsidRDefault="00AA16E5" w:rsidP="00AA16E5">
            <w:pPr>
              <w:jc w:val="center"/>
              <w:rPr>
                <w:rFonts w:ascii="Times New Roman" w:hAnsi="Times New Roman"/>
                <w:szCs w:val="20"/>
              </w:rPr>
            </w:pPr>
            <w:r w:rsidRPr="00515247">
              <w:rPr>
                <w:rFonts w:ascii="Times New Roman" w:hAnsi="Times New Roman"/>
                <w:szCs w:val="20"/>
              </w:rPr>
              <w:t>203,040 (360 x 564)</w:t>
            </w:r>
          </w:p>
        </w:tc>
        <w:tc>
          <w:tcPr>
            <w:tcW w:w="1186" w:type="dxa"/>
            <w:tcBorders>
              <w:top w:val="nil"/>
              <w:left w:val="nil"/>
              <w:bottom w:val="single" w:sz="8" w:space="0" w:color="auto"/>
              <w:right w:val="single" w:sz="8" w:space="0" w:color="auto"/>
            </w:tcBorders>
            <w:tcMar>
              <w:top w:w="0" w:type="dxa"/>
              <w:left w:w="108" w:type="dxa"/>
              <w:bottom w:w="0" w:type="dxa"/>
              <w:right w:w="108" w:type="dxa"/>
            </w:tcMar>
          </w:tcPr>
          <w:p w14:paraId="20068A17" w14:textId="77777777" w:rsidR="00AA16E5" w:rsidRPr="00515247" w:rsidRDefault="00AA16E5" w:rsidP="00AA16E5">
            <w:pPr>
              <w:jc w:val="center"/>
              <w:rPr>
                <w:rFonts w:ascii="Times New Roman" w:hAnsi="Times New Roman"/>
                <w:szCs w:val="20"/>
              </w:rPr>
            </w:pPr>
          </w:p>
          <w:p w14:paraId="35EC5B17" w14:textId="77777777" w:rsidR="00AA16E5" w:rsidRPr="00515247" w:rsidRDefault="00AA16E5" w:rsidP="00AA16E5">
            <w:pPr>
              <w:jc w:val="center"/>
              <w:rPr>
                <w:rFonts w:ascii="Times New Roman" w:hAnsi="Times New Roman"/>
                <w:szCs w:val="20"/>
              </w:rPr>
            </w:pPr>
            <w:r w:rsidRPr="00515247">
              <w:rPr>
                <w:rFonts w:ascii="Times New Roman" w:hAnsi="Times New Roman"/>
                <w:szCs w:val="20"/>
              </w:rPr>
              <w:t>10 min</w:t>
            </w:r>
          </w:p>
          <w:p w14:paraId="7D203973" w14:textId="77777777" w:rsidR="00AA16E5" w:rsidRPr="00515247" w:rsidRDefault="00AA16E5" w:rsidP="00AA16E5">
            <w:pPr>
              <w:jc w:val="center"/>
              <w:rPr>
                <w:rFonts w:ascii="Times New Roman" w:hAnsi="Times New Roman"/>
                <w:szCs w:val="20"/>
              </w:rPr>
            </w:pPr>
          </w:p>
        </w:tc>
        <w:tc>
          <w:tcPr>
            <w:tcW w:w="1033" w:type="dxa"/>
            <w:tcBorders>
              <w:top w:val="nil"/>
              <w:left w:val="nil"/>
              <w:bottom w:val="single" w:sz="8" w:space="0" w:color="auto"/>
              <w:right w:val="single" w:sz="8" w:space="0" w:color="auto"/>
            </w:tcBorders>
            <w:tcMar>
              <w:top w:w="0" w:type="dxa"/>
              <w:left w:w="108" w:type="dxa"/>
              <w:bottom w:w="0" w:type="dxa"/>
              <w:right w:w="108" w:type="dxa"/>
            </w:tcMar>
          </w:tcPr>
          <w:p w14:paraId="476F46D0" w14:textId="77777777" w:rsidR="00AA16E5" w:rsidRPr="00515247" w:rsidRDefault="00AA16E5" w:rsidP="00AA16E5">
            <w:pPr>
              <w:jc w:val="center"/>
              <w:rPr>
                <w:rFonts w:ascii="Times New Roman" w:hAnsi="Times New Roman"/>
                <w:szCs w:val="20"/>
              </w:rPr>
            </w:pPr>
          </w:p>
          <w:p w14:paraId="5848FA0B" w14:textId="12FC8204" w:rsidR="00AA16E5" w:rsidRPr="00515247" w:rsidRDefault="00AA16E5" w:rsidP="00AA16E5">
            <w:pPr>
              <w:jc w:val="center"/>
              <w:rPr>
                <w:rFonts w:ascii="Times New Roman" w:hAnsi="Times New Roman"/>
                <w:szCs w:val="20"/>
              </w:rPr>
            </w:pPr>
            <w:r w:rsidRPr="00515247">
              <w:rPr>
                <w:rFonts w:ascii="Times New Roman" w:hAnsi="Times New Roman"/>
                <w:szCs w:val="20"/>
              </w:rPr>
              <w:t xml:space="preserve">33,840 </w:t>
            </w:r>
          </w:p>
        </w:tc>
        <w:tc>
          <w:tcPr>
            <w:tcW w:w="1271" w:type="dxa"/>
            <w:tcBorders>
              <w:top w:val="nil"/>
              <w:left w:val="nil"/>
              <w:bottom w:val="single" w:sz="8" w:space="0" w:color="auto"/>
              <w:right w:val="single" w:sz="8" w:space="0" w:color="auto"/>
            </w:tcBorders>
            <w:tcMar>
              <w:top w:w="0" w:type="dxa"/>
              <w:left w:w="108" w:type="dxa"/>
              <w:bottom w:w="0" w:type="dxa"/>
              <w:right w:w="108" w:type="dxa"/>
            </w:tcMar>
          </w:tcPr>
          <w:p w14:paraId="7C148EDE" w14:textId="77777777" w:rsidR="00AA16E5" w:rsidRPr="00515247" w:rsidRDefault="00AA16E5" w:rsidP="00AA16E5">
            <w:pPr>
              <w:jc w:val="center"/>
              <w:rPr>
                <w:rFonts w:ascii="Times New Roman" w:hAnsi="Times New Roman"/>
                <w:szCs w:val="20"/>
              </w:rPr>
            </w:pPr>
          </w:p>
          <w:p w14:paraId="02AD6F36" w14:textId="3BB9DC6D" w:rsidR="00AA16E5" w:rsidRPr="00515247" w:rsidRDefault="00AA16E5" w:rsidP="00AA16E5">
            <w:pPr>
              <w:jc w:val="center"/>
              <w:rPr>
                <w:rFonts w:ascii="Times New Roman" w:hAnsi="Times New Roman"/>
                <w:szCs w:val="20"/>
              </w:rPr>
            </w:pPr>
            <w:r w:rsidRPr="00515247">
              <w:rPr>
                <w:rFonts w:ascii="Times New Roman" w:hAnsi="Times New Roman"/>
                <w:szCs w:val="20"/>
              </w:rPr>
              <w:t>107.38</w:t>
            </w:r>
          </w:p>
        </w:tc>
        <w:tc>
          <w:tcPr>
            <w:tcW w:w="1416" w:type="dxa"/>
            <w:tcBorders>
              <w:top w:val="nil"/>
              <w:left w:val="nil"/>
              <w:bottom w:val="single" w:sz="8" w:space="0" w:color="auto"/>
              <w:right w:val="single" w:sz="8" w:space="0" w:color="auto"/>
            </w:tcBorders>
            <w:tcMar>
              <w:top w:w="0" w:type="dxa"/>
              <w:left w:w="108" w:type="dxa"/>
              <w:bottom w:w="0" w:type="dxa"/>
              <w:right w:w="108" w:type="dxa"/>
            </w:tcMar>
          </w:tcPr>
          <w:p w14:paraId="644A0C26" w14:textId="77777777" w:rsidR="00AA16E5" w:rsidRPr="00515247" w:rsidRDefault="00AA16E5" w:rsidP="00AA16E5">
            <w:pPr>
              <w:jc w:val="center"/>
              <w:rPr>
                <w:rFonts w:ascii="Times New Roman" w:hAnsi="Times New Roman"/>
                <w:szCs w:val="20"/>
              </w:rPr>
            </w:pPr>
          </w:p>
          <w:p w14:paraId="52901DB8" w14:textId="07C103BF" w:rsidR="00AA16E5" w:rsidRPr="00515247" w:rsidRDefault="00AA16E5" w:rsidP="00AA16E5">
            <w:pPr>
              <w:jc w:val="center"/>
              <w:rPr>
                <w:rFonts w:ascii="Times New Roman" w:hAnsi="Times New Roman"/>
                <w:szCs w:val="20"/>
              </w:rPr>
            </w:pPr>
            <w:r w:rsidRPr="00515247">
              <w:rPr>
                <w:rFonts w:ascii="Times New Roman" w:hAnsi="Times New Roman"/>
                <w:szCs w:val="20"/>
              </w:rPr>
              <w:t>3,633,739</w:t>
            </w:r>
          </w:p>
        </w:tc>
      </w:tr>
      <w:tr w:rsidR="00AA16E5" w:rsidRPr="00160117" w14:paraId="73244444" w14:textId="77777777" w:rsidTr="00E84160">
        <w:trPr>
          <w:jc w:val="center"/>
        </w:trPr>
        <w:tc>
          <w:tcPr>
            <w:tcW w:w="192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952B71D" w14:textId="51BE925E" w:rsidR="00AA16E5" w:rsidRPr="00160117" w:rsidRDefault="00AA16E5" w:rsidP="00AA16E5">
            <w:pPr>
              <w:rPr>
                <w:rFonts w:ascii="Times New Roman" w:hAnsi="Times New Roman"/>
                <w:i/>
                <w:szCs w:val="20"/>
              </w:rPr>
            </w:pPr>
            <w:r w:rsidRPr="00160117">
              <w:rPr>
                <w:rFonts w:ascii="Times New Roman" w:hAnsi="Times New Roman"/>
                <w:bCs/>
                <w:i/>
                <w:szCs w:val="20"/>
              </w:rPr>
              <w:t>Subtotal (Recordkeeping)</w:t>
            </w:r>
          </w:p>
        </w:tc>
        <w:tc>
          <w:tcPr>
            <w:tcW w:w="1523" w:type="dxa"/>
            <w:tcBorders>
              <w:top w:val="nil"/>
              <w:left w:val="nil"/>
              <w:bottom w:val="single" w:sz="8" w:space="0" w:color="auto"/>
              <w:right w:val="single" w:sz="8" w:space="0" w:color="auto"/>
            </w:tcBorders>
            <w:tcMar>
              <w:top w:w="0" w:type="dxa"/>
              <w:left w:w="108" w:type="dxa"/>
              <w:bottom w:w="0" w:type="dxa"/>
              <w:right w:w="108" w:type="dxa"/>
            </w:tcMar>
          </w:tcPr>
          <w:p w14:paraId="354794F3" w14:textId="18B21A19" w:rsidR="00AA16E5" w:rsidRPr="00160117" w:rsidRDefault="00AA16E5" w:rsidP="00AA16E5">
            <w:pPr>
              <w:jc w:val="center"/>
              <w:rPr>
                <w:rFonts w:ascii="Times New Roman" w:hAnsi="Times New Roman"/>
                <w:i/>
                <w:szCs w:val="20"/>
              </w:rPr>
            </w:pPr>
            <w:r>
              <w:rPr>
                <w:rFonts w:ascii="Times New Roman" w:hAnsi="Times New Roman"/>
                <w:i/>
                <w:szCs w:val="20"/>
              </w:rPr>
              <w:t>360</w:t>
            </w:r>
          </w:p>
        </w:tc>
        <w:tc>
          <w:tcPr>
            <w:tcW w:w="1270" w:type="dxa"/>
            <w:tcBorders>
              <w:top w:val="nil"/>
              <w:left w:val="nil"/>
              <w:bottom w:val="single" w:sz="8" w:space="0" w:color="auto"/>
              <w:right w:val="single" w:sz="8" w:space="0" w:color="auto"/>
            </w:tcBorders>
            <w:tcMar>
              <w:top w:w="0" w:type="dxa"/>
              <w:left w:w="108" w:type="dxa"/>
              <w:bottom w:w="0" w:type="dxa"/>
              <w:right w:w="108" w:type="dxa"/>
            </w:tcMar>
          </w:tcPr>
          <w:p w14:paraId="1629F7B6" w14:textId="7DDD23C5" w:rsidR="00AA16E5" w:rsidRPr="00160117" w:rsidRDefault="00564551" w:rsidP="00564551">
            <w:pPr>
              <w:jc w:val="center"/>
              <w:rPr>
                <w:rFonts w:ascii="Times New Roman" w:hAnsi="Times New Roman"/>
                <w:i/>
                <w:szCs w:val="20"/>
              </w:rPr>
            </w:pPr>
            <w:r>
              <w:rPr>
                <w:rFonts w:ascii="Times New Roman" w:hAnsi="Times New Roman"/>
                <w:i/>
                <w:szCs w:val="20"/>
              </w:rPr>
              <w:t>1,116</w:t>
            </w:r>
            <w:r w:rsidR="00AA16E5">
              <w:rPr>
                <w:rFonts w:ascii="Times New Roman" w:hAnsi="Times New Roman"/>
                <w:i/>
                <w:szCs w:val="20"/>
              </w:rPr>
              <w:t>,</w:t>
            </w:r>
            <w:r>
              <w:rPr>
                <w:rFonts w:ascii="Times New Roman" w:hAnsi="Times New Roman"/>
                <w:i/>
                <w:szCs w:val="20"/>
              </w:rPr>
              <w:t>720</w:t>
            </w:r>
          </w:p>
        </w:tc>
        <w:tc>
          <w:tcPr>
            <w:tcW w:w="1186" w:type="dxa"/>
            <w:tcBorders>
              <w:top w:val="nil"/>
              <w:left w:val="nil"/>
              <w:bottom w:val="single" w:sz="8" w:space="0" w:color="auto"/>
              <w:right w:val="single" w:sz="8" w:space="0" w:color="auto"/>
            </w:tcBorders>
            <w:tcMar>
              <w:top w:w="0" w:type="dxa"/>
              <w:left w:w="108" w:type="dxa"/>
              <w:bottom w:w="0" w:type="dxa"/>
              <w:right w:w="108" w:type="dxa"/>
            </w:tcMar>
          </w:tcPr>
          <w:p w14:paraId="6310B4E4" w14:textId="14D9DA5E" w:rsidR="00AA16E5" w:rsidRPr="00160117" w:rsidRDefault="00AA16E5" w:rsidP="00AA16E5">
            <w:pPr>
              <w:jc w:val="center"/>
              <w:rPr>
                <w:rFonts w:ascii="Times New Roman" w:hAnsi="Times New Roman"/>
                <w:i/>
                <w:szCs w:val="20"/>
              </w:rPr>
            </w:pPr>
            <w:r>
              <w:rPr>
                <w:rFonts w:ascii="Times New Roman" w:hAnsi="Times New Roman"/>
                <w:i/>
                <w:szCs w:val="20"/>
              </w:rPr>
              <w:t>Varies</w:t>
            </w:r>
          </w:p>
        </w:tc>
        <w:tc>
          <w:tcPr>
            <w:tcW w:w="1033" w:type="dxa"/>
            <w:tcBorders>
              <w:top w:val="nil"/>
              <w:left w:val="nil"/>
              <w:bottom w:val="single" w:sz="8" w:space="0" w:color="auto"/>
              <w:right w:val="single" w:sz="8" w:space="0" w:color="auto"/>
            </w:tcBorders>
            <w:tcMar>
              <w:top w:w="0" w:type="dxa"/>
              <w:left w:w="108" w:type="dxa"/>
              <w:bottom w:w="0" w:type="dxa"/>
              <w:right w:w="108" w:type="dxa"/>
            </w:tcMar>
          </w:tcPr>
          <w:p w14:paraId="12F87C60" w14:textId="7C862E17" w:rsidR="00AA16E5" w:rsidRPr="00160117" w:rsidRDefault="00AA16E5" w:rsidP="00B206C0">
            <w:pPr>
              <w:jc w:val="center"/>
              <w:rPr>
                <w:rFonts w:ascii="Times New Roman" w:hAnsi="Times New Roman"/>
                <w:i/>
                <w:szCs w:val="20"/>
              </w:rPr>
            </w:pPr>
            <w:r>
              <w:rPr>
                <w:rFonts w:ascii="Times New Roman" w:hAnsi="Times New Roman"/>
                <w:i/>
                <w:szCs w:val="20"/>
              </w:rPr>
              <w:t>3</w:t>
            </w:r>
            <w:r w:rsidR="00B206C0">
              <w:rPr>
                <w:rFonts w:ascii="Times New Roman" w:hAnsi="Times New Roman"/>
                <w:i/>
                <w:szCs w:val="20"/>
              </w:rPr>
              <w:t>63</w:t>
            </w:r>
            <w:r>
              <w:rPr>
                <w:rFonts w:ascii="Times New Roman" w:hAnsi="Times New Roman"/>
                <w:i/>
                <w:szCs w:val="20"/>
              </w:rPr>
              <w:t>,</w:t>
            </w:r>
            <w:r w:rsidR="00B206C0">
              <w:rPr>
                <w:rFonts w:ascii="Times New Roman" w:hAnsi="Times New Roman"/>
                <w:i/>
                <w:szCs w:val="20"/>
              </w:rPr>
              <w:t>780</w:t>
            </w:r>
          </w:p>
        </w:tc>
        <w:tc>
          <w:tcPr>
            <w:tcW w:w="1271" w:type="dxa"/>
            <w:tcBorders>
              <w:top w:val="nil"/>
              <w:left w:val="nil"/>
              <w:bottom w:val="single" w:sz="8" w:space="0" w:color="auto"/>
              <w:right w:val="single" w:sz="8" w:space="0" w:color="auto"/>
            </w:tcBorders>
            <w:tcMar>
              <w:top w:w="0" w:type="dxa"/>
              <w:left w:w="108" w:type="dxa"/>
              <w:bottom w:w="0" w:type="dxa"/>
              <w:right w:w="108" w:type="dxa"/>
            </w:tcMar>
          </w:tcPr>
          <w:p w14:paraId="61C837C7" w14:textId="50A164CA" w:rsidR="00AA16E5" w:rsidRPr="00160117" w:rsidRDefault="00B206C0" w:rsidP="00AA16E5">
            <w:pPr>
              <w:jc w:val="center"/>
              <w:rPr>
                <w:rFonts w:ascii="Times New Roman" w:hAnsi="Times New Roman"/>
                <w:i/>
                <w:szCs w:val="20"/>
              </w:rPr>
            </w:pPr>
            <w:r>
              <w:rPr>
                <w:rFonts w:ascii="Times New Roman" w:hAnsi="Times New Roman"/>
                <w:i/>
                <w:szCs w:val="20"/>
              </w:rPr>
              <w:t>Varies</w:t>
            </w:r>
          </w:p>
        </w:tc>
        <w:tc>
          <w:tcPr>
            <w:tcW w:w="1416" w:type="dxa"/>
            <w:tcBorders>
              <w:top w:val="nil"/>
              <w:left w:val="nil"/>
              <w:bottom w:val="single" w:sz="8" w:space="0" w:color="auto"/>
              <w:right w:val="single" w:sz="8" w:space="0" w:color="auto"/>
            </w:tcBorders>
            <w:tcMar>
              <w:top w:w="0" w:type="dxa"/>
              <w:left w:w="108" w:type="dxa"/>
              <w:bottom w:w="0" w:type="dxa"/>
              <w:right w:w="108" w:type="dxa"/>
            </w:tcMar>
          </w:tcPr>
          <w:p w14:paraId="5910C361" w14:textId="757114EF" w:rsidR="00AA16E5" w:rsidRPr="00160117" w:rsidRDefault="00AA16E5" w:rsidP="00B206C0">
            <w:pPr>
              <w:jc w:val="center"/>
              <w:rPr>
                <w:rFonts w:ascii="Times New Roman" w:hAnsi="Times New Roman"/>
                <w:i/>
                <w:szCs w:val="20"/>
              </w:rPr>
            </w:pPr>
            <w:r>
              <w:rPr>
                <w:rFonts w:ascii="Times New Roman" w:hAnsi="Times New Roman"/>
                <w:i/>
                <w:szCs w:val="20"/>
              </w:rPr>
              <w:t>2</w:t>
            </w:r>
            <w:r w:rsidR="00B206C0">
              <w:rPr>
                <w:rFonts w:ascii="Times New Roman" w:hAnsi="Times New Roman"/>
                <w:i/>
                <w:szCs w:val="20"/>
              </w:rPr>
              <w:t>6</w:t>
            </w:r>
            <w:r>
              <w:rPr>
                <w:rFonts w:ascii="Times New Roman" w:hAnsi="Times New Roman"/>
                <w:i/>
                <w:szCs w:val="20"/>
              </w:rPr>
              <w:t>,</w:t>
            </w:r>
            <w:r w:rsidR="00B206C0">
              <w:rPr>
                <w:rFonts w:ascii="Times New Roman" w:hAnsi="Times New Roman"/>
                <w:i/>
                <w:szCs w:val="20"/>
              </w:rPr>
              <w:t>967</w:t>
            </w:r>
            <w:r>
              <w:rPr>
                <w:rFonts w:ascii="Times New Roman" w:hAnsi="Times New Roman"/>
                <w:i/>
                <w:szCs w:val="20"/>
              </w:rPr>
              <w:t>,</w:t>
            </w:r>
            <w:r w:rsidR="00B206C0">
              <w:rPr>
                <w:rFonts w:ascii="Times New Roman" w:hAnsi="Times New Roman"/>
                <w:i/>
                <w:szCs w:val="20"/>
              </w:rPr>
              <w:t>095</w:t>
            </w:r>
          </w:p>
        </w:tc>
      </w:tr>
      <w:tr w:rsidR="00AA16E5" w:rsidRPr="00515247" w14:paraId="09744A0E" w14:textId="77777777" w:rsidTr="00294BCD">
        <w:trPr>
          <w:jc w:val="center"/>
        </w:trPr>
        <w:tc>
          <w:tcPr>
            <w:tcW w:w="1923" w:type="dxa"/>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733DEDD7" w14:textId="77777777" w:rsidR="00AA16E5" w:rsidRPr="00515247" w:rsidRDefault="00AA16E5" w:rsidP="00AA16E5">
            <w:pPr>
              <w:rPr>
                <w:rFonts w:ascii="Times New Roman" w:hAnsi="Times New Roman"/>
                <w:b/>
                <w:bCs/>
                <w:szCs w:val="20"/>
              </w:rPr>
            </w:pPr>
            <w:r w:rsidRPr="00515247">
              <w:rPr>
                <w:rFonts w:ascii="Times New Roman" w:hAnsi="Times New Roman"/>
                <w:b/>
                <w:bCs/>
                <w:szCs w:val="20"/>
              </w:rPr>
              <w:t>Total</w:t>
            </w:r>
          </w:p>
        </w:tc>
        <w:tc>
          <w:tcPr>
            <w:tcW w:w="1523"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33FE7D05" w14:textId="3319B11B" w:rsidR="00AA16E5" w:rsidRPr="00515247" w:rsidRDefault="00AA16E5" w:rsidP="00AA16E5">
            <w:pPr>
              <w:jc w:val="center"/>
              <w:rPr>
                <w:rFonts w:ascii="Times New Roman" w:hAnsi="Times New Roman"/>
                <w:b/>
                <w:szCs w:val="20"/>
              </w:rPr>
            </w:pPr>
            <w:r w:rsidRPr="00515247">
              <w:rPr>
                <w:rFonts w:ascii="Times New Roman" w:hAnsi="Times New Roman"/>
                <w:b/>
                <w:szCs w:val="20"/>
              </w:rPr>
              <w:t>360</w:t>
            </w:r>
          </w:p>
        </w:tc>
        <w:tc>
          <w:tcPr>
            <w:tcW w:w="1270"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6C2215FC" w14:textId="1923BEBC" w:rsidR="00AA16E5" w:rsidRPr="00515247" w:rsidRDefault="00AA16E5" w:rsidP="00AA16E5">
            <w:pPr>
              <w:jc w:val="center"/>
              <w:rPr>
                <w:rFonts w:ascii="Times New Roman" w:hAnsi="Times New Roman"/>
                <w:b/>
                <w:szCs w:val="20"/>
              </w:rPr>
            </w:pPr>
            <w:r w:rsidRPr="00515247">
              <w:rPr>
                <w:rFonts w:ascii="Times New Roman" w:hAnsi="Times New Roman"/>
                <w:b/>
                <w:szCs w:val="20"/>
              </w:rPr>
              <w:t>1,353,993</w:t>
            </w:r>
          </w:p>
        </w:tc>
        <w:tc>
          <w:tcPr>
            <w:tcW w:w="1186"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3F461D4A" w14:textId="3D367FDB" w:rsidR="00AA16E5" w:rsidRPr="00515247" w:rsidRDefault="00AA16E5" w:rsidP="00AA16E5">
            <w:pPr>
              <w:jc w:val="center"/>
              <w:rPr>
                <w:rFonts w:ascii="Times New Roman" w:hAnsi="Times New Roman"/>
                <w:b/>
                <w:szCs w:val="20"/>
              </w:rPr>
            </w:pPr>
            <w:r w:rsidRPr="00515247">
              <w:rPr>
                <w:rFonts w:ascii="Times New Roman" w:hAnsi="Times New Roman"/>
                <w:b/>
                <w:szCs w:val="20"/>
              </w:rPr>
              <w:t>Varies</w:t>
            </w:r>
          </w:p>
        </w:tc>
        <w:tc>
          <w:tcPr>
            <w:tcW w:w="1033"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1557FB3A" w14:textId="13B99BCF" w:rsidR="00AA16E5" w:rsidRPr="00515247" w:rsidRDefault="00AA16E5" w:rsidP="00AA16E5">
            <w:pPr>
              <w:jc w:val="center"/>
              <w:rPr>
                <w:rFonts w:ascii="Times New Roman" w:hAnsi="Times New Roman"/>
                <w:b/>
                <w:szCs w:val="20"/>
              </w:rPr>
            </w:pPr>
            <w:r w:rsidRPr="00515247">
              <w:rPr>
                <w:rFonts w:ascii="Times New Roman" w:hAnsi="Times New Roman"/>
                <w:b/>
                <w:szCs w:val="20"/>
              </w:rPr>
              <w:t>414,944</w:t>
            </w:r>
          </w:p>
        </w:tc>
        <w:tc>
          <w:tcPr>
            <w:tcW w:w="1271"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6B4D9857" w14:textId="4B244745" w:rsidR="00AA16E5" w:rsidRPr="00515247" w:rsidRDefault="00AA16E5" w:rsidP="00AA16E5">
            <w:pPr>
              <w:jc w:val="center"/>
              <w:rPr>
                <w:rFonts w:ascii="Times New Roman" w:hAnsi="Times New Roman"/>
                <w:b/>
                <w:szCs w:val="20"/>
              </w:rPr>
            </w:pPr>
            <w:r w:rsidRPr="00515247">
              <w:rPr>
                <w:rFonts w:ascii="Times New Roman" w:hAnsi="Times New Roman"/>
                <w:b/>
                <w:szCs w:val="20"/>
              </w:rPr>
              <w:t>Varies</w:t>
            </w:r>
          </w:p>
        </w:tc>
        <w:tc>
          <w:tcPr>
            <w:tcW w:w="1416"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3EBA3AF3" w14:textId="4EA7DCE7" w:rsidR="00AA16E5" w:rsidRPr="00515247" w:rsidRDefault="00AA16E5" w:rsidP="00564551">
            <w:pPr>
              <w:jc w:val="center"/>
              <w:rPr>
                <w:rFonts w:ascii="Times New Roman" w:hAnsi="Times New Roman"/>
                <w:b/>
                <w:szCs w:val="20"/>
              </w:rPr>
            </w:pPr>
            <w:r w:rsidRPr="00515247">
              <w:rPr>
                <w:rFonts w:ascii="Times New Roman" w:hAnsi="Times New Roman"/>
                <w:b/>
                <w:szCs w:val="20"/>
              </w:rPr>
              <w:t>3</w:t>
            </w:r>
            <w:r w:rsidR="00564551">
              <w:rPr>
                <w:rFonts w:ascii="Times New Roman" w:hAnsi="Times New Roman"/>
                <w:b/>
                <w:szCs w:val="20"/>
              </w:rPr>
              <w:t>4</w:t>
            </w:r>
            <w:r w:rsidRPr="00515247">
              <w:rPr>
                <w:rFonts w:ascii="Times New Roman" w:hAnsi="Times New Roman"/>
                <w:b/>
                <w:szCs w:val="20"/>
              </w:rPr>
              <w:t>,</w:t>
            </w:r>
            <w:r w:rsidR="00564551">
              <w:rPr>
                <w:rFonts w:ascii="Times New Roman" w:hAnsi="Times New Roman"/>
                <w:b/>
                <w:szCs w:val="20"/>
              </w:rPr>
              <w:t>258</w:t>
            </w:r>
            <w:r w:rsidRPr="00515247">
              <w:rPr>
                <w:rFonts w:ascii="Times New Roman" w:hAnsi="Times New Roman"/>
                <w:b/>
                <w:szCs w:val="20"/>
              </w:rPr>
              <w:t>,</w:t>
            </w:r>
            <w:r w:rsidR="00564551">
              <w:rPr>
                <w:rFonts w:ascii="Times New Roman" w:hAnsi="Times New Roman"/>
                <w:b/>
                <w:szCs w:val="20"/>
              </w:rPr>
              <w:t>717</w:t>
            </w:r>
          </w:p>
        </w:tc>
      </w:tr>
    </w:tbl>
    <w:p w14:paraId="4D49C364" w14:textId="77777777" w:rsidR="0023007B" w:rsidRPr="00294BCD" w:rsidRDefault="0023007B" w:rsidP="002300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p>
    <w:p w14:paraId="0D7793F8" w14:textId="34F68141" w:rsidR="00F47E2C" w:rsidRPr="00294BCD" w:rsidRDefault="00F47E2C" w:rsidP="002300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sz w:val="24"/>
        </w:rPr>
      </w:pPr>
      <w:r w:rsidRPr="00294BCD">
        <w:rPr>
          <w:rFonts w:ascii="Times New Roman" w:hAnsi="Times New Roman"/>
          <w:i/>
          <w:sz w:val="24"/>
        </w:rPr>
        <w:t>Collection of Information Instruments and Instruction/Guidance Documents</w:t>
      </w:r>
    </w:p>
    <w:p w14:paraId="1BBA30E3" w14:textId="77777777" w:rsidR="00A74834" w:rsidRDefault="00A74834" w:rsidP="002300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4F586558" w14:textId="4759A876" w:rsidR="00F47E2C" w:rsidRDefault="00A74834" w:rsidP="002300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T</w:t>
      </w:r>
      <w:r w:rsidRPr="00A74834">
        <w:rPr>
          <w:rFonts w:ascii="Times New Roman" w:hAnsi="Times New Roman"/>
          <w:sz w:val="24"/>
        </w:rPr>
        <w:t>he worksheet is an internal CMS form that is not required by S</w:t>
      </w:r>
      <w:r>
        <w:rPr>
          <w:rFonts w:ascii="Times New Roman" w:hAnsi="Times New Roman"/>
          <w:sz w:val="24"/>
        </w:rPr>
        <w:t xml:space="preserve">tate Medicaid </w:t>
      </w:r>
      <w:r w:rsidRPr="00A74834">
        <w:rPr>
          <w:rFonts w:ascii="Times New Roman" w:hAnsi="Times New Roman"/>
          <w:sz w:val="24"/>
        </w:rPr>
        <w:t>A</w:t>
      </w:r>
      <w:r>
        <w:rPr>
          <w:rFonts w:ascii="Times New Roman" w:hAnsi="Times New Roman"/>
          <w:sz w:val="24"/>
        </w:rPr>
        <w:t xml:space="preserve">gencies. State Medicaid agencies </w:t>
      </w:r>
      <w:r w:rsidRPr="00A74834">
        <w:rPr>
          <w:rFonts w:ascii="Times New Roman" w:hAnsi="Times New Roman"/>
          <w:sz w:val="24"/>
        </w:rPr>
        <w:t xml:space="preserve">have used that form from time to time when reporting to the </w:t>
      </w:r>
      <w:r>
        <w:rPr>
          <w:rFonts w:ascii="Times New Roman" w:hAnsi="Times New Roman"/>
          <w:sz w:val="24"/>
        </w:rPr>
        <w:t xml:space="preserve">CMS </w:t>
      </w:r>
      <w:r w:rsidRPr="00A74834">
        <w:rPr>
          <w:rFonts w:ascii="Times New Roman" w:hAnsi="Times New Roman"/>
          <w:sz w:val="24"/>
        </w:rPr>
        <w:t>R</w:t>
      </w:r>
      <w:r>
        <w:rPr>
          <w:rFonts w:ascii="Times New Roman" w:hAnsi="Times New Roman"/>
          <w:sz w:val="24"/>
        </w:rPr>
        <w:t xml:space="preserve">egional </w:t>
      </w:r>
      <w:r w:rsidRPr="00A74834">
        <w:rPr>
          <w:rFonts w:ascii="Times New Roman" w:hAnsi="Times New Roman"/>
          <w:sz w:val="24"/>
        </w:rPr>
        <w:t>O</w:t>
      </w:r>
      <w:r>
        <w:rPr>
          <w:rFonts w:ascii="Times New Roman" w:hAnsi="Times New Roman"/>
          <w:sz w:val="24"/>
        </w:rPr>
        <w:t>ffice</w:t>
      </w:r>
      <w:r w:rsidRPr="00A74834">
        <w:rPr>
          <w:rFonts w:ascii="Times New Roman" w:hAnsi="Times New Roman"/>
          <w:sz w:val="24"/>
        </w:rPr>
        <w:t>.</w:t>
      </w:r>
    </w:p>
    <w:p w14:paraId="16220339" w14:textId="45FB5548" w:rsidR="00F47E2C" w:rsidRPr="006A436D" w:rsidRDefault="00A34023" w:rsidP="002300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 xml:space="preserve"> </w:t>
      </w:r>
    </w:p>
    <w:p w14:paraId="21D9B809" w14:textId="77777777" w:rsidR="00C92BBD" w:rsidRPr="006A436D" w:rsidRDefault="00C92BB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Times New Roman" w:hAnsi="Times New Roman"/>
          <w:sz w:val="24"/>
        </w:rPr>
      </w:pPr>
      <w:r w:rsidRPr="006A436D">
        <w:rPr>
          <w:rFonts w:ascii="Times New Roman" w:hAnsi="Times New Roman"/>
          <w:sz w:val="24"/>
        </w:rPr>
        <w:t>13.</w:t>
      </w:r>
      <w:r w:rsidRPr="006A436D">
        <w:rPr>
          <w:rFonts w:ascii="Times New Roman" w:hAnsi="Times New Roman"/>
          <w:sz w:val="24"/>
        </w:rPr>
        <w:tab/>
      </w:r>
      <w:r w:rsidRPr="006A436D">
        <w:rPr>
          <w:rFonts w:ascii="Times New Roman" w:hAnsi="Times New Roman"/>
          <w:sz w:val="24"/>
          <w:u w:val="single"/>
        </w:rPr>
        <w:t>Capital Costs</w:t>
      </w:r>
    </w:p>
    <w:p w14:paraId="3875E98B" w14:textId="77777777" w:rsidR="00A86DD5" w:rsidRPr="006A436D" w:rsidRDefault="00A86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1E8D3CC9" w14:textId="77777777" w:rsidR="00C92BBD" w:rsidRPr="006A436D"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6A436D">
        <w:rPr>
          <w:rFonts w:ascii="Times New Roman" w:hAnsi="Times New Roman"/>
          <w:sz w:val="24"/>
        </w:rPr>
        <w:t>There are no capital costs associated with the collection of this information.</w:t>
      </w:r>
    </w:p>
    <w:p w14:paraId="2B61A2D8" w14:textId="77777777" w:rsidR="00C92BBD" w:rsidRPr="006A436D" w:rsidRDefault="00C92BB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4"/>
        </w:rPr>
      </w:pPr>
    </w:p>
    <w:p w14:paraId="5BB0F84E" w14:textId="77777777" w:rsidR="00C92BBD" w:rsidRPr="006A436D"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6A436D">
        <w:rPr>
          <w:rFonts w:ascii="Times New Roman" w:hAnsi="Times New Roman"/>
          <w:sz w:val="24"/>
        </w:rPr>
        <w:t xml:space="preserve">14. </w:t>
      </w:r>
      <w:r w:rsidRPr="006A436D">
        <w:rPr>
          <w:rFonts w:ascii="Times New Roman" w:hAnsi="Times New Roman"/>
          <w:sz w:val="24"/>
          <w:u w:val="single"/>
        </w:rPr>
        <w:t>Cost to Federal Government</w:t>
      </w:r>
    </w:p>
    <w:p w14:paraId="2F32BF40" w14:textId="77777777" w:rsidR="00A86DD5" w:rsidRPr="006A436D" w:rsidRDefault="00A86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48DFB7D7" w14:textId="77777777" w:rsidR="00C92BBD" w:rsidRPr="006A436D" w:rsidRDefault="00A86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6A436D">
        <w:rPr>
          <w:rFonts w:ascii="Times New Roman" w:hAnsi="Times New Roman"/>
          <w:sz w:val="24"/>
        </w:rPr>
        <w:t>T</w:t>
      </w:r>
      <w:r w:rsidR="00C92BBD" w:rsidRPr="006A436D">
        <w:rPr>
          <w:rFonts w:ascii="Times New Roman" w:hAnsi="Times New Roman"/>
          <w:sz w:val="24"/>
        </w:rPr>
        <w:t xml:space="preserve">here is no cost to the Federal Government with this information collection. </w:t>
      </w:r>
    </w:p>
    <w:p w14:paraId="499C98C8" w14:textId="77777777" w:rsidR="00C92BBD" w:rsidRPr="006A436D" w:rsidRDefault="00C92BB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4"/>
        </w:rPr>
      </w:pPr>
    </w:p>
    <w:p w14:paraId="179E1D28" w14:textId="77777777" w:rsidR="00C92BBD" w:rsidRPr="006A436D" w:rsidRDefault="00C92BB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Times New Roman" w:hAnsi="Times New Roman"/>
          <w:sz w:val="24"/>
        </w:rPr>
      </w:pPr>
      <w:r w:rsidRPr="006A436D">
        <w:rPr>
          <w:rFonts w:ascii="Times New Roman" w:hAnsi="Times New Roman"/>
          <w:sz w:val="24"/>
        </w:rPr>
        <w:t xml:space="preserve">15. </w:t>
      </w:r>
      <w:r w:rsidRPr="006A436D">
        <w:rPr>
          <w:rFonts w:ascii="Times New Roman" w:hAnsi="Times New Roman"/>
          <w:sz w:val="24"/>
          <w:u w:val="single"/>
        </w:rPr>
        <w:t>Program or Burden Changes</w:t>
      </w:r>
    </w:p>
    <w:p w14:paraId="788483FA" w14:textId="77777777" w:rsidR="00E02AED" w:rsidRPr="0055743D" w:rsidRDefault="00E02AED" w:rsidP="002812D6">
      <w:pPr>
        <w:rPr>
          <w:rFonts w:ascii="Times New Roman" w:hAnsi="Times New Roman"/>
          <w:sz w:val="24"/>
        </w:rPr>
      </w:pPr>
    </w:p>
    <w:p w14:paraId="7740327C" w14:textId="2B01FEE9" w:rsidR="00951F8B" w:rsidRPr="0055743D" w:rsidRDefault="00871C09" w:rsidP="002812D6">
      <w:pPr>
        <w:rPr>
          <w:rFonts w:ascii="Times New Roman" w:hAnsi="Times New Roman"/>
          <w:sz w:val="24"/>
        </w:rPr>
      </w:pPr>
      <w:r w:rsidRPr="0055743D">
        <w:rPr>
          <w:rFonts w:ascii="Times New Roman" w:hAnsi="Times New Roman"/>
          <w:sz w:val="24"/>
        </w:rPr>
        <w:t>While we have not revised our per response burden estimates, we have adjusted the number of respondents from 3</w:t>
      </w:r>
      <w:r w:rsidR="00951F8B" w:rsidRPr="0055743D">
        <w:rPr>
          <w:rFonts w:ascii="Times New Roman" w:hAnsi="Times New Roman"/>
          <w:sz w:val="24"/>
        </w:rPr>
        <w:t>9</w:t>
      </w:r>
      <w:r w:rsidRPr="0055743D">
        <w:rPr>
          <w:rFonts w:ascii="Times New Roman" w:hAnsi="Times New Roman"/>
          <w:sz w:val="24"/>
        </w:rPr>
        <w:t>0 to 3</w:t>
      </w:r>
      <w:r w:rsidR="00951F8B" w:rsidRPr="0055743D">
        <w:rPr>
          <w:rFonts w:ascii="Times New Roman" w:hAnsi="Times New Roman"/>
          <w:sz w:val="24"/>
        </w:rPr>
        <w:t>6</w:t>
      </w:r>
      <w:r w:rsidRPr="0055743D">
        <w:rPr>
          <w:rFonts w:ascii="Times New Roman" w:hAnsi="Times New Roman"/>
          <w:sz w:val="24"/>
        </w:rPr>
        <w:t xml:space="preserve">0. The result adjusts our total time estimate by </w:t>
      </w:r>
      <w:r w:rsidR="00951F8B" w:rsidRPr="0055743D">
        <w:rPr>
          <w:rFonts w:ascii="Times New Roman" w:hAnsi="Times New Roman"/>
          <w:sz w:val="24"/>
        </w:rPr>
        <w:t>minus 34,665</w:t>
      </w:r>
      <w:r w:rsidRPr="0055743D">
        <w:rPr>
          <w:rFonts w:ascii="Times New Roman" w:hAnsi="Times New Roman"/>
          <w:sz w:val="24"/>
        </w:rPr>
        <w:t xml:space="preserve"> hours. </w:t>
      </w:r>
      <w:r w:rsidR="00951F8B" w:rsidRPr="0055743D">
        <w:rPr>
          <w:rFonts w:ascii="Times New Roman" w:hAnsi="Times New Roman"/>
          <w:sz w:val="24"/>
        </w:rPr>
        <w:t>The number of respondents for §§483.56(</w:t>
      </w:r>
      <w:r w:rsidR="00B73B47" w:rsidRPr="0055743D">
        <w:rPr>
          <w:rFonts w:ascii="Times New Roman" w:hAnsi="Times New Roman"/>
          <w:sz w:val="24"/>
        </w:rPr>
        <w:t>c</w:t>
      </w:r>
      <w:r w:rsidR="00951F8B" w:rsidRPr="0055743D">
        <w:rPr>
          <w:rFonts w:ascii="Times New Roman" w:hAnsi="Times New Roman"/>
          <w:sz w:val="24"/>
        </w:rPr>
        <w:t xml:space="preserve">), 483.374(a), and 483.374(c) remains unchanged as does their respective </w:t>
      </w:r>
      <w:r w:rsidR="00432F3D">
        <w:rPr>
          <w:rFonts w:ascii="Times New Roman" w:hAnsi="Times New Roman"/>
          <w:sz w:val="24"/>
        </w:rPr>
        <w:t xml:space="preserve">total </w:t>
      </w:r>
      <w:r w:rsidR="00951F8B" w:rsidRPr="0055743D">
        <w:rPr>
          <w:rFonts w:ascii="Times New Roman" w:hAnsi="Times New Roman"/>
          <w:sz w:val="24"/>
        </w:rPr>
        <w:t>time figures</w:t>
      </w:r>
      <w:r w:rsidR="00D33BBC" w:rsidRPr="0055743D">
        <w:rPr>
          <w:rFonts w:ascii="Times New Roman" w:hAnsi="Times New Roman"/>
          <w:sz w:val="24"/>
        </w:rPr>
        <w:t xml:space="preserve"> of 112 hr, 112, hr and 0.42 hr.</w:t>
      </w:r>
    </w:p>
    <w:p w14:paraId="7971F268" w14:textId="77777777" w:rsidR="00951F8B" w:rsidRPr="0055743D" w:rsidRDefault="00951F8B" w:rsidP="002812D6">
      <w:pPr>
        <w:rPr>
          <w:rFonts w:ascii="Times New Roman" w:hAnsi="Times New Roman"/>
          <w:sz w:val="24"/>
        </w:rPr>
      </w:pPr>
    </w:p>
    <w:p w14:paraId="5C9F9A7A" w14:textId="61C20947" w:rsidR="0055743D" w:rsidRPr="0055743D" w:rsidRDefault="0055743D" w:rsidP="002812D6">
      <w:pPr>
        <w:rPr>
          <w:rFonts w:ascii="Times New Roman" w:hAnsi="Times New Roman"/>
          <w:sz w:val="24"/>
        </w:rPr>
      </w:pPr>
      <w:r>
        <w:rPr>
          <w:rFonts w:ascii="Times New Roman" w:hAnsi="Times New Roman"/>
          <w:sz w:val="24"/>
        </w:rPr>
        <w:t xml:space="preserve">The adjustment is based on </w:t>
      </w:r>
      <w:r w:rsidRPr="0055743D">
        <w:rPr>
          <w:rFonts w:ascii="Times New Roman" w:hAnsi="Times New Roman"/>
          <w:sz w:val="24"/>
        </w:rPr>
        <w:t xml:space="preserve">data from the CMS </w:t>
      </w:r>
      <w:r w:rsidRPr="0055743D">
        <w:rPr>
          <w:rFonts w:ascii="Times New Roman" w:hAnsi="Times New Roman"/>
          <w:color w:val="000000"/>
          <w:sz w:val="24"/>
        </w:rPr>
        <w:t>Certification and Survey Provider Enhanced Reports</w:t>
      </w:r>
      <w:r w:rsidRPr="0055743D">
        <w:rPr>
          <w:rFonts w:ascii="Times New Roman" w:hAnsi="Times New Roman"/>
          <w:sz w:val="24"/>
        </w:rPr>
        <w:t xml:space="preserve"> (CASPER) system. As of December 11, 2018, there are currently 360 psychiatric residential treatment facilities</w:t>
      </w:r>
      <w:r w:rsidRPr="0055743D">
        <w:rPr>
          <w:rStyle w:val="FootnoteReference"/>
          <w:rFonts w:ascii="Times New Roman" w:hAnsi="Times New Roman"/>
          <w:sz w:val="24"/>
          <w:vertAlign w:val="superscript"/>
        </w:rPr>
        <w:footnoteReference w:id="2"/>
      </w:r>
      <w:r w:rsidRPr="0055743D">
        <w:rPr>
          <w:rFonts w:ascii="Times New Roman" w:hAnsi="Times New Roman"/>
          <w:sz w:val="24"/>
        </w:rPr>
        <w:t>.</w:t>
      </w:r>
    </w:p>
    <w:p w14:paraId="71F616C7" w14:textId="77777777" w:rsidR="0055743D" w:rsidRPr="0055743D" w:rsidRDefault="0055743D" w:rsidP="002812D6">
      <w:pPr>
        <w:rPr>
          <w:rFonts w:ascii="Times New Roman" w:hAnsi="Times New Roman"/>
          <w:sz w:val="24"/>
        </w:rPr>
      </w:pPr>
    </w:p>
    <w:p w14:paraId="172A0449" w14:textId="4D49F014" w:rsidR="006A436D" w:rsidRDefault="00871C09" w:rsidP="002812D6">
      <w:pPr>
        <w:rPr>
          <w:rFonts w:ascii="Times New Roman" w:hAnsi="Times New Roman"/>
          <w:sz w:val="24"/>
        </w:rPr>
      </w:pPr>
      <w:r w:rsidRPr="0055743D">
        <w:rPr>
          <w:rFonts w:ascii="Times New Roman" w:hAnsi="Times New Roman"/>
          <w:sz w:val="24"/>
        </w:rPr>
        <w:t xml:space="preserve">We also added a reporting worksheet which is an internal CMS form that is not required by State Medicaid Agencies. State Medicaid agencies have used that form from time to time when </w:t>
      </w:r>
      <w:r w:rsidRPr="00871C09">
        <w:rPr>
          <w:rFonts w:ascii="Times New Roman" w:hAnsi="Times New Roman"/>
          <w:sz w:val="24"/>
        </w:rPr>
        <w:t>reporting to the CMS Regional Office.</w:t>
      </w:r>
      <w:r>
        <w:rPr>
          <w:rFonts w:ascii="Times New Roman" w:hAnsi="Times New Roman"/>
          <w:sz w:val="24"/>
        </w:rPr>
        <w:t xml:space="preserve"> The per response reporting </w:t>
      </w:r>
      <w:r w:rsidR="00432F3D">
        <w:rPr>
          <w:rFonts w:ascii="Times New Roman" w:hAnsi="Times New Roman"/>
          <w:sz w:val="24"/>
        </w:rPr>
        <w:t xml:space="preserve">burden </w:t>
      </w:r>
      <w:r>
        <w:rPr>
          <w:rFonts w:ascii="Times New Roman" w:hAnsi="Times New Roman"/>
          <w:sz w:val="24"/>
        </w:rPr>
        <w:t xml:space="preserve">is </w:t>
      </w:r>
      <w:r w:rsidR="00D128F5">
        <w:rPr>
          <w:rFonts w:ascii="Times New Roman" w:hAnsi="Times New Roman"/>
          <w:sz w:val="24"/>
        </w:rPr>
        <w:t xml:space="preserve">currently approved by OMB and remains </w:t>
      </w:r>
      <w:r>
        <w:rPr>
          <w:rFonts w:ascii="Times New Roman" w:hAnsi="Times New Roman"/>
          <w:sz w:val="24"/>
        </w:rPr>
        <w:t>unchanged.</w:t>
      </w:r>
    </w:p>
    <w:p w14:paraId="60A7256D" w14:textId="77777777" w:rsidR="00BB4F85" w:rsidRDefault="00BB4F85" w:rsidP="002812D6">
      <w:pPr>
        <w:rPr>
          <w:rFonts w:ascii="Times New Roman" w:hAnsi="Times New Roman"/>
          <w:sz w:val="24"/>
        </w:rPr>
      </w:pPr>
    </w:p>
    <w:tbl>
      <w:tblPr>
        <w:tblW w:w="9622" w:type="dxa"/>
        <w:jc w:val="center"/>
        <w:tblCellMar>
          <w:left w:w="0" w:type="dxa"/>
          <w:right w:w="0" w:type="dxa"/>
        </w:tblCellMar>
        <w:tblLook w:val="04A0" w:firstRow="1" w:lastRow="0" w:firstColumn="1" w:lastColumn="0" w:noHBand="0" w:noVBand="1"/>
      </w:tblPr>
      <w:tblGrid>
        <w:gridCol w:w="1776"/>
        <w:gridCol w:w="1412"/>
        <w:gridCol w:w="1222"/>
        <w:gridCol w:w="1145"/>
        <w:gridCol w:w="1296"/>
        <w:gridCol w:w="1175"/>
        <w:gridCol w:w="1596"/>
      </w:tblGrid>
      <w:tr w:rsidR="00356396" w:rsidRPr="00C7461B" w14:paraId="3469A726" w14:textId="77777777" w:rsidTr="007D3A7B">
        <w:trPr>
          <w:tblHeader/>
          <w:jc w:val="center"/>
        </w:trPr>
        <w:tc>
          <w:tcPr>
            <w:tcW w:w="1776"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bottom"/>
            <w:hideMark/>
          </w:tcPr>
          <w:p w14:paraId="4D8C8CF0" w14:textId="51D19BDC" w:rsidR="00356396" w:rsidRPr="00C7461B" w:rsidRDefault="00356396" w:rsidP="00871C09">
            <w:pPr>
              <w:jc w:val="center"/>
              <w:rPr>
                <w:rFonts w:ascii="Times New Roman" w:hAnsi="Times New Roman"/>
                <w:b/>
                <w:bCs/>
                <w:szCs w:val="20"/>
              </w:rPr>
            </w:pPr>
            <w:r w:rsidRPr="00C7461B">
              <w:rPr>
                <w:rFonts w:ascii="Times New Roman" w:hAnsi="Times New Roman"/>
                <w:b/>
                <w:bCs/>
                <w:szCs w:val="20"/>
              </w:rPr>
              <w:t>Regulation Section(s)</w:t>
            </w:r>
          </w:p>
        </w:tc>
        <w:tc>
          <w:tcPr>
            <w:tcW w:w="3779"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3DCC8712" w14:textId="43FE5DA8" w:rsidR="00356396" w:rsidRPr="00C7461B" w:rsidRDefault="00356396" w:rsidP="00871C09">
            <w:pPr>
              <w:jc w:val="center"/>
              <w:rPr>
                <w:rFonts w:ascii="Times New Roman" w:hAnsi="Times New Roman"/>
                <w:b/>
                <w:bCs/>
                <w:szCs w:val="20"/>
              </w:rPr>
            </w:pPr>
            <w:r w:rsidRPr="00C7461B">
              <w:rPr>
                <w:rFonts w:ascii="Times New Roman" w:hAnsi="Times New Roman"/>
                <w:b/>
                <w:bCs/>
                <w:szCs w:val="20"/>
              </w:rPr>
              <w:t>Respondents</w:t>
            </w:r>
          </w:p>
        </w:tc>
        <w:tc>
          <w:tcPr>
            <w:tcW w:w="4067"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007F72F4" w14:textId="15CB9058" w:rsidR="00356396" w:rsidRPr="00C7461B" w:rsidRDefault="00356396" w:rsidP="00356396">
            <w:pPr>
              <w:jc w:val="center"/>
              <w:rPr>
                <w:rFonts w:ascii="Times New Roman" w:hAnsi="Times New Roman"/>
                <w:b/>
                <w:bCs/>
                <w:szCs w:val="20"/>
              </w:rPr>
            </w:pPr>
            <w:r w:rsidRPr="00C7461B">
              <w:rPr>
                <w:rFonts w:ascii="Times New Roman" w:hAnsi="Times New Roman"/>
                <w:b/>
                <w:bCs/>
                <w:szCs w:val="20"/>
              </w:rPr>
              <w:t>Hours (Total)</w:t>
            </w:r>
          </w:p>
        </w:tc>
      </w:tr>
      <w:tr w:rsidR="00077A8B" w:rsidRPr="00C7461B" w14:paraId="11845C18" w14:textId="77777777" w:rsidTr="007D3A7B">
        <w:trPr>
          <w:tblHeader/>
          <w:jc w:val="center"/>
        </w:trPr>
        <w:tc>
          <w:tcPr>
            <w:tcW w:w="1776" w:type="dxa"/>
            <w:vMerge/>
            <w:tcBorders>
              <w:left w:val="single" w:sz="8" w:space="0" w:color="auto"/>
              <w:bottom w:val="single" w:sz="8" w:space="0" w:color="auto"/>
              <w:right w:val="single" w:sz="8" w:space="0" w:color="auto"/>
            </w:tcBorders>
            <w:tcMar>
              <w:top w:w="0" w:type="dxa"/>
              <w:left w:w="108" w:type="dxa"/>
              <w:bottom w:w="0" w:type="dxa"/>
              <w:right w:w="108" w:type="dxa"/>
            </w:tcMar>
            <w:vAlign w:val="bottom"/>
          </w:tcPr>
          <w:p w14:paraId="35BCDB1F" w14:textId="77C16877" w:rsidR="00356396" w:rsidRPr="00C7461B" w:rsidRDefault="00356396" w:rsidP="00356396">
            <w:pPr>
              <w:jc w:val="center"/>
              <w:rPr>
                <w:rFonts w:ascii="Times New Roman" w:hAnsi="Times New Roman"/>
                <w:b/>
                <w:bCs/>
                <w:szCs w:val="20"/>
              </w:rPr>
            </w:pPr>
          </w:p>
        </w:tc>
        <w:tc>
          <w:tcPr>
            <w:tcW w:w="141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14:paraId="292F1778" w14:textId="5C9B75AF" w:rsidR="00356396" w:rsidRPr="00C7461B" w:rsidRDefault="00356396" w:rsidP="00356396">
            <w:pPr>
              <w:jc w:val="center"/>
              <w:rPr>
                <w:rFonts w:ascii="Times New Roman" w:hAnsi="Times New Roman"/>
                <w:b/>
                <w:bCs/>
                <w:szCs w:val="20"/>
              </w:rPr>
            </w:pPr>
            <w:r w:rsidRPr="00C7461B">
              <w:rPr>
                <w:rFonts w:ascii="Times New Roman" w:hAnsi="Times New Roman"/>
                <w:b/>
                <w:bCs/>
                <w:szCs w:val="20"/>
              </w:rPr>
              <w:t>Currently Approved</w:t>
            </w:r>
          </w:p>
        </w:tc>
        <w:tc>
          <w:tcPr>
            <w:tcW w:w="122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14:paraId="0EA41CF4" w14:textId="5A1A37AE" w:rsidR="00356396" w:rsidRPr="00C7461B" w:rsidRDefault="00356396" w:rsidP="00077A8B">
            <w:pPr>
              <w:jc w:val="center"/>
              <w:rPr>
                <w:rFonts w:ascii="Times New Roman" w:hAnsi="Times New Roman"/>
                <w:b/>
                <w:bCs/>
                <w:szCs w:val="20"/>
              </w:rPr>
            </w:pPr>
            <w:r w:rsidRPr="00C7461B">
              <w:rPr>
                <w:rFonts w:ascii="Times New Roman" w:hAnsi="Times New Roman"/>
                <w:b/>
                <w:bCs/>
                <w:szCs w:val="20"/>
              </w:rPr>
              <w:t>Proposed</w:t>
            </w:r>
          </w:p>
        </w:tc>
        <w:tc>
          <w:tcPr>
            <w:tcW w:w="114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8F7859F" w14:textId="79B3988F" w:rsidR="00356396" w:rsidRPr="00C7461B" w:rsidRDefault="00356396" w:rsidP="00356396">
            <w:pPr>
              <w:jc w:val="center"/>
              <w:rPr>
                <w:rFonts w:ascii="Times New Roman" w:hAnsi="Times New Roman"/>
                <w:b/>
                <w:bCs/>
                <w:szCs w:val="20"/>
              </w:rPr>
            </w:pPr>
            <w:r w:rsidRPr="00C7461B">
              <w:rPr>
                <w:rFonts w:ascii="Times New Roman" w:hAnsi="Times New Roman"/>
                <w:b/>
                <w:bCs/>
                <w:szCs w:val="20"/>
              </w:rPr>
              <w:t>Difference</w:t>
            </w:r>
          </w:p>
        </w:tc>
        <w:tc>
          <w:tcPr>
            <w:tcW w:w="129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14:paraId="5ACDFB74" w14:textId="53B0597A" w:rsidR="00356396" w:rsidRPr="00C7461B" w:rsidRDefault="00356396" w:rsidP="00356396">
            <w:pPr>
              <w:jc w:val="center"/>
              <w:rPr>
                <w:rFonts w:ascii="Times New Roman" w:hAnsi="Times New Roman"/>
                <w:b/>
                <w:bCs/>
                <w:szCs w:val="20"/>
              </w:rPr>
            </w:pPr>
            <w:r w:rsidRPr="00C7461B">
              <w:rPr>
                <w:rFonts w:ascii="Times New Roman" w:hAnsi="Times New Roman"/>
                <w:b/>
                <w:bCs/>
                <w:szCs w:val="20"/>
              </w:rPr>
              <w:t>Currently Approved</w:t>
            </w:r>
          </w:p>
        </w:tc>
        <w:tc>
          <w:tcPr>
            <w:tcW w:w="11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14:paraId="2B34710D" w14:textId="6D828DCA" w:rsidR="00356396" w:rsidRPr="00C7461B" w:rsidRDefault="00356396" w:rsidP="00077A8B">
            <w:pPr>
              <w:jc w:val="center"/>
              <w:rPr>
                <w:rFonts w:ascii="Times New Roman" w:hAnsi="Times New Roman"/>
                <w:b/>
                <w:bCs/>
                <w:szCs w:val="20"/>
              </w:rPr>
            </w:pPr>
            <w:r w:rsidRPr="00C7461B">
              <w:rPr>
                <w:rFonts w:ascii="Times New Roman" w:hAnsi="Times New Roman"/>
                <w:b/>
                <w:bCs/>
                <w:szCs w:val="20"/>
              </w:rPr>
              <w:t>Proposed</w:t>
            </w:r>
          </w:p>
        </w:tc>
        <w:tc>
          <w:tcPr>
            <w:tcW w:w="159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5E1C662" w14:textId="6678E4F2" w:rsidR="00356396" w:rsidRPr="00C7461B" w:rsidRDefault="00356396" w:rsidP="00356396">
            <w:pPr>
              <w:jc w:val="center"/>
              <w:rPr>
                <w:rFonts w:ascii="Times New Roman" w:hAnsi="Times New Roman"/>
                <w:b/>
                <w:bCs/>
                <w:szCs w:val="20"/>
              </w:rPr>
            </w:pPr>
            <w:r w:rsidRPr="00C7461B">
              <w:rPr>
                <w:rFonts w:ascii="Times New Roman" w:hAnsi="Times New Roman"/>
                <w:b/>
                <w:bCs/>
                <w:szCs w:val="20"/>
              </w:rPr>
              <w:t>Difference</w:t>
            </w:r>
          </w:p>
        </w:tc>
      </w:tr>
      <w:tr w:rsidR="00077A8B" w:rsidRPr="00C7461B" w14:paraId="2B9F966C" w14:textId="77777777" w:rsidTr="00356396">
        <w:trPr>
          <w:jc w:val="center"/>
        </w:trPr>
        <w:tc>
          <w:tcPr>
            <w:tcW w:w="17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3E3299" w14:textId="77777777" w:rsidR="00E230F8" w:rsidRPr="00C7461B" w:rsidRDefault="00E230F8" w:rsidP="00E230F8">
            <w:pPr>
              <w:rPr>
                <w:rFonts w:ascii="Times New Roman" w:hAnsi="Times New Roman"/>
                <w:szCs w:val="20"/>
              </w:rPr>
            </w:pPr>
            <w:r w:rsidRPr="00C7461B">
              <w:rPr>
                <w:rFonts w:ascii="Times New Roman" w:hAnsi="Times New Roman"/>
                <w:szCs w:val="20"/>
              </w:rPr>
              <w:t xml:space="preserve">483.356 </w:t>
            </w:r>
          </w:p>
          <w:p w14:paraId="7127FC18" w14:textId="77777777" w:rsidR="00E230F8" w:rsidRPr="00C7461B" w:rsidRDefault="00E230F8" w:rsidP="00E230F8">
            <w:pPr>
              <w:rPr>
                <w:rFonts w:ascii="Times New Roman" w:hAnsi="Times New Roman"/>
                <w:szCs w:val="20"/>
              </w:rPr>
            </w:pPr>
            <w:r w:rsidRPr="00C7461B">
              <w:rPr>
                <w:rFonts w:ascii="Times New Roman" w:hAnsi="Times New Roman"/>
                <w:szCs w:val="20"/>
              </w:rPr>
              <w:t xml:space="preserve">Disclose Policy </w:t>
            </w:r>
          </w:p>
        </w:tc>
        <w:tc>
          <w:tcPr>
            <w:tcW w:w="1412" w:type="dxa"/>
            <w:tcBorders>
              <w:top w:val="nil"/>
              <w:left w:val="nil"/>
              <w:bottom w:val="single" w:sz="8" w:space="0" w:color="auto"/>
              <w:right w:val="single" w:sz="8" w:space="0" w:color="auto"/>
            </w:tcBorders>
            <w:tcMar>
              <w:top w:w="0" w:type="dxa"/>
              <w:left w:w="108" w:type="dxa"/>
              <w:bottom w:w="0" w:type="dxa"/>
              <w:right w:w="108" w:type="dxa"/>
            </w:tcMar>
            <w:hideMark/>
          </w:tcPr>
          <w:p w14:paraId="25FF2B71" w14:textId="77777777" w:rsidR="00E230F8" w:rsidRPr="00C7461B" w:rsidRDefault="00E230F8" w:rsidP="00E230F8">
            <w:pPr>
              <w:jc w:val="center"/>
              <w:rPr>
                <w:rFonts w:ascii="Times New Roman" w:hAnsi="Times New Roman"/>
                <w:szCs w:val="20"/>
              </w:rPr>
            </w:pPr>
          </w:p>
          <w:p w14:paraId="2B728267" w14:textId="140A24C5" w:rsidR="00E230F8" w:rsidRPr="00C7461B" w:rsidRDefault="00E230F8" w:rsidP="002A5AE5">
            <w:pPr>
              <w:jc w:val="center"/>
              <w:rPr>
                <w:rFonts w:ascii="Times New Roman" w:hAnsi="Times New Roman"/>
                <w:szCs w:val="20"/>
              </w:rPr>
            </w:pPr>
            <w:r w:rsidRPr="00C7461B">
              <w:rPr>
                <w:rFonts w:ascii="Times New Roman" w:hAnsi="Times New Roman"/>
                <w:szCs w:val="20"/>
              </w:rPr>
              <w:t>3</w:t>
            </w:r>
            <w:r w:rsidR="002A5AE5" w:rsidRPr="00C7461B">
              <w:rPr>
                <w:rFonts w:ascii="Times New Roman" w:hAnsi="Times New Roman"/>
                <w:szCs w:val="20"/>
              </w:rPr>
              <w:t>9</w:t>
            </w:r>
            <w:r w:rsidRPr="00C7461B">
              <w:rPr>
                <w:rFonts w:ascii="Times New Roman" w:hAnsi="Times New Roman"/>
                <w:szCs w:val="20"/>
              </w:rPr>
              <w:t>0</w:t>
            </w:r>
          </w:p>
        </w:tc>
        <w:tc>
          <w:tcPr>
            <w:tcW w:w="1222" w:type="dxa"/>
            <w:tcBorders>
              <w:top w:val="nil"/>
              <w:left w:val="nil"/>
              <w:bottom w:val="single" w:sz="8" w:space="0" w:color="auto"/>
              <w:right w:val="single" w:sz="8" w:space="0" w:color="auto"/>
            </w:tcBorders>
            <w:tcMar>
              <w:top w:w="0" w:type="dxa"/>
              <w:left w:w="108" w:type="dxa"/>
              <w:bottom w:w="0" w:type="dxa"/>
              <w:right w:w="108" w:type="dxa"/>
            </w:tcMar>
            <w:hideMark/>
          </w:tcPr>
          <w:p w14:paraId="630169A1" w14:textId="77777777" w:rsidR="00E230F8" w:rsidRPr="00C7461B" w:rsidRDefault="00E230F8" w:rsidP="00E230F8">
            <w:pPr>
              <w:jc w:val="center"/>
              <w:rPr>
                <w:rFonts w:ascii="Times New Roman" w:hAnsi="Times New Roman"/>
                <w:szCs w:val="20"/>
              </w:rPr>
            </w:pPr>
          </w:p>
          <w:p w14:paraId="483E38E1" w14:textId="51E1369E" w:rsidR="00E230F8" w:rsidRPr="00C7461B" w:rsidRDefault="00E230F8" w:rsidP="002A5AE5">
            <w:pPr>
              <w:jc w:val="center"/>
              <w:rPr>
                <w:rFonts w:ascii="Times New Roman" w:hAnsi="Times New Roman"/>
                <w:szCs w:val="20"/>
              </w:rPr>
            </w:pPr>
            <w:r w:rsidRPr="00C7461B">
              <w:rPr>
                <w:rFonts w:ascii="Times New Roman" w:hAnsi="Times New Roman"/>
                <w:szCs w:val="20"/>
              </w:rPr>
              <w:t>3</w:t>
            </w:r>
            <w:r w:rsidR="002A5AE5" w:rsidRPr="00C7461B">
              <w:rPr>
                <w:rFonts w:ascii="Times New Roman" w:hAnsi="Times New Roman"/>
                <w:szCs w:val="20"/>
              </w:rPr>
              <w:t>6</w:t>
            </w:r>
            <w:r w:rsidRPr="00C7461B">
              <w:rPr>
                <w:rFonts w:ascii="Times New Roman" w:hAnsi="Times New Roman"/>
                <w:szCs w:val="20"/>
              </w:rPr>
              <w:t>0</w:t>
            </w:r>
          </w:p>
        </w:tc>
        <w:tc>
          <w:tcPr>
            <w:tcW w:w="1145" w:type="dxa"/>
            <w:tcBorders>
              <w:top w:val="nil"/>
              <w:left w:val="nil"/>
              <w:bottom w:val="single" w:sz="8" w:space="0" w:color="auto"/>
              <w:right w:val="single" w:sz="8" w:space="0" w:color="auto"/>
            </w:tcBorders>
            <w:tcMar>
              <w:top w:w="0" w:type="dxa"/>
              <w:left w:w="108" w:type="dxa"/>
              <w:bottom w:w="0" w:type="dxa"/>
              <w:right w:w="108" w:type="dxa"/>
            </w:tcMar>
            <w:hideMark/>
          </w:tcPr>
          <w:p w14:paraId="1618DF17" w14:textId="77777777" w:rsidR="00E230F8" w:rsidRPr="00C7461B" w:rsidRDefault="00E230F8" w:rsidP="00E230F8">
            <w:pPr>
              <w:jc w:val="center"/>
              <w:rPr>
                <w:rFonts w:ascii="Times New Roman" w:hAnsi="Times New Roman"/>
                <w:szCs w:val="20"/>
              </w:rPr>
            </w:pPr>
          </w:p>
          <w:p w14:paraId="6EC04D62" w14:textId="408CEEB4" w:rsidR="00E230F8" w:rsidRPr="00C7461B" w:rsidRDefault="002A5AE5" w:rsidP="00E230F8">
            <w:pPr>
              <w:jc w:val="center"/>
              <w:rPr>
                <w:rFonts w:ascii="Times New Roman" w:hAnsi="Times New Roman"/>
                <w:szCs w:val="20"/>
              </w:rPr>
            </w:pPr>
            <w:r w:rsidRPr="00C7461B">
              <w:rPr>
                <w:rFonts w:ascii="Times New Roman" w:hAnsi="Times New Roman"/>
                <w:szCs w:val="20"/>
              </w:rPr>
              <w:t>(</w:t>
            </w:r>
            <w:r w:rsidR="00E230F8" w:rsidRPr="00C7461B">
              <w:rPr>
                <w:rFonts w:ascii="Times New Roman" w:hAnsi="Times New Roman"/>
                <w:szCs w:val="20"/>
              </w:rPr>
              <w:t>30</w:t>
            </w:r>
            <w:r w:rsidRPr="00C7461B">
              <w:rPr>
                <w:rFonts w:ascii="Times New Roman" w:hAnsi="Times New Roman"/>
                <w:szCs w:val="20"/>
              </w:rPr>
              <w:t>)</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14:paraId="62658F1A" w14:textId="77777777" w:rsidR="00E230F8" w:rsidRPr="00C7461B" w:rsidRDefault="00E230F8" w:rsidP="00E230F8">
            <w:pPr>
              <w:jc w:val="center"/>
              <w:rPr>
                <w:rFonts w:ascii="Times New Roman" w:hAnsi="Times New Roman"/>
                <w:szCs w:val="20"/>
              </w:rPr>
            </w:pPr>
          </w:p>
          <w:p w14:paraId="6D2FC4DD" w14:textId="2EEC119A" w:rsidR="00E230F8" w:rsidRPr="00C7461B" w:rsidRDefault="00E230F8" w:rsidP="00E230F8">
            <w:pPr>
              <w:jc w:val="center"/>
              <w:rPr>
                <w:rFonts w:ascii="Times New Roman" w:hAnsi="Times New Roman"/>
                <w:szCs w:val="20"/>
              </w:rPr>
            </w:pPr>
            <w:r w:rsidRPr="00C7461B">
              <w:rPr>
                <w:rFonts w:ascii="Times New Roman" w:hAnsi="Times New Roman"/>
                <w:szCs w:val="20"/>
              </w:rPr>
              <w:t>18,720</w:t>
            </w:r>
          </w:p>
        </w:tc>
        <w:tc>
          <w:tcPr>
            <w:tcW w:w="1175" w:type="dxa"/>
            <w:tcBorders>
              <w:top w:val="nil"/>
              <w:left w:val="nil"/>
              <w:bottom w:val="single" w:sz="8" w:space="0" w:color="auto"/>
              <w:right w:val="single" w:sz="8" w:space="0" w:color="auto"/>
            </w:tcBorders>
            <w:tcMar>
              <w:top w:w="0" w:type="dxa"/>
              <w:left w:w="108" w:type="dxa"/>
              <w:bottom w:w="0" w:type="dxa"/>
              <w:right w:w="108" w:type="dxa"/>
            </w:tcMar>
            <w:hideMark/>
          </w:tcPr>
          <w:p w14:paraId="0CE4E93B" w14:textId="77777777" w:rsidR="00E230F8" w:rsidRPr="00C7461B" w:rsidRDefault="00E230F8" w:rsidP="00E230F8">
            <w:pPr>
              <w:jc w:val="center"/>
              <w:rPr>
                <w:rFonts w:ascii="Times New Roman" w:hAnsi="Times New Roman"/>
                <w:szCs w:val="20"/>
              </w:rPr>
            </w:pPr>
          </w:p>
          <w:p w14:paraId="4B83310E" w14:textId="44D42857" w:rsidR="00E230F8" w:rsidRPr="00C7461B" w:rsidRDefault="00E230F8" w:rsidP="00E230F8">
            <w:pPr>
              <w:jc w:val="center"/>
              <w:rPr>
                <w:rFonts w:ascii="Times New Roman" w:hAnsi="Times New Roman"/>
                <w:szCs w:val="20"/>
              </w:rPr>
            </w:pPr>
            <w:r w:rsidRPr="00C7461B">
              <w:rPr>
                <w:rFonts w:ascii="Times New Roman" w:hAnsi="Times New Roman"/>
                <w:szCs w:val="20"/>
              </w:rPr>
              <w:t xml:space="preserve">17,100 </w:t>
            </w:r>
          </w:p>
        </w:tc>
        <w:tc>
          <w:tcPr>
            <w:tcW w:w="1596" w:type="dxa"/>
            <w:tcBorders>
              <w:top w:val="nil"/>
              <w:left w:val="nil"/>
              <w:bottom w:val="single" w:sz="8" w:space="0" w:color="auto"/>
              <w:right w:val="single" w:sz="8" w:space="0" w:color="auto"/>
            </w:tcBorders>
            <w:tcMar>
              <w:top w:w="0" w:type="dxa"/>
              <w:left w:w="108" w:type="dxa"/>
              <w:bottom w:w="0" w:type="dxa"/>
              <w:right w:w="108" w:type="dxa"/>
            </w:tcMar>
          </w:tcPr>
          <w:p w14:paraId="02FDB297" w14:textId="77777777" w:rsidR="00E230F8" w:rsidRPr="00C7461B" w:rsidRDefault="00E230F8" w:rsidP="00E230F8">
            <w:pPr>
              <w:jc w:val="center"/>
              <w:rPr>
                <w:rFonts w:ascii="Times New Roman" w:hAnsi="Times New Roman"/>
                <w:szCs w:val="20"/>
              </w:rPr>
            </w:pPr>
          </w:p>
          <w:p w14:paraId="59B90FCA" w14:textId="294CFB03" w:rsidR="00E230F8" w:rsidRPr="00C7461B" w:rsidRDefault="00C7461B" w:rsidP="00C7461B">
            <w:pPr>
              <w:jc w:val="center"/>
              <w:rPr>
                <w:rFonts w:ascii="Times New Roman" w:hAnsi="Times New Roman"/>
                <w:szCs w:val="20"/>
              </w:rPr>
            </w:pPr>
            <w:r w:rsidRPr="00C7461B">
              <w:rPr>
                <w:rFonts w:ascii="Times New Roman" w:hAnsi="Times New Roman"/>
                <w:szCs w:val="20"/>
              </w:rPr>
              <w:t>(1,620)</w:t>
            </w:r>
          </w:p>
        </w:tc>
      </w:tr>
      <w:tr w:rsidR="00077A8B" w:rsidRPr="00C7461B" w14:paraId="7E7EA0E5" w14:textId="77777777" w:rsidTr="00356396">
        <w:trPr>
          <w:jc w:val="center"/>
        </w:trPr>
        <w:tc>
          <w:tcPr>
            <w:tcW w:w="17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B01B02" w14:textId="77777777" w:rsidR="002A5AE5" w:rsidRPr="00C7461B" w:rsidRDefault="002A5AE5" w:rsidP="002A5AE5">
            <w:pPr>
              <w:rPr>
                <w:rFonts w:ascii="Times New Roman" w:hAnsi="Times New Roman"/>
                <w:szCs w:val="20"/>
              </w:rPr>
            </w:pPr>
            <w:r w:rsidRPr="00C7461B">
              <w:rPr>
                <w:rFonts w:ascii="Times New Roman" w:hAnsi="Times New Roman"/>
                <w:szCs w:val="20"/>
              </w:rPr>
              <w:t xml:space="preserve">483.358(h) </w:t>
            </w:r>
          </w:p>
          <w:p w14:paraId="3E08E635" w14:textId="77777777" w:rsidR="002A5AE5" w:rsidRPr="00C7461B" w:rsidRDefault="002A5AE5" w:rsidP="002A5AE5">
            <w:pPr>
              <w:rPr>
                <w:rFonts w:ascii="Times New Roman" w:hAnsi="Times New Roman"/>
                <w:szCs w:val="20"/>
              </w:rPr>
            </w:pPr>
            <w:r w:rsidRPr="00C7461B">
              <w:rPr>
                <w:rFonts w:ascii="Times New Roman" w:hAnsi="Times New Roman"/>
                <w:szCs w:val="20"/>
              </w:rPr>
              <w:t xml:space="preserve">Orders </w:t>
            </w:r>
          </w:p>
        </w:tc>
        <w:tc>
          <w:tcPr>
            <w:tcW w:w="1412" w:type="dxa"/>
            <w:tcBorders>
              <w:top w:val="nil"/>
              <w:left w:val="nil"/>
              <w:bottom w:val="single" w:sz="8" w:space="0" w:color="auto"/>
              <w:right w:val="single" w:sz="8" w:space="0" w:color="auto"/>
            </w:tcBorders>
            <w:tcMar>
              <w:top w:w="0" w:type="dxa"/>
              <w:left w:w="108" w:type="dxa"/>
              <w:bottom w:w="0" w:type="dxa"/>
              <w:right w:w="108" w:type="dxa"/>
            </w:tcMar>
            <w:hideMark/>
          </w:tcPr>
          <w:p w14:paraId="2DE2F1E5" w14:textId="77777777" w:rsidR="002A5AE5" w:rsidRPr="00C7461B" w:rsidRDefault="002A5AE5" w:rsidP="002A5AE5">
            <w:pPr>
              <w:jc w:val="center"/>
              <w:rPr>
                <w:rFonts w:ascii="Times New Roman" w:hAnsi="Times New Roman"/>
                <w:szCs w:val="20"/>
              </w:rPr>
            </w:pPr>
          </w:p>
          <w:p w14:paraId="65F59D22" w14:textId="7666BCD3" w:rsidR="002A5AE5" w:rsidRPr="00C7461B" w:rsidRDefault="002A5AE5" w:rsidP="002A5AE5">
            <w:pPr>
              <w:jc w:val="center"/>
              <w:rPr>
                <w:rFonts w:ascii="Times New Roman" w:hAnsi="Times New Roman"/>
                <w:szCs w:val="20"/>
              </w:rPr>
            </w:pPr>
            <w:r w:rsidRPr="00C7461B">
              <w:rPr>
                <w:rFonts w:ascii="Times New Roman" w:hAnsi="Times New Roman"/>
                <w:szCs w:val="20"/>
              </w:rPr>
              <w:t>390</w:t>
            </w:r>
          </w:p>
        </w:tc>
        <w:tc>
          <w:tcPr>
            <w:tcW w:w="1222" w:type="dxa"/>
            <w:tcBorders>
              <w:top w:val="nil"/>
              <w:left w:val="nil"/>
              <w:bottom w:val="single" w:sz="8" w:space="0" w:color="auto"/>
              <w:right w:val="single" w:sz="8" w:space="0" w:color="auto"/>
            </w:tcBorders>
            <w:tcMar>
              <w:top w:w="0" w:type="dxa"/>
              <w:left w:w="108" w:type="dxa"/>
              <w:bottom w:w="0" w:type="dxa"/>
              <w:right w:w="108" w:type="dxa"/>
            </w:tcMar>
            <w:hideMark/>
          </w:tcPr>
          <w:p w14:paraId="29EB6C4F" w14:textId="77777777" w:rsidR="002A5AE5" w:rsidRPr="00C7461B" w:rsidRDefault="002A5AE5" w:rsidP="002A5AE5">
            <w:pPr>
              <w:jc w:val="center"/>
              <w:rPr>
                <w:rFonts w:ascii="Times New Roman" w:hAnsi="Times New Roman"/>
                <w:szCs w:val="20"/>
              </w:rPr>
            </w:pPr>
          </w:p>
          <w:p w14:paraId="2445AA6F" w14:textId="47A6E07A" w:rsidR="002A5AE5" w:rsidRPr="00C7461B" w:rsidRDefault="002A5AE5" w:rsidP="002A5AE5">
            <w:pPr>
              <w:jc w:val="center"/>
              <w:rPr>
                <w:rFonts w:ascii="Times New Roman" w:hAnsi="Times New Roman"/>
                <w:szCs w:val="20"/>
              </w:rPr>
            </w:pPr>
            <w:r w:rsidRPr="00C7461B">
              <w:rPr>
                <w:rFonts w:ascii="Times New Roman" w:hAnsi="Times New Roman"/>
                <w:szCs w:val="20"/>
              </w:rPr>
              <w:t>360</w:t>
            </w:r>
          </w:p>
        </w:tc>
        <w:tc>
          <w:tcPr>
            <w:tcW w:w="1145" w:type="dxa"/>
            <w:tcBorders>
              <w:top w:val="nil"/>
              <w:left w:val="nil"/>
              <w:bottom w:val="single" w:sz="8" w:space="0" w:color="auto"/>
              <w:right w:val="single" w:sz="8" w:space="0" w:color="auto"/>
            </w:tcBorders>
            <w:tcMar>
              <w:top w:w="0" w:type="dxa"/>
              <w:left w:w="108" w:type="dxa"/>
              <w:bottom w:w="0" w:type="dxa"/>
              <w:right w:w="108" w:type="dxa"/>
            </w:tcMar>
            <w:hideMark/>
          </w:tcPr>
          <w:p w14:paraId="27338ED5" w14:textId="77777777" w:rsidR="002A5AE5" w:rsidRPr="00C7461B" w:rsidRDefault="002A5AE5" w:rsidP="002A5AE5">
            <w:pPr>
              <w:jc w:val="center"/>
              <w:rPr>
                <w:rFonts w:ascii="Times New Roman" w:hAnsi="Times New Roman"/>
                <w:szCs w:val="20"/>
              </w:rPr>
            </w:pPr>
          </w:p>
          <w:p w14:paraId="1A669811" w14:textId="7FFB39A5" w:rsidR="002A5AE5" w:rsidRPr="00C7461B" w:rsidRDefault="002A5AE5" w:rsidP="002A5AE5">
            <w:pPr>
              <w:jc w:val="center"/>
              <w:rPr>
                <w:rFonts w:ascii="Times New Roman" w:hAnsi="Times New Roman"/>
                <w:szCs w:val="20"/>
              </w:rPr>
            </w:pPr>
            <w:r w:rsidRPr="00C7461B">
              <w:rPr>
                <w:rFonts w:ascii="Times New Roman" w:hAnsi="Times New Roman"/>
                <w:szCs w:val="20"/>
              </w:rPr>
              <w:t>(30)</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14:paraId="6CE4880F" w14:textId="77777777" w:rsidR="002A5AE5" w:rsidRPr="00C7461B" w:rsidRDefault="002A5AE5" w:rsidP="002A5AE5">
            <w:pPr>
              <w:jc w:val="center"/>
              <w:rPr>
                <w:rFonts w:ascii="Times New Roman" w:hAnsi="Times New Roman"/>
                <w:szCs w:val="20"/>
              </w:rPr>
            </w:pPr>
          </w:p>
          <w:p w14:paraId="16449705" w14:textId="623BA93C" w:rsidR="002A5AE5" w:rsidRPr="00C7461B" w:rsidRDefault="002A5AE5" w:rsidP="002A5AE5">
            <w:pPr>
              <w:jc w:val="center"/>
              <w:rPr>
                <w:rFonts w:ascii="Times New Roman" w:hAnsi="Times New Roman"/>
                <w:szCs w:val="20"/>
              </w:rPr>
            </w:pPr>
            <w:r w:rsidRPr="00C7461B">
              <w:rPr>
                <w:rFonts w:ascii="Times New Roman" w:hAnsi="Times New Roman"/>
                <w:szCs w:val="20"/>
              </w:rPr>
              <w:t>109,980</w:t>
            </w:r>
          </w:p>
        </w:tc>
        <w:tc>
          <w:tcPr>
            <w:tcW w:w="1175" w:type="dxa"/>
            <w:tcBorders>
              <w:top w:val="nil"/>
              <w:left w:val="nil"/>
              <w:bottom w:val="single" w:sz="8" w:space="0" w:color="auto"/>
              <w:right w:val="single" w:sz="8" w:space="0" w:color="auto"/>
            </w:tcBorders>
            <w:tcMar>
              <w:top w:w="0" w:type="dxa"/>
              <w:left w:w="108" w:type="dxa"/>
              <w:bottom w:w="0" w:type="dxa"/>
              <w:right w:w="108" w:type="dxa"/>
            </w:tcMar>
            <w:hideMark/>
          </w:tcPr>
          <w:p w14:paraId="51DC68DC" w14:textId="77777777" w:rsidR="002A5AE5" w:rsidRPr="00C7461B" w:rsidRDefault="002A5AE5" w:rsidP="002A5AE5">
            <w:pPr>
              <w:jc w:val="center"/>
              <w:rPr>
                <w:rFonts w:ascii="Times New Roman" w:hAnsi="Times New Roman"/>
                <w:szCs w:val="20"/>
              </w:rPr>
            </w:pPr>
          </w:p>
          <w:p w14:paraId="390E8624" w14:textId="0FAF8EAD" w:rsidR="002A5AE5" w:rsidRPr="00C7461B" w:rsidRDefault="002A5AE5" w:rsidP="002A5AE5">
            <w:pPr>
              <w:jc w:val="center"/>
              <w:rPr>
                <w:rFonts w:ascii="Times New Roman" w:hAnsi="Times New Roman"/>
                <w:szCs w:val="20"/>
              </w:rPr>
            </w:pPr>
            <w:r w:rsidRPr="00C7461B">
              <w:rPr>
                <w:rFonts w:ascii="Times New Roman" w:hAnsi="Times New Roman"/>
                <w:szCs w:val="20"/>
              </w:rPr>
              <w:t>101,520</w:t>
            </w:r>
          </w:p>
        </w:tc>
        <w:tc>
          <w:tcPr>
            <w:tcW w:w="1596" w:type="dxa"/>
            <w:tcBorders>
              <w:top w:val="nil"/>
              <w:left w:val="nil"/>
              <w:bottom w:val="single" w:sz="8" w:space="0" w:color="auto"/>
              <w:right w:val="single" w:sz="8" w:space="0" w:color="auto"/>
            </w:tcBorders>
            <w:tcMar>
              <w:top w:w="0" w:type="dxa"/>
              <w:left w:w="108" w:type="dxa"/>
              <w:bottom w:w="0" w:type="dxa"/>
              <w:right w:w="108" w:type="dxa"/>
            </w:tcMar>
          </w:tcPr>
          <w:p w14:paraId="7D3CD6BC" w14:textId="77777777" w:rsidR="002A5AE5" w:rsidRPr="00C7461B" w:rsidRDefault="002A5AE5" w:rsidP="002A5AE5">
            <w:pPr>
              <w:jc w:val="center"/>
              <w:rPr>
                <w:rFonts w:ascii="Times New Roman" w:hAnsi="Times New Roman"/>
                <w:szCs w:val="20"/>
              </w:rPr>
            </w:pPr>
          </w:p>
          <w:p w14:paraId="2206EB53" w14:textId="6BB79D0D" w:rsidR="002A5AE5" w:rsidRPr="00C7461B" w:rsidRDefault="00C7461B" w:rsidP="002A5AE5">
            <w:pPr>
              <w:jc w:val="center"/>
              <w:rPr>
                <w:rFonts w:ascii="Times New Roman" w:hAnsi="Times New Roman"/>
                <w:szCs w:val="20"/>
              </w:rPr>
            </w:pPr>
            <w:r w:rsidRPr="00C7461B">
              <w:rPr>
                <w:rFonts w:ascii="Times New Roman" w:hAnsi="Times New Roman"/>
                <w:szCs w:val="20"/>
              </w:rPr>
              <w:t>(8,460)</w:t>
            </w:r>
          </w:p>
        </w:tc>
      </w:tr>
      <w:tr w:rsidR="00077A8B" w:rsidRPr="00C7461B" w14:paraId="1F09310C" w14:textId="77777777" w:rsidTr="00356396">
        <w:trPr>
          <w:jc w:val="center"/>
        </w:trPr>
        <w:tc>
          <w:tcPr>
            <w:tcW w:w="17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EF77E9" w14:textId="77777777" w:rsidR="002A5AE5" w:rsidRPr="00C7461B" w:rsidRDefault="002A5AE5" w:rsidP="002A5AE5">
            <w:pPr>
              <w:rPr>
                <w:rFonts w:ascii="Times New Roman" w:hAnsi="Times New Roman"/>
                <w:szCs w:val="20"/>
              </w:rPr>
            </w:pPr>
            <w:r w:rsidRPr="00C7461B">
              <w:rPr>
                <w:rFonts w:ascii="Times New Roman" w:hAnsi="Times New Roman"/>
                <w:szCs w:val="20"/>
              </w:rPr>
              <w:t>483.358(i)</w:t>
            </w:r>
          </w:p>
          <w:p w14:paraId="2FD81643" w14:textId="77777777" w:rsidR="002A5AE5" w:rsidRPr="00C7461B" w:rsidRDefault="002A5AE5" w:rsidP="002A5AE5">
            <w:pPr>
              <w:rPr>
                <w:rFonts w:ascii="Times New Roman" w:hAnsi="Times New Roman"/>
                <w:szCs w:val="20"/>
              </w:rPr>
            </w:pPr>
            <w:r w:rsidRPr="00C7461B">
              <w:rPr>
                <w:rFonts w:ascii="Times New Roman" w:hAnsi="Times New Roman"/>
                <w:szCs w:val="20"/>
              </w:rPr>
              <w:t xml:space="preserve">Aggregate </w:t>
            </w:r>
          </w:p>
          <w:p w14:paraId="0FDAE268" w14:textId="77777777" w:rsidR="002A5AE5" w:rsidRPr="00C7461B" w:rsidRDefault="002A5AE5" w:rsidP="002A5AE5">
            <w:pPr>
              <w:rPr>
                <w:rFonts w:ascii="Times New Roman" w:hAnsi="Times New Roman"/>
                <w:szCs w:val="20"/>
              </w:rPr>
            </w:pPr>
            <w:r w:rsidRPr="00C7461B">
              <w:rPr>
                <w:rFonts w:ascii="Times New Roman" w:hAnsi="Times New Roman"/>
                <w:szCs w:val="20"/>
              </w:rPr>
              <w:t>Recordkeeping</w:t>
            </w:r>
          </w:p>
        </w:tc>
        <w:tc>
          <w:tcPr>
            <w:tcW w:w="1412" w:type="dxa"/>
            <w:tcBorders>
              <w:top w:val="nil"/>
              <w:left w:val="nil"/>
              <w:bottom w:val="single" w:sz="8" w:space="0" w:color="auto"/>
              <w:right w:val="single" w:sz="8" w:space="0" w:color="auto"/>
            </w:tcBorders>
            <w:tcMar>
              <w:top w:w="0" w:type="dxa"/>
              <w:left w:w="108" w:type="dxa"/>
              <w:bottom w:w="0" w:type="dxa"/>
              <w:right w:w="108" w:type="dxa"/>
            </w:tcMar>
            <w:hideMark/>
          </w:tcPr>
          <w:p w14:paraId="1285DA42" w14:textId="77777777" w:rsidR="002A5AE5" w:rsidRPr="00C7461B" w:rsidRDefault="002A5AE5" w:rsidP="002A5AE5">
            <w:pPr>
              <w:jc w:val="center"/>
              <w:rPr>
                <w:rFonts w:ascii="Times New Roman" w:hAnsi="Times New Roman"/>
                <w:szCs w:val="20"/>
              </w:rPr>
            </w:pPr>
          </w:p>
          <w:p w14:paraId="52D156AA" w14:textId="3412D957" w:rsidR="002A5AE5" w:rsidRPr="00C7461B" w:rsidRDefault="002A5AE5" w:rsidP="002A5AE5">
            <w:pPr>
              <w:jc w:val="center"/>
              <w:rPr>
                <w:rFonts w:ascii="Times New Roman" w:hAnsi="Times New Roman"/>
                <w:szCs w:val="20"/>
              </w:rPr>
            </w:pPr>
            <w:r w:rsidRPr="00C7461B">
              <w:rPr>
                <w:rFonts w:ascii="Times New Roman" w:hAnsi="Times New Roman"/>
                <w:szCs w:val="20"/>
              </w:rPr>
              <w:t>390</w:t>
            </w:r>
          </w:p>
        </w:tc>
        <w:tc>
          <w:tcPr>
            <w:tcW w:w="1222" w:type="dxa"/>
            <w:tcBorders>
              <w:top w:val="nil"/>
              <w:left w:val="nil"/>
              <w:bottom w:val="single" w:sz="8" w:space="0" w:color="auto"/>
              <w:right w:val="single" w:sz="8" w:space="0" w:color="auto"/>
            </w:tcBorders>
            <w:tcMar>
              <w:top w:w="0" w:type="dxa"/>
              <w:left w:w="108" w:type="dxa"/>
              <w:bottom w:w="0" w:type="dxa"/>
              <w:right w:w="108" w:type="dxa"/>
            </w:tcMar>
            <w:hideMark/>
          </w:tcPr>
          <w:p w14:paraId="7B2B0DC5" w14:textId="77777777" w:rsidR="002A5AE5" w:rsidRPr="00C7461B" w:rsidRDefault="002A5AE5" w:rsidP="002A5AE5">
            <w:pPr>
              <w:jc w:val="center"/>
              <w:rPr>
                <w:rFonts w:ascii="Times New Roman" w:hAnsi="Times New Roman"/>
                <w:szCs w:val="20"/>
              </w:rPr>
            </w:pPr>
          </w:p>
          <w:p w14:paraId="63A9FE5C" w14:textId="3DBC35DA" w:rsidR="002A5AE5" w:rsidRPr="00C7461B" w:rsidRDefault="002A5AE5" w:rsidP="002A5AE5">
            <w:pPr>
              <w:jc w:val="center"/>
              <w:rPr>
                <w:rFonts w:ascii="Times New Roman" w:hAnsi="Times New Roman"/>
                <w:szCs w:val="20"/>
              </w:rPr>
            </w:pPr>
            <w:r w:rsidRPr="00C7461B">
              <w:rPr>
                <w:rFonts w:ascii="Times New Roman" w:hAnsi="Times New Roman"/>
                <w:szCs w:val="20"/>
              </w:rPr>
              <w:t>360</w:t>
            </w:r>
          </w:p>
        </w:tc>
        <w:tc>
          <w:tcPr>
            <w:tcW w:w="1145" w:type="dxa"/>
            <w:tcBorders>
              <w:top w:val="nil"/>
              <w:left w:val="nil"/>
              <w:bottom w:val="single" w:sz="8" w:space="0" w:color="auto"/>
              <w:right w:val="single" w:sz="8" w:space="0" w:color="auto"/>
            </w:tcBorders>
            <w:tcMar>
              <w:top w:w="0" w:type="dxa"/>
              <w:left w:w="108" w:type="dxa"/>
              <w:bottom w:w="0" w:type="dxa"/>
              <w:right w:w="108" w:type="dxa"/>
            </w:tcMar>
            <w:hideMark/>
          </w:tcPr>
          <w:p w14:paraId="34390D90" w14:textId="77777777" w:rsidR="002A5AE5" w:rsidRPr="00C7461B" w:rsidRDefault="002A5AE5" w:rsidP="002A5AE5">
            <w:pPr>
              <w:jc w:val="center"/>
              <w:rPr>
                <w:rFonts w:ascii="Times New Roman" w:hAnsi="Times New Roman"/>
                <w:szCs w:val="20"/>
              </w:rPr>
            </w:pPr>
          </w:p>
          <w:p w14:paraId="08DFF3F4" w14:textId="0BCA1579" w:rsidR="002A5AE5" w:rsidRPr="00C7461B" w:rsidRDefault="002A5AE5" w:rsidP="002A5AE5">
            <w:pPr>
              <w:jc w:val="center"/>
              <w:rPr>
                <w:rFonts w:ascii="Times New Roman" w:hAnsi="Times New Roman"/>
                <w:szCs w:val="20"/>
              </w:rPr>
            </w:pPr>
            <w:r w:rsidRPr="00C7461B">
              <w:rPr>
                <w:rFonts w:ascii="Times New Roman" w:hAnsi="Times New Roman"/>
                <w:szCs w:val="20"/>
              </w:rPr>
              <w:t>(30)</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14:paraId="129E84C0" w14:textId="77777777" w:rsidR="002A5AE5" w:rsidRPr="00C7461B" w:rsidRDefault="002A5AE5" w:rsidP="002A5AE5">
            <w:pPr>
              <w:jc w:val="center"/>
              <w:rPr>
                <w:rFonts w:ascii="Times New Roman" w:hAnsi="Times New Roman"/>
                <w:szCs w:val="20"/>
              </w:rPr>
            </w:pPr>
          </w:p>
          <w:p w14:paraId="66577A90" w14:textId="2C8B57BE" w:rsidR="002A5AE5" w:rsidRPr="00C7461B" w:rsidRDefault="002A5AE5" w:rsidP="002A5AE5">
            <w:pPr>
              <w:jc w:val="center"/>
              <w:rPr>
                <w:rFonts w:ascii="Times New Roman" w:hAnsi="Times New Roman"/>
                <w:szCs w:val="20"/>
              </w:rPr>
            </w:pPr>
            <w:r w:rsidRPr="00C7461B">
              <w:rPr>
                <w:rFonts w:ascii="Times New Roman" w:hAnsi="Times New Roman"/>
                <w:szCs w:val="20"/>
              </w:rPr>
              <w:t>54,990</w:t>
            </w:r>
          </w:p>
        </w:tc>
        <w:tc>
          <w:tcPr>
            <w:tcW w:w="1175" w:type="dxa"/>
            <w:tcBorders>
              <w:top w:val="nil"/>
              <w:left w:val="nil"/>
              <w:bottom w:val="single" w:sz="8" w:space="0" w:color="auto"/>
              <w:right w:val="single" w:sz="8" w:space="0" w:color="auto"/>
            </w:tcBorders>
            <w:tcMar>
              <w:top w:w="0" w:type="dxa"/>
              <w:left w:w="108" w:type="dxa"/>
              <w:bottom w:w="0" w:type="dxa"/>
              <w:right w:w="108" w:type="dxa"/>
            </w:tcMar>
            <w:hideMark/>
          </w:tcPr>
          <w:p w14:paraId="1201062A" w14:textId="77777777" w:rsidR="002A5AE5" w:rsidRPr="00C7461B" w:rsidRDefault="002A5AE5" w:rsidP="002A5AE5">
            <w:pPr>
              <w:jc w:val="center"/>
              <w:rPr>
                <w:rFonts w:ascii="Times New Roman" w:hAnsi="Times New Roman"/>
                <w:szCs w:val="20"/>
              </w:rPr>
            </w:pPr>
          </w:p>
          <w:p w14:paraId="0958C1F4" w14:textId="4C563666" w:rsidR="002A5AE5" w:rsidRPr="00C7461B" w:rsidRDefault="002A5AE5" w:rsidP="002A5AE5">
            <w:pPr>
              <w:jc w:val="center"/>
              <w:rPr>
                <w:rFonts w:ascii="Times New Roman" w:hAnsi="Times New Roman"/>
                <w:szCs w:val="20"/>
              </w:rPr>
            </w:pPr>
            <w:r w:rsidRPr="00C7461B">
              <w:rPr>
                <w:rFonts w:ascii="Times New Roman" w:hAnsi="Times New Roman"/>
                <w:szCs w:val="20"/>
              </w:rPr>
              <w:t>50,760</w:t>
            </w:r>
          </w:p>
        </w:tc>
        <w:tc>
          <w:tcPr>
            <w:tcW w:w="1596" w:type="dxa"/>
            <w:tcBorders>
              <w:top w:val="nil"/>
              <w:left w:val="nil"/>
              <w:bottom w:val="single" w:sz="8" w:space="0" w:color="auto"/>
              <w:right w:val="single" w:sz="8" w:space="0" w:color="auto"/>
            </w:tcBorders>
            <w:tcMar>
              <w:top w:w="0" w:type="dxa"/>
              <w:left w:w="108" w:type="dxa"/>
              <w:bottom w:w="0" w:type="dxa"/>
              <w:right w:w="108" w:type="dxa"/>
            </w:tcMar>
          </w:tcPr>
          <w:p w14:paraId="2D1571D4" w14:textId="77777777" w:rsidR="002A5AE5" w:rsidRPr="00C7461B" w:rsidRDefault="002A5AE5" w:rsidP="002A5AE5">
            <w:pPr>
              <w:jc w:val="center"/>
              <w:rPr>
                <w:rFonts w:ascii="Times New Roman" w:hAnsi="Times New Roman"/>
                <w:szCs w:val="20"/>
              </w:rPr>
            </w:pPr>
          </w:p>
          <w:p w14:paraId="2ABC90BB" w14:textId="122BD2D5" w:rsidR="002A5AE5" w:rsidRPr="00C7461B" w:rsidRDefault="00C7461B" w:rsidP="00C7461B">
            <w:pPr>
              <w:jc w:val="center"/>
              <w:rPr>
                <w:rFonts w:ascii="Times New Roman" w:hAnsi="Times New Roman"/>
                <w:szCs w:val="20"/>
              </w:rPr>
            </w:pPr>
            <w:r w:rsidRPr="00C7461B">
              <w:rPr>
                <w:rFonts w:ascii="Times New Roman" w:hAnsi="Times New Roman"/>
                <w:szCs w:val="20"/>
              </w:rPr>
              <w:t>(4,230)</w:t>
            </w:r>
          </w:p>
        </w:tc>
      </w:tr>
      <w:tr w:rsidR="00077A8B" w:rsidRPr="00C7461B" w14:paraId="6F05E356" w14:textId="77777777" w:rsidTr="00356396">
        <w:trPr>
          <w:jc w:val="center"/>
        </w:trPr>
        <w:tc>
          <w:tcPr>
            <w:tcW w:w="17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AB6E67" w14:textId="77777777" w:rsidR="002A5AE5" w:rsidRPr="00C7461B" w:rsidRDefault="002A5AE5" w:rsidP="002A5AE5">
            <w:pPr>
              <w:rPr>
                <w:rFonts w:ascii="Times New Roman" w:hAnsi="Times New Roman"/>
                <w:szCs w:val="20"/>
              </w:rPr>
            </w:pPr>
            <w:r w:rsidRPr="00C7461B">
              <w:rPr>
                <w:rFonts w:ascii="Times New Roman" w:hAnsi="Times New Roman"/>
                <w:szCs w:val="20"/>
              </w:rPr>
              <w:t>483.360(a)</w:t>
            </w:r>
          </w:p>
          <w:p w14:paraId="51B7457A" w14:textId="77777777" w:rsidR="002A5AE5" w:rsidRPr="00C7461B" w:rsidRDefault="002A5AE5" w:rsidP="002A5AE5">
            <w:pPr>
              <w:rPr>
                <w:rFonts w:ascii="Times New Roman" w:hAnsi="Times New Roman"/>
                <w:szCs w:val="20"/>
              </w:rPr>
            </w:pPr>
            <w:r w:rsidRPr="00C7461B">
              <w:rPr>
                <w:rFonts w:ascii="Times New Roman" w:hAnsi="Times New Roman"/>
                <w:szCs w:val="20"/>
              </w:rPr>
              <w:t xml:space="preserve">Consultation with Team Physician </w:t>
            </w:r>
          </w:p>
        </w:tc>
        <w:tc>
          <w:tcPr>
            <w:tcW w:w="1412" w:type="dxa"/>
            <w:tcBorders>
              <w:top w:val="nil"/>
              <w:left w:val="nil"/>
              <w:bottom w:val="single" w:sz="8" w:space="0" w:color="auto"/>
              <w:right w:val="single" w:sz="8" w:space="0" w:color="auto"/>
            </w:tcBorders>
            <w:tcMar>
              <w:top w:w="0" w:type="dxa"/>
              <w:left w:w="108" w:type="dxa"/>
              <w:bottom w:w="0" w:type="dxa"/>
              <w:right w:w="108" w:type="dxa"/>
            </w:tcMar>
            <w:hideMark/>
          </w:tcPr>
          <w:p w14:paraId="0682669B" w14:textId="77777777" w:rsidR="002A5AE5" w:rsidRPr="00C7461B" w:rsidRDefault="002A5AE5" w:rsidP="002A5AE5">
            <w:pPr>
              <w:jc w:val="center"/>
              <w:rPr>
                <w:rFonts w:ascii="Times New Roman" w:hAnsi="Times New Roman"/>
                <w:szCs w:val="20"/>
              </w:rPr>
            </w:pPr>
          </w:p>
          <w:p w14:paraId="057B46A0" w14:textId="53A702C1" w:rsidR="002A5AE5" w:rsidRPr="00C7461B" w:rsidRDefault="002A5AE5" w:rsidP="002A5AE5">
            <w:pPr>
              <w:jc w:val="center"/>
              <w:rPr>
                <w:rFonts w:ascii="Times New Roman" w:hAnsi="Times New Roman"/>
                <w:szCs w:val="20"/>
              </w:rPr>
            </w:pPr>
            <w:r w:rsidRPr="00C7461B">
              <w:rPr>
                <w:rFonts w:ascii="Times New Roman" w:hAnsi="Times New Roman"/>
                <w:szCs w:val="20"/>
              </w:rPr>
              <w:t>390</w:t>
            </w:r>
          </w:p>
        </w:tc>
        <w:tc>
          <w:tcPr>
            <w:tcW w:w="1222" w:type="dxa"/>
            <w:tcBorders>
              <w:top w:val="nil"/>
              <w:left w:val="nil"/>
              <w:bottom w:val="single" w:sz="8" w:space="0" w:color="auto"/>
              <w:right w:val="single" w:sz="8" w:space="0" w:color="auto"/>
            </w:tcBorders>
            <w:tcMar>
              <w:top w:w="0" w:type="dxa"/>
              <w:left w:w="108" w:type="dxa"/>
              <w:bottom w:w="0" w:type="dxa"/>
              <w:right w:w="108" w:type="dxa"/>
            </w:tcMar>
            <w:hideMark/>
          </w:tcPr>
          <w:p w14:paraId="251828B4" w14:textId="77777777" w:rsidR="002A5AE5" w:rsidRPr="00C7461B" w:rsidRDefault="002A5AE5" w:rsidP="002A5AE5">
            <w:pPr>
              <w:jc w:val="center"/>
              <w:rPr>
                <w:rFonts w:ascii="Times New Roman" w:hAnsi="Times New Roman"/>
                <w:szCs w:val="20"/>
              </w:rPr>
            </w:pPr>
          </w:p>
          <w:p w14:paraId="70C85534" w14:textId="2ADE4EF1" w:rsidR="002A5AE5" w:rsidRPr="00C7461B" w:rsidRDefault="002A5AE5" w:rsidP="002A5AE5">
            <w:pPr>
              <w:jc w:val="center"/>
              <w:rPr>
                <w:rFonts w:ascii="Times New Roman" w:hAnsi="Times New Roman"/>
                <w:szCs w:val="20"/>
              </w:rPr>
            </w:pPr>
            <w:r w:rsidRPr="00C7461B">
              <w:rPr>
                <w:rFonts w:ascii="Times New Roman" w:hAnsi="Times New Roman"/>
                <w:szCs w:val="20"/>
              </w:rPr>
              <w:t>360</w:t>
            </w:r>
          </w:p>
        </w:tc>
        <w:tc>
          <w:tcPr>
            <w:tcW w:w="1145" w:type="dxa"/>
            <w:tcBorders>
              <w:top w:val="nil"/>
              <w:left w:val="nil"/>
              <w:bottom w:val="single" w:sz="8" w:space="0" w:color="auto"/>
              <w:right w:val="single" w:sz="8" w:space="0" w:color="auto"/>
            </w:tcBorders>
            <w:tcMar>
              <w:top w:w="0" w:type="dxa"/>
              <w:left w:w="108" w:type="dxa"/>
              <w:bottom w:w="0" w:type="dxa"/>
              <w:right w:w="108" w:type="dxa"/>
            </w:tcMar>
            <w:hideMark/>
          </w:tcPr>
          <w:p w14:paraId="3AADE721" w14:textId="77777777" w:rsidR="002A5AE5" w:rsidRPr="00C7461B" w:rsidRDefault="002A5AE5" w:rsidP="002A5AE5">
            <w:pPr>
              <w:jc w:val="center"/>
              <w:rPr>
                <w:rFonts w:ascii="Times New Roman" w:hAnsi="Times New Roman"/>
                <w:szCs w:val="20"/>
              </w:rPr>
            </w:pPr>
          </w:p>
          <w:p w14:paraId="2395AC4F" w14:textId="3C88BA80" w:rsidR="002A5AE5" w:rsidRPr="00C7461B" w:rsidRDefault="002A5AE5" w:rsidP="002A5AE5">
            <w:pPr>
              <w:jc w:val="center"/>
              <w:rPr>
                <w:rFonts w:ascii="Times New Roman" w:hAnsi="Times New Roman"/>
                <w:szCs w:val="20"/>
              </w:rPr>
            </w:pPr>
            <w:r w:rsidRPr="00C7461B">
              <w:rPr>
                <w:rFonts w:ascii="Times New Roman" w:hAnsi="Times New Roman"/>
                <w:szCs w:val="20"/>
              </w:rPr>
              <w:t>(30)</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14:paraId="4000280B" w14:textId="77777777" w:rsidR="002A5AE5" w:rsidRPr="00C7461B" w:rsidRDefault="002A5AE5" w:rsidP="002A5AE5">
            <w:pPr>
              <w:jc w:val="center"/>
              <w:rPr>
                <w:rFonts w:ascii="Times New Roman" w:hAnsi="Times New Roman"/>
                <w:szCs w:val="20"/>
              </w:rPr>
            </w:pPr>
          </w:p>
          <w:p w14:paraId="4B4E95C9" w14:textId="1087E793" w:rsidR="002A5AE5" w:rsidRPr="00C7461B" w:rsidRDefault="002A5AE5" w:rsidP="002A5AE5">
            <w:pPr>
              <w:jc w:val="center"/>
              <w:rPr>
                <w:rFonts w:ascii="Times New Roman" w:hAnsi="Times New Roman"/>
                <w:szCs w:val="20"/>
              </w:rPr>
            </w:pPr>
            <w:r w:rsidRPr="00C7461B">
              <w:rPr>
                <w:rFonts w:ascii="Times New Roman" w:hAnsi="Times New Roman"/>
                <w:szCs w:val="20"/>
              </w:rPr>
              <w:t>27,495</w:t>
            </w:r>
          </w:p>
        </w:tc>
        <w:tc>
          <w:tcPr>
            <w:tcW w:w="1175" w:type="dxa"/>
            <w:tcBorders>
              <w:top w:val="nil"/>
              <w:left w:val="nil"/>
              <w:bottom w:val="single" w:sz="8" w:space="0" w:color="auto"/>
              <w:right w:val="single" w:sz="8" w:space="0" w:color="auto"/>
            </w:tcBorders>
            <w:tcMar>
              <w:top w:w="0" w:type="dxa"/>
              <w:left w:w="108" w:type="dxa"/>
              <w:bottom w:w="0" w:type="dxa"/>
              <w:right w:w="108" w:type="dxa"/>
            </w:tcMar>
            <w:hideMark/>
          </w:tcPr>
          <w:p w14:paraId="0243D462" w14:textId="77777777" w:rsidR="002A5AE5" w:rsidRPr="00C7461B" w:rsidRDefault="002A5AE5" w:rsidP="002A5AE5">
            <w:pPr>
              <w:jc w:val="center"/>
              <w:rPr>
                <w:rFonts w:ascii="Times New Roman" w:hAnsi="Times New Roman"/>
                <w:szCs w:val="20"/>
              </w:rPr>
            </w:pPr>
          </w:p>
          <w:p w14:paraId="7F37656D" w14:textId="77777777" w:rsidR="002A5AE5" w:rsidRPr="00C7461B" w:rsidRDefault="002A5AE5" w:rsidP="002A5AE5">
            <w:pPr>
              <w:jc w:val="center"/>
              <w:rPr>
                <w:rFonts w:ascii="Times New Roman" w:hAnsi="Times New Roman"/>
                <w:szCs w:val="20"/>
              </w:rPr>
            </w:pPr>
            <w:r w:rsidRPr="00C7461B">
              <w:rPr>
                <w:rFonts w:ascii="Times New Roman" w:hAnsi="Times New Roman"/>
                <w:szCs w:val="20"/>
              </w:rPr>
              <w:t>25,380</w:t>
            </w:r>
          </w:p>
          <w:p w14:paraId="2AF1B739" w14:textId="2271C94A" w:rsidR="002A5AE5" w:rsidRPr="00C7461B" w:rsidRDefault="002A5AE5" w:rsidP="002A5AE5">
            <w:pPr>
              <w:jc w:val="center"/>
              <w:rPr>
                <w:rFonts w:ascii="Times New Roman" w:hAnsi="Times New Roman"/>
                <w:szCs w:val="20"/>
              </w:rPr>
            </w:pPr>
          </w:p>
        </w:tc>
        <w:tc>
          <w:tcPr>
            <w:tcW w:w="1596" w:type="dxa"/>
            <w:tcBorders>
              <w:top w:val="nil"/>
              <w:left w:val="nil"/>
              <w:bottom w:val="single" w:sz="8" w:space="0" w:color="auto"/>
              <w:right w:val="single" w:sz="8" w:space="0" w:color="auto"/>
            </w:tcBorders>
            <w:tcMar>
              <w:top w:w="0" w:type="dxa"/>
              <w:left w:w="108" w:type="dxa"/>
              <w:bottom w:w="0" w:type="dxa"/>
              <w:right w:w="108" w:type="dxa"/>
            </w:tcMar>
          </w:tcPr>
          <w:p w14:paraId="160EDA61" w14:textId="77777777" w:rsidR="002A5AE5" w:rsidRPr="00C7461B" w:rsidRDefault="002A5AE5" w:rsidP="002A5AE5">
            <w:pPr>
              <w:jc w:val="center"/>
              <w:rPr>
                <w:rFonts w:ascii="Times New Roman" w:hAnsi="Times New Roman"/>
                <w:szCs w:val="20"/>
              </w:rPr>
            </w:pPr>
          </w:p>
          <w:p w14:paraId="52DC7874" w14:textId="689630B7" w:rsidR="002A5AE5" w:rsidRPr="00C7461B" w:rsidRDefault="00C7461B" w:rsidP="002A5AE5">
            <w:pPr>
              <w:jc w:val="center"/>
              <w:rPr>
                <w:rFonts w:ascii="Times New Roman" w:hAnsi="Times New Roman"/>
                <w:szCs w:val="20"/>
              </w:rPr>
            </w:pPr>
            <w:r w:rsidRPr="00C7461B">
              <w:rPr>
                <w:rFonts w:ascii="Times New Roman" w:hAnsi="Times New Roman"/>
                <w:szCs w:val="20"/>
              </w:rPr>
              <w:t>(2,115)</w:t>
            </w:r>
          </w:p>
        </w:tc>
      </w:tr>
      <w:tr w:rsidR="00077A8B" w:rsidRPr="00C7461B" w14:paraId="01B656E7" w14:textId="77777777" w:rsidTr="00356396">
        <w:trPr>
          <w:jc w:val="center"/>
        </w:trPr>
        <w:tc>
          <w:tcPr>
            <w:tcW w:w="17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EF5B58" w14:textId="77777777" w:rsidR="002A5AE5" w:rsidRPr="00C7461B" w:rsidRDefault="002A5AE5" w:rsidP="002A5AE5">
            <w:pPr>
              <w:rPr>
                <w:rFonts w:ascii="Times New Roman" w:hAnsi="Times New Roman"/>
                <w:szCs w:val="20"/>
              </w:rPr>
            </w:pPr>
            <w:r w:rsidRPr="00C7461B">
              <w:rPr>
                <w:rFonts w:ascii="Times New Roman" w:hAnsi="Times New Roman"/>
                <w:szCs w:val="20"/>
              </w:rPr>
              <w:t>483.366(b)</w:t>
            </w:r>
          </w:p>
          <w:p w14:paraId="2C90179C" w14:textId="77777777" w:rsidR="002A5AE5" w:rsidRPr="00C7461B" w:rsidRDefault="002A5AE5" w:rsidP="002A5AE5">
            <w:pPr>
              <w:rPr>
                <w:rFonts w:ascii="Times New Roman" w:hAnsi="Times New Roman"/>
                <w:szCs w:val="20"/>
              </w:rPr>
            </w:pPr>
            <w:r w:rsidRPr="00C7461B">
              <w:rPr>
                <w:rFonts w:ascii="Times New Roman" w:hAnsi="Times New Roman"/>
                <w:szCs w:val="20"/>
              </w:rPr>
              <w:t>Notification of</w:t>
            </w:r>
          </w:p>
          <w:p w14:paraId="2EE690F1" w14:textId="77777777" w:rsidR="002A5AE5" w:rsidRPr="00C7461B" w:rsidRDefault="002A5AE5" w:rsidP="002A5AE5">
            <w:pPr>
              <w:rPr>
                <w:rFonts w:ascii="Times New Roman" w:hAnsi="Times New Roman"/>
                <w:szCs w:val="20"/>
              </w:rPr>
            </w:pPr>
            <w:r w:rsidRPr="00C7461B">
              <w:rPr>
                <w:rFonts w:ascii="Times New Roman" w:hAnsi="Times New Roman"/>
                <w:szCs w:val="20"/>
              </w:rPr>
              <w:t xml:space="preserve">Parents/guardians </w:t>
            </w:r>
          </w:p>
        </w:tc>
        <w:tc>
          <w:tcPr>
            <w:tcW w:w="1412" w:type="dxa"/>
            <w:tcBorders>
              <w:top w:val="nil"/>
              <w:left w:val="nil"/>
              <w:bottom w:val="single" w:sz="8" w:space="0" w:color="auto"/>
              <w:right w:val="single" w:sz="8" w:space="0" w:color="auto"/>
            </w:tcBorders>
            <w:tcMar>
              <w:top w:w="0" w:type="dxa"/>
              <w:left w:w="108" w:type="dxa"/>
              <w:bottom w:w="0" w:type="dxa"/>
              <w:right w:w="108" w:type="dxa"/>
            </w:tcMar>
            <w:hideMark/>
          </w:tcPr>
          <w:p w14:paraId="131C5469" w14:textId="77777777" w:rsidR="002A5AE5" w:rsidRPr="00C7461B" w:rsidRDefault="002A5AE5" w:rsidP="002A5AE5">
            <w:pPr>
              <w:jc w:val="center"/>
              <w:rPr>
                <w:rFonts w:ascii="Times New Roman" w:hAnsi="Times New Roman"/>
                <w:szCs w:val="20"/>
              </w:rPr>
            </w:pPr>
          </w:p>
          <w:p w14:paraId="3A376C66" w14:textId="40DF023B" w:rsidR="002A5AE5" w:rsidRPr="00C7461B" w:rsidRDefault="002A5AE5" w:rsidP="002A5AE5">
            <w:pPr>
              <w:jc w:val="center"/>
              <w:rPr>
                <w:rFonts w:ascii="Times New Roman" w:hAnsi="Times New Roman"/>
                <w:szCs w:val="20"/>
              </w:rPr>
            </w:pPr>
            <w:r w:rsidRPr="00C7461B">
              <w:rPr>
                <w:rFonts w:ascii="Times New Roman" w:hAnsi="Times New Roman"/>
                <w:szCs w:val="20"/>
              </w:rPr>
              <w:t>390</w:t>
            </w:r>
          </w:p>
        </w:tc>
        <w:tc>
          <w:tcPr>
            <w:tcW w:w="1222" w:type="dxa"/>
            <w:tcBorders>
              <w:top w:val="nil"/>
              <w:left w:val="nil"/>
              <w:bottom w:val="single" w:sz="8" w:space="0" w:color="auto"/>
              <w:right w:val="single" w:sz="8" w:space="0" w:color="auto"/>
            </w:tcBorders>
            <w:tcMar>
              <w:top w:w="0" w:type="dxa"/>
              <w:left w:w="108" w:type="dxa"/>
              <w:bottom w:w="0" w:type="dxa"/>
              <w:right w:w="108" w:type="dxa"/>
            </w:tcMar>
            <w:hideMark/>
          </w:tcPr>
          <w:p w14:paraId="3D01E065" w14:textId="77777777" w:rsidR="002A5AE5" w:rsidRPr="00C7461B" w:rsidRDefault="002A5AE5" w:rsidP="002A5AE5">
            <w:pPr>
              <w:jc w:val="center"/>
              <w:rPr>
                <w:rFonts w:ascii="Times New Roman" w:hAnsi="Times New Roman"/>
                <w:szCs w:val="20"/>
              </w:rPr>
            </w:pPr>
          </w:p>
          <w:p w14:paraId="5648C223" w14:textId="0C0A4D40" w:rsidR="002A5AE5" w:rsidRPr="00C7461B" w:rsidRDefault="002A5AE5" w:rsidP="002A5AE5">
            <w:pPr>
              <w:jc w:val="center"/>
              <w:rPr>
                <w:rFonts w:ascii="Times New Roman" w:hAnsi="Times New Roman"/>
                <w:szCs w:val="20"/>
              </w:rPr>
            </w:pPr>
            <w:r w:rsidRPr="00C7461B">
              <w:rPr>
                <w:rFonts w:ascii="Times New Roman" w:hAnsi="Times New Roman"/>
                <w:szCs w:val="20"/>
              </w:rPr>
              <w:t>360</w:t>
            </w:r>
          </w:p>
        </w:tc>
        <w:tc>
          <w:tcPr>
            <w:tcW w:w="1145" w:type="dxa"/>
            <w:tcBorders>
              <w:top w:val="nil"/>
              <w:left w:val="nil"/>
              <w:bottom w:val="single" w:sz="8" w:space="0" w:color="auto"/>
              <w:right w:val="single" w:sz="8" w:space="0" w:color="auto"/>
            </w:tcBorders>
            <w:tcMar>
              <w:top w:w="0" w:type="dxa"/>
              <w:left w:w="108" w:type="dxa"/>
              <w:bottom w:w="0" w:type="dxa"/>
              <w:right w:w="108" w:type="dxa"/>
            </w:tcMar>
            <w:hideMark/>
          </w:tcPr>
          <w:p w14:paraId="41A339F6" w14:textId="77777777" w:rsidR="002A5AE5" w:rsidRPr="00C7461B" w:rsidRDefault="002A5AE5" w:rsidP="002A5AE5">
            <w:pPr>
              <w:jc w:val="center"/>
              <w:rPr>
                <w:rFonts w:ascii="Times New Roman" w:hAnsi="Times New Roman"/>
                <w:szCs w:val="20"/>
              </w:rPr>
            </w:pPr>
          </w:p>
          <w:p w14:paraId="114E7DA1" w14:textId="2DF360E5" w:rsidR="002A5AE5" w:rsidRPr="00C7461B" w:rsidRDefault="002A5AE5" w:rsidP="002A5AE5">
            <w:pPr>
              <w:jc w:val="center"/>
              <w:rPr>
                <w:rFonts w:ascii="Times New Roman" w:hAnsi="Times New Roman"/>
                <w:szCs w:val="20"/>
              </w:rPr>
            </w:pPr>
            <w:r w:rsidRPr="00C7461B">
              <w:rPr>
                <w:rFonts w:ascii="Times New Roman" w:hAnsi="Times New Roman"/>
                <w:szCs w:val="20"/>
              </w:rPr>
              <w:t>(30)</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14:paraId="0B36328D" w14:textId="77777777" w:rsidR="002A5AE5" w:rsidRPr="00C7461B" w:rsidRDefault="002A5AE5" w:rsidP="00767E59">
            <w:pPr>
              <w:jc w:val="center"/>
              <w:rPr>
                <w:rFonts w:ascii="Times New Roman" w:hAnsi="Times New Roman"/>
                <w:szCs w:val="20"/>
              </w:rPr>
            </w:pPr>
          </w:p>
          <w:p w14:paraId="393E1361" w14:textId="119D9F2C" w:rsidR="002A5AE5" w:rsidRPr="00C7461B" w:rsidRDefault="002A5AE5" w:rsidP="00767E59">
            <w:pPr>
              <w:jc w:val="center"/>
              <w:rPr>
                <w:rFonts w:ascii="Times New Roman" w:hAnsi="Times New Roman"/>
                <w:szCs w:val="20"/>
              </w:rPr>
            </w:pPr>
            <w:r w:rsidRPr="00C7461B">
              <w:rPr>
                <w:rFonts w:ascii="Times New Roman" w:hAnsi="Times New Roman"/>
                <w:szCs w:val="20"/>
              </w:rPr>
              <w:t>109,890</w:t>
            </w:r>
          </w:p>
        </w:tc>
        <w:tc>
          <w:tcPr>
            <w:tcW w:w="1175" w:type="dxa"/>
            <w:tcBorders>
              <w:top w:val="nil"/>
              <w:left w:val="nil"/>
              <w:bottom w:val="single" w:sz="8" w:space="0" w:color="auto"/>
              <w:right w:val="single" w:sz="8" w:space="0" w:color="auto"/>
            </w:tcBorders>
            <w:tcMar>
              <w:top w:w="0" w:type="dxa"/>
              <w:left w:w="108" w:type="dxa"/>
              <w:bottom w:w="0" w:type="dxa"/>
              <w:right w:w="108" w:type="dxa"/>
            </w:tcMar>
            <w:hideMark/>
          </w:tcPr>
          <w:p w14:paraId="714D3D0F" w14:textId="77777777" w:rsidR="002A5AE5" w:rsidRPr="00C7461B" w:rsidRDefault="002A5AE5" w:rsidP="002A5AE5">
            <w:pPr>
              <w:jc w:val="center"/>
              <w:rPr>
                <w:rFonts w:ascii="Times New Roman" w:hAnsi="Times New Roman"/>
                <w:szCs w:val="20"/>
              </w:rPr>
            </w:pPr>
          </w:p>
          <w:p w14:paraId="7702D83D" w14:textId="3B2C52B3" w:rsidR="002A5AE5" w:rsidRPr="00C7461B" w:rsidRDefault="002A5AE5" w:rsidP="002A5AE5">
            <w:pPr>
              <w:jc w:val="center"/>
              <w:rPr>
                <w:rFonts w:ascii="Times New Roman" w:hAnsi="Times New Roman"/>
                <w:szCs w:val="20"/>
              </w:rPr>
            </w:pPr>
            <w:r w:rsidRPr="00C7461B">
              <w:rPr>
                <w:rFonts w:ascii="Times New Roman" w:hAnsi="Times New Roman"/>
                <w:szCs w:val="20"/>
              </w:rPr>
              <w:t>101,520</w:t>
            </w:r>
          </w:p>
        </w:tc>
        <w:tc>
          <w:tcPr>
            <w:tcW w:w="1596" w:type="dxa"/>
            <w:tcBorders>
              <w:top w:val="nil"/>
              <w:left w:val="nil"/>
              <w:bottom w:val="single" w:sz="8" w:space="0" w:color="auto"/>
              <w:right w:val="single" w:sz="8" w:space="0" w:color="auto"/>
            </w:tcBorders>
            <w:tcMar>
              <w:top w:w="0" w:type="dxa"/>
              <w:left w:w="108" w:type="dxa"/>
              <w:bottom w:w="0" w:type="dxa"/>
              <w:right w:w="108" w:type="dxa"/>
            </w:tcMar>
          </w:tcPr>
          <w:p w14:paraId="432E850F" w14:textId="77777777" w:rsidR="002A5AE5" w:rsidRPr="00C7461B" w:rsidRDefault="002A5AE5" w:rsidP="002A5AE5">
            <w:pPr>
              <w:jc w:val="center"/>
              <w:rPr>
                <w:rFonts w:ascii="Times New Roman" w:hAnsi="Times New Roman"/>
                <w:szCs w:val="20"/>
              </w:rPr>
            </w:pPr>
          </w:p>
          <w:p w14:paraId="6AB375AD" w14:textId="48091972" w:rsidR="002A5AE5" w:rsidRPr="00C7461B" w:rsidRDefault="00C7461B" w:rsidP="002A5AE5">
            <w:pPr>
              <w:jc w:val="center"/>
              <w:rPr>
                <w:rFonts w:ascii="Times New Roman" w:hAnsi="Times New Roman"/>
                <w:szCs w:val="20"/>
              </w:rPr>
            </w:pPr>
            <w:r w:rsidRPr="00C7461B">
              <w:rPr>
                <w:rFonts w:ascii="Times New Roman" w:hAnsi="Times New Roman"/>
                <w:szCs w:val="20"/>
              </w:rPr>
              <w:t>(8,370)</w:t>
            </w:r>
          </w:p>
        </w:tc>
      </w:tr>
      <w:tr w:rsidR="00077A8B" w:rsidRPr="00C7461B" w14:paraId="7B5F28EF" w14:textId="77777777" w:rsidTr="00356396">
        <w:trPr>
          <w:jc w:val="center"/>
        </w:trPr>
        <w:tc>
          <w:tcPr>
            <w:tcW w:w="17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05BDDF" w14:textId="77777777" w:rsidR="002A5AE5" w:rsidRPr="00C7461B" w:rsidRDefault="002A5AE5" w:rsidP="002A5AE5">
            <w:pPr>
              <w:rPr>
                <w:rFonts w:ascii="Times New Roman" w:hAnsi="Times New Roman"/>
                <w:szCs w:val="20"/>
              </w:rPr>
            </w:pPr>
            <w:r w:rsidRPr="00C7461B">
              <w:rPr>
                <w:rFonts w:ascii="Times New Roman" w:hAnsi="Times New Roman"/>
                <w:szCs w:val="20"/>
              </w:rPr>
              <w:t>483.370(c)</w:t>
            </w:r>
          </w:p>
          <w:p w14:paraId="6FF9E596" w14:textId="4AF84AA2" w:rsidR="002A5AE5" w:rsidRPr="00C7461B" w:rsidRDefault="002A5AE5" w:rsidP="00D934E3">
            <w:pPr>
              <w:rPr>
                <w:rFonts w:ascii="Times New Roman" w:hAnsi="Times New Roman"/>
                <w:szCs w:val="20"/>
              </w:rPr>
            </w:pPr>
            <w:r w:rsidRPr="00C7461B">
              <w:rPr>
                <w:rFonts w:ascii="Times New Roman" w:hAnsi="Times New Roman"/>
                <w:szCs w:val="20"/>
              </w:rPr>
              <w:t xml:space="preserve">Debriefings </w:t>
            </w:r>
          </w:p>
        </w:tc>
        <w:tc>
          <w:tcPr>
            <w:tcW w:w="1412" w:type="dxa"/>
            <w:tcBorders>
              <w:top w:val="nil"/>
              <w:left w:val="nil"/>
              <w:bottom w:val="single" w:sz="8" w:space="0" w:color="auto"/>
              <w:right w:val="single" w:sz="8" w:space="0" w:color="auto"/>
            </w:tcBorders>
            <w:tcMar>
              <w:top w:w="0" w:type="dxa"/>
              <w:left w:w="108" w:type="dxa"/>
              <w:bottom w:w="0" w:type="dxa"/>
              <w:right w:w="108" w:type="dxa"/>
            </w:tcMar>
            <w:hideMark/>
          </w:tcPr>
          <w:p w14:paraId="20BDDE95" w14:textId="77777777" w:rsidR="002A5AE5" w:rsidRPr="00C7461B" w:rsidRDefault="002A5AE5" w:rsidP="002A5AE5">
            <w:pPr>
              <w:jc w:val="center"/>
              <w:rPr>
                <w:rFonts w:ascii="Times New Roman" w:hAnsi="Times New Roman"/>
                <w:szCs w:val="20"/>
              </w:rPr>
            </w:pPr>
          </w:p>
          <w:p w14:paraId="7D479609" w14:textId="2F10B027" w:rsidR="002A5AE5" w:rsidRPr="00C7461B" w:rsidRDefault="002A5AE5" w:rsidP="002A5AE5">
            <w:pPr>
              <w:jc w:val="center"/>
              <w:rPr>
                <w:rFonts w:ascii="Times New Roman" w:hAnsi="Times New Roman"/>
                <w:szCs w:val="20"/>
              </w:rPr>
            </w:pPr>
            <w:r w:rsidRPr="00C7461B">
              <w:rPr>
                <w:rFonts w:ascii="Times New Roman" w:hAnsi="Times New Roman"/>
                <w:szCs w:val="20"/>
              </w:rPr>
              <w:t>390</w:t>
            </w:r>
          </w:p>
        </w:tc>
        <w:tc>
          <w:tcPr>
            <w:tcW w:w="1222" w:type="dxa"/>
            <w:tcBorders>
              <w:top w:val="nil"/>
              <w:left w:val="nil"/>
              <w:bottom w:val="single" w:sz="8" w:space="0" w:color="auto"/>
              <w:right w:val="single" w:sz="8" w:space="0" w:color="auto"/>
            </w:tcBorders>
            <w:tcMar>
              <w:top w:w="0" w:type="dxa"/>
              <w:left w:w="108" w:type="dxa"/>
              <w:bottom w:w="0" w:type="dxa"/>
              <w:right w:w="108" w:type="dxa"/>
            </w:tcMar>
            <w:hideMark/>
          </w:tcPr>
          <w:p w14:paraId="4D175ADB" w14:textId="77777777" w:rsidR="002A5AE5" w:rsidRPr="00C7461B" w:rsidRDefault="002A5AE5" w:rsidP="002A5AE5">
            <w:pPr>
              <w:jc w:val="center"/>
              <w:rPr>
                <w:rFonts w:ascii="Times New Roman" w:hAnsi="Times New Roman"/>
                <w:szCs w:val="20"/>
              </w:rPr>
            </w:pPr>
          </w:p>
          <w:p w14:paraId="2EA6CF80" w14:textId="14055E86" w:rsidR="002A5AE5" w:rsidRPr="00C7461B" w:rsidRDefault="002A5AE5" w:rsidP="002A5AE5">
            <w:pPr>
              <w:jc w:val="center"/>
              <w:rPr>
                <w:rFonts w:ascii="Times New Roman" w:hAnsi="Times New Roman"/>
                <w:szCs w:val="20"/>
              </w:rPr>
            </w:pPr>
            <w:r w:rsidRPr="00C7461B">
              <w:rPr>
                <w:rFonts w:ascii="Times New Roman" w:hAnsi="Times New Roman"/>
                <w:szCs w:val="20"/>
              </w:rPr>
              <w:t>360</w:t>
            </w:r>
          </w:p>
        </w:tc>
        <w:tc>
          <w:tcPr>
            <w:tcW w:w="1145" w:type="dxa"/>
            <w:tcBorders>
              <w:top w:val="nil"/>
              <w:left w:val="nil"/>
              <w:bottom w:val="single" w:sz="8" w:space="0" w:color="auto"/>
              <w:right w:val="single" w:sz="8" w:space="0" w:color="auto"/>
            </w:tcBorders>
            <w:tcMar>
              <w:top w:w="0" w:type="dxa"/>
              <w:left w:w="108" w:type="dxa"/>
              <w:bottom w:w="0" w:type="dxa"/>
              <w:right w:w="108" w:type="dxa"/>
            </w:tcMar>
            <w:hideMark/>
          </w:tcPr>
          <w:p w14:paraId="27396452" w14:textId="77777777" w:rsidR="002A5AE5" w:rsidRPr="00C7461B" w:rsidRDefault="002A5AE5" w:rsidP="002A5AE5">
            <w:pPr>
              <w:jc w:val="center"/>
              <w:rPr>
                <w:rFonts w:ascii="Times New Roman" w:hAnsi="Times New Roman"/>
                <w:szCs w:val="20"/>
              </w:rPr>
            </w:pPr>
          </w:p>
          <w:p w14:paraId="6D038971" w14:textId="5FCA71A2" w:rsidR="002A5AE5" w:rsidRPr="00C7461B" w:rsidRDefault="002A5AE5" w:rsidP="002A5AE5">
            <w:pPr>
              <w:jc w:val="center"/>
              <w:rPr>
                <w:rFonts w:ascii="Times New Roman" w:hAnsi="Times New Roman"/>
                <w:szCs w:val="20"/>
              </w:rPr>
            </w:pPr>
            <w:r w:rsidRPr="00C7461B">
              <w:rPr>
                <w:rFonts w:ascii="Times New Roman" w:hAnsi="Times New Roman"/>
                <w:szCs w:val="20"/>
              </w:rPr>
              <w:t>(30)</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14:paraId="3BBCAF88" w14:textId="77777777" w:rsidR="002A5AE5" w:rsidRPr="00C7461B" w:rsidRDefault="002A5AE5" w:rsidP="002A5AE5">
            <w:pPr>
              <w:jc w:val="center"/>
              <w:rPr>
                <w:rFonts w:ascii="Times New Roman" w:hAnsi="Times New Roman"/>
                <w:szCs w:val="20"/>
              </w:rPr>
            </w:pPr>
          </w:p>
          <w:p w14:paraId="50A6DB6F" w14:textId="071A057B" w:rsidR="002A5AE5" w:rsidRPr="00C7461B" w:rsidRDefault="002A5AE5" w:rsidP="002A5AE5">
            <w:pPr>
              <w:jc w:val="center"/>
              <w:rPr>
                <w:rFonts w:ascii="Times New Roman" w:hAnsi="Times New Roman"/>
                <w:szCs w:val="20"/>
              </w:rPr>
            </w:pPr>
            <w:r w:rsidRPr="00C7461B">
              <w:rPr>
                <w:rFonts w:ascii="Times New Roman" w:hAnsi="Times New Roman"/>
                <w:szCs w:val="20"/>
              </w:rPr>
              <w:t>54,990</w:t>
            </w:r>
          </w:p>
        </w:tc>
        <w:tc>
          <w:tcPr>
            <w:tcW w:w="1175" w:type="dxa"/>
            <w:tcBorders>
              <w:top w:val="nil"/>
              <w:left w:val="nil"/>
              <w:bottom w:val="single" w:sz="8" w:space="0" w:color="auto"/>
              <w:right w:val="single" w:sz="8" w:space="0" w:color="auto"/>
            </w:tcBorders>
            <w:tcMar>
              <w:top w:w="0" w:type="dxa"/>
              <w:left w:w="108" w:type="dxa"/>
              <w:bottom w:w="0" w:type="dxa"/>
              <w:right w:w="108" w:type="dxa"/>
            </w:tcMar>
            <w:hideMark/>
          </w:tcPr>
          <w:p w14:paraId="35FD90C6" w14:textId="77777777" w:rsidR="002A5AE5" w:rsidRPr="00C7461B" w:rsidRDefault="002A5AE5" w:rsidP="002A5AE5">
            <w:pPr>
              <w:jc w:val="center"/>
              <w:rPr>
                <w:rFonts w:ascii="Times New Roman" w:hAnsi="Times New Roman"/>
                <w:szCs w:val="20"/>
              </w:rPr>
            </w:pPr>
          </w:p>
          <w:p w14:paraId="3B7ACC19" w14:textId="5BA7C73B" w:rsidR="002A5AE5" w:rsidRPr="00C7461B" w:rsidRDefault="002A5AE5" w:rsidP="002A5AE5">
            <w:pPr>
              <w:jc w:val="center"/>
              <w:rPr>
                <w:rFonts w:ascii="Times New Roman" w:hAnsi="Times New Roman"/>
                <w:szCs w:val="20"/>
              </w:rPr>
            </w:pPr>
            <w:r w:rsidRPr="00C7461B">
              <w:rPr>
                <w:rFonts w:ascii="Times New Roman" w:hAnsi="Times New Roman"/>
                <w:szCs w:val="20"/>
              </w:rPr>
              <w:t>50,760</w:t>
            </w:r>
          </w:p>
        </w:tc>
        <w:tc>
          <w:tcPr>
            <w:tcW w:w="1596" w:type="dxa"/>
            <w:tcBorders>
              <w:top w:val="nil"/>
              <w:left w:val="nil"/>
              <w:bottom w:val="single" w:sz="8" w:space="0" w:color="auto"/>
              <w:right w:val="single" w:sz="8" w:space="0" w:color="auto"/>
            </w:tcBorders>
            <w:tcMar>
              <w:top w:w="0" w:type="dxa"/>
              <w:left w:w="108" w:type="dxa"/>
              <w:bottom w:w="0" w:type="dxa"/>
              <w:right w:w="108" w:type="dxa"/>
            </w:tcMar>
          </w:tcPr>
          <w:p w14:paraId="70F49E84" w14:textId="77777777" w:rsidR="002A5AE5" w:rsidRPr="00C7461B" w:rsidRDefault="002A5AE5" w:rsidP="002A5AE5">
            <w:pPr>
              <w:jc w:val="center"/>
              <w:rPr>
                <w:rFonts w:ascii="Times New Roman" w:hAnsi="Times New Roman"/>
                <w:szCs w:val="20"/>
              </w:rPr>
            </w:pPr>
          </w:p>
          <w:p w14:paraId="73721A12" w14:textId="52F8EF92" w:rsidR="002A5AE5" w:rsidRPr="00C7461B" w:rsidRDefault="00C7461B" w:rsidP="002A5AE5">
            <w:pPr>
              <w:jc w:val="center"/>
              <w:rPr>
                <w:rFonts w:ascii="Times New Roman" w:hAnsi="Times New Roman"/>
                <w:szCs w:val="20"/>
              </w:rPr>
            </w:pPr>
            <w:r w:rsidRPr="00C7461B">
              <w:rPr>
                <w:rFonts w:ascii="Times New Roman" w:hAnsi="Times New Roman"/>
                <w:szCs w:val="20"/>
              </w:rPr>
              <w:t>(4,230)</w:t>
            </w:r>
          </w:p>
        </w:tc>
      </w:tr>
      <w:tr w:rsidR="00077A8B" w:rsidRPr="00C7461B" w14:paraId="14C120E6" w14:textId="77777777" w:rsidTr="00356396">
        <w:trPr>
          <w:jc w:val="center"/>
        </w:trPr>
        <w:tc>
          <w:tcPr>
            <w:tcW w:w="17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2D79DA" w14:textId="77777777" w:rsidR="002A5AE5" w:rsidRPr="00C7461B" w:rsidRDefault="002A5AE5" w:rsidP="002A5AE5">
            <w:pPr>
              <w:rPr>
                <w:rFonts w:ascii="Times New Roman" w:hAnsi="Times New Roman"/>
                <w:szCs w:val="20"/>
              </w:rPr>
            </w:pPr>
            <w:r w:rsidRPr="00C7461B">
              <w:rPr>
                <w:rFonts w:ascii="Times New Roman" w:hAnsi="Times New Roman"/>
                <w:szCs w:val="20"/>
              </w:rPr>
              <w:t xml:space="preserve">483.374(b) </w:t>
            </w:r>
          </w:p>
          <w:p w14:paraId="3200C1DE" w14:textId="7DAC02E7" w:rsidR="002A5AE5" w:rsidRPr="00C7461B" w:rsidRDefault="002A5AE5" w:rsidP="002A5AE5">
            <w:pPr>
              <w:rPr>
                <w:rFonts w:ascii="Times New Roman" w:hAnsi="Times New Roman"/>
                <w:szCs w:val="20"/>
              </w:rPr>
            </w:pPr>
            <w:r w:rsidRPr="00C7461B">
              <w:rPr>
                <w:rFonts w:ascii="Times New Roman" w:hAnsi="Times New Roman"/>
                <w:szCs w:val="20"/>
              </w:rPr>
              <w:t>Report Serious</w:t>
            </w:r>
            <w:r w:rsidR="00D934E3">
              <w:rPr>
                <w:rFonts w:ascii="Times New Roman" w:hAnsi="Times New Roman"/>
                <w:szCs w:val="20"/>
              </w:rPr>
              <w:t xml:space="preserve"> </w:t>
            </w:r>
            <w:r w:rsidRPr="00C7461B">
              <w:rPr>
                <w:rFonts w:ascii="Times New Roman" w:hAnsi="Times New Roman"/>
                <w:szCs w:val="20"/>
              </w:rPr>
              <w:t>Occurrence to</w:t>
            </w:r>
            <w:r w:rsidR="00D934E3">
              <w:rPr>
                <w:rFonts w:ascii="Times New Roman" w:hAnsi="Times New Roman"/>
                <w:szCs w:val="20"/>
              </w:rPr>
              <w:t xml:space="preserve"> </w:t>
            </w:r>
            <w:r w:rsidRPr="00C7461B">
              <w:rPr>
                <w:rFonts w:ascii="Times New Roman" w:hAnsi="Times New Roman"/>
                <w:szCs w:val="20"/>
              </w:rPr>
              <w:t>State Medicaid</w:t>
            </w:r>
          </w:p>
          <w:p w14:paraId="621A1D97" w14:textId="77777777" w:rsidR="002A5AE5" w:rsidRPr="00C7461B" w:rsidRDefault="002A5AE5" w:rsidP="002A5AE5">
            <w:pPr>
              <w:rPr>
                <w:rFonts w:ascii="Times New Roman" w:hAnsi="Times New Roman"/>
                <w:szCs w:val="20"/>
              </w:rPr>
            </w:pPr>
            <w:r w:rsidRPr="00C7461B">
              <w:rPr>
                <w:rFonts w:ascii="Times New Roman" w:hAnsi="Times New Roman"/>
                <w:szCs w:val="20"/>
              </w:rPr>
              <w:t xml:space="preserve">Agency </w:t>
            </w:r>
          </w:p>
        </w:tc>
        <w:tc>
          <w:tcPr>
            <w:tcW w:w="1412" w:type="dxa"/>
            <w:tcBorders>
              <w:top w:val="nil"/>
              <w:left w:val="nil"/>
              <w:bottom w:val="single" w:sz="8" w:space="0" w:color="auto"/>
              <w:right w:val="single" w:sz="8" w:space="0" w:color="auto"/>
            </w:tcBorders>
            <w:tcMar>
              <w:top w:w="0" w:type="dxa"/>
              <w:left w:w="108" w:type="dxa"/>
              <w:bottom w:w="0" w:type="dxa"/>
              <w:right w:w="108" w:type="dxa"/>
            </w:tcMar>
            <w:hideMark/>
          </w:tcPr>
          <w:p w14:paraId="75874034" w14:textId="77777777" w:rsidR="002A5AE5" w:rsidRPr="00C7461B" w:rsidRDefault="002A5AE5" w:rsidP="002A5AE5">
            <w:pPr>
              <w:jc w:val="center"/>
              <w:rPr>
                <w:rFonts w:ascii="Times New Roman" w:hAnsi="Times New Roman"/>
                <w:szCs w:val="20"/>
              </w:rPr>
            </w:pPr>
          </w:p>
          <w:p w14:paraId="2DDC80A5" w14:textId="60B70685" w:rsidR="002A5AE5" w:rsidRPr="00C7461B" w:rsidRDefault="002A5AE5" w:rsidP="002A5AE5">
            <w:pPr>
              <w:jc w:val="center"/>
              <w:rPr>
                <w:rFonts w:ascii="Times New Roman" w:hAnsi="Times New Roman"/>
                <w:szCs w:val="20"/>
              </w:rPr>
            </w:pPr>
            <w:r w:rsidRPr="00C7461B">
              <w:rPr>
                <w:rFonts w:ascii="Times New Roman" w:hAnsi="Times New Roman"/>
                <w:szCs w:val="20"/>
              </w:rPr>
              <w:t>390</w:t>
            </w:r>
          </w:p>
        </w:tc>
        <w:tc>
          <w:tcPr>
            <w:tcW w:w="1222" w:type="dxa"/>
            <w:tcBorders>
              <w:top w:val="nil"/>
              <w:left w:val="nil"/>
              <w:bottom w:val="single" w:sz="8" w:space="0" w:color="auto"/>
              <w:right w:val="single" w:sz="8" w:space="0" w:color="auto"/>
            </w:tcBorders>
            <w:tcMar>
              <w:top w:w="0" w:type="dxa"/>
              <w:left w:w="108" w:type="dxa"/>
              <w:bottom w:w="0" w:type="dxa"/>
              <w:right w:w="108" w:type="dxa"/>
            </w:tcMar>
            <w:hideMark/>
          </w:tcPr>
          <w:p w14:paraId="60E37F20" w14:textId="77777777" w:rsidR="002A5AE5" w:rsidRPr="00C7461B" w:rsidRDefault="002A5AE5" w:rsidP="002A5AE5">
            <w:pPr>
              <w:jc w:val="center"/>
              <w:rPr>
                <w:rFonts w:ascii="Times New Roman" w:hAnsi="Times New Roman"/>
                <w:szCs w:val="20"/>
              </w:rPr>
            </w:pPr>
          </w:p>
          <w:p w14:paraId="571E7E85" w14:textId="1290EA7C" w:rsidR="002A5AE5" w:rsidRPr="00C7461B" w:rsidRDefault="002A5AE5" w:rsidP="002A5AE5">
            <w:pPr>
              <w:jc w:val="center"/>
              <w:rPr>
                <w:rFonts w:ascii="Times New Roman" w:hAnsi="Times New Roman"/>
                <w:szCs w:val="20"/>
              </w:rPr>
            </w:pPr>
            <w:r w:rsidRPr="00C7461B">
              <w:rPr>
                <w:rFonts w:ascii="Times New Roman" w:hAnsi="Times New Roman"/>
                <w:szCs w:val="20"/>
              </w:rPr>
              <w:t>360</w:t>
            </w:r>
          </w:p>
        </w:tc>
        <w:tc>
          <w:tcPr>
            <w:tcW w:w="1145" w:type="dxa"/>
            <w:tcBorders>
              <w:top w:val="nil"/>
              <w:left w:val="nil"/>
              <w:bottom w:val="single" w:sz="8" w:space="0" w:color="auto"/>
              <w:right w:val="single" w:sz="8" w:space="0" w:color="auto"/>
            </w:tcBorders>
            <w:tcMar>
              <w:top w:w="0" w:type="dxa"/>
              <w:left w:w="108" w:type="dxa"/>
              <w:bottom w:w="0" w:type="dxa"/>
              <w:right w:w="108" w:type="dxa"/>
            </w:tcMar>
            <w:hideMark/>
          </w:tcPr>
          <w:p w14:paraId="422A97AB" w14:textId="77777777" w:rsidR="002A5AE5" w:rsidRPr="00C7461B" w:rsidRDefault="002A5AE5" w:rsidP="002A5AE5">
            <w:pPr>
              <w:jc w:val="center"/>
              <w:rPr>
                <w:rFonts w:ascii="Times New Roman" w:hAnsi="Times New Roman"/>
                <w:szCs w:val="20"/>
              </w:rPr>
            </w:pPr>
          </w:p>
          <w:p w14:paraId="44841D57" w14:textId="770959FA" w:rsidR="002A5AE5" w:rsidRPr="00C7461B" w:rsidRDefault="002A5AE5" w:rsidP="002A5AE5">
            <w:pPr>
              <w:jc w:val="center"/>
              <w:rPr>
                <w:rFonts w:ascii="Times New Roman" w:hAnsi="Times New Roman"/>
                <w:szCs w:val="20"/>
              </w:rPr>
            </w:pPr>
            <w:r w:rsidRPr="00C7461B">
              <w:rPr>
                <w:rFonts w:ascii="Times New Roman" w:hAnsi="Times New Roman"/>
                <w:szCs w:val="20"/>
              </w:rPr>
              <w:t>(30)</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14:paraId="1B667CB5" w14:textId="77777777" w:rsidR="002A5AE5" w:rsidRPr="00C7461B" w:rsidRDefault="002A5AE5" w:rsidP="002A5AE5">
            <w:pPr>
              <w:jc w:val="center"/>
              <w:rPr>
                <w:rFonts w:ascii="Times New Roman" w:hAnsi="Times New Roman"/>
                <w:szCs w:val="20"/>
              </w:rPr>
            </w:pPr>
          </w:p>
          <w:p w14:paraId="45CAE706" w14:textId="4A8850D7" w:rsidR="002A5AE5" w:rsidRPr="00C7461B" w:rsidRDefault="002A5AE5" w:rsidP="002A5AE5">
            <w:pPr>
              <w:jc w:val="center"/>
              <w:rPr>
                <w:rFonts w:ascii="Times New Roman" w:hAnsi="Times New Roman"/>
                <w:szCs w:val="20"/>
              </w:rPr>
            </w:pPr>
            <w:r w:rsidRPr="00C7461B">
              <w:rPr>
                <w:rFonts w:ascii="Times New Roman" w:hAnsi="Times New Roman"/>
                <w:szCs w:val="20"/>
              </w:rPr>
              <w:t xml:space="preserve">36,660 </w:t>
            </w:r>
          </w:p>
        </w:tc>
        <w:tc>
          <w:tcPr>
            <w:tcW w:w="1175" w:type="dxa"/>
            <w:tcBorders>
              <w:top w:val="nil"/>
              <w:left w:val="nil"/>
              <w:bottom w:val="single" w:sz="8" w:space="0" w:color="auto"/>
              <w:right w:val="single" w:sz="8" w:space="0" w:color="auto"/>
            </w:tcBorders>
            <w:tcMar>
              <w:top w:w="0" w:type="dxa"/>
              <w:left w:w="108" w:type="dxa"/>
              <w:bottom w:w="0" w:type="dxa"/>
              <w:right w:w="108" w:type="dxa"/>
            </w:tcMar>
            <w:hideMark/>
          </w:tcPr>
          <w:p w14:paraId="7B0C96C2" w14:textId="77777777" w:rsidR="002A5AE5" w:rsidRPr="00C7461B" w:rsidRDefault="002A5AE5" w:rsidP="002A5AE5">
            <w:pPr>
              <w:jc w:val="center"/>
              <w:rPr>
                <w:rFonts w:ascii="Times New Roman" w:hAnsi="Times New Roman"/>
                <w:szCs w:val="20"/>
              </w:rPr>
            </w:pPr>
          </w:p>
          <w:p w14:paraId="698C65D3" w14:textId="2D00891D" w:rsidR="002A5AE5" w:rsidRPr="00C7461B" w:rsidRDefault="002A5AE5" w:rsidP="002A5AE5">
            <w:pPr>
              <w:jc w:val="center"/>
              <w:rPr>
                <w:rFonts w:ascii="Times New Roman" w:hAnsi="Times New Roman"/>
                <w:szCs w:val="20"/>
              </w:rPr>
            </w:pPr>
            <w:r w:rsidRPr="00C7461B">
              <w:rPr>
                <w:rFonts w:ascii="Times New Roman" w:hAnsi="Times New Roman"/>
                <w:szCs w:val="20"/>
              </w:rPr>
              <w:t xml:space="preserve">33,840 </w:t>
            </w:r>
          </w:p>
        </w:tc>
        <w:tc>
          <w:tcPr>
            <w:tcW w:w="1596" w:type="dxa"/>
            <w:tcBorders>
              <w:top w:val="nil"/>
              <w:left w:val="nil"/>
              <w:bottom w:val="single" w:sz="8" w:space="0" w:color="auto"/>
              <w:right w:val="single" w:sz="8" w:space="0" w:color="auto"/>
            </w:tcBorders>
            <w:tcMar>
              <w:top w:w="0" w:type="dxa"/>
              <w:left w:w="108" w:type="dxa"/>
              <w:bottom w:w="0" w:type="dxa"/>
              <w:right w:w="108" w:type="dxa"/>
            </w:tcMar>
          </w:tcPr>
          <w:p w14:paraId="4A2B44D7" w14:textId="77777777" w:rsidR="002A5AE5" w:rsidRPr="00C7461B" w:rsidRDefault="002A5AE5" w:rsidP="002A5AE5">
            <w:pPr>
              <w:jc w:val="center"/>
              <w:rPr>
                <w:rFonts w:ascii="Times New Roman" w:hAnsi="Times New Roman"/>
                <w:szCs w:val="20"/>
              </w:rPr>
            </w:pPr>
          </w:p>
          <w:p w14:paraId="78FCC93D" w14:textId="56C002B5" w:rsidR="002A5AE5" w:rsidRPr="00C7461B" w:rsidRDefault="00C7461B" w:rsidP="002A5AE5">
            <w:pPr>
              <w:jc w:val="center"/>
              <w:rPr>
                <w:rFonts w:ascii="Times New Roman" w:hAnsi="Times New Roman"/>
                <w:szCs w:val="20"/>
              </w:rPr>
            </w:pPr>
            <w:r w:rsidRPr="00C7461B">
              <w:rPr>
                <w:rFonts w:ascii="Times New Roman" w:hAnsi="Times New Roman"/>
                <w:szCs w:val="20"/>
              </w:rPr>
              <w:t>(2,820)</w:t>
            </w:r>
          </w:p>
        </w:tc>
      </w:tr>
      <w:tr w:rsidR="00077A8B" w:rsidRPr="00C7461B" w14:paraId="07B3D2F2" w14:textId="77777777" w:rsidTr="00356396">
        <w:trPr>
          <w:jc w:val="center"/>
        </w:trPr>
        <w:tc>
          <w:tcPr>
            <w:tcW w:w="17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17D538" w14:textId="77777777" w:rsidR="002A5AE5" w:rsidRPr="00C7461B" w:rsidRDefault="002A5AE5" w:rsidP="002A5AE5">
            <w:pPr>
              <w:rPr>
                <w:rFonts w:ascii="Times New Roman" w:hAnsi="Times New Roman"/>
                <w:szCs w:val="20"/>
              </w:rPr>
            </w:pPr>
            <w:r w:rsidRPr="00C7461B">
              <w:rPr>
                <w:rFonts w:ascii="Times New Roman" w:hAnsi="Times New Roman"/>
                <w:szCs w:val="20"/>
              </w:rPr>
              <w:t xml:space="preserve">483.374(b) </w:t>
            </w:r>
          </w:p>
          <w:p w14:paraId="3D5BB1FE" w14:textId="77777777" w:rsidR="002A5AE5" w:rsidRPr="00C7461B" w:rsidRDefault="002A5AE5" w:rsidP="002A5AE5">
            <w:pPr>
              <w:rPr>
                <w:rFonts w:ascii="Times New Roman" w:hAnsi="Times New Roman"/>
                <w:szCs w:val="20"/>
              </w:rPr>
            </w:pPr>
            <w:r w:rsidRPr="00C7461B">
              <w:rPr>
                <w:rFonts w:ascii="Times New Roman" w:hAnsi="Times New Roman"/>
                <w:szCs w:val="20"/>
              </w:rPr>
              <w:t xml:space="preserve">Document </w:t>
            </w:r>
          </w:p>
          <w:p w14:paraId="01C81F4A" w14:textId="77777777" w:rsidR="002A5AE5" w:rsidRPr="00C7461B" w:rsidRDefault="002A5AE5" w:rsidP="002A5AE5">
            <w:pPr>
              <w:rPr>
                <w:rFonts w:ascii="Times New Roman" w:hAnsi="Times New Roman"/>
                <w:szCs w:val="20"/>
              </w:rPr>
            </w:pPr>
            <w:r w:rsidRPr="00C7461B">
              <w:rPr>
                <w:rFonts w:ascii="Times New Roman" w:hAnsi="Times New Roman"/>
                <w:szCs w:val="20"/>
              </w:rPr>
              <w:t xml:space="preserve">Notification </w:t>
            </w:r>
          </w:p>
        </w:tc>
        <w:tc>
          <w:tcPr>
            <w:tcW w:w="1412" w:type="dxa"/>
            <w:tcBorders>
              <w:top w:val="nil"/>
              <w:left w:val="nil"/>
              <w:bottom w:val="single" w:sz="8" w:space="0" w:color="auto"/>
              <w:right w:val="single" w:sz="8" w:space="0" w:color="auto"/>
            </w:tcBorders>
            <w:tcMar>
              <w:top w:w="0" w:type="dxa"/>
              <w:left w:w="108" w:type="dxa"/>
              <w:bottom w:w="0" w:type="dxa"/>
              <w:right w:w="108" w:type="dxa"/>
            </w:tcMar>
            <w:hideMark/>
          </w:tcPr>
          <w:p w14:paraId="49A155FD" w14:textId="77777777" w:rsidR="002A5AE5" w:rsidRPr="00C7461B" w:rsidRDefault="002A5AE5" w:rsidP="002A5AE5">
            <w:pPr>
              <w:jc w:val="center"/>
              <w:rPr>
                <w:rFonts w:ascii="Times New Roman" w:hAnsi="Times New Roman"/>
                <w:szCs w:val="20"/>
              </w:rPr>
            </w:pPr>
          </w:p>
          <w:p w14:paraId="40E3B26A" w14:textId="4D6C9457" w:rsidR="002A5AE5" w:rsidRPr="00C7461B" w:rsidRDefault="002A5AE5" w:rsidP="002A5AE5">
            <w:pPr>
              <w:jc w:val="center"/>
              <w:rPr>
                <w:rFonts w:ascii="Times New Roman" w:hAnsi="Times New Roman"/>
                <w:szCs w:val="20"/>
              </w:rPr>
            </w:pPr>
            <w:r w:rsidRPr="00C7461B">
              <w:rPr>
                <w:rFonts w:ascii="Times New Roman" w:hAnsi="Times New Roman"/>
                <w:szCs w:val="20"/>
              </w:rPr>
              <w:t>390</w:t>
            </w:r>
          </w:p>
        </w:tc>
        <w:tc>
          <w:tcPr>
            <w:tcW w:w="1222" w:type="dxa"/>
            <w:tcBorders>
              <w:top w:val="nil"/>
              <w:left w:val="nil"/>
              <w:bottom w:val="single" w:sz="8" w:space="0" w:color="auto"/>
              <w:right w:val="single" w:sz="8" w:space="0" w:color="auto"/>
            </w:tcBorders>
            <w:tcMar>
              <w:top w:w="0" w:type="dxa"/>
              <w:left w:w="108" w:type="dxa"/>
              <w:bottom w:w="0" w:type="dxa"/>
              <w:right w:w="108" w:type="dxa"/>
            </w:tcMar>
            <w:hideMark/>
          </w:tcPr>
          <w:p w14:paraId="2AC71192" w14:textId="77777777" w:rsidR="002A5AE5" w:rsidRPr="00C7461B" w:rsidRDefault="002A5AE5" w:rsidP="002A5AE5">
            <w:pPr>
              <w:jc w:val="center"/>
              <w:rPr>
                <w:rFonts w:ascii="Times New Roman" w:hAnsi="Times New Roman"/>
                <w:szCs w:val="20"/>
              </w:rPr>
            </w:pPr>
          </w:p>
          <w:p w14:paraId="14BCE955" w14:textId="31F9D6F2" w:rsidR="002A5AE5" w:rsidRPr="00C7461B" w:rsidRDefault="002A5AE5" w:rsidP="002A5AE5">
            <w:pPr>
              <w:jc w:val="center"/>
              <w:rPr>
                <w:rFonts w:ascii="Times New Roman" w:hAnsi="Times New Roman"/>
                <w:szCs w:val="20"/>
              </w:rPr>
            </w:pPr>
            <w:r w:rsidRPr="00C7461B">
              <w:rPr>
                <w:rFonts w:ascii="Times New Roman" w:hAnsi="Times New Roman"/>
                <w:szCs w:val="20"/>
              </w:rPr>
              <w:t>360</w:t>
            </w:r>
          </w:p>
        </w:tc>
        <w:tc>
          <w:tcPr>
            <w:tcW w:w="1145" w:type="dxa"/>
            <w:tcBorders>
              <w:top w:val="nil"/>
              <w:left w:val="nil"/>
              <w:bottom w:val="single" w:sz="8" w:space="0" w:color="auto"/>
              <w:right w:val="single" w:sz="8" w:space="0" w:color="auto"/>
            </w:tcBorders>
            <w:tcMar>
              <w:top w:w="0" w:type="dxa"/>
              <w:left w:w="108" w:type="dxa"/>
              <w:bottom w:w="0" w:type="dxa"/>
              <w:right w:w="108" w:type="dxa"/>
            </w:tcMar>
            <w:hideMark/>
          </w:tcPr>
          <w:p w14:paraId="1EF23E3F" w14:textId="77777777" w:rsidR="002A5AE5" w:rsidRPr="00C7461B" w:rsidRDefault="002A5AE5" w:rsidP="002A5AE5">
            <w:pPr>
              <w:jc w:val="center"/>
              <w:rPr>
                <w:rFonts w:ascii="Times New Roman" w:hAnsi="Times New Roman"/>
                <w:szCs w:val="20"/>
              </w:rPr>
            </w:pPr>
          </w:p>
          <w:p w14:paraId="53F67735" w14:textId="4E4ABD2B" w:rsidR="002A5AE5" w:rsidRPr="00C7461B" w:rsidRDefault="002A5AE5" w:rsidP="002A5AE5">
            <w:pPr>
              <w:jc w:val="center"/>
              <w:rPr>
                <w:rFonts w:ascii="Times New Roman" w:hAnsi="Times New Roman"/>
                <w:szCs w:val="20"/>
              </w:rPr>
            </w:pPr>
            <w:r w:rsidRPr="00C7461B">
              <w:rPr>
                <w:rFonts w:ascii="Times New Roman" w:hAnsi="Times New Roman"/>
                <w:szCs w:val="20"/>
              </w:rPr>
              <w:t>(30)</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14:paraId="31481E85" w14:textId="77777777" w:rsidR="002A5AE5" w:rsidRPr="00C7461B" w:rsidRDefault="002A5AE5" w:rsidP="002A5AE5">
            <w:pPr>
              <w:jc w:val="center"/>
              <w:rPr>
                <w:rFonts w:ascii="Times New Roman" w:hAnsi="Times New Roman"/>
                <w:szCs w:val="20"/>
              </w:rPr>
            </w:pPr>
          </w:p>
          <w:p w14:paraId="36C7AE3B" w14:textId="13C8B626" w:rsidR="002A5AE5" w:rsidRPr="00C7461B" w:rsidRDefault="002A5AE5" w:rsidP="002A5AE5">
            <w:pPr>
              <w:jc w:val="center"/>
              <w:rPr>
                <w:rFonts w:ascii="Times New Roman" w:hAnsi="Times New Roman"/>
                <w:szCs w:val="20"/>
              </w:rPr>
            </w:pPr>
            <w:r w:rsidRPr="00C7461B">
              <w:rPr>
                <w:rFonts w:ascii="Times New Roman" w:hAnsi="Times New Roman"/>
                <w:szCs w:val="20"/>
              </w:rPr>
              <w:t>36,660</w:t>
            </w:r>
          </w:p>
        </w:tc>
        <w:tc>
          <w:tcPr>
            <w:tcW w:w="1175" w:type="dxa"/>
            <w:tcBorders>
              <w:top w:val="nil"/>
              <w:left w:val="nil"/>
              <w:bottom w:val="single" w:sz="8" w:space="0" w:color="auto"/>
              <w:right w:val="single" w:sz="8" w:space="0" w:color="auto"/>
            </w:tcBorders>
            <w:tcMar>
              <w:top w:w="0" w:type="dxa"/>
              <w:left w:w="108" w:type="dxa"/>
              <w:bottom w:w="0" w:type="dxa"/>
              <w:right w:w="108" w:type="dxa"/>
            </w:tcMar>
            <w:hideMark/>
          </w:tcPr>
          <w:p w14:paraId="6C269446" w14:textId="77777777" w:rsidR="002A5AE5" w:rsidRPr="00C7461B" w:rsidRDefault="002A5AE5" w:rsidP="002A5AE5">
            <w:pPr>
              <w:jc w:val="center"/>
              <w:rPr>
                <w:rFonts w:ascii="Times New Roman" w:hAnsi="Times New Roman"/>
                <w:szCs w:val="20"/>
              </w:rPr>
            </w:pPr>
          </w:p>
          <w:p w14:paraId="6A4E3C2B" w14:textId="1F132E4E" w:rsidR="002A5AE5" w:rsidRPr="00C7461B" w:rsidRDefault="002A5AE5" w:rsidP="002A5AE5">
            <w:pPr>
              <w:jc w:val="center"/>
              <w:rPr>
                <w:rFonts w:ascii="Times New Roman" w:hAnsi="Times New Roman"/>
                <w:szCs w:val="20"/>
              </w:rPr>
            </w:pPr>
            <w:r w:rsidRPr="00C7461B">
              <w:rPr>
                <w:rFonts w:ascii="Times New Roman" w:hAnsi="Times New Roman"/>
                <w:szCs w:val="20"/>
              </w:rPr>
              <w:t>33,840</w:t>
            </w:r>
          </w:p>
        </w:tc>
        <w:tc>
          <w:tcPr>
            <w:tcW w:w="1596" w:type="dxa"/>
            <w:tcBorders>
              <w:top w:val="nil"/>
              <w:left w:val="nil"/>
              <w:bottom w:val="single" w:sz="8" w:space="0" w:color="auto"/>
              <w:right w:val="single" w:sz="8" w:space="0" w:color="auto"/>
            </w:tcBorders>
            <w:tcMar>
              <w:top w:w="0" w:type="dxa"/>
              <w:left w:w="108" w:type="dxa"/>
              <w:bottom w:w="0" w:type="dxa"/>
              <w:right w:w="108" w:type="dxa"/>
            </w:tcMar>
          </w:tcPr>
          <w:p w14:paraId="56673295" w14:textId="77777777" w:rsidR="002A5AE5" w:rsidRPr="00C7461B" w:rsidRDefault="002A5AE5" w:rsidP="002A5AE5">
            <w:pPr>
              <w:jc w:val="center"/>
              <w:rPr>
                <w:rFonts w:ascii="Times New Roman" w:hAnsi="Times New Roman"/>
                <w:szCs w:val="20"/>
              </w:rPr>
            </w:pPr>
          </w:p>
          <w:p w14:paraId="500C6CB9" w14:textId="2AB96A0B" w:rsidR="002A5AE5" w:rsidRPr="00C7461B" w:rsidRDefault="00C7461B" w:rsidP="002A5AE5">
            <w:pPr>
              <w:jc w:val="center"/>
              <w:rPr>
                <w:rFonts w:ascii="Times New Roman" w:hAnsi="Times New Roman"/>
                <w:szCs w:val="20"/>
              </w:rPr>
            </w:pPr>
            <w:r w:rsidRPr="00C7461B">
              <w:rPr>
                <w:rFonts w:ascii="Times New Roman" w:hAnsi="Times New Roman"/>
                <w:szCs w:val="20"/>
              </w:rPr>
              <w:t>(2,820)</w:t>
            </w:r>
          </w:p>
        </w:tc>
      </w:tr>
      <w:tr w:rsidR="00077A8B" w:rsidRPr="00C7461B" w14:paraId="47B4A345" w14:textId="77777777" w:rsidTr="00356396">
        <w:trPr>
          <w:jc w:val="center"/>
        </w:trPr>
        <w:tc>
          <w:tcPr>
            <w:tcW w:w="1776" w:type="dxa"/>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0A0AA13D" w14:textId="77777777" w:rsidR="002A5AE5" w:rsidRPr="00C7461B" w:rsidRDefault="002A5AE5" w:rsidP="002A5AE5">
            <w:pPr>
              <w:rPr>
                <w:rFonts w:ascii="Times New Roman" w:hAnsi="Times New Roman"/>
                <w:b/>
                <w:bCs/>
                <w:szCs w:val="20"/>
              </w:rPr>
            </w:pPr>
            <w:r w:rsidRPr="00C7461B">
              <w:rPr>
                <w:rFonts w:ascii="Times New Roman" w:hAnsi="Times New Roman"/>
                <w:b/>
                <w:bCs/>
                <w:szCs w:val="20"/>
              </w:rPr>
              <w:t>Total</w:t>
            </w:r>
          </w:p>
        </w:tc>
        <w:tc>
          <w:tcPr>
            <w:tcW w:w="1412"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0AD79B85" w14:textId="79A7CB72" w:rsidR="002A5AE5" w:rsidRPr="00C7461B" w:rsidRDefault="002A5AE5" w:rsidP="002A5AE5">
            <w:pPr>
              <w:jc w:val="center"/>
              <w:rPr>
                <w:rFonts w:ascii="Times New Roman" w:hAnsi="Times New Roman"/>
                <w:b/>
                <w:szCs w:val="20"/>
              </w:rPr>
            </w:pPr>
            <w:r w:rsidRPr="00C7461B">
              <w:rPr>
                <w:rFonts w:ascii="Times New Roman" w:hAnsi="Times New Roman"/>
                <w:b/>
                <w:szCs w:val="20"/>
              </w:rPr>
              <w:t>390</w:t>
            </w:r>
          </w:p>
        </w:tc>
        <w:tc>
          <w:tcPr>
            <w:tcW w:w="1222"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22DD1658" w14:textId="47A7F951" w:rsidR="002A5AE5" w:rsidRPr="00C7461B" w:rsidRDefault="002A5AE5" w:rsidP="002A5AE5">
            <w:pPr>
              <w:jc w:val="center"/>
              <w:rPr>
                <w:rFonts w:ascii="Times New Roman" w:hAnsi="Times New Roman"/>
                <w:b/>
                <w:szCs w:val="20"/>
              </w:rPr>
            </w:pPr>
            <w:r w:rsidRPr="00C7461B">
              <w:rPr>
                <w:rFonts w:ascii="Times New Roman" w:hAnsi="Times New Roman"/>
                <w:b/>
                <w:szCs w:val="20"/>
              </w:rPr>
              <w:t>360</w:t>
            </w:r>
          </w:p>
        </w:tc>
        <w:tc>
          <w:tcPr>
            <w:tcW w:w="1145"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5058E993" w14:textId="79821B63" w:rsidR="002A5AE5" w:rsidRPr="00C7461B" w:rsidRDefault="002A5AE5" w:rsidP="002A5AE5">
            <w:pPr>
              <w:jc w:val="center"/>
              <w:rPr>
                <w:rFonts w:ascii="Times New Roman" w:hAnsi="Times New Roman"/>
                <w:b/>
                <w:szCs w:val="20"/>
              </w:rPr>
            </w:pPr>
            <w:r w:rsidRPr="00C7461B">
              <w:rPr>
                <w:rFonts w:ascii="Times New Roman" w:hAnsi="Times New Roman"/>
                <w:b/>
                <w:szCs w:val="20"/>
              </w:rPr>
              <w:t>(30)</w:t>
            </w:r>
          </w:p>
        </w:tc>
        <w:tc>
          <w:tcPr>
            <w:tcW w:w="1296"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34CAEC65" w14:textId="428D7CF3" w:rsidR="002A5AE5" w:rsidRPr="00C7461B" w:rsidRDefault="002A5AE5" w:rsidP="00C7461B">
            <w:pPr>
              <w:jc w:val="center"/>
              <w:rPr>
                <w:rFonts w:ascii="Times New Roman" w:hAnsi="Times New Roman"/>
                <w:b/>
                <w:szCs w:val="20"/>
              </w:rPr>
            </w:pPr>
            <w:r w:rsidRPr="00C7461B">
              <w:rPr>
                <w:rFonts w:ascii="Times New Roman" w:hAnsi="Times New Roman"/>
                <w:b/>
                <w:szCs w:val="20"/>
              </w:rPr>
              <w:t>44</w:t>
            </w:r>
            <w:r w:rsidR="00C7461B" w:rsidRPr="00C7461B">
              <w:rPr>
                <w:rFonts w:ascii="Times New Roman" w:hAnsi="Times New Roman"/>
                <w:b/>
                <w:szCs w:val="20"/>
              </w:rPr>
              <w:t>9</w:t>
            </w:r>
            <w:r w:rsidRPr="00C7461B">
              <w:rPr>
                <w:rFonts w:ascii="Times New Roman" w:hAnsi="Times New Roman"/>
                <w:b/>
                <w:szCs w:val="20"/>
              </w:rPr>
              <w:t>,</w:t>
            </w:r>
            <w:r w:rsidR="00C7461B" w:rsidRPr="00C7461B">
              <w:rPr>
                <w:rFonts w:ascii="Times New Roman" w:hAnsi="Times New Roman"/>
                <w:b/>
                <w:szCs w:val="20"/>
              </w:rPr>
              <w:t>385</w:t>
            </w:r>
          </w:p>
        </w:tc>
        <w:tc>
          <w:tcPr>
            <w:tcW w:w="1175"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67DBB17C" w14:textId="5D72A8D2" w:rsidR="002A5AE5" w:rsidRPr="00C7461B" w:rsidRDefault="002A5AE5" w:rsidP="00C7461B">
            <w:pPr>
              <w:jc w:val="center"/>
              <w:rPr>
                <w:rFonts w:ascii="Times New Roman" w:hAnsi="Times New Roman"/>
                <w:b/>
                <w:szCs w:val="20"/>
              </w:rPr>
            </w:pPr>
            <w:r w:rsidRPr="00C7461B">
              <w:rPr>
                <w:rFonts w:ascii="Times New Roman" w:hAnsi="Times New Roman"/>
                <w:b/>
                <w:szCs w:val="20"/>
              </w:rPr>
              <w:t>414,</w:t>
            </w:r>
            <w:r w:rsidR="00C7461B" w:rsidRPr="00C7461B">
              <w:rPr>
                <w:rFonts w:ascii="Times New Roman" w:hAnsi="Times New Roman"/>
                <w:b/>
                <w:szCs w:val="20"/>
              </w:rPr>
              <w:t>720</w:t>
            </w:r>
          </w:p>
        </w:tc>
        <w:tc>
          <w:tcPr>
            <w:tcW w:w="1596"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7031F5EE" w14:textId="1BAD7844" w:rsidR="002A5AE5" w:rsidRPr="00C7461B" w:rsidRDefault="00C7461B" w:rsidP="002A5AE5">
            <w:pPr>
              <w:jc w:val="center"/>
              <w:rPr>
                <w:rFonts w:ascii="Times New Roman" w:hAnsi="Times New Roman"/>
                <w:b/>
                <w:szCs w:val="20"/>
              </w:rPr>
            </w:pPr>
            <w:r w:rsidRPr="00C7461B">
              <w:rPr>
                <w:rFonts w:ascii="Times New Roman" w:hAnsi="Times New Roman"/>
                <w:b/>
                <w:szCs w:val="20"/>
              </w:rPr>
              <w:t>(34,665)</w:t>
            </w:r>
          </w:p>
        </w:tc>
      </w:tr>
    </w:tbl>
    <w:p w14:paraId="741465A6" w14:textId="77777777" w:rsidR="00BB4F85" w:rsidRDefault="00BB4F85" w:rsidP="002812D6">
      <w:pPr>
        <w:rPr>
          <w:rFonts w:ascii="Times New Roman" w:hAnsi="Times New Roman"/>
          <w:sz w:val="24"/>
        </w:rPr>
      </w:pPr>
    </w:p>
    <w:p w14:paraId="6FA4F203" w14:textId="7E0DD982" w:rsidR="007348FA" w:rsidRDefault="007348FA" w:rsidP="002812D6">
      <w:pPr>
        <w:rPr>
          <w:rFonts w:ascii="Times New Roman" w:hAnsi="Times New Roman"/>
          <w:sz w:val="24"/>
        </w:rPr>
      </w:pPr>
      <w:r>
        <w:rPr>
          <w:rFonts w:ascii="Times New Roman" w:hAnsi="Times New Roman"/>
          <w:sz w:val="24"/>
        </w:rPr>
        <w:t xml:space="preserve">The ROCIS burden table has been corrected by </w:t>
      </w:r>
      <w:r w:rsidR="002254E2">
        <w:rPr>
          <w:rFonts w:ascii="Times New Roman" w:hAnsi="Times New Roman"/>
          <w:sz w:val="24"/>
        </w:rPr>
        <w:t xml:space="preserve">reassigning requirements </w:t>
      </w:r>
      <w:r>
        <w:rPr>
          <w:rFonts w:ascii="Times New Roman" w:hAnsi="Times New Roman"/>
          <w:sz w:val="24"/>
        </w:rPr>
        <w:t xml:space="preserve">under </w:t>
      </w:r>
      <w:r w:rsidR="002254E2">
        <w:rPr>
          <w:rFonts w:ascii="Times New Roman" w:hAnsi="Times New Roman"/>
          <w:sz w:val="24"/>
        </w:rPr>
        <w:t xml:space="preserve">their respective </w:t>
      </w:r>
      <w:r>
        <w:rPr>
          <w:rFonts w:ascii="Times New Roman" w:hAnsi="Times New Roman"/>
          <w:sz w:val="24"/>
        </w:rPr>
        <w:t>collection type.</w:t>
      </w:r>
    </w:p>
    <w:p w14:paraId="25E547DD" w14:textId="77777777" w:rsidR="007348FA" w:rsidRPr="006A436D" w:rsidRDefault="007348FA" w:rsidP="002812D6">
      <w:pPr>
        <w:rPr>
          <w:rFonts w:ascii="Times New Roman" w:hAnsi="Times New Roman"/>
          <w:sz w:val="24"/>
        </w:rPr>
      </w:pPr>
    </w:p>
    <w:p w14:paraId="41F3251C" w14:textId="77777777" w:rsidR="00C92BBD" w:rsidRPr="006A436D" w:rsidRDefault="00C92BB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Times New Roman" w:hAnsi="Times New Roman"/>
          <w:sz w:val="24"/>
        </w:rPr>
      </w:pPr>
      <w:r w:rsidRPr="006A436D">
        <w:rPr>
          <w:rFonts w:ascii="Times New Roman" w:hAnsi="Times New Roman"/>
          <w:sz w:val="24"/>
        </w:rPr>
        <w:t xml:space="preserve">16. </w:t>
      </w:r>
      <w:r w:rsidRPr="006A436D">
        <w:rPr>
          <w:rFonts w:ascii="Times New Roman" w:hAnsi="Times New Roman"/>
          <w:sz w:val="24"/>
          <w:u w:val="single"/>
        </w:rPr>
        <w:t>Publication and Tabulation Dates</w:t>
      </w:r>
    </w:p>
    <w:p w14:paraId="27E36CAE" w14:textId="77777777" w:rsidR="00A86DD5" w:rsidRPr="006A436D" w:rsidRDefault="00A86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5ACD09F4" w14:textId="77777777" w:rsidR="00C92BBD" w:rsidRPr="006A436D"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6A436D">
        <w:rPr>
          <w:rFonts w:ascii="Times New Roman" w:hAnsi="Times New Roman"/>
          <w:sz w:val="24"/>
        </w:rPr>
        <w:t>This collection of information is not intended for publication.</w:t>
      </w:r>
    </w:p>
    <w:p w14:paraId="0703BF12" w14:textId="77777777" w:rsidR="00C92BBD" w:rsidRPr="006A436D"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35C5B875" w14:textId="77777777" w:rsidR="00C92BBD" w:rsidRPr="006A436D" w:rsidRDefault="00C92BB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Times New Roman" w:hAnsi="Times New Roman"/>
          <w:sz w:val="24"/>
        </w:rPr>
      </w:pPr>
      <w:r w:rsidRPr="006A436D">
        <w:rPr>
          <w:rFonts w:ascii="Times New Roman" w:hAnsi="Times New Roman"/>
          <w:sz w:val="24"/>
        </w:rPr>
        <w:t xml:space="preserve">17. </w:t>
      </w:r>
      <w:r w:rsidRPr="006A436D">
        <w:rPr>
          <w:rFonts w:ascii="Times New Roman" w:hAnsi="Times New Roman"/>
          <w:sz w:val="24"/>
          <w:u w:val="single"/>
        </w:rPr>
        <w:t>Expiration Date</w:t>
      </w:r>
    </w:p>
    <w:p w14:paraId="7D422CB4" w14:textId="77777777" w:rsidR="00A86DD5" w:rsidRPr="006A436D" w:rsidRDefault="00A86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6EB9EB2D" w14:textId="3FCEF42E" w:rsidR="00C92BBD" w:rsidRPr="006A436D"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6A436D">
        <w:rPr>
          <w:rFonts w:ascii="Times New Roman" w:hAnsi="Times New Roman"/>
          <w:sz w:val="24"/>
        </w:rPr>
        <w:t>The</w:t>
      </w:r>
      <w:r w:rsidR="00BE2196">
        <w:rPr>
          <w:rFonts w:ascii="Times New Roman" w:hAnsi="Times New Roman"/>
          <w:sz w:val="24"/>
        </w:rPr>
        <w:t xml:space="preserve"> expiration date is displayed.</w:t>
      </w:r>
      <w:r w:rsidRPr="006A436D">
        <w:rPr>
          <w:rFonts w:ascii="Times New Roman" w:hAnsi="Times New Roman"/>
          <w:sz w:val="24"/>
        </w:rPr>
        <w:t xml:space="preserve"> </w:t>
      </w:r>
    </w:p>
    <w:p w14:paraId="6D800BDD" w14:textId="77777777" w:rsidR="00C92BBD" w:rsidRPr="006A436D"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64541A7D" w14:textId="77777777" w:rsidR="00C92BBD" w:rsidRPr="006A436D" w:rsidRDefault="00C92BB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Times New Roman" w:hAnsi="Times New Roman"/>
          <w:sz w:val="24"/>
        </w:rPr>
      </w:pPr>
      <w:r w:rsidRPr="006A436D">
        <w:rPr>
          <w:rFonts w:ascii="Times New Roman" w:hAnsi="Times New Roman"/>
          <w:sz w:val="24"/>
        </w:rPr>
        <w:t xml:space="preserve">18. </w:t>
      </w:r>
      <w:r w:rsidRPr="006A436D">
        <w:rPr>
          <w:rFonts w:ascii="Times New Roman" w:hAnsi="Times New Roman"/>
          <w:sz w:val="24"/>
          <w:u w:val="single"/>
        </w:rPr>
        <w:t>Certification Statement</w:t>
      </w:r>
    </w:p>
    <w:p w14:paraId="09891B55" w14:textId="77777777" w:rsidR="00A86DD5" w:rsidRPr="006A436D" w:rsidRDefault="00A86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6BEA5143" w14:textId="77777777" w:rsidR="00C92BBD" w:rsidRPr="006A436D"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6A436D">
        <w:rPr>
          <w:rFonts w:ascii="Times New Roman" w:hAnsi="Times New Roman"/>
          <w:sz w:val="24"/>
        </w:rPr>
        <w:t>There are no exceptions to the certification statement.</w:t>
      </w:r>
    </w:p>
    <w:p w14:paraId="173C58D3" w14:textId="77777777" w:rsidR="00C92BBD" w:rsidRPr="006A436D" w:rsidRDefault="00C92BB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4"/>
        </w:rPr>
      </w:pPr>
    </w:p>
    <w:p w14:paraId="01285645" w14:textId="77777777" w:rsidR="00C92BBD" w:rsidRPr="006A436D" w:rsidRDefault="00C92BBD" w:rsidP="0001271E">
      <w:pPr>
        <w:numPr>
          <w:ilvl w:val="0"/>
          <w:numId w:val="1"/>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r w:rsidRPr="006A436D">
        <w:rPr>
          <w:rFonts w:ascii="Times New Roman" w:hAnsi="Times New Roman"/>
          <w:b/>
          <w:sz w:val="24"/>
        </w:rPr>
        <w:t>Collection of Information Employing Statistical Methods</w:t>
      </w:r>
    </w:p>
    <w:p w14:paraId="038250B7" w14:textId="77777777" w:rsidR="00A86DD5" w:rsidRPr="006A436D" w:rsidRDefault="00A86DD5" w:rsidP="00A86DD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395F2013" w14:textId="77777777" w:rsidR="00C92BBD" w:rsidRPr="006A436D" w:rsidRDefault="00C92BBD" w:rsidP="00A86DD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6A436D">
        <w:rPr>
          <w:rFonts w:ascii="Times New Roman" w:hAnsi="Times New Roman"/>
          <w:sz w:val="24"/>
        </w:rPr>
        <w:t>This collection does not employ statistical methods.</w:t>
      </w:r>
    </w:p>
    <w:p w14:paraId="115E4298" w14:textId="4B8FEC58" w:rsidR="00C92BBD" w:rsidRPr="006A436D" w:rsidRDefault="00C92BBD">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rFonts w:ascii="Times New Roman" w:hAnsi="Times New Roman"/>
          <w:sz w:val="24"/>
        </w:rPr>
      </w:pPr>
    </w:p>
    <w:sectPr w:rsidR="00C92BBD" w:rsidRPr="006A436D" w:rsidSect="006949CC">
      <w:footerReference w:type="default" r:id="rId10"/>
      <w:endnotePr>
        <w:numFmt w:val="decimal"/>
      </w:endnotePr>
      <w:type w:val="continuous"/>
      <w:pgSz w:w="12240" w:h="15840"/>
      <w:pgMar w:top="1440" w:right="1440" w:bottom="1440" w:left="1440" w:header="720" w:footer="72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4E5FC6" w14:textId="77777777" w:rsidR="00871C09" w:rsidRDefault="00871C09">
      <w:r>
        <w:separator/>
      </w:r>
    </w:p>
  </w:endnote>
  <w:endnote w:type="continuationSeparator" w:id="0">
    <w:p w14:paraId="3EFE792E" w14:textId="77777777" w:rsidR="00871C09" w:rsidRDefault="00871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3324181"/>
      <w:docPartObj>
        <w:docPartGallery w:val="Page Numbers (Bottom of Page)"/>
        <w:docPartUnique/>
      </w:docPartObj>
    </w:sdtPr>
    <w:sdtEndPr>
      <w:rPr>
        <w:noProof/>
      </w:rPr>
    </w:sdtEndPr>
    <w:sdtContent>
      <w:p w14:paraId="44BAE1DB" w14:textId="11964F97" w:rsidR="00871C09" w:rsidRDefault="00871C09">
        <w:pPr>
          <w:pStyle w:val="Footer"/>
          <w:jc w:val="center"/>
        </w:pPr>
        <w:r>
          <w:fldChar w:fldCharType="begin"/>
        </w:r>
        <w:r>
          <w:instrText xml:space="preserve"> PAGE   \* MERGEFORMAT </w:instrText>
        </w:r>
        <w:r>
          <w:fldChar w:fldCharType="separate"/>
        </w:r>
        <w:r w:rsidR="002D346D">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2A1403" w14:textId="77777777" w:rsidR="00871C09" w:rsidRDefault="00871C09">
      <w:r>
        <w:separator/>
      </w:r>
    </w:p>
  </w:footnote>
  <w:footnote w:type="continuationSeparator" w:id="0">
    <w:p w14:paraId="0188B543" w14:textId="77777777" w:rsidR="00871C09" w:rsidRDefault="00871C09">
      <w:r>
        <w:continuationSeparator/>
      </w:r>
    </w:p>
  </w:footnote>
  <w:footnote w:id="1">
    <w:p w14:paraId="37C47568" w14:textId="6508F789" w:rsidR="00871C09" w:rsidRDefault="00871C09">
      <w:pPr>
        <w:pStyle w:val="FootnoteText"/>
      </w:pPr>
      <w:r>
        <w:rPr>
          <w:rStyle w:val="FootnoteReference"/>
        </w:rPr>
        <w:footnoteRef/>
      </w:r>
      <w:r>
        <w:t xml:space="preserve"> </w:t>
      </w:r>
      <w:hyperlink r:id="rId1" w:history="1">
        <w:r w:rsidRPr="002B5488">
          <w:rPr>
            <w:rStyle w:val="Hyperlink"/>
          </w:rPr>
          <w:t>https://qcor.cms.gov/PRTF_wizard.jsp?which=13&amp;report=active.jsp</w:t>
        </w:r>
      </w:hyperlink>
      <w:r>
        <w:t xml:space="preserve"> </w:t>
      </w:r>
    </w:p>
  </w:footnote>
  <w:footnote w:id="2">
    <w:p w14:paraId="68242050" w14:textId="77777777" w:rsidR="0055743D" w:rsidRDefault="0055743D" w:rsidP="0055743D">
      <w:pPr>
        <w:pStyle w:val="FootnoteText"/>
      </w:pPr>
      <w:r>
        <w:rPr>
          <w:rStyle w:val="FootnoteReference"/>
        </w:rPr>
        <w:footnoteRef/>
      </w:r>
      <w:r>
        <w:t xml:space="preserve"> </w:t>
      </w:r>
      <w:hyperlink r:id="rId2" w:history="1">
        <w:r w:rsidRPr="002B5488">
          <w:rPr>
            <w:rStyle w:val="Hyperlink"/>
          </w:rPr>
          <w:t>https://qcor.cms.gov/PRTF_wizard.jsp?which=13&amp;report=active.jsp</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E0603E"/>
    <w:multiLevelType w:val="hybridMultilevel"/>
    <w:tmpl w:val="D052528E"/>
    <w:lvl w:ilvl="0" w:tplc="AE14E0E2">
      <w:start w:val="1"/>
      <w:numFmt w:val="lowerRoman"/>
      <w:lvlText w:val="(%1)"/>
      <w:lvlJc w:val="left"/>
      <w:pPr>
        <w:ind w:left="720" w:hanging="720"/>
      </w:pPr>
      <w:rPr>
        <w:rFonts w:hint="default"/>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7E7119B2"/>
    <w:multiLevelType w:val="hybridMultilevel"/>
    <w:tmpl w:val="31EA3B6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309"/>
    <w:rsid w:val="00011096"/>
    <w:rsid w:val="0001271E"/>
    <w:rsid w:val="0002043B"/>
    <w:rsid w:val="000226FA"/>
    <w:rsid w:val="00031B91"/>
    <w:rsid w:val="000374C7"/>
    <w:rsid w:val="000447E3"/>
    <w:rsid w:val="000527D8"/>
    <w:rsid w:val="0006075C"/>
    <w:rsid w:val="00064BD9"/>
    <w:rsid w:val="00072FC7"/>
    <w:rsid w:val="00077A8B"/>
    <w:rsid w:val="0008297E"/>
    <w:rsid w:val="00082ED7"/>
    <w:rsid w:val="0009169B"/>
    <w:rsid w:val="000A161D"/>
    <w:rsid w:val="000B538C"/>
    <w:rsid w:val="000B6A5E"/>
    <w:rsid w:val="000C2425"/>
    <w:rsid w:val="000C25DE"/>
    <w:rsid w:val="000C4E01"/>
    <w:rsid w:val="000D178A"/>
    <w:rsid w:val="000D31E3"/>
    <w:rsid w:val="000D3555"/>
    <w:rsid w:val="000F3855"/>
    <w:rsid w:val="000F4BFE"/>
    <w:rsid w:val="00102962"/>
    <w:rsid w:val="001037F3"/>
    <w:rsid w:val="00104561"/>
    <w:rsid w:val="001049DB"/>
    <w:rsid w:val="0011493E"/>
    <w:rsid w:val="0011772F"/>
    <w:rsid w:val="00117ED7"/>
    <w:rsid w:val="00125ADF"/>
    <w:rsid w:val="0013344C"/>
    <w:rsid w:val="00145DC2"/>
    <w:rsid w:val="00152C04"/>
    <w:rsid w:val="0015522F"/>
    <w:rsid w:val="00160117"/>
    <w:rsid w:val="00165796"/>
    <w:rsid w:val="00165EAB"/>
    <w:rsid w:val="00170355"/>
    <w:rsid w:val="001768D0"/>
    <w:rsid w:val="00176A68"/>
    <w:rsid w:val="00185794"/>
    <w:rsid w:val="00194A52"/>
    <w:rsid w:val="00197509"/>
    <w:rsid w:val="00197DAD"/>
    <w:rsid w:val="001A4DE8"/>
    <w:rsid w:val="001B5108"/>
    <w:rsid w:val="001E1969"/>
    <w:rsid w:val="001E1FC1"/>
    <w:rsid w:val="001E54F8"/>
    <w:rsid w:val="001E55EE"/>
    <w:rsid w:val="001F445E"/>
    <w:rsid w:val="001F4FD5"/>
    <w:rsid w:val="001F57A5"/>
    <w:rsid w:val="002013C3"/>
    <w:rsid w:val="002072D2"/>
    <w:rsid w:val="002162BE"/>
    <w:rsid w:val="00216BEE"/>
    <w:rsid w:val="00217AA7"/>
    <w:rsid w:val="00221CB6"/>
    <w:rsid w:val="00222784"/>
    <w:rsid w:val="002254E2"/>
    <w:rsid w:val="00227472"/>
    <w:rsid w:val="0023007B"/>
    <w:rsid w:val="00233666"/>
    <w:rsid w:val="00233E41"/>
    <w:rsid w:val="00240506"/>
    <w:rsid w:val="002411B9"/>
    <w:rsid w:val="00243278"/>
    <w:rsid w:val="00243CE9"/>
    <w:rsid w:val="00250869"/>
    <w:rsid w:val="00257635"/>
    <w:rsid w:val="00262430"/>
    <w:rsid w:val="0026324C"/>
    <w:rsid w:val="00267A22"/>
    <w:rsid w:val="002812D6"/>
    <w:rsid w:val="00281412"/>
    <w:rsid w:val="0028774F"/>
    <w:rsid w:val="00287DC2"/>
    <w:rsid w:val="00294BCD"/>
    <w:rsid w:val="002A5AE5"/>
    <w:rsid w:val="002A5F15"/>
    <w:rsid w:val="002A7B1F"/>
    <w:rsid w:val="002B629E"/>
    <w:rsid w:val="002B64B1"/>
    <w:rsid w:val="002B72AE"/>
    <w:rsid w:val="002C057F"/>
    <w:rsid w:val="002C4AA8"/>
    <w:rsid w:val="002D346D"/>
    <w:rsid w:val="002E1742"/>
    <w:rsid w:val="002E67CC"/>
    <w:rsid w:val="00307471"/>
    <w:rsid w:val="0032083E"/>
    <w:rsid w:val="003370E2"/>
    <w:rsid w:val="0033786D"/>
    <w:rsid w:val="00356396"/>
    <w:rsid w:val="00360DD0"/>
    <w:rsid w:val="003626D2"/>
    <w:rsid w:val="0036474D"/>
    <w:rsid w:val="00364EAF"/>
    <w:rsid w:val="00370E8C"/>
    <w:rsid w:val="0037556E"/>
    <w:rsid w:val="00380147"/>
    <w:rsid w:val="00382A6B"/>
    <w:rsid w:val="00383723"/>
    <w:rsid w:val="00383E2D"/>
    <w:rsid w:val="00384800"/>
    <w:rsid w:val="003A21B5"/>
    <w:rsid w:val="003A4BB9"/>
    <w:rsid w:val="003A64C3"/>
    <w:rsid w:val="003C73E9"/>
    <w:rsid w:val="003D6455"/>
    <w:rsid w:val="003D6F6F"/>
    <w:rsid w:val="003E217B"/>
    <w:rsid w:val="003F0E2C"/>
    <w:rsid w:val="004001E7"/>
    <w:rsid w:val="0040198C"/>
    <w:rsid w:val="00417CC9"/>
    <w:rsid w:val="00432F3D"/>
    <w:rsid w:val="00433570"/>
    <w:rsid w:val="00436051"/>
    <w:rsid w:val="00441553"/>
    <w:rsid w:val="0045262B"/>
    <w:rsid w:val="00462F75"/>
    <w:rsid w:val="00463E41"/>
    <w:rsid w:val="0047055A"/>
    <w:rsid w:val="0047752B"/>
    <w:rsid w:val="004859CE"/>
    <w:rsid w:val="00487E5A"/>
    <w:rsid w:val="00490206"/>
    <w:rsid w:val="00492996"/>
    <w:rsid w:val="00495D5F"/>
    <w:rsid w:val="00497309"/>
    <w:rsid w:val="004A54F8"/>
    <w:rsid w:val="004A780E"/>
    <w:rsid w:val="004B1D18"/>
    <w:rsid w:val="004B3067"/>
    <w:rsid w:val="004C6A79"/>
    <w:rsid w:val="004D1B79"/>
    <w:rsid w:val="004D213A"/>
    <w:rsid w:val="004D7378"/>
    <w:rsid w:val="004E466F"/>
    <w:rsid w:val="004E527E"/>
    <w:rsid w:val="004E5E4E"/>
    <w:rsid w:val="004F0299"/>
    <w:rsid w:val="004F1785"/>
    <w:rsid w:val="004F361A"/>
    <w:rsid w:val="004F4F6C"/>
    <w:rsid w:val="00501101"/>
    <w:rsid w:val="005031FC"/>
    <w:rsid w:val="0050641D"/>
    <w:rsid w:val="00511C00"/>
    <w:rsid w:val="00515247"/>
    <w:rsid w:val="00523289"/>
    <w:rsid w:val="00525F69"/>
    <w:rsid w:val="00526F56"/>
    <w:rsid w:val="00533AC0"/>
    <w:rsid w:val="00541DBC"/>
    <w:rsid w:val="00545DF5"/>
    <w:rsid w:val="005470E0"/>
    <w:rsid w:val="005551CD"/>
    <w:rsid w:val="0055743D"/>
    <w:rsid w:val="0055781B"/>
    <w:rsid w:val="00564551"/>
    <w:rsid w:val="00565FE4"/>
    <w:rsid w:val="00581816"/>
    <w:rsid w:val="005858EF"/>
    <w:rsid w:val="0058740B"/>
    <w:rsid w:val="005A4314"/>
    <w:rsid w:val="005A454E"/>
    <w:rsid w:val="005A6FDB"/>
    <w:rsid w:val="005B5CDD"/>
    <w:rsid w:val="005C2A53"/>
    <w:rsid w:val="005C489A"/>
    <w:rsid w:val="005C53DB"/>
    <w:rsid w:val="005E2FF1"/>
    <w:rsid w:val="005F1A54"/>
    <w:rsid w:val="006043F3"/>
    <w:rsid w:val="00607B02"/>
    <w:rsid w:val="00607BFE"/>
    <w:rsid w:val="006142B1"/>
    <w:rsid w:val="0062746D"/>
    <w:rsid w:val="006313EF"/>
    <w:rsid w:val="00642850"/>
    <w:rsid w:val="00660D9C"/>
    <w:rsid w:val="0067385B"/>
    <w:rsid w:val="00673DC1"/>
    <w:rsid w:val="0068140B"/>
    <w:rsid w:val="00682629"/>
    <w:rsid w:val="0069139E"/>
    <w:rsid w:val="00694476"/>
    <w:rsid w:val="006949CC"/>
    <w:rsid w:val="006A436D"/>
    <w:rsid w:val="006A60CB"/>
    <w:rsid w:val="006B18C4"/>
    <w:rsid w:val="006C6011"/>
    <w:rsid w:val="006D1878"/>
    <w:rsid w:val="006E580B"/>
    <w:rsid w:val="00706B1F"/>
    <w:rsid w:val="00712981"/>
    <w:rsid w:val="00722942"/>
    <w:rsid w:val="007253C0"/>
    <w:rsid w:val="007348FA"/>
    <w:rsid w:val="007400F8"/>
    <w:rsid w:val="007463A2"/>
    <w:rsid w:val="00766C37"/>
    <w:rsid w:val="00767E59"/>
    <w:rsid w:val="007711E7"/>
    <w:rsid w:val="00773B72"/>
    <w:rsid w:val="0078429D"/>
    <w:rsid w:val="007922E5"/>
    <w:rsid w:val="00797DE2"/>
    <w:rsid w:val="007B1806"/>
    <w:rsid w:val="007B6474"/>
    <w:rsid w:val="007C1318"/>
    <w:rsid w:val="007D2D98"/>
    <w:rsid w:val="007D525B"/>
    <w:rsid w:val="007D753C"/>
    <w:rsid w:val="008016DC"/>
    <w:rsid w:val="00804691"/>
    <w:rsid w:val="008108CE"/>
    <w:rsid w:val="00816527"/>
    <w:rsid w:val="00823233"/>
    <w:rsid w:val="0082466A"/>
    <w:rsid w:val="00832714"/>
    <w:rsid w:val="00834E85"/>
    <w:rsid w:val="008367C0"/>
    <w:rsid w:val="00837C86"/>
    <w:rsid w:val="008425C2"/>
    <w:rsid w:val="00845F54"/>
    <w:rsid w:val="0084757A"/>
    <w:rsid w:val="008505E1"/>
    <w:rsid w:val="00850FCD"/>
    <w:rsid w:val="00853BB0"/>
    <w:rsid w:val="008541E2"/>
    <w:rsid w:val="00854A75"/>
    <w:rsid w:val="00860996"/>
    <w:rsid w:val="008635C6"/>
    <w:rsid w:val="00865365"/>
    <w:rsid w:val="00871C09"/>
    <w:rsid w:val="00884E5F"/>
    <w:rsid w:val="008850E2"/>
    <w:rsid w:val="00891BC9"/>
    <w:rsid w:val="008A7443"/>
    <w:rsid w:val="008C44A7"/>
    <w:rsid w:val="00901211"/>
    <w:rsid w:val="00911449"/>
    <w:rsid w:val="00922AB1"/>
    <w:rsid w:val="009249DE"/>
    <w:rsid w:val="0093005F"/>
    <w:rsid w:val="009347D5"/>
    <w:rsid w:val="00951F8B"/>
    <w:rsid w:val="0096695E"/>
    <w:rsid w:val="00975387"/>
    <w:rsid w:val="00982799"/>
    <w:rsid w:val="009903F3"/>
    <w:rsid w:val="00991A52"/>
    <w:rsid w:val="009B7400"/>
    <w:rsid w:val="009C52E4"/>
    <w:rsid w:val="009C5A5F"/>
    <w:rsid w:val="009D08E9"/>
    <w:rsid w:val="009D2CA5"/>
    <w:rsid w:val="009E53B5"/>
    <w:rsid w:val="009E77BA"/>
    <w:rsid w:val="009F0946"/>
    <w:rsid w:val="009F20D6"/>
    <w:rsid w:val="009F72A6"/>
    <w:rsid w:val="00A05155"/>
    <w:rsid w:val="00A10E06"/>
    <w:rsid w:val="00A1213D"/>
    <w:rsid w:val="00A34023"/>
    <w:rsid w:val="00A537D9"/>
    <w:rsid w:val="00A74834"/>
    <w:rsid w:val="00A86DD5"/>
    <w:rsid w:val="00A9383C"/>
    <w:rsid w:val="00AA16E5"/>
    <w:rsid w:val="00AA48CF"/>
    <w:rsid w:val="00AD0BE1"/>
    <w:rsid w:val="00AD648B"/>
    <w:rsid w:val="00AE3208"/>
    <w:rsid w:val="00AE417F"/>
    <w:rsid w:val="00AE64F6"/>
    <w:rsid w:val="00AE76A8"/>
    <w:rsid w:val="00AF1530"/>
    <w:rsid w:val="00AF1825"/>
    <w:rsid w:val="00AF487E"/>
    <w:rsid w:val="00B009C7"/>
    <w:rsid w:val="00B03982"/>
    <w:rsid w:val="00B206C0"/>
    <w:rsid w:val="00B25C61"/>
    <w:rsid w:val="00B33CCD"/>
    <w:rsid w:val="00B35A14"/>
    <w:rsid w:val="00B476E9"/>
    <w:rsid w:val="00B505B1"/>
    <w:rsid w:val="00B60C58"/>
    <w:rsid w:val="00B658A3"/>
    <w:rsid w:val="00B66776"/>
    <w:rsid w:val="00B73B47"/>
    <w:rsid w:val="00B75EAD"/>
    <w:rsid w:val="00B77F24"/>
    <w:rsid w:val="00B94B47"/>
    <w:rsid w:val="00B962D5"/>
    <w:rsid w:val="00B9645E"/>
    <w:rsid w:val="00B97539"/>
    <w:rsid w:val="00BA5DFF"/>
    <w:rsid w:val="00BB4F85"/>
    <w:rsid w:val="00BC4D85"/>
    <w:rsid w:val="00BC6088"/>
    <w:rsid w:val="00BD0A1B"/>
    <w:rsid w:val="00BD53BE"/>
    <w:rsid w:val="00BE2196"/>
    <w:rsid w:val="00BE487F"/>
    <w:rsid w:val="00BE5AEA"/>
    <w:rsid w:val="00BF0988"/>
    <w:rsid w:val="00BF35FA"/>
    <w:rsid w:val="00C00E2D"/>
    <w:rsid w:val="00C01B15"/>
    <w:rsid w:val="00C07289"/>
    <w:rsid w:val="00C323AE"/>
    <w:rsid w:val="00C40252"/>
    <w:rsid w:val="00C43598"/>
    <w:rsid w:val="00C45B9C"/>
    <w:rsid w:val="00C53A85"/>
    <w:rsid w:val="00C5566F"/>
    <w:rsid w:val="00C61047"/>
    <w:rsid w:val="00C71851"/>
    <w:rsid w:val="00C73863"/>
    <w:rsid w:val="00C7461B"/>
    <w:rsid w:val="00C75645"/>
    <w:rsid w:val="00C92BBD"/>
    <w:rsid w:val="00C96C6C"/>
    <w:rsid w:val="00CC650B"/>
    <w:rsid w:val="00CD1359"/>
    <w:rsid w:val="00CD670A"/>
    <w:rsid w:val="00CE671C"/>
    <w:rsid w:val="00CF4247"/>
    <w:rsid w:val="00D0372A"/>
    <w:rsid w:val="00D11281"/>
    <w:rsid w:val="00D128F5"/>
    <w:rsid w:val="00D222C7"/>
    <w:rsid w:val="00D23BF4"/>
    <w:rsid w:val="00D3187F"/>
    <w:rsid w:val="00D33BBC"/>
    <w:rsid w:val="00D53C8C"/>
    <w:rsid w:val="00D54ABC"/>
    <w:rsid w:val="00D62225"/>
    <w:rsid w:val="00D64562"/>
    <w:rsid w:val="00D656C2"/>
    <w:rsid w:val="00D70323"/>
    <w:rsid w:val="00D71AE2"/>
    <w:rsid w:val="00D71C3A"/>
    <w:rsid w:val="00D7224D"/>
    <w:rsid w:val="00D8552B"/>
    <w:rsid w:val="00D90250"/>
    <w:rsid w:val="00D90716"/>
    <w:rsid w:val="00D91E43"/>
    <w:rsid w:val="00D9236F"/>
    <w:rsid w:val="00D934E3"/>
    <w:rsid w:val="00D953EF"/>
    <w:rsid w:val="00DA0014"/>
    <w:rsid w:val="00DA545B"/>
    <w:rsid w:val="00DD2A42"/>
    <w:rsid w:val="00DE3179"/>
    <w:rsid w:val="00DE799D"/>
    <w:rsid w:val="00DF1A6B"/>
    <w:rsid w:val="00E02AED"/>
    <w:rsid w:val="00E14E56"/>
    <w:rsid w:val="00E230F8"/>
    <w:rsid w:val="00E421AD"/>
    <w:rsid w:val="00E457DD"/>
    <w:rsid w:val="00E627E6"/>
    <w:rsid w:val="00E71301"/>
    <w:rsid w:val="00E84160"/>
    <w:rsid w:val="00E84B04"/>
    <w:rsid w:val="00E87488"/>
    <w:rsid w:val="00E97182"/>
    <w:rsid w:val="00EA7B6A"/>
    <w:rsid w:val="00EB64CD"/>
    <w:rsid w:val="00EB71F5"/>
    <w:rsid w:val="00EC1850"/>
    <w:rsid w:val="00EE1BFA"/>
    <w:rsid w:val="00F05006"/>
    <w:rsid w:val="00F44F54"/>
    <w:rsid w:val="00F46D3A"/>
    <w:rsid w:val="00F471DC"/>
    <w:rsid w:val="00F47E2C"/>
    <w:rsid w:val="00F513C0"/>
    <w:rsid w:val="00F66ACE"/>
    <w:rsid w:val="00F73945"/>
    <w:rsid w:val="00F8014E"/>
    <w:rsid w:val="00F9609F"/>
    <w:rsid w:val="00F97416"/>
    <w:rsid w:val="00FA2BE5"/>
    <w:rsid w:val="00FC4564"/>
    <w:rsid w:val="00FC4D99"/>
    <w:rsid w:val="00FD032F"/>
    <w:rsid w:val="00FD5ED4"/>
    <w:rsid w:val="00FD7099"/>
    <w:rsid w:val="00FD7462"/>
    <w:rsid w:val="00FD7EB1"/>
    <w:rsid w:val="00FE562F"/>
    <w:rsid w:val="00FE7DA4"/>
    <w:rsid w:val="00FF572A"/>
    <w:rsid w:val="00FF7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0C1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101"/>
    <w:pPr>
      <w:widowControl w:val="0"/>
      <w:autoSpaceDE w:val="0"/>
      <w:autoSpaceDN w:val="0"/>
      <w:adjustRightInd w:val="0"/>
    </w:pPr>
    <w:rPr>
      <w:rFonts w:ascii="Baskerville Old Face" w:hAnsi="Baskerville Old Face"/>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01101"/>
  </w:style>
  <w:style w:type="paragraph" w:styleId="NormalWeb">
    <w:name w:val="Normal (Web)"/>
    <w:basedOn w:val="Normal"/>
    <w:uiPriority w:val="99"/>
    <w:unhideWhenUsed/>
    <w:rsid w:val="00383723"/>
    <w:pPr>
      <w:widowControl/>
      <w:autoSpaceDE/>
      <w:autoSpaceDN/>
      <w:adjustRightInd/>
    </w:pPr>
    <w:rPr>
      <w:rFonts w:ascii="Times New Roman" w:eastAsia="Calibri" w:hAnsi="Times New Roman"/>
      <w:sz w:val="24"/>
    </w:rPr>
  </w:style>
  <w:style w:type="paragraph" w:styleId="BalloonText">
    <w:name w:val="Balloon Text"/>
    <w:basedOn w:val="Normal"/>
    <w:link w:val="BalloonTextChar"/>
    <w:rsid w:val="00B9645E"/>
    <w:rPr>
      <w:rFonts w:ascii="Tahoma" w:hAnsi="Tahoma" w:cs="Tahoma"/>
      <w:sz w:val="16"/>
      <w:szCs w:val="16"/>
    </w:rPr>
  </w:style>
  <w:style w:type="character" w:customStyle="1" w:styleId="BalloonTextChar">
    <w:name w:val="Balloon Text Char"/>
    <w:basedOn w:val="DefaultParagraphFont"/>
    <w:link w:val="BalloonText"/>
    <w:rsid w:val="00B9645E"/>
    <w:rPr>
      <w:rFonts w:ascii="Tahoma" w:hAnsi="Tahoma" w:cs="Tahoma"/>
      <w:sz w:val="16"/>
      <w:szCs w:val="16"/>
    </w:rPr>
  </w:style>
  <w:style w:type="paragraph" w:styleId="ListParagraph">
    <w:name w:val="List Paragraph"/>
    <w:basedOn w:val="Normal"/>
    <w:uiPriority w:val="99"/>
    <w:qFormat/>
    <w:rsid w:val="00B476E9"/>
    <w:pPr>
      <w:autoSpaceDE/>
      <w:autoSpaceDN/>
      <w:adjustRightInd/>
      <w:ind w:left="720"/>
      <w:contextualSpacing/>
    </w:pPr>
    <w:rPr>
      <w:rFonts w:ascii="Courier" w:hAnsi="Courier"/>
      <w:snapToGrid w:val="0"/>
      <w:sz w:val="24"/>
    </w:rPr>
  </w:style>
  <w:style w:type="paragraph" w:styleId="NoSpacing">
    <w:name w:val="No Spacing"/>
    <w:link w:val="NoSpacingChar"/>
    <w:uiPriority w:val="99"/>
    <w:qFormat/>
    <w:rsid w:val="00B476E9"/>
    <w:rPr>
      <w:rFonts w:ascii="Calibri" w:hAnsi="Calibri"/>
      <w:sz w:val="22"/>
      <w:szCs w:val="22"/>
    </w:rPr>
  </w:style>
  <w:style w:type="character" w:customStyle="1" w:styleId="NoSpacingChar">
    <w:name w:val="No Spacing Char"/>
    <w:basedOn w:val="DefaultParagraphFont"/>
    <w:link w:val="NoSpacing"/>
    <w:uiPriority w:val="99"/>
    <w:locked/>
    <w:rsid w:val="00B476E9"/>
    <w:rPr>
      <w:rFonts w:ascii="Calibri" w:hAnsi="Calibri"/>
      <w:sz w:val="22"/>
      <w:szCs w:val="22"/>
      <w:lang w:val="en-US" w:eastAsia="en-US" w:bidi="ar-SA"/>
    </w:rPr>
  </w:style>
  <w:style w:type="character" w:styleId="CommentReference">
    <w:name w:val="annotation reference"/>
    <w:basedOn w:val="DefaultParagraphFont"/>
    <w:uiPriority w:val="99"/>
    <w:rsid w:val="00BD0A1B"/>
    <w:rPr>
      <w:sz w:val="16"/>
      <w:szCs w:val="16"/>
    </w:rPr>
  </w:style>
  <w:style w:type="paragraph" w:styleId="CommentText">
    <w:name w:val="annotation text"/>
    <w:basedOn w:val="Normal"/>
    <w:link w:val="CommentTextChar"/>
    <w:rsid w:val="00BD0A1B"/>
    <w:rPr>
      <w:szCs w:val="20"/>
    </w:rPr>
  </w:style>
  <w:style w:type="character" w:customStyle="1" w:styleId="CommentTextChar">
    <w:name w:val="Comment Text Char"/>
    <w:basedOn w:val="DefaultParagraphFont"/>
    <w:link w:val="CommentText"/>
    <w:rsid w:val="00BD0A1B"/>
    <w:rPr>
      <w:rFonts w:ascii="Baskerville Old Face" w:hAnsi="Baskerville Old Face"/>
    </w:rPr>
  </w:style>
  <w:style w:type="paragraph" w:styleId="CommentSubject">
    <w:name w:val="annotation subject"/>
    <w:basedOn w:val="CommentText"/>
    <w:next w:val="CommentText"/>
    <w:link w:val="CommentSubjectChar"/>
    <w:rsid w:val="00BD0A1B"/>
    <w:rPr>
      <w:b/>
      <w:bCs/>
    </w:rPr>
  </w:style>
  <w:style w:type="character" w:customStyle="1" w:styleId="CommentSubjectChar">
    <w:name w:val="Comment Subject Char"/>
    <w:basedOn w:val="CommentTextChar"/>
    <w:link w:val="CommentSubject"/>
    <w:rsid w:val="00BD0A1B"/>
    <w:rPr>
      <w:rFonts w:ascii="Baskerville Old Face" w:hAnsi="Baskerville Old Face"/>
      <w:b/>
      <w:bCs/>
    </w:rPr>
  </w:style>
  <w:style w:type="character" w:styleId="Hyperlink">
    <w:name w:val="Hyperlink"/>
    <w:basedOn w:val="DefaultParagraphFont"/>
    <w:unhideWhenUsed/>
    <w:rsid w:val="00227472"/>
    <w:rPr>
      <w:color w:val="0000FF" w:themeColor="hyperlink"/>
      <w:u w:val="single"/>
    </w:rPr>
  </w:style>
  <w:style w:type="character" w:styleId="FollowedHyperlink">
    <w:name w:val="FollowedHyperlink"/>
    <w:basedOn w:val="DefaultParagraphFont"/>
    <w:semiHidden/>
    <w:unhideWhenUsed/>
    <w:rsid w:val="00BC4D85"/>
    <w:rPr>
      <w:color w:val="800080" w:themeColor="followedHyperlink"/>
      <w:u w:val="single"/>
    </w:rPr>
  </w:style>
  <w:style w:type="paragraph" w:styleId="Revision">
    <w:name w:val="Revision"/>
    <w:hidden/>
    <w:uiPriority w:val="99"/>
    <w:semiHidden/>
    <w:rsid w:val="004F1785"/>
    <w:rPr>
      <w:rFonts w:ascii="Baskerville Old Face" w:hAnsi="Baskerville Old Face"/>
      <w:szCs w:val="24"/>
    </w:rPr>
  </w:style>
  <w:style w:type="paragraph" w:styleId="FootnoteText">
    <w:name w:val="footnote text"/>
    <w:basedOn w:val="Normal"/>
    <w:link w:val="FootnoteTextChar"/>
    <w:semiHidden/>
    <w:unhideWhenUsed/>
    <w:rsid w:val="009E53B5"/>
    <w:rPr>
      <w:szCs w:val="20"/>
    </w:rPr>
  </w:style>
  <w:style w:type="character" w:customStyle="1" w:styleId="FootnoteTextChar">
    <w:name w:val="Footnote Text Char"/>
    <w:basedOn w:val="DefaultParagraphFont"/>
    <w:link w:val="FootnoteText"/>
    <w:semiHidden/>
    <w:rsid w:val="009E53B5"/>
    <w:rPr>
      <w:rFonts w:ascii="Baskerville Old Face" w:hAnsi="Baskerville Old Face"/>
    </w:rPr>
  </w:style>
  <w:style w:type="paragraph" w:styleId="EndnoteText">
    <w:name w:val="endnote text"/>
    <w:basedOn w:val="Normal"/>
    <w:link w:val="EndnoteTextChar"/>
    <w:semiHidden/>
    <w:unhideWhenUsed/>
    <w:rsid w:val="009E53B5"/>
    <w:rPr>
      <w:szCs w:val="20"/>
    </w:rPr>
  </w:style>
  <w:style w:type="character" w:customStyle="1" w:styleId="EndnoteTextChar">
    <w:name w:val="Endnote Text Char"/>
    <w:basedOn w:val="DefaultParagraphFont"/>
    <w:link w:val="EndnoteText"/>
    <w:semiHidden/>
    <w:rsid w:val="009E53B5"/>
    <w:rPr>
      <w:rFonts w:ascii="Baskerville Old Face" w:hAnsi="Baskerville Old Face"/>
    </w:rPr>
  </w:style>
  <w:style w:type="character" w:styleId="EndnoteReference">
    <w:name w:val="endnote reference"/>
    <w:basedOn w:val="DefaultParagraphFont"/>
    <w:semiHidden/>
    <w:unhideWhenUsed/>
    <w:rsid w:val="009E53B5"/>
    <w:rPr>
      <w:vertAlign w:val="superscript"/>
    </w:rPr>
  </w:style>
  <w:style w:type="paragraph" w:styleId="Header">
    <w:name w:val="header"/>
    <w:basedOn w:val="Normal"/>
    <w:link w:val="HeaderChar"/>
    <w:unhideWhenUsed/>
    <w:rsid w:val="00D91E43"/>
    <w:pPr>
      <w:tabs>
        <w:tab w:val="center" w:pos="4680"/>
        <w:tab w:val="right" w:pos="9360"/>
      </w:tabs>
    </w:pPr>
  </w:style>
  <w:style w:type="character" w:customStyle="1" w:styleId="HeaderChar">
    <w:name w:val="Header Char"/>
    <w:basedOn w:val="DefaultParagraphFont"/>
    <w:link w:val="Header"/>
    <w:rsid w:val="00D91E43"/>
    <w:rPr>
      <w:rFonts w:ascii="Baskerville Old Face" w:hAnsi="Baskerville Old Face"/>
      <w:szCs w:val="24"/>
    </w:rPr>
  </w:style>
  <w:style w:type="paragraph" w:styleId="Footer">
    <w:name w:val="footer"/>
    <w:basedOn w:val="Normal"/>
    <w:link w:val="FooterChar"/>
    <w:uiPriority w:val="99"/>
    <w:unhideWhenUsed/>
    <w:rsid w:val="00D91E43"/>
    <w:pPr>
      <w:tabs>
        <w:tab w:val="center" w:pos="4680"/>
        <w:tab w:val="right" w:pos="9360"/>
      </w:tabs>
    </w:pPr>
  </w:style>
  <w:style w:type="character" w:customStyle="1" w:styleId="FooterChar">
    <w:name w:val="Footer Char"/>
    <w:basedOn w:val="DefaultParagraphFont"/>
    <w:link w:val="Footer"/>
    <w:uiPriority w:val="99"/>
    <w:rsid w:val="00D91E43"/>
    <w:rPr>
      <w:rFonts w:ascii="Baskerville Old Face" w:hAnsi="Baskerville Old Face"/>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101"/>
    <w:pPr>
      <w:widowControl w:val="0"/>
      <w:autoSpaceDE w:val="0"/>
      <w:autoSpaceDN w:val="0"/>
      <w:adjustRightInd w:val="0"/>
    </w:pPr>
    <w:rPr>
      <w:rFonts w:ascii="Baskerville Old Face" w:hAnsi="Baskerville Old Face"/>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01101"/>
  </w:style>
  <w:style w:type="paragraph" w:styleId="NormalWeb">
    <w:name w:val="Normal (Web)"/>
    <w:basedOn w:val="Normal"/>
    <w:uiPriority w:val="99"/>
    <w:unhideWhenUsed/>
    <w:rsid w:val="00383723"/>
    <w:pPr>
      <w:widowControl/>
      <w:autoSpaceDE/>
      <w:autoSpaceDN/>
      <w:adjustRightInd/>
    </w:pPr>
    <w:rPr>
      <w:rFonts w:ascii="Times New Roman" w:eastAsia="Calibri" w:hAnsi="Times New Roman"/>
      <w:sz w:val="24"/>
    </w:rPr>
  </w:style>
  <w:style w:type="paragraph" w:styleId="BalloonText">
    <w:name w:val="Balloon Text"/>
    <w:basedOn w:val="Normal"/>
    <w:link w:val="BalloonTextChar"/>
    <w:rsid w:val="00B9645E"/>
    <w:rPr>
      <w:rFonts w:ascii="Tahoma" w:hAnsi="Tahoma" w:cs="Tahoma"/>
      <w:sz w:val="16"/>
      <w:szCs w:val="16"/>
    </w:rPr>
  </w:style>
  <w:style w:type="character" w:customStyle="1" w:styleId="BalloonTextChar">
    <w:name w:val="Balloon Text Char"/>
    <w:basedOn w:val="DefaultParagraphFont"/>
    <w:link w:val="BalloonText"/>
    <w:rsid w:val="00B9645E"/>
    <w:rPr>
      <w:rFonts w:ascii="Tahoma" w:hAnsi="Tahoma" w:cs="Tahoma"/>
      <w:sz w:val="16"/>
      <w:szCs w:val="16"/>
    </w:rPr>
  </w:style>
  <w:style w:type="paragraph" w:styleId="ListParagraph">
    <w:name w:val="List Paragraph"/>
    <w:basedOn w:val="Normal"/>
    <w:uiPriority w:val="99"/>
    <w:qFormat/>
    <w:rsid w:val="00B476E9"/>
    <w:pPr>
      <w:autoSpaceDE/>
      <w:autoSpaceDN/>
      <w:adjustRightInd/>
      <w:ind w:left="720"/>
      <w:contextualSpacing/>
    </w:pPr>
    <w:rPr>
      <w:rFonts w:ascii="Courier" w:hAnsi="Courier"/>
      <w:snapToGrid w:val="0"/>
      <w:sz w:val="24"/>
    </w:rPr>
  </w:style>
  <w:style w:type="paragraph" w:styleId="NoSpacing">
    <w:name w:val="No Spacing"/>
    <w:link w:val="NoSpacingChar"/>
    <w:uiPriority w:val="99"/>
    <w:qFormat/>
    <w:rsid w:val="00B476E9"/>
    <w:rPr>
      <w:rFonts w:ascii="Calibri" w:hAnsi="Calibri"/>
      <w:sz w:val="22"/>
      <w:szCs w:val="22"/>
    </w:rPr>
  </w:style>
  <w:style w:type="character" w:customStyle="1" w:styleId="NoSpacingChar">
    <w:name w:val="No Spacing Char"/>
    <w:basedOn w:val="DefaultParagraphFont"/>
    <w:link w:val="NoSpacing"/>
    <w:uiPriority w:val="99"/>
    <w:locked/>
    <w:rsid w:val="00B476E9"/>
    <w:rPr>
      <w:rFonts w:ascii="Calibri" w:hAnsi="Calibri"/>
      <w:sz w:val="22"/>
      <w:szCs w:val="22"/>
      <w:lang w:val="en-US" w:eastAsia="en-US" w:bidi="ar-SA"/>
    </w:rPr>
  </w:style>
  <w:style w:type="character" w:styleId="CommentReference">
    <w:name w:val="annotation reference"/>
    <w:basedOn w:val="DefaultParagraphFont"/>
    <w:uiPriority w:val="99"/>
    <w:rsid w:val="00BD0A1B"/>
    <w:rPr>
      <w:sz w:val="16"/>
      <w:szCs w:val="16"/>
    </w:rPr>
  </w:style>
  <w:style w:type="paragraph" w:styleId="CommentText">
    <w:name w:val="annotation text"/>
    <w:basedOn w:val="Normal"/>
    <w:link w:val="CommentTextChar"/>
    <w:rsid w:val="00BD0A1B"/>
    <w:rPr>
      <w:szCs w:val="20"/>
    </w:rPr>
  </w:style>
  <w:style w:type="character" w:customStyle="1" w:styleId="CommentTextChar">
    <w:name w:val="Comment Text Char"/>
    <w:basedOn w:val="DefaultParagraphFont"/>
    <w:link w:val="CommentText"/>
    <w:rsid w:val="00BD0A1B"/>
    <w:rPr>
      <w:rFonts w:ascii="Baskerville Old Face" w:hAnsi="Baskerville Old Face"/>
    </w:rPr>
  </w:style>
  <w:style w:type="paragraph" w:styleId="CommentSubject">
    <w:name w:val="annotation subject"/>
    <w:basedOn w:val="CommentText"/>
    <w:next w:val="CommentText"/>
    <w:link w:val="CommentSubjectChar"/>
    <w:rsid w:val="00BD0A1B"/>
    <w:rPr>
      <w:b/>
      <w:bCs/>
    </w:rPr>
  </w:style>
  <w:style w:type="character" w:customStyle="1" w:styleId="CommentSubjectChar">
    <w:name w:val="Comment Subject Char"/>
    <w:basedOn w:val="CommentTextChar"/>
    <w:link w:val="CommentSubject"/>
    <w:rsid w:val="00BD0A1B"/>
    <w:rPr>
      <w:rFonts w:ascii="Baskerville Old Face" w:hAnsi="Baskerville Old Face"/>
      <w:b/>
      <w:bCs/>
    </w:rPr>
  </w:style>
  <w:style w:type="character" w:styleId="Hyperlink">
    <w:name w:val="Hyperlink"/>
    <w:basedOn w:val="DefaultParagraphFont"/>
    <w:unhideWhenUsed/>
    <w:rsid w:val="00227472"/>
    <w:rPr>
      <w:color w:val="0000FF" w:themeColor="hyperlink"/>
      <w:u w:val="single"/>
    </w:rPr>
  </w:style>
  <w:style w:type="character" w:styleId="FollowedHyperlink">
    <w:name w:val="FollowedHyperlink"/>
    <w:basedOn w:val="DefaultParagraphFont"/>
    <w:semiHidden/>
    <w:unhideWhenUsed/>
    <w:rsid w:val="00BC4D85"/>
    <w:rPr>
      <w:color w:val="800080" w:themeColor="followedHyperlink"/>
      <w:u w:val="single"/>
    </w:rPr>
  </w:style>
  <w:style w:type="paragraph" w:styleId="Revision">
    <w:name w:val="Revision"/>
    <w:hidden/>
    <w:uiPriority w:val="99"/>
    <w:semiHidden/>
    <w:rsid w:val="004F1785"/>
    <w:rPr>
      <w:rFonts w:ascii="Baskerville Old Face" w:hAnsi="Baskerville Old Face"/>
      <w:szCs w:val="24"/>
    </w:rPr>
  </w:style>
  <w:style w:type="paragraph" w:styleId="FootnoteText">
    <w:name w:val="footnote text"/>
    <w:basedOn w:val="Normal"/>
    <w:link w:val="FootnoteTextChar"/>
    <w:semiHidden/>
    <w:unhideWhenUsed/>
    <w:rsid w:val="009E53B5"/>
    <w:rPr>
      <w:szCs w:val="20"/>
    </w:rPr>
  </w:style>
  <w:style w:type="character" w:customStyle="1" w:styleId="FootnoteTextChar">
    <w:name w:val="Footnote Text Char"/>
    <w:basedOn w:val="DefaultParagraphFont"/>
    <w:link w:val="FootnoteText"/>
    <w:semiHidden/>
    <w:rsid w:val="009E53B5"/>
    <w:rPr>
      <w:rFonts w:ascii="Baskerville Old Face" w:hAnsi="Baskerville Old Face"/>
    </w:rPr>
  </w:style>
  <w:style w:type="paragraph" w:styleId="EndnoteText">
    <w:name w:val="endnote text"/>
    <w:basedOn w:val="Normal"/>
    <w:link w:val="EndnoteTextChar"/>
    <w:semiHidden/>
    <w:unhideWhenUsed/>
    <w:rsid w:val="009E53B5"/>
    <w:rPr>
      <w:szCs w:val="20"/>
    </w:rPr>
  </w:style>
  <w:style w:type="character" w:customStyle="1" w:styleId="EndnoteTextChar">
    <w:name w:val="Endnote Text Char"/>
    <w:basedOn w:val="DefaultParagraphFont"/>
    <w:link w:val="EndnoteText"/>
    <w:semiHidden/>
    <w:rsid w:val="009E53B5"/>
    <w:rPr>
      <w:rFonts w:ascii="Baskerville Old Face" w:hAnsi="Baskerville Old Face"/>
    </w:rPr>
  </w:style>
  <w:style w:type="character" w:styleId="EndnoteReference">
    <w:name w:val="endnote reference"/>
    <w:basedOn w:val="DefaultParagraphFont"/>
    <w:semiHidden/>
    <w:unhideWhenUsed/>
    <w:rsid w:val="009E53B5"/>
    <w:rPr>
      <w:vertAlign w:val="superscript"/>
    </w:rPr>
  </w:style>
  <w:style w:type="paragraph" w:styleId="Header">
    <w:name w:val="header"/>
    <w:basedOn w:val="Normal"/>
    <w:link w:val="HeaderChar"/>
    <w:unhideWhenUsed/>
    <w:rsid w:val="00D91E43"/>
    <w:pPr>
      <w:tabs>
        <w:tab w:val="center" w:pos="4680"/>
        <w:tab w:val="right" w:pos="9360"/>
      </w:tabs>
    </w:pPr>
  </w:style>
  <w:style w:type="character" w:customStyle="1" w:styleId="HeaderChar">
    <w:name w:val="Header Char"/>
    <w:basedOn w:val="DefaultParagraphFont"/>
    <w:link w:val="Header"/>
    <w:rsid w:val="00D91E43"/>
    <w:rPr>
      <w:rFonts w:ascii="Baskerville Old Face" w:hAnsi="Baskerville Old Face"/>
      <w:szCs w:val="24"/>
    </w:rPr>
  </w:style>
  <w:style w:type="paragraph" w:styleId="Footer">
    <w:name w:val="footer"/>
    <w:basedOn w:val="Normal"/>
    <w:link w:val="FooterChar"/>
    <w:uiPriority w:val="99"/>
    <w:unhideWhenUsed/>
    <w:rsid w:val="00D91E43"/>
    <w:pPr>
      <w:tabs>
        <w:tab w:val="center" w:pos="4680"/>
        <w:tab w:val="right" w:pos="9360"/>
      </w:tabs>
    </w:pPr>
  </w:style>
  <w:style w:type="character" w:customStyle="1" w:styleId="FooterChar">
    <w:name w:val="Footer Char"/>
    <w:basedOn w:val="DefaultParagraphFont"/>
    <w:link w:val="Footer"/>
    <w:uiPriority w:val="99"/>
    <w:rsid w:val="00D91E43"/>
    <w:rPr>
      <w:rFonts w:ascii="Baskerville Old Face" w:hAnsi="Baskerville Old Face"/>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396484">
      <w:bodyDiv w:val="1"/>
      <w:marLeft w:val="0"/>
      <w:marRight w:val="0"/>
      <w:marTop w:val="0"/>
      <w:marBottom w:val="0"/>
      <w:divBdr>
        <w:top w:val="none" w:sz="0" w:space="0" w:color="auto"/>
        <w:left w:val="none" w:sz="0" w:space="0" w:color="auto"/>
        <w:bottom w:val="none" w:sz="0" w:space="0" w:color="auto"/>
        <w:right w:val="none" w:sz="0" w:space="0" w:color="auto"/>
      </w:divBdr>
    </w:div>
    <w:div w:id="216666804">
      <w:bodyDiv w:val="1"/>
      <w:marLeft w:val="0"/>
      <w:marRight w:val="0"/>
      <w:marTop w:val="0"/>
      <w:marBottom w:val="0"/>
      <w:divBdr>
        <w:top w:val="none" w:sz="0" w:space="0" w:color="auto"/>
        <w:left w:val="none" w:sz="0" w:space="0" w:color="auto"/>
        <w:bottom w:val="none" w:sz="0" w:space="0" w:color="auto"/>
        <w:right w:val="none" w:sz="0" w:space="0" w:color="auto"/>
      </w:divBdr>
    </w:div>
    <w:div w:id="511527547">
      <w:bodyDiv w:val="1"/>
      <w:marLeft w:val="0"/>
      <w:marRight w:val="0"/>
      <w:marTop w:val="0"/>
      <w:marBottom w:val="0"/>
      <w:divBdr>
        <w:top w:val="none" w:sz="0" w:space="0" w:color="auto"/>
        <w:left w:val="none" w:sz="0" w:space="0" w:color="auto"/>
        <w:bottom w:val="none" w:sz="0" w:space="0" w:color="auto"/>
        <w:right w:val="none" w:sz="0" w:space="0" w:color="auto"/>
      </w:divBdr>
    </w:div>
    <w:div w:id="913509990">
      <w:bodyDiv w:val="1"/>
      <w:marLeft w:val="0"/>
      <w:marRight w:val="0"/>
      <w:marTop w:val="0"/>
      <w:marBottom w:val="0"/>
      <w:divBdr>
        <w:top w:val="none" w:sz="0" w:space="0" w:color="auto"/>
        <w:left w:val="none" w:sz="0" w:space="0" w:color="auto"/>
        <w:bottom w:val="none" w:sz="0" w:space="0" w:color="auto"/>
        <w:right w:val="none" w:sz="0" w:space="0" w:color="auto"/>
      </w:divBdr>
    </w:div>
    <w:div w:id="1563246462">
      <w:bodyDiv w:val="1"/>
      <w:marLeft w:val="0"/>
      <w:marRight w:val="0"/>
      <w:marTop w:val="0"/>
      <w:marBottom w:val="0"/>
      <w:divBdr>
        <w:top w:val="none" w:sz="0" w:space="0" w:color="auto"/>
        <w:left w:val="none" w:sz="0" w:space="0" w:color="auto"/>
        <w:bottom w:val="none" w:sz="0" w:space="0" w:color="auto"/>
        <w:right w:val="none" w:sz="0" w:space="0" w:color="auto"/>
      </w:divBdr>
    </w:div>
    <w:div w:id="1726027682">
      <w:bodyDiv w:val="1"/>
      <w:marLeft w:val="0"/>
      <w:marRight w:val="0"/>
      <w:marTop w:val="0"/>
      <w:marBottom w:val="0"/>
      <w:divBdr>
        <w:top w:val="none" w:sz="0" w:space="0" w:color="auto"/>
        <w:left w:val="none" w:sz="0" w:space="0" w:color="auto"/>
        <w:bottom w:val="none" w:sz="0" w:space="0" w:color="auto"/>
        <w:right w:val="none" w:sz="0" w:space="0" w:color="auto"/>
      </w:divBdr>
    </w:div>
    <w:div w:id="190791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ls.gov/oes/current/oes_nat.ht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qcor.cms.gov/PRTF_wizard.jsp?which=13&amp;report=active.jsp" TargetMode="External"/><Relationship Id="rId1" Type="http://schemas.openxmlformats.org/officeDocument/2006/relationships/hyperlink" Target="https://qcor.cms.gov/PRTF_wizard.jsp?which=13&amp;report=active.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12C22-78BF-412E-896B-DBBAF8D05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4427</Words>
  <Characters>25236</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SUPPORTING STATEMENT FOR HCFA-2065-IFC &amp; 2065-IFC2</vt:lpstr>
    </vt:vector>
  </TitlesOfParts>
  <Company>CMS</Company>
  <LinksUpToDate>false</LinksUpToDate>
  <CharactersWithSpaces>29604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HCFA-2065-IFC &amp; 2065-IFC2</dc:title>
  <dc:subject/>
  <dc:creator>CMS</dc:creator>
  <cp:keywords/>
  <dc:description/>
  <cp:lastModifiedBy>SYSTEM</cp:lastModifiedBy>
  <cp:revision>2</cp:revision>
  <cp:lastPrinted>2019-01-31T17:21:00Z</cp:lastPrinted>
  <dcterms:created xsi:type="dcterms:W3CDTF">2019-01-31T18:56:00Z</dcterms:created>
  <dcterms:modified xsi:type="dcterms:W3CDTF">2019-01-31T18:56:00Z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-950442673</vt:i4>
  </property>
  <property fmtid="{D5CDD505-2E9C-101B-9397-08002B2CF9AE}" pid="3" name="_NewReviewCycle">
    <vt:lpwstr/>
  </property>
  <property fmtid="{D5CDD505-2E9C-101B-9397-08002B2CF9AE}" pid="4" name="_EmailSubject">
    <vt:lpwstr>Question out of left field -- RO collection of PRTF reports of restraint and seclusion associated deaths</vt:lpwstr>
  </property>
  <property fmtid="{D5CDD505-2E9C-101B-9397-08002B2CF9AE}" pid="5" name="_AuthorEmail">
    <vt:lpwstr>Erick.Carrera@cms.hhs.gov</vt:lpwstr>
  </property>
  <property fmtid="{D5CDD505-2E9C-101B-9397-08002B2CF9AE}" pid="6" name="_AuthorEmailDisplayName">
    <vt:lpwstr>Carrera, Erick (CMS/CMCS)</vt:lpwstr>
  </property>
  <property fmtid="{D5CDD505-2E9C-101B-9397-08002B2CF9AE}" pid="7" name="_PreviousAdHocReviewCycleID">
    <vt:i4>1688641362</vt:i4>
  </property>
  <property fmtid="{D5CDD505-2E9C-101B-9397-08002B2CF9AE}" pid="8" name="_ReviewingToolsShownOnce">
    <vt:lpwstr/>
  </property>
</Properties>
</file>