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403" w:rsidRPr="00AF0823" w:rsidRDefault="0079059F" w:rsidP="00AF0823">
      <w:pPr>
        <w:pStyle w:val="BodyText"/>
        <w:spacing w:before="120" w:after="120"/>
        <w:ind w:left="2887"/>
        <w:jc w:val="both"/>
        <w:rPr>
          <w:rFonts w:asciiTheme="majorHAnsi" w:hAnsiTheme="majorHAnsi"/>
        </w:rPr>
      </w:pPr>
      <w:bookmarkStart w:id="0" w:name="_GoBack"/>
      <w:bookmarkEnd w:id="0"/>
      <w:r w:rsidRPr="00AF0823">
        <w:rPr>
          <w:rFonts w:asciiTheme="majorHAnsi" w:hAnsiTheme="majorHAnsi"/>
          <w:u w:val="single"/>
        </w:rPr>
        <w:t>Suppo</w:t>
      </w:r>
      <w:r w:rsidR="00D76ADB" w:rsidRPr="00AF0823">
        <w:rPr>
          <w:rFonts w:asciiTheme="majorHAnsi" w:hAnsiTheme="majorHAnsi"/>
          <w:u w:val="single"/>
        </w:rPr>
        <w:t>rting Statement Outline – ARMYFIT</w:t>
      </w:r>
    </w:p>
    <w:p w:rsidR="00532403" w:rsidRPr="00AF0823" w:rsidRDefault="0079059F" w:rsidP="00AF0823">
      <w:pPr>
        <w:spacing w:before="120" w:after="120"/>
        <w:ind w:left="2186"/>
        <w:jc w:val="both"/>
        <w:rPr>
          <w:rFonts w:asciiTheme="majorHAnsi" w:hAnsiTheme="majorHAnsi"/>
          <w:b/>
          <w:sz w:val="24"/>
          <w:szCs w:val="24"/>
        </w:rPr>
      </w:pPr>
      <w:r w:rsidRPr="00AF0823">
        <w:rPr>
          <w:rFonts w:asciiTheme="majorHAnsi" w:hAnsiTheme="majorHAnsi"/>
          <w:b/>
          <w:sz w:val="24"/>
          <w:szCs w:val="24"/>
          <w:u w:val="thick"/>
        </w:rPr>
        <w:t>NOTE</w:t>
      </w:r>
      <w:r w:rsidR="00AF0823">
        <w:rPr>
          <w:rFonts w:asciiTheme="majorHAnsi" w:hAnsiTheme="majorHAnsi"/>
          <w:b/>
          <w:sz w:val="24"/>
          <w:szCs w:val="24"/>
          <w:u w:val="thick"/>
        </w:rPr>
        <w:t xml:space="preserve">: </w:t>
      </w:r>
      <w:r w:rsidRPr="00AF0823">
        <w:rPr>
          <w:rFonts w:asciiTheme="majorHAnsi" w:hAnsiTheme="majorHAnsi"/>
          <w:b/>
          <w:sz w:val="24"/>
          <w:szCs w:val="24"/>
          <w:u w:val="thick"/>
        </w:rPr>
        <w:t>Complete Part B for Survey ICR Requests</w:t>
      </w:r>
    </w:p>
    <w:p w:rsidR="00532403" w:rsidRPr="00AF0823" w:rsidRDefault="0079059F" w:rsidP="00AF0823">
      <w:pPr>
        <w:pStyle w:val="BodyText"/>
        <w:spacing w:before="120" w:after="120"/>
        <w:ind w:left="3019"/>
        <w:jc w:val="both"/>
        <w:rPr>
          <w:rFonts w:asciiTheme="majorHAnsi" w:hAnsiTheme="majorHAnsi"/>
        </w:rPr>
      </w:pPr>
      <w:r w:rsidRPr="00AF0823">
        <w:rPr>
          <w:rFonts w:asciiTheme="majorHAnsi" w:hAnsiTheme="majorHAnsi"/>
          <w:u w:val="single"/>
        </w:rPr>
        <w:t>SUPPORTING STATEMENT – PART B</w:t>
      </w:r>
    </w:p>
    <w:p w:rsidR="00532403" w:rsidRPr="00AF0823" w:rsidRDefault="0079059F" w:rsidP="00AF0823">
      <w:pPr>
        <w:pStyle w:val="ListParagraph"/>
        <w:numPr>
          <w:ilvl w:val="0"/>
          <w:numId w:val="1"/>
        </w:numPr>
        <w:spacing w:before="120" w:after="120"/>
        <w:ind w:left="360" w:hanging="360"/>
        <w:jc w:val="both"/>
        <w:rPr>
          <w:rFonts w:asciiTheme="majorHAnsi" w:hAnsiTheme="majorHAnsi"/>
          <w:sz w:val="24"/>
          <w:szCs w:val="24"/>
        </w:rPr>
      </w:pPr>
      <w:r w:rsidRPr="00AF0823">
        <w:rPr>
          <w:rFonts w:asciiTheme="majorHAnsi" w:hAnsiTheme="majorHAnsi"/>
          <w:sz w:val="24"/>
          <w:szCs w:val="24"/>
          <w:u w:val="single"/>
        </w:rPr>
        <w:t>COLLECTIONS</w:t>
      </w:r>
      <w:r w:rsidRPr="00AF0823">
        <w:rPr>
          <w:rFonts w:asciiTheme="majorHAnsi" w:hAnsiTheme="majorHAnsi"/>
          <w:spacing w:val="-10"/>
          <w:sz w:val="24"/>
          <w:szCs w:val="24"/>
          <w:u w:val="single"/>
        </w:rPr>
        <w:t xml:space="preserve"> </w:t>
      </w:r>
      <w:r w:rsidRPr="00AF0823">
        <w:rPr>
          <w:rFonts w:asciiTheme="majorHAnsi" w:hAnsiTheme="majorHAnsi"/>
          <w:sz w:val="24"/>
          <w:szCs w:val="24"/>
          <w:u w:val="single"/>
        </w:rPr>
        <w:t>OF</w:t>
      </w:r>
      <w:r w:rsidRPr="00AF0823">
        <w:rPr>
          <w:rFonts w:asciiTheme="majorHAnsi" w:hAnsiTheme="majorHAnsi"/>
          <w:spacing w:val="-10"/>
          <w:sz w:val="24"/>
          <w:szCs w:val="24"/>
          <w:u w:val="single"/>
        </w:rPr>
        <w:t xml:space="preserve"> </w:t>
      </w:r>
      <w:r w:rsidRPr="00AF0823">
        <w:rPr>
          <w:rFonts w:asciiTheme="majorHAnsi" w:hAnsiTheme="majorHAnsi"/>
          <w:sz w:val="24"/>
          <w:szCs w:val="24"/>
          <w:u w:val="single"/>
        </w:rPr>
        <w:t>INFORMATION</w:t>
      </w:r>
      <w:r w:rsidRPr="00AF0823">
        <w:rPr>
          <w:rFonts w:asciiTheme="majorHAnsi" w:hAnsiTheme="majorHAnsi"/>
          <w:spacing w:val="-9"/>
          <w:sz w:val="24"/>
          <w:szCs w:val="24"/>
          <w:u w:val="single"/>
        </w:rPr>
        <w:t xml:space="preserve"> </w:t>
      </w:r>
      <w:r w:rsidRPr="00AF0823">
        <w:rPr>
          <w:rFonts w:asciiTheme="majorHAnsi" w:hAnsiTheme="majorHAnsi"/>
          <w:sz w:val="24"/>
          <w:szCs w:val="24"/>
          <w:u w:val="single"/>
        </w:rPr>
        <w:t>EMPLOYING</w:t>
      </w:r>
      <w:r w:rsidRPr="00AF0823">
        <w:rPr>
          <w:rFonts w:asciiTheme="majorHAnsi" w:hAnsiTheme="majorHAnsi"/>
          <w:spacing w:val="-10"/>
          <w:sz w:val="24"/>
          <w:szCs w:val="24"/>
          <w:u w:val="single"/>
        </w:rPr>
        <w:t xml:space="preserve"> </w:t>
      </w:r>
      <w:r w:rsidRPr="00AF0823">
        <w:rPr>
          <w:rFonts w:asciiTheme="majorHAnsi" w:hAnsiTheme="majorHAnsi"/>
          <w:sz w:val="24"/>
          <w:szCs w:val="24"/>
          <w:u w:val="single"/>
        </w:rPr>
        <w:t>STATISTICAL</w:t>
      </w:r>
      <w:r w:rsidRPr="00AF0823">
        <w:rPr>
          <w:rFonts w:asciiTheme="majorHAnsi" w:hAnsiTheme="majorHAnsi"/>
          <w:spacing w:val="-10"/>
          <w:sz w:val="24"/>
          <w:szCs w:val="24"/>
          <w:u w:val="single"/>
        </w:rPr>
        <w:t xml:space="preserve"> </w:t>
      </w:r>
      <w:r w:rsidRPr="00AF0823">
        <w:rPr>
          <w:rFonts w:asciiTheme="majorHAnsi" w:hAnsiTheme="majorHAnsi"/>
          <w:sz w:val="24"/>
          <w:szCs w:val="24"/>
          <w:u w:val="single"/>
        </w:rPr>
        <w:t>METHODS</w:t>
      </w:r>
    </w:p>
    <w:p w:rsidR="00532403" w:rsidRPr="00AF0823" w:rsidRDefault="0079059F" w:rsidP="00AF0823">
      <w:pPr>
        <w:pStyle w:val="BodyText"/>
        <w:spacing w:before="120" w:after="120"/>
        <w:ind w:left="360" w:right="107"/>
        <w:jc w:val="both"/>
        <w:rPr>
          <w:rFonts w:asciiTheme="majorHAnsi" w:hAnsiTheme="majorHAnsi"/>
        </w:rPr>
      </w:pPr>
      <w:r w:rsidRPr="00AF0823">
        <w:rPr>
          <w:rFonts w:asciiTheme="majorHAnsi" w:hAnsiTheme="majorHAnsi"/>
        </w:rPr>
        <w:t>If the collection of information employs statistical methods, it should be indicated in Item 17 of OMB Form 83-I, and the following information should be provid</w:t>
      </w:r>
      <w:r w:rsidR="00AF0823">
        <w:rPr>
          <w:rFonts w:asciiTheme="majorHAnsi" w:hAnsiTheme="majorHAnsi"/>
        </w:rPr>
        <w:t>ed in this Supporting Statement.</w:t>
      </w:r>
    </w:p>
    <w:p w:rsidR="00532403" w:rsidRPr="00AF0823" w:rsidRDefault="0079059F" w:rsidP="00AF0823">
      <w:pPr>
        <w:pStyle w:val="ListParagraph"/>
        <w:numPr>
          <w:ilvl w:val="1"/>
          <w:numId w:val="1"/>
        </w:numPr>
        <w:spacing w:before="120" w:after="120"/>
        <w:ind w:left="360" w:hanging="360"/>
        <w:jc w:val="both"/>
        <w:rPr>
          <w:rFonts w:asciiTheme="majorHAnsi" w:hAnsiTheme="majorHAnsi"/>
          <w:sz w:val="24"/>
          <w:szCs w:val="24"/>
        </w:rPr>
      </w:pPr>
      <w:r w:rsidRPr="00AF0823">
        <w:rPr>
          <w:rFonts w:asciiTheme="majorHAnsi" w:hAnsiTheme="majorHAnsi"/>
          <w:sz w:val="24"/>
          <w:szCs w:val="24"/>
          <w:u w:val="single"/>
        </w:rPr>
        <w:t>Description of the</w:t>
      </w:r>
      <w:r w:rsidRPr="00AF0823">
        <w:rPr>
          <w:rFonts w:asciiTheme="majorHAnsi" w:hAnsiTheme="majorHAnsi"/>
          <w:spacing w:val="-24"/>
          <w:sz w:val="24"/>
          <w:szCs w:val="24"/>
          <w:u w:val="single"/>
        </w:rPr>
        <w:t xml:space="preserve"> </w:t>
      </w:r>
      <w:r w:rsidRPr="00AF0823">
        <w:rPr>
          <w:rFonts w:asciiTheme="majorHAnsi" w:hAnsiTheme="majorHAnsi"/>
          <w:sz w:val="24"/>
          <w:szCs w:val="24"/>
          <w:u w:val="single"/>
        </w:rPr>
        <w:t>Activity</w:t>
      </w:r>
    </w:p>
    <w:p w:rsidR="00532403" w:rsidRPr="00AF0823" w:rsidRDefault="0079059F" w:rsidP="00AF0823">
      <w:pPr>
        <w:pStyle w:val="BodyText"/>
        <w:spacing w:before="120" w:after="120"/>
        <w:ind w:left="360" w:right="242"/>
        <w:jc w:val="both"/>
        <w:rPr>
          <w:rFonts w:asciiTheme="majorHAnsi" w:hAnsiTheme="majorHAnsi"/>
        </w:rPr>
      </w:pPr>
      <w:r w:rsidRPr="00AF0823">
        <w:rPr>
          <w:rFonts w:asciiTheme="majorHAnsi" w:hAnsiTheme="majorHAnsi"/>
        </w:rPr>
        <w:t>Describe the potential respondent universe and any sampling or other method used to select respondents. Data on the number of entities covered in the collection should be provided in tabular form for the universe as a whole and for each of the strata in the proposed sample. Indicate the expected response rates for the collection as a whole, as well as the actual response rates achieved during the last collection, if previously conducted.</w:t>
      </w:r>
    </w:p>
    <w:p w:rsidR="0032700E" w:rsidRDefault="00EB4F58" w:rsidP="00AF0823">
      <w:pPr>
        <w:pStyle w:val="BodyText"/>
        <w:spacing w:before="120" w:after="120"/>
        <w:ind w:left="360" w:right="242"/>
        <w:jc w:val="both"/>
        <w:rPr>
          <w:rFonts w:asciiTheme="majorHAnsi" w:hAnsiTheme="majorHAnsi"/>
          <w:i/>
        </w:rPr>
      </w:pPr>
      <w:r w:rsidRPr="00AF0823">
        <w:rPr>
          <w:rFonts w:asciiTheme="majorHAnsi" w:hAnsiTheme="majorHAnsi"/>
          <w:i/>
        </w:rPr>
        <w:t xml:space="preserve">Potential respondents are </w:t>
      </w:r>
      <w:r w:rsidR="0032700E">
        <w:rPr>
          <w:rFonts w:asciiTheme="majorHAnsi" w:hAnsiTheme="majorHAnsi"/>
          <w:i/>
        </w:rPr>
        <w:t>family members of</w:t>
      </w:r>
      <w:r w:rsidR="0027535D">
        <w:rPr>
          <w:rFonts w:asciiTheme="majorHAnsi" w:hAnsiTheme="majorHAnsi"/>
          <w:i/>
        </w:rPr>
        <w:t xml:space="preserve"> Soldiers who</w:t>
      </w:r>
      <w:r w:rsidRPr="00AF0823">
        <w:rPr>
          <w:rFonts w:asciiTheme="majorHAnsi" w:hAnsiTheme="majorHAnsi"/>
          <w:i/>
        </w:rPr>
        <w:t xml:space="preserve"> </w:t>
      </w:r>
      <w:r w:rsidR="0032700E">
        <w:rPr>
          <w:rFonts w:asciiTheme="majorHAnsi" w:hAnsiTheme="majorHAnsi"/>
          <w:i/>
        </w:rPr>
        <w:t>voluntarily take the GAT. In t</w:t>
      </w:r>
      <w:r w:rsidRPr="00AF0823">
        <w:rPr>
          <w:rFonts w:asciiTheme="majorHAnsi" w:hAnsiTheme="majorHAnsi"/>
          <w:i/>
        </w:rPr>
        <w:t xml:space="preserve">he past </w:t>
      </w:r>
      <w:r w:rsidR="0032700E">
        <w:rPr>
          <w:rFonts w:asciiTheme="majorHAnsi" w:hAnsiTheme="majorHAnsi"/>
          <w:i/>
        </w:rPr>
        <w:t xml:space="preserve">five </w:t>
      </w:r>
      <w:r w:rsidRPr="00AF0823">
        <w:rPr>
          <w:rFonts w:asciiTheme="majorHAnsi" w:hAnsiTheme="majorHAnsi"/>
          <w:i/>
        </w:rPr>
        <w:t>year</w:t>
      </w:r>
      <w:r w:rsidR="0032700E">
        <w:rPr>
          <w:rFonts w:asciiTheme="majorHAnsi" w:hAnsiTheme="majorHAnsi"/>
          <w:i/>
        </w:rPr>
        <w:t>s, the average number was 1700</w:t>
      </w:r>
      <w:r w:rsidR="00F50FED">
        <w:rPr>
          <w:rFonts w:asciiTheme="majorHAnsi" w:hAnsiTheme="majorHAnsi"/>
          <w:i/>
        </w:rPr>
        <w:t xml:space="preserve">. </w:t>
      </w:r>
    </w:p>
    <w:p w:rsidR="00532403" w:rsidRPr="00AF0823" w:rsidRDefault="0079059F" w:rsidP="00AF0823">
      <w:pPr>
        <w:pStyle w:val="ListParagraph"/>
        <w:numPr>
          <w:ilvl w:val="1"/>
          <w:numId w:val="1"/>
        </w:numPr>
        <w:spacing w:before="120" w:after="120"/>
        <w:ind w:left="360" w:hanging="360"/>
        <w:jc w:val="both"/>
        <w:rPr>
          <w:rFonts w:asciiTheme="majorHAnsi" w:hAnsiTheme="majorHAnsi"/>
          <w:sz w:val="24"/>
          <w:szCs w:val="24"/>
        </w:rPr>
      </w:pPr>
      <w:r w:rsidRPr="00AF0823">
        <w:rPr>
          <w:rFonts w:asciiTheme="majorHAnsi" w:hAnsiTheme="majorHAnsi"/>
          <w:sz w:val="24"/>
          <w:szCs w:val="24"/>
          <w:u w:val="single"/>
        </w:rPr>
        <w:t>Procedures for the Collection of</w:t>
      </w:r>
      <w:r w:rsidRPr="00AF0823">
        <w:rPr>
          <w:rFonts w:asciiTheme="majorHAnsi" w:hAnsiTheme="majorHAnsi"/>
          <w:spacing w:val="-2"/>
          <w:sz w:val="24"/>
          <w:szCs w:val="24"/>
          <w:u w:val="single"/>
        </w:rPr>
        <w:t xml:space="preserve"> </w:t>
      </w:r>
      <w:r w:rsidRPr="00AF0823">
        <w:rPr>
          <w:rFonts w:asciiTheme="majorHAnsi" w:hAnsiTheme="majorHAnsi"/>
          <w:sz w:val="24"/>
          <w:szCs w:val="24"/>
          <w:u w:val="single"/>
        </w:rPr>
        <w:t>Information</w:t>
      </w:r>
    </w:p>
    <w:p w:rsidR="00532403" w:rsidRPr="00AF0823" w:rsidRDefault="00AF0823" w:rsidP="00AF0823">
      <w:pPr>
        <w:pStyle w:val="BodyText"/>
        <w:spacing w:before="120" w:after="120"/>
        <w:ind w:left="360"/>
        <w:jc w:val="both"/>
        <w:rPr>
          <w:rFonts w:asciiTheme="majorHAnsi" w:hAnsiTheme="majorHAnsi"/>
        </w:rPr>
      </w:pPr>
      <w:r>
        <w:rPr>
          <w:rFonts w:asciiTheme="majorHAnsi" w:hAnsiTheme="majorHAnsi"/>
        </w:rPr>
        <w:t>D</w:t>
      </w:r>
      <w:r w:rsidR="0079059F" w:rsidRPr="00AF0823">
        <w:rPr>
          <w:rFonts w:asciiTheme="majorHAnsi" w:hAnsiTheme="majorHAnsi"/>
        </w:rPr>
        <w:t>escribe any of the following if they are used in the collection of information:</w:t>
      </w:r>
    </w:p>
    <w:p w:rsidR="00532403" w:rsidRPr="00AF0823" w:rsidRDefault="0079059F" w:rsidP="00AF0823">
      <w:pPr>
        <w:pStyle w:val="ListParagraph"/>
        <w:numPr>
          <w:ilvl w:val="2"/>
          <w:numId w:val="1"/>
        </w:numPr>
        <w:spacing w:before="120" w:after="120"/>
        <w:ind w:left="720" w:hanging="360"/>
        <w:jc w:val="both"/>
        <w:rPr>
          <w:rFonts w:asciiTheme="majorHAnsi" w:hAnsiTheme="majorHAnsi"/>
          <w:sz w:val="24"/>
          <w:szCs w:val="24"/>
        </w:rPr>
      </w:pPr>
      <w:r w:rsidRPr="00AF0823">
        <w:rPr>
          <w:rFonts w:asciiTheme="majorHAnsi" w:hAnsiTheme="majorHAnsi"/>
          <w:sz w:val="24"/>
          <w:szCs w:val="24"/>
        </w:rPr>
        <w:t>Statistical methodologies for stratification and sample</w:t>
      </w:r>
      <w:r w:rsidRPr="00AF0823">
        <w:rPr>
          <w:rFonts w:asciiTheme="majorHAnsi" w:hAnsiTheme="majorHAnsi"/>
          <w:spacing w:val="-8"/>
          <w:sz w:val="24"/>
          <w:szCs w:val="24"/>
        </w:rPr>
        <w:t xml:space="preserve"> </w:t>
      </w:r>
      <w:r w:rsidRPr="00AF0823">
        <w:rPr>
          <w:rFonts w:asciiTheme="majorHAnsi" w:hAnsiTheme="majorHAnsi"/>
          <w:sz w:val="24"/>
          <w:szCs w:val="24"/>
        </w:rPr>
        <w:t>selection;</w:t>
      </w:r>
    </w:p>
    <w:p w:rsidR="0032700E" w:rsidRDefault="0032700E" w:rsidP="00AF0823">
      <w:pPr>
        <w:pStyle w:val="ListParagraph"/>
        <w:spacing w:before="120" w:after="120"/>
        <w:ind w:left="720" w:firstLine="0"/>
        <w:jc w:val="both"/>
        <w:rPr>
          <w:rFonts w:asciiTheme="majorHAnsi" w:hAnsiTheme="majorHAnsi"/>
          <w:i/>
          <w:sz w:val="24"/>
          <w:szCs w:val="24"/>
        </w:rPr>
      </w:pPr>
      <w:r>
        <w:rPr>
          <w:rFonts w:asciiTheme="majorHAnsi" w:hAnsiTheme="majorHAnsi"/>
          <w:i/>
          <w:sz w:val="24"/>
          <w:szCs w:val="24"/>
        </w:rPr>
        <w:t>The GAT is voluntary</w:t>
      </w:r>
      <w:r w:rsidR="00123733">
        <w:rPr>
          <w:rFonts w:asciiTheme="majorHAnsi" w:hAnsiTheme="majorHAnsi"/>
          <w:i/>
          <w:sz w:val="24"/>
          <w:szCs w:val="24"/>
        </w:rPr>
        <w:t xml:space="preserve"> for family members</w:t>
      </w:r>
      <w:r w:rsidR="00F50FED">
        <w:rPr>
          <w:rFonts w:asciiTheme="majorHAnsi" w:hAnsiTheme="majorHAnsi"/>
          <w:i/>
          <w:sz w:val="24"/>
          <w:szCs w:val="24"/>
        </w:rPr>
        <w:t xml:space="preserve">. </w:t>
      </w:r>
      <w:r w:rsidR="00123733">
        <w:rPr>
          <w:rFonts w:asciiTheme="majorHAnsi" w:hAnsiTheme="majorHAnsi"/>
          <w:i/>
          <w:sz w:val="24"/>
          <w:szCs w:val="24"/>
        </w:rPr>
        <w:t xml:space="preserve"> Family members are made aware of the GAT </w:t>
      </w:r>
      <w:r w:rsidR="00435830">
        <w:rPr>
          <w:rFonts w:asciiTheme="majorHAnsi" w:hAnsiTheme="majorHAnsi"/>
          <w:i/>
          <w:sz w:val="24"/>
          <w:szCs w:val="24"/>
        </w:rPr>
        <w:t>from Soldiers, Army installation s</w:t>
      </w:r>
      <w:r w:rsidR="00F95B31">
        <w:rPr>
          <w:rFonts w:asciiTheme="majorHAnsi" w:hAnsiTheme="majorHAnsi"/>
          <w:i/>
          <w:sz w:val="24"/>
          <w:szCs w:val="24"/>
        </w:rPr>
        <w:t>ervices</w:t>
      </w:r>
      <w:r w:rsidR="00F50FED">
        <w:rPr>
          <w:rFonts w:asciiTheme="majorHAnsi" w:hAnsiTheme="majorHAnsi"/>
          <w:i/>
          <w:sz w:val="24"/>
          <w:szCs w:val="24"/>
        </w:rPr>
        <w:t>,</w:t>
      </w:r>
      <w:r w:rsidR="00F95B31">
        <w:rPr>
          <w:rFonts w:asciiTheme="majorHAnsi" w:hAnsiTheme="majorHAnsi"/>
          <w:i/>
          <w:sz w:val="24"/>
          <w:szCs w:val="24"/>
        </w:rPr>
        <w:t xml:space="preserve"> or </w:t>
      </w:r>
      <w:r w:rsidR="00123733">
        <w:rPr>
          <w:rFonts w:asciiTheme="majorHAnsi" w:hAnsiTheme="majorHAnsi"/>
          <w:i/>
          <w:sz w:val="24"/>
          <w:szCs w:val="24"/>
        </w:rPr>
        <w:t>through</w:t>
      </w:r>
      <w:r w:rsidR="00F95B31">
        <w:rPr>
          <w:rFonts w:asciiTheme="majorHAnsi" w:hAnsiTheme="majorHAnsi"/>
          <w:i/>
          <w:sz w:val="24"/>
          <w:szCs w:val="24"/>
        </w:rPr>
        <w:t xml:space="preserve"> general information sharing media</w:t>
      </w:r>
      <w:r w:rsidR="00F50FED">
        <w:rPr>
          <w:rFonts w:asciiTheme="majorHAnsi" w:hAnsiTheme="majorHAnsi"/>
          <w:i/>
          <w:sz w:val="24"/>
          <w:szCs w:val="24"/>
        </w:rPr>
        <w:t xml:space="preserve">. </w:t>
      </w:r>
      <w:r>
        <w:rPr>
          <w:rFonts w:asciiTheme="majorHAnsi" w:hAnsiTheme="majorHAnsi"/>
          <w:i/>
          <w:sz w:val="24"/>
          <w:szCs w:val="24"/>
        </w:rPr>
        <w:t>All statistical analys</w:t>
      </w:r>
      <w:r w:rsidR="00F50FED">
        <w:rPr>
          <w:rFonts w:asciiTheme="majorHAnsi" w:hAnsiTheme="majorHAnsi"/>
          <w:i/>
          <w:sz w:val="24"/>
          <w:szCs w:val="24"/>
        </w:rPr>
        <w:t>es are done for individual self-</w:t>
      </w:r>
      <w:r>
        <w:rPr>
          <w:rFonts w:asciiTheme="majorHAnsi" w:hAnsiTheme="majorHAnsi"/>
          <w:i/>
          <w:sz w:val="24"/>
          <w:szCs w:val="24"/>
        </w:rPr>
        <w:t>awareness</w:t>
      </w:r>
      <w:r w:rsidR="00F50FED">
        <w:rPr>
          <w:rFonts w:asciiTheme="majorHAnsi" w:hAnsiTheme="majorHAnsi"/>
          <w:i/>
          <w:sz w:val="24"/>
          <w:szCs w:val="24"/>
        </w:rPr>
        <w:t xml:space="preserve">. </w:t>
      </w:r>
      <w:r>
        <w:rPr>
          <w:rFonts w:asciiTheme="majorHAnsi" w:hAnsiTheme="majorHAnsi"/>
          <w:i/>
          <w:sz w:val="24"/>
          <w:szCs w:val="24"/>
        </w:rPr>
        <w:t>Analyses are normative and it allows the respondent to compare him or herself or other groups along demographic lines</w:t>
      </w:r>
      <w:r w:rsidR="00F50FED">
        <w:rPr>
          <w:rFonts w:asciiTheme="majorHAnsi" w:hAnsiTheme="majorHAnsi"/>
          <w:i/>
          <w:sz w:val="24"/>
          <w:szCs w:val="24"/>
        </w:rPr>
        <w:t xml:space="preserve">. </w:t>
      </w:r>
      <w:r w:rsidR="000E0963">
        <w:rPr>
          <w:rFonts w:asciiTheme="majorHAnsi" w:hAnsiTheme="majorHAnsi"/>
          <w:i/>
          <w:sz w:val="24"/>
          <w:szCs w:val="24"/>
        </w:rPr>
        <w:t>Individual level data are not shared with employers, but only the respondent completing the assessment tool.</w:t>
      </w:r>
    </w:p>
    <w:p w:rsidR="00532403" w:rsidRPr="00AF0823" w:rsidRDefault="0079059F" w:rsidP="00AF0823">
      <w:pPr>
        <w:pStyle w:val="ListParagraph"/>
        <w:numPr>
          <w:ilvl w:val="2"/>
          <w:numId w:val="1"/>
        </w:numPr>
        <w:spacing w:before="120" w:after="120"/>
        <w:ind w:left="720" w:hanging="360"/>
        <w:jc w:val="both"/>
        <w:rPr>
          <w:rFonts w:asciiTheme="majorHAnsi" w:hAnsiTheme="majorHAnsi"/>
          <w:sz w:val="24"/>
          <w:szCs w:val="24"/>
        </w:rPr>
      </w:pPr>
      <w:r w:rsidRPr="00AF0823">
        <w:rPr>
          <w:rFonts w:asciiTheme="majorHAnsi" w:hAnsiTheme="majorHAnsi"/>
          <w:sz w:val="24"/>
          <w:szCs w:val="24"/>
        </w:rPr>
        <w:t>Estimation</w:t>
      </w:r>
      <w:r w:rsidRPr="00AF0823">
        <w:rPr>
          <w:rFonts w:asciiTheme="majorHAnsi" w:hAnsiTheme="majorHAnsi"/>
          <w:spacing w:val="-2"/>
          <w:sz w:val="24"/>
          <w:szCs w:val="24"/>
        </w:rPr>
        <w:t xml:space="preserve"> </w:t>
      </w:r>
      <w:r w:rsidRPr="00AF0823">
        <w:rPr>
          <w:rFonts w:asciiTheme="majorHAnsi" w:hAnsiTheme="majorHAnsi"/>
          <w:sz w:val="24"/>
          <w:szCs w:val="24"/>
        </w:rPr>
        <w:t>procedures;</w:t>
      </w:r>
    </w:p>
    <w:p w:rsidR="0097532A" w:rsidRPr="00AF0823" w:rsidRDefault="0097532A" w:rsidP="00AF0823">
      <w:pPr>
        <w:pStyle w:val="ListParagraph"/>
        <w:spacing w:before="120" w:after="120"/>
        <w:ind w:left="720" w:firstLine="0"/>
        <w:jc w:val="both"/>
        <w:rPr>
          <w:rFonts w:asciiTheme="majorHAnsi" w:hAnsiTheme="majorHAnsi"/>
          <w:i/>
          <w:sz w:val="24"/>
          <w:szCs w:val="24"/>
        </w:rPr>
      </w:pPr>
      <w:r w:rsidRPr="00AF0823">
        <w:rPr>
          <w:rFonts w:asciiTheme="majorHAnsi" w:hAnsiTheme="majorHAnsi"/>
          <w:i/>
          <w:sz w:val="24"/>
          <w:szCs w:val="24"/>
        </w:rPr>
        <w:t>The only estimates made in the GAT are of averages of the scores in each</w:t>
      </w:r>
      <w:r w:rsidR="00AF0823">
        <w:rPr>
          <w:rFonts w:asciiTheme="majorHAnsi" w:hAnsiTheme="majorHAnsi"/>
          <w:i/>
          <w:sz w:val="24"/>
          <w:szCs w:val="24"/>
        </w:rPr>
        <w:t xml:space="preserve"> of the 5 domains of well-being;</w:t>
      </w:r>
      <w:r w:rsidRPr="00AF0823">
        <w:rPr>
          <w:rFonts w:asciiTheme="majorHAnsi" w:hAnsiTheme="majorHAnsi"/>
          <w:i/>
          <w:sz w:val="24"/>
          <w:szCs w:val="24"/>
        </w:rPr>
        <w:t xml:space="preserve"> therefore no estimation procedures are used.</w:t>
      </w:r>
    </w:p>
    <w:p w:rsidR="00380E12" w:rsidRPr="00AF0823" w:rsidRDefault="0079059F" w:rsidP="00AF0823">
      <w:pPr>
        <w:pStyle w:val="ListParagraph"/>
        <w:numPr>
          <w:ilvl w:val="2"/>
          <w:numId w:val="1"/>
        </w:numPr>
        <w:spacing w:before="120" w:after="120"/>
        <w:ind w:left="720" w:hanging="360"/>
        <w:jc w:val="both"/>
        <w:rPr>
          <w:rFonts w:asciiTheme="majorHAnsi" w:hAnsiTheme="majorHAnsi"/>
          <w:sz w:val="24"/>
          <w:szCs w:val="24"/>
        </w:rPr>
      </w:pPr>
      <w:r w:rsidRPr="00AF0823">
        <w:rPr>
          <w:rFonts w:asciiTheme="majorHAnsi" w:hAnsiTheme="majorHAnsi"/>
          <w:sz w:val="24"/>
          <w:szCs w:val="24"/>
        </w:rPr>
        <w:t>Degree of accuracy needed for the Purpose discussed in the</w:t>
      </w:r>
      <w:r w:rsidRPr="00AF0823">
        <w:rPr>
          <w:rFonts w:asciiTheme="majorHAnsi" w:hAnsiTheme="majorHAnsi"/>
          <w:spacing w:val="-15"/>
          <w:sz w:val="24"/>
          <w:szCs w:val="24"/>
        </w:rPr>
        <w:t xml:space="preserve"> </w:t>
      </w:r>
      <w:r w:rsidRPr="00AF0823">
        <w:rPr>
          <w:rFonts w:asciiTheme="majorHAnsi" w:hAnsiTheme="majorHAnsi"/>
          <w:sz w:val="24"/>
          <w:szCs w:val="24"/>
        </w:rPr>
        <w:t>justification;</w:t>
      </w:r>
    </w:p>
    <w:p w:rsidR="00532403" w:rsidRPr="00AF0823" w:rsidRDefault="00380E12" w:rsidP="00AF0823">
      <w:pPr>
        <w:pStyle w:val="BodyText"/>
        <w:spacing w:before="120" w:after="120"/>
        <w:ind w:left="720"/>
        <w:jc w:val="both"/>
        <w:rPr>
          <w:rFonts w:asciiTheme="majorHAnsi" w:hAnsiTheme="majorHAnsi"/>
          <w:i/>
        </w:rPr>
      </w:pPr>
      <w:r w:rsidRPr="00AF0823">
        <w:rPr>
          <w:rFonts w:asciiTheme="majorHAnsi" w:hAnsiTheme="majorHAnsi"/>
          <w:i/>
        </w:rPr>
        <w:t>N/A</w:t>
      </w:r>
      <w:r w:rsidR="00AF0823">
        <w:rPr>
          <w:rFonts w:asciiTheme="majorHAnsi" w:hAnsiTheme="majorHAnsi"/>
          <w:i/>
        </w:rPr>
        <w:t xml:space="preserve">. </w:t>
      </w:r>
      <w:r w:rsidRPr="00AF0823">
        <w:rPr>
          <w:rFonts w:asciiTheme="majorHAnsi" w:hAnsiTheme="majorHAnsi"/>
          <w:i/>
        </w:rPr>
        <w:t>Responses are based on individual self-assessment.</w:t>
      </w:r>
    </w:p>
    <w:p w:rsidR="0097532A" w:rsidRPr="00AF0823" w:rsidRDefault="0079059F" w:rsidP="00AF0823">
      <w:pPr>
        <w:pStyle w:val="ListParagraph"/>
        <w:numPr>
          <w:ilvl w:val="2"/>
          <w:numId w:val="1"/>
        </w:numPr>
        <w:spacing w:before="120" w:after="120"/>
        <w:ind w:left="720" w:hanging="360"/>
        <w:jc w:val="both"/>
        <w:rPr>
          <w:rFonts w:asciiTheme="majorHAnsi" w:hAnsiTheme="majorHAnsi"/>
          <w:sz w:val="24"/>
          <w:szCs w:val="24"/>
        </w:rPr>
      </w:pPr>
      <w:r w:rsidRPr="00AF0823">
        <w:rPr>
          <w:rFonts w:asciiTheme="majorHAnsi" w:hAnsiTheme="majorHAnsi"/>
          <w:sz w:val="24"/>
          <w:szCs w:val="24"/>
        </w:rPr>
        <w:t>Unusual problems requiring specialized sampling procedures;</w:t>
      </w:r>
      <w:r w:rsidRPr="00AF0823">
        <w:rPr>
          <w:rFonts w:asciiTheme="majorHAnsi" w:hAnsiTheme="majorHAnsi"/>
          <w:spacing w:val="-7"/>
          <w:sz w:val="24"/>
          <w:szCs w:val="24"/>
        </w:rPr>
        <w:t xml:space="preserve"> </w:t>
      </w:r>
      <w:r w:rsidRPr="00AF0823">
        <w:rPr>
          <w:rFonts w:asciiTheme="majorHAnsi" w:hAnsiTheme="majorHAnsi"/>
          <w:sz w:val="24"/>
          <w:szCs w:val="24"/>
        </w:rPr>
        <w:t>and</w:t>
      </w:r>
    </w:p>
    <w:p w:rsidR="0097532A" w:rsidRPr="00AF0823" w:rsidRDefault="000E0963" w:rsidP="00AF0823">
      <w:pPr>
        <w:pStyle w:val="ListParagraph"/>
        <w:spacing w:before="120" w:after="120"/>
        <w:ind w:left="720" w:firstLine="0"/>
        <w:jc w:val="both"/>
        <w:rPr>
          <w:rFonts w:asciiTheme="majorHAnsi" w:hAnsiTheme="majorHAnsi"/>
          <w:i/>
          <w:sz w:val="24"/>
          <w:szCs w:val="24"/>
        </w:rPr>
      </w:pPr>
      <w:r>
        <w:rPr>
          <w:rFonts w:asciiTheme="majorHAnsi" w:hAnsiTheme="majorHAnsi"/>
          <w:i/>
          <w:sz w:val="24"/>
          <w:szCs w:val="24"/>
        </w:rPr>
        <w:t>N/A</w:t>
      </w:r>
      <w:r w:rsidR="00F50FED">
        <w:rPr>
          <w:rFonts w:asciiTheme="majorHAnsi" w:hAnsiTheme="majorHAnsi"/>
          <w:i/>
          <w:sz w:val="24"/>
          <w:szCs w:val="24"/>
        </w:rPr>
        <w:t>.</w:t>
      </w:r>
    </w:p>
    <w:p w:rsidR="00532403" w:rsidRPr="00AF0823" w:rsidRDefault="0079059F" w:rsidP="00AF0823">
      <w:pPr>
        <w:pStyle w:val="ListParagraph"/>
        <w:numPr>
          <w:ilvl w:val="2"/>
          <w:numId w:val="1"/>
        </w:numPr>
        <w:spacing w:before="120" w:after="120"/>
        <w:ind w:left="720" w:hanging="360"/>
        <w:jc w:val="both"/>
        <w:rPr>
          <w:rFonts w:asciiTheme="majorHAnsi" w:hAnsiTheme="majorHAnsi"/>
          <w:sz w:val="24"/>
          <w:szCs w:val="24"/>
        </w:rPr>
      </w:pPr>
      <w:r w:rsidRPr="00AF0823">
        <w:rPr>
          <w:rFonts w:asciiTheme="majorHAnsi" w:hAnsiTheme="majorHAnsi"/>
          <w:sz w:val="24"/>
          <w:szCs w:val="24"/>
        </w:rPr>
        <w:t>Use of periodic or cyclical data collections to reduce respondent</w:t>
      </w:r>
      <w:r w:rsidRPr="00AF0823">
        <w:rPr>
          <w:rFonts w:asciiTheme="majorHAnsi" w:hAnsiTheme="majorHAnsi"/>
          <w:spacing w:val="-14"/>
          <w:sz w:val="24"/>
          <w:szCs w:val="24"/>
        </w:rPr>
        <w:t xml:space="preserve"> </w:t>
      </w:r>
      <w:r w:rsidRPr="00AF0823">
        <w:rPr>
          <w:rFonts w:asciiTheme="majorHAnsi" w:hAnsiTheme="majorHAnsi"/>
          <w:sz w:val="24"/>
          <w:szCs w:val="24"/>
        </w:rPr>
        <w:t>burden.</w:t>
      </w:r>
    </w:p>
    <w:p w:rsidR="00F50FED" w:rsidRDefault="0027535D" w:rsidP="00F50FED">
      <w:pPr>
        <w:pStyle w:val="ListParagraph"/>
        <w:spacing w:before="120" w:after="120"/>
        <w:ind w:left="720" w:firstLine="0"/>
        <w:jc w:val="both"/>
        <w:rPr>
          <w:rStyle w:val="surveygroupquestion1"/>
          <w:b w:val="0"/>
          <w:i/>
          <w:color w:val="000000"/>
          <w:sz w:val="24"/>
          <w:szCs w:val="24"/>
        </w:rPr>
      </w:pPr>
      <w:r>
        <w:rPr>
          <w:rFonts w:asciiTheme="majorHAnsi" w:hAnsiTheme="majorHAnsi"/>
          <w:i/>
          <w:sz w:val="24"/>
          <w:szCs w:val="24"/>
        </w:rPr>
        <w:t>I</w:t>
      </w:r>
      <w:r w:rsidR="0089767B">
        <w:rPr>
          <w:rFonts w:asciiTheme="majorHAnsi" w:hAnsiTheme="majorHAnsi"/>
          <w:i/>
          <w:sz w:val="24"/>
          <w:szCs w:val="24"/>
        </w:rPr>
        <w:t xml:space="preserve">t is recommended that family members complete the </w:t>
      </w:r>
      <w:r>
        <w:rPr>
          <w:rFonts w:asciiTheme="majorHAnsi" w:hAnsiTheme="majorHAnsi"/>
          <w:i/>
          <w:sz w:val="24"/>
          <w:szCs w:val="24"/>
        </w:rPr>
        <w:t>GAT ann</w:t>
      </w:r>
      <w:r w:rsidR="0089767B">
        <w:rPr>
          <w:rFonts w:asciiTheme="majorHAnsi" w:hAnsiTheme="majorHAnsi"/>
          <w:i/>
          <w:sz w:val="24"/>
          <w:szCs w:val="24"/>
        </w:rPr>
        <w:t>ually or as they choose</w:t>
      </w:r>
      <w:r w:rsidR="00F50FED">
        <w:rPr>
          <w:rFonts w:asciiTheme="majorHAnsi" w:hAnsiTheme="majorHAnsi"/>
          <w:i/>
          <w:sz w:val="24"/>
          <w:szCs w:val="24"/>
        </w:rPr>
        <w:t xml:space="preserve">. </w:t>
      </w:r>
      <w:r w:rsidR="0089767B">
        <w:rPr>
          <w:rFonts w:asciiTheme="majorHAnsi" w:hAnsiTheme="majorHAnsi"/>
          <w:i/>
          <w:sz w:val="24"/>
          <w:szCs w:val="24"/>
        </w:rPr>
        <w:t>The GAT is d</w:t>
      </w:r>
      <w:r>
        <w:rPr>
          <w:rFonts w:asciiTheme="majorHAnsi" w:hAnsiTheme="majorHAnsi"/>
          <w:i/>
          <w:sz w:val="24"/>
          <w:szCs w:val="24"/>
        </w:rPr>
        <w:t xml:space="preserve">esigned for </w:t>
      </w:r>
      <w:r w:rsidR="00F50FED">
        <w:rPr>
          <w:rFonts w:asciiTheme="majorHAnsi" w:hAnsiTheme="majorHAnsi"/>
          <w:i/>
          <w:sz w:val="24"/>
          <w:szCs w:val="24"/>
        </w:rPr>
        <w:t>self-awareness</w:t>
      </w:r>
      <w:r w:rsidR="0089767B">
        <w:rPr>
          <w:rFonts w:asciiTheme="majorHAnsi" w:hAnsiTheme="majorHAnsi"/>
          <w:i/>
          <w:sz w:val="24"/>
          <w:szCs w:val="24"/>
        </w:rPr>
        <w:t xml:space="preserve"> and </w:t>
      </w:r>
      <w:r w:rsidRPr="00F50FED">
        <w:rPr>
          <w:rStyle w:val="surveygroupquestion1"/>
          <w:b w:val="0"/>
          <w:i/>
          <w:color w:val="000000"/>
          <w:sz w:val="24"/>
          <w:szCs w:val="24"/>
        </w:rPr>
        <w:t>self-paced resilience development</w:t>
      </w:r>
      <w:r w:rsidR="0089767B" w:rsidRPr="00F50FED">
        <w:rPr>
          <w:rStyle w:val="surveygroupquestion1"/>
          <w:b w:val="0"/>
          <w:i/>
          <w:color w:val="000000"/>
          <w:sz w:val="24"/>
          <w:szCs w:val="24"/>
        </w:rPr>
        <w:t>.</w:t>
      </w:r>
    </w:p>
    <w:p w:rsidR="00F50FED" w:rsidRDefault="00F50FED">
      <w:pPr>
        <w:rPr>
          <w:rFonts w:asciiTheme="majorHAnsi" w:hAnsiTheme="majorHAnsi"/>
          <w:i/>
          <w:sz w:val="24"/>
          <w:szCs w:val="24"/>
        </w:rPr>
      </w:pPr>
      <w:r>
        <w:rPr>
          <w:rFonts w:asciiTheme="majorHAnsi" w:hAnsiTheme="majorHAnsi"/>
          <w:i/>
          <w:sz w:val="24"/>
          <w:szCs w:val="24"/>
        </w:rPr>
        <w:br w:type="page"/>
      </w:r>
    </w:p>
    <w:p w:rsidR="00532403" w:rsidRPr="00AF0823" w:rsidRDefault="0079059F" w:rsidP="00AF0823">
      <w:pPr>
        <w:pStyle w:val="ListParagraph"/>
        <w:numPr>
          <w:ilvl w:val="1"/>
          <w:numId w:val="1"/>
        </w:numPr>
        <w:spacing w:before="120" w:after="120"/>
        <w:ind w:left="360" w:hanging="360"/>
        <w:jc w:val="both"/>
        <w:rPr>
          <w:rFonts w:asciiTheme="majorHAnsi" w:hAnsiTheme="majorHAnsi"/>
          <w:sz w:val="24"/>
          <w:szCs w:val="24"/>
        </w:rPr>
      </w:pPr>
      <w:r w:rsidRPr="00AF0823">
        <w:rPr>
          <w:rFonts w:asciiTheme="majorHAnsi" w:hAnsiTheme="majorHAnsi"/>
          <w:sz w:val="24"/>
          <w:szCs w:val="24"/>
          <w:u w:val="single"/>
        </w:rPr>
        <w:lastRenderedPageBreak/>
        <w:t>Maximization of Response Rates, Non-response, and</w:t>
      </w:r>
      <w:r w:rsidRPr="00AF0823">
        <w:rPr>
          <w:rFonts w:asciiTheme="majorHAnsi" w:hAnsiTheme="majorHAnsi"/>
          <w:spacing w:val="-30"/>
          <w:sz w:val="24"/>
          <w:szCs w:val="24"/>
          <w:u w:val="single"/>
        </w:rPr>
        <w:t xml:space="preserve"> </w:t>
      </w:r>
      <w:r w:rsidRPr="00AF0823">
        <w:rPr>
          <w:rFonts w:asciiTheme="majorHAnsi" w:hAnsiTheme="majorHAnsi"/>
          <w:sz w:val="24"/>
          <w:szCs w:val="24"/>
          <w:u w:val="single"/>
        </w:rPr>
        <w:t>Reliability</w:t>
      </w:r>
    </w:p>
    <w:p w:rsidR="00532403" w:rsidRPr="00AF0823" w:rsidRDefault="0079059F" w:rsidP="00AF0823">
      <w:pPr>
        <w:pStyle w:val="BodyText"/>
        <w:spacing w:before="120" w:after="120"/>
        <w:ind w:left="360" w:right="96"/>
        <w:jc w:val="both"/>
        <w:rPr>
          <w:rFonts w:asciiTheme="majorHAnsi" w:hAnsiTheme="majorHAnsi"/>
        </w:rPr>
      </w:pPr>
      <w:r w:rsidRPr="00AF0823">
        <w:rPr>
          <w:rFonts w:asciiTheme="majorHAnsi" w:hAnsiTheme="majorHAnsi"/>
        </w:rPr>
        <w:t>Discuss methods used to maximize response rates and to deal with instances of non- response. Describe any techniques used to ensure the accuracy and reliability of responses is adequate for intended purposes. Additionally, if the collection is based on sampling, ensure that the data can be generalized to the universe under study</w:t>
      </w:r>
      <w:r w:rsidR="00AF0823">
        <w:rPr>
          <w:rFonts w:asciiTheme="majorHAnsi" w:hAnsiTheme="majorHAnsi"/>
        </w:rPr>
        <w:t xml:space="preserve">. </w:t>
      </w:r>
      <w:r w:rsidRPr="00AF0823">
        <w:rPr>
          <w:rFonts w:asciiTheme="majorHAnsi" w:hAnsiTheme="majorHAnsi"/>
        </w:rPr>
        <w:t>If not, provide special justification.</w:t>
      </w:r>
    </w:p>
    <w:p w:rsidR="00532403" w:rsidRPr="00AF0823" w:rsidRDefault="0027535D" w:rsidP="00AF0823">
      <w:pPr>
        <w:pStyle w:val="BodyText"/>
        <w:spacing w:before="120" w:after="120"/>
        <w:ind w:left="360"/>
        <w:jc w:val="both"/>
        <w:rPr>
          <w:rFonts w:asciiTheme="majorHAnsi" w:hAnsiTheme="majorHAnsi"/>
          <w:i/>
        </w:rPr>
      </w:pPr>
      <w:r>
        <w:rPr>
          <w:rFonts w:asciiTheme="majorHAnsi" w:hAnsiTheme="majorHAnsi"/>
          <w:i/>
        </w:rPr>
        <w:t>N/A</w:t>
      </w:r>
      <w:r w:rsidR="00F50FED">
        <w:rPr>
          <w:rFonts w:asciiTheme="majorHAnsi" w:hAnsiTheme="majorHAnsi"/>
          <w:i/>
        </w:rPr>
        <w:t>.</w:t>
      </w:r>
    </w:p>
    <w:p w:rsidR="00532403" w:rsidRPr="00AF0823" w:rsidRDefault="0079059F" w:rsidP="00AF0823">
      <w:pPr>
        <w:pStyle w:val="ListParagraph"/>
        <w:numPr>
          <w:ilvl w:val="1"/>
          <w:numId w:val="1"/>
        </w:numPr>
        <w:spacing w:before="120" w:after="120"/>
        <w:ind w:left="360" w:hanging="360"/>
        <w:jc w:val="both"/>
        <w:rPr>
          <w:rFonts w:asciiTheme="majorHAnsi" w:hAnsiTheme="majorHAnsi"/>
          <w:sz w:val="24"/>
          <w:szCs w:val="24"/>
        </w:rPr>
      </w:pPr>
      <w:r w:rsidRPr="00AF0823">
        <w:rPr>
          <w:rFonts w:asciiTheme="majorHAnsi" w:hAnsiTheme="majorHAnsi"/>
          <w:sz w:val="24"/>
          <w:szCs w:val="24"/>
          <w:u w:val="single"/>
        </w:rPr>
        <w:t>Tests of Procedures</w:t>
      </w:r>
    </w:p>
    <w:p w:rsidR="00532403" w:rsidRPr="00AF0823" w:rsidRDefault="0079059F" w:rsidP="00AF0823">
      <w:pPr>
        <w:pStyle w:val="BodyText"/>
        <w:spacing w:before="120" w:after="120"/>
        <w:ind w:left="360"/>
        <w:jc w:val="both"/>
        <w:rPr>
          <w:rFonts w:asciiTheme="majorHAnsi" w:hAnsiTheme="majorHAnsi"/>
        </w:rPr>
      </w:pPr>
      <w:r w:rsidRPr="00AF0823">
        <w:rPr>
          <w:rFonts w:asciiTheme="majorHAnsi" w:hAnsiTheme="majorHAnsi"/>
        </w:rPr>
        <w:t>Describe any tests of procedures or methods to be undertaken. Testing of potential respondents (9 or fewer) is encouraged as a means of refining proposed collections to reduce respondent burden, as well as to improve the collection instrument utility. These tests check for internal consistency and the effectiveness of previous similar collection activities.</w:t>
      </w:r>
    </w:p>
    <w:p w:rsidR="00532403" w:rsidRPr="00AF0823" w:rsidRDefault="00950EDF" w:rsidP="00AF0823">
      <w:pPr>
        <w:pStyle w:val="BodyText"/>
        <w:spacing w:before="120" w:after="120"/>
        <w:ind w:left="360"/>
        <w:jc w:val="both"/>
        <w:rPr>
          <w:rFonts w:asciiTheme="majorHAnsi" w:hAnsiTheme="majorHAnsi"/>
          <w:i/>
        </w:rPr>
      </w:pPr>
      <w:r w:rsidRPr="00AF0823">
        <w:rPr>
          <w:rFonts w:asciiTheme="majorHAnsi" w:hAnsiTheme="majorHAnsi"/>
          <w:i/>
        </w:rPr>
        <w:t>The scales used in the GAT were validated during the initial stages of implementation. Internal consistency of the scales was checked at that time.</w:t>
      </w:r>
    </w:p>
    <w:p w:rsidR="00532403" w:rsidRPr="00AF0823" w:rsidRDefault="0079059F" w:rsidP="00AF0823">
      <w:pPr>
        <w:pStyle w:val="ListParagraph"/>
        <w:numPr>
          <w:ilvl w:val="1"/>
          <w:numId w:val="1"/>
        </w:numPr>
        <w:spacing w:before="120" w:after="120"/>
        <w:ind w:left="360" w:hanging="360"/>
        <w:jc w:val="both"/>
        <w:rPr>
          <w:rFonts w:asciiTheme="majorHAnsi" w:hAnsiTheme="majorHAnsi"/>
          <w:sz w:val="24"/>
          <w:szCs w:val="24"/>
        </w:rPr>
      </w:pPr>
      <w:r w:rsidRPr="00AF0823">
        <w:rPr>
          <w:rFonts w:asciiTheme="majorHAnsi" w:hAnsiTheme="majorHAnsi"/>
          <w:sz w:val="24"/>
          <w:szCs w:val="24"/>
          <w:u w:val="single"/>
        </w:rPr>
        <w:t>Statistical Consultation and Information</w:t>
      </w:r>
      <w:r w:rsidRPr="00AF0823">
        <w:rPr>
          <w:rFonts w:asciiTheme="majorHAnsi" w:hAnsiTheme="majorHAnsi"/>
          <w:spacing w:val="-4"/>
          <w:sz w:val="24"/>
          <w:szCs w:val="24"/>
          <w:u w:val="single"/>
        </w:rPr>
        <w:t xml:space="preserve"> </w:t>
      </w:r>
      <w:r w:rsidRPr="00AF0823">
        <w:rPr>
          <w:rFonts w:asciiTheme="majorHAnsi" w:hAnsiTheme="majorHAnsi"/>
          <w:sz w:val="24"/>
          <w:szCs w:val="24"/>
          <w:u w:val="single"/>
        </w:rPr>
        <w:t>Analysis</w:t>
      </w:r>
    </w:p>
    <w:p w:rsidR="00532403" w:rsidRPr="00AF0823" w:rsidRDefault="0079059F" w:rsidP="00AF0823">
      <w:pPr>
        <w:pStyle w:val="ListParagraph"/>
        <w:numPr>
          <w:ilvl w:val="2"/>
          <w:numId w:val="1"/>
        </w:numPr>
        <w:spacing w:before="120" w:after="120"/>
        <w:ind w:left="720" w:right="543" w:hanging="360"/>
        <w:jc w:val="both"/>
        <w:rPr>
          <w:rFonts w:asciiTheme="majorHAnsi" w:hAnsiTheme="majorHAnsi"/>
          <w:sz w:val="24"/>
          <w:szCs w:val="24"/>
        </w:rPr>
      </w:pPr>
      <w:r w:rsidRPr="00AF0823">
        <w:rPr>
          <w:rFonts w:asciiTheme="majorHAnsi" w:hAnsiTheme="majorHAnsi"/>
          <w:sz w:val="24"/>
          <w:szCs w:val="24"/>
        </w:rPr>
        <w:t>Provide names and telephone number of individual(s) consulted on statistical aspects of the design.</w:t>
      </w:r>
    </w:p>
    <w:p w:rsidR="00D76ADB" w:rsidRPr="00AF0823" w:rsidRDefault="00D76ADB" w:rsidP="00AF0823">
      <w:pPr>
        <w:tabs>
          <w:tab w:val="left" w:pos="1601"/>
        </w:tabs>
        <w:ind w:left="720" w:right="101"/>
        <w:jc w:val="both"/>
        <w:rPr>
          <w:rFonts w:asciiTheme="majorHAnsi" w:hAnsiTheme="majorHAnsi"/>
          <w:sz w:val="24"/>
          <w:szCs w:val="24"/>
        </w:rPr>
      </w:pPr>
      <w:r w:rsidRPr="00AF0823">
        <w:rPr>
          <w:rFonts w:asciiTheme="majorHAnsi" w:hAnsiTheme="majorHAnsi"/>
          <w:sz w:val="24"/>
          <w:szCs w:val="24"/>
        </w:rPr>
        <w:t>Carrie J. Donoho, PhD</w:t>
      </w:r>
    </w:p>
    <w:p w:rsidR="00D76ADB" w:rsidRPr="00AF0823" w:rsidRDefault="00D76ADB" w:rsidP="00AF0823">
      <w:pPr>
        <w:tabs>
          <w:tab w:val="left" w:pos="1601"/>
        </w:tabs>
        <w:ind w:left="720" w:right="101"/>
        <w:jc w:val="both"/>
        <w:rPr>
          <w:rFonts w:asciiTheme="majorHAnsi" w:hAnsiTheme="majorHAnsi"/>
          <w:sz w:val="24"/>
          <w:szCs w:val="24"/>
        </w:rPr>
      </w:pPr>
      <w:r w:rsidRPr="00AF0823">
        <w:rPr>
          <w:rFonts w:asciiTheme="majorHAnsi" w:hAnsiTheme="majorHAnsi"/>
          <w:sz w:val="24"/>
          <w:szCs w:val="24"/>
        </w:rPr>
        <w:t>Army Resilience Directorate</w:t>
      </w:r>
    </w:p>
    <w:p w:rsidR="00D76ADB" w:rsidRPr="00AF0823" w:rsidRDefault="00D76ADB" w:rsidP="00AF0823">
      <w:pPr>
        <w:tabs>
          <w:tab w:val="left" w:pos="1601"/>
        </w:tabs>
        <w:ind w:left="720" w:right="101"/>
        <w:jc w:val="both"/>
        <w:rPr>
          <w:rFonts w:asciiTheme="majorHAnsi" w:hAnsiTheme="majorHAnsi"/>
          <w:sz w:val="24"/>
          <w:szCs w:val="24"/>
        </w:rPr>
      </w:pPr>
      <w:r w:rsidRPr="00AF0823">
        <w:rPr>
          <w:rFonts w:asciiTheme="majorHAnsi" w:hAnsiTheme="majorHAnsi"/>
          <w:sz w:val="24"/>
          <w:szCs w:val="24"/>
        </w:rPr>
        <w:t>Phone: 626.679.1322</w:t>
      </w:r>
    </w:p>
    <w:p w:rsidR="00D76ADB" w:rsidRPr="00AF0823" w:rsidRDefault="00D76ADB" w:rsidP="00AF0823">
      <w:pPr>
        <w:tabs>
          <w:tab w:val="left" w:pos="1601"/>
        </w:tabs>
        <w:ind w:left="720" w:right="101"/>
        <w:jc w:val="both"/>
        <w:rPr>
          <w:rFonts w:asciiTheme="majorHAnsi" w:hAnsiTheme="majorHAnsi"/>
          <w:sz w:val="24"/>
          <w:szCs w:val="24"/>
        </w:rPr>
      </w:pPr>
      <w:r w:rsidRPr="00AF0823">
        <w:rPr>
          <w:rFonts w:asciiTheme="majorHAnsi" w:hAnsiTheme="majorHAnsi"/>
          <w:sz w:val="24"/>
          <w:szCs w:val="24"/>
        </w:rPr>
        <w:t>Carrie.j.donoho.mil@mail.mil</w:t>
      </w:r>
    </w:p>
    <w:p w:rsidR="00950EDF" w:rsidRPr="00AF0823" w:rsidRDefault="0079059F" w:rsidP="00AF0823">
      <w:pPr>
        <w:pStyle w:val="ListParagraph"/>
        <w:numPr>
          <w:ilvl w:val="2"/>
          <w:numId w:val="1"/>
        </w:numPr>
        <w:spacing w:before="120" w:after="120"/>
        <w:ind w:left="720" w:right="104" w:hanging="360"/>
        <w:jc w:val="both"/>
        <w:rPr>
          <w:rFonts w:asciiTheme="majorHAnsi" w:hAnsiTheme="majorHAnsi"/>
          <w:sz w:val="24"/>
          <w:szCs w:val="24"/>
        </w:rPr>
      </w:pPr>
      <w:r w:rsidRPr="00AF0823">
        <w:rPr>
          <w:rFonts w:asciiTheme="majorHAnsi" w:hAnsiTheme="majorHAnsi"/>
          <w:sz w:val="24"/>
          <w:szCs w:val="24"/>
        </w:rPr>
        <w:t>Provide name and organization of person(s) who will actually collect and analyze the collected</w:t>
      </w:r>
      <w:r w:rsidRPr="00AF0823">
        <w:rPr>
          <w:rFonts w:asciiTheme="majorHAnsi" w:hAnsiTheme="majorHAnsi"/>
          <w:spacing w:val="-2"/>
          <w:sz w:val="24"/>
          <w:szCs w:val="24"/>
        </w:rPr>
        <w:t xml:space="preserve"> </w:t>
      </w:r>
      <w:r w:rsidRPr="00AF0823">
        <w:rPr>
          <w:rFonts w:asciiTheme="majorHAnsi" w:hAnsiTheme="majorHAnsi"/>
          <w:sz w:val="24"/>
          <w:szCs w:val="24"/>
        </w:rPr>
        <w:t>information.</w:t>
      </w:r>
    </w:p>
    <w:p w:rsidR="00AF0823" w:rsidRDefault="008A79B3" w:rsidP="00AF0823">
      <w:pPr>
        <w:tabs>
          <w:tab w:val="left" w:pos="1601"/>
        </w:tabs>
        <w:ind w:left="720" w:right="101"/>
        <w:jc w:val="both"/>
        <w:rPr>
          <w:rFonts w:asciiTheme="majorHAnsi" w:hAnsiTheme="majorHAnsi"/>
          <w:sz w:val="24"/>
          <w:szCs w:val="24"/>
        </w:rPr>
      </w:pPr>
      <w:r w:rsidRPr="00AF0823">
        <w:rPr>
          <w:rFonts w:asciiTheme="majorHAnsi" w:hAnsiTheme="majorHAnsi"/>
          <w:sz w:val="24"/>
          <w:szCs w:val="24"/>
        </w:rPr>
        <w:t>Christopher J. Nannini, MS, PMP</w:t>
      </w:r>
    </w:p>
    <w:p w:rsidR="008A79B3" w:rsidRPr="00AF0823" w:rsidRDefault="008A79B3" w:rsidP="00AF0823">
      <w:pPr>
        <w:tabs>
          <w:tab w:val="left" w:pos="1601"/>
        </w:tabs>
        <w:ind w:left="720" w:right="101"/>
        <w:jc w:val="both"/>
        <w:rPr>
          <w:rFonts w:asciiTheme="majorHAnsi" w:hAnsiTheme="majorHAnsi"/>
          <w:sz w:val="24"/>
          <w:szCs w:val="24"/>
        </w:rPr>
      </w:pPr>
      <w:r w:rsidRPr="00AF0823">
        <w:rPr>
          <w:rFonts w:asciiTheme="majorHAnsi" w:hAnsiTheme="majorHAnsi"/>
          <w:sz w:val="24"/>
          <w:szCs w:val="24"/>
        </w:rPr>
        <w:t>Research Facilitation Library (RFL)</w:t>
      </w:r>
    </w:p>
    <w:p w:rsidR="008A79B3" w:rsidRPr="00AF0823" w:rsidRDefault="008A79B3" w:rsidP="00AF0823">
      <w:pPr>
        <w:pStyle w:val="ListParagraph"/>
        <w:tabs>
          <w:tab w:val="left" w:pos="1601"/>
        </w:tabs>
        <w:ind w:left="720" w:right="101" w:firstLine="0"/>
        <w:jc w:val="both"/>
        <w:rPr>
          <w:rFonts w:asciiTheme="majorHAnsi" w:hAnsiTheme="majorHAnsi"/>
          <w:sz w:val="24"/>
          <w:szCs w:val="24"/>
        </w:rPr>
      </w:pPr>
      <w:r w:rsidRPr="00AF0823">
        <w:rPr>
          <w:rFonts w:asciiTheme="majorHAnsi" w:hAnsiTheme="majorHAnsi"/>
          <w:sz w:val="24"/>
          <w:szCs w:val="24"/>
        </w:rPr>
        <w:t>20 Ryan Ranch Road, Suite 170</w:t>
      </w:r>
    </w:p>
    <w:p w:rsidR="008A79B3" w:rsidRPr="00AF0823" w:rsidRDefault="008A79B3" w:rsidP="00AF0823">
      <w:pPr>
        <w:pStyle w:val="ListParagraph"/>
        <w:tabs>
          <w:tab w:val="left" w:pos="1601"/>
        </w:tabs>
        <w:ind w:left="720" w:right="101" w:firstLine="0"/>
        <w:jc w:val="both"/>
        <w:rPr>
          <w:rFonts w:asciiTheme="majorHAnsi" w:hAnsiTheme="majorHAnsi"/>
          <w:sz w:val="24"/>
          <w:szCs w:val="24"/>
        </w:rPr>
      </w:pPr>
      <w:r w:rsidRPr="00AF0823">
        <w:rPr>
          <w:rFonts w:asciiTheme="majorHAnsi" w:hAnsiTheme="majorHAnsi"/>
          <w:sz w:val="24"/>
          <w:szCs w:val="24"/>
        </w:rPr>
        <w:t>Monterey, CA 93940</w:t>
      </w:r>
    </w:p>
    <w:p w:rsidR="008A79B3" w:rsidRPr="00AF0823" w:rsidRDefault="008A79B3" w:rsidP="00AF0823">
      <w:pPr>
        <w:pStyle w:val="ListParagraph"/>
        <w:tabs>
          <w:tab w:val="left" w:pos="1601"/>
        </w:tabs>
        <w:ind w:left="720" w:right="101" w:firstLine="0"/>
        <w:jc w:val="both"/>
        <w:rPr>
          <w:rFonts w:asciiTheme="majorHAnsi" w:hAnsiTheme="majorHAnsi"/>
          <w:sz w:val="24"/>
          <w:szCs w:val="24"/>
        </w:rPr>
      </w:pPr>
      <w:r w:rsidRPr="00AF0823">
        <w:rPr>
          <w:rFonts w:asciiTheme="majorHAnsi" w:hAnsiTheme="majorHAnsi"/>
          <w:sz w:val="24"/>
          <w:szCs w:val="24"/>
        </w:rPr>
        <w:t>Phone: 831-264-6868</w:t>
      </w:r>
    </w:p>
    <w:p w:rsidR="008A79B3" w:rsidRPr="00AF0823" w:rsidRDefault="008A79B3" w:rsidP="00AF0823">
      <w:pPr>
        <w:pStyle w:val="ListParagraph"/>
        <w:tabs>
          <w:tab w:val="left" w:pos="1601"/>
        </w:tabs>
        <w:ind w:left="720" w:right="101" w:firstLine="0"/>
        <w:jc w:val="both"/>
        <w:rPr>
          <w:rFonts w:asciiTheme="majorHAnsi" w:hAnsiTheme="majorHAnsi"/>
          <w:sz w:val="24"/>
          <w:szCs w:val="24"/>
        </w:rPr>
      </w:pPr>
      <w:r w:rsidRPr="00AF0823">
        <w:rPr>
          <w:rFonts w:asciiTheme="majorHAnsi" w:hAnsiTheme="majorHAnsi"/>
          <w:sz w:val="24"/>
          <w:szCs w:val="24"/>
        </w:rPr>
        <w:t xml:space="preserve">Email: </w:t>
      </w:r>
      <w:r w:rsidR="0079059F" w:rsidRPr="00AF0823">
        <w:rPr>
          <w:rFonts w:asciiTheme="majorHAnsi" w:hAnsiTheme="majorHAnsi"/>
          <w:sz w:val="24"/>
          <w:szCs w:val="24"/>
        </w:rPr>
        <w:t>c</w:t>
      </w:r>
      <w:r w:rsidRPr="00AF0823">
        <w:rPr>
          <w:rFonts w:asciiTheme="majorHAnsi" w:hAnsiTheme="majorHAnsi"/>
          <w:sz w:val="24"/>
          <w:szCs w:val="24"/>
        </w:rPr>
        <w:t>hristopher.j.nannin</w:t>
      </w:r>
      <w:r w:rsidR="0079059F" w:rsidRPr="00AF0823">
        <w:rPr>
          <w:rFonts w:asciiTheme="majorHAnsi" w:hAnsiTheme="majorHAnsi"/>
          <w:sz w:val="24"/>
          <w:szCs w:val="24"/>
        </w:rPr>
        <w:t>i.ctr@mail.mil</w:t>
      </w:r>
    </w:p>
    <w:sectPr w:rsidR="008A79B3" w:rsidRPr="00AF0823">
      <w:footerReference w:type="default" r:id="rId8"/>
      <w:pgSz w:w="12240" w:h="15840"/>
      <w:pgMar w:top="1500" w:right="1360" w:bottom="1260" w:left="1340" w:header="0" w:footer="10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F6C" w:rsidRDefault="00147F6C">
      <w:r>
        <w:separator/>
      </w:r>
    </w:p>
  </w:endnote>
  <w:endnote w:type="continuationSeparator" w:id="0">
    <w:p w:rsidR="00147F6C" w:rsidRDefault="00147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403" w:rsidRDefault="00950EDF">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D8A79B6" wp14:editId="446C3D6B">
              <wp:simplePos x="0" y="0"/>
              <wp:positionH relativeFrom="page">
                <wp:posOffset>3822700</wp:posOffset>
              </wp:positionH>
              <wp:positionV relativeFrom="page">
                <wp:posOffset>9243060</wp:posOffset>
              </wp:positionV>
              <wp:extent cx="127000" cy="194310"/>
              <wp:effectExtent l="3175" t="3810" r="317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403" w:rsidRPr="00AF0823" w:rsidRDefault="0079059F">
                          <w:pPr>
                            <w:pStyle w:val="BodyText"/>
                            <w:spacing w:before="10"/>
                            <w:ind w:left="40"/>
                            <w:rPr>
                              <w:rFonts w:asciiTheme="majorHAnsi" w:hAnsiTheme="majorHAnsi"/>
                            </w:rPr>
                          </w:pPr>
                          <w:r w:rsidRPr="00AF0823">
                            <w:rPr>
                              <w:rFonts w:asciiTheme="majorHAnsi" w:hAnsiTheme="majorHAnsi"/>
                            </w:rPr>
                            <w:fldChar w:fldCharType="begin"/>
                          </w:r>
                          <w:r w:rsidRPr="00AF0823">
                            <w:rPr>
                              <w:rFonts w:asciiTheme="majorHAnsi" w:hAnsiTheme="majorHAnsi"/>
                            </w:rPr>
                            <w:instrText xml:space="preserve"> PAGE </w:instrText>
                          </w:r>
                          <w:r w:rsidRPr="00AF0823">
                            <w:rPr>
                              <w:rFonts w:asciiTheme="majorHAnsi" w:hAnsiTheme="majorHAnsi"/>
                            </w:rPr>
                            <w:fldChar w:fldCharType="separate"/>
                          </w:r>
                          <w:r w:rsidR="007265CD">
                            <w:rPr>
                              <w:rFonts w:asciiTheme="majorHAnsi" w:hAnsiTheme="majorHAnsi"/>
                              <w:noProof/>
                            </w:rPr>
                            <w:t>1</w:t>
                          </w:r>
                          <w:r w:rsidRPr="00AF0823">
                            <w:rPr>
                              <w:rFonts w:asciiTheme="majorHAnsi" w:hAnsiTheme="majorHAns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pt;margin-top:727.8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" filled="f" stroked="f">
              <v:textbox inset="0,0,0,0">
                <w:txbxContent>
                  <w:p w:rsidR="00532403" w:rsidRPr="00AF0823" w:rsidRDefault="0079059F">
                    <w:pPr>
                      <w:pStyle w:val="BodyText"/>
                      <w:spacing w:before="10"/>
                      <w:ind w:left="40"/>
                      <w:rPr>
                        <w:rFonts w:asciiTheme="majorHAnsi" w:hAnsiTheme="majorHAnsi"/>
                      </w:rPr>
                    </w:pPr>
                    <w:r w:rsidRPr="00AF0823">
                      <w:rPr>
                        <w:rFonts w:asciiTheme="majorHAnsi" w:hAnsiTheme="majorHAnsi"/>
                      </w:rPr>
                      <w:fldChar w:fldCharType="begin"/>
                    </w:r>
                    <w:r w:rsidRPr="00AF0823">
                      <w:rPr>
                        <w:rFonts w:asciiTheme="majorHAnsi" w:hAnsiTheme="majorHAnsi"/>
                      </w:rPr>
                      <w:instrText xml:space="preserve"> PAGE </w:instrText>
                    </w:r>
                    <w:r w:rsidRPr="00AF0823">
                      <w:rPr>
                        <w:rFonts w:asciiTheme="majorHAnsi" w:hAnsiTheme="majorHAnsi"/>
                      </w:rPr>
                      <w:fldChar w:fldCharType="separate"/>
                    </w:r>
                    <w:r w:rsidR="007265CD">
                      <w:rPr>
                        <w:rFonts w:asciiTheme="majorHAnsi" w:hAnsiTheme="majorHAnsi"/>
                        <w:noProof/>
                      </w:rPr>
                      <w:t>1</w:t>
                    </w:r>
                    <w:r w:rsidRPr="00AF0823">
                      <w:rPr>
                        <w:rFonts w:asciiTheme="majorHAnsi" w:hAnsiTheme="majorHAns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F6C" w:rsidRDefault="00147F6C">
      <w:r>
        <w:separator/>
      </w:r>
    </w:p>
  </w:footnote>
  <w:footnote w:type="continuationSeparator" w:id="0">
    <w:p w:rsidR="00147F6C" w:rsidRDefault="00147F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D3F0F"/>
    <w:multiLevelType w:val="hybridMultilevel"/>
    <w:tmpl w:val="E0F4B3AE"/>
    <w:lvl w:ilvl="0" w:tplc="25B87314">
      <w:start w:val="2"/>
      <w:numFmt w:val="upperLetter"/>
      <w:lvlText w:val="%1."/>
      <w:lvlJc w:val="left"/>
      <w:pPr>
        <w:ind w:left="459" w:hanging="340"/>
        <w:jc w:val="left"/>
      </w:pPr>
      <w:rPr>
        <w:rFonts w:ascii="Times New Roman" w:eastAsia="Times New Roman" w:hAnsi="Times New Roman" w:cs="Times New Roman" w:hint="default"/>
        <w:spacing w:val="-1"/>
        <w:w w:val="99"/>
        <w:sz w:val="24"/>
        <w:szCs w:val="24"/>
      </w:rPr>
    </w:lvl>
    <w:lvl w:ilvl="1" w:tplc="CE1EDDA8">
      <w:start w:val="1"/>
      <w:numFmt w:val="decimal"/>
      <w:lvlText w:val="%2."/>
      <w:lvlJc w:val="left"/>
      <w:pPr>
        <w:ind w:left="839" w:hanging="300"/>
        <w:jc w:val="left"/>
      </w:pPr>
      <w:rPr>
        <w:rFonts w:asciiTheme="majorHAnsi" w:eastAsia="Times New Roman" w:hAnsiTheme="majorHAnsi" w:cs="Times New Roman" w:hint="default"/>
        <w:spacing w:val="-1"/>
        <w:w w:val="100"/>
        <w:sz w:val="24"/>
        <w:szCs w:val="24"/>
      </w:rPr>
    </w:lvl>
    <w:lvl w:ilvl="2" w:tplc="029A4368">
      <w:start w:val="1"/>
      <w:numFmt w:val="lowerLetter"/>
      <w:lvlText w:val="%3."/>
      <w:lvlJc w:val="left"/>
      <w:pPr>
        <w:ind w:left="1186" w:hanging="287"/>
        <w:jc w:val="left"/>
      </w:pPr>
      <w:rPr>
        <w:rFonts w:ascii="Times New Roman" w:eastAsia="Times New Roman" w:hAnsi="Times New Roman" w:cs="Times New Roman" w:hint="default"/>
        <w:w w:val="100"/>
        <w:sz w:val="24"/>
        <w:szCs w:val="24"/>
      </w:rPr>
    </w:lvl>
    <w:lvl w:ilvl="3" w:tplc="52D2A574">
      <w:numFmt w:val="bullet"/>
      <w:lvlText w:val="•"/>
      <w:lvlJc w:val="left"/>
      <w:pPr>
        <w:ind w:left="1180" w:hanging="287"/>
      </w:pPr>
      <w:rPr>
        <w:rFonts w:hint="default"/>
      </w:rPr>
    </w:lvl>
    <w:lvl w:ilvl="4" w:tplc="D11A7364">
      <w:numFmt w:val="bullet"/>
      <w:lvlText w:val="•"/>
      <w:lvlJc w:val="left"/>
      <w:pPr>
        <w:ind w:left="2305" w:hanging="287"/>
      </w:pPr>
      <w:rPr>
        <w:rFonts w:hint="default"/>
      </w:rPr>
    </w:lvl>
    <w:lvl w:ilvl="5" w:tplc="5E766B1A">
      <w:numFmt w:val="bullet"/>
      <w:lvlText w:val="•"/>
      <w:lvlJc w:val="left"/>
      <w:pPr>
        <w:ind w:left="3431" w:hanging="287"/>
      </w:pPr>
      <w:rPr>
        <w:rFonts w:hint="default"/>
      </w:rPr>
    </w:lvl>
    <w:lvl w:ilvl="6" w:tplc="2ACAE628">
      <w:numFmt w:val="bullet"/>
      <w:lvlText w:val="•"/>
      <w:lvlJc w:val="left"/>
      <w:pPr>
        <w:ind w:left="4557" w:hanging="287"/>
      </w:pPr>
      <w:rPr>
        <w:rFonts w:hint="default"/>
      </w:rPr>
    </w:lvl>
    <w:lvl w:ilvl="7" w:tplc="1CEA808E">
      <w:numFmt w:val="bullet"/>
      <w:lvlText w:val="•"/>
      <w:lvlJc w:val="left"/>
      <w:pPr>
        <w:ind w:left="5682" w:hanging="287"/>
      </w:pPr>
      <w:rPr>
        <w:rFonts w:hint="default"/>
      </w:rPr>
    </w:lvl>
    <w:lvl w:ilvl="8" w:tplc="473C605A">
      <w:numFmt w:val="bullet"/>
      <w:lvlText w:val="•"/>
      <w:lvlJc w:val="left"/>
      <w:pPr>
        <w:ind w:left="6808" w:hanging="287"/>
      </w:pPr>
      <w:rPr>
        <w:rFonts w:hint="default"/>
      </w:rPr>
    </w:lvl>
  </w:abstractNum>
  <w:abstractNum w:abstractNumId="1">
    <w:nsid w:val="55E33F97"/>
    <w:multiLevelType w:val="hybridMultilevel"/>
    <w:tmpl w:val="EF32FDE4"/>
    <w:lvl w:ilvl="0" w:tplc="7C3814E4">
      <w:start w:val="1"/>
      <w:numFmt w:val="lowerLetter"/>
      <w:lvlText w:val="%1."/>
      <w:lvlJc w:val="left"/>
      <w:pPr>
        <w:ind w:left="260" w:hanging="360"/>
      </w:pPr>
      <w:rPr>
        <w:rFonts w:hint="default"/>
      </w:rPr>
    </w:lvl>
    <w:lvl w:ilvl="1" w:tplc="04090019">
      <w:start w:val="1"/>
      <w:numFmt w:val="lowerLetter"/>
      <w:lvlText w:val="%2."/>
      <w:lvlJc w:val="left"/>
      <w:pPr>
        <w:ind w:left="980" w:hanging="360"/>
      </w:pPr>
    </w:lvl>
    <w:lvl w:ilvl="2" w:tplc="0409001B" w:tentative="1">
      <w:start w:val="1"/>
      <w:numFmt w:val="lowerRoman"/>
      <w:lvlText w:val="%3."/>
      <w:lvlJc w:val="right"/>
      <w:pPr>
        <w:ind w:left="1700" w:hanging="180"/>
      </w:pPr>
    </w:lvl>
    <w:lvl w:ilvl="3" w:tplc="0409000F" w:tentative="1">
      <w:start w:val="1"/>
      <w:numFmt w:val="decimal"/>
      <w:lvlText w:val="%4."/>
      <w:lvlJc w:val="left"/>
      <w:pPr>
        <w:ind w:left="2420" w:hanging="360"/>
      </w:pPr>
    </w:lvl>
    <w:lvl w:ilvl="4" w:tplc="04090019" w:tentative="1">
      <w:start w:val="1"/>
      <w:numFmt w:val="lowerLetter"/>
      <w:lvlText w:val="%5."/>
      <w:lvlJc w:val="left"/>
      <w:pPr>
        <w:ind w:left="3140" w:hanging="360"/>
      </w:pPr>
    </w:lvl>
    <w:lvl w:ilvl="5" w:tplc="0409001B" w:tentative="1">
      <w:start w:val="1"/>
      <w:numFmt w:val="lowerRoman"/>
      <w:lvlText w:val="%6."/>
      <w:lvlJc w:val="right"/>
      <w:pPr>
        <w:ind w:left="3860" w:hanging="180"/>
      </w:pPr>
    </w:lvl>
    <w:lvl w:ilvl="6" w:tplc="0409000F" w:tentative="1">
      <w:start w:val="1"/>
      <w:numFmt w:val="decimal"/>
      <w:lvlText w:val="%7."/>
      <w:lvlJc w:val="left"/>
      <w:pPr>
        <w:ind w:left="4580" w:hanging="360"/>
      </w:pPr>
    </w:lvl>
    <w:lvl w:ilvl="7" w:tplc="04090019" w:tentative="1">
      <w:start w:val="1"/>
      <w:numFmt w:val="lowerLetter"/>
      <w:lvlText w:val="%8."/>
      <w:lvlJc w:val="left"/>
      <w:pPr>
        <w:ind w:left="5300" w:hanging="360"/>
      </w:pPr>
    </w:lvl>
    <w:lvl w:ilvl="8" w:tplc="0409001B" w:tentative="1">
      <w:start w:val="1"/>
      <w:numFmt w:val="lowerRoman"/>
      <w:lvlText w:val="%9."/>
      <w:lvlJc w:val="right"/>
      <w:pPr>
        <w:ind w:left="60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403"/>
    <w:rsid w:val="000333B1"/>
    <w:rsid w:val="000E0963"/>
    <w:rsid w:val="00123733"/>
    <w:rsid w:val="00147F6C"/>
    <w:rsid w:val="00154203"/>
    <w:rsid w:val="001A4A9A"/>
    <w:rsid w:val="0027535D"/>
    <w:rsid w:val="0032700E"/>
    <w:rsid w:val="00380E12"/>
    <w:rsid w:val="00435830"/>
    <w:rsid w:val="00532403"/>
    <w:rsid w:val="007265CD"/>
    <w:rsid w:val="0079059F"/>
    <w:rsid w:val="0089767B"/>
    <w:rsid w:val="008A79B3"/>
    <w:rsid w:val="00950EDF"/>
    <w:rsid w:val="0097532A"/>
    <w:rsid w:val="00AF0823"/>
    <w:rsid w:val="00AF3CF7"/>
    <w:rsid w:val="00CC7A5A"/>
    <w:rsid w:val="00D76ADB"/>
    <w:rsid w:val="00EB4F58"/>
    <w:rsid w:val="00F50FED"/>
    <w:rsid w:val="00F95B31"/>
    <w:rsid w:val="00FE2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 w:hanging="30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F0823"/>
    <w:pPr>
      <w:tabs>
        <w:tab w:val="center" w:pos="4680"/>
        <w:tab w:val="right" w:pos="9360"/>
      </w:tabs>
    </w:pPr>
  </w:style>
  <w:style w:type="character" w:customStyle="1" w:styleId="HeaderChar">
    <w:name w:val="Header Char"/>
    <w:basedOn w:val="DefaultParagraphFont"/>
    <w:link w:val="Header"/>
    <w:uiPriority w:val="99"/>
    <w:rsid w:val="00AF0823"/>
    <w:rPr>
      <w:rFonts w:ascii="Times New Roman" w:eastAsia="Times New Roman" w:hAnsi="Times New Roman" w:cs="Times New Roman"/>
    </w:rPr>
  </w:style>
  <w:style w:type="paragraph" w:styleId="Footer">
    <w:name w:val="footer"/>
    <w:basedOn w:val="Normal"/>
    <w:link w:val="FooterChar"/>
    <w:uiPriority w:val="99"/>
    <w:unhideWhenUsed/>
    <w:rsid w:val="00AF0823"/>
    <w:pPr>
      <w:tabs>
        <w:tab w:val="center" w:pos="4680"/>
        <w:tab w:val="right" w:pos="9360"/>
      </w:tabs>
    </w:pPr>
  </w:style>
  <w:style w:type="character" w:customStyle="1" w:styleId="FooterChar">
    <w:name w:val="Footer Char"/>
    <w:basedOn w:val="DefaultParagraphFont"/>
    <w:link w:val="Footer"/>
    <w:uiPriority w:val="99"/>
    <w:rsid w:val="00AF0823"/>
    <w:rPr>
      <w:rFonts w:ascii="Times New Roman" w:eastAsia="Times New Roman" w:hAnsi="Times New Roman" w:cs="Times New Roman"/>
    </w:rPr>
  </w:style>
  <w:style w:type="character" w:customStyle="1" w:styleId="surveygroupquestion1">
    <w:name w:val="surveygroupquestion1"/>
    <w:rsid w:val="0027535D"/>
    <w:rPr>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 w:hanging="30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F0823"/>
    <w:pPr>
      <w:tabs>
        <w:tab w:val="center" w:pos="4680"/>
        <w:tab w:val="right" w:pos="9360"/>
      </w:tabs>
    </w:pPr>
  </w:style>
  <w:style w:type="character" w:customStyle="1" w:styleId="HeaderChar">
    <w:name w:val="Header Char"/>
    <w:basedOn w:val="DefaultParagraphFont"/>
    <w:link w:val="Header"/>
    <w:uiPriority w:val="99"/>
    <w:rsid w:val="00AF0823"/>
    <w:rPr>
      <w:rFonts w:ascii="Times New Roman" w:eastAsia="Times New Roman" w:hAnsi="Times New Roman" w:cs="Times New Roman"/>
    </w:rPr>
  </w:style>
  <w:style w:type="paragraph" w:styleId="Footer">
    <w:name w:val="footer"/>
    <w:basedOn w:val="Normal"/>
    <w:link w:val="FooterChar"/>
    <w:uiPriority w:val="99"/>
    <w:unhideWhenUsed/>
    <w:rsid w:val="00AF0823"/>
    <w:pPr>
      <w:tabs>
        <w:tab w:val="center" w:pos="4680"/>
        <w:tab w:val="right" w:pos="9360"/>
      </w:tabs>
    </w:pPr>
  </w:style>
  <w:style w:type="character" w:customStyle="1" w:styleId="FooterChar">
    <w:name w:val="Footer Char"/>
    <w:basedOn w:val="DefaultParagraphFont"/>
    <w:link w:val="Footer"/>
    <w:uiPriority w:val="99"/>
    <w:rsid w:val="00AF0823"/>
    <w:rPr>
      <w:rFonts w:ascii="Times New Roman" w:eastAsia="Times New Roman" w:hAnsi="Times New Roman" w:cs="Times New Roman"/>
    </w:rPr>
  </w:style>
  <w:style w:type="character" w:customStyle="1" w:styleId="surveygroupquestion1">
    <w:name w:val="surveygroupquestion1"/>
    <w:rsid w:val="0027535D"/>
    <w:rPr>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Microsoft Word - Supporting_Statement_PartB</vt:lpstr>
    </vt:vector>
  </TitlesOfParts>
  <Company>JSP</Company>
  <LinksUpToDate>false</LinksUpToDate>
  <CharactersWithSpaces>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Supporting_Statement_PartB</dc:title>
  <dc:creator>AndersonJL</dc:creator>
  <cp:lastModifiedBy>SYSTEM</cp:lastModifiedBy>
  <cp:revision>2</cp:revision>
  <dcterms:created xsi:type="dcterms:W3CDTF">2019-06-26T13:58:00Z</dcterms:created>
  <dcterms:modified xsi:type="dcterms:W3CDTF">2019-06-26T13:58:00Z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2019-03-29T00:00:00Z</vt:filetime>
  </property>
  <property fmtid="{D5CDD505-2E9C-101B-9397-08002B2CF9AE}" pid="3" name="Creator">
    <vt:lpwstr>PScript5.dll Version 5.2.2</vt:lpwstr>
  </property>
  <property fmtid="{D5CDD505-2E9C-101B-9397-08002B2CF9AE}" pid="4" name="LastSaved">
    <vt:filetime>2019-03-29T00:00:00Z</vt:filetime>
  </property>
</Properties>
</file>