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538AA" w:rsidR="00257440" w:rsidP="00257440" w:rsidRDefault="00257440" w14:paraId="0D99B374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bookmarkStart w:name="_GoBack" w:id="0"/>
      <w:bookmarkEnd w:id="0"/>
      <w:r w:rsidRPr="000538AA">
        <w:rPr>
          <w:rFonts w:ascii="Arial" w:hAnsi="Arial" w:eastAsia="Times New Roman" w:cs="Arial"/>
          <w:b/>
          <w:bCs/>
          <w:color w:val="000000"/>
          <w:sz w:val="24"/>
          <w:szCs w:val="24"/>
        </w:rPr>
        <w:t>Email to COVID-19 testing community announcing availability of NIST RGTM 10169 (SARS-CoV-2 Synthetic RNA Fragments)</w:t>
      </w:r>
    </w:p>
    <w:p w:rsidR="00257440" w:rsidP="00257440" w:rsidRDefault="00257440" w14:paraId="5C862708" w14:textId="77777777">
      <w:pPr>
        <w:spacing w:after="0" w:line="240" w:lineRule="auto"/>
        <w:rPr>
          <w:b/>
        </w:rPr>
      </w:pPr>
    </w:p>
    <w:p w:rsidRPr="00257440" w:rsidR="00257440" w:rsidP="00257440" w:rsidRDefault="00257440" w14:paraId="2194391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57440">
        <w:rPr>
          <w:rFonts w:ascii="Arial" w:hAnsi="Arial" w:eastAsia="Times New Roman" w:cs="Arial"/>
          <w:color w:val="000000"/>
          <w:sz w:val="24"/>
          <w:szCs w:val="24"/>
        </w:rPr>
        <w:t>Dear Colleagues,</w:t>
      </w:r>
    </w:p>
    <w:p w:rsidRPr="00257440" w:rsidR="00257440" w:rsidP="00257440" w:rsidRDefault="00257440" w14:paraId="4E5F29B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57440" w:rsidR="00257440" w:rsidP="00257440" w:rsidRDefault="00257440" w14:paraId="33D0C6D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57440">
        <w:rPr>
          <w:rFonts w:ascii="Arial" w:hAnsi="Arial" w:eastAsia="Times New Roman" w:cs="Arial"/>
          <w:color w:val="000000"/>
          <w:sz w:val="24"/>
          <w:szCs w:val="24"/>
        </w:rPr>
        <w:t>We have produced a testing material consisting of two synthetic RNA fragments from the SARS-CoV-2 genome that</w:t>
      </w:r>
      <w:r w:rsidRPr="00257440">
        <w:rPr>
          <w:rFonts w:ascii="Arial" w:hAnsi="Arial" w:eastAsia="Times New Roman" w:cs="Arial"/>
          <w:i/>
          <w:iCs/>
          <w:color w:val="000000"/>
          <w:sz w:val="24"/>
          <w:szCs w:val="24"/>
        </w:rPr>
        <w:t xml:space="preserve"> </w:t>
      </w:r>
      <w:r w:rsidRPr="00257440">
        <w:rPr>
          <w:rFonts w:ascii="Arial" w:hAnsi="Arial" w:eastAsia="Times New Roman" w:cs="Arial"/>
          <w:color w:val="000000"/>
          <w:sz w:val="24"/>
          <w:szCs w:val="24"/>
        </w:rPr>
        <w:t>is intended to aid in evaluation and development of new and existing RT-qPCR assays. This material can be used to calibrate RT-qPCR methods and to benchmark/compare other SARS-CoV-2 controls/materials. </w:t>
      </w:r>
    </w:p>
    <w:p w:rsidRPr="00257440" w:rsidR="00257440" w:rsidP="00257440" w:rsidRDefault="00257440" w14:paraId="6B6A2DF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57440" w:rsidR="00257440" w:rsidP="00257440" w:rsidRDefault="00257440" w14:paraId="6372CF4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57440">
        <w:rPr>
          <w:rFonts w:ascii="Arial" w:hAnsi="Arial" w:eastAsia="Times New Roman" w:cs="Arial"/>
          <w:color w:val="000000"/>
          <w:sz w:val="24"/>
          <w:szCs w:val="24"/>
        </w:rPr>
        <w:t>We have characterized this material by size and multiple reverse transcription droplet digital PCR (RT-</w:t>
      </w:r>
      <w:proofErr w:type="spellStart"/>
      <w:r w:rsidRPr="00257440">
        <w:rPr>
          <w:rFonts w:ascii="Arial" w:hAnsi="Arial" w:eastAsia="Times New Roman" w:cs="Arial"/>
          <w:color w:val="000000"/>
          <w:sz w:val="24"/>
          <w:szCs w:val="24"/>
        </w:rPr>
        <w:t>ddPCR</w:t>
      </w:r>
      <w:proofErr w:type="spellEnd"/>
      <w:r w:rsidRPr="00257440">
        <w:rPr>
          <w:rFonts w:ascii="Arial" w:hAnsi="Arial" w:eastAsia="Times New Roman" w:cs="Arial"/>
          <w:color w:val="000000"/>
          <w:sz w:val="24"/>
          <w:szCs w:val="24"/>
        </w:rPr>
        <w:t xml:space="preserve">) assays as well as qPCR methods. </w:t>
      </w:r>
      <w:r w:rsidRPr="00257440">
        <w:rPr>
          <w:rFonts w:ascii="Arial" w:hAnsi="Arial" w:eastAsia="Times New Roman" w:cs="Arial"/>
          <w:i/>
          <w:iCs/>
          <w:color w:val="000000"/>
          <w:sz w:val="24"/>
          <w:szCs w:val="24"/>
        </w:rPr>
        <w:t>The materials are not intended to be subjected to extraction processes.</w:t>
      </w:r>
    </w:p>
    <w:p w:rsidRPr="00257440" w:rsidR="00257440" w:rsidP="00257440" w:rsidRDefault="00257440" w14:paraId="4686893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57440" w:rsidR="00257440" w:rsidP="00257440" w:rsidRDefault="00257440" w14:paraId="324B0C8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57440">
        <w:rPr>
          <w:rFonts w:ascii="Arial" w:hAnsi="Arial" w:eastAsia="Times New Roman" w:cs="Arial"/>
          <w:color w:val="000000"/>
          <w:sz w:val="24"/>
          <w:szCs w:val="24"/>
        </w:rPr>
        <w:t>This Research Grade Testing Material (RGTM 10169) is not a NIST SRM (i.e. not SI traceable). However, it is well-characterized, homogeneous and undergoing continual stability testing.</w:t>
      </w:r>
    </w:p>
    <w:p w:rsidRPr="00257440" w:rsidR="00257440" w:rsidP="00257440" w:rsidRDefault="00257440" w14:paraId="042D439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57440" w:rsidP="00257440" w:rsidRDefault="000538AA" w14:paraId="5786741C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C54D387" wp14:anchorId="37CD5C25">
                <wp:simplePos x="0" y="0"/>
                <wp:positionH relativeFrom="column">
                  <wp:posOffset>4102100</wp:posOffset>
                </wp:positionH>
                <wp:positionV relativeFrom="paragraph">
                  <wp:posOffset>184150</wp:posOffset>
                </wp:positionV>
                <wp:extent cx="228600" cy="330200"/>
                <wp:effectExtent l="19050" t="0" r="19050" b="3175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30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 w14:anchorId="617A0245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1" style="position:absolute;margin-left:323pt;margin-top:14.5pt;width:18pt;height: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type="#_x0000_t67" adj="14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sldAIAAD8FAAAOAAAAZHJzL2Uyb0RvYy54bWysVN9P2zAQfp+0/8Hy+0hafoxFpKgCMU1C&#10;UAETz8axSSTb553dpt1fv7OTBgRoD9P64Nq5u+/uPn/ns/OtNWyjMHTgaj47KDlTTkLTueea/3y4&#10;+nLKWYjCNcKAUzXfqcDPF58/nfW+UnNowTQKGYG4UPW+5m2MviqKIFtlRTgArxwZNaAVkY74XDQo&#10;ekK3ppiX5UnRAzYeQaoQ6OvlYOSLjK+1kvFW66AiMzWn2mJeMa9PaS0WZ6J6RuHbTo5liH+oworO&#10;UdIJ6lJEwdbYvYOynUQIoOOBBFuA1p1UuQfqZla+6ea+FV7lXoic4Ceawv+DlTebFbKuobvjzAlL&#10;V7REhL5il9A7NksE9T5U5HfvVzieAm1Tt1uNNv1TH2ybSd1NpKptZJI+zuenJyVRL8l0eFjSpSXM&#10;4iXYY4jfFViWNjVvKG8uIfMpNtchDv57PwpOFQ015F3cGZXKMO5OaWomZc3RWUbqwiDbCBKAkFK5&#10;OBtMrWjU8Pm4pN9Y1BSRS8yACVl3xkzYI0CS6HvsodbRP4WqrMIpuPxbYUPwFJEzg4tTsO0c4EcA&#10;hroaMw/+e5IGahJLT9Ds6KoRhhkIXl51RPi1CHElkERPd0SDHG9p0Qb6msO446wF/P3R9+RPWiQr&#10;Zz0NUc3Dr7VAxZn54Uil32ZHR2nq8uHo+OucDvja8vTa4tb2AuiaSIlUXd4m/2j2W41gH2nelykr&#10;mYSTlLvmMuL+cBGH4aYXQ6rlMrvRpHkRr929lwk8sZq09LB9FOhH1UWS6w3sB05Ub3Q3+KZIB8t1&#10;BN1lUb7wOvJNU5qFM74o6Rl4fc5eL+/e4g8AAAD//wMAUEsDBBQABgAIAAAAIQDNLerT3QAAAAkB&#10;AAAPAAAAZHJzL2Rvd25yZXYueG1sTI/BTsMwEETvSPyDtUjcqNMIRSHEqQoSqOIEhQ9w48UOxOtg&#10;O234e5YTnHZXM5p9024WP4ojxjQEUrBeFSCQ+mAGsgreXh+uahApazJ6DIQKvjHBpjs/a3Vjwole&#10;8LjPVnAIpUYrcDlPjZSpd+h1WoUJibX3EL3OfEYrTdQnDvejLIuikl4PxB+cnvDeYf+5n72C6EJ8&#10;sh93cdl9PT7P5c4utt4qdXmxbG9BZFzynxl+8RkdOmY6hJlMEqOC6rriLllBecOTDVVd8nJQUK8L&#10;kF0r/zfofgAAAP//AwBQSwECLQAUAAYACAAAACEAtoM4kv4AAADhAQAAEwAAAAAAAAAAAAAAAAAA&#10;AAAAW0NvbnRlbnRfVHlwZXNdLnhtbFBLAQItABQABgAIAAAAIQA4/SH/1gAAAJQBAAALAAAAAAAA&#10;AAAAAAAAAC8BAABfcmVscy8ucmVsc1BLAQItABQABgAIAAAAIQCOIZsldAIAAD8FAAAOAAAAAAAA&#10;AAAAAAAAAC4CAABkcnMvZTJvRG9jLnhtbFBLAQItABQABgAIAAAAIQDNLerT3QAAAAkBAAAPAAAA&#10;AAAAAAAAAAAAAM4EAABkcnMvZG93bnJldi54bWxQSwUGAAAAAAQABADzAAAA2AUAAAAA&#10;"/>
            </w:pict>
          </mc:Fallback>
        </mc:AlternateContent>
      </w:r>
      <w:r w:rsidRPr="00257440" w:rsidR="00257440">
        <w:rPr>
          <w:rFonts w:ascii="Arial" w:hAnsi="Arial" w:eastAsia="Times New Roman" w:cs="Arial"/>
          <w:color w:val="000000"/>
          <w:sz w:val="24"/>
          <w:szCs w:val="24"/>
        </w:rPr>
        <w:t>Please</w:t>
      </w:r>
      <w:r w:rsidR="00257440">
        <w:rPr>
          <w:rFonts w:ascii="Arial" w:hAnsi="Arial" w:eastAsia="Times New Roman" w:cs="Arial"/>
          <w:color w:val="000000"/>
          <w:sz w:val="24"/>
          <w:szCs w:val="24"/>
        </w:rPr>
        <w:t xml:space="preserve"> visit</w:t>
      </w:r>
      <w:r w:rsidRPr="00257440" w:rsidR="00257440">
        <w:rPr>
          <w:rFonts w:ascii="Arial" w:hAnsi="Arial" w:eastAsia="Times New Roman" w:cs="Arial"/>
          <w:color w:val="000000"/>
          <w:sz w:val="24"/>
          <w:szCs w:val="24"/>
        </w:rPr>
        <w:t xml:space="preserve"> </w:t>
      </w:r>
      <w:hyperlink w:history="1" r:id="rId6">
        <w:r w:rsidRPr="000538AA" w:rsidR="00257440">
          <w:rPr>
            <w:rStyle w:val="Hyperlink"/>
            <w:sz w:val="24"/>
            <w:szCs w:val="24"/>
          </w:rPr>
          <w:t>https://www.nist.gov/programs-projects/sars-cov-2-research-grade-test-material</w:t>
        </w:r>
      </w:hyperlink>
      <w:r w:rsidRPr="00257440" w:rsidR="00257440">
        <w:rPr>
          <w:rFonts w:ascii="Arial" w:hAnsi="Arial" w:eastAsia="Times New Roman" w:cs="Arial"/>
          <w:color w:val="000000"/>
          <w:sz w:val="32"/>
          <w:szCs w:val="32"/>
        </w:rPr>
        <w:t xml:space="preserve"> </w:t>
      </w:r>
      <w:r w:rsidR="00257440">
        <w:rPr>
          <w:rFonts w:ascii="Arial" w:hAnsi="Arial" w:eastAsia="Times New Roman" w:cs="Arial"/>
          <w:color w:val="000000"/>
          <w:sz w:val="24"/>
          <w:szCs w:val="24"/>
        </w:rPr>
        <w:t>to learn more, including how to order.</w:t>
      </w:r>
    </w:p>
    <w:p w:rsidR="00257440" w:rsidP="00257440" w:rsidRDefault="000538AA" w14:paraId="5C212CDD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0538AA">
        <w:rPr>
          <w:rFonts w:ascii="Arial" w:hAnsi="Arial" w:eastAsia="Times New Roman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BE76F1F" wp14:anchorId="3D43C4F3">
                <wp:simplePos x="0" y="0"/>
                <wp:positionH relativeFrom="column">
                  <wp:posOffset>3497580</wp:posOffset>
                </wp:positionH>
                <wp:positionV relativeFrom="paragraph">
                  <wp:posOffset>151130</wp:posOffset>
                </wp:positionV>
                <wp:extent cx="2360930" cy="1404620"/>
                <wp:effectExtent l="0" t="0" r="2286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8AA" w:rsidRDefault="000538AA" w14:paraId="0D124909" w14:textId="77777777">
                            <w:r>
                              <w:t xml:space="preserve">This page is not live at time of application. A screenshot is below.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43C4F3">
                <v:stroke joinstyle="miter"/>
                <v:path gradientshapeok="t" o:connecttype="rect"/>
              </v:shapetype>
              <v:shape id="Text Box 2" style="position:absolute;margin-left:275.4pt;margin-top:11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Lewex7eAAAACgEAAA8AAABkcnMvZG93bnJldi54bWxM&#10;j81OwzAQhO9IvIO1SNyojWkiCHGqKoJrpbZIXLexSQL+CbGThrdnOdHTamdHM9+Wm8VZNpsx9sEr&#10;uF8JYMY3Qfe+VfB2fL17BBYTeo02eKPgx0TYVNdXJRY6nP3ezIfUMgrxsUAFXUpDwXlsOuMwrsJg&#10;PN0+wugw0Tq2XI94pnBnuRQi5w57Tw0dDqbuTPN1mJyC6Vhv530tP9/nnV7v8hd0aL+Vur1Zts/A&#10;klnSvxn+8AkdKmI6hcnryKyCLBOEnhTIB5pkeJIyB3YiYZ0J4FXJL1+ofgE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C3sHse3gAAAAoBAAAPAAAAAAAAAAAAAAAAAH8EAABkcnMvZG93&#10;bnJldi54bWxQSwUGAAAAAAQABADzAAAAigUAAAAA&#10;">
                <v:textbox style="mso-fit-shape-to-text:t">
                  <w:txbxContent>
                    <w:p w:rsidR="000538AA" w:rsidRDefault="000538AA" w14:paraId="0D124909" w14:textId="77777777">
                      <w:r>
                        <w:t xml:space="preserve">This page is not live at time of application. A screenshot is below.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7440" w:rsidP="00257440" w:rsidRDefault="00257440" w14:paraId="7FC2FA31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Best regards,</w:t>
      </w:r>
    </w:p>
    <w:p w:rsidR="00257440" w:rsidP="00257440" w:rsidRDefault="00257440" w14:paraId="760516D2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Peter Vallone</w:t>
      </w:r>
    </w:p>
    <w:p w:rsidRPr="00257440" w:rsidR="000538AA" w:rsidP="00257440" w:rsidRDefault="000538AA" w14:paraId="3C495B38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>Peter.vallone@nist.gov</w:t>
      </w:r>
    </w:p>
    <w:p w:rsidR="004A3869" w:rsidRDefault="004A3869" w14:paraId="653D4098" w14:textId="77777777"/>
    <w:p w:rsidR="000538AA" w:rsidRDefault="000538AA" w14:paraId="79E3EB78" w14:textId="77777777">
      <w:r>
        <w:rPr>
          <w:noProof/>
        </w:rPr>
        <w:lastRenderedPageBreak/>
        <w:drawing>
          <wp:inline distT="0" distB="0" distL="0" distR="0" wp14:anchorId="289EF817" wp14:editId="75A05FB2">
            <wp:extent cx="3790950" cy="9530691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capture-w3auth-nist-gov-programs-projects-sars-cov-2-research-grade-test-material-2020-06-17-14_18_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755" cy="95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8AA" w:rsidSect="000538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0210D" w14:textId="77777777" w:rsidR="00257440" w:rsidRDefault="00257440" w:rsidP="00257440">
      <w:pPr>
        <w:spacing w:after="0" w:line="240" w:lineRule="auto"/>
      </w:pPr>
      <w:r>
        <w:separator/>
      </w:r>
    </w:p>
  </w:endnote>
  <w:endnote w:type="continuationSeparator" w:id="0">
    <w:p w14:paraId="19BC7258" w14:textId="77777777" w:rsidR="00257440" w:rsidRDefault="00257440" w:rsidP="0025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42B99" w14:textId="77777777" w:rsidR="00257440" w:rsidRDefault="00257440" w:rsidP="00257440">
      <w:pPr>
        <w:spacing w:after="0" w:line="240" w:lineRule="auto"/>
      </w:pPr>
      <w:r>
        <w:separator/>
      </w:r>
    </w:p>
  </w:footnote>
  <w:footnote w:type="continuationSeparator" w:id="0">
    <w:p w14:paraId="17EF3428" w14:textId="77777777" w:rsidR="00257440" w:rsidRDefault="00257440" w:rsidP="002574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40"/>
    <w:rsid w:val="000538AA"/>
    <w:rsid w:val="000C32E2"/>
    <w:rsid w:val="00257440"/>
    <w:rsid w:val="00447C1F"/>
    <w:rsid w:val="004A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E22C"/>
  <w15:chartTrackingRefBased/>
  <w15:docId w15:val="{84E09BFD-A078-40BD-941B-65A2E04A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7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440"/>
  </w:style>
  <w:style w:type="paragraph" w:styleId="Footer">
    <w:name w:val="footer"/>
    <w:basedOn w:val="Normal"/>
    <w:link w:val="FooterChar"/>
    <w:uiPriority w:val="99"/>
    <w:unhideWhenUsed/>
    <w:rsid w:val="00257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40"/>
  </w:style>
  <w:style w:type="paragraph" w:styleId="BalloonText">
    <w:name w:val="Balloon Text"/>
    <w:basedOn w:val="Normal"/>
    <w:link w:val="BalloonTextChar"/>
    <w:uiPriority w:val="99"/>
    <w:semiHidden/>
    <w:unhideWhenUsed/>
    <w:rsid w:val="00257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4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57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t.gov/programs-projects/sars-cov-2-research-grade-test-materi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Kauffman, Leah R. (Fed)</dc:creator>
  <cp:keywords/>
  <dc:description/>
  <cp:lastModifiedBy>Yonder, Darla D. (Fed)</cp:lastModifiedBy>
  <cp:revision>2</cp:revision>
  <dcterms:created xsi:type="dcterms:W3CDTF">2020-06-17T20:09:00Z</dcterms:created>
  <dcterms:modified xsi:type="dcterms:W3CDTF">2020-06-17T20:09:00Z</dcterms:modified>
</cp:coreProperties>
</file>