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3EB8E" w14:textId="77777777" w:rsidR="009E118C" w:rsidRDefault="009E118C" w:rsidP="00037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8"/>
        </w:rPr>
      </w:pPr>
      <w:bookmarkStart w:id="0" w:name="_GoBack"/>
      <w:bookmarkEnd w:id="0"/>
      <w:r>
        <w:rPr>
          <w:rFonts w:ascii="Helvetica" w:hAnsi="Helvetica"/>
          <w:b/>
          <w:color w:val="000000"/>
          <w:sz w:val="28"/>
        </w:rPr>
        <w:t>Supporting Statement for Paperwork Reduction Act Submissions</w:t>
      </w:r>
    </w:p>
    <w:p w14:paraId="7F10A596" w14:textId="77777777" w:rsidR="009E118C" w:rsidRPr="00D93FC0" w:rsidRDefault="00D93FC0" w:rsidP="009E118C">
      <w:pPr>
        <w:pStyle w:val="Heading1"/>
        <w:jc w:val="center"/>
        <w:rPr>
          <w:color w:val="auto"/>
        </w:rPr>
      </w:pPr>
      <w:r>
        <w:rPr>
          <w:color w:val="auto"/>
        </w:rPr>
        <w:t>Revitalization Area Designation and Management</w:t>
      </w:r>
    </w:p>
    <w:p w14:paraId="3CAD6720" w14:textId="77777777" w:rsidR="009E118C" w:rsidRPr="00D93FC0" w:rsidRDefault="0050120C" w:rsidP="0055589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D93FC0">
        <w:rPr>
          <w:rFonts w:ascii="Helvetica" w:hAnsi="Helvetica"/>
          <w:b/>
          <w:sz w:val="24"/>
        </w:rPr>
        <w:t>OMB Control Number 2502-</w:t>
      </w:r>
      <w:r w:rsidR="00D93FC0">
        <w:rPr>
          <w:rFonts w:ascii="Helvetica" w:hAnsi="Helvetica"/>
          <w:b/>
          <w:sz w:val="24"/>
        </w:rPr>
        <w:t>0566</w:t>
      </w:r>
    </w:p>
    <w:p w14:paraId="635A055F" w14:textId="77777777" w:rsidR="009E118C"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14:paraId="0F8D0A0C" w14:textId="77777777" w:rsidR="009E118C" w:rsidRPr="006E12AC"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5E26C8">
        <w:rPr>
          <w:rFonts w:ascii="Helvetica" w:hAnsi="Helvetica"/>
          <w:b/>
          <w:sz w:val="24"/>
        </w:rPr>
        <w:t xml:space="preserve">A. </w:t>
      </w:r>
      <w:r w:rsidRPr="005E26C8">
        <w:rPr>
          <w:rFonts w:ascii="Helvetica" w:hAnsi="Helvetica"/>
          <w:b/>
          <w:sz w:val="24"/>
        </w:rPr>
        <w:tab/>
      </w:r>
      <w:r w:rsidRPr="006E12AC">
        <w:rPr>
          <w:rFonts w:ascii="Helvetica" w:hAnsi="Helvetica"/>
          <w:b/>
          <w:sz w:val="24"/>
        </w:rPr>
        <w:t>Justification</w:t>
      </w:r>
    </w:p>
    <w:p w14:paraId="401E600F" w14:textId="77777777" w:rsidR="000F59E3" w:rsidRPr="006E12AC" w:rsidRDefault="000F59E3" w:rsidP="002C7B53">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2AC12101" w14:textId="77777777" w:rsidR="00E5519D" w:rsidRDefault="00E5519D" w:rsidP="000F59E3">
      <w:pPr>
        <w:pStyle w:val="ListParagraph"/>
        <w:ind w:left="360"/>
        <w:rPr>
          <w:rFonts w:ascii="Times New Roman" w:hAnsi="Times New Roman" w:cs="Times New Roman"/>
          <w:sz w:val="24"/>
          <w:szCs w:val="24"/>
        </w:rPr>
      </w:pPr>
    </w:p>
    <w:p w14:paraId="30C71D7E" w14:textId="4ED05E5E" w:rsidR="00ED1918" w:rsidRPr="006E12AC" w:rsidRDefault="00D5713D" w:rsidP="000F59E3">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Section 204(h) of the National Housing Act (NHA), 12 U.S.C. 1710(h)(l)) authorizes </w:t>
      </w:r>
      <w:r w:rsidR="00990699" w:rsidRPr="006E12AC">
        <w:rPr>
          <w:rFonts w:ascii="Times New Roman" w:hAnsi="Times New Roman" w:cs="Times New Roman"/>
          <w:sz w:val="24"/>
          <w:szCs w:val="24"/>
        </w:rPr>
        <w:t xml:space="preserve">the Department of </w:t>
      </w:r>
      <w:r w:rsidRPr="006E12AC">
        <w:rPr>
          <w:rFonts w:ascii="Times New Roman" w:hAnsi="Times New Roman" w:cs="Times New Roman"/>
          <w:sz w:val="24"/>
          <w:szCs w:val="24"/>
        </w:rPr>
        <w:t>H</w:t>
      </w:r>
      <w:r w:rsidR="00990699" w:rsidRPr="006E12AC">
        <w:rPr>
          <w:rFonts w:ascii="Times New Roman" w:hAnsi="Times New Roman" w:cs="Times New Roman"/>
          <w:sz w:val="24"/>
          <w:szCs w:val="24"/>
        </w:rPr>
        <w:t xml:space="preserve">ousing and </w:t>
      </w:r>
      <w:r w:rsidRPr="006E12AC">
        <w:rPr>
          <w:rFonts w:ascii="Times New Roman" w:hAnsi="Times New Roman" w:cs="Times New Roman"/>
          <w:sz w:val="24"/>
          <w:szCs w:val="24"/>
        </w:rPr>
        <w:t>U</w:t>
      </w:r>
      <w:r w:rsidR="00990699" w:rsidRPr="006E12AC">
        <w:rPr>
          <w:rFonts w:ascii="Times New Roman" w:hAnsi="Times New Roman" w:cs="Times New Roman"/>
          <w:sz w:val="24"/>
          <w:szCs w:val="24"/>
        </w:rPr>
        <w:t xml:space="preserve">rban </w:t>
      </w:r>
      <w:r w:rsidRPr="006E12AC">
        <w:rPr>
          <w:rFonts w:ascii="Times New Roman" w:hAnsi="Times New Roman" w:cs="Times New Roman"/>
          <w:sz w:val="24"/>
          <w:szCs w:val="24"/>
        </w:rPr>
        <w:t>D</w:t>
      </w:r>
      <w:r w:rsidR="00990699" w:rsidRPr="006E12AC">
        <w:rPr>
          <w:rFonts w:ascii="Times New Roman" w:hAnsi="Times New Roman" w:cs="Times New Roman"/>
          <w:sz w:val="24"/>
          <w:szCs w:val="24"/>
        </w:rPr>
        <w:t>evelopment</w:t>
      </w:r>
      <w:r w:rsidRPr="006E12AC">
        <w:rPr>
          <w:rFonts w:ascii="Times New Roman" w:hAnsi="Times New Roman" w:cs="Times New Roman"/>
          <w:sz w:val="24"/>
          <w:szCs w:val="24"/>
        </w:rPr>
        <w:t xml:space="preserve"> to make HUD-held </w:t>
      </w:r>
      <w:r w:rsidR="005D4F4C" w:rsidRPr="006E12AC">
        <w:rPr>
          <w:rFonts w:ascii="Times New Roman" w:hAnsi="Times New Roman" w:cs="Times New Roman"/>
          <w:sz w:val="24"/>
          <w:szCs w:val="24"/>
        </w:rPr>
        <w:t>single-family</w:t>
      </w:r>
      <w:r w:rsidRPr="006E12AC">
        <w:rPr>
          <w:rFonts w:ascii="Times New Roman" w:hAnsi="Times New Roman" w:cs="Times New Roman"/>
          <w:sz w:val="24"/>
          <w:szCs w:val="24"/>
        </w:rPr>
        <w:t xml:space="preserve"> homes and </w:t>
      </w:r>
      <w:r w:rsidR="005D4F4C" w:rsidRPr="006E12AC">
        <w:rPr>
          <w:rFonts w:ascii="Times New Roman" w:hAnsi="Times New Roman" w:cs="Times New Roman"/>
          <w:sz w:val="24"/>
          <w:szCs w:val="24"/>
        </w:rPr>
        <w:t>formerly</w:t>
      </w:r>
      <w:r w:rsidRPr="006E12AC">
        <w:rPr>
          <w:rFonts w:ascii="Times New Roman" w:hAnsi="Times New Roman" w:cs="Times New Roman"/>
          <w:sz w:val="24"/>
          <w:szCs w:val="24"/>
        </w:rPr>
        <w:t xml:space="preserve"> insured mortgages on single family properties, referred to as “eligible assets,” available for sale in a manner that promotes the revitalization, through expanded homeownership opportunities, of revitalization areas. </w:t>
      </w:r>
      <w:r w:rsidR="005D4F4C" w:rsidRPr="006E12AC">
        <w:rPr>
          <w:rFonts w:ascii="Times New Roman" w:hAnsi="Times New Roman" w:cs="Times New Roman"/>
          <w:sz w:val="24"/>
          <w:szCs w:val="24"/>
        </w:rPr>
        <w:t xml:space="preserve">Under section 204(h)(3) of the NHA (12 U.S.C. 1710(3)), </w:t>
      </w:r>
      <w:r w:rsidR="00990699" w:rsidRPr="006E12AC">
        <w:rPr>
          <w:rFonts w:ascii="Times New Roman" w:hAnsi="Times New Roman" w:cs="Times New Roman"/>
          <w:sz w:val="24"/>
          <w:szCs w:val="24"/>
        </w:rPr>
        <w:t xml:space="preserve">HUD is required to </w:t>
      </w:r>
      <w:r w:rsidRPr="006E12AC">
        <w:rPr>
          <w:rFonts w:ascii="Times New Roman" w:hAnsi="Times New Roman" w:cs="Times New Roman"/>
          <w:sz w:val="24"/>
          <w:szCs w:val="24"/>
        </w:rPr>
        <w:t>designate revitalization areas</w:t>
      </w:r>
      <w:r w:rsidR="00990699" w:rsidRPr="006E12AC">
        <w:rPr>
          <w:rFonts w:ascii="Times New Roman" w:hAnsi="Times New Roman" w:cs="Times New Roman"/>
          <w:sz w:val="24"/>
          <w:szCs w:val="24"/>
        </w:rPr>
        <w:t>, which</w:t>
      </w:r>
      <w:r w:rsidRPr="006E12AC">
        <w:rPr>
          <w:rFonts w:ascii="Times New Roman" w:hAnsi="Times New Roman" w:cs="Times New Roman"/>
          <w:sz w:val="24"/>
          <w:szCs w:val="24"/>
        </w:rPr>
        <w:t xml:space="preserve"> </w:t>
      </w:r>
      <w:r w:rsidR="00990699" w:rsidRPr="006E12AC">
        <w:rPr>
          <w:rFonts w:ascii="Times New Roman" w:hAnsi="Times New Roman" w:cs="Times New Roman"/>
          <w:sz w:val="24"/>
          <w:szCs w:val="24"/>
        </w:rPr>
        <w:t>must</w:t>
      </w:r>
      <w:r w:rsidRPr="006E12AC">
        <w:rPr>
          <w:rFonts w:ascii="Times New Roman" w:hAnsi="Times New Roman" w:cs="Times New Roman"/>
          <w:sz w:val="24"/>
          <w:szCs w:val="24"/>
        </w:rPr>
        <w:t xml:space="preserve"> meet one of the </w:t>
      </w:r>
      <w:r w:rsidR="00990699" w:rsidRPr="006E12AC">
        <w:rPr>
          <w:rFonts w:ascii="Times New Roman" w:hAnsi="Times New Roman" w:cs="Times New Roman"/>
          <w:sz w:val="24"/>
          <w:szCs w:val="24"/>
        </w:rPr>
        <w:t>statutory criteria for designation. Such criteria include whether the area is</w:t>
      </w:r>
      <w:r w:rsidRPr="006E12AC">
        <w:rPr>
          <w:rFonts w:ascii="Times New Roman" w:hAnsi="Times New Roman" w:cs="Times New Roman"/>
          <w:sz w:val="24"/>
          <w:szCs w:val="24"/>
        </w:rPr>
        <w:t>: (</w:t>
      </w:r>
      <w:r w:rsidR="00990699" w:rsidRPr="006E12AC">
        <w:rPr>
          <w:rFonts w:ascii="Times New Roman" w:hAnsi="Times New Roman" w:cs="Times New Roman"/>
          <w:sz w:val="24"/>
          <w:szCs w:val="24"/>
        </w:rPr>
        <w:t>1</w:t>
      </w:r>
      <w:r w:rsidRPr="006E12AC">
        <w:rPr>
          <w:rFonts w:ascii="Times New Roman" w:hAnsi="Times New Roman" w:cs="Times New Roman"/>
          <w:sz w:val="24"/>
          <w:szCs w:val="24"/>
        </w:rPr>
        <w:t xml:space="preserve">) </w:t>
      </w:r>
      <w:r w:rsidR="00990699" w:rsidRPr="006E12AC">
        <w:rPr>
          <w:rFonts w:ascii="Times New Roman" w:hAnsi="Times New Roman" w:cs="Times New Roman"/>
          <w:sz w:val="24"/>
          <w:szCs w:val="24"/>
        </w:rPr>
        <w:t xml:space="preserve">a </w:t>
      </w:r>
      <w:r w:rsidRPr="006E12AC">
        <w:rPr>
          <w:rFonts w:ascii="Times New Roman" w:hAnsi="Times New Roman" w:cs="Times New Roman"/>
          <w:sz w:val="24"/>
          <w:szCs w:val="24"/>
        </w:rPr>
        <w:t>very low-income area; (</w:t>
      </w:r>
      <w:r w:rsidR="00990699" w:rsidRPr="006E12AC">
        <w:rPr>
          <w:rFonts w:ascii="Times New Roman" w:hAnsi="Times New Roman" w:cs="Times New Roman"/>
          <w:sz w:val="24"/>
          <w:szCs w:val="24"/>
        </w:rPr>
        <w:t>2</w:t>
      </w:r>
      <w:r w:rsidRPr="006E12AC">
        <w:rPr>
          <w:rFonts w:ascii="Times New Roman" w:hAnsi="Times New Roman" w:cs="Times New Roman"/>
          <w:sz w:val="24"/>
          <w:szCs w:val="24"/>
        </w:rPr>
        <w:t xml:space="preserve">) </w:t>
      </w:r>
      <w:r w:rsidR="00990699" w:rsidRPr="006E12AC">
        <w:rPr>
          <w:rFonts w:ascii="Times New Roman" w:hAnsi="Times New Roman" w:cs="Times New Roman"/>
          <w:sz w:val="24"/>
          <w:szCs w:val="24"/>
        </w:rPr>
        <w:t xml:space="preserve">an </w:t>
      </w:r>
      <w:r w:rsidR="005D4F4C" w:rsidRPr="006E12AC">
        <w:rPr>
          <w:rFonts w:ascii="Times New Roman" w:hAnsi="Times New Roman" w:cs="Times New Roman"/>
          <w:sz w:val="24"/>
          <w:szCs w:val="24"/>
        </w:rPr>
        <w:t xml:space="preserve">area with a </w:t>
      </w:r>
      <w:r w:rsidRPr="006E12AC">
        <w:rPr>
          <w:rFonts w:ascii="Times New Roman" w:hAnsi="Times New Roman" w:cs="Times New Roman"/>
          <w:sz w:val="24"/>
          <w:szCs w:val="24"/>
        </w:rPr>
        <w:t>high concentration of eligible assets; or (</w:t>
      </w:r>
      <w:r w:rsidR="00990699" w:rsidRPr="006E12AC">
        <w:rPr>
          <w:rFonts w:ascii="Times New Roman" w:hAnsi="Times New Roman" w:cs="Times New Roman"/>
          <w:sz w:val="24"/>
          <w:szCs w:val="24"/>
        </w:rPr>
        <w:t>3</w:t>
      </w:r>
      <w:r w:rsidRPr="006E12AC">
        <w:rPr>
          <w:rFonts w:ascii="Times New Roman" w:hAnsi="Times New Roman" w:cs="Times New Roman"/>
          <w:sz w:val="24"/>
          <w:szCs w:val="24"/>
        </w:rPr>
        <w:t xml:space="preserve">) </w:t>
      </w:r>
      <w:r w:rsidR="005D4F4C" w:rsidRPr="006E12AC">
        <w:rPr>
          <w:rFonts w:ascii="Times New Roman" w:hAnsi="Times New Roman" w:cs="Times New Roman"/>
          <w:sz w:val="24"/>
          <w:szCs w:val="24"/>
        </w:rPr>
        <w:t xml:space="preserve">an area with a </w:t>
      </w:r>
      <w:r w:rsidRPr="006E12AC">
        <w:rPr>
          <w:rFonts w:ascii="Times New Roman" w:hAnsi="Times New Roman" w:cs="Times New Roman"/>
          <w:sz w:val="24"/>
          <w:szCs w:val="24"/>
        </w:rPr>
        <w:t xml:space="preserve">low homeownership rate.  </w:t>
      </w:r>
      <w:r w:rsidR="00404227" w:rsidRPr="006E12AC">
        <w:rPr>
          <w:rFonts w:ascii="Times New Roman" w:hAnsi="Times New Roman" w:cs="Times New Roman"/>
          <w:sz w:val="24"/>
          <w:szCs w:val="24"/>
        </w:rPr>
        <w:t xml:space="preserve">Revitalization Areas are designated geographic areas in which HUD identifies properties eligible for disposition through discount sales programs. </w:t>
      </w:r>
      <w:r w:rsidR="00D43F3C" w:rsidRPr="006E12AC">
        <w:rPr>
          <w:rFonts w:ascii="Times New Roman" w:hAnsi="Times New Roman" w:cs="Times New Roman"/>
          <w:sz w:val="24"/>
          <w:szCs w:val="24"/>
        </w:rPr>
        <w:t xml:space="preserve"> </w:t>
      </w:r>
      <w:r w:rsidR="00404227" w:rsidRPr="006E12AC">
        <w:rPr>
          <w:rFonts w:ascii="Times New Roman" w:hAnsi="Times New Roman" w:cs="Times New Roman"/>
          <w:sz w:val="24"/>
          <w:szCs w:val="24"/>
        </w:rPr>
        <w:t>The program guidance is described in the Federal Housing Administration (FHA) Single Family Housing Policy Handbook 4000.1 (Handbook 4000.1), Section IV.B.2.c.vi. with regulatory development pending.</w:t>
      </w:r>
    </w:p>
    <w:p w14:paraId="61C327EA" w14:textId="77777777" w:rsidR="00ED1918" w:rsidRPr="006E12AC" w:rsidRDefault="00ED1918" w:rsidP="00ED1918">
      <w:pPr>
        <w:pStyle w:val="ListParagraph"/>
        <w:ind w:left="360"/>
        <w:rPr>
          <w:rFonts w:ascii="Times New Roman" w:hAnsi="Times New Roman" w:cs="Times New Roman"/>
          <w:sz w:val="24"/>
          <w:szCs w:val="24"/>
        </w:rPr>
      </w:pPr>
    </w:p>
    <w:p w14:paraId="657347A1" w14:textId="77777777" w:rsidR="000F59E3" w:rsidRPr="006E12AC" w:rsidRDefault="000F59E3" w:rsidP="002C7B53">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Indicate how, by whom, and for what purpose the information is to be used. Except for a new collection, indicate the actual use the agency has made of the information received from the current collection. </w:t>
      </w:r>
    </w:p>
    <w:p w14:paraId="1FDC6773" w14:textId="77777777" w:rsidR="00E5519D" w:rsidRDefault="00E5519D" w:rsidP="000F59E3">
      <w:pPr>
        <w:pStyle w:val="ListParagraph"/>
        <w:ind w:left="360"/>
        <w:rPr>
          <w:rFonts w:ascii="Times New Roman" w:hAnsi="Times New Roman" w:cs="Times New Roman"/>
          <w:sz w:val="24"/>
          <w:szCs w:val="24"/>
        </w:rPr>
      </w:pPr>
    </w:p>
    <w:p w14:paraId="16DF1E3E" w14:textId="1F86B291" w:rsidR="002C7B53" w:rsidRPr="006E12AC" w:rsidRDefault="004010EC" w:rsidP="000F59E3">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The Department’s Regional Homeownership Center (HOC) Directors are responsible for making revitalization area designation determinations.</w:t>
      </w:r>
      <w:r w:rsidR="00D43F3C" w:rsidRPr="006E12AC">
        <w:rPr>
          <w:rFonts w:ascii="Times New Roman" w:hAnsi="Times New Roman" w:cs="Times New Roman"/>
          <w:sz w:val="24"/>
          <w:szCs w:val="24"/>
        </w:rPr>
        <w:t xml:space="preserve">  </w:t>
      </w:r>
      <w:r w:rsidR="005F2452" w:rsidRPr="006E12AC">
        <w:rPr>
          <w:rFonts w:ascii="Times New Roman" w:hAnsi="Times New Roman" w:cs="Times New Roman"/>
          <w:sz w:val="24"/>
          <w:szCs w:val="24"/>
        </w:rPr>
        <w:t xml:space="preserve">State, </w:t>
      </w:r>
      <w:r w:rsidR="002C7B53" w:rsidRPr="006E12AC">
        <w:rPr>
          <w:rFonts w:ascii="Times New Roman" w:hAnsi="Times New Roman" w:cs="Times New Roman"/>
          <w:sz w:val="24"/>
          <w:szCs w:val="24"/>
        </w:rPr>
        <w:t xml:space="preserve">local </w:t>
      </w:r>
      <w:r w:rsidR="005F2452" w:rsidRPr="006E12AC">
        <w:rPr>
          <w:rFonts w:ascii="Times New Roman" w:hAnsi="Times New Roman" w:cs="Times New Roman"/>
          <w:sz w:val="24"/>
          <w:szCs w:val="24"/>
        </w:rPr>
        <w:t xml:space="preserve">or tribal </w:t>
      </w:r>
      <w:r w:rsidR="002C7B53" w:rsidRPr="006E12AC">
        <w:rPr>
          <w:rFonts w:ascii="Times New Roman" w:hAnsi="Times New Roman" w:cs="Times New Roman"/>
          <w:sz w:val="24"/>
          <w:szCs w:val="24"/>
        </w:rPr>
        <w:t>government</w:t>
      </w:r>
      <w:r w:rsidR="005F2452" w:rsidRPr="006E12AC">
        <w:rPr>
          <w:rFonts w:ascii="Times New Roman" w:hAnsi="Times New Roman" w:cs="Times New Roman"/>
          <w:sz w:val="24"/>
          <w:szCs w:val="24"/>
        </w:rPr>
        <w:t>s</w:t>
      </w:r>
      <w:r w:rsidR="002C7B53" w:rsidRPr="006E12AC">
        <w:rPr>
          <w:rFonts w:ascii="Times New Roman" w:hAnsi="Times New Roman" w:cs="Times New Roman"/>
          <w:sz w:val="24"/>
          <w:szCs w:val="24"/>
        </w:rPr>
        <w:t xml:space="preserve"> or </w:t>
      </w:r>
      <w:r w:rsidR="00C320AF" w:rsidRPr="006E12AC">
        <w:rPr>
          <w:rFonts w:ascii="Times New Roman" w:hAnsi="Times New Roman" w:cs="Times New Roman"/>
          <w:sz w:val="24"/>
          <w:szCs w:val="24"/>
        </w:rPr>
        <w:t>HUD</w:t>
      </w:r>
      <w:r w:rsidR="00E5519D">
        <w:rPr>
          <w:rFonts w:ascii="Times New Roman" w:hAnsi="Times New Roman" w:cs="Times New Roman"/>
          <w:sz w:val="24"/>
          <w:szCs w:val="24"/>
        </w:rPr>
        <w:t>-</w:t>
      </w:r>
      <w:r w:rsidR="00A45D39" w:rsidRPr="006E12AC">
        <w:rPr>
          <w:rFonts w:ascii="Times New Roman" w:hAnsi="Times New Roman" w:cs="Times New Roman"/>
          <w:sz w:val="24"/>
          <w:szCs w:val="24"/>
        </w:rPr>
        <w:t xml:space="preserve">approved </w:t>
      </w:r>
      <w:r w:rsidR="002A1E22" w:rsidRPr="006E12AC">
        <w:rPr>
          <w:rFonts w:ascii="Times New Roman" w:hAnsi="Times New Roman" w:cs="Times New Roman"/>
          <w:sz w:val="24"/>
          <w:szCs w:val="24"/>
        </w:rPr>
        <w:t>n</w:t>
      </w:r>
      <w:r w:rsidR="002C7B53" w:rsidRPr="006E12AC">
        <w:rPr>
          <w:rFonts w:ascii="Times New Roman" w:hAnsi="Times New Roman" w:cs="Times New Roman"/>
          <w:sz w:val="24"/>
          <w:szCs w:val="24"/>
        </w:rPr>
        <w:t>onprofit</w:t>
      </w:r>
      <w:r w:rsidR="00A45D39" w:rsidRPr="006E12AC">
        <w:rPr>
          <w:rFonts w:ascii="Times New Roman" w:hAnsi="Times New Roman" w:cs="Times New Roman"/>
          <w:sz w:val="24"/>
          <w:szCs w:val="24"/>
        </w:rPr>
        <w:t>s</w:t>
      </w:r>
      <w:r w:rsidR="002C7B53" w:rsidRPr="006E12AC">
        <w:rPr>
          <w:rFonts w:ascii="Times New Roman" w:hAnsi="Times New Roman" w:cs="Times New Roman"/>
          <w:sz w:val="24"/>
          <w:szCs w:val="24"/>
        </w:rPr>
        <w:t xml:space="preserve"> may</w:t>
      </w:r>
      <w:r w:rsidR="002A1E22" w:rsidRPr="006E12AC">
        <w:rPr>
          <w:rFonts w:ascii="Times New Roman" w:hAnsi="Times New Roman" w:cs="Times New Roman"/>
          <w:sz w:val="24"/>
          <w:szCs w:val="24"/>
        </w:rPr>
        <w:t xml:space="preserve"> submit a</w:t>
      </w:r>
      <w:r w:rsidR="002C7B53" w:rsidRPr="006E12AC">
        <w:rPr>
          <w:rFonts w:ascii="Times New Roman" w:hAnsi="Times New Roman" w:cs="Times New Roman"/>
          <w:sz w:val="24"/>
          <w:szCs w:val="24"/>
        </w:rPr>
        <w:t xml:space="preserve"> request </w:t>
      </w:r>
      <w:r w:rsidR="002A1E22" w:rsidRPr="006E12AC">
        <w:rPr>
          <w:rFonts w:ascii="Times New Roman" w:hAnsi="Times New Roman" w:cs="Times New Roman"/>
          <w:sz w:val="24"/>
          <w:szCs w:val="24"/>
        </w:rPr>
        <w:t xml:space="preserve">to the Director of the Jurisdictional HOC for the area to </w:t>
      </w:r>
      <w:r w:rsidR="00A45D39" w:rsidRPr="006E12AC">
        <w:rPr>
          <w:rFonts w:ascii="Times New Roman" w:hAnsi="Times New Roman" w:cs="Times New Roman"/>
          <w:sz w:val="24"/>
          <w:szCs w:val="24"/>
        </w:rPr>
        <w:t>designat</w:t>
      </w:r>
      <w:r w:rsidR="002A1E22" w:rsidRPr="006E12AC">
        <w:rPr>
          <w:rFonts w:ascii="Times New Roman" w:hAnsi="Times New Roman" w:cs="Times New Roman"/>
          <w:sz w:val="24"/>
          <w:szCs w:val="24"/>
        </w:rPr>
        <w:t>e</w:t>
      </w:r>
      <w:r w:rsidR="00A45D39" w:rsidRPr="006E12AC">
        <w:rPr>
          <w:rFonts w:ascii="Times New Roman" w:hAnsi="Times New Roman" w:cs="Times New Roman"/>
          <w:sz w:val="24"/>
          <w:szCs w:val="24"/>
        </w:rPr>
        <w:t xml:space="preserve"> </w:t>
      </w:r>
      <w:r w:rsidR="002C7B53" w:rsidRPr="006E12AC">
        <w:rPr>
          <w:rFonts w:ascii="Times New Roman" w:hAnsi="Times New Roman" w:cs="Times New Roman"/>
          <w:sz w:val="24"/>
          <w:szCs w:val="24"/>
        </w:rPr>
        <w:t>a described geographic area as a Revitalization Area</w:t>
      </w:r>
      <w:r w:rsidR="002A1E22" w:rsidRPr="006E12AC">
        <w:rPr>
          <w:rFonts w:ascii="Times New Roman" w:hAnsi="Times New Roman" w:cs="Times New Roman"/>
          <w:sz w:val="24"/>
          <w:szCs w:val="24"/>
        </w:rPr>
        <w:t>.</w:t>
      </w:r>
      <w:r w:rsidR="00D43F3C" w:rsidRPr="006E12AC">
        <w:rPr>
          <w:rFonts w:ascii="Times New Roman" w:hAnsi="Times New Roman" w:cs="Times New Roman"/>
          <w:sz w:val="24"/>
          <w:szCs w:val="24"/>
        </w:rPr>
        <w:t xml:space="preserve">  </w:t>
      </w:r>
      <w:r w:rsidR="002C7B53" w:rsidRPr="006E12AC">
        <w:rPr>
          <w:rFonts w:ascii="Times New Roman" w:hAnsi="Times New Roman" w:cs="Times New Roman"/>
          <w:sz w:val="24"/>
          <w:szCs w:val="24"/>
        </w:rPr>
        <w:t>Requests are generally stated in a one</w:t>
      </w:r>
      <w:r w:rsidR="00E5519D">
        <w:rPr>
          <w:rFonts w:ascii="Times New Roman" w:hAnsi="Times New Roman" w:cs="Times New Roman"/>
          <w:sz w:val="24"/>
          <w:szCs w:val="24"/>
        </w:rPr>
        <w:t>-</w:t>
      </w:r>
      <w:r w:rsidR="002C7B53" w:rsidRPr="006E12AC">
        <w:rPr>
          <w:rFonts w:ascii="Times New Roman" w:hAnsi="Times New Roman" w:cs="Times New Roman"/>
          <w:sz w:val="24"/>
          <w:szCs w:val="24"/>
        </w:rPr>
        <w:t>to</w:t>
      </w:r>
      <w:r w:rsidR="00E5519D">
        <w:rPr>
          <w:rFonts w:ascii="Times New Roman" w:hAnsi="Times New Roman" w:cs="Times New Roman"/>
          <w:sz w:val="24"/>
          <w:szCs w:val="24"/>
        </w:rPr>
        <w:t xml:space="preserve"> </w:t>
      </w:r>
      <w:r w:rsidR="002C7B53" w:rsidRPr="006E12AC">
        <w:rPr>
          <w:rFonts w:ascii="Times New Roman" w:hAnsi="Times New Roman" w:cs="Times New Roman"/>
          <w:sz w:val="24"/>
          <w:szCs w:val="24"/>
        </w:rPr>
        <w:t>two</w:t>
      </w:r>
      <w:r w:rsidR="00E5519D">
        <w:rPr>
          <w:rFonts w:ascii="Times New Roman" w:hAnsi="Times New Roman" w:cs="Times New Roman"/>
          <w:sz w:val="24"/>
          <w:szCs w:val="24"/>
        </w:rPr>
        <w:t>-</w:t>
      </w:r>
      <w:r w:rsidR="002C7B53" w:rsidRPr="006E12AC">
        <w:rPr>
          <w:rFonts w:ascii="Times New Roman" w:hAnsi="Times New Roman" w:cs="Times New Roman"/>
          <w:sz w:val="24"/>
          <w:szCs w:val="24"/>
        </w:rPr>
        <w:t>page</w:t>
      </w:r>
      <w:r w:rsidR="002A1E22" w:rsidRPr="006E12AC">
        <w:rPr>
          <w:rFonts w:ascii="Times New Roman" w:hAnsi="Times New Roman" w:cs="Times New Roman"/>
          <w:sz w:val="24"/>
          <w:szCs w:val="24"/>
        </w:rPr>
        <w:t>s</w:t>
      </w:r>
      <w:r w:rsidR="002C7B53" w:rsidRPr="006E12AC">
        <w:rPr>
          <w:rFonts w:ascii="Times New Roman" w:hAnsi="Times New Roman" w:cs="Times New Roman"/>
          <w:sz w:val="24"/>
          <w:szCs w:val="24"/>
        </w:rPr>
        <w:t xml:space="preserve"> letter on the requester’s stationery.</w:t>
      </w:r>
      <w:r w:rsidR="00D43F3C" w:rsidRPr="006E12AC">
        <w:rPr>
          <w:rFonts w:ascii="Times New Roman" w:hAnsi="Times New Roman" w:cs="Times New Roman"/>
          <w:sz w:val="24"/>
          <w:szCs w:val="24"/>
        </w:rPr>
        <w:t xml:space="preserve">  </w:t>
      </w:r>
      <w:r w:rsidR="002C7B53" w:rsidRPr="006E12AC">
        <w:rPr>
          <w:rFonts w:ascii="Times New Roman" w:hAnsi="Times New Roman" w:cs="Times New Roman"/>
          <w:sz w:val="24"/>
          <w:szCs w:val="24"/>
        </w:rPr>
        <w:t>A request must describe the area using census block group designations.  No other form of submission is required.</w:t>
      </w:r>
      <w:r w:rsidR="00D43F3C" w:rsidRPr="006E12AC">
        <w:rPr>
          <w:rFonts w:ascii="Times New Roman" w:hAnsi="Times New Roman" w:cs="Times New Roman"/>
          <w:sz w:val="24"/>
          <w:szCs w:val="24"/>
        </w:rPr>
        <w:t xml:space="preserve">  </w:t>
      </w:r>
      <w:r w:rsidR="002C7B53" w:rsidRPr="006E12AC">
        <w:rPr>
          <w:rFonts w:ascii="Times New Roman" w:hAnsi="Times New Roman" w:cs="Times New Roman"/>
          <w:sz w:val="24"/>
          <w:szCs w:val="24"/>
        </w:rPr>
        <w:t>The underlying research by the requester to identify an area of interest for designation is likely to be performed in the general course of the entity’s community development interests and work such that the principal effort will be</w:t>
      </w:r>
      <w:r w:rsidR="008C36CE" w:rsidRPr="006E12AC">
        <w:rPr>
          <w:rFonts w:ascii="Times New Roman" w:hAnsi="Times New Roman" w:cs="Times New Roman"/>
          <w:sz w:val="24"/>
          <w:szCs w:val="24"/>
        </w:rPr>
        <w:t xml:space="preserve"> </w:t>
      </w:r>
      <w:r w:rsidR="002C7B53" w:rsidRPr="006E12AC">
        <w:rPr>
          <w:rFonts w:ascii="Times New Roman" w:hAnsi="Times New Roman" w:cs="Times New Roman"/>
          <w:sz w:val="24"/>
          <w:szCs w:val="24"/>
        </w:rPr>
        <w:t xml:space="preserve">discussing and formulating the actual request.  HUD’s review is limited by legislation to determining or verifying that the nominated area meets at least one of three </w:t>
      </w:r>
      <w:r w:rsidR="000B03FF" w:rsidRPr="006E12AC">
        <w:rPr>
          <w:rFonts w:ascii="Times New Roman" w:hAnsi="Times New Roman" w:cs="Times New Roman"/>
          <w:sz w:val="24"/>
          <w:szCs w:val="24"/>
        </w:rPr>
        <w:t>statutor</w:t>
      </w:r>
      <w:r w:rsidR="002C7B53" w:rsidRPr="006E12AC">
        <w:rPr>
          <w:rFonts w:ascii="Times New Roman" w:hAnsi="Times New Roman" w:cs="Times New Roman"/>
          <w:sz w:val="24"/>
          <w:szCs w:val="24"/>
        </w:rPr>
        <w:t>y established criteria.  Deliberation is not required</w:t>
      </w:r>
      <w:r w:rsidR="00810249">
        <w:rPr>
          <w:rFonts w:ascii="Times New Roman" w:hAnsi="Times New Roman" w:cs="Times New Roman"/>
          <w:sz w:val="24"/>
          <w:szCs w:val="24"/>
        </w:rPr>
        <w:t>.</w:t>
      </w:r>
      <w:r w:rsidR="002C7B53" w:rsidRPr="006E12AC">
        <w:rPr>
          <w:rFonts w:ascii="Times New Roman" w:hAnsi="Times New Roman" w:cs="Times New Roman"/>
          <w:sz w:val="24"/>
          <w:szCs w:val="24"/>
        </w:rPr>
        <w:t xml:space="preserve">  HUD must examine and consider any area proposed by an entity.  The entity is not required to justify the request.  HUD uses the information to determine </w:t>
      </w:r>
      <w:r w:rsidR="000B03FF" w:rsidRPr="006E12AC">
        <w:rPr>
          <w:rFonts w:ascii="Times New Roman" w:hAnsi="Times New Roman" w:cs="Times New Roman"/>
          <w:sz w:val="24"/>
          <w:szCs w:val="24"/>
        </w:rPr>
        <w:t>whether</w:t>
      </w:r>
      <w:r w:rsidR="002C7B53" w:rsidRPr="006E12AC">
        <w:rPr>
          <w:rFonts w:ascii="Times New Roman" w:hAnsi="Times New Roman" w:cs="Times New Roman"/>
          <w:sz w:val="24"/>
          <w:szCs w:val="24"/>
        </w:rPr>
        <w:t xml:space="preserve"> a property meets the requirements for that designation.</w:t>
      </w:r>
    </w:p>
    <w:p w14:paraId="0897E906" w14:textId="77777777" w:rsidR="002A1E22" w:rsidRPr="006E12AC" w:rsidRDefault="002A1E22" w:rsidP="00ED1918">
      <w:pPr>
        <w:ind w:left="360"/>
        <w:rPr>
          <w:rFonts w:ascii="Times New Roman" w:hAnsi="Times New Roman" w:cs="Times New Roman"/>
          <w:sz w:val="24"/>
          <w:szCs w:val="24"/>
        </w:rPr>
      </w:pPr>
      <w:r w:rsidRPr="006E12AC">
        <w:rPr>
          <w:rFonts w:ascii="Times New Roman" w:hAnsi="Times New Roman" w:cs="Times New Roman"/>
          <w:sz w:val="24"/>
          <w:szCs w:val="24"/>
        </w:rPr>
        <w:t xml:space="preserve">The requesting entity receives no direct benefit from approval of its request for designation.  Individual citizens may receive a benefit resulting from the </w:t>
      </w:r>
      <w:r w:rsidR="00F21C78" w:rsidRPr="006E12AC">
        <w:rPr>
          <w:rFonts w:ascii="Times New Roman" w:hAnsi="Times New Roman" w:cs="Times New Roman"/>
          <w:sz w:val="24"/>
          <w:szCs w:val="24"/>
        </w:rPr>
        <w:t xml:space="preserve">sale of </w:t>
      </w:r>
      <w:r w:rsidRPr="006E12AC">
        <w:rPr>
          <w:rFonts w:ascii="Times New Roman" w:hAnsi="Times New Roman" w:cs="Times New Roman"/>
          <w:sz w:val="24"/>
          <w:szCs w:val="24"/>
        </w:rPr>
        <w:t xml:space="preserve">Single Family HUD Real Estate Owned (REO) </w:t>
      </w:r>
      <w:r w:rsidRPr="006E12AC">
        <w:rPr>
          <w:rFonts w:ascii="Times New Roman" w:hAnsi="Times New Roman" w:cs="Times New Roman"/>
          <w:sz w:val="24"/>
          <w:szCs w:val="24"/>
        </w:rPr>
        <w:lastRenderedPageBreak/>
        <w:t>properties</w:t>
      </w:r>
      <w:r w:rsidR="00F21C78" w:rsidRPr="006E12AC">
        <w:rPr>
          <w:rFonts w:ascii="Times New Roman" w:hAnsi="Times New Roman" w:cs="Times New Roman"/>
          <w:sz w:val="24"/>
          <w:szCs w:val="24"/>
        </w:rPr>
        <w:t>,</w:t>
      </w:r>
      <w:r w:rsidRPr="006E12AC">
        <w:rPr>
          <w:rFonts w:ascii="Times New Roman" w:hAnsi="Times New Roman" w:cs="Times New Roman"/>
          <w:sz w:val="24"/>
          <w:szCs w:val="24"/>
        </w:rPr>
        <w:t xml:space="preserve"> located in revitalization areas</w:t>
      </w:r>
      <w:r w:rsidR="00F21C78" w:rsidRPr="006E12AC">
        <w:rPr>
          <w:rFonts w:ascii="Times New Roman" w:hAnsi="Times New Roman" w:cs="Times New Roman"/>
          <w:sz w:val="24"/>
          <w:szCs w:val="24"/>
        </w:rPr>
        <w:t>,</w:t>
      </w:r>
      <w:r w:rsidRPr="006E12AC">
        <w:rPr>
          <w:rFonts w:ascii="Times New Roman" w:hAnsi="Times New Roman" w:cs="Times New Roman"/>
          <w:sz w:val="24"/>
          <w:szCs w:val="24"/>
        </w:rPr>
        <w:t xml:space="preserve"> </w:t>
      </w:r>
      <w:r w:rsidR="00F21C78" w:rsidRPr="006E12AC">
        <w:rPr>
          <w:rFonts w:ascii="Times New Roman" w:hAnsi="Times New Roman" w:cs="Times New Roman"/>
          <w:sz w:val="24"/>
          <w:szCs w:val="24"/>
        </w:rPr>
        <w:t>which</w:t>
      </w:r>
      <w:r w:rsidRPr="006E12AC">
        <w:rPr>
          <w:rFonts w:ascii="Times New Roman" w:hAnsi="Times New Roman" w:cs="Times New Roman"/>
          <w:sz w:val="24"/>
          <w:szCs w:val="24"/>
        </w:rPr>
        <w:t xml:space="preserve"> are sold at a discount through the Department’s Mission Programs, such as the Asset Control Area (ACA), </w:t>
      </w:r>
      <w:r w:rsidR="00F21C78" w:rsidRPr="006E12AC">
        <w:rPr>
          <w:rFonts w:ascii="Times New Roman" w:hAnsi="Times New Roman" w:cs="Times New Roman"/>
          <w:sz w:val="24"/>
          <w:szCs w:val="24"/>
        </w:rPr>
        <w:t xml:space="preserve">the </w:t>
      </w:r>
      <w:r w:rsidRPr="006E12AC">
        <w:rPr>
          <w:rFonts w:ascii="Times New Roman" w:hAnsi="Times New Roman" w:cs="Times New Roman"/>
          <w:sz w:val="24"/>
          <w:szCs w:val="24"/>
        </w:rPr>
        <w:t xml:space="preserve">Neighborhood Stabilization Program (NSP) and </w:t>
      </w:r>
      <w:r w:rsidR="00F21C78" w:rsidRPr="006E12AC">
        <w:rPr>
          <w:rFonts w:ascii="Times New Roman" w:hAnsi="Times New Roman" w:cs="Times New Roman"/>
          <w:sz w:val="24"/>
          <w:szCs w:val="24"/>
        </w:rPr>
        <w:t xml:space="preserve">the </w:t>
      </w:r>
      <w:r w:rsidRPr="006E12AC">
        <w:rPr>
          <w:rFonts w:ascii="Times New Roman" w:hAnsi="Times New Roman" w:cs="Times New Roman"/>
          <w:sz w:val="24"/>
          <w:szCs w:val="24"/>
        </w:rPr>
        <w:t>Good Neighbor Next Door (GNND)</w:t>
      </w:r>
      <w:r w:rsidR="00F21C78" w:rsidRPr="006E12AC">
        <w:rPr>
          <w:rFonts w:ascii="Times New Roman" w:hAnsi="Times New Roman" w:cs="Times New Roman"/>
          <w:sz w:val="24"/>
          <w:szCs w:val="24"/>
        </w:rPr>
        <w:t xml:space="preserve"> Program</w:t>
      </w:r>
      <w:r w:rsidRPr="006E12AC">
        <w:rPr>
          <w:rFonts w:ascii="Times New Roman" w:hAnsi="Times New Roman" w:cs="Times New Roman"/>
          <w:sz w:val="24"/>
          <w:szCs w:val="24"/>
        </w:rPr>
        <w:t>. For example,</w:t>
      </w:r>
      <w:r w:rsidR="0045174B" w:rsidRPr="006E12AC">
        <w:rPr>
          <w:rFonts w:ascii="Times New Roman" w:hAnsi="Times New Roman" w:cs="Times New Roman"/>
          <w:sz w:val="24"/>
          <w:szCs w:val="24"/>
        </w:rPr>
        <w:t xml:space="preserve"> </w:t>
      </w:r>
      <w:r w:rsidR="00F21C78" w:rsidRPr="006E12AC">
        <w:rPr>
          <w:rFonts w:ascii="Times New Roman" w:hAnsi="Times New Roman" w:cs="Times New Roman"/>
          <w:sz w:val="24"/>
          <w:szCs w:val="24"/>
        </w:rPr>
        <w:t xml:space="preserve">the </w:t>
      </w:r>
      <w:r w:rsidRPr="006E12AC">
        <w:rPr>
          <w:rFonts w:ascii="Times New Roman" w:hAnsi="Times New Roman" w:cs="Times New Roman"/>
          <w:sz w:val="24"/>
          <w:szCs w:val="24"/>
        </w:rPr>
        <w:t xml:space="preserve">GNND </w:t>
      </w:r>
      <w:r w:rsidR="00F21C78" w:rsidRPr="006E12AC">
        <w:rPr>
          <w:rFonts w:ascii="Times New Roman" w:hAnsi="Times New Roman" w:cs="Times New Roman"/>
          <w:sz w:val="24"/>
          <w:szCs w:val="24"/>
        </w:rPr>
        <w:t>s</w:t>
      </w:r>
      <w:r w:rsidRPr="006E12AC">
        <w:rPr>
          <w:rFonts w:ascii="Times New Roman" w:hAnsi="Times New Roman" w:cs="Times New Roman"/>
          <w:sz w:val="24"/>
          <w:szCs w:val="24"/>
        </w:rPr>
        <w:t>ales program</w:t>
      </w:r>
      <w:r w:rsidR="0045174B" w:rsidRPr="006E12AC">
        <w:rPr>
          <w:rFonts w:ascii="Times New Roman" w:hAnsi="Times New Roman" w:cs="Times New Roman"/>
          <w:sz w:val="24"/>
          <w:szCs w:val="24"/>
        </w:rPr>
        <w:t xml:space="preserve"> </w:t>
      </w:r>
      <w:r w:rsidR="004F458A" w:rsidRPr="006E12AC">
        <w:rPr>
          <w:rFonts w:ascii="Times New Roman" w:hAnsi="Times New Roman" w:cs="Times New Roman"/>
          <w:sz w:val="24"/>
          <w:szCs w:val="24"/>
        </w:rPr>
        <w:t>offers HUD REO properties for purchase</w:t>
      </w:r>
      <w:r w:rsidR="0045174B" w:rsidRPr="006E12AC">
        <w:rPr>
          <w:rFonts w:ascii="Times New Roman" w:hAnsi="Times New Roman" w:cs="Times New Roman"/>
          <w:sz w:val="24"/>
          <w:szCs w:val="24"/>
        </w:rPr>
        <w:t xml:space="preserve"> </w:t>
      </w:r>
      <w:r w:rsidRPr="006E12AC">
        <w:rPr>
          <w:rFonts w:ascii="Times New Roman" w:hAnsi="Times New Roman" w:cs="Times New Roman"/>
          <w:sz w:val="24"/>
          <w:szCs w:val="24"/>
        </w:rPr>
        <w:t xml:space="preserve">to law enforcement officers, teachers, firefighters and emergency medical technicians at fifty percent </w:t>
      </w:r>
      <w:r w:rsidR="00F21C78" w:rsidRPr="006E12AC">
        <w:rPr>
          <w:rFonts w:ascii="Times New Roman" w:hAnsi="Times New Roman" w:cs="Times New Roman"/>
          <w:sz w:val="24"/>
          <w:szCs w:val="24"/>
        </w:rPr>
        <w:t>off</w:t>
      </w:r>
      <w:r w:rsidRPr="006E12AC">
        <w:rPr>
          <w:rFonts w:ascii="Times New Roman" w:hAnsi="Times New Roman" w:cs="Times New Roman"/>
          <w:sz w:val="24"/>
          <w:szCs w:val="24"/>
        </w:rPr>
        <w:t xml:space="preserve"> the list price.  The</w:t>
      </w:r>
      <w:r w:rsidR="00F21C78" w:rsidRPr="006E12AC">
        <w:rPr>
          <w:rFonts w:ascii="Times New Roman" w:hAnsi="Times New Roman" w:cs="Times New Roman"/>
          <w:sz w:val="24"/>
          <w:szCs w:val="24"/>
        </w:rPr>
        <w:t>se</w:t>
      </w:r>
      <w:r w:rsidRPr="006E12AC">
        <w:rPr>
          <w:rFonts w:ascii="Times New Roman" w:hAnsi="Times New Roman" w:cs="Times New Roman"/>
          <w:sz w:val="24"/>
          <w:szCs w:val="24"/>
        </w:rPr>
        <w:t xml:space="preserve"> </w:t>
      </w:r>
      <w:r w:rsidR="004F458A" w:rsidRPr="006E12AC">
        <w:rPr>
          <w:rFonts w:ascii="Times New Roman" w:hAnsi="Times New Roman" w:cs="Times New Roman"/>
          <w:sz w:val="24"/>
          <w:szCs w:val="24"/>
        </w:rPr>
        <w:t>REO properties must</w:t>
      </w:r>
      <w:r w:rsidRPr="006E12AC">
        <w:rPr>
          <w:rFonts w:ascii="Times New Roman" w:hAnsi="Times New Roman" w:cs="Times New Roman"/>
          <w:sz w:val="24"/>
          <w:szCs w:val="24"/>
        </w:rPr>
        <w:t xml:space="preserve"> be in a revitalization area to be eligible for sale at the discount rate.</w:t>
      </w:r>
    </w:p>
    <w:p w14:paraId="46D33D02" w14:textId="77777777" w:rsidR="00F21C78" w:rsidRPr="006E12AC" w:rsidRDefault="00F21C78" w:rsidP="00ED1918">
      <w:pPr>
        <w:ind w:left="360"/>
        <w:rPr>
          <w:rFonts w:ascii="Times New Roman" w:hAnsi="Times New Roman" w:cs="Times New Roman"/>
          <w:sz w:val="24"/>
          <w:szCs w:val="24"/>
        </w:rPr>
      </w:pPr>
      <w:r w:rsidRPr="006E12AC">
        <w:rPr>
          <w:rFonts w:ascii="Times New Roman" w:hAnsi="Times New Roman" w:cs="Times New Roman"/>
          <w:sz w:val="24"/>
          <w:szCs w:val="24"/>
        </w:rPr>
        <w:t>HUD is mandated to review the eligibility of all designated revitalization areas at least annually. The Department’s Regional HOC Directors are responsible for reviewing the eligibility of designated areas within its jurisdiction and report the results to Headquarters.</w:t>
      </w:r>
    </w:p>
    <w:p w14:paraId="30D8478D" w14:textId="77777777" w:rsidR="00ED1918" w:rsidRPr="006E12AC" w:rsidRDefault="009439C7" w:rsidP="00ED1918">
      <w:pPr>
        <w:ind w:left="360"/>
        <w:rPr>
          <w:rFonts w:ascii="Times New Roman" w:hAnsi="Times New Roman" w:cs="Times New Roman"/>
          <w:sz w:val="24"/>
          <w:szCs w:val="24"/>
        </w:rPr>
      </w:pPr>
      <w:r w:rsidRPr="006E12AC">
        <w:rPr>
          <w:rFonts w:ascii="Times New Roman" w:hAnsi="Times New Roman" w:cs="Times New Roman"/>
          <w:sz w:val="24"/>
          <w:szCs w:val="24"/>
        </w:rPr>
        <w:t xml:space="preserve">This is an extension of a currently approved collection. The information collection is a Requesting Letter, without agency forms, and the estimates of the burden hours, responses and respondents remain unchanged.  </w:t>
      </w:r>
    </w:p>
    <w:p w14:paraId="297208E5" w14:textId="77777777" w:rsidR="00055C97" w:rsidRPr="006E12AC" w:rsidRDefault="00055C97" w:rsidP="00055C97">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13ACBAFD" w14:textId="77777777" w:rsidR="00810249" w:rsidRDefault="00810249" w:rsidP="00055C97">
      <w:pPr>
        <w:pStyle w:val="ListParagraph"/>
        <w:ind w:left="360"/>
        <w:rPr>
          <w:rFonts w:ascii="Times New Roman" w:hAnsi="Times New Roman" w:cs="Times New Roman"/>
          <w:sz w:val="24"/>
          <w:szCs w:val="24"/>
        </w:rPr>
      </w:pPr>
    </w:p>
    <w:p w14:paraId="743DAD2F" w14:textId="6DE67219" w:rsidR="002C7B53" w:rsidRPr="006E12AC" w:rsidRDefault="002C7B53" w:rsidP="00055C97">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The information is not generally collected electronically, although HUD will accept requests and related attachments </w:t>
      </w:r>
      <w:r w:rsidR="00810249">
        <w:rPr>
          <w:rFonts w:ascii="Times New Roman" w:hAnsi="Times New Roman" w:cs="Times New Roman"/>
          <w:sz w:val="24"/>
          <w:szCs w:val="24"/>
        </w:rPr>
        <w:t>via</w:t>
      </w:r>
      <w:r w:rsidRPr="006E12AC">
        <w:rPr>
          <w:rFonts w:ascii="Times New Roman" w:hAnsi="Times New Roman" w:cs="Times New Roman"/>
          <w:sz w:val="24"/>
          <w:szCs w:val="24"/>
        </w:rPr>
        <w:t xml:space="preserve"> email.  Requests are generally stated in a one</w:t>
      </w:r>
      <w:r w:rsidR="00810249">
        <w:rPr>
          <w:rFonts w:ascii="Times New Roman" w:hAnsi="Times New Roman" w:cs="Times New Roman"/>
          <w:sz w:val="24"/>
          <w:szCs w:val="24"/>
        </w:rPr>
        <w:t>-t</w:t>
      </w:r>
      <w:r w:rsidRPr="006E12AC">
        <w:rPr>
          <w:rFonts w:ascii="Times New Roman" w:hAnsi="Times New Roman" w:cs="Times New Roman"/>
          <w:sz w:val="24"/>
          <w:szCs w:val="24"/>
        </w:rPr>
        <w:t>o tw</w:t>
      </w:r>
      <w:r w:rsidR="001079B1" w:rsidRPr="006E12AC">
        <w:rPr>
          <w:rFonts w:ascii="Times New Roman" w:hAnsi="Times New Roman" w:cs="Times New Roman"/>
          <w:sz w:val="24"/>
          <w:szCs w:val="24"/>
        </w:rPr>
        <w:t>o</w:t>
      </w:r>
      <w:r w:rsidR="00810249">
        <w:rPr>
          <w:rFonts w:ascii="Times New Roman" w:hAnsi="Times New Roman" w:cs="Times New Roman"/>
          <w:sz w:val="24"/>
          <w:szCs w:val="24"/>
        </w:rPr>
        <w:t>-</w:t>
      </w:r>
      <w:r w:rsidRPr="006E12AC">
        <w:rPr>
          <w:rFonts w:ascii="Times New Roman" w:hAnsi="Times New Roman" w:cs="Times New Roman"/>
          <w:sz w:val="24"/>
          <w:szCs w:val="24"/>
        </w:rPr>
        <w:t>page</w:t>
      </w:r>
      <w:r w:rsidR="007156BB" w:rsidRPr="006E12AC">
        <w:rPr>
          <w:rFonts w:ascii="Times New Roman" w:hAnsi="Times New Roman" w:cs="Times New Roman"/>
          <w:sz w:val="24"/>
          <w:szCs w:val="24"/>
        </w:rPr>
        <w:t>s</w:t>
      </w:r>
      <w:r w:rsidRPr="006E12AC">
        <w:rPr>
          <w:rFonts w:ascii="Times New Roman" w:hAnsi="Times New Roman" w:cs="Times New Roman"/>
          <w:sz w:val="24"/>
          <w:szCs w:val="24"/>
        </w:rPr>
        <w:t xml:space="preserve"> letter on the requester’s stationery</w:t>
      </w:r>
      <w:r w:rsidR="00810249">
        <w:rPr>
          <w:rFonts w:ascii="Times New Roman" w:hAnsi="Times New Roman" w:cs="Times New Roman"/>
          <w:sz w:val="24"/>
          <w:szCs w:val="24"/>
        </w:rPr>
        <w:t xml:space="preserve"> or letterhead</w:t>
      </w:r>
      <w:r w:rsidRPr="006E12AC">
        <w:rPr>
          <w:rFonts w:ascii="Times New Roman" w:hAnsi="Times New Roman" w:cs="Times New Roman"/>
          <w:sz w:val="24"/>
          <w:szCs w:val="24"/>
        </w:rPr>
        <w:t xml:space="preserve">.  The local government </w:t>
      </w:r>
      <w:r w:rsidR="001079B1" w:rsidRPr="006E12AC">
        <w:rPr>
          <w:rFonts w:ascii="Times New Roman" w:hAnsi="Times New Roman" w:cs="Times New Roman"/>
          <w:sz w:val="24"/>
          <w:szCs w:val="24"/>
        </w:rPr>
        <w:t xml:space="preserve">entity </w:t>
      </w:r>
      <w:r w:rsidRPr="006E12AC">
        <w:rPr>
          <w:rFonts w:ascii="Times New Roman" w:hAnsi="Times New Roman" w:cs="Times New Roman"/>
          <w:sz w:val="24"/>
          <w:szCs w:val="24"/>
        </w:rPr>
        <w:t xml:space="preserve">or interested </w:t>
      </w:r>
      <w:r w:rsidR="001079B1" w:rsidRPr="006E12AC">
        <w:rPr>
          <w:rFonts w:ascii="Times New Roman" w:hAnsi="Times New Roman" w:cs="Times New Roman"/>
          <w:sz w:val="24"/>
          <w:szCs w:val="24"/>
        </w:rPr>
        <w:t>HUD-</w:t>
      </w:r>
      <w:r w:rsidR="00810249">
        <w:rPr>
          <w:rFonts w:ascii="Times New Roman" w:hAnsi="Times New Roman" w:cs="Times New Roman"/>
          <w:sz w:val="24"/>
          <w:szCs w:val="24"/>
        </w:rPr>
        <w:t>a</w:t>
      </w:r>
      <w:r w:rsidR="001079B1" w:rsidRPr="006E12AC">
        <w:rPr>
          <w:rFonts w:ascii="Times New Roman" w:hAnsi="Times New Roman" w:cs="Times New Roman"/>
          <w:sz w:val="24"/>
          <w:szCs w:val="24"/>
        </w:rPr>
        <w:t xml:space="preserve">pproved </w:t>
      </w:r>
      <w:r w:rsidRPr="006E12AC">
        <w:rPr>
          <w:rFonts w:ascii="Times New Roman" w:hAnsi="Times New Roman" w:cs="Times New Roman"/>
          <w:sz w:val="24"/>
          <w:szCs w:val="24"/>
        </w:rPr>
        <w:t>nonprofit</w:t>
      </w:r>
      <w:r w:rsidR="001079B1" w:rsidRPr="006E12AC">
        <w:rPr>
          <w:rFonts w:ascii="Times New Roman" w:hAnsi="Times New Roman" w:cs="Times New Roman"/>
          <w:sz w:val="24"/>
          <w:szCs w:val="24"/>
        </w:rPr>
        <w:t xml:space="preserve"> organization</w:t>
      </w:r>
      <w:r w:rsidRPr="006E12AC">
        <w:rPr>
          <w:rFonts w:ascii="Times New Roman" w:hAnsi="Times New Roman" w:cs="Times New Roman"/>
          <w:sz w:val="24"/>
          <w:szCs w:val="24"/>
        </w:rPr>
        <w:t xml:space="preserve"> initiates a request to the Department through a regional Homeownership Center administrative office to designate a geographic area as a revitalization area.  The requester identifies the nominated area by census block group listings.  </w:t>
      </w:r>
      <w:r w:rsidR="007156BB" w:rsidRPr="006E12AC">
        <w:rPr>
          <w:rFonts w:ascii="Times New Roman" w:hAnsi="Times New Roman" w:cs="Times New Roman"/>
          <w:sz w:val="24"/>
          <w:szCs w:val="24"/>
        </w:rPr>
        <w:t>Currently, t</w:t>
      </w:r>
      <w:r w:rsidRPr="006E12AC">
        <w:rPr>
          <w:rFonts w:ascii="Times New Roman" w:hAnsi="Times New Roman" w:cs="Times New Roman"/>
          <w:sz w:val="24"/>
          <w:szCs w:val="24"/>
        </w:rPr>
        <w:t xml:space="preserve">he Department utilizes geographic information systems to determine if the proposed area meets revitalization area designation criteria.  Automation for the small number of </w:t>
      </w:r>
      <w:r w:rsidR="004F458A" w:rsidRPr="006E12AC">
        <w:rPr>
          <w:rFonts w:ascii="Times New Roman" w:hAnsi="Times New Roman" w:cs="Times New Roman"/>
          <w:sz w:val="24"/>
          <w:szCs w:val="24"/>
        </w:rPr>
        <w:t xml:space="preserve">estimated number of </w:t>
      </w:r>
      <w:r w:rsidRPr="006E12AC">
        <w:rPr>
          <w:rFonts w:ascii="Times New Roman" w:hAnsi="Times New Roman" w:cs="Times New Roman"/>
          <w:sz w:val="24"/>
          <w:szCs w:val="24"/>
        </w:rPr>
        <w:t>responses would not be cost-efficient</w:t>
      </w:r>
      <w:r w:rsidR="004F458A" w:rsidRPr="006E12AC">
        <w:rPr>
          <w:rFonts w:ascii="Times New Roman" w:hAnsi="Times New Roman" w:cs="Times New Roman"/>
          <w:sz w:val="24"/>
          <w:szCs w:val="24"/>
        </w:rPr>
        <w:t xml:space="preserve"> at this time</w:t>
      </w:r>
      <w:r w:rsidRPr="006E12AC">
        <w:rPr>
          <w:rFonts w:ascii="Times New Roman" w:hAnsi="Times New Roman" w:cs="Times New Roman"/>
          <w:sz w:val="24"/>
          <w:szCs w:val="24"/>
        </w:rPr>
        <w:t>.</w:t>
      </w:r>
    </w:p>
    <w:p w14:paraId="7D29D06B" w14:textId="77777777" w:rsidR="002C7B53" w:rsidRPr="006E12AC" w:rsidRDefault="004F458A" w:rsidP="00ED1918">
      <w:pPr>
        <w:ind w:left="360"/>
        <w:rPr>
          <w:rFonts w:ascii="Times New Roman" w:hAnsi="Times New Roman" w:cs="Times New Roman"/>
          <w:sz w:val="24"/>
          <w:szCs w:val="24"/>
        </w:rPr>
      </w:pPr>
      <w:r w:rsidRPr="006E12AC">
        <w:rPr>
          <w:rFonts w:ascii="Times New Roman" w:hAnsi="Times New Roman" w:cs="Times New Roman"/>
          <w:sz w:val="24"/>
          <w:szCs w:val="24"/>
        </w:rPr>
        <w:t xml:space="preserve">The HOCs </w:t>
      </w:r>
      <w:r w:rsidR="002C7B53" w:rsidRPr="006E12AC">
        <w:rPr>
          <w:rFonts w:ascii="Times New Roman" w:hAnsi="Times New Roman" w:cs="Times New Roman"/>
          <w:sz w:val="24"/>
          <w:szCs w:val="24"/>
        </w:rPr>
        <w:t xml:space="preserve">review </w:t>
      </w:r>
      <w:r w:rsidRPr="006E12AC">
        <w:rPr>
          <w:rFonts w:ascii="Times New Roman" w:hAnsi="Times New Roman" w:cs="Times New Roman"/>
          <w:sz w:val="24"/>
          <w:szCs w:val="24"/>
        </w:rPr>
        <w:t xml:space="preserve">the </w:t>
      </w:r>
      <w:r w:rsidR="002C7B53" w:rsidRPr="006E12AC">
        <w:rPr>
          <w:rFonts w:ascii="Times New Roman" w:hAnsi="Times New Roman" w:cs="Times New Roman"/>
          <w:sz w:val="24"/>
          <w:szCs w:val="24"/>
        </w:rPr>
        <w:t xml:space="preserve">existing </w:t>
      </w:r>
      <w:r w:rsidRPr="006E12AC">
        <w:rPr>
          <w:rFonts w:ascii="Times New Roman" w:hAnsi="Times New Roman" w:cs="Times New Roman"/>
          <w:sz w:val="24"/>
          <w:szCs w:val="24"/>
        </w:rPr>
        <w:t xml:space="preserve">982 </w:t>
      </w:r>
      <w:r w:rsidR="002C7B53" w:rsidRPr="006E12AC">
        <w:rPr>
          <w:rFonts w:ascii="Times New Roman" w:hAnsi="Times New Roman" w:cs="Times New Roman"/>
          <w:sz w:val="24"/>
          <w:szCs w:val="24"/>
        </w:rPr>
        <w:t xml:space="preserve">designated areas at least annually to determine the continuing appropriateness of a Revitalization Area designation for a geographic area.  </w:t>
      </w:r>
      <w:r w:rsidRPr="006E12AC">
        <w:rPr>
          <w:rFonts w:ascii="Times New Roman" w:hAnsi="Times New Roman" w:cs="Times New Roman"/>
          <w:sz w:val="24"/>
          <w:szCs w:val="24"/>
        </w:rPr>
        <w:t xml:space="preserve">The Revitalization Area is reported in the Enterprise Geospatial Information System (eGIS) Data at:  </w:t>
      </w:r>
      <w:hyperlink r:id="rId12" w:history="1">
        <w:r w:rsidRPr="006E12AC">
          <w:rPr>
            <w:rStyle w:val="Hyperlink"/>
            <w:rFonts w:ascii="Times New Roman" w:hAnsi="Times New Roman" w:cs="Times New Roman"/>
            <w:color w:val="auto"/>
            <w:sz w:val="24"/>
            <w:szCs w:val="24"/>
          </w:rPr>
          <w:t>https://egis.hud.gov</w:t>
        </w:r>
      </w:hyperlink>
      <w:r w:rsidRPr="006E12AC">
        <w:rPr>
          <w:rFonts w:ascii="Times New Roman" w:hAnsi="Times New Roman" w:cs="Times New Roman"/>
          <w:sz w:val="24"/>
          <w:szCs w:val="24"/>
        </w:rPr>
        <w:t xml:space="preserve">.  </w:t>
      </w:r>
      <w:r w:rsidR="002C7B53" w:rsidRPr="006E12AC">
        <w:rPr>
          <w:rFonts w:ascii="Times New Roman" w:hAnsi="Times New Roman" w:cs="Times New Roman"/>
          <w:sz w:val="24"/>
          <w:szCs w:val="24"/>
        </w:rPr>
        <w:t>The review process relies solely on geographic mapping tools for the review and does not request or require submissions by the original requesting party.</w:t>
      </w:r>
    </w:p>
    <w:p w14:paraId="071AB458" w14:textId="77777777" w:rsidR="00055C97" w:rsidRPr="006E12AC" w:rsidRDefault="00055C97" w:rsidP="00055C97">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Describe efforts to identify duplication. Show specifically why any similar information already available cannot be used or modified for use for the purposes described in Item 2 above. </w:t>
      </w:r>
    </w:p>
    <w:p w14:paraId="64EE9AB8" w14:textId="77777777" w:rsidR="00810249" w:rsidRDefault="00810249" w:rsidP="00055C97">
      <w:pPr>
        <w:pStyle w:val="ListParagraph"/>
        <w:ind w:left="360"/>
        <w:rPr>
          <w:rFonts w:ascii="Times New Roman" w:hAnsi="Times New Roman" w:cs="Times New Roman"/>
          <w:sz w:val="24"/>
          <w:szCs w:val="24"/>
        </w:rPr>
      </w:pPr>
    </w:p>
    <w:p w14:paraId="7A39F064" w14:textId="3CB41DF8" w:rsidR="00055C97" w:rsidRPr="006E12AC" w:rsidRDefault="00055C97" w:rsidP="00055C97">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Th</w:t>
      </w:r>
      <w:r w:rsidR="00986867" w:rsidRPr="006E12AC">
        <w:rPr>
          <w:rFonts w:ascii="Times New Roman" w:hAnsi="Times New Roman" w:cs="Times New Roman"/>
          <w:sz w:val="24"/>
          <w:szCs w:val="24"/>
        </w:rPr>
        <w:t>ere is no</w:t>
      </w:r>
      <w:r w:rsidR="00075224" w:rsidRPr="006E12AC">
        <w:rPr>
          <w:rFonts w:ascii="Times New Roman" w:hAnsi="Times New Roman" w:cs="Times New Roman"/>
          <w:sz w:val="24"/>
          <w:szCs w:val="24"/>
        </w:rPr>
        <w:t xml:space="preserve"> duplication</w:t>
      </w:r>
      <w:r w:rsidR="00986867" w:rsidRPr="006E12AC">
        <w:rPr>
          <w:rFonts w:ascii="Times New Roman" w:hAnsi="Times New Roman" w:cs="Times New Roman"/>
          <w:sz w:val="24"/>
          <w:szCs w:val="24"/>
        </w:rPr>
        <w:t>, t</w:t>
      </w:r>
      <w:r w:rsidR="002C7B53" w:rsidRPr="006E12AC">
        <w:rPr>
          <w:rFonts w:ascii="Times New Roman" w:hAnsi="Times New Roman" w:cs="Times New Roman"/>
          <w:sz w:val="24"/>
          <w:szCs w:val="24"/>
        </w:rPr>
        <w:t>he information is not collected elsewhere.</w:t>
      </w:r>
    </w:p>
    <w:p w14:paraId="610A341C" w14:textId="1AA2FFBF" w:rsidR="00055C97" w:rsidRPr="006E12AC" w:rsidRDefault="00055C97" w:rsidP="00055C97">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w:t>
      </w:r>
    </w:p>
    <w:p w14:paraId="5F7DF7E0" w14:textId="11CAB1FD" w:rsidR="00055C97" w:rsidRPr="006E12AC" w:rsidRDefault="00055C97" w:rsidP="00055C97">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If the collection of information impacts small businesses or other small entities (Item 5 of OMB Form 83-I), describe any methods used to minimize burden. </w:t>
      </w:r>
    </w:p>
    <w:p w14:paraId="471AC368" w14:textId="77777777" w:rsidR="00810249" w:rsidRDefault="00810249" w:rsidP="00055C97">
      <w:pPr>
        <w:pStyle w:val="ListParagraph"/>
        <w:ind w:left="360"/>
        <w:rPr>
          <w:rFonts w:ascii="Times New Roman" w:hAnsi="Times New Roman" w:cs="Times New Roman"/>
          <w:sz w:val="24"/>
          <w:szCs w:val="24"/>
        </w:rPr>
      </w:pPr>
    </w:p>
    <w:p w14:paraId="6F6BD6E7" w14:textId="30B266B4" w:rsidR="00ED1918" w:rsidRPr="006E12AC" w:rsidRDefault="002C7B53" w:rsidP="00055C97">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lastRenderedPageBreak/>
        <w:t>Governmental and non-profit entities making the requests may be small entities.  The information required is the minimum possible for HUD to review the request</w:t>
      </w:r>
      <w:r w:rsidR="00986867" w:rsidRPr="006E12AC">
        <w:rPr>
          <w:rFonts w:ascii="Times New Roman" w:hAnsi="Times New Roman" w:cs="Times New Roman"/>
          <w:sz w:val="24"/>
          <w:szCs w:val="24"/>
        </w:rPr>
        <w:t xml:space="preserve"> and will not have a significant impact on them</w:t>
      </w:r>
      <w:r w:rsidRPr="006E12AC">
        <w:rPr>
          <w:rFonts w:ascii="Times New Roman" w:hAnsi="Times New Roman" w:cs="Times New Roman"/>
          <w:sz w:val="24"/>
          <w:szCs w:val="24"/>
        </w:rPr>
        <w:t>.</w:t>
      </w:r>
    </w:p>
    <w:p w14:paraId="1720572E" w14:textId="77777777" w:rsidR="00ED1918" w:rsidRPr="006E12AC" w:rsidRDefault="00ED1918" w:rsidP="00ED1918">
      <w:pPr>
        <w:pStyle w:val="ListParagraph"/>
        <w:rPr>
          <w:rFonts w:ascii="Times New Roman" w:hAnsi="Times New Roman" w:cs="Times New Roman"/>
          <w:sz w:val="24"/>
          <w:szCs w:val="24"/>
        </w:rPr>
      </w:pPr>
    </w:p>
    <w:p w14:paraId="52038E61" w14:textId="17FDFF82" w:rsidR="00055C97" w:rsidRPr="006E12AC" w:rsidRDefault="00055C97" w:rsidP="00055C97">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Describe the consequence to Federal program or policy activities if the collection is not conducted or is conducted less frequently, as well as any technical or legal obstacles to reducing burden. </w:t>
      </w:r>
    </w:p>
    <w:p w14:paraId="42C452B7" w14:textId="77777777" w:rsidR="00810249" w:rsidRDefault="00810249" w:rsidP="00055C97">
      <w:pPr>
        <w:pStyle w:val="ListParagraph"/>
        <w:ind w:left="360"/>
        <w:rPr>
          <w:rFonts w:ascii="Times New Roman" w:hAnsi="Times New Roman" w:cs="Times New Roman"/>
          <w:sz w:val="24"/>
          <w:szCs w:val="24"/>
        </w:rPr>
      </w:pPr>
    </w:p>
    <w:p w14:paraId="07EDFCB8" w14:textId="6A32D489" w:rsidR="00C30204" w:rsidRPr="006E12AC" w:rsidRDefault="002C7B53" w:rsidP="00055C97">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Collection of proposed information is necessary </w:t>
      </w:r>
      <w:r w:rsidR="006145DB">
        <w:rPr>
          <w:rFonts w:ascii="Times New Roman" w:hAnsi="Times New Roman" w:cs="Times New Roman"/>
          <w:sz w:val="24"/>
          <w:szCs w:val="24"/>
        </w:rPr>
        <w:t>f</w:t>
      </w:r>
      <w:r w:rsidRPr="006E12AC">
        <w:rPr>
          <w:rFonts w:ascii="Times New Roman" w:hAnsi="Times New Roman" w:cs="Times New Roman"/>
          <w:sz w:val="24"/>
          <w:szCs w:val="24"/>
        </w:rPr>
        <w:t>o</w:t>
      </w:r>
      <w:r w:rsidR="006145DB">
        <w:rPr>
          <w:rFonts w:ascii="Times New Roman" w:hAnsi="Times New Roman" w:cs="Times New Roman"/>
          <w:sz w:val="24"/>
          <w:szCs w:val="24"/>
        </w:rPr>
        <w:t>r</w:t>
      </w:r>
      <w:r w:rsidR="00810249">
        <w:rPr>
          <w:rFonts w:ascii="Times New Roman" w:hAnsi="Times New Roman" w:cs="Times New Roman"/>
          <w:sz w:val="24"/>
          <w:szCs w:val="24"/>
        </w:rPr>
        <w:t xml:space="preserve"> HUD to designate an </w:t>
      </w:r>
      <w:r w:rsidR="006145DB">
        <w:rPr>
          <w:rFonts w:ascii="Times New Roman" w:hAnsi="Times New Roman" w:cs="Times New Roman"/>
          <w:sz w:val="24"/>
          <w:szCs w:val="24"/>
        </w:rPr>
        <w:t xml:space="preserve">area as </w:t>
      </w:r>
      <w:r w:rsidRPr="006E12AC">
        <w:rPr>
          <w:rFonts w:ascii="Times New Roman" w:hAnsi="Times New Roman" w:cs="Times New Roman"/>
          <w:sz w:val="24"/>
          <w:szCs w:val="24"/>
        </w:rPr>
        <w:t xml:space="preserve">a revitalization area </w:t>
      </w:r>
      <w:r w:rsidR="00986867" w:rsidRPr="006E12AC">
        <w:rPr>
          <w:rFonts w:ascii="Times New Roman" w:hAnsi="Times New Roman" w:cs="Times New Roman"/>
          <w:sz w:val="24"/>
          <w:szCs w:val="24"/>
        </w:rPr>
        <w:t>designation</w:t>
      </w:r>
      <w:r w:rsidRPr="006E12AC">
        <w:rPr>
          <w:rFonts w:ascii="Times New Roman" w:hAnsi="Times New Roman" w:cs="Times New Roman"/>
          <w:sz w:val="24"/>
          <w:szCs w:val="24"/>
        </w:rPr>
        <w:t xml:space="preserve">.  Designated revitalization areas are, in turn, the basis for selecting FHA foreclosed properties for sale through </w:t>
      </w:r>
      <w:r w:rsidR="00ED1918" w:rsidRPr="006E12AC">
        <w:rPr>
          <w:rFonts w:ascii="Times New Roman" w:hAnsi="Times New Roman" w:cs="Times New Roman"/>
          <w:sz w:val="24"/>
          <w:szCs w:val="24"/>
        </w:rPr>
        <w:t xml:space="preserve">the Department’s </w:t>
      </w:r>
      <w:r w:rsidRPr="006E12AC">
        <w:rPr>
          <w:rFonts w:ascii="Times New Roman" w:hAnsi="Times New Roman" w:cs="Times New Roman"/>
          <w:sz w:val="24"/>
          <w:szCs w:val="24"/>
        </w:rPr>
        <w:t xml:space="preserve">various </w:t>
      </w:r>
      <w:r w:rsidR="00ED1918" w:rsidRPr="006E12AC">
        <w:rPr>
          <w:rFonts w:ascii="Times New Roman" w:hAnsi="Times New Roman" w:cs="Times New Roman"/>
          <w:sz w:val="24"/>
          <w:szCs w:val="24"/>
        </w:rPr>
        <w:t xml:space="preserve">mission </w:t>
      </w:r>
      <w:r w:rsidRPr="006E12AC">
        <w:rPr>
          <w:rFonts w:ascii="Times New Roman" w:hAnsi="Times New Roman" w:cs="Times New Roman"/>
          <w:sz w:val="24"/>
          <w:szCs w:val="24"/>
        </w:rPr>
        <w:t xml:space="preserve">programs.  Selection of inappropriate areas may result in the inappropriate sale of </w:t>
      </w:r>
      <w:r w:rsidR="00ED1918" w:rsidRPr="006E12AC">
        <w:rPr>
          <w:rFonts w:ascii="Times New Roman" w:hAnsi="Times New Roman" w:cs="Times New Roman"/>
          <w:sz w:val="24"/>
          <w:szCs w:val="24"/>
        </w:rPr>
        <w:t>the HUD REO</w:t>
      </w:r>
      <w:r w:rsidRPr="006E12AC">
        <w:rPr>
          <w:rFonts w:ascii="Times New Roman" w:hAnsi="Times New Roman" w:cs="Times New Roman"/>
          <w:sz w:val="24"/>
          <w:szCs w:val="24"/>
        </w:rPr>
        <w:t xml:space="preserve"> properties at substantial discounts resulting in a consequent loss of revenue to the FHA insurance fund.</w:t>
      </w:r>
    </w:p>
    <w:p w14:paraId="5004C6DB" w14:textId="77777777" w:rsidR="00A91BE4" w:rsidRPr="006E12AC" w:rsidRDefault="00A91BE4" w:rsidP="00A91BE4">
      <w:pPr>
        <w:pStyle w:val="ListParagraph"/>
        <w:rPr>
          <w:rFonts w:ascii="Times New Roman" w:hAnsi="Times New Roman" w:cs="Times New Roman"/>
          <w:sz w:val="24"/>
          <w:szCs w:val="24"/>
        </w:rPr>
      </w:pPr>
    </w:p>
    <w:p w14:paraId="00B66052" w14:textId="773AE3C9" w:rsidR="00055C97" w:rsidRPr="006E12AC" w:rsidRDefault="00055C97" w:rsidP="00055C97">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Explain any special circumstances that would cause an information collection to be conducted in a manner: </w:t>
      </w:r>
    </w:p>
    <w:p w14:paraId="0294DB21" w14:textId="77777777" w:rsidR="006145DB" w:rsidRDefault="006145DB" w:rsidP="005B5E0D">
      <w:pPr>
        <w:pStyle w:val="ListParagraph"/>
        <w:ind w:left="360"/>
        <w:rPr>
          <w:rFonts w:ascii="Times New Roman" w:hAnsi="Times New Roman" w:cs="Times New Roman"/>
          <w:sz w:val="24"/>
          <w:szCs w:val="24"/>
        </w:rPr>
      </w:pPr>
    </w:p>
    <w:p w14:paraId="624D993F" w14:textId="5E2A86B5" w:rsidR="00A072A4" w:rsidRPr="005B5E0D" w:rsidRDefault="005B5E0D" w:rsidP="005B5E0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State, local or tribal governments or HUD</w:t>
      </w:r>
      <w:r w:rsidR="006145DB">
        <w:rPr>
          <w:rFonts w:ascii="Times New Roman" w:hAnsi="Times New Roman" w:cs="Times New Roman"/>
          <w:sz w:val="24"/>
          <w:szCs w:val="24"/>
        </w:rPr>
        <w:t>-</w:t>
      </w:r>
      <w:r w:rsidRPr="006E12AC">
        <w:rPr>
          <w:rFonts w:ascii="Times New Roman" w:hAnsi="Times New Roman" w:cs="Times New Roman"/>
          <w:sz w:val="24"/>
          <w:szCs w:val="24"/>
        </w:rPr>
        <w:t xml:space="preserve">approved nonprofits may submit a </w:t>
      </w:r>
      <w:r>
        <w:rPr>
          <w:rFonts w:ascii="Times New Roman" w:hAnsi="Times New Roman" w:cs="Times New Roman"/>
          <w:sz w:val="24"/>
          <w:szCs w:val="24"/>
        </w:rPr>
        <w:t>R</w:t>
      </w:r>
      <w:r w:rsidRPr="006E12AC">
        <w:rPr>
          <w:rFonts w:ascii="Times New Roman" w:hAnsi="Times New Roman" w:cs="Times New Roman"/>
          <w:sz w:val="24"/>
          <w:szCs w:val="24"/>
        </w:rPr>
        <w:t>equest</w:t>
      </w:r>
      <w:r>
        <w:rPr>
          <w:rFonts w:ascii="Times New Roman" w:hAnsi="Times New Roman" w:cs="Times New Roman"/>
          <w:sz w:val="24"/>
          <w:szCs w:val="24"/>
        </w:rPr>
        <w:t>ing Letter</w:t>
      </w:r>
      <w:r w:rsidRPr="006E12AC">
        <w:rPr>
          <w:rFonts w:ascii="Times New Roman" w:hAnsi="Times New Roman" w:cs="Times New Roman"/>
          <w:sz w:val="24"/>
          <w:szCs w:val="24"/>
        </w:rPr>
        <w:t xml:space="preserve"> to </w:t>
      </w:r>
      <w:r>
        <w:rPr>
          <w:rFonts w:ascii="Times New Roman" w:hAnsi="Times New Roman" w:cs="Times New Roman"/>
          <w:sz w:val="24"/>
          <w:szCs w:val="24"/>
        </w:rPr>
        <w:t>HUD</w:t>
      </w:r>
      <w:r w:rsidRPr="006E12AC">
        <w:rPr>
          <w:rFonts w:ascii="Times New Roman" w:hAnsi="Times New Roman" w:cs="Times New Roman"/>
          <w:sz w:val="24"/>
          <w:szCs w:val="24"/>
        </w:rPr>
        <w:t xml:space="preserve"> </w:t>
      </w:r>
      <w:r w:rsidR="002519DC">
        <w:rPr>
          <w:rFonts w:ascii="Times New Roman" w:hAnsi="Times New Roman" w:cs="Times New Roman"/>
          <w:sz w:val="24"/>
          <w:szCs w:val="24"/>
        </w:rPr>
        <w:t>once that</w:t>
      </w:r>
      <w:r w:rsidR="002519DC" w:rsidRPr="006E12AC">
        <w:rPr>
          <w:rFonts w:ascii="Times New Roman" w:hAnsi="Times New Roman" w:cs="Times New Roman"/>
          <w:sz w:val="24"/>
          <w:szCs w:val="24"/>
        </w:rPr>
        <w:t xml:space="preserve"> identifies the nominated area by census block group listings </w:t>
      </w:r>
      <w:r w:rsidRPr="006E12AC">
        <w:rPr>
          <w:rFonts w:ascii="Times New Roman" w:hAnsi="Times New Roman" w:cs="Times New Roman"/>
          <w:sz w:val="24"/>
          <w:szCs w:val="24"/>
        </w:rPr>
        <w:t>to designate a described geographic area as a Revitalization</w:t>
      </w:r>
      <w:r w:rsidR="002519DC">
        <w:rPr>
          <w:rFonts w:ascii="Times New Roman" w:hAnsi="Times New Roman" w:cs="Times New Roman"/>
          <w:sz w:val="24"/>
          <w:szCs w:val="24"/>
        </w:rPr>
        <w:t xml:space="preserve"> Area</w:t>
      </w:r>
      <w:r>
        <w:rPr>
          <w:rFonts w:ascii="Times New Roman" w:hAnsi="Times New Roman" w:cs="Times New Roman"/>
          <w:sz w:val="24"/>
          <w:szCs w:val="24"/>
        </w:rPr>
        <w:t xml:space="preserve">. </w:t>
      </w:r>
      <w:r w:rsidRPr="006E12AC">
        <w:rPr>
          <w:rFonts w:ascii="Times New Roman" w:hAnsi="Times New Roman" w:cs="Times New Roman"/>
          <w:sz w:val="24"/>
          <w:szCs w:val="24"/>
        </w:rPr>
        <w:t>No other form of submission is required</w:t>
      </w:r>
      <w:r>
        <w:rPr>
          <w:rFonts w:ascii="Times New Roman" w:hAnsi="Times New Roman" w:cs="Times New Roman"/>
          <w:sz w:val="24"/>
          <w:szCs w:val="24"/>
        </w:rPr>
        <w:t xml:space="preserve"> in this collection</w:t>
      </w:r>
      <w:r w:rsidRPr="006E12AC">
        <w:rPr>
          <w:rFonts w:ascii="Times New Roman" w:hAnsi="Times New Roman" w:cs="Times New Roman"/>
          <w:sz w:val="24"/>
          <w:szCs w:val="24"/>
        </w:rPr>
        <w:t>.</w:t>
      </w:r>
      <w:r>
        <w:rPr>
          <w:rFonts w:ascii="Times New Roman" w:hAnsi="Times New Roman" w:cs="Times New Roman"/>
          <w:sz w:val="24"/>
          <w:szCs w:val="24"/>
        </w:rPr>
        <w:t xml:space="preserve"> </w:t>
      </w:r>
      <w:r w:rsidR="00DD2B44" w:rsidRPr="005B5E0D">
        <w:rPr>
          <w:rFonts w:ascii="Times New Roman" w:hAnsi="Times New Roman" w:cs="Times New Roman"/>
          <w:sz w:val="24"/>
          <w:szCs w:val="24"/>
        </w:rPr>
        <w:t>The collection of information is consistent</w:t>
      </w:r>
      <w:r w:rsidR="000A00D2" w:rsidRPr="005B5E0D">
        <w:rPr>
          <w:rFonts w:ascii="Times New Roman" w:hAnsi="Times New Roman" w:cs="Times New Roman"/>
          <w:sz w:val="24"/>
          <w:szCs w:val="24"/>
        </w:rPr>
        <w:t xml:space="preserve"> with the OMB guidelines. </w:t>
      </w:r>
      <w:r w:rsidR="00A91BE4" w:rsidRPr="005B5E0D">
        <w:rPr>
          <w:rFonts w:ascii="Times New Roman" w:hAnsi="Times New Roman" w:cs="Times New Roman"/>
          <w:sz w:val="24"/>
          <w:szCs w:val="24"/>
        </w:rPr>
        <w:t>There are no</w:t>
      </w:r>
      <w:r w:rsidR="00075224" w:rsidRPr="005B5E0D">
        <w:rPr>
          <w:rFonts w:ascii="Times New Roman" w:hAnsi="Times New Roman" w:cs="Times New Roman"/>
          <w:sz w:val="24"/>
          <w:szCs w:val="24"/>
        </w:rPr>
        <w:t xml:space="preserve"> special circumstances </w:t>
      </w:r>
      <w:r w:rsidR="00A91BE4" w:rsidRPr="005B5E0D">
        <w:rPr>
          <w:rFonts w:ascii="Times New Roman" w:hAnsi="Times New Roman" w:cs="Times New Roman"/>
          <w:sz w:val="24"/>
          <w:szCs w:val="24"/>
        </w:rPr>
        <w:t>required in this collection</w:t>
      </w:r>
      <w:r w:rsidR="00A072A4" w:rsidRPr="005B5E0D">
        <w:rPr>
          <w:rFonts w:ascii="Times New Roman" w:hAnsi="Times New Roman" w:cs="Times New Roman"/>
          <w:sz w:val="24"/>
          <w:szCs w:val="24"/>
        </w:rPr>
        <w:t xml:space="preserve">. </w:t>
      </w:r>
    </w:p>
    <w:p w14:paraId="55FCEFFC" w14:textId="77777777" w:rsidR="00A072A4" w:rsidRPr="006E12AC" w:rsidRDefault="00A072A4" w:rsidP="00A072A4">
      <w:pPr>
        <w:pStyle w:val="ListParagraph"/>
        <w:rPr>
          <w:rFonts w:ascii="Times New Roman" w:hAnsi="Times New Roman" w:cs="Times New Roman"/>
          <w:sz w:val="24"/>
          <w:szCs w:val="24"/>
        </w:rPr>
      </w:pPr>
    </w:p>
    <w:p w14:paraId="638F782D" w14:textId="11CD8B39" w:rsidR="00075224" w:rsidRPr="006E12AC" w:rsidRDefault="00075224" w:rsidP="00A072A4">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A072A4" w:rsidRPr="006E12AC">
        <w:rPr>
          <w:rFonts w:ascii="Times New Roman" w:hAnsi="Times New Roman" w:cs="Times New Roman"/>
          <w:sz w:val="24"/>
          <w:szCs w:val="24"/>
        </w:rPr>
        <w:t xml:space="preserve">The </w:t>
      </w:r>
      <w:r w:rsidRPr="006E12AC">
        <w:rPr>
          <w:rFonts w:ascii="Times New Roman" w:hAnsi="Times New Roman" w:cs="Times New Roman"/>
          <w:sz w:val="24"/>
          <w:szCs w:val="24"/>
        </w:rPr>
        <w:t xml:space="preserve">respondents </w:t>
      </w:r>
      <w:r w:rsidR="002519DC">
        <w:rPr>
          <w:rFonts w:ascii="Times New Roman" w:hAnsi="Times New Roman" w:cs="Times New Roman"/>
          <w:sz w:val="24"/>
          <w:szCs w:val="24"/>
        </w:rPr>
        <w:t xml:space="preserve">are not required </w:t>
      </w:r>
      <w:r w:rsidRPr="006E12AC">
        <w:rPr>
          <w:rFonts w:ascii="Times New Roman" w:hAnsi="Times New Roman" w:cs="Times New Roman"/>
          <w:sz w:val="24"/>
          <w:szCs w:val="24"/>
        </w:rPr>
        <w:t xml:space="preserve">to report information to </w:t>
      </w:r>
      <w:r w:rsidR="002519DC">
        <w:rPr>
          <w:rFonts w:ascii="Times New Roman" w:hAnsi="Times New Roman" w:cs="Times New Roman"/>
          <w:sz w:val="24"/>
          <w:szCs w:val="24"/>
        </w:rPr>
        <w:t>HUD</w:t>
      </w:r>
      <w:r w:rsidRPr="006E12AC">
        <w:rPr>
          <w:rFonts w:ascii="Times New Roman" w:hAnsi="Times New Roman" w:cs="Times New Roman"/>
          <w:sz w:val="24"/>
          <w:szCs w:val="24"/>
        </w:rPr>
        <w:t xml:space="preserve"> more often than quarterly; </w:t>
      </w:r>
    </w:p>
    <w:p w14:paraId="12024A31" w14:textId="4663D086" w:rsidR="00075224" w:rsidRPr="006E12AC" w:rsidRDefault="00075224" w:rsidP="00A072A4">
      <w:pPr>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A072A4" w:rsidRPr="006E12AC">
        <w:rPr>
          <w:rFonts w:ascii="Times New Roman" w:hAnsi="Times New Roman" w:cs="Times New Roman"/>
          <w:sz w:val="24"/>
          <w:szCs w:val="24"/>
        </w:rPr>
        <w:t xml:space="preserve">The </w:t>
      </w:r>
      <w:r w:rsidR="002519DC" w:rsidRPr="006E12AC">
        <w:rPr>
          <w:rFonts w:ascii="Times New Roman" w:hAnsi="Times New Roman" w:cs="Times New Roman"/>
          <w:sz w:val="24"/>
          <w:szCs w:val="24"/>
        </w:rPr>
        <w:t xml:space="preserve">respondents </w:t>
      </w:r>
      <w:r w:rsidR="002519DC">
        <w:rPr>
          <w:rFonts w:ascii="Times New Roman" w:hAnsi="Times New Roman" w:cs="Times New Roman"/>
          <w:sz w:val="24"/>
          <w:szCs w:val="24"/>
        </w:rPr>
        <w:t xml:space="preserve">are not required </w:t>
      </w:r>
      <w:r w:rsidRPr="006E12AC">
        <w:rPr>
          <w:rFonts w:ascii="Times New Roman" w:hAnsi="Times New Roman" w:cs="Times New Roman"/>
          <w:sz w:val="24"/>
          <w:szCs w:val="24"/>
        </w:rPr>
        <w:t xml:space="preserve">to prepare a written response to a collection of information in fewer than 30 days after receipt of it; </w:t>
      </w:r>
    </w:p>
    <w:p w14:paraId="452BBE67" w14:textId="77777777" w:rsidR="002519DC" w:rsidRDefault="00075224" w:rsidP="00A072A4">
      <w:pPr>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A072A4" w:rsidRPr="006E12AC">
        <w:rPr>
          <w:rFonts w:ascii="Times New Roman" w:hAnsi="Times New Roman" w:cs="Times New Roman"/>
          <w:sz w:val="24"/>
          <w:szCs w:val="24"/>
        </w:rPr>
        <w:t>The</w:t>
      </w:r>
      <w:r w:rsidRPr="006E12AC">
        <w:rPr>
          <w:rFonts w:ascii="Times New Roman" w:hAnsi="Times New Roman" w:cs="Times New Roman"/>
          <w:sz w:val="24"/>
          <w:szCs w:val="24"/>
        </w:rPr>
        <w:t xml:space="preserve"> </w:t>
      </w:r>
      <w:r w:rsidR="002519DC" w:rsidRPr="006E12AC">
        <w:rPr>
          <w:rFonts w:ascii="Times New Roman" w:hAnsi="Times New Roman" w:cs="Times New Roman"/>
          <w:sz w:val="24"/>
          <w:szCs w:val="24"/>
        </w:rPr>
        <w:t xml:space="preserve">respondents </w:t>
      </w:r>
      <w:r w:rsidR="002519DC">
        <w:rPr>
          <w:rFonts w:ascii="Times New Roman" w:hAnsi="Times New Roman" w:cs="Times New Roman"/>
          <w:sz w:val="24"/>
          <w:szCs w:val="24"/>
        </w:rPr>
        <w:t xml:space="preserve">are not required </w:t>
      </w:r>
      <w:r w:rsidRPr="006E12AC">
        <w:rPr>
          <w:rFonts w:ascii="Times New Roman" w:hAnsi="Times New Roman" w:cs="Times New Roman"/>
          <w:sz w:val="24"/>
          <w:szCs w:val="24"/>
        </w:rPr>
        <w:t xml:space="preserve">to submit more than an original and two copies of any document; </w:t>
      </w:r>
    </w:p>
    <w:p w14:paraId="7CE4E63B" w14:textId="3F26C292" w:rsidR="00075224" w:rsidRPr="006E12AC" w:rsidRDefault="00075224" w:rsidP="00A072A4">
      <w:pPr>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2519DC">
        <w:rPr>
          <w:rFonts w:ascii="Times New Roman" w:hAnsi="Times New Roman" w:cs="Times New Roman"/>
          <w:sz w:val="24"/>
          <w:szCs w:val="24"/>
        </w:rPr>
        <w:t xml:space="preserve">The </w:t>
      </w:r>
      <w:r w:rsidR="002519DC" w:rsidRPr="006E12AC">
        <w:rPr>
          <w:rFonts w:ascii="Times New Roman" w:hAnsi="Times New Roman" w:cs="Times New Roman"/>
          <w:sz w:val="24"/>
          <w:szCs w:val="24"/>
        </w:rPr>
        <w:t xml:space="preserve">respondents </w:t>
      </w:r>
      <w:r w:rsidR="002519DC">
        <w:rPr>
          <w:rFonts w:ascii="Times New Roman" w:hAnsi="Times New Roman" w:cs="Times New Roman"/>
          <w:sz w:val="24"/>
          <w:szCs w:val="24"/>
        </w:rPr>
        <w:t xml:space="preserve">are not required </w:t>
      </w:r>
      <w:r w:rsidRPr="006E12AC">
        <w:rPr>
          <w:rFonts w:ascii="Times New Roman" w:hAnsi="Times New Roman" w:cs="Times New Roman"/>
          <w:sz w:val="24"/>
          <w:szCs w:val="24"/>
        </w:rPr>
        <w:t xml:space="preserve">to retain records, other than health, medical, government contract, grant-in-aid, or tax records, for more than three years; </w:t>
      </w:r>
    </w:p>
    <w:p w14:paraId="74615A9E" w14:textId="0D0EE636" w:rsidR="00075224" w:rsidRPr="006E12AC" w:rsidRDefault="00075224" w:rsidP="00A072A4">
      <w:pPr>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2519DC">
        <w:rPr>
          <w:rFonts w:ascii="Times New Roman" w:hAnsi="Times New Roman" w:cs="Times New Roman"/>
          <w:sz w:val="24"/>
          <w:szCs w:val="24"/>
        </w:rPr>
        <w:t xml:space="preserve">The </w:t>
      </w:r>
      <w:r w:rsidR="002519DC" w:rsidRPr="006E12AC">
        <w:rPr>
          <w:rFonts w:ascii="Times New Roman" w:hAnsi="Times New Roman" w:cs="Times New Roman"/>
          <w:sz w:val="24"/>
          <w:szCs w:val="24"/>
        </w:rPr>
        <w:t xml:space="preserve">respondents </w:t>
      </w:r>
      <w:r w:rsidR="002519DC">
        <w:rPr>
          <w:rFonts w:ascii="Times New Roman" w:hAnsi="Times New Roman" w:cs="Times New Roman"/>
          <w:sz w:val="24"/>
          <w:szCs w:val="24"/>
        </w:rPr>
        <w:t>are not required</w:t>
      </w:r>
      <w:r w:rsidR="00A31B70">
        <w:rPr>
          <w:rFonts w:ascii="Times New Roman" w:hAnsi="Times New Roman" w:cs="Times New Roman"/>
          <w:sz w:val="24"/>
          <w:szCs w:val="24"/>
        </w:rPr>
        <w:t xml:space="preserve"> to provide </w:t>
      </w:r>
      <w:r w:rsidRPr="006E12AC">
        <w:rPr>
          <w:rFonts w:ascii="Times New Roman" w:hAnsi="Times New Roman" w:cs="Times New Roman"/>
          <w:sz w:val="24"/>
          <w:szCs w:val="24"/>
        </w:rPr>
        <w:t>a statistical survey</w:t>
      </w:r>
      <w:r w:rsidR="00A31B70">
        <w:rPr>
          <w:rFonts w:ascii="Times New Roman" w:hAnsi="Times New Roman" w:cs="Times New Roman"/>
          <w:sz w:val="24"/>
          <w:szCs w:val="24"/>
        </w:rPr>
        <w:t>;</w:t>
      </w:r>
      <w:r w:rsidRPr="006E12AC">
        <w:rPr>
          <w:rFonts w:ascii="Times New Roman" w:hAnsi="Times New Roman" w:cs="Times New Roman"/>
          <w:sz w:val="24"/>
          <w:szCs w:val="24"/>
        </w:rPr>
        <w:t xml:space="preserve"> </w:t>
      </w:r>
    </w:p>
    <w:p w14:paraId="55DE62E6" w14:textId="19B6E73C" w:rsidR="00075224" w:rsidRPr="006E12AC" w:rsidRDefault="00075224" w:rsidP="00101587">
      <w:pPr>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A31B70">
        <w:rPr>
          <w:rFonts w:ascii="Times New Roman" w:hAnsi="Times New Roman" w:cs="Times New Roman"/>
          <w:sz w:val="24"/>
          <w:szCs w:val="24"/>
        </w:rPr>
        <w:t xml:space="preserve">The </w:t>
      </w:r>
      <w:r w:rsidR="00A31B70" w:rsidRPr="006E12AC">
        <w:rPr>
          <w:rFonts w:ascii="Times New Roman" w:hAnsi="Times New Roman" w:cs="Times New Roman"/>
          <w:sz w:val="24"/>
          <w:szCs w:val="24"/>
        </w:rPr>
        <w:t xml:space="preserve">respondents </w:t>
      </w:r>
      <w:r w:rsidR="00A31B70">
        <w:rPr>
          <w:rFonts w:ascii="Times New Roman" w:hAnsi="Times New Roman" w:cs="Times New Roman"/>
          <w:sz w:val="24"/>
          <w:szCs w:val="24"/>
        </w:rPr>
        <w:t xml:space="preserve">are not required to </w:t>
      </w:r>
      <w:r w:rsidRPr="006E12AC">
        <w:rPr>
          <w:rFonts w:ascii="Times New Roman" w:hAnsi="Times New Roman" w:cs="Times New Roman"/>
          <w:sz w:val="24"/>
          <w:szCs w:val="24"/>
        </w:rPr>
        <w:t xml:space="preserve">use a statistical data classification that has not been reviewed and approved by OMB; </w:t>
      </w:r>
    </w:p>
    <w:p w14:paraId="4F84E300" w14:textId="5CA75549" w:rsidR="00075224" w:rsidRDefault="00075224" w:rsidP="00A31B70">
      <w:pPr>
        <w:spacing w:after="0" w:line="240" w:lineRule="auto"/>
        <w:ind w:left="360"/>
        <w:contextualSpacing/>
        <w:rPr>
          <w:rFonts w:ascii="Times New Roman" w:hAnsi="Times New Roman"/>
          <w:color w:val="000000"/>
          <w:sz w:val="24"/>
          <w:szCs w:val="24"/>
        </w:rPr>
      </w:pPr>
      <w:r w:rsidRPr="006E12AC">
        <w:rPr>
          <w:rFonts w:ascii="Times New Roman" w:hAnsi="Times New Roman" w:cs="Times New Roman"/>
          <w:sz w:val="24"/>
          <w:szCs w:val="24"/>
        </w:rPr>
        <w:t xml:space="preserve">* </w:t>
      </w:r>
      <w:r w:rsidR="00101587" w:rsidRPr="006E12AC">
        <w:rPr>
          <w:rFonts w:ascii="Times New Roman" w:hAnsi="Times New Roman" w:cs="Times New Roman"/>
          <w:sz w:val="24"/>
          <w:szCs w:val="24"/>
        </w:rPr>
        <w:t xml:space="preserve">The </w:t>
      </w:r>
      <w:r w:rsidR="00A31B70" w:rsidRPr="00007760">
        <w:rPr>
          <w:rFonts w:ascii="Times New Roman" w:hAnsi="Times New Roman"/>
          <w:color w:val="000000"/>
          <w:sz w:val="24"/>
          <w:szCs w:val="24"/>
        </w:rPr>
        <w:t>respondents are not required</w:t>
      </w:r>
      <w:r w:rsidR="00A31B70">
        <w:rPr>
          <w:rFonts w:ascii="Times New Roman" w:hAnsi="Times New Roman"/>
          <w:color w:val="000000"/>
          <w:sz w:val="24"/>
          <w:szCs w:val="24"/>
        </w:rPr>
        <w:t xml:space="preserve"> to submit information that includes a pledge of confidentially that is not supported by authority established in a statue or regulation, that is not supported by disclosure and data security policies that are consistent with the pledge, or which unnecessarily impedes sharing of data with other agencies for compatible confidential use; or</w:t>
      </w:r>
    </w:p>
    <w:p w14:paraId="1A7FB002" w14:textId="77777777" w:rsidR="00242B92" w:rsidRPr="00A31B70" w:rsidRDefault="00242B92" w:rsidP="00A31B70">
      <w:pPr>
        <w:spacing w:after="0" w:line="240" w:lineRule="auto"/>
        <w:ind w:left="360"/>
        <w:contextualSpacing/>
        <w:rPr>
          <w:rFonts w:ascii="Times New Roman" w:hAnsi="Times New Roman"/>
          <w:color w:val="000000"/>
          <w:sz w:val="24"/>
          <w:szCs w:val="24"/>
        </w:rPr>
      </w:pPr>
    </w:p>
    <w:p w14:paraId="380561D9" w14:textId="179F7DBC" w:rsidR="002C7B53" w:rsidRPr="006E12AC" w:rsidRDefault="00075224" w:rsidP="00101587">
      <w:pPr>
        <w:ind w:left="360"/>
        <w:rPr>
          <w:rFonts w:ascii="Times New Roman" w:hAnsi="Times New Roman" w:cs="Times New Roman"/>
          <w:sz w:val="24"/>
          <w:szCs w:val="24"/>
        </w:rPr>
      </w:pPr>
      <w:r w:rsidRPr="006E12AC">
        <w:rPr>
          <w:rFonts w:ascii="Times New Roman" w:hAnsi="Times New Roman" w:cs="Times New Roman"/>
          <w:sz w:val="24"/>
          <w:szCs w:val="24"/>
        </w:rPr>
        <w:t>*</w:t>
      </w:r>
      <w:r w:rsidR="00101587" w:rsidRPr="006E12AC">
        <w:rPr>
          <w:rFonts w:ascii="Times New Roman" w:hAnsi="Times New Roman" w:cs="Times New Roman"/>
          <w:sz w:val="24"/>
          <w:szCs w:val="24"/>
        </w:rPr>
        <w:t xml:space="preserve">The </w:t>
      </w:r>
      <w:r w:rsidR="00A31B70">
        <w:rPr>
          <w:rFonts w:ascii="Times New Roman" w:hAnsi="Times New Roman" w:cs="Times New Roman"/>
          <w:sz w:val="24"/>
          <w:szCs w:val="24"/>
        </w:rPr>
        <w:t>respondents are</w:t>
      </w:r>
      <w:r w:rsidR="00101587" w:rsidRPr="006E12AC">
        <w:rPr>
          <w:rFonts w:ascii="Times New Roman" w:hAnsi="Times New Roman" w:cs="Times New Roman"/>
          <w:sz w:val="24"/>
          <w:szCs w:val="24"/>
        </w:rPr>
        <w:t xml:space="preserve"> not</w:t>
      </w:r>
      <w:r w:rsidRPr="006E12AC">
        <w:rPr>
          <w:rFonts w:ascii="Times New Roman" w:hAnsi="Times New Roman" w:cs="Times New Roman"/>
          <w:sz w:val="24"/>
          <w:szCs w:val="24"/>
        </w:rPr>
        <w:t xml:space="preserve"> requir</w:t>
      </w:r>
      <w:r w:rsidR="00101587" w:rsidRPr="006E12AC">
        <w:rPr>
          <w:rFonts w:ascii="Times New Roman" w:hAnsi="Times New Roman" w:cs="Times New Roman"/>
          <w:sz w:val="24"/>
          <w:szCs w:val="24"/>
        </w:rPr>
        <w:t>e</w:t>
      </w:r>
      <w:r w:rsidRPr="006E12AC">
        <w:rPr>
          <w:rFonts w:ascii="Times New Roman" w:hAnsi="Times New Roman" w:cs="Times New Roman"/>
          <w:sz w:val="24"/>
          <w:szCs w:val="24"/>
        </w:rPr>
        <w:t xml:space="preserve">d to submit proprietary trade secrets, or other confidential information unless the agency can demonstrate that it has instituted procedures to protect the information's confidentiality to the extent permitted by law. </w:t>
      </w:r>
    </w:p>
    <w:p w14:paraId="7E600095" w14:textId="77777777" w:rsidR="00DB0F44" w:rsidRPr="006E12AC" w:rsidRDefault="00F060AC" w:rsidP="00DB0F44">
      <w:pPr>
        <w:pStyle w:val="ListParagraph"/>
        <w:numPr>
          <w:ilvl w:val="0"/>
          <w:numId w:val="7"/>
        </w:numPr>
        <w:autoSpaceDE w:val="0"/>
        <w:autoSpaceDN w:val="0"/>
        <w:adjustRightInd w:val="0"/>
        <w:rPr>
          <w:rFonts w:ascii="Times New Roman" w:hAnsi="Times New Roman" w:cs="Times New Roman"/>
          <w:sz w:val="24"/>
          <w:szCs w:val="24"/>
        </w:rPr>
      </w:pPr>
      <w:r w:rsidRPr="006E12AC">
        <w:rPr>
          <w:rFonts w:ascii="Times New Roman" w:hAnsi="Times New Roman" w:cs="Times New Roman"/>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39DE56A1" w14:textId="77777777" w:rsidR="006145DB" w:rsidRDefault="006145DB" w:rsidP="00DB0F44">
      <w:pPr>
        <w:pStyle w:val="ListParagraph"/>
        <w:autoSpaceDE w:val="0"/>
        <w:autoSpaceDN w:val="0"/>
        <w:adjustRightInd w:val="0"/>
        <w:ind w:left="360"/>
        <w:rPr>
          <w:rFonts w:ascii="Times New Roman" w:hAnsi="Times New Roman" w:cs="Times New Roman"/>
          <w:sz w:val="24"/>
          <w:szCs w:val="24"/>
        </w:rPr>
      </w:pPr>
    </w:p>
    <w:p w14:paraId="0A88A5DE" w14:textId="306E6EDA" w:rsidR="00075224" w:rsidRPr="006E12AC" w:rsidRDefault="00DB0F44" w:rsidP="00DB0F44">
      <w:pPr>
        <w:pStyle w:val="ListParagraph"/>
        <w:autoSpaceDE w:val="0"/>
        <w:autoSpaceDN w:val="0"/>
        <w:adjustRightInd w:val="0"/>
        <w:ind w:left="360"/>
        <w:rPr>
          <w:rFonts w:ascii="Times New Roman" w:hAnsi="Times New Roman" w:cs="Times New Roman"/>
          <w:sz w:val="24"/>
          <w:szCs w:val="24"/>
        </w:rPr>
      </w:pPr>
      <w:r w:rsidRPr="006E12AC">
        <w:rPr>
          <w:rFonts w:ascii="Times New Roman" w:hAnsi="Times New Roman" w:cs="Times New Roman"/>
          <w:sz w:val="24"/>
          <w:szCs w:val="24"/>
        </w:rPr>
        <w:t>T</w:t>
      </w:r>
      <w:r w:rsidR="00765619" w:rsidRPr="006E12AC">
        <w:rPr>
          <w:rFonts w:ascii="Times New Roman" w:hAnsi="Times New Roman" w:cs="Times New Roman"/>
          <w:sz w:val="24"/>
          <w:szCs w:val="24"/>
        </w:rPr>
        <w:t xml:space="preserve">he agency notice soliciting comments on the information collection was published in the </w:t>
      </w:r>
      <w:r w:rsidR="00765619" w:rsidRPr="00AD1711">
        <w:rPr>
          <w:rFonts w:ascii="Times New Roman" w:hAnsi="Times New Roman" w:cs="Times New Roman"/>
          <w:sz w:val="24"/>
          <w:szCs w:val="24"/>
          <w:u w:val="single"/>
        </w:rPr>
        <w:t>Federal Register</w:t>
      </w:r>
      <w:r w:rsidR="00282873" w:rsidRPr="00AD1711">
        <w:rPr>
          <w:rFonts w:ascii="Times New Roman" w:hAnsi="Times New Roman" w:cs="Times New Roman"/>
          <w:sz w:val="24"/>
          <w:szCs w:val="24"/>
          <w:u w:val="single"/>
        </w:rPr>
        <w:t xml:space="preserve"> </w:t>
      </w:r>
      <w:r w:rsidR="00282873" w:rsidRPr="006E12AC">
        <w:rPr>
          <w:rFonts w:ascii="Times New Roman" w:hAnsi="Times New Roman" w:cs="Times New Roman"/>
          <w:sz w:val="24"/>
          <w:szCs w:val="24"/>
        </w:rPr>
        <w:t xml:space="preserve">on </w:t>
      </w:r>
      <w:r w:rsidR="0030434E">
        <w:rPr>
          <w:rFonts w:ascii="Times New Roman" w:hAnsi="Times New Roman" w:cs="Times New Roman"/>
          <w:sz w:val="24"/>
          <w:szCs w:val="24"/>
        </w:rPr>
        <w:t>Monday</w:t>
      </w:r>
      <w:r w:rsidR="002C7B53" w:rsidRPr="006E12AC">
        <w:rPr>
          <w:rFonts w:ascii="Times New Roman" w:hAnsi="Times New Roman" w:cs="Times New Roman"/>
          <w:sz w:val="24"/>
          <w:szCs w:val="24"/>
        </w:rPr>
        <w:t>,</w:t>
      </w:r>
      <w:r w:rsidR="00282873" w:rsidRPr="006E12AC">
        <w:rPr>
          <w:rFonts w:ascii="Times New Roman" w:hAnsi="Times New Roman" w:cs="Times New Roman"/>
          <w:sz w:val="24"/>
          <w:szCs w:val="24"/>
        </w:rPr>
        <w:t xml:space="preserve"> </w:t>
      </w:r>
      <w:r w:rsidR="0030434E">
        <w:rPr>
          <w:rFonts w:ascii="Times New Roman" w:hAnsi="Times New Roman" w:cs="Times New Roman"/>
          <w:sz w:val="24"/>
          <w:szCs w:val="24"/>
        </w:rPr>
        <w:t>October 22,</w:t>
      </w:r>
      <w:r w:rsidR="00282873" w:rsidRPr="006E12AC">
        <w:rPr>
          <w:rFonts w:ascii="Times New Roman" w:hAnsi="Times New Roman" w:cs="Times New Roman"/>
          <w:sz w:val="24"/>
          <w:szCs w:val="24"/>
        </w:rPr>
        <w:t xml:space="preserve"> </w:t>
      </w:r>
      <w:r w:rsidR="0030434E">
        <w:rPr>
          <w:rFonts w:ascii="Times New Roman" w:hAnsi="Times New Roman" w:cs="Times New Roman"/>
          <w:sz w:val="24"/>
          <w:szCs w:val="24"/>
        </w:rPr>
        <w:t xml:space="preserve">2018 </w:t>
      </w:r>
      <w:r w:rsidR="00282873" w:rsidRPr="006E12AC">
        <w:rPr>
          <w:rFonts w:ascii="Times New Roman" w:hAnsi="Times New Roman" w:cs="Times New Roman"/>
          <w:sz w:val="24"/>
          <w:szCs w:val="24"/>
        </w:rPr>
        <w:t xml:space="preserve">(Volume </w:t>
      </w:r>
      <w:r w:rsidR="00242B92">
        <w:rPr>
          <w:rFonts w:ascii="Times New Roman" w:hAnsi="Times New Roman" w:cs="Times New Roman"/>
          <w:sz w:val="24"/>
          <w:szCs w:val="24"/>
        </w:rPr>
        <w:t>83</w:t>
      </w:r>
      <w:r w:rsidR="00282873" w:rsidRPr="006E12AC">
        <w:rPr>
          <w:rFonts w:ascii="Times New Roman" w:hAnsi="Times New Roman" w:cs="Times New Roman"/>
          <w:sz w:val="24"/>
          <w:szCs w:val="24"/>
        </w:rPr>
        <w:t xml:space="preserve">, Number </w:t>
      </w:r>
      <w:r w:rsidR="00242B92">
        <w:rPr>
          <w:rFonts w:ascii="Times New Roman" w:hAnsi="Times New Roman" w:cs="Times New Roman"/>
          <w:sz w:val="24"/>
          <w:szCs w:val="24"/>
        </w:rPr>
        <w:t>204</w:t>
      </w:r>
      <w:r w:rsidR="00282873" w:rsidRPr="006E12AC">
        <w:rPr>
          <w:rFonts w:ascii="Times New Roman" w:hAnsi="Times New Roman" w:cs="Times New Roman"/>
          <w:sz w:val="24"/>
          <w:szCs w:val="24"/>
        </w:rPr>
        <w:t xml:space="preserve">, Page </w:t>
      </w:r>
      <w:r w:rsidR="00242B92">
        <w:rPr>
          <w:rFonts w:ascii="Times New Roman" w:hAnsi="Times New Roman" w:cs="Times New Roman"/>
          <w:sz w:val="24"/>
          <w:szCs w:val="24"/>
        </w:rPr>
        <w:t>53288</w:t>
      </w:r>
      <w:r w:rsidR="00765619" w:rsidRPr="006E12AC">
        <w:rPr>
          <w:rFonts w:ascii="Times New Roman" w:hAnsi="Times New Roman" w:cs="Times New Roman"/>
          <w:sz w:val="24"/>
          <w:szCs w:val="24"/>
        </w:rPr>
        <w:t>).  No comments were received.</w:t>
      </w:r>
    </w:p>
    <w:p w14:paraId="374FE5D4" w14:textId="77777777" w:rsidR="00AF48E6" w:rsidRPr="006E12AC" w:rsidRDefault="00AF48E6" w:rsidP="00700D2F">
      <w:pPr>
        <w:autoSpaceDE w:val="0"/>
        <w:autoSpaceDN w:val="0"/>
        <w:adjustRightInd w:val="0"/>
        <w:ind w:left="360"/>
        <w:rPr>
          <w:rFonts w:ascii="Times New Roman" w:hAnsi="Times New Roman" w:cs="Times New Roman"/>
          <w:sz w:val="24"/>
          <w:szCs w:val="24"/>
        </w:rPr>
      </w:pPr>
      <w:r w:rsidRPr="006E12AC">
        <w:rPr>
          <w:rFonts w:ascii="Times New Roman" w:hAnsi="Times New Roman" w:cs="Times New Roman"/>
          <w:sz w:val="24"/>
          <w:szCs w:val="24"/>
        </w:rPr>
        <w:t xml:space="preserve">Regulatory development is pending and if development occurs the Department will solicit all public comments. </w:t>
      </w:r>
    </w:p>
    <w:p w14:paraId="3F0ED643" w14:textId="77777777" w:rsidR="00DB0F44" w:rsidRPr="006E12AC" w:rsidRDefault="00DB0F44" w:rsidP="00DB0F44">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Explain any decision to provide any payment or gift to respondents, other than remuneration of contractors or grantees.</w:t>
      </w:r>
    </w:p>
    <w:p w14:paraId="3032E88A" w14:textId="77777777" w:rsidR="006145DB" w:rsidRDefault="006145DB" w:rsidP="00DB0F44">
      <w:pPr>
        <w:pStyle w:val="ListParagraph"/>
        <w:ind w:left="360"/>
        <w:rPr>
          <w:rFonts w:ascii="Times New Roman" w:hAnsi="Times New Roman" w:cs="Times New Roman"/>
          <w:sz w:val="24"/>
          <w:szCs w:val="24"/>
        </w:rPr>
      </w:pPr>
    </w:p>
    <w:p w14:paraId="12377282" w14:textId="21AE20F4" w:rsidR="00DB0F44" w:rsidRPr="006E12AC" w:rsidRDefault="00DB0F44" w:rsidP="00DB0F44">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This collection does not provide any payment or gift to respondents.</w:t>
      </w:r>
    </w:p>
    <w:p w14:paraId="7E79C8B7" w14:textId="524DEAD9" w:rsidR="00DB0F44" w:rsidRPr="006E12AC" w:rsidRDefault="00DB0F44" w:rsidP="00DB0F44">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w:t>
      </w:r>
    </w:p>
    <w:p w14:paraId="4810488C" w14:textId="3EF9E15A" w:rsidR="00DB0F44" w:rsidRPr="006E12AC" w:rsidRDefault="00DB0F44" w:rsidP="00DB0F44">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Describe any assurance of confidentiality provided to respondents and the basis for the assurance in statute, regulation, or agency policy.  </w:t>
      </w:r>
    </w:p>
    <w:p w14:paraId="72D035FA" w14:textId="77777777" w:rsidR="006145DB" w:rsidRDefault="006145DB" w:rsidP="008C49EB">
      <w:pPr>
        <w:pStyle w:val="ListParagraph"/>
        <w:ind w:left="360"/>
        <w:rPr>
          <w:rFonts w:ascii="Times New Roman" w:hAnsi="Times New Roman" w:cs="Times New Roman"/>
          <w:sz w:val="24"/>
          <w:szCs w:val="24"/>
        </w:rPr>
      </w:pPr>
    </w:p>
    <w:p w14:paraId="6D20004D" w14:textId="2C0FBCF1" w:rsidR="00075224" w:rsidRPr="006E12AC" w:rsidRDefault="00AF48E6" w:rsidP="008C49EB">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No</w:t>
      </w:r>
      <w:r w:rsidR="00075224" w:rsidRPr="006E12AC">
        <w:rPr>
          <w:rFonts w:ascii="Times New Roman" w:hAnsi="Times New Roman" w:cs="Times New Roman"/>
          <w:sz w:val="24"/>
          <w:szCs w:val="24"/>
        </w:rPr>
        <w:t xml:space="preserve"> assurance of confidentiality </w:t>
      </w:r>
      <w:r w:rsidRPr="006E12AC">
        <w:rPr>
          <w:rFonts w:ascii="Times New Roman" w:hAnsi="Times New Roman" w:cs="Times New Roman"/>
          <w:sz w:val="24"/>
          <w:szCs w:val="24"/>
        </w:rPr>
        <w:t xml:space="preserve">is </w:t>
      </w:r>
      <w:r w:rsidR="00075224" w:rsidRPr="006E12AC">
        <w:rPr>
          <w:rFonts w:ascii="Times New Roman" w:hAnsi="Times New Roman" w:cs="Times New Roman"/>
          <w:sz w:val="24"/>
          <w:szCs w:val="24"/>
        </w:rPr>
        <w:t>provided to respondents and the</w:t>
      </w:r>
      <w:r w:rsidRPr="006E12AC">
        <w:rPr>
          <w:rFonts w:ascii="Times New Roman" w:hAnsi="Times New Roman" w:cs="Times New Roman"/>
          <w:sz w:val="24"/>
          <w:szCs w:val="24"/>
        </w:rPr>
        <w:t>re is no</w:t>
      </w:r>
      <w:r w:rsidR="00075224" w:rsidRPr="006E12AC">
        <w:rPr>
          <w:rFonts w:ascii="Times New Roman" w:hAnsi="Times New Roman" w:cs="Times New Roman"/>
          <w:sz w:val="24"/>
          <w:szCs w:val="24"/>
        </w:rPr>
        <w:t xml:space="preserve"> basis for the assurance in statute, regulation, or agency policy. </w:t>
      </w:r>
    </w:p>
    <w:p w14:paraId="7FB87D95" w14:textId="77777777" w:rsidR="00AF48E6" w:rsidRPr="006E12AC" w:rsidRDefault="00AF48E6" w:rsidP="00AF48E6">
      <w:pPr>
        <w:pStyle w:val="ListParagraph"/>
        <w:rPr>
          <w:rFonts w:ascii="Times New Roman" w:hAnsi="Times New Roman" w:cs="Times New Roman"/>
          <w:sz w:val="24"/>
          <w:szCs w:val="24"/>
        </w:rPr>
      </w:pPr>
    </w:p>
    <w:p w14:paraId="0B9E1E72" w14:textId="7B0875A9" w:rsidR="00DB0F44" w:rsidRPr="006E12AC" w:rsidRDefault="00DB0F44" w:rsidP="008C49EB">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65EAB114" w14:textId="77777777" w:rsidR="000F1F40" w:rsidRDefault="000F1F40" w:rsidP="008C49EB">
      <w:pPr>
        <w:pStyle w:val="ListParagraph"/>
        <w:ind w:left="360"/>
        <w:rPr>
          <w:rFonts w:ascii="Times New Roman" w:hAnsi="Times New Roman" w:cs="Times New Roman"/>
          <w:sz w:val="24"/>
          <w:szCs w:val="24"/>
        </w:rPr>
      </w:pPr>
    </w:p>
    <w:p w14:paraId="63B6C7D2" w14:textId="0EC2E57D" w:rsidR="00007588" w:rsidRPr="006E12AC" w:rsidRDefault="00C30204" w:rsidP="008C49EB">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There are no </w:t>
      </w:r>
      <w:r w:rsidR="00075224" w:rsidRPr="006E12AC">
        <w:rPr>
          <w:rFonts w:ascii="Times New Roman" w:hAnsi="Times New Roman" w:cs="Times New Roman"/>
          <w:sz w:val="24"/>
          <w:szCs w:val="24"/>
        </w:rPr>
        <w:t xml:space="preserve">questions of a sensitive nature. </w:t>
      </w:r>
    </w:p>
    <w:p w14:paraId="192DA9CF" w14:textId="77984B74" w:rsidR="008626EF" w:rsidRDefault="008626EF" w:rsidP="008626EF">
      <w:pPr>
        <w:pStyle w:val="ListParagraph"/>
        <w:ind w:left="360"/>
        <w:rPr>
          <w:rFonts w:ascii="Times New Roman" w:hAnsi="Times New Roman" w:cs="Times New Roman"/>
          <w:sz w:val="24"/>
          <w:szCs w:val="24"/>
        </w:rPr>
      </w:pPr>
    </w:p>
    <w:p w14:paraId="79E41D73" w14:textId="51D0DD47" w:rsidR="00A10B8D" w:rsidRDefault="00DB0F44" w:rsidP="008C49EB">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Provide estimates of the hour burden of the collection of information. The statement should:</w:t>
      </w:r>
    </w:p>
    <w:p w14:paraId="54C5CC2D" w14:textId="77777777" w:rsidR="00E318FA" w:rsidRPr="006E12AC" w:rsidRDefault="00E318FA" w:rsidP="00E318FA">
      <w:pPr>
        <w:pStyle w:val="ListParagraph"/>
        <w:ind w:left="360"/>
        <w:rPr>
          <w:rFonts w:ascii="Times New Roman" w:hAnsi="Times New Roman" w:cs="Times New Roman"/>
          <w:sz w:val="24"/>
          <w:szCs w:val="24"/>
        </w:rPr>
      </w:pPr>
    </w:p>
    <w:p w14:paraId="3F4ACFFF" w14:textId="4336BCF4" w:rsidR="00A10B8D" w:rsidRDefault="00A10B8D" w:rsidP="00A10B8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25FBB7FB" w14:textId="77777777" w:rsidR="00E318FA" w:rsidRPr="006E12AC" w:rsidRDefault="00E318FA" w:rsidP="00A10B8D">
      <w:pPr>
        <w:pStyle w:val="ListParagraph"/>
        <w:ind w:left="360"/>
        <w:rPr>
          <w:rFonts w:ascii="Times New Roman" w:hAnsi="Times New Roman" w:cs="Times New Roman"/>
          <w:sz w:val="24"/>
          <w:szCs w:val="24"/>
        </w:rPr>
      </w:pPr>
    </w:p>
    <w:p w14:paraId="341A2FFF" w14:textId="44CDDBC5" w:rsidR="00A10B8D" w:rsidRDefault="00A10B8D" w:rsidP="00A10B8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If this request for approval covers more than one form, provide separate hour burden estimates for each form and aggregate the hour burdens in Item 13 of OMB Form 83-I. </w:t>
      </w:r>
    </w:p>
    <w:p w14:paraId="2874E843" w14:textId="77777777" w:rsidR="00E318FA" w:rsidRPr="006E12AC" w:rsidRDefault="00E318FA" w:rsidP="00A10B8D">
      <w:pPr>
        <w:pStyle w:val="ListParagraph"/>
        <w:ind w:left="360"/>
        <w:rPr>
          <w:rFonts w:ascii="Times New Roman" w:hAnsi="Times New Roman" w:cs="Times New Roman"/>
          <w:sz w:val="24"/>
          <w:szCs w:val="24"/>
        </w:rPr>
      </w:pPr>
    </w:p>
    <w:p w14:paraId="245500EE" w14:textId="77777777" w:rsidR="00AD1711" w:rsidRDefault="00A10B8D" w:rsidP="00A10B8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14:paraId="72F13EFA" w14:textId="77777777" w:rsidR="00AD1711" w:rsidRDefault="00AD1711" w:rsidP="00A10B8D">
      <w:pPr>
        <w:pStyle w:val="ListParagraph"/>
        <w:ind w:left="360"/>
        <w:rPr>
          <w:rFonts w:ascii="Times New Roman" w:hAnsi="Times New Roman" w:cs="Times New Roman"/>
          <w:sz w:val="24"/>
          <w:szCs w:val="24"/>
        </w:rPr>
      </w:pPr>
    </w:p>
    <w:p w14:paraId="51BA9CB0" w14:textId="56DA54DD" w:rsidR="00075224" w:rsidRPr="006E12AC" w:rsidRDefault="00C30204" w:rsidP="008C49EB">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E</w:t>
      </w:r>
      <w:r w:rsidR="00075224" w:rsidRPr="006E12AC">
        <w:rPr>
          <w:rFonts w:ascii="Times New Roman" w:hAnsi="Times New Roman" w:cs="Times New Roman"/>
          <w:sz w:val="24"/>
          <w:szCs w:val="24"/>
        </w:rPr>
        <w:t>stimates of the hour burden of the collect</w:t>
      </w:r>
      <w:r w:rsidR="00A10B8D" w:rsidRPr="006E12AC">
        <w:rPr>
          <w:rFonts w:ascii="Times New Roman" w:hAnsi="Times New Roman" w:cs="Times New Roman"/>
          <w:sz w:val="24"/>
          <w:szCs w:val="24"/>
        </w:rPr>
        <w:t>i</w:t>
      </w:r>
      <w:r w:rsidR="00075224" w:rsidRPr="006E12AC">
        <w:rPr>
          <w:rFonts w:ascii="Times New Roman" w:hAnsi="Times New Roman" w:cs="Times New Roman"/>
          <w:sz w:val="24"/>
          <w:szCs w:val="24"/>
        </w:rPr>
        <w:t xml:space="preserve">on of information.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9"/>
        <w:gridCol w:w="1359"/>
        <w:gridCol w:w="1335"/>
        <w:gridCol w:w="1335"/>
        <w:gridCol w:w="1324"/>
        <w:gridCol w:w="1301"/>
        <w:gridCol w:w="1324"/>
        <w:gridCol w:w="1329"/>
      </w:tblGrid>
      <w:tr w:rsidR="006E12AC" w:rsidRPr="006E12AC" w14:paraId="3222D8C3" w14:textId="77777777" w:rsidTr="00990699">
        <w:tc>
          <w:tcPr>
            <w:tcW w:w="1377" w:type="dxa"/>
          </w:tcPr>
          <w:p w14:paraId="7F19EBB1" w14:textId="77777777" w:rsidR="00743567" w:rsidRPr="006E12AC" w:rsidRDefault="00743567" w:rsidP="00743567">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Information Collection</w:t>
            </w:r>
          </w:p>
        </w:tc>
        <w:tc>
          <w:tcPr>
            <w:tcW w:w="1377" w:type="dxa"/>
          </w:tcPr>
          <w:p w14:paraId="2073EAC0" w14:textId="77777777" w:rsidR="00743567" w:rsidRPr="006E12AC" w:rsidRDefault="00743567" w:rsidP="00743567">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Number of Respondents</w:t>
            </w:r>
          </w:p>
        </w:tc>
        <w:tc>
          <w:tcPr>
            <w:tcW w:w="1377" w:type="dxa"/>
          </w:tcPr>
          <w:p w14:paraId="1A018E8F" w14:textId="77777777" w:rsidR="00743567" w:rsidRPr="006E12AC" w:rsidRDefault="00743567" w:rsidP="00743567">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Frequency of Response</w:t>
            </w:r>
          </w:p>
        </w:tc>
        <w:tc>
          <w:tcPr>
            <w:tcW w:w="1377" w:type="dxa"/>
          </w:tcPr>
          <w:p w14:paraId="48C6D060" w14:textId="77777777" w:rsidR="00743567" w:rsidRPr="006E12AC" w:rsidRDefault="00743567" w:rsidP="00743567">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Annual Responses</w:t>
            </w:r>
          </w:p>
        </w:tc>
        <w:tc>
          <w:tcPr>
            <w:tcW w:w="1377" w:type="dxa"/>
          </w:tcPr>
          <w:p w14:paraId="0E34D735" w14:textId="77777777" w:rsidR="00743567" w:rsidRPr="006E12AC" w:rsidRDefault="008945A1" w:rsidP="00743567">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 xml:space="preserve">Burden </w:t>
            </w:r>
            <w:r w:rsidR="00743567" w:rsidRPr="006E12AC">
              <w:rPr>
                <w:rFonts w:ascii="Times New Roman" w:eastAsia="Times New Roman" w:hAnsi="Times New Roman" w:cs="Times New Roman"/>
                <w:sz w:val="20"/>
                <w:szCs w:val="20"/>
              </w:rPr>
              <w:t xml:space="preserve">Hours </w:t>
            </w:r>
            <w:r w:rsidRPr="006E12AC">
              <w:rPr>
                <w:rFonts w:ascii="Times New Roman" w:eastAsia="Times New Roman" w:hAnsi="Times New Roman" w:cs="Times New Roman"/>
                <w:sz w:val="20"/>
                <w:szCs w:val="20"/>
              </w:rPr>
              <w:t>P</w:t>
            </w:r>
            <w:r w:rsidR="00743567" w:rsidRPr="006E12AC">
              <w:rPr>
                <w:rFonts w:ascii="Times New Roman" w:eastAsia="Times New Roman" w:hAnsi="Times New Roman" w:cs="Times New Roman"/>
                <w:sz w:val="20"/>
                <w:szCs w:val="20"/>
              </w:rPr>
              <w:t>er Response</w:t>
            </w:r>
          </w:p>
        </w:tc>
        <w:tc>
          <w:tcPr>
            <w:tcW w:w="1377" w:type="dxa"/>
          </w:tcPr>
          <w:p w14:paraId="1C30C80D" w14:textId="77777777" w:rsidR="00743567" w:rsidRPr="006E12AC" w:rsidRDefault="00743567" w:rsidP="00743567">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 xml:space="preserve">Annual </w:t>
            </w:r>
            <w:r w:rsidR="00C30204" w:rsidRPr="006E12AC">
              <w:rPr>
                <w:rFonts w:ascii="Times New Roman" w:eastAsia="Times New Roman" w:hAnsi="Times New Roman" w:cs="Times New Roman"/>
                <w:sz w:val="20"/>
                <w:szCs w:val="20"/>
              </w:rPr>
              <w:t xml:space="preserve">Burden </w:t>
            </w:r>
            <w:r w:rsidRPr="006E12AC">
              <w:rPr>
                <w:rFonts w:ascii="Times New Roman" w:eastAsia="Times New Roman" w:hAnsi="Times New Roman" w:cs="Times New Roman"/>
                <w:sz w:val="20"/>
                <w:szCs w:val="20"/>
              </w:rPr>
              <w:t>Hours</w:t>
            </w:r>
          </w:p>
        </w:tc>
        <w:tc>
          <w:tcPr>
            <w:tcW w:w="1377" w:type="dxa"/>
          </w:tcPr>
          <w:p w14:paraId="16774C41" w14:textId="77777777" w:rsidR="00743567" w:rsidRPr="006E12AC" w:rsidRDefault="00743567" w:rsidP="00743567">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 xml:space="preserve">Hourly </w:t>
            </w:r>
            <w:r w:rsidR="00C30204" w:rsidRPr="006E12AC">
              <w:rPr>
                <w:rFonts w:ascii="Times New Roman" w:eastAsia="Times New Roman" w:hAnsi="Times New Roman" w:cs="Times New Roman"/>
                <w:sz w:val="20"/>
                <w:szCs w:val="20"/>
              </w:rPr>
              <w:t>Cost Per Response</w:t>
            </w:r>
          </w:p>
        </w:tc>
        <w:tc>
          <w:tcPr>
            <w:tcW w:w="1377" w:type="dxa"/>
          </w:tcPr>
          <w:p w14:paraId="79B50F8F" w14:textId="77777777" w:rsidR="00743567" w:rsidRPr="006E12AC" w:rsidRDefault="00743567" w:rsidP="00743567">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Annual Cost</w:t>
            </w:r>
          </w:p>
        </w:tc>
      </w:tr>
      <w:tr w:rsidR="006E12AC" w:rsidRPr="006E12AC" w14:paraId="452677DB" w14:textId="77777777" w:rsidTr="00990699">
        <w:tc>
          <w:tcPr>
            <w:tcW w:w="1377" w:type="dxa"/>
          </w:tcPr>
          <w:p w14:paraId="7DE27565" w14:textId="77777777" w:rsidR="00743567" w:rsidRPr="006E12AC" w:rsidRDefault="00743567" w:rsidP="00743567">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Preparation of Requesting Letter</w:t>
            </w:r>
          </w:p>
        </w:tc>
        <w:tc>
          <w:tcPr>
            <w:tcW w:w="1377" w:type="dxa"/>
          </w:tcPr>
          <w:p w14:paraId="73BEAB9C" w14:textId="1F657750" w:rsidR="00743567" w:rsidRPr="006E12AC" w:rsidRDefault="00743567" w:rsidP="0074356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42</w:t>
            </w:r>
            <w:r w:rsidR="00B5748D">
              <w:rPr>
                <w:rFonts w:ascii="Times New Roman" w:eastAsia="Times New Roman" w:hAnsi="Times New Roman" w:cs="Times New Roman"/>
                <w:sz w:val="20"/>
                <w:szCs w:val="20"/>
              </w:rPr>
              <w:t>.00</w:t>
            </w:r>
          </w:p>
        </w:tc>
        <w:tc>
          <w:tcPr>
            <w:tcW w:w="1377" w:type="dxa"/>
          </w:tcPr>
          <w:p w14:paraId="74CA6CB1" w14:textId="1E2E502E" w:rsidR="00743567" w:rsidRPr="006E12AC" w:rsidRDefault="00743567" w:rsidP="0074356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1</w:t>
            </w:r>
            <w:r w:rsidR="00B5748D">
              <w:rPr>
                <w:rFonts w:ascii="Times New Roman" w:eastAsia="Times New Roman" w:hAnsi="Times New Roman" w:cs="Times New Roman"/>
                <w:sz w:val="20"/>
                <w:szCs w:val="20"/>
              </w:rPr>
              <w:t>.00</w:t>
            </w:r>
          </w:p>
        </w:tc>
        <w:tc>
          <w:tcPr>
            <w:tcW w:w="1377" w:type="dxa"/>
          </w:tcPr>
          <w:p w14:paraId="14B8A73B" w14:textId="4A8AB918" w:rsidR="00743567" w:rsidRPr="006E12AC" w:rsidRDefault="00743567" w:rsidP="0074356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42</w:t>
            </w:r>
            <w:r w:rsidR="00B5748D">
              <w:rPr>
                <w:rFonts w:ascii="Times New Roman" w:eastAsia="Times New Roman" w:hAnsi="Times New Roman" w:cs="Times New Roman"/>
                <w:sz w:val="20"/>
                <w:szCs w:val="20"/>
              </w:rPr>
              <w:t>.00</w:t>
            </w:r>
          </w:p>
        </w:tc>
        <w:tc>
          <w:tcPr>
            <w:tcW w:w="1377" w:type="dxa"/>
          </w:tcPr>
          <w:p w14:paraId="0AF44FB0" w14:textId="28A864A8" w:rsidR="00743567" w:rsidRPr="006E12AC" w:rsidRDefault="00743567" w:rsidP="0074356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2</w:t>
            </w:r>
            <w:r w:rsidR="00B5748D">
              <w:rPr>
                <w:rFonts w:ascii="Times New Roman" w:eastAsia="Times New Roman" w:hAnsi="Times New Roman" w:cs="Times New Roman"/>
                <w:sz w:val="20"/>
                <w:szCs w:val="20"/>
              </w:rPr>
              <w:t>.00</w:t>
            </w:r>
          </w:p>
        </w:tc>
        <w:tc>
          <w:tcPr>
            <w:tcW w:w="1377" w:type="dxa"/>
          </w:tcPr>
          <w:p w14:paraId="59A1D0D4" w14:textId="6D1E2F68" w:rsidR="00743567" w:rsidRPr="006E12AC" w:rsidRDefault="00743567" w:rsidP="0074356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84</w:t>
            </w:r>
            <w:r w:rsidR="00B5748D">
              <w:rPr>
                <w:rFonts w:ascii="Times New Roman" w:eastAsia="Times New Roman" w:hAnsi="Times New Roman" w:cs="Times New Roman"/>
                <w:sz w:val="20"/>
                <w:szCs w:val="20"/>
              </w:rPr>
              <w:t>.00</w:t>
            </w:r>
          </w:p>
        </w:tc>
        <w:tc>
          <w:tcPr>
            <w:tcW w:w="1377" w:type="dxa"/>
          </w:tcPr>
          <w:p w14:paraId="2FD53034" w14:textId="72D1E7D3" w:rsidR="00743567" w:rsidRPr="006E12AC" w:rsidRDefault="00743567" w:rsidP="0074356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$3</w:t>
            </w:r>
            <w:r w:rsidR="0030434E">
              <w:rPr>
                <w:rFonts w:ascii="Times New Roman" w:eastAsia="Times New Roman" w:hAnsi="Times New Roman" w:cs="Times New Roman"/>
                <w:sz w:val="20"/>
                <w:szCs w:val="20"/>
              </w:rPr>
              <w:t>6</w:t>
            </w:r>
            <w:r w:rsidRPr="006E12AC">
              <w:rPr>
                <w:rFonts w:ascii="Times New Roman" w:eastAsia="Times New Roman" w:hAnsi="Times New Roman" w:cs="Times New Roman"/>
                <w:sz w:val="20"/>
                <w:szCs w:val="20"/>
              </w:rPr>
              <w:t>.</w:t>
            </w:r>
            <w:r w:rsidR="0030434E">
              <w:rPr>
                <w:rFonts w:ascii="Times New Roman" w:eastAsia="Times New Roman" w:hAnsi="Times New Roman" w:cs="Times New Roman"/>
                <w:sz w:val="20"/>
                <w:szCs w:val="20"/>
              </w:rPr>
              <w:t>6</w:t>
            </w:r>
            <w:r w:rsidRPr="006E12AC">
              <w:rPr>
                <w:rFonts w:ascii="Times New Roman" w:eastAsia="Times New Roman" w:hAnsi="Times New Roman" w:cs="Times New Roman"/>
                <w:sz w:val="20"/>
                <w:szCs w:val="20"/>
              </w:rPr>
              <w:t>5</w:t>
            </w:r>
          </w:p>
        </w:tc>
        <w:tc>
          <w:tcPr>
            <w:tcW w:w="1377" w:type="dxa"/>
          </w:tcPr>
          <w:p w14:paraId="20A716E8" w14:textId="1D74CDE1" w:rsidR="00743567" w:rsidRPr="006E12AC" w:rsidRDefault="00743567" w:rsidP="0074356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$3,0</w:t>
            </w:r>
            <w:r w:rsidR="0030434E">
              <w:rPr>
                <w:rFonts w:ascii="Times New Roman" w:eastAsia="Times New Roman" w:hAnsi="Times New Roman" w:cs="Times New Roman"/>
                <w:sz w:val="20"/>
                <w:szCs w:val="20"/>
              </w:rPr>
              <w:t>78.60</w:t>
            </w:r>
          </w:p>
        </w:tc>
      </w:tr>
    </w:tbl>
    <w:p w14:paraId="20767AB0" w14:textId="3C51D6DA" w:rsidR="00A10B8D" w:rsidRPr="006E12AC" w:rsidRDefault="008C49EB" w:rsidP="00A10B8D">
      <w:pPr>
        <w:rPr>
          <w:rFonts w:ascii="Times New Roman" w:hAnsi="Times New Roman" w:cs="Times New Roman"/>
          <w:sz w:val="20"/>
          <w:szCs w:val="20"/>
        </w:rPr>
      </w:pPr>
      <w:r w:rsidRPr="006E12AC">
        <w:rPr>
          <w:rFonts w:ascii="Times New Roman" w:hAnsi="Times New Roman" w:cs="Times New Roman"/>
          <w:sz w:val="20"/>
          <w:szCs w:val="20"/>
        </w:rPr>
        <w:t>Average h</w:t>
      </w:r>
      <w:r w:rsidR="00743567" w:rsidRPr="006E12AC">
        <w:rPr>
          <w:rFonts w:ascii="Times New Roman" w:hAnsi="Times New Roman" w:cs="Times New Roman"/>
          <w:sz w:val="20"/>
          <w:szCs w:val="20"/>
        </w:rPr>
        <w:t xml:space="preserve">ourly </w:t>
      </w:r>
      <w:r w:rsidRPr="006E12AC">
        <w:rPr>
          <w:rFonts w:ascii="Times New Roman" w:hAnsi="Times New Roman" w:cs="Times New Roman"/>
          <w:sz w:val="20"/>
          <w:szCs w:val="20"/>
        </w:rPr>
        <w:t xml:space="preserve">wage </w:t>
      </w:r>
      <w:r w:rsidR="00743567" w:rsidRPr="006E12AC">
        <w:rPr>
          <w:rFonts w:ascii="Times New Roman" w:hAnsi="Times New Roman" w:cs="Times New Roman"/>
          <w:sz w:val="20"/>
          <w:szCs w:val="20"/>
        </w:rPr>
        <w:t xml:space="preserve">rate based for </w:t>
      </w:r>
      <w:r w:rsidRPr="006E12AC">
        <w:rPr>
          <w:rFonts w:ascii="Times New Roman" w:hAnsi="Times New Roman" w:cs="Times New Roman"/>
          <w:sz w:val="20"/>
          <w:szCs w:val="20"/>
        </w:rPr>
        <w:t xml:space="preserve">urban and regional planner </w:t>
      </w:r>
      <w:r w:rsidR="00743567" w:rsidRPr="006E12AC">
        <w:rPr>
          <w:rFonts w:ascii="Times New Roman" w:hAnsi="Times New Roman" w:cs="Times New Roman"/>
          <w:sz w:val="20"/>
          <w:szCs w:val="20"/>
        </w:rPr>
        <w:t xml:space="preserve">of </w:t>
      </w:r>
      <w:r w:rsidRPr="006E12AC">
        <w:rPr>
          <w:rFonts w:ascii="Times New Roman" w:hAnsi="Times New Roman" w:cs="Times New Roman"/>
          <w:sz w:val="20"/>
          <w:szCs w:val="20"/>
        </w:rPr>
        <w:t xml:space="preserve">the U.S. Department of Labor, Bureau of Labor Statistics website </w:t>
      </w:r>
      <w:hyperlink r:id="rId13" w:history="1">
        <w:r w:rsidRPr="006E12AC">
          <w:rPr>
            <w:rStyle w:val="Hyperlink"/>
            <w:rFonts w:ascii="Times New Roman" w:hAnsi="Times New Roman" w:cs="Times New Roman"/>
            <w:color w:val="auto"/>
            <w:sz w:val="20"/>
            <w:szCs w:val="20"/>
          </w:rPr>
          <w:t>https://www.bls.gov/oes/current/oes_nat.htm</w:t>
        </w:r>
      </w:hyperlink>
      <w:r w:rsidRPr="006E12AC">
        <w:rPr>
          <w:rFonts w:ascii="Times New Roman" w:hAnsi="Times New Roman" w:cs="Times New Roman"/>
          <w:sz w:val="20"/>
          <w:szCs w:val="20"/>
        </w:rPr>
        <w:t xml:space="preserve"> is </w:t>
      </w:r>
      <w:r w:rsidR="00743567" w:rsidRPr="006E12AC">
        <w:rPr>
          <w:rFonts w:ascii="Times New Roman" w:hAnsi="Times New Roman" w:cs="Times New Roman"/>
          <w:sz w:val="20"/>
          <w:szCs w:val="20"/>
        </w:rPr>
        <w:t>approximately $7</w:t>
      </w:r>
      <w:r w:rsidR="00144E9E">
        <w:rPr>
          <w:rFonts w:ascii="Times New Roman" w:hAnsi="Times New Roman" w:cs="Times New Roman"/>
          <w:sz w:val="20"/>
          <w:szCs w:val="20"/>
        </w:rPr>
        <w:t>6,240</w:t>
      </w:r>
      <w:r w:rsidR="00743567" w:rsidRPr="006E12AC">
        <w:rPr>
          <w:rFonts w:ascii="Times New Roman" w:hAnsi="Times New Roman" w:cs="Times New Roman"/>
          <w:sz w:val="20"/>
          <w:szCs w:val="20"/>
        </w:rPr>
        <w:t xml:space="preserve"> annually.</w:t>
      </w:r>
    </w:p>
    <w:p w14:paraId="0AE9B223" w14:textId="27FF280F" w:rsidR="00A10B8D" w:rsidRDefault="00A10B8D" w:rsidP="00A10B8D">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Provide an estimate for the total annual cost burden to respondents or recordkeepers resulting from the collection of information. (Do not include the cost of any hour burden shown in Items 12 and 14). </w:t>
      </w:r>
    </w:p>
    <w:p w14:paraId="02B09980" w14:textId="77777777" w:rsidR="00E318FA" w:rsidRPr="006E12AC" w:rsidRDefault="00E318FA" w:rsidP="00E318FA">
      <w:pPr>
        <w:pStyle w:val="ListParagraph"/>
        <w:ind w:left="360"/>
        <w:rPr>
          <w:rFonts w:ascii="Times New Roman" w:hAnsi="Times New Roman" w:cs="Times New Roman"/>
          <w:sz w:val="24"/>
          <w:szCs w:val="24"/>
        </w:rPr>
      </w:pPr>
    </w:p>
    <w:p w14:paraId="59499CCF" w14:textId="4BFD7301" w:rsidR="00A10B8D" w:rsidRDefault="00A10B8D" w:rsidP="00A10B8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5531CD59" w14:textId="77777777" w:rsidR="00E318FA" w:rsidRPr="006E12AC" w:rsidRDefault="00E318FA" w:rsidP="00A10B8D">
      <w:pPr>
        <w:pStyle w:val="ListParagraph"/>
        <w:ind w:left="360"/>
        <w:rPr>
          <w:rFonts w:ascii="Times New Roman" w:hAnsi="Times New Roman" w:cs="Times New Roman"/>
          <w:sz w:val="24"/>
          <w:szCs w:val="24"/>
        </w:rPr>
      </w:pPr>
    </w:p>
    <w:p w14:paraId="11E3EEEA" w14:textId="729FB3F5" w:rsidR="00242B92" w:rsidRDefault="00A10B8D" w:rsidP="00242B92">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73C7BC08" w14:textId="77777777" w:rsidR="00E318FA" w:rsidRDefault="00E318FA" w:rsidP="00242B92">
      <w:pPr>
        <w:pStyle w:val="ListParagraph"/>
        <w:ind w:left="360"/>
        <w:rPr>
          <w:rFonts w:ascii="Times New Roman" w:hAnsi="Times New Roman" w:cs="Times New Roman"/>
          <w:sz w:val="24"/>
          <w:szCs w:val="24"/>
        </w:rPr>
      </w:pPr>
    </w:p>
    <w:p w14:paraId="5506C234" w14:textId="795FA025" w:rsidR="00CE54DE" w:rsidRPr="00242B92" w:rsidRDefault="00242B92" w:rsidP="00242B92">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w:t>
      </w:r>
      <w:r w:rsidR="00A10B8D" w:rsidRPr="00242B92">
        <w:rPr>
          <w:rFonts w:ascii="Times New Roman" w:hAnsi="Times New Roman" w:cs="Times New Roman"/>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208C3A24" w14:textId="4B9BBD51" w:rsidR="00CE54DE" w:rsidRPr="006E12AC" w:rsidRDefault="00007588" w:rsidP="00242B92">
      <w:pPr>
        <w:ind w:firstLine="360"/>
        <w:rPr>
          <w:rFonts w:ascii="Times New Roman" w:hAnsi="Times New Roman" w:cs="Times New Roman"/>
          <w:sz w:val="24"/>
          <w:szCs w:val="24"/>
        </w:rPr>
      </w:pPr>
      <w:r w:rsidRPr="006E12AC">
        <w:rPr>
          <w:rFonts w:ascii="Times New Roman" w:hAnsi="Times New Roman" w:cs="Times New Roman"/>
          <w:sz w:val="24"/>
          <w:szCs w:val="24"/>
        </w:rPr>
        <w:t>There are no additional costs to the respondents.</w:t>
      </w:r>
    </w:p>
    <w:p w14:paraId="3AF60286" w14:textId="77777777" w:rsidR="000F1F40" w:rsidRDefault="001D77FF" w:rsidP="001D77FF">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41E489CD" w14:textId="77777777" w:rsidR="000F1F40" w:rsidRDefault="000F1F40" w:rsidP="000F1F40">
      <w:pPr>
        <w:pStyle w:val="ListParagraph"/>
        <w:ind w:left="360"/>
        <w:rPr>
          <w:rFonts w:ascii="Times New Roman" w:hAnsi="Times New Roman" w:cs="Times New Roman"/>
          <w:sz w:val="24"/>
          <w:szCs w:val="24"/>
        </w:rPr>
      </w:pPr>
    </w:p>
    <w:p w14:paraId="10F5EE49" w14:textId="0ACBA779" w:rsidR="0073534B" w:rsidRPr="006E12AC" w:rsidRDefault="00C30204" w:rsidP="000F1F40">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E</w:t>
      </w:r>
      <w:r w:rsidR="00075224" w:rsidRPr="006E12AC">
        <w:rPr>
          <w:rFonts w:ascii="Times New Roman" w:hAnsi="Times New Roman" w:cs="Times New Roman"/>
          <w:sz w:val="24"/>
          <w:szCs w:val="24"/>
        </w:rPr>
        <w:t>stimate</w:t>
      </w:r>
      <w:r w:rsidRPr="006E12AC">
        <w:rPr>
          <w:rFonts w:ascii="Times New Roman" w:hAnsi="Times New Roman" w:cs="Times New Roman"/>
          <w:sz w:val="24"/>
          <w:szCs w:val="24"/>
        </w:rPr>
        <w:t>d</w:t>
      </w:r>
      <w:r w:rsidR="00075224" w:rsidRPr="006E12AC">
        <w:rPr>
          <w:rFonts w:ascii="Times New Roman" w:hAnsi="Times New Roman" w:cs="Times New Roman"/>
          <w:sz w:val="24"/>
          <w:szCs w:val="24"/>
        </w:rPr>
        <w:t xml:space="preserve"> </w:t>
      </w:r>
      <w:r w:rsidRPr="006E12AC">
        <w:rPr>
          <w:rFonts w:ascii="Times New Roman" w:hAnsi="Times New Roman" w:cs="Times New Roman"/>
          <w:sz w:val="24"/>
          <w:szCs w:val="24"/>
        </w:rPr>
        <w:t xml:space="preserve">Burden and </w:t>
      </w:r>
      <w:r w:rsidR="00075224" w:rsidRPr="006E12AC">
        <w:rPr>
          <w:rFonts w:ascii="Times New Roman" w:hAnsi="Times New Roman" w:cs="Times New Roman"/>
          <w:sz w:val="24"/>
          <w:szCs w:val="24"/>
        </w:rPr>
        <w:t>annualized costs to the Federal government</w:t>
      </w:r>
      <w:r w:rsidRPr="006E12AC">
        <w:rPr>
          <w:rFonts w:ascii="Times New Roman" w:hAnsi="Times New Roman" w:cs="Times New Roman"/>
          <w:sz w:val="24"/>
          <w:szCs w:val="24"/>
        </w:rPr>
        <w:t xml:space="preserve">: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1061"/>
        <w:gridCol w:w="1679"/>
        <w:gridCol w:w="1800"/>
        <w:gridCol w:w="1350"/>
        <w:gridCol w:w="1530"/>
      </w:tblGrid>
      <w:tr w:rsidR="006E12AC" w:rsidRPr="006E12AC" w14:paraId="62343946" w14:textId="77777777" w:rsidTr="008945A1">
        <w:tc>
          <w:tcPr>
            <w:tcW w:w="1935" w:type="dxa"/>
          </w:tcPr>
          <w:p w14:paraId="45C32CE1" w14:textId="77777777" w:rsidR="008945A1" w:rsidRPr="006E12AC" w:rsidRDefault="008945A1" w:rsidP="0073534B">
            <w:pPr>
              <w:tabs>
                <w:tab w:val="left" w:pos="93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Information Collection</w:t>
            </w:r>
          </w:p>
        </w:tc>
        <w:tc>
          <w:tcPr>
            <w:tcW w:w="1061" w:type="dxa"/>
          </w:tcPr>
          <w:p w14:paraId="6B9D7CB7" w14:textId="77777777" w:rsidR="008945A1" w:rsidRPr="006E12AC" w:rsidRDefault="008945A1" w:rsidP="0073534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Annual Responses</w:t>
            </w:r>
          </w:p>
        </w:tc>
        <w:tc>
          <w:tcPr>
            <w:tcW w:w="1679" w:type="dxa"/>
          </w:tcPr>
          <w:p w14:paraId="13C6758A" w14:textId="77777777" w:rsidR="008945A1" w:rsidRPr="006E12AC" w:rsidRDefault="008945A1" w:rsidP="0073534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Burden Hours per Response</w:t>
            </w:r>
          </w:p>
        </w:tc>
        <w:tc>
          <w:tcPr>
            <w:tcW w:w="1800" w:type="dxa"/>
          </w:tcPr>
          <w:p w14:paraId="3F97E8C1" w14:textId="77777777" w:rsidR="008945A1" w:rsidRPr="006E12AC" w:rsidRDefault="008945A1" w:rsidP="0073534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Annual Burden Hours</w:t>
            </w:r>
          </w:p>
        </w:tc>
        <w:tc>
          <w:tcPr>
            <w:tcW w:w="1350" w:type="dxa"/>
          </w:tcPr>
          <w:p w14:paraId="41C901BD" w14:textId="77777777" w:rsidR="008945A1" w:rsidRPr="006E12AC" w:rsidRDefault="008945A1" w:rsidP="0073534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Hourly Cost</w:t>
            </w:r>
          </w:p>
        </w:tc>
        <w:tc>
          <w:tcPr>
            <w:tcW w:w="1530" w:type="dxa"/>
          </w:tcPr>
          <w:p w14:paraId="57549064" w14:textId="77777777" w:rsidR="008945A1" w:rsidRPr="006E12AC" w:rsidRDefault="008945A1" w:rsidP="0073534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Annual Cost</w:t>
            </w:r>
          </w:p>
        </w:tc>
      </w:tr>
      <w:tr w:rsidR="006E12AC" w:rsidRPr="006E12AC" w14:paraId="3D1BD353" w14:textId="77777777" w:rsidTr="008945A1">
        <w:tc>
          <w:tcPr>
            <w:tcW w:w="1935" w:type="dxa"/>
          </w:tcPr>
          <w:p w14:paraId="08861052" w14:textId="77777777" w:rsidR="008945A1" w:rsidRPr="006E12AC" w:rsidRDefault="008945A1" w:rsidP="0073534B">
            <w:pPr>
              <w:tabs>
                <w:tab w:val="left" w:pos="93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 xml:space="preserve">Revitalization Area Requesting Letter </w:t>
            </w:r>
          </w:p>
        </w:tc>
        <w:tc>
          <w:tcPr>
            <w:tcW w:w="1061" w:type="dxa"/>
          </w:tcPr>
          <w:p w14:paraId="1A2CBDC2" w14:textId="6EBCAD99"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42</w:t>
            </w:r>
            <w:r w:rsidR="00B5748D">
              <w:rPr>
                <w:rFonts w:ascii="Times New Roman" w:eastAsia="Times New Roman" w:hAnsi="Times New Roman" w:cs="Times New Roman"/>
                <w:sz w:val="20"/>
                <w:szCs w:val="20"/>
              </w:rPr>
              <w:t>.00</w:t>
            </w:r>
          </w:p>
        </w:tc>
        <w:tc>
          <w:tcPr>
            <w:tcW w:w="1679" w:type="dxa"/>
          </w:tcPr>
          <w:p w14:paraId="41787625" w14:textId="68757387"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3</w:t>
            </w:r>
            <w:r w:rsidR="00B5748D">
              <w:rPr>
                <w:rFonts w:ascii="Times New Roman" w:eastAsia="Times New Roman" w:hAnsi="Times New Roman" w:cs="Times New Roman"/>
                <w:sz w:val="20"/>
                <w:szCs w:val="20"/>
              </w:rPr>
              <w:t>.00</w:t>
            </w:r>
          </w:p>
        </w:tc>
        <w:tc>
          <w:tcPr>
            <w:tcW w:w="1800" w:type="dxa"/>
          </w:tcPr>
          <w:p w14:paraId="45594BE6" w14:textId="7549BC49"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126</w:t>
            </w:r>
            <w:r w:rsidR="00B5748D">
              <w:rPr>
                <w:rFonts w:ascii="Times New Roman" w:eastAsia="Times New Roman" w:hAnsi="Times New Roman" w:cs="Times New Roman"/>
                <w:sz w:val="20"/>
                <w:szCs w:val="20"/>
              </w:rPr>
              <w:t>.00</w:t>
            </w:r>
          </w:p>
        </w:tc>
        <w:tc>
          <w:tcPr>
            <w:tcW w:w="1350" w:type="dxa"/>
          </w:tcPr>
          <w:p w14:paraId="0DC183F6" w14:textId="7580020E"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$30.</w:t>
            </w:r>
            <w:r w:rsidR="0030434E">
              <w:rPr>
                <w:rFonts w:ascii="Times New Roman" w:eastAsia="Times New Roman" w:hAnsi="Times New Roman" w:cs="Times New Roman"/>
                <w:sz w:val="20"/>
                <w:szCs w:val="20"/>
              </w:rPr>
              <w:t>90</w:t>
            </w:r>
          </w:p>
        </w:tc>
        <w:tc>
          <w:tcPr>
            <w:tcW w:w="1530" w:type="dxa"/>
          </w:tcPr>
          <w:p w14:paraId="53F019D5" w14:textId="4C0D0C0E"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$3,8</w:t>
            </w:r>
            <w:r w:rsidR="0030434E">
              <w:rPr>
                <w:rFonts w:ascii="Times New Roman" w:eastAsia="Times New Roman" w:hAnsi="Times New Roman" w:cs="Times New Roman"/>
                <w:sz w:val="20"/>
                <w:szCs w:val="20"/>
              </w:rPr>
              <w:t>93.40</w:t>
            </w:r>
          </w:p>
        </w:tc>
      </w:tr>
      <w:tr w:rsidR="006E12AC" w:rsidRPr="006E12AC" w14:paraId="1691EE51" w14:textId="77777777" w:rsidTr="008945A1">
        <w:tc>
          <w:tcPr>
            <w:tcW w:w="1935" w:type="dxa"/>
          </w:tcPr>
          <w:p w14:paraId="6F86F3E9" w14:textId="77777777" w:rsidR="008945A1" w:rsidRPr="006E12AC" w:rsidRDefault="008945A1" w:rsidP="0073534B">
            <w:pPr>
              <w:tabs>
                <w:tab w:val="left" w:pos="93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Annual review of designated areas (by 4 HOC offices)</w:t>
            </w:r>
          </w:p>
        </w:tc>
        <w:tc>
          <w:tcPr>
            <w:tcW w:w="1061" w:type="dxa"/>
          </w:tcPr>
          <w:p w14:paraId="27482CE7" w14:textId="3524458B"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4</w:t>
            </w:r>
            <w:r w:rsidR="00B5748D">
              <w:rPr>
                <w:rFonts w:ascii="Times New Roman" w:eastAsia="Times New Roman" w:hAnsi="Times New Roman" w:cs="Times New Roman"/>
                <w:sz w:val="20"/>
                <w:szCs w:val="20"/>
              </w:rPr>
              <w:t>.00</w:t>
            </w:r>
          </w:p>
        </w:tc>
        <w:tc>
          <w:tcPr>
            <w:tcW w:w="1679" w:type="dxa"/>
          </w:tcPr>
          <w:p w14:paraId="16EF6C1E" w14:textId="270439BF"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8</w:t>
            </w:r>
            <w:r w:rsidR="00B5748D">
              <w:rPr>
                <w:rFonts w:ascii="Times New Roman" w:eastAsia="Times New Roman" w:hAnsi="Times New Roman" w:cs="Times New Roman"/>
                <w:sz w:val="20"/>
                <w:szCs w:val="20"/>
              </w:rPr>
              <w:t>.00</w:t>
            </w:r>
          </w:p>
        </w:tc>
        <w:tc>
          <w:tcPr>
            <w:tcW w:w="1800" w:type="dxa"/>
          </w:tcPr>
          <w:p w14:paraId="7A137856" w14:textId="47DCF4F7"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32</w:t>
            </w:r>
            <w:r w:rsidR="00B5748D">
              <w:rPr>
                <w:rFonts w:ascii="Times New Roman" w:eastAsia="Times New Roman" w:hAnsi="Times New Roman" w:cs="Times New Roman"/>
                <w:sz w:val="20"/>
                <w:szCs w:val="20"/>
              </w:rPr>
              <w:t>.00</w:t>
            </w:r>
          </w:p>
        </w:tc>
        <w:tc>
          <w:tcPr>
            <w:tcW w:w="1350" w:type="dxa"/>
          </w:tcPr>
          <w:p w14:paraId="57FC7958" w14:textId="32DD2FDB"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$30.</w:t>
            </w:r>
            <w:r w:rsidR="0030434E">
              <w:rPr>
                <w:rFonts w:ascii="Times New Roman" w:eastAsia="Times New Roman" w:hAnsi="Times New Roman" w:cs="Times New Roman"/>
                <w:sz w:val="20"/>
                <w:szCs w:val="20"/>
              </w:rPr>
              <w:t>90</w:t>
            </w:r>
          </w:p>
        </w:tc>
        <w:tc>
          <w:tcPr>
            <w:tcW w:w="1530" w:type="dxa"/>
          </w:tcPr>
          <w:p w14:paraId="0BC819C9" w14:textId="1550AF38" w:rsidR="008945A1" w:rsidRPr="006E12AC" w:rsidRDefault="008945A1" w:rsidP="0073534B">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$9</w:t>
            </w:r>
            <w:r w:rsidR="0030434E">
              <w:rPr>
                <w:rFonts w:ascii="Times New Roman" w:eastAsia="Times New Roman" w:hAnsi="Times New Roman" w:cs="Times New Roman"/>
                <w:sz w:val="20"/>
                <w:szCs w:val="20"/>
              </w:rPr>
              <w:t>88.80</w:t>
            </w:r>
          </w:p>
        </w:tc>
      </w:tr>
      <w:tr w:rsidR="006E12AC" w:rsidRPr="006E12AC" w14:paraId="7F6AD3D3" w14:textId="77777777" w:rsidTr="008945A1">
        <w:tc>
          <w:tcPr>
            <w:tcW w:w="1935" w:type="dxa"/>
          </w:tcPr>
          <w:p w14:paraId="77705909" w14:textId="77777777" w:rsidR="008945A1" w:rsidRPr="006E12AC" w:rsidRDefault="008945A1" w:rsidP="0073534B">
            <w:pPr>
              <w:tabs>
                <w:tab w:val="left" w:pos="93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6E12AC">
              <w:rPr>
                <w:rFonts w:ascii="Times New Roman" w:eastAsia="Times New Roman" w:hAnsi="Times New Roman" w:cs="Times New Roman"/>
                <w:b/>
                <w:sz w:val="20"/>
                <w:szCs w:val="20"/>
              </w:rPr>
              <w:t>Grand Totals</w:t>
            </w:r>
          </w:p>
        </w:tc>
        <w:tc>
          <w:tcPr>
            <w:tcW w:w="1061" w:type="dxa"/>
          </w:tcPr>
          <w:p w14:paraId="2C14B6A4" w14:textId="13B2C245" w:rsidR="008945A1" w:rsidRPr="006E12AC" w:rsidRDefault="008945A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46</w:t>
            </w:r>
            <w:r w:rsidR="00B5748D">
              <w:rPr>
                <w:rFonts w:ascii="Times New Roman" w:eastAsia="Times New Roman" w:hAnsi="Times New Roman" w:cs="Times New Roman"/>
                <w:sz w:val="20"/>
                <w:szCs w:val="20"/>
              </w:rPr>
              <w:t>.00</w:t>
            </w:r>
          </w:p>
        </w:tc>
        <w:tc>
          <w:tcPr>
            <w:tcW w:w="1679" w:type="dxa"/>
          </w:tcPr>
          <w:p w14:paraId="31AF7B89" w14:textId="0886851D" w:rsidR="008945A1" w:rsidRPr="006E12AC" w:rsidRDefault="008945A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11</w:t>
            </w:r>
            <w:r w:rsidR="00B5748D">
              <w:rPr>
                <w:rFonts w:ascii="Times New Roman" w:eastAsia="Times New Roman" w:hAnsi="Times New Roman" w:cs="Times New Roman"/>
                <w:sz w:val="20"/>
                <w:szCs w:val="20"/>
              </w:rPr>
              <w:t>.00</w:t>
            </w:r>
          </w:p>
        </w:tc>
        <w:tc>
          <w:tcPr>
            <w:tcW w:w="1800" w:type="dxa"/>
          </w:tcPr>
          <w:p w14:paraId="3422F4F6" w14:textId="3FB14EA9" w:rsidR="008945A1" w:rsidRPr="006E12AC" w:rsidRDefault="008945A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158</w:t>
            </w:r>
            <w:r w:rsidR="00B5748D">
              <w:rPr>
                <w:rFonts w:ascii="Times New Roman" w:eastAsia="Times New Roman" w:hAnsi="Times New Roman" w:cs="Times New Roman"/>
                <w:sz w:val="20"/>
                <w:szCs w:val="20"/>
              </w:rPr>
              <w:t>.00</w:t>
            </w:r>
          </w:p>
        </w:tc>
        <w:tc>
          <w:tcPr>
            <w:tcW w:w="1350" w:type="dxa"/>
          </w:tcPr>
          <w:p w14:paraId="3C1C5211" w14:textId="026AD4F1" w:rsidR="008945A1" w:rsidRPr="006E12AC" w:rsidRDefault="008945A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$30.</w:t>
            </w:r>
            <w:r w:rsidR="0030434E">
              <w:rPr>
                <w:rFonts w:ascii="Times New Roman" w:eastAsia="Times New Roman" w:hAnsi="Times New Roman" w:cs="Times New Roman"/>
                <w:sz w:val="20"/>
                <w:szCs w:val="20"/>
              </w:rPr>
              <w:t>90</w:t>
            </w:r>
          </w:p>
        </w:tc>
        <w:tc>
          <w:tcPr>
            <w:tcW w:w="1530" w:type="dxa"/>
          </w:tcPr>
          <w:p w14:paraId="258521B5" w14:textId="7386C223" w:rsidR="008945A1" w:rsidRPr="006E12AC" w:rsidRDefault="008945A1" w:rsidP="0073534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6E12AC">
              <w:rPr>
                <w:rFonts w:ascii="Times New Roman" w:eastAsia="Times New Roman" w:hAnsi="Times New Roman" w:cs="Times New Roman"/>
                <w:sz w:val="20"/>
                <w:szCs w:val="20"/>
              </w:rPr>
              <w:t>$4,8</w:t>
            </w:r>
            <w:r w:rsidR="0030434E">
              <w:rPr>
                <w:rFonts w:ascii="Times New Roman" w:eastAsia="Times New Roman" w:hAnsi="Times New Roman" w:cs="Times New Roman"/>
                <w:sz w:val="20"/>
                <w:szCs w:val="20"/>
              </w:rPr>
              <w:t>82.20</w:t>
            </w:r>
          </w:p>
        </w:tc>
      </w:tr>
    </w:tbl>
    <w:p w14:paraId="404D32E6" w14:textId="2635E05E" w:rsidR="0073534B" w:rsidRPr="006E12AC" w:rsidRDefault="0073534B" w:rsidP="00075224">
      <w:pPr>
        <w:rPr>
          <w:rFonts w:ascii="Times New Roman" w:hAnsi="Times New Roman" w:cs="Times New Roman"/>
        </w:rPr>
      </w:pPr>
      <w:r w:rsidRPr="006E12AC">
        <w:rPr>
          <w:rFonts w:ascii="Times New Roman" w:hAnsi="Times New Roman" w:cs="Times New Roman"/>
        </w:rPr>
        <w:t xml:space="preserve">The hourly cost is based on </w:t>
      </w:r>
      <w:r w:rsidR="001231D2" w:rsidRPr="006E12AC">
        <w:rPr>
          <w:rFonts w:ascii="Times New Roman" w:hAnsi="Times New Roman" w:cs="Times New Roman"/>
        </w:rPr>
        <w:t xml:space="preserve">a </w:t>
      </w:r>
      <w:r w:rsidRPr="006E12AC">
        <w:rPr>
          <w:rFonts w:ascii="Times New Roman" w:hAnsi="Times New Roman" w:cs="Times New Roman"/>
        </w:rPr>
        <w:t>GS12</w:t>
      </w:r>
      <w:r w:rsidR="001231D2" w:rsidRPr="006E12AC">
        <w:rPr>
          <w:rFonts w:ascii="Times New Roman" w:hAnsi="Times New Roman" w:cs="Times New Roman"/>
        </w:rPr>
        <w:t xml:space="preserve"> Step1</w:t>
      </w:r>
      <w:r w:rsidRPr="006E12AC">
        <w:rPr>
          <w:rFonts w:ascii="Times New Roman" w:hAnsi="Times New Roman" w:cs="Times New Roman"/>
        </w:rPr>
        <w:t xml:space="preserve"> CY201</w:t>
      </w:r>
      <w:r w:rsidR="0030434E">
        <w:rPr>
          <w:rFonts w:ascii="Times New Roman" w:hAnsi="Times New Roman" w:cs="Times New Roman"/>
        </w:rPr>
        <w:t>9</w:t>
      </w:r>
      <w:r w:rsidRPr="006E12AC">
        <w:rPr>
          <w:rFonts w:ascii="Times New Roman" w:hAnsi="Times New Roman" w:cs="Times New Roman"/>
        </w:rPr>
        <w:t xml:space="preserve"> </w:t>
      </w:r>
      <w:r w:rsidR="00F724C8" w:rsidRPr="006E12AC">
        <w:rPr>
          <w:rFonts w:ascii="Times New Roman" w:hAnsi="Times New Roman" w:cs="Times New Roman"/>
        </w:rPr>
        <w:t>General Schedule Base Annual Rate</w:t>
      </w:r>
      <w:r w:rsidRPr="006E12AC">
        <w:rPr>
          <w:rFonts w:ascii="Times New Roman" w:hAnsi="Times New Roman" w:cs="Times New Roman"/>
        </w:rPr>
        <w:t xml:space="preserve"> of $</w:t>
      </w:r>
      <w:r w:rsidR="001231D2" w:rsidRPr="006E12AC">
        <w:rPr>
          <w:rFonts w:ascii="Times New Roman" w:hAnsi="Times New Roman" w:cs="Times New Roman"/>
        </w:rPr>
        <w:t>6</w:t>
      </w:r>
      <w:r w:rsidR="0030434E">
        <w:rPr>
          <w:rFonts w:ascii="Times New Roman" w:hAnsi="Times New Roman" w:cs="Times New Roman"/>
        </w:rPr>
        <w:t>4</w:t>
      </w:r>
      <w:r w:rsidR="001231D2" w:rsidRPr="006E12AC">
        <w:rPr>
          <w:rFonts w:ascii="Times New Roman" w:hAnsi="Times New Roman" w:cs="Times New Roman"/>
        </w:rPr>
        <w:t>,</w:t>
      </w:r>
      <w:r w:rsidR="0030434E">
        <w:rPr>
          <w:rFonts w:ascii="Times New Roman" w:hAnsi="Times New Roman" w:cs="Times New Roman"/>
        </w:rPr>
        <w:t>49</w:t>
      </w:r>
      <w:r w:rsidR="001231D2" w:rsidRPr="006E12AC">
        <w:rPr>
          <w:rFonts w:ascii="Times New Roman" w:hAnsi="Times New Roman" w:cs="Times New Roman"/>
        </w:rPr>
        <w:t>0.</w:t>
      </w:r>
    </w:p>
    <w:p w14:paraId="611A07EB" w14:textId="579213EA" w:rsidR="00CE54DE" w:rsidRPr="006E12AC" w:rsidRDefault="00CE54DE" w:rsidP="001D77FF">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Explain the reasons for any program changes or adjustments reported in Items 13 or 14 of The OMB Form 83-I.</w:t>
      </w:r>
    </w:p>
    <w:p w14:paraId="262391FD" w14:textId="481EE13B" w:rsidR="00CE54DE" w:rsidRPr="000F1F40" w:rsidRDefault="001231D2" w:rsidP="000F1F40">
      <w:pPr>
        <w:ind w:left="360"/>
        <w:rPr>
          <w:rFonts w:ascii="Times New Roman" w:hAnsi="Times New Roman" w:cs="Times New Roman"/>
          <w:sz w:val="24"/>
          <w:szCs w:val="24"/>
        </w:rPr>
      </w:pPr>
      <w:r w:rsidRPr="000F1F40">
        <w:rPr>
          <w:rFonts w:ascii="Times New Roman" w:hAnsi="Times New Roman" w:cs="Times New Roman"/>
          <w:sz w:val="24"/>
          <w:szCs w:val="24"/>
        </w:rPr>
        <w:t xml:space="preserve">This is an extension of a currently approved collection. The information is submitted voluntarily. </w:t>
      </w:r>
      <w:r w:rsidR="008945A1" w:rsidRPr="000F1F40">
        <w:rPr>
          <w:rFonts w:ascii="Times New Roman" w:hAnsi="Times New Roman" w:cs="Times New Roman"/>
          <w:sz w:val="24"/>
          <w:szCs w:val="24"/>
        </w:rPr>
        <w:t xml:space="preserve">The information collection is a Requesting Letter, without agency forms, and the estimates of the burden hours, responses and respondents remain unchanged.  </w:t>
      </w:r>
    </w:p>
    <w:p w14:paraId="3DA46A28" w14:textId="4FFC6B7A" w:rsidR="00CE54DE" w:rsidRPr="006E12AC" w:rsidRDefault="00CE54DE" w:rsidP="001D77FF">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76E4D63A" w14:textId="77777777" w:rsidR="000F1F40" w:rsidRDefault="000F1F40" w:rsidP="001D77FF">
      <w:pPr>
        <w:pStyle w:val="ListParagraph"/>
        <w:ind w:left="360"/>
        <w:rPr>
          <w:rFonts w:ascii="Times New Roman" w:hAnsi="Times New Roman" w:cs="Times New Roman"/>
          <w:sz w:val="24"/>
          <w:szCs w:val="24"/>
        </w:rPr>
      </w:pPr>
    </w:p>
    <w:p w14:paraId="67E54182" w14:textId="63B376E3" w:rsidR="004834CE" w:rsidRPr="006E12AC" w:rsidRDefault="00935537" w:rsidP="001D77FF">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There are no plans to publish this </w:t>
      </w:r>
      <w:r w:rsidR="00075224" w:rsidRPr="006E12AC">
        <w:rPr>
          <w:rFonts w:ascii="Times New Roman" w:hAnsi="Times New Roman" w:cs="Times New Roman"/>
          <w:sz w:val="24"/>
          <w:szCs w:val="24"/>
        </w:rPr>
        <w:t xml:space="preserve">collection of information </w:t>
      </w:r>
      <w:r w:rsidRPr="006E12AC">
        <w:rPr>
          <w:rFonts w:ascii="Times New Roman" w:hAnsi="Times New Roman" w:cs="Times New Roman"/>
          <w:sz w:val="24"/>
          <w:szCs w:val="24"/>
        </w:rPr>
        <w:t xml:space="preserve">for statistical use. </w:t>
      </w:r>
    </w:p>
    <w:p w14:paraId="610EFB48" w14:textId="77777777" w:rsidR="00935537" w:rsidRPr="006E12AC" w:rsidRDefault="00935537" w:rsidP="00935537">
      <w:pPr>
        <w:pStyle w:val="ListParagraph"/>
        <w:rPr>
          <w:rFonts w:ascii="Times New Roman" w:hAnsi="Times New Roman" w:cs="Times New Roman"/>
          <w:sz w:val="24"/>
          <w:szCs w:val="24"/>
        </w:rPr>
      </w:pPr>
    </w:p>
    <w:p w14:paraId="3011688B" w14:textId="26434B6A" w:rsidR="00CE54DE" w:rsidRPr="006E12AC" w:rsidRDefault="00CE54DE" w:rsidP="001D77FF">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If seeking approval to not display the expiration date for OMB approval of the information collection, explain the reasons that display would be inappropriate. </w:t>
      </w:r>
    </w:p>
    <w:p w14:paraId="1DCF1A4A" w14:textId="77777777" w:rsidR="000F1F40" w:rsidRDefault="000F1F40" w:rsidP="001D77FF">
      <w:pPr>
        <w:pStyle w:val="ListParagraph"/>
        <w:ind w:left="360"/>
        <w:rPr>
          <w:rFonts w:ascii="Times New Roman" w:hAnsi="Times New Roman" w:cs="Times New Roman"/>
          <w:sz w:val="24"/>
          <w:szCs w:val="24"/>
        </w:rPr>
      </w:pPr>
    </w:p>
    <w:p w14:paraId="16CAD7F2" w14:textId="43FB6143" w:rsidR="00935537" w:rsidRPr="006E12AC" w:rsidRDefault="00935537" w:rsidP="001D77FF">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HUD is not </w:t>
      </w:r>
      <w:r w:rsidR="00075224" w:rsidRPr="006E12AC">
        <w:rPr>
          <w:rFonts w:ascii="Times New Roman" w:hAnsi="Times New Roman" w:cs="Times New Roman"/>
          <w:sz w:val="24"/>
          <w:szCs w:val="24"/>
        </w:rPr>
        <w:t xml:space="preserve">seeking approval to </w:t>
      </w:r>
      <w:r w:rsidRPr="006E12AC">
        <w:rPr>
          <w:rFonts w:ascii="Times New Roman" w:hAnsi="Times New Roman" w:cs="Times New Roman"/>
          <w:sz w:val="24"/>
          <w:szCs w:val="24"/>
        </w:rPr>
        <w:t>avoid</w:t>
      </w:r>
      <w:r w:rsidR="00075224" w:rsidRPr="006E12AC">
        <w:rPr>
          <w:rFonts w:ascii="Times New Roman" w:hAnsi="Times New Roman" w:cs="Times New Roman"/>
          <w:sz w:val="24"/>
          <w:szCs w:val="24"/>
        </w:rPr>
        <w:t xml:space="preserve"> display</w:t>
      </w:r>
      <w:r w:rsidRPr="006E12AC">
        <w:rPr>
          <w:rFonts w:ascii="Times New Roman" w:hAnsi="Times New Roman" w:cs="Times New Roman"/>
          <w:sz w:val="24"/>
          <w:szCs w:val="24"/>
        </w:rPr>
        <w:t>ing</w:t>
      </w:r>
      <w:r w:rsidR="00075224" w:rsidRPr="006E12AC">
        <w:rPr>
          <w:rFonts w:ascii="Times New Roman" w:hAnsi="Times New Roman" w:cs="Times New Roman"/>
          <w:sz w:val="24"/>
          <w:szCs w:val="24"/>
        </w:rPr>
        <w:t xml:space="preserve"> the expiration date</w:t>
      </w:r>
      <w:r w:rsidRPr="006E12AC">
        <w:rPr>
          <w:rFonts w:ascii="Times New Roman" w:hAnsi="Times New Roman" w:cs="Times New Roman"/>
          <w:sz w:val="24"/>
          <w:szCs w:val="24"/>
        </w:rPr>
        <w:t>.</w:t>
      </w:r>
    </w:p>
    <w:p w14:paraId="7ECB09C5" w14:textId="77777777" w:rsidR="00935537" w:rsidRPr="006E12AC" w:rsidRDefault="00935537" w:rsidP="00935537">
      <w:pPr>
        <w:pStyle w:val="ListParagraph"/>
        <w:rPr>
          <w:rFonts w:ascii="Times New Roman" w:hAnsi="Times New Roman" w:cs="Times New Roman"/>
          <w:sz w:val="24"/>
          <w:szCs w:val="24"/>
        </w:rPr>
      </w:pPr>
    </w:p>
    <w:p w14:paraId="15B2B910" w14:textId="784699F5" w:rsidR="00CE54DE" w:rsidRPr="006E12AC" w:rsidRDefault="00CE54DE" w:rsidP="00CE54DE">
      <w:pPr>
        <w:pStyle w:val="ListParagraph"/>
        <w:numPr>
          <w:ilvl w:val="0"/>
          <w:numId w:val="7"/>
        </w:numPr>
        <w:rPr>
          <w:rFonts w:ascii="Times New Roman" w:hAnsi="Times New Roman" w:cs="Times New Roman"/>
          <w:sz w:val="24"/>
          <w:szCs w:val="24"/>
        </w:rPr>
      </w:pPr>
      <w:r w:rsidRPr="006E12AC">
        <w:rPr>
          <w:rFonts w:ascii="Times New Roman" w:hAnsi="Times New Roman" w:cs="Times New Roman"/>
          <w:sz w:val="24"/>
          <w:szCs w:val="24"/>
        </w:rPr>
        <w:t xml:space="preserve">Explain each exception to the certification statement identified in Item 19, "Certification for Paperwork Reduction Act Submissions," of OMB Form 83-I. </w:t>
      </w:r>
    </w:p>
    <w:p w14:paraId="2EF8820D" w14:textId="77777777" w:rsidR="000F1F40" w:rsidRDefault="000F1F40" w:rsidP="00CE54DE">
      <w:pPr>
        <w:pStyle w:val="ListParagraph"/>
        <w:ind w:left="360"/>
        <w:rPr>
          <w:rFonts w:ascii="Times New Roman" w:hAnsi="Times New Roman" w:cs="Times New Roman"/>
          <w:sz w:val="24"/>
          <w:szCs w:val="24"/>
        </w:rPr>
      </w:pPr>
    </w:p>
    <w:p w14:paraId="72D44009" w14:textId="2775B0BD" w:rsidR="00935537" w:rsidRPr="000F1F40" w:rsidRDefault="00935537" w:rsidP="000F1F40">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There are no</w:t>
      </w:r>
      <w:r w:rsidR="00075224" w:rsidRPr="006E12AC">
        <w:rPr>
          <w:rFonts w:ascii="Times New Roman" w:hAnsi="Times New Roman" w:cs="Times New Roman"/>
          <w:sz w:val="24"/>
          <w:szCs w:val="24"/>
        </w:rPr>
        <w:t xml:space="preserve"> exception</w:t>
      </w:r>
      <w:r w:rsidRPr="006E12AC">
        <w:rPr>
          <w:rFonts w:ascii="Times New Roman" w:hAnsi="Times New Roman" w:cs="Times New Roman"/>
          <w:sz w:val="24"/>
          <w:szCs w:val="24"/>
        </w:rPr>
        <w:t>s</w:t>
      </w:r>
      <w:r w:rsidR="00075224" w:rsidRPr="006E12AC">
        <w:rPr>
          <w:rFonts w:ascii="Times New Roman" w:hAnsi="Times New Roman" w:cs="Times New Roman"/>
          <w:sz w:val="24"/>
          <w:szCs w:val="24"/>
        </w:rPr>
        <w:t xml:space="preserve"> to the certification statement identified in Item 19, "Certification for Paperwork Reduction Act Submissions," of OMB Form 83-I. </w:t>
      </w:r>
    </w:p>
    <w:p w14:paraId="53A9901B" w14:textId="77777777" w:rsidR="00075224" w:rsidRPr="006E12AC" w:rsidRDefault="00075224" w:rsidP="00935537">
      <w:pPr>
        <w:rPr>
          <w:rFonts w:ascii="Times New Roman" w:hAnsi="Times New Roman" w:cs="Times New Roman"/>
          <w:sz w:val="24"/>
          <w:szCs w:val="24"/>
        </w:rPr>
      </w:pPr>
      <w:r w:rsidRPr="006E12AC">
        <w:rPr>
          <w:rFonts w:ascii="Times New Roman" w:hAnsi="Times New Roman" w:cs="Times New Roman"/>
          <w:b/>
          <w:bCs/>
          <w:sz w:val="24"/>
          <w:szCs w:val="24"/>
        </w:rPr>
        <w:t xml:space="preserve">B. Collections of Information Employing Statistical Methods </w:t>
      </w:r>
    </w:p>
    <w:p w14:paraId="42376D49" w14:textId="648F9B75" w:rsidR="00990699" w:rsidRPr="006E12AC" w:rsidRDefault="000F1F40" w:rsidP="00075224">
      <w:pPr>
        <w:rPr>
          <w:rFonts w:ascii="Times New Roman" w:hAnsi="Times New Roman" w:cs="Times New Roman"/>
          <w:sz w:val="24"/>
          <w:szCs w:val="24"/>
        </w:rPr>
      </w:pPr>
      <w:r>
        <w:rPr>
          <w:rFonts w:ascii="Times New Roman" w:hAnsi="Times New Roman" w:cs="Times New Roman"/>
          <w:sz w:val="24"/>
          <w:szCs w:val="24"/>
        </w:rPr>
        <w:t xml:space="preserve">     </w:t>
      </w:r>
      <w:r w:rsidR="00075224" w:rsidRPr="006E12AC">
        <w:rPr>
          <w:rFonts w:ascii="Times New Roman" w:hAnsi="Times New Roman" w:cs="Times New Roman"/>
          <w:sz w:val="24"/>
          <w:szCs w:val="24"/>
        </w:rPr>
        <w:t>Th</w:t>
      </w:r>
      <w:r w:rsidR="00935537" w:rsidRPr="006E12AC">
        <w:rPr>
          <w:rFonts w:ascii="Times New Roman" w:hAnsi="Times New Roman" w:cs="Times New Roman"/>
          <w:sz w:val="24"/>
          <w:szCs w:val="24"/>
        </w:rPr>
        <w:t>is collection of information does not employ</w:t>
      </w:r>
      <w:r w:rsidR="00075224" w:rsidRPr="006E12AC">
        <w:rPr>
          <w:rFonts w:ascii="Times New Roman" w:hAnsi="Times New Roman" w:cs="Times New Roman"/>
          <w:sz w:val="24"/>
          <w:szCs w:val="24"/>
        </w:rPr>
        <w:t xml:space="preserve"> statistical methods</w:t>
      </w:r>
      <w:r w:rsidR="00935537" w:rsidRPr="006E12AC">
        <w:rPr>
          <w:rFonts w:ascii="Times New Roman" w:hAnsi="Times New Roman" w:cs="Times New Roman"/>
          <w:sz w:val="24"/>
          <w:szCs w:val="24"/>
        </w:rPr>
        <w:t>.</w:t>
      </w:r>
      <w:r w:rsidR="00075224" w:rsidRPr="006E12AC">
        <w:rPr>
          <w:rFonts w:ascii="Times New Roman" w:hAnsi="Times New Roman" w:cs="Times New Roman"/>
          <w:sz w:val="24"/>
          <w:szCs w:val="24"/>
        </w:rPr>
        <w:t xml:space="preserve"> </w:t>
      </w:r>
    </w:p>
    <w:sectPr w:rsidR="00990699" w:rsidRPr="006E12AC" w:rsidSect="0039684F">
      <w:footerReference w:type="even" r:id="rId14"/>
      <w:footerReference w:type="default" r:id="rId15"/>
      <w:pgSz w:w="12240" w:h="15840"/>
      <w:pgMar w:top="634" w:right="1440" w:bottom="1440" w:left="36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11867" w14:textId="77777777" w:rsidR="00AF2B99" w:rsidRDefault="00AF2B99" w:rsidP="00075224">
      <w:pPr>
        <w:spacing w:after="0" w:line="240" w:lineRule="auto"/>
      </w:pPr>
      <w:r>
        <w:separator/>
      </w:r>
    </w:p>
  </w:endnote>
  <w:endnote w:type="continuationSeparator" w:id="0">
    <w:p w14:paraId="348815CF" w14:textId="77777777" w:rsidR="00AF2B99" w:rsidRDefault="00AF2B99"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2AF1B" w14:textId="77777777" w:rsidR="00AF2B99" w:rsidRDefault="00AF2B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247EDE" w14:textId="77777777" w:rsidR="00AF2B99" w:rsidRDefault="00AF2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2A23" w14:textId="77777777" w:rsidR="00AF2B99" w:rsidRDefault="00AF2B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2BF4">
      <w:rPr>
        <w:rStyle w:val="PageNumber"/>
        <w:noProof/>
      </w:rPr>
      <w:t>1</w:t>
    </w:r>
    <w:r>
      <w:rPr>
        <w:rStyle w:val="PageNumber"/>
      </w:rPr>
      <w:fldChar w:fldCharType="end"/>
    </w:r>
  </w:p>
  <w:p w14:paraId="49B547AC" w14:textId="77777777" w:rsidR="00AF2B99" w:rsidRDefault="00AF2B99" w:rsidP="00075224">
    <w:pPr>
      <w:pStyle w:val="Footer"/>
      <w:pBdr>
        <w:top w:val="single" w:sz="6" w:space="1" w:color="auto"/>
      </w:pBdr>
      <w:tabs>
        <w:tab w:val="clear" w:pos="4320"/>
        <w:tab w:val="left" w:pos="8640"/>
        <w:tab w:val="right" w:pos="10920"/>
      </w:tabs>
      <w:ind w:lef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F3427" w14:textId="77777777" w:rsidR="00AF2B99" w:rsidRDefault="00AF2B99" w:rsidP="00075224">
      <w:pPr>
        <w:spacing w:after="0" w:line="240" w:lineRule="auto"/>
      </w:pPr>
      <w:r>
        <w:separator/>
      </w:r>
    </w:p>
  </w:footnote>
  <w:footnote w:type="continuationSeparator" w:id="0">
    <w:p w14:paraId="4EA34764" w14:textId="77777777" w:rsidR="00AF2B99" w:rsidRDefault="00AF2B99"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750105E"/>
    <w:multiLevelType w:val="hybridMultilevel"/>
    <w:tmpl w:val="2A5693C4"/>
    <w:lvl w:ilvl="0" w:tplc="4080C5CE">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E30A2"/>
    <w:multiLevelType w:val="hybridMultilevel"/>
    <w:tmpl w:val="D422D304"/>
    <w:lvl w:ilvl="0" w:tplc="4080C5C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B50C32"/>
    <w:multiLevelType w:val="hybridMultilevel"/>
    <w:tmpl w:val="169A5A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6719CC"/>
    <w:multiLevelType w:val="hybridMultilevel"/>
    <w:tmpl w:val="BE6E0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7658D"/>
    <w:multiLevelType w:val="hybridMultilevel"/>
    <w:tmpl w:val="49721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512E4D"/>
    <w:multiLevelType w:val="hybridMultilevel"/>
    <w:tmpl w:val="D422D304"/>
    <w:lvl w:ilvl="0" w:tplc="4080C5C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790D4679"/>
    <w:multiLevelType w:val="hybridMultilevel"/>
    <w:tmpl w:val="9B1C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11"/>
  </w:num>
  <w:num w:numId="3">
    <w:abstractNumId w:val="0"/>
  </w:num>
  <w:num w:numId="4">
    <w:abstractNumId w:val="9"/>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0"/>
  </w:num>
  <w:num w:numId="9">
    <w:abstractNumId w:val="5"/>
  </w:num>
  <w:num w:numId="10">
    <w:abstractNumId w:val="2"/>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04DAE"/>
    <w:rsid w:val="00007588"/>
    <w:rsid w:val="00037362"/>
    <w:rsid w:val="00055C97"/>
    <w:rsid w:val="00075224"/>
    <w:rsid w:val="00094BA3"/>
    <w:rsid w:val="000A00D2"/>
    <w:rsid w:val="000B03FF"/>
    <w:rsid w:val="000B4236"/>
    <w:rsid w:val="000B4874"/>
    <w:rsid w:val="000E0C7A"/>
    <w:rsid w:val="000F1F40"/>
    <w:rsid w:val="000F59E3"/>
    <w:rsid w:val="00101587"/>
    <w:rsid w:val="001079B1"/>
    <w:rsid w:val="001112CC"/>
    <w:rsid w:val="001231D2"/>
    <w:rsid w:val="00144E9E"/>
    <w:rsid w:val="00164BAE"/>
    <w:rsid w:val="00167FD2"/>
    <w:rsid w:val="00174045"/>
    <w:rsid w:val="001C6560"/>
    <w:rsid w:val="001D77FF"/>
    <w:rsid w:val="00242B92"/>
    <w:rsid w:val="002519DC"/>
    <w:rsid w:val="00282873"/>
    <w:rsid w:val="0029110D"/>
    <w:rsid w:val="0029373B"/>
    <w:rsid w:val="002A1E22"/>
    <w:rsid w:val="002C7B53"/>
    <w:rsid w:val="0030434E"/>
    <w:rsid w:val="0039684F"/>
    <w:rsid w:val="003C29FB"/>
    <w:rsid w:val="003C400F"/>
    <w:rsid w:val="003F4D24"/>
    <w:rsid w:val="004010EC"/>
    <w:rsid w:val="00404227"/>
    <w:rsid w:val="0045174B"/>
    <w:rsid w:val="004834CE"/>
    <w:rsid w:val="004939BF"/>
    <w:rsid w:val="004D4532"/>
    <w:rsid w:val="004F458A"/>
    <w:rsid w:val="0050120C"/>
    <w:rsid w:val="00505426"/>
    <w:rsid w:val="00517105"/>
    <w:rsid w:val="00532BF4"/>
    <w:rsid w:val="00555893"/>
    <w:rsid w:val="00563526"/>
    <w:rsid w:val="00574092"/>
    <w:rsid w:val="005A6EB8"/>
    <w:rsid w:val="005B5E0D"/>
    <w:rsid w:val="005D21A4"/>
    <w:rsid w:val="005D4F4C"/>
    <w:rsid w:val="005E26C8"/>
    <w:rsid w:val="005F2452"/>
    <w:rsid w:val="006145DB"/>
    <w:rsid w:val="00625C9F"/>
    <w:rsid w:val="00635E50"/>
    <w:rsid w:val="00666CF0"/>
    <w:rsid w:val="006717F4"/>
    <w:rsid w:val="006E12AC"/>
    <w:rsid w:val="006F5312"/>
    <w:rsid w:val="006F62BE"/>
    <w:rsid w:val="00700D2F"/>
    <w:rsid w:val="00711F61"/>
    <w:rsid w:val="007156BB"/>
    <w:rsid w:val="0073534B"/>
    <w:rsid w:val="00741B05"/>
    <w:rsid w:val="00743567"/>
    <w:rsid w:val="00765619"/>
    <w:rsid w:val="00797FB9"/>
    <w:rsid w:val="007E7747"/>
    <w:rsid w:val="00810249"/>
    <w:rsid w:val="008626EF"/>
    <w:rsid w:val="008945A1"/>
    <w:rsid w:val="008A73D9"/>
    <w:rsid w:val="008C1043"/>
    <w:rsid w:val="008C36CE"/>
    <w:rsid w:val="008C49EB"/>
    <w:rsid w:val="00934001"/>
    <w:rsid w:val="00935537"/>
    <w:rsid w:val="009439C7"/>
    <w:rsid w:val="0094677D"/>
    <w:rsid w:val="009814CB"/>
    <w:rsid w:val="00982371"/>
    <w:rsid w:val="00986867"/>
    <w:rsid w:val="00990699"/>
    <w:rsid w:val="009A3A5E"/>
    <w:rsid w:val="009E118C"/>
    <w:rsid w:val="00A072A4"/>
    <w:rsid w:val="00A10B8D"/>
    <w:rsid w:val="00A31B70"/>
    <w:rsid w:val="00A45D39"/>
    <w:rsid w:val="00A91BE4"/>
    <w:rsid w:val="00AA04EA"/>
    <w:rsid w:val="00AD1711"/>
    <w:rsid w:val="00AF2B99"/>
    <w:rsid w:val="00AF48E6"/>
    <w:rsid w:val="00B04E07"/>
    <w:rsid w:val="00B5748D"/>
    <w:rsid w:val="00C30204"/>
    <w:rsid w:val="00C320AF"/>
    <w:rsid w:val="00C500DE"/>
    <w:rsid w:val="00CE54DE"/>
    <w:rsid w:val="00D127E8"/>
    <w:rsid w:val="00D43F3C"/>
    <w:rsid w:val="00D5713D"/>
    <w:rsid w:val="00D720B2"/>
    <w:rsid w:val="00D93FC0"/>
    <w:rsid w:val="00DB0F44"/>
    <w:rsid w:val="00DC1E6C"/>
    <w:rsid w:val="00DD2B44"/>
    <w:rsid w:val="00E318FA"/>
    <w:rsid w:val="00E31C69"/>
    <w:rsid w:val="00E53DE7"/>
    <w:rsid w:val="00E5519D"/>
    <w:rsid w:val="00ED1918"/>
    <w:rsid w:val="00EF5CF2"/>
    <w:rsid w:val="00F060AC"/>
    <w:rsid w:val="00F21C78"/>
    <w:rsid w:val="00F724C8"/>
    <w:rsid w:val="00FB2967"/>
    <w:rsid w:val="00FE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73E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65619"/>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alloonText">
    <w:name w:val="Balloon Text"/>
    <w:basedOn w:val="Normal"/>
    <w:link w:val="BalloonTextChar"/>
    <w:uiPriority w:val="99"/>
    <w:semiHidden/>
    <w:unhideWhenUsed/>
    <w:rsid w:val="00FE4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E20"/>
    <w:rPr>
      <w:rFonts w:ascii="Segoe UI" w:hAnsi="Segoe UI" w:cs="Segoe UI"/>
      <w:sz w:val="18"/>
      <w:szCs w:val="18"/>
    </w:rPr>
  </w:style>
  <w:style w:type="character" w:styleId="Hyperlink">
    <w:name w:val="Hyperlink"/>
    <w:basedOn w:val="DefaultParagraphFont"/>
    <w:uiPriority w:val="99"/>
    <w:unhideWhenUsed/>
    <w:rsid w:val="007156BB"/>
    <w:rPr>
      <w:color w:val="0000FF" w:themeColor="hyperlink"/>
      <w:u w:val="single"/>
    </w:rPr>
  </w:style>
  <w:style w:type="character" w:customStyle="1" w:styleId="UnresolvedMention">
    <w:name w:val="Unresolved Mention"/>
    <w:basedOn w:val="DefaultParagraphFont"/>
    <w:uiPriority w:val="99"/>
    <w:semiHidden/>
    <w:unhideWhenUsed/>
    <w:rsid w:val="007156BB"/>
    <w:rPr>
      <w:color w:val="605E5C"/>
      <w:shd w:val="clear" w:color="auto" w:fill="E1DFDD"/>
    </w:rPr>
  </w:style>
  <w:style w:type="paragraph" w:styleId="ListParagraph">
    <w:name w:val="List Paragraph"/>
    <w:basedOn w:val="Normal"/>
    <w:uiPriority w:val="34"/>
    <w:qFormat/>
    <w:rsid w:val="00ED1918"/>
    <w:pPr>
      <w:ind w:left="720"/>
      <w:contextualSpacing/>
    </w:pPr>
  </w:style>
  <w:style w:type="character" w:styleId="FollowedHyperlink">
    <w:name w:val="FollowedHyperlink"/>
    <w:basedOn w:val="DefaultParagraphFont"/>
    <w:uiPriority w:val="99"/>
    <w:semiHidden/>
    <w:unhideWhenUsed/>
    <w:rsid w:val="004D45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65619"/>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alloonText">
    <w:name w:val="Balloon Text"/>
    <w:basedOn w:val="Normal"/>
    <w:link w:val="BalloonTextChar"/>
    <w:uiPriority w:val="99"/>
    <w:semiHidden/>
    <w:unhideWhenUsed/>
    <w:rsid w:val="00FE4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E20"/>
    <w:rPr>
      <w:rFonts w:ascii="Segoe UI" w:hAnsi="Segoe UI" w:cs="Segoe UI"/>
      <w:sz w:val="18"/>
      <w:szCs w:val="18"/>
    </w:rPr>
  </w:style>
  <w:style w:type="character" w:styleId="Hyperlink">
    <w:name w:val="Hyperlink"/>
    <w:basedOn w:val="DefaultParagraphFont"/>
    <w:uiPriority w:val="99"/>
    <w:unhideWhenUsed/>
    <w:rsid w:val="007156BB"/>
    <w:rPr>
      <w:color w:val="0000FF" w:themeColor="hyperlink"/>
      <w:u w:val="single"/>
    </w:rPr>
  </w:style>
  <w:style w:type="character" w:customStyle="1" w:styleId="UnresolvedMention">
    <w:name w:val="Unresolved Mention"/>
    <w:basedOn w:val="DefaultParagraphFont"/>
    <w:uiPriority w:val="99"/>
    <w:semiHidden/>
    <w:unhideWhenUsed/>
    <w:rsid w:val="007156BB"/>
    <w:rPr>
      <w:color w:val="605E5C"/>
      <w:shd w:val="clear" w:color="auto" w:fill="E1DFDD"/>
    </w:rPr>
  </w:style>
  <w:style w:type="paragraph" w:styleId="ListParagraph">
    <w:name w:val="List Paragraph"/>
    <w:basedOn w:val="Normal"/>
    <w:uiPriority w:val="34"/>
    <w:qFormat/>
    <w:rsid w:val="00ED1918"/>
    <w:pPr>
      <w:ind w:left="720"/>
      <w:contextualSpacing/>
    </w:pPr>
  </w:style>
  <w:style w:type="character" w:styleId="FollowedHyperlink">
    <w:name w:val="FollowedHyperlink"/>
    <w:basedOn w:val="DefaultParagraphFont"/>
    <w:uiPriority w:val="99"/>
    <w:semiHidden/>
    <w:unhideWhenUsed/>
    <w:rsid w:val="004D45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gis.hu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ae2a2941-2dbe-4eaa-9281-19e6e20101f1">1723</Clear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ED4118-138C-4FF6-B479-1477784817A6}">
  <ds:schemaRefs>
    <ds:schemaRef ds:uri="http://purl.org/dc/terms/"/>
    <ds:schemaRef ds:uri="http://www.w3.org/XML/1998/namespace"/>
    <ds:schemaRef ds:uri="http://schemas.microsoft.com/office/2006/documentManagement/types"/>
    <ds:schemaRef ds:uri="57b6deb9-dc41-4ced-bf19-f2d6f59f6165"/>
    <ds:schemaRef ds:uri="http://purl.org/dc/elements/1.1/"/>
    <ds:schemaRef ds:uri="http://schemas.microsoft.com/office/infopath/2007/PartnerControls"/>
    <ds:schemaRef ds:uri="http://schemas.openxmlformats.org/package/2006/metadata/core-properties"/>
    <ds:schemaRef ds:uri="ae2a2941-2dbe-4eaa-9281-19e6e20101f1"/>
    <ds:schemaRef ds:uri="dca89f83-e7cb-46ce-8e9f-cb067c1b69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ADD3EFB-4B62-4F7D-B8A7-F31952396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741A7-B3A9-4780-AA15-E843B38569AE}">
  <ds:schemaRefs>
    <ds:schemaRef ds:uri="http://schemas.microsoft.com/sharepoint/v3/contenttype/forms"/>
  </ds:schemaRefs>
</ds:datastoreItem>
</file>

<file path=customXml/itemProps4.xml><?xml version="1.0" encoding="utf-8"?>
<ds:datastoreItem xmlns:ds="http://schemas.openxmlformats.org/officeDocument/2006/customXml" ds:itemID="{A89FB90B-22C1-44D7-9B71-E9F2C8471D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Venida Brown</dc:creator>
  <cp:keywords/>
  <dc:description/>
  <cp:lastModifiedBy>SYSTEM</cp:lastModifiedBy>
  <cp:revision>2</cp:revision>
  <cp:lastPrinted>2019-05-09T15:36:00Z</cp:lastPrinted>
  <dcterms:created xsi:type="dcterms:W3CDTF">2019-05-14T14:26:00Z</dcterms:created>
  <dcterms:modified xsi:type="dcterms:W3CDTF">2019-05-14T14:26:00Z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