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DC014" w14:textId="5485B2CC" w:rsidR="006E6977" w:rsidRPr="00DA495A" w:rsidRDefault="00613518" w:rsidP="006E2A70">
      <w:pPr>
        <w:jc w:val="center"/>
        <w:rPr>
          <w:rFonts w:asciiTheme="minorHAnsi" w:hAnsiTheme="minorHAnsi"/>
          <w:b/>
          <w:i/>
          <w:szCs w:val="24"/>
        </w:rPr>
      </w:pPr>
      <w:bookmarkStart w:id="0" w:name="_GoBack"/>
      <w:bookmarkEnd w:id="0"/>
      <w:r w:rsidRPr="00613518">
        <w:rPr>
          <w:rFonts w:asciiTheme="minorHAnsi" w:hAnsiTheme="minorHAnsi"/>
          <w:b/>
          <w:szCs w:val="24"/>
        </w:rPr>
        <w:t>2020 Census Communications Campaign: Census Mindset Measures Before and After the Campaign Study Plan</w:t>
      </w:r>
    </w:p>
    <w:p w14:paraId="41DEA0E6" w14:textId="77777777" w:rsidR="006E6977" w:rsidRPr="00DA495A" w:rsidRDefault="006E6977" w:rsidP="00EE6FAB">
      <w:pPr>
        <w:widowControl w:val="0"/>
        <w:rPr>
          <w:rFonts w:asciiTheme="minorHAnsi" w:hAnsiTheme="minorHAnsi"/>
          <w:szCs w:val="24"/>
        </w:rPr>
      </w:pPr>
    </w:p>
    <w:p w14:paraId="14CF6509" w14:textId="4D1147BB" w:rsidR="00531D31" w:rsidRPr="00DA495A" w:rsidRDefault="002E7121" w:rsidP="00EE6FAB">
      <w:pPr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Request</w:t>
      </w:r>
      <w:r w:rsidRPr="00DA495A">
        <w:rPr>
          <w:rFonts w:asciiTheme="minorHAnsi" w:hAnsiTheme="minorHAnsi"/>
          <w:color w:val="000000"/>
          <w:szCs w:val="24"/>
        </w:rPr>
        <w:t>:</w:t>
      </w:r>
      <w:r w:rsidR="005633E2" w:rsidRPr="00DA495A">
        <w:rPr>
          <w:rFonts w:asciiTheme="minorHAnsi" w:hAnsiTheme="minorHAnsi"/>
          <w:color w:val="000000"/>
          <w:szCs w:val="24"/>
        </w:rPr>
        <w:t xml:space="preserve"> </w:t>
      </w:r>
      <w:r w:rsidR="00527655" w:rsidRPr="00DA495A">
        <w:rPr>
          <w:rFonts w:asciiTheme="minorHAnsi" w:hAnsiTheme="minorHAnsi"/>
          <w:szCs w:val="24"/>
        </w:rPr>
        <w:fldChar w:fldCharType="begin"/>
      </w:r>
      <w:r w:rsidR="00527655" w:rsidRPr="00DA495A">
        <w:rPr>
          <w:rFonts w:asciiTheme="minorHAnsi" w:hAnsiTheme="minorHAnsi"/>
          <w:szCs w:val="24"/>
        </w:rPr>
        <w:instrText xml:space="preserve"> SEQ CHAPTER \h \r 1</w:instrText>
      </w:r>
      <w:r w:rsidR="00527655" w:rsidRPr="00DA495A">
        <w:rPr>
          <w:rFonts w:asciiTheme="minorHAnsi" w:hAnsiTheme="minorHAnsi"/>
          <w:szCs w:val="24"/>
        </w:rPr>
        <w:fldChar w:fldCharType="end"/>
      </w:r>
      <w:r w:rsidR="00527655" w:rsidRPr="00DA495A">
        <w:rPr>
          <w:rFonts w:asciiTheme="minorHAnsi" w:hAnsiTheme="minorHAnsi"/>
          <w:szCs w:val="24"/>
        </w:rPr>
        <w:t xml:space="preserve">The Census Bureau plans to conduct additional research under the </w:t>
      </w:r>
      <w:r w:rsidR="0004686E" w:rsidRPr="0004686E">
        <w:rPr>
          <w:rFonts w:asciiTheme="minorHAnsi" w:hAnsiTheme="minorHAnsi"/>
          <w:szCs w:val="24"/>
        </w:rPr>
        <w:t>Generic Clearance for Internet Nonprobability Panel Pretesting</w:t>
      </w:r>
      <w:r w:rsidR="007573FC" w:rsidRPr="00DA495A">
        <w:rPr>
          <w:rFonts w:asciiTheme="minorHAnsi" w:hAnsiTheme="minorHAnsi"/>
          <w:szCs w:val="24"/>
        </w:rPr>
        <w:t xml:space="preserve"> (OMB number </w:t>
      </w:r>
      <w:r w:rsidR="00882C17" w:rsidRPr="00882C17">
        <w:rPr>
          <w:rFonts w:asciiTheme="minorHAnsi" w:hAnsiTheme="minorHAnsi"/>
          <w:szCs w:val="24"/>
        </w:rPr>
        <w:t>0607</w:t>
      </w:r>
      <w:r w:rsidR="00882C17" w:rsidRPr="001713D3">
        <w:rPr>
          <w:szCs w:val="24"/>
        </w:rPr>
        <w:t>-</w:t>
      </w:r>
      <w:r w:rsidR="005B6100">
        <w:rPr>
          <w:rFonts w:asciiTheme="minorHAnsi" w:hAnsiTheme="minorHAnsi"/>
          <w:szCs w:val="24"/>
        </w:rPr>
        <w:t>0978</w:t>
      </w:r>
      <w:r w:rsidR="007573FC" w:rsidRPr="00DA495A">
        <w:rPr>
          <w:rFonts w:asciiTheme="minorHAnsi" w:hAnsiTheme="minorHAnsi"/>
          <w:szCs w:val="24"/>
        </w:rPr>
        <w:t>).</w:t>
      </w:r>
      <w:r w:rsidR="00527655" w:rsidRPr="00DA495A">
        <w:rPr>
          <w:rFonts w:asciiTheme="minorHAnsi" w:hAnsiTheme="minorHAnsi"/>
          <w:szCs w:val="24"/>
        </w:rPr>
        <w:t xml:space="preserve"> </w:t>
      </w:r>
      <w:r w:rsidR="00993CC4">
        <w:rPr>
          <w:rFonts w:asciiTheme="minorHAnsi" w:hAnsiTheme="minorHAnsi"/>
          <w:color w:val="000000"/>
          <w:szCs w:val="24"/>
        </w:rPr>
        <w:t>We propose</w:t>
      </w:r>
      <w:r w:rsidR="008B50C1">
        <w:rPr>
          <w:rFonts w:asciiTheme="minorHAnsi" w:hAnsiTheme="minorHAnsi"/>
          <w:color w:val="000000"/>
          <w:szCs w:val="24"/>
        </w:rPr>
        <w:t xml:space="preserve"> to conduct </w:t>
      </w:r>
      <w:r w:rsidR="008B50C1" w:rsidRPr="008B50C1">
        <w:rPr>
          <w:rFonts w:asciiTheme="minorHAnsi" w:hAnsiTheme="minorHAnsi"/>
          <w:szCs w:val="24"/>
        </w:rPr>
        <w:t>a fi</w:t>
      </w:r>
      <w:r w:rsidR="008B50C1">
        <w:rPr>
          <w:rFonts w:asciiTheme="minorHAnsi" w:hAnsiTheme="minorHAnsi"/>
          <w:szCs w:val="24"/>
        </w:rPr>
        <w:t xml:space="preserve">eld test, </w:t>
      </w:r>
      <w:r w:rsidR="008B50C1" w:rsidRPr="008B50C1">
        <w:rPr>
          <w:rFonts w:asciiTheme="minorHAnsi" w:hAnsiTheme="minorHAnsi"/>
          <w:szCs w:val="24"/>
        </w:rPr>
        <w:t>re-administering the</w:t>
      </w:r>
      <w:r w:rsidR="008B50C1">
        <w:rPr>
          <w:rFonts w:asciiTheme="minorHAnsi" w:hAnsiTheme="minorHAnsi"/>
          <w:szCs w:val="24"/>
        </w:rPr>
        <w:t xml:space="preserve"> 2018 </w:t>
      </w:r>
      <w:r w:rsidR="008B50C1">
        <w:rPr>
          <w:rFonts w:asciiTheme="minorHAnsi" w:hAnsiTheme="minorHAnsi"/>
          <w:color w:val="000000"/>
          <w:szCs w:val="24"/>
        </w:rPr>
        <w:t>Census Barriers</w:t>
      </w:r>
      <w:r w:rsidR="008B50C1" w:rsidRPr="00EE6FAB">
        <w:rPr>
          <w:rFonts w:asciiTheme="minorHAnsi" w:hAnsiTheme="minorHAnsi"/>
          <w:color w:val="000000"/>
          <w:szCs w:val="24"/>
        </w:rPr>
        <w:t>, Attitudes and Motivators Survey</w:t>
      </w:r>
      <w:r w:rsidR="008B50C1">
        <w:rPr>
          <w:rFonts w:asciiTheme="minorHAnsi" w:hAnsiTheme="minorHAnsi"/>
          <w:color w:val="000000"/>
          <w:szCs w:val="24"/>
        </w:rPr>
        <w:t xml:space="preserve"> (</w:t>
      </w:r>
      <w:r w:rsidR="008B50C1">
        <w:rPr>
          <w:rFonts w:asciiTheme="minorHAnsi" w:hAnsiTheme="minorHAnsi"/>
          <w:szCs w:val="24"/>
        </w:rPr>
        <w:t>CBAMS) in two waves</w:t>
      </w:r>
      <w:r w:rsidR="000D5CBE">
        <w:rPr>
          <w:rFonts w:asciiTheme="minorHAnsi" w:hAnsiTheme="minorHAnsi"/>
          <w:szCs w:val="24"/>
        </w:rPr>
        <w:t xml:space="preserve"> during the 2020 Census campaign</w:t>
      </w:r>
      <w:r w:rsidR="008B50C1">
        <w:rPr>
          <w:rFonts w:asciiTheme="minorHAnsi" w:hAnsiTheme="minorHAnsi"/>
          <w:szCs w:val="24"/>
        </w:rPr>
        <w:t xml:space="preserve">. </w:t>
      </w:r>
      <w:r w:rsidR="008B50C1" w:rsidRPr="00DA495A">
        <w:rPr>
          <w:rFonts w:asciiTheme="minorHAnsi" w:hAnsiTheme="minorHAnsi"/>
          <w:szCs w:val="24"/>
        </w:rPr>
        <w:t xml:space="preserve">As part of this current submission, we are seeking approval </w:t>
      </w:r>
      <w:r w:rsidR="008B50C1">
        <w:rPr>
          <w:rFonts w:asciiTheme="minorHAnsi" w:hAnsiTheme="minorHAnsi"/>
          <w:szCs w:val="24"/>
        </w:rPr>
        <w:t>t</w:t>
      </w:r>
      <w:r w:rsidR="008B50C1" w:rsidRPr="008B50C1">
        <w:rPr>
          <w:rFonts w:asciiTheme="minorHAnsi" w:hAnsiTheme="minorHAnsi"/>
          <w:szCs w:val="24"/>
        </w:rPr>
        <w:t>o conduct</w:t>
      </w:r>
      <w:r w:rsidR="008B50C1">
        <w:rPr>
          <w:rFonts w:asciiTheme="minorHAnsi" w:hAnsiTheme="minorHAnsi"/>
          <w:szCs w:val="24"/>
        </w:rPr>
        <w:t xml:space="preserve"> of the data collection.</w:t>
      </w:r>
    </w:p>
    <w:p w14:paraId="7363B6B3" w14:textId="77777777" w:rsidR="00531D31" w:rsidRPr="00DA495A" w:rsidRDefault="00531D31" w:rsidP="00EE6FAB">
      <w:pPr>
        <w:widowControl w:val="0"/>
        <w:rPr>
          <w:rFonts w:asciiTheme="minorHAnsi" w:hAnsiTheme="minorHAnsi"/>
          <w:szCs w:val="24"/>
        </w:rPr>
      </w:pPr>
    </w:p>
    <w:p w14:paraId="56B2C488" w14:textId="62615898" w:rsidR="00EE6FAB" w:rsidRPr="000F74C7" w:rsidRDefault="00531D31" w:rsidP="00EE6FAB">
      <w:pPr>
        <w:pStyle w:val="NoSpacing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szCs w:val="24"/>
        </w:rPr>
        <w:t>Purpose</w:t>
      </w:r>
      <w:r w:rsidRPr="00DA495A">
        <w:rPr>
          <w:rFonts w:asciiTheme="minorHAnsi" w:hAnsiTheme="minorHAnsi"/>
          <w:szCs w:val="24"/>
        </w:rPr>
        <w:t xml:space="preserve">: </w:t>
      </w:r>
      <w:r w:rsidR="00EE6FAB" w:rsidRPr="000F74C7">
        <w:rPr>
          <w:rFonts w:asciiTheme="minorHAnsi" w:hAnsiTheme="minorHAnsi"/>
        </w:rPr>
        <w:t>In 201</w:t>
      </w:r>
      <w:r w:rsidR="008B50C1">
        <w:rPr>
          <w:rFonts w:asciiTheme="minorHAnsi" w:hAnsiTheme="minorHAnsi"/>
        </w:rPr>
        <w:t>8</w:t>
      </w:r>
      <w:r w:rsidR="000F74C7" w:rsidRPr="000F74C7">
        <w:rPr>
          <w:rFonts w:asciiTheme="minorHAnsi" w:hAnsiTheme="minorHAnsi"/>
        </w:rPr>
        <w:t>, t</w:t>
      </w:r>
      <w:r w:rsidR="00EE6FAB" w:rsidRPr="000F74C7">
        <w:rPr>
          <w:rFonts w:asciiTheme="minorHAnsi" w:hAnsiTheme="minorHAnsi"/>
        </w:rPr>
        <w:t xml:space="preserve">he </w:t>
      </w:r>
      <w:r w:rsidR="008B50C1">
        <w:rPr>
          <w:rFonts w:asciiTheme="minorHAnsi" w:hAnsiTheme="minorHAnsi"/>
        </w:rPr>
        <w:t xml:space="preserve">Census Bureau conducted the </w:t>
      </w:r>
      <w:r w:rsidR="00EE6FAB" w:rsidRPr="000F74C7">
        <w:rPr>
          <w:rFonts w:asciiTheme="minorHAnsi" w:hAnsiTheme="minorHAnsi"/>
        </w:rPr>
        <w:t xml:space="preserve">CBAMS </w:t>
      </w:r>
      <w:r w:rsidR="008B50C1">
        <w:rPr>
          <w:rFonts w:asciiTheme="minorHAnsi" w:hAnsiTheme="minorHAnsi"/>
        </w:rPr>
        <w:t xml:space="preserve">survey, and the results </w:t>
      </w:r>
      <w:r w:rsidR="00EE6FAB" w:rsidRPr="000F74C7">
        <w:rPr>
          <w:rFonts w:asciiTheme="minorHAnsi" w:hAnsiTheme="minorHAnsi"/>
        </w:rPr>
        <w:t>were used to identify various attitudinal mindsets</w:t>
      </w:r>
      <w:r w:rsidR="000F74C7" w:rsidRPr="000F74C7">
        <w:rPr>
          <w:rFonts w:asciiTheme="minorHAnsi" w:hAnsiTheme="minorHAnsi"/>
        </w:rPr>
        <w:t xml:space="preserve">. </w:t>
      </w:r>
      <w:r w:rsidR="000D5CBE">
        <w:rPr>
          <w:rFonts w:asciiTheme="minorHAnsi" w:hAnsiTheme="minorHAnsi"/>
        </w:rPr>
        <w:t>The current pre- and post-test will be used to measure change in attitudinal mindsets after the 2020 Census campaign has been launched.</w:t>
      </w:r>
      <w:r w:rsidR="000F74C7" w:rsidRPr="000F74C7">
        <w:rPr>
          <w:rFonts w:asciiTheme="minorHAnsi" w:hAnsiTheme="minorHAnsi"/>
        </w:rPr>
        <w:t xml:space="preserve"> </w:t>
      </w:r>
    </w:p>
    <w:p w14:paraId="1247063B" w14:textId="77777777" w:rsidR="00EE6FAB" w:rsidRPr="00DA495A" w:rsidRDefault="00EE6FAB" w:rsidP="00EE6FAB">
      <w:pPr>
        <w:pStyle w:val="NoSpacing"/>
        <w:rPr>
          <w:rFonts w:asciiTheme="minorHAnsi" w:hAnsiTheme="minorHAnsi"/>
        </w:rPr>
      </w:pPr>
    </w:p>
    <w:p w14:paraId="5150519F" w14:textId="5DAF710D" w:rsidR="001713D3" w:rsidRPr="00DA495A" w:rsidRDefault="001713D3" w:rsidP="00EE6FAB">
      <w:pPr>
        <w:shd w:val="clear" w:color="auto" w:fill="FFFFFF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szCs w:val="24"/>
        </w:rPr>
        <w:t>Population of Interest</w:t>
      </w:r>
      <w:r w:rsidRPr="00DA495A">
        <w:rPr>
          <w:rFonts w:asciiTheme="minorHAnsi" w:hAnsiTheme="minorHAnsi"/>
          <w:szCs w:val="24"/>
        </w:rPr>
        <w:t xml:space="preserve">: The planned </w:t>
      </w:r>
      <w:r w:rsidR="007C4A54">
        <w:rPr>
          <w:rFonts w:asciiTheme="minorHAnsi" w:hAnsiTheme="minorHAnsi"/>
          <w:szCs w:val="24"/>
        </w:rPr>
        <w:t>data collection</w:t>
      </w:r>
      <w:r w:rsidRPr="00C04842">
        <w:rPr>
          <w:rFonts w:asciiTheme="minorHAnsi" w:hAnsiTheme="minorHAnsi"/>
          <w:szCs w:val="24"/>
        </w:rPr>
        <w:t xml:space="preserve"> will focus on the general population.</w:t>
      </w:r>
      <w:r w:rsidRPr="00DA495A">
        <w:rPr>
          <w:rFonts w:asciiTheme="minorHAnsi" w:hAnsiTheme="minorHAnsi"/>
          <w:szCs w:val="24"/>
        </w:rPr>
        <w:t xml:space="preserve"> </w:t>
      </w:r>
    </w:p>
    <w:p w14:paraId="11583162" w14:textId="77777777" w:rsidR="001713D3" w:rsidRPr="00DA495A" w:rsidRDefault="001713D3" w:rsidP="00EE6FAB">
      <w:pPr>
        <w:rPr>
          <w:rFonts w:asciiTheme="minorHAnsi" w:hAnsiTheme="minorHAnsi"/>
        </w:rPr>
      </w:pPr>
    </w:p>
    <w:p w14:paraId="7F6B304C" w14:textId="3FBF7EBF" w:rsidR="002E7121" w:rsidRPr="00DA495A" w:rsidRDefault="002E7121" w:rsidP="00EE6FAB">
      <w:pPr>
        <w:shd w:val="clear" w:color="auto" w:fill="FFFFFF"/>
        <w:rPr>
          <w:rFonts w:asciiTheme="minorHAnsi" w:hAnsiTheme="minorHAnsi"/>
          <w:color w:val="000000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Timeline</w:t>
      </w:r>
      <w:r w:rsidRPr="00DA495A">
        <w:rPr>
          <w:rFonts w:asciiTheme="minorHAnsi" w:hAnsiTheme="minorHAnsi"/>
          <w:color w:val="000000"/>
          <w:szCs w:val="24"/>
        </w:rPr>
        <w:t xml:space="preserve">: </w:t>
      </w:r>
      <w:r w:rsidR="0097678A">
        <w:rPr>
          <w:rFonts w:asciiTheme="minorHAnsi" w:hAnsiTheme="minorHAnsi"/>
          <w:color w:val="000000"/>
          <w:szCs w:val="24"/>
        </w:rPr>
        <w:t>The first wave will run</w:t>
      </w:r>
      <w:r w:rsidR="00236549">
        <w:rPr>
          <w:rFonts w:asciiTheme="minorHAnsi" w:hAnsiTheme="minorHAnsi"/>
          <w:color w:val="000000"/>
          <w:szCs w:val="24"/>
        </w:rPr>
        <w:t xml:space="preserve"> </w:t>
      </w:r>
      <w:r w:rsidR="007C4A54">
        <w:rPr>
          <w:rFonts w:asciiTheme="minorHAnsi" w:hAnsiTheme="minorHAnsi"/>
          <w:color w:val="000000"/>
          <w:szCs w:val="24"/>
        </w:rPr>
        <w:t xml:space="preserve">December 2019 </w:t>
      </w:r>
      <w:r w:rsidR="0097678A">
        <w:rPr>
          <w:rFonts w:asciiTheme="minorHAnsi" w:hAnsiTheme="minorHAnsi"/>
          <w:color w:val="000000"/>
          <w:szCs w:val="24"/>
        </w:rPr>
        <w:t>to</w:t>
      </w:r>
      <w:r w:rsidR="000D5CBE">
        <w:rPr>
          <w:rFonts w:asciiTheme="minorHAnsi" w:hAnsiTheme="minorHAnsi"/>
          <w:color w:val="000000"/>
          <w:szCs w:val="24"/>
        </w:rPr>
        <w:t xml:space="preserve"> mid-</w:t>
      </w:r>
      <w:r w:rsidR="007C4A54">
        <w:rPr>
          <w:rFonts w:asciiTheme="minorHAnsi" w:hAnsiTheme="minorHAnsi"/>
          <w:color w:val="000000"/>
          <w:szCs w:val="24"/>
        </w:rPr>
        <w:t>January 2020</w:t>
      </w:r>
      <w:r w:rsidR="00236549">
        <w:rPr>
          <w:rFonts w:asciiTheme="minorHAnsi" w:hAnsiTheme="minorHAnsi"/>
          <w:color w:val="000000"/>
          <w:szCs w:val="24"/>
        </w:rPr>
        <w:t>.</w:t>
      </w:r>
      <w:r w:rsidRPr="00DA495A">
        <w:rPr>
          <w:rFonts w:asciiTheme="minorHAnsi" w:hAnsiTheme="minorHAnsi"/>
          <w:color w:val="000000"/>
          <w:szCs w:val="24"/>
        </w:rPr>
        <w:t xml:space="preserve">  </w:t>
      </w:r>
      <w:r w:rsidR="007C4A54">
        <w:rPr>
          <w:rFonts w:asciiTheme="minorHAnsi" w:hAnsiTheme="minorHAnsi"/>
          <w:color w:val="000000"/>
          <w:szCs w:val="24"/>
        </w:rPr>
        <w:t>There will be a second wave of testing in April and May</w:t>
      </w:r>
      <w:r w:rsidR="000D5CBE">
        <w:rPr>
          <w:rFonts w:asciiTheme="minorHAnsi" w:hAnsiTheme="minorHAnsi"/>
          <w:color w:val="000000"/>
          <w:szCs w:val="24"/>
        </w:rPr>
        <w:t xml:space="preserve"> of 2020</w:t>
      </w:r>
      <w:r w:rsidR="007C4A54">
        <w:rPr>
          <w:rFonts w:asciiTheme="minorHAnsi" w:hAnsiTheme="minorHAnsi"/>
          <w:color w:val="000000"/>
          <w:szCs w:val="24"/>
        </w:rPr>
        <w:t>.</w:t>
      </w:r>
    </w:p>
    <w:p w14:paraId="4E28E08D" w14:textId="77777777" w:rsidR="002E7121" w:rsidRPr="00DA495A" w:rsidRDefault="002E7121" w:rsidP="00EE6FAB">
      <w:pPr>
        <w:shd w:val="clear" w:color="auto" w:fill="FFFFFF"/>
        <w:rPr>
          <w:rFonts w:asciiTheme="minorHAnsi" w:hAnsiTheme="minorHAnsi"/>
          <w:b/>
          <w:color w:val="000000"/>
          <w:szCs w:val="24"/>
        </w:rPr>
      </w:pPr>
    </w:p>
    <w:p w14:paraId="113B4E54" w14:textId="728043C0" w:rsidR="002E7121" w:rsidRPr="00DA495A" w:rsidRDefault="002E7121" w:rsidP="00EE6FAB">
      <w:pPr>
        <w:shd w:val="clear" w:color="auto" w:fill="FFFFFF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Language</w:t>
      </w:r>
      <w:r w:rsidRPr="00DA495A">
        <w:rPr>
          <w:rFonts w:asciiTheme="minorHAnsi" w:hAnsiTheme="minorHAnsi"/>
          <w:color w:val="000000"/>
          <w:szCs w:val="24"/>
        </w:rPr>
        <w:t>: Testing will be condu</w:t>
      </w:r>
      <w:r w:rsidR="00236549">
        <w:rPr>
          <w:rFonts w:asciiTheme="minorHAnsi" w:hAnsiTheme="minorHAnsi"/>
          <w:color w:val="000000"/>
          <w:szCs w:val="24"/>
        </w:rPr>
        <w:t>cted in English</w:t>
      </w:r>
      <w:r w:rsidR="000D5CBE">
        <w:rPr>
          <w:rFonts w:asciiTheme="minorHAnsi" w:hAnsiTheme="minorHAnsi"/>
          <w:color w:val="000000"/>
          <w:szCs w:val="24"/>
        </w:rPr>
        <w:t xml:space="preserve"> only.</w:t>
      </w:r>
      <w:r w:rsidR="00236549">
        <w:rPr>
          <w:rFonts w:asciiTheme="minorHAnsi" w:hAnsiTheme="minorHAnsi"/>
          <w:color w:val="000000"/>
          <w:szCs w:val="24"/>
        </w:rPr>
        <w:t xml:space="preserve"> </w:t>
      </w:r>
    </w:p>
    <w:p w14:paraId="2B389C79" w14:textId="77777777" w:rsidR="002E7121" w:rsidRPr="00DA495A" w:rsidRDefault="002E7121" w:rsidP="00EE6FAB">
      <w:pPr>
        <w:widowControl w:val="0"/>
        <w:rPr>
          <w:rFonts w:asciiTheme="minorHAnsi" w:hAnsiTheme="minorHAnsi"/>
          <w:b/>
          <w:color w:val="000000"/>
          <w:szCs w:val="24"/>
        </w:rPr>
      </w:pPr>
    </w:p>
    <w:p w14:paraId="714CED95" w14:textId="77777777" w:rsidR="0085299B" w:rsidRDefault="0085299B" w:rsidP="0085299B">
      <w:pPr>
        <w:widowControl w:val="0"/>
        <w:rPr>
          <w:rFonts w:asciiTheme="minorHAnsi" w:hAnsiTheme="minorHAnsi"/>
          <w:b/>
          <w:color w:val="000000"/>
          <w:szCs w:val="24"/>
        </w:rPr>
      </w:pPr>
      <w:r w:rsidRPr="0085299B">
        <w:rPr>
          <w:rFonts w:asciiTheme="minorHAnsi" w:hAnsiTheme="minorHAnsi"/>
          <w:b/>
          <w:color w:val="000000"/>
          <w:szCs w:val="24"/>
        </w:rPr>
        <w:t xml:space="preserve">Method: </w:t>
      </w:r>
      <w:r w:rsidRPr="0085299B">
        <w:rPr>
          <w:rFonts w:asciiTheme="minorHAnsi" w:hAnsiTheme="minorHAnsi"/>
          <w:color w:val="000000"/>
          <w:szCs w:val="24"/>
        </w:rPr>
        <w:t>We propose re-administering the 2018 CBAMS survey in two waves – one prior to the campaign startup and one at the height of the campaign.  The sample would be probability-based and administered via the web to a panel of respondents. The survey data collected in Wave 1 prior to the campaign would be used to classify each respondent into one of the six mindsets, and then data collected from the same respondents in Wave 2 at the height of the campaign would generate a second classification into mindsets. We are interested in whether respondents’ mindsets shift between Waves 1 and 2, presumably as a result of the campaign.</w:t>
      </w:r>
    </w:p>
    <w:p w14:paraId="2C9ED941" w14:textId="77777777" w:rsidR="0085299B" w:rsidRDefault="0085299B" w:rsidP="0085299B">
      <w:pPr>
        <w:widowControl w:val="0"/>
        <w:rPr>
          <w:rFonts w:asciiTheme="minorHAnsi" w:hAnsiTheme="minorHAnsi"/>
          <w:b/>
          <w:color w:val="000000"/>
          <w:szCs w:val="24"/>
        </w:rPr>
      </w:pPr>
    </w:p>
    <w:p w14:paraId="1BA441CB" w14:textId="77777777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  <w:r w:rsidRPr="0085299B">
        <w:rPr>
          <w:rFonts w:asciiTheme="minorHAnsi" w:hAnsiTheme="minorHAnsi"/>
          <w:color w:val="000000"/>
          <w:szCs w:val="24"/>
        </w:rPr>
        <w:t>We will collect address information at the end of the survey allowing us to match respondents to MAFIDs (post Census) to learn mode of response (mail, phone, web, Nonresponse Followup (NRFU)-self, or NRFU-proxy) and other attributes.</w:t>
      </w:r>
    </w:p>
    <w:p w14:paraId="6A6E08D2" w14:textId="77777777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</w:p>
    <w:p w14:paraId="6CFD7E0F" w14:textId="396A6D35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  <w:r w:rsidRPr="0085299B">
        <w:rPr>
          <w:rFonts w:asciiTheme="minorHAnsi" w:hAnsiTheme="minorHAnsi"/>
          <w:color w:val="000000"/>
          <w:szCs w:val="24"/>
        </w:rPr>
        <w:t xml:space="preserve">To establish pre-campaign benchmarks for the mindsets, we will buy a </w:t>
      </w:r>
      <w:r w:rsidR="00B91335">
        <w:rPr>
          <w:rFonts w:asciiTheme="minorHAnsi" w:hAnsiTheme="minorHAnsi"/>
          <w:color w:val="000000"/>
          <w:szCs w:val="24"/>
        </w:rPr>
        <w:t xml:space="preserve">nationally representative </w:t>
      </w:r>
      <w:r w:rsidRPr="0085299B">
        <w:rPr>
          <w:rFonts w:asciiTheme="minorHAnsi" w:hAnsiTheme="minorHAnsi"/>
          <w:color w:val="000000"/>
          <w:szCs w:val="24"/>
        </w:rPr>
        <w:t xml:space="preserve">probability sample of </w:t>
      </w:r>
      <w:r w:rsidR="00B91335">
        <w:rPr>
          <w:rFonts w:asciiTheme="minorHAnsi" w:hAnsiTheme="minorHAnsi"/>
          <w:color w:val="000000"/>
          <w:szCs w:val="24"/>
        </w:rPr>
        <w:t>Internet</w:t>
      </w:r>
      <w:r w:rsidRPr="0085299B">
        <w:rPr>
          <w:rFonts w:asciiTheme="minorHAnsi" w:hAnsiTheme="minorHAnsi"/>
          <w:color w:val="000000"/>
          <w:szCs w:val="24"/>
        </w:rPr>
        <w:t xml:space="preserve"> panel respondents. We will reconstruct the 2018 CBAMS survey instrument on the Census Bureau’s Qualtrics online survey platform. </w:t>
      </w:r>
      <w:r w:rsidR="004631A8">
        <w:rPr>
          <w:rFonts w:asciiTheme="minorHAnsi" w:hAnsiTheme="minorHAnsi"/>
          <w:color w:val="000000"/>
          <w:szCs w:val="24"/>
        </w:rPr>
        <w:t>P</w:t>
      </w:r>
      <w:r w:rsidRPr="0085299B">
        <w:rPr>
          <w:rFonts w:asciiTheme="minorHAnsi" w:hAnsiTheme="minorHAnsi"/>
          <w:color w:val="000000"/>
          <w:szCs w:val="24"/>
        </w:rPr>
        <w:t xml:space="preserve">anel members </w:t>
      </w:r>
      <w:r w:rsidR="004631A8">
        <w:rPr>
          <w:rFonts w:asciiTheme="minorHAnsi" w:hAnsiTheme="minorHAnsi"/>
          <w:color w:val="000000"/>
          <w:szCs w:val="24"/>
        </w:rPr>
        <w:t xml:space="preserve">will be invited </w:t>
      </w:r>
      <w:r w:rsidRPr="0085299B">
        <w:rPr>
          <w:rFonts w:asciiTheme="minorHAnsi" w:hAnsiTheme="minorHAnsi"/>
          <w:color w:val="000000"/>
          <w:szCs w:val="24"/>
        </w:rPr>
        <w:t xml:space="preserve">to complete the CBAMS survey questionnaire during December of 2019. </w:t>
      </w:r>
      <w:r w:rsidR="00B91335">
        <w:rPr>
          <w:rFonts w:asciiTheme="minorHAnsi" w:hAnsiTheme="minorHAnsi"/>
          <w:color w:val="000000"/>
          <w:szCs w:val="24"/>
        </w:rPr>
        <w:t xml:space="preserve">The Census Bureau will purchase enough respondents to have </w:t>
      </w:r>
      <w:r w:rsidRPr="0085299B">
        <w:rPr>
          <w:rFonts w:asciiTheme="minorHAnsi" w:hAnsiTheme="minorHAnsi"/>
          <w:color w:val="000000"/>
          <w:szCs w:val="24"/>
        </w:rPr>
        <w:t>7,500 Wave 1 completed interviews</w:t>
      </w:r>
      <w:r>
        <w:rPr>
          <w:rFonts w:asciiTheme="minorHAnsi" w:hAnsiTheme="minorHAnsi"/>
          <w:color w:val="000000"/>
          <w:szCs w:val="24"/>
        </w:rPr>
        <w:t>.</w:t>
      </w:r>
    </w:p>
    <w:p w14:paraId="6DB68CDE" w14:textId="77777777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</w:p>
    <w:p w14:paraId="17A0F3FB" w14:textId="7DD8F97F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  <w:r w:rsidRPr="0085299B">
        <w:rPr>
          <w:rFonts w:asciiTheme="minorHAnsi" w:hAnsiTheme="minorHAnsi"/>
          <w:color w:val="000000"/>
          <w:szCs w:val="24"/>
        </w:rPr>
        <w:t>We will administer the CBAMS survey a second time to the same respondents from Wave 1 at the end of the communications campaign’s “motivation phase” which is tentatively sch</w:t>
      </w:r>
      <w:r>
        <w:rPr>
          <w:rFonts w:asciiTheme="minorHAnsi" w:hAnsiTheme="minorHAnsi"/>
          <w:color w:val="000000"/>
          <w:szCs w:val="24"/>
        </w:rPr>
        <w:t xml:space="preserve">eduled for late April/early May. </w:t>
      </w:r>
      <w:r w:rsidRPr="0085299B">
        <w:rPr>
          <w:rFonts w:asciiTheme="minorHAnsi" w:hAnsiTheme="minorHAnsi"/>
          <w:color w:val="000000"/>
          <w:szCs w:val="24"/>
        </w:rPr>
        <w:t xml:space="preserve">The first phase, which is educational, is meant to raise awareness, </w:t>
      </w:r>
      <w:r w:rsidRPr="0085299B">
        <w:rPr>
          <w:rFonts w:asciiTheme="minorHAnsi" w:hAnsiTheme="minorHAnsi"/>
          <w:color w:val="000000"/>
          <w:szCs w:val="24"/>
        </w:rPr>
        <w:lastRenderedPageBreak/>
        <w:t xml:space="preserve">while the second phase pushes participation and also accounts for the largest paid advertising spend. </w:t>
      </w:r>
    </w:p>
    <w:p w14:paraId="3EFDD854" w14:textId="77777777" w:rsidR="0085299B" w:rsidRP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</w:p>
    <w:p w14:paraId="24C3960D" w14:textId="7EC24E0A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  <w:r w:rsidRPr="0085299B">
        <w:rPr>
          <w:rFonts w:asciiTheme="minorHAnsi" w:hAnsiTheme="minorHAnsi"/>
          <w:color w:val="000000"/>
          <w:szCs w:val="24"/>
        </w:rPr>
        <w:t xml:space="preserve">In addition to the panel component, we will also administer the Wave 2 survey to a fresh sample of </w:t>
      </w:r>
      <w:r w:rsidR="00B91335">
        <w:rPr>
          <w:rFonts w:asciiTheme="minorHAnsi" w:hAnsiTheme="minorHAnsi"/>
          <w:color w:val="000000"/>
          <w:szCs w:val="24"/>
        </w:rPr>
        <w:t>5,625 completed interviews</w:t>
      </w:r>
      <w:r w:rsidRPr="0085299B">
        <w:rPr>
          <w:rFonts w:asciiTheme="minorHAnsi" w:hAnsiTheme="minorHAnsi"/>
          <w:color w:val="000000"/>
          <w:szCs w:val="24"/>
        </w:rPr>
        <w:t xml:space="preserve">. The fresh sample will allow us to evaluate potential panel conditioning effects. For both Wave 2 samples of respondents, we will re-classify/classify each into one of the six mindsets. </w:t>
      </w:r>
    </w:p>
    <w:p w14:paraId="05128456" w14:textId="77777777" w:rsidR="0085299B" w:rsidRDefault="0085299B" w:rsidP="0085299B">
      <w:pPr>
        <w:widowControl w:val="0"/>
        <w:rPr>
          <w:rFonts w:asciiTheme="minorHAnsi" w:hAnsiTheme="minorHAnsi"/>
          <w:color w:val="000000"/>
          <w:szCs w:val="24"/>
        </w:rPr>
      </w:pPr>
    </w:p>
    <w:p w14:paraId="169E1209" w14:textId="55A3D309" w:rsidR="008D7DB2" w:rsidRDefault="002E7121" w:rsidP="00EE6FAB">
      <w:pPr>
        <w:widowControl w:val="0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Sample:</w:t>
      </w:r>
      <w:r w:rsidRPr="00DA495A">
        <w:rPr>
          <w:rFonts w:asciiTheme="minorHAnsi" w:hAnsiTheme="minorHAnsi"/>
          <w:color w:val="000000"/>
          <w:szCs w:val="24"/>
        </w:rPr>
        <w:t xml:space="preserve"> </w:t>
      </w:r>
      <w:r w:rsidR="008946C4" w:rsidRPr="008946C4">
        <w:rPr>
          <w:rFonts w:asciiTheme="minorHAnsi" w:hAnsiTheme="minorHAnsi"/>
          <w:color w:val="000000"/>
          <w:szCs w:val="24"/>
        </w:rPr>
        <w:t>A sample will be purchased from a probability-based nationally representative online survey</w:t>
      </w:r>
      <w:r w:rsidR="00B91335">
        <w:rPr>
          <w:rFonts w:asciiTheme="minorHAnsi" w:hAnsiTheme="minorHAnsi"/>
          <w:color w:val="000000"/>
          <w:szCs w:val="24"/>
        </w:rPr>
        <w:t xml:space="preserve"> company</w:t>
      </w:r>
      <w:r w:rsidR="008946C4" w:rsidRPr="008946C4">
        <w:rPr>
          <w:rFonts w:asciiTheme="minorHAnsi" w:hAnsiTheme="minorHAnsi"/>
          <w:color w:val="000000"/>
          <w:szCs w:val="24"/>
        </w:rPr>
        <w:t xml:space="preserve">. This particular panel has been used to evaluate other public information campaigns. The sample size will account for attrition between Waves 1 and 2. To understand potential conditioning effects, we will also purchase fresh sample at Wave 2.  </w:t>
      </w:r>
      <w:r w:rsidR="00DC58D5" w:rsidRPr="00DC58D5">
        <w:rPr>
          <w:rFonts w:asciiTheme="minorHAnsi" w:hAnsiTheme="minorHAnsi"/>
          <w:szCs w:val="24"/>
        </w:rPr>
        <w:t xml:space="preserve">  </w:t>
      </w:r>
    </w:p>
    <w:p w14:paraId="29D34EF7" w14:textId="1747EA21" w:rsidR="0085299B" w:rsidRDefault="0085299B" w:rsidP="00EE6FAB">
      <w:pPr>
        <w:widowControl w:val="0"/>
        <w:rPr>
          <w:rFonts w:asciiTheme="minorHAnsi" w:hAnsiTheme="minorHAnsi"/>
          <w:szCs w:val="24"/>
        </w:rPr>
      </w:pPr>
    </w:p>
    <w:tbl>
      <w:tblPr>
        <w:tblW w:w="6234" w:type="dxa"/>
        <w:tblInd w:w="5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8"/>
      </w:tblGrid>
      <w:tr w:rsidR="00B91335" w:rsidRPr="0085299B" w14:paraId="460971E8" w14:textId="77777777" w:rsidTr="00B91335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A60F" w14:textId="77777777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i/>
                <w:szCs w:val="24"/>
              </w:rPr>
              <w:t xml:space="preserve">Field period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8C4" w14:textId="32485499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Maximum c</w:t>
            </w:r>
            <w:r w:rsidRPr="0085299B">
              <w:rPr>
                <w:rFonts w:asciiTheme="minorHAnsi" w:hAnsiTheme="minorHAnsi"/>
                <w:i/>
                <w:szCs w:val="24"/>
              </w:rPr>
              <w:t xml:space="preserve">ompleted  interviews </w:t>
            </w:r>
          </w:p>
        </w:tc>
      </w:tr>
      <w:tr w:rsidR="00B91335" w:rsidRPr="0085299B" w14:paraId="14FB0504" w14:textId="77777777" w:rsidTr="00B91335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AECA" w14:textId="4758C7D0" w:rsidR="00B91335" w:rsidRPr="0085299B" w:rsidRDefault="00B91335" w:rsidP="00B91335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szCs w:val="24"/>
              </w:rPr>
              <w:t xml:space="preserve">Wave 1 – </w:t>
            </w:r>
            <w:r>
              <w:rPr>
                <w:rFonts w:asciiTheme="minorHAnsi" w:hAnsiTheme="minorHAnsi"/>
                <w:szCs w:val="24"/>
              </w:rPr>
              <w:t>December</w:t>
            </w:r>
            <w:r w:rsidRPr="0085299B">
              <w:rPr>
                <w:rFonts w:asciiTheme="minorHAnsi" w:hAnsiTheme="minorHAnsi"/>
                <w:szCs w:val="24"/>
              </w:rPr>
              <w:t xml:space="preserve"> (panel)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0FEE" w14:textId="77777777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szCs w:val="24"/>
              </w:rPr>
              <w:t xml:space="preserve">7,500 </w:t>
            </w:r>
          </w:p>
        </w:tc>
      </w:tr>
      <w:tr w:rsidR="00B91335" w:rsidRPr="0085299B" w14:paraId="3FD2242A" w14:textId="77777777" w:rsidTr="00B91335">
        <w:trPr>
          <w:trHeight w:val="56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1EF9" w14:textId="761F9A18" w:rsidR="00B91335" w:rsidRPr="0085299B" w:rsidRDefault="00B91335" w:rsidP="00B91335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szCs w:val="24"/>
              </w:rPr>
              <w:t xml:space="preserve">Wave 2 –  </w:t>
            </w:r>
            <w:r>
              <w:rPr>
                <w:rFonts w:asciiTheme="minorHAnsi" w:hAnsiTheme="minorHAnsi"/>
                <w:szCs w:val="24"/>
              </w:rPr>
              <w:t>April/May</w:t>
            </w:r>
            <w:r w:rsidRPr="0085299B">
              <w:rPr>
                <w:rFonts w:asciiTheme="minorHAnsi" w:hAnsiTheme="minorHAnsi"/>
                <w:szCs w:val="24"/>
              </w:rPr>
              <w:t xml:space="preserve"> (panel)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D36" w14:textId="77777777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szCs w:val="24"/>
              </w:rPr>
              <w:t xml:space="preserve">5,625 </w:t>
            </w:r>
          </w:p>
        </w:tc>
      </w:tr>
      <w:tr w:rsidR="00B91335" w:rsidRPr="0085299B" w14:paraId="1E5A4018" w14:textId="77777777" w:rsidTr="00B91335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2709" w14:textId="1DE1CD12" w:rsidR="00B91335" w:rsidRPr="0085299B" w:rsidRDefault="00B91335" w:rsidP="00B91335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szCs w:val="24"/>
              </w:rPr>
              <w:t xml:space="preserve">Wave 2-  </w:t>
            </w:r>
            <w:r>
              <w:rPr>
                <w:rFonts w:asciiTheme="minorHAnsi" w:hAnsiTheme="minorHAnsi"/>
                <w:szCs w:val="24"/>
              </w:rPr>
              <w:t>April/May</w:t>
            </w:r>
            <w:r w:rsidRPr="0085299B">
              <w:rPr>
                <w:rFonts w:asciiTheme="minorHAnsi" w:hAnsiTheme="minorHAnsi"/>
                <w:szCs w:val="24"/>
              </w:rPr>
              <w:t xml:space="preserve"> (fresh)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26EE" w14:textId="77777777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szCs w:val="24"/>
              </w:rPr>
              <w:t xml:space="preserve">5,625 </w:t>
            </w:r>
          </w:p>
        </w:tc>
      </w:tr>
      <w:tr w:rsidR="00B91335" w:rsidRPr="0085299B" w14:paraId="1CA20BE6" w14:textId="77777777" w:rsidTr="00B91335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A513" w14:textId="77777777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b/>
                <w:szCs w:val="24"/>
              </w:rPr>
              <w:t xml:space="preserve">Total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DDD5" w14:textId="77777777" w:rsidR="00B91335" w:rsidRPr="0085299B" w:rsidRDefault="00B91335" w:rsidP="0085299B">
            <w:pPr>
              <w:widowControl w:val="0"/>
              <w:rPr>
                <w:rFonts w:asciiTheme="minorHAnsi" w:hAnsiTheme="minorHAnsi"/>
                <w:szCs w:val="24"/>
              </w:rPr>
            </w:pPr>
            <w:r w:rsidRPr="0085299B">
              <w:rPr>
                <w:rFonts w:asciiTheme="minorHAnsi" w:hAnsiTheme="minorHAnsi"/>
                <w:b/>
                <w:szCs w:val="24"/>
              </w:rPr>
              <w:t xml:space="preserve">18,750 </w:t>
            </w:r>
          </w:p>
        </w:tc>
      </w:tr>
    </w:tbl>
    <w:p w14:paraId="3CEDAA29" w14:textId="77777777" w:rsidR="0085299B" w:rsidRPr="00DA495A" w:rsidRDefault="0085299B" w:rsidP="00EE6FAB">
      <w:pPr>
        <w:widowControl w:val="0"/>
        <w:rPr>
          <w:rFonts w:asciiTheme="minorHAnsi" w:hAnsiTheme="minorHAnsi"/>
          <w:szCs w:val="24"/>
        </w:rPr>
      </w:pPr>
    </w:p>
    <w:p w14:paraId="7270E6F0" w14:textId="669DA772" w:rsidR="004F1C16" w:rsidRPr="00DC3675" w:rsidRDefault="004F1C16" w:rsidP="00DC3675">
      <w:pPr>
        <w:rPr>
          <w:szCs w:val="24"/>
        </w:rPr>
      </w:pPr>
      <w:r w:rsidRPr="00DA495A">
        <w:rPr>
          <w:rFonts w:asciiTheme="minorHAnsi" w:hAnsiTheme="minorHAnsi"/>
          <w:b/>
          <w:color w:val="000000"/>
        </w:rPr>
        <w:t>Use of Incentive</w:t>
      </w:r>
      <w:r w:rsidRPr="00DA495A">
        <w:rPr>
          <w:rFonts w:asciiTheme="minorHAnsi" w:hAnsiTheme="minorHAnsi"/>
          <w:color w:val="000000"/>
        </w:rPr>
        <w:t xml:space="preserve">: </w:t>
      </w:r>
      <w:r w:rsidR="00B91335" w:rsidRPr="0064577F">
        <w:rPr>
          <w:color w:val="000000"/>
          <w:szCs w:val="24"/>
        </w:rPr>
        <w:t>Panels incentiv</w:t>
      </w:r>
      <w:r w:rsidR="00B91335">
        <w:rPr>
          <w:color w:val="000000"/>
          <w:szCs w:val="24"/>
        </w:rPr>
        <w:t>ize</w:t>
      </w:r>
      <w:r w:rsidR="00B91335" w:rsidRPr="0064577F">
        <w:rPr>
          <w:color w:val="000000"/>
          <w:szCs w:val="24"/>
        </w:rPr>
        <w:t xml:space="preserve"> their panel members to complete studies via a points-based incentive system. Panel members </w:t>
      </w:r>
      <w:r w:rsidR="00B91335">
        <w:rPr>
          <w:color w:val="000000"/>
          <w:szCs w:val="24"/>
        </w:rPr>
        <w:t>redeem points earned over time for</w:t>
      </w:r>
      <w:r w:rsidR="00B91335" w:rsidRPr="0064577F">
        <w:rPr>
          <w:color w:val="000000"/>
          <w:szCs w:val="24"/>
        </w:rPr>
        <w:t xml:space="preserve"> a variety of prizes or cash incentives. </w:t>
      </w:r>
      <w:r w:rsidR="00B91335">
        <w:rPr>
          <w:color w:val="000000"/>
          <w:szCs w:val="24"/>
        </w:rPr>
        <w:t>The average range for the points-based incentive value is $0.75-$5</w:t>
      </w:r>
      <w:r w:rsidR="00DC3675">
        <w:rPr>
          <w:color w:val="000000"/>
          <w:szCs w:val="24"/>
        </w:rPr>
        <w:t>.</w:t>
      </w:r>
      <w:r w:rsidR="00B91335">
        <w:rPr>
          <w:color w:val="000000"/>
          <w:szCs w:val="24"/>
        </w:rPr>
        <w:t xml:space="preserve"> All incentives are distributed upon completion via virtual currency in the form of a correlated point value. </w:t>
      </w:r>
    </w:p>
    <w:p w14:paraId="705873C7" w14:textId="77777777" w:rsidR="004F1C16" w:rsidRPr="00DA495A" w:rsidRDefault="004F1C16" w:rsidP="00EE6FAB">
      <w:pPr>
        <w:shd w:val="clear" w:color="auto" w:fill="FFFFFF"/>
        <w:rPr>
          <w:rFonts w:asciiTheme="minorHAnsi" w:hAnsiTheme="minorHAnsi"/>
          <w:color w:val="000000"/>
          <w:szCs w:val="24"/>
        </w:rPr>
      </w:pPr>
    </w:p>
    <w:p w14:paraId="0C5E9D65" w14:textId="77777777" w:rsidR="004F1C16" w:rsidRPr="00DC3675" w:rsidRDefault="004F1C16" w:rsidP="00EE6FAB">
      <w:pPr>
        <w:rPr>
          <w:color w:val="000000"/>
          <w:szCs w:val="24"/>
        </w:rPr>
      </w:pPr>
      <w:r w:rsidRPr="00DC3675">
        <w:rPr>
          <w:color w:val="000000"/>
          <w:szCs w:val="24"/>
        </w:rPr>
        <w:t>Below is a list of materials to be used in the current study:</w:t>
      </w:r>
    </w:p>
    <w:p w14:paraId="2121F235" w14:textId="3C1BAE22" w:rsidR="009D755F" w:rsidRPr="00DC3675" w:rsidRDefault="009D755F" w:rsidP="00160C1B">
      <w:pPr>
        <w:pStyle w:val="ListParagraph"/>
        <w:numPr>
          <w:ilvl w:val="0"/>
          <w:numId w:val="9"/>
        </w:numPr>
        <w:rPr>
          <w:color w:val="000000"/>
          <w:szCs w:val="24"/>
        </w:rPr>
      </w:pPr>
      <w:r w:rsidRPr="00DC3675">
        <w:rPr>
          <w:color w:val="000000"/>
          <w:szCs w:val="24"/>
        </w:rPr>
        <w:t xml:space="preserve">Attachment </w:t>
      </w:r>
      <w:r w:rsidR="00160C1B" w:rsidRPr="00DC3675">
        <w:rPr>
          <w:color w:val="000000"/>
          <w:szCs w:val="24"/>
        </w:rPr>
        <w:t>1</w:t>
      </w:r>
      <w:r w:rsidRPr="00DC3675">
        <w:rPr>
          <w:color w:val="000000"/>
          <w:szCs w:val="24"/>
        </w:rPr>
        <w:t xml:space="preserve">: </w:t>
      </w:r>
      <w:r w:rsidR="00993CC4" w:rsidRPr="00DC3675">
        <w:rPr>
          <w:color w:val="000000"/>
          <w:szCs w:val="24"/>
        </w:rPr>
        <w:t xml:space="preserve">2020 CBAMS Mindset </w:t>
      </w:r>
      <w:r w:rsidR="00EF7EAE" w:rsidRPr="00DC3675">
        <w:rPr>
          <w:color w:val="000000"/>
          <w:szCs w:val="24"/>
        </w:rPr>
        <w:t>Instrument</w:t>
      </w:r>
    </w:p>
    <w:p w14:paraId="549F7B65" w14:textId="26F699E7" w:rsidR="006C0DC8" w:rsidRPr="00DC3675" w:rsidRDefault="00160C1B" w:rsidP="00160C1B">
      <w:pPr>
        <w:pStyle w:val="ListParagraph"/>
        <w:numPr>
          <w:ilvl w:val="0"/>
          <w:numId w:val="9"/>
        </w:numPr>
        <w:rPr>
          <w:color w:val="000000"/>
          <w:szCs w:val="24"/>
        </w:rPr>
      </w:pPr>
      <w:r w:rsidRPr="00DC3675">
        <w:rPr>
          <w:color w:val="000000"/>
          <w:szCs w:val="24"/>
        </w:rPr>
        <w:t>Attachment 2</w:t>
      </w:r>
      <w:r w:rsidR="00993CC4" w:rsidRPr="00DC3675">
        <w:rPr>
          <w:color w:val="000000"/>
          <w:szCs w:val="24"/>
        </w:rPr>
        <w:t xml:space="preserve">: </w:t>
      </w:r>
      <w:r w:rsidR="002E0563" w:rsidRPr="00DC3675">
        <w:rPr>
          <w:color w:val="000000"/>
          <w:szCs w:val="24"/>
        </w:rPr>
        <w:t>2020 CBAMS</w:t>
      </w:r>
      <w:r w:rsidR="006C0DC8" w:rsidRPr="00DC3675">
        <w:rPr>
          <w:color w:val="000000"/>
          <w:szCs w:val="24"/>
        </w:rPr>
        <w:t xml:space="preserve"> </w:t>
      </w:r>
      <w:r w:rsidR="00993CC4" w:rsidRPr="00DC3675">
        <w:rPr>
          <w:color w:val="000000"/>
          <w:szCs w:val="24"/>
        </w:rPr>
        <w:t xml:space="preserve">NONID </w:t>
      </w:r>
      <w:r w:rsidR="001D1148" w:rsidRPr="00DC3675">
        <w:rPr>
          <w:color w:val="000000"/>
          <w:szCs w:val="24"/>
        </w:rPr>
        <w:t>Help Text for Address Screens</w:t>
      </w:r>
    </w:p>
    <w:p w14:paraId="4BEC9D70" w14:textId="45960298" w:rsidR="004C1BE3" w:rsidRPr="00DC3675" w:rsidRDefault="004C1BE3" w:rsidP="00EE6FAB">
      <w:pPr>
        <w:pStyle w:val="NoSpacing"/>
        <w:rPr>
          <w:color w:val="000000"/>
          <w:szCs w:val="24"/>
        </w:rPr>
      </w:pPr>
    </w:p>
    <w:p w14:paraId="144BDD39" w14:textId="65D9A2EE" w:rsidR="00363C45" w:rsidRPr="00DC3675" w:rsidRDefault="008E0DF7" w:rsidP="00EE6FAB">
      <w:pPr>
        <w:pStyle w:val="NormalWeb"/>
        <w:shd w:val="clear" w:color="auto" w:fill="FFFFFF"/>
        <w:rPr>
          <w:rFonts w:eastAsia="Times New Roman"/>
          <w:color w:val="000000"/>
        </w:rPr>
      </w:pPr>
      <w:r w:rsidRPr="00DC3675">
        <w:rPr>
          <w:rFonts w:eastAsia="Times New Roman"/>
          <w:b/>
          <w:color w:val="000000"/>
        </w:rPr>
        <w:t>Length of Interview:</w:t>
      </w:r>
      <w:r w:rsidRPr="00DC3675">
        <w:rPr>
          <w:rFonts w:eastAsia="Times New Roman"/>
          <w:color w:val="000000"/>
        </w:rPr>
        <w:t xml:space="preserve"> </w:t>
      </w:r>
      <w:r w:rsidR="00DC58D5" w:rsidRPr="00DC3675">
        <w:rPr>
          <w:rFonts w:eastAsia="Times New Roman"/>
          <w:color w:val="000000"/>
        </w:rPr>
        <w:t>W</w:t>
      </w:r>
      <w:r w:rsidRPr="00DC3675">
        <w:rPr>
          <w:rFonts w:eastAsia="Times New Roman"/>
          <w:color w:val="000000"/>
        </w:rPr>
        <w:t>e estimate</w:t>
      </w:r>
      <w:r w:rsidR="00FE56EB" w:rsidRPr="00DC3675">
        <w:rPr>
          <w:rFonts w:eastAsia="Times New Roman"/>
          <w:color w:val="000000"/>
        </w:rPr>
        <w:t xml:space="preserve"> </w:t>
      </w:r>
      <w:r w:rsidR="00B31737" w:rsidRPr="00DC3675">
        <w:rPr>
          <w:rFonts w:eastAsia="Times New Roman"/>
          <w:color w:val="000000"/>
        </w:rPr>
        <w:t xml:space="preserve">15 </w:t>
      </w:r>
      <w:r w:rsidR="00FE56EB" w:rsidRPr="00DC3675">
        <w:rPr>
          <w:rFonts w:eastAsia="Times New Roman"/>
          <w:color w:val="000000"/>
        </w:rPr>
        <w:t xml:space="preserve">minutes per respondent, overall. The total estimated respondent burden for this request is </w:t>
      </w:r>
      <w:r w:rsidR="00B31737" w:rsidRPr="00DC3675">
        <w:rPr>
          <w:rFonts w:eastAsia="Times New Roman"/>
          <w:color w:val="000000"/>
        </w:rPr>
        <w:t>4687.5</w:t>
      </w:r>
      <w:r w:rsidR="00FE56EB" w:rsidRPr="00DC3675">
        <w:rPr>
          <w:rFonts w:eastAsia="Times New Roman"/>
          <w:color w:val="000000"/>
        </w:rPr>
        <w:t xml:space="preserve"> hours (</w:t>
      </w:r>
      <w:r w:rsidR="00B31737" w:rsidRPr="00DC3675">
        <w:rPr>
          <w:rFonts w:eastAsia="Times New Roman"/>
          <w:color w:val="000000"/>
        </w:rPr>
        <w:t xml:space="preserve">15 </w:t>
      </w:r>
      <w:r w:rsidR="00FE56EB" w:rsidRPr="00DC3675">
        <w:rPr>
          <w:rFonts w:eastAsia="Times New Roman"/>
          <w:color w:val="000000"/>
        </w:rPr>
        <w:t xml:space="preserve">minutes x </w:t>
      </w:r>
      <w:r w:rsidR="00B31737" w:rsidRPr="00DC3675">
        <w:rPr>
          <w:rFonts w:eastAsia="Times New Roman"/>
          <w:color w:val="000000"/>
        </w:rPr>
        <w:t xml:space="preserve">18,750 </w:t>
      </w:r>
      <w:r w:rsidR="00FE56EB" w:rsidRPr="00DC3675">
        <w:rPr>
          <w:rFonts w:eastAsia="Times New Roman"/>
          <w:color w:val="000000"/>
        </w:rPr>
        <w:t>interviews).</w:t>
      </w:r>
      <w:r w:rsidRPr="00DC3675">
        <w:rPr>
          <w:rFonts w:eastAsia="Times New Roman"/>
          <w:color w:val="000000"/>
        </w:rPr>
        <w:t xml:space="preserve"> </w:t>
      </w:r>
    </w:p>
    <w:p w14:paraId="4855A97C" w14:textId="77777777" w:rsidR="00363C45" w:rsidRPr="00DC3675" w:rsidRDefault="00363C45" w:rsidP="00EE6FAB">
      <w:pPr>
        <w:pStyle w:val="NormalWeb"/>
        <w:shd w:val="clear" w:color="auto" w:fill="FFFFFF"/>
        <w:rPr>
          <w:rFonts w:eastAsia="Times New Roman"/>
          <w:color w:val="000000"/>
        </w:rPr>
      </w:pPr>
    </w:p>
    <w:p w14:paraId="5FD7B5D9" w14:textId="12023713" w:rsidR="00527655" w:rsidRPr="00DC3675" w:rsidRDefault="00527655" w:rsidP="00EE6FAB">
      <w:pPr>
        <w:spacing w:after="200" w:line="276" w:lineRule="auto"/>
        <w:rPr>
          <w:color w:val="000000"/>
          <w:szCs w:val="24"/>
        </w:rPr>
      </w:pPr>
      <w:r w:rsidRPr="00DC3675">
        <w:rPr>
          <w:color w:val="000000"/>
          <w:szCs w:val="24"/>
        </w:rPr>
        <w:t>The contact person</w:t>
      </w:r>
      <w:r w:rsidR="002B7AF6" w:rsidRPr="00DC3675">
        <w:rPr>
          <w:color w:val="000000"/>
          <w:szCs w:val="24"/>
        </w:rPr>
        <w:t>s</w:t>
      </w:r>
      <w:r w:rsidRPr="00DC3675">
        <w:rPr>
          <w:color w:val="000000"/>
          <w:szCs w:val="24"/>
        </w:rPr>
        <w:t xml:space="preserve"> for questions regarding data collection and the design of </w:t>
      </w:r>
      <w:r w:rsidR="002B7AF6" w:rsidRPr="00DC3675">
        <w:rPr>
          <w:color w:val="000000"/>
          <w:szCs w:val="24"/>
        </w:rPr>
        <w:t>this research are</w:t>
      </w:r>
      <w:r w:rsidR="009A6E2E" w:rsidRPr="00DC3675">
        <w:rPr>
          <w:color w:val="000000"/>
          <w:szCs w:val="24"/>
        </w:rPr>
        <w:t xml:space="preserve"> listed below:</w:t>
      </w:r>
    </w:p>
    <w:p w14:paraId="1FA6D75C" w14:textId="69EBFBFF" w:rsidR="002B7AF6" w:rsidRPr="00DC3675" w:rsidRDefault="002B7AF6" w:rsidP="00EE6FAB">
      <w:pPr>
        <w:widowControl w:val="0"/>
        <w:tabs>
          <w:tab w:val="left" w:pos="0"/>
        </w:tabs>
        <w:rPr>
          <w:color w:val="000000"/>
          <w:szCs w:val="24"/>
        </w:rPr>
      </w:pPr>
      <w:r w:rsidRPr="00DC3675">
        <w:rPr>
          <w:color w:val="000000"/>
          <w:szCs w:val="24"/>
        </w:rPr>
        <w:t>Yazmin Argen</w:t>
      </w:r>
      <w:r w:rsidR="005E76AC" w:rsidRPr="00DC3675">
        <w:rPr>
          <w:color w:val="000000"/>
          <w:szCs w:val="24"/>
        </w:rPr>
        <w:t>tina</w:t>
      </w:r>
      <w:r w:rsidRPr="00DC3675">
        <w:rPr>
          <w:color w:val="000000"/>
          <w:szCs w:val="24"/>
        </w:rPr>
        <w:t xml:space="preserve"> Garcia Trejo</w:t>
      </w:r>
    </w:p>
    <w:p w14:paraId="34DAB06E" w14:textId="0790D2F9" w:rsidR="002B7AF6" w:rsidRPr="00DC3675" w:rsidRDefault="002B7AF6" w:rsidP="00EE6FAB">
      <w:pPr>
        <w:widowControl w:val="0"/>
        <w:tabs>
          <w:tab w:val="left" w:pos="0"/>
        </w:tabs>
        <w:rPr>
          <w:color w:val="000000"/>
          <w:szCs w:val="24"/>
        </w:rPr>
      </w:pPr>
      <w:r w:rsidRPr="00DC3675">
        <w:rPr>
          <w:color w:val="000000"/>
          <w:szCs w:val="24"/>
        </w:rPr>
        <w:t xml:space="preserve">Center </w:t>
      </w:r>
      <w:r w:rsidR="0004686E" w:rsidRPr="00DC3675">
        <w:rPr>
          <w:color w:val="000000"/>
          <w:szCs w:val="24"/>
        </w:rPr>
        <w:t>for Behavioral Science Methods</w:t>
      </w:r>
    </w:p>
    <w:p w14:paraId="48E946AC" w14:textId="771D1316" w:rsidR="002B7AF6" w:rsidRPr="00DC3675" w:rsidRDefault="002B7AF6" w:rsidP="00EE6FAB">
      <w:pPr>
        <w:widowControl w:val="0"/>
        <w:tabs>
          <w:tab w:val="left" w:pos="0"/>
        </w:tabs>
        <w:rPr>
          <w:color w:val="000000"/>
          <w:szCs w:val="24"/>
        </w:rPr>
      </w:pPr>
      <w:r w:rsidRPr="00DC3675">
        <w:rPr>
          <w:color w:val="000000"/>
          <w:szCs w:val="24"/>
        </w:rPr>
        <w:t xml:space="preserve">U.S. Census Bureau </w:t>
      </w:r>
    </w:p>
    <w:p w14:paraId="46CA2A5A" w14:textId="5BC7C6C3" w:rsidR="002B7AF6" w:rsidRPr="00DC3675" w:rsidRDefault="002B7AF6" w:rsidP="00EE6FAB">
      <w:pPr>
        <w:widowControl w:val="0"/>
        <w:tabs>
          <w:tab w:val="left" w:pos="0"/>
        </w:tabs>
        <w:rPr>
          <w:color w:val="000000"/>
          <w:szCs w:val="24"/>
        </w:rPr>
      </w:pPr>
      <w:r w:rsidRPr="00DC3675">
        <w:rPr>
          <w:color w:val="000000"/>
          <w:szCs w:val="24"/>
        </w:rPr>
        <w:lastRenderedPageBreak/>
        <w:t>Washington, D.C. 20233</w:t>
      </w:r>
    </w:p>
    <w:p w14:paraId="1A2103FA" w14:textId="5E390231" w:rsidR="002B7AF6" w:rsidRPr="00DC3675" w:rsidRDefault="00627EE2" w:rsidP="00EE6FAB">
      <w:pPr>
        <w:widowControl w:val="0"/>
        <w:tabs>
          <w:tab w:val="left" w:pos="0"/>
        </w:tabs>
        <w:rPr>
          <w:color w:val="000000"/>
          <w:szCs w:val="24"/>
        </w:rPr>
      </w:pPr>
      <w:r w:rsidRPr="00DC3675">
        <w:rPr>
          <w:color w:val="000000"/>
          <w:szCs w:val="24"/>
        </w:rPr>
        <w:t>(</w:t>
      </w:r>
      <w:r w:rsidR="002B7AF6" w:rsidRPr="00DC3675">
        <w:rPr>
          <w:color w:val="000000"/>
          <w:szCs w:val="24"/>
        </w:rPr>
        <w:t>301</w:t>
      </w:r>
      <w:r w:rsidRPr="00DC3675">
        <w:rPr>
          <w:color w:val="000000"/>
          <w:szCs w:val="24"/>
        </w:rPr>
        <w:t xml:space="preserve">) </w:t>
      </w:r>
      <w:r w:rsidR="002B7AF6" w:rsidRPr="00DC3675">
        <w:rPr>
          <w:color w:val="000000"/>
          <w:szCs w:val="24"/>
        </w:rPr>
        <w:t>763-3355</w:t>
      </w:r>
    </w:p>
    <w:p w14:paraId="19079B88" w14:textId="2F5E57C9" w:rsidR="002B7AF6" w:rsidRPr="00DC3675" w:rsidRDefault="0042091C" w:rsidP="00EE6FAB">
      <w:pPr>
        <w:widowControl w:val="0"/>
        <w:tabs>
          <w:tab w:val="left" w:pos="0"/>
        </w:tabs>
        <w:rPr>
          <w:color w:val="000000"/>
          <w:szCs w:val="24"/>
        </w:rPr>
      </w:pPr>
      <w:hyperlink r:id="rId9" w:history="1">
        <w:r w:rsidR="002B7AF6" w:rsidRPr="00DC3675">
          <w:rPr>
            <w:color w:val="000000"/>
          </w:rPr>
          <w:t>yazmin.argen.garcia.trejo@census.gov</w:t>
        </w:r>
      </w:hyperlink>
      <w:r w:rsidR="002B7AF6" w:rsidRPr="00DC3675">
        <w:rPr>
          <w:color w:val="000000"/>
          <w:szCs w:val="24"/>
        </w:rPr>
        <w:t xml:space="preserve"> </w:t>
      </w:r>
    </w:p>
    <w:p w14:paraId="168D5FE8" w14:textId="77777777" w:rsidR="002B7AF6" w:rsidRPr="00DC3675" w:rsidRDefault="002B7AF6" w:rsidP="00EE6FAB">
      <w:pPr>
        <w:widowControl w:val="0"/>
        <w:tabs>
          <w:tab w:val="left" w:pos="0"/>
        </w:tabs>
        <w:rPr>
          <w:color w:val="000000"/>
          <w:szCs w:val="24"/>
        </w:rPr>
      </w:pPr>
    </w:p>
    <w:p w14:paraId="716839BE" w14:textId="0CE9ED73" w:rsidR="00527655" w:rsidRPr="00DC3675" w:rsidRDefault="0004686E" w:rsidP="00EE6FAB">
      <w:pPr>
        <w:widowControl w:val="0"/>
        <w:tabs>
          <w:tab w:val="left" w:pos="0"/>
        </w:tabs>
        <w:rPr>
          <w:color w:val="000000"/>
          <w:szCs w:val="24"/>
        </w:rPr>
      </w:pPr>
      <w:r w:rsidRPr="00DC3675">
        <w:rPr>
          <w:color w:val="000000"/>
          <w:szCs w:val="24"/>
        </w:rPr>
        <w:t>Casey Eggleston</w:t>
      </w:r>
    </w:p>
    <w:p w14:paraId="467C2E27" w14:textId="1C74DB17" w:rsidR="00527655" w:rsidRPr="00DC3675" w:rsidRDefault="00527655" w:rsidP="00EE6FAB">
      <w:pPr>
        <w:widowControl w:val="0"/>
        <w:rPr>
          <w:color w:val="000000"/>
          <w:szCs w:val="24"/>
        </w:rPr>
      </w:pPr>
      <w:r w:rsidRPr="00DC3675">
        <w:rPr>
          <w:color w:val="000000"/>
          <w:szCs w:val="24"/>
        </w:rPr>
        <w:t xml:space="preserve">Center </w:t>
      </w:r>
      <w:r w:rsidR="0004686E" w:rsidRPr="00DC3675">
        <w:rPr>
          <w:color w:val="000000"/>
          <w:szCs w:val="24"/>
        </w:rPr>
        <w:t>for Behavioral Science Methods</w:t>
      </w:r>
    </w:p>
    <w:p w14:paraId="25035906" w14:textId="77777777" w:rsidR="00527655" w:rsidRPr="00DC3675" w:rsidRDefault="00527655" w:rsidP="00EE6FAB">
      <w:pPr>
        <w:widowControl w:val="0"/>
        <w:rPr>
          <w:color w:val="000000"/>
          <w:szCs w:val="24"/>
        </w:rPr>
      </w:pPr>
      <w:r w:rsidRPr="00DC3675">
        <w:rPr>
          <w:color w:val="000000"/>
          <w:szCs w:val="24"/>
        </w:rPr>
        <w:t xml:space="preserve">U.S. Census Bureau </w:t>
      </w:r>
    </w:p>
    <w:p w14:paraId="0C7B0044" w14:textId="77777777" w:rsidR="00527655" w:rsidRPr="00DC3675" w:rsidRDefault="00527655" w:rsidP="00EE6FAB">
      <w:pPr>
        <w:widowControl w:val="0"/>
        <w:rPr>
          <w:color w:val="000000"/>
          <w:szCs w:val="24"/>
        </w:rPr>
      </w:pPr>
      <w:r w:rsidRPr="00DC3675">
        <w:rPr>
          <w:color w:val="000000"/>
          <w:szCs w:val="24"/>
        </w:rPr>
        <w:t>Washington, D.C. 20233</w:t>
      </w:r>
    </w:p>
    <w:p w14:paraId="5922FBF1" w14:textId="59C2FF37" w:rsidR="0004686E" w:rsidRPr="00DC3675" w:rsidRDefault="0004686E" w:rsidP="00EE6FAB">
      <w:pPr>
        <w:widowControl w:val="0"/>
        <w:rPr>
          <w:color w:val="000000"/>
          <w:szCs w:val="24"/>
        </w:rPr>
      </w:pPr>
      <w:r w:rsidRPr="00DC3675">
        <w:rPr>
          <w:color w:val="000000"/>
          <w:szCs w:val="24"/>
        </w:rPr>
        <w:t>(301) 763-6144</w:t>
      </w:r>
    </w:p>
    <w:p w14:paraId="294CDF99" w14:textId="5C343004" w:rsidR="0004686E" w:rsidRPr="00DC3675" w:rsidRDefault="0042091C" w:rsidP="00EE6FAB">
      <w:pPr>
        <w:widowControl w:val="0"/>
        <w:rPr>
          <w:color w:val="000000"/>
          <w:szCs w:val="24"/>
        </w:rPr>
      </w:pPr>
      <w:hyperlink r:id="rId10" w:history="1">
        <w:r w:rsidR="0004686E" w:rsidRPr="00DC3675">
          <w:rPr>
            <w:color w:val="000000"/>
          </w:rPr>
          <w:t>casey.m.eggleston@census.gov</w:t>
        </w:r>
      </w:hyperlink>
    </w:p>
    <w:sectPr w:rsidR="0004686E" w:rsidRPr="00DC36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9ECDA" w14:textId="77777777" w:rsidR="0054459C" w:rsidRDefault="0054459C">
      <w:r>
        <w:separator/>
      </w:r>
    </w:p>
  </w:endnote>
  <w:endnote w:type="continuationSeparator" w:id="0">
    <w:p w14:paraId="40A585AC" w14:textId="77777777" w:rsidR="0054459C" w:rsidRDefault="0054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14AEC" w14:textId="77777777" w:rsidR="0054459C" w:rsidRDefault="0054459C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9896039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F1EBD7" w14:textId="4B6A3053" w:rsidR="0054459C" w:rsidRPr="004A5D03" w:rsidRDefault="0054459C">
            <w:pPr>
              <w:pStyle w:val="Footer"/>
              <w:jc w:val="center"/>
              <w:rPr>
                <w:rFonts w:asciiTheme="minorHAnsi" w:hAnsiTheme="minorHAnsi"/>
              </w:rPr>
            </w:pPr>
            <w:r w:rsidRPr="004A5D03">
              <w:rPr>
                <w:rFonts w:asciiTheme="minorHAnsi" w:hAnsiTheme="minorHAnsi"/>
              </w:rPr>
              <w:t xml:space="preserve">Page 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4A5D03">
              <w:rPr>
                <w:rFonts w:asciiTheme="minorHAnsi" w:hAnsiTheme="minorHAnsi"/>
                <w:bCs/>
              </w:rPr>
              <w:instrText xml:space="preserve"> PAGE </w:instrTex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42091C">
              <w:rPr>
                <w:rFonts w:asciiTheme="minorHAnsi" w:hAnsiTheme="minorHAnsi"/>
                <w:bCs/>
                <w:noProof/>
              </w:rPr>
              <w:t>1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end"/>
            </w:r>
            <w:r w:rsidRPr="004A5D03">
              <w:rPr>
                <w:rFonts w:asciiTheme="minorHAnsi" w:hAnsiTheme="minorHAnsi"/>
              </w:rPr>
              <w:t xml:space="preserve"> of 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4A5D03">
              <w:rPr>
                <w:rFonts w:asciiTheme="minorHAnsi" w:hAnsiTheme="minorHAnsi"/>
                <w:bCs/>
              </w:rPr>
              <w:instrText xml:space="preserve"> NUMPAGES  </w:instrTex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42091C">
              <w:rPr>
                <w:rFonts w:asciiTheme="minorHAnsi" w:hAnsiTheme="minorHAnsi"/>
                <w:bCs/>
                <w:noProof/>
              </w:rPr>
              <w:t>3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end"/>
            </w:r>
          </w:p>
        </w:sdtContent>
      </w:sdt>
    </w:sdtContent>
  </w:sdt>
  <w:p w14:paraId="66F1458F" w14:textId="77777777" w:rsidR="0054459C" w:rsidRDefault="0054459C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BC7B2" w14:textId="77777777" w:rsidR="0054459C" w:rsidRDefault="00544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865F1" w14:textId="77777777" w:rsidR="0054459C" w:rsidRDefault="0054459C">
      <w:r>
        <w:separator/>
      </w:r>
    </w:p>
  </w:footnote>
  <w:footnote w:type="continuationSeparator" w:id="0">
    <w:p w14:paraId="6E92FA35" w14:textId="77777777" w:rsidR="0054459C" w:rsidRDefault="0054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78E82" w14:textId="77777777" w:rsidR="0054459C" w:rsidRDefault="0054459C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4088B" w14:textId="77777777" w:rsidR="0054459C" w:rsidRDefault="0054459C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5662F" w14:textId="77777777" w:rsidR="0054459C" w:rsidRDefault="00544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5CF5"/>
    <w:multiLevelType w:val="hybridMultilevel"/>
    <w:tmpl w:val="B232A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F3743"/>
    <w:multiLevelType w:val="hybridMultilevel"/>
    <w:tmpl w:val="B232A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5CCC"/>
    <w:multiLevelType w:val="multilevel"/>
    <w:tmpl w:val="6A9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F5530"/>
    <w:multiLevelType w:val="hybridMultilevel"/>
    <w:tmpl w:val="9970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360420"/>
    <w:multiLevelType w:val="hybridMultilevel"/>
    <w:tmpl w:val="EEC0B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06832"/>
    <w:multiLevelType w:val="hybridMultilevel"/>
    <w:tmpl w:val="1FCE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B1A44"/>
    <w:multiLevelType w:val="hybridMultilevel"/>
    <w:tmpl w:val="B232A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568E3"/>
    <w:multiLevelType w:val="hybridMultilevel"/>
    <w:tmpl w:val="0548D3B8"/>
    <w:lvl w:ilvl="0" w:tplc="67023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527655"/>
    <w:rsid w:val="000137F5"/>
    <w:rsid w:val="00022F1A"/>
    <w:rsid w:val="0002714A"/>
    <w:rsid w:val="00033C36"/>
    <w:rsid w:val="00035887"/>
    <w:rsid w:val="00042748"/>
    <w:rsid w:val="0004686E"/>
    <w:rsid w:val="00047F42"/>
    <w:rsid w:val="00050D66"/>
    <w:rsid w:val="00067A2E"/>
    <w:rsid w:val="00077A53"/>
    <w:rsid w:val="00093041"/>
    <w:rsid w:val="000B5205"/>
    <w:rsid w:val="000C71D9"/>
    <w:rsid w:val="000D5931"/>
    <w:rsid w:val="000D5CBE"/>
    <w:rsid w:val="000F4FE9"/>
    <w:rsid w:val="000F74C7"/>
    <w:rsid w:val="0010338A"/>
    <w:rsid w:val="00113BA6"/>
    <w:rsid w:val="0011432E"/>
    <w:rsid w:val="00117091"/>
    <w:rsid w:val="00120077"/>
    <w:rsid w:val="00126CA5"/>
    <w:rsid w:val="00130103"/>
    <w:rsid w:val="001417A4"/>
    <w:rsid w:val="00141D6B"/>
    <w:rsid w:val="00160C1B"/>
    <w:rsid w:val="00163902"/>
    <w:rsid w:val="00167816"/>
    <w:rsid w:val="001713D3"/>
    <w:rsid w:val="0017403C"/>
    <w:rsid w:val="0017686B"/>
    <w:rsid w:val="00193EAF"/>
    <w:rsid w:val="001A0C0D"/>
    <w:rsid w:val="001A145B"/>
    <w:rsid w:val="001A17E1"/>
    <w:rsid w:val="001A7709"/>
    <w:rsid w:val="001B2ED6"/>
    <w:rsid w:val="001B32A6"/>
    <w:rsid w:val="001B4E2E"/>
    <w:rsid w:val="001B7DFE"/>
    <w:rsid w:val="001C71A2"/>
    <w:rsid w:val="001D1148"/>
    <w:rsid w:val="001D430C"/>
    <w:rsid w:val="001E4CD2"/>
    <w:rsid w:val="001F25F1"/>
    <w:rsid w:val="00214E39"/>
    <w:rsid w:val="00232229"/>
    <w:rsid w:val="00234615"/>
    <w:rsid w:val="00236549"/>
    <w:rsid w:val="00240889"/>
    <w:rsid w:val="00241301"/>
    <w:rsid w:val="00242414"/>
    <w:rsid w:val="00261A21"/>
    <w:rsid w:val="002760A8"/>
    <w:rsid w:val="00281FED"/>
    <w:rsid w:val="00295B00"/>
    <w:rsid w:val="002B16C3"/>
    <w:rsid w:val="002B2E83"/>
    <w:rsid w:val="002B7AF6"/>
    <w:rsid w:val="002D2122"/>
    <w:rsid w:val="002D3CC0"/>
    <w:rsid w:val="002D5CBB"/>
    <w:rsid w:val="002D6275"/>
    <w:rsid w:val="002E0563"/>
    <w:rsid w:val="002E7121"/>
    <w:rsid w:val="00301539"/>
    <w:rsid w:val="003030C2"/>
    <w:rsid w:val="00303BEE"/>
    <w:rsid w:val="003347F2"/>
    <w:rsid w:val="00347C0A"/>
    <w:rsid w:val="00363C45"/>
    <w:rsid w:val="003713F5"/>
    <w:rsid w:val="00373391"/>
    <w:rsid w:val="00381703"/>
    <w:rsid w:val="00386B8E"/>
    <w:rsid w:val="003875B3"/>
    <w:rsid w:val="00393C18"/>
    <w:rsid w:val="003A4507"/>
    <w:rsid w:val="003A4FF0"/>
    <w:rsid w:val="003B3392"/>
    <w:rsid w:val="003B5AC8"/>
    <w:rsid w:val="003C6FB3"/>
    <w:rsid w:val="003D184B"/>
    <w:rsid w:val="003D3876"/>
    <w:rsid w:val="003E46EF"/>
    <w:rsid w:val="003E654B"/>
    <w:rsid w:val="004152CE"/>
    <w:rsid w:val="0041662D"/>
    <w:rsid w:val="0042091C"/>
    <w:rsid w:val="00425BEE"/>
    <w:rsid w:val="00434FE1"/>
    <w:rsid w:val="0045673D"/>
    <w:rsid w:val="004631A8"/>
    <w:rsid w:val="004663F8"/>
    <w:rsid w:val="00467546"/>
    <w:rsid w:val="00467ADE"/>
    <w:rsid w:val="00470C73"/>
    <w:rsid w:val="00475C34"/>
    <w:rsid w:val="0047641F"/>
    <w:rsid w:val="004858DF"/>
    <w:rsid w:val="0049749A"/>
    <w:rsid w:val="004A5D03"/>
    <w:rsid w:val="004B0285"/>
    <w:rsid w:val="004B04DD"/>
    <w:rsid w:val="004B2D44"/>
    <w:rsid w:val="004C1BE3"/>
    <w:rsid w:val="004C375D"/>
    <w:rsid w:val="004C6D28"/>
    <w:rsid w:val="004D1631"/>
    <w:rsid w:val="004D40A6"/>
    <w:rsid w:val="004E3999"/>
    <w:rsid w:val="004E651A"/>
    <w:rsid w:val="004F1C16"/>
    <w:rsid w:val="00501F7E"/>
    <w:rsid w:val="005063BA"/>
    <w:rsid w:val="00514B0B"/>
    <w:rsid w:val="00523C23"/>
    <w:rsid w:val="00524AA5"/>
    <w:rsid w:val="00526234"/>
    <w:rsid w:val="00527655"/>
    <w:rsid w:val="00531D31"/>
    <w:rsid w:val="00533E0C"/>
    <w:rsid w:val="005370E1"/>
    <w:rsid w:val="0054459C"/>
    <w:rsid w:val="00544ED9"/>
    <w:rsid w:val="00546220"/>
    <w:rsid w:val="00551C13"/>
    <w:rsid w:val="00551F08"/>
    <w:rsid w:val="00553626"/>
    <w:rsid w:val="005633E2"/>
    <w:rsid w:val="00566352"/>
    <w:rsid w:val="00573449"/>
    <w:rsid w:val="00576BD1"/>
    <w:rsid w:val="00586C72"/>
    <w:rsid w:val="005937A2"/>
    <w:rsid w:val="005938A6"/>
    <w:rsid w:val="00595A29"/>
    <w:rsid w:val="005A3516"/>
    <w:rsid w:val="005A53FB"/>
    <w:rsid w:val="005B0C70"/>
    <w:rsid w:val="005B402E"/>
    <w:rsid w:val="005B6100"/>
    <w:rsid w:val="005C4C0D"/>
    <w:rsid w:val="005E76AC"/>
    <w:rsid w:val="005F6D4E"/>
    <w:rsid w:val="005F706D"/>
    <w:rsid w:val="00601A96"/>
    <w:rsid w:val="00613518"/>
    <w:rsid w:val="00626CD7"/>
    <w:rsid w:val="00627EE2"/>
    <w:rsid w:val="00632132"/>
    <w:rsid w:val="00651F29"/>
    <w:rsid w:val="00653A6B"/>
    <w:rsid w:val="006660DB"/>
    <w:rsid w:val="0067498A"/>
    <w:rsid w:val="00676C4A"/>
    <w:rsid w:val="00680084"/>
    <w:rsid w:val="006917E6"/>
    <w:rsid w:val="006920A4"/>
    <w:rsid w:val="006A40D9"/>
    <w:rsid w:val="006A66DA"/>
    <w:rsid w:val="006B4254"/>
    <w:rsid w:val="006B7888"/>
    <w:rsid w:val="006C0DC8"/>
    <w:rsid w:val="006D0044"/>
    <w:rsid w:val="006D4D6B"/>
    <w:rsid w:val="006D5425"/>
    <w:rsid w:val="006E0BE2"/>
    <w:rsid w:val="006E2A70"/>
    <w:rsid w:val="006E4330"/>
    <w:rsid w:val="006E6977"/>
    <w:rsid w:val="006F6C3C"/>
    <w:rsid w:val="006F7310"/>
    <w:rsid w:val="00700D0F"/>
    <w:rsid w:val="00705C5A"/>
    <w:rsid w:val="00710CA1"/>
    <w:rsid w:val="00716465"/>
    <w:rsid w:val="0072614B"/>
    <w:rsid w:val="007321DB"/>
    <w:rsid w:val="00734C3A"/>
    <w:rsid w:val="00735198"/>
    <w:rsid w:val="00755A77"/>
    <w:rsid w:val="00756778"/>
    <w:rsid w:val="007573FC"/>
    <w:rsid w:val="0076389E"/>
    <w:rsid w:val="007712C3"/>
    <w:rsid w:val="00774A7E"/>
    <w:rsid w:val="007777F5"/>
    <w:rsid w:val="00784C76"/>
    <w:rsid w:val="007861BD"/>
    <w:rsid w:val="0079265B"/>
    <w:rsid w:val="007A2CFC"/>
    <w:rsid w:val="007A7F61"/>
    <w:rsid w:val="007B4931"/>
    <w:rsid w:val="007B559C"/>
    <w:rsid w:val="007B6055"/>
    <w:rsid w:val="007C4A54"/>
    <w:rsid w:val="007C6ADA"/>
    <w:rsid w:val="007E2449"/>
    <w:rsid w:val="007F4E64"/>
    <w:rsid w:val="008013AC"/>
    <w:rsid w:val="00801431"/>
    <w:rsid w:val="00811971"/>
    <w:rsid w:val="008139AC"/>
    <w:rsid w:val="00823FDB"/>
    <w:rsid w:val="00824BCE"/>
    <w:rsid w:val="008336E5"/>
    <w:rsid w:val="008450D4"/>
    <w:rsid w:val="0085299B"/>
    <w:rsid w:val="00853DA9"/>
    <w:rsid w:val="00857014"/>
    <w:rsid w:val="00870FD4"/>
    <w:rsid w:val="00874B27"/>
    <w:rsid w:val="0087647F"/>
    <w:rsid w:val="0088119B"/>
    <w:rsid w:val="0088218F"/>
    <w:rsid w:val="00882C17"/>
    <w:rsid w:val="008946C4"/>
    <w:rsid w:val="008952C2"/>
    <w:rsid w:val="008B3903"/>
    <w:rsid w:val="008B50C1"/>
    <w:rsid w:val="008C11E9"/>
    <w:rsid w:val="008C3408"/>
    <w:rsid w:val="008D7DB2"/>
    <w:rsid w:val="008E018F"/>
    <w:rsid w:val="008E0DF7"/>
    <w:rsid w:val="008E66EC"/>
    <w:rsid w:val="008F6435"/>
    <w:rsid w:val="009059BC"/>
    <w:rsid w:val="00905CB8"/>
    <w:rsid w:val="00950E74"/>
    <w:rsid w:val="00955B47"/>
    <w:rsid w:val="009634D2"/>
    <w:rsid w:val="009704B7"/>
    <w:rsid w:val="0097233F"/>
    <w:rsid w:val="0097678A"/>
    <w:rsid w:val="0097737A"/>
    <w:rsid w:val="00993CC4"/>
    <w:rsid w:val="009A33FB"/>
    <w:rsid w:val="009A58E1"/>
    <w:rsid w:val="009A6E2E"/>
    <w:rsid w:val="009D0AAF"/>
    <w:rsid w:val="009D755F"/>
    <w:rsid w:val="009D7BA8"/>
    <w:rsid w:val="009E0678"/>
    <w:rsid w:val="00A02DE1"/>
    <w:rsid w:val="00A22F86"/>
    <w:rsid w:val="00A25786"/>
    <w:rsid w:val="00A42590"/>
    <w:rsid w:val="00A445D3"/>
    <w:rsid w:val="00A53740"/>
    <w:rsid w:val="00A56775"/>
    <w:rsid w:val="00A6252E"/>
    <w:rsid w:val="00AA22FC"/>
    <w:rsid w:val="00AC2CBC"/>
    <w:rsid w:val="00AD4D8E"/>
    <w:rsid w:val="00AD5BAA"/>
    <w:rsid w:val="00AE0690"/>
    <w:rsid w:val="00AE0BEC"/>
    <w:rsid w:val="00AF40F1"/>
    <w:rsid w:val="00AF6BBC"/>
    <w:rsid w:val="00B01E6C"/>
    <w:rsid w:val="00B057B1"/>
    <w:rsid w:val="00B2752E"/>
    <w:rsid w:val="00B31737"/>
    <w:rsid w:val="00B35184"/>
    <w:rsid w:val="00B419D8"/>
    <w:rsid w:val="00B44327"/>
    <w:rsid w:val="00B52C05"/>
    <w:rsid w:val="00B56467"/>
    <w:rsid w:val="00B57F0D"/>
    <w:rsid w:val="00B669A4"/>
    <w:rsid w:val="00B66CE5"/>
    <w:rsid w:val="00B848BF"/>
    <w:rsid w:val="00B85795"/>
    <w:rsid w:val="00B879CA"/>
    <w:rsid w:val="00B909D3"/>
    <w:rsid w:val="00B91335"/>
    <w:rsid w:val="00B930DF"/>
    <w:rsid w:val="00B93AFD"/>
    <w:rsid w:val="00BA229A"/>
    <w:rsid w:val="00BA3F27"/>
    <w:rsid w:val="00BA68D5"/>
    <w:rsid w:val="00BB3AA1"/>
    <w:rsid w:val="00BB7A7E"/>
    <w:rsid w:val="00BD2733"/>
    <w:rsid w:val="00BE23CC"/>
    <w:rsid w:val="00BE5062"/>
    <w:rsid w:val="00BF7F48"/>
    <w:rsid w:val="00C01A90"/>
    <w:rsid w:val="00C04842"/>
    <w:rsid w:val="00C265ED"/>
    <w:rsid w:val="00C4203C"/>
    <w:rsid w:val="00C43EE9"/>
    <w:rsid w:val="00C4548D"/>
    <w:rsid w:val="00C47B46"/>
    <w:rsid w:val="00C5107D"/>
    <w:rsid w:val="00C54E7D"/>
    <w:rsid w:val="00C573A7"/>
    <w:rsid w:val="00C60A44"/>
    <w:rsid w:val="00C6198A"/>
    <w:rsid w:val="00C72539"/>
    <w:rsid w:val="00C7271E"/>
    <w:rsid w:val="00C7603C"/>
    <w:rsid w:val="00C80C6C"/>
    <w:rsid w:val="00C8703F"/>
    <w:rsid w:val="00C87E58"/>
    <w:rsid w:val="00C91C4F"/>
    <w:rsid w:val="00CA242A"/>
    <w:rsid w:val="00CB002A"/>
    <w:rsid w:val="00CB2FB2"/>
    <w:rsid w:val="00CC5D91"/>
    <w:rsid w:val="00CD4AFD"/>
    <w:rsid w:val="00CD7A8B"/>
    <w:rsid w:val="00CE4151"/>
    <w:rsid w:val="00CE74E7"/>
    <w:rsid w:val="00CF7BC6"/>
    <w:rsid w:val="00D05773"/>
    <w:rsid w:val="00D05C58"/>
    <w:rsid w:val="00D07475"/>
    <w:rsid w:val="00D1772D"/>
    <w:rsid w:val="00D254CD"/>
    <w:rsid w:val="00D278D9"/>
    <w:rsid w:val="00D31C76"/>
    <w:rsid w:val="00D340D5"/>
    <w:rsid w:val="00D346B7"/>
    <w:rsid w:val="00D3625D"/>
    <w:rsid w:val="00D3655B"/>
    <w:rsid w:val="00D42E7D"/>
    <w:rsid w:val="00D471FF"/>
    <w:rsid w:val="00D61AD4"/>
    <w:rsid w:val="00D61B60"/>
    <w:rsid w:val="00D80353"/>
    <w:rsid w:val="00D85F6D"/>
    <w:rsid w:val="00DA495A"/>
    <w:rsid w:val="00DA55C0"/>
    <w:rsid w:val="00DB58BE"/>
    <w:rsid w:val="00DC3675"/>
    <w:rsid w:val="00DC58D5"/>
    <w:rsid w:val="00DC5E57"/>
    <w:rsid w:val="00DD5747"/>
    <w:rsid w:val="00DD7DB9"/>
    <w:rsid w:val="00DE0E91"/>
    <w:rsid w:val="00DE6F70"/>
    <w:rsid w:val="00DF336B"/>
    <w:rsid w:val="00DF4E77"/>
    <w:rsid w:val="00DF535F"/>
    <w:rsid w:val="00E11B2D"/>
    <w:rsid w:val="00E11E9A"/>
    <w:rsid w:val="00E169CC"/>
    <w:rsid w:val="00E27334"/>
    <w:rsid w:val="00E324A1"/>
    <w:rsid w:val="00E327B1"/>
    <w:rsid w:val="00E34022"/>
    <w:rsid w:val="00E34B80"/>
    <w:rsid w:val="00E359AE"/>
    <w:rsid w:val="00E379C0"/>
    <w:rsid w:val="00E412EA"/>
    <w:rsid w:val="00E47A1F"/>
    <w:rsid w:val="00E60DBD"/>
    <w:rsid w:val="00E80BAB"/>
    <w:rsid w:val="00E84EE5"/>
    <w:rsid w:val="00EA1D2E"/>
    <w:rsid w:val="00EB3C6B"/>
    <w:rsid w:val="00EC2A3A"/>
    <w:rsid w:val="00EC2DDD"/>
    <w:rsid w:val="00EC7BA3"/>
    <w:rsid w:val="00ED18F7"/>
    <w:rsid w:val="00ED6A20"/>
    <w:rsid w:val="00EE6FAB"/>
    <w:rsid w:val="00EF3B5A"/>
    <w:rsid w:val="00EF7EAE"/>
    <w:rsid w:val="00F0300A"/>
    <w:rsid w:val="00F25240"/>
    <w:rsid w:val="00F458F9"/>
    <w:rsid w:val="00F574AF"/>
    <w:rsid w:val="00F60862"/>
    <w:rsid w:val="00F6714E"/>
    <w:rsid w:val="00F7475D"/>
    <w:rsid w:val="00F77A30"/>
    <w:rsid w:val="00F802A9"/>
    <w:rsid w:val="00F8098B"/>
    <w:rsid w:val="00F80A83"/>
    <w:rsid w:val="00F96F80"/>
    <w:rsid w:val="00FA5F49"/>
    <w:rsid w:val="00FB6CC9"/>
    <w:rsid w:val="00FB7F55"/>
    <w:rsid w:val="00FC2A04"/>
    <w:rsid w:val="00FD471C"/>
    <w:rsid w:val="00FD74D5"/>
    <w:rsid w:val="00FE24F1"/>
    <w:rsid w:val="00FE56EB"/>
    <w:rsid w:val="00FF00F3"/>
    <w:rsid w:val="00FF6A71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26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E0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E0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sey.m.eggleston@censu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zmin.argen.garcia.trejo@censu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EB0A-CD69-46A3-9106-75D424F5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freid002</dc:creator>
  <cp:lastModifiedBy>SYSTEM</cp:lastModifiedBy>
  <cp:revision>2</cp:revision>
  <cp:lastPrinted>2012-02-07T21:19:00Z</cp:lastPrinted>
  <dcterms:created xsi:type="dcterms:W3CDTF">2019-11-15T14:43:00Z</dcterms:created>
  <dcterms:modified xsi:type="dcterms:W3CDTF">2019-11-15T14:43:00Z</dcterms:modified>
</cp:coreProperties>
</file>