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F56BA" w14:textId="77777777" w:rsidR="005861D3" w:rsidRDefault="005861D3" w:rsidP="005861D3">
      <w:pPr>
        <w:jc w:val="center"/>
        <w:rPr>
          <w:b/>
          <w:bCs/>
          <w:color w:val="000000" w:themeColor="text1"/>
          <w:sz w:val="24"/>
          <w:szCs w:val="24"/>
        </w:rPr>
      </w:pPr>
      <w:bookmarkStart w:id="0" w:name="_GoBack"/>
      <w:bookmarkEnd w:id="0"/>
      <w:r>
        <w:rPr>
          <w:b/>
          <w:bCs/>
          <w:color w:val="000000" w:themeColor="text1"/>
          <w:sz w:val="24"/>
          <w:szCs w:val="24"/>
        </w:rPr>
        <w:t xml:space="preserve">Generic Information Collection Request: </w:t>
      </w:r>
    </w:p>
    <w:p w14:paraId="14746BC8" w14:textId="77777777" w:rsidR="001A25FB" w:rsidRDefault="005861D3" w:rsidP="005861D3">
      <w:pPr>
        <w:jc w:val="center"/>
        <w:rPr>
          <w:b/>
          <w:bCs/>
          <w:color w:val="000000" w:themeColor="text1"/>
          <w:sz w:val="24"/>
          <w:szCs w:val="24"/>
        </w:rPr>
      </w:pPr>
      <w:r>
        <w:rPr>
          <w:b/>
          <w:bCs/>
          <w:color w:val="000000" w:themeColor="text1"/>
          <w:sz w:val="24"/>
          <w:szCs w:val="24"/>
        </w:rPr>
        <w:t>Early stage scoping interviews for the Commodity Flow Survey</w:t>
      </w:r>
      <w:r w:rsidR="001A25FB">
        <w:rPr>
          <w:b/>
          <w:bCs/>
          <w:color w:val="000000" w:themeColor="text1"/>
          <w:sz w:val="24"/>
          <w:szCs w:val="24"/>
        </w:rPr>
        <w:t xml:space="preserve"> &amp; PHMSA:</w:t>
      </w:r>
    </w:p>
    <w:p w14:paraId="065F0AAB" w14:textId="5CDC8F5B" w:rsidR="005861D3" w:rsidRDefault="001A25FB" w:rsidP="005861D3">
      <w:pPr>
        <w:jc w:val="center"/>
        <w:rPr>
          <w:b/>
          <w:bCs/>
          <w:color w:val="000000" w:themeColor="text1"/>
          <w:sz w:val="24"/>
          <w:szCs w:val="24"/>
        </w:rPr>
      </w:pPr>
      <w:r>
        <w:rPr>
          <w:b/>
          <w:bCs/>
          <w:color w:val="000000" w:themeColor="text1"/>
          <w:sz w:val="24"/>
          <w:szCs w:val="24"/>
        </w:rPr>
        <w:t xml:space="preserve"> </w:t>
      </w:r>
      <w:r w:rsidRPr="001A25FB">
        <w:rPr>
          <w:b/>
          <w:bCs/>
          <w:color w:val="000000" w:themeColor="text1"/>
          <w:sz w:val="24"/>
          <w:szCs w:val="24"/>
        </w:rPr>
        <w:t>Expanded Hazardous Materials Data Collection</w:t>
      </w:r>
    </w:p>
    <w:p w14:paraId="07290795" w14:textId="77777777" w:rsidR="005861D3" w:rsidRDefault="005861D3" w:rsidP="005861D3">
      <w:pPr>
        <w:rPr>
          <w:color w:val="000000"/>
          <w:sz w:val="24"/>
          <w:szCs w:val="24"/>
        </w:rPr>
      </w:pPr>
    </w:p>
    <w:p w14:paraId="4C14A137" w14:textId="653FD7B6" w:rsidR="005861D3" w:rsidRDefault="005861D3" w:rsidP="005861D3">
      <w:pPr>
        <w:rPr>
          <w:sz w:val="24"/>
          <w:szCs w:val="24"/>
        </w:rPr>
      </w:pPr>
      <w:r>
        <w:rPr>
          <w:b/>
          <w:bCs/>
          <w:color w:val="000000" w:themeColor="text1"/>
          <w:sz w:val="24"/>
          <w:szCs w:val="24"/>
        </w:rPr>
        <w:t>Request</w:t>
      </w:r>
      <w:r>
        <w:rPr>
          <w:color w:val="000000" w:themeColor="text1"/>
          <w:sz w:val="24"/>
          <w:szCs w:val="24"/>
        </w:rPr>
        <w:t xml:space="preserve">: The Census Bureau plans to conduct additional research under the </w:t>
      </w:r>
      <w:r w:rsidR="00DB20F5" w:rsidRPr="00DB20F5">
        <w:rPr>
          <w:color w:val="000000" w:themeColor="text1"/>
          <w:sz w:val="24"/>
          <w:szCs w:val="24"/>
        </w:rPr>
        <w:t>Generic Clearance for Internet Nonprobability Panel Pretesting</w:t>
      </w:r>
      <w:r>
        <w:rPr>
          <w:color w:val="000000" w:themeColor="text1"/>
          <w:sz w:val="24"/>
          <w:szCs w:val="24"/>
        </w:rPr>
        <w:t xml:space="preserve"> (OMB number </w:t>
      </w:r>
      <w:r w:rsidR="001B40D3" w:rsidRPr="001B40D3">
        <w:rPr>
          <w:color w:val="000000" w:themeColor="text1"/>
          <w:sz w:val="24"/>
          <w:szCs w:val="24"/>
        </w:rPr>
        <w:t>0607-0978</w:t>
      </w:r>
      <w:r w:rsidR="009867FC">
        <w:rPr>
          <w:color w:val="000000" w:themeColor="text1"/>
          <w:sz w:val="24"/>
          <w:szCs w:val="24"/>
        </w:rPr>
        <w:t>)</w:t>
      </w:r>
      <w:r>
        <w:rPr>
          <w:sz w:val="24"/>
          <w:szCs w:val="24"/>
        </w:rPr>
        <w:t xml:space="preserve"> for the Commodity Flow Survey (CFS). These activities will include early stage scoping interviews with respondents to the 2017 CFS to </w:t>
      </w:r>
      <w:r w:rsidR="00C35216">
        <w:rPr>
          <w:sz w:val="24"/>
          <w:szCs w:val="24"/>
        </w:rPr>
        <w:t xml:space="preserve">learn </w:t>
      </w:r>
      <w:r w:rsidR="00026114">
        <w:rPr>
          <w:sz w:val="24"/>
          <w:szCs w:val="24"/>
        </w:rPr>
        <w:t xml:space="preserve">whether these respondents are able to answer </w:t>
      </w:r>
      <w:r w:rsidR="00DC6431">
        <w:rPr>
          <w:sz w:val="24"/>
          <w:szCs w:val="24"/>
        </w:rPr>
        <w:t>new questions that are</w:t>
      </w:r>
      <w:r w:rsidR="00026114">
        <w:rPr>
          <w:sz w:val="24"/>
          <w:szCs w:val="24"/>
        </w:rPr>
        <w:t xml:space="preserve"> related </w:t>
      </w:r>
      <w:r w:rsidR="00DC6431">
        <w:rPr>
          <w:sz w:val="24"/>
          <w:szCs w:val="24"/>
        </w:rPr>
        <w:t>to the shipment of hazardous materials (HAZMAT)</w:t>
      </w:r>
      <w:r w:rsidR="00FD513F">
        <w:rPr>
          <w:sz w:val="24"/>
          <w:szCs w:val="24"/>
        </w:rPr>
        <w:t>,</w:t>
      </w:r>
      <w:r w:rsidR="00DC6431">
        <w:rPr>
          <w:sz w:val="24"/>
          <w:szCs w:val="24"/>
        </w:rPr>
        <w:t xml:space="preserve"> </w:t>
      </w:r>
      <w:r w:rsidR="00026114">
        <w:rPr>
          <w:sz w:val="24"/>
          <w:szCs w:val="24"/>
        </w:rPr>
        <w:t>without s</w:t>
      </w:r>
      <w:r w:rsidR="00DC6431">
        <w:rPr>
          <w:sz w:val="24"/>
          <w:szCs w:val="24"/>
        </w:rPr>
        <w:t xml:space="preserve">ignificantly increasing </w:t>
      </w:r>
      <w:r w:rsidR="00FD513F">
        <w:rPr>
          <w:sz w:val="24"/>
          <w:szCs w:val="24"/>
        </w:rPr>
        <w:t xml:space="preserve">respondent </w:t>
      </w:r>
      <w:r w:rsidR="00DC6431">
        <w:rPr>
          <w:sz w:val="24"/>
          <w:szCs w:val="24"/>
        </w:rPr>
        <w:t xml:space="preserve">burden. </w:t>
      </w:r>
    </w:p>
    <w:p w14:paraId="4E799CC3" w14:textId="77777777" w:rsidR="00026114" w:rsidRDefault="00026114" w:rsidP="005861D3">
      <w:pPr>
        <w:rPr>
          <w:sz w:val="24"/>
          <w:szCs w:val="24"/>
        </w:rPr>
      </w:pPr>
    </w:p>
    <w:p w14:paraId="2A7FC041" w14:textId="77777777" w:rsidR="005861D3" w:rsidRDefault="005861D3" w:rsidP="005861D3">
      <w:pPr>
        <w:rPr>
          <w:sz w:val="24"/>
          <w:szCs w:val="24"/>
        </w:rPr>
      </w:pPr>
      <w:r>
        <w:rPr>
          <w:sz w:val="24"/>
          <w:szCs w:val="24"/>
        </w:rPr>
        <w:t>The CFS is administered every 5 years through a partnership between the U.S. Census Bureau and the Bureau of Transportation Statistics (BTS). It provides data on the movement of goods in the United States including commodities shipped, their value, weight, and mode of transportation, as well as the origin and destination of shipments of commodities from manufacturing, mining, wholesale, and selected retail and services establishments. These data are used by policy makers and transportation planners to evaluate the demand for transportation facilities and services, energy use, and safety risk and environmental concerns. Additionally, the data collected from CFS are also used to analyze trends in the movement of goods, mapping spatial patterns of commodity and vehicle flows, forecasting demands for the movement of goods, and determining needs for associated infrastructure and equipment.</w:t>
      </w:r>
    </w:p>
    <w:p w14:paraId="01FF482C" w14:textId="77777777" w:rsidR="002E049B" w:rsidRDefault="002E049B" w:rsidP="005861D3">
      <w:pPr>
        <w:rPr>
          <w:sz w:val="24"/>
          <w:szCs w:val="24"/>
        </w:rPr>
      </w:pPr>
    </w:p>
    <w:p w14:paraId="39806932" w14:textId="77777777" w:rsidR="00FD513F" w:rsidRDefault="00FD513F" w:rsidP="00FD513F">
      <w:pPr>
        <w:rPr>
          <w:sz w:val="24"/>
          <w:szCs w:val="24"/>
        </w:rPr>
      </w:pPr>
      <w:r>
        <w:rPr>
          <w:sz w:val="24"/>
          <w:szCs w:val="24"/>
        </w:rPr>
        <w:t xml:space="preserve">Further information regarding the Commodity Flow Survey can be found at this website: </w:t>
      </w:r>
      <w:hyperlink r:id="rId8" w:history="1">
        <w:r>
          <w:rPr>
            <w:rStyle w:val="Hyperlink"/>
            <w:sz w:val="24"/>
            <w:szCs w:val="24"/>
          </w:rPr>
          <w:t>https://www.census.gov/econ/cfs/</w:t>
        </w:r>
      </w:hyperlink>
      <w:r>
        <w:rPr>
          <w:sz w:val="24"/>
          <w:szCs w:val="24"/>
        </w:rPr>
        <w:t xml:space="preserve"> .</w:t>
      </w:r>
    </w:p>
    <w:p w14:paraId="0E507943" w14:textId="77777777" w:rsidR="00FD513F" w:rsidRDefault="00FD513F" w:rsidP="005861D3">
      <w:pPr>
        <w:rPr>
          <w:sz w:val="24"/>
          <w:szCs w:val="24"/>
        </w:rPr>
      </w:pPr>
    </w:p>
    <w:p w14:paraId="4048BE81" w14:textId="202CB562" w:rsidR="00F12568" w:rsidRDefault="00A41CED" w:rsidP="00DF2EFA">
      <w:pPr>
        <w:rPr>
          <w:sz w:val="24"/>
          <w:szCs w:val="24"/>
        </w:rPr>
      </w:pPr>
      <w:r>
        <w:rPr>
          <w:sz w:val="24"/>
          <w:szCs w:val="24"/>
        </w:rPr>
        <w:t xml:space="preserve">The Commodity Flow Survey collects some data pertaining to hazardous materials (HAZMAT). The Pipeline and Hazardous Materials Safety Administration (PHMSA) </w:t>
      </w:r>
      <w:r w:rsidR="00DF2EFA">
        <w:rPr>
          <w:sz w:val="24"/>
          <w:szCs w:val="24"/>
        </w:rPr>
        <w:t>is the primary regulator of packaging for hazardous materials. The objective of PHMSA is to help ensure the safe transportation of HAZMAT, and to document its movement across the country. By collecting more specific information about HAZMAT via the CFS, it may assist analysts in tracking trends and determining HAZMAT exposure and risk profile</w:t>
      </w:r>
      <w:r w:rsidR="0028765B">
        <w:rPr>
          <w:sz w:val="24"/>
          <w:szCs w:val="24"/>
        </w:rPr>
        <w:t>s</w:t>
      </w:r>
      <w:r w:rsidR="00DF2EFA">
        <w:rPr>
          <w:sz w:val="24"/>
          <w:szCs w:val="24"/>
        </w:rPr>
        <w:t>.</w:t>
      </w:r>
    </w:p>
    <w:p w14:paraId="41C1396C" w14:textId="77777777" w:rsidR="00F12568" w:rsidRDefault="00F12568" w:rsidP="00DF2EFA">
      <w:pPr>
        <w:rPr>
          <w:sz w:val="24"/>
          <w:szCs w:val="24"/>
        </w:rPr>
      </w:pPr>
    </w:p>
    <w:p w14:paraId="2CC4C6EB" w14:textId="77777777" w:rsidR="00F12568" w:rsidRDefault="00F12568" w:rsidP="00F12568">
      <w:pPr>
        <w:rPr>
          <w:sz w:val="24"/>
          <w:szCs w:val="24"/>
        </w:rPr>
      </w:pPr>
      <w:r>
        <w:rPr>
          <w:sz w:val="24"/>
          <w:szCs w:val="24"/>
        </w:rPr>
        <w:t xml:space="preserve">PHMSA has experienced a dearth of usable shipment data related to the movement of hazardous material across the United States. Frequently data users are underreporting relevant data that may otherwise improve both a more accurate understanding of the movement of this commodity as well as improve the safety of its transportation. </w:t>
      </w:r>
    </w:p>
    <w:p w14:paraId="140FE151" w14:textId="77777777" w:rsidR="00F12568" w:rsidRDefault="00F12568" w:rsidP="00DF2EFA">
      <w:pPr>
        <w:rPr>
          <w:sz w:val="24"/>
          <w:szCs w:val="24"/>
        </w:rPr>
      </w:pPr>
    </w:p>
    <w:p w14:paraId="40439FE4" w14:textId="77777777" w:rsidR="00DF2EFA" w:rsidRDefault="00DF2EFA" w:rsidP="00DF2EFA">
      <w:pPr>
        <w:rPr>
          <w:sz w:val="24"/>
          <w:szCs w:val="24"/>
        </w:rPr>
      </w:pPr>
      <w:r>
        <w:rPr>
          <w:sz w:val="24"/>
          <w:szCs w:val="24"/>
        </w:rPr>
        <w:t>PHMSA having access to more information about the flow of HAZMAT may also help ensure updated safety standards are being met. For example, there is a list of requirements for shipping HAZMAT by mode of transportation (</w:t>
      </w:r>
      <w:hyperlink r:id="rId9" w:history="1">
        <w:r>
          <w:rPr>
            <w:rStyle w:val="Hyperlink"/>
            <w:sz w:val="24"/>
            <w:szCs w:val="24"/>
          </w:rPr>
          <w:t>49 CFR 172.101</w:t>
        </w:r>
      </w:hyperlink>
      <w:r>
        <w:rPr>
          <w:sz w:val="24"/>
          <w:szCs w:val="24"/>
        </w:rPr>
        <w:t xml:space="preserve">). Currently, when PHMSA standards are updated and changes are made to this list, without anecdotal evidence, there is no way to measure whether those changes have been implemented. In these instances, safety can be improved by having access to a more consistent flow of data, as well as more detailed information about the transportation of HAZMAT. </w:t>
      </w:r>
    </w:p>
    <w:p w14:paraId="7D59C1E5" w14:textId="77777777" w:rsidR="00FD513F" w:rsidRDefault="00FD513F" w:rsidP="00DF2EFA">
      <w:pPr>
        <w:rPr>
          <w:sz w:val="24"/>
          <w:szCs w:val="24"/>
        </w:rPr>
      </w:pPr>
    </w:p>
    <w:p w14:paraId="777066BF" w14:textId="77777777" w:rsidR="00FD513F" w:rsidRDefault="00FD513F" w:rsidP="00DF2EFA">
      <w:pPr>
        <w:rPr>
          <w:sz w:val="24"/>
          <w:szCs w:val="24"/>
        </w:rPr>
      </w:pPr>
    </w:p>
    <w:p w14:paraId="2E22B7A1" w14:textId="0BB875CD" w:rsidR="002D6A44" w:rsidRDefault="00DF2EFA" w:rsidP="00A41CED">
      <w:pPr>
        <w:rPr>
          <w:sz w:val="24"/>
          <w:szCs w:val="24"/>
        </w:rPr>
      </w:pPr>
      <w:r>
        <w:rPr>
          <w:sz w:val="24"/>
          <w:szCs w:val="24"/>
        </w:rPr>
        <w:lastRenderedPageBreak/>
        <w:t>PHMSA has an interest in collecting data pertaining to HAZMAT that includes the (a) type of HAZMAT, (b) the packaging used, (c) the volume and (d) its mode of transportation.</w:t>
      </w:r>
      <w:r w:rsidR="00FD513F">
        <w:rPr>
          <w:sz w:val="24"/>
          <w:szCs w:val="24"/>
        </w:rPr>
        <w:t xml:space="preserve"> </w:t>
      </w:r>
      <w:r w:rsidR="00BA550E">
        <w:rPr>
          <w:sz w:val="24"/>
          <w:szCs w:val="24"/>
        </w:rPr>
        <w:t>In collaboration with PHMSA,</w:t>
      </w:r>
      <w:r w:rsidR="00FD513F">
        <w:rPr>
          <w:sz w:val="24"/>
          <w:szCs w:val="24"/>
        </w:rPr>
        <w:t xml:space="preserve"> Census Bureau</w:t>
      </w:r>
      <w:r w:rsidR="00BA550E">
        <w:rPr>
          <w:sz w:val="24"/>
          <w:szCs w:val="24"/>
        </w:rPr>
        <w:t xml:space="preserve"> researchers will explore whether it is feasible for these new HAZMAT related questions to be integrated into the current CFS data collection, with the assumption that CFS will become an annual survey after 2022</w:t>
      </w:r>
      <w:r w:rsidR="00FD513F">
        <w:rPr>
          <w:sz w:val="24"/>
          <w:szCs w:val="24"/>
        </w:rPr>
        <w:t xml:space="preserve">. </w:t>
      </w:r>
      <w:r w:rsidR="002D6A44">
        <w:rPr>
          <w:sz w:val="24"/>
          <w:szCs w:val="24"/>
        </w:rPr>
        <w:t>If this information can be gathered via CFS data collection, it may further assist PHMSA in improving the safety of HAZMAT transportation.</w:t>
      </w:r>
    </w:p>
    <w:p w14:paraId="04EB7A47" w14:textId="77777777" w:rsidR="00A41CED" w:rsidRDefault="00A41CED" w:rsidP="00A41CED">
      <w:pPr>
        <w:rPr>
          <w:sz w:val="24"/>
        </w:rPr>
      </w:pPr>
    </w:p>
    <w:p w14:paraId="58BEA0A7" w14:textId="77777777" w:rsidR="00C21799" w:rsidRDefault="00C21799" w:rsidP="00C21799">
      <w:pPr>
        <w:rPr>
          <w:sz w:val="24"/>
        </w:rPr>
      </w:pPr>
      <w:r>
        <w:rPr>
          <w:sz w:val="24"/>
          <w:szCs w:val="24"/>
        </w:rPr>
        <w:t>Further information regarding the PHMSA can be found at this website: https://www.phmsa.dot.gov/</w:t>
      </w:r>
    </w:p>
    <w:p w14:paraId="2425FC9D" w14:textId="77777777" w:rsidR="005861D3" w:rsidRDefault="005861D3" w:rsidP="005861D3">
      <w:pPr>
        <w:rPr>
          <w:sz w:val="24"/>
        </w:rPr>
      </w:pPr>
    </w:p>
    <w:p w14:paraId="6058D39F" w14:textId="77777777" w:rsidR="00C21799" w:rsidRDefault="00C21799" w:rsidP="005861D3">
      <w:pPr>
        <w:rPr>
          <w:sz w:val="24"/>
        </w:rPr>
      </w:pPr>
    </w:p>
    <w:p w14:paraId="4ABB6AA1" w14:textId="0BF258C9" w:rsidR="00FB520E" w:rsidRPr="009639DD" w:rsidRDefault="005861D3" w:rsidP="005861D3">
      <w:pPr>
        <w:rPr>
          <w:sz w:val="24"/>
          <w:szCs w:val="24"/>
        </w:rPr>
      </w:pPr>
      <w:r w:rsidRPr="009639DD">
        <w:rPr>
          <w:b/>
          <w:bCs/>
          <w:sz w:val="24"/>
          <w:szCs w:val="24"/>
        </w:rPr>
        <w:t>Purpose</w:t>
      </w:r>
      <w:r w:rsidRPr="009639DD">
        <w:rPr>
          <w:sz w:val="24"/>
          <w:szCs w:val="24"/>
        </w:rPr>
        <w:t xml:space="preserve">: The purpose of this evaluation is </w:t>
      </w:r>
      <w:r w:rsidR="004B18A3" w:rsidRPr="009639DD">
        <w:rPr>
          <w:sz w:val="24"/>
          <w:szCs w:val="24"/>
        </w:rPr>
        <w:t>primarily to understand if the individual tasked with responding to the CFS is also the individual best suited to retri</w:t>
      </w:r>
      <w:r w:rsidR="00FB520E" w:rsidRPr="009639DD">
        <w:rPr>
          <w:sz w:val="24"/>
          <w:szCs w:val="24"/>
        </w:rPr>
        <w:t>eve the hazardous material data.</w:t>
      </w:r>
      <w:r w:rsidR="00F12568">
        <w:rPr>
          <w:sz w:val="24"/>
          <w:szCs w:val="24"/>
        </w:rPr>
        <w:t xml:space="preserve"> This will in turn reveal whether the CFS is an appropriate vessel for PHMSA data collection.</w:t>
      </w:r>
    </w:p>
    <w:p w14:paraId="12F68399" w14:textId="77777777" w:rsidR="00FB520E" w:rsidRPr="009639DD" w:rsidRDefault="00FB520E" w:rsidP="005861D3">
      <w:pPr>
        <w:rPr>
          <w:sz w:val="24"/>
          <w:szCs w:val="24"/>
        </w:rPr>
      </w:pPr>
    </w:p>
    <w:p w14:paraId="6F45ACE8" w14:textId="010BDFF2" w:rsidR="002D6A44" w:rsidRDefault="00FB520E" w:rsidP="005861D3">
      <w:pPr>
        <w:rPr>
          <w:sz w:val="24"/>
          <w:szCs w:val="24"/>
        </w:rPr>
      </w:pPr>
      <w:r w:rsidRPr="009639DD">
        <w:rPr>
          <w:sz w:val="24"/>
          <w:szCs w:val="24"/>
        </w:rPr>
        <w:t xml:space="preserve">The primary interest of PHSMA is to capture </w:t>
      </w:r>
      <w:r w:rsidR="0028765B">
        <w:rPr>
          <w:sz w:val="24"/>
          <w:szCs w:val="24"/>
        </w:rPr>
        <w:t>four</w:t>
      </w:r>
      <w:r w:rsidR="0028765B" w:rsidRPr="009639DD">
        <w:rPr>
          <w:sz w:val="24"/>
          <w:szCs w:val="24"/>
        </w:rPr>
        <w:t xml:space="preserve"> </w:t>
      </w:r>
      <w:r w:rsidRPr="009639DD">
        <w:rPr>
          <w:sz w:val="24"/>
          <w:szCs w:val="24"/>
        </w:rPr>
        <w:t xml:space="preserve">related pieces of data (a) </w:t>
      </w:r>
      <w:r w:rsidR="00F12568">
        <w:rPr>
          <w:sz w:val="24"/>
          <w:szCs w:val="24"/>
        </w:rPr>
        <w:t xml:space="preserve">the type of HAZMAT </w:t>
      </w:r>
      <w:r w:rsidRPr="009639DD">
        <w:rPr>
          <w:sz w:val="24"/>
          <w:szCs w:val="24"/>
        </w:rPr>
        <w:t>(b) what container the HAZMAT was packaged in</w:t>
      </w:r>
      <w:r w:rsidR="00F12568">
        <w:rPr>
          <w:sz w:val="24"/>
          <w:szCs w:val="24"/>
        </w:rPr>
        <w:t xml:space="preserve"> (c) t</w:t>
      </w:r>
      <w:r w:rsidRPr="009639DD">
        <w:rPr>
          <w:sz w:val="24"/>
          <w:szCs w:val="24"/>
        </w:rPr>
        <w:t>he</w:t>
      </w:r>
      <w:r w:rsidR="00F12568">
        <w:rPr>
          <w:sz w:val="24"/>
          <w:szCs w:val="24"/>
        </w:rPr>
        <w:t xml:space="preserve"> quantity/volume of the HAZMAT and (d) the mode of transportation. </w:t>
      </w:r>
      <w:r w:rsidR="002D6A44" w:rsidRPr="009639DD">
        <w:rPr>
          <w:sz w:val="24"/>
          <w:szCs w:val="24"/>
        </w:rPr>
        <w:t>Researchers will conduct early stage scoping interviews to assess the</w:t>
      </w:r>
      <w:r w:rsidR="002D6A44">
        <w:rPr>
          <w:sz w:val="24"/>
          <w:szCs w:val="24"/>
        </w:rPr>
        <w:t xml:space="preserve"> capability of respondents to provide more detailed data on the </w:t>
      </w:r>
      <w:r w:rsidR="002A24B6">
        <w:rPr>
          <w:sz w:val="24"/>
          <w:szCs w:val="24"/>
        </w:rPr>
        <w:t xml:space="preserve">transportation </w:t>
      </w:r>
      <w:r w:rsidR="002D6A44">
        <w:rPr>
          <w:sz w:val="24"/>
          <w:szCs w:val="24"/>
        </w:rPr>
        <w:t xml:space="preserve">of hazardous material, and </w:t>
      </w:r>
      <w:r w:rsidR="004A5AE7">
        <w:rPr>
          <w:sz w:val="24"/>
          <w:szCs w:val="24"/>
        </w:rPr>
        <w:t xml:space="preserve">explore the </w:t>
      </w:r>
      <w:r w:rsidR="002D6A44">
        <w:rPr>
          <w:sz w:val="24"/>
          <w:szCs w:val="24"/>
        </w:rPr>
        <w:t>potential effects on respondent burden</w:t>
      </w:r>
      <w:r w:rsidR="00DA7CD7">
        <w:rPr>
          <w:sz w:val="24"/>
          <w:szCs w:val="24"/>
        </w:rPr>
        <w:t xml:space="preserve"> by providing more </w:t>
      </w:r>
      <w:r w:rsidR="002A24B6">
        <w:rPr>
          <w:sz w:val="24"/>
          <w:szCs w:val="24"/>
        </w:rPr>
        <w:t>detailed data</w:t>
      </w:r>
      <w:r w:rsidR="00A75407">
        <w:rPr>
          <w:sz w:val="24"/>
          <w:szCs w:val="24"/>
        </w:rPr>
        <w:t xml:space="preserve"> on HAZMAT</w:t>
      </w:r>
      <w:r w:rsidR="00DA7CD7">
        <w:rPr>
          <w:sz w:val="24"/>
          <w:szCs w:val="24"/>
        </w:rPr>
        <w:t xml:space="preserve"> packaging, quantity and mode of transport</w:t>
      </w:r>
      <w:r w:rsidR="002D6A44">
        <w:rPr>
          <w:sz w:val="24"/>
          <w:szCs w:val="24"/>
        </w:rPr>
        <w:t xml:space="preserve">. </w:t>
      </w:r>
    </w:p>
    <w:p w14:paraId="5F073611" w14:textId="77777777" w:rsidR="005861D3" w:rsidRDefault="005861D3" w:rsidP="005861D3">
      <w:pPr>
        <w:rPr>
          <w:sz w:val="24"/>
          <w:szCs w:val="24"/>
        </w:rPr>
      </w:pPr>
    </w:p>
    <w:p w14:paraId="32B218B2" w14:textId="47F40900" w:rsidR="005861D3" w:rsidRDefault="005861D3" w:rsidP="005861D3">
      <w:pPr>
        <w:rPr>
          <w:sz w:val="24"/>
          <w:szCs w:val="24"/>
        </w:rPr>
      </w:pPr>
      <w:r>
        <w:rPr>
          <w:sz w:val="24"/>
          <w:szCs w:val="24"/>
        </w:rPr>
        <w:t xml:space="preserve">The results from these early stage scoping interviews will be </w:t>
      </w:r>
      <w:r w:rsidR="00527EE4">
        <w:rPr>
          <w:sz w:val="24"/>
          <w:szCs w:val="24"/>
        </w:rPr>
        <w:t xml:space="preserve">consolidated into a </w:t>
      </w:r>
      <w:r>
        <w:rPr>
          <w:sz w:val="24"/>
          <w:szCs w:val="24"/>
        </w:rPr>
        <w:t xml:space="preserve">report that outlines the findings and </w:t>
      </w:r>
      <w:r w:rsidR="00947210">
        <w:rPr>
          <w:sz w:val="24"/>
          <w:szCs w:val="24"/>
        </w:rPr>
        <w:t>suggestions for next steps</w:t>
      </w:r>
      <w:r>
        <w:rPr>
          <w:sz w:val="24"/>
          <w:szCs w:val="24"/>
        </w:rPr>
        <w:t>.</w:t>
      </w:r>
    </w:p>
    <w:p w14:paraId="756A3B6E" w14:textId="77777777" w:rsidR="00FB520E" w:rsidRDefault="00FB520E" w:rsidP="005861D3">
      <w:pPr>
        <w:rPr>
          <w:sz w:val="24"/>
          <w:szCs w:val="24"/>
        </w:rPr>
      </w:pPr>
    </w:p>
    <w:p w14:paraId="0776D1D7" w14:textId="77777777" w:rsidR="00FB520E" w:rsidRDefault="00FB520E" w:rsidP="005861D3">
      <w:pPr>
        <w:rPr>
          <w:sz w:val="24"/>
          <w:szCs w:val="24"/>
        </w:rPr>
      </w:pPr>
    </w:p>
    <w:p w14:paraId="745CE7B7" w14:textId="77777777" w:rsidR="005861D3" w:rsidRDefault="005861D3" w:rsidP="005861D3">
      <w:pPr>
        <w:shd w:val="clear" w:color="auto" w:fill="FFFFFF" w:themeFill="background1"/>
        <w:autoSpaceDE/>
        <w:adjustRightInd/>
        <w:rPr>
          <w:sz w:val="24"/>
          <w:szCs w:val="24"/>
        </w:rPr>
      </w:pPr>
      <w:r>
        <w:rPr>
          <w:b/>
          <w:bCs/>
          <w:sz w:val="24"/>
          <w:szCs w:val="24"/>
        </w:rPr>
        <w:t>Population of Interest</w:t>
      </w:r>
      <w:r>
        <w:rPr>
          <w:sz w:val="24"/>
          <w:szCs w:val="24"/>
        </w:rPr>
        <w:t xml:space="preserve">: U.S. companies that ship goods, across a variety of sizes, industries, and locations.  </w:t>
      </w:r>
    </w:p>
    <w:p w14:paraId="2B3243AE" w14:textId="77777777" w:rsidR="005861D3" w:rsidRDefault="005861D3" w:rsidP="005861D3">
      <w:pPr>
        <w:rPr>
          <w:sz w:val="24"/>
        </w:rPr>
      </w:pPr>
    </w:p>
    <w:p w14:paraId="425B28C7" w14:textId="3F94C1A3" w:rsidR="005861D3" w:rsidRDefault="005861D3" w:rsidP="005861D3">
      <w:pPr>
        <w:shd w:val="clear" w:color="auto" w:fill="FFFFFF" w:themeFill="background1"/>
        <w:autoSpaceDE/>
        <w:adjustRightInd/>
        <w:rPr>
          <w:color w:val="000000" w:themeColor="text1"/>
          <w:sz w:val="24"/>
          <w:szCs w:val="24"/>
        </w:rPr>
      </w:pPr>
      <w:r>
        <w:rPr>
          <w:b/>
          <w:bCs/>
          <w:color w:val="000000" w:themeColor="text1"/>
          <w:sz w:val="24"/>
          <w:szCs w:val="24"/>
        </w:rPr>
        <w:t>Timeline</w:t>
      </w:r>
      <w:r w:rsidR="00B57533">
        <w:rPr>
          <w:color w:val="000000" w:themeColor="text1"/>
          <w:sz w:val="24"/>
          <w:szCs w:val="24"/>
        </w:rPr>
        <w:t>: T</w:t>
      </w:r>
      <w:r>
        <w:rPr>
          <w:color w:val="000000" w:themeColor="text1"/>
          <w:sz w:val="24"/>
          <w:szCs w:val="24"/>
        </w:rPr>
        <w:t>esting will be</w:t>
      </w:r>
      <w:r w:rsidR="009867FC">
        <w:rPr>
          <w:color w:val="000000" w:themeColor="text1"/>
          <w:sz w:val="24"/>
          <w:szCs w:val="24"/>
        </w:rPr>
        <w:t>gin</w:t>
      </w:r>
      <w:r>
        <w:rPr>
          <w:color w:val="000000" w:themeColor="text1"/>
          <w:sz w:val="24"/>
          <w:szCs w:val="24"/>
        </w:rPr>
        <w:t xml:space="preserve"> in </w:t>
      </w:r>
      <w:r w:rsidR="00B57533">
        <w:rPr>
          <w:color w:val="000000" w:themeColor="text1"/>
          <w:sz w:val="24"/>
          <w:szCs w:val="24"/>
        </w:rPr>
        <w:t xml:space="preserve">October 2019 and will likely conclude </w:t>
      </w:r>
      <w:r w:rsidR="009867FC">
        <w:rPr>
          <w:color w:val="000000" w:themeColor="text1"/>
          <w:sz w:val="24"/>
          <w:szCs w:val="24"/>
        </w:rPr>
        <w:t xml:space="preserve">by </w:t>
      </w:r>
      <w:r w:rsidR="00B57533">
        <w:rPr>
          <w:color w:val="000000" w:themeColor="text1"/>
          <w:sz w:val="24"/>
          <w:szCs w:val="24"/>
        </w:rPr>
        <w:t>December 2019.</w:t>
      </w:r>
      <w:r w:rsidR="002A24B6">
        <w:rPr>
          <w:color w:val="000000" w:themeColor="text1"/>
          <w:sz w:val="24"/>
          <w:szCs w:val="24"/>
        </w:rPr>
        <w:t xml:space="preserve"> Recruiting for these interviews will begin in October 2019, lasting through December 2019. The interviews will take place between late </w:t>
      </w:r>
      <w:r w:rsidR="00917187">
        <w:rPr>
          <w:color w:val="000000" w:themeColor="text1"/>
          <w:sz w:val="24"/>
          <w:szCs w:val="24"/>
        </w:rPr>
        <w:t>October and</w:t>
      </w:r>
      <w:r w:rsidR="002A24B6">
        <w:rPr>
          <w:color w:val="000000" w:themeColor="text1"/>
          <w:sz w:val="24"/>
          <w:szCs w:val="24"/>
        </w:rPr>
        <w:t xml:space="preserve"> </w:t>
      </w:r>
      <w:r w:rsidR="00917187">
        <w:rPr>
          <w:color w:val="000000" w:themeColor="text1"/>
          <w:sz w:val="24"/>
          <w:szCs w:val="24"/>
        </w:rPr>
        <w:t>December 2019</w:t>
      </w:r>
      <w:r w:rsidR="002A24B6">
        <w:rPr>
          <w:color w:val="000000" w:themeColor="text1"/>
          <w:sz w:val="24"/>
          <w:szCs w:val="24"/>
        </w:rPr>
        <w:t xml:space="preserve">. </w:t>
      </w:r>
    </w:p>
    <w:p w14:paraId="3E382778" w14:textId="77777777" w:rsidR="005861D3" w:rsidRDefault="005861D3" w:rsidP="005861D3">
      <w:pPr>
        <w:shd w:val="clear" w:color="auto" w:fill="FFFFFF"/>
        <w:autoSpaceDE/>
        <w:adjustRightInd/>
        <w:rPr>
          <w:color w:val="000000"/>
          <w:sz w:val="24"/>
          <w:szCs w:val="24"/>
        </w:rPr>
      </w:pPr>
    </w:p>
    <w:p w14:paraId="0B4F03E2" w14:textId="77777777" w:rsidR="005861D3" w:rsidRDefault="005861D3" w:rsidP="005861D3">
      <w:pPr>
        <w:shd w:val="clear" w:color="auto" w:fill="FFFFFF" w:themeFill="background1"/>
        <w:autoSpaceDE/>
        <w:adjustRightInd/>
        <w:rPr>
          <w:sz w:val="24"/>
          <w:szCs w:val="24"/>
        </w:rPr>
      </w:pPr>
      <w:r>
        <w:rPr>
          <w:b/>
          <w:bCs/>
          <w:color w:val="000000" w:themeColor="text1"/>
          <w:sz w:val="24"/>
          <w:szCs w:val="24"/>
        </w:rPr>
        <w:t>Language</w:t>
      </w:r>
      <w:r>
        <w:rPr>
          <w:color w:val="000000" w:themeColor="text1"/>
          <w:sz w:val="24"/>
          <w:szCs w:val="24"/>
        </w:rPr>
        <w:t xml:space="preserve">: Testing will be conducted in English only.  </w:t>
      </w:r>
    </w:p>
    <w:p w14:paraId="7154AE0B" w14:textId="77777777" w:rsidR="005861D3" w:rsidRDefault="005861D3" w:rsidP="005861D3">
      <w:pPr>
        <w:shd w:val="clear" w:color="auto" w:fill="FFFFFF"/>
        <w:autoSpaceDE/>
        <w:adjustRightInd/>
        <w:rPr>
          <w:color w:val="000000"/>
          <w:sz w:val="24"/>
          <w:szCs w:val="24"/>
        </w:rPr>
      </w:pPr>
    </w:p>
    <w:p w14:paraId="6D7CFA23" w14:textId="563FA436" w:rsidR="004D5812" w:rsidRPr="00607EB1" w:rsidRDefault="005861D3" w:rsidP="004D5812">
      <w:pPr>
        <w:rPr>
          <w:sz w:val="24"/>
          <w:szCs w:val="24"/>
        </w:rPr>
      </w:pPr>
      <w:r>
        <w:rPr>
          <w:b/>
          <w:bCs/>
          <w:color w:val="000000" w:themeColor="text1"/>
          <w:sz w:val="24"/>
          <w:szCs w:val="24"/>
        </w:rPr>
        <w:t>Method</w:t>
      </w:r>
      <w:r>
        <w:rPr>
          <w:color w:val="000000" w:themeColor="text1"/>
          <w:sz w:val="24"/>
          <w:szCs w:val="24"/>
        </w:rPr>
        <w:t>: We plan to conduct</w:t>
      </w:r>
      <w:r w:rsidR="009C6565">
        <w:rPr>
          <w:color w:val="000000" w:themeColor="text1"/>
          <w:sz w:val="24"/>
          <w:szCs w:val="24"/>
        </w:rPr>
        <w:t xml:space="preserve"> a combination of phone and</w:t>
      </w:r>
      <w:r>
        <w:rPr>
          <w:color w:val="000000" w:themeColor="text1"/>
          <w:sz w:val="24"/>
          <w:szCs w:val="24"/>
        </w:rPr>
        <w:t xml:space="preserve"> in-person</w:t>
      </w:r>
      <w:r w:rsidR="009C6565">
        <w:rPr>
          <w:rStyle w:val="FootnoteReference"/>
          <w:color w:val="000000" w:themeColor="text1"/>
          <w:sz w:val="24"/>
          <w:szCs w:val="24"/>
        </w:rPr>
        <w:footnoteReference w:id="1"/>
      </w:r>
      <w:r>
        <w:rPr>
          <w:color w:val="000000" w:themeColor="text1"/>
          <w:sz w:val="24"/>
          <w:szCs w:val="24"/>
        </w:rPr>
        <w:t xml:space="preserve"> early stage</w:t>
      </w:r>
      <w:r w:rsidR="00B57533">
        <w:rPr>
          <w:color w:val="000000" w:themeColor="text1"/>
          <w:sz w:val="24"/>
          <w:szCs w:val="24"/>
        </w:rPr>
        <w:t xml:space="preserve"> interviews with approximately 3</w:t>
      </w:r>
      <w:r w:rsidR="009C6565">
        <w:rPr>
          <w:color w:val="000000" w:themeColor="text1"/>
          <w:sz w:val="24"/>
          <w:szCs w:val="24"/>
        </w:rPr>
        <w:t>0 respondents</w:t>
      </w:r>
      <w:r>
        <w:rPr>
          <w:color w:val="000000" w:themeColor="text1"/>
          <w:sz w:val="24"/>
          <w:szCs w:val="24"/>
        </w:rPr>
        <w:t>.</w:t>
      </w:r>
      <w:r w:rsidR="00E416CC">
        <w:rPr>
          <w:color w:val="000000" w:themeColor="text1"/>
          <w:sz w:val="24"/>
          <w:szCs w:val="24"/>
        </w:rPr>
        <w:t xml:space="preserve"> </w:t>
      </w:r>
      <w:r w:rsidR="008A5B82">
        <w:rPr>
          <w:color w:val="000000" w:themeColor="text1"/>
          <w:sz w:val="24"/>
          <w:szCs w:val="24"/>
        </w:rPr>
        <w:t xml:space="preserve">We will </w:t>
      </w:r>
      <w:r w:rsidR="008A5B82" w:rsidRPr="00607EB1">
        <w:rPr>
          <w:sz w:val="24"/>
          <w:szCs w:val="24"/>
        </w:rPr>
        <w:t xml:space="preserve">be asking early stage scoping questions, which have a broader focus on the respondents’ understanding and familiarity with the concepts being addressed in the </w:t>
      </w:r>
      <w:r w:rsidR="008A5B82">
        <w:rPr>
          <w:sz w:val="24"/>
          <w:szCs w:val="24"/>
        </w:rPr>
        <w:t>question</w:t>
      </w:r>
      <w:r w:rsidR="008A5B82" w:rsidRPr="00607EB1">
        <w:rPr>
          <w:sz w:val="24"/>
          <w:szCs w:val="24"/>
        </w:rPr>
        <w:t>, the way their company’s records are organized</w:t>
      </w:r>
      <w:r w:rsidR="008A5B82">
        <w:rPr>
          <w:sz w:val="24"/>
          <w:szCs w:val="24"/>
        </w:rPr>
        <w:t xml:space="preserve"> to access the data</w:t>
      </w:r>
      <w:r w:rsidR="008A5B82" w:rsidRPr="00607EB1">
        <w:rPr>
          <w:sz w:val="24"/>
          <w:szCs w:val="24"/>
        </w:rPr>
        <w:t>, and the terminology that they use in reference to these concepts</w:t>
      </w:r>
      <w:r w:rsidR="008A5B82">
        <w:rPr>
          <w:sz w:val="24"/>
          <w:szCs w:val="24"/>
        </w:rPr>
        <w:t xml:space="preserve">. </w:t>
      </w:r>
      <w:r w:rsidR="00E416CC">
        <w:rPr>
          <w:sz w:val="24"/>
          <w:szCs w:val="24"/>
        </w:rPr>
        <w:t>In-person interviews</w:t>
      </w:r>
      <w:r w:rsidR="00E416CC" w:rsidRPr="00607EB1">
        <w:rPr>
          <w:sz w:val="24"/>
          <w:szCs w:val="24"/>
        </w:rPr>
        <w:t xml:space="preserve"> will take</w:t>
      </w:r>
      <w:r w:rsidR="00E416CC">
        <w:rPr>
          <w:sz w:val="24"/>
          <w:szCs w:val="24"/>
        </w:rPr>
        <w:t xml:space="preserve"> place at the respondent’s location</w:t>
      </w:r>
      <w:r w:rsidR="00E416CC" w:rsidRPr="00607EB1">
        <w:rPr>
          <w:sz w:val="24"/>
          <w:szCs w:val="24"/>
        </w:rPr>
        <w:t xml:space="preserve">. </w:t>
      </w:r>
      <w:r w:rsidR="00E416CC">
        <w:rPr>
          <w:sz w:val="24"/>
          <w:szCs w:val="24"/>
        </w:rPr>
        <w:t xml:space="preserve">The locations for each round have not yet been selected, but they will be determined based on where we expect to find companies who are </w:t>
      </w:r>
      <w:r w:rsidR="00A75407">
        <w:rPr>
          <w:sz w:val="24"/>
          <w:szCs w:val="24"/>
        </w:rPr>
        <w:t xml:space="preserve">most </w:t>
      </w:r>
      <w:r w:rsidR="00E416CC">
        <w:rPr>
          <w:sz w:val="24"/>
          <w:szCs w:val="24"/>
        </w:rPr>
        <w:t xml:space="preserve">likely to have </w:t>
      </w:r>
      <w:r w:rsidR="006D5B7D">
        <w:rPr>
          <w:sz w:val="24"/>
          <w:szCs w:val="24"/>
        </w:rPr>
        <w:t>HAZMAT transportation</w:t>
      </w:r>
      <w:r w:rsidR="00E416CC">
        <w:rPr>
          <w:sz w:val="24"/>
          <w:szCs w:val="24"/>
        </w:rPr>
        <w:t>.</w:t>
      </w:r>
      <w:r w:rsidR="00E416CC" w:rsidRPr="00607EB1">
        <w:rPr>
          <w:sz w:val="24"/>
          <w:szCs w:val="24"/>
        </w:rPr>
        <w:t xml:space="preserve"> </w:t>
      </w:r>
      <w:r>
        <w:rPr>
          <w:color w:val="000000" w:themeColor="text1"/>
          <w:sz w:val="24"/>
          <w:szCs w:val="24"/>
        </w:rPr>
        <w:t xml:space="preserve"> </w:t>
      </w:r>
      <w:r w:rsidR="00E416CC">
        <w:rPr>
          <w:sz w:val="24"/>
          <w:szCs w:val="24"/>
        </w:rPr>
        <w:t xml:space="preserve">We will request that the early stage coping </w:t>
      </w:r>
      <w:r w:rsidR="00E416CC" w:rsidRPr="00607EB1">
        <w:rPr>
          <w:sz w:val="24"/>
          <w:szCs w:val="24"/>
        </w:rPr>
        <w:t>interviews be audio recorded with the participants’ permission</w:t>
      </w:r>
      <w:r w:rsidR="00E416CC">
        <w:rPr>
          <w:sz w:val="24"/>
          <w:szCs w:val="24"/>
        </w:rPr>
        <w:t xml:space="preserve"> (see attachment B)</w:t>
      </w:r>
      <w:r w:rsidR="00E416CC" w:rsidRPr="00607EB1">
        <w:rPr>
          <w:sz w:val="24"/>
          <w:szCs w:val="24"/>
        </w:rPr>
        <w:t xml:space="preserve">, to aid researchers in accurately </w:t>
      </w:r>
      <w:r w:rsidR="00E416CC" w:rsidRPr="00607EB1">
        <w:rPr>
          <w:sz w:val="24"/>
          <w:szCs w:val="24"/>
        </w:rPr>
        <w:lastRenderedPageBreak/>
        <w:t>summarizing key findings from the interviews.</w:t>
      </w:r>
      <w:r w:rsidR="004D5812">
        <w:rPr>
          <w:color w:val="000000" w:themeColor="text1"/>
          <w:sz w:val="24"/>
          <w:szCs w:val="24"/>
        </w:rPr>
        <w:t xml:space="preserve"> </w:t>
      </w:r>
      <w:r w:rsidR="004D5812" w:rsidRPr="00607EB1">
        <w:rPr>
          <w:sz w:val="24"/>
          <w:szCs w:val="24"/>
        </w:rPr>
        <w:t xml:space="preserve">The </w:t>
      </w:r>
      <w:r w:rsidR="008A5B82">
        <w:rPr>
          <w:sz w:val="24"/>
          <w:szCs w:val="24"/>
        </w:rPr>
        <w:t xml:space="preserve">early stage scoping </w:t>
      </w:r>
      <w:r w:rsidR="004D5812" w:rsidRPr="00607EB1">
        <w:rPr>
          <w:sz w:val="24"/>
          <w:szCs w:val="24"/>
        </w:rPr>
        <w:t>interviews will follow a semi-</w:t>
      </w:r>
      <w:r w:rsidR="004D5812">
        <w:rPr>
          <w:sz w:val="24"/>
          <w:szCs w:val="24"/>
        </w:rPr>
        <w:t>structured interview protocol (Attachment A</w:t>
      </w:r>
      <w:r w:rsidR="004D5812" w:rsidRPr="00607EB1">
        <w:rPr>
          <w:sz w:val="24"/>
          <w:szCs w:val="24"/>
        </w:rPr>
        <w:t xml:space="preserve">).  </w:t>
      </w:r>
    </w:p>
    <w:p w14:paraId="58A5DDFF" w14:textId="2F602C4D" w:rsidR="005861D3" w:rsidRDefault="005861D3" w:rsidP="005861D3">
      <w:pPr>
        <w:shd w:val="clear" w:color="auto" w:fill="FFFFFF" w:themeFill="background1"/>
        <w:autoSpaceDE/>
        <w:adjustRightInd/>
        <w:rPr>
          <w:color w:val="000000" w:themeColor="text1"/>
          <w:sz w:val="24"/>
          <w:szCs w:val="24"/>
        </w:rPr>
      </w:pPr>
    </w:p>
    <w:p w14:paraId="6E425F2B" w14:textId="77777777" w:rsidR="005861D3" w:rsidRDefault="005861D3" w:rsidP="005861D3">
      <w:pPr>
        <w:shd w:val="clear" w:color="auto" w:fill="FFFFFF" w:themeFill="background1"/>
        <w:autoSpaceDE/>
        <w:adjustRightInd/>
        <w:rPr>
          <w:color w:val="000000"/>
          <w:sz w:val="24"/>
          <w:szCs w:val="24"/>
        </w:rPr>
      </w:pPr>
    </w:p>
    <w:p w14:paraId="0349E52B" w14:textId="64D893A8" w:rsidR="005861D3" w:rsidRDefault="005861D3" w:rsidP="005861D3">
      <w:pPr>
        <w:shd w:val="clear" w:color="auto" w:fill="FFFFFF" w:themeFill="background1"/>
        <w:autoSpaceDE/>
        <w:adjustRightInd/>
        <w:rPr>
          <w:color w:val="000000" w:themeColor="text1"/>
        </w:rPr>
      </w:pPr>
      <w:r>
        <w:rPr>
          <w:b/>
          <w:bCs/>
          <w:color w:val="000000" w:themeColor="text1"/>
          <w:sz w:val="24"/>
          <w:szCs w:val="24"/>
        </w:rPr>
        <w:t>Sample</w:t>
      </w:r>
      <w:r>
        <w:rPr>
          <w:color w:val="000000" w:themeColor="text1"/>
          <w:sz w:val="24"/>
          <w:szCs w:val="24"/>
        </w:rPr>
        <w:t xml:space="preserve">: We plan to conduct a </w:t>
      </w:r>
      <w:r w:rsidR="009C6565">
        <w:rPr>
          <w:color w:val="000000" w:themeColor="text1"/>
          <w:sz w:val="24"/>
          <w:szCs w:val="24"/>
        </w:rPr>
        <w:t>total of 3</w:t>
      </w:r>
      <w:r>
        <w:rPr>
          <w:color w:val="000000" w:themeColor="text1"/>
          <w:sz w:val="24"/>
          <w:szCs w:val="24"/>
        </w:rPr>
        <w:t xml:space="preserve">0 interviews across </w:t>
      </w:r>
      <w:r w:rsidR="009867FC">
        <w:rPr>
          <w:color w:val="000000" w:themeColor="text1"/>
          <w:sz w:val="24"/>
          <w:szCs w:val="24"/>
        </w:rPr>
        <w:t xml:space="preserve">two </w:t>
      </w:r>
      <w:r>
        <w:rPr>
          <w:color w:val="000000" w:themeColor="text1"/>
          <w:sz w:val="24"/>
          <w:szCs w:val="24"/>
        </w:rPr>
        <w:t xml:space="preserve">rounds of testing. </w:t>
      </w:r>
      <w:r w:rsidR="006D5B7D" w:rsidRPr="006D5B7D">
        <w:rPr>
          <w:color w:val="000000" w:themeColor="text1"/>
          <w:sz w:val="24"/>
          <w:szCs w:val="24"/>
        </w:rPr>
        <w:t>This number of interviews was selected because it is a manageable number of interviews for the time period allotted, and should be large enough to provide reactions to the questions and definitions that are representative of the survey population</w:t>
      </w:r>
      <w:r w:rsidR="00917187">
        <w:rPr>
          <w:color w:val="000000" w:themeColor="text1"/>
          <w:sz w:val="24"/>
          <w:szCs w:val="24"/>
        </w:rPr>
        <w:t>.</w:t>
      </w:r>
      <w:r>
        <w:rPr>
          <w:color w:val="000000" w:themeColor="text1"/>
          <w:sz w:val="24"/>
          <w:szCs w:val="24"/>
        </w:rPr>
        <w:t xml:space="preserve">  </w:t>
      </w:r>
      <w:r>
        <w:rPr>
          <w:sz w:val="24"/>
          <w:szCs w:val="24"/>
        </w:rPr>
        <w:t>We plan to conduct interviews with a variety of sizes and types (i.e., industries) of business establishments</w:t>
      </w:r>
      <w:r w:rsidR="00B109C1">
        <w:rPr>
          <w:sz w:val="24"/>
          <w:szCs w:val="24"/>
        </w:rPr>
        <w:t>,</w:t>
      </w:r>
      <w:r w:rsidR="00DA7CD7">
        <w:rPr>
          <w:sz w:val="24"/>
          <w:szCs w:val="24"/>
        </w:rPr>
        <w:t xml:space="preserve"> </w:t>
      </w:r>
      <w:r w:rsidR="000E1585" w:rsidRPr="00111C5B">
        <w:rPr>
          <w:sz w:val="24"/>
          <w:szCs w:val="24"/>
        </w:rPr>
        <w:t xml:space="preserve">Efforts will be made to sample respondents </w:t>
      </w:r>
      <w:r w:rsidR="000E1585">
        <w:rPr>
          <w:sz w:val="24"/>
          <w:szCs w:val="24"/>
        </w:rPr>
        <w:t xml:space="preserve">across </w:t>
      </w:r>
      <w:r w:rsidR="00917187">
        <w:rPr>
          <w:sz w:val="24"/>
          <w:szCs w:val="24"/>
        </w:rPr>
        <w:t xml:space="preserve">industries representative of companies that participated in the CFS and with an emphasis on those that indicated they had HAZMAT transportation. </w:t>
      </w:r>
      <w:r>
        <w:rPr>
          <w:sz w:val="24"/>
          <w:szCs w:val="24"/>
        </w:rPr>
        <w:t>The sampling frame for these interviews comes from a list of companies that participate</w:t>
      </w:r>
      <w:r w:rsidR="008A5B82">
        <w:rPr>
          <w:sz w:val="24"/>
          <w:szCs w:val="24"/>
        </w:rPr>
        <w:t>d</w:t>
      </w:r>
      <w:r>
        <w:rPr>
          <w:sz w:val="24"/>
          <w:szCs w:val="24"/>
        </w:rPr>
        <w:t xml:space="preserve"> in the 2017 </w:t>
      </w:r>
      <w:r w:rsidR="009C6565">
        <w:rPr>
          <w:sz w:val="24"/>
          <w:szCs w:val="24"/>
        </w:rPr>
        <w:t xml:space="preserve">and 2012 </w:t>
      </w:r>
      <w:r>
        <w:rPr>
          <w:sz w:val="24"/>
          <w:szCs w:val="24"/>
        </w:rPr>
        <w:t xml:space="preserve">CFS.  </w:t>
      </w:r>
    </w:p>
    <w:p w14:paraId="44E94F81" w14:textId="77777777" w:rsidR="005861D3" w:rsidRDefault="005861D3" w:rsidP="005861D3">
      <w:pPr>
        <w:pStyle w:val="NormalWeb"/>
        <w:shd w:val="clear" w:color="auto" w:fill="FFFFFF"/>
        <w:spacing w:before="0" w:beforeAutospacing="0" w:after="0" w:afterAutospacing="0"/>
        <w:rPr>
          <w:color w:val="000000"/>
        </w:rPr>
      </w:pPr>
    </w:p>
    <w:p w14:paraId="7D3BE257" w14:textId="6331ED64" w:rsidR="008149FA" w:rsidRDefault="005861D3" w:rsidP="008149FA">
      <w:pPr>
        <w:pStyle w:val="NormalWeb"/>
        <w:shd w:val="clear" w:color="auto" w:fill="FFFFFF" w:themeFill="background1"/>
        <w:spacing w:before="0" w:beforeAutospacing="0" w:after="0" w:afterAutospacing="0"/>
        <w:rPr>
          <w:rFonts w:asciiTheme="minorHAnsi" w:hAnsiTheme="minorHAnsi"/>
        </w:rPr>
      </w:pPr>
      <w:r>
        <w:rPr>
          <w:b/>
          <w:bCs/>
          <w:color w:val="000000" w:themeColor="text1"/>
        </w:rPr>
        <w:t>Recruitment</w:t>
      </w:r>
      <w:r>
        <w:rPr>
          <w:color w:val="000000" w:themeColor="text1"/>
        </w:rPr>
        <w:t xml:space="preserve">: </w:t>
      </w:r>
    </w:p>
    <w:p w14:paraId="129869FC" w14:textId="50E5069F" w:rsidR="008149FA" w:rsidRPr="00917187" w:rsidRDefault="008149FA" w:rsidP="008149FA">
      <w:pPr>
        <w:pStyle w:val="NormalWeb"/>
        <w:shd w:val="clear" w:color="auto" w:fill="FFFFFF" w:themeFill="background1"/>
        <w:spacing w:before="0" w:beforeAutospacing="0" w:after="0" w:afterAutospacing="0"/>
        <w:rPr>
          <w:color w:val="000000" w:themeColor="text1"/>
        </w:rPr>
      </w:pPr>
      <w:r w:rsidRPr="00917187">
        <w:t>We will contact potential interviewees via phone or email, explain the nature of our research, and ask them to participate in our study.  The sample of participants will be those who are able to be contacted and who agree to participate in the study.  Participants will be informed that their response is voluntary and that the information they provide is confidential and will be seen only by Census Bureau employees involved in the research project. We will not be providing monetary incentives to participants in this study.  Once interviews are scheduled, researchers will send respondents a confirmation via email, and may conduct reminder calls a few days before the meetings.</w:t>
      </w:r>
    </w:p>
    <w:p w14:paraId="070C4C22" w14:textId="77777777" w:rsidR="005861D3" w:rsidRDefault="005861D3" w:rsidP="005861D3">
      <w:pPr>
        <w:pStyle w:val="NormalWeb"/>
        <w:shd w:val="clear" w:color="auto" w:fill="FFFFFF"/>
        <w:spacing w:before="0" w:beforeAutospacing="0" w:after="0" w:afterAutospacing="0"/>
        <w:rPr>
          <w:color w:val="000000"/>
        </w:rPr>
      </w:pPr>
    </w:p>
    <w:p w14:paraId="7DD1588A" w14:textId="77777777" w:rsidR="005861D3" w:rsidRDefault="005861D3" w:rsidP="005861D3">
      <w:pPr>
        <w:shd w:val="clear" w:color="auto" w:fill="FFFFFF" w:themeFill="background1"/>
        <w:autoSpaceDE/>
        <w:adjustRightInd/>
        <w:rPr>
          <w:color w:val="000000" w:themeColor="text1"/>
          <w:sz w:val="24"/>
          <w:szCs w:val="24"/>
        </w:rPr>
      </w:pPr>
      <w:r>
        <w:rPr>
          <w:b/>
          <w:bCs/>
          <w:color w:val="000000" w:themeColor="text1"/>
          <w:sz w:val="24"/>
          <w:szCs w:val="24"/>
        </w:rPr>
        <w:t>Protocol</w:t>
      </w:r>
      <w:r>
        <w:rPr>
          <w:color w:val="000000" w:themeColor="text1"/>
          <w:sz w:val="24"/>
          <w:szCs w:val="24"/>
        </w:rPr>
        <w:t xml:space="preserve">: The protocol for the study is enclosed (see Attachment A). We anticipate that each interview will take 60 minutes to complete. </w:t>
      </w:r>
    </w:p>
    <w:p w14:paraId="633E9C11" w14:textId="77777777" w:rsidR="005861D3" w:rsidRDefault="005861D3" w:rsidP="005861D3">
      <w:pPr>
        <w:shd w:val="clear" w:color="auto" w:fill="FFFFFF"/>
        <w:autoSpaceDE/>
        <w:adjustRightInd/>
        <w:rPr>
          <w:color w:val="000000"/>
          <w:sz w:val="24"/>
          <w:szCs w:val="24"/>
        </w:rPr>
      </w:pPr>
    </w:p>
    <w:p w14:paraId="73F634C7" w14:textId="77777777" w:rsidR="005861D3" w:rsidRDefault="005861D3" w:rsidP="005861D3">
      <w:pPr>
        <w:pStyle w:val="NormalWeb"/>
        <w:shd w:val="clear" w:color="auto" w:fill="FFFFFF" w:themeFill="background1"/>
        <w:spacing w:before="0" w:beforeAutospacing="0" w:after="0" w:afterAutospacing="0"/>
        <w:rPr>
          <w:color w:val="000000" w:themeColor="text1"/>
        </w:rPr>
      </w:pPr>
      <w:r>
        <w:rPr>
          <w:b/>
          <w:bCs/>
          <w:color w:val="000000" w:themeColor="text1"/>
        </w:rPr>
        <w:t>Use of Incentive</w:t>
      </w:r>
      <w:r>
        <w:rPr>
          <w:color w:val="000000" w:themeColor="text1"/>
        </w:rPr>
        <w:t xml:space="preserve">: </w:t>
      </w:r>
      <w:r>
        <w:t>Monetary incentives for participation will not be offered.</w:t>
      </w:r>
    </w:p>
    <w:p w14:paraId="4753B91E" w14:textId="77777777" w:rsidR="005861D3" w:rsidRDefault="005861D3" w:rsidP="005861D3">
      <w:pPr>
        <w:shd w:val="clear" w:color="auto" w:fill="FFFFFF"/>
        <w:autoSpaceDE/>
        <w:adjustRightInd/>
        <w:rPr>
          <w:color w:val="000000"/>
          <w:sz w:val="24"/>
          <w:szCs w:val="24"/>
        </w:rPr>
      </w:pPr>
    </w:p>
    <w:p w14:paraId="71F1936E" w14:textId="77777777" w:rsidR="005861D3" w:rsidRDefault="005861D3" w:rsidP="005861D3">
      <w:pPr>
        <w:rPr>
          <w:sz w:val="24"/>
          <w:szCs w:val="24"/>
        </w:rPr>
      </w:pPr>
      <w:r>
        <w:rPr>
          <w:sz w:val="24"/>
          <w:szCs w:val="24"/>
        </w:rPr>
        <w:t xml:space="preserve">Below is a list of materials to be used in the current study: </w:t>
      </w:r>
    </w:p>
    <w:p w14:paraId="5BB1D380" w14:textId="77777777" w:rsidR="005861D3" w:rsidRDefault="005861D3" w:rsidP="005861D3">
      <w:pPr>
        <w:shd w:val="clear" w:color="auto" w:fill="FFFFFF"/>
        <w:autoSpaceDE/>
        <w:adjustRightInd/>
        <w:rPr>
          <w:color w:val="000000"/>
          <w:sz w:val="24"/>
          <w:szCs w:val="24"/>
        </w:rPr>
      </w:pPr>
    </w:p>
    <w:p w14:paraId="500BCF1C" w14:textId="77777777" w:rsidR="005861D3" w:rsidRDefault="005861D3" w:rsidP="005861D3">
      <w:pPr>
        <w:numPr>
          <w:ilvl w:val="0"/>
          <w:numId w:val="1"/>
        </w:numPr>
        <w:shd w:val="clear" w:color="auto" w:fill="FFFFFF" w:themeFill="background1"/>
        <w:rPr>
          <w:color w:val="000000" w:themeColor="text1"/>
          <w:sz w:val="24"/>
          <w:szCs w:val="24"/>
        </w:rPr>
      </w:pPr>
      <w:r>
        <w:rPr>
          <w:b/>
          <w:bCs/>
          <w:color w:val="000000" w:themeColor="text1"/>
          <w:sz w:val="24"/>
          <w:szCs w:val="24"/>
        </w:rPr>
        <w:t xml:space="preserve">Attachment A: </w:t>
      </w:r>
      <w:r>
        <w:rPr>
          <w:color w:val="000000" w:themeColor="text1"/>
          <w:sz w:val="24"/>
          <w:szCs w:val="24"/>
          <w:u w:val="single"/>
        </w:rPr>
        <w:t>Protocol</w:t>
      </w:r>
      <w:r>
        <w:rPr>
          <w:color w:val="000000" w:themeColor="text1"/>
          <w:sz w:val="24"/>
          <w:szCs w:val="24"/>
        </w:rPr>
        <w:t xml:space="preserve"> used to outline how the research study will be conducted</w:t>
      </w:r>
    </w:p>
    <w:p w14:paraId="70153771" w14:textId="77777777" w:rsidR="005861D3" w:rsidRDefault="005861D3" w:rsidP="005861D3">
      <w:pPr>
        <w:numPr>
          <w:ilvl w:val="0"/>
          <w:numId w:val="1"/>
        </w:numPr>
        <w:shd w:val="clear" w:color="auto" w:fill="FFFFFF" w:themeFill="background1"/>
        <w:autoSpaceDE/>
        <w:adjustRightInd/>
        <w:rPr>
          <w:color w:val="000000" w:themeColor="text1"/>
          <w:sz w:val="24"/>
          <w:szCs w:val="24"/>
        </w:rPr>
      </w:pPr>
      <w:r>
        <w:rPr>
          <w:b/>
          <w:bCs/>
          <w:color w:val="000000" w:themeColor="text1"/>
          <w:sz w:val="24"/>
          <w:szCs w:val="24"/>
        </w:rPr>
        <w:t xml:space="preserve">Attachment B: </w:t>
      </w:r>
      <w:r>
        <w:rPr>
          <w:color w:val="000000" w:themeColor="text1"/>
          <w:sz w:val="24"/>
          <w:szCs w:val="24"/>
          <w:u w:val="single"/>
        </w:rPr>
        <w:t xml:space="preserve">Consent form </w:t>
      </w:r>
      <w:r>
        <w:rPr>
          <w:color w:val="000000" w:themeColor="text1"/>
          <w:sz w:val="24"/>
          <w:szCs w:val="24"/>
        </w:rPr>
        <w:t>to obtain participant consent for participation and recording of the session</w:t>
      </w:r>
    </w:p>
    <w:p w14:paraId="78FCD4D2" w14:textId="5DC8A746" w:rsidR="005861D3" w:rsidRDefault="005861D3" w:rsidP="005861D3">
      <w:pPr>
        <w:numPr>
          <w:ilvl w:val="0"/>
          <w:numId w:val="1"/>
        </w:numPr>
        <w:rPr>
          <w:color w:val="000000" w:themeColor="text1"/>
          <w:sz w:val="24"/>
          <w:szCs w:val="24"/>
        </w:rPr>
      </w:pPr>
      <w:r>
        <w:rPr>
          <w:b/>
          <w:bCs/>
          <w:color w:val="000000" w:themeColor="text1"/>
          <w:sz w:val="24"/>
          <w:szCs w:val="24"/>
        </w:rPr>
        <w:t xml:space="preserve">Attachment C: </w:t>
      </w:r>
      <w:r>
        <w:rPr>
          <w:bCs/>
          <w:color w:val="000000" w:themeColor="text1"/>
          <w:sz w:val="24"/>
          <w:szCs w:val="24"/>
          <w:u w:val="single"/>
        </w:rPr>
        <w:t xml:space="preserve">2017 CFS survey </w:t>
      </w:r>
      <w:r>
        <w:rPr>
          <w:bCs/>
          <w:color w:val="000000" w:themeColor="text1"/>
          <w:sz w:val="24"/>
          <w:szCs w:val="24"/>
        </w:rPr>
        <w:t xml:space="preserve">to illustrate the survey being </w:t>
      </w:r>
      <w:r w:rsidR="00947210">
        <w:rPr>
          <w:bCs/>
          <w:color w:val="000000" w:themeColor="text1"/>
          <w:sz w:val="24"/>
          <w:szCs w:val="24"/>
        </w:rPr>
        <w:t>considered for collecting this data</w:t>
      </w:r>
      <w:r>
        <w:rPr>
          <w:bCs/>
          <w:color w:val="000000" w:themeColor="text1"/>
          <w:sz w:val="24"/>
          <w:szCs w:val="24"/>
        </w:rPr>
        <w:t xml:space="preserve"> </w:t>
      </w:r>
    </w:p>
    <w:p w14:paraId="167D765A" w14:textId="77777777" w:rsidR="005861D3" w:rsidRDefault="005861D3" w:rsidP="005861D3">
      <w:pPr>
        <w:ind w:left="360" w:hanging="360"/>
        <w:rPr>
          <w:color w:val="000000" w:themeColor="text1"/>
          <w:sz w:val="24"/>
          <w:szCs w:val="24"/>
        </w:rPr>
      </w:pPr>
    </w:p>
    <w:p w14:paraId="66320A1F" w14:textId="75C600D8" w:rsidR="005861D3" w:rsidRDefault="005861D3" w:rsidP="005861D3">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b/>
          <w:bCs/>
          <w:color w:val="000000" w:themeColor="text1"/>
          <w:sz w:val="24"/>
          <w:szCs w:val="24"/>
        </w:rPr>
        <w:t>Length of interview</w:t>
      </w:r>
      <w:r>
        <w:rPr>
          <w:color w:val="000000" w:themeColor="text1"/>
          <w:sz w:val="24"/>
          <w:szCs w:val="24"/>
        </w:rPr>
        <w:t xml:space="preserve">: For </w:t>
      </w:r>
      <w:r w:rsidR="009867FC">
        <w:rPr>
          <w:color w:val="000000" w:themeColor="text1"/>
          <w:sz w:val="24"/>
          <w:szCs w:val="24"/>
        </w:rPr>
        <w:t>the early stage scoping</w:t>
      </w:r>
      <w:r w:rsidR="00383435">
        <w:rPr>
          <w:color w:val="000000" w:themeColor="text1"/>
          <w:sz w:val="24"/>
          <w:szCs w:val="24"/>
        </w:rPr>
        <w:t xml:space="preserve"> </w:t>
      </w:r>
      <w:r>
        <w:rPr>
          <w:color w:val="000000" w:themeColor="text1"/>
          <w:sz w:val="24"/>
          <w:szCs w:val="24"/>
        </w:rPr>
        <w:t xml:space="preserve">interviews, we expect that each </w:t>
      </w:r>
      <w:r>
        <w:rPr>
          <w:sz w:val="24"/>
          <w:szCs w:val="24"/>
        </w:rPr>
        <w:t>interview will</w:t>
      </w:r>
      <w:r w:rsidR="009C6565">
        <w:rPr>
          <w:sz w:val="24"/>
          <w:szCs w:val="24"/>
        </w:rPr>
        <w:t xml:space="preserve"> last no more than 60 minutes (3</w:t>
      </w:r>
      <w:r>
        <w:rPr>
          <w:sz w:val="24"/>
          <w:szCs w:val="24"/>
        </w:rPr>
        <w:t>0</w:t>
      </w:r>
      <w:r w:rsidR="009C6565">
        <w:rPr>
          <w:sz w:val="24"/>
          <w:szCs w:val="24"/>
        </w:rPr>
        <w:t xml:space="preserve"> cases x 60 minutes per case = 3</w:t>
      </w:r>
      <w:r>
        <w:rPr>
          <w:sz w:val="24"/>
          <w:szCs w:val="24"/>
        </w:rPr>
        <w:t>0 hours).  Additionally, to recruit respondents we expect to make up to 5 phone contacts per completed ca</w:t>
      </w:r>
      <w:r w:rsidRPr="009639DD">
        <w:rPr>
          <w:sz w:val="24"/>
          <w:szCs w:val="24"/>
        </w:rPr>
        <w:t>se.  The recruiting calls are expected to last on average 3 minutes per call (5 attempted ph</w:t>
      </w:r>
      <w:r w:rsidR="009639DD" w:rsidRPr="009639DD">
        <w:rPr>
          <w:sz w:val="24"/>
          <w:szCs w:val="24"/>
        </w:rPr>
        <w:t>one calls per completed case x 3</w:t>
      </w:r>
      <w:r w:rsidRPr="009639DD">
        <w:rPr>
          <w:sz w:val="24"/>
          <w:szCs w:val="24"/>
        </w:rPr>
        <w:t xml:space="preserve">0 cases x 3 minute per case = </w:t>
      </w:r>
      <w:r w:rsidR="009639DD" w:rsidRPr="009639DD">
        <w:rPr>
          <w:sz w:val="24"/>
          <w:szCs w:val="24"/>
        </w:rPr>
        <w:t>7.5</w:t>
      </w:r>
      <w:r w:rsidRPr="009639DD">
        <w:rPr>
          <w:sz w:val="24"/>
          <w:szCs w:val="24"/>
        </w:rPr>
        <w:t xml:space="preserve"> hours). Thus, the estimated burden for this project is </w:t>
      </w:r>
      <w:r w:rsidR="009639DD" w:rsidRPr="009639DD">
        <w:rPr>
          <w:sz w:val="24"/>
          <w:szCs w:val="24"/>
        </w:rPr>
        <w:t>37.5 hours (3</w:t>
      </w:r>
      <w:r w:rsidRPr="009639DD">
        <w:rPr>
          <w:sz w:val="24"/>
          <w:szCs w:val="24"/>
        </w:rPr>
        <w:t xml:space="preserve">0 hours for interviews + </w:t>
      </w:r>
      <w:r w:rsidR="009639DD" w:rsidRPr="009639DD">
        <w:rPr>
          <w:sz w:val="24"/>
          <w:szCs w:val="24"/>
        </w:rPr>
        <w:t>7.5</w:t>
      </w:r>
      <w:r w:rsidRPr="009639DD">
        <w:rPr>
          <w:sz w:val="24"/>
          <w:szCs w:val="24"/>
        </w:rPr>
        <w:t xml:space="preserve"> hours for recruiting).</w:t>
      </w:r>
    </w:p>
    <w:p w14:paraId="28BB46A4" w14:textId="77777777" w:rsidR="005861D3" w:rsidRDefault="005861D3" w:rsidP="005861D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3391D353" w14:textId="77777777" w:rsidR="005861D3" w:rsidRDefault="005861D3" w:rsidP="005861D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Pr>
          <w:color w:val="000000" w:themeColor="text1"/>
          <w:sz w:val="24"/>
          <w:szCs w:val="24"/>
        </w:rPr>
        <w:t>The contact person for questions regarding data collection and statistical aspects of the design of this research is listed below:</w:t>
      </w:r>
    </w:p>
    <w:p w14:paraId="7C64F782" w14:textId="77777777" w:rsidR="005861D3" w:rsidRDefault="005861D3" w:rsidP="005861D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487826B2" w14:textId="77777777" w:rsidR="005861D3" w:rsidRDefault="005861D3" w:rsidP="005861D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Pr>
          <w:color w:val="000000" w:themeColor="text1"/>
          <w:sz w:val="24"/>
          <w:szCs w:val="24"/>
        </w:rPr>
        <w:t>Rebecca Keegan</w:t>
      </w:r>
    </w:p>
    <w:p w14:paraId="447146DE" w14:textId="77777777" w:rsidR="005861D3" w:rsidRDefault="005861D3" w:rsidP="005861D3">
      <w:pPr>
        <w:rPr>
          <w:sz w:val="24"/>
          <w:szCs w:val="24"/>
        </w:rPr>
      </w:pPr>
      <w:r>
        <w:rPr>
          <w:sz w:val="24"/>
          <w:szCs w:val="24"/>
        </w:rPr>
        <w:t>Data Collection Methodology &amp; Research Branch</w:t>
      </w:r>
    </w:p>
    <w:p w14:paraId="48B88212" w14:textId="77777777" w:rsidR="005861D3" w:rsidRDefault="005861D3" w:rsidP="005861D3">
      <w:pPr>
        <w:rPr>
          <w:sz w:val="24"/>
          <w:szCs w:val="24"/>
        </w:rPr>
      </w:pPr>
      <w:r>
        <w:rPr>
          <w:sz w:val="24"/>
          <w:szCs w:val="24"/>
        </w:rPr>
        <w:t>Economic Statistics and Methodology Division</w:t>
      </w:r>
    </w:p>
    <w:p w14:paraId="6962DB0E" w14:textId="77777777" w:rsidR="005861D3" w:rsidRDefault="005861D3" w:rsidP="005861D3">
      <w:pPr>
        <w:rPr>
          <w:sz w:val="24"/>
          <w:szCs w:val="24"/>
        </w:rPr>
      </w:pPr>
      <w:r>
        <w:rPr>
          <w:sz w:val="24"/>
          <w:szCs w:val="24"/>
        </w:rPr>
        <w:t xml:space="preserve">U.S. Census Bureau </w:t>
      </w:r>
    </w:p>
    <w:p w14:paraId="107AA538" w14:textId="77777777" w:rsidR="005861D3" w:rsidRDefault="005861D3" w:rsidP="005861D3">
      <w:pPr>
        <w:rPr>
          <w:sz w:val="24"/>
          <w:szCs w:val="24"/>
        </w:rPr>
      </w:pPr>
      <w:r>
        <w:rPr>
          <w:sz w:val="24"/>
          <w:szCs w:val="24"/>
        </w:rPr>
        <w:t>Washington, D.C. 20233</w:t>
      </w:r>
    </w:p>
    <w:p w14:paraId="4C2115DB" w14:textId="77777777" w:rsidR="005861D3" w:rsidRDefault="005861D3" w:rsidP="005861D3">
      <w:pPr>
        <w:rPr>
          <w:sz w:val="24"/>
          <w:szCs w:val="24"/>
        </w:rPr>
      </w:pPr>
      <w:r>
        <w:rPr>
          <w:sz w:val="24"/>
          <w:szCs w:val="24"/>
        </w:rPr>
        <w:t>(301) 763-6003</w:t>
      </w:r>
    </w:p>
    <w:p w14:paraId="2C505B76" w14:textId="77777777" w:rsidR="005861D3" w:rsidRDefault="005861D3" w:rsidP="005861D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Rebecca.Keegan@census.gov</w:t>
      </w:r>
    </w:p>
    <w:p w14:paraId="21D17CBC" w14:textId="77777777" w:rsidR="005861D3" w:rsidRDefault="005861D3" w:rsidP="005861D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7CAAFAFB" w14:textId="77777777" w:rsidR="005861D3" w:rsidRDefault="005861D3" w:rsidP="005861D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66B6259" w14:textId="77777777" w:rsidR="005861D3" w:rsidRDefault="005861D3" w:rsidP="005861D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Cc:  </w:t>
      </w:r>
    </w:p>
    <w:p w14:paraId="20A8D137" w14:textId="77777777" w:rsidR="005861D3" w:rsidRDefault="005861D3" w:rsidP="005861D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Nick Orsini</w:t>
      </w:r>
      <w:r>
        <w:rPr>
          <w:sz w:val="24"/>
          <w:szCs w:val="24"/>
        </w:rPr>
        <w:tab/>
      </w:r>
      <w:r>
        <w:rPr>
          <w:sz w:val="24"/>
          <w:szCs w:val="24"/>
        </w:rPr>
        <w:tab/>
      </w:r>
      <w:r>
        <w:rPr>
          <w:sz w:val="24"/>
          <w:szCs w:val="24"/>
        </w:rPr>
        <w:tab/>
        <w:t>(ADEP) with enclosure</w:t>
      </w:r>
    </w:p>
    <w:p w14:paraId="076EFF81" w14:textId="77777777" w:rsidR="005861D3" w:rsidRDefault="005861D3" w:rsidP="005861D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Carol Caldwell</w:t>
      </w:r>
      <w:r>
        <w:rPr>
          <w:sz w:val="24"/>
          <w:szCs w:val="24"/>
        </w:rPr>
        <w:tab/>
      </w:r>
      <w:r>
        <w:rPr>
          <w:sz w:val="24"/>
          <w:szCs w:val="24"/>
        </w:rPr>
        <w:tab/>
        <w:t>(ESMD) with enclosure</w:t>
      </w:r>
    </w:p>
    <w:p w14:paraId="484CA725" w14:textId="77777777" w:rsidR="005861D3" w:rsidRDefault="005861D3" w:rsidP="005861D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Diane Willimack </w:t>
      </w:r>
      <w:r>
        <w:rPr>
          <w:sz w:val="24"/>
          <w:szCs w:val="24"/>
        </w:rPr>
        <w:tab/>
      </w:r>
      <w:r>
        <w:rPr>
          <w:sz w:val="24"/>
          <w:szCs w:val="24"/>
        </w:rPr>
        <w:tab/>
        <w:t>(ESMD) with enclosure</w:t>
      </w:r>
    </w:p>
    <w:p w14:paraId="3FB50185" w14:textId="77777777" w:rsidR="005861D3" w:rsidRDefault="005861D3" w:rsidP="005861D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Amy Anderson Riemer</w:t>
      </w:r>
      <w:r>
        <w:rPr>
          <w:sz w:val="24"/>
          <w:szCs w:val="24"/>
        </w:rPr>
        <w:tab/>
        <w:t>(ESMD) with enclosure</w:t>
      </w:r>
    </w:p>
    <w:p w14:paraId="1E08254F" w14:textId="77777777" w:rsidR="005861D3" w:rsidRDefault="005861D3" w:rsidP="005861D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Rebecca Keegan  </w:t>
      </w:r>
      <w:r>
        <w:rPr>
          <w:sz w:val="24"/>
          <w:szCs w:val="24"/>
        </w:rPr>
        <w:tab/>
      </w:r>
      <w:r>
        <w:rPr>
          <w:sz w:val="24"/>
          <w:szCs w:val="24"/>
        </w:rPr>
        <w:tab/>
        <w:t>(ESMD) with enclosure</w:t>
      </w:r>
    </w:p>
    <w:p w14:paraId="7B83DC9C" w14:textId="400CF21A" w:rsidR="0028765B" w:rsidRDefault="0028765B" w:rsidP="005861D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color w:val="000000"/>
          <w:sz w:val="24"/>
          <w:szCs w:val="24"/>
        </w:rPr>
      </w:pPr>
      <w:r>
        <w:rPr>
          <w:color w:val="000000"/>
          <w:sz w:val="24"/>
          <w:szCs w:val="24"/>
        </w:rPr>
        <w:t>Struther Van Horn</w:t>
      </w:r>
      <w:r>
        <w:rPr>
          <w:color w:val="000000"/>
          <w:sz w:val="24"/>
          <w:szCs w:val="24"/>
        </w:rPr>
        <w:tab/>
      </w:r>
      <w:r>
        <w:rPr>
          <w:color w:val="000000"/>
          <w:sz w:val="24"/>
          <w:szCs w:val="24"/>
        </w:rPr>
        <w:tab/>
        <w:t>(ESMD) with enclosure</w:t>
      </w:r>
    </w:p>
    <w:p w14:paraId="4B0D1510" w14:textId="05A5ACC2" w:rsidR="005861D3" w:rsidRDefault="005861D3" w:rsidP="005861D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Demetria Hanna</w:t>
      </w:r>
      <w:r>
        <w:rPr>
          <w:sz w:val="24"/>
          <w:szCs w:val="24"/>
        </w:rPr>
        <w:tab/>
      </w:r>
      <w:r>
        <w:rPr>
          <w:sz w:val="24"/>
          <w:szCs w:val="24"/>
        </w:rPr>
        <w:tab/>
        <w:t>(ESMD) with enclosure</w:t>
      </w:r>
    </w:p>
    <w:p w14:paraId="3FE153B6" w14:textId="183471BF" w:rsidR="00EB2CAB" w:rsidRDefault="00EB2CAB" w:rsidP="005861D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William Davie</w:t>
      </w:r>
      <w:r>
        <w:rPr>
          <w:sz w:val="24"/>
          <w:szCs w:val="24"/>
        </w:rPr>
        <w:tab/>
      </w:r>
      <w:r>
        <w:rPr>
          <w:sz w:val="24"/>
          <w:szCs w:val="24"/>
        </w:rPr>
        <w:tab/>
      </w:r>
      <w:r>
        <w:rPr>
          <w:sz w:val="24"/>
          <w:szCs w:val="24"/>
        </w:rPr>
        <w:tab/>
        <w:t>(ESMD) with enclosure</w:t>
      </w:r>
    </w:p>
    <w:p w14:paraId="10F7F94C" w14:textId="0DA388F0" w:rsidR="00EB2CAB" w:rsidRDefault="00EB2CAB" w:rsidP="005861D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EB2CAB">
        <w:rPr>
          <w:sz w:val="24"/>
          <w:szCs w:val="24"/>
        </w:rPr>
        <w:t>Grant Degler</w:t>
      </w:r>
      <w:r>
        <w:rPr>
          <w:sz w:val="24"/>
          <w:szCs w:val="24"/>
        </w:rPr>
        <w:tab/>
      </w:r>
      <w:r>
        <w:rPr>
          <w:sz w:val="24"/>
          <w:szCs w:val="24"/>
        </w:rPr>
        <w:tab/>
      </w:r>
      <w:r>
        <w:rPr>
          <w:sz w:val="24"/>
          <w:szCs w:val="24"/>
        </w:rPr>
        <w:tab/>
        <w:t>(ESMD) with enclosure</w:t>
      </w:r>
    </w:p>
    <w:p w14:paraId="1248F7EA" w14:textId="36AF7EF1" w:rsidR="00EB2CAB" w:rsidRDefault="00EB2CAB" w:rsidP="005861D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EB2CAB">
        <w:rPr>
          <w:sz w:val="24"/>
          <w:szCs w:val="24"/>
        </w:rPr>
        <w:t>Kevin Deardorff</w:t>
      </w:r>
      <w:r>
        <w:rPr>
          <w:sz w:val="24"/>
          <w:szCs w:val="24"/>
        </w:rPr>
        <w:tab/>
      </w:r>
      <w:r>
        <w:rPr>
          <w:sz w:val="24"/>
          <w:szCs w:val="24"/>
        </w:rPr>
        <w:tab/>
        <w:t>(ERD) with enclosure</w:t>
      </w:r>
    </w:p>
    <w:p w14:paraId="76882725" w14:textId="1C783F7E" w:rsidR="0028765B" w:rsidRPr="0028765B" w:rsidRDefault="0028765B" w:rsidP="0028765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28765B">
        <w:rPr>
          <w:sz w:val="24"/>
          <w:szCs w:val="24"/>
        </w:rPr>
        <w:t>Trina Aime</w:t>
      </w:r>
      <w:r>
        <w:rPr>
          <w:sz w:val="24"/>
          <w:szCs w:val="24"/>
        </w:rPr>
        <w:tab/>
      </w:r>
      <w:r>
        <w:rPr>
          <w:sz w:val="24"/>
          <w:szCs w:val="24"/>
        </w:rPr>
        <w:tab/>
      </w:r>
      <w:r>
        <w:rPr>
          <w:sz w:val="24"/>
          <w:szCs w:val="24"/>
        </w:rPr>
        <w:tab/>
        <w:t>(ERD) with enclosure</w:t>
      </w:r>
    </w:p>
    <w:p w14:paraId="49A3CEFD" w14:textId="0628B0EB" w:rsidR="0028765B" w:rsidRDefault="0028765B" w:rsidP="0028765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28765B">
        <w:rPr>
          <w:sz w:val="24"/>
          <w:szCs w:val="24"/>
        </w:rPr>
        <w:t>Jennifer Whitaker</w:t>
      </w:r>
      <w:r>
        <w:rPr>
          <w:sz w:val="24"/>
          <w:szCs w:val="24"/>
        </w:rPr>
        <w:tab/>
      </w:r>
      <w:r>
        <w:rPr>
          <w:sz w:val="24"/>
          <w:szCs w:val="24"/>
        </w:rPr>
        <w:tab/>
        <w:t>(ERD) with enclosure</w:t>
      </w:r>
    </w:p>
    <w:p w14:paraId="4FEDD5C9" w14:textId="7CD0279D" w:rsidR="005861D3" w:rsidRDefault="005861D3" w:rsidP="005861D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James Hinckley</w:t>
      </w:r>
      <w:r>
        <w:rPr>
          <w:sz w:val="24"/>
          <w:szCs w:val="24"/>
        </w:rPr>
        <w:tab/>
      </w:r>
      <w:r>
        <w:rPr>
          <w:sz w:val="24"/>
          <w:szCs w:val="24"/>
        </w:rPr>
        <w:tab/>
        <w:t>(ERD) with enclosure</w:t>
      </w:r>
    </w:p>
    <w:p w14:paraId="722F6B17" w14:textId="588C9BE8" w:rsidR="005861D3" w:rsidRDefault="005861D3" w:rsidP="005861D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Christian Moscardi</w:t>
      </w:r>
      <w:r>
        <w:rPr>
          <w:sz w:val="24"/>
          <w:szCs w:val="24"/>
        </w:rPr>
        <w:tab/>
      </w:r>
      <w:r>
        <w:rPr>
          <w:sz w:val="24"/>
          <w:szCs w:val="24"/>
        </w:rPr>
        <w:tab/>
        <w:t>(ERD) with enclosure</w:t>
      </w:r>
    </w:p>
    <w:p w14:paraId="5CC0A976" w14:textId="77777777" w:rsidR="005861D3" w:rsidRDefault="005861D3" w:rsidP="005861D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Jennifer Hunter Childs</w:t>
      </w:r>
      <w:r>
        <w:rPr>
          <w:sz w:val="24"/>
          <w:szCs w:val="24"/>
        </w:rPr>
        <w:tab/>
        <w:t>(ADRM) with enclosure</w:t>
      </w:r>
    </w:p>
    <w:p w14:paraId="6631EB88" w14:textId="77777777" w:rsidR="005861D3" w:rsidRDefault="005861D3" w:rsidP="005861D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Jasmine Luck</w:t>
      </w:r>
      <w:r>
        <w:rPr>
          <w:sz w:val="24"/>
          <w:szCs w:val="24"/>
        </w:rPr>
        <w:tab/>
      </w:r>
      <w:r>
        <w:rPr>
          <w:sz w:val="24"/>
          <w:szCs w:val="24"/>
        </w:rPr>
        <w:tab/>
      </w:r>
      <w:r>
        <w:rPr>
          <w:sz w:val="24"/>
          <w:szCs w:val="24"/>
        </w:rPr>
        <w:tab/>
        <w:t>(ADRM) with enclosure</w:t>
      </w:r>
    </w:p>
    <w:p w14:paraId="5F663241" w14:textId="77777777" w:rsidR="005861D3" w:rsidRDefault="005861D3" w:rsidP="005861D3"/>
    <w:p w14:paraId="6EA2CCC4" w14:textId="77777777" w:rsidR="005861D3" w:rsidRDefault="005861D3" w:rsidP="005861D3"/>
    <w:sectPr w:rsidR="005861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E9A8F" w14:textId="77777777" w:rsidR="000933FF" w:rsidRDefault="000933FF" w:rsidP="005861D3">
      <w:r>
        <w:separator/>
      </w:r>
    </w:p>
  </w:endnote>
  <w:endnote w:type="continuationSeparator" w:id="0">
    <w:p w14:paraId="7730B416" w14:textId="77777777" w:rsidR="000933FF" w:rsidRDefault="000933FF" w:rsidP="0058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0B81F" w14:textId="77777777" w:rsidR="000933FF" w:rsidRDefault="000933FF" w:rsidP="005861D3">
      <w:r>
        <w:separator/>
      </w:r>
    </w:p>
  </w:footnote>
  <w:footnote w:type="continuationSeparator" w:id="0">
    <w:p w14:paraId="479FA80C" w14:textId="77777777" w:rsidR="000933FF" w:rsidRDefault="000933FF" w:rsidP="005861D3">
      <w:r>
        <w:continuationSeparator/>
      </w:r>
    </w:p>
  </w:footnote>
  <w:footnote w:id="1">
    <w:p w14:paraId="7ABB2A14" w14:textId="77777777" w:rsidR="000933FF" w:rsidRDefault="000933FF" w:rsidP="009C6565">
      <w:pPr>
        <w:pStyle w:val="FootnoteText"/>
      </w:pPr>
      <w:r>
        <w:rPr>
          <w:rStyle w:val="FootnoteReference"/>
        </w:rPr>
        <w:footnoteRef/>
      </w:r>
      <w:r>
        <w:t xml:space="preserve"> Testing locations to be determined.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334D5"/>
    <w:multiLevelType w:val="hybridMultilevel"/>
    <w:tmpl w:val="083C525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1D3"/>
    <w:rsid w:val="00026114"/>
    <w:rsid w:val="000933FF"/>
    <w:rsid w:val="000E1585"/>
    <w:rsid w:val="000E66CA"/>
    <w:rsid w:val="001246A2"/>
    <w:rsid w:val="0015238A"/>
    <w:rsid w:val="00172848"/>
    <w:rsid w:val="001A25FB"/>
    <w:rsid w:val="001B40D3"/>
    <w:rsid w:val="0028765B"/>
    <w:rsid w:val="002A24B6"/>
    <w:rsid w:val="002A533E"/>
    <w:rsid w:val="002D6A44"/>
    <w:rsid w:val="002E049B"/>
    <w:rsid w:val="00383435"/>
    <w:rsid w:val="003859EC"/>
    <w:rsid w:val="004808B5"/>
    <w:rsid w:val="004A5AE7"/>
    <w:rsid w:val="004B18A3"/>
    <w:rsid w:val="004D5812"/>
    <w:rsid w:val="004E322C"/>
    <w:rsid w:val="00511F0C"/>
    <w:rsid w:val="00527EE4"/>
    <w:rsid w:val="00562556"/>
    <w:rsid w:val="005861D3"/>
    <w:rsid w:val="005A62F6"/>
    <w:rsid w:val="00632620"/>
    <w:rsid w:val="00686624"/>
    <w:rsid w:val="006D5B7D"/>
    <w:rsid w:val="007F42CE"/>
    <w:rsid w:val="008149FA"/>
    <w:rsid w:val="008A5B82"/>
    <w:rsid w:val="00917187"/>
    <w:rsid w:val="00947210"/>
    <w:rsid w:val="009639DD"/>
    <w:rsid w:val="009867FC"/>
    <w:rsid w:val="009A58DF"/>
    <w:rsid w:val="009C6565"/>
    <w:rsid w:val="00A41CED"/>
    <w:rsid w:val="00A4486D"/>
    <w:rsid w:val="00A75407"/>
    <w:rsid w:val="00B109C1"/>
    <w:rsid w:val="00B57533"/>
    <w:rsid w:val="00BA550E"/>
    <w:rsid w:val="00BC16C0"/>
    <w:rsid w:val="00C21799"/>
    <w:rsid w:val="00C35216"/>
    <w:rsid w:val="00DA7CD7"/>
    <w:rsid w:val="00DB20F5"/>
    <w:rsid w:val="00DC6431"/>
    <w:rsid w:val="00DF2EFA"/>
    <w:rsid w:val="00E416CC"/>
    <w:rsid w:val="00E731D2"/>
    <w:rsid w:val="00EB2CAB"/>
    <w:rsid w:val="00F12568"/>
    <w:rsid w:val="00FB520E"/>
    <w:rsid w:val="00FD5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C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1D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61D3"/>
    <w:rPr>
      <w:color w:val="0563C1" w:themeColor="hyperlink"/>
      <w:u w:val="single"/>
    </w:rPr>
  </w:style>
  <w:style w:type="paragraph" w:styleId="NormalWeb">
    <w:name w:val="Normal (Web)"/>
    <w:basedOn w:val="Normal"/>
    <w:uiPriority w:val="99"/>
    <w:semiHidden/>
    <w:unhideWhenUsed/>
    <w:rsid w:val="005861D3"/>
    <w:pPr>
      <w:autoSpaceDE/>
      <w:autoSpaceDN/>
      <w:adjustRightInd/>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5861D3"/>
  </w:style>
  <w:style w:type="character" w:customStyle="1" w:styleId="FootnoteTextChar">
    <w:name w:val="Footnote Text Char"/>
    <w:basedOn w:val="DefaultParagraphFont"/>
    <w:link w:val="FootnoteText"/>
    <w:uiPriority w:val="99"/>
    <w:semiHidden/>
    <w:rsid w:val="005861D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861D3"/>
    <w:rPr>
      <w:vertAlign w:val="superscript"/>
    </w:rPr>
  </w:style>
  <w:style w:type="character" w:styleId="CommentReference">
    <w:name w:val="annotation reference"/>
    <w:basedOn w:val="DefaultParagraphFont"/>
    <w:uiPriority w:val="99"/>
    <w:semiHidden/>
    <w:unhideWhenUsed/>
    <w:rsid w:val="009639DD"/>
    <w:rPr>
      <w:sz w:val="16"/>
      <w:szCs w:val="16"/>
    </w:rPr>
  </w:style>
  <w:style w:type="paragraph" w:styleId="CommentText">
    <w:name w:val="annotation text"/>
    <w:basedOn w:val="Normal"/>
    <w:link w:val="CommentTextChar"/>
    <w:uiPriority w:val="99"/>
    <w:semiHidden/>
    <w:unhideWhenUsed/>
    <w:rsid w:val="009639DD"/>
  </w:style>
  <w:style w:type="character" w:customStyle="1" w:styleId="CommentTextChar">
    <w:name w:val="Comment Text Char"/>
    <w:basedOn w:val="DefaultParagraphFont"/>
    <w:link w:val="CommentText"/>
    <w:uiPriority w:val="99"/>
    <w:semiHidden/>
    <w:rsid w:val="009639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39DD"/>
    <w:rPr>
      <w:b/>
      <w:bCs/>
    </w:rPr>
  </w:style>
  <w:style w:type="character" w:customStyle="1" w:styleId="CommentSubjectChar">
    <w:name w:val="Comment Subject Char"/>
    <w:basedOn w:val="CommentTextChar"/>
    <w:link w:val="CommentSubject"/>
    <w:uiPriority w:val="99"/>
    <w:semiHidden/>
    <w:rsid w:val="009639D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639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9D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1D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61D3"/>
    <w:rPr>
      <w:color w:val="0563C1" w:themeColor="hyperlink"/>
      <w:u w:val="single"/>
    </w:rPr>
  </w:style>
  <w:style w:type="paragraph" w:styleId="NormalWeb">
    <w:name w:val="Normal (Web)"/>
    <w:basedOn w:val="Normal"/>
    <w:uiPriority w:val="99"/>
    <w:semiHidden/>
    <w:unhideWhenUsed/>
    <w:rsid w:val="005861D3"/>
    <w:pPr>
      <w:autoSpaceDE/>
      <w:autoSpaceDN/>
      <w:adjustRightInd/>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5861D3"/>
  </w:style>
  <w:style w:type="character" w:customStyle="1" w:styleId="FootnoteTextChar">
    <w:name w:val="Footnote Text Char"/>
    <w:basedOn w:val="DefaultParagraphFont"/>
    <w:link w:val="FootnoteText"/>
    <w:uiPriority w:val="99"/>
    <w:semiHidden/>
    <w:rsid w:val="005861D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861D3"/>
    <w:rPr>
      <w:vertAlign w:val="superscript"/>
    </w:rPr>
  </w:style>
  <w:style w:type="character" w:styleId="CommentReference">
    <w:name w:val="annotation reference"/>
    <w:basedOn w:val="DefaultParagraphFont"/>
    <w:uiPriority w:val="99"/>
    <w:semiHidden/>
    <w:unhideWhenUsed/>
    <w:rsid w:val="009639DD"/>
    <w:rPr>
      <w:sz w:val="16"/>
      <w:szCs w:val="16"/>
    </w:rPr>
  </w:style>
  <w:style w:type="paragraph" w:styleId="CommentText">
    <w:name w:val="annotation text"/>
    <w:basedOn w:val="Normal"/>
    <w:link w:val="CommentTextChar"/>
    <w:uiPriority w:val="99"/>
    <w:semiHidden/>
    <w:unhideWhenUsed/>
    <w:rsid w:val="009639DD"/>
  </w:style>
  <w:style w:type="character" w:customStyle="1" w:styleId="CommentTextChar">
    <w:name w:val="Comment Text Char"/>
    <w:basedOn w:val="DefaultParagraphFont"/>
    <w:link w:val="CommentText"/>
    <w:uiPriority w:val="99"/>
    <w:semiHidden/>
    <w:rsid w:val="009639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39DD"/>
    <w:rPr>
      <w:b/>
      <w:bCs/>
    </w:rPr>
  </w:style>
  <w:style w:type="character" w:customStyle="1" w:styleId="CommentSubjectChar">
    <w:name w:val="Comment Subject Char"/>
    <w:basedOn w:val="CommentTextChar"/>
    <w:link w:val="CommentSubject"/>
    <w:uiPriority w:val="99"/>
    <w:semiHidden/>
    <w:rsid w:val="009639D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639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9D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838597">
      <w:bodyDiv w:val="1"/>
      <w:marLeft w:val="0"/>
      <w:marRight w:val="0"/>
      <w:marTop w:val="0"/>
      <w:marBottom w:val="0"/>
      <w:divBdr>
        <w:top w:val="none" w:sz="0" w:space="0" w:color="auto"/>
        <w:left w:val="none" w:sz="0" w:space="0" w:color="auto"/>
        <w:bottom w:val="none" w:sz="0" w:space="0" w:color="auto"/>
        <w:right w:val="none" w:sz="0" w:space="0" w:color="auto"/>
      </w:divBdr>
      <w:divsChild>
        <w:div w:id="1858234625">
          <w:marLeft w:val="0"/>
          <w:marRight w:val="0"/>
          <w:marTop w:val="0"/>
          <w:marBottom w:val="0"/>
          <w:divBdr>
            <w:top w:val="none" w:sz="0" w:space="0" w:color="auto"/>
            <w:left w:val="none" w:sz="0" w:space="0" w:color="auto"/>
            <w:bottom w:val="none" w:sz="0" w:space="0" w:color="auto"/>
            <w:right w:val="none" w:sz="0" w:space="0" w:color="auto"/>
          </w:divBdr>
          <w:divsChild>
            <w:div w:id="675571312">
              <w:marLeft w:val="0"/>
              <w:marRight w:val="0"/>
              <w:marTop w:val="0"/>
              <w:marBottom w:val="0"/>
              <w:divBdr>
                <w:top w:val="none" w:sz="0" w:space="0" w:color="auto"/>
                <w:left w:val="none" w:sz="0" w:space="0" w:color="auto"/>
                <w:bottom w:val="none" w:sz="0" w:space="0" w:color="auto"/>
                <w:right w:val="none" w:sz="0" w:space="0" w:color="auto"/>
              </w:divBdr>
              <w:divsChild>
                <w:div w:id="105470583">
                  <w:marLeft w:val="0"/>
                  <w:marRight w:val="0"/>
                  <w:marTop w:val="0"/>
                  <w:marBottom w:val="0"/>
                  <w:divBdr>
                    <w:top w:val="none" w:sz="0" w:space="0" w:color="auto"/>
                    <w:left w:val="none" w:sz="0" w:space="0" w:color="auto"/>
                    <w:bottom w:val="none" w:sz="0" w:space="0" w:color="auto"/>
                    <w:right w:val="none" w:sz="0" w:space="0" w:color="auto"/>
                  </w:divBdr>
                  <w:divsChild>
                    <w:div w:id="184295273">
                      <w:marLeft w:val="0"/>
                      <w:marRight w:val="0"/>
                      <w:marTop w:val="0"/>
                      <w:marBottom w:val="0"/>
                      <w:divBdr>
                        <w:top w:val="none" w:sz="0" w:space="0" w:color="auto"/>
                        <w:left w:val="none" w:sz="0" w:space="0" w:color="auto"/>
                        <w:bottom w:val="none" w:sz="0" w:space="0" w:color="auto"/>
                        <w:right w:val="none" w:sz="0" w:space="0" w:color="auto"/>
                      </w:divBdr>
                      <w:divsChild>
                        <w:div w:id="312611555">
                          <w:marLeft w:val="0"/>
                          <w:marRight w:val="0"/>
                          <w:marTop w:val="0"/>
                          <w:marBottom w:val="0"/>
                          <w:divBdr>
                            <w:top w:val="none" w:sz="0" w:space="0" w:color="auto"/>
                            <w:left w:val="none" w:sz="0" w:space="0" w:color="auto"/>
                            <w:bottom w:val="none" w:sz="0" w:space="0" w:color="auto"/>
                            <w:right w:val="none" w:sz="0" w:space="0" w:color="auto"/>
                          </w:divBdr>
                          <w:divsChild>
                            <w:div w:id="924806329">
                              <w:marLeft w:val="0"/>
                              <w:marRight w:val="0"/>
                              <w:marTop w:val="0"/>
                              <w:marBottom w:val="0"/>
                              <w:divBdr>
                                <w:top w:val="none" w:sz="0" w:space="0" w:color="auto"/>
                                <w:left w:val="none" w:sz="0" w:space="0" w:color="auto"/>
                                <w:bottom w:val="none" w:sz="0" w:space="0" w:color="auto"/>
                                <w:right w:val="none" w:sz="0" w:space="0" w:color="auto"/>
                              </w:divBdr>
                              <w:divsChild>
                                <w:div w:id="231817682">
                                  <w:marLeft w:val="0"/>
                                  <w:marRight w:val="0"/>
                                  <w:marTop w:val="0"/>
                                  <w:marBottom w:val="0"/>
                                  <w:divBdr>
                                    <w:top w:val="none" w:sz="0" w:space="0" w:color="auto"/>
                                    <w:left w:val="none" w:sz="0" w:space="0" w:color="auto"/>
                                    <w:bottom w:val="none" w:sz="0" w:space="0" w:color="auto"/>
                                    <w:right w:val="none" w:sz="0" w:space="0" w:color="auto"/>
                                  </w:divBdr>
                                  <w:divsChild>
                                    <w:div w:id="1904562125">
                                      <w:marLeft w:val="0"/>
                                      <w:marRight w:val="0"/>
                                      <w:marTop w:val="0"/>
                                      <w:marBottom w:val="0"/>
                                      <w:divBdr>
                                        <w:top w:val="none" w:sz="0" w:space="0" w:color="auto"/>
                                        <w:left w:val="none" w:sz="0" w:space="0" w:color="auto"/>
                                        <w:bottom w:val="none" w:sz="0" w:space="0" w:color="auto"/>
                                        <w:right w:val="none" w:sz="0" w:space="0" w:color="auto"/>
                                      </w:divBdr>
                                      <w:divsChild>
                                        <w:div w:id="1095974853">
                                          <w:marLeft w:val="0"/>
                                          <w:marRight w:val="0"/>
                                          <w:marTop w:val="0"/>
                                          <w:marBottom w:val="0"/>
                                          <w:divBdr>
                                            <w:top w:val="none" w:sz="0" w:space="0" w:color="auto"/>
                                            <w:left w:val="none" w:sz="0" w:space="0" w:color="auto"/>
                                            <w:bottom w:val="none" w:sz="0" w:space="0" w:color="auto"/>
                                            <w:right w:val="none" w:sz="0" w:space="0" w:color="auto"/>
                                          </w:divBdr>
                                          <w:divsChild>
                                            <w:div w:id="1151215717">
                                              <w:marLeft w:val="0"/>
                                              <w:marRight w:val="0"/>
                                              <w:marTop w:val="0"/>
                                              <w:marBottom w:val="0"/>
                                              <w:divBdr>
                                                <w:top w:val="none" w:sz="0" w:space="0" w:color="auto"/>
                                                <w:left w:val="none" w:sz="0" w:space="0" w:color="auto"/>
                                                <w:bottom w:val="none" w:sz="0" w:space="0" w:color="auto"/>
                                                <w:right w:val="none" w:sz="0" w:space="0" w:color="auto"/>
                                              </w:divBdr>
                                              <w:divsChild>
                                                <w:div w:id="311833148">
                                                  <w:marLeft w:val="0"/>
                                                  <w:marRight w:val="0"/>
                                                  <w:marTop w:val="0"/>
                                                  <w:marBottom w:val="0"/>
                                                  <w:divBdr>
                                                    <w:top w:val="none" w:sz="0" w:space="0" w:color="auto"/>
                                                    <w:left w:val="none" w:sz="0" w:space="0" w:color="auto"/>
                                                    <w:bottom w:val="none" w:sz="0" w:space="0" w:color="auto"/>
                                                    <w:right w:val="none" w:sz="0" w:space="0" w:color="auto"/>
                                                  </w:divBdr>
                                                  <w:divsChild>
                                                    <w:div w:id="207187596">
                                                      <w:marLeft w:val="0"/>
                                                      <w:marRight w:val="0"/>
                                                      <w:marTop w:val="0"/>
                                                      <w:marBottom w:val="0"/>
                                                      <w:divBdr>
                                                        <w:top w:val="none" w:sz="0" w:space="0" w:color="auto"/>
                                                        <w:left w:val="none" w:sz="0" w:space="0" w:color="auto"/>
                                                        <w:bottom w:val="none" w:sz="0" w:space="0" w:color="auto"/>
                                                        <w:right w:val="none" w:sz="0" w:space="0" w:color="auto"/>
                                                      </w:divBdr>
                                                      <w:divsChild>
                                                        <w:div w:id="1149788824">
                                                          <w:marLeft w:val="0"/>
                                                          <w:marRight w:val="0"/>
                                                          <w:marTop w:val="0"/>
                                                          <w:marBottom w:val="0"/>
                                                          <w:divBdr>
                                                            <w:top w:val="none" w:sz="0" w:space="0" w:color="auto"/>
                                                            <w:left w:val="none" w:sz="0" w:space="0" w:color="auto"/>
                                                            <w:bottom w:val="none" w:sz="0" w:space="0" w:color="auto"/>
                                                            <w:right w:val="none" w:sz="0" w:space="0" w:color="auto"/>
                                                          </w:divBdr>
                                                          <w:divsChild>
                                                            <w:div w:id="2070225367">
                                                              <w:marLeft w:val="0"/>
                                                              <w:marRight w:val="0"/>
                                                              <w:marTop w:val="0"/>
                                                              <w:marBottom w:val="0"/>
                                                              <w:divBdr>
                                                                <w:top w:val="none" w:sz="0" w:space="0" w:color="auto"/>
                                                                <w:left w:val="none" w:sz="0" w:space="0" w:color="auto"/>
                                                                <w:bottom w:val="none" w:sz="0" w:space="0" w:color="auto"/>
                                                                <w:right w:val="none" w:sz="0" w:space="0" w:color="auto"/>
                                                              </w:divBdr>
                                                              <w:divsChild>
                                                                <w:div w:id="18361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econ/cf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aw.cornell.edu/cfr/text/49/172.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9735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Keegan (CENSUS/ESMD FED)</dc:creator>
  <cp:keywords/>
  <dc:description/>
  <cp:lastModifiedBy>SYSTEM</cp:lastModifiedBy>
  <cp:revision>2</cp:revision>
  <cp:lastPrinted>2019-09-23T12:16:00Z</cp:lastPrinted>
  <dcterms:created xsi:type="dcterms:W3CDTF">2019-09-24T13:11:00Z</dcterms:created>
  <dcterms:modified xsi:type="dcterms:W3CDTF">2019-09-24T13:11:00Z</dcterms:modified>
</cp:coreProperties>
</file>