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16C63" w14:textId="27F08532" w:rsidR="007F603B" w:rsidRPr="00BF5322" w:rsidRDefault="38AE84EF" w:rsidP="00A226B6">
      <w:pPr>
        <w:pStyle w:val="Caption"/>
      </w:pPr>
      <w:bookmarkStart w:id="0" w:name="_Toc523171326"/>
      <w:bookmarkStart w:id="1" w:name="_GoBack"/>
      <w:bookmarkEnd w:id="1"/>
      <w:r w:rsidRPr="38AE84EF">
        <w:t>Appendix E</w:t>
      </w:r>
      <w:r w:rsidR="00A226B6">
        <w:t xml:space="preserve"> – </w:t>
      </w:r>
      <w:bookmarkEnd w:id="0"/>
      <w:r w:rsidR="00A226B6">
        <w:t xml:space="preserve">Focus Group Discussion Guide </w:t>
      </w:r>
    </w:p>
    <w:p w14:paraId="6597E6B5" w14:textId="77777777" w:rsidR="00F3155B" w:rsidRPr="00F3155B" w:rsidRDefault="00F3155B" w:rsidP="00F3155B">
      <w:pPr>
        <w:autoSpaceDE/>
        <w:autoSpaceDN/>
        <w:adjustRightInd/>
        <w:rPr>
          <w:rFonts w:asciiTheme="minorHAnsi" w:hAnsiTheme="minorHAnsi" w:cstheme="minorHAnsi"/>
          <w:sz w:val="22"/>
          <w:szCs w:val="22"/>
          <w:lang w:bidi="he-IL"/>
        </w:rPr>
      </w:pPr>
    </w:p>
    <w:p w14:paraId="0F7A984E"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The following guide outlines a general flow of facilitated conversation during a focus group session. This guide will be used as a tool for the moderator to ensure that key research objectives are met and an adequate level of consistency across groups is achieved to draw reliable conclusions. </w:t>
      </w:r>
    </w:p>
    <w:p w14:paraId="6D31A70C" w14:textId="77777777" w:rsidR="00F3155B" w:rsidRPr="00F3155B" w:rsidRDefault="00F3155B" w:rsidP="00F3155B">
      <w:pPr>
        <w:autoSpaceDE/>
        <w:autoSpaceDN/>
        <w:adjustRightInd/>
        <w:rPr>
          <w:rFonts w:asciiTheme="minorHAnsi" w:hAnsiTheme="minorHAnsi" w:cstheme="minorHAnsi"/>
          <w:sz w:val="22"/>
          <w:szCs w:val="22"/>
          <w:lang w:bidi="he-IL"/>
        </w:rPr>
      </w:pPr>
    </w:p>
    <w:p w14:paraId="24E278D6"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b/>
          <w:sz w:val="22"/>
          <w:szCs w:val="22"/>
          <w:u w:val="single"/>
          <w:lang w:bidi="he-IL"/>
        </w:rPr>
        <w:t>Notes to Reviewer</w:t>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p>
    <w:p w14:paraId="1F427ECA"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The moderator will use the framework outlined as a guide, rather than a formal script. Questions will not be read verbatim.</w:t>
      </w:r>
    </w:p>
    <w:p w14:paraId="5506C514"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The moderator will use his/her judgment to determine whether to switch to other sections of the guide as discussion flows, based on the research objectives and to maintain a natural flow of conversation. The discussion guide may contain more content than can be covered in 90 minutes; optional question probes have been </w:t>
      </w:r>
      <w:r w:rsidRPr="00F3155B">
        <w:rPr>
          <w:rFonts w:asciiTheme="minorHAnsi" w:hAnsiTheme="minorHAnsi" w:cstheme="minorHAnsi"/>
          <w:i/>
          <w:sz w:val="22"/>
          <w:szCs w:val="22"/>
        </w:rPr>
        <w:t xml:space="preserve">italicized </w:t>
      </w:r>
      <w:r w:rsidRPr="00F3155B">
        <w:rPr>
          <w:rFonts w:asciiTheme="minorHAnsi" w:hAnsiTheme="minorHAnsi" w:cstheme="minorHAnsi"/>
          <w:sz w:val="22"/>
          <w:szCs w:val="22"/>
        </w:rPr>
        <w:t>to facilitate consistent prioritization of conversation topics across groups.</w:t>
      </w:r>
    </w:p>
    <w:p w14:paraId="7FC364DB"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b/>
          <w:sz w:val="22"/>
          <w:szCs w:val="22"/>
          <w:highlight w:val="green"/>
        </w:rPr>
        <w:t>Bolded text indicates instructions for the moderator and will not be read aloud to participants. Instructions are also highlighted in green.</w:t>
      </w:r>
      <w:r w:rsidRPr="00F3155B">
        <w:rPr>
          <w:rFonts w:asciiTheme="minorHAnsi" w:hAnsiTheme="minorHAnsi" w:cstheme="minorHAnsi"/>
          <w:sz w:val="22"/>
          <w:szCs w:val="22"/>
        </w:rPr>
        <w:t xml:space="preserve"> </w:t>
      </w:r>
    </w:p>
    <w:p w14:paraId="06012889"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highlight w:val="yellow"/>
        </w:rPr>
        <w:t>Materials are highlighted in yellow.</w:t>
      </w:r>
    </w:p>
    <w:p w14:paraId="757CD6B9" w14:textId="7E739746"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b/>
          <w:sz w:val="22"/>
          <w:szCs w:val="22"/>
        </w:rPr>
        <w:t xml:space="preserve">Room Setup: </w:t>
      </w:r>
      <w:r w:rsidR="00F07CB1" w:rsidRPr="00F07CB1">
        <w:rPr>
          <w:rFonts w:asciiTheme="minorHAnsi" w:hAnsiTheme="minorHAnsi" w:cstheme="minorHAnsi"/>
          <w:sz w:val="22"/>
          <w:szCs w:val="22"/>
        </w:rPr>
        <w:t>A</w:t>
      </w:r>
      <w:r w:rsidRPr="008A67C2">
        <w:rPr>
          <w:rFonts w:asciiTheme="minorHAnsi" w:hAnsiTheme="minorHAnsi" w:cstheme="minorHAnsi"/>
          <w:sz w:val="22"/>
          <w:szCs w:val="22"/>
        </w:rPr>
        <w:t xml:space="preserve"> </w:t>
      </w:r>
      <w:r w:rsidRPr="008A67C2">
        <w:rPr>
          <w:rFonts w:asciiTheme="minorHAnsi" w:hAnsiTheme="minorHAnsi" w:cstheme="minorHAnsi"/>
          <w:b/>
          <w:sz w:val="22"/>
          <w:szCs w:val="22"/>
          <w:highlight w:val="yellow"/>
        </w:rPr>
        <w:t>pen</w:t>
      </w:r>
      <w:r w:rsidRPr="008A67C2">
        <w:rPr>
          <w:rFonts w:asciiTheme="minorHAnsi" w:hAnsiTheme="minorHAnsi" w:cstheme="minorHAnsi"/>
          <w:sz w:val="22"/>
          <w:szCs w:val="22"/>
        </w:rPr>
        <w:t xml:space="preserve"> to be placed in front of each seat until the moderator instructs participants on when and how to use them. </w:t>
      </w:r>
      <w:r w:rsidRPr="008A67C2">
        <w:rPr>
          <w:rFonts w:asciiTheme="minorHAnsi" w:hAnsiTheme="minorHAnsi" w:cstheme="minorHAnsi"/>
          <w:b/>
          <w:sz w:val="22"/>
          <w:szCs w:val="22"/>
          <w:highlight w:val="yellow"/>
        </w:rPr>
        <w:t xml:space="preserve">Advertisement </w:t>
      </w:r>
      <w:r w:rsidR="008A67C2">
        <w:rPr>
          <w:rFonts w:asciiTheme="minorHAnsi" w:hAnsiTheme="minorHAnsi" w:cstheme="minorHAnsi"/>
          <w:b/>
          <w:sz w:val="22"/>
          <w:szCs w:val="22"/>
          <w:highlight w:val="yellow"/>
        </w:rPr>
        <w:t>review</w:t>
      </w:r>
      <w:r w:rsidRPr="008A67C2">
        <w:rPr>
          <w:rFonts w:asciiTheme="minorHAnsi" w:hAnsiTheme="minorHAnsi" w:cstheme="minorHAnsi"/>
          <w:b/>
          <w:sz w:val="22"/>
          <w:szCs w:val="22"/>
          <w:highlight w:val="yellow"/>
        </w:rPr>
        <w:t xml:space="preserve"> activities (</w:t>
      </w:r>
      <w:r w:rsidRPr="008E0B0A">
        <w:rPr>
          <w:rFonts w:asciiTheme="minorHAnsi" w:hAnsiTheme="minorHAnsi" w:cstheme="minorHAnsi"/>
          <w:b/>
          <w:sz w:val="22"/>
          <w:szCs w:val="22"/>
          <w:highlight w:val="yellow"/>
        </w:rPr>
        <w:t xml:space="preserve">Appendix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F07CB1">
        <w:rPr>
          <w:rFonts w:asciiTheme="minorHAnsi" w:hAnsiTheme="minorHAnsi" w:cstheme="minorHAnsi"/>
          <w:b/>
          <w:sz w:val="22"/>
          <w:szCs w:val="22"/>
          <w:highlight w:val="yellow"/>
        </w:rPr>
        <w:t>1</w:t>
      </w:r>
      <w:r w:rsidRPr="008E0B0A">
        <w:rPr>
          <w:rFonts w:asciiTheme="minorHAnsi" w:hAnsiTheme="minorHAnsi" w:cstheme="minorHAnsi"/>
          <w:b/>
          <w:sz w:val="22"/>
          <w:szCs w:val="22"/>
          <w:highlight w:val="yellow"/>
        </w:rPr>
        <w:t xml:space="preserve">,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F07CB1">
        <w:rPr>
          <w:rFonts w:asciiTheme="minorHAnsi" w:hAnsiTheme="minorHAnsi" w:cstheme="minorHAnsi"/>
          <w:b/>
          <w:sz w:val="22"/>
          <w:szCs w:val="22"/>
          <w:highlight w:val="yellow"/>
        </w:rPr>
        <w:t>2</w:t>
      </w:r>
      <w:r w:rsidRPr="008E0B0A">
        <w:rPr>
          <w:rFonts w:asciiTheme="minorHAnsi" w:hAnsiTheme="minorHAnsi" w:cstheme="minorHAnsi"/>
          <w:b/>
          <w:sz w:val="22"/>
          <w:szCs w:val="22"/>
          <w:highlight w:val="yellow"/>
        </w:rPr>
        <w:t xml:space="preserve">,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F07CB1">
        <w:rPr>
          <w:rFonts w:asciiTheme="minorHAnsi" w:hAnsiTheme="minorHAnsi" w:cstheme="minorHAnsi"/>
          <w:b/>
          <w:sz w:val="22"/>
          <w:szCs w:val="22"/>
          <w:highlight w:val="yellow"/>
        </w:rPr>
        <w:t>3</w:t>
      </w:r>
      <w:r w:rsidRPr="008A67C2">
        <w:rPr>
          <w:rFonts w:asciiTheme="minorHAnsi" w:hAnsiTheme="minorHAnsi" w:cstheme="minorHAnsi"/>
          <w:b/>
          <w:sz w:val="22"/>
          <w:szCs w:val="22"/>
          <w:highlight w:val="yellow"/>
        </w:rPr>
        <w:t>)</w:t>
      </w:r>
      <w:r w:rsidRPr="008A67C2">
        <w:rPr>
          <w:rFonts w:asciiTheme="minorHAnsi" w:hAnsiTheme="minorHAnsi" w:cstheme="minorHAnsi"/>
          <w:sz w:val="22"/>
          <w:szCs w:val="22"/>
        </w:rPr>
        <w:t xml:space="preserve">, to be placed in front of the moderator (the moderator will pass out advertisement mock ups one at a time). In the corner of the room, there will be a </w:t>
      </w:r>
      <w:r w:rsidRPr="008A67C2">
        <w:rPr>
          <w:rFonts w:asciiTheme="minorHAnsi" w:hAnsiTheme="minorHAnsi" w:cstheme="minorHAnsi"/>
          <w:b/>
          <w:sz w:val="22"/>
          <w:szCs w:val="22"/>
          <w:highlight w:val="yellow"/>
        </w:rPr>
        <w:t>flip pad (</w:t>
      </w:r>
      <w:r w:rsidRPr="008E0B0A">
        <w:rPr>
          <w:rFonts w:asciiTheme="minorHAnsi" w:hAnsiTheme="minorHAnsi" w:cstheme="minorHAnsi"/>
          <w:b/>
          <w:sz w:val="22"/>
          <w:szCs w:val="22"/>
          <w:highlight w:val="yellow"/>
        </w:rPr>
        <w:t xml:space="preserve">Appendix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3A3AE0">
        <w:rPr>
          <w:rFonts w:asciiTheme="minorHAnsi" w:hAnsiTheme="minorHAnsi" w:cstheme="minorHAnsi"/>
          <w:b/>
          <w:sz w:val="22"/>
          <w:szCs w:val="22"/>
          <w:highlight w:val="yellow"/>
        </w:rPr>
        <w:t>4</w:t>
      </w:r>
      <w:r w:rsidRPr="008A67C2">
        <w:rPr>
          <w:rFonts w:asciiTheme="minorHAnsi" w:hAnsiTheme="minorHAnsi" w:cstheme="minorHAnsi"/>
          <w:b/>
          <w:sz w:val="22"/>
          <w:szCs w:val="22"/>
          <w:highlight w:val="yellow"/>
        </w:rPr>
        <w:t>)</w:t>
      </w:r>
      <w:r w:rsidRPr="008A67C2">
        <w:rPr>
          <w:rFonts w:asciiTheme="minorHAnsi" w:hAnsiTheme="minorHAnsi" w:cstheme="minorHAnsi"/>
          <w:sz w:val="22"/>
          <w:szCs w:val="22"/>
        </w:rPr>
        <w:t xml:space="preserve"> for the moderator </w:t>
      </w:r>
      <w:r w:rsidRPr="00F3155B">
        <w:rPr>
          <w:rFonts w:asciiTheme="minorHAnsi" w:hAnsiTheme="minorHAnsi" w:cstheme="minorHAnsi"/>
          <w:sz w:val="22"/>
          <w:szCs w:val="22"/>
        </w:rPr>
        <w:t xml:space="preserve">to use. The room will also contain a laptop and a projector for the moderator to show video animatic ad stimuli. </w:t>
      </w:r>
    </w:p>
    <w:p w14:paraId="514677EF" w14:textId="77777777" w:rsidR="00F3155B" w:rsidRPr="00F3155B" w:rsidRDefault="00F3155B" w:rsidP="00F3155B">
      <w:pPr>
        <w:autoSpaceDE/>
        <w:autoSpaceDN/>
        <w:adjustRightInd/>
        <w:rPr>
          <w:rFonts w:asciiTheme="minorHAnsi" w:hAnsiTheme="minorHAnsi" w:cstheme="minorHAnsi"/>
          <w:b/>
          <w:sz w:val="22"/>
          <w:szCs w:val="22"/>
          <w:u w:val="single"/>
          <w:lang w:bidi="he-IL"/>
        </w:rPr>
      </w:pPr>
    </w:p>
    <w:tbl>
      <w:tblPr>
        <w:tblStyle w:val="GridTable4-Accent11"/>
        <w:tblW w:w="9648" w:type="dxa"/>
        <w:tblLook w:val="04A0" w:firstRow="1" w:lastRow="0" w:firstColumn="1" w:lastColumn="0" w:noHBand="0" w:noVBand="1"/>
      </w:tblPr>
      <w:tblGrid>
        <w:gridCol w:w="9648"/>
      </w:tblGrid>
      <w:tr w:rsidR="00F3155B" w:rsidRPr="00F3155B" w14:paraId="549A784A" w14:textId="77777777" w:rsidTr="38AE84E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648" w:type="dxa"/>
            <w:vAlign w:val="center"/>
          </w:tcPr>
          <w:p w14:paraId="1773E810" w14:textId="77777777" w:rsidR="00F3155B" w:rsidRPr="00F3155B" w:rsidRDefault="00F3155B" w:rsidP="00F3155B">
            <w:pPr>
              <w:autoSpaceDE/>
              <w:autoSpaceDN/>
              <w:adjustRightInd/>
              <w:spacing w:line="259" w:lineRule="auto"/>
              <w:rPr>
                <w:rFonts w:cstheme="minorHAnsi"/>
                <w:lang w:bidi="he-IL"/>
              </w:rPr>
            </w:pPr>
            <w:r w:rsidRPr="00F3155B">
              <w:rPr>
                <w:rFonts w:cstheme="minorHAnsi"/>
                <w:lang w:bidi="he-IL"/>
              </w:rPr>
              <w:t>Focus Group Breakdown: Total time – 90 minutes</w:t>
            </w:r>
          </w:p>
        </w:tc>
      </w:tr>
      <w:tr w:rsidR="00F3155B" w:rsidRPr="00F3155B" w14:paraId="35B5204C" w14:textId="77777777" w:rsidTr="38AE84EF">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45059DDA"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lang w:bidi="he-IL"/>
              </w:rPr>
              <w:t>Section A: Introduction &amp; Icebreaker (10 minutes)</w:t>
            </w:r>
          </w:p>
          <w:p w14:paraId="03858E6A"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Moderator will explain the purpose of the focus group and allow participants to ask any questions.</w:t>
            </w:r>
          </w:p>
        </w:tc>
      </w:tr>
      <w:tr w:rsidR="00F3155B" w:rsidRPr="00F3155B" w14:paraId="7B4717E3" w14:textId="77777777" w:rsidTr="38AE84EF">
        <w:trPr>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00A4C866" w14:textId="77777777" w:rsidR="00F3155B" w:rsidRPr="00F3155B" w:rsidRDefault="00F3155B" w:rsidP="00F3155B">
            <w:pPr>
              <w:autoSpaceDE/>
              <w:autoSpaceDN/>
              <w:adjustRightInd/>
              <w:spacing w:line="259" w:lineRule="auto"/>
              <w:rPr>
                <w:rFonts w:cstheme="minorHAnsi"/>
                <w:lang w:bidi="he-IL"/>
              </w:rPr>
            </w:pPr>
            <w:r w:rsidRPr="00F3155B">
              <w:rPr>
                <w:rFonts w:cstheme="minorHAnsi"/>
                <w:lang w:bidi="he-IL"/>
              </w:rPr>
              <w:t>Section B: Warm Up (5 minutes)</w:t>
            </w:r>
          </w:p>
          <w:p w14:paraId="4CA89ACA"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 xml:space="preserve">The purpose of this section is to warm up conversation and briefly establish a baseline for past Census experiences.  </w:t>
            </w:r>
          </w:p>
        </w:tc>
      </w:tr>
      <w:tr w:rsidR="00F3155B" w:rsidRPr="00F3155B" w14:paraId="2F9D451B" w14:textId="77777777" w:rsidTr="38AE84EF">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716C6955" w14:textId="77777777" w:rsidR="00F3155B" w:rsidRPr="00F3155B" w:rsidRDefault="00F3155B" w:rsidP="00F3155B">
            <w:pPr>
              <w:autoSpaceDE/>
              <w:autoSpaceDN/>
              <w:adjustRightInd/>
              <w:spacing w:line="259" w:lineRule="auto"/>
              <w:rPr>
                <w:rFonts w:cstheme="minorHAnsi"/>
                <w:lang w:bidi="he-IL"/>
              </w:rPr>
            </w:pPr>
            <w:r w:rsidRPr="00F3155B">
              <w:rPr>
                <w:rFonts w:cstheme="minorHAnsi"/>
                <w:lang w:bidi="he-IL"/>
              </w:rPr>
              <w:t>Section C: Individual Advertisement Testing (65 minutes)</w:t>
            </w:r>
          </w:p>
          <w:p w14:paraId="6711C41C"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The purpose of this section is to present and review individual advertisements. The order of advertisements presented will be randomized across focus groups.</w:t>
            </w:r>
          </w:p>
        </w:tc>
      </w:tr>
      <w:tr w:rsidR="00F3155B" w:rsidRPr="00F3155B" w14:paraId="65002172" w14:textId="77777777" w:rsidTr="38AE84EF">
        <w:trPr>
          <w:trHeight w:val="656"/>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3F70FBF8"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lang w:bidi="he-IL"/>
              </w:rPr>
              <w:t>Section D: Conclusion (10 minutes)</w:t>
            </w:r>
          </w:p>
          <w:p w14:paraId="6C7F26CB"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This section provides an opportunity for participants to share final thoughts, including if anything they read or saw affected their opinion or perceptions of the 2020 Census. The moderator will thank participants and ensure all questions have been answered.</w:t>
            </w:r>
          </w:p>
        </w:tc>
      </w:tr>
    </w:tbl>
    <w:p w14:paraId="510FFB3D" w14:textId="77777777" w:rsidR="00F3155B" w:rsidRPr="00F3155B" w:rsidRDefault="00F3155B" w:rsidP="00F3155B">
      <w:pPr>
        <w:autoSpaceDE/>
        <w:autoSpaceDN/>
        <w:adjustRightInd/>
        <w:spacing w:line="259" w:lineRule="auto"/>
        <w:rPr>
          <w:rFonts w:asciiTheme="minorHAnsi" w:hAnsiTheme="minorHAnsi" w:cstheme="minorHAnsi"/>
          <w:b/>
          <w:sz w:val="22"/>
          <w:szCs w:val="22"/>
          <w:u w:val="single"/>
          <w:lang w:bidi="he-IL"/>
        </w:rPr>
      </w:pPr>
    </w:p>
    <w:p w14:paraId="6D26316B" w14:textId="77777777" w:rsidR="00F3155B" w:rsidRPr="00F3155B" w:rsidRDefault="00F3155B" w:rsidP="00F3155B">
      <w:pPr>
        <w:autoSpaceDE/>
        <w:autoSpaceDN/>
        <w:adjustRightInd/>
        <w:spacing w:line="259" w:lineRule="auto"/>
        <w:rPr>
          <w:rFonts w:asciiTheme="minorHAnsi" w:hAnsiTheme="minorHAnsi" w:cstheme="minorHAnsi"/>
          <w:b/>
          <w:sz w:val="22"/>
          <w:szCs w:val="22"/>
          <w:u w:val="single"/>
          <w:lang w:bidi="he-IL"/>
        </w:rPr>
      </w:pPr>
      <w:r w:rsidRPr="00F3155B">
        <w:rPr>
          <w:rFonts w:asciiTheme="minorHAnsi" w:hAnsiTheme="minorHAnsi" w:cstheme="minorHAnsi"/>
          <w:b/>
          <w:sz w:val="22"/>
          <w:szCs w:val="22"/>
          <w:u w:val="single"/>
          <w:lang w:bidi="he-IL"/>
        </w:rPr>
        <w:br w:type="page"/>
      </w:r>
    </w:p>
    <w:p w14:paraId="6D42C30A" w14:textId="77777777" w:rsidR="00F3155B" w:rsidRPr="00F3155B" w:rsidRDefault="00F3155B"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lastRenderedPageBreak/>
        <w:t>Section A: Introduction &amp; Icebreaker – 10 minutes</w:t>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p>
    <w:tbl>
      <w:tblPr>
        <w:tblStyle w:val="TableGrid"/>
        <w:tblW w:w="9383" w:type="dxa"/>
        <w:tblLook w:val="04A0" w:firstRow="1" w:lastRow="0" w:firstColumn="1" w:lastColumn="0" w:noHBand="0" w:noVBand="1"/>
      </w:tblPr>
      <w:tblGrid>
        <w:gridCol w:w="9383"/>
      </w:tblGrid>
      <w:tr w:rsidR="00F3155B" w:rsidRPr="00F3155B" w14:paraId="24AD7883" w14:textId="77777777" w:rsidTr="00F8383C">
        <w:trPr>
          <w:trHeight w:val="824"/>
        </w:trPr>
        <w:tc>
          <w:tcPr>
            <w:tcW w:w="9383" w:type="dxa"/>
            <w:shd w:val="clear" w:color="auto" w:fill="auto"/>
            <w:vAlign w:val="center"/>
          </w:tcPr>
          <w:p w14:paraId="35414980" w14:textId="77777777" w:rsidR="00F3155B" w:rsidRPr="00F3155B" w:rsidRDefault="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Moderator will explain the purpose of the focus group and allow participants to ask any questions. Participants will receive a copy of the consent form in the waiting area when they check in that provides the OMB approval number and contact </w:t>
            </w:r>
            <w:r w:rsidRPr="008A67C2">
              <w:rPr>
                <w:rFonts w:asciiTheme="minorHAnsi" w:hAnsiTheme="minorHAnsi" w:cstheme="minorHAnsi"/>
                <w:sz w:val="22"/>
                <w:szCs w:val="22"/>
                <w:lang w:bidi="he-IL"/>
              </w:rPr>
              <w:t xml:space="preserve">information for the study </w:t>
            </w:r>
            <w:r w:rsidRPr="008E0B0A">
              <w:rPr>
                <w:rFonts w:asciiTheme="minorHAnsi" w:hAnsiTheme="minorHAnsi" w:cstheme="minorHAnsi"/>
                <w:b/>
                <w:sz w:val="22"/>
                <w:szCs w:val="22"/>
                <w:lang w:bidi="he-IL"/>
              </w:rPr>
              <w:t xml:space="preserve">(Appendix </w:t>
            </w:r>
            <w:r w:rsidR="008A67C2" w:rsidRPr="008E0B0A">
              <w:rPr>
                <w:rFonts w:asciiTheme="minorHAnsi" w:hAnsiTheme="minorHAnsi" w:cstheme="minorHAnsi"/>
                <w:b/>
                <w:sz w:val="22"/>
                <w:szCs w:val="22"/>
                <w:lang w:bidi="he-IL"/>
              </w:rPr>
              <w:t>E</w:t>
            </w:r>
            <w:r w:rsidRPr="008E0B0A">
              <w:rPr>
                <w:rFonts w:asciiTheme="minorHAnsi" w:hAnsiTheme="minorHAnsi" w:cstheme="minorHAnsi"/>
                <w:b/>
                <w:sz w:val="22"/>
                <w:szCs w:val="22"/>
                <w:lang w:bidi="he-IL"/>
              </w:rPr>
              <w:t>.6)</w:t>
            </w:r>
            <w:r w:rsidRPr="008A67C2">
              <w:rPr>
                <w:rFonts w:asciiTheme="minorHAnsi" w:hAnsiTheme="minorHAnsi" w:cstheme="minorHAnsi"/>
                <w:sz w:val="22"/>
                <w:szCs w:val="22"/>
                <w:lang w:bidi="he-IL"/>
              </w:rPr>
              <w:t>.</w:t>
            </w:r>
          </w:p>
        </w:tc>
      </w:tr>
    </w:tbl>
    <w:p w14:paraId="2DF4F83B" w14:textId="77777777" w:rsidR="00F3155B" w:rsidRPr="00F3155B" w:rsidRDefault="00F3155B" w:rsidP="00F3155B">
      <w:pPr>
        <w:autoSpaceDE/>
        <w:autoSpaceDN/>
        <w:adjustRightInd/>
        <w:spacing w:line="259" w:lineRule="auto"/>
        <w:rPr>
          <w:rFonts w:asciiTheme="minorHAnsi" w:hAnsiTheme="minorHAnsi" w:cstheme="minorHAnsi"/>
          <w:b/>
          <w:sz w:val="22"/>
          <w:szCs w:val="22"/>
          <w:highlight w:val="green"/>
          <w:lang w:bidi="he-IL"/>
        </w:rPr>
      </w:pPr>
    </w:p>
    <w:p w14:paraId="29E3C394" w14:textId="77777777" w:rsidR="00F3155B" w:rsidRPr="00F3155B" w:rsidRDefault="00F3155B" w:rsidP="00F3155B">
      <w:pPr>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highlight w:val="green"/>
          <w:lang w:bidi="he-IL"/>
        </w:rPr>
        <w:t>Before the start of each session, the moderator will brief participants on the structure and the objectives of the focus group. Participants will be briefed as follows:</w:t>
      </w:r>
      <w:r w:rsidRPr="00F3155B">
        <w:rPr>
          <w:rFonts w:asciiTheme="minorHAnsi" w:hAnsiTheme="minorHAnsi" w:cstheme="minorHAnsi"/>
          <w:b/>
          <w:sz w:val="22"/>
          <w:szCs w:val="22"/>
          <w:lang w:bidi="he-IL"/>
        </w:rPr>
        <w:t xml:space="preserve"> </w:t>
      </w:r>
    </w:p>
    <w:p w14:paraId="21D2DDEF" w14:textId="77777777" w:rsidR="00F3155B" w:rsidRPr="00F3155B" w:rsidRDefault="00F3155B" w:rsidP="00F3155B">
      <w:pPr>
        <w:autoSpaceDE/>
        <w:autoSpaceDN/>
        <w:adjustRightInd/>
        <w:rPr>
          <w:rFonts w:asciiTheme="minorHAnsi" w:hAnsiTheme="minorHAnsi" w:cstheme="minorHAnsi"/>
          <w:b/>
          <w:sz w:val="22"/>
          <w:szCs w:val="22"/>
          <w:lang w:bidi="he-IL"/>
        </w:rPr>
      </w:pPr>
    </w:p>
    <w:p w14:paraId="3198D325"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Good evening, and thank you all for taking the time to be with us today to share your thoughts and opinions. Before we get started, I want to first mention a few things about our discussion:</w:t>
      </w:r>
    </w:p>
    <w:p w14:paraId="4EE90A8E" w14:textId="77777777" w:rsidR="00F3155B" w:rsidRPr="00F3155B" w:rsidRDefault="00F3155B" w:rsidP="006655B9">
      <w:pPr>
        <w:numPr>
          <w:ilvl w:val="0"/>
          <w:numId w:val="30"/>
        </w:numPr>
        <w:autoSpaceDE/>
        <w:autoSpaceDN/>
        <w:adjustRightInd/>
        <w:ind w:left="360"/>
        <w:contextualSpacing/>
        <w:rPr>
          <w:rFonts w:asciiTheme="minorHAnsi" w:hAnsiTheme="minorHAnsi" w:cstheme="minorHAnsi"/>
          <w:sz w:val="22"/>
          <w:szCs w:val="22"/>
        </w:rPr>
      </w:pPr>
      <w:r w:rsidRPr="00F3155B">
        <w:rPr>
          <w:rFonts w:asciiTheme="minorHAnsi" w:hAnsiTheme="minorHAnsi" w:cstheme="minorHAnsi"/>
          <w:sz w:val="22"/>
          <w:szCs w:val="22"/>
        </w:rPr>
        <w:t xml:space="preserve">I am an independent market researcher for a firm that conducts hundreds of groups like this each year. That means my job is to listen to you and encourage conversation, and I have no stake in the opinions you share. Love or hate something we talk about, it’s all the same to me. </w:t>
      </w:r>
    </w:p>
    <w:p w14:paraId="5D46DACD" w14:textId="77777777" w:rsidR="00F3155B" w:rsidRPr="00F3155B" w:rsidRDefault="00F3155B" w:rsidP="006655B9">
      <w:pPr>
        <w:numPr>
          <w:ilvl w:val="0"/>
          <w:numId w:val="30"/>
        </w:numPr>
        <w:autoSpaceDE/>
        <w:autoSpaceDN/>
        <w:adjustRightInd/>
        <w:ind w:left="360"/>
        <w:contextualSpacing/>
        <w:rPr>
          <w:rFonts w:asciiTheme="minorHAnsi" w:hAnsiTheme="minorHAnsi" w:cstheme="minorHAnsi"/>
          <w:sz w:val="22"/>
          <w:szCs w:val="22"/>
        </w:rPr>
      </w:pPr>
      <w:r w:rsidRPr="00F3155B">
        <w:rPr>
          <w:rFonts w:asciiTheme="minorHAnsi" w:hAnsiTheme="minorHAnsi" w:cstheme="minorHAnsi"/>
          <w:sz w:val="22"/>
          <w:szCs w:val="22"/>
        </w:rPr>
        <w:t xml:space="preserve">Your thoughts and opinions are very important to us, there are no right or wrong answers, and your individual responses won’t be shared outside of the research team. </w:t>
      </w:r>
    </w:p>
    <w:p w14:paraId="0244D5ED" w14:textId="77777777" w:rsidR="00F3155B" w:rsidRPr="00F3155B" w:rsidRDefault="00F3155B" w:rsidP="00F3155B">
      <w:pPr>
        <w:autoSpaceDE/>
        <w:autoSpaceDN/>
        <w:adjustRightInd/>
        <w:rPr>
          <w:rFonts w:asciiTheme="minorHAnsi" w:hAnsiTheme="minorHAnsi" w:cstheme="minorHAnsi"/>
          <w:sz w:val="22"/>
          <w:szCs w:val="22"/>
          <w:lang w:bidi="he-IL"/>
        </w:rPr>
      </w:pPr>
    </w:p>
    <w:p w14:paraId="25CF8458" w14:textId="77777777" w:rsidR="00F3155B" w:rsidRPr="00F3155B" w:rsidRDefault="00F3155B" w:rsidP="00F3155B">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We have 90 minutes together today. Before we jump in, let’s go over some important things:</w:t>
      </w:r>
    </w:p>
    <w:p w14:paraId="2514F3FF" w14:textId="77777777" w:rsidR="00F3155B" w:rsidRPr="00F3155B" w:rsidRDefault="00F3155B" w:rsidP="006655B9">
      <w:pPr>
        <w:numPr>
          <w:ilvl w:val="0"/>
          <w:numId w:val="31"/>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Your participation is voluntary, and you don’t have to answer every question. </w:t>
      </w:r>
    </w:p>
    <w:p w14:paraId="2FE147D1" w14:textId="77777777" w:rsidR="00F3155B" w:rsidRPr="00F3155B" w:rsidRDefault="00F3155B" w:rsidP="006655B9">
      <w:pPr>
        <w:numPr>
          <w:ilvl w:val="0"/>
          <w:numId w:val="31"/>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That said, you are here because your opinions are very important, and I do hope to hear from everyone at some point this evening. Please know that anything you share will be kept among the research team, and you will not be personally identified in any reports we prepare based on our conversation. We also ask that we all respect the privacy of everyone in the room, and that you don’t share what is discussed with others.  </w:t>
      </w:r>
    </w:p>
    <w:p w14:paraId="708CF005" w14:textId="77777777" w:rsidR="00F3155B" w:rsidRPr="00F3155B" w:rsidRDefault="00F3155B" w:rsidP="006655B9">
      <w:pPr>
        <w:numPr>
          <w:ilvl w:val="0"/>
          <w:numId w:val="31"/>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We are hosting groups like this across the country over many weeks, and there is no way I could remember everything we discuss. To help my team and me write a report, we will be audio [and VIDEO RECORDING IF AVAILABLE] recording this session. The audio files will be transcribed, but any information that could identify you will be removed from the transcripts, and the audio and video files will be destroyed when the report is complete. These transcripts and recordings will be a reference for me and my team as we write our report and will allow me to focus on our conversation rather than taking notes. </w:t>
      </w:r>
    </w:p>
    <w:p w14:paraId="69E0DA83" w14:textId="77777777" w:rsidR="00F3155B" w:rsidRPr="00F3155B" w:rsidRDefault="00F3155B" w:rsidP="00F3155B">
      <w:pPr>
        <w:ind w:left="360"/>
        <w:rPr>
          <w:rFonts w:asciiTheme="minorHAnsi" w:hAnsiTheme="minorHAnsi" w:cstheme="minorHAnsi"/>
          <w:sz w:val="22"/>
          <w:szCs w:val="22"/>
        </w:rPr>
      </w:pPr>
    </w:p>
    <w:p w14:paraId="722BC69A"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b/>
          <w:sz w:val="22"/>
          <w:szCs w:val="22"/>
          <w:highlight w:val="green"/>
          <w:lang w:bidi="he-IL"/>
        </w:rPr>
        <w:t>Depending on the facility, explain that there are observers behind the glass (if applicable) and via livestreaming (if available):</w:t>
      </w:r>
      <w:r w:rsidRPr="00F3155B">
        <w:rPr>
          <w:rFonts w:asciiTheme="minorHAnsi" w:hAnsiTheme="minorHAnsi" w:cstheme="minorHAnsi"/>
          <w:sz w:val="22"/>
          <w:szCs w:val="22"/>
          <w:lang w:bidi="he-IL"/>
        </w:rPr>
        <w:t xml:space="preserve"> You may have noticed the glass behind me. I have some team members who are here helping me today who are observing and taking notes. We also have some team members who could not travel to be with us today and are observing remotely. We all want to learn from you, so it is important that you share your honest opinions.  </w:t>
      </w:r>
    </w:p>
    <w:p w14:paraId="146EFB2F" w14:textId="77777777" w:rsidR="00F3155B" w:rsidRPr="00F3155B" w:rsidRDefault="00F3155B" w:rsidP="00F3155B">
      <w:pPr>
        <w:ind w:left="360"/>
        <w:rPr>
          <w:rFonts w:asciiTheme="minorHAnsi" w:hAnsiTheme="minorHAnsi" w:cstheme="minorHAnsi"/>
          <w:sz w:val="22"/>
          <w:szCs w:val="22"/>
        </w:rPr>
      </w:pPr>
    </w:p>
    <w:p w14:paraId="00A6E9A8"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On the note about your opinions, I want to be sure you all know that the goal of our conversation is not to agree with one another. If you disagree with something that is shared, it’s important for us to hear your perspective, because you may represent a lot of people. Similarly, if you agree with something that is said, I’d like to hear that too. </w:t>
      </w:r>
    </w:p>
    <w:p w14:paraId="1E5E929F" w14:textId="77777777" w:rsidR="00F3155B" w:rsidRPr="00F3155B" w:rsidRDefault="00F3155B" w:rsidP="00F3155B">
      <w:pPr>
        <w:autoSpaceDE/>
        <w:autoSpaceDN/>
        <w:adjustRightInd/>
        <w:rPr>
          <w:rFonts w:asciiTheme="minorHAnsi" w:hAnsiTheme="minorHAnsi" w:cstheme="minorHAnsi"/>
          <w:sz w:val="22"/>
          <w:szCs w:val="22"/>
          <w:lang w:bidi="he-IL"/>
        </w:rPr>
      </w:pPr>
    </w:p>
    <w:p w14:paraId="2D2BA745"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 think that’s just about everything. If you need to use the restroom during our session, please feel free to do so. </w:t>
      </w:r>
      <w:r w:rsidRPr="00F3155B">
        <w:rPr>
          <w:rFonts w:asciiTheme="minorHAnsi" w:hAnsiTheme="minorHAnsi" w:cstheme="minorHAnsi"/>
          <w:b/>
          <w:sz w:val="22"/>
          <w:szCs w:val="22"/>
          <w:lang w:bidi="he-IL"/>
        </w:rPr>
        <w:t xml:space="preserve">Before we get started, please turn off your cell phone or switch it to silent mode. </w:t>
      </w:r>
    </w:p>
    <w:p w14:paraId="7EBCC84F" w14:textId="77777777" w:rsidR="00F3155B" w:rsidRPr="00F3155B" w:rsidRDefault="00F3155B" w:rsidP="00F3155B">
      <w:pPr>
        <w:autoSpaceDE/>
        <w:autoSpaceDN/>
        <w:adjustRightInd/>
        <w:rPr>
          <w:rFonts w:asciiTheme="minorHAnsi" w:hAnsiTheme="minorHAnsi" w:cstheme="minorHAnsi"/>
          <w:bCs/>
          <w:sz w:val="22"/>
          <w:szCs w:val="22"/>
          <w:lang w:bidi="he-IL"/>
        </w:rPr>
      </w:pPr>
    </w:p>
    <w:p w14:paraId="2B5D76C6"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Any questions?</w:t>
      </w:r>
    </w:p>
    <w:p w14:paraId="3BA253BC" w14:textId="77777777" w:rsidR="00F3155B" w:rsidRPr="00F3155B" w:rsidRDefault="00F3155B" w:rsidP="00F3155B">
      <w:pPr>
        <w:autoSpaceDE/>
        <w:autoSpaceDN/>
        <w:adjustRightInd/>
        <w:rPr>
          <w:rFonts w:asciiTheme="minorHAnsi" w:hAnsiTheme="minorHAnsi" w:cstheme="minorHAnsi"/>
          <w:bCs/>
          <w:sz w:val="22"/>
          <w:szCs w:val="22"/>
          <w:lang w:bidi="he-IL"/>
        </w:rPr>
      </w:pPr>
    </w:p>
    <w:p w14:paraId="5D7329EA"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Okay, let’s get started by introducing ourselves to each other. Please tell us: </w:t>
      </w:r>
      <w:r w:rsidRPr="00F3155B">
        <w:rPr>
          <w:rFonts w:asciiTheme="minorHAnsi" w:hAnsiTheme="minorHAnsi" w:cstheme="minorHAnsi"/>
          <w:b/>
          <w:sz w:val="22"/>
          <w:szCs w:val="22"/>
          <w:lang w:bidi="he-IL"/>
        </w:rPr>
        <w:t>(1)</w:t>
      </w:r>
      <w:r w:rsidRPr="00F3155B">
        <w:rPr>
          <w:rFonts w:asciiTheme="minorHAnsi" w:hAnsiTheme="minorHAnsi" w:cstheme="minorHAnsi"/>
          <w:sz w:val="22"/>
          <w:szCs w:val="22"/>
          <w:lang w:bidi="he-IL"/>
        </w:rPr>
        <w:t xml:space="preserve"> your first name, </w:t>
      </w:r>
      <w:r w:rsidRPr="00F3155B">
        <w:rPr>
          <w:rFonts w:asciiTheme="minorHAnsi" w:hAnsiTheme="minorHAnsi" w:cstheme="minorHAnsi"/>
          <w:b/>
          <w:sz w:val="22"/>
          <w:szCs w:val="22"/>
          <w:lang w:bidi="he-IL"/>
        </w:rPr>
        <w:t>(2)</w:t>
      </w:r>
      <w:r w:rsidRPr="00F3155B">
        <w:rPr>
          <w:rFonts w:asciiTheme="minorHAnsi" w:hAnsiTheme="minorHAnsi" w:cstheme="minorHAnsi"/>
          <w:sz w:val="22"/>
          <w:szCs w:val="22"/>
          <w:lang w:bidi="he-IL"/>
        </w:rPr>
        <w:t xml:space="preserve"> how long you have lived in (name the city or town), and </w:t>
      </w:r>
      <w:r w:rsidRPr="00F3155B">
        <w:rPr>
          <w:rFonts w:asciiTheme="minorHAnsi" w:hAnsiTheme="minorHAnsi" w:cstheme="minorHAnsi"/>
          <w:b/>
          <w:sz w:val="22"/>
          <w:szCs w:val="22"/>
          <w:lang w:bidi="he-IL"/>
        </w:rPr>
        <w:t xml:space="preserve">(3) </w:t>
      </w:r>
      <w:r w:rsidRPr="00F3155B">
        <w:rPr>
          <w:rFonts w:asciiTheme="minorHAnsi" w:hAnsiTheme="minorHAnsi" w:cstheme="minorHAnsi"/>
          <w:sz w:val="22"/>
          <w:szCs w:val="22"/>
          <w:lang w:bidi="he-IL"/>
        </w:rPr>
        <w:t xml:space="preserve">a couple of your favorite TV shows. </w:t>
      </w:r>
      <w:r w:rsidRPr="00F3155B">
        <w:rPr>
          <w:rFonts w:asciiTheme="minorHAnsi" w:hAnsiTheme="minorHAnsi" w:cstheme="minorHAnsi"/>
          <w:b/>
          <w:sz w:val="22"/>
          <w:szCs w:val="22"/>
          <w:highlight w:val="green"/>
          <w:lang w:bidi="he-IL"/>
        </w:rPr>
        <w:t>[NON ENGLISH LANGUAGE GROUPS ONLY]</w:t>
      </w:r>
      <w:r w:rsidRPr="00F3155B">
        <w:rPr>
          <w:rFonts w:asciiTheme="minorHAnsi" w:hAnsiTheme="minorHAnsi" w:cstheme="minorHAnsi"/>
          <w:b/>
          <w:sz w:val="22"/>
          <w:szCs w:val="22"/>
          <w:lang w:bidi="he-IL"/>
        </w:rPr>
        <w:t xml:space="preserve">: (3) </w:t>
      </w:r>
      <w:r w:rsidRPr="00F3155B">
        <w:rPr>
          <w:rFonts w:asciiTheme="minorHAnsi" w:hAnsiTheme="minorHAnsi" w:cstheme="minorHAnsi"/>
          <w:sz w:val="22"/>
          <w:szCs w:val="22"/>
          <w:lang w:bidi="he-IL"/>
        </w:rPr>
        <w:t xml:space="preserve">how long you’ve been living in the U.S. </w:t>
      </w:r>
    </w:p>
    <w:p w14:paraId="261BCEF3" w14:textId="77777777" w:rsidR="00F3155B" w:rsidRPr="00F3155B" w:rsidRDefault="00F3155B" w:rsidP="00F3155B">
      <w:pPr>
        <w:ind w:left="720"/>
        <w:rPr>
          <w:rFonts w:asciiTheme="minorHAnsi" w:hAnsiTheme="minorHAnsi" w:cstheme="minorHAnsi"/>
          <w:sz w:val="22"/>
          <w:szCs w:val="22"/>
        </w:rPr>
      </w:pPr>
    </w:p>
    <w:p w14:paraId="13DF0B0F"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I’ll go first. </w:t>
      </w:r>
      <w:r w:rsidRPr="00F3155B">
        <w:rPr>
          <w:rFonts w:asciiTheme="minorHAnsi" w:hAnsiTheme="minorHAnsi" w:cstheme="minorHAnsi"/>
          <w:b/>
          <w:sz w:val="22"/>
          <w:szCs w:val="22"/>
          <w:highlight w:val="green"/>
          <w:lang w:bidi="he-IL"/>
        </w:rPr>
        <w:t>Moderator will introduce self and then facilitate introductions of others.</w:t>
      </w:r>
      <w:r w:rsidRPr="00F3155B">
        <w:rPr>
          <w:rFonts w:asciiTheme="minorHAnsi" w:hAnsiTheme="minorHAnsi" w:cstheme="minorHAnsi"/>
          <w:sz w:val="22"/>
          <w:szCs w:val="22"/>
          <w:lang w:bidi="he-IL"/>
        </w:rPr>
        <w:t xml:space="preserve"> </w:t>
      </w:r>
      <w:r w:rsidRPr="00F3155B">
        <w:rPr>
          <w:rFonts w:asciiTheme="minorHAnsi" w:hAnsiTheme="minorHAnsi" w:cstheme="minorHAnsi"/>
          <w:sz w:val="22"/>
          <w:szCs w:val="22"/>
          <w:lang w:bidi="he-IL"/>
        </w:rPr>
        <w:br/>
      </w:r>
    </w:p>
    <w:p w14:paraId="6EB7FC90" w14:textId="77777777" w:rsidR="00F3155B" w:rsidRPr="00F3155B" w:rsidRDefault="38AE84EF" w:rsidP="00F3155B">
      <w:pPr>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sz w:val="22"/>
          <w:szCs w:val="22"/>
          <w:lang w:bidi="he-IL"/>
        </w:rPr>
        <w:lastRenderedPageBreak/>
        <w:t>Great, very glad to meet all of you. Let’s start our discussion.</w:t>
      </w:r>
      <w:r w:rsidR="00F3155B">
        <w:br/>
      </w:r>
    </w:p>
    <w:p w14:paraId="23611068" w14:textId="77777777" w:rsidR="00F3155B" w:rsidRPr="00F3155B" w:rsidRDefault="38AE84EF"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t xml:space="preserve">Section B: Warm Up: Past Census Experience – 5 minutes </w:t>
      </w:r>
    </w:p>
    <w:tbl>
      <w:tblPr>
        <w:tblStyle w:val="TableGrid"/>
        <w:tblW w:w="9395" w:type="dxa"/>
        <w:tblLook w:val="04A0" w:firstRow="1" w:lastRow="0" w:firstColumn="1" w:lastColumn="0" w:noHBand="0" w:noVBand="1"/>
      </w:tblPr>
      <w:tblGrid>
        <w:gridCol w:w="9395"/>
      </w:tblGrid>
      <w:tr w:rsidR="00F3155B" w:rsidRPr="00F3155B" w14:paraId="0B719A07" w14:textId="77777777" w:rsidTr="00F8383C">
        <w:trPr>
          <w:trHeight w:val="763"/>
        </w:trPr>
        <w:tc>
          <w:tcPr>
            <w:tcW w:w="9395" w:type="dxa"/>
            <w:shd w:val="clear" w:color="auto" w:fill="auto"/>
            <w:vAlign w:val="center"/>
          </w:tcPr>
          <w:p w14:paraId="5DBF356E"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The purpose of this section is to warm up the conversation and explore </w:t>
            </w:r>
            <w:r w:rsidRPr="00F3155B">
              <w:rPr>
                <w:rFonts w:cstheme="minorHAnsi"/>
                <w:sz w:val="22"/>
                <w:szCs w:val="22"/>
                <w:lang w:bidi="he-IL"/>
              </w:rPr>
              <w:t xml:space="preserve">what previous census ads the participants remember. </w:t>
            </w:r>
            <w:r w:rsidRPr="00F3155B">
              <w:rPr>
                <w:rFonts w:asciiTheme="minorHAnsi" w:hAnsiTheme="minorHAnsi" w:cstheme="minorHAnsi"/>
                <w:sz w:val="22"/>
                <w:szCs w:val="22"/>
                <w:lang w:bidi="he-IL"/>
              </w:rPr>
              <w:t xml:space="preserve"> </w:t>
            </w:r>
          </w:p>
        </w:tc>
      </w:tr>
    </w:tbl>
    <w:p w14:paraId="202EA296" w14:textId="77777777" w:rsidR="00F3155B" w:rsidRPr="00F3155B" w:rsidRDefault="00F3155B" w:rsidP="00F3155B">
      <w:pPr>
        <w:ind w:left="720"/>
        <w:rPr>
          <w:rFonts w:asciiTheme="minorHAnsi" w:hAnsiTheme="minorHAnsi" w:cstheme="minorHAnsi"/>
          <w:b/>
          <w:sz w:val="22"/>
          <w:szCs w:val="22"/>
        </w:rPr>
      </w:pPr>
    </w:p>
    <w:p w14:paraId="38201621" w14:textId="77777777" w:rsidR="00F3155B" w:rsidRPr="008A67C2"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Today, our discussion will be about the U.S. decennial census. I’d like to start by sharing some information about what the U.S. decennial census to be sure we’re all thinking about the same thing for the rest of our conversation. </w:t>
      </w:r>
      <w:r w:rsidRPr="00F3155B">
        <w:rPr>
          <w:rFonts w:asciiTheme="minorHAnsi" w:hAnsiTheme="minorHAnsi" w:cstheme="minorHAnsi"/>
          <w:b/>
          <w:sz w:val="22"/>
          <w:szCs w:val="22"/>
          <w:highlight w:val="green"/>
          <w:lang w:bidi="he-IL"/>
        </w:rPr>
        <w:t xml:space="preserve">Moderator shows the following definition on </w:t>
      </w:r>
      <w:r w:rsidRPr="008A67C2">
        <w:rPr>
          <w:rFonts w:asciiTheme="minorHAnsi" w:hAnsiTheme="minorHAnsi" w:cstheme="minorHAnsi"/>
          <w:b/>
          <w:sz w:val="22"/>
          <w:szCs w:val="22"/>
          <w:highlight w:val="green"/>
          <w:lang w:bidi="he-IL"/>
        </w:rPr>
        <w:t xml:space="preserve">the </w:t>
      </w:r>
      <w:r w:rsidRPr="008A67C2">
        <w:rPr>
          <w:rFonts w:asciiTheme="minorHAnsi" w:hAnsiTheme="minorHAnsi" w:cstheme="minorHAnsi"/>
          <w:b/>
          <w:sz w:val="22"/>
          <w:szCs w:val="22"/>
          <w:highlight w:val="yellow"/>
          <w:lang w:bidi="he-IL"/>
        </w:rPr>
        <w:t>flip pad (</w:t>
      </w:r>
      <w:r w:rsidRPr="008E0B0A">
        <w:rPr>
          <w:rFonts w:asciiTheme="minorHAnsi" w:hAnsiTheme="minorHAnsi" w:cstheme="minorHAnsi"/>
          <w:b/>
          <w:sz w:val="22"/>
          <w:szCs w:val="22"/>
          <w:highlight w:val="yellow"/>
          <w:lang w:bidi="he-IL"/>
        </w:rPr>
        <w:t xml:space="preserve">Appendix </w:t>
      </w:r>
      <w:r w:rsidR="008A67C2">
        <w:rPr>
          <w:rFonts w:asciiTheme="minorHAnsi" w:hAnsiTheme="minorHAnsi" w:cstheme="minorHAnsi"/>
          <w:b/>
          <w:sz w:val="22"/>
          <w:szCs w:val="22"/>
          <w:highlight w:val="yellow"/>
          <w:lang w:bidi="he-IL"/>
        </w:rPr>
        <w:t>E</w:t>
      </w:r>
      <w:r w:rsidRPr="008E0B0A">
        <w:rPr>
          <w:rFonts w:asciiTheme="minorHAnsi" w:hAnsiTheme="minorHAnsi" w:cstheme="minorHAnsi"/>
          <w:b/>
          <w:sz w:val="22"/>
          <w:szCs w:val="22"/>
          <w:highlight w:val="yellow"/>
          <w:lang w:bidi="he-IL"/>
        </w:rPr>
        <w:t>.</w:t>
      </w:r>
      <w:r w:rsidR="00F07CB1">
        <w:rPr>
          <w:rFonts w:asciiTheme="minorHAnsi" w:hAnsiTheme="minorHAnsi" w:cstheme="minorHAnsi"/>
          <w:b/>
          <w:sz w:val="22"/>
          <w:szCs w:val="22"/>
          <w:highlight w:val="yellow"/>
          <w:lang w:bidi="he-IL"/>
        </w:rPr>
        <w:t>4</w:t>
      </w:r>
      <w:r w:rsidRPr="008A67C2">
        <w:rPr>
          <w:rFonts w:asciiTheme="minorHAnsi" w:hAnsiTheme="minorHAnsi" w:cstheme="minorHAnsi"/>
          <w:b/>
          <w:sz w:val="22"/>
          <w:szCs w:val="22"/>
          <w:highlight w:val="yellow"/>
          <w:lang w:bidi="he-IL"/>
        </w:rPr>
        <w:t xml:space="preserve">) </w:t>
      </w:r>
      <w:r w:rsidRPr="008A67C2">
        <w:rPr>
          <w:rFonts w:asciiTheme="minorHAnsi" w:hAnsiTheme="minorHAnsi" w:cstheme="minorHAnsi"/>
          <w:b/>
          <w:sz w:val="22"/>
          <w:szCs w:val="22"/>
          <w:highlight w:val="green"/>
          <w:lang w:bidi="he-IL"/>
        </w:rPr>
        <w:t>and reads aloud</w:t>
      </w:r>
      <w:r w:rsidRPr="008A67C2">
        <w:rPr>
          <w:rFonts w:asciiTheme="minorHAnsi" w:hAnsiTheme="minorHAnsi" w:cstheme="minorHAnsi"/>
          <w:b/>
          <w:sz w:val="22"/>
          <w:szCs w:val="22"/>
          <w:lang w:bidi="he-IL"/>
        </w:rPr>
        <w:t xml:space="preserve">: </w:t>
      </w:r>
      <w:r w:rsidRPr="008A67C2">
        <w:rPr>
          <w:rFonts w:asciiTheme="minorHAnsi" w:hAnsiTheme="minorHAnsi" w:cstheme="minorHAnsi"/>
          <w:sz w:val="22"/>
          <w:szCs w:val="22"/>
          <w:lang w:bidi="he-IL"/>
        </w:rPr>
        <w:t>The U.S. census is the count of all the people who live in the United States. It happens every 10 years – which is why it is called the decennial census. The Census plans to ask questions such as how many people live at your address or place and their age, gender, race, ethnicity, relationships, and citizenship. The next census is in 2020</w:t>
      </w:r>
      <w:r w:rsidRPr="008A67C2">
        <w:rPr>
          <w:rFonts w:asciiTheme="minorHAnsi" w:hAnsiTheme="minorHAnsi" w:cstheme="minorHAnsi"/>
          <w:i/>
          <w:sz w:val="22"/>
          <w:szCs w:val="22"/>
          <w:lang w:bidi="he-IL"/>
        </w:rPr>
        <w:t>.</w:t>
      </w:r>
      <w:r w:rsidRPr="008A67C2">
        <w:rPr>
          <w:rFonts w:asciiTheme="minorHAnsi" w:hAnsiTheme="minorHAnsi" w:cstheme="minorHAnsi"/>
          <w:sz w:val="22"/>
          <w:szCs w:val="22"/>
          <w:lang w:bidi="he-IL"/>
        </w:rPr>
        <w:t xml:space="preserve"> For the rest of our conversation, please think about this when we say “the census.”</w:t>
      </w:r>
    </w:p>
    <w:p w14:paraId="41FDCE53" w14:textId="77777777" w:rsidR="00F3155B" w:rsidRPr="008A67C2" w:rsidRDefault="00F3155B" w:rsidP="00F3155B">
      <w:pPr>
        <w:autoSpaceDE/>
        <w:autoSpaceDN/>
        <w:adjustRightInd/>
        <w:rPr>
          <w:rFonts w:asciiTheme="minorHAnsi" w:hAnsiTheme="minorHAnsi" w:cstheme="minorHAnsi"/>
          <w:sz w:val="22"/>
          <w:szCs w:val="22"/>
          <w:lang w:bidi="he-IL"/>
        </w:rPr>
      </w:pPr>
    </w:p>
    <w:p w14:paraId="40E113EE" w14:textId="77777777" w:rsidR="00F3155B" w:rsidRPr="00F3155B" w:rsidRDefault="002F56C2" w:rsidP="006655B9">
      <w:pPr>
        <w:numPr>
          <w:ilvl w:val="0"/>
          <w:numId w:val="27"/>
        </w:numPr>
        <w:autoSpaceDE/>
        <w:autoSpaceDN/>
        <w:adjustRightInd/>
        <w:rPr>
          <w:rFonts w:asciiTheme="minorHAnsi" w:hAnsiTheme="minorHAnsi" w:cstheme="minorHAnsi"/>
          <w:sz w:val="22"/>
          <w:szCs w:val="22"/>
        </w:rPr>
      </w:pPr>
      <w:r>
        <w:rPr>
          <w:rFonts w:asciiTheme="minorHAnsi" w:hAnsiTheme="minorHAnsi" w:cstheme="minorHAnsi"/>
          <w:sz w:val="22"/>
          <w:szCs w:val="22"/>
        </w:rPr>
        <w:t>By a show of hands, h</w:t>
      </w:r>
      <w:r w:rsidR="00F3155B" w:rsidRPr="00F3155B">
        <w:rPr>
          <w:rFonts w:asciiTheme="minorHAnsi" w:hAnsiTheme="minorHAnsi" w:cstheme="minorHAnsi"/>
          <w:sz w:val="22"/>
          <w:szCs w:val="22"/>
        </w:rPr>
        <w:t xml:space="preserve">ave you participated in the census before? </w:t>
      </w:r>
      <w:r>
        <w:rPr>
          <w:rFonts w:asciiTheme="minorHAnsi" w:hAnsiTheme="minorHAnsi" w:cstheme="minorHAnsi"/>
          <w:sz w:val="22"/>
          <w:szCs w:val="22"/>
        </w:rPr>
        <w:t>Raise your hand if “yes”? How many</w:t>
      </w:r>
      <w:r w:rsidR="00B84CCF">
        <w:rPr>
          <w:rFonts w:asciiTheme="minorHAnsi" w:hAnsiTheme="minorHAnsi" w:cstheme="minorHAnsi"/>
          <w:sz w:val="22"/>
          <w:szCs w:val="22"/>
        </w:rPr>
        <w:t xml:space="preserve"> </w:t>
      </w:r>
      <w:r>
        <w:rPr>
          <w:rFonts w:asciiTheme="minorHAnsi" w:hAnsiTheme="minorHAnsi" w:cstheme="minorHAnsi"/>
          <w:sz w:val="22"/>
          <w:szCs w:val="22"/>
        </w:rPr>
        <w:t>”no”? How many “not sure”?</w:t>
      </w:r>
    </w:p>
    <w:p w14:paraId="15C659C5" w14:textId="77777777" w:rsidR="00F3155B" w:rsidRPr="00F3155B" w:rsidRDefault="00F3155B" w:rsidP="00F3155B">
      <w:pPr>
        <w:ind w:left="720"/>
        <w:rPr>
          <w:rFonts w:asciiTheme="minorHAnsi" w:hAnsiTheme="minorHAnsi" w:cstheme="minorHAnsi"/>
          <w:sz w:val="22"/>
          <w:szCs w:val="22"/>
        </w:rPr>
      </w:pPr>
      <w:r w:rsidRPr="00F3155B">
        <w:rPr>
          <w:rFonts w:asciiTheme="minorHAnsi" w:hAnsiTheme="minorHAnsi" w:cstheme="minorHAnsi"/>
          <w:b/>
          <w:sz w:val="22"/>
          <w:szCs w:val="22"/>
          <w:highlight w:val="green"/>
        </w:rPr>
        <w:t>READ COUNT OUT LOUD to be captured by the audio recording (e.g., 2 yes, 3 no, and 3 unsure).</w:t>
      </w:r>
    </w:p>
    <w:p w14:paraId="756E98E7" w14:textId="77777777" w:rsidR="00F3155B" w:rsidRPr="00F3155B" w:rsidRDefault="00F3155B" w:rsidP="00F3155B">
      <w:pPr>
        <w:autoSpaceDE/>
        <w:autoSpaceDN/>
        <w:adjustRightInd/>
        <w:rPr>
          <w:rFonts w:asciiTheme="minorHAnsi" w:hAnsiTheme="minorHAnsi" w:cstheme="minorHAnsi"/>
          <w:sz w:val="22"/>
          <w:szCs w:val="22"/>
          <w:lang w:bidi="he-IL"/>
        </w:rPr>
      </w:pPr>
    </w:p>
    <w:p w14:paraId="2EECDAEB"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Thank you everyone. It is helpful to know a little more about different experiences as we continue our conversation today. </w:t>
      </w:r>
    </w:p>
    <w:p w14:paraId="4F972CBB" w14:textId="77777777" w:rsidR="00F3155B" w:rsidRPr="00F3155B" w:rsidRDefault="00F3155B" w:rsidP="00F3155B">
      <w:pPr>
        <w:autoSpaceDE/>
        <w:autoSpaceDN/>
        <w:adjustRightInd/>
        <w:rPr>
          <w:rFonts w:asciiTheme="minorHAnsi" w:hAnsiTheme="minorHAnsi" w:cstheme="minorHAnsi"/>
          <w:b/>
          <w:color w:val="FFFFFF" w:themeColor="background1"/>
          <w:sz w:val="22"/>
          <w:szCs w:val="22"/>
          <w:lang w:bidi="he-IL"/>
        </w:rPr>
      </w:pPr>
    </w:p>
    <w:p w14:paraId="759BE715" w14:textId="77777777" w:rsidR="00F3155B" w:rsidRPr="00F3155B" w:rsidRDefault="38AE84EF"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t>Section C: Individual Advertisement Review – 65 Minutes (10-12 minutes per advertisement)</w:t>
      </w:r>
    </w:p>
    <w:tbl>
      <w:tblPr>
        <w:tblStyle w:val="TableGrid"/>
        <w:tblW w:w="0" w:type="auto"/>
        <w:tblLook w:val="04A0" w:firstRow="1" w:lastRow="0" w:firstColumn="1" w:lastColumn="0" w:noHBand="0" w:noVBand="1"/>
      </w:tblPr>
      <w:tblGrid>
        <w:gridCol w:w="9350"/>
      </w:tblGrid>
      <w:tr w:rsidR="00F3155B" w:rsidRPr="00F3155B" w14:paraId="20B7BEE7" w14:textId="77777777" w:rsidTr="00F8383C">
        <w:trPr>
          <w:trHeight w:val="720"/>
        </w:trPr>
        <w:tc>
          <w:tcPr>
            <w:tcW w:w="9350" w:type="dxa"/>
            <w:shd w:val="clear" w:color="auto" w:fill="auto"/>
            <w:vAlign w:val="center"/>
          </w:tcPr>
          <w:p w14:paraId="78FD1912"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The purpose of this section is to present and discuss individual advertisements. The order of advertisements presented will be randomized across focus groups. The advertisements will be a mix of static print, video animatic, and radio. </w:t>
            </w:r>
          </w:p>
        </w:tc>
      </w:tr>
    </w:tbl>
    <w:p w14:paraId="44236508" w14:textId="77777777" w:rsidR="00F3155B" w:rsidRPr="00F3155B" w:rsidRDefault="00F3155B" w:rsidP="00F3155B">
      <w:pPr>
        <w:autoSpaceDE/>
        <w:autoSpaceDN/>
        <w:adjustRightInd/>
        <w:rPr>
          <w:rFonts w:asciiTheme="minorHAnsi" w:hAnsiTheme="minorHAnsi" w:cstheme="minorHAnsi"/>
          <w:b/>
          <w:sz w:val="22"/>
          <w:szCs w:val="22"/>
          <w:highlight w:val="green"/>
          <w:lang w:bidi="he-IL"/>
        </w:rPr>
      </w:pPr>
    </w:p>
    <w:p w14:paraId="1CE7B7D4"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Now, we are going to look at a few different sample advertisements regarding the 2020 Census. These are draft advertisements that the Census Bureau may use to encourage people to participate in the 2020 Census. Some of these ideas may be developed into more complete advertisements you might see on TV, in a newspaper or magazine, or on a billboard. It’s really expensive to develop ads, so getting your feedback early on is important. Please keep in mind that these are still ideas that need to be polished. In fact, the video ads I show you today are rough sketches that are animated and not ads as you may be accustomed to seeing on TV. </w:t>
      </w:r>
    </w:p>
    <w:p w14:paraId="00840448" w14:textId="77777777" w:rsidR="00F3155B" w:rsidRPr="00F3155B" w:rsidRDefault="00F3155B" w:rsidP="00F3155B">
      <w:pPr>
        <w:autoSpaceDE/>
        <w:autoSpaceDN/>
        <w:adjustRightInd/>
        <w:rPr>
          <w:rFonts w:asciiTheme="minorHAnsi" w:hAnsiTheme="minorHAnsi" w:cstheme="minorHAnsi"/>
          <w:sz w:val="22"/>
          <w:szCs w:val="22"/>
          <w:lang w:bidi="he-IL"/>
        </w:rPr>
      </w:pPr>
    </w:p>
    <w:p w14:paraId="63A4DD79"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As you watch and read the different draft ads, pay close attention to the content.</w:t>
      </w:r>
    </w:p>
    <w:p w14:paraId="46D16850" w14:textId="77777777" w:rsidR="00F3155B" w:rsidRPr="00F3155B" w:rsidRDefault="00F3155B" w:rsidP="00F3155B">
      <w:pPr>
        <w:autoSpaceDE/>
        <w:autoSpaceDN/>
        <w:adjustRightInd/>
        <w:rPr>
          <w:rFonts w:asciiTheme="minorHAnsi" w:hAnsiTheme="minorHAnsi" w:cstheme="minorHAnsi"/>
          <w:sz w:val="22"/>
          <w:szCs w:val="22"/>
          <w:lang w:bidi="he-IL"/>
        </w:rPr>
      </w:pPr>
    </w:p>
    <w:p w14:paraId="6A9BA5F1" w14:textId="77777777" w:rsidR="00F3155B" w:rsidRPr="00F3155B" w:rsidRDefault="00F3155B" w:rsidP="00F3155B">
      <w:pPr>
        <w:autoSpaceDE/>
        <w:autoSpaceDN/>
        <w:adjustRightInd/>
        <w:rPr>
          <w:rFonts w:asciiTheme="minorHAnsi" w:hAnsiTheme="minorHAnsi" w:cstheme="minorHAnsi"/>
          <w:b/>
          <w:sz w:val="22"/>
          <w:szCs w:val="22"/>
          <w:u w:val="single"/>
          <w:lang w:bidi="he-IL"/>
        </w:rPr>
      </w:pPr>
      <w:r w:rsidRPr="00F3155B">
        <w:rPr>
          <w:rFonts w:asciiTheme="minorHAnsi" w:hAnsiTheme="minorHAnsi" w:cstheme="minorHAnsi"/>
          <w:b/>
          <w:sz w:val="22"/>
          <w:szCs w:val="22"/>
          <w:u w:val="single"/>
          <w:lang w:bidi="he-IL"/>
        </w:rPr>
        <w:br w:type="page"/>
      </w:r>
    </w:p>
    <w:p w14:paraId="703A096E" w14:textId="77777777" w:rsidR="00F3155B" w:rsidRPr="00F3155B" w:rsidRDefault="00F3155B" w:rsidP="00F3155B">
      <w:pPr>
        <w:shd w:val="clear" w:color="auto" w:fill="8DB3E2" w:themeFill="text2" w:themeFillTint="66"/>
        <w:autoSpaceDE/>
        <w:autoSpaceDN/>
        <w:adjustRightInd/>
        <w:rPr>
          <w:rFonts w:asciiTheme="minorHAnsi" w:hAnsiTheme="minorHAnsi" w:cstheme="minorHAnsi"/>
          <w:b/>
          <w:sz w:val="22"/>
          <w:szCs w:val="22"/>
          <w:u w:val="single"/>
          <w:lang w:bidi="he-IL"/>
        </w:rPr>
      </w:pPr>
      <w:r w:rsidRPr="00F3155B">
        <w:rPr>
          <w:rFonts w:asciiTheme="minorHAnsi" w:hAnsiTheme="minorHAnsi" w:cstheme="minorHAnsi"/>
          <w:b/>
          <w:sz w:val="22"/>
          <w:szCs w:val="22"/>
          <w:u w:val="single"/>
          <w:lang w:bidi="he-IL"/>
        </w:rPr>
        <w:t>ADVERTISEMENT [COLOR 1] (</w:t>
      </w:r>
      <w:r w:rsidR="00FB1EF1">
        <w:rPr>
          <w:rFonts w:asciiTheme="minorHAnsi" w:hAnsiTheme="minorHAnsi" w:cstheme="minorHAnsi"/>
          <w:b/>
          <w:sz w:val="22"/>
          <w:szCs w:val="22"/>
          <w:u w:val="single"/>
          <w:lang w:bidi="he-IL"/>
        </w:rPr>
        <w:t>12 minutes per</w:t>
      </w:r>
      <w:r w:rsidRPr="00F3155B">
        <w:rPr>
          <w:rFonts w:asciiTheme="minorHAnsi" w:hAnsiTheme="minorHAnsi" w:cstheme="minorHAnsi"/>
          <w:b/>
          <w:sz w:val="22"/>
          <w:szCs w:val="22"/>
          <w:u w:val="single"/>
          <w:lang w:bidi="he-IL"/>
        </w:rPr>
        <w:t xml:space="preserve"> ad)</w:t>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t>_____</w:t>
      </w:r>
    </w:p>
    <w:p w14:paraId="7D88BCF7"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br/>
        <w:t xml:space="preserve">Here is the first one. </w:t>
      </w:r>
      <w:r w:rsidRPr="00F3155B">
        <w:rPr>
          <w:rFonts w:asciiTheme="minorHAnsi" w:hAnsiTheme="minorHAnsi" w:cstheme="minorHAnsi"/>
          <w:b/>
          <w:sz w:val="22"/>
          <w:szCs w:val="22"/>
          <w:highlight w:val="green"/>
          <w:lang w:bidi="he-IL"/>
        </w:rPr>
        <w:t>Moderator will play or hand out the advertisement</w:t>
      </w:r>
      <w:r w:rsidRPr="00F3155B">
        <w:rPr>
          <w:rFonts w:asciiTheme="minorHAnsi" w:hAnsiTheme="minorHAnsi" w:cstheme="minorHAnsi"/>
          <w:b/>
          <w:sz w:val="22"/>
          <w:szCs w:val="22"/>
          <w:lang w:bidi="he-IL"/>
        </w:rPr>
        <w:t>.</w:t>
      </w:r>
    </w:p>
    <w:p w14:paraId="01C64140" w14:textId="77777777" w:rsidR="00F3155B" w:rsidRPr="00F3155B" w:rsidRDefault="00F3155B" w:rsidP="00F3155B">
      <w:pPr>
        <w:autoSpaceDE/>
        <w:autoSpaceDN/>
        <w:adjustRightInd/>
        <w:rPr>
          <w:rFonts w:asciiTheme="minorHAnsi" w:hAnsiTheme="minorHAnsi" w:cstheme="minorHAnsi"/>
          <w:b/>
          <w:sz w:val="22"/>
          <w:szCs w:val="22"/>
          <w:lang w:bidi="he-IL"/>
        </w:rPr>
      </w:pPr>
    </w:p>
    <w:p w14:paraId="2DC1EEEC" w14:textId="77777777" w:rsidR="00F3155B" w:rsidRPr="00F3155B" w:rsidRDefault="38AE84EF" w:rsidP="38AE84EF">
      <w:pPr>
        <w:shd w:val="clear" w:color="auto" w:fill="FFFFFF" w:themeFill="background1"/>
        <w:autoSpaceDE/>
        <w:autoSpaceDN/>
        <w:adjustRightInd/>
        <w:rPr>
          <w:rFonts w:asciiTheme="minorHAnsi" w:hAnsiTheme="minorHAnsi" w:cstheme="minorBidi"/>
          <w:b/>
          <w:bCs/>
          <w:sz w:val="22"/>
          <w:szCs w:val="22"/>
          <w:lang w:bidi="he-IL"/>
        </w:rPr>
      </w:pPr>
      <w:r w:rsidRPr="38AE84EF">
        <w:rPr>
          <w:rFonts w:asciiTheme="minorHAnsi" w:hAnsiTheme="minorHAnsi" w:cstheme="minorBidi"/>
          <w:b/>
          <w:bCs/>
          <w:sz w:val="22"/>
          <w:szCs w:val="22"/>
          <w:lang w:bidi="he-IL"/>
        </w:rPr>
        <w:t xml:space="preserve">PRINT AD: Moderator to hand out print advertisement. </w:t>
      </w:r>
      <w:r w:rsidR="00F3155B">
        <w:br/>
      </w:r>
    </w:p>
    <w:p w14:paraId="03F78FD5" w14:textId="77777777" w:rsidR="00F3155B" w:rsidRPr="00F3155B" w:rsidRDefault="38AE84EF" w:rsidP="38AE84EF">
      <w:pPr>
        <w:shd w:val="clear" w:color="auto" w:fill="FFFFFF" w:themeFill="background1"/>
        <w:autoSpaceDE/>
        <w:autoSpaceDN/>
        <w:adjustRightInd/>
        <w:rPr>
          <w:rFonts w:asciiTheme="minorHAnsi" w:hAnsiTheme="minorHAnsi" w:cstheme="minorBidi"/>
          <w:b/>
          <w:bCs/>
          <w:sz w:val="22"/>
          <w:szCs w:val="22"/>
          <w:lang w:bidi="he-IL"/>
        </w:rPr>
      </w:pPr>
      <w:r w:rsidRPr="38AE84EF">
        <w:rPr>
          <w:rFonts w:asciiTheme="minorHAnsi" w:hAnsiTheme="minorHAnsi" w:cstheme="minorBidi"/>
          <w:b/>
          <w:bCs/>
          <w:sz w:val="22"/>
          <w:szCs w:val="22"/>
          <w:lang w:bidi="he-IL"/>
        </w:rPr>
        <w:t>VIDEO AD: Moderator to play the video one time and ask participants to simply watch. Moderator to play the video a second time, and ask participants to watch again, this time paying closer attention and thinking about their reactions.</w:t>
      </w:r>
    </w:p>
    <w:p w14:paraId="4B559C6B" w14:textId="77777777" w:rsidR="00F3155B" w:rsidRPr="00F3155B" w:rsidRDefault="00F3155B" w:rsidP="38AE84EF">
      <w:pPr>
        <w:shd w:val="clear" w:color="auto" w:fill="FFFFFF" w:themeFill="background1"/>
        <w:autoSpaceDE/>
        <w:autoSpaceDN/>
        <w:adjustRightInd/>
        <w:rPr>
          <w:rFonts w:asciiTheme="minorHAnsi" w:hAnsiTheme="minorHAnsi" w:cstheme="minorBidi"/>
          <w:b/>
          <w:bCs/>
          <w:sz w:val="22"/>
          <w:szCs w:val="22"/>
          <w:lang w:bidi="he-IL"/>
        </w:rPr>
      </w:pPr>
    </w:p>
    <w:p w14:paraId="2E5E9DFF" w14:textId="1F04DF4D" w:rsidR="00F3155B" w:rsidRPr="00F3155B" w:rsidRDefault="38AE84EF" w:rsidP="38AE84EF">
      <w:pPr>
        <w:shd w:val="clear" w:color="auto" w:fill="FFFFFF" w:themeFill="background1"/>
        <w:autoSpaceDE/>
        <w:autoSpaceDN/>
        <w:adjustRightInd/>
        <w:rPr>
          <w:rFonts w:asciiTheme="minorHAnsi" w:hAnsiTheme="minorHAnsi" w:cstheme="minorBidi"/>
          <w:b/>
          <w:bCs/>
          <w:sz w:val="22"/>
          <w:szCs w:val="22"/>
          <w:lang w:bidi="he-IL"/>
        </w:rPr>
      </w:pPr>
      <w:r w:rsidRPr="38AE84EF">
        <w:rPr>
          <w:rFonts w:asciiTheme="minorHAnsi" w:hAnsiTheme="minorHAnsi" w:cstheme="minorBidi"/>
          <w:b/>
          <w:bCs/>
          <w:sz w:val="22"/>
          <w:szCs w:val="22"/>
          <w:lang w:bidi="he-IL"/>
        </w:rPr>
        <w:t xml:space="preserve">RADIO AD: Moderator will </w:t>
      </w:r>
      <w:r w:rsidR="005B494A">
        <w:rPr>
          <w:rFonts w:asciiTheme="minorHAnsi" w:hAnsiTheme="minorHAnsi" w:cstheme="minorBidi"/>
          <w:b/>
          <w:bCs/>
          <w:sz w:val="22"/>
          <w:szCs w:val="22"/>
          <w:lang w:bidi="he-IL"/>
        </w:rPr>
        <w:t xml:space="preserve">play </w:t>
      </w:r>
      <w:r w:rsidRPr="38AE84EF">
        <w:rPr>
          <w:rFonts w:asciiTheme="minorHAnsi" w:hAnsiTheme="minorHAnsi" w:cstheme="minorBidi"/>
          <w:b/>
          <w:bCs/>
          <w:sz w:val="22"/>
          <w:szCs w:val="22"/>
          <w:lang w:bidi="he-IL"/>
        </w:rPr>
        <w:t xml:space="preserve">the audio one time and ask participants to simply listen. Moderator to play the audio a second time, and ask participants to listen again, this time playing closer attention and thinking about their reactions. </w:t>
      </w:r>
    </w:p>
    <w:p w14:paraId="7EE01367" w14:textId="77777777" w:rsidR="00F3155B" w:rsidRPr="00F3155B" w:rsidRDefault="00F3155B" w:rsidP="00F3155B">
      <w:pPr>
        <w:autoSpaceDE/>
        <w:autoSpaceDN/>
        <w:adjustRightInd/>
        <w:rPr>
          <w:b/>
          <w:sz w:val="22"/>
          <w:szCs w:val="22"/>
          <w:highlight w:val="green"/>
          <w:lang w:bidi="he-IL"/>
        </w:rPr>
      </w:pPr>
    </w:p>
    <w:p w14:paraId="75555977" w14:textId="77777777" w:rsidR="00F3155B" w:rsidRPr="00DD58FD" w:rsidRDefault="00F3155B" w:rsidP="00F3155B">
      <w:pPr>
        <w:autoSpaceDE/>
        <w:autoSpaceDN/>
        <w:adjustRightInd/>
        <w:rPr>
          <w:sz w:val="22"/>
          <w:szCs w:val="22"/>
          <w:lang w:bidi="he-IL"/>
        </w:rPr>
      </w:pPr>
      <w:r w:rsidRPr="00F3155B">
        <w:rPr>
          <w:b/>
          <w:sz w:val="22"/>
          <w:szCs w:val="22"/>
          <w:highlight w:val="green"/>
          <w:lang w:bidi="he-IL"/>
        </w:rPr>
        <w:t xml:space="preserve">Moderator to hand out printed </w:t>
      </w:r>
      <w:r w:rsidRPr="008E0B0A">
        <w:rPr>
          <w:b/>
          <w:sz w:val="22"/>
          <w:szCs w:val="22"/>
          <w:lang w:bidi="he-IL"/>
        </w:rPr>
        <w:t xml:space="preserve">advertisement </w:t>
      </w:r>
      <w:r w:rsidR="00DD58FD" w:rsidRPr="008E0B0A">
        <w:rPr>
          <w:b/>
          <w:sz w:val="22"/>
          <w:szCs w:val="22"/>
          <w:lang w:bidi="he-IL"/>
        </w:rPr>
        <w:t>review</w:t>
      </w:r>
      <w:r w:rsidRPr="008E0B0A">
        <w:rPr>
          <w:b/>
          <w:sz w:val="22"/>
          <w:szCs w:val="22"/>
          <w:lang w:bidi="he-IL"/>
        </w:rPr>
        <w:t xml:space="preserve"> activity (Appendix </w:t>
      </w:r>
      <w:r w:rsidR="00DD58FD" w:rsidRPr="008E0B0A">
        <w:rPr>
          <w:b/>
          <w:sz w:val="22"/>
          <w:szCs w:val="22"/>
          <w:lang w:bidi="he-IL"/>
        </w:rPr>
        <w:t>E</w:t>
      </w:r>
      <w:r w:rsidRPr="008E0B0A">
        <w:rPr>
          <w:b/>
          <w:sz w:val="22"/>
          <w:szCs w:val="22"/>
          <w:lang w:bidi="he-IL"/>
        </w:rPr>
        <w:t>.</w:t>
      </w:r>
      <w:r w:rsidR="00EB34CF">
        <w:rPr>
          <w:b/>
          <w:sz w:val="22"/>
          <w:szCs w:val="22"/>
          <w:lang w:bidi="he-IL"/>
        </w:rPr>
        <w:t>1</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EB34CF">
        <w:rPr>
          <w:b/>
          <w:sz w:val="22"/>
          <w:szCs w:val="22"/>
          <w:lang w:bidi="he-IL"/>
        </w:rPr>
        <w:t>2</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EB34CF">
        <w:rPr>
          <w:b/>
          <w:sz w:val="22"/>
          <w:szCs w:val="22"/>
          <w:lang w:bidi="he-IL"/>
        </w:rPr>
        <w:t>3</w:t>
      </w:r>
      <w:r w:rsidRPr="008E0B0A">
        <w:rPr>
          <w:b/>
          <w:sz w:val="22"/>
          <w:szCs w:val="22"/>
          <w:lang w:bidi="he-IL"/>
        </w:rPr>
        <w:t>).</w:t>
      </w:r>
      <w:r w:rsidRPr="00DD58FD">
        <w:rPr>
          <w:b/>
          <w:sz w:val="22"/>
          <w:szCs w:val="22"/>
          <w:lang w:bidi="he-IL"/>
        </w:rPr>
        <w:t xml:space="preserve"> </w:t>
      </w:r>
      <w:r w:rsidRPr="00DD58FD">
        <w:rPr>
          <w:sz w:val="22"/>
          <w:szCs w:val="22"/>
          <w:lang w:bidi="he-IL"/>
        </w:rPr>
        <w:t>Go ahead and write your unique ID in the top left corner.</w:t>
      </w:r>
    </w:p>
    <w:p w14:paraId="66561E98" w14:textId="77777777" w:rsidR="00F3155B" w:rsidRPr="00DD58FD" w:rsidRDefault="00F3155B" w:rsidP="00F3155B">
      <w:pPr>
        <w:autoSpaceDE/>
        <w:adjustRightInd/>
        <w:rPr>
          <w:sz w:val="22"/>
          <w:szCs w:val="22"/>
        </w:rPr>
      </w:pPr>
    </w:p>
    <w:p w14:paraId="10E08A82" w14:textId="77777777" w:rsidR="00F3155B" w:rsidRPr="00DD58FD" w:rsidRDefault="00F3155B" w:rsidP="00F3155B">
      <w:pPr>
        <w:autoSpaceDE/>
        <w:autoSpaceDN/>
        <w:adjustRightInd/>
        <w:rPr>
          <w:sz w:val="22"/>
          <w:szCs w:val="22"/>
          <w:lang w:bidi="he-IL"/>
        </w:rPr>
      </w:pPr>
      <w:r w:rsidRPr="00DD58FD">
        <w:rPr>
          <w:sz w:val="22"/>
          <w:szCs w:val="22"/>
          <w:lang w:bidi="he-IL"/>
        </w:rPr>
        <w:t xml:space="preserve">On this </w:t>
      </w:r>
      <w:r w:rsidRPr="008E0B0A">
        <w:rPr>
          <w:b/>
          <w:sz w:val="22"/>
          <w:szCs w:val="22"/>
          <w:lang w:bidi="he-IL"/>
        </w:rPr>
        <w:t>review</w:t>
      </w:r>
      <w:r w:rsidR="00DD58FD" w:rsidRPr="008E0B0A">
        <w:rPr>
          <w:b/>
          <w:sz w:val="22"/>
          <w:szCs w:val="22"/>
          <w:lang w:bidi="he-IL"/>
        </w:rPr>
        <w:t xml:space="preserve"> activity</w:t>
      </w:r>
      <w:r w:rsidRPr="008E0B0A">
        <w:rPr>
          <w:b/>
          <w:sz w:val="22"/>
          <w:szCs w:val="22"/>
          <w:lang w:bidi="he-IL"/>
        </w:rPr>
        <w:t xml:space="preserve"> (</w:t>
      </w:r>
      <w:r w:rsidR="00DD58FD" w:rsidRPr="008E0B0A">
        <w:rPr>
          <w:b/>
          <w:sz w:val="22"/>
          <w:szCs w:val="22"/>
          <w:lang w:bidi="he-IL"/>
        </w:rPr>
        <w:t>Appendix E</w:t>
      </w:r>
      <w:r w:rsidRPr="008E0B0A">
        <w:rPr>
          <w:b/>
          <w:sz w:val="22"/>
          <w:szCs w:val="22"/>
          <w:lang w:bidi="he-IL"/>
        </w:rPr>
        <w:t>.</w:t>
      </w:r>
      <w:r w:rsidR="00652509">
        <w:rPr>
          <w:b/>
          <w:sz w:val="22"/>
          <w:szCs w:val="22"/>
          <w:lang w:bidi="he-IL"/>
        </w:rPr>
        <w:t>1</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652509">
        <w:rPr>
          <w:b/>
          <w:sz w:val="22"/>
          <w:szCs w:val="22"/>
          <w:lang w:bidi="he-IL"/>
        </w:rPr>
        <w:t>2</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652509">
        <w:rPr>
          <w:b/>
          <w:sz w:val="22"/>
          <w:szCs w:val="22"/>
          <w:lang w:bidi="he-IL"/>
        </w:rPr>
        <w:t>3</w:t>
      </w:r>
      <w:r w:rsidRPr="008E0B0A">
        <w:rPr>
          <w:b/>
          <w:sz w:val="22"/>
          <w:szCs w:val="22"/>
          <w:lang w:bidi="he-IL"/>
        </w:rPr>
        <w:t>)</w:t>
      </w:r>
      <w:r w:rsidRPr="00DD58FD">
        <w:rPr>
          <w:b/>
          <w:sz w:val="22"/>
          <w:szCs w:val="22"/>
          <w:lang w:bidi="he-IL"/>
        </w:rPr>
        <w:t xml:space="preserve"> </w:t>
      </w:r>
      <w:r w:rsidRPr="00DD58FD">
        <w:rPr>
          <w:sz w:val="22"/>
          <w:szCs w:val="22"/>
          <w:lang w:bidi="he-IL"/>
        </w:rPr>
        <w:t xml:space="preserve">I’d like you to complete it based on the ad we just read / saw / heard. </w:t>
      </w:r>
    </w:p>
    <w:p w14:paraId="112E562D" w14:textId="77777777" w:rsidR="00F3155B" w:rsidRPr="00F3155B" w:rsidRDefault="00F3155B" w:rsidP="00F3155B">
      <w:pPr>
        <w:autoSpaceDE/>
        <w:autoSpaceDN/>
        <w:adjustRightInd/>
        <w:rPr>
          <w:sz w:val="22"/>
          <w:szCs w:val="22"/>
          <w:lang w:bidi="he-IL"/>
        </w:rPr>
      </w:pPr>
    </w:p>
    <w:p w14:paraId="39ACB19F" w14:textId="77777777" w:rsidR="00F3155B" w:rsidRPr="00F3155B" w:rsidRDefault="00F3155B" w:rsidP="00F3155B">
      <w:pPr>
        <w:autoSpaceDE/>
        <w:autoSpaceDN/>
        <w:adjustRightInd/>
        <w:rPr>
          <w:b/>
          <w:sz w:val="22"/>
          <w:szCs w:val="22"/>
          <w:lang w:bidi="he-IL"/>
        </w:rPr>
      </w:pPr>
      <w:r w:rsidRPr="00F3155B">
        <w:rPr>
          <w:sz w:val="22"/>
          <w:szCs w:val="22"/>
          <w:lang w:bidi="he-IL"/>
        </w:rPr>
        <w:t xml:space="preserve">Feel free to write any comments on your sheet. Afterwards, we’ll talk about it. </w:t>
      </w:r>
      <w:r w:rsidRPr="00F3155B">
        <w:rPr>
          <w:b/>
          <w:sz w:val="22"/>
          <w:szCs w:val="22"/>
          <w:highlight w:val="green"/>
          <w:lang w:bidi="he-IL"/>
        </w:rPr>
        <w:t>Moderator will provide 2-3 minutes for individual completion.</w:t>
      </w:r>
      <w:r w:rsidRPr="00F3155B">
        <w:rPr>
          <w:b/>
          <w:sz w:val="22"/>
          <w:szCs w:val="22"/>
          <w:lang w:bidi="he-IL"/>
        </w:rPr>
        <w:t xml:space="preserve"> </w:t>
      </w:r>
    </w:p>
    <w:p w14:paraId="31270039" w14:textId="77777777" w:rsidR="00F3155B" w:rsidRPr="00F3155B" w:rsidRDefault="00F3155B" w:rsidP="006655B9">
      <w:pPr>
        <w:numPr>
          <w:ilvl w:val="0"/>
          <w:numId w:val="255"/>
        </w:numPr>
        <w:autoSpaceDE/>
        <w:autoSpaceDN/>
        <w:adjustRightInd/>
        <w:contextualSpacing/>
        <w:rPr>
          <w:sz w:val="22"/>
          <w:szCs w:val="22"/>
        </w:rPr>
      </w:pPr>
      <w:r w:rsidRPr="00F3155B">
        <w:rPr>
          <w:sz w:val="22"/>
          <w:szCs w:val="22"/>
        </w:rPr>
        <w:t>What are the words that caught your attention in a positive way, or the words you circled?</w:t>
      </w:r>
    </w:p>
    <w:p w14:paraId="40404DEB"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 xml:space="preserve">Probe on reasons </w:t>
      </w:r>
    </w:p>
    <w:p w14:paraId="7DFA0796"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Probe on what is relevant or relatable</w:t>
      </w:r>
    </w:p>
    <w:p w14:paraId="7C01EFD0" w14:textId="77777777" w:rsidR="00F3155B" w:rsidRPr="00F3155B" w:rsidRDefault="00F3155B" w:rsidP="006655B9">
      <w:pPr>
        <w:numPr>
          <w:ilvl w:val="0"/>
          <w:numId w:val="255"/>
        </w:numPr>
        <w:autoSpaceDE/>
        <w:autoSpaceDN/>
        <w:adjustRightInd/>
        <w:contextualSpacing/>
        <w:rPr>
          <w:i/>
          <w:sz w:val="22"/>
          <w:szCs w:val="22"/>
        </w:rPr>
      </w:pPr>
      <w:r w:rsidRPr="00F3155B">
        <w:rPr>
          <w:sz w:val="22"/>
          <w:szCs w:val="22"/>
        </w:rPr>
        <w:t xml:space="preserve">What are the words that caught your attention in a negative way, or the words you crossed out? </w:t>
      </w:r>
    </w:p>
    <w:p w14:paraId="7159F52C"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 xml:space="preserve">Probe on reasons </w:t>
      </w:r>
    </w:p>
    <w:p w14:paraId="231F8781"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Probe on what is not relevant or relatable</w:t>
      </w:r>
    </w:p>
    <w:p w14:paraId="0B9E36B5" w14:textId="77777777" w:rsidR="00F3155B" w:rsidRPr="00F3155B" w:rsidRDefault="00F3155B" w:rsidP="00F3155B">
      <w:pPr>
        <w:autoSpaceDE/>
        <w:autoSpaceDN/>
        <w:adjustRightInd/>
        <w:contextualSpacing/>
        <w:rPr>
          <w:i/>
          <w:sz w:val="22"/>
          <w:szCs w:val="22"/>
          <w:lang w:bidi="he-IL"/>
        </w:rPr>
      </w:pPr>
    </w:p>
    <w:p w14:paraId="4FA5853C" w14:textId="77777777" w:rsidR="00F3155B" w:rsidRDefault="00F3155B" w:rsidP="00F3155B">
      <w:pPr>
        <w:autoSpaceDE/>
        <w:autoSpaceDN/>
        <w:adjustRightInd/>
        <w:contextualSpacing/>
        <w:rPr>
          <w:sz w:val="22"/>
          <w:szCs w:val="22"/>
          <w:lang w:bidi="he-IL"/>
        </w:rPr>
      </w:pPr>
      <w:r w:rsidRPr="00F3155B">
        <w:rPr>
          <w:sz w:val="22"/>
          <w:szCs w:val="22"/>
          <w:lang w:bidi="he-IL"/>
        </w:rPr>
        <w:t>I have a few questions about the ad I’d like to get your opinion on.</w:t>
      </w:r>
    </w:p>
    <w:p w14:paraId="1BF53394" w14:textId="77777777" w:rsidR="00B84CCF" w:rsidRDefault="00B84CCF" w:rsidP="00F3155B">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B84CCF" w:rsidRPr="00F3155B" w14:paraId="6D951C63" w14:textId="77777777" w:rsidTr="0039548A">
        <w:tc>
          <w:tcPr>
            <w:tcW w:w="2245" w:type="dxa"/>
          </w:tcPr>
          <w:p w14:paraId="28C87402" w14:textId="77777777" w:rsidR="00B84CCF" w:rsidRPr="008E0B0A" w:rsidRDefault="00B84CCF" w:rsidP="0039548A">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2D172FE5" w14:textId="77777777" w:rsidR="00B84CCF" w:rsidRPr="008E0B0A" w:rsidRDefault="00B84CCF" w:rsidP="0039548A">
            <w:pPr>
              <w:autoSpaceDE/>
              <w:autoSpaceDN/>
              <w:adjustRightInd/>
              <w:contextualSpacing/>
              <w:rPr>
                <w:b/>
                <w:sz w:val="22"/>
                <w:szCs w:val="22"/>
                <w:highlight w:val="green"/>
                <w:lang w:bidi="he-IL"/>
              </w:rPr>
            </w:pPr>
            <w:r>
              <w:rPr>
                <w:b/>
                <w:sz w:val="22"/>
                <w:szCs w:val="22"/>
                <w:highlight w:val="green"/>
                <w:lang w:bidi="he-IL"/>
              </w:rPr>
              <w:t>Question</w:t>
            </w:r>
          </w:p>
        </w:tc>
      </w:tr>
      <w:tr w:rsidR="00B84CCF" w:rsidRPr="00F3155B" w14:paraId="4A4FE696" w14:textId="77777777" w:rsidTr="0039548A">
        <w:trPr>
          <w:trHeight w:val="403"/>
        </w:trPr>
        <w:tc>
          <w:tcPr>
            <w:tcW w:w="2245" w:type="dxa"/>
            <w:shd w:val="clear" w:color="auto" w:fill="auto"/>
            <w:vAlign w:val="center"/>
          </w:tcPr>
          <w:p w14:paraId="0C6EE4A6" w14:textId="77777777" w:rsidR="00B84CCF" w:rsidRPr="00F3155B" w:rsidRDefault="00B84CCF" w:rsidP="0039548A">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15467053"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B84CCF" w:rsidRPr="00F3155B" w14:paraId="63306931" w14:textId="77777777" w:rsidTr="0039548A">
        <w:trPr>
          <w:trHeight w:val="403"/>
        </w:trPr>
        <w:tc>
          <w:tcPr>
            <w:tcW w:w="2245" w:type="dxa"/>
            <w:vMerge w:val="restart"/>
            <w:shd w:val="clear" w:color="auto" w:fill="auto"/>
            <w:vAlign w:val="center"/>
          </w:tcPr>
          <w:p w14:paraId="764DD870" w14:textId="77777777" w:rsidR="00B84CCF" w:rsidRPr="00F3155B" w:rsidRDefault="00B84CCF" w:rsidP="0039548A">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237539A0"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B84CCF" w:rsidRPr="00F3155B" w14:paraId="32510A74" w14:textId="77777777" w:rsidTr="0039548A">
        <w:trPr>
          <w:trHeight w:val="403"/>
        </w:trPr>
        <w:tc>
          <w:tcPr>
            <w:tcW w:w="2245" w:type="dxa"/>
            <w:vMerge/>
            <w:shd w:val="clear" w:color="auto" w:fill="auto"/>
            <w:vAlign w:val="center"/>
          </w:tcPr>
          <w:p w14:paraId="5340743C" w14:textId="77777777" w:rsidR="00B84CCF" w:rsidRPr="00F3155B" w:rsidRDefault="00B84CCF" w:rsidP="0039548A">
            <w:pPr>
              <w:autoSpaceDE/>
              <w:autoSpaceDN/>
              <w:adjustRightInd/>
              <w:contextualSpacing/>
              <w:rPr>
                <w:sz w:val="22"/>
                <w:szCs w:val="22"/>
                <w:lang w:bidi="he-IL"/>
              </w:rPr>
            </w:pPr>
          </w:p>
        </w:tc>
        <w:tc>
          <w:tcPr>
            <w:tcW w:w="7105" w:type="dxa"/>
            <w:vAlign w:val="center"/>
          </w:tcPr>
          <w:p w14:paraId="6AB8102A"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B84CCF" w:rsidRPr="00F3155B" w14:paraId="6CCDD6E0" w14:textId="77777777" w:rsidTr="0039548A">
        <w:trPr>
          <w:trHeight w:val="403"/>
        </w:trPr>
        <w:tc>
          <w:tcPr>
            <w:tcW w:w="2245" w:type="dxa"/>
            <w:vMerge/>
            <w:shd w:val="clear" w:color="auto" w:fill="auto"/>
            <w:vAlign w:val="center"/>
          </w:tcPr>
          <w:p w14:paraId="6A0ACCE5"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p>
        </w:tc>
        <w:tc>
          <w:tcPr>
            <w:tcW w:w="7105" w:type="dxa"/>
            <w:vAlign w:val="center"/>
          </w:tcPr>
          <w:p w14:paraId="3B635558"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B84CCF" w:rsidRPr="00F3155B" w14:paraId="142A82B2" w14:textId="77777777" w:rsidTr="0039548A">
        <w:trPr>
          <w:trHeight w:val="403"/>
        </w:trPr>
        <w:tc>
          <w:tcPr>
            <w:tcW w:w="2245" w:type="dxa"/>
            <w:vMerge/>
            <w:shd w:val="clear" w:color="auto" w:fill="auto"/>
            <w:vAlign w:val="center"/>
          </w:tcPr>
          <w:p w14:paraId="2FB93B46" w14:textId="77777777" w:rsidR="00B84CCF" w:rsidRPr="00F3155B" w:rsidRDefault="00B84CCF" w:rsidP="0039548A">
            <w:pPr>
              <w:autoSpaceDE/>
              <w:autoSpaceDN/>
              <w:adjustRightInd/>
              <w:rPr>
                <w:rFonts w:asciiTheme="minorHAnsi" w:hAnsiTheme="minorHAnsi" w:cstheme="minorHAnsi"/>
                <w:b/>
                <w:sz w:val="22"/>
                <w:szCs w:val="22"/>
                <w:lang w:bidi="he-IL"/>
              </w:rPr>
            </w:pPr>
          </w:p>
        </w:tc>
        <w:tc>
          <w:tcPr>
            <w:tcW w:w="7105" w:type="dxa"/>
            <w:vAlign w:val="center"/>
          </w:tcPr>
          <w:p w14:paraId="7023B57B" w14:textId="77777777" w:rsidR="00B84CCF" w:rsidRPr="00F3155B" w:rsidRDefault="00B84CCF" w:rsidP="0039548A">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24F633B6"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B84CCF" w:rsidRPr="00F3155B" w14:paraId="6919443F" w14:textId="77777777" w:rsidTr="0039548A">
        <w:trPr>
          <w:trHeight w:val="403"/>
        </w:trPr>
        <w:tc>
          <w:tcPr>
            <w:tcW w:w="2245" w:type="dxa"/>
            <w:vMerge w:val="restart"/>
            <w:shd w:val="clear" w:color="auto" w:fill="auto"/>
            <w:vAlign w:val="center"/>
          </w:tcPr>
          <w:p w14:paraId="3DE49545"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053F5129" w14:textId="77777777" w:rsidR="00B84CCF" w:rsidRPr="00F3155B" w:rsidRDefault="00B84CCF" w:rsidP="0039548A">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B84CCF" w:rsidRPr="00F3155B" w14:paraId="11B21B6B" w14:textId="77777777" w:rsidTr="0039548A">
        <w:trPr>
          <w:trHeight w:val="403"/>
        </w:trPr>
        <w:tc>
          <w:tcPr>
            <w:tcW w:w="2245" w:type="dxa"/>
            <w:vMerge/>
            <w:shd w:val="clear" w:color="auto" w:fill="auto"/>
            <w:vAlign w:val="center"/>
          </w:tcPr>
          <w:p w14:paraId="095C0121"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p>
        </w:tc>
        <w:tc>
          <w:tcPr>
            <w:tcW w:w="7105" w:type="dxa"/>
            <w:vAlign w:val="center"/>
          </w:tcPr>
          <w:p w14:paraId="29A3F31B"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B84CCF" w:rsidRPr="00F3155B" w14:paraId="7FCBBC47" w14:textId="77777777" w:rsidTr="0039548A">
        <w:trPr>
          <w:trHeight w:val="403"/>
        </w:trPr>
        <w:tc>
          <w:tcPr>
            <w:tcW w:w="2245" w:type="dxa"/>
            <w:shd w:val="clear" w:color="auto" w:fill="auto"/>
            <w:vAlign w:val="center"/>
          </w:tcPr>
          <w:p w14:paraId="78D28BB8"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4047065C"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B84CCF" w:rsidRPr="00F3155B" w14:paraId="136BB0E1" w14:textId="77777777" w:rsidTr="0039548A">
        <w:trPr>
          <w:trHeight w:val="403"/>
        </w:trPr>
        <w:tc>
          <w:tcPr>
            <w:tcW w:w="2245" w:type="dxa"/>
            <w:shd w:val="clear" w:color="auto" w:fill="auto"/>
            <w:vAlign w:val="center"/>
          </w:tcPr>
          <w:p w14:paraId="4602ED39"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7953803E" w14:textId="77777777" w:rsidR="00B84CCF" w:rsidRPr="00F3155B" w:rsidRDefault="00B84CCF" w:rsidP="0039548A">
            <w:pPr>
              <w:autoSpaceDE/>
              <w:autoSpaceDN/>
              <w:adjustRightInd/>
              <w:contextualSpacing/>
              <w:rPr>
                <w:sz w:val="22"/>
                <w:szCs w:val="22"/>
                <w:lang w:bidi="he-IL"/>
              </w:rPr>
            </w:pPr>
            <w:r w:rsidRPr="00F3155B">
              <w:rPr>
                <w:sz w:val="22"/>
                <w:szCs w:val="22"/>
                <w:lang w:bidi="he-IL"/>
              </w:rPr>
              <w:t>How, if at all, does it change your view of the census?</w:t>
            </w:r>
          </w:p>
        </w:tc>
      </w:tr>
      <w:tr w:rsidR="00B84CCF" w:rsidRPr="00F3155B" w14:paraId="27AC3F10" w14:textId="77777777" w:rsidTr="0039548A">
        <w:trPr>
          <w:trHeight w:val="403"/>
        </w:trPr>
        <w:tc>
          <w:tcPr>
            <w:tcW w:w="2245" w:type="dxa"/>
            <w:shd w:val="clear" w:color="auto" w:fill="auto"/>
            <w:vAlign w:val="center"/>
          </w:tcPr>
          <w:p w14:paraId="256D6003"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7009165F" w14:textId="77777777" w:rsidR="00B84CCF" w:rsidRPr="00F3155B" w:rsidRDefault="00B84CCF" w:rsidP="0039548A">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B84CCF" w:rsidRPr="00F3155B" w14:paraId="50CEEED3" w14:textId="77777777" w:rsidTr="0039548A">
        <w:trPr>
          <w:trHeight w:val="403"/>
        </w:trPr>
        <w:tc>
          <w:tcPr>
            <w:tcW w:w="2245" w:type="dxa"/>
            <w:shd w:val="clear" w:color="auto" w:fill="auto"/>
            <w:vAlign w:val="center"/>
          </w:tcPr>
          <w:p w14:paraId="15FC08BB"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00E79F17"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B84CCF" w:rsidRPr="00F3155B" w14:paraId="7D3E0C31" w14:textId="77777777" w:rsidTr="0039548A">
        <w:trPr>
          <w:trHeight w:val="403"/>
        </w:trPr>
        <w:tc>
          <w:tcPr>
            <w:tcW w:w="2245" w:type="dxa"/>
            <w:shd w:val="clear" w:color="auto" w:fill="auto"/>
            <w:vAlign w:val="center"/>
          </w:tcPr>
          <w:p w14:paraId="2DACFAB5"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601ABFD4" w14:textId="77777777" w:rsidR="00B84CCF" w:rsidRPr="00F3155B" w:rsidRDefault="00B84CCF" w:rsidP="0039548A">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5066AE62" w14:textId="77777777" w:rsidR="00F3155B" w:rsidRPr="00F3155B" w:rsidRDefault="00F3155B" w:rsidP="00F3155B">
      <w:pPr>
        <w:autoSpaceDE/>
        <w:autoSpaceDN/>
        <w:adjustRightInd/>
        <w:rPr>
          <w:rFonts w:asciiTheme="minorHAnsi" w:hAnsiTheme="minorHAnsi" w:cstheme="minorHAnsi"/>
          <w:b/>
          <w:bCs/>
          <w:color w:val="FFFFFF" w:themeColor="background1"/>
          <w:sz w:val="22"/>
          <w:szCs w:val="22"/>
          <w:lang w:bidi="he-IL"/>
        </w:rPr>
      </w:pPr>
    </w:p>
    <w:p w14:paraId="0E3CC5BD" w14:textId="77777777" w:rsidR="00F3155B" w:rsidRPr="00F3155B" w:rsidRDefault="38AE84EF"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t>Section D: Conclusion – 10 Minutes</w:t>
      </w:r>
    </w:p>
    <w:tbl>
      <w:tblPr>
        <w:tblStyle w:val="TableGrid"/>
        <w:tblW w:w="0" w:type="auto"/>
        <w:tblLook w:val="04A0" w:firstRow="1" w:lastRow="0" w:firstColumn="1" w:lastColumn="0" w:noHBand="0" w:noVBand="1"/>
      </w:tblPr>
      <w:tblGrid>
        <w:gridCol w:w="9350"/>
      </w:tblGrid>
      <w:tr w:rsidR="00F3155B" w:rsidRPr="00F3155B" w14:paraId="1647086A" w14:textId="77777777" w:rsidTr="00F8383C">
        <w:trPr>
          <w:trHeight w:val="485"/>
        </w:trPr>
        <w:tc>
          <w:tcPr>
            <w:tcW w:w="9350" w:type="dxa"/>
            <w:shd w:val="clear" w:color="auto" w:fill="auto"/>
            <w:vAlign w:val="center"/>
          </w:tcPr>
          <w:p w14:paraId="4C7A98DC"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This section provides an opportunity for participants to share final thoughts, including if anything they read or saw affected their opinion or perceptions of the 2020 Census. The moderator will thank participants and ensure all questions have been answered.</w:t>
            </w:r>
          </w:p>
        </w:tc>
      </w:tr>
    </w:tbl>
    <w:p w14:paraId="3E1A91D7" w14:textId="77777777" w:rsidR="00F3155B" w:rsidRPr="00F3155B" w:rsidRDefault="00F3155B" w:rsidP="00F3155B">
      <w:pPr>
        <w:autoSpaceDE/>
        <w:autoSpaceDN/>
        <w:adjustRightInd/>
        <w:rPr>
          <w:rFonts w:asciiTheme="minorHAnsi" w:hAnsiTheme="minorHAnsi" w:cstheme="minorHAnsi"/>
          <w:sz w:val="22"/>
          <w:szCs w:val="22"/>
          <w:lang w:bidi="he-IL"/>
        </w:rPr>
      </w:pPr>
    </w:p>
    <w:p w14:paraId="1C59BBF3"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Thank you for sharing your thoughts today! As we conclude our discussion, I have a few final wrap-up questions. </w:t>
      </w:r>
    </w:p>
    <w:p w14:paraId="398C20C2" w14:textId="77777777" w:rsidR="00F3155B" w:rsidRPr="00F3155B" w:rsidRDefault="00F3155B" w:rsidP="006655B9">
      <w:pPr>
        <w:numPr>
          <w:ilvl w:val="0"/>
          <w:numId w:val="28"/>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What, if anything, did you see or hear today that made you feel differently about filling out the census form? Tell me about that. </w:t>
      </w:r>
    </w:p>
    <w:p w14:paraId="4FD19741" w14:textId="77777777" w:rsidR="00F3155B" w:rsidRPr="00F3155B" w:rsidRDefault="00F3155B" w:rsidP="006655B9">
      <w:pPr>
        <w:numPr>
          <w:ilvl w:val="0"/>
          <w:numId w:val="28"/>
        </w:numPr>
        <w:autoSpaceDE/>
        <w:autoSpaceDN/>
        <w:adjustRightInd/>
        <w:spacing w:line="23" w:lineRule="atLeast"/>
        <w:rPr>
          <w:color w:val="000000"/>
          <w:sz w:val="22"/>
          <w:szCs w:val="22"/>
        </w:rPr>
      </w:pPr>
      <w:r w:rsidRPr="00F3155B">
        <w:rPr>
          <w:color w:val="000000"/>
          <w:sz w:val="22"/>
          <w:szCs w:val="22"/>
        </w:rPr>
        <w:t>What would you tell your families, friends, and colleagues to encourage them to fill out the 2020 Census?</w:t>
      </w:r>
    </w:p>
    <w:p w14:paraId="36A47E38" w14:textId="77777777" w:rsidR="00F3155B" w:rsidRPr="00F3155B" w:rsidRDefault="00F3155B" w:rsidP="006655B9">
      <w:pPr>
        <w:numPr>
          <w:ilvl w:val="0"/>
          <w:numId w:val="28"/>
        </w:numPr>
        <w:autoSpaceDE/>
        <w:autoSpaceDN/>
        <w:adjustRightInd/>
        <w:spacing w:line="23" w:lineRule="atLeast"/>
        <w:rPr>
          <w:color w:val="000000"/>
          <w:sz w:val="22"/>
          <w:szCs w:val="22"/>
        </w:rPr>
      </w:pPr>
      <w:r w:rsidRPr="00F3155B">
        <w:rPr>
          <w:color w:val="000000"/>
          <w:sz w:val="22"/>
          <w:szCs w:val="22"/>
        </w:rPr>
        <w:t>Is there anything else that you would like to share that we haven’t touched on during the study?</w:t>
      </w:r>
    </w:p>
    <w:p w14:paraId="5F8AE982" w14:textId="77777777" w:rsidR="00F3155B" w:rsidRPr="00F3155B" w:rsidRDefault="00F3155B" w:rsidP="00F3155B">
      <w:pPr>
        <w:autoSpaceDE/>
        <w:autoSpaceDN/>
        <w:adjustRightInd/>
        <w:rPr>
          <w:rFonts w:asciiTheme="minorHAnsi" w:hAnsiTheme="minorHAnsi" w:cstheme="minorHAnsi"/>
          <w:sz w:val="22"/>
          <w:szCs w:val="22"/>
          <w:lang w:bidi="he-IL"/>
        </w:rPr>
      </w:pPr>
    </w:p>
    <w:p w14:paraId="6F2CFEC9"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b/>
          <w:sz w:val="22"/>
          <w:szCs w:val="22"/>
          <w:highlight w:val="green"/>
          <w:lang w:bidi="he-IL"/>
        </w:rPr>
        <w:t>[If time allows]</w:t>
      </w:r>
      <w:r w:rsidRPr="00F3155B">
        <w:rPr>
          <w:rFonts w:asciiTheme="minorHAnsi" w:hAnsiTheme="minorHAnsi" w:cstheme="minorHAnsi"/>
          <w:sz w:val="22"/>
          <w:szCs w:val="22"/>
          <w:highlight w:val="green"/>
          <w:lang w:bidi="he-IL"/>
        </w:rPr>
        <w:t xml:space="preserve"> </w:t>
      </w:r>
      <w:r w:rsidRPr="00F3155B">
        <w:rPr>
          <w:rFonts w:asciiTheme="minorHAnsi" w:hAnsiTheme="minorHAnsi" w:cstheme="minorHAnsi"/>
          <w:sz w:val="22"/>
          <w:szCs w:val="22"/>
          <w:lang w:bidi="he-IL"/>
        </w:rPr>
        <w:t xml:space="preserve">If you don’t mind, I’m going to step out for just a moment to see if my team has any additional follow-up questions. </w:t>
      </w:r>
      <w:r w:rsidRPr="00F3155B">
        <w:rPr>
          <w:rFonts w:asciiTheme="minorHAnsi" w:hAnsiTheme="minorHAnsi" w:cstheme="minorHAnsi"/>
          <w:b/>
          <w:sz w:val="22"/>
          <w:szCs w:val="22"/>
          <w:highlight w:val="green"/>
          <w:lang w:bidi="he-IL"/>
        </w:rPr>
        <w:t>[Ask follow-ups]</w:t>
      </w:r>
    </w:p>
    <w:p w14:paraId="2C3747B4" w14:textId="77777777" w:rsidR="00F3155B" w:rsidRPr="00F3155B" w:rsidRDefault="00F3155B" w:rsidP="00F3155B">
      <w:pPr>
        <w:autoSpaceDE/>
        <w:autoSpaceDN/>
        <w:adjustRightInd/>
        <w:rPr>
          <w:rFonts w:asciiTheme="minorHAnsi" w:hAnsiTheme="minorHAnsi" w:cstheme="minorHAnsi"/>
          <w:sz w:val="22"/>
          <w:szCs w:val="22"/>
          <w:lang w:bidi="he-IL"/>
        </w:rPr>
      </w:pPr>
    </w:p>
    <w:p w14:paraId="5FC68068"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Okay, thank you so much. I’ve enjoyed meeting you all. Is there anything else that you would like to share that we haven’t touched on yet? Are there any final questions? If not, please leave all your materials on the table and have a lovely evening. </w:t>
      </w:r>
    </w:p>
    <w:p w14:paraId="5D390293" w14:textId="1116DD7E" w:rsidR="003A3AE0" w:rsidRDefault="003A3AE0">
      <w:pPr>
        <w:autoSpaceDE/>
        <w:autoSpaceDN/>
        <w:adjustRightInd/>
        <w:rPr>
          <w:rFonts w:asciiTheme="minorHAnsi" w:hAnsiTheme="minorHAnsi" w:cstheme="minorHAnsi"/>
          <w:sz w:val="22"/>
          <w:szCs w:val="22"/>
          <w:lang w:bidi="he-IL"/>
        </w:rPr>
      </w:pPr>
      <w:r>
        <w:rPr>
          <w:rFonts w:asciiTheme="minorHAnsi" w:hAnsiTheme="minorHAnsi" w:cstheme="minorHAnsi"/>
          <w:sz w:val="22"/>
          <w:szCs w:val="22"/>
          <w:lang w:bidi="he-IL"/>
        </w:rPr>
        <w:br w:type="page"/>
      </w:r>
    </w:p>
    <w:p w14:paraId="4A472569" w14:textId="77777777" w:rsidR="00740BD6" w:rsidRDefault="00740BD6" w:rsidP="00740BD6">
      <w:pPr>
        <w:pStyle w:val="Caption"/>
      </w:pPr>
      <w:r w:rsidRPr="38AE84EF">
        <w:t>Appendix E</w:t>
      </w:r>
      <w:r>
        <w:t>.1 – AdLob 1</w:t>
      </w:r>
    </w:p>
    <w:p w14:paraId="26731825" w14:textId="77777777" w:rsidR="00740BD6" w:rsidRDefault="00740BD6" w:rsidP="00740BD6">
      <w:pPr>
        <w:pStyle w:val="Caption"/>
      </w:pPr>
      <w:r>
        <w:rPr>
          <w:noProof/>
          <w:lang w:eastAsia="en-US"/>
        </w:rPr>
        <mc:AlternateContent>
          <mc:Choice Requires="wps">
            <w:drawing>
              <wp:anchor distT="0" distB="0" distL="114300" distR="114300" simplePos="0" relativeHeight="251659264" behindDoc="0" locked="0" layoutInCell="1" allowOverlap="1" wp14:anchorId="339B33E3" wp14:editId="6422521F">
                <wp:simplePos x="0" y="0"/>
                <wp:positionH relativeFrom="column">
                  <wp:posOffset>15240</wp:posOffset>
                </wp:positionH>
                <wp:positionV relativeFrom="paragraph">
                  <wp:posOffset>41910</wp:posOffset>
                </wp:positionV>
                <wp:extent cx="6103620" cy="1699260"/>
                <wp:effectExtent l="0" t="0" r="11430" b="15240"/>
                <wp:wrapSquare wrapText="bothSides"/>
                <wp:docPr id="1" name="Rectangle 1"/>
                <wp:cNvGraphicFramePr/>
                <a:graphic xmlns:a="http://schemas.openxmlformats.org/drawingml/2006/main">
                  <a:graphicData uri="http://schemas.microsoft.com/office/word/2010/wordprocessingShape">
                    <wps:wsp>
                      <wps:cNvSpPr/>
                      <wps:spPr>
                        <a:xfrm>
                          <a:off x="0" y="0"/>
                          <a:ext cx="6103620" cy="169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5478C" w14:textId="77777777" w:rsidR="00740BD6" w:rsidRPr="003A3AE0" w:rsidRDefault="00740BD6" w:rsidP="00740BD6">
                            <w:pPr>
                              <w:jc w:val="center"/>
                              <w:rPr>
                                <w:color w:val="000000" w:themeColor="text1"/>
                                <w:sz w:val="24"/>
                              </w:rPr>
                            </w:pPr>
                            <w:r w:rsidRPr="003A3AE0">
                              <w:rPr>
                                <w:color w:val="000000" w:themeColor="text1"/>
                                <w:sz w:val="24"/>
                              </w:rPr>
                              <w:t>AdLob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2pt;margin-top:3.3pt;width:480.6pt;height:13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" fillcolor="white [3212]" strokecolor="black [3213]" strokeweight="2pt">
                <v:textbox>
                  <w:txbxContent>
                    <w:p w14:paraId="3235478C" w14:textId="77777777" w:rsidR="00740BD6" w:rsidRPr="003A3AE0" w:rsidRDefault="00740BD6" w:rsidP="00740BD6">
                      <w:pPr>
                        <w:jc w:val="center"/>
                        <w:rPr>
                          <w:color w:val="000000" w:themeColor="text1"/>
                          <w:sz w:val="24"/>
                        </w:rPr>
                      </w:pPr>
                      <w:r w:rsidRPr="003A3AE0">
                        <w:rPr>
                          <w:color w:val="000000" w:themeColor="text1"/>
                          <w:sz w:val="24"/>
                        </w:rPr>
                        <w:t>AdLob 1</w:t>
                      </w:r>
                    </w:p>
                  </w:txbxContent>
                </v:textbox>
                <w10:wrap type="square"/>
              </v:rect>
            </w:pict>
          </mc:Fallback>
        </mc:AlternateContent>
      </w:r>
    </w:p>
    <w:p w14:paraId="2872059B" w14:textId="77777777" w:rsidR="00740BD6" w:rsidRDefault="00740BD6" w:rsidP="00740BD6">
      <w:pPr>
        <w:pStyle w:val="Caption"/>
      </w:pPr>
      <w:r w:rsidRPr="38AE84EF">
        <w:t>Appendix E</w:t>
      </w:r>
      <w:r>
        <w:t>.2 – AdLob 2</w:t>
      </w:r>
    </w:p>
    <w:p w14:paraId="394DCDB2" w14:textId="77777777" w:rsidR="00740BD6" w:rsidRDefault="00740BD6" w:rsidP="00740BD6">
      <w:pPr>
        <w:pStyle w:val="Caption"/>
      </w:pPr>
      <w:r>
        <w:rPr>
          <w:noProof/>
          <w:lang w:eastAsia="en-US"/>
        </w:rPr>
        <mc:AlternateContent>
          <mc:Choice Requires="wps">
            <w:drawing>
              <wp:anchor distT="0" distB="0" distL="114300" distR="114300" simplePos="0" relativeHeight="251660288" behindDoc="0" locked="0" layoutInCell="1" allowOverlap="1" wp14:anchorId="13B5541E" wp14:editId="2E68C91C">
                <wp:simplePos x="0" y="0"/>
                <wp:positionH relativeFrom="column">
                  <wp:posOffset>0</wp:posOffset>
                </wp:positionH>
                <wp:positionV relativeFrom="paragraph">
                  <wp:posOffset>250825</wp:posOffset>
                </wp:positionV>
                <wp:extent cx="6103620" cy="1699260"/>
                <wp:effectExtent l="0" t="0" r="11430" b="15240"/>
                <wp:wrapSquare wrapText="bothSides"/>
                <wp:docPr id="2" name="Rectangle 2"/>
                <wp:cNvGraphicFramePr/>
                <a:graphic xmlns:a="http://schemas.openxmlformats.org/drawingml/2006/main">
                  <a:graphicData uri="http://schemas.microsoft.com/office/word/2010/wordprocessingShape">
                    <wps:wsp>
                      <wps:cNvSpPr/>
                      <wps:spPr>
                        <a:xfrm>
                          <a:off x="0" y="0"/>
                          <a:ext cx="6103620" cy="169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6961C" w14:textId="77777777" w:rsidR="00740BD6" w:rsidRPr="003A3AE0" w:rsidRDefault="00740BD6" w:rsidP="00740BD6">
                            <w:pPr>
                              <w:jc w:val="center"/>
                              <w:rPr>
                                <w:color w:val="000000" w:themeColor="text1"/>
                                <w:sz w:val="24"/>
                              </w:rPr>
                            </w:pPr>
                            <w:r w:rsidRPr="003A3AE0">
                              <w:rPr>
                                <w:color w:val="000000" w:themeColor="text1"/>
                                <w:sz w:val="24"/>
                              </w:rPr>
                              <w:t>AdLob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0;margin-top:19.75pt;width:480.6pt;height:13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" fillcolor="white [3212]" strokecolor="black [3213]" strokeweight="2pt">
                <v:textbox>
                  <w:txbxContent>
                    <w:p w14:paraId="4106961C" w14:textId="77777777" w:rsidR="00740BD6" w:rsidRPr="003A3AE0" w:rsidRDefault="00740BD6" w:rsidP="00740BD6">
                      <w:pPr>
                        <w:jc w:val="center"/>
                        <w:rPr>
                          <w:color w:val="000000" w:themeColor="text1"/>
                          <w:sz w:val="24"/>
                        </w:rPr>
                      </w:pPr>
                      <w:r w:rsidRPr="003A3AE0">
                        <w:rPr>
                          <w:color w:val="000000" w:themeColor="text1"/>
                          <w:sz w:val="24"/>
                        </w:rPr>
                        <w:t>AdLob 2</w:t>
                      </w:r>
                    </w:p>
                  </w:txbxContent>
                </v:textbox>
                <w10:wrap type="square"/>
              </v:rect>
            </w:pict>
          </mc:Fallback>
        </mc:AlternateContent>
      </w:r>
    </w:p>
    <w:p w14:paraId="78D8FCF4" w14:textId="77777777" w:rsidR="00740BD6" w:rsidRDefault="00740BD6" w:rsidP="00740BD6">
      <w:pPr>
        <w:pStyle w:val="Caption"/>
      </w:pPr>
    </w:p>
    <w:p w14:paraId="376D0DEF" w14:textId="77777777" w:rsidR="00740BD6" w:rsidRDefault="00740BD6" w:rsidP="00740BD6">
      <w:pPr>
        <w:pStyle w:val="Caption"/>
      </w:pPr>
      <w:r w:rsidRPr="38AE84EF">
        <w:t>Appendix E</w:t>
      </w:r>
      <w:r>
        <w:t>.3 – AdLob 3</w:t>
      </w:r>
    </w:p>
    <w:p w14:paraId="6DBC55E0" w14:textId="77777777" w:rsidR="00740BD6" w:rsidRPr="00BF5322" w:rsidRDefault="00740BD6" w:rsidP="00740BD6">
      <w:pPr>
        <w:pStyle w:val="Caption"/>
      </w:pPr>
      <w:r>
        <w:rPr>
          <w:noProof/>
          <w:lang w:eastAsia="en-US"/>
        </w:rPr>
        <mc:AlternateContent>
          <mc:Choice Requires="wps">
            <w:drawing>
              <wp:anchor distT="0" distB="0" distL="114300" distR="114300" simplePos="0" relativeHeight="251661312" behindDoc="0" locked="0" layoutInCell="1" allowOverlap="1" wp14:anchorId="04F7F238" wp14:editId="371406EA">
                <wp:simplePos x="0" y="0"/>
                <wp:positionH relativeFrom="column">
                  <wp:posOffset>0</wp:posOffset>
                </wp:positionH>
                <wp:positionV relativeFrom="paragraph">
                  <wp:posOffset>250825</wp:posOffset>
                </wp:positionV>
                <wp:extent cx="6103620" cy="1699260"/>
                <wp:effectExtent l="0" t="0" r="11430" b="15240"/>
                <wp:wrapSquare wrapText="bothSides"/>
                <wp:docPr id="3" name="Rectangle 3"/>
                <wp:cNvGraphicFramePr/>
                <a:graphic xmlns:a="http://schemas.openxmlformats.org/drawingml/2006/main">
                  <a:graphicData uri="http://schemas.microsoft.com/office/word/2010/wordprocessingShape">
                    <wps:wsp>
                      <wps:cNvSpPr/>
                      <wps:spPr>
                        <a:xfrm>
                          <a:off x="0" y="0"/>
                          <a:ext cx="6103620" cy="169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97841" w14:textId="77777777" w:rsidR="00740BD6" w:rsidRPr="003A3AE0" w:rsidRDefault="00740BD6" w:rsidP="00740BD6">
                            <w:pPr>
                              <w:jc w:val="center"/>
                              <w:rPr>
                                <w:color w:val="000000" w:themeColor="text1"/>
                                <w:sz w:val="24"/>
                              </w:rPr>
                            </w:pPr>
                            <w:r w:rsidRPr="003A3AE0">
                              <w:rPr>
                                <w:color w:val="000000" w:themeColor="text1"/>
                                <w:sz w:val="24"/>
                              </w:rPr>
                              <w:t>AdLob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8" style="position:absolute;margin-left:0;margin-top:19.75pt;width:480.6pt;height:13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" fillcolor="white [3212]" strokecolor="black [3213]" strokeweight="2pt">
                <v:textbox>
                  <w:txbxContent>
                    <w:p w14:paraId="34B97841" w14:textId="77777777" w:rsidR="00740BD6" w:rsidRPr="003A3AE0" w:rsidRDefault="00740BD6" w:rsidP="00740BD6">
                      <w:pPr>
                        <w:jc w:val="center"/>
                        <w:rPr>
                          <w:color w:val="000000" w:themeColor="text1"/>
                          <w:sz w:val="24"/>
                        </w:rPr>
                      </w:pPr>
                      <w:r w:rsidRPr="003A3AE0">
                        <w:rPr>
                          <w:color w:val="000000" w:themeColor="text1"/>
                          <w:sz w:val="24"/>
                        </w:rPr>
                        <w:t>AdLob 3</w:t>
                      </w:r>
                    </w:p>
                  </w:txbxContent>
                </v:textbox>
                <w10:wrap type="square"/>
              </v:rect>
            </w:pict>
          </mc:Fallback>
        </mc:AlternateContent>
      </w:r>
    </w:p>
    <w:p w14:paraId="6D375A39" w14:textId="77777777" w:rsidR="00740BD6" w:rsidRPr="00BF5322" w:rsidRDefault="00740BD6" w:rsidP="00740BD6">
      <w:pPr>
        <w:pStyle w:val="Caption"/>
      </w:pPr>
    </w:p>
    <w:p w14:paraId="7F8D339D" w14:textId="77777777" w:rsidR="00740BD6" w:rsidRDefault="00740BD6" w:rsidP="00740BD6">
      <w:pPr>
        <w:autoSpaceDE/>
        <w:autoSpaceDN/>
        <w:adjustRightInd/>
        <w:rPr>
          <w:rFonts w:cs="Tahoma"/>
          <w:i/>
          <w:iCs/>
          <w:sz w:val="24"/>
          <w:szCs w:val="24"/>
          <w:lang w:eastAsia="ar-SA"/>
        </w:rPr>
      </w:pPr>
      <w:r>
        <w:br w:type="page"/>
      </w:r>
    </w:p>
    <w:p w14:paraId="6702186D" w14:textId="77777777" w:rsidR="00740BD6" w:rsidRDefault="00740BD6" w:rsidP="00740BD6">
      <w:pPr>
        <w:pStyle w:val="Caption"/>
      </w:pPr>
      <w:r w:rsidRPr="38AE84EF">
        <w:t>Appendix E</w:t>
      </w:r>
      <w:r>
        <w:t>.3 – Flip pad</w:t>
      </w:r>
    </w:p>
    <w:p w14:paraId="566FFA51" w14:textId="77777777" w:rsidR="00740BD6" w:rsidRDefault="00740BD6" w:rsidP="00740BD6">
      <w:pPr>
        <w:pStyle w:val="Caption"/>
      </w:pPr>
    </w:p>
    <w:p w14:paraId="20E2E4C5" w14:textId="77777777" w:rsidR="00740BD6" w:rsidRDefault="00740BD6" w:rsidP="00740BD6">
      <w:pPr>
        <w:pStyle w:val="Caption"/>
      </w:pPr>
      <w:r>
        <w:rPr>
          <w:noProof/>
          <w:lang w:eastAsia="en-US"/>
        </w:rPr>
        <w:drawing>
          <wp:inline distT="0" distB="0" distL="0" distR="0" wp14:anchorId="165A1E2B" wp14:editId="1A442553">
            <wp:extent cx="2377440" cy="2377440"/>
            <wp:effectExtent l="0" t="0" r="3810" b="3810"/>
            <wp:docPr id="5" name="Picture 5" descr="Image result for flip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lip p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3B6F3042" w14:textId="77777777" w:rsidR="00740BD6" w:rsidRPr="00BF5322" w:rsidRDefault="00740BD6" w:rsidP="00740BD6">
      <w:pPr>
        <w:pStyle w:val="Caption"/>
      </w:pPr>
    </w:p>
    <w:p w14:paraId="353BD602"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sectPr w:rsidR="00F3155B" w:rsidRPr="00F3155B" w:rsidSect="00C369EF">
      <w:headerReference w:type="default" r:id="rId17"/>
      <w:footerReference w:type="default" r:id="rId18"/>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33D26" w14:textId="77777777" w:rsidR="00973FE5" w:rsidRDefault="00973FE5">
      <w:r>
        <w:separator/>
      </w:r>
    </w:p>
  </w:endnote>
  <w:endnote w:type="continuationSeparator" w:id="0">
    <w:p w14:paraId="5016A5FC" w14:textId="77777777" w:rsidR="00973FE5" w:rsidRDefault="00973FE5">
      <w:r>
        <w:continuationSeparator/>
      </w:r>
    </w:p>
  </w:endnote>
  <w:endnote w:type="continuationNotice" w:id="1">
    <w:p w14:paraId="37AF77BF" w14:textId="77777777" w:rsidR="00973FE5" w:rsidRDefault="00973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37297188" w:rsidR="009944F7" w:rsidRDefault="009944F7">
        <w:pPr>
          <w:pStyle w:val="Footer"/>
          <w:jc w:val="center"/>
        </w:pPr>
        <w:r>
          <w:fldChar w:fldCharType="begin"/>
        </w:r>
        <w:r>
          <w:instrText xml:space="preserve"> PAGE   \* MERGEFORMAT </w:instrText>
        </w:r>
        <w:r>
          <w:fldChar w:fldCharType="separate"/>
        </w:r>
        <w:r w:rsidR="007F773C">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DE334" w14:textId="77777777" w:rsidR="00973FE5" w:rsidRDefault="00973FE5">
      <w:r>
        <w:separator/>
      </w:r>
    </w:p>
  </w:footnote>
  <w:footnote w:type="continuationSeparator" w:id="0">
    <w:p w14:paraId="0ABD1AEB" w14:textId="77777777" w:rsidR="00973FE5" w:rsidRDefault="00973FE5">
      <w:r>
        <w:continuationSeparator/>
      </w:r>
    </w:p>
  </w:footnote>
  <w:footnote w:type="continuationNotice" w:id="1">
    <w:p w14:paraId="089DE6C6" w14:textId="77777777" w:rsidR="00973FE5" w:rsidRDefault="00973F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3AE0"/>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BD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73C"/>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3FE5"/>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6B6"/>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9EF"/>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8BD"/>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28A"/>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1485F-B568-4647-971D-BBB4950B892F}">
  <ds:schemaRef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a19a4a29-2f4d-4751-a951-e78038ec7dfd"/>
    <ds:schemaRef ds:uri="http://schemas.microsoft.com/office/2006/metadata/properties"/>
  </ds:schemaRefs>
</ds:datastoreItem>
</file>

<file path=customXml/itemProps3.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4.xml><?xml version="1.0" encoding="utf-8"?>
<ds:datastoreItem xmlns:ds="http://schemas.openxmlformats.org/officeDocument/2006/customXml" ds:itemID="{588EC0B8-49B9-4EF5-AE79-EB7D66B9B183}">
  <ds:schemaRefs>
    <ds:schemaRef ds:uri="http://schemas.openxmlformats.org/officeDocument/2006/bibliography"/>
  </ds:schemaRefs>
</ds:datastoreItem>
</file>

<file path=customXml/itemProps5.xml><?xml version="1.0" encoding="utf-8"?>
<ds:datastoreItem xmlns:ds="http://schemas.openxmlformats.org/officeDocument/2006/customXml" ds:itemID="{BAA1B949-50B1-4CC5-8A73-3C3C694B3C3C}">
  <ds:schemaRefs>
    <ds:schemaRef ds:uri="http://schemas.openxmlformats.org/officeDocument/2006/bibliography"/>
  </ds:schemaRefs>
</ds:datastoreItem>
</file>

<file path=customXml/itemProps6.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FFF539A6-9629-48E1-B8E4-334CEFC52B53}">
  <ds:schemaRefs>
    <ds:schemaRef ds:uri="http://schemas.openxmlformats.org/officeDocument/2006/bibliography"/>
  </ds:schemaRefs>
</ds:datastoreItem>
</file>

<file path=customXml/itemProps8.xml><?xml version="1.0" encoding="utf-8"?>
<ds:datastoreItem xmlns:ds="http://schemas.openxmlformats.org/officeDocument/2006/customXml" ds:itemID="{99B744F0-938F-4CA4-ADD7-102914D6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2018-12-10T18:35:00Z</dcterms:created>
  <dcterms:modified xsi:type="dcterms:W3CDTF">2018-12-10T18:35:00Z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