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DD086" w14:textId="77777777" w:rsidR="00E80CD8" w:rsidRPr="00687A10" w:rsidRDefault="00E80CD8" w:rsidP="00687A10">
      <w:pPr>
        <w:spacing w:before="0" w:line="240" w:lineRule="auto"/>
        <w:jc w:val="center"/>
        <w:rPr>
          <w:rFonts w:ascii="Courier New" w:hAnsi="Courier New" w:cs="Courier New"/>
          <w:b/>
          <w:szCs w:val="24"/>
        </w:rPr>
      </w:pPr>
      <w:bookmarkStart w:id="0" w:name="_GoBack"/>
      <w:bookmarkEnd w:id="0"/>
      <w:r w:rsidRPr="00687A10">
        <w:rPr>
          <w:rFonts w:ascii="Courier New" w:hAnsi="Courier New" w:cs="Courier New"/>
          <w:b/>
          <w:szCs w:val="24"/>
        </w:rPr>
        <w:t>SUPPORTING STATEMENT</w:t>
      </w:r>
    </w:p>
    <w:p w14:paraId="17F5626C" w14:textId="77777777" w:rsidR="00E80CD8" w:rsidRPr="00687A10" w:rsidRDefault="00E80CD8" w:rsidP="00687A10">
      <w:pPr>
        <w:spacing w:before="0" w:line="240" w:lineRule="auto"/>
        <w:jc w:val="center"/>
        <w:rPr>
          <w:rFonts w:ascii="Courier New" w:hAnsi="Courier New" w:cs="Courier New"/>
          <w:b/>
          <w:szCs w:val="24"/>
        </w:rPr>
      </w:pPr>
      <w:r w:rsidRPr="00687A10">
        <w:rPr>
          <w:rFonts w:ascii="Courier New" w:hAnsi="Courier New" w:cs="Courier New"/>
          <w:b/>
          <w:szCs w:val="24"/>
        </w:rPr>
        <w:t xml:space="preserve">FOR </w:t>
      </w:r>
      <w:r w:rsidR="00000E24" w:rsidRPr="00687A10">
        <w:rPr>
          <w:rFonts w:ascii="Courier New" w:hAnsi="Courier New" w:cs="Courier New"/>
          <w:b/>
          <w:szCs w:val="24"/>
        </w:rPr>
        <w:t>INFORMATION COLLECTION</w:t>
      </w:r>
      <w:r w:rsidRPr="00687A10">
        <w:rPr>
          <w:rFonts w:ascii="Courier New" w:hAnsi="Courier New" w:cs="Courier New"/>
          <w:b/>
          <w:szCs w:val="24"/>
        </w:rPr>
        <w:t xml:space="preserve"> SUBMISSION</w:t>
      </w:r>
    </w:p>
    <w:p w14:paraId="3BCD967C" w14:textId="5CBAE746" w:rsidR="00E80CD8" w:rsidRPr="00687A10" w:rsidRDefault="00E80CD8" w:rsidP="00687A10">
      <w:pPr>
        <w:spacing w:before="0" w:line="240" w:lineRule="auto"/>
        <w:jc w:val="center"/>
        <w:rPr>
          <w:rFonts w:ascii="Courier New" w:hAnsi="Courier New" w:cs="Courier New"/>
          <w:b/>
          <w:szCs w:val="24"/>
        </w:rPr>
      </w:pPr>
      <w:r w:rsidRPr="00687A10">
        <w:rPr>
          <w:rFonts w:ascii="Courier New" w:hAnsi="Courier New" w:cs="Courier New"/>
          <w:b/>
          <w:szCs w:val="24"/>
        </w:rPr>
        <w:t>9000-0</w:t>
      </w:r>
      <w:r w:rsidR="003059D9">
        <w:rPr>
          <w:rFonts w:ascii="Courier New" w:hAnsi="Courier New" w:cs="Courier New"/>
          <w:b/>
          <w:szCs w:val="24"/>
        </w:rPr>
        <w:t>198</w:t>
      </w:r>
      <w:r w:rsidR="00DB2E64" w:rsidRPr="00687A10">
        <w:rPr>
          <w:rFonts w:ascii="Courier New" w:hAnsi="Courier New" w:cs="Courier New"/>
          <w:b/>
          <w:szCs w:val="24"/>
        </w:rPr>
        <w:t>, V</w:t>
      </w:r>
      <w:r w:rsidR="00CA122E">
        <w:rPr>
          <w:rFonts w:ascii="Courier New" w:hAnsi="Courier New" w:cs="Courier New"/>
          <w:b/>
          <w:szCs w:val="24"/>
        </w:rPr>
        <w:t>iolations of Arms Control Treaties or Agreements</w:t>
      </w:r>
      <w:r w:rsidR="00CA122E" w:rsidRPr="00CA122E">
        <w:rPr>
          <w:rFonts w:ascii="Courier New" w:hAnsi="Courier New" w:cs="Courier New"/>
          <w:b/>
          <w:noProof/>
          <w:color w:val="000000"/>
          <w:sz w:val="20"/>
        </w:rPr>
        <w:t xml:space="preserve"> </w:t>
      </w:r>
      <w:r w:rsidR="00CA122E" w:rsidRPr="00CA122E">
        <w:rPr>
          <w:rFonts w:ascii="Courier New" w:hAnsi="Courier New" w:cs="Courier New"/>
          <w:b/>
          <w:szCs w:val="24"/>
        </w:rPr>
        <w:t>with the United States</w:t>
      </w:r>
    </w:p>
    <w:p w14:paraId="5912F74D" w14:textId="77777777" w:rsidR="00E80CD8" w:rsidRPr="00687A10" w:rsidRDefault="00E80CD8" w:rsidP="00687A10">
      <w:pPr>
        <w:spacing w:before="0" w:line="240" w:lineRule="auto"/>
        <w:rPr>
          <w:rFonts w:ascii="Courier New" w:hAnsi="Courier New" w:cs="Courier New"/>
          <w:szCs w:val="24"/>
        </w:rPr>
      </w:pPr>
    </w:p>
    <w:p w14:paraId="47A62029" w14:textId="0C4A857D" w:rsidR="00925CE3" w:rsidRDefault="007B0969" w:rsidP="00687A10">
      <w:pPr>
        <w:spacing w:before="0" w:line="240" w:lineRule="auto"/>
        <w:rPr>
          <w:rFonts w:ascii="Courier New" w:hAnsi="Courier New" w:cs="Courier New"/>
          <w:b/>
          <w:szCs w:val="24"/>
        </w:rPr>
      </w:pPr>
      <w:r w:rsidRPr="007B0969">
        <w:rPr>
          <w:rFonts w:ascii="Courier New" w:hAnsi="Courier New" w:cs="Courier New"/>
          <w:b/>
          <w:szCs w:val="24"/>
        </w:rPr>
        <w:t>FAR Sections Affected:</w:t>
      </w:r>
      <w:r>
        <w:rPr>
          <w:rFonts w:ascii="Courier New" w:hAnsi="Courier New" w:cs="Courier New"/>
          <w:b/>
          <w:szCs w:val="24"/>
        </w:rPr>
        <w:t xml:space="preserve"> 52.209-13</w:t>
      </w:r>
    </w:p>
    <w:p w14:paraId="5DF684EB" w14:textId="77777777" w:rsidR="007B0969" w:rsidRPr="00687A10" w:rsidRDefault="007B0969" w:rsidP="00687A10">
      <w:pPr>
        <w:spacing w:before="0" w:line="240" w:lineRule="auto"/>
        <w:rPr>
          <w:rFonts w:ascii="Courier New" w:hAnsi="Courier New" w:cs="Courier New"/>
          <w:b/>
          <w:szCs w:val="24"/>
        </w:rPr>
      </w:pPr>
    </w:p>
    <w:p w14:paraId="4B2CA0E8" w14:textId="77777777" w:rsidR="00E80CD8" w:rsidRPr="00687A10" w:rsidRDefault="00E80CD8" w:rsidP="00687A10">
      <w:pPr>
        <w:spacing w:before="0" w:line="240" w:lineRule="auto"/>
        <w:rPr>
          <w:rFonts w:ascii="Courier New" w:hAnsi="Courier New" w:cs="Courier New"/>
          <w:szCs w:val="24"/>
        </w:rPr>
      </w:pPr>
      <w:r w:rsidRPr="00687A10">
        <w:rPr>
          <w:rFonts w:ascii="Courier New" w:hAnsi="Courier New" w:cs="Courier New"/>
          <w:b/>
          <w:szCs w:val="24"/>
        </w:rPr>
        <w:t>A.  Justification.</w:t>
      </w:r>
    </w:p>
    <w:p w14:paraId="0A25C039" w14:textId="77777777" w:rsidR="00E80CD8" w:rsidRPr="00687A10" w:rsidRDefault="00E80CD8" w:rsidP="00687A10">
      <w:pPr>
        <w:spacing w:before="0" w:line="240" w:lineRule="auto"/>
        <w:rPr>
          <w:rFonts w:ascii="Courier New" w:hAnsi="Courier New" w:cs="Courier New"/>
          <w:szCs w:val="24"/>
        </w:rPr>
      </w:pPr>
    </w:p>
    <w:p w14:paraId="654BF94F" w14:textId="34F8BB9D" w:rsidR="006A2BBB" w:rsidRPr="00CA122E" w:rsidRDefault="00E80CD8" w:rsidP="00687A10">
      <w:pPr>
        <w:spacing w:before="0" w:line="240" w:lineRule="auto"/>
        <w:rPr>
          <w:rFonts w:ascii="Courier New" w:hAnsi="Courier New" w:cs="Courier New"/>
          <w:szCs w:val="24"/>
        </w:rPr>
      </w:pPr>
      <w:r w:rsidRPr="00687A10">
        <w:rPr>
          <w:rFonts w:ascii="Courier New" w:hAnsi="Courier New" w:cs="Courier New"/>
          <w:szCs w:val="24"/>
        </w:rPr>
        <w:t xml:space="preserve">1.  </w:t>
      </w:r>
      <w:r w:rsidRPr="00687A10">
        <w:rPr>
          <w:rFonts w:ascii="Courier New" w:hAnsi="Courier New" w:cs="Courier New"/>
          <w:b/>
          <w:bCs/>
          <w:szCs w:val="24"/>
        </w:rPr>
        <w:t>Administrative requirements</w:t>
      </w:r>
      <w:r w:rsidRPr="00687A10">
        <w:rPr>
          <w:rFonts w:ascii="Courier New" w:hAnsi="Courier New" w:cs="Courier New"/>
          <w:szCs w:val="24"/>
        </w:rPr>
        <w:t xml:space="preserve">.  </w:t>
      </w:r>
      <w:r w:rsidR="006A2BBB" w:rsidRPr="00687A10">
        <w:rPr>
          <w:rFonts w:ascii="Courier New" w:hAnsi="Courier New" w:cs="Courier New"/>
          <w:szCs w:val="24"/>
        </w:rPr>
        <w:t xml:space="preserve">This is a </w:t>
      </w:r>
      <w:r w:rsidR="00122904">
        <w:rPr>
          <w:rFonts w:ascii="Courier New" w:hAnsi="Courier New" w:cs="Courier New"/>
          <w:szCs w:val="24"/>
        </w:rPr>
        <w:t>requirement for a</w:t>
      </w:r>
      <w:r w:rsidR="00670153">
        <w:rPr>
          <w:rFonts w:ascii="Courier New" w:hAnsi="Courier New" w:cs="Courier New"/>
          <w:szCs w:val="24"/>
        </w:rPr>
        <w:t>n extension</w:t>
      </w:r>
      <w:r w:rsidR="00122904">
        <w:rPr>
          <w:rFonts w:ascii="Courier New" w:hAnsi="Courier New" w:cs="Courier New"/>
          <w:szCs w:val="24"/>
        </w:rPr>
        <w:t xml:space="preserve"> </w:t>
      </w:r>
      <w:r w:rsidR="007511EC">
        <w:rPr>
          <w:rFonts w:ascii="Courier New" w:hAnsi="Courier New" w:cs="Courier New"/>
          <w:szCs w:val="24"/>
        </w:rPr>
        <w:t xml:space="preserve">to an existing clearance </w:t>
      </w:r>
      <w:r w:rsidR="00122904">
        <w:rPr>
          <w:rFonts w:ascii="Courier New" w:hAnsi="Courier New" w:cs="Courier New"/>
          <w:szCs w:val="24"/>
        </w:rPr>
        <w:t>of OMB control number 9000-0198, V</w:t>
      </w:r>
      <w:r w:rsidR="00DB2E64" w:rsidRPr="00687A10">
        <w:rPr>
          <w:rFonts w:ascii="Courier New" w:hAnsi="Courier New" w:cs="Courier New"/>
          <w:szCs w:val="24"/>
        </w:rPr>
        <w:t>iolation</w:t>
      </w:r>
      <w:r w:rsidR="007B0969">
        <w:rPr>
          <w:rFonts w:ascii="Courier New" w:hAnsi="Courier New" w:cs="Courier New"/>
          <w:szCs w:val="24"/>
        </w:rPr>
        <w:t>s</w:t>
      </w:r>
      <w:r w:rsidR="00DB2E64" w:rsidRPr="00687A10">
        <w:rPr>
          <w:rFonts w:ascii="Courier New" w:hAnsi="Courier New" w:cs="Courier New"/>
          <w:szCs w:val="24"/>
        </w:rPr>
        <w:t xml:space="preserve"> of Arms Control Treaties or Agreements</w:t>
      </w:r>
      <w:r w:rsidR="00CA122E" w:rsidRPr="00CA122E">
        <w:rPr>
          <w:rFonts w:ascii="Courier New" w:hAnsi="Courier New" w:cs="Courier New"/>
          <w:b/>
          <w:szCs w:val="24"/>
        </w:rPr>
        <w:t xml:space="preserve"> </w:t>
      </w:r>
      <w:r w:rsidR="00CA122E" w:rsidRPr="00CA122E">
        <w:rPr>
          <w:rFonts w:ascii="Courier New" w:hAnsi="Courier New" w:cs="Courier New"/>
          <w:szCs w:val="24"/>
        </w:rPr>
        <w:t>with the United States</w:t>
      </w:r>
      <w:r w:rsidR="00DB2E64" w:rsidRPr="00CA122E">
        <w:rPr>
          <w:rFonts w:ascii="Courier New" w:hAnsi="Courier New" w:cs="Courier New"/>
          <w:szCs w:val="24"/>
        </w:rPr>
        <w:t xml:space="preserve">. </w:t>
      </w:r>
    </w:p>
    <w:p w14:paraId="2EA84B27" w14:textId="77777777" w:rsidR="00DB2E64" w:rsidRPr="00CA122E" w:rsidRDefault="00DB2E64" w:rsidP="00687A10">
      <w:pPr>
        <w:spacing w:before="0" w:line="240" w:lineRule="auto"/>
        <w:rPr>
          <w:rFonts w:ascii="Courier New" w:hAnsi="Courier New" w:cs="Courier New"/>
          <w:szCs w:val="24"/>
        </w:rPr>
      </w:pPr>
    </w:p>
    <w:p w14:paraId="0957EFE3" w14:textId="1A46D91B" w:rsidR="00996158" w:rsidRPr="00687A10" w:rsidRDefault="006A2BBB" w:rsidP="00687A10">
      <w:pPr>
        <w:spacing w:before="0" w:line="240" w:lineRule="auto"/>
        <w:rPr>
          <w:rFonts w:ascii="Courier New" w:hAnsi="Courier New" w:cs="Courier New"/>
          <w:szCs w:val="24"/>
        </w:rPr>
      </w:pPr>
      <w:r w:rsidRPr="00687A10">
        <w:rPr>
          <w:rFonts w:ascii="Courier New" w:hAnsi="Courier New" w:cs="Courier New"/>
          <w:szCs w:val="24"/>
        </w:rPr>
        <w:tab/>
        <w:t xml:space="preserve">This information collection is necessary to </w:t>
      </w:r>
      <w:r w:rsidR="00DB2E64" w:rsidRPr="00687A10">
        <w:rPr>
          <w:rFonts w:ascii="Courier New" w:hAnsi="Courier New" w:cs="Courier New"/>
          <w:szCs w:val="24"/>
        </w:rPr>
        <w:t>implement section 1290 of the National Defense Authorization Act for Fiscal Year 2017.</w:t>
      </w:r>
      <w:r w:rsidR="00F44463" w:rsidRPr="00687A10">
        <w:rPr>
          <w:rFonts w:ascii="Courier New" w:hAnsi="Courier New" w:cs="Courier New"/>
          <w:szCs w:val="24"/>
        </w:rPr>
        <w:t xml:space="preserve">  </w:t>
      </w:r>
      <w:r w:rsidR="00DB2E64" w:rsidRPr="00687A10">
        <w:rPr>
          <w:rFonts w:ascii="Courier New" w:hAnsi="Courier New" w:cs="Courier New"/>
          <w:szCs w:val="24"/>
        </w:rPr>
        <w:t>Unless the contract is for the procurement of goods or services along a major route of supply to a zone of active combat or major contingency</w:t>
      </w:r>
      <w:r w:rsidR="00254039" w:rsidRPr="00687A10">
        <w:rPr>
          <w:rFonts w:ascii="Courier New" w:hAnsi="Courier New" w:cs="Courier New"/>
          <w:szCs w:val="24"/>
        </w:rPr>
        <w:t xml:space="preserve"> operation</w:t>
      </w:r>
      <w:r w:rsidR="00DB2E64" w:rsidRPr="00687A10">
        <w:rPr>
          <w:rFonts w:ascii="Courier New" w:hAnsi="Courier New" w:cs="Courier New"/>
          <w:szCs w:val="24"/>
        </w:rPr>
        <w:t xml:space="preserve">, </w:t>
      </w:r>
      <w:r w:rsidR="00F913AE" w:rsidRPr="00687A10">
        <w:rPr>
          <w:rFonts w:ascii="Courier New" w:hAnsi="Courier New" w:cs="Courier New"/>
          <w:szCs w:val="24"/>
        </w:rPr>
        <w:t>t</w:t>
      </w:r>
      <w:r w:rsidR="00996158" w:rsidRPr="00687A10">
        <w:rPr>
          <w:rFonts w:ascii="Courier New" w:hAnsi="Courier New" w:cs="Courier New"/>
          <w:szCs w:val="24"/>
        </w:rPr>
        <w:t xml:space="preserve">he prescription at FAR </w:t>
      </w:r>
      <w:r w:rsidR="00DB2E64" w:rsidRPr="00687A10">
        <w:rPr>
          <w:rFonts w:ascii="Courier New" w:hAnsi="Courier New" w:cs="Courier New"/>
          <w:szCs w:val="24"/>
        </w:rPr>
        <w:t>9.109-</w:t>
      </w:r>
      <w:r w:rsidR="00C563ED">
        <w:rPr>
          <w:rFonts w:ascii="Courier New" w:hAnsi="Courier New" w:cs="Courier New"/>
          <w:szCs w:val="24"/>
        </w:rPr>
        <w:t>5</w:t>
      </w:r>
      <w:r w:rsidR="00DB2E64" w:rsidRPr="00687A10">
        <w:rPr>
          <w:rFonts w:ascii="Courier New" w:hAnsi="Courier New" w:cs="Courier New"/>
          <w:szCs w:val="24"/>
        </w:rPr>
        <w:t xml:space="preserve"> </w:t>
      </w:r>
      <w:r w:rsidR="00996158" w:rsidRPr="00687A10">
        <w:rPr>
          <w:rFonts w:ascii="Courier New" w:hAnsi="Courier New" w:cs="Courier New"/>
          <w:szCs w:val="24"/>
        </w:rPr>
        <w:t>requires contracting</w:t>
      </w:r>
      <w:r w:rsidR="000658A0" w:rsidRPr="00687A10">
        <w:rPr>
          <w:rFonts w:ascii="Courier New" w:hAnsi="Courier New" w:cs="Courier New"/>
          <w:szCs w:val="24"/>
        </w:rPr>
        <w:t xml:space="preserve"> </w:t>
      </w:r>
      <w:r w:rsidR="00996158" w:rsidRPr="00687A10">
        <w:rPr>
          <w:rFonts w:ascii="Courier New" w:hAnsi="Courier New" w:cs="Courier New"/>
          <w:szCs w:val="24"/>
        </w:rPr>
        <w:t xml:space="preserve">officers to insert the </w:t>
      </w:r>
      <w:r w:rsidR="000658A0" w:rsidRPr="00687A10">
        <w:rPr>
          <w:rFonts w:ascii="Courier New" w:hAnsi="Courier New" w:cs="Courier New"/>
          <w:szCs w:val="24"/>
        </w:rPr>
        <w:t xml:space="preserve">provision </w:t>
      </w:r>
      <w:r w:rsidR="00996158" w:rsidRPr="00687A10">
        <w:rPr>
          <w:rFonts w:ascii="Courier New" w:hAnsi="Courier New" w:cs="Courier New"/>
          <w:szCs w:val="24"/>
        </w:rPr>
        <w:t>at 52.20</w:t>
      </w:r>
      <w:r w:rsidR="000658A0" w:rsidRPr="00687A10">
        <w:rPr>
          <w:rFonts w:ascii="Courier New" w:hAnsi="Courier New" w:cs="Courier New"/>
          <w:szCs w:val="24"/>
        </w:rPr>
        <w:t>9</w:t>
      </w:r>
      <w:r w:rsidR="00996158" w:rsidRPr="00687A10">
        <w:rPr>
          <w:rFonts w:ascii="Courier New" w:hAnsi="Courier New" w:cs="Courier New"/>
          <w:szCs w:val="24"/>
        </w:rPr>
        <w:t>-</w:t>
      </w:r>
      <w:r w:rsidR="00670153">
        <w:rPr>
          <w:rFonts w:ascii="Courier New" w:hAnsi="Courier New" w:cs="Courier New"/>
          <w:szCs w:val="24"/>
        </w:rPr>
        <w:t>13</w:t>
      </w:r>
      <w:r w:rsidR="003D37E0" w:rsidRPr="00687A10">
        <w:rPr>
          <w:rFonts w:ascii="Courier New" w:hAnsi="Courier New" w:cs="Courier New"/>
          <w:szCs w:val="24"/>
        </w:rPr>
        <w:t xml:space="preserve"> </w:t>
      </w:r>
      <w:r w:rsidR="00996158" w:rsidRPr="00687A10">
        <w:rPr>
          <w:rFonts w:ascii="Courier New" w:hAnsi="Courier New" w:cs="Courier New"/>
          <w:szCs w:val="24"/>
        </w:rPr>
        <w:t xml:space="preserve">in solicitations exceeding the simplified acquisition threshold, other than those for </w:t>
      </w:r>
      <w:r w:rsidR="00F44463" w:rsidRPr="00687A10">
        <w:rPr>
          <w:rFonts w:ascii="Courier New" w:hAnsi="Courier New" w:cs="Courier New"/>
          <w:szCs w:val="24"/>
        </w:rPr>
        <w:t xml:space="preserve">the acquisition of </w:t>
      </w:r>
      <w:r w:rsidR="00996158" w:rsidRPr="00687A10">
        <w:rPr>
          <w:rFonts w:ascii="Courier New" w:hAnsi="Courier New" w:cs="Courier New"/>
          <w:szCs w:val="24"/>
        </w:rPr>
        <w:t>commercial items.</w:t>
      </w:r>
    </w:p>
    <w:p w14:paraId="0D9A8D57" w14:textId="77777777" w:rsidR="00824E21" w:rsidRPr="00687A10" w:rsidRDefault="00996158" w:rsidP="00687A10">
      <w:pPr>
        <w:spacing w:before="0" w:line="240" w:lineRule="auto"/>
        <w:rPr>
          <w:rFonts w:ascii="Courier New" w:hAnsi="Courier New" w:cs="Courier New"/>
          <w:szCs w:val="24"/>
        </w:rPr>
      </w:pPr>
      <w:r w:rsidRPr="00687A10">
        <w:rPr>
          <w:rFonts w:ascii="Courier New" w:hAnsi="Courier New" w:cs="Courier New"/>
          <w:szCs w:val="24"/>
        </w:rPr>
        <w:tab/>
      </w:r>
    </w:p>
    <w:p w14:paraId="7D2D0D15" w14:textId="77777777" w:rsidR="00F44463" w:rsidRPr="00687A10" w:rsidRDefault="00824E21" w:rsidP="00687A10">
      <w:pPr>
        <w:pStyle w:val="pbody"/>
        <w:spacing w:line="240" w:lineRule="auto"/>
        <w:rPr>
          <w:rFonts w:ascii="Courier New" w:hAnsi="Courier New" w:cs="Courier New"/>
        </w:rPr>
      </w:pPr>
      <w:r w:rsidRPr="00687A10">
        <w:rPr>
          <w:rFonts w:ascii="Courier New" w:hAnsi="Courier New" w:cs="Courier New"/>
        </w:rPr>
        <w:tab/>
      </w:r>
      <w:r w:rsidR="005E2F63" w:rsidRPr="00C302E1">
        <w:rPr>
          <w:rFonts w:ascii="Courier New" w:hAnsi="Courier New" w:cs="Courier New"/>
        </w:rPr>
        <w:t>Unless the offeror is providing evidence of a waiver or determination in accordance with paragraph (b)(2) of the provision, p</w:t>
      </w:r>
      <w:r w:rsidRPr="00C302E1">
        <w:rPr>
          <w:rFonts w:ascii="Courier New" w:hAnsi="Courier New" w:cs="Courier New"/>
        </w:rPr>
        <w:t xml:space="preserve">aragraph </w:t>
      </w:r>
      <w:r w:rsidR="00B45C4F" w:rsidRPr="00C302E1">
        <w:rPr>
          <w:rFonts w:ascii="Courier New" w:hAnsi="Courier New" w:cs="Courier New"/>
        </w:rPr>
        <w:t>(</w:t>
      </w:r>
      <w:r w:rsidR="005E2F63" w:rsidRPr="00C302E1">
        <w:rPr>
          <w:rFonts w:ascii="Courier New" w:hAnsi="Courier New" w:cs="Courier New"/>
        </w:rPr>
        <w:t>b</w:t>
      </w:r>
      <w:r w:rsidR="00B45C4F" w:rsidRPr="00C302E1">
        <w:rPr>
          <w:rFonts w:ascii="Courier New" w:hAnsi="Courier New" w:cs="Courier New"/>
        </w:rPr>
        <w:t>)</w:t>
      </w:r>
      <w:r w:rsidR="005E2F63" w:rsidRPr="00C302E1">
        <w:rPr>
          <w:rFonts w:ascii="Courier New" w:hAnsi="Courier New" w:cs="Courier New"/>
        </w:rPr>
        <w:t>(1)</w:t>
      </w:r>
      <w:r w:rsidRPr="00C302E1">
        <w:rPr>
          <w:rFonts w:ascii="Courier New" w:hAnsi="Courier New" w:cs="Courier New"/>
        </w:rPr>
        <w:t xml:space="preserve"> of the </w:t>
      </w:r>
      <w:r w:rsidR="000658A0" w:rsidRPr="00C302E1">
        <w:rPr>
          <w:rFonts w:ascii="Courier New" w:hAnsi="Courier New" w:cs="Courier New"/>
        </w:rPr>
        <w:t xml:space="preserve">provision </w:t>
      </w:r>
      <w:r w:rsidRPr="00C302E1">
        <w:rPr>
          <w:rFonts w:ascii="Courier New" w:hAnsi="Courier New" w:cs="Courier New"/>
        </w:rPr>
        <w:t xml:space="preserve">requires </w:t>
      </w:r>
      <w:r w:rsidR="000658A0" w:rsidRPr="00C302E1">
        <w:rPr>
          <w:rFonts w:ascii="Courier New" w:hAnsi="Courier New" w:cs="Courier New"/>
        </w:rPr>
        <w:t>certification that</w:t>
      </w:r>
      <w:r w:rsidR="00F44463" w:rsidRPr="00C302E1">
        <w:rPr>
          <w:rFonts w:ascii="Courier New" w:hAnsi="Courier New" w:cs="Courier New"/>
        </w:rPr>
        <w:t>—</w:t>
      </w:r>
    </w:p>
    <w:p w14:paraId="445BCD99" w14:textId="77777777" w:rsidR="00FF19A1" w:rsidRPr="00687A10" w:rsidRDefault="00484F6F" w:rsidP="003F26EA">
      <w:pPr>
        <w:pStyle w:val="pbody"/>
        <w:spacing w:line="240" w:lineRule="auto"/>
        <w:ind w:firstLine="0"/>
        <w:rPr>
          <w:rFonts w:ascii="Courier New" w:hAnsi="Courier New" w:cs="Courier New"/>
          <w:lang w:val="en"/>
        </w:rPr>
      </w:pPr>
      <w:r w:rsidRPr="00687A10">
        <w:rPr>
          <w:rFonts w:ascii="Courier New" w:hAnsi="Courier New" w:cs="Courier New"/>
          <w:lang w:val="en"/>
        </w:rPr>
        <w:t xml:space="preserve"> </w:t>
      </w:r>
      <w:r w:rsidRPr="00687A10">
        <w:rPr>
          <w:rFonts w:ascii="Courier New" w:hAnsi="Courier New" w:cs="Courier New"/>
          <w:lang w:val="en"/>
        </w:rPr>
        <w:br/>
        <w:t xml:space="preserve">  (i) </w:t>
      </w:r>
      <w:r w:rsidR="00F44463" w:rsidRPr="00687A10">
        <w:rPr>
          <w:rFonts w:ascii="Courier New" w:hAnsi="Courier New" w:cs="Courier New"/>
          <w:lang w:val="en"/>
        </w:rPr>
        <w:t xml:space="preserve">The </w:t>
      </w:r>
      <w:r w:rsidR="00F44463" w:rsidRPr="00FC7DAE">
        <w:rPr>
          <w:rFonts w:ascii="Courier New" w:hAnsi="Courier New" w:cs="Courier New"/>
          <w:lang w:val="en"/>
        </w:rPr>
        <w:t>offeror</w:t>
      </w:r>
      <w:r w:rsidR="003F26EA" w:rsidRPr="00FC7DAE">
        <w:rPr>
          <w:rFonts w:ascii="Courier New" w:hAnsi="Courier New" w:cs="Courier New"/>
          <w:lang w:val="en"/>
        </w:rPr>
        <w:t xml:space="preserve"> does</w:t>
      </w:r>
      <w:r w:rsidR="003F26EA">
        <w:rPr>
          <w:rFonts w:ascii="Courier New" w:hAnsi="Courier New" w:cs="Courier New"/>
          <w:lang w:val="en"/>
        </w:rPr>
        <w:t xml:space="preserve"> </w:t>
      </w:r>
      <w:r w:rsidR="00FF19A1" w:rsidRPr="00687A10">
        <w:rPr>
          <w:rFonts w:ascii="Courier New" w:hAnsi="Courier New" w:cs="Courier New"/>
          <w:lang w:val="en"/>
        </w:rPr>
        <w:t>not</w:t>
      </w:r>
      <w:r w:rsidR="00CC29DB" w:rsidRPr="00687A10">
        <w:rPr>
          <w:rFonts w:ascii="Courier New" w:hAnsi="Courier New" w:cs="Courier New"/>
          <w:lang w:val="en"/>
        </w:rPr>
        <w:t xml:space="preserve"> </w:t>
      </w:r>
      <w:r w:rsidR="00FF19A1" w:rsidRPr="00687A10">
        <w:rPr>
          <w:rFonts w:ascii="Courier New" w:hAnsi="Courier New" w:cs="Courier New"/>
          <w:lang w:val="en"/>
        </w:rPr>
        <w:t>engage</w:t>
      </w:r>
      <w:r w:rsidR="00FF3B18" w:rsidRPr="00687A10">
        <w:rPr>
          <w:rFonts w:ascii="Courier New" w:hAnsi="Courier New" w:cs="Courier New"/>
          <w:lang w:val="en"/>
        </w:rPr>
        <w:t xml:space="preserve"> and has not engaged</w:t>
      </w:r>
      <w:r w:rsidR="00FF19A1" w:rsidRPr="00687A10">
        <w:rPr>
          <w:rFonts w:ascii="Courier New" w:hAnsi="Courier New" w:cs="Courier New"/>
          <w:lang w:val="en"/>
        </w:rPr>
        <w:t xml:space="preserve"> in any activity that contributed to or is a significant factor in </w:t>
      </w:r>
      <w:r w:rsidR="00FF19A1" w:rsidRPr="00C563ED">
        <w:rPr>
          <w:rFonts w:ascii="Courier New" w:hAnsi="Courier New" w:cs="Courier New"/>
          <w:lang w:val="en"/>
        </w:rPr>
        <w:t>the President’s or Secretary of State’s determination that</w:t>
      </w:r>
      <w:r w:rsidR="00253D29" w:rsidRPr="00C563ED">
        <w:rPr>
          <w:rFonts w:ascii="Courier New" w:hAnsi="Courier New" w:cs="Courier New"/>
          <w:lang w:val="en"/>
        </w:rPr>
        <w:t xml:space="preserve"> a foreign country is in violation of its obligations undertaken in any arms control, nonproliferation, or disarmament </w:t>
      </w:r>
      <w:r w:rsidR="00253D29" w:rsidRPr="00050BA9">
        <w:rPr>
          <w:rFonts w:ascii="Courier New" w:hAnsi="Courier New" w:cs="Courier New"/>
          <w:lang w:val="en"/>
        </w:rPr>
        <w:t xml:space="preserve">agreement to which the United States is a party, or is not adhering to </w:t>
      </w:r>
      <w:r w:rsidR="00A5392E" w:rsidRPr="00050BA9">
        <w:rPr>
          <w:rFonts w:ascii="Courier New" w:hAnsi="Courier New" w:cs="Courier New"/>
          <w:lang w:val="en"/>
        </w:rPr>
        <w:t>its</w:t>
      </w:r>
      <w:r w:rsidR="00253D29" w:rsidRPr="00050BA9">
        <w:rPr>
          <w:rFonts w:ascii="Courier New" w:hAnsi="Courier New" w:cs="Courier New"/>
          <w:lang w:val="en"/>
        </w:rPr>
        <w:t xml:space="preserve"> arms control, nonproliferation, or disarmament commitment</w:t>
      </w:r>
      <w:r w:rsidR="00A5392E" w:rsidRPr="00050BA9">
        <w:rPr>
          <w:rFonts w:ascii="Courier New" w:hAnsi="Courier New" w:cs="Courier New"/>
          <w:lang w:val="en"/>
        </w:rPr>
        <w:t>s</w:t>
      </w:r>
      <w:r w:rsidR="00253D29" w:rsidRPr="00050BA9">
        <w:rPr>
          <w:rFonts w:ascii="Courier New" w:hAnsi="Courier New" w:cs="Courier New"/>
          <w:lang w:val="en"/>
        </w:rPr>
        <w:t xml:space="preserve"> in which the United States is a participating state.  The determinations</w:t>
      </w:r>
      <w:r w:rsidR="00253D29" w:rsidRPr="00C563ED">
        <w:rPr>
          <w:rFonts w:ascii="Courier New" w:hAnsi="Courier New" w:cs="Courier New"/>
          <w:lang w:val="en"/>
        </w:rPr>
        <w:t xml:space="preserve"> are</w:t>
      </w:r>
      <w:r w:rsidR="00FF19A1" w:rsidRPr="00C563ED">
        <w:rPr>
          <w:rFonts w:ascii="Courier New" w:hAnsi="Courier New" w:cs="Courier New"/>
          <w:lang w:val="en"/>
        </w:rPr>
        <w:t xml:space="preserve"> </w:t>
      </w:r>
      <w:r w:rsidR="00FF3B18" w:rsidRPr="00C563ED">
        <w:rPr>
          <w:rFonts w:ascii="Courier New" w:hAnsi="Courier New" w:cs="Courier New"/>
          <w:lang w:val="en"/>
        </w:rPr>
        <w:t xml:space="preserve">described in the most recent </w:t>
      </w:r>
      <w:r w:rsidR="00253D29" w:rsidRPr="00C563ED">
        <w:rPr>
          <w:rFonts w:ascii="Courier New" w:hAnsi="Courier New" w:cs="Courier New"/>
          <w:lang w:val="en"/>
        </w:rPr>
        <w:t>unclassified</w:t>
      </w:r>
      <w:r w:rsidR="00253D29">
        <w:rPr>
          <w:rFonts w:ascii="Courier New" w:hAnsi="Courier New" w:cs="Courier New"/>
          <w:lang w:val="en"/>
        </w:rPr>
        <w:t xml:space="preserve"> </w:t>
      </w:r>
      <w:r w:rsidR="00FF3B18" w:rsidRPr="00687A10">
        <w:rPr>
          <w:rFonts w:ascii="Courier New" w:hAnsi="Courier New" w:cs="Courier New"/>
          <w:lang w:val="en"/>
        </w:rPr>
        <w:t>annual report provided to Congress pursuant to section 403 of the Arms Control and Disarmament Act (22 U.S.C. 2593a)</w:t>
      </w:r>
      <w:r w:rsidR="00F44463" w:rsidRPr="00687A10">
        <w:rPr>
          <w:rFonts w:ascii="Courier New" w:hAnsi="Courier New" w:cs="Courier New"/>
          <w:lang w:val="en"/>
        </w:rPr>
        <w:t xml:space="preserve">; </w:t>
      </w:r>
      <w:r w:rsidR="00F43035" w:rsidRPr="00687A10">
        <w:rPr>
          <w:rFonts w:ascii="Courier New" w:hAnsi="Courier New" w:cs="Courier New"/>
          <w:lang w:val="en"/>
        </w:rPr>
        <w:t>and</w:t>
      </w:r>
    </w:p>
    <w:p w14:paraId="10EB40E0" w14:textId="77777777" w:rsidR="00F43035" w:rsidRPr="00687A10" w:rsidRDefault="00F43035" w:rsidP="00687A10">
      <w:pPr>
        <w:pStyle w:val="pbody"/>
        <w:spacing w:line="240" w:lineRule="auto"/>
        <w:ind w:left="360" w:firstLine="0"/>
        <w:rPr>
          <w:rFonts w:ascii="Courier New" w:hAnsi="Courier New" w:cs="Courier New"/>
          <w:lang w:val="en"/>
        </w:rPr>
      </w:pPr>
    </w:p>
    <w:p w14:paraId="2C248022" w14:textId="77777777" w:rsidR="00F43035" w:rsidRPr="00687A10" w:rsidRDefault="00484F6F" w:rsidP="00687A10">
      <w:pPr>
        <w:pStyle w:val="pbody"/>
        <w:rPr>
          <w:rFonts w:ascii="Courier New" w:hAnsi="Courier New" w:cs="Courier New"/>
          <w:lang w:val="en"/>
        </w:rPr>
      </w:pPr>
      <w:r w:rsidRPr="00687A10">
        <w:rPr>
          <w:rFonts w:ascii="Courier New" w:hAnsi="Courier New" w:cs="Courier New"/>
          <w:lang w:val="en"/>
        </w:rPr>
        <w:t xml:space="preserve">(ii) </w:t>
      </w:r>
      <w:r w:rsidR="00F43035" w:rsidRPr="00687A10">
        <w:rPr>
          <w:rFonts w:ascii="Courier New" w:hAnsi="Courier New" w:cs="Courier New"/>
          <w:lang w:val="en"/>
        </w:rPr>
        <w:t>No entity owned or controlled by the Offeror is an entity organized under the laws of such country, that</w:t>
      </w:r>
      <w:r w:rsidR="00CC29DB" w:rsidRPr="00687A10">
        <w:rPr>
          <w:rFonts w:ascii="Courier New" w:hAnsi="Courier New" w:cs="Courier New"/>
          <w:lang w:val="en"/>
        </w:rPr>
        <w:t xml:space="preserve"> </w:t>
      </w:r>
      <w:r w:rsidR="00F43035" w:rsidRPr="00687A10">
        <w:rPr>
          <w:rFonts w:ascii="Courier New" w:hAnsi="Courier New" w:cs="Courier New"/>
          <w:lang w:val="en"/>
        </w:rPr>
        <w:t>engage</w:t>
      </w:r>
      <w:r w:rsidR="005F1108" w:rsidRPr="00687A10">
        <w:rPr>
          <w:rFonts w:ascii="Courier New" w:hAnsi="Courier New" w:cs="Courier New"/>
          <w:lang w:val="en"/>
        </w:rPr>
        <w:t xml:space="preserve">s </w:t>
      </w:r>
      <w:r w:rsidRPr="00687A10">
        <w:rPr>
          <w:rFonts w:ascii="Courier New" w:hAnsi="Courier New" w:cs="Courier New"/>
          <w:lang w:val="en"/>
        </w:rPr>
        <w:t xml:space="preserve">or </w:t>
      </w:r>
      <w:r w:rsidR="005F1108" w:rsidRPr="00687A10">
        <w:rPr>
          <w:rFonts w:ascii="Courier New" w:hAnsi="Courier New" w:cs="Courier New"/>
          <w:lang w:val="en"/>
        </w:rPr>
        <w:t>has  engaged</w:t>
      </w:r>
      <w:r w:rsidR="00F43035" w:rsidRPr="00687A10">
        <w:rPr>
          <w:rFonts w:ascii="Courier New" w:hAnsi="Courier New" w:cs="Courier New"/>
          <w:lang w:val="en"/>
        </w:rPr>
        <w:t xml:space="preserve"> </w:t>
      </w:r>
      <w:r w:rsidR="00F43035" w:rsidRPr="00FC7DAE">
        <w:rPr>
          <w:rFonts w:ascii="Courier New" w:hAnsi="Courier New" w:cs="Courier New"/>
          <w:lang w:val="en"/>
        </w:rPr>
        <w:t>in any activity that contributed to or is a significant factor in the President’s or Secretary of State’s determination</w:t>
      </w:r>
      <w:r w:rsidR="003F26EA" w:rsidRPr="00FC7DAE">
        <w:rPr>
          <w:rFonts w:ascii="Courier New" w:hAnsi="Courier New" w:cs="Courier New"/>
          <w:lang w:val="en"/>
        </w:rPr>
        <w:t xml:space="preserve"> that a foreign country is in violation of its obligations </w:t>
      </w:r>
      <w:r w:rsidR="003F26EA" w:rsidRPr="00050BA9">
        <w:rPr>
          <w:rFonts w:ascii="Courier New" w:hAnsi="Courier New" w:cs="Courier New"/>
          <w:lang w:val="en"/>
        </w:rPr>
        <w:lastRenderedPageBreak/>
        <w:t xml:space="preserve">undertaken in any arms control, nonproliferation, or disarmament agreement to which the United States is a party, or is not adhering to </w:t>
      </w:r>
      <w:r w:rsidR="00A5392E" w:rsidRPr="00050BA9">
        <w:rPr>
          <w:rFonts w:ascii="Courier New" w:hAnsi="Courier New" w:cs="Courier New"/>
          <w:lang w:val="en"/>
        </w:rPr>
        <w:t xml:space="preserve">its </w:t>
      </w:r>
      <w:r w:rsidR="003F26EA" w:rsidRPr="00050BA9">
        <w:rPr>
          <w:rFonts w:ascii="Courier New" w:hAnsi="Courier New" w:cs="Courier New"/>
          <w:lang w:val="en"/>
        </w:rPr>
        <w:t>arms control, nonproliferation, or disarmament commitment</w:t>
      </w:r>
      <w:r w:rsidR="00A5392E" w:rsidRPr="00050BA9">
        <w:rPr>
          <w:rFonts w:ascii="Courier New" w:hAnsi="Courier New" w:cs="Courier New"/>
          <w:lang w:val="en"/>
        </w:rPr>
        <w:t>s</w:t>
      </w:r>
      <w:r w:rsidR="003F26EA" w:rsidRPr="00050BA9">
        <w:rPr>
          <w:rFonts w:ascii="Courier New" w:hAnsi="Courier New" w:cs="Courier New"/>
          <w:lang w:val="en"/>
        </w:rPr>
        <w:t xml:space="preserve"> in which the</w:t>
      </w:r>
      <w:r w:rsidR="003F26EA" w:rsidRPr="00FC7DAE">
        <w:rPr>
          <w:rFonts w:ascii="Courier New" w:hAnsi="Courier New" w:cs="Courier New"/>
          <w:lang w:val="en"/>
        </w:rPr>
        <w:t xml:space="preserve"> United States is a participating state</w:t>
      </w:r>
      <w:r w:rsidR="00F43035" w:rsidRPr="00FC7DAE">
        <w:rPr>
          <w:rFonts w:ascii="Courier New" w:hAnsi="Courier New" w:cs="Courier New"/>
          <w:lang w:val="en"/>
        </w:rPr>
        <w:t>.</w:t>
      </w:r>
      <w:r w:rsidR="00F43035" w:rsidRPr="00687A10">
        <w:rPr>
          <w:rFonts w:ascii="Courier New" w:hAnsi="Courier New" w:cs="Courier New"/>
          <w:lang w:val="en"/>
        </w:rPr>
        <w:t xml:space="preserve">  </w:t>
      </w:r>
    </w:p>
    <w:p w14:paraId="0F545905" w14:textId="77777777" w:rsidR="00864B85" w:rsidRPr="00687A10" w:rsidRDefault="00864B85" w:rsidP="00687A10">
      <w:pPr>
        <w:spacing w:before="0" w:line="240" w:lineRule="auto"/>
        <w:rPr>
          <w:rFonts w:ascii="Courier New" w:hAnsi="Courier New" w:cs="Courier New"/>
          <w:szCs w:val="24"/>
        </w:rPr>
      </w:pPr>
    </w:p>
    <w:p w14:paraId="31E7BEED" w14:textId="77777777" w:rsidR="00FF19A1" w:rsidRPr="00687A10" w:rsidRDefault="00FF19A1" w:rsidP="00687A10">
      <w:pPr>
        <w:spacing w:before="0" w:line="240" w:lineRule="auto"/>
        <w:rPr>
          <w:rFonts w:ascii="Courier New" w:hAnsi="Courier New" w:cs="Courier New"/>
          <w:szCs w:val="24"/>
        </w:rPr>
      </w:pPr>
      <w:r w:rsidRPr="00687A10">
        <w:rPr>
          <w:rFonts w:ascii="Courier New" w:hAnsi="Courier New" w:cs="Courier New"/>
          <w:szCs w:val="24"/>
        </w:rPr>
        <w:tab/>
      </w:r>
      <w:r w:rsidR="00BB37E0">
        <w:rPr>
          <w:rFonts w:ascii="Courier New" w:hAnsi="Courier New" w:cs="Courier New"/>
          <w:szCs w:val="24"/>
        </w:rPr>
        <w:t>T</w:t>
      </w:r>
      <w:r w:rsidR="000E59A7" w:rsidRPr="00C302E1">
        <w:rPr>
          <w:rFonts w:ascii="Courier New" w:hAnsi="Courier New" w:cs="Courier New"/>
          <w:szCs w:val="24"/>
        </w:rPr>
        <w:t>his certification will not be included in the annual re</w:t>
      </w:r>
      <w:r w:rsidR="00AC32EE" w:rsidRPr="00C302E1">
        <w:rPr>
          <w:rFonts w:ascii="Courier New" w:hAnsi="Courier New" w:cs="Courier New"/>
          <w:szCs w:val="24"/>
        </w:rPr>
        <w:t xml:space="preserve">presentations and certifications </w:t>
      </w:r>
      <w:r w:rsidR="00122904">
        <w:rPr>
          <w:rFonts w:ascii="Courier New" w:hAnsi="Courier New" w:cs="Courier New"/>
          <w:szCs w:val="24"/>
        </w:rPr>
        <w:t xml:space="preserve">to </w:t>
      </w:r>
      <w:r w:rsidR="00AC32EE" w:rsidRPr="00C302E1">
        <w:rPr>
          <w:rFonts w:ascii="Courier New" w:hAnsi="Courier New" w:cs="Courier New"/>
          <w:szCs w:val="24"/>
        </w:rPr>
        <w:t>ensure minimum burden to prospective contractors</w:t>
      </w:r>
      <w:r w:rsidR="00BB37E0">
        <w:rPr>
          <w:rFonts w:ascii="Courier New" w:hAnsi="Courier New" w:cs="Courier New"/>
          <w:szCs w:val="24"/>
        </w:rPr>
        <w:t>.</w:t>
      </w:r>
      <w:r w:rsidR="00AC32EE" w:rsidRPr="00C302E1">
        <w:rPr>
          <w:rFonts w:ascii="Courier New" w:hAnsi="Courier New" w:cs="Courier New"/>
          <w:szCs w:val="24"/>
        </w:rPr>
        <w:t xml:space="preserve"> </w:t>
      </w:r>
      <w:r w:rsidR="00C302E1">
        <w:rPr>
          <w:rFonts w:ascii="Courier New" w:hAnsi="Courier New" w:cs="Courier New"/>
          <w:szCs w:val="24"/>
        </w:rPr>
        <w:br/>
      </w:r>
    </w:p>
    <w:p w14:paraId="22946716" w14:textId="2B039962" w:rsidR="00E80CD8" w:rsidRPr="00687A10" w:rsidRDefault="00E80CD8" w:rsidP="00687A10">
      <w:pPr>
        <w:spacing w:before="0" w:line="240" w:lineRule="auto"/>
        <w:rPr>
          <w:rFonts w:ascii="Courier New" w:hAnsi="Courier New" w:cs="Courier New"/>
          <w:szCs w:val="24"/>
        </w:rPr>
      </w:pPr>
      <w:r w:rsidRPr="00687A10">
        <w:rPr>
          <w:rFonts w:ascii="Courier New" w:hAnsi="Courier New" w:cs="Courier New"/>
          <w:szCs w:val="24"/>
        </w:rPr>
        <w:t xml:space="preserve">2.  </w:t>
      </w:r>
      <w:r w:rsidRPr="00687A10">
        <w:rPr>
          <w:rFonts w:ascii="Courier New" w:hAnsi="Courier New" w:cs="Courier New"/>
          <w:b/>
          <w:bCs/>
          <w:szCs w:val="24"/>
        </w:rPr>
        <w:t>Uses of information</w:t>
      </w:r>
      <w:r w:rsidRPr="00687A10">
        <w:rPr>
          <w:rFonts w:ascii="Courier New" w:hAnsi="Courier New" w:cs="Courier New"/>
          <w:szCs w:val="24"/>
        </w:rPr>
        <w:t xml:space="preserve">.  The information </w:t>
      </w:r>
      <w:r w:rsidR="00864B85" w:rsidRPr="00687A10">
        <w:rPr>
          <w:rFonts w:ascii="Courier New" w:hAnsi="Courier New" w:cs="Courier New"/>
          <w:szCs w:val="24"/>
        </w:rPr>
        <w:t xml:space="preserve">provided in accordance with the </w:t>
      </w:r>
      <w:r w:rsidR="0039773F" w:rsidRPr="00687A10">
        <w:rPr>
          <w:rFonts w:ascii="Courier New" w:hAnsi="Courier New" w:cs="Courier New"/>
          <w:szCs w:val="24"/>
        </w:rPr>
        <w:t>provision</w:t>
      </w:r>
      <w:r w:rsidR="00864B85" w:rsidRPr="00687A10">
        <w:rPr>
          <w:rFonts w:ascii="Courier New" w:hAnsi="Courier New" w:cs="Courier New"/>
          <w:szCs w:val="24"/>
        </w:rPr>
        <w:t xml:space="preserve"> at FAR 52.20</w:t>
      </w:r>
      <w:r w:rsidR="0039773F" w:rsidRPr="00687A10">
        <w:rPr>
          <w:rFonts w:ascii="Courier New" w:hAnsi="Courier New" w:cs="Courier New"/>
          <w:szCs w:val="24"/>
        </w:rPr>
        <w:t>9</w:t>
      </w:r>
      <w:r w:rsidR="00864B85" w:rsidRPr="00687A10">
        <w:rPr>
          <w:rFonts w:ascii="Courier New" w:hAnsi="Courier New" w:cs="Courier New"/>
          <w:szCs w:val="24"/>
        </w:rPr>
        <w:t>-</w:t>
      </w:r>
      <w:r w:rsidR="00670153">
        <w:rPr>
          <w:rFonts w:ascii="Courier New" w:hAnsi="Courier New" w:cs="Courier New"/>
          <w:szCs w:val="24"/>
        </w:rPr>
        <w:t>13</w:t>
      </w:r>
      <w:r w:rsidR="00864B85" w:rsidRPr="00687A10">
        <w:rPr>
          <w:rFonts w:ascii="Courier New" w:hAnsi="Courier New" w:cs="Courier New"/>
          <w:szCs w:val="24"/>
        </w:rPr>
        <w:t xml:space="preserve"> is used to determine whether</w:t>
      </w:r>
      <w:r w:rsidRPr="00687A10">
        <w:rPr>
          <w:rFonts w:ascii="Courier New" w:hAnsi="Courier New" w:cs="Courier New"/>
          <w:szCs w:val="24"/>
        </w:rPr>
        <w:t xml:space="preserve"> </w:t>
      </w:r>
      <w:r w:rsidR="00FF19A1" w:rsidRPr="00687A10">
        <w:rPr>
          <w:rFonts w:ascii="Courier New" w:hAnsi="Courier New" w:cs="Courier New"/>
          <w:szCs w:val="24"/>
        </w:rPr>
        <w:t xml:space="preserve">the offeror is eligible for award.  </w:t>
      </w:r>
    </w:p>
    <w:p w14:paraId="32437A6E" w14:textId="77777777" w:rsidR="00FF19A1" w:rsidRPr="00687A10" w:rsidRDefault="00FF19A1" w:rsidP="00687A10">
      <w:pPr>
        <w:spacing w:before="0" w:line="240" w:lineRule="auto"/>
        <w:rPr>
          <w:rFonts w:ascii="Courier New" w:hAnsi="Courier New" w:cs="Courier New"/>
          <w:szCs w:val="24"/>
        </w:rPr>
      </w:pPr>
    </w:p>
    <w:p w14:paraId="61BC93B8" w14:textId="77777777" w:rsidR="00E80CD8" w:rsidRPr="00687A10" w:rsidRDefault="00E80CD8" w:rsidP="00687A10">
      <w:pPr>
        <w:tabs>
          <w:tab w:val="left" w:pos="90"/>
        </w:tabs>
        <w:overflowPunct/>
        <w:autoSpaceDE/>
        <w:adjustRightInd/>
        <w:spacing w:before="0" w:line="240" w:lineRule="auto"/>
        <w:textAlignment w:val="auto"/>
        <w:rPr>
          <w:rFonts w:ascii="Courier New" w:hAnsi="Courier New" w:cs="Courier New"/>
          <w:szCs w:val="24"/>
        </w:rPr>
      </w:pPr>
      <w:r w:rsidRPr="00687A10">
        <w:rPr>
          <w:rFonts w:ascii="Courier New" w:hAnsi="Courier New" w:cs="Courier New"/>
          <w:szCs w:val="24"/>
        </w:rPr>
        <w:t>3</w:t>
      </w:r>
      <w:r w:rsidRPr="00687A10">
        <w:rPr>
          <w:rFonts w:ascii="Courier New" w:hAnsi="Courier New" w:cs="Courier New"/>
          <w:b/>
          <w:szCs w:val="24"/>
        </w:rPr>
        <w:t>.  Consideration of information technology.</w:t>
      </w:r>
      <w:r w:rsidRPr="00687A10">
        <w:rPr>
          <w:rFonts w:ascii="Courier New" w:hAnsi="Courier New" w:cs="Courier New"/>
          <w:szCs w:val="24"/>
        </w:rPr>
        <w:t xml:space="preserve">  We use improved information technology to the maximum extent practicable.  Where both the Government agency and contractors are capable of electronic interchange, the contractors </w:t>
      </w:r>
      <w:r w:rsidR="00014BBB" w:rsidRPr="00687A10">
        <w:rPr>
          <w:rFonts w:ascii="Courier New" w:hAnsi="Courier New" w:cs="Courier New"/>
          <w:szCs w:val="24"/>
        </w:rPr>
        <w:t>are encouraged to</w:t>
      </w:r>
      <w:r w:rsidRPr="00687A10">
        <w:rPr>
          <w:rFonts w:ascii="Courier New" w:hAnsi="Courier New" w:cs="Courier New"/>
          <w:szCs w:val="24"/>
        </w:rPr>
        <w:t xml:space="preserve"> submit this information collection requirement electronically.</w:t>
      </w:r>
      <w:r w:rsidR="00014BBB" w:rsidRPr="00687A10">
        <w:rPr>
          <w:rFonts w:ascii="Courier New" w:hAnsi="Courier New" w:cs="Courier New"/>
          <w:szCs w:val="24"/>
        </w:rPr>
        <w:t xml:space="preserve">  </w:t>
      </w:r>
    </w:p>
    <w:p w14:paraId="1A7BD7CE" w14:textId="77777777" w:rsidR="00E80CD8" w:rsidRPr="00687A10" w:rsidRDefault="00E80CD8" w:rsidP="00687A10">
      <w:pPr>
        <w:spacing w:before="0" w:line="240" w:lineRule="auto"/>
        <w:rPr>
          <w:rFonts w:ascii="Courier New" w:hAnsi="Courier New" w:cs="Courier New"/>
          <w:szCs w:val="24"/>
        </w:rPr>
      </w:pPr>
    </w:p>
    <w:p w14:paraId="1C12CB23" w14:textId="77777777" w:rsidR="00014BBB" w:rsidRPr="00687A10" w:rsidRDefault="00E80CD8" w:rsidP="00687A10">
      <w:pPr>
        <w:spacing w:before="0" w:line="240" w:lineRule="auto"/>
        <w:rPr>
          <w:rFonts w:ascii="Courier New" w:hAnsi="Courier New" w:cs="Courier New"/>
          <w:bCs/>
          <w:szCs w:val="24"/>
        </w:rPr>
      </w:pPr>
      <w:r w:rsidRPr="00687A10">
        <w:rPr>
          <w:rFonts w:ascii="Courier New" w:hAnsi="Courier New" w:cs="Courier New"/>
          <w:szCs w:val="24"/>
        </w:rPr>
        <w:t xml:space="preserve">4.  </w:t>
      </w:r>
      <w:r w:rsidR="00E74045" w:rsidRPr="00687A10">
        <w:rPr>
          <w:rFonts w:ascii="Courier New" w:hAnsi="Courier New" w:cs="Courier New"/>
          <w:b/>
          <w:szCs w:val="24"/>
        </w:rPr>
        <w:t>Non-duplication</w:t>
      </w:r>
      <w:r w:rsidR="00014BBB" w:rsidRPr="00687A10">
        <w:rPr>
          <w:rFonts w:ascii="Courier New" w:hAnsi="Courier New" w:cs="Courier New"/>
          <w:b/>
          <w:bCs/>
          <w:szCs w:val="24"/>
        </w:rPr>
        <w:t>.</w:t>
      </w:r>
      <w:r w:rsidR="006628BE" w:rsidRPr="00687A10">
        <w:rPr>
          <w:rFonts w:ascii="Courier New" w:hAnsi="Courier New" w:cs="Courier New"/>
          <w:b/>
          <w:bCs/>
          <w:szCs w:val="24"/>
        </w:rPr>
        <w:t xml:space="preserve">  </w:t>
      </w:r>
      <w:r w:rsidR="00E74045" w:rsidRPr="00687A10">
        <w:rPr>
          <w:rFonts w:ascii="Courier New" w:hAnsi="Courier New" w:cs="Courier New"/>
          <w:bCs/>
          <w:szCs w:val="24"/>
        </w:rPr>
        <w:t xml:space="preserve">As a matter of policy, the FAR Council reviews </w:t>
      </w:r>
      <w:r w:rsidR="00CC29DB" w:rsidRPr="00687A10">
        <w:rPr>
          <w:rFonts w:ascii="Courier New" w:hAnsi="Courier New" w:cs="Courier New"/>
          <w:bCs/>
          <w:szCs w:val="24"/>
        </w:rPr>
        <w:t xml:space="preserve">the </w:t>
      </w:r>
      <w:r w:rsidR="00E74045" w:rsidRPr="00687A10">
        <w:rPr>
          <w:rFonts w:ascii="Courier New" w:hAnsi="Courier New" w:cs="Courier New"/>
          <w:bCs/>
          <w:szCs w:val="24"/>
        </w:rPr>
        <w:t xml:space="preserve">FAR to determine whether adequate language already exists.  This information collection does not duplicate any other requirement. </w:t>
      </w:r>
    </w:p>
    <w:p w14:paraId="1807B444" w14:textId="77777777" w:rsidR="00E74045" w:rsidRPr="00687A10" w:rsidRDefault="00E74045" w:rsidP="00687A10">
      <w:pPr>
        <w:spacing w:before="0" w:line="240" w:lineRule="auto"/>
        <w:rPr>
          <w:rFonts w:ascii="Courier New" w:hAnsi="Courier New" w:cs="Courier New"/>
          <w:b/>
          <w:bCs/>
          <w:szCs w:val="24"/>
        </w:rPr>
      </w:pPr>
    </w:p>
    <w:p w14:paraId="7A9B512B" w14:textId="7742F262" w:rsidR="003D37E0" w:rsidRPr="00687A10" w:rsidRDefault="00E80CD8" w:rsidP="00687A10">
      <w:pPr>
        <w:spacing w:before="0" w:line="240" w:lineRule="auto"/>
        <w:rPr>
          <w:rFonts w:ascii="Courier New" w:hAnsi="Courier New" w:cs="Courier New"/>
          <w:szCs w:val="24"/>
        </w:rPr>
      </w:pPr>
      <w:r w:rsidRPr="00687A10">
        <w:rPr>
          <w:rFonts w:ascii="Courier New" w:hAnsi="Courier New" w:cs="Courier New"/>
          <w:szCs w:val="24"/>
        </w:rPr>
        <w:t xml:space="preserve">5.  </w:t>
      </w:r>
      <w:r w:rsidRPr="00687A10">
        <w:rPr>
          <w:rFonts w:ascii="Courier New" w:hAnsi="Courier New" w:cs="Courier New"/>
          <w:b/>
          <w:szCs w:val="24"/>
        </w:rPr>
        <w:t xml:space="preserve">If the collection of information impacts small businesses or other entities, describe methods used to minimize burden.  </w:t>
      </w:r>
      <w:r w:rsidRPr="00687A10">
        <w:rPr>
          <w:rFonts w:ascii="Courier New" w:hAnsi="Courier New" w:cs="Courier New"/>
          <w:szCs w:val="24"/>
        </w:rPr>
        <w:t>The burden applied to small businesses is the minimum consistent with a</w:t>
      </w:r>
      <w:r w:rsidR="00427E99" w:rsidRPr="00687A10">
        <w:rPr>
          <w:rFonts w:ascii="Courier New" w:hAnsi="Courier New" w:cs="Courier New"/>
          <w:szCs w:val="24"/>
        </w:rPr>
        <w:t>pplicable laws</w:t>
      </w:r>
      <w:r w:rsidRPr="00687A10">
        <w:rPr>
          <w:rFonts w:ascii="Courier New" w:hAnsi="Courier New" w:cs="Courier New"/>
          <w:szCs w:val="24"/>
        </w:rPr>
        <w:t>, regulations, and prudent business practices.</w:t>
      </w:r>
      <w:r w:rsidR="003D37E0" w:rsidRPr="00687A10">
        <w:rPr>
          <w:rFonts w:ascii="Courier New" w:hAnsi="Courier New" w:cs="Courier New"/>
          <w:szCs w:val="24"/>
        </w:rPr>
        <w:t xml:space="preserve">  The clause at 52.20</w:t>
      </w:r>
      <w:r w:rsidR="00FF19A1" w:rsidRPr="00687A10">
        <w:rPr>
          <w:rFonts w:ascii="Courier New" w:hAnsi="Courier New" w:cs="Courier New"/>
          <w:szCs w:val="24"/>
        </w:rPr>
        <w:t>9</w:t>
      </w:r>
      <w:r w:rsidR="003D37E0" w:rsidRPr="00687A10">
        <w:rPr>
          <w:rFonts w:ascii="Courier New" w:hAnsi="Courier New" w:cs="Courier New"/>
          <w:szCs w:val="24"/>
        </w:rPr>
        <w:t>-</w:t>
      </w:r>
      <w:r w:rsidR="00670153">
        <w:rPr>
          <w:rFonts w:ascii="Courier New" w:hAnsi="Courier New" w:cs="Courier New"/>
          <w:szCs w:val="24"/>
        </w:rPr>
        <w:t>13</w:t>
      </w:r>
      <w:r w:rsidR="003D37E0" w:rsidRPr="00687A10">
        <w:rPr>
          <w:rFonts w:ascii="Courier New" w:hAnsi="Courier New" w:cs="Courier New"/>
          <w:szCs w:val="24"/>
        </w:rPr>
        <w:t xml:space="preserve"> </w:t>
      </w:r>
      <w:r w:rsidR="00427E99" w:rsidRPr="00687A10">
        <w:rPr>
          <w:rFonts w:ascii="Courier New" w:hAnsi="Courier New" w:cs="Courier New"/>
          <w:szCs w:val="24"/>
        </w:rPr>
        <w:t>applies to</w:t>
      </w:r>
      <w:r w:rsidR="003D37E0" w:rsidRPr="00687A10">
        <w:rPr>
          <w:rFonts w:ascii="Courier New" w:hAnsi="Courier New" w:cs="Courier New"/>
          <w:szCs w:val="24"/>
        </w:rPr>
        <w:t xml:space="preserve"> solicitations and contracts exceeding the simplified acquisition threshold</w:t>
      </w:r>
      <w:r w:rsidR="00427E99" w:rsidRPr="00687A10">
        <w:rPr>
          <w:rFonts w:ascii="Courier New" w:hAnsi="Courier New" w:cs="Courier New"/>
          <w:szCs w:val="24"/>
        </w:rPr>
        <w:t xml:space="preserve">, </w:t>
      </w:r>
      <w:r w:rsidR="00253D29">
        <w:rPr>
          <w:rFonts w:ascii="Courier New" w:hAnsi="Courier New" w:cs="Courier New"/>
          <w:szCs w:val="24"/>
        </w:rPr>
        <w:t xml:space="preserve"> and also excludes contracts for the acquisition of commercial items</w:t>
      </w:r>
      <w:r w:rsidR="00670153">
        <w:rPr>
          <w:rFonts w:ascii="Courier New" w:hAnsi="Courier New" w:cs="Courier New"/>
          <w:szCs w:val="24"/>
        </w:rPr>
        <w:t>, both of which limitations reduce the applicability to small businesses</w:t>
      </w:r>
      <w:r w:rsidR="00427E99" w:rsidRPr="00687A10">
        <w:rPr>
          <w:rFonts w:ascii="Courier New" w:hAnsi="Courier New" w:cs="Courier New"/>
          <w:szCs w:val="24"/>
        </w:rPr>
        <w:t xml:space="preserve">.  </w:t>
      </w:r>
    </w:p>
    <w:p w14:paraId="3385CEDD" w14:textId="77777777" w:rsidR="00E80CD8" w:rsidRPr="00687A10" w:rsidRDefault="00E80CD8" w:rsidP="00687A10">
      <w:pPr>
        <w:tabs>
          <w:tab w:val="clear" w:pos="560"/>
          <w:tab w:val="clear" w:pos="1120"/>
          <w:tab w:val="clear" w:pos="1680"/>
          <w:tab w:val="clear" w:pos="2240"/>
        </w:tabs>
        <w:spacing w:before="0" w:line="240" w:lineRule="auto"/>
        <w:rPr>
          <w:rFonts w:ascii="Courier New" w:hAnsi="Courier New" w:cs="Courier New"/>
          <w:szCs w:val="24"/>
        </w:rPr>
      </w:pPr>
    </w:p>
    <w:p w14:paraId="2F5DD206" w14:textId="77777777" w:rsidR="00E80CD8" w:rsidRPr="00687A10" w:rsidRDefault="00E80CD8" w:rsidP="00687A10">
      <w:pPr>
        <w:spacing w:before="0" w:line="240" w:lineRule="auto"/>
        <w:rPr>
          <w:rFonts w:ascii="Courier New" w:hAnsi="Courier New" w:cs="Courier New"/>
          <w:szCs w:val="24"/>
        </w:rPr>
      </w:pPr>
      <w:r w:rsidRPr="00687A10">
        <w:rPr>
          <w:rFonts w:ascii="Courier New" w:hAnsi="Courier New" w:cs="Courier New"/>
          <w:szCs w:val="24"/>
        </w:rPr>
        <w:t xml:space="preserve">6.  </w:t>
      </w:r>
      <w:r w:rsidRPr="00687A10">
        <w:rPr>
          <w:rFonts w:ascii="Courier New" w:hAnsi="Courier New" w:cs="Courier New"/>
          <w:b/>
          <w:szCs w:val="24"/>
        </w:rPr>
        <w:t>Describe consequence</w:t>
      </w:r>
      <w:r w:rsidR="00CE2FD8" w:rsidRPr="00FC7DAE">
        <w:rPr>
          <w:rFonts w:ascii="Courier New" w:hAnsi="Courier New" w:cs="Courier New"/>
          <w:b/>
          <w:szCs w:val="24"/>
        </w:rPr>
        <w:t>(s)</w:t>
      </w:r>
      <w:r w:rsidRPr="00FC7DAE">
        <w:rPr>
          <w:rFonts w:ascii="Courier New" w:hAnsi="Courier New" w:cs="Courier New"/>
          <w:b/>
          <w:szCs w:val="24"/>
        </w:rPr>
        <w:t xml:space="preserve"> to</w:t>
      </w:r>
      <w:r w:rsidRPr="00687A10">
        <w:rPr>
          <w:rFonts w:ascii="Courier New" w:hAnsi="Courier New" w:cs="Courier New"/>
          <w:b/>
          <w:szCs w:val="24"/>
        </w:rPr>
        <w:t xml:space="preserve"> Federal program or policy activities if the collection is not conducted or is conducted less frequently.  </w:t>
      </w:r>
      <w:r w:rsidRPr="00687A10">
        <w:rPr>
          <w:rFonts w:ascii="Courier New" w:hAnsi="Courier New" w:cs="Courier New"/>
          <w:szCs w:val="24"/>
        </w:rPr>
        <w:t xml:space="preserve">Collection of information </w:t>
      </w:r>
      <w:r w:rsidR="00FF19A1" w:rsidRPr="00687A10">
        <w:rPr>
          <w:rFonts w:ascii="Courier New" w:hAnsi="Courier New" w:cs="Courier New"/>
          <w:szCs w:val="24"/>
        </w:rPr>
        <w:t xml:space="preserve">is allowed on an annual basis, unless there is a change.  Representations and certifications will become outdated if the offeror is not required to review and update at least annually.  </w:t>
      </w:r>
    </w:p>
    <w:p w14:paraId="3D4EEC93" w14:textId="77777777" w:rsidR="00E80CD8" w:rsidRPr="00687A10" w:rsidRDefault="00E80CD8" w:rsidP="00687A10">
      <w:pPr>
        <w:spacing w:before="0" w:line="240" w:lineRule="auto"/>
        <w:rPr>
          <w:rFonts w:ascii="Courier New" w:hAnsi="Courier New" w:cs="Courier New"/>
          <w:szCs w:val="24"/>
        </w:rPr>
      </w:pPr>
    </w:p>
    <w:p w14:paraId="17D68651" w14:textId="77777777" w:rsidR="00E80CD8" w:rsidRPr="00687A10" w:rsidRDefault="00E80CD8" w:rsidP="00687A10">
      <w:pPr>
        <w:spacing w:before="0" w:line="240" w:lineRule="auto"/>
        <w:rPr>
          <w:rFonts w:ascii="Courier New" w:hAnsi="Courier New" w:cs="Courier New"/>
          <w:szCs w:val="24"/>
        </w:rPr>
      </w:pPr>
      <w:r w:rsidRPr="00687A10">
        <w:rPr>
          <w:rFonts w:ascii="Courier New" w:hAnsi="Courier New" w:cs="Courier New"/>
          <w:szCs w:val="24"/>
        </w:rPr>
        <w:t xml:space="preserve">7.  </w:t>
      </w:r>
      <w:r w:rsidRPr="00687A10">
        <w:rPr>
          <w:rFonts w:ascii="Courier New" w:hAnsi="Courier New" w:cs="Courier New"/>
          <w:b/>
          <w:bCs/>
          <w:szCs w:val="24"/>
        </w:rPr>
        <w:t>Special circumstances or collection</w:t>
      </w:r>
      <w:r w:rsidRPr="00687A10">
        <w:rPr>
          <w:rFonts w:ascii="Courier New" w:hAnsi="Courier New" w:cs="Courier New"/>
          <w:szCs w:val="24"/>
        </w:rPr>
        <w:t xml:space="preserve">.  </w:t>
      </w:r>
      <w:r w:rsidR="00E74045" w:rsidRPr="00687A10">
        <w:rPr>
          <w:rFonts w:ascii="Courier New" w:hAnsi="Courier New" w:cs="Courier New"/>
          <w:szCs w:val="24"/>
        </w:rPr>
        <w:t xml:space="preserve">There are no special circumstances for collection.  </w:t>
      </w:r>
      <w:r w:rsidRPr="00687A10">
        <w:rPr>
          <w:rFonts w:ascii="Courier New" w:hAnsi="Courier New" w:cs="Courier New"/>
          <w:szCs w:val="24"/>
        </w:rPr>
        <w:t>Collection is consistent with guidelines in 5 CFR 1320.</w:t>
      </w:r>
      <w:r w:rsidR="00E74045" w:rsidRPr="00687A10">
        <w:rPr>
          <w:rFonts w:ascii="Courier New" w:hAnsi="Courier New" w:cs="Courier New"/>
          <w:szCs w:val="24"/>
        </w:rPr>
        <w:t>5(d)(2)</w:t>
      </w:r>
      <w:r w:rsidRPr="00687A10">
        <w:rPr>
          <w:rFonts w:ascii="Courier New" w:hAnsi="Courier New" w:cs="Courier New"/>
          <w:szCs w:val="24"/>
        </w:rPr>
        <w:t>.</w:t>
      </w:r>
    </w:p>
    <w:p w14:paraId="1BEB8CC6" w14:textId="77777777" w:rsidR="00E80CD8" w:rsidRPr="00687A10" w:rsidRDefault="00E80CD8" w:rsidP="00687A10">
      <w:pPr>
        <w:spacing w:before="0" w:line="240" w:lineRule="auto"/>
        <w:rPr>
          <w:rFonts w:ascii="Courier New" w:hAnsi="Courier New" w:cs="Courier New"/>
          <w:szCs w:val="24"/>
        </w:rPr>
      </w:pPr>
    </w:p>
    <w:p w14:paraId="36843603" w14:textId="74CB299B" w:rsidR="00AD36FF" w:rsidRPr="00687A10" w:rsidRDefault="00E80CD8" w:rsidP="00687A10">
      <w:pPr>
        <w:spacing w:before="0" w:line="240" w:lineRule="auto"/>
        <w:rPr>
          <w:rFonts w:ascii="Courier New" w:hAnsi="Courier New" w:cs="Courier New"/>
          <w:szCs w:val="24"/>
        </w:rPr>
      </w:pPr>
      <w:r w:rsidRPr="00687A10">
        <w:rPr>
          <w:rFonts w:ascii="Courier New" w:hAnsi="Courier New" w:cs="Courier New"/>
          <w:szCs w:val="24"/>
        </w:rPr>
        <w:lastRenderedPageBreak/>
        <w:t xml:space="preserve">8.  </w:t>
      </w:r>
      <w:r w:rsidRPr="00687A10">
        <w:rPr>
          <w:rFonts w:ascii="Courier New" w:hAnsi="Courier New" w:cs="Courier New"/>
          <w:b/>
          <w:bCs/>
          <w:szCs w:val="24"/>
        </w:rPr>
        <w:t>Efforts to consult with persons outside the agency</w:t>
      </w:r>
      <w:r w:rsidRPr="00687A10">
        <w:rPr>
          <w:rFonts w:ascii="Courier New" w:hAnsi="Courier New" w:cs="Courier New"/>
          <w:szCs w:val="24"/>
        </w:rPr>
        <w:t xml:space="preserve">. A notice </w:t>
      </w:r>
      <w:r w:rsidR="00194366" w:rsidRPr="00687A10">
        <w:rPr>
          <w:rFonts w:ascii="Courier New" w:hAnsi="Courier New" w:cs="Courier New"/>
          <w:szCs w:val="24"/>
        </w:rPr>
        <w:t xml:space="preserve">was </w:t>
      </w:r>
      <w:r w:rsidR="009515C4" w:rsidRPr="00687A10">
        <w:rPr>
          <w:rFonts w:ascii="Courier New" w:hAnsi="Courier New" w:cs="Courier New"/>
          <w:szCs w:val="24"/>
        </w:rPr>
        <w:t xml:space="preserve">published in the </w:t>
      </w:r>
      <w:r w:rsidRPr="00687A10">
        <w:rPr>
          <w:rFonts w:ascii="Courier New" w:hAnsi="Courier New" w:cs="Courier New"/>
          <w:i/>
          <w:szCs w:val="24"/>
        </w:rPr>
        <w:t>Federal</w:t>
      </w:r>
      <w:r w:rsidRPr="00687A10">
        <w:rPr>
          <w:rFonts w:ascii="Courier New" w:hAnsi="Courier New" w:cs="Courier New"/>
          <w:szCs w:val="24"/>
        </w:rPr>
        <w:t xml:space="preserve"> </w:t>
      </w:r>
      <w:r w:rsidRPr="00687A10">
        <w:rPr>
          <w:rFonts w:ascii="Courier New" w:hAnsi="Courier New" w:cs="Courier New"/>
          <w:i/>
          <w:szCs w:val="24"/>
        </w:rPr>
        <w:t>Register</w:t>
      </w:r>
      <w:r w:rsidR="009515C4" w:rsidRPr="00687A10">
        <w:rPr>
          <w:rFonts w:ascii="Courier New" w:hAnsi="Courier New" w:cs="Courier New"/>
          <w:szCs w:val="24"/>
        </w:rPr>
        <w:t xml:space="preserve"> at </w:t>
      </w:r>
      <w:r w:rsidR="008A669C">
        <w:rPr>
          <w:rFonts w:ascii="Courier New" w:hAnsi="Courier New" w:cs="Courier New"/>
          <w:szCs w:val="24"/>
        </w:rPr>
        <w:t>83</w:t>
      </w:r>
      <w:r w:rsidR="009515C4" w:rsidRPr="00687A10">
        <w:rPr>
          <w:rFonts w:ascii="Courier New" w:hAnsi="Courier New" w:cs="Courier New"/>
          <w:szCs w:val="24"/>
        </w:rPr>
        <w:t xml:space="preserve"> FR </w:t>
      </w:r>
      <w:r w:rsidR="007F6A8F">
        <w:rPr>
          <w:rFonts w:ascii="Courier New" w:hAnsi="Courier New" w:cs="Courier New"/>
          <w:szCs w:val="24"/>
        </w:rPr>
        <w:t>29117</w:t>
      </w:r>
      <w:r w:rsidR="009515C4" w:rsidRPr="00687A10">
        <w:rPr>
          <w:rFonts w:ascii="Courier New" w:hAnsi="Courier New" w:cs="Courier New"/>
          <w:szCs w:val="24"/>
        </w:rPr>
        <w:t xml:space="preserve">, </w:t>
      </w:r>
      <w:r w:rsidR="00000E24" w:rsidRPr="00687A10">
        <w:rPr>
          <w:rFonts w:ascii="Courier New" w:hAnsi="Courier New" w:cs="Courier New"/>
          <w:szCs w:val="24"/>
        </w:rPr>
        <w:t xml:space="preserve">on </w:t>
      </w:r>
      <w:r w:rsidR="007F6A8F">
        <w:rPr>
          <w:rFonts w:ascii="Courier New" w:hAnsi="Courier New" w:cs="Courier New"/>
          <w:szCs w:val="24"/>
        </w:rPr>
        <w:t>June 22, 2018</w:t>
      </w:r>
      <w:r w:rsidR="009515C4" w:rsidRPr="00687A10">
        <w:rPr>
          <w:rFonts w:ascii="Courier New" w:hAnsi="Courier New" w:cs="Courier New"/>
          <w:szCs w:val="24"/>
        </w:rPr>
        <w:t xml:space="preserve">.  </w:t>
      </w:r>
      <w:r w:rsidR="007F6A8F">
        <w:rPr>
          <w:rFonts w:ascii="Courier New" w:hAnsi="Courier New" w:cs="Courier New"/>
          <w:szCs w:val="24"/>
        </w:rPr>
        <w:t xml:space="preserve">No comments were received. </w:t>
      </w:r>
      <w:r w:rsidR="00905E4D" w:rsidRPr="00687A10">
        <w:rPr>
          <w:rFonts w:ascii="Courier New" w:hAnsi="Courier New" w:cs="Courier New"/>
          <w:szCs w:val="24"/>
        </w:rPr>
        <w:t xml:space="preserve"> </w:t>
      </w:r>
      <w:r w:rsidR="00257927">
        <w:rPr>
          <w:rFonts w:ascii="Courier New" w:hAnsi="Courier New" w:cs="Courier New"/>
          <w:szCs w:val="24"/>
        </w:rPr>
        <w:t xml:space="preserve">A 30 day notice was published in the </w:t>
      </w:r>
      <w:r w:rsidR="00257927" w:rsidRPr="00257927">
        <w:rPr>
          <w:rFonts w:ascii="Courier New" w:hAnsi="Courier New" w:cs="Courier New"/>
          <w:i/>
          <w:szCs w:val="24"/>
        </w:rPr>
        <w:t>Federal Register</w:t>
      </w:r>
      <w:r w:rsidR="00257927">
        <w:rPr>
          <w:rFonts w:ascii="Courier New" w:hAnsi="Courier New" w:cs="Courier New"/>
          <w:szCs w:val="24"/>
        </w:rPr>
        <w:t xml:space="preserve"> at 83 FR on 64835, on December 18, 2018. </w:t>
      </w:r>
    </w:p>
    <w:p w14:paraId="0918DFC5" w14:textId="77777777" w:rsidR="00905E4D" w:rsidRPr="00687A10" w:rsidRDefault="00905E4D" w:rsidP="00687A10">
      <w:pPr>
        <w:spacing w:before="0" w:line="240" w:lineRule="auto"/>
        <w:rPr>
          <w:rFonts w:ascii="Courier New" w:hAnsi="Courier New" w:cs="Courier New"/>
          <w:szCs w:val="24"/>
        </w:rPr>
      </w:pPr>
    </w:p>
    <w:p w14:paraId="1A4D3168" w14:textId="77777777" w:rsidR="00E80CD8" w:rsidRPr="00687A10" w:rsidRDefault="00E80CD8" w:rsidP="00687A10">
      <w:pPr>
        <w:tabs>
          <w:tab w:val="clear" w:pos="560"/>
          <w:tab w:val="left" w:pos="720"/>
        </w:tabs>
        <w:overflowPunct/>
        <w:autoSpaceDE/>
        <w:adjustRightInd/>
        <w:spacing w:before="0" w:line="240" w:lineRule="auto"/>
        <w:textAlignment w:val="auto"/>
        <w:rPr>
          <w:rFonts w:ascii="Courier New" w:hAnsi="Courier New" w:cs="Courier New"/>
          <w:szCs w:val="24"/>
        </w:rPr>
      </w:pPr>
      <w:r w:rsidRPr="00687A10">
        <w:rPr>
          <w:rFonts w:ascii="Courier New" w:hAnsi="Courier New" w:cs="Courier New"/>
          <w:szCs w:val="24"/>
        </w:rPr>
        <w:t xml:space="preserve">9.  </w:t>
      </w:r>
      <w:r w:rsidRPr="00687A10">
        <w:rPr>
          <w:rFonts w:ascii="Courier New" w:hAnsi="Courier New" w:cs="Courier New"/>
          <w:b/>
          <w:szCs w:val="24"/>
        </w:rPr>
        <w:t>Explanation of any decision to provide any payment or gift to respondents, other than rem</w:t>
      </w:r>
      <w:r w:rsidR="00000E24" w:rsidRPr="00687A10">
        <w:rPr>
          <w:rFonts w:ascii="Courier New" w:hAnsi="Courier New" w:cs="Courier New"/>
          <w:b/>
          <w:szCs w:val="24"/>
        </w:rPr>
        <w:t>un</w:t>
      </w:r>
      <w:r w:rsidRPr="00687A10">
        <w:rPr>
          <w:rFonts w:ascii="Courier New" w:hAnsi="Courier New" w:cs="Courier New"/>
          <w:b/>
          <w:szCs w:val="24"/>
        </w:rPr>
        <w:t>eration of contractors or grantees</w:t>
      </w:r>
      <w:r w:rsidRPr="00687A10">
        <w:rPr>
          <w:rFonts w:ascii="Courier New" w:hAnsi="Courier New" w:cs="Courier New"/>
          <w:szCs w:val="24"/>
        </w:rPr>
        <w:t xml:space="preserve">.  </w:t>
      </w:r>
      <w:r w:rsidR="00122B0D" w:rsidRPr="00687A10">
        <w:rPr>
          <w:rFonts w:ascii="Courier New" w:hAnsi="Courier New" w:cs="Courier New"/>
          <w:szCs w:val="24"/>
        </w:rPr>
        <w:t xml:space="preserve">There will be no payment or gift to respondents, other than remuneration of contractors.  </w:t>
      </w:r>
    </w:p>
    <w:p w14:paraId="1E6D1609" w14:textId="41737F13" w:rsidR="006516E2" w:rsidRPr="00687A10" w:rsidRDefault="00E80CD8" w:rsidP="00687A10">
      <w:pPr>
        <w:tabs>
          <w:tab w:val="left" w:pos="360"/>
          <w:tab w:val="left" w:pos="720"/>
          <w:tab w:val="left" w:pos="1080"/>
          <w:tab w:val="left" w:pos="1440"/>
        </w:tabs>
        <w:spacing w:line="240" w:lineRule="auto"/>
        <w:ind w:right="-40"/>
        <w:rPr>
          <w:rFonts w:ascii="Courier New" w:eastAsia="Courier New" w:hAnsi="Courier New" w:cs="Courier New"/>
          <w:szCs w:val="24"/>
        </w:rPr>
      </w:pPr>
      <w:r w:rsidRPr="00687A10">
        <w:rPr>
          <w:rFonts w:ascii="Courier New" w:hAnsi="Courier New" w:cs="Courier New"/>
          <w:szCs w:val="24"/>
        </w:rPr>
        <w:t xml:space="preserve">10.  </w:t>
      </w:r>
      <w:r w:rsidRPr="00687A10">
        <w:rPr>
          <w:rFonts w:ascii="Courier New" w:hAnsi="Courier New" w:cs="Courier New"/>
          <w:b/>
          <w:bCs/>
          <w:szCs w:val="24"/>
        </w:rPr>
        <w:t>Describe assurance of confidentiality provided to respondents</w:t>
      </w:r>
      <w:r w:rsidRPr="00687A10">
        <w:rPr>
          <w:rFonts w:ascii="Courier New" w:hAnsi="Courier New" w:cs="Courier New"/>
          <w:szCs w:val="24"/>
        </w:rPr>
        <w:t xml:space="preserve">.  This information is disclosed only to the extent consistent with </w:t>
      </w:r>
      <w:r w:rsidR="00122B0D" w:rsidRPr="00687A10">
        <w:rPr>
          <w:rFonts w:ascii="Courier New" w:hAnsi="Courier New" w:cs="Courier New"/>
          <w:szCs w:val="24"/>
        </w:rPr>
        <w:t xml:space="preserve">law, regulation, and </w:t>
      </w:r>
      <w:r w:rsidRPr="00687A10">
        <w:rPr>
          <w:rFonts w:ascii="Courier New" w:hAnsi="Courier New" w:cs="Courier New"/>
          <w:szCs w:val="24"/>
        </w:rPr>
        <w:t>prudent business p</w:t>
      </w:r>
      <w:r w:rsidR="00122B0D" w:rsidRPr="00687A10">
        <w:rPr>
          <w:rFonts w:ascii="Courier New" w:hAnsi="Courier New" w:cs="Courier New"/>
          <w:szCs w:val="24"/>
        </w:rPr>
        <w:t>ractices</w:t>
      </w:r>
      <w:r w:rsidRPr="00687A10">
        <w:rPr>
          <w:rFonts w:ascii="Courier New" w:hAnsi="Courier New" w:cs="Courier New"/>
          <w:szCs w:val="24"/>
        </w:rPr>
        <w:t>.</w:t>
      </w:r>
      <w:r w:rsidR="006516E2" w:rsidRPr="00687A10">
        <w:rPr>
          <w:rFonts w:ascii="Courier New" w:eastAsia="Courier New" w:hAnsi="Courier New" w:cs="Courier New"/>
          <w:szCs w:val="24"/>
        </w:rPr>
        <w:t xml:space="preserve"> The collection of information does not include personally identifiable information; therefore</w:t>
      </w:r>
      <w:r w:rsidR="00F76B6B">
        <w:rPr>
          <w:rFonts w:ascii="Courier New" w:eastAsia="Courier New" w:hAnsi="Courier New" w:cs="Courier New"/>
          <w:szCs w:val="24"/>
        </w:rPr>
        <w:t>,</w:t>
      </w:r>
      <w:r w:rsidR="006516E2" w:rsidRPr="00687A10">
        <w:rPr>
          <w:rFonts w:ascii="Courier New" w:eastAsia="Courier New" w:hAnsi="Courier New" w:cs="Courier New"/>
          <w:szCs w:val="24"/>
        </w:rPr>
        <w:t xml:space="preserve"> no Privacy Impact Assessment or Privacy Act System of Records Notice is required.</w:t>
      </w:r>
    </w:p>
    <w:p w14:paraId="59F31409" w14:textId="77777777" w:rsidR="00E80CD8" w:rsidRPr="00687A10" w:rsidRDefault="00E80CD8" w:rsidP="00687A10">
      <w:pPr>
        <w:spacing w:before="0" w:line="240" w:lineRule="auto"/>
        <w:rPr>
          <w:rFonts w:ascii="Courier New" w:hAnsi="Courier New" w:cs="Courier New"/>
          <w:szCs w:val="24"/>
        </w:rPr>
      </w:pPr>
    </w:p>
    <w:p w14:paraId="5D548305" w14:textId="77777777" w:rsidR="00122B0D" w:rsidRPr="00687A10" w:rsidRDefault="00E80CD8" w:rsidP="00687A10">
      <w:pPr>
        <w:spacing w:before="0" w:line="240" w:lineRule="auto"/>
        <w:rPr>
          <w:rFonts w:ascii="Courier New" w:hAnsi="Courier New" w:cs="Courier New"/>
          <w:szCs w:val="24"/>
        </w:rPr>
      </w:pPr>
      <w:r w:rsidRPr="00687A10">
        <w:rPr>
          <w:rFonts w:ascii="Courier New" w:hAnsi="Courier New" w:cs="Courier New"/>
          <w:szCs w:val="24"/>
        </w:rPr>
        <w:t xml:space="preserve">11.  </w:t>
      </w:r>
      <w:r w:rsidRPr="00687A10">
        <w:rPr>
          <w:rFonts w:ascii="Courier New" w:hAnsi="Courier New" w:cs="Courier New"/>
          <w:b/>
          <w:bCs/>
          <w:szCs w:val="24"/>
        </w:rPr>
        <w:t>Additional justification questions of a sensitive nature</w:t>
      </w:r>
      <w:r w:rsidRPr="00687A10">
        <w:rPr>
          <w:rFonts w:ascii="Courier New" w:hAnsi="Courier New" w:cs="Courier New"/>
          <w:szCs w:val="24"/>
        </w:rPr>
        <w:t xml:space="preserve">. </w:t>
      </w:r>
      <w:r w:rsidR="006516E2" w:rsidRPr="00687A10">
        <w:rPr>
          <w:rFonts w:ascii="Courier New" w:hAnsi="Courier New" w:cs="Courier New"/>
          <w:szCs w:val="24"/>
        </w:rPr>
        <w:t xml:space="preserve">No sensitive questions are involved in this information collection.  </w:t>
      </w:r>
    </w:p>
    <w:p w14:paraId="0E334A49" w14:textId="77777777" w:rsidR="006516E2" w:rsidRPr="00687A10" w:rsidRDefault="006516E2" w:rsidP="00687A10">
      <w:pPr>
        <w:spacing w:before="0" w:line="240" w:lineRule="auto"/>
        <w:rPr>
          <w:rFonts w:ascii="Courier New" w:hAnsi="Courier New" w:cs="Courier New"/>
          <w:szCs w:val="24"/>
        </w:rPr>
      </w:pPr>
    </w:p>
    <w:p w14:paraId="60B58279" w14:textId="77777777" w:rsidR="006516E2" w:rsidRPr="00687A10" w:rsidRDefault="00E80CD8" w:rsidP="00687A10">
      <w:pPr>
        <w:spacing w:before="0" w:line="240" w:lineRule="auto"/>
        <w:rPr>
          <w:rFonts w:ascii="Courier New" w:hAnsi="Courier New" w:cs="Courier New"/>
          <w:szCs w:val="24"/>
        </w:rPr>
      </w:pPr>
      <w:r w:rsidRPr="00687A10">
        <w:rPr>
          <w:rFonts w:ascii="Courier New" w:hAnsi="Courier New" w:cs="Courier New"/>
          <w:szCs w:val="24"/>
        </w:rPr>
        <w:t xml:space="preserve">12 &amp; 13.  </w:t>
      </w:r>
      <w:r w:rsidRPr="00687A10">
        <w:rPr>
          <w:rFonts w:ascii="Courier New" w:hAnsi="Courier New" w:cs="Courier New"/>
          <w:b/>
          <w:bCs/>
          <w:szCs w:val="24"/>
        </w:rPr>
        <w:t>Estimated total annual public hour and cost burden</w:t>
      </w:r>
      <w:r w:rsidRPr="00687A10">
        <w:rPr>
          <w:rFonts w:ascii="Courier New" w:hAnsi="Courier New" w:cs="Courier New"/>
          <w:szCs w:val="24"/>
        </w:rPr>
        <w:t xml:space="preserve">.  </w:t>
      </w:r>
    </w:p>
    <w:p w14:paraId="2E5B3F63" w14:textId="77777777" w:rsidR="00EC11EE" w:rsidRPr="00C302E1" w:rsidRDefault="00B44B59" w:rsidP="00687A10">
      <w:pPr>
        <w:spacing w:before="0" w:line="240" w:lineRule="auto"/>
        <w:rPr>
          <w:rFonts w:ascii="Courier New" w:hAnsi="Courier New" w:cs="Courier New"/>
          <w:szCs w:val="24"/>
        </w:rPr>
      </w:pPr>
      <w:r w:rsidRPr="00687A10">
        <w:rPr>
          <w:rFonts w:ascii="Courier New" w:hAnsi="Courier New" w:cs="Courier New"/>
          <w:szCs w:val="24"/>
        </w:rPr>
        <w:t xml:space="preserve">According to </w:t>
      </w:r>
      <w:r w:rsidR="0039773F" w:rsidRPr="00687A10">
        <w:rPr>
          <w:rFonts w:ascii="Courier New" w:hAnsi="Courier New" w:cs="Courier New"/>
          <w:szCs w:val="24"/>
        </w:rPr>
        <w:t xml:space="preserve">Federal Procurement Data System </w:t>
      </w:r>
      <w:r w:rsidRPr="00687A10">
        <w:rPr>
          <w:rFonts w:ascii="Courier New" w:hAnsi="Courier New" w:cs="Courier New"/>
          <w:szCs w:val="24"/>
        </w:rPr>
        <w:t xml:space="preserve">data for FY 2017, there were 24,949 new awards (13,439 to small </w:t>
      </w:r>
      <w:r w:rsidR="00487A81" w:rsidRPr="00687A10">
        <w:rPr>
          <w:rFonts w:ascii="Courier New" w:hAnsi="Courier New" w:cs="Courier New"/>
          <w:szCs w:val="24"/>
        </w:rPr>
        <w:t>entities</w:t>
      </w:r>
      <w:r w:rsidRPr="00687A10">
        <w:rPr>
          <w:rFonts w:ascii="Courier New" w:hAnsi="Courier New" w:cs="Courier New"/>
          <w:szCs w:val="24"/>
        </w:rPr>
        <w:t xml:space="preserve">) to 10,577 unique awardees (6,924 were small </w:t>
      </w:r>
      <w:r w:rsidR="00487A81" w:rsidRPr="00687A10">
        <w:rPr>
          <w:rFonts w:ascii="Courier New" w:hAnsi="Courier New" w:cs="Courier New"/>
          <w:szCs w:val="24"/>
        </w:rPr>
        <w:t>entities</w:t>
      </w:r>
      <w:r w:rsidRPr="00687A10">
        <w:rPr>
          <w:rFonts w:ascii="Courier New" w:hAnsi="Courier New" w:cs="Courier New"/>
          <w:szCs w:val="24"/>
        </w:rPr>
        <w:t xml:space="preserve">).  </w:t>
      </w:r>
      <w:r w:rsidR="00487A81" w:rsidRPr="00687A10">
        <w:rPr>
          <w:rFonts w:ascii="Courier New" w:hAnsi="Courier New" w:cs="Courier New"/>
          <w:szCs w:val="24"/>
        </w:rPr>
        <w:t xml:space="preserve">Some offerors, however, may not receive an award in a given year, so the number of awardees was multiplied by a factor of 1.1, to estimate the number of entities submitting the annual certification into the System for Award Management database (10,577 x 1.1 =11,634, of which 7,616 are small entities).  </w:t>
      </w:r>
      <w:r w:rsidR="005E2F63" w:rsidRPr="00C302E1">
        <w:rPr>
          <w:rFonts w:ascii="Courier New" w:hAnsi="Courier New" w:cs="Courier New"/>
          <w:szCs w:val="24"/>
        </w:rPr>
        <w:t xml:space="preserve">The first response of each offeror will be the most time consuming, because of the need to review the State Department compliance report.  </w:t>
      </w:r>
      <w:r w:rsidR="001849AD" w:rsidRPr="00C302E1">
        <w:rPr>
          <w:rFonts w:ascii="Courier New" w:hAnsi="Courier New" w:cs="Courier New"/>
          <w:szCs w:val="24"/>
        </w:rPr>
        <w:t xml:space="preserve">Time required to </w:t>
      </w:r>
      <w:r w:rsidRPr="00C302E1">
        <w:rPr>
          <w:rFonts w:ascii="Courier New" w:hAnsi="Courier New" w:cs="Courier New"/>
          <w:szCs w:val="24"/>
        </w:rPr>
        <w:t>complete and review the certification</w:t>
      </w:r>
      <w:r w:rsidR="00E80CD8" w:rsidRPr="00C302E1">
        <w:rPr>
          <w:rFonts w:ascii="Courier New" w:hAnsi="Courier New" w:cs="Courier New"/>
          <w:szCs w:val="24"/>
        </w:rPr>
        <w:t xml:space="preserve"> </w:t>
      </w:r>
      <w:r w:rsidR="005E2F63" w:rsidRPr="00C302E1">
        <w:rPr>
          <w:rFonts w:ascii="Courier New" w:hAnsi="Courier New" w:cs="Courier New"/>
          <w:szCs w:val="24"/>
        </w:rPr>
        <w:t xml:space="preserve">the first time in a year </w:t>
      </w:r>
      <w:r w:rsidR="00E80CD8" w:rsidRPr="00C302E1">
        <w:rPr>
          <w:rFonts w:ascii="Courier New" w:hAnsi="Courier New" w:cs="Courier New"/>
          <w:szCs w:val="24"/>
        </w:rPr>
        <w:t xml:space="preserve">is estimated at </w:t>
      </w:r>
      <w:r w:rsidR="00B328C4" w:rsidRPr="00C302E1">
        <w:rPr>
          <w:rFonts w:ascii="Courier New" w:hAnsi="Courier New" w:cs="Courier New"/>
          <w:szCs w:val="24"/>
        </w:rPr>
        <w:t>4</w:t>
      </w:r>
      <w:r w:rsidR="006516E2" w:rsidRPr="00C302E1">
        <w:rPr>
          <w:rFonts w:ascii="Courier New" w:hAnsi="Courier New" w:cs="Courier New"/>
          <w:szCs w:val="24"/>
        </w:rPr>
        <w:t>0 minutes</w:t>
      </w:r>
      <w:r w:rsidR="00B328C4" w:rsidRPr="00C302E1">
        <w:rPr>
          <w:rFonts w:ascii="Courier New" w:hAnsi="Courier New" w:cs="Courier New"/>
          <w:szCs w:val="24"/>
        </w:rPr>
        <w:t xml:space="preserve"> for small entities and 6.6 hours per year for other than small entities</w:t>
      </w:r>
      <w:r w:rsidR="006516E2" w:rsidRPr="00C302E1">
        <w:rPr>
          <w:rFonts w:ascii="Courier New" w:hAnsi="Courier New" w:cs="Courier New"/>
          <w:szCs w:val="24"/>
        </w:rPr>
        <w:t>.</w:t>
      </w:r>
      <w:r w:rsidRPr="00C302E1">
        <w:rPr>
          <w:rFonts w:ascii="Courier New" w:hAnsi="Courier New" w:cs="Courier New"/>
          <w:szCs w:val="24"/>
        </w:rPr>
        <w:t xml:space="preserve">  </w:t>
      </w:r>
      <w:r w:rsidR="00273AE7" w:rsidRPr="00C302E1">
        <w:rPr>
          <w:rFonts w:ascii="Courier New" w:hAnsi="Courier New" w:cs="Courier New"/>
          <w:szCs w:val="24"/>
        </w:rPr>
        <w:t>These weighted averages are based on the foll</w:t>
      </w:r>
      <w:r w:rsidR="00C563ED" w:rsidRPr="00C302E1">
        <w:rPr>
          <w:rFonts w:ascii="Courier New" w:hAnsi="Courier New" w:cs="Courier New"/>
          <w:szCs w:val="24"/>
        </w:rPr>
        <w:t>o</w:t>
      </w:r>
      <w:r w:rsidR="00273AE7" w:rsidRPr="00C302E1">
        <w:rPr>
          <w:rFonts w:ascii="Courier New" w:hAnsi="Courier New" w:cs="Courier New"/>
          <w:szCs w:val="24"/>
        </w:rPr>
        <w:t>wing assumptions:  To complete the certification,</w:t>
      </w:r>
      <w:r w:rsidR="00273AE7">
        <w:rPr>
          <w:rFonts w:ascii="Courier New" w:hAnsi="Courier New" w:cs="Courier New"/>
          <w:szCs w:val="24"/>
        </w:rPr>
        <w:t xml:space="preserve"> offerors</w:t>
      </w:r>
      <w:r w:rsidR="000620D4">
        <w:rPr>
          <w:rFonts w:ascii="Courier New" w:hAnsi="Courier New" w:cs="Courier New"/>
          <w:szCs w:val="24"/>
        </w:rPr>
        <w:t>’ need to review the compliance report of the Department of State will vary on a case-by-case basis.  F</w:t>
      </w:r>
      <w:r w:rsidR="00273AE7">
        <w:rPr>
          <w:rFonts w:ascii="Courier New" w:hAnsi="Courier New" w:cs="Courier New"/>
          <w:szCs w:val="24"/>
        </w:rPr>
        <w:t>or small entities,</w:t>
      </w:r>
      <w:r w:rsidR="000620D4">
        <w:rPr>
          <w:rFonts w:ascii="Courier New" w:hAnsi="Courier New" w:cs="Courier New"/>
          <w:szCs w:val="24"/>
        </w:rPr>
        <w:t xml:space="preserve"> DoD, GSA, and NASA have estimated that </w:t>
      </w:r>
      <w:r w:rsidR="00273AE7">
        <w:rPr>
          <w:rFonts w:ascii="Courier New" w:hAnsi="Courier New" w:cs="Courier New"/>
          <w:szCs w:val="24"/>
        </w:rPr>
        <w:t xml:space="preserve">90 percent of the entities will not need to review the compliance report </w:t>
      </w:r>
      <w:r w:rsidR="000620D4">
        <w:rPr>
          <w:rFonts w:ascii="Courier New" w:hAnsi="Courier New" w:cs="Courier New"/>
          <w:szCs w:val="24"/>
        </w:rPr>
        <w:t>beyond checking the list of foreign countries in the table of contents. Five percent of the entities may also need to review the findings related to one or more listed countries, another 3 percent may also need to review the supporting background and analysis for the findings, and on</w:t>
      </w:r>
      <w:r w:rsidR="00C563ED">
        <w:rPr>
          <w:rFonts w:ascii="Courier New" w:hAnsi="Courier New" w:cs="Courier New"/>
          <w:szCs w:val="24"/>
        </w:rPr>
        <w:t>ly</w:t>
      </w:r>
      <w:r w:rsidR="000620D4">
        <w:rPr>
          <w:rFonts w:ascii="Courier New" w:hAnsi="Courier New" w:cs="Courier New"/>
          <w:szCs w:val="24"/>
        </w:rPr>
        <w:t xml:space="preserve"> 2 percent will need to send an inquiry to the Department of State.  With regard to other than small businesses, which are more likely to also have subsidiaries, DoD , GSA, and NASA estimate 80 percent will just review the table of contents, 10 percent may review some of the findings, 9 percent will review the supporting rationale, and only 1 percent will email the Department of State with an inquiry. </w:t>
      </w:r>
      <w:r w:rsidRPr="00687A10">
        <w:rPr>
          <w:rFonts w:ascii="Courier New" w:hAnsi="Courier New" w:cs="Courier New"/>
          <w:szCs w:val="24"/>
        </w:rPr>
        <w:t xml:space="preserve">  Because a certification is required, we estimated senior level review would be </w:t>
      </w:r>
      <w:r w:rsidRPr="00C302E1">
        <w:rPr>
          <w:rFonts w:ascii="Courier New" w:hAnsi="Courier New" w:cs="Courier New"/>
          <w:szCs w:val="24"/>
        </w:rPr>
        <w:t>required</w:t>
      </w:r>
      <w:r w:rsidR="005E2F63" w:rsidRPr="00C302E1">
        <w:rPr>
          <w:rFonts w:ascii="Courier New" w:hAnsi="Courier New" w:cs="Courier New"/>
          <w:szCs w:val="24"/>
        </w:rPr>
        <w:t xml:space="preserve"> for the initial certification</w:t>
      </w:r>
      <w:r w:rsidRPr="00C302E1">
        <w:rPr>
          <w:rFonts w:ascii="Courier New" w:hAnsi="Courier New" w:cs="Courier New"/>
          <w:szCs w:val="24"/>
        </w:rPr>
        <w:t>.</w:t>
      </w:r>
      <w:r w:rsidR="00EC11EE" w:rsidRPr="00C302E1">
        <w:rPr>
          <w:rFonts w:ascii="Courier New" w:hAnsi="Courier New" w:cs="Courier New"/>
          <w:szCs w:val="24"/>
        </w:rPr>
        <w:t xml:space="preserve">  </w:t>
      </w:r>
    </w:p>
    <w:p w14:paraId="7D9B9439" w14:textId="77777777" w:rsidR="00EC11EE" w:rsidRPr="00C302E1" w:rsidRDefault="00EC11EE" w:rsidP="00EC11EE">
      <w:pPr>
        <w:spacing w:before="0" w:line="240" w:lineRule="auto"/>
        <w:rPr>
          <w:rFonts w:ascii="Courier New" w:hAnsi="Courier New" w:cs="Courier New"/>
          <w:szCs w:val="24"/>
        </w:rPr>
      </w:pPr>
    </w:p>
    <w:p w14:paraId="5492580D" w14:textId="5E599E4C" w:rsidR="00E80CD8" w:rsidRPr="00C302E1" w:rsidRDefault="000E59A7" w:rsidP="00EC11EE">
      <w:pPr>
        <w:spacing w:before="0" w:line="240" w:lineRule="auto"/>
        <w:rPr>
          <w:rFonts w:ascii="Courier New" w:hAnsi="Courier New" w:cs="Courier New"/>
          <w:szCs w:val="24"/>
        </w:rPr>
      </w:pPr>
      <w:r w:rsidRPr="00C302E1">
        <w:rPr>
          <w:rFonts w:ascii="Courier New" w:hAnsi="Courier New" w:cs="Courier New"/>
          <w:szCs w:val="24"/>
        </w:rPr>
        <w:t xml:space="preserve">Although </w:t>
      </w:r>
      <w:r w:rsidR="00670153">
        <w:rPr>
          <w:rFonts w:ascii="Courier New" w:hAnsi="Courier New" w:cs="Courier New"/>
          <w:szCs w:val="24"/>
        </w:rPr>
        <w:t>the</w:t>
      </w:r>
      <w:r w:rsidR="005E2F63" w:rsidRPr="00C302E1">
        <w:rPr>
          <w:rFonts w:ascii="Courier New" w:hAnsi="Courier New" w:cs="Courier New"/>
          <w:szCs w:val="24"/>
        </w:rPr>
        <w:t xml:space="preserve"> interim rule</w:t>
      </w:r>
      <w:r w:rsidR="005F2794">
        <w:rPr>
          <w:rFonts w:ascii="Courier New" w:hAnsi="Courier New" w:cs="Courier New"/>
          <w:szCs w:val="24"/>
        </w:rPr>
        <w:t>,</w:t>
      </w:r>
      <w:r w:rsidR="005E2F63" w:rsidRPr="00C302E1">
        <w:rPr>
          <w:rFonts w:ascii="Courier New" w:hAnsi="Courier New" w:cs="Courier New"/>
          <w:szCs w:val="24"/>
        </w:rPr>
        <w:t xml:space="preserve"> </w:t>
      </w:r>
      <w:r w:rsidR="00670153">
        <w:rPr>
          <w:rFonts w:ascii="Courier New" w:hAnsi="Courier New" w:cs="Courier New"/>
          <w:szCs w:val="24"/>
        </w:rPr>
        <w:t xml:space="preserve">published </w:t>
      </w:r>
      <w:r w:rsidR="005F2794">
        <w:rPr>
          <w:rFonts w:ascii="Courier New" w:hAnsi="Courier New" w:cs="Courier New"/>
          <w:szCs w:val="24"/>
        </w:rPr>
        <w:t>in the Federal Register on June 15, 2018</w:t>
      </w:r>
      <w:r w:rsidR="00670153">
        <w:rPr>
          <w:rFonts w:ascii="Courier New" w:hAnsi="Courier New" w:cs="Courier New"/>
          <w:szCs w:val="24"/>
        </w:rPr>
        <w:t>(FAC 2005-99, FAR Case 2017-018, 83 FR 28145)</w:t>
      </w:r>
      <w:r w:rsidR="005F2794">
        <w:rPr>
          <w:rFonts w:ascii="Courier New" w:hAnsi="Courier New" w:cs="Courier New"/>
          <w:szCs w:val="24"/>
        </w:rPr>
        <w:t>,</w:t>
      </w:r>
      <w:r w:rsidR="00670153">
        <w:rPr>
          <w:rFonts w:ascii="Courier New" w:hAnsi="Courier New" w:cs="Courier New"/>
          <w:szCs w:val="24"/>
        </w:rPr>
        <w:t xml:space="preserve"> </w:t>
      </w:r>
      <w:r w:rsidR="005E2F63" w:rsidRPr="00C302E1">
        <w:rPr>
          <w:rFonts w:ascii="Courier New" w:hAnsi="Courier New" w:cs="Courier New"/>
          <w:szCs w:val="24"/>
        </w:rPr>
        <w:t xml:space="preserve">requires </w:t>
      </w:r>
      <w:r w:rsidRPr="00C302E1">
        <w:rPr>
          <w:rFonts w:ascii="Courier New" w:hAnsi="Courier New" w:cs="Courier New"/>
          <w:szCs w:val="24"/>
        </w:rPr>
        <w:t>separate certifications for each offer, most of the time related to the certification is due to the need to become familiar with the Department of State Compliance Report and determine that the offeror has not engaged in any prohibited activities.  Once that research has been done, the time required to complete additional certification</w:t>
      </w:r>
      <w:r w:rsidR="004B1088" w:rsidRPr="00C302E1">
        <w:rPr>
          <w:rFonts w:ascii="Courier New" w:hAnsi="Courier New" w:cs="Courier New"/>
          <w:szCs w:val="24"/>
        </w:rPr>
        <w:t>s</w:t>
      </w:r>
      <w:r w:rsidRPr="00C302E1">
        <w:rPr>
          <w:rFonts w:ascii="Courier New" w:hAnsi="Courier New" w:cs="Courier New"/>
          <w:szCs w:val="24"/>
        </w:rPr>
        <w:t xml:space="preserve"> </w:t>
      </w:r>
      <w:r w:rsidR="00166AA1" w:rsidRPr="00C302E1">
        <w:rPr>
          <w:rFonts w:ascii="Courier New" w:hAnsi="Courier New" w:cs="Courier New"/>
          <w:szCs w:val="24"/>
        </w:rPr>
        <w:t xml:space="preserve">will </w:t>
      </w:r>
      <w:r w:rsidRPr="00C302E1">
        <w:rPr>
          <w:rFonts w:ascii="Courier New" w:hAnsi="Courier New" w:cs="Courier New"/>
          <w:szCs w:val="24"/>
        </w:rPr>
        <w:t xml:space="preserve">be </w:t>
      </w:r>
      <w:r w:rsidR="00EC11EE" w:rsidRPr="00C302E1">
        <w:rPr>
          <w:rFonts w:ascii="Courier New" w:hAnsi="Courier New" w:cs="Courier New"/>
          <w:szCs w:val="24"/>
        </w:rPr>
        <w:t>significantly less.</w:t>
      </w:r>
    </w:p>
    <w:p w14:paraId="0D48C29E" w14:textId="77777777" w:rsidR="00E80CD8" w:rsidRPr="00C302E1" w:rsidRDefault="00E80CD8" w:rsidP="00687A10">
      <w:pPr>
        <w:spacing w:before="0" w:line="240" w:lineRule="auto"/>
        <w:jc w:val="center"/>
        <w:rPr>
          <w:rFonts w:ascii="Courier New" w:hAnsi="Courier New" w:cs="Courier New"/>
          <w:szCs w:val="24"/>
        </w:rPr>
      </w:pPr>
    </w:p>
    <w:p w14:paraId="3B5EDD59" w14:textId="77777777" w:rsidR="00EC11EE" w:rsidRDefault="00EC11EE" w:rsidP="00EC11EE">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r w:rsidRPr="00C302E1">
        <w:rPr>
          <w:rFonts w:ascii="Courier New" w:hAnsi="Courier New" w:cs="Courier New"/>
          <w:szCs w:val="24"/>
        </w:rPr>
        <w:t>We estimate the following burden for the first certification from each unique entity in a given year:</w:t>
      </w:r>
    </w:p>
    <w:p w14:paraId="415E70C8" w14:textId="77777777" w:rsidR="00EC11EE" w:rsidRDefault="00EC11EE" w:rsidP="00EC11EE">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p>
    <w:p w14:paraId="5F196D24" w14:textId="77777777" w:rsidR="00EC11EE" w:rsidRPr="00687A10" w:rsidRDefault="00EC11EE" w:rsidP="00EC11EE">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r w:rsidRPr="00687A10">
        <w:rPr>
          <w:rFonts w:ascii="Courier New" w:hAnsi="Courier New" w:cs="Courier New"/>
          <w:szCs w:val="24"/>
        </w:rPr>
        <w:t>Estimated respondents/yr</w:t>
      </w:r>
      <w:r w:rsidRPr="00687A10">
        <w:rPr>
          <w:rFonts w:ascii="Courier New" w:hAnsi="Courier New" w:cs="Courier New"/>
          <w:szCs w:val="24"/>
        </w:rPr>
        <w:tab/>
      </w:r>
      <w:r w:rsidRPr="00687A10">
        <w:rPr>
          <w:rFonts w:ascii="Courier New" w:hAnsi="Courier New" w:cs="Courier New"/>
          <w:szCs w:val="24"/>
        </w:rPr>
        <w:tab/>
        <w:t>11,634</w:t>
      </w:r>
    </w:p>
    <w:p w14:paraId="6D7CD8AA" w14:textId="77777777" w:rsidR="00EC11EE" w:rsidRPr="00687A10" w:rsidRDefault="00EC11EE" w:rsidP="00EC11EE">
      <w:pPr>
        <w:tabs>
          <w:tab w:val="clear" w:pos="560"/>
          <w:tab w:val="clear" w:pos="1120"/>
          <w:tab w:val="clear" w:pos="1680"/>
          <w:tab w:val="clear" w:pos="2240"/>
          <w:tab w:val="left" w:leader="dot" w:pos="7740"/>
          <w:tab w:val="left" w:pos="7920"/>
          <w:tab w:val="right" w:pos="9270"/>
        </w:tabs>
        <w:spacing w:before="0" w:line="240" w:lineRule="auto"/>
        <w:rPr>
          <w:rFonts w:ascii="Courier New" w:hAnsi="Courier New" w:cs="Courier New"/>
          <w:szCs w:val="24"/>
          <w:u w:val="single"/>
        </w:rPr>
      </w:pPr>
      <w:r w:rsidRPr="00687A10">
        <w:rPr>
          <w:rFonts w:ascii="Courier New" w:hAnsi="Courier New" w:cs="Courier New"/>
          <w:szCs w:val="24"/>
        </w:rPr>
        <w:t>Responses annually</w:t>
      </w:r>
      <w:r w:rsidRPr="00687A10">
        <w:rPr>
          <w:rFonts w:ascii="Courier New" w:hAnsi="Courier New" w:cs="Courier New"/>
          <w:szCs w:val="24"/>
        </w:rPr>
        <w:tab/>
        <w:t>x</w:t>
      </w:r>
      <w:r w:rsidRPr="00687A10">
        <w:rPr>
          <w:rFonts w:ascii="Courier New" w:hAnsi="Courier New" w:cs="Courier New"/>
          <w:szCs w:val="24"/>
        </w:rPr>
        <w:tab/>
      </w:r>
      <w:r w:rsidRPr="00687A10">
        <w:rPr>
          <w:rFonts w:ascii="Courier New" w:hAnsi="Courier New" w:cs="Courier New"/>
          <w:szCs w:val="24"/>
          <w:u w:val="single"/>
        </w:rPr>
        <w:tab/>
        <w:t>1</w:t>
      </w:r>
    </w:p>
    <w:p w14:paraId="6990E2BF" w14:textId="77777777" w:rsidR="00EC11EE" w:rsidRPr="00687A10" w:rsidRDefault="00EC11EE" w:rsidP="00EC11EE">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r w:rsidRPr="00687A10">
        <w:rPr>
          <w:rFonts w:ascii="Courier New" w:hAnsi="Courier New" w:cs="Courier New"/>
          <w:szCs w:val="24"/>
        </w:rPr>
        <w:t>Total annual responses</w:t>
      </w:r>
      <w:r w:rsidRPr="00687A10">
        <w:rPr>
          <w:rFonts w:ascii="Courier New" w:hAnsi="Courier New" w:cs="Courier New"/>
          <w:szCs w:val="24"/>
        </w:rPr>
        <w:tab/>
      </w:r>
      <w:r w:rsidRPr="00687A10">
        <w:rPr>
          <w:rFonts w:ascii="Courier New" w:hAnsi="Courier New" w:cs="Courier New"/>
          <w:szCs w:val="24"/>
        </w:rPr>
        <w:tab/>
        <w:t>11,634</w:t>
      </w:r>
    </w:p>
    <w:p w14:paraId="7657B64A" w14:textId="77777777" w:rsidR="00EC11EE" w:rsidRPr="00687A10" w:rsidRDefault="00EC11EE" w:rsidP="00EC11EE">
      <w:pPr>
        <w:tabs>
          <w:tab w:val="clear" w:pos="560"/>
          <w:tab w:val="clear" w:pos="1120"/>
          <w:tab w:val="clear" w:pos="1680"/>
          <w:tab w:val="clear" w:pos="2240"/>
          <w:tab w:val="left" w:leader="dot" w:pos="7740"/>
          <w:tab w:val="left" w:pos="7920"/>
          <w:tab w:val="right" w:pos="9270"/>
        </w:tabs>
        <w:spacing w:before="0" w:line="240" w:lineRule="auto"/>
        <w:rPr>
          <w:rFonts w:ascii="Courier New" w:hAnsi="Courier New" w:cs="Courier New"/>
          <w:szCs w:val="24"/>
        </w:rPr>
      </w:pPr>
      <w:r w:rsidRPr="00687A10">
        <w:rPr>
          <w:rFonts w:ascii="Courier New" w:hAnsi="Courier New" w:cs="Courier New"/>
          <w:szCs w:val="24"/>
        </w:rPr>
        <w:t>Estimated hrs/response</w:t>
      </w:r>
      <w:r w:rsidRPr="00687A10">
        <w:rPr>
          <w:rFonts w:ascii="Courier New" w:hAnsi="Courier New" w:cs="Courier New"/>
          <w:szCs w:val="24"/>
        </w:rPr>
        <w:tab/>
        <w:t>x</w:t>
      </w:r>
      <w:r w:rsidRPr="00687A10">
        <w:rPr>
          <w:rFonts w:ascii="Courier New" w:hAnsi="Courier New" w:cs="Courier New"/>
          <w:szCs w:val="24"/>
        </w:rPr>
        <w:tab/>
      </w:r>
      <w:r w:rsidRPr="00687A10">
        <w:rPr>
          <w:rFonts w:ascii="Courier New" w:hAnsi="Courier New" w:cs="Courier New"/>
          <w:szCs w:val="24"/>
          <w:u w:val="single"/>
        </w:rPr>
        <w:tab/>
      </w:r>
      <w:r>
        <w:rPr>
          <w:rFonts w:ascii="Courier New" w:hAnsi="Courier New" w:cs="Courier New"/>
          <w:szCs w:val="24"/>
          <w:u w:val="single"/>
        </w:rPr>
        <w:t>2</w:t>
      </w:r>
      <w:r w:rsidRPr="00687A10">
        <w:rPr>
          <w:rFonts w:ascii="Courier New" w:hAnsi="Courier New" w:cs="Courier New"/>
          <w:szCs w:val="24"/>
          <w:u w:val="single"/>
        </w:rPr>
        <w:t>.</w:t>
      </w:r>
      <w:r>
        <w:rPr>
          <w:rFonts w:ascii="Courier New" w:hAnsi="Courier New" w:cs="Courier New"/>
          <w:szCs w:val="24"/>
          <w:u w:val="single"/>
        </w:rPr>
        <w:t>72</w:t>
      </w:r>
    </w:p>
    <w:p w14:paraId="1DF92D38" w14:textId="77777777" w:rsidR="00EC11EE" w:rsidRPr="00687A10" w:rsidRDefault="00EC11EE" w:rsidP="00EC11EE">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r w:rsidRPr="00687A10">
        <w:rPr>
          <w:rFonts w:ascii="Courier New" w:hAnsi="Courier New" w:cs="Courier New"/>
          <w:szCs w:val="24"/>
        </w:rPr>
        <w:t>Estimated total burden/hrs</w:t>
      </w:r>
      <w:r w:rsidRPr="00687A10">
        <w:rPr>
          <w:rFonts w:ascii="Courier New" w:hAnsi="Courier New" w:cs="Courier New"/>
          <w:szCs w:val="24"/>
        </w:rPr>
        <w:tab/>
      </w:r>
      <w:r w:rsidRPr="00687A10">
        <w:rPr>
          <w:rFonts w:ascii="Courier New" w:hAnsi="Courier New" w:cs="Courier New"/>
          <w:szCs w:val="24"/>
        </w:rPr>
        <w:tab/>
      </w:r>
      <w:r>
        <w:rPr>
          <w:rFonts w:ascii="Courier New" w:hAnsi="Courier New" w:cs="Courier New"/>
          <w:szCs w:val="24"/>
        </w:rPr>
        <w:t>31,662</w:t>
      </w:r>
    </w:p>
    <w:p w14:paraId="7B488C64" w14:textId="77777777" w:rsidR="00EC11EE" w:rsidRPr="00687A10" w:rsidRDefault="00EC11EE" w:rsidP="00EC11EE">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r w:rsidRPr="00687A10">
        <w:rPr>
          <w:rFonts w:ascii="Courier New" w:hAnsi="Courier New" w:cs="Courier New"/>
          <w:szCs w:val="24"/>
        </w:rPr>
        <w:t>Average wages ($30.81 + 36%)</w:t>
      </w:r>
      <w:r w:rsidRPr="00687A10">
        <w:rPr>
          <w:rFonts w:ascii="Courier New" w:hAnsi="Courier New" w:cs="Courier New"/>
          <w:szCs w:val="24"/>
        </w:rPr>
        <w:tab/>
        <w:t>x</w:t>
      </w:r>
      <w:r w:rsidRPr="00687A10">
        <w:rPr>
          <w:rFonts w:ascii="Courier New" w:hAnsi="Courier New" w:cs="Courier New"/>
          <w:szCs w:val="24"/>
          <w:u w:val="single"/>
        </w:rPr>
        <w:tab/>
        <w:t>$73.83*</w:t>
      </w:r>
    </w:p>
    <w:p w14:paraId="293ECA5F" w14:textId="77777777" w:rsidR="00EC11EE" w:rsidRDefault="00EC11EE" w:rsidP="00EC11EE">
      <w:pPr>
        <w:spacing w:before="0" w:line="240" w:lineRule="auto"/>
        <w:rPr>
          <w:rFonts w:ascii="Courier New" w:hAnsi="Courier New" w:cs="Courier New"/>
          <w:szCs w:val="24"/>
        </w:rPr>
      </w:pPr>
      <w:r>
        <w:rPr>
          <w:rFonts w:ascii="Courier New" w:hAnsi="Courier New" w:cs="Courier New"/>
          <w:szCs w:val="24"/>
        </w:rPr>
        <w:t>Estimated cost to public........................</w:t>
      </w:r>
      <w:r w:rsidRPr="00687A10">
        <w:rPr>
          <w:rFonts w:ascii="Courier New" w:hAnsi="Courier New" w:cs="Courier New"/>
          <w:szCs w:val="24"/>
        </w:rPr>
        <w:tab/>
      </w:r>
      <w:r>
        <w:rPr>
          <w:rFonts w:ascii="Courier New" w:hAnsi="Courier New" w:cs="Courier New"/>
          <w:szCs w:val="24"/>
        </w:rPr>
        <w:t xml:space="preserve">  </w:t>
      </w:r>
      <w:r w:rsidRPr="00687A10">
        <w:rPr>
          <w:rFonts w:ascii="Courier New" w:hAnsi="Courier New" w:cs="Courier New"/>
          <w:szCs w:val="24"/>
        </w:rPr>
        <w:t>$</w:t>
      </w:r>
      <w:r>
        <w:rPr>
          <w:rFonts w:ascii="Courier New" w:hAnsi="Courier New" w:cs="Courier New"/>
          <w:szCs w:val="24"/>
        </w:rPr>
        <w:t>2,337,605</w:t>
      </w:r>
    </w:p>
    <w:p w14:paraId="68E663AB" w14:textId="77777777" w:rsidR="00EC11EE" w:rsidRDefault="00EC11EE" w:rsidP="00EC11EE">
      <w:pPr>
        <w:spacing w:before="0" w:line="240" w:lineRule="auto"/>
        <w:rPr>
          <w:rFonts w:ascii="Courier New" w:hAnsi="Courier New" w:cs="Courier New"/>
          <w:szCs w:val="24"/>
        </w:rPr>
      </w:pPr>
    </w:p>
    <w:p w14:paraId="698A8A0F" w14:textId="77777777" w:rsidR="00EC11EE" w:rsidRPr="00C302E1" w:rsidRDefault="00166AA1" w:rsidP="00EC11EE">
      <w:pPr>
        <w:spacing w:before="0" w:line="240" w:lineRule="auto"/>
        <w:rPr>
          <w:rFonts w:ascii="Courier New" w:hAnsi="Courier New" w:cs="Courier New"/>
          <w:szCs w:val="24"/>
        </w:rPr>
      </w:pPr>
      <w:r w:rsidRPr="00C302E1">
        <w:rPr>
          <w:rFonts w:ascii="Courier New" w:hAnsi="Courier New" w:cs="Courier New"/>
          <w:szCs w:val="24"/>
        </w:rPr>
        <w:t>The burden for additional certifications in a given year are estimated as follows</w:t>
      </w:r>
      <w:r w:rsidR="00EC11EE" w:rsidRPr="00C302E1">
        <w:rPr>
          <w:rFonts w:ascii="Courier New" w:hAnsi="Courier New" w:cs="Courier New"/>
          <w:szCs w:val="24"/>
        </w:rPr>
        <w:t>:</w:t>
      </w:r>
    </w:p>
    <w:p w14:paraId="02DF53B8" w14:textId="77777777" w:rsidR="00EC11EE" w:rsidRPr="00C302E1" w:rsidRDefault="00EC11EE" w:rsidP="00EC11EE">
      <w:pPr>
        <w:spacing w:before="0" w:line="240" w:lineRule="auto"/>
        <w:rPr>
          <w:rFonts w:ascii="Courier New" w:hAnsi="Courier New" w:cs="Courier New"/>
          <w:szCs w:val="24"/>
        </w:rPr>
      </w:pPr>
    </w:p>
    <w:p w14:paraId="4C9B6D65" w14:textId="77777777" w:rsidR="00EC11EE" w:rsidRPr="00C302E1" w:rsidRDefault="00EC11EE" w:rsidP="00EC11EE">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r w:rsidRPr="00C302E1">
        <w:rPr>
          <w:rFonts w:ascii="Courier New" w:hAnsi="Courier New" w:cs="Courier New"/>
          <w:szCs w:val="24"/>
        </w:rPr>
        <w:t>Estimated respondents</w:t>
      </w:r>
      <w:r w:rsidRPr="00C302E1">
        <w:rPr>
          <w:rFonts w:ascii="Courier New" w:hAnsi="Courier New" w:cs="Courier New"/>
          <w:szCs w:val="24"/>
        </w:rPr>
        <w:tab/>
      </w:r>
      <w:r w:rsidRPr="00C302E1">
        <w:rPr>
          <w:rFonts w:ascii="Courier New" w:hAnsi="Courier New" w:cs="Courier New"/>
          <w:szCs w:val="24"/>
        </w:rPr>
        <w:tab/>
      </w:r>
      <w:r w:rsidR="00B47172" w:rsidRPr="00C302E1">
        <w:rPr>
          <w:rFonts w:ascii="Courier New" w:hAnsi="Courier New" w:cs="Courier New"/>
          <w:szCs w:val="24"/>
        </w:rPr>
        <w:t>11,634</w:t>
      </w:r>
    </w:p>
    <w:p w14:paraId="01C09457" w14:textId="77777777" w:rsidR="00EC11EE" w:rsidRPr="00C302E1" w:rsidRDefault="00EC11EE" w:rsidP="00EC11EE">
      <w:pPr>
        <w:tabs>
          <w:tab w:val="clear" w:pos="560"/>
          <w:tab w:val="clear" w:pos="1120"/>
          <w:tab w:val="clear" w:pos="1680"/>
          <w:tab w:val="clear" w:pos="2240"/>
          <w:tab w:val="left" w:leader="dot" w:pos="7740"/>
          <w:tab w:val="left" w:pos="7920"/>
          <w:tab w:val="right" w:pos="9270"/>
        </w:tabs>
        <w:spacing w:before="0" w:line="240" w:lineRule="auto"/>
        <w:rPr>
          <w:rFonts w:ascii="Courier New" w:hAnsi="Courier New" w:cs="Courier New"/>
          <w:szCs w:val="24"/>
          <w:u w:val="single"/>
        </w:rPr>
      </w:pPr>
      <w:r w:rsidRPr="00C302E1">
        <w:rPr>
          <w:rFonts w:ascii="Courier New" w:hAnsi="Courier New" w:cs="Courier New"/>
          <w:szCs w:val="24"/>
        </w:rPr>
        <w:t>Responses</w:t>
      </w:r>
      <w:r w:rsidR="008C5FC0" w:rsidRPr="00C302E1">
        <w:rPr>
          <w:rFonts w:ascii="Courier New" w:hAnsi="Courier New" w:cs="Courier New"/>
          <w:szCs w:val="24"/>
        </w:rPr>
        <w:t xml:space="preserve">/ </w:t>
      </w:r>
      <w:r w:rsidR="00166AA1" w:rsidRPr="00C302E1">
        <w:rPr>
          <w:rFonts w:ascii="Courier New" w:hAnsi="Courier New" w:cs="Courier New"/>
          <w:szCs w:val="24"/>
        </w:rPr>
        <w:t>per year</w:t>
      </w:r>
      <w:r w:rsidRPr="00C302E1">
        <w:rPr>
          <w:rFonts w:ascii="Courier New" w:hAnsi="Courier New" w:cs="Courier New"/>
          <w:szCs w:val="24"/>
        </w:rPr>
        <w:tab/>
        <w:t>x</w:t>
      </w:r>
      <w:r w:rsidRPr="00C302E1">
        <w:rPr>
          <w:rFonts w:ascii="Courier New" w:hAnsi="Courier New" w:cs="Courier New"/>
          <w:szCs w:val="24"/>
        </w:rPr>
        <w:tab/>
      </w:r>
      <w:r w:rsidRPr="00C302E1">
        <w:rPr>
          <w:rFonts w:ascii="Courier New" w:hAnsi="Courier New" w:cs="Courier New"/>
          <w:szCs w:val="24"/>
          <w:u w:val="single"/>
        </w:rPr>
        <w:tab/>
      </w:r>
      <w:r w:rsidR="003A4273" w:rsidRPr="00C302E1">
        <w:rPr>
          <w:rFonts w:ascii="Courier New" w:hAnsi="Courier New" w:cs="Courier New"/>
          <w:szCs w:val="24"/>
          <w:u w:val="single"/>
        </w:rPr>
        <w:t>7.6</w:t>
      </w:r>
    </w:p>
    <w:p w14:paraId="54076D26" w14:textId="77777777" w:rsidR="008C60F4" w:rsidRPr="00C302E1" w:rsidRDefault="00DA701C" w:rsidP="00EC11EE">
      <w:pPr>
        <w:tabs>
          <w:tab w:val="clear" w:pos="560"/>
          <w:tab w:val="clear" w:pos="1120"/>
          <w:tab w:val="clear" w:pos="1680"/>
          <w:tab w:val="clear" w:pos="2240"/>
          <w:tab w:val="left" w:leader="dot" w:pos="7740"/>
          <w:tab w:val="left" w:pos="7920"/>
          <w:tab w:val="right" w:pos="9270"/>
        </w:tabs>
        <w:spacing w:before="0" w:line="240" w:lineRule="auto"/>
        <w:rPr>
          <w:rFonts w:ascii="Courier New" w:hAnsi="Courier New" w:cs="Courier New"/>
          <w:szCs w:val="24"/>
        </w:rPr>
      </w:pPr>
      <w:r w:rsidRPr="00C302E1">
        <w:rPr>
          <w:rFonts w:ascii="Courier New" w:hAnsi="Courier New" w:cs="Courier New"/>
          <w:szCs w:val="24"/>
        </w:rPr>
        <w:t>Additional o</w:t>
      </w:r>
      <w:r w:rsidR="00EC11EE" w:rsidRPr="00C302E1">
        <w:rPr>
          <w:rFonts w:ascii="Courier New" w:hAnsi="Courier New" w:cs="Courier New"/>
          <w:szCs w:val="24"/>
        </w:rPr>
        <w:t>ffers received/</w:t>
      </w:r>
      <w:r w:rsidR="00166AA1" w:rsidRPr="00C302E1">
        <w:rPr>
          <w:rFonts w:ascii="Courier New" w:hAnsi="Courier New" w:cs="Courier New"/>
          <w:szCs w:val="24"/>
        </w:rPr>
        <w:t>per year</w:t>
      </w:r>
      <w:r w:rsidR="00EC11EE" w:rsidRPr="00C302E1">
        <w:rPr>
          <w:rFonts w:ascii="Courier New" w:hAnsi="Courier New" w:cs="Courier New"/>
          <w:szCs w:val="24"/>
        </w:rPr>
        <w:tab/>
        <w:t xml:space="preserve">   </w:t>
      </w:r>
      <w:r w:rsidRPr="00C302E1">
        <w:rPr>
          <w:rFonts w:ascii="Courier New" w:hAnsi="Courier New" w:cs="Courier New"/>
          <w:szCs w:val="24"/>
        </w:rPr>
        <w:t xml:space="preserve"> </w:t>
      </w:r>
      <w:r w:rsidR="00EC11EE" w:rsidRPr="00C302E1">
        <w:rPr>
          <w:rFonts w:ascii="Courier New" w:hAnsi="Courier New" w:cs="Courier New"/>
          <w:szCs w:val="24"/>
        </w:rPr>
        <w:t xml:space="preserve"> </w:t>
      </w:r>
      <w:r w:rsidR="00B47172" w:rsidRPr="00C302E1">
        <w:rPr>
          <w:rFonts w:ascii="Courier New" w:hAnsi="Courier New" w:cs="Courier New"/>
          <w:szCs w:val="24"/>
        </w:rPr>
        <w:t>88,162</w:t>
      </w:r>
    </w:p>
    <w:p w14:paraId="3BF336B4" w14:textId="00C62CCB" w:rsidR="00EC11EE" w:rsidRPr="00C302E1" w:rsidRDefault="009275AF" w:rsidP="00EC11EE">
      <w:pPr>
        <w:tabs>
          <w:tab w:val="clear" w:pos="560"/>
          <w:tab w:val="clear" w:pos="1120"/>
          <w:tab w:val="clear" w:pos="1680"/>
          <w:tab w:val="clear" w:pos="2240"/>
          <w:tab w:val="left" w:leader="dot" w:pos="7740"/>
          <w:tab w:val="left" w:pos="7920"/>
          <w:tab w:val="right" w:pos="9270"/>
        </w:tabs>
        <w:spacing w:before="0" w:line="240" w:lineRule="auto"/>
        <w:rPr>
          <w:rFonts w:ascii="Courier New" w:hAnsi="Courier New" w:cs="Courier New"/>
          <w:szCs w:val="24"/>
        </w:rPr>
      </w:pPr>
      <w:r w:rsidRPr="00C302E1">
        <w:rPr>
          <w:rFonts w:ascii="Courier New" w:hAnsi="Courier New" w:cs="Courier New"/>
          <w:szCs w:val="24"/>
        </w:rPr>
        <w:t>E</w:t>
      </w:r>
      <w:r w:rsidR="008C5FC0" w:rsidRPr="00C302E1">
        <w:rPr>
          <w:rFonts w:ascii="Courier New" w:hAnsi="Courier New" w:cs="Courier New"/>
          <w:szCs w:val="24"/>
        </w:rPr>
        <w:t>stimated hours per response</w:t>
      </w:r>
      <w:r w:rsidR="00EC11EE" w:rsidRPr="00C302E1">
        <w:rPr>
          <w:rFonts w:ascii="Courier New" w:hAnsi="Courier New" w:cs="Courier New"/>
          <w:szCs w:val="24"/>
        </w:rPr>
        <w:tab/>
        <w:t xml:space="preserve"> </w:t>
      </w:r>
      <w:r w:rsidR="00732442">
        <w:rPr>
          <w:rFonts w:ascii="Courier New" w:hAnsi="Courier New" w:cs="Courier New"/>
          <w:szCs w:val="24"/>
        </w:rPr>
        <w:t xml:space="preserve"> </w:t>
      </w:r>
      <w:r w:rsidR="00EC11EE" w:rsidRPr="00C302E1">
        <w:rPr>
          <w:rFonts w:ascii="Courier New" w:hAnsi="Courier New" w:cs="Courier New"/>
          <w:szCs w:val="24"/>
        </w:rPr>
        <w:t xml:space="preserve">       .1</w:t>
      </w:r>
    </w:p>
    <w:p w14:paraId="7C867772" w14:textId="77777777" w:rsidR="00711E54" w:rsidRPr="00C302E1" w:rsidRDefault="008C5FC0" w:rsidP="00EC11EE">
      <w:pPr>
        <w:tabs>
          <w:tab w:val="clear" w:pos="560"/>
          <w:tab w:val="clear" w:pos="1120"/>
          <w:tab w:val="clear" w:pos="1680"/>
          <w:tab w:val="clear" w:pos="2240"/>
          <w:tab w:val="left" w:leader="dot" w:pos="7740"/>
          <w:tab w:val="left" w:pos="7920"/>
          <w:tab w:val="right" w:pos="9270"/>
        </w:tabs>
        <w:spacing w:before="0" w:line="240" w:lineRule="auto"/>
        <w:rPr>
          <w:rFonts w:ascii="Courier New" w:hAnsi="Courier New" w:cs="Courier New"/>
          <w:szCs w:val="24"/>
        </w:rPr>
      </w:pPr>
      <w:r w:rsidRPr="00C302E1">
        <w:rPr>
          <w:rFonts w:ascii="Courier New" w:hAnsi="Courier New" w:cs="Courier New"/>
          <w:szCs w:val="24"/>
        </w:rPr>
        <w:t xml:space="preserve">Estimated hours per </w:t>
      </w:r>
      <w:r w:rsidR="00166AA1" w:rsidRPr="00C302E1">
        <w:rPr>
          <w:rFonts w:ascii="Courier New" w:hAnsi="Courier New" w:cs="Courier New"/>
          <w:szCs w:val="24"/>
        </w:rPr>
        <w:t>year</w:t>
      </w:r>
      <w:r w:rsidRPr="00C302E1">
        <w:rPr>
          <w:rFonts w:ascii="Courier New" w:hAnsi="Courier New" w:cs="Courier New"/>
          <w:szCs w:val="24"/>
        </w:rPr>
        <w:t>.</w:t>
      </w:r>
      <w:r w:rsidR="00EC11EE" w:rsidRPr="00C302E1">
        <w:rPr>
          <w:rFonts w:ascii="Courier New" w:hAnsi="Courier New" w:cs="Courier New"/>
          <w:szCs w:val="24"/>
        </w:rPr>
        <w:tab/>
      </w:r>
      <w:r w:rsidR="00EC11EE" w:rsidRPr="00C302E1">
        <w:rPr>
          <w:rFonts w:ascii="Courier New" w:hAnsi="Courier New" w:cs="Courier New"/>
          <w:szCs w:val="24"/>
        </w:rPr>
        <w:tab/>
      </w:r>
      <w:r w:rsidR="00EC11EE" w:rsidRPr="00C302E1">
        <w:rPr>
          <w:rFonts w:ascii="Courier New" w:hAnsi="Courier New" w:cs="Courier New"/>
          <w:szCs w:val="24"/>
        </w:rPr>
        <w:tab/>
      </w:r>
      <w:r w:rsidR="00711E54" w:rsidRPr="00C302E1">
        <w:rPr>
          <w:rFonts w:ascii="Courier New" w:hAnsi="Courier New" w:cs="Courier New"/>
          <w:szCs w:val="24"/>
        </w:rPr>
        <w:t xml:space="preserve"> </w:t>
      </w:r>
      <w:r w:rsidR="00B47172" w:rsidRPr="00C302E1">
        <w:rPr>
          <w:rFonts w:ascii="Courier New" w:hAnsi="Courier New" w:cs="Courier New"/>
          <w:szCs w:val="24"/>
        </w:rPr>
        <w:t>8</w:t>
      </w:r>
      <w:r w:rsidR="008C60F4" w:rsidRPr="00C302E1">
        <w:rPr>
          <w:rFonts w:ascii="Courier New" w:hAnsi="Courier New" w:cs="Courier New"/>
          <w:szCs w:val="24"/>
        </w:rPr>
        <w:t>,</w:t>
      </w:r>
      <w:r w:rsidR="00B47172" w:rsidRPr="00C302E1">
        <w:rPr>
          <w:rFonts w:ascii="Courier New" w:hAnsi="Courier New" w:cs="Courier New"/>
          <w:szCs w:val="24"/>
        </w:rPr>
        <w:t>816</w:t>
      </w:r>
    </w:p>
    <w:p w14:paraId="4DA14B5F" w14:textId="77777777" w:rsidR="00EC11EE" w:rsidRPr="00C302E1" w:rsidRDefault="00EC11EE" w:rsidP="00EC11EE">
      <w:pPr>
        <w:tabs>
          <w:tab w:val="clear" w:pos="560"/>
          <w:tab w:val="clear" w:pos="1120"/>
          <w:tab w:val="clear" w:pos="1680"/>
          <w:tab w:val="clear" w:pos="2240"/>
          <w:tab w:val="left" w:leader="dot" w:pos="7740"/>
          <w:tab w:val="left" w:pos="7920"/>
          <w:tab w:val="right" w:pos="9270"/>
        </w:tabs>
        <w:spacing w:before="0" w:line="240" w:lineRule="auto"/>
        <w:rPr>
          <w:rFonts w:ascii="Courier New" w:hAnsi="Courier New" w:cs="Courier New"/>
          <w:szCs w:val="24"/>
          <w:u w:val="single"/>
        </w:rPr>
      </w:pPr>
      <w:r w:rsidRPr="00C302E1">
        <w:rPr>
          <w:rFonts w:ascii="Courier New" w:hAnsi="Courier New" w:cs="Courier New"/>
          <w:szCs w:val="24"/>
        </w:rPr>
        <w:t>Average wages and overhead ($30.81 + 36%)</w:t>
      </w:r>
      <w:r w:rsidRPr="00C302E1">
        <w:rPr>
          <w:rFonts w:ascii="Courier New" w:hAnsi="Courier New" w:cs="Courier New"/>
          <w:szCs w:val="24"/>
        </w:rPr>
        <w:tab/>
        <w:t>x</w:t>
      </w:r>
      <w:r w:rsidRPr="00C302E1">
        <w:rPr>
          <w:rFonts w:ascii="Courier New" w:hAnsi="Courier New" w:cs="Courier New"/>
          <w:szCs w:val="24"/>
        </w:rPr>
        <w:tab/>
      </w:r>
      <w:r w:rsidRPr="00C302E1">
        <w:rPr>
          <w:rFonts w:ascii="Courier New" w:hAnsi="Courier New" w:cs="Courier New"/>
          <w:szCs w:val="24"/>
          <w:u w:val="single"/>
        </w:rPr>
        <w:tab/>
        <w:t xml:space="preserve">  </w:t>
      </w:r>
      <w:r w:rsidR="00711E54" w:rsidRPr="00C302E1">
        <w:rPr>
          <w:rFonts w:ascii="Courier New" w:hAnsi="Courier New" w:cs="Courier New"/>
          <w:szCs w:val="24"/>
          <w:u w:val="single"/>
        </w:rPr>
        <w:t xml:space="preserve"> </w:t>
      </w:r>
      <w:r w:rsidRPr="00C302E1">
        <w:rPr>
          <w:rFonts w:ascii="Courier New" w:hAnsi="Courier New" w:cs="Courier New"/>
          <w:szCs w:val="24"/>
          <w:u w:val="single"/>
        </w:rPr>
        <w:t>$</w:t>
      </w:r>
      <w:r w:rsidR="00711E54" w:rsidRPr="00C302E1">
        <w:rPr>
          <w:rFonts w:ascii="Courier New" w:hAnsi="Courier New" w:cs="Courier New"/>
          <w:szCs w:val="24"/>
          <w:u w:val="single"/>
        </w:rPr>
        <w:t>73</w:t>
      </w:r>
      <w:r w:rsidRPr="00C302E1">
        <w:rPr>
          <w:rFonts w:ascii="Courier New" w:hAnsi="Courier New" w:cs="Courier New"/>
          <w:szCs w:val="24"/>
          <w:u w:val="single"/>
        </w:rPr>
        <w:t>.</w:t>
      </w:r>
      <w:r w:rsidR="00711E54" w:rsidRPr="00C302E1">
        <w:rPr>
          <w:rFonts w:ascii="Courier New" w:hAnsi="Courier New" w:cs="Courier New"/>
          <w:szCs w:val="24"/>
          <w:u w:val="single"/>
        </w:rPr>
        <w:t>83</w:t>
      </w:r>
      <w:r w:rsidRPr="00C302E1">
        <w:rPr>
          <w:rFonts w:ascii="Courier New" w:hAnsi="Courier New" w:cs="Courier New"/>
          <w:szCs w:val="24"/>
          <w:u w:val="single"/>
        </w:rPr>
        <w:t>*</w:t>
      </w:r>
    </w:p>
    <w:p w14:paraId="3FD55833" w14:textId="77777777" w:rsidR="00EC11EE" w:rsidRPr="00C302E1" w:rsidRDefault="001A455C" w:rsidP="00EC11EE">
      <w:pPr>
        <w:tabs>
          <w:tab w:val="clear" w:pos="560"/>
          <w:tab w:val="clear" w:pos="1120"/>
          <w:tab w:val="clear" w:pos="1680"/>
          <w:tab w:val="clear" w:pos="2240"/>
          <w:tab w:val="left" w:leader="dot" w:pos="7740"/>
          <w:tab w:val="left" w:pos="7920"/>
          <w:tab w:val="right" w:pos="9270"/>
        </w:tabs>
        <w:spacing w:before="0" w:line="240" w:lineRule="auto"/>
        <w:rPr>
          <w:rFonts w:ascii="Courier New" w:hAnsi="Courier New" w:cs="Courier New"/>
          <w:szCs w:val="24"/>
        </w:rPr>
      </w:pPr>
      <w:r w:rsidRPr="00C302E1">
        <w:rPr>
          <w:rFonts w:ascii="Courier New" w:hAnsi="Courier New" w:cs="Courier New"/>
          <w:szCs w:val="24"/>
        </w:rPr>
        <w:t xml:space="preserve">Estimated cost to public </w:t>
      </w:r>
      <w:r w:rsidR="00166AA1" w:rsidRPr="00C302E1">
        <w:rPr>
          <w:rFonts w:ascii="Courier New" w:hAnsi="Courier New" w:cs="Courier New"/>
          <w:szCs w:val="24"/>
        </w:rPr>
        <w:tab/>
      </w:r>
      <w:r w:rsidR="008C5FC0" w:rsidRPr="00C302E1">
        <w:rPr>
          <w:rFonts w:ascii="Courier New" w:hAnsi="Courier New" w:cs="Courier New"/>
          <w:szCs w:val="24"/>
        </w:rPr>
        <w:t xml:space="preserve"> </w:t>
      </w:r>
      <w:r w:rsidRPr="00C302E1">
        <w:rPr>
          <w:rFonts w:ascii="Courier New" w:hAnsi="Courier New" w:cs="Courier New"/>
          <w:szCs w:val="24"/>
        </w:rPr>
        <w:t xml:space="preserve">  </w:t>
      </w:r>
      <w:r w:rsidR="00EC11EE" w:rsidRPr="00C302E1">
        <w:rPr>
          <w:rFonts w:ascii="Courier New" w:hAnsi="Courier New" w:cs="Courier New"/>
          <w:szCs w:val="24"/>
        </w:rPr>
        <w:t>$</w:t>
      </w:r>
      <w:r w:rsidR="00B47172" w:rsidRPr="00C302E1">
        <w:rPr>
          <w:rFonts w:ascii="Courier New" w:hAnsi="Courier New" w:cs="Courier New"/>
          <w:szCs w:val="24"/>
        </w:rPr>
        <w:t>650</w:t>
      </w:r>
      <w:r w:rsidR="008C60F4" w:rsidRPr="00C302E1">
        <w:rPr>
          <w:rFonts w:ascii="Courier New" w:hAnsi="Courier New" w:cs="Courier New"/>
          <w:szCs w:val="24"/>
        </w:rPr>
        <w:t>,</w:t>
      </w:r>
      <w:r w:rsidR="00B47172" w:rsidRPr="00C302E1">
        <w:rPr>
          <w:rFonts w:ascii="Courier New" w:hAnsi="Courier New" w:cs="Courier New"/>
          <w:szCs w:val="24"/>
        </w:rPr>
        <w:t>885</w:t>
      </w:r>
    </w:p>
    <w:p w14:paraId="76A56A73" w14:textId="77777777" w:rsidR="00EC11EE" w:rsidRPr="00C302E1" w:rsidRDefault="00EC11EE" w:rsidP="00EC11EE">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p>
    <w:p w14:paraId="42F1BA62" w14:textId="77777777" w:rsidR="00DA701C" w:rsidRPr="00C302E1" w:rsidRDefault="009275AF" w:rsidP="00DA701C">
      <w:pPr>
        <w:spacing w:before="0" w:line="240" w:lineRule="auto"/>
        <w:rPr>
          <w:rFonts w:ascii="Courier New" w:hAnsi="Courier New" w:cs="Courier New"/>
          <w:szCs w:val="24"/>
        </w:rPr>
      </w:pPr>
      <w:r w:rsidRPr="00C302E1">
        <w:rPr>
          <w:rFonts w:ascii="Courier New" w:hAnsi="Courier New" w:cs="Courier New"/>
          <w:szCs w:val="24"/>
        </w:rPr>
        <w:t>(</w:t>
      </w:r>
      <w:r w:rsidR="00166AA1" w:rsidRPr="00C302E1">
        <w:rPr>
          <w:rFonts w:ascii="Courier New" w:hAnsi="Courier New" w:cs="Courier New"/>
          <w:szCs w:val="24"/>
        </w:rPr>
        <w:t>O</w:t>
      </w:r>
      <w:r w:rsidR="00DA701C" w:rsidRPr="00C302E1">
        <w:rPr>
          <w:rFonts w:ascii="Courier New" w:hAnsi="Courier New" w:cs="Courier New"/>
          <w:szCs w:val="24"/>
        </w:rPr>
        <w:t>ffers</w:t>
      </w:r>
      <w:r w:rsidR="00166AA1" w:rsidRPr="00C302E1">
        <w:rPr>
          <w:rFonts w:ascii="Courier New" w:hAnsi="Courier New" w:cs="Courier New"/>
          <w:szCs w:val="24"/>
        </w:rPr>
        <w:t xml:space="preserve"> subsequent to the initial offer</w:t>
      </w:r>
      <w:r w:rsidRPr="00C302E1">
        <w:rPr>
          <w:rFonts w:ascii="Courier New" w:hAnsi="Courier New" w:cs="Courier New"/>
          <w:szCs w:val="24"/>
        </w:rPr>
        <w:t xml:space="preserve"> = </w:t>
      </w:r>
      <w:r w:rsidR="00B83FAC" w:rsidRPr="00C302E1">
        <w:rPr>
          <w:rFonts w:ascii="Courier New" w:hAnsi="Courier New" w:cs="Courier New"/>
          <w:szCs w:val="24"/>
        </w:rPr>
        <w:t xml:space="preserve">24,949 awards x 4 responses per award = </w:t>
      </w:r>
      <w:r w:rsidR="00DA701C" w:rsidRPr="00C302E1">
        <w:rPr>
          <w:rFonts w:ascii="Courier New" w:hAnsi="Courier New" w:cs="Courier New"/>
          <w:szCs w:val="24"/>
        </w:rPr>
        <w:t>99,796 offer</w:t>
      </w:r>
      <w:r w:rsidR="00166AA1" w:rsidRPr="00C302E1">
        <w:rPr>
          <w:rFonts w:ascii="Courier New" w:hAnsi="Courier New" w:cs="Courier New"/>
          <w:szCs w:val="24"/>
        </w:rPr>
        <w:t>s</w:t>
      </w:r>
      <w:r w:rsidR="00DA701C" w:rsidRPr="00C302E1">
        <w:rPr>
          <w:rFonts w:ascii="Courier New" w:hAnsi="Courier New" w:cs="Courier New"/>
          <w:szCs w:val="24"/>
        </w:rPr>
        <w:t xml:space="preserve"> per year </w:t>
      </w:r>
      <w:r w:rsidR="00166AA1" w:rsidRPr="00C302E1">
        <w:rPr>
          <w:rFonts w:ascii="Courier New" w:hAnsi="Courier New" w:cs="Courier New"/>
          <w:szCs w:val="24"/>
        </w:rPr>
        <w:t xml:space="preserve">less 11,634 </w:t>
      </w:r>
      <w:r w:rsidR="008C60F4" w:rsidRPr="00C302E1">
        <w:rPr>
          <w:rFonts w:ascii="Courier New" w:hAnsi="Courier New" w:cs="Courier New"/>
          <w:szCs w:val="24"/>
        </w:rPr>
        <w:t>ini</w:t>
      </w:r>
      <w:r w:rsidR="00DA701C" w:rsidRPr="00C302E1">
        <w:rPr>
          <w:rFonts w:ascii="Courier New" w:hAnsi="Courier New" w:cs="Courier New"/>
          <w:szCs w:val="24"/>
        </w:rPr>
        <w:t xml:space="preserve">tial offers = </w:t>
      </w:r>
      <w:r w:rsidR="00166AA1" w:rsidRPr="00C302E1">
        <w:rPr>
          <w:rFonts w:ascii="Courier New" w:hAnsi="Courier New" w:cs="Courier New"/>
          <w:szCs w:val="24"/>
        </w:rPr>
        <w:t>88</w:t>
      </w:r>
      <w:r w:rsidR="008C60F4" w:rsidRPr="00C302E1">
        <w:rPr>
          <w:rFonts w:ascii="Courier New" w:hAnsi="Courier New" w:cs="Courier New"/>
          <w:szCs w:val="24"/>
        </w:rPr>
        <w:t>,</w:t>
      </w:r>
      <w:r w:rsidR="00166AA1" w:rsidRPr="00C302E1">
        <w:rPr>
          <w:rFonts w:ascii="Courier New" w:hAnsi="Courier New" w:cs="Courier New"/>
          <w:szCs w:val="24"/>
        </w:rPr>
        <w:t>162</w:t>
      </w:r>
      <w:r w:rsidR="00DA701C" w:rsidRPr="00C302E1">
        <w:rPr>
          <w:rFonts w:ascii="Courier New" w:hAnsi="Courier New" w:cs="Courier New"/>
          <w:szCs w:val="24"/>
        </w:rPr>
        <w:t xml:space="preserve">) </w:t>
      </w:r>
    </w:p>
    <w:p w14:paraId="4E881E23" w14:textId="77777777" w:rsidR="008C5FC0" w:rsidRPr="00C302E1" w:rsidRDefault="008C5FC0" w:rsidP="00DA701C">
      <w:pPr>
        <w:spacing w:before="0" w:line="240" w:lineRule="auto"/>
        <w:rPr>
          <w:rFonts w:ascii="Courier New" w:hAnsi="Courier New" w:cs="Courier New"/>
          <w:szCs w:val="24"/>
        </w:rPr>
      </w:pPr>
    </w:p>
    <w:p w14:paraId="56F90B11" w14:textId="77777777" w:rsidR="008C5FC0" w:rsidRPr="00C302E1" w:rsidRDefault="008C5FC0" w:rsidP="00DA701C">
      <w:pPr>
        <w:spacing w:before="0" w:line="240" w:lineRule="auto"/>
        <w:rPr>
          <w:rFonts w:ascii="Courier New" w:hAnsi="Courier New" w:cs="Courier New"/>
          <w:szCs w:val="24"/>
        </w:rPr>
      </w:pPr>
      <w:r w:rsidRPr="00C302E1">
        <w:rPr>
          <w:rFonts w:ascii="Courier New" w:hAnsi="Courier New" w:cs="Courier New"/>
          <w:szCs w:val="24"/>
        </w:rPr>
        <w:t>Total burden for first year:</w:t>
      </w:r>
    </w:p>
    <w:p w14:paraId="2B2A69A9" w14:textId="77777777" w:rsidR="008C5FC0" w:rsidRPr="00C302E1" w:rsidRDefault="008C5FC0" w:rsidP="00DA701C">
      <w:pPr>
        <w:spacing w:before="0" w:line="240" w:lineRule="auto"/>
        <w:rPr>
          <w:rFonts w:ascii="Courier New" w:hAnsi="Courier New" w:cs="Courier New"/>
          <w:szCs w:val="24"/>
        </w:rPr>
      </w:pPr>
    </w:p>
    <w:p w14:paraId="1524541C" w14:textId="77777777" w:rsidR="008C5FC0" w:rsidRPr="00C302E1" w:rsidRDefault="008C5FC0" w:rsidP="008C5FC0">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r w:rsidRPr="00C302E1">
        <w:rPr>
          <w:rFonts w:ascii="Courier New" w:hAnsi="Courier New" w:cs="Courier New"/>
          <w:szCs w:val="24"/>
        </w:rPr>
        <w:t>Estimated respondents/yr</w:t>
      </w:r>
      <w:r w:rsidRPr="00C302E1">
        <w:rPr>
          <w:rFonts w:ascii="Courier New" w:hAnsi="Courier New" w:cs="Courier New"/>
          <w:szCs w:val="24"/>
        </w:rPr>
        <w:tab/>
      </w:r>
      <w:r w:rsidRPr="00C302E1">
        <w:rPr>
          <w:rFonts w:ascii="Courier New" w:hAnsi="Courier New" w:cs="Courier New"/>
          <w:szCs w:val="24"/>
        </w:rPr>
        <w:tab/>
        <w:t>11,634</w:t>
      </w:r>
    </w:p>
    <w:p w14:paraId="2DBB763D" w14:textId="77777777" w:rsidR="008C5FC0" w:rsidRPr="00C302E1" w:rsidRDefault="008C5FC0" w:rsidP="008C5FC0">
      <w:pPr>
        <w:tabs>
          <w:tab w:val="clear" w:pos="560"/>
          <w:tab w:val="clear" w:pos="1120"/>
          <w:tab w:val="clear" w:pos="1680"/>
          <w:tab w:val="clear" w:pos="2240"/>
          <w:tab w:val="left" w:leader="dot" w:pos="7740"/>
          <w:tab w:val="left" w:pos="7920"/>
          <w:tab w:val="right" w:pos="9270"/>
        </w:tabs>
        <w:spacing w:before="0" w:line="240" w:lineRule="auto"/>
        <w:rPr>
          <w:rFonts w:ascii="Courier New" w:hAnsi="Courier New" w:cs="Courier New"/>
          <w:szCs w:val="24"/>
          <w:u w:val="single"/>
        </w:rPr>
      </w:pPr>
      <w:r w:rsidRPr="00C302E1">
        <w:rPr>
          <w:rFonts w:ascii="Courier New" w:hAnsi="Courier New" w:cs="Courier New"/>
          <w:szCs w:val="24"/>
        </w:rPr>
        <w:t>Responses annually</w:t>
      </w:r>
      <w:r w:rsidRPr="00C302E1">
        <w:rPr>
          <w:rFonts w:ascii="Courier New" w:hAnsi="Courier New" w:cs="Courier New"/>
          <w:szCs w:val="24"/>
        </w:rPr>
        <w:tab/>
      </w:r>
      <w:r w:rsidR="00B47172" w:rsidRPr="00C302E1">
        <w:rPr>
          <w:rFonts w:ascii="Courier New" w:hAnsi="Courier New" w:cs="Courier New"/>
          <w:szCs w:val="24"/>
        </w:rPr>
        <w:t xml:space="preserve">  </w:t>
      </w:r>
      <w:r w:rsidR="00B47172" w:rsidRPr="00C302E1">
        <w:rPr>
          <w:rFonts w:ascii="Courier New" w:hAnsi="Courier New" w:cs="Courier New"/>
          <w:szCs w:val="24"/>
        </w:rPr>
        <w:tab/>
      </w:r>
      <w:r w:rsidRPr="00C302E1">
        <w:rPr>
          <w:rFonts w:ascii="Courier New" w:hAnsi="Courier New" w:cs="Courier New"/>
          <w:szCs w:val="24"/>
        </w:rPr>
        <w:t xml:space="preserve"> x</w:t>
      </w:r>
      <w:r w:rsidR="00B47172" w:rsidRPr="00C302E1">
        <w:rPr>
          <w:rFonts w:ascii="Courier New" w:hAnsi="Courier New" w:cs="Courier New"/>
          <w:szCs w:val="24"/>
        </w:rPr>
        <w:t>8.6</w:t>
      </w:r>
    </w:p>
    <w:p w14:paraId="0BB3C141" w14:textId="77777777" w:rsidR="008C5FC0" w:rsidRPr="00C302E1" w:rsidRDefault="008C5FC0" w:rsidP="008C5FC0">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r w:rsidRPr="00C302E1">
        <w:rPr>
          <w:rFonts w:ascii="Courier New" w:hAnsi="Courier New" w:cs="Courier New"/>
          <w:szCs w:val="24"/>
        </w:rPr>
        <w:t>Total annual responses</w:t>
      </w:r>
      <w:r w:rsidRPr="00C302E1">
        <w:rPr>
          <w:rFonts w:ascii="Courier New" w:hAnsi="Courier New" w:cs="Courier New"/>
          <w:szCs w:val="24"/>
        </w:rPr>
        <w:tab/>
      </w:r>
      <w:r w:rsidRPr="00C302E1">
        <w:rPr>
          <w:rFonts w:ascii="Courier New" w:hAnsi="Courier New" w:cs="Courier New"/>
          <w:szCs w:val="24"/>
        </w:rPr>
        <w:tab/>
      </w:r>
      <w:r w:rsidR="00B47172" w:rsidRPr="00C302E1">
        <w:rPr>
          <w:rFonts w:ascii="Courier New" w:hAnsi="Courier New" w:cs="Courier New"/>
          <w:szCs w:val="24"/>
        </w:rPr>
        <w:t>99,796</w:t>
      </w:r>
    </w:p>
    <w:p w14:paraId="0A098BD8" w14:textId="77777777" w:rsidR="008C5FC0" w:rsidRPr="00C302E1" w:rsidRDefault="008C5FC0" w:rsidP="008C5FC0">
      <w:pPr>
        <w:tabs>
          <w:tab w:val="clear" w:pos="560"/>
          <w:tab w:val="clear" w:pos="1120"/>
          <w:tab w:val="clear" w:pos="1680"/>
          <w:tab w:val="clear" w:pos="2240"/>
          <w:tab w:val="left" w:leader="dot" w:pos="7740"/>
          <w:tab w:val="left" w:pos="7920"/>
          <w:tab w:val="right" w:pos="9270"/>
        </w:tabs>
        <w:spacing w:before="0" w:line="240" w:lineRule="auto"/>
        <w:rPr>
          <w:rFonts w:ascii="Courier New" w:hAnsi="Courier New" w:cs="Courier New"/>
          <w:szCs w:val="24"/>
        </w:rPr>
      </w:pPr>
      <w:r w:rsidRPr="00C302E1">
        <w:rPr>
          <w:rFonts w:ascii="Courier New" w:hAnsi="Courier New" w:cs="Courier New"/>
          <w:szCs w:val="24"/>
        </w:rPr>
        <w:t>Estimated hrs/response</w:t>
      </w:r>
      <w:r w:rsidRPr="00C302E1">
        <w:rPr>
          <w:rFonts w:ascii="Courier New" w:hAnsi="Courier New" w:cs="Courier New"/>
          <w:szCs w:val="24"/>
        </w:rPr>
        <w:tab/>
        <w:t>x</w:t>
      </w:r>
      <w:r w:rsidRPr="00C302E1">
        <w:rPr>
          <w:rFonts w:ascii="Courier New" w:hAnsi="Courier New" w:cs="Courier New"/>
          <w:szCs w:val="24"/>
        </w:rPr>
        <w:tab/>
      </w:r>
      <w:r w:rsidRPr="00C302E1">
        <w:rPr>
          <w:rFonts w:ascii="Courier New" w:hAnsi="Courier New" w:cs="Courier New"/>
          <w:szCs w:val="24"/>
          <w:u w:val="single"/>
        </w:rPr>
        <w:tab/>
        <w:t>.</w:t>
      </w:r>
      <w:r w:rsidR="00D04EA9" w:rsidRPr="00C302E1">
        <w:rPr>
          <w:rFonts w:ascii="Courier New" w:hAnsi="Courier New" w:cs="Courier New"/>
          <w:szCs w:val="24"/>
          <w:u w:val="single"/>
        </w:rPr>
        <w:t>40</w:t>
      </w:r>
    </w:p>
    <w:p w14:paraId="2B469DE9" w14:textId="77777777" w:rsidR="00946F4E" w:rsidRPr="00C302E1" w:rsidRDefault="00946F4E" w:rsidP="008C5FC0">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r w:rsidRPr="00C302E1">
        <w:rPr>
          <w:rFonts w:ascii="Courier New" w:hAnsi="Courier New" w:cs="Courier New"/>
          <w:szCs w:val="24"/>
        </w:rPr>
        <w:t xml:space="preserve">Estimated total burden/hrs                           </w:t>
      </w:r>
      <w:r w:rsidR="00D04EA9" w:rsidRPr="00C302E1">
        <w:rPr>
          <w:rFonts w:ascii="Courier New" w:hAnsi="Courier New" w:cs="Courier New"/>
          <w:szCs w:val="24"/>
        </w:rPr>
        <w:tab/>
      </w:r>
      <w:r w:rsidR="00D04EA9" w:rsidRPr="00C302E1">
        <w:rPr>
          <w:rFonts w:ascii="Courier New" w:hAnsi="Courier New" w:cs="Courier New"/>
          <w:szCs w:val="24"/>
        </w:rPr>
        <w:tab/>
        <w:t>40,478</w:t>
      </w:r>
    </w:p>
    <w:p w14:paraId="4F24AF36" w14:textId="77777777" w:rsidR="008C5FC0" w:rsidRPr="00C302E1" w:rsidRDefault="008C5FC0" w:rsidP="008C5FC0">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r w:rsidRPr="00C302E1">
        <w:rPr>
          <w:rFonts w:ascii="Courier New" w:hAnsi="Courier New" w:cs="Courier New"/>
          <w:szCs w:val="24"/>
        </w:rPr>
        <w:t>Average wages ($30.81 + 36%)</w:t>
      </w:r>
      <w:r w:rsidRPr="00C302E1">
        <w:rPr>
          <w:rFonts w:ascii="Courier New" w:hAnsi="Courier New" w:cs="Courier New"/>
          <w:szCs w:val="24"/>
        </w:rPr>
        <w:tab/>
        <w:t>x</w:t>
      </w:r>
      <w:r w:rsidRPr="00C302E1">
        <w:rPr>
          <w:rFonts w:ascii="Courier New" w:hAnsi="Courier New" w:cs="Courier New"/>
          <w:szCs w:val="24"/>
          <w:u w:val="single"/>
        </w:rPr>
        <w:tab/>
        <w:t>$73.83*</w:t>
      </w:r>
    </w:p>
    <w:p w14:paraId="4D6293F7" w14:textId="77777777" w:rsidR="008C5FC0" w:rsidRPr="00C302E1" w:rsidRDefault="008C5FC0" w:rsidP="008C5FC0">
      <w:pPr>
        <w:spacing w:before="0" w:line="240" w:lineRule="auto"/>
        <w:rPr>
          <w:rFonts w:ascii="Courier New" w:hAnsi="Courier New" w:cs="Courier New"/>
          <w:szCs w:val="24"/>
        </w:rPr>
      </w:pPr>
      <w:r w:rsidRPr="00C302E1">
        <w:rPr>
          <w:rFonts w:ascii="Courier New" w:hAnsi="Courier New" w:cs="Courier New"/>
          <w:szCs w:val="24"/>
        </w:rPr>
        <w:t>Estimated cost to</w:t>
      </w:r>
      <w:r w:rsidR="00D04EA9" w:rsidRPr="00C302E1">
        <w:rPr>
          <w:rFonts w:ascii="Courier New" w:hAnsi="Courier New" w:cs="Courier New"/>
          <w:szCs w:val="24"/>
        </w:rPr>
        <w:t xml:space="preserve"> public......................</w:t>
      </w:r>
      <w:r w:rsidR="00D04EA9" w:rsidRPr="00C302E1">
        <w:rPr>
          <w:rFonts w:ascii="Courier New" w:hAnsi="Courier New" w:cs="Courier New"/>
          <w:szCs w:val="24"/>
        </w:rPr>
        <w:tab/>
      </w:r>
      <w:r w:rsidR="00D04EA9" w:rsidRPr="00C302E1">
        <w:rPr>
          <w:rFonts w:ascii="Courier New" w:hAnsi="Courier New" w:cs="Courier New"/>
          <w:szCs w:val="24"/>
        </w:rPr>
        <w:tab/>
      </w:r>
      <w:r w:rsidR="004F009A" w:rsidRPr="00C302E1">
        <w:rPr>
          <w:rFonts w:ascii="Courier New" w:hAnsi="Courier New" w:cs="Courier New"/>
          <w:szCs w:val="24"/>
        </w:rPr>
        <w:t xml:space="preserve"> </w:t>
      </w:r>
      <w:r w:rsidR="00D04EA9" w:rsidRPr="00C302E1">
        <w:rPr>
          <w:rFonts w:ascii="Courier New" w:hAnsi="Courier New" w:cs="Courier New"/>
          <w:szCs w:val="24"/>
        </w:rPr>
        <w:t xml:space="preserve"> </w:t>
      </w:r>
      <w:r w:rsidR="004F009A" w:rsidRPr="00C302E1">
        <w:rPr>
          <w:rFonts w:ascii="Courier New" w:hAnsi="Courier New" w:cs="Courier New"/>
          <w:szCs w:val="24"/>
        </w:rPr>
        <w:t>$</w:t>
      </w:r>
      <w:r w:rsidRPr="00C302E1">
        <w:rPr>
          <w:rFonts w:ascii="Courier New" w:hAnsi="Courier New" w:cs="Courier New"/>
          <w:szCs w:val="24"/>
        </w:rPr>
        <w:t>2,</w:t>
      </w:r>
      <w:r w:rsidR="00D04EA9" w:rsidRPr="00C302E1">
        <w:rPr>
          <w:rFonts w:ascii="Courier New" w:hAnsi="Courier New" w:cs="Courier New"/>
          <w:szCs w:val="24"/>
        </w:rPr>
        <w:t>988</w:t>
      </w:r>
      <w:r w:rsidR="004F009A" w:rsidRPr="00C302E1">
        <w:rPr>
          <w:rFonts w:ascii="Courier New" w:hAnsi="Courier New" w:cs="Courier New"/>
          <w:szCs w:val="24"/>
        </w:rPr>
        <w:t>,</w:t>
      </w:r>
      <w:r w:rsidR="00D04EA9" w:rsidRPr="00C302E1">
        <w:rPr>
          <w:rFonts w:ascii="Courier New" w:hAnsi="Courier New" w:cs="Courier New"/>
          <w:szCs w:val="24"/>
        </w:rPr>
        <w:t>491</w:t>
      </w:r>
    </w:p>
    <w:p w14:paraId="59D35367" w14:textId="7FCB67D1" w:rsidR="006516E2" w:rsidRPr="00687A10" w:rsidRDefault="00EC11EE" w:rsidP="00DA701C">
      <w:pPr>
        <w:spacing w:before="0" w:line="240" w:lineRule="auto"/>
        <w:rPr>
          <w:rFonts w:ascii="Courier New" w:hAnsi="Courier New" w:cs="Courier New"/>
          <w:szCs w:val="24"/>
        </w:rPr>
      </w:pPr>
      <w:r w:rsidRPr="00C302E1">
        <w:rPr>
          <w:rFonts w:ascii="Courier New" w:hAnsi="Courier New" w:cs="Courier New"/>
          <w:szCs w:val="24"/>
        </w:rPr>
        <w:tab/>
      </w:r>
      <w:r w:rsidR="00C563ED" w:rsidRPr="00C302E1">
        <w:rPr>
          <w:rFonts w:ascii="Courier New" w:hAnsi="Courier New" w:cs="Courier New"/>
          <w:szCs w:val="24"/>
        </w:rPr>
        <w:br/>
      </w:r>
      <w:r w:rsidR="001849AD" w:rsidRPr="00C302E1">
        <w:rPr>
          <w:rFonts w:ascii="Courier New" w:hAnsi="Courier New" w:cs="Courier New"/>
          <w:szCs w:val="24"/>
        </w:rPr>
        <w:t>* We used a rate equivalent to a GS-1</w:t>
      </w:r>
      <w:r w:rsidR="006516E2" w:rsidRPr="00C302E1">
        <w:rPr>
          <w:rFonts w:ascii="Courier New" w:hAnsi="Courier New" w:cs="Courier New"/>
          <w:szCs w:val="24"/>
        </w:rPr>
        <w:t>4</w:t>
      </w:r>
      <w:r w:rsidR="001849AD" w:rsidRPr="00C302E1">
        <w:rPr>
          <w:rFonts w:ascii="Courier New" w:hAnsi="Courier New" w:cs="Courier New"/>
          <w:szCs w:val="24"/>
        </w:rPr>
        <w:t xml:space="preserve">, Step </w:t>
      </w:r>
      <w:r w:rsidR="006516E2" w:rsidRPr="00C302E1">
        <w:rPr>
          <w:rFonts w:ascii="Courier New" w:hAnsi="Courier New" w:cs="Courier New"/>
          <w:szCs w:val="24"/>
        </w:rPr>
        <w:t xml:space="preserve">5 base pay + rest of US Locality pay, </w:t>
      </w:r>
      <w:r w:rsidR="00EC6061" w:rsidRPr="00C302E1">
        <w:rPr>
          <w:rFonts w:ascii="Courier New" w:hAnsi="Courier New" w:cs="Courier New"/>
          <w:szCs w:val="24"/>
        </w:rPr>
        <w:t>plus</w:t>
      </w:r>
      <w:r w:rsidR="001849AD" w:rsidRPr="00C302E1">
        <w:rPr>
          <w:rFonts w:ascii="Courier New" w:hAnsi="Courier New" w:cs="Courier New"/>
          <w:szCs w:val="24"/>
        </w:rPr>
        <w:t xml:space="preserve"> overhead at 36.25 percent</w:t>
      </w:r>
      <w:r w:rsidR="006516E2" w:rsidRPr="00C302E1">
        <w:rPr>
          <w:rFonts w:ascii="Courier New" w:hAnsi="Courier New" w:cs="Courier New"/>
          <w:szCs w:val="24"/>
        </w:rPr>
        <w:t xml:space="preserve"> = $73.83 per hour.</w:t>
      </w:r>
      <w:r w:rsidR="00B77BC1">
        <w:rPr>
          <w:rFonts w:ascii="Courier New" w:hAnsi="Courier New" w:cs="Courier New"/>
          <w:szCs w:val="24"/>
        </w:rPr>
        <w:t xml:space="preserve"> The estimated cost per response is $29.86.</w:t>
      </w:r>
    </w:p>
    <w:p w14:paraId="1B338D1B" w14:textId="77777777" w:rsidR="006516E2" w:rsidRPr="00687A10" w:rsidRDefault="006516E2" w:rsidP="00687A10">
      <w:pPr>
        <w:pStyle w:val="FRi"/>
        <w:tabs>
          <w:tab w:val="clear" w:pos="1680"/>
          <w:tab w:val="clear" w:pos="2240"/>
          <w:tab w:val="left" w:leader="dot" w:pos="7740"/>
          <w:tab w:val="right" w:pos="9270"/>
        </w:tabs>
        <w:spacing w:before="0" w:line="240" w:lineRule="auto"/>
        <w:rPr>
          <w:rFonts w:ascii="Courier New" w:hAnsi="Courier New" w:cs="Courier New"/>
          <w:szCs w:val="24"/>
        </w:rPr>
      </w:pPr>
    </w:p>
    <w:p w14:paraId="23B913DC" w14:textId="08FF9258" w:rsidR="00E80CD8" w:rsidRPr="00687A10" w:rsidRDefault="007B0969" w:rsidP="00755795">
      <w:pPr>
        <w:pStyle w:val="FRi"/>
        <w:tabs>
          <w:tab w:val="clear" w:pos="1680"/>
          <w:tab w:val="clear" w:pos="2240"/>
          <w:tab w:val="left" w:leader="dot" w:pos="7740"/>
          <w:tab w:val="right" w:pos="9270"/>
        </w:tabs>
        <w:spacing w:before="0" w:line="240" w:lineRule="auto"/>
        <w:rPr>
          <w:rFonts w:ascii="Courier New" w:hAnsi="Courier New" w:cs="Courier New"/>
          <w:szCs w:val="24"/>
        </w:rPr>
      </w:pPr>
      <w:r w:rsidRPr="007B0969">
        <w:rPr>
          <w:rFonts w:ascii="Courier New" w:hAnsi="Courier New" w:cs="Courier New"/>
          <w:bCs/>
          <w:szCs w:val="24"/>
        </w:rPr>
        <w:t>14.</w:t>
      </w:r>
      <w:r w:rsidR="00E80CD8" w:rsidRPr="00687A10">
        <w:rPr>
          <w:rFonts w:ascii="Courier New" w:hAnsi="Courier New" w:cs="Courier New"/>
          <w:b/>
          <w:bCs/>
          <w:szCs w:val="24"/>
        </w:rPr>
        <w:t xml:space="preserve"> </w:t>
      </w:r>
      <w:r w:rsidR="00E80CD8" w:rsidRPr="00687A10">
        <w:rPr>
          <w:rFonts w:ascii="Courier New" w:hAnsi="Courier New" w:cs="Courier New"/>
          <w:b/>
          <w:bCs/>
          <w:szCs w:val="24"/>
          <w:u w:val="single"/>
        </w:rPr>
        <w:t>Estimated cost to the Government</w:t>
      </w:r>
      <w:r w:rsidR="00E80CD8" w:rsidRPr="00687A10">
        <w:rPr>
          <w:rFonts w:ascii="Courier New" w:hAnsi="Courier New" w:cs="Courier New"/>
          <w:szCs w:val="24"/>
        </w:rPr>
        <w:t xml:space="preserve">.  Time required for </w:t>
      </w:r>
      <w:r w:rsidR="00487A81" w:rsidRPr="00687A10">
        <w:rPr>
          <w:rFonts w:ascii="Courier New" w:hAnsi="Courier New" w:cs="Courier New"/>
          <w:szCs w:val="24"/>
        </w:rPr>
        <w:t>contracting officer</w:t>
      </w:r>
      <w:r w:rsidR="00E80CD8" w:rsidRPr="00687A10">
        <w:rPr>
          <w:rFonts w:ascii="Courier New" w:hAnsi="Courier New" w:cs="Courier New"/>
          <w:szCs w:val="24"/>
        </w:rPr>
        <w:t xml:space="preserve"> review is estimated at </w:t>
      </w:r>
      <w:r w:rsidR="00487A81" w:rsidRPr="00687A10">
        <w:rPr>
          <w:rFonts w:ascii="Courier New" w:hAnsi="Courier New" w:cs="Courier New"/>
          <w:szCs w:val="24"/>
        </w:rPr>
        <w:t xml:space="preserve">.01 </w:t>
      </w:r>
      <w:r w:rsidR="00E80CD8" w:rsidRPr="00687A10">
        <w:rPr>
          <w:rFonts w:ascii="Courier New" w:hAnsi="Courier New" w:cs="Courier New"/>
          <w:szCs w:val="24"/>
        </w:rPr>
        <w:t>hours per response.</w:t>
      </w:r>
      <w:r w:rsidR="00755795">
        <w:rPr>
          <w:rFonts w:ascii="Courier New" w:hAnsi="Courier New" w:cs="Courier New"/>
          <w:szCs w:val="24"/>
        </w:rPr>
        <w:br/>
      </w:r>
    </w:p>
    <w:p w14:paraId="0E3BAA9A" w14:textId="77777777" w:rsidR="00E80CD8" w:rsidRPr="00687A10" w:rsidRDefault="00E80CD8" w:rsidP="00687A10">
      <w:pPr>
        <w:spacing w:before="0" w:line="240" w:lineRule="auto"/>
        <w:jc w:val="center"/>
        <w:rPr>
          <w:rFonts w:ascii="Courier New" w:hAnsi="Courier New" w:cs="Courier New"/>
          <w:szCs w:val="24"/>
          <w:u w:val="single"/>
        </w:rPr>
      </w:pPr>
      <w:r w:rsidRPr="00687A10">
        <w:rPr>
          <w:rFonts w:ascii="Courier New" w:hAnsi="Courier New" w:cs="Courier New"/>
          <w:szCs w:val="24"/>
          <w:u w:val="single"/>
        </w:rPr>
        <w:t>Annual Reporting Burden and Cost</w:t>
      </w:r>
    </w:p>
    <w:p w14:paraId="220C9AF5" w14:textId="77777777" w:rsidR="00E80CD8" w:rsidRPr="00687A10" w:rsidRDefault="00E80CD8" w:rsidP="00687A10">
      <w:pPr>
        <w:spacing w:before="0" w:line="240" w:lineRule="auto"/>
        <w:jc w:val="center"/>
        <w:rPr>
          <w:rFonts w:ascii="Courier New" w:hAnsi="Courier New" w:cs="Courier New"/>
          <w:szCs w:val="24"/>
        </w:rPr>
      </w:pPr>
    </w:p>
    <w:p w14:paraId="58A167A5" w14:textId="77777777" w:rsidR="00B44B59" w:rsidRPr="00687A10" w:rsidRDefault="00742981" w:rsidP="00687A10">
      <w:pPr>
        <w:tabs>
          <w:tab w:val="clear" w:pos="560"/>
          <w:tab w:val="clear" w:pos="1120"/>
          <w:tab w:val="clear" w:pos="1680"/>
          <w:tab w:val="clear" w:pos="2240"/>
          <w:tab w:val="left" w:leader="dot" w:pos="7740"/>
          <w:tab w:val="left" w:pos="7920"/>
          <w:tab w:val="right" w:pos="9270"/>
        </w:tabs>
        <w:spacing w:before="0" w:line="240" w:lineRule="auto"/>
        <w:rPr>
          <w:rFonts w:ascii="Courier New" w:hAnsi="Courier New" w:cs="Courier New"/>
          <w:szCs w:val="24"/>
        </w:rPr>
      </w:pPr>
      <w:r w:rsidRPr="00687A10">
        <w:rPr>
          <w:rFonts w:ascii="Courier New" w:hAnsi="Courier New" w:cs="Courier New"/>
          <w:szCs w:val="24"/>
        </w:rPr>
        <w:t>Offers received/y</w:t>
      </w:r>
      <w:r w:rsidR="00B44B59" w:rsidRPr="00687A10">
        <w:rPr>
          <w:rFonts w:ascii="Courier New" w:hAnsi="Courier New" w:cs="Courier New"/>
          <w:szCs w:val="24"/>
        </w:rPr>
        <w:t>r</w:t>
      </w:r>
      <w:r w:rsidR="00B44B59" w:rsidRPr="00687A10">
        <w:rPr>
          <w:rFonts w:ascii="Courier New" w:hAnsi="Courier New" w:cs="Courier New"/>
          <w:szCs w:val="24"/>
        </w:rPr>
        <w:tab/>
        <w:t xml:space="preserve"> </w:t>
      </w:r>
      <w:r w:rsidR="000F320B">
        <w:rPr>
          <w:rFonts w:ascii="Courier New" w:hAnsi="Courier New" w:cs="Courier New"/>
          <w:szCs w:val="24"/>
        </w:rPr>
        <w:tab/>
      </w:r>
      <w:r w:rsidR="000F320B">
        <w:rPr>
          <w:rFonts w:ascii="Courier New" w:hAnsi="Courier New" w:cs="Courier New"/>
          <w:szCs w:val="24"/>
        </w:rPr>
        <w:tab/>
      </w:r>
      <w:r w:rsidRPr="00687A10">
        <w:rPr>
          <w:rFonts w:ascii="Courier New" w:hAnsi="Courier New" w:cs="Courier New"/>
          <w:szCs w:val="24"/>
        </w:rPr>
        <w:t>99,796</w:t>
      </w:r>
    </w:p>
    <w:p w14:paraId="4311F916" w14:textId="77777777" w:rsidR="00E80CD8" w:rsidRPr="00687A10" w:rsidRDefault="00E80CD8" w:rsidP="00687A10">
      <w:pPr>
        <w:tabs>
          <w:tab w:val="clear" w:pos="560"/>
          <w:tab w:val="clear" w:pos="1120"/>
          <w:tab w:val="clear" w:pos="1680"/>
          <w:tab w:val="clear" w:pos="2240"/>
          <w:tab w:val="left" w:leader="dot" w:pos="7740"/>
          <w:tab w:val="left" w:pos="7920"/>
          <w:tab w:val="right" w:pos="9270"/>
        </w:tabs>
        <w:spacing w:before="0" w:line="240" w:lineRule="auto"/>
        <w:rPr>
          <w:rFonts w:ascii="Courier New" w:hAnsi="Courier New" w:cs="Courier New"/>
          <w:szCs w:val="24"/>
        </w:rPr>
      </w:pPr>
      <w:r w:rsidRPr="00687A10">
        <w:rPr>
          <w:rFonts w:ascii="Courier New" w:hAnsi="Courier New" w:cs="Courier New"/>
          <w:szCs w:val="24"/>
        </w:rPr>
        <w:t>Reviewing time/hr</w:t>
      </w:r>
      <w:r w:rsidRPr="00687A10">
        <w:rPr>
          <w:rFonts w:ascii="Courier New" w:hAnsi="Courier New" w:cs="Courier New"/>
          <w:szCs w:val="24"/>
        </w:rPr>
        <w:tab/>
      </w:r>
      <w:r w:rsidR="00E043CC" w:rsidRPr="00687A10">
        <w:rPr>
          <w:rFonts w:ascii="Courier New" w:hAnsi="Courier New" w:cs="Courier New"/>
          <w:szCs w:val="24"/>
        </w:rPr>
        <w:t xml:space="preserve"> </w:t>
      </w:r>
      <w:r w:rsidR="00B44B59" w:rsidRPr="00687A10">
        <w:rPr>
          <w:rFonts w:ascii="Courier New" w:hAnsi="Courier New" w:cs="Courier New"/>
          <w:szCs w:val="24"/>
        </w:rPr>
        <w:tab/>
        <w:t xml:space="preserve">   </w:t>
      </w:r>
      <w:r w:rsidR="000F320B">
        <w:rPr>
          <w:rFonts w:ascii="Courier New" w:hAnsi="Courier New" w:cs="Courier New"/>
          <w:szCs w:val="24"/>
        </w:rPr>
        <w:tab/>
      </w:r>
      <w:r w:rsidR="00B44B59" w:rsidRPr="00687A10">
        <w:rPr>
          <w:rFonts w:ascii="Courier New" w:hAnsi="Courier New" w:cs="Courier New"/>
          <w:szCs w:val="24"/>
        </w:rPr>
        <w:t>.</w:t>
      </w:r>
      <w:r w:rsidR="00742981" w:rsidRPr="00687A10">
        <w:rPr>
          <w:rFonts w:ascii="Courier New" w:hAnsi="Courier New" w:cs="Courier New"/>
          <w:szCs w:val="24"/>
        </w:rPr>
        <w:t>0</w:t>
      </w:r>
      <w:r w:rsidR="00B44B59" w:rsidRPr="00687A10">
        <w:rPr>
          <w:rFonts w:ascii="Courier New" w:hAnsi="Courier New" w:cs="Courier New"/>
          <w:szCs w:val="24"/>
        </w:rPr>
        <w:t>1</w:t>
      </w:r>
    </w:p>
    <w:p w14:paraId="238D9A29" w14:textId="77777777" w:rsidR="00E80CD8" w:rsidRPr="00687A10" w:rsidRDefault="000F320B" w:rsidP="00687A10">
      <w:pPr>
        <w:tabs>
          <w:tab w:val="clear" w:pos="560"/>
          <w:tab w:val="clear" w:pos="1120"/>
          <w:tab w:val="clear" w:pos="1680"/>
          <w:tab w:val="clear" w:pos="2240"/>
          <w:tab w:val="left" w:leader="dot" w:pos="7740"/>
          <w:tab w:val="left" w:pos="7920"/>
          <w:tab w:val="right" w:pos="9270"/>
        </w:tabs>
        <w:spacing w:before="0" w:line="240" w:lineRule="auto"/>
        <w:rPr>
          <w:rFonts w:ascii="Courier New" w:hAnsi="Courier New" w:cs="Courier New"/>
          <w:szCs w:val="24"/>
        </w:rPr>
      </w:pPr>
      <w:r>
        <w:rPr>
          <w:rFonts w:ascii="Courier New" w:hAnsi="Courier New" w:cs="Courier New"/>
          <w:szCs w:val="24"/>
        </w:rPr>
        <w:t>Review time/yr</w:t>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sidR="00742981" w:rsidRPr="00687A10">
        <w:rPr>
          <w:rFonts w:ascii="Courier New" w:hAnsi="Courier New" w:cs="Courier New"/>
          <w:szCs w:val="24"/>
        </w:rPr>
        <w:t>998</w:t>
      </w:r>
    </w:p>
    <w:p w14:paraId="0A5FD038" w14:textId="77777777" w:rsidR="00E80CD8" w:rsidRPr="00687A10" w:rsidRDefault="00E80CD8" w:rsidP="00687A10">
      <w:pPr>
        <w:tabs>
          <w:tab w:val="clear" w:pos="560"/>
          <w:tab w:val="clear" w:pos="1120"/>
          <w:tab w:val="clear" w:pos="1680"/>
          <w:tab w:val="clear" w:pos="2240"/>
          <w:tab w:val="left" w:leader="dot" w:pos="7740"/>
          <w:tab w:val="left" w:pos="7920"/>
          <w:tab w:val="right" w:pos="9270"/>
        </w:tabs>
        <w:spacing w:before="0" w:line="240" w:lineRule="auto"/>
        <w:rPr>
          <w:rFonts w:ascii="Courier New" w:hAnsi="Courier New" w:cs="Courier New"/>
          <w:szCs w:val="24"/>
          <w:u w:val="single"/>
        </w:rPr>
      </w:pPr>
      <w:r w:rsidRPr="00687A10">
        <w:rPr>
          <w:rFonts w:ascii="Courier New" w:hAnsi="Courier New" w:cs="Courier New"/>
          <w:szCs w:val="24"/>
        </w:rPr>
        <w:t>Average wages and overhead</w:t>
      </w:r>
      <w:r w:rsidR="001849AD" w:rsidRPr="00687A10">
        <w:rPr>
          <w:rFonts w:ascii="Courier New" w:hAnsi="Courier New" w:cs="Courier New"/>
          <w:szCs w:val="24"/>
        </w:rPr>
        <w:t xml:space="preserve"> ($30.81 + 36%)</w:t>
      </w:r>
      <w:r w:rsidRPr="00687A10">
        <w:rPr>
          <w:rFonts w:ascii="Courier New" w:hAnsi="Courier New" w:cs="Courier New"/>
          <w:szCs w:val="24"/>
        </w:rPr>
        <w:tab/>
        <w:t>x</w:t>
      </w:r>
      <w:r w:rsidRPr="00687A10">
        <w:rPr>
          <w:rFonts w:ascii="Courier New" w:hAnsi="Courier New" w:cs="Courier New"/>
          <w:szCs w:val="24"/>
        </w:rPr>
        <w:tab/>
      </w:r>
      <w:r w:rsidR="001849AD" w:rsidRPr="00687A10">
        <w:rPr>
          <w:rFonts w:ascii="Courier New" w:hAnsi="Courier New" w:cs="Courier New"/>
          <w:szCs w:val="24"/>
          <w:u w:val="single"/>
        </w:rPr>
        <w:tab/>
      </w:r>
      <w:r w:rsidR="00B44B59" w:rsidRPr="00687A10">
        <w:rPr>
          <w:rFonts w:ascii="Courier New" w:hAnsi="Courier New" w:cs="Courier New"/>
          <w:szCs w:val="24"/>
          <w:u w:val="single"/>
        </w:rPr>
        <w:t xml:space="preserve">  </w:t>
      </w:r>
      <w:r w:rsidR="001849AD" w:rsidRPr="00687A10">
        <w:rPr>
          <w:rFonts w:ascii="Courier New" w:hAnsi="Courier New" w:cs="Courier New"/>
          <w:szCs w:val="24"/>
          <w:u w:val="single"/>
        </w:rPr>
        <w:t>$</w:t>
      </w:r>
      <w:r w:rsidR="00B44B59" w:rsidRPr="00687A10">
        <w:rPr>
          <w:rFonts w:ascii="Courier New" w:hAnsi="Courier New" w:cs="Courier New"/>
          <w:szCs w:val="24"/>
          <w:u w:val="single"/>
        </w:rPr>
        <w:t>36.23*</w:t>
      </w:r>
      <w:r w:rsidR="001849AD" w:rsidRPr="00687A10">
        <w:rPr>
          <w:rFonts w:ascii="Courier New" w:hAnsi="Courier New" w:cs="Courier New"/>
          <w:szCs w:val="24"/>
          <w:u w:val="single"/>
        </w:rPr>
        <w:t>*</w:t>
      </w:r>
    </w:p>
    <w:p w14:paraId="18C3A619" w14:textId="77777777" w:rsidR="00E80CD8" w:rsidRPr="00687A10" w:rsidRDefault="00E80CD8" w:rsidP="00687A10">
      <w:pPr>
        <w:tabs>
          <w:tab w:val="clear" w:pos="560"/>
          <w:tab w:val="clear" w:pos="1120"/>
          <w:tab w:val="clear" w:pos="1680"/>
          <w:tab w:val="clear" w:pos="2240"/>
          <w:tab w:val="left" w:leader="dot" w:pos="7740"/>
          <w:tab w:val="left" w:pos="7920"/>
          <w:tab w:val="right" w:pos="9270"/>
        </w:tabs>
        <w:spacing w:before="0" w:line="240" w:lineRule="auto"/>
        <w:rPr>
          <w:rFonts w:ascii="Courier New" w:hAnsi="Courier New" w:cs="Courier New"/>
          <w:szCs w:val="24"/>
        </w:rPr>
      </w:pPr>
      <w:r w:rsidRPr="00687A10">
        <w:rPr>
          <w:rFonts w:ascii="Courier New" w:hAnsi="Courier New" w:cs="Courier New"/>
          <w:szCs w:val="24"/>
        </w:rPr>
        <w:t>Total Government cost</w:t>
      </w:r>
      <w:r w:rsidRPr="00687A10">
        <w:rPr>
          <w:rFonts w:ascii="Courier New" w:hAnsi="Courier New" w:cs="Courier New"/>
          <w:szCs w:val="24"/>
        </w:rPr>
        <w:tab/>
      </w:r>
      <w:r w:rsidRPr="00687A10">
        <w:rPr>
          <w:rFonts w:ascii="Courier New" w:hAnsi="Courier New" w:cs="Courier New"/>
          <w:szCs w:val="24"/>
        </w:rPr>
        <w:tab/>
      </w:r>
      <w:r w:rsidRPr="00687A10">
        <w:rPr>
          <w:rFonts w:ascii="Courier New" w:hAnsi="Courier New" w:cs="Courier New"/>
          <w:szCs w:val="24"/>
        </w:rPr>
        <w:tab/>
        <w:t>$</w:t>
      </w:r>
      <w:r w:rsidR="00B44B59" w:rsidRPr="00687A10">
        <w:rPr>
          <w:rFonts w:ascii="Courier New" w:hAnsi="Courier New" w:cs="Courier New"/>
          <w:szCs w:val="24"/>
        </w:rPr>
        <w:t>3</w:t>
      </w:r>
      <w:r w:rsidR="00A63987" w:rsidRPr="00687A10">
        <w:rPr>
          <w:rFonts w:ascii="Courier New" w:hAnsi="Courier New" w:cs="Courier New"/>
          <w:szCs w:val="24"/>
        </w:rPr>
        <w:t>6</w:t>
      </w:r>
      <w:r w:rsidR="00B44B59" w:rsidRPr="00687A10">
        <w:rPr>
          <w:rFonts w:ascii="Courier New" w:hAnsi="Courier New" w:cs="Courier New"/>
          <w:szCs w:val="24"/>
        </w:rPr>
        <w:t>,</w:t>
      </w:r>
      <w:r w:rsidR="00A63987" w:rsidRPr="00687A10">
        <w:rPr>
          <w:rFonts w:ascii="Courier New" w:hAnsi="Courier New" w:cs="Courier New"/>
          <w:szCs w:val="24"/>
        </w:rPr>
        <w:t>156</w:t>
      </w:r>
    </w:p>
    <w:p w14:paraId="24C7D7F0" w14:textId="77777777" w:rsidR="00E80CD8" w:rsidRPr="00687A10" w:rsidRDefault="00E80CD8" w:rsidP="00687A10">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p>
    <w:p w14:paraId="21B3D746" w14:textId="77777777" w:rsidR="00B44B59" w:rsidRPr="00687A10" w:rsidRDefault="00B44B59" w:rsidP="00687A10">
      <w:pPr>
        <w:pStyle w:val="FRi"/>
        <w:tabs>
          <w:tab w:val="clear" w:pos="1680"/>
          <w:tab w:val="clear" w:pos="2240"/>
          <w:tab w:val="left" w:leader="dot" w:pos="7740"/>
          <w:tab w:val="right" w:pos="9270"/>
        </w:tabs>
        <w:spacing w:before="0" w:line="240" w:lineRule="auto"/>
        <w:rPr>
          <w:rFonts w:ascii="Courier New" w:hAnsi="Courier New" w:cs="Courier New"/>
          <w:szCs w:val="24"/>
        </w:rPr>
      </w:pPr>
    </w:p>
    <w:p w14:paraId="0B565E0B" w14:textId="77777777" w:rsidR="00B44B59" w:rsidRPr="00687A10" w:rsidRDefault="00B44B59" w:rsidP="00687A10">
      <w:pPr>
        <w:pStyle w:val="FRi"/>
        <w:tabs>
          <w:tab w:val="clear" w:pos="1680"/>
          <w:tab w:val="clear" w:pos="2240"/>
          <w:tab w:val="left" w:leader="dot" w:pos="7740"/>
          <w:tab w:val="right" w:pos="9270"/>
        </w:tabs>
        <w:spacing w:before="0" w:line="240" w:lineRule="auto"/>
        <w:rPr>
          <w:rFonts w:ascii="Courier New" w:hAnsi="Courier New" w:cs="Courier New"/>
          <w:szCs w:val="24"/>
        </w:rPr>
      </w:pPr>
      <w:r w:rsidRPr="00687A10">
        <w:rPr>
          <w:rFonts w:ascii="Courier New" w:hAnsi="Courier New" w:cs="Courier New"/>
          <w:szCs w:val="24"/>
        </w:rPr>
        <w:t>** We used a rate equivalent to a GS-9, Step 5 base pay + rest of US Locality pay, plus overhead at 36.25 percent = $</w:t>
      </w:r>
      <w:r w:rsidR="00EC6061" w:rsidRPr="00687A10">
        <w:rPr>
          <w:rFonts w:ascii="Courier New" w:hAnsi="Courier New" w:cs="Courier New"/>
          <w:szCs w:val="24"/>
        </w:rPr>
        <w:t>36.23</w:t>
      </w:r>
      <w:r w:rsidRPr="00687A10">
        <w:rPr>
          <w:rFonts w:ascii="Courier New" w:hAnsi="Courier New" w:cs="Courier New"/>
          <w:szCs w:val="24"/>
        </w:rPr>
        <w:t xml:space="preserve"> per hour.</w:t>
      </w:r>
    </w:p>
    <w:p w14:paraId="0B6275A9" w14:textId="77777777" w:rsidR="001849AD" w:rsidRPr="00687A10" w:rsidRDefault="001849AD" w:rsidP="00687A10">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r w:rsidRPr="00687A10">
        <w:rPr>
          <w:rFonts w:ascii="Courier New" w:hAnsi="Courier New" w:cs="Courier New"/>
          <w:szCs w:val="24"/>
        </w:rPr>
        <w:t xml:space="preserve"> </w:t>
      </w:r>
    </w:p>
    <w:p w14:paraId="5B488792" w14:textId="4529D92C" w:rsidR="00E80CD8" w:rsidRPr="00687A10" w:rsidRDefault="00E80CD8" w:rsidP="00687A10">
      <w:pPr>
        <w:spacing w:before="0" w:line="240" w:lineRule="auto"/>
        <w:rPr>
          <w:rFonts w:ascii="Courier New" w:hAnsi="Courier New" w:cs="Courier New"/>
          <w:szCs w:val="24"/>
        </w:rPr>
      </w:pPr>
      <w:r w:rsidRPr="00687A10">
        <w:rPr>
          <w:rFonts w:ascii="Courier New" w:hAnsi="Courier New" w:cs="Courier New"/>
          <w:szCs w:val="24"/>
        </w:rPr>
        <w:t xml:space="preserve">15.  </w:t>
      </w:r>
      <w:r w:rsidRPr="00687A10">
        <w:rPr>
          <w:rFonts w:ascii="Courier New" w:hAnsi="Courier New" w:cs="Courier New"/>
          <w:b/>
          <w:bCs/>
          <w:szCs w:val="24"/>
        </w:rPr>
        <w:t>Explain reasons for program changes or adjustments reported in Item 1</w:t>
      </w:r>
      <w:r w:rsidR="00771898" w:rsidRPr="00687A10">
        <w:rPr>
          <w:rFonts w:ascii="Courier New" w:hAnsi="Courier New" w:cs="Courier New"/>
          <w:b/>
          <w:bCs/>
          <w:szCs w:val="24"/>
        </w:rPr>
        <w:t>2</w:t>
      </w:r>
      <w:r w:rsidRPr="00687A10">
        <w:rPr>
          <w:rFonts w:ascii="Courier New" w:hAnsi="Courier New" w:cs="Courier New"/>
          <w:b/>
          <w:bCs/>
          <w:szCs w:val="24"/>
        </w:rPr>
        <w:t xml:space="preserve"> or 14</w:t>
      </w:r>
      <w:r w:rsidRPr="00687A10">
        <w:rPr>
          <w:rFonts w:ascii="Courier New" w:hAnsi="Courier New" w:cs="Courier New"/>
          <w:szCs w:val="24"/>
        </w:rPr>
        <w:t xml:space="preserve">.  </w:t>
      </w:r>
      <w:r w:rsidR="0032037F" w:rsidRPr="00687A10">
        <w:rPr>
          <w:rFonts w:ascii="Courier New" w:hAnsi="Courier New" w:cs="Courier New"/>
          <w:szCs w:val="24"/>
        </w:rPr>
        <w:t xml:space="preserve">This </w:t>
      </w:r>
      <w:r w:rsidR="00BB37E0">
        <w:rPr>
          <w:rFonts w:ascii="Courier New" w:hAnsi="Courier New" w:cs="Courier New"/>
          <w:szCs w:val="24"/>
        </w:rPr>
        <w:t>submission requests an extension of</w:t>
      </w:r>
      <w:r w:rsidR="00091535">
        <w:rPr>
          <w:rFonts w:ascii="Courier New" w:hAnsi="Courier New" w:cs="Courier New"/>
          <w:szCs w:val="24"/>
        </w:rPr>
        <w:t xml:space="preserve"> an existing</w:t>
      </w:r>
      <w:r w:rsidR="00BB37E0">
        <w:rPr>
          <w:rFonts w:ascii="Courier New" w:hAnsi="Courier New" w:cs="Courier New"/>
          <w:szCs w:val="24"/>
        </w:rPr>
        <w:t xml:space="preserve"> OMB approval of an information collection requirement </w:t>
      </w:r>
      <w:r w:rsidR="00257927">
        <w:rPr>
          <w:rFonts w:ascii="Courier New" w:hAnsi="Courier New" w:cs="Courier New"/>
          <w:szCs w:val="24"/>
        </w:rPr>
        <w:t>i</w:t>
      </w:r>
      <w:r w:rsidR="00BB37E0">
        <w:rPr>
          <w:rFonts w:ascii="Courier New" w:hAnsi="Courier New" w:cs="Courier New"/>
          <w:szCs w:val="24"/>
        </w:rPr>
        <w:t>n the FAR.</w:t>
      </w:r>
      <w:r w:rsidR="00D04991" w:rsidRPr="00687A10">
        <w:rPr>
          <w:rFonts w:ascii="Courier New" w:hAnsi="Courier New" w:cs="Courier New"/>
          <w:szCs w:val="24"/>
        </w:rPr>
        <w:t xml:space="preserve"> </w:t>
      </w:r>
    </w:p>
    <w:p w14:paraId="0885C834" w14:textId="77777777" w:rsidR="00E80CD8" w:rsidRPr="00687A10" w:rsidRDefault="00E80CD8" w:rsidP="00687A10">
      <w:pPr>
        <w:tabs>
          <w:tab w:val="clear" w:pos="560"/>
          <w:tab w:val="left" w:pos="720"/>
        </w:tabs>
        <w:overflowPunct/>
        <w:autoSpaceDE/>
        <w:adjustRightInd/>
        <w:spacing w:before="0" w:line="240" w:lineRule="auto"/>
        <w:textAlignment w:val="auto"/>
        <w:rPr>
          <w:rFonts w:ascii="Courier New" w:hAnsi="Courier New" w:cs="Courier New"/>
          <w:szCs w:val="24"/>
        </w:rPr>
      </w:pPr>
    </w:p>
    <w:p w14:paraId="0F5E3668" w14:textId="77777777" w:rsidR="00E80CD8" w:rsidRPr="00687A10" w:rsidRDefault="00E80CD8" w:rsidP="00687A10">
      <w:pPr>
        <w:tabs>
          <w:tab w:val="clear" w:pos="560"/>
          <w:tab w:val="left" w:pos="720"/>
        </w:tabs>
        <w:overflowPunct/>
        <w:autoSpaceDE/>
        <w:adjustRightInd/>
        <w:spacing w:before="0" w:line="240" w:lineRule="auto"/>
        <w:textAlignment w:val="auto"/>
        <w:rPr>
          <w:rFonts w:ascii="Courier New" w:hAnsi="Courier New" w:cs="Courier New"/>
          <w:szCs w:val="24"/>
        </w:rPr>
      </w:pPr>
      <w:r w:rsidRPr="00687A10">
        <w:rPr>
          <w:rFonts w:ascii="Courier New" w:hAnsi="Courier New" w:cs="Courier New"/>
          <w:szCs w:val="24"/>
        </w:rPr>
        <w:t xml:space="preserve">16.  </w:t>
      </w:r>
      <w:r w:rsidRPr="00687A10">
        <w:rPr>
          <w:rFonts w:ascii="Courier New" w:hAnsi="Courier New" w:cs="Courier New"/>
          <w:b/>
          <w:szCs w:val="24"/>
        </w:rPr>
        <w:t>Outline plans for published results of information collections</w:t>
      </w:r>
      <w:r w:rsidRPr="00687A10">
        <w:rPr>
          <w:rFonts w:ascii="Courier New" w:hAnsi="Courier New" w:cs="Courier New"/>
          <w:szCs w:val="24"/>
        </w:rPr>
        <w:t xml:space="preserve">.  Results </w:t>
      </w:r>
      <w:r w:rsidR="0032037F" w:rsidRPr="00687A10">
        <w:rPr>
          <w:rFonts w:ascii="Courier New" w:hAnsi="Courier New" w:cs="Courier New"/>
          <w:szCs w:val="24"/>
        </w:rPr>
        <w:t xml:space="preserve">of this information collection will not be </w:t>
      </w:r>
      <w:r w:rsidRPr="00687A10">
        <w:rPr>
          <w:rFonts w:ascii="Courier New" w:hAnsi="Courier New" w:cs="Courier New"/>
          <w:szCs w:val="24"/>
        </w:rPr>
        <w:t>published.</w:t>
      </w:r>
    </w:p>
    <w:p w14:paraId="2C59DA25" w14:textId="77777777" w:rsidR="00E80CD8" w:rsidRPr="00687A10" w:rsidRDefault="00E80CD8" w:rsidP="00687A10">
      <w:pPr>
        <w:spacing w:line="240" w:lineRule="auto"/>
        <w:rPr>
          <w:rFonts w:ascii="Courier New" w:hAnsi="Courier New" w:cs="Courier New"/>
          <w:szCs w:val="24"/>
        </w:rPr>
      </w:pPr>
      <w:r w:rsidRPr="00687A10">
        <w:rPr>
          <w:rFonts w:ascii="Courier New" w:hAnsi="Courier New" w:cs="Courier New"/>
          <w:szCs w:val="24"/>
        </w:rPr>
        <w:t xml:space="preserve">17.  </w:t>
      </w:r>
      <w:r w:rsidRPr="00687A10">
        <w:rPr>
          <w:rFonts w:ascii="Courier New" w:hAnsi="Courier New" w:cs="Courier New"/>
          <w:b/>
          <w:szCs w:val="24"/>
        </w:rPr>
        <w:t>Approval not to display expiration date</w:t>
      </w:r>
      <w:r w:rsidRPr="00687A10">
        <w:rPr>
          <w:rFonts w:ascii="Courier New" w:hAnsi="Courier New" w:cs="Courier New"/>
          <w:szCs w:val="24"/>
        </w:rPr>
        <w:t>.  Not applicable.</w:t>
      </w:r>
    </w:p>
    <w:p w14:paraId="0E129749" w14:textId="77777777" w:rsidR="00E80CD8" w:rsidRPr="00687A10" w:rsidRDefault="00E80CD8" w:rsidP="00687A10">
      <w:pPr>
        <w:spacing w:line="240" w:lineRule="auto"/>
        <w:rPr>
          <w:rFonts w:ascii="Courier New" w:hAnsi="Courier New" w:cs="Courier New"/>
          <w:szCs w:val="24"/>
        </w:rPr>
      </w:pPr>
      <w:r w:rsidRPr="00687A10">
        <w:rPr>
          <w:rFonts w:ascii="Courier New" w:hAnsi="Courier New" w:cs="Courier New"/>
          <w:szCs w:val="24"/>
        </w:rPr>
        <w:t xml:space="preserve">18.  </w:t>
      </w:r>
      <w:r w:rsidRPr="00687A10">
        <w:rPr>
          <w:rFonts w:ascii="Courier New" w:hAnsi="Courier New" w:cs="Courier New"/>
          <w:b/>
          <w:szCs w:val="24"/>
        </w:rPr>
        <w:t>Explanation of exception to certification statement</w:t>
      </w:r>
      <w:r w:rsidRPr="00687A10">
        <w:rPr>
          <w:rFonts w:ascii="Courier New" w:hAnsi="Courier New" w:cs="Courier New"/>
          <w:szCs w:val="24"/>
        </w:rPr>
        <w:t>.  Not applicable.</w:t>
      </w:r>
    </w:p>
    <w:p w14:paraId="7A4276D3" w14:textId="77777777" w:rsidR="00E80CD8" w:rsidRPr="00FF19A1" w:rsidRDefault="00E80CD8" w:rsidP="00687A10">
      <w:pPr>
        <w:spacing w:line="240" w:lineRule="auto"/>
        <w:rPr>
          <w:rFonts w:ascii="Courier New" w:hAnsi="Courier New" w:cs="Courier New"/>
          <w:szCs w:val="24"/>
        </w:rPr>
      </w:pPr>
      <w:r w:rsidRPr="00687A10">
        <w:rPr>
          <w:rFonts w:ascii="Courier New" w:hAnsi="Courier New" w:cs="Courier New"/>
          <w:b/>
          <w:szCs w:val="24"/>
        </w:rPr>
        <w:t xml:space="preserve">B.  Collections of Information Employing Statistical </w:t>
      </w:r>
      <w:r w:rsidRPr="00687A10">
        <w:rPr>
          <w:rFonts w:ascii="Courier New" w:hAnsi="Courier New" w:cs="Courier New"/>
          <w:b/>
          <w:szCs w:val="24"/>
        </w:rPr>
        <w:br/>
        <w:t xml:space="preserve">    Methods.</w:t>
      </w:r>
      <w:r w:rsidR="00000E24" w:rsidRPr="00687A10">
        <w:rPr>
          <w:rFonts w:ascii="Courier New" w:hAnsi="Courier New" w:cs="Courier New"/>
          <w:szCs w:val="24"/>
        </w:rPr>
        <w:t xml:space="preserve">  </w:t>
      </w:r>
      <w:r w:rsidRPr="00687A10">
        <w:rPr>
          <w:rFonts w:ascii="Courier New" w:hAnsi="Courier New" w:cs="Courier New"/>
          <w:szCs w:val="24"/>
        </w:rPr>
        <w:t>Statistical methods are not used in this information collection.</w:t>
      </w:r>
      <w:r w:rsidR="00A00FF3" w:rsidRPr="00FF19A1">
        <w:rPr>
          <w:rFonts w:ascii="Courier New" w:hAnsi="Courier New" w:cs="Courier New"/>
          <w:szCs w:val="24"/>
        </w:rPr>
        <w:t xml:space="preserve"> </w:t>
      </w:r>
    </w:p>
    <w:p w14:paraId="62D57C67" w14:textId="77777777" w:rsidR="00E80CD8" w:rsidRPr="00FF19A1" w:rsidRDefault="00E80CD8" w:rsidP="00687A10">
      <w:pPr>
        <w:spacing w:before="0" w:line="240" w:lineRule="auto"/>
        <w:rPr>
          <w:rFonts w:ascii="Courier New" w:hAnsi="Courier New" w:cs="Courier New"/>
          <w:szCs w:val="24"/>
        </w:rPr>
      </w:pPr>
    </w:p>
    <w:sectPr w:rsidR="00E80CD8" w:rsidRPr="00FF19A1">
      <w:footerReference w:type="default" r:id="rId9"/>
      <w:footnotePr>
        <w:numRestart w:val="eachPage"/>
      </w:footnotePr>
      <w:pgSz w:w="12240" w:h="15840"/>
      <w:pgMar w:top="1440" w:right="1440" w:bottom="1440" w:left="1440" w:header="720" w:footer="720" w:gutter="0"/>
      <w:pgNumType w:start="1"/>
      <w:cols w:space="36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B03D47" w15:done="0"/>
  <w15:commentEx w15:paraId="23965A1A" w15:done="0"/>
  <w15:commentEx w15:paraId="54F0CCBD" w15:done="0"/>
  <w15:commentEx w15:paraId="61357B09" w15:done="0"/>
  <w15:commentEx w15:paraId="1756EF51" w15:done="0"/>
  <w15:commentEx w15:paraId="06DEDF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B03D47" w16cid:durableId="1FAA4A7C"/>
  <w16cid:commentId w16cid:paraId="23965A1A" w16cid:durableId="1FAA483E"/>
  <w16cid:commentId w16cid:paraId="54F0CCBD" w16cid:durableId="1FAA486E"/>
  <w16cid:commentId w16cid:paraId="61357B09" w16cid:durableId="1FAA4880"/>
  <w16cid:commentId w16cid:paraId="1756EF51" w16cid:durableId="1FAA4930"/>
  <w16cid:commentId w16cid:paraId="06DEDFEF" w16cid:durableId="1FAA4A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61D3D" w14:textId="77777777" w:rsidR="003123B7" w:rsidRDefault="003123B7">
      <w:r>
        <w:separator/>
      </w:r>
    </w:p>
  </w:endnote>
  <w:endnote w:type="continuationSeparator" w:id="0">
    <w:p w14:paraId="601B3D0F" w14:textId="77777777" w:rsidR="003123B7" w:rsidRDefault="0031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D6E8E" w14:textId="77777777" w:rsidR="00CE3E5D" w:rsidRDefault="00CE3E5D">
    <w:pPr>
      <w:pStyle w:val="Footer"/>
      <w:jc w:val="center"/>
    </w:pPr>
    <w:r>
      <w:fldChar w:fldCharType="begin"/>
    </w:r>
    <w:r>
      <w:instrText xml:space="preserve"> PAGE   \* MERGEFORMAT </w:instrText>
    </w:r>
    <w:r>
      <w:fldChar w:fldCharType="separate"/>
    </w:r>
    <w:r w:rsidR="007407B2">
      <w:rPr>
        <w:noProof/>
      </w:rPr>
      <w:t>2</w:t>
    </w:r>
    <w:r>
      <w:rPr>
        <w:noProof/>
      </w:rPr>
      <w:fldChar w:fldCharType="end"/>
    </w:r>
  </w:p>
  <w:p w14:paraId="73671819" w14:textId="77777777" w:rsidR="00B67244" w:rsidRPr="00CE3E5D" w:rsidRDefault="00B67244" w:rsidP="00CE3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E3F64" w14:textId="77777777" w:rsidR="003123B7" w:rsidRDefault="003123B7">
      <w:r>
        <w:separator/>
      </w:r>
    </w:p>
  </w:footnote>
  <w:footnote w:type="continuationSeparator" w:id="0">
    <w:p w14:paraId="77170539" w14:textId="77777777" w:rsidR="003123B7" w:rsidRDefault="003123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519E6"/>
    <w:multiLevelType w:val="hybridMultilevel"/>
    <w:tmpl w:val="227C4EAE"/>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nsid w:val="1D004D27"/>
    <w:multiLevelType w:val="hybridMultilevel"/>
    <w:tmpl w:val="34589A7A"/>
    <w:lvl w:ilvl="0" w:tplc="02024136">
      <w:start w:val="1"/>
      <w:numFmt w:val="decimal"/>
      <w:lvlText w:val="(%1)"/>
      <w:lvlJc w:val="left"/>
      <w:pPr>
        <w:ind w:left="1275" w:hanging="72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
    <w:nsid w:val="2D9C036B"/>
    <w:multiLevelType w:val="hybridMultilevel"/>
    <w:tmpl w:val="856C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341A65"/>
    <w:multiLevelType w:val="hybridMultilevel"/>
    <w:tmpl w:val="A5A8CFA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nsid w:val="2F9118AD"/>
    <w:multiLevelType w:val="hybridMultilevel"/>
    <w:tmpl w:val="593E16C4"/>
    <w:lvl w:ilvl="0" w:tplc="6E66BBF0">
      <w:start w:val="1"/>
      <w:numFmt w:val="lowerRoman"/>
      <w:lvlText w:val="(%1)"/>
      <w:lvlJc w:val="left"/>
      <w:pPr>
        <w:ind w:left="1600" w:hanging="108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5">
    <w:nsid w:val="3ACF6143"/>
    <w:multiLevelType w:val="hybridMultilevel"/>
    <w:tmpl w:val="B1F0E64A"/>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6">
    <w:nsid w:val="55B37225"/>
    <w:multiLevelType w:val="hybridMultilevel"/>
    <w:tmpl w:val="695E9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2"/>
  </w:num>
  <w:num w:numId="6">
    <w:abstractNumId w:val="0"/>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ag">
    <w15:presenceInfo w15:providerId="None" w15:userId="williaag"/>
  </w15:person>
  <w15:person w15:author="Mary Overstreet">
    <w15:presenceInfo w15:providerId="Windows Live" w15:userId="e068951497d4e5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CB9"/>
    <w:rsid w:val="00000E24"/>
    <w:rsid w:val="000018D3"/>
    <w:rsid w:val="00002397"/>
    <w:rsid w:val="00014BBB"/>
    <w:rsid w:val="00027F23"/>
    <w:rsid w:val="00050BA9"/>
    <w:rsid w:val="000620D4"/>
    <w:rsid w:val="000658A0"/>
    <w:rsid w:val="00091535"/>
    <w:rsid w:val="00097764"/>
    <w:rsid w:val="000C68F9"/>
    <w:rsid w:val="000E59A7"/>
    <w:rsid w:val="000F320B"/>
    <w:rsid w:val="000F4C15"/>
    <w:rsid w:val="001019A1"/>
    <w:rsid w:val="00115FF4"/>
    <w:rsid w:val="00122904"/>
    <w:rsid w:val="00122B0D"/>
    <w:rsid w:val="00141DCF"/>
    <w:rsid w:val="00154D2C"/>
    <w:rsid w:val="00163271"/>
    <w:rsid w:val="00166AA1"/>
    <w:rsid w:val="00177550"/>
    <w:rsid w:val="001778D2"/>
    <w:rsid w:val="001849AD"/>
    <w:rsid w:val="00194366"/>
    <w:rsid w:val="001A3B19"/>
    <w:rsid w:val="001A455C"/>
    <w:rsid w:val="001B7EF2"/>
    <w:rsid w:val="001D1EB9"/>
    <w:rsid w:val="001D314B"/>
    <w:rsid w:val="001D449D"/>
    <w:rsid w:val="001D786E"/>
    <w:rsid w:val="001D7EDC"/>
    <w:rsid w:val="001E09D4"/>
    <w:rsid w:val="001E74D3"/>
    <w:rsid w:val="001F0D41"/>
    <w:rsid w:val="00221BBB"/>
    <w:rsid w:val="0023123A"/>
    <w:rsid w:val="00242591"/>
    <w:rsid w:val="00243279"/>
    <w:rsid w:val="00252C17"/>
    <w:rsid w:val="00253D29"/>
    <w:rsid w:val="00254039"/>
    <w:rsid w:val="00256FA1"/>
    <w:rsid w:val="00257927"/>
    <w:rsid w:val="002706D9"/>
    <w:rsid w:val="00273AE7"/>
    <w:rsid w:val="0028066A"/>
    <w:rsid w:val="00295D60"/>
    <w:rsid w:val="002F5479"/>
    <w:rsid w:val="003059D9"/>
    <w:rsid w:val="003123B7"/>
    <w:rsid w:val="0032037F"/>
    <w:rsid w:val="00320B59"/>
    <w:rsid w:val="00321825"/>
    <w:rsid w:val="00321F66"/>
    <w:rsid w:val="00332D3B"/>
    <w:rsid w:val="0033795F"/>
    <w:rsid w:val="00341CD3"/>
    <w:rsid w:val="003531E6"/>
    <w:rsid w:val="003535D7"/>
    <w:rsid w:val="00364EEE"/>
    <w:rsid w:val="00373A7B"/>
    <w:rsid w:val="00395ADF"/>
    <w:rsid w:val="0039773F"/>
    <w:rsid w:val="003A4273"/>
    <w:rsid w:val="003A5AB2"/>
    <w:rsid w:val="003C1E1E"/>
    <w:rsid w:val="003D37E0"/>
    <w:rsid w:val="003D6F8A"/>
    <w:rsid w:val="003F2638"/>
    <w:rsid w:val="003F26EA"/>
    <w:rsid w:val="003F3EC6"/>
    <w:rsid w:val="004007B0"/>
    <w:rsid w:val="00402878"/>
    <w:rsid w:val="00414A5E"/>
    <w:rsid w:val="00420FC3"/>
    <w:rsid w:val="00423C46"/>
    <w:rsid w:val="00427E99"/>
    <w:rsid w:val="0045309D"/>
    <w:rsid w:val="00474F0D"/>
    <w:rsid w:val="00483C35"/>
    <w:rsid w:val="00484F6F"/>
    <w:rsid w:val="00487A81"/>
    <w:rsid w:val="004932BF"/>
    <w:rsid w:val="00497E22"/>
    <w:rsid w:val="004B1088"/>
    <w:rsid w:val="004B6F3B"/>
    <w:rsid w:val="004D1B21"/>
    <w:rsid w:val="004E4CCB"/>
    <w:rsid w:val="004E6C90"/>
    <w:rsid w:val="004F009A"/>
    <w:rsid w:val="0053237C"/>
    <w:rsid w:val="0053272D"/>
    <w:rsid w:val="005433AC"/>
    <w:rsid w:val="00555ED7"/>
    <w:rsid w:val="005574D5"/>
    <w:rsid w:val="0055762B"/>
    <w:rsid w:val="00560137"/>
    <w:rsid w:val="00563D0D"/>
    <w:rsid w:val="005876B6"/>
    <w:rsid w:val="005A5433"/>
    <w:rsid w:val="005B4718"/>
    <w:rsid w:val="005C0AFA"/>
    <w:rsid w:val="005C7398"/>
    <w:rsid w:val="005D06A9"/>
    <w:rsid w:val="005E067F"/>
    <w:rsid w:val="005E2F63"/>
    <w:rsid w:val="005E70EC"/>
    <w:rsid w:val="005F1108"/>
    <w:rsid w:val="005F2794"/>
    <w:rsid w:val="00600D22"/>
    <w:rsid w:val="00612B85"/>
    <w:rsid w:val="0063360A"/>
    <w:rsid w:val="00634EA4"/>
    <w:rsid w:val="00646F81"/>
    <w:rsid w:val="006507AF"/>
    <w:rsid w:val="00650931"/>
    <w:rsid w:val="006516E2"/>
    <w:rsid w:val="00655756"/>
    <w:rsid w:val="006628BE"/>
    <w:rsid w:val="00667666"/>
    <w:rsid w:val="00670153"/>
    <w:rsid w:val="00687A10"/>
    <w:rsid w:val="006A0CE8"/>
    <w:rsid w:val="006A1CB7"/>
    <w:rsid w:val="006A2BBB"/>
    <w:rsid w:val="006C497A"/>
    <w:rsid w:val="006C4ED8"/>
    <w:rsid w:val="006E7F80"/>
    <w:rsid w:val="007011DA"/>
    <w:rsid w:val="00711E54"/>
    <w:rsid w:val="007300E3"/>
    <w:rsid w:val="00732442"/>
    <w:rsid w:val="007407B2"/>
    <w:rsid w:val="00742981"/>
    <w:rsid w:val="00745911"/>
    <w:rsid w:val="00745DD9"/>
    <w:rsid w:val="007511EC"/>
    <w:rsid w:val="00755795"/>
    <w:rsid w:val="00771898"/>
    <w:rsid w:val="0077609D"/>
    <w:rsid w:val="007A7CCA"/>
    <w:rsid w:val="007B0969"/>
    <w:rsid w:val="007B1C3A"/>
    <w:rsid w:val="007C0040"/>
    <w:rsid w:val="007E124F"/>
    <w:rsid w:val="007F6A8F"/>
    <w:rsid w:val="00811381"/>
    <w:rsid w:val="00820F21"/>
    <w:rsid w:val="00824903"/>
    <w:rsid w:val="00824E21"/>
    <w:rsid w:val="00831F8B"/>
    <w:rsid w:val="008414B8"/>
    <w:rsid w:val="00864B85"/>
    <w:rsid w:val="00875421"/>
    <w:rsid w:val="008774C8"/>
    <w:rsid w:val="0089306D"/>
    <w:rsid w:val="008A669C"/>
    <w:rsid w:val="008C0EE1"/>
    <w:rsid w:val="008C5FC0"/>
    <w:rsid w:val="008C60F4"/>
    <w:rsid w:val="008C7F67"/>
    <w:rsid w:val="008D04E9"/>
    <w:rsid w:val="008E04F9"/>
    <w:rsid w:val="008E3CFE"/>
    <w:rsid w:val="00902028"/>
    <w:rsid w:val="00905E4D"/>
    <w:rsid w:val="00925CE3"/>
    <w:rsid w:val="009265E4"/>
    <w:rsid w:val="009275AF"/>
    <w:rsid w:val="00944DBF"/>
    <w:rsid w:val="00946F4E"/>
    <w:rsid w:val="009515C4"/>
    <w:rsid w:val="009727EC"/>
    <w:rsid w:val="0098796A"/>
    <w:rsid w:val="00990F9C"/>
    <w:rsid w:val="00996158"/>
    <w:rsid w:val="009C0C65"/>
    <w:rsid w:val="009E237E"/>
    <w:rsid w:val="00A00FF3"/>
    <w:rsid w:val="00A0220F"/>
    <w:rsid w:val="00A2143C"/>
    <w:rsid w:val="00A24D9E"/>
    <w:rsid w:val="00A37F0A"/>
    <w:rsid w:val="00A5392E"/>
    <w:rsid w:val="00A61056"/>
    <w:rsid w:val="00A637A3"/>
    <w:rsid w:val="00A63987"/>
    <w:rsid w:val="00A63BCB"/>
    <w:rsid w:val="00A65107"/>
    <w:rsid w:val="00A7528D"/>
    <w:rsid w:val="00A821B1"/>
    <w:rsid w:val="00AB0E49"/>
    <w:rsid w:val="00AC32EE"/>
    <w:rsid w:val="00AC6375"/>
    <w:rsid w:val="00AD0510"/>
    <w:rsid w:val="00AD21FA"/>
    <w:rsid w:val="00AD2F68"/>
    <w:rsid w:val="00AD36FF"/>
    <w:rsid w:val="00AE3E9B"/>
    <w:rsid w:val="00B05ADA"/>
    <w:rsid w:val="00B13BA8"/>
    <w:rsid w:val="00B21B3F"/>
    <w:rsid w:val="00B259F3"/>
    <w:rsid w:val="00B328C4"/>
    <w:rsid w:val="00B43483"/>
    <w:rsid w:val="00B44B59"/>
    <w:rsid w:val="00B45C4F"/>
    <w:rsid w:val="00B47172"/>
    <w:rsid w:val="00B50EE8"/>
    <w:rsid w:val="00B638BA"/>
    <w:rsid w:val="00B67244"/>
    <w:rsid w:val="00B77BC1"/>
    <w:rsid w:val="00B83FAC"/>
    <w:rsid w:val="00B910ED"/>
    <w:rsid w:val="00BB1AE4"/>
    <w:rsid w:val="00BB37E0"/>
    <w:rsid w:val="00BC1CA8"/>
    <w:rsid w:val="00C16591"/>
    <w:rsid w:val="00C253FB"/>
    <w:rsid w:val="00C27E04"/>
    <w:rsid w:val="00C302E1"/>
    <w:rsid w:val="00C33EF1"/>
    <w:rsid w:val="00C35CB6"/>
    <w:rsid w:val="00C4333F"/>
    <w:rsid w:val="00C563ED"/>
    <w:rsid w:val="00C57D1F"/>
    <w:rsid w:val="00C6115B"/>
    <w:rsid w:val="00C65245"/>
    <w:rsid w:val="00C95306"/>
    <w:rsid w:val="00CA122E"/>
    <w:rsid w:val="00CB65A4"/>
    <w:rsid w:val="00CC29DB"/>
    <w:rsid w:val="00CE039C"/>
    <w:rsid w:val="00CE2FD8"/>
    <w:rsid w:val="00CE3E5D"/>
    <w:rsid w:val="00CF3CB9"/>
    <w:rsid w:val="00D04991"/>
    <w:rsid w:val="00D04EA9"/>
    <w:rsid w:val="00D16EFB"/>
    <w:rsid w:val="00D23399"/>
    <w:rsid w:val="00D30AEE"/>
    <w:rsid w:val="00D34486"/>
    <w:rsid w:val="00D37EBD"/>
    <w:rsid w:val="00D444C6"/>
    <w:rsid w:val="00D45D3E"/>
    <w:rsid w:val="00D736B7"/>
    <w:rsid w:val="00D8664A"/>
    <w:rsid w:val="00DA0565"/>
    <w:rsid w:val="00DA701C"/>
    <w:rsid w:val="00DB2E64"/>
    <w:rsid w:val="00DE01B8"/>
    <w:rsid w:val="00DF2BCC"/>
    <w:rsid w:val="00DF3AA8"/>
    <w:rsid w:val="00E043CC"/>
    <w:rsid w:val="00E15725"/>
    <w:rsid w:val="00E25330"/>
    <w:rsid w:val="00E618BB"/>
    <w:rsid w:val="00E74045"/>
    <w:rsid w:val="00E80CD8"/>
    <w:rsid w:val="00E87144"/>
    <w:rsid w:val="00EA3373"/>
    <w:rsid w:val="00EC11EE"/>
    <w:rsid w:val="00EC6061"/>
    <w:rsid w:val="00EE27D1"/>
    <w:rsid w:val="00EE3150"/>
    <w:rsid w:val="00EE75BA"/>
    <w:rsid w:val="00F14387"/>
    <w:rsid w:val="00F15AE8"/>
    <w:rsid w:val="00F17FF6"/>
    <w:rsid w:val="00F25D6B"/>
    <w:rsid w:val="00F325E3"/>
    <w:rsid w:val="00F340C9"/>
    <w:rsid w:val="00F43035"/>
    <w:rsid w:val="00F44463"/>
    <w:rsid w:val="00F4680B"/>
    <w:rsid w:val="00F55169"/>
    <w:rsid w:val="00F76B6B"/>
    <w:rsid w:val="00F913AE"/>
    <w:rsid w:val="00FC678F"/>
    <w:rsid w:val="00FC7DAE"/>
    <w:rsid w:val="00FD3401"/>
    <w:rsid w:val="00FF19A1"/>
    <w:rsid w:val="00FF3B18"/>
    <w:rsid w:val="00FF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F94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560"/>
        <w:tab w:val="left" w:pos="1120"/>
        <w:tab w:val="left" w:pos="1680"/>
        <w:tab w:val="left" w:pos="2240"/>
      </w:tabs>
      <w:overflowPunct w:val="0"/>
      <w:autoSpaceDE w:val="0"/>
      <w:autoSpaceDN w:val="0"/>
      <w:adjustRightInd w:val="0"/>
      <w:spacing w:before="240" w:line="240" w:lineRule="atLeast"/>
      <w:textAlignment w:val="baseline"/>
    </w:pPr>
    <w:rPr>
      <w:rFonts w:ascii="Courier" w:hAnsi="Courier"/>
      <w:sz w:val="24"/>
    </w:rPr>
  </w:style>
  <w:style w:type="paragraph" w:styleId="Heading1">
    <w:name w:val="heading 1"/>
    <w:basedOn w:val="Normal"/>
    <w:next w:val="Normal"/>
    <w:qFormat/>
    <w:pPr>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Courier" w:hAnsi="Courier"/>
    </w:rPr>
  </w:style>
  <w:style w:type="paragraph" w:customStyle="1" w:styleId="FRi">
    <w:name w:val="FR(i)"/>
    <w:basedOn w:val="Normal"/>
    <w:pPr>
      <w:tabs>
        <w:tab w:val="clear" w:pos="560"/>
        <w:tab w:val="clear" w:pos="1120"/>
      </w:tabs>
    </w:pPr>
  </w:style>
  <w:style w:type="paragraph" w:customStyle="1" w:styleId="FAR">
    <w:name w:val="FAR"/>
    <w:basedOn w:val="Normal"/>
    <w:pPr>
      <w:tabs>
        <w:tab w:val="left" w:pos="240"/>
        <w:tab w:val="left" w:pos="480"/>
        <w:tab w:val="left" w:pos="720"/>
        <w:tab w:val="left" w:pos="960"/>
      </w:tabs>
    </w:pPr>
    <w:rPr>
      <w:rFonts w:ascii="Times" w:hAnsi="Times"/>
      <w:sz w:val="20"/>
    </w:rPr>
  </w:style>
  <w:style w:type="paragraph" w:customStyle="1" w:styleId="FRA">
    <w:name w:val="FR(A)"/>
    <w:basedOn w:val="Normal"/>
    <w:pPr>
      <w:tabs>
        <w:tab w:val="clear" w:pos="560"/>
        <w:tab w:val="clear" w:pos="1120"/>
        <w:tab w:val="clear" w:pos="1680"/>
      </w:tabs>
    </w:pPr>
  </w:style>
  <w:style w:type="paragraph" w:customStyle="1" w:styleId="FR1">
    <w:name w:val="FR(1)"/>
    <w:basedOn w:val="Normal"/>
    <w:pPr>
      <w:tabs>
        <w:tab w:val="clear" w:pos="560"/>
      </w:tabs>
    </w:pPr>
  </w:style>
  <w:style w:type="paragraph" w:customStyle="1" w:styleId="memoheader">
    <w:name w:val="memo header"/>
    <w:basedOn w:val="Normal"/>
    <w:pPr>
      <w:tabs>
        <w:tab w:val="clear" w:pos="560"/>
        <w:tab w:val="clear" w:pos="1120"/>
        <w:tab w:val="clear" w:pos="1680"/>
        <w:tab w:val="clear" w:pos="2240"/>
      </w:tabs>
      <w:spacing w:before="0"/>
      <w:ind w:left="2700" w:hanging="2700"/>
    </w:pPr>
  </w:style>
  <w:style w:type="paragraph" w:styleId="Footer">
    <w:name w:val="footer"/>
    <w:basedOn w:val="Normal"/>
    <w:link w:val="FooterChar"/>
    <w:uiPriority w:val="99"/>
    <w:pPr>
      <w:tabs>
        <w:tab w:val="clear" w:pos="560"/>
        <w:tab w:val="clear" w:pos="1120"/>
        <w:tab w:val="clear" w:pos="1680"/>
        <w:tab w:val="clear" w:pos="2240"/>
        <w:tab w:val="center" w:pos="4320"/>
        <w:tab w:val="right" w:pos="8640"/>
      </w:tabs>
    </w:pPr>
  </w:style>
  <w:style w:type="paragraph" w:styleId="NormalWeb">
    <w:name w:val="Normal (Web)"/>
    <w:basedOn w:val="Normal"/>
    <w:uiPriority w:val="99"/>
    <w:unhideWhenUsed/>
    <w:rsid w:val="00F340C9"/>
    <w:pPr>
      <w:tabs>
        <w:tab w:val="clear" w:pos="560"/>
        <w:tab w:val="clear" w:pos="1120"/>
        <w:tab w:val="clear" w:pos="1680"/>
        <w:tab w:val="clear" w:pos="2240"/>
      </w:tabs>
      <w:overflowPunct/>
      <w:autoSpaceDE/>
      <w:autoSpaceDN/>
      <w:adjustRightInd/>
      <w:spacing w:before="100" w:beforeAutospacing="1" w:after="100" w:afterAutospacing="1" w:line="240" w:lineRule="auto"/>
      <w:textAlignment w:val="auto"/>
    </w:pPr>
    <w:rPr>
      <w:rFonts w:ascii="Verdana" w:hAnsi="Verdana"/>
      <w:color w:val="000000"/>
      <w:sz w:val="18"/>
      <w:szCs w:val="18"/>
    </w:rPr>
  </w:style>
  <w:style w:type="paragraph" w:styleId="BalloonText">
    <w:name w:val="Balloon Text"/>
    <w:basedOn w:val="Normal"/>
    <w:link w:val="BalloonTextChar"/>
    <w:rsid w:val="001F0D41"/>
    <w:pPr>
      <w:spacing w:before="0" w:line="240" w:lineRule="auto"/>
    </w:pPr>
    <w:rPr>
      <w:rFonts w:ascii="Tahoma" w:hAnsi="Tahoma" w:cs="Tahoma"/>
      <w:sz w:val="16"/>
      <w:szCs w:val="16"/>
    </w:rPr>
  </w:style>
  <w:style w:type="character" w:customStyle="1" w:styleId="BalloonTextChar">
    <w:name w:val="Balloon Text Char"/>
    <w:link w:val="BalloonText"/>
    <w:rsid w:val="001F0D41"/>
    <w:rPr>
      <w:rFonts w:ascii="Tahoma" w:hAnsi="Tahoma" w:cs="Tahoma"/>
      <w:sz w:val="16"/>
      <w:szCs w:val="16"/>
    </w:rPr>
  </w:style>
  <w:style w:type="paragraph" w:customStyle="1" w:styleId="pbody">
    <w:name w:val="pbody"/>
    <w:basedOn w:val="Normal"/>
    <w:rsid w:val="00FF19A1"/>
    <w:pPr>
      <w:tabs>
        <w:tab w:val="clear" w:pos="560"/>
        <w:tab w:val="clear" w:pos="1120"/>
        <w:tab w:val="clear" w:pos="1680"/>
        <w:tab w:val="clear" w:pos="2240"/>
      </w:tabs>
      <w:overflowPunct/>
      <w:autoSpaceDE/>
      <w:autoSpaceDN/>
      <w:adjustRightInd/>
      <w:spacing w:before="0" w:line="288" w:lineRule="auto"/>
      <w:ind w:firstLine="240"/>
      <w:textAlignment w:val="auto"/>
    </w:pPr>
    <w:rPr>
      <w:rFonts w:ascii="Times New Roman" w:hAnsi="Times New Roman"/>
      <w:color w:val="000000"/>
      <w:szCs w:val="24"/>
    </w:rPr>
  </w:style>
  <w:style w:type="paragraph" w:styleId="Header">
    <w:name w:val="header"/>
    <w:basedOn w:val="Normal"/>
    <w:link w:val="HeaderChar"/>
    <w:rsid w:val="00745DD9"/>
    <w:pPr>
      <w:tabs>
        <w:tab w:val="clear" w:pos="560"/>
        <w:tab w:val="clear" w:pos="1120"/>
        <w:tab w:val="clear" w:pos="1680"/>
        <w:tab w:val="clear" w:pos="2240"/>
        <w:tab w:val="center" w:pos="4680"/>
        <w:tab w:val="right" w:pos="9360"/>
      </w:tabs>
    </w:pPr>
  </w:style>
  <w:style w:type="character" w:customStyle="1" w:styleId="HeaderChar">
    <w:name w:val="Header Char"/>
    <w:link w:val="Header"/>
    <w:rsid w:val="00745DD9"/>
    <w:rPr>
      <w:rFonts w:ascii="Courier" w:hAnsi="Courier"/>
      <w:sz w:val="24"/>
    </w:rPr>
  </w:style>
  <w:style w:type="character" w:customStyle="1" w:styleId="FooterChar">
    <w:name w:val="Footer Char"/>
    <w:link w:val="Footer"/>
    <w:uiPriority w:val="99"/>
    <w:rsid w:val="00745DD9"/>
    <w:rPr>
      <w:rFonts w:ascii="Courier" w:hAnsi="Courier"/>
      <w:sz w:val="24"/>
    </w:rPr>
  </w:style>
  <w:style w:type="paragraph" w:styleId="PlainText">
    <w:name w:val="Plain Text"/>
    <w:basedOn w:val="Normal"/>
    <w:link w:val="PlainTextChar"/>
    <w:uiPriority w:val="99"/>
    <w:unhideWhenUsed/>
    <w:rsid w:val="00A63BCB"/>
    <w:pPr>
      <w:tabs>
        <w:tab w:val="clear" w:pos="560"/>
        <w:tab w:val="clear" w:pos="1120"/>
        <w:tab w:val="clear" w:pos="1680"/>
        <w:tab w:val="clear" w:pos="2240"/>
      </w:tabs>
      <w:overflowPunct/>
      <w:autoSpaceDE/>
      <w:autoSpaceDN/>
      <w:adjustRightInd/>
      <w:spacing w:before="0" w:line="240" w:lineRule="auto"/>
      <w:textAlignment w:val="auto"/>
    </w:pPr>
    <w:rPr>
      <w:rFonts w:ascii="Consolas" w:eastAsia="Calibri" w:hAnsi="Consolas"/>
      <w:sz w:val="21"/>
      <w:szCs w:val="21"/>
    </w:rPr>
  </w:style>
  <w:style w:type="character" w:customStyle="1" w:styleId="PlainTextChar">
    <w:name w:val="Plain Text Char"/>
    <w:link w:val="PlainText"/>
    <w:uiPriority w:val="99"/>
    <w:rsid w:val="00A63BCB"/>
    <w:rPr>
      <w:rFonts w:ascii="Consolas" w:eastAsia="Calibri" w:hAnsi="Consolas"/>
      <w:sz w:val="21"/>
      <w:szCs w:val="21"/>
    </w:rPr>
  </w:style>
  <w:style w:type="character" w:styleId="CommentReference">
    <w:name w:val="annotation reference"/>
    <w:rsid w:val="004932BF"/>
    <w:rPr>
      <w:sz w:val="16"/>
      <w:szCs w:val="16"/>
    </w:rPr>
  </w:style>
  <w:style w:type="paragraph" w:styleId="CommentText">
    <w:name w:val="annotation text"/>
    <w:basedOn w:val="Normal"/>
    <w:link w:val="CommentTextChar"/>
    <w:rsid w:val="004932BF"/>
    <w:rPr>
      <w:sz w:val="20"/>
    </w:rPr>
  </w:style>
  <w:style w:type="character" w:customStyle="1" w:styleId="CommentTextChar">
    <w:name w:val="Comment Text Char"/>
    <w:link w:val="CommentText"/>
    <w:rsid w:val="004932BF"/>
    <w:rPr>
      <w:rFonts w:ascii="Courier" w:hAnsi="Courier"/>
    </w:rPr>
  </w:style>
  <w:style w:type="paragraph" w:styleId="CommentSubject">
    <w:name w:val="annotation subject"/>
    <w:basedOn w:val="CommentText"/>
    <w:next w:val="CommentText"/>
    <w:link w:val="CommentSubjectChar"/>
    <w:rsid w:val="004932BF"/>
    <w:rPr>
      <w:b/>
      <w:bCs/>
    </w:rPr>
  </w:style>
  <w:style w:type="character" w:customStyle="1" w:styleId="CommentSubjectChar">
    <w:name w:val="Comment Subject Char"/>
    <w:link w:val="CommentSubject"/>
    <w:rsid w:val="004932BF"/>
    <w:rPr>
      <w:rFonts w:ascii="Courier" w:hAnsi="Courier"/>
      <w:b/>
      <w:bCs/>
    </w:rPr>
  </w:style>
  <w:style w:type="paragraph" w:styleId="FootnoteText">
    <w:name w:val="footnote text"/>
    <w:basedOn w:val="Normal"/>
    <w:link w:val="FootnoteTextChar"/>
    <w:rsid w:val="008E04F9"/>
    <w:rPr>
      <w:sz w:val="20"/>
    </w:rPr>
  </w:style>
  <w:style w:type="character" w:customStyle="1" w:styleId="FootnoteTextChar">
    <w:name w:val="Footnote Text Char"/>
    <w:link w:val="FootnoteText"/>
    <w:rsid w:val="008E04F9"/>
    <w:rPr>
      <w:rFonts w:ascii="Courier" w:hAnsi="Courier"/>
    </w:rPr>
  </w:style>
  <w:style w:type="character" w:styleId="FootnoteReference">
    <w:name w:val="footnote reference"/>
    <w:rsid w:val="008E04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560"/>
        <w:tab w:val="left" w:pos="1120"/>
        <w:tab w:val="left" w:pos="1680"/>
        <w:tab w:val="left" w:pos="2240"/>
      </w:tabs>
      <w:overflowPunct w:val="0"/>
      <w:autoSpaceDE w:val="0"/>
      <w:autoSpaceDN w:val="0"/>
      <w:adjustRightInd w:val="0"/>
      <w:spacing w:before="240" w:line="240" w:lineRule="atLeast"/>
      <w:textAlignment w:val="baseline"/>
    </w:pPr>
    <w:rPr>
      <w:rFonts w:ascii="Courier" w:hAnsi="Courier"/>
      <w:sz w:val="24"/>
    </w:rPr>
  </w:style>
  <w:style w:type="paragraph" w:styleId="Heading1">
    <w:name w:val="heading 1"/>
    <w:basedOn w:val="Normal"/>
    <w:next w:val="Normal"/>
    <w:qFormat/>
    <w:pPr>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Courier" w:hAnsi="Courier"/>
    </w:rPr>
  </w:style>
  <w:style w:type="paragraph" w:customStyle="1" w:styleId="FRi">
    <w:name w:val="FR(i)"/>
    <w:basedOn w:val="Normal"/>
    <w:pPr>
      <w:tabs>
        <w:tab w:val="clear" w:pos="560"/>
        <w:tab w:val="clear" w:pos="1120"/>
      </w:tabs>
    </w:pPr>
  </w:style>
  <w:style w:type="paragraph" w:customStyle="1" w:styleId="FAR">
    <w:name w:val="FAR"/>
    <w:basedOn w:val="Normal"/>
    <w:pPr>
      <w:tabs>
        <w:tab w:val="left" w:pos="240"/>
        <w:tab w:val="left" w:pos="480"/>
        <w:tab w:val="left" w:pos="720"/>
        <w:tab w:val="left" w:pos="960"/>
      </w:tabs>
    </w:pPr>
    <w:rPr>
      <w:rFonts w:ascii="Times" w:hAnsi="Times"/>
      <w:sz w:val="20"/>
    </w:rPr>
  </w:style>
  <w:style w:type="paragraph" w:customStyle="1" w:styleId="FRA">
    <w:name w:val="FR(A)"/>
    <w:basedOn w:val="Normal"/>
    <w:pPr>
      <w:tabs>
        <w:tab w:val="clear" w:pos="560"/>
        <w:tab w:val="clear" w:pos="1120"/>
        <w:tab w:val="clear" w:pos="1680"/>
      </w:tabs>
    </w:pPr>
  </w:style>
  <w:style w:type="paragraph" w:customStyle="1" w:styleId="FR1">
    <w:name w:val="FR(1)"/>
    <w:basedOn w:val="Normal"/>
    <w:pPr>
      <w:tabs>
        <w:tab w:val="clear" w:pos="560"/>
      </w:tabs>
    </w:pPr>
  </w:style>
  <w:style w:type="paragraph" w:customStyle="1" w:styleId="memoheader">
    <w:name w:val="memo header"/>
    <w:basedOn w:val="Normal"/>
    <w:pPr>
      <w:tabs>
        <w:tab w:val="clear" w:pos="560"/>
        <w:tab w:val="clear" w:pos="1120"/>
        <w:tab w:val="clear" w:pos="1680"/>
        <w:tab w:val="clear" w:pos="2240"/>
      </w:tabs>
      <w:spacing w:before="0"/>
      <w:ind w:left="2700" w:hanging="2700"/>
    </w:pPr>
  </w:style>
  <w:style w:type="paragraph" w:styleId="Footer">
    <w:name w:val="footer"/>
    <w:basedOn w:val="Normal"/>
    <w:link w:val="FooterChar"/>
    <w:uiPriority w:val="99"/>
    <w:pPr>
      <w:tabs>
        <w:tab w:val="clear" w:pos="560"/>
        <w:tab w:val="clear" w:pos="1120"/>
        <w:tab w:val="clear" w:pos="1680"/>
        <w:tab w:val="clear" w:pos="2240"/>
        <w:tab w:val="center" w:pos="4320"/>
        <w:tab w:val="right" w:pos="8640"/>
      </w:tabs>
    </w:pPr>
  </w:style>
  <w:style w:type="paragraph" w:styleId="NormalWeb">
    <w:name w:val="Normal (Web)"/>
    <w:basedOn w:val="Normal"/>
    <w:uiPriority w:val="99"/>
    <w:unhideWhenUsed/>
    <w:rsid w:val="00F340C9"/>
    <w:pPr>
      <w:tabs>
        <w:tab w:val="clear" w:pos="560"/>
        <w:tab w:val="clear" w:pos="1120"/>
        <w:tab w:val="clear" w:pos="1680"/>
        <w:tab w:val="clear" w:pos="2240"/>
      </w:tabs>
      <w:overflowPunct/>
      <w:autoSpaceDE/>
      <w:autoSpaceDN/>
      <w:adjustRightInd/>
      <w:spacing w:before="100" w:beforeAutospacing="1" w:after="100" w:afterAutospacing="1" w:line="240" w:lineRule="auto"/>
      <w:textAlignment w:val="auto"/>
    </w:pPr>
    <w:rPr>
      <w:rFonts w:ascii="Verdana" w:hAnsi="Verdana"/>
      <w:color w:val="000000"/>
      <w:sz w:val="18"/>
      <w:szCs w:val="18"/>
    </w:rPr>
  </w:style>
  <w:style w:type="paragraph" w:styleId="BalloonText">
    <w:name w:val="Balloon Text"/>
    <w:basedOn w:val="Normal"/>
    <w:link w:val="BalloonTextChar"/>
    <w:rsid w:val="001F0D41"/>
    <w:pPr>
      <w:spacing w:before="0" w:line="240" w:lineRule="auto"/>
    </w:pPr>
    <w:rPr>
      <w:rFonts w:ascii="Tahoma" w:hAnsi="Tahoma" w:cs="Tahoma"/>
      <w:sz w:val="16"/>
      <w:szCs w:val="16"/>
    </w:rPr>
  </w:style>
  <w:style w:type="character" w:customStyle="1" w:styleId="BalloonTextChar">
    <w:name w:val="Balloon Text Char"/>
    <w:link w:val="BalloonText"/>
    <w:rsid w:val="001F0D41"/>
    <w:rPr>
      <w:rFonts w:ascii="Tahoma" w:hAnsi="Tahoma" w:cs="Tahoma"/>
      <w:sz w:val="16"/>
      <w:szCs w:val="16"/>
    </w:rPr>
  </w:style>
  <w:style w:type="paragraph" w:customStyle="1" w:styleId="pbody">
    <w:name w:val="pbody"/>
    <w:basedOn w:val="Normal"/>
    <w:rsid w:val="00FF19A1"/>
    <w:pPr>
      <w:tabs>
        <w:tab w:val="clear" w:pos="560"/>
        <w:tab w:val="clear" w:pos="1120"/>
        <w:tab w:val="clear" w:pos="1680"/>
        <w:tab w:val="clear" w:pos="2240"/>
      </w:tabs>
      <w:overflowPunct/>
      <w:autoSpaceDE/>
      <w:autoSpaceDN/>
      <w:adjustRightInd/>
      <w:spacing w:before="0" w:line="288" w:lineRule="auto"/>
      <w:ind w:firstLine="240"/>
      <w:textAlignment w:val="auto"/>
    </w:pPr>
    <w:rPr>
      <w:rFonts w:ascii="Times New Roman" w:hAnsi="Times New Roman"/>
      <w:color w:val="000000"/>
      <w:szCs w:val="24"/>
    </w:rPr>
  </w:style>
  <w:style w:type="paragraph" w:styleId="Header">
    <w:name w:val="header"/>
    <w:basedOn w:val="Normal"/>
    <w:link w:val="HeaderChar"/>
    <w:rsid w:val="00745DD9"/>
    <w:pPr>
      <w:tabs>
        <w:tab w:val="clear" w:pos="560"/>
        <w:tab w:val="clear" w:pos="1120"/>
        <w:tab w:val="clear" w:pos="1680"/>
        <w:tab w:val="clear" w:pos="2240"/>
        <w:tab w:val="center" w:pos="4680"/>
        <w:tab w:val="right" w:pos="9360"/>
      </w:tabs>
    </w:pPr>
  </w:style>
  <w:style w:type="character" w:customStyle="1" w:styleId="HeaderChar">
    <w:name w:val="Header Char"/>
    <w:link w:val="Header"/>
    <w:rsid w:val="00745DD9"/>
    <w:rPr>
      <w:rFonts w:ascii="Courier" w:hAnsi="Courier"/>
      <w:sz w:val="24"/>
    </w:rPr>
  </w:style>
  <w:style w:type="character" w:customStyle="1" w:styleId="FooterChar">
    <w:name w:val="Footer Char"/>
    <w:link w:val="Footer"/>
    <w:uiPriority w:val="99"/>
    <w:rsid w:val="00745DD9"/>
    <w:rPr>
      <w:rFonts w:ascii="Courier" w:hAnsi="Courier"/>
      <w:sz w:val="24"/>
    </w:rPr>
  </w:style>
  <w:style w:type="paragraph" w:styleId="PlainText">
    <w:name w:val="Plain Text"/>
    <w:basedOn w:val="Normal"/>
    <w:link w:val="PlainTextChar"/>
    <w:uiPriority w:val="99"/>
    <w:unhideWhenUsed/>
    <w:rsid w:val="00A63BCB"/>
    <w:pPr>
      <w:tabs>
        <w:tab w:val="clear" w:pos="560"/>
        <w:tab w:val="clear" w:pos="1120"/>
        <w:tab w:val="clear" w:pos="1680"/>
        <w:tab w:val="clear" w:pos="2240"/>
      </w:tabs>
      <w:overflowPunct/>
      <w:autoSpaceDE/>
      <w:autoSpaceDN/>
      <w:adjustRightInd/>
      <w:spacing w:before="0" w:line="240" w:lineRule="auto"/>
      <w:textAlignment w:val="auto"/>
    </w:pPr>
    <w:rPr>
      <w:rFonts w:ascii="Consolas" w:eastAsia="Calibri" w:hAnsi="Consolas"/>
      <w:sz w:val="21"/>
      <w:szCs w:val="21"/>
    </w:rPr>
  </w:style>
  <w:style w:type="character" w:customStyle="1" w:styleId="PlainTextChar">
    <w:name w:val="Plain Text Char"/>
    <w:link w:val="PlainText"/>
    <w:uiPriority w:val="99"/>
    <w:rsid w:val="00A63BCB"/>
    <w:rPr>
      <w:rFonts w:ascii="Consolas" w:eastAsia="Calibri" w:hAnsi="Consolas"/>
      <w:sz w:val="21"/>
      <w:szCs w:val="21"/>
    </w:rPr>
  </w:style>
  <w:style w:type="character" w:styleId="CommentReference">
    <w:name w:val="annotation reference"/>
    <w:rsid w:val="004932BF"/>
    <w:rPr>
      <w:sz w:val="16"/>
      <w:szCs w:val="16"/>
    </w:rPr>
  </w:style>
  <w:style w:type="paragraph" w:styleId="CommentText">
    <w:name w:val="annotation text"/>
    <w:basedOn w:val="Normal"/>
    <w:link w:val="CommentTextChar"/>
    <w:rsid w:val="004932BF"/>
    <w:rPr>
      <w:sz w:val="20"/>
    </w:rPr>
  </w:style>
  <w:style w:type="character" w:customStyle="1" w:styleId="CommentTextChar">
    <w:name w:val="Comment Text Char"/>
    <w:link w:val="CommentText"/>
    <w:rsid w:val="004932BF"/>
    <w:rPr>
      <w:rFonts w:ascii="Courier" w:hAnsi="Courier"/>
    </w:rPr>
  </w:style>
  <w:style w:type="paragraph" w:styleId="CommentSubject">
    <w:name w:val="annotation subject"/>
    <w:basedOn w:val="CommentText"/>
    <w:next w:val="CommentText"/>
    <w:link w:val="CommentSubjectChar"/>
    <w:rsid w:val="004932BF"/>
    <w:rPr>
      <w:b/>
      <w:bCs/>
    </w:rPr>
  </w:style>
  <w:style w:type="character" w:customStyle="1" w:styleId="CommentSubjectChar">
    <w:name w:val="Comment Subject Char"/>
    <w:link w:val="CommentSubject"/>
    <w:rsid w:val="004932BF"/>
    <w:rPr>
      <w:rFonts w:ascii="Courier" w:hAnsi="Courier"/>
      <w:b/>
      <w:bCs/>
    </w:rPr>
  </w:style>
  <w:style w:type="paragraph" w:styleId="FootnoteText">
    <w:name w:val="footnote text"/>
    <w:basedOn w:val="Normal"/>
    <w:link w:val="FootnoteTextChar"/>
    <w:rsid w:val="008E04F9"/>
    <w:rPr>
      <w:sz w:val="20"/>
    </w:rPr>
  </w:style>
  <w:style w:type="character" w:customStyle="1" w:styleId="FootnoteTextChar">
    <w:name w:val="Footnote Text Char"/>
    <w:link w:val="FootnoteText"/>
    <w:rsid w:val="008E04F9"/>
    <w:rPr>
      <w:rFonts w:ascii="Courier" w:hAnsi="Courier"/>
    </w:rPr>
  </w:style>
  <w:style w:type="character" w:styleId="FootnoteReference">
    <w:name w:val="footnote reference"/>
    <w:rsid w:val="008E04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772976">
      <w:bodyDiv w:val="1"/>
      <w:marLeft w:val="0"/>
      <w:marRight w:val="0"/>
      <w:marTop w:val="0"/>
      <w:marBottom w:val="0"/>
      <w:divBdr>
        <w:top w:val="none" w:sz="0" w:space="0" w:color="auto"/>
        <w:left w:val="none" w:sz="0" w:space="0" w:color="auto"/>
        <w:bottom w:val="none" w:sz="0" w:space="0" w:color="auto"/>
        <w:right w:val="none" w:sz="0" w:space="0" w:color="auto"/>
      </w:divBdr>
      <w:divsChild>
        <w:div w:id="1266887208">
          <w:marLeft w:val="0"/>
          <w:marRight w:val="0"/>
          <w:marTop w:val="100"/>
          <w:marBottom w:val="100"/>
          <w:divBdr>
            <w:top w:val="none" w:sz="0" w:space="0" w:color="auto"/>
            <w:left w:val="none" w:sz="0" w:space="0" w:color="auto"/>
            <w:bottom w:val="none" w:sz="0" w:space="0" w:color="auto"/>
            <w:right w:val="none" w:sz="0" w:space="0" w:color="auto"/>
          </w:divBdr>
          <w:divsChild>
            <w:div w:id="1329482139">
              <w:marLeft w:val="0"/>
              <w:marRight w:val="0"/>
              <w:marTop w:val="0"/>
              <w:marBottom w:val="0"/>
              <w:divBdr>
                <w:top w:val="none" w:sz="0" w:space="0" w:color="auto"/>
                <w:left w:val="none" w:sz="0" w:space="0" w:color="auto"/>
                <w:bottom w:val="none" w:sz="0" w:space="0" w:color="auto"/>
                <w:right w:val="none" w:sz="0" w:space="0" w:color="auto"/>
              </w:divBdr>
              <w:divsChild>
                <w:div w:id="2143770472">
                  <w:marLeft w:val="0"/>
                  <w:marRight w:val="0"/>
                  <w:marTop w:val="0"/>
                  <w:marBottom w:val="0"/>
                  <w:divBdr>
                    <w:top w:val="none" w:sz="0" w:space="0" w:color="auto"/>
                    <w:left w:val="none" w:sz="0" w:space="0" w:color="auto"/>
                    <w:bottom w:val="none" w:sz="0" w:space="0" w:color="auto"/>
                    <w:right w:val="none" w:sz="0" w:space="0" w:color="auto"/>
                  </w:divBdr>
                  <w:divsChild>
                    <w:div w:id="1796019945">
                      <w:marLeft w:val="0"/>
                      <w:marRight w:val="0"/>
                      <w:marTop w:val="100"/>
                      <w:marBottom w:val="225"/>
                      <w:divBdr>
                        <w:top w:val="none" w:sz="0" w:space="0" w:color="auto"/>
                        <w:left w:val="none" w:sz="0" w:space="0" w:color="auto"/>
                        <w:bottom w:val="none" w:sz="0" w:space="0" w:color="auto"/>
                        <w:right w:val="none" w:sz="0" w:space="0" w:color="auto"/>
                      </w:divBdr>
                      <w:divsChild>
                        <w:div w:id="319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894C2-0882-48C2-8673-5E166F3E8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General Services Administration</Company>
  <LinksUpToDate>false</LinksUpToDate>
  <CharactersWithSpaces>10101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subject/>
  <dc:creator>Network Administrator</dc:creator>
  <cp:keywords/>
  <cp:lastModifiedBy>SYSTEM</cp:lastModifiedBy>
  <cp:revision>2</cp:revision>
  <cp:lastPrinted>2018-05-18T19:30:00Z</cp:lastPrinted>
  <dcterms:created xsi:type="dcterms:W3CDTF">2019-02-01T17:20:00Z</dcterms:created>
  <dcterms:modified xsi:type="dcterms:W3CDTF">2019-02-01T17:20:00Z</dcterms:modified>
</cp:coreProperties>
</file>