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0A43" w14:textId="77777777"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2900-074</w:t>
      </w:r>
      <w:r w:rsidR="00D85216">
        <w:rPr>
          <w:rFonts w:ascii="Times New Roman" w:hAnsi="Times New Roman"/>
          <w:sz w:val="24"/>
          <w:szCs w:val="24"/>
        </w:rPr>
        <w:t>7</w:t>
      </w:r>
    </w:p>
    <w:p w14:paraId="762B8DAB" w14:textId="77777777" w:rsidR="004419C7" w:rsidRDefault="004419C7" w:rsidP="004419C7">
      <w:pPr>
        <w:autoSpaceDE w:val="0"/>
        <w:autoSpaceDN w:val="0"/>
        <w:adjustRightInd w:val="0"/>
        <w:ind w:left="360"/>
        <w:jc w:val="center"/>
        <w:rPr>
          <w:rFonts w:ascii="Times New Roman" w:hAnsi="Times New Roman"/>
          <w:sz w:val="24"/>
          <w:szCs w:val="24"/>
        </w:rPr>
      </w:pPr>
    </w:p>
    <w:p w14:paraId="7FE6D772" w14:textId="77777777"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14:paraId="55E43A35" w14:textId="77777777" w:rsidR="004419C7" w:rsidRPr="00495C22" w:rsidRDefault="004419C7" w:rsidP="004419C7">
      <w:pPr>
        <w:ind w:left="360"/>
        <w:rPr>
          <w:b/>
          <w:sz w:val="24"/>
          <w:szCs w:val="24"/>
        </w:rPr>
      </w:pPr>
    </w:p>
    <w:p w14:paraId="2F99DE98" w14:textId="77777777"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14:paraId="3CFD30CE" w14:textId="77777777" w:rsidR="004419C7" w:rsidRPr="00495C22" w:rsidRDefault="004419C7" w:rsidP="004419C7">
      <w:pPr>
        <w:pStyle w:val="ListParagraph"/>
        <w:ind w:left="360"/>
        <w:rPr>
          <w:sz w:val="24"/>
          <w:szCs w:val="24"/>
        </w:rPr>
      </w:pPr>
    </w:p>
    <w:p w14:paraId="79F6883D" w14:textId="25E6FA1E" w:rsidR="004E3E38" w:rsidRDefault="00D85216" w:rsidP="00D83581">
      <w:pPr>
        <w:autoSpaceDE w:val="0"/>
        <w:autoSpaceDN w:val="0"/>
        <w:adjustRightInd w:val="0"/>
        <w:ind w:left="360"/>
        <w:rPr>
          <w:rFonts w:ascii="Times New Roman" w:hAnsi="Times New Roman"/>
          <w:sz w:val="24"/>
          <w:szCs w:val="24"/>
        </w:rPr>
      </w:pPr>
      <w:r w:rsidRPr="00D85216">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00252B49">
        <w:rPr>
          <w:rFonts w:ascii="Times New Roman" w:hAnsi="Times New Roman"/>
          <w:sz w:val="24"/>
          <w:szCs w:val="24"/>
        </w:rPr>
        <w:t xml:space="preserve">VA Form 21-526EZ, </w:t>
      </w:r>
      <w:r w:rsidR="00252B49" w:rsidRPr="00252B49">
        <w:rPr>
          <w:rFonts w:ascii="Times New Roman" w:hAnsi="Times New Roman"/>
          <w:i/>
          <w:sz w:val="24"/>
          <w:szCs w:val="24"/>
        </w:rPr>
        <w:t>Application for Disability Compensation and Related Compensation Benefits</w:t>
      </w:r>
      <w:r w:rsidR="00252B49">
        <w:rPr>
          <w:rFonts w:ascii="Times New Roman" w:hAnsi="Times New Roman"/>
          <w:sz w:val="24"/>
          <w:szCs w:val="24"/>
        </w:rPr>
        <w:t xml:space="preserve">, is used </w:t>
      </w:r>
      <w:r w:rsidR="00D07FA1">
        <w:rPr>
          <w:rFonts w:ascii="Times New Roman" w:hAnsi="Times New Roman"/>
          <w:sz w:val="24"/>
          <w:szCs w:val="24"/>
        </w:rPr>
        <w:t>to collect the information needed to process a claim for disability</w:t>
      </w:r>
      <w:r w:rsidR="00252B49">
        <w:rPr>
          <w:rFonts w:ascii="Times New Roman" w:hAnsi="Times New Roman"/>
          <w:sz w:val="24"/>
          <w:szCs w:val="24"/>
        </w:rPr>
        <w:t xml:space="preserve"> compensation</w:t>
      </w:r>
      <w:r w:rsidR="00D07FA1">
        <w:rPr>
          <w:rFonts w:ascii="Times New Roman" w:hAnsi="Times New Roman"/>
          <w:sz w:val="24"/>
          <w:szCs w:val="24"/>
        </w:rPr>
        <w:t xml:space="preserve"> and related compensation</w:t>
      </w:r>
      <w:r w:rsidR="00252B49">
        <w:rPr>
          <w:rFonts w:ascii="Times New Roman" w:hAnsi="Times New Roman"/>
          <w:sz w:val="24"/>
          <w:szCs w:val="24"/>
        </w:rPr>
        <w:t xml:space="preserve"> benefits (38 U.S.C. 5101).  Though, this form </w:t>
      </w:r>
      <w:r w:rsidR="00860484">
        <w:rPr>
          <w:rFonts w:ascii="Times New Roman" w:hAnsi="Times New Roman"/>
          <w:sz w:val="24"/>
          <w:szCs w:val="24"/>
        </w:rPr>
        <w:t xml:space="preserve">was initially created to be used </w:t>
      </w:r>
      <w:r w:rsidR="00D83581">
        <w:rPr>
          <w:rFonts w:ascii="Times New Roman" w:hAnsi="Times New Roman"/>
          <w:sz w:val="24"/>
          <w:szCs w:val="24"/>
        </w:rPr>
        <w:t xml:space="preserve">to submit </w:t>
      </w:r>
      <w:r w:rsidR="00252B49">
        <w:rPr>
          <w:rFonts w:ascii="Times New Roman" w:hAnsi="Times New Roman"/>
          <w:sz w:val="24"/>
          <w:szCs w:val="24"/>
        </w:rPr>
        <w:t xml:space="preserve">fully developed claims (FDC), it has evolved into a standard claim form to be used for any benefit associated with </w:t>
      </w:r>
      <w:r w:rsidR="00CA7251">
        <w:rPr>
          <w:rFonts w:ascii="Times New Roman" w:hAnsi="Times New Roman"/>
          <w:sz w:val="24"/>
          <w:szCs w:val="24"/>
        </w:rPr>
        <w:t xml:space="preserve">disability </w:t>
      </w:r>
      <w:r w:rsidR="00252B49">
        <w:rPr>
          <w:rFonts w:ascii="Times New Roman" w:hAnsi="Times New Roman"/>
          <w:sz w:val="24"/>
          <w:szCs w:val="24"/>
        </w:rPr>
        <w:t xml:space="preserve">compensation; to include new or initial claims, reopened </w:t>
      </w:r>
      <w:r w:rsidR="00860484">
        <w:rPr>
          <w:rFonts w:ascii="Times New Roman" w:hAnsi="Times New Roman"/>
          <w:sz w:val="24"/>
          <w:szCs w:val="24"/>
        </w:rPr>
        <w:t>clai</w:t>
      </w:r>
      <w:r w:rsidR="00D83581">
        <w:rPr>
          <w:rFonts w:ascii="Times New Roman" w:hAnsi="Times New Roman"/>
          <w:sz w:val="24"/>
          <w:szCs w:val="24"/>
        </w:rPr>
        <w:t xml:space="preserve">ms, and claims </w:t>
      </w:r>
      <w:r w:rsidR="002D6DCC">
        <w:rPr>
          <w:rFonts w:ascii="Times New Roman" w:hAnsi="Times New Roman"/>
          <w:sz w:val="24"/>
          <w:szCs w:val="24"/>
        </w:rPr>
        <w:t>for</w:t>
      </w:r>
      <w:r w:rsidR="00D83581">
        <w:rPr>
          <w:rFonts w:ascii="Times New Roman" w:hAnsi="Times New Roman"/>
          <w:sz w:val="24"/>
          <w:szCs w:val="24"/>
        </w:rPr>
        <w:t xml:space="preserve"> increase</w:t>
      </w:r>
      <w:r w:rsidR="00860484">
        <w:rPr>
          <w:rFonts w:ascii="Times New Roman" w:hAnsi="Times New Roman"/>
          <w:sz w:val="24"/>
          <w:szCs w:val="24"/>
        </w:rPr>
        <w:t>.</w:t>
      </w:r>
      <w:r w:rsidR="00D83581">
        <w:rPr>
          <w:rFonts w:ascii="Times New Roman" w:hAnsi="Times New Roman"/>
          <w:sz w:val="24"/>
          <w:szCs w:val="24"/>
        </w:rPr>
        <w:t xml:space="preserve">  </w:t>
      </w:r>
      <w:r w:rsidR="00860484">
        <w:rPr>
          <w:rFonts w:ascii="Times New Roman" w:hAnsi="Times New Roman"/>
          <w:sz w:val="24"/>
          <w:szCs w:val="24"/>
        </w:rPr>
        <w:t xml:space="preserve"> </w:t>
      </w:r>
    </w:p>
    <w:p w14:paraId="78935C3C" w14:textId="77777777" w:rsidR="004E3E38" w:rsidRDefault="004E3E38" w:rsidP="00D83581">
      <w:pPr>
        <w:autoSpaceDE w:val="0"/>
        <w:autoSpaceDN w:val="0"/>
        <w:adjustRightInd w:val="0"/>
        <w:ind w:left="360"/>
        <w:rPr>
          <w:rFonts w:ascii="Times New Roman" w:hAnsi="Times New Roman"/>
          <w:sz w:val="24"/>
          <w:szCs w:val="24"/>
        </w:rPr>
      </w:pPr>
    </w:p>
    <w:p w14:paraId="44B658EA" w14:textId="024B6BD5" w:rsidR="004E3E38" w:rsidRDefault="00DE0EAF" w:rsidP="00DE0EAF">
      <w:pPr>
        <w:ind w:left="360" w:right="540"/>
        <w:rPr>
          <w:rFonts w:ascii="Times New Roman" w:hAnsi="Times New Roman"/>
          <w:sz w:val="24"/>
          <w:szCs w:val="24"/>
        </w:rPr>
      </w:pPr>
      <w:bookmarkStart w:id="1" w:name="_Hlk521306918"/>
      <w:r>
        <w:rPr>
          <w:rFonts w:ascii="Times New Roman" w:hAnsi="Times New Roman"/>
          <w:sz w:val="24"/>
          <w:szCs w:val="24"/>
        </w:rPr>
        <w:t xml:space="preserve">VA Form 21-526EZ </w:t>
      </w:r>
      <w:r w:rsidRPr="00CA098F">
        <w:rPr>
          <w:rFonts w:ascii="Times New Roman" w:hAnsi="Times New Roman"/>
          <w:sz w:val="24"/>
          <w:szCs w:val="24"/>
        </w:rPr>
        <w:t xml:space="preserve">is </w:t>
      </w:r>
      <w:r>
        <w:rPr>
          <w:rFonts w:ascii="Times New Roman" w:hAnsi="Times New Roman"/>
          <w:sz w:val="24"/>
          <w:szCs w:val="24"/>
        </w:rPr>
        <w:t xml:space="preserve">being </w:t>
      </w:r>
      <w:r w:rsidR="00D62982">
        <w:rPr>
          <w:rFonts w:ascii="Times New Roman" w:hAnsi="Times New Roman"/>
          <w:sz w:val="24"/>
          <w:szCs w:val="24"/>
        </w:rPr>
        <w:t>re</w:t>
      </w:r>
      <w:r>
        <w:rPr>
          <w:rFonts w:ascii="Times New Roman" w:hAnsi="Times New Roman"/>
          <w:sz w:val="24"/>
          <w:szCs w:val="24"/>
        </w:rPr>
        <w:t xml:space="preserve">submitted </w:t>
      </w:r>
      <w:r w:rsidR="00D83581">
        <w:rPr>
          <w:rFonts w:ascii="Times New Roman" w:hAnsi="Times New Roman"/>
          <w:sz w:val="24"/>
          <w:szCs w:val="24"/>
        </w:rPr>
        <w:t xml:space="preserve">to correct </w:t>
      </w:r>
      <w:r w:rsidR="00CA7251">
        <w:rPr>
          <w:rFonts w:ascii="Times New Roman" w:hAnsi="Times New Roman"/>
          <w:sz w:val="24"/>
          <w:szCs w:val="24"/>
        </w:rPr>
        <w:t xml:space="preserve">the </w:t>
      </w:r>
      <w:r w:rsidR="00D83581">
        <w:rPr>
          <w:rFonts w:ascii="Times New Roman" w:hAnsi="Times New Roman"/>
          <w:sz w:val="24"/>
          <w:szCs w:val="24"/>
        </w:rPr>
        <w:t xml:space="preserve">previous estimate of burden.  </w:t>
      </w:r>
      <w:r w:rsidR="00CA7251">
        <w:rPr>
          <w:rFonts w:ascii="Times New Roman" w:hAnsi="Times New Roman"/>
          <w:sz w:val="24"/>
          <w:szCs w:val="24"/>
        </w:rPr>
        <w:t>The publication of</w:t>
      </w:r>
      <w:r w:rsidR="00D62982">
        <w:rPr>
          <w:rFonts w:ascii="Times New Roman" w:hAnsi="Times New Roman"/>
          <w:sz w:val="24"/>
          <w:szCs w:val="24"/>
        </w:rPr>
        <w:t xml:space="preserve"> </w:t>
      </w:r>
      <w:r w:rsidR="00D83581">
        <w:rPr>
          <w:rFonts w:ascii="Times New Roman" w:hAnsi="Times New Roman"/>
          <w:sz w:val="24"/>
          <w:szCs w:val="24"/>
        </w:rPr>
        <w:t xml:space="preserve">RIN 2900-AO81, </w:t>
      </w:r>
      <w:r w:rsidR="00D83581" w:rsidRPr="001A6709">
        <w:rPr>
          <w:rFonts w:ascii="Times New Roman" w:hAnsi="Times New Roman"/>
          <w:i/>
          <w:sz w:val="24"/>
          <w:szCs w:val="24"/>
        </w:rPr>
        <w:t>Standard Claims and Appeals</w:t>
      </w:r>
      <w:r w:rsidR="00D83581">
        <w:rPr>
          <w:rFonts w:ascii="Times New Roman" w:hAnsi="Times New Roman"/>
          <w:sz w:val="24"/>
          <w:szCs w:val="24"/>
        </w:rPr>
        <w:t xml:space="preserve"> final rule</w:t>
      </w:r>
      <w:r w:rsidR="00D62982">
        <w:rPr>
          <w:rFonts w:ascii="Times New Roman" w:hAnsi="Times New Roman"/>
          <w:sz w:val="24"/>
          <w:szCs w:val="24"/>
        </w:rPr>
        <w:t xml:space="preserve"> </w:t>
      </w:r>
      <w:r w:rsidR="00CA7251">
        <w:rPr>
          <w:rFonts w:ascii="Times New Roman" w:hAnsi="Times New Roman"/>
          <w:sz w:val="24"/>
          <w:szCs w:val="24"/>
        </w:rPr>
        <w:t xml:space="preserve">on </w:t>
      </w:r>
      <w:r w:rsidR="00D83581">
        <w:rPr>
          <w:rFonts w:ascii="Times New Roman" w:hAnsi="Times New Roman"/>
          <w:sz w:val="24"/>
          <w:szCs w:val="24"/>
        </w:rPr>
        <w:t xml:space="preserve">9/24/2014, </w:t>
      </w:r>
      <w:r w:rsidR="00CA7251">
        <w:rPr>
          <w:rFonts w:ascii="Times New Roman" w:hAnsi="Times New Roman"/>
          <w:sz w:val="24"/>
          <w:szCs w:val="24"/>
        </w:rPr>
        <w:t>required submission of all claims on a standardized form,</w:t>
      </w:r>
      <w:r w:rsidR="00D62982">
        <w:rPr>
          <w:rFonts w:ascii="Times New Roman" w:hAnsi="Times New Roman"/>
          <w:sz w:val="24"/>
          <w:szCs w:val="24"/>
        </w:rPr>
        <w:t xml:space="preserve"> greatly increas</w:t>
      </w:r>
      <w:r w:rsidR="00CA7251">
        <w:rPr>
          <w:rFonts w:ascii="Times New Roman" w:hAnsi="Times New Roman"/>
          <w:sz w:val="24"/>
          <w:szCs w:val="24"/>
        </w:rPr>
        <w:t>ing</w:t>
      </w:r>
      <w:r w:rsidR="00D62982">
        <w:rPr>
          <w:rFonts w:ascii="Times New Roman" w:hAnsi="Times New Roman"/>
          <w:sz w:val="24"/>
          <w:szCs w:val="24"/>
        </w:rPr>
        <w:t xml:space="preserve"> the total number of respondents</w:t>
      </w:r>
      <w:r w:rsidR="004E3E38">
        <w:rPr>
          <w:rFonts w:ascii="Times New Roman" w:hAnsi="Times New Roman"/>
          <w:sz w:val="24"/>
          <w:szCs w:val="24"/>
        </w:rPr>
        <w:t xml:space="preserve">.  </w:t>
      </w:r>
      <w:r w:rsidR="00D62982">
        <w:rPr>
          <w:rFonts w:ascii="Times New Roman" w:hAnsi="Times New Roman"/>
          <w:sz w:val="24"/>
          <w:szCs w:val="24"/>
        </w:rPr>
        <w:t>Unfortunately, t</w:t>
      </w:r>
      <w:r>
        <w:rPr>
          <w:rFonts w:ascii="Times New Roman" w:hAnsi="Times New Roman"/>
          <w:sz w:val="24"/>
          <w:szCs w:val="24"/>
        </w:rPr>
        <w:t>he previous justification</w:t>
      </w:r>
      <w:r w:rsidR="004E3E38">
        <w:rPr>
          <w:rFonts w:ascii="Times New Roman" w:hAnsi="Times New Roman"/>
          <w:sz w:val="24"/>
          <w:szCs w:val="24"/>
        </w:rPr>
        <w:t xml:space="preserve"> </w:t>
      </w:r>
      <w:r w:rsidR="00CA7251">
        <w:rPr>
          <w:rFonts w:ascii="Times New Roman" w:hAnsi="Times New Roman"/>
          <w:sz w:val="24"/>
          <w:szCs w:val="24"/>
        </w:rPr>
        <w:t>did not include updates to the increase in respondents and burden estimate</w:t>
      </w:r>
      <w:r>
        <w:rPr>
          <w:rFonts w:ascii="Times New Roman" w:hAnsi="Times New Roman"/>
          <w:sz w:val="24"/>
          <w:szCs w:val="24"/>
        </w:rPr>
        <w:t xml:space="preserve">.  This </w:t>
      </w:r>
      <w:r w:rsidR="00D62982">
        <w:rPr>
          <w:rFonts w:ascii="Times New Roman" w:hAnsi="Times New Roman"/>
          <w:sz w:val="24"/>
          <w:szCs w:val="24"/>
        </w:rPr>
        <w:t xml:space="preserve">resubmission </w:t>
      </w:r>
      <w:r w:rsidR="00D07FA1">
        <w:rPr>
          <w:rFonts w:ascii="Times New Roman" w:hAnsi="Times New Roman"/>
          <w:sz w:val="24"/>
          <w:szCs w:val="24"/>
        </w:rPr>
        <w:t>corrects</w:t>
      </w:r>
      <w:r w:rsidR="00D62982">
        <w:rPr>
          <w:rFonts w:ascii="Times New Roman" w:hAnsi="Times New Roman"/>
          <w:sz w:val="24"/>
          <w:szCs w:val="24"/>
        </w:rPr>
        <w:t xml:space="preserve"> that </w:t>
      </w:r>
      <w:r>
        <w:rPr>
          <w:rFonts w:ascii="Times New Roman" w:hAnsi="Times New Roman"/>
          <w:sz w:val="24"/>
          <w:szCs w:val="24"/>
        </w:rPr>
        <w:t>error.</w:t>
      </w:r>
      <w:r w:rsidR="00D62982">
        <w:rPr>
          <w:rFonts w:ascii="Times New Roman" w:hAnsi="Times New Roman"/>
          <w:sz w:val="24"/>
          <w:szCs w:val="24"/>
        </w:rPr>
        <w:t xml:space="preserve">  </w:t>
      </w:r>
      <w:r>
        <w:rPr>
          <w:rFonts w:ascii="Times New Roman" w:hAnsi="Times New Roman"/>
          <w:sz w:val="24"/>
          <w:szCs w:val="24"/>
        </w:rPr>
        <w:t xml:space="preserve"> </w:t>
      </w:r>
    </w:p>
    <w:p w14:paraId="50E7C25A" w14:textId="77777777" w:rsidR="004E3E38" w:rsidRDefault="004E3E38" w:rsidP="00DE0EAF">
      <w:pPr>
        <w:ind w:left="360" w:right="540"/>
        <w:rPr>
          <w:rFonts w:ascii="Times New Roman" w:hAnsi="Times New Roman"/>
          <w:sz w:val="24"/>
          <w:szCs w:val="24"/>
        </w:rPr>
      </w:pPr>
    </w:p>
    <w:p w14:paraId="72C7043A" w14:textId="6DAE0A37" w:rsidR="00D83581" w:rsidRDefault="002D6DCC" w:rsidP="00DE0EAF">
      <w:pPr>
        <w:ind w:left="360" w:right="540"/>
        <w:rPr>
          <w:rFonts w:ascii="Times New Roman" w:hAnsi="Times New Roman"/>
          <w:sz w:val="24"/>
          <w:szCs w:val="24"/>
        </w:rPr>
      </w:pPr>
      <w:r>
        <w:rPr>
          <w:rFonts w:ascii="Times New Roman" w:hAnsi="Times New Roman"/>
          <w:sz w:val="24"/>
          <w:szCs w:val="24"/>
        </w:rPr>
        <w:t xml:space="preserve">Within the new burden estimate, </w:t>
      </w:r>
      <w:r w:rsidR="0059549F">
        <w:rPr>
          <w:rFonts w:ascii="Times New Roman" w:hAnsi="Times New Roman"/>
          <w:sz w:val="24"/>
          <w:szCs w:val="24"/>
        </w:rPr>
        <w:t>VA</w:t>
      </w:r>
      <w:r>
        <w:rPr>
          <w:rFonts w:ascii="Times New Roman" w:hAnsi="Times New Roman"/>
          <w:sz w:val="24"/>
          <w:szCs w:val="24"/>
        </w:rPr>
        <w:t xml:space="preserve"> ha</w:t>
      </w:r>
      <w:r w:rsidR="0059549F">
        <w:rPr>
          <w:rFonts w:ascii="Times New Roman" w:hAnsi="Times New Roman"/>
          <w:sz w:val="24"/>
          <w:szCs w:val="24"/>
        </w:rPr>
        <w:t>s</w:t>
      </w:r>
      <w:r>
        <w:rPr>
          <w:rFonts w:ascii="Times New Roman" w:hAnsi="Times New Roman"/>
          <w:sz w:val="24"/>
          <w:szCs w:val="24"/>
        </w:rPr>
        <w:t xml:space="preserve"> separated out the paper and electronic burdens for tracking/informational purposes as we move to continue improving our electronic claims process.  </w:t>
      </w:r>
    </w:p>
    <w:p w14:paraId="48CACC8D" w14:textId="6E382398" w:rsidR="00D07FA1" w:rsidRDefault="00D07FA1" w:rsidP="00DE0EAF">
      <w:pPr>
        <w:ind w:left="360" w:right="540"/>
        <w:rPr>
          <w:rFonts w:ascii="Times New Roman" w:hAnsi="Times New Roman"/>
          <w:sz w:val="24"/>
          <w:szCs w:val="24"/>
        </w:rPr>
      </w:pPr>
    </w:p>
    <w:p w14:paraId="1FF8234C" w14:textId="77777777" w:rsidR="00D07FA1" w:rsidRDefault="00D07FA1" w:rsidP="00D07FA1">
      <w:pPr>
        <w:ind w:left="360" w:right="540"/>
        <w:rPr>
          <w:rFonts w:ascii="Times New Roman" w:hAnsi="Times New Roman"/>
          <w:sz w:val="24"/>
          <w:szCs w:val="24"/>
        </w:rPr>
      </w:pPr>
      <w:r>
        <w:rPr>
          <w:rFonts w:ascii="Times New Roman" w:hAnsi="Times New Roman"/>
          <w:sz w:val="24"/>
          <w:szCs w:val="24"/>
        </w:rPr>
        <w:t>VBA has increased the burden for VA Form 21-526EZ, due to:</w:t>
      </w:r>
    </w:p>
    <w:p w14:paraId="0D6EE05F" w14:textId="77777777" w:rsidR="00D07FA1" w:rsidRDefault="00D07FA1" w:rsidP="00D07FA1">
      <w:pPr>
        <w:ind w:left="360" w:right="540"/>
        <w:rPr>
          <w:rFonts w:ascii="Times New Roman" w:hAnsi="Times New Roman"/>
          <w:sz w:val="24"/>
          <w:szCs w:val="24"/>
        </w:rPr>
      </w:pPr>
    </w:p>
    <w:p w14:paraId="71A2541B" w14:textId="77777777" w:rsidR="00D07FA1" w:rsidRDefault="00D07FA1" w:rsidP="00D07FA1">
      <w:pPr>
        <w:pStyle w:val="ListParagraph"/>
        <w:numPr>
          <w:ilvl w:val="0"/>
          <w:numId w:val="18"/>
        </w:numPr>
        <w:ind w:right="540"/>
        <w:rPr>
          <w:sz w:val="24"/>
          <w:szCs w:val="24"/>
        </w:rPr>
      </w:pPr>
      <w:r>
        <w:rPr>
          <w:sz w:val="24"/>
          <w:szCs w:val="24"/>
        </w:rPr>
        <w:t>New or initial claims received,</w:t>
      </w:r>
    </w:p>
    <w:p w14:paraId="7B818777" w14:textId="77777777" w:rsidR="00D07FA1" w:rsidRDefault="00D07FA1" w:rsidP="00D07FA1">
      <w:pPr>
        <w:pStyle w:val="ListParagraph"/>
        <w:numPr>
          <w:ilvl w:val="0"/>
          <w:numId w:val="18"/>
        </w:numPr>
        <w:ind w:right="540"/>
        <w:rPr>
          <w:sz w:val="24"/>
          <w:szCs w:val="24"/>
        </w:rPr>
      </w:pPr>
      <w:r>
        <w:rPr>
          <w:sz w:val="24"/>
          <w:szCs w:val="24"/>
        </w:rPr>
        <w:t>Reopened claims received,</w:t>
      </w:r>
    </w:p>
    <w:p w14:paraId="3336E395" w14:textId="77777777" w:rsidR="00D07FA1" w:rsidRDefault="00D07FA1" w:rsidP="00D07FA1">
      <w:pPr>
        <w:pStyle w:val="ListParagraph"/>
        <w:numPr>
          <w:ilvl w:val="0"/>
          <w:numId w:val="18"/>
        </w:numPr>
        <w:ind w:right="540"/>
        <w:rPr>
          <w:sz w:val="24"/>
          <w:szCs w:val="24"/>
        </w:rPr>
      </w:pPr>
      <w:r>
        <w:rPr>
          <w:sz w:val="24"/>
          <w:szCs w:val="24"/>
        </w:rPr>
        <w:t xml:space="preserve">Increased claims received, and </w:t>
      </w:r>
    </w:p>
    <w:p w14:paraId="5BC58EA3" w14:textId="77777777" w:rsidR="00D07FA1" w:rsidRPr="00C6263F" w:rsidRDefault="00D07FA1" w:rsidP="00D07FA1">
      <w:pPr>
        <w:pStyle w:val="ListParagraph"/>
        <w:numPr>
          <w:ilvl w:val="0"/>
          <w:numId w:val="18"/>
        </w:numPr>
        <w:ind w:right="540"/>
        <w:rPr>
          <w:sz w:val="24"/>
          <w:szCs w:val="24"/>
        </w:rPr>
      </w:pPr>
      <w:r>
        <w:rPr>
          <w:sz w:val="24"/>
          <w:szCs w:val="24"/>
        </w:rPr>
        <w:t xml:space="preserve">General program changes, such as regulatory changes and the discontinuance of other claim forms (if any).  </w:t>
      </w:r>
    </w:p>
    <w:p w14:paraId="44FDF64E" w14:textId="77777777" w:rsidR="00D07FA1" w:rsidRPr="00C6263F" w:rsidRDefault="00D07FA1" w:rsidP="00D07FA1">
      <w:pPr>
        <w:ind w:right="540"/>
        <w:rPr>
          <w:rFonts w:ascii="Times New Roman" w:hAnsi="Times New Roman"/>
          <w:sz w:val="24"/>
          <w:szCs w:val="24"/>
        </w:rPr>
      </w:pPr>
    </w:p>
    <w:p w14:paraId="5DDEE82C" w14:textId="77777777" w:rsidR="00D07FA1" w:rsidRDefault="00D07FA1" w:rsidP="00D07FA1">
      <w:pPr>
        <w:ind w:left="360" w:right="540"/>
        <w:rPr>
          <w:rFonts w:ascii="Times New Roman" w:hAnsi="Times New Roman"/>
          <w:sz w:val="24"/>
          <w:szCs w:val="24"/>
        </w:rPr>
      </w:pPr>
      <w:r w:rsidRPr="00C6263F">
        <w:rPr>
          <w:rFonts w:ascii="Times New Roman" w:hAnsi="Times New Roman"/>
          <w:sz w:val="24"/>
          <w:szCs w:val="24"/>
        </w:rPr>
        <w:t>This</w:t>
      </w:r>
      <w:r>
        <w:rPr>
          <w:rFonts w:ascii="Times New Roman" w:hAnsi="Times New Roman"/>
          <w:sz w:val="24"/>
          <w:szCs w:val="24"/>
        </w:rPr>
        <w:t xml:space="preserve"> new estimate of </w:t>
      </w:r>
      <w:r w:rsidRPr="00C6263F">
        <w:rPr>
          <w:rFonts w:ascii="Times New Roman" w:hAnsi="Times New Roman"/>
          <w:sz w:val="24"/>
          <w:szCs w:val="24"/>
        </w:rPr>
        <w:t>respondents</w:t>
      </w:r>
      <w:r>
        <w:rPr>
          <w:rFonts w:ascii="Times New Roman" w:hAnsi="Times New Roman"/>
          <w:sz w:val="24"/>
          <w:szCs w:val="24"/>
        </w:rPr>
        <w:t xml:space="preserve"> has increased the burden estimate.  </w:t>
      </w:r>
      <w:r w:rsidRPr="00C6263F">
        <w:rPr>
          <w:rFonts w:ascii="Times New Roman" w:hAnsi="Times New Roman"/>
          <w:sz w:val="24"/>
          <w:szCs w:val="24"/>
        </w:rPr>
        <w:t xml:space="preserve"> </w:t>
      </w:r>
    </w:p>
    <w:bookmarkEnd w:id="1"/>
    <w:p w14:paraId="338E7381" w14:textId="77777777" w:rsidR="00D83581" w:rsidRDefault="00D83581" w:rsidP="00DE0EAF">
      <w:pPr>
        <w:ind w:left="360" w:right="540"/>
        <w:rPr>
          <w:rFonts w:ascii="Times New Roman" w:hAnsi="Times New Roman"/>
          <w:sz w:val="24"/>
          <w:szCs w:val="24"/>
        </w:rPr>
      </w:pPr>
    </w:p>
    <w:p w14:paraId="13ED6D6F" w14:textId="77777777"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168BEBBB" w14:textId="77777777" w:rsidR="004419C7" w:rsidRPr="00FC0B96" w:rsidRDefault="004419C7" w:rsidP="004419C7">
      <w:pPr>
        <w:autoSpaceDE w:val="0"/>
        <w:autoSpaceDN w:val="0"/>
        <w:adjustRightInd w:val="0"/>
        <w:ind w:left="360"/>
        <w:rPr>
          <w:rFonts w:ascii="Times New Roman" w:hAnsi="Times New Roman"/>
          <w:sz w:val="24"/>
          <w:szCs w:val="24"/>
        </w:rPr>
      </w:pPr>
    </w:p>
    <w:p w14:paraId="5BAC6F50" w14:textId="0C2A767F" w:rsidR="00DD22FC" w:rsidRDefault="00D07FA1" w:rsidP="004419C7">
      <w:pPr>
        <w:ind w:left="360" w:right="540"/>
        <w:rPr>
          <w:rFonts w:ascii="Times New Roman" w:hAnsi="Times New Roman"/>
          <w:sz w:val="24"/>
          <w:szCs w:val="24"/>
        </w:rPr>
      </w:pPr>
      <w:r w:rsidRPr="00C23854">
        <w:rPr>
          <w:rFonts w:ascii="Times New Roman" w:hAnsi="Times New Roman"/>
          <w:sz w:val="24"/>
          <w:szCs w:val="24"/>
        </w:rPr>
        <w:t>VA Form 21-526EZ is used to collect the information needed to process claim for disability compensation and related compensation benefits.</w:t>
      </w:r>
      <w:r>
        <w:rPr>
          <w:rFonts w:ascii="Times New Roman" w:hAnsi="Times New Roman"/>
          <w:sz w:val="24"/>
          <w:szCs w:val="24"/>
        </w:rPr>
        <w:t xml:space="preserve">  This form is required for all disability compensation and related compensation benefits claims.</w:t>
      </w:r>
    </w:p>
    <w:p w14:paraId="54108E5F" w14:textId="77777777" w:rsidR="00162B13" w:rsidRPr="00FC0B96" w:rsidRDefault="00162B13" w:rsidP="004419C7">
      <w:pPr>
        <w:ind w:left="360" w:right="540"/>
        <w:rPr>
          <w:rFonts w:ascii="Times New Roman" w:hAnsi="Times New Roman"/>
          <w:sz w:val="24"/>
        </w:rPr>
      </w:pPr>
    </w:p>
    <w:p w14:paraId="0137354B" w14:textId="77777777"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 xml:space="preserve">Describe whether, and to what extent, the collection of information involves the use of automated, electronic, mechanical, or other technological collection techniques or other </w:t>
      </w:r>
      <w:r w:rsidRPr="00495C22">
        <w:rPr>
          <w:b/>
          <w:sz w:val="24"/>
          <w:szCs w:val="24"/>
        </w:rPr>
        <w:lastRenderedPageBreak/>
        <w:t>forms of information technology, e.g. permitting electronic submission of responses, and the basis for the decision for adopting this means of collection.  Also describe any consideration of using information technology to reduce burden.</w:t>
      </w:r>
    </w:p>
    <w:p w14:paraId="3E0440EF" w14:textId="77777777" w:rsidR="004419C7" w:rsidRDefault="004419C7" w:rsidP="004419C7">
      <w:pPr>
        <w:pStyle w:val="BodyText3"/>
        <w:ind w:left="360"/>
      </w:pPr>
    </w:p>
    <w:p w14:paraId="4C254E6A" w14:textId="77777777" w:rsidR="0006279F" w:rsidRDefault="00DA0948" w:rsidP="00DA0948">
      <w:pPr>
        <w:pStyle w:val="NoSpacing"/>
        <w:ind w:left="360"/>
      </w:pPr>
      <w:r w:rsidRPr="00DE13A6">
        <w:t>VA Form</w:t>
      </w:r>
      <w:r w:rsidR="00FC0B96">
        <w:t xml:space="preserve"> 21-526EZ</w:t>
      </w:r>
      <w:r>
        <w:t xml:space="preserve">, </w:t>
      </w:r>
      <w:r w:rsidR="00FC0B96">
        <w:t>is</w:t>
      </w:r>
      <w:r>
        <w:t xml:space="preserve"> available on the One-VA web site in a fillable electronic format.  </w:t>
      </w:r>
      <w:r w:rsidRPr="00DE674E">
        <w:t xml:space="preserve">VBA is currently hosting this form on a secure server.  Validation edits are performed to assure data integrity.  There currently is </w:t>
      </w:r>
      <w:r w:rsidR="00247331">
        <w:t>a</w:t>
      </w:r>
      <w:r w:rsidRPr="00DE674E">
        <w:t xml:space="preserve"> utility process in place that will allow the data submitted on the form to be incorporated with an exist</w:t>
      </w:r>
      <w:r w:rsidR="00D83581">
        <w:t>ing centralized legacy database</w:t>
      </w:r>
      <w:r w:rsidR="0006279F">
        <w:t xml:space="preserve">.  </w:t>
      </w:r>
    </w:p>
    <w:p w14:paraId="443BDDA1" w14:textId="0BB79840" w:rsidR="00DA0948" w:rsidRPr="00DE674E" w:rsidRDefault="00402D3E" w:rsidP="00402D3E">
      <w:pPr>
        <w:pStyle w:val="NoSpacing"/>
        <w:ind w:left="360"/>
      </w:pPr>
      <w:r>
        <w:t>Also, there are s</w:t>
      </w:r>
      <w:r w:rsidR="0006279F">
        <w:t xml:space="preserve">everal electronic portals </w:t>
      </w:r>
      <w:r>
        <w:t xml:space="preserve">available that </w:t>
      </w:r>
      <w:r w:rsidR="0006279F">
        <w:t xml:space="preserve">expedite processing; including eBenefits (transitioning to Vets.gov), </w:t>
      </w:r>
      <w:r w:rsidR="00D83581">
        <w:t xml:space="preserve"> </w:t>
      </w:r>
      <w:r w:rsidR="0006279F">
        <w:t>S</w:t>
      </w:r>
      <w:r w:rsidR="00CF665A">
        <w:t>takeholder</w:t>
      </w:r>
      <w:r w:rsidR="0006279F">
        <w:t xml:space="preserve"> Enterprise Portal, </w:t>
      </w:r>
      <w:r w:rsidR="00167DE1">
        <w:t xml:space="preserve">Digits-to-Digits, </w:t>
      </w:r>
      <w:r w:rsidR="0006279F">
        <w:t xml:space="preserve">and </w:t>
      </w:r>
      <w:r w:rsidR="0060621A">
        <w:t>Ente</w:t>
      </w:r>
      <w:r>
        <w:t>rprise Veterans Self Service</w:t>
      </w:r>
      <w:r w:rsidR="0060621A">
        <w:t xml:space="preserve">.  </w:t>
      </w:r>
      <w:r w:rsidR="00D83581">
        <w:t xml:space="preserve">It is estimated that within the next three years, the number of claims received electronically will increase.  This increase reduces the </w:t>
      </w:r>
      <w:r w:rsidR="0059549F">
        <w:t xml:space="preserve">estimated time to complete the form.  </w:t>
      </w:r>
      <w:r w:rsidR="00D83581">
        <w:t xml:space="preserve">    </w:t>
      </w:r>
    </w:p>
    <w:p w14:paraId="47B22F65" w14:textId="77777777" w:rsidR="004419C7" w:rsidRPr="004419C7" w:rsidRDefault="004419C7" w:rsidP="00DA0948">
      <w:pPr>
        <w:ind w:left="360" w:right="684"/>
        <w:rPr>
          <w:rFonts w:ascii="Times New Roman" w:hAnsi="Times New Roman"/>
        </w:rPr>
      </w:pPr>
    </w:p>
    <w:p w14:paraId="19D12197" w14:textId="77777777"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14:paraId="070266EA" w14:textId="77777777"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14:paraId="0232D64F" w14:textId="77777777"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p>
    <w:p w14:paraId="73544A1F" w14:textId="77777777" w:rsidR="00DD22FC" w:rsidRPr="00FB5C85" w:rsidRDefault="00DD22FC" w:rsidP="004419C7">
      <w:pPr>
        <w:tabs>
          <w:tab w:val="left" w:pos="480"/>
          <w:tab w:val="right" w:pos="8640"/>
        </w:tabs>
        <w:ind w:left="360" w:right="684"/>
        <w:rPr>
          <w:rFonts w:ascii="Times New Roman" w:hAnsi="Times New Roman"/>
          <w:sz w:val="24"/>
        </w:rPr>
      </w:pPr>
    </w:p>
    <w:p w14:paraId="03AC74AA" w14:textId="77777777"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14:paraId="0A044972" w14:textId="77777777" w:rsidR="004419C7" w:rsidRDefault="004419C7" w:rsidP="004419C7">
      <w:pPr>
        <w:tabs>
          <w:tab w:val="left" w:pos="480"/>
          <w:tab w:val="right" w:pos="8640"/>
        </w:tabs>
        <w:ind w:left="360" w:right="684"/>
        <w:rPr>
          <w:rFonts w:ascii="Times New Roman" w:hAnsi="Times New Roman"/>
          <w:sz w:val="24"/>
        </w:rPr>
      </w:pPr>
    </w:p>
    <w:p w14:paraId="618249EB" w14:textId="77777777"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14:paraId="5E5A9C5A" w14:textId="77777777" w:rsidR="008D7CBE" w:rsidRDefault="008D7CBE" w:rsidP="004419C7">
      <w:pPr>
        <w:tabs>
          <w:tab w:val="left" w:pos="480"/>
          <w:tab w:val="right" w:pos="8640"/>
        </w:tabs>
        <w:ind w:left="360" w:right="684"/>
        <w:rPr>
          <w:rFonts w:ascii="Times New Roman" w:hAnsi="Times New Roman"/>
          <w:sz w:val="24"/>
        </w:rPr>
      </w:pPr>
    </w:p>
    <w:p w14:paraId="552D1CAF" w14:textId="77777777"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3EB2464F" w14:textId="77777777" w:rsidR="004419C7" w:rsidRPr="00FB5C85" w:rsidRDefault="004419C7" w:rsidP="004419C7">
      <w:pPr>
        <w:tabs>
          <w:tab w:val="left" w:pos="480"/>
          <w:tab w:val="right" w:pos="8640"/>
        </w:tabs>
        <w:ind w:left="360" w:right="684"/>
        <w:rPr>
          <w:rFonts w:ascii="Times New Roman" w:hAnsi="Times New Roman"/>
          <w:sz w:val="24"/>
        </w:rPr>
      </w:pPr>
    </w:p>
    <w:p w14:paraId="4664A890" w14:textId="77777777" w:rsidR="00B306C1" w:rsidRDefault="00B306C1" w:rsidP="00B306C1">
      <w:pPr>
        <w:ind w:left="360" w:right="540"/>
        <w:rPr>
          <w:rFonts w:ascii="Times New Roman" w:hAnsi="Times New Roman"/>
          <w:sz w:val="24"/>
          <w:szCs w:val="24"/>
        </w:rPr>
      </w:pPr>
      <w:r w:rsidRPr="00C23854">
        <w:rPr>
          <w:rFonts w:ascii="Times New Roman" w:hAnsi="Times New Roman"/>
          <w:sz w:val="24"/>
          <w:szCs w:val="24"/>
        </w:rPr>
        <w:t>VA Form 21-526EZ is used to collect the information needed to process claim for disability compensation and related compensation benefits.</w:t>
      </w:r>
      <w:r>
        <w:rPr>
          <w:rFonts w:ascii="Times New Roman" w:hAnsi="Times New Roman"/>
          <w:sz w:val="24"/>
          <w:szCs w:val="24"/>
        </w:rPr>
        <w:t xml:space="preserve">  This form is required for all disability compensation and related compensation benefits claims.</w:t>
      </w:r>
    </w:p>
    <w:p w14:paraId="2BFDA70B" w14:textId="77777777" w:rsidR="004419C7" w:rsidRDefault="004419C7" w:rsidP="004419C7">
      <w:pPr>
        <w:tabs>
          <w:tab w:val="left" w:pos="480"/>
          <w:tab w:val="right" w:pos="8640"/>
        </w:tabs>
        <w:ind w:left="360" w:right="684"/>
        <w:rPr>
          <w:rFonts w:ascii="Times New Roman" w:hAnsi="Times New Roman"/>
          <w:sz w:val="24"/>
        </w:rPr>
      </w:pPr>
    </w:p>
    <w:p w14:paraId="3CFE1B53" w14:textId="77777777"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7B6B202E" w14:textId="77777777" w:rsidR="00652546" w:rsidRPr="00FB5C85" w:rsidRDefault="00652546" w:rsidP="004419C7">
      <w:pPr>
        <w:tabs>
          <w:tab w:val="left" w:pos="480"/>
          <w:tab w:val="right" w:pos="8640"/>
        </w:tabs>
        <w:ind w:left="360" w:right="684"/>
        <w:rPr>
          <w:rFonts w:ascii="Times New Roman" w:hAnsi="Times New Roman"/>
          <w:sz w:val="24"/>
        </w:rPr>
      </w:pPr>
    </w:p>
    <w:p w14:paraId="57BE8D87" w14:textId="77777777"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14:paraId="444867F5" w14:textId="77777777" w:rsidR="004419C7" w:rsidRDefault="004419C7" w:rsidP="004419C7">
      <w:pPr>
        <w:tabs>
          <w:tab w:val="left" w:pos="480"/>
          <w:tab w:val="right" w:pos="8640"/>
        </w:tabs>
        <w:ind w:left="360" w:right="684"/>
        <w:rPr>
          <w:rFonts w:ascii="Times New Roman" w:hAnsi="Times New Roman"/>
          <w:sz w:val="24"/>
        </w:rPr>
      </w:pPr>
    </w:p>
    <w:p w14:paraId="28C8FBC5" w14:textId="77777777"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416F7F45" w14:textId="77777777" w:rsidR="004419C7" w:rsidRDefault="004419C7" w:rsidP="004419C7">
      <w:pPr>
        <w:tabs>
          <w:tab w:val="left" w:pos="480"/>
          <w:tab w:val="right" w:pos="8640"/>
        </w:tabs>
        <w:ind w:left="360" w:right="684"/>
        <w:rPr>
          <w:rFonts w:ascii="Times New Roman" w:hAnsi="Times New Roman"/>
          <w:sz w:val="24"/>
        </w:rPr>
      </w:pPr>
    </w:p>
    <w:p w14:paraId="5696969D" w14:textId="5E55990A" w:rsidR="00785E75" w:rsidRDefault="00DE0EAF" w:rsidP="00DB7446">
      <w:pPr>
        <w:pStyle w:val="ListParagraph"/>
        <w:tabs>
          <w:tab w:val="left" w:pos="547"/>
          <w:tab w:val="left" w:pos="1080"/>
          <w:tab w:val="left" w:pos="1627"/>
          <w:tab w:val="left" w:pos="2160"/>
          <w:tab w:val="left" w:pos="2880"/>
        </w:tabs>
        <w:ind w:left="360"/>
        <w:rPr>
          <w:sz w:val="24"/>
          <w:szCs w:val="24"/>
        </w:rPr>
      </w:pPr>
      <w:r w:rsidRPr="0095533E">
        <w:rPr>
          <w:sz w:val="24"/>
          <w:szCs w:val="24"/>
        </w:rPr>
        <w:t xml:space="preserve">The Department notice was published in the Federal Register on </w:t>
      </w:r>
      <w:r w:rsidR="00CC5801">
        <w:rPr>
          <w:sz w:val="24"/>
          <w:szCs w:val="24"/>
        </w:rPr>
        <w:t xml:space="preserve">November 20, 2018, </w:t>
      </w:r>
      <w:r w:rsidRPr="0095533E">
        <w:rPr>
          <w:sz w:val="24"/>
          <w:szCs w:val="24"/>
        </w:rPr>
        <w:t>Volume</w:t>
      </w:r>
      <w:r w:rsidR="00CC5801">
        <w:rPr>
          <w:sz w:val="24"/>
          <w:szCs w:val="24"/>
        </w:rPr>
        <w:t xml:space="preserve"> 83</w:t>
      </w:r>
      <w:r w:rsidRPr="0095533E">
        <w:rPr>
          <w:sz w:val="24"/>
          <w:szCs w:val="24"/>
        </w:rPr>
        <w:t>, No.</w:t>
      </w:r>
      <w:r w:rsidR="00CC5801">
        <w:rPr>
          <w:sz w:val="24"/>
          <w:szCs w:val="24"/>
        </w:rPr>
        <w:t xml:space="preserve"> 224, pages 58690 and 58691</w:t>
      </w:r>
      <w:r w:rsidRPr="0095533E">
        <w:rPr>
          <w:sz w:val="24"/>
          <w:szCs w:val="24"/>
        </w:rPr>
        <w:t xml:space="preserve">.  </w:t>
      </w:r>
      <w:r w:rsidR="00DB7446">
        <w:rPr>
          <w:sz w:val="24"/>
          <w:szCs w:val="24"/>
        </w:rPr>
        <w:t>One</w:t>
      </w:r>
      <w:r w:rsidRPr="0095533E">
        <w:rPr>
          <w:sz w:val="24"/>
          <w:szCs w:val="24"/>
        </w:rPr>
        <w:t xml:space="preserve"> comment w</w:t>
      </w:r>
      <w:r w:rsidR="00DB7446">
        <w:rPr>
          <w:sz w:val="24"/>
          <w:szCs w:val="24"/>
        </w:rPr>
        <w:t>as</w:t>
      </w:r>
      <w:r w:rsidRPr="0095533E">
        <w:rPr>
          <w:sz w:val="24"/>
          <w:szCs w:val="24"/>
        </w:rPr>
        <w:t xml:space="preserve"> received in response to this notice.</w:t>
      </w:r>
      <w:r w:rsidR="00DB7446">
        <w:rPr>
          <w:sz w:val="24"/>
          <w:szCs w:val="24"/>
        </w:rPr>
        <w:t xml:space="preserve">  </w:t>
      </w:r>
    </w:p>
    <w:p w14:paraId="14DD06E7" w14:textId="7E5E7F77" w:rsidR="00DB7446" w:rsidRDefault="00DB7446" w:rsidP="00DB7446">
      <w:pPr>
        <w:pStyle w:val="ListParagraph"/>
        <w:tabs>
          <w:tab w:val="left" w:pos="547"/>
          <w:tab w:val="left" w:pos="1080"/>
          <w:tab w:val="left" w:pos="1627"/>
          <w:tab w:val="left" w:pos="2160"/>
          <w:tab w:val="left" w:pos="2880"/>
        </w:tabs>
        <w:ind w:left="360"/>
        <w:rPr>
          <w:sz w:val="24"/>
          <w:szCs w:val="24"/>
        </w:rPr>
      </w:pPr>
    </w:p>
    <w:p w14:paraId="0A4CF73D" w14:textId="5F598024" w:rsidR="00DB7446" w:rsidRDefault="00DB7446" w:rsidP="00DB7446">
      <w:pPr>
        <w:pStyle w:val="ListParagraph"/>
        <w:tabs>
          <w:tab w:val="left" w:pos="547"/>
          <w:tab w:val="left" w:pos="1080"/>
          <w:tab w:val="left" w:pos="1627"/>
          <w:tab w:val="left" w:pos="2160"/>
          <w:tab w:val="left" w:pos="2880"/>
        </w:tabs>
        <w:ind w:left="360"/>
        <w:rPr>
          <w:sz w:val="24"/>
          <w:szCs w:val="24"/>
        </w:rPr>
      </w:pPr>
      <w:r>
        <w:rPr>
          <w:sz w:val="24"/>
          <w:szCs w:val="24"/>
        </w:rPr>
        <w:t xml:space="preserve">See attached supplemental document for the comments received and the responses provided by the VBA.  </w:t>
      </w:r>
    </w:p>
    <w:p w14:paraId="51841EFF" w14:textId="77777777"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14:paraId="54A6090F" w14:textId="77777777" w:rsidR="00634344" w:rsidRDefault="00634344" w:rsidP="00634344">
      <w:pPr>
        <w:pStyle w:val="BodyText3"/>
      </w:pPr>
    </w:p>
    <w:p w14:paraId="00B657EC" w14:textId="77777777" w:rsidR="00634344" w:rsidRPr="00981B90" w:rsidRDefault="00634344" w:rsidP="00634344">
      <w:pPr>
        <w:pStyle w:val="BodyText3"/>
        <w:ind w:left="360"/>
      </w:pPr>
      <w:r w:rsidRPr="00981B90">
        <w:t>No payments or gifts to respondents have been made under this collection of information.</w:t>
      </w:r>
    </w:p>
    <w:p w14:paraId="6E57B98B" w14:textId="77777777"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14:paraId="36760E45" w14:textId="77777777" w:rsidR="00634344" w:rsidRDefault="00634344" w:rsidP="00634344">
      <w:pPr>
        <w:rPr>
          <w:rFonts w:ascii="Times New Roman" w:hAnsi="Times New Roman"/>
          <w:sz w:val="24"/>
          <w:szCs w:val="24"/>
        </w:rPr>
      </w:pPr>
    </w:p>
    <w:p w14:paraId="6A0E4D59" w14:textId="55FC1BD3" w:rsidR="00634344" w:rsidRPr="00DB7446" w:rsidRDefault="00DB7446" w:rsidP="00634344">
      <w:pPr>
        <w:ind w:left="360"/>
        <w:rPr>
          <w:rFonts w:ascii="Times New Roman" w:hAnsi="Times New Roman"/>
          <w:sz w:val="24"/>
          <w:szCs w:val="24"/>
        </w:rPr>
      </w:pPr>
      <w:r w:rsidRPr="00DB7446">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14:paraId="41BA38D5" w14:textId="77777777"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02313A1" w14:textId="77777777" w:rsidR="00634344" w:rsidRPr="00634344" w:rsidRDefault="00634344" w:rsidP="00634344"/>
    <w:p w14:paraId="7CB4CF91" w14:textId="77777777"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14:paraId="3F8BE3D7" w14:textId="77777777"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14:paraId="74B073D0" w14:textId="77777777"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14:paraId="3057E20F" w14:textId="7C7DF93D" w:rsidR="007E4590" w:rsidRPr="00751817" w:rsidRDefault="00751817" w:rsidP="007E4590">
      <w:pPr>
        <w:numPr>
          <w:ilvl w:val="0"/>
          <w:numId w:val="11"/>
        </w:numPr>
        <w:tabs>
          <w:tab w:val="left" w:pos="480"/>
          <w:tab w:val="right" w:pos="720"/>
        </w:tabs>
        <w:ind w:right="684"/>
      </w:pPr>
      <w:r>
        <w:rPr>
          <w:rFonts w:ascii="Times New Roman" w:hAnsi="Times New Roman"/>
          <w:sz w:val="24"/>
        </w:rPr>
        <w:t>Total n</w:t>
      </w:r>
      <w:r w:rsidR="00634344" w:rsidRPr="00981B90">
        <w:rPr>
          <w:rFonts w:ascii="Times New Roman" w:hAnsi="Times New Roman"/>
          <w:sz w:val="24"/>
        </w:rPr>
        <w:t xml:space="preserve">umber of Respondents is estimated </w:t>
      </w:r>
      <w:r w:rsidR="00634344" w:rsidRPr="00285A7C">
        <w:rPr>
          <w:rFonts w:ascii="Times New Roman" w:hAnsi="Times New Roman"/>
          <w:sz w:val="24"/>
        </w:rPr>
        <w:t xml:space="preserve">at </w:t>
      </w:r>
      <w:r>
        <w:rPr>
          <w:rFonts w:ascii="Times New Roman" w:hAnsi="Times New Roman"/>
          <w:sz w:val="24"/>
        </w:rPr>
        <w:t>1,360,000</w:t>
      </w:r>
      <w:r w:rsidR="00634344" w:rsidRPr="00285A7C">
        <w:rPr>
          <w:rFonts w:ascii="Times New Roman" w:hAnsi="Times New Roman"/>
          <w:sz w:val="24"/>
        </w:rPr>
        <w:t xml:space="preserve"> per</w:t>
      </w:r>
      <w:r w:rsidR="00634344" w:rsidRPr="00981B90">
        <w:rPr>
          <w:rFonts w:ascii="Times New Roman" w:hAnsi="Times New Roman"/>
          <w:sz w:val="24"/>
        </w:rPr>
        <w:t xml:space="preserve"> year.</w:t>
      </w:r>
    </w:p>
    <w:p w14:paraId="4ADD36BE" w14:textId="3D5141F9" w:rsidR="00751817" w:rsidRDefault="00751817" w:rsidP="00751817">
      <w:pPr>
        <w:tabs>
          <w:tab w:val="left" w:pos="480"/>
          <w:tab w:val="right" w:pos="720"/>
        </w:tabs>
        <w:ind w:left="720" w:right="684"/>
        <w:rPr>
          <w:rFonts w:ascii="Times New Roman" w:hAnsi="Times New Roman"/>
          <w:sz w:val="24"/>
        </w:rPr>
      </w:pPr>
      <w:r>
        <w:rPr>
          <w:rFonts w:ascii="Times New Roman" w:hAnsi="Times New Roman"/>
          <w:sz w:val="24"/>
        </w:rPr>
        <w:t>Estimated paper respondents</w:t>
      </w:r>
      <w:r w:rsidR="006414E0">
        <w:rPr>
          <w:rFonts w:ascii="Times New Roman" w:hAnsi="Times New Roman"/>
          <w:sz w:val="24"/>
        </w:rPr>
        <w:t>¹</w:t>
      </w:r>
      <w:r>
        <w:rPr>
          <w:rFonts w:ascii="Times New Roman" w:hAnsi="Times New Roman"/>
          <w:sz w:val="24"/>
        </w:rPr>
        <w:t xml:space="preserve">: </w:t>
      </w:r>
      <w:r w:rsidR="00942566">
        <w:rPr>
          <w:rFonts w:ascii="Times New Roman" w:hAnsi="Times New Roman"/>
          <w:sz w:val="24"/>
        </w:rPr>
        <w:t>952</w:t>
      </w:r>
      <w:r w:rsidR="006414E0">
        <w:rPr>
          <w:rFonts w:ascii="Times New Roman" w:hAnsi="Times New Roman"/>
          <w:sz w:val="24"/>
        </w:rPr>
        <w:t>,000</w:t>
      </w:r>
    </w:p>
    <w:p w14:paraId="3C258D64" w14:textId="555897DF" w:rsidR="00751817" w:rsidRPr="007E4590" w:rsidRDefault="00751817" w:rsidP="00751817">
      <w:pPr>
        <w:tabs>
          <w:tab w:val="left" w:pos="480"/>
          <w:tab w:val="right" w:pos="720"/>
        </w:tabs>
        <w:ind w:left="720" w:right="684"/>
      </w:pPr>
      <w:r>
        <w:rPr>
          <w:rFonts w:ascii="Times New Roman" w:hAnsi="Times New Roman"/>
          <w:sz w:val="24"/>
        </w:rPr>
        <w:t xml:space="preserve">Estimated </w:t>
      </w:r>
      <w:r w:rsidR="006414E0">
        <w:rPr>
          <w:rFonts w:ascii="Times New Roman" w:hAnsi="Times New Roman"/>
          <w:sz w:val="24"/>
        </w:rPr>
        <w:t>electronic</w:t>
      </w:r>
      <w:r>
        <w:rPr>
          <w:rFonts w:ascii="Times New Roman" w:hAnsi="Times New Roman"/>
          <w:sz w:val="24"/>
        </w:rPr>
        <w:t xml:space="preserve"> respondents</w:t>
      </w:r>
      <w:r w:rsidR="006414E0">
        <w:rPr>
          <w:rFonts w:ascii="Times New Roman" w:hAnsi="Times New Roman"/>
          <w:sz w:val="24"/>
        </w:rPr>
        <w:t>²</w:t>
      </w:r>
      <w:r>
        <w:rPr>
          <w:rFonts w:ascii="Times New Roman" w:hAnsi="Times New Roman"/>
          <w:sz w:val="24"/>
        </w:rPr>
        <w:t xml:space="preserve">: </w:t>
      </w:r>
      <w:r w:rsidR="00942566">
        <w:rPr>
          <w:rFonts w:ascii="Times New Roman" w:hAnsi="Times New Roman"/>
          <w:sz w:val="24"/>
        </w:rPr>
        <w:t>408,000</w:t>
      </w:r>
    </w:p>
    <w:p w14:paraId="368817B7" w14:textId="77777777" w:rsidR="00DF6B2C" w:rsidRDefault="00DF6B2C" w:rsidP="007E4590">
      <w:pPr>
        <w:tabs>
          <w:tab w:val="left" w:pos="480"/>
          <w:tab w:val="right" w:pos="720"/>
        </w:tabs>
        <w:ind w:left="720" w:right="684"/>
      </w:pPr>
    </w:p>
    <w:p w14:paraId="4EB5CE1B" w14:textId="4791B186" w:rsidR="006414E0" w:rsidRDefault="00DF6B2C" w:rsidP="007E4590">
      <w:pPr>
        <w:tabs>
          <w:tab w:val="left" w:pos="480"/>
          <w:tab w:val="right" w:pos="720"/>
        </w:tabs>
        <w:ind w:left="720" w:right="684"/>
        <w:rPr>
          <w:rFonts w:ascii="Times New Roman" w:hAnsi="Times New Roman"/>
          <w:sz w:val="24"/>
          <w:szCs w:val="24"/>
        </w:rPr>
      </w:pPr>
      <w:r w:rsidRPr="00DF6B2C">
        <w:rPr>
          <w:rFonts w:ascii="Times New Roman" w:hAnsi="Times New Roman"/>
          <w:sz w:val="24"/>
          <w:szCs w:val="24"/>
        </w:rPr>
        <w:t>Note</w:t>
      </w:r>
      <w:r w:rsidR="00162B13">
        <w:rPr>
          <w:rFonts w:ascii="Times New Roman" w:hAnsi="Times New Roman"/>
          <w:sz w:val="24"/>
          <w:szCs w:val="24"/>
        </w:rPr>
        <w:t xml:space="preserve"> </w:t>
      </w:r>
      <w:r w:rsidR="006414E0">
        <w:rPr>
          <w:rFonts w:ascii="Times New Roman" w:hAnsi="Times New Roman"/>
          <w:sz w:val="24"/>
          <w:szCs w:val="24"/>
        </w:rPr>
        <w:t>1</w:t>
      </w:r>
      <w:r w:rsidRPr="00DF6B2C">
        <w:rPr>
          <w:rFonts w:ascii="Times New Roman" w:hAnsi="Times New Roman"/>
          <w:sz w:val="24"/>
          <w:szCs w:val="24"/>
        </w:rPr>
        <w:t>: This estimate was derived by avera</w:t>
      </w:r>
      <w:r w:rsidR="00217081">
        <w:rPr>
          <w:rFonts w:ascii="Times New Roman" w:hAnsi="Times New Roman"/>
          <w:sz w:val="24"/>
          <w:szCs w:val="24"/>
        </w:rPr>
        <w:t xml:space="preserve">ging claims received within fiscal years </w:t>
      </w:r>
      <w:r w:rsidR="0061385F">
        <w:rPr>
          <w:rFonts w:ascii="Times New Roman" w:hAnsi="Times New Roman"/>
          <w:sz w:val="24"/>
          <w:szCs w:val="24"/>
        </w:rPr>
        <w:t>201</w:t>
      </w:r>
      <w:r w:rsidR="00E048BA">
        <w:rPr>
          <w:rFonts w:ascii="Times New Roman" w:hAnsi="Times New Roman"/>
          <w:sz w:val="24"/>
          <w:szCs w:val="24"/>
        </w:rPr>
        <w:t>6</w:t>
      </w:r>
      <w:r w:rsidR="0061385F">
        <w:rPr>
          <w:rFonts w:ascii="Times New Roman" w:hAnsi="Times New Roman"/>
          <w:sz w:val="24"/>
          <w:szCs w:val="24"/>
        </w:rPr>
        <w:t xml:space="preserve"> </w:t>
      </w:r>
      <w:r w:rsidR="005A7154">
        <w:rPr>
          <w:rFonts w:ascii="Times New Roman" w:hAnsi="Times New Roman"/>
          <w:sz w:val="24"/>
          <w:szCs w:val="24"/>
        </w:rPr>
        <w:t xml:space="preserve">and </w:t>
      </w:r>
      <w:r w:rsidR="0061385F">
        <w:rPr>
          <w:rFonts w:ascii="Times New Roman" w:hAnsi="Times New Roman"/>
          <w:sz w:val="24"/>
          <w:szCs w:val="24"/>
        </w:rPr>
        <w:t>201</w:t>
      </w:r>
      <w:r w:rsidR="00751817">
        <w:rPr>
          <w:rFonts w:ascii="Times New Roman" w:hAnsi="Times New Roman"/>
          <w:sz w:val="24"/>
          <w:szCs w:val="24"/>
        </w:rPr>
        <w:t>7 and subtracting out the claims for pension and survivor bene</w:t>
      </w:r>
      <w:r w:rsidR="0059549F">
        <w:rPr>
          <w:rFonts w:ascii="Times New Roman" w:hAnsi="Times New Roman"/>
          <w:sz w:val="24"/>
          <w:szCs w:val="24"/>
        </w:rPr>
        <w:t>fits</w:t>
      </w:r>
      <w:r w:rsidR="00751817">
        <w:rPr>
          <w:rFonts w:ascii="Times New Roman" w:hAnsi="Times New Roman"/>
          <w:sz w:val="24"/>
          <w:szCs w:val="24"/>
        </w:rPr>
        <w:t xml:space="preserve">.   </w:t>
      </w:r>
    </w:p>
    <w:p w14:paraId="2D68BAF5" w14:textId="77777777" w:rsidR="006414E0" w:rsidRDefault="006414E0" w:rsidP="007E4590">
      <w:pPr>
        <w:tabs>
          <w:tab w:val="left" w:pos="480"/>
          <w:tab w:val="right" w:pos="720"/>
        </w:tabs>
        <w:ind w:left="720" w:right="684"/>
        <w:rPr>
          <w:rFonts w:ascii="Times New Roman" w:hAnsi="Times New Roman"/>
          <w:sz w:val="24"/>
          <w:szCs w:val="24"/>
        </w:rPr>
      </w:pPr>
    </w:p>
    <w:p w14:paraId="1E029F26" w14:textId="3D90F4E4" w:rsidR="00DF6B2C" w:rsidRPr="00DF6B2C" w:rsidRDefault="006414E0" w:rsidP="007E4590">
      <w:pPr>
        <w:tabs>
          <w:tab w:val="left" w:pos="480"/>
          <w:tab w:val="right" w:pos="720"/>
        </w:tabs>
        <w:ind w:left="720" w:right="684"/>
        <w:rPr>
          <w:rFonts w:ascii="Times New Roman" w:hAnsi="Times New Roman"/>
          <w:sz w:val="24"/>
          <w:szCs w:val="24"/>
        </w:rPr>
      </w:pPr>
      <w:r>
        <w:rPr>
          <w:rFonts w:ascii="Times New Roman" w:hAnsi="Times New Roman"/>
          <w:sz w:val="24"/>
          <w:szCs w:val="24"/>
        </w:rPr>
        <w:t>Note</w:t>
      </w:r>
      <w:r w:rsidR="00162B13">
        <w:rPr>
          <w:rFonts w:ascii="Times New Roman" w:hAnsi="Times New Roman"/>
          <w:sz w:val="24"/>
          <w:szCs w:val="24"/>
        </w:rPr>
        <w:t xml:space="preserve"> </w:t>
      </w:r>
      <w:r>
        <w:rPr>
          <w:rFonts w:ascii="Times New Roman" w:hAnsi="Times New Roman"/>
          <w:sz w:val="24"/>
          <w:szCs w:val="24"/>
        </w:rPr>
        <w:t xml:space="preserve">2: VA estimates that </w:t>
      </w:r>
      <w:r w:rsidR="00D1662A">
        <w:rPr>
          <w:rFonts w:ascii="Times New Roman" w:hAnsi="Times New Roman"/>
          <w:sz w:val="24"/>
          <w:szCs w:val="24"/>
        </w:rPr>
        <w:t>30</w:t>
      </w:r>
      <w:r w:rsidR="001C6C03">
        <w:rPr>
          <w:rFonts w:ascii="Times New Roman" w:hAnsi="Times New Roman"/>
          <w:sz w:val="24"/>
          <w:szCs w:val="24"/>
        </w:rPr>
        <w:t xml:space="preserve"> </w:t>
      </w:r>
      <w:r w:rsidR="005A7154">
        <w:rPr>
          <w:rFonts w:ascii="Times New Roman" w:hAnsi="Times New Roman"/>
          <w:sz w:val="24"/>
          <w:szCs w:val="24"/>
        </w:rPr>
        <w:t xml:space="preserve">percent </w:t>
      </w:r>
      <w:r>
        <w:rPr>
          <w:rFonts w:ascii="Times New Roman" w:hAnsi="Times New Roman"/>
          <w:sz w:val="24"/>
          <w:szCs w:val="24"/>
        </w:rPr>
        <w:t xml:space="preserve">of claims received are through </w:t>
      </w:r>
      <w:r w:rsidR="0059549F">
        <w:rPr>
          <w:rFonts w:ascii="Times New Roman" w:hAnsi="Times New Roman"/>
          <w:sz w:val="24"/>
          <w:szCs w:val="24"/>
        </w:rPr>
        <w:t>the</w:t>
      </w:r>
      <w:r>
        <w:rPr>
          <w:rFonts w:ascii="Times New Roman" w:hAnsi="Times New Roman"/>
          <w:sz w:val="24"/>
          <w:szCs w:val="24"/>
        </w:rPr>
        <w:t xml:space="preserve"> online </w:t>
      </w:r>
      <w:r w:rsidR="0059549F">
        <w:rPr>
          <w:rFonts w:ascii="Times New Roman" w:hAnsi="Times New Roman"/>
          <w:sz w:val="24"/>
          <w:szCs w:val="24"/>
        </w:rPr>
        <w:t xml:space="preserve">electronic </w:t>
      </w:r>
      <w:r>
        <w:rPr>
          <w:rFonts w:ascii="Times New Roman" w:hAnsi="Times New Roman"/>
          <w:sz w:val="24"/>
          <w:szCs w:val="24"/>
        </w:rPr>
        <w:t xml:space="preserve">portals. </w:t>
      </w:r>
      <w:r w:rsidR="00DF6B2C" w:rsidRPr="00DF6B2C">
        <w:rPr>
          <w:rFonts w:ascii="Times New Roman" w:hAnsi="Times New Roman"/>
          <w:sz w:val="24"/>
          <w:szCs w:val="24"/>
        </w:rPr>
        <w:t xml:space="preserve">  </w:t>
      </w:r>
    </w:p>
    <w:p w14:paraId="65A03C36" w14:textId="77777777" w:rsidR="0081029E" w:rsidRPr="0081029E" w:rsidRDefault="007E4590" w:rsidP="007E4590">
      <w:pPr>
        <w:tabs>
          <w:tab w:val="left" w:pos="480"/>
          <w:tab w:val="right" w:pos="720"/>
        </w:tabs>
        <w:ind w:left="720" w:right="684"/>
      </w:pPr>
      <w:r w:rsidRPr="0081029E">
        <w:t xml:space="preserve"> </w:t>
      </w:r>
    </w:p>
    <w:p w14:paraId="4F32C16D" w14:textId="77777777"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14:paraId="69335C52" w14:textId="77777777" w:rsidR="0081029E" w:rsidRPr="00634344" w:rsidRDefault="0081029E" w:rsidP="0081029E">
      <w:pPr>
        <w:tabs>
          <w:tab w:val="left" w:pos="480"/>
          <w:tab w:val="right" w:pos="720"/>
        </w:tabs>
        <w:ind w:left="720" w:right="684"/>
        <w:rPr>
          <w:rFonts w:ascii="Times New Roman" w:hAnsi="Times New Roman"/>
          <w:sz w:val="24"/>
        </w:rPr>
      </w:pPr>
    </w:p>
    <w:p w14:paraId="72699AF1" w14:textId="35B248DC" w:rsidR="00634344" w:rsidRDefault="001C6C03" w:rsidP="00634344">
      <w:pPr>
        <w:numPr>
          <w:ilvl w:val="0"/>
          <w:numId w:val="11"/>
        </w:numPr>
        <w:tabs>
          <w:tab w:val="left" w:pos="480"/>
          <w:tab w:val="right" w:pos="720"/>
        </w:tabs>
        <w:ind w:right="684"/>
        <w:rPr>
          <w:rFonts w:ascii="Times New Roman" w:hAnsi="Times New Roman"/>
          <w:sz w:val="24"/>
        </w:rPr>
      </w:pPr>
      <w:r>
        <w:rPr>
          <w:rFonts w:ascii="Times New Roman" w:hAnsi="Times New Roman"/>
          <w:sz w:val="24"/>
        </w:rPr>
        <w:t>Total a</w:t>
      </w:r>
      <w:r w:rsidR="00634344" w:rsidRPr="00981B90">
        <w:rPr>
          <w:rFonts w:ascii="Times New Roman" w:hAnsi="Times New Roman"/>
          <w:sz w:val="24"/>
        </w:rPr>
        <w:t xml:space="preserve">nnual burden </w:t>
      </w:r>
      <w:r w:rsidR="00634344" w:rsidRPr="00285A7C">
        <w:rPr>
          <w:rFonts w:ascii="Times New Roman" w:hAnsi="Times New Roman"/>
          <w:sz w:val="24"/>
        </w:rPr>
        <w:t>is</w:t>
      </w:r>
      <w:r w:rsidR="006B4D5B">
        <w:rPr>
          <w:rFonts w:ascii="Times New Roman" w:hAnsi="Times New Roman"/>
          <w:sz w:val="24"/>
        </w:rPr>
        <w:t xml:space="preserve"> </w:t>
      </w:r>
      <w:r>
        <w:rPr>
          <w:rFonts w:ascii="Times New Roman" w:hAnsi="Times New Roman"/>
          <w:sz w:val="24"/>
        </w:rPr>
        <w:t>498,667</w:t>
      </w:r>
      <w:r w:rsidR="0059549F">
        <w:rPr>
          <w:rFonts w:ascii="Times New Roman" w:hAnsi="Times New Roman"/>
          <w:sz w:val="24"/>
        </w:rPr>
        <w:t xml:space="preserve"> </w:t>
      </w:r>
      <w:r w:rsidR="00634344" w:rsidRPr="00981B90">
        <w:rPr>
          <w:rFonts w:ascii="Times New Roman" w:hAnsi="Times New Roman"/>
          <w:sz w:val="24"/>
        </w:rPr>
        <w:t>hours.</w:t>
      </w:r>
    </w:p>
    <w:p w14:paraId="7049F69B" w14:textId="77777777" w:rsidR="001C6C03" w:rsidRDefault="001C6C03" w:rsidP="001C6C03">
      <w:pPr>
        <w:pStyle w:val="ListParagraph"/>
        <w:rPr>
          <w:sz w:val="24"/>
        </w:rPr>
      </w:pPr>
    </w:p>
    <w:p w14:paraId="5E5EA76D" w14:textId="6F7C07D5" w:rsidR="001C6C03" w:rsidRDefault="001C6C03" w:rsidP="001C6C03">
      <w:pPr>
        <w:tabs>
          <w:tab w:val="left" w:pos="480"/>
          <w:tab w:val="right" w:pos="720"/>
        </w:tabs>
        <w:ind w:left="720" w:right="684"/>
        <w:rPr>
          <w:rFonts w:ascii="Times New Roman" w:hAnsi="Times New Roman"/>
          <w:sz w:val="24"/>
        </w:rPr>
      </w:pPr>
      <w:r>
        <w:rPr>
          <w:rFonts w:ascii="Times New Roman" w:hAnsi="Times New Roman"/>
          <w:sz w:val="24"/>
        </w:rPr>
        <w:t>Estimated paper burden is 396,667 hours.</w:t>
      </w:r>
    </w:p>
    <w:p w14:paraId="57E8A8FC" w14:textId="17319936" w:rsidR="001C6C03" w:rsidRDefault="001C6C03" w:rsidP="001C6C03">
      <w:pPr>
        <w:tabs>
          <w:tab w:val="left" w:pos="480"/>
          <w:tab w:val="right" w:pos="720"/>
        </w:tabs>
        <w:ind w:left="720" w:right="684"/>
        <w:rPr>
          <w:rFonts w:ascii="Times New Roman" w:hAnsi="Times New Roman"/>
          <w:sz w:val="24"/>
        </w:rPr>
      </w:pPr>
      <w:r>
        <w:rPr>
          <w:rFonts w:ascii="Times New Roman" w:hAnsi="Times New Roman"/>
          <w:sz w:val="24"/>
        </w:rPr>
        <w:t xml:space="preserve">Estimated electronic burden is 102,000 hours.  </w:t>
      </w:r>
    </w:p>
    <w:p w14:paraId="5869F1A1" w14:textId="77777777" w:rsidR="0081029E" w:rsidRPr="00FB5C85" w:rsidRDefault="0081029E" w:rsidP="0081029E">
      <w:pPr>
        <w:pStyle w:val="NoSpacing"/>
        <w:ind w:left="1440"/>
      </w:pPr>
    </w:p>
    <w:p w14:paraId="62D437B6" w14:textId="150B20AD" w:rsidR="006414E0" w:rsidRDefault="00634344" w:rsidP="00EE4B75">
      <w:pPr>
        <w:pStyle w:val="ListParagraph"/>
        <w:numPr>
          <w:ilvl w:val="0"/>
          <w:numId w:val="11"/>
        </w:numPr>
        <w:tabs>
          <w:tab w:val="left" w:pos="480"/>
          <w:tab w:val="right" w:pos="720"/>
        </w:tabs>
        <w:ind w:right="684"/>
        <w:rPr>
          <w:sz w:val="24"/>
        </w:rPr>
      </w:pPr>
      <w:r w:rsidRPr="00EE4B75">
        <w:rPr>
          <w:sz w:val="24"/>
        </w:rPr>
        <w:t xml:space="preserve">The </w:t>
      </w:r>
      <w:r w:rsidR="00751817" w:rsidRPr="00EE4B75">
        <w:rPr>
          <w:sz w:val="24"/>
        </w:rPr>
        <w:t xml:space="preserve">total </w:t>
      </w:r>
      <w:r w:rsidRPr="00EE4B75">
        <w:rPr>
          <w:sz w:val="24"/>
        </w:rPr>
        <w:t>estimated</w:t>
      </w:r>
      <w:r w:rsidR="006414E0" w:rsidRPr="00EE4B75">
        <w:rPr>
          <w:sz w:val="24"/>
        </w:rPr>
        <w:t xml:space="preserve"> average </w:t>
      </w:r>
      <w:r w:rsidRPr="00EE4B75">
        <w:rPr>
          <w:sz w:val="24"/>
        </w:rPr>
        <w:t>time</w:t>
      </w:r>
      <w:r w:rsidR="006414E0" w:rsidRPr="00EE4B75">
        <w:rPr>
          <w:sz w:val="24"/>
        </w:rPr>
        <w:t xml:space="preserve"> to complete this data collection</w:t>
      </w:r>
      <w:r w:rsidRPr="00EE4B75">
        <w:rPr>
          <w:sz w:val="24"/>
        </w:rPr>
        <w:t xml:space="preserve"> is </w:t>
      </w:r>
      <w:r w:rsidR="00EF43A2" w:rsidRPr="00EE4B75">
        <w:rPr>
          <w:sz w:val="24"/>
        </w:rPr>
        <w:t>25 minutes for the paper form and 15 minutes for the electronic version.</w:t>
      </w:r>
      <w:r w:rsidR="00EE4B75">
        <w:rPr>
          <w:sz w:val="24"/>
        </w:rPr>
        <w:t xml:space="preserve">  </w:t>
      </w:r>
    </w:p>
    <w:p w14:paraId="66F14591" w14:textId="5106B8C5" w:rsidR="00EE4B75" w:rsidRDefault="00EE4B75" w:rsidP="00EE4B75">
      <w:pPr>
        <w:pStyle w:val="ListParagraph"/>
        <w:tabs>
          <w:tab w:val="left" w:pos="480"/>
          <w:tab w:val="right" w:pos="720"/>
        </w:tabs>
        <w:ind w:right="684"/>
        <w:rPr>
          <w:sz w:val="24"/>
        </w:rPr>
      </w:pPr>
    </w:p>
    <w:p w14:paraId="09EB4964" w14:textId="0AA5385C" w:rsidR="00EE4B75" w:rsidRPr="00EE4B75" w:rsidRDefault="00EE4B75" w:rsidP="00EE4B75">
      <w:pPr>
        <w:pStyle w:val="ListParagraph"/>
        <w:tabs>
          <w:tab w:val="left" w:pos="480"/>
          <w:tab w:val="right" w:pos="720"/>
        </w:tabs>
        <w:ind w:right="684"/>
        <w:rPr>
          <w:sz w:val="24"/>
        </w:rPr>
      </w:pPr>
      <w:r>
        <w:rPr>
          <w:sz w:val="24"/>
        </w:rPr>
        <w:t xml:space="preserve">The average burden estimated due to the 70/30 split as depicted in 12a, totals </w:t>
      </w:r>
      <w:r w:rsidRPr="00EE4B75">
        <w:rPr>
          <w:sz w:val="24"/>
          <w:u w:val="single"/>
        </w:rPr>
        <w:t>22</w:t>
      </w:r>
      <w:r>
        <w:rPr>
          <w:sz w:val="24"/>
        </w:rPr>
        <w:t xml:space="preserve"> minutes.  </w:t>
      </w:r>
    </w:p>
    <w:p w14:paraId="6A2C003B" w14:textId="025C235D" w:rsidR="0081029E" w:rsidRPr="00634344" w:rsidRDefault="00751817" w:rsidP="006414E0">
      <w:pPr>
        <w:tabs>
          <w:tab w:val="left" w:pos="480"/>
          <w:tab w:val="right" w:pos="720"/>
        </w:tabs>
        <w:ind w:right="684"/>
        <w:rPr>
          <w:rFonts w:ascii="Times New Roman" w:hAnsi="Times New Roman"/>
          <w:sz w:val="24"/>
        </w:rPr>
      </w:pPr>
      <w:r>
        <w:rPr>
          <w:rFonts w:ascii="Times New Roman" w:hAnsi="Times New Roman"/>
          <w:sz w:val="24"/>
        </w:rPr>
        <w:tab/>
      </w:r>
      <w:r>
        <w:rPr>
          <w:rFonts w:ascii="Times New Roman" w:hAnsi="Times New Roman"/>
          <w:sz w:val="24"/>
        </w:rPr>
        <w:tab/>
      </w:r>
    </w:p>
    <w:p w14:paraId="3511CAC0" w14:textId="331FA5E8" w:rsidR="00E462B5" w:rsidRPr="00E462B5" w:rsidRDefault="00634344" w:rsidP="00E462B5">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7E4590">
        <w:rPr>
          <w:rFonts w:ascii="Times New Roman" w:hAnsi="Times New Roman"/>
          <w:sz w:val="24"/>
          <w:szCs w:val="24"/>
        </w:rPr>
        <w:t xml:space="preserve"> </w:t>
      </w:r>
      <w:r w:rsidRPr="00F515C3">
        <w:rPr>
          <w:rFonts w:ascii="Times New Roman" w:hAnsi="Times New Roman"/>
          <w:sz w:val="24"/>
          <w:szCs w:val="24"/>
        </w:rPr>
        <w:t>21-</w:t>
      </w:r>
      <w:r w:rsidR="007E4590">
        <w:rPr>
          <w:rFonts w:ascii="Times New Roman" w:hAnsi="Times New Roman"/>
          <w:sz w:val="24"/>
          <w:szCs w:val="24"/>
        </w:rPr>
        <w:t>526EZ</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 xml:space="preserve">gathering the necessary information </w:t>
      </w:r>
      <w:r w:rsidR="007E4590" w:rsidRPr="00FC0B96">
        <w:rPr>
          <w:rFonts w:ascii="Times New Roman" w:hAnsi="Times New Roman"/>
          <w:sz w:val="24"/>
          <w:szCs w:val="24"/>
        </w:rPr>
        <w:t>for disability compensation claims</w:t>
      </w:r>
      <w:r w:rsidR="006414E0">
        <w:rPr>
          <w:rFonts w:ascii="Times New Roman" w:hAnsi="Times New Roman"/>
          <w:sz w:val="24"/>
          <w:szCs w:val="24"/>
        </w:rPr>
        <w:t xml:space="preserve">, both in paper form and </w:t>
      </w:r>
      <w:r w:rsidR="00EE4B75">
        <w:rPr>
          <w:rFonts w:ascii="Times New Roman" w:hAnsi="Times New Roman"/>
          <w:sz w:val="24"/>
          <w:szCs w:val="24"/>
        </w:rPr>
        <w:t>electronically</w:t>
      </w:r>
      <w:r w:rsidR="00F515C3" w:rsidRPr="00F515C3">
        <w:rPr>
          <w:rFonts w:ascii="Times New Roman" w:hAnsi="Times New Roman"/>
          <w:sz w:val="24"/>
          <w:szCs w:val="24"/>
        </w:rPr>
        <w:t>.</w:t>
      </w:r>
      <w:r w:rsidRPr="00F515C3">
        <w:rPr>
          <w:rFonts w:ascii="Times New Roman" w:hAnsi="Times New Roman"/>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069BF022" w14:textId="77777777" w:rsidR="00E462B5" w:rsidRDefault="00E462B5" w:rsidP="00E462B5">
      <w:pPr>
        <w:pStyle w:val="ListParagraph"/>
        <w:rPr>
          <w:sz w:val="24"/>
          <w:szCs w:val="24"/>
        </w:rPr>
      </w:pPr>
    </w:p>
    <w:p w14:paraId="01E1097D" w14:textId="77777777" w:rsidR="00DB7446" w:rsidRPr="00DB7446" w:rsidRDefault="00DB7446" w:rsidP="00DB7446">
      <w:pPr>
        <w:tabs>
          <w:tab w:val="left" w:pos="480"/>
          <w:tab w:val="right" w:pos="8640"/>
          <w:tab w:val="left" w:pos="9504"/>
        </w:tabs>
        <w:ind w:left="720" w:right="54"/>
        <w:rPr>
          <w:rFonts w:ascii="Times New Roman" w:hAnsi="Times New Roman"/>
          <w:sz w:val="24"/>
          <w:szCs w:val="24"/>
        </w:rPr>
      </w:pPr>
      <w:bookmarkStart w:id="2" w:name="_Hlk6305319"/>
      <w:r w:rsidRPr="00DB7446">
        <w:rPr>
          <w:rFonts w:ascii="Times New Roman" w:hAnsi="Times New Roman"/>
          <w:sz w:val="24"/>
          <w:szCs w:val="24"/>
        </w:rPr>
        <w:t xml:space="preserve">The Bureau of Labor Statistics (BLS) gathers information on full-time wage and salary workers.  According to the latest available BLS data, the mean hourly wage is $24.34 based on the BLS wage code – “00-0000 All Occupations.”  This information was taken from the following website: </w:t>
      </w:r>
      <w:hyperlink r:id="rId11" w:anchor="00-0000" w:history="1">
        <w:r w:rsidRPr="00DB7446">
          <w:rPr>
            <w:rStyle w:val="Hyperlink"/>
            <w:rFonts w:ascii="Times New Roman" w:hAnsi="Times New Roman"/>
            <w:sz w:val="24"/>
            <w:szCs w:val="24"/>
          </w:rPr>
          <w:t>https://www.bls.gov/oes/2017/may/oes_nat.htm#00-0000</w:t>
        </w:r>
      </w:hyperlink>
      <w:r w:rsidRPr="00DB7446">
        <w:rPr>
          <w:rFonts w:ascii="Times New Roman" w:hAnsi="Times New Roman"/>
          <w:sz w:val="24"/>
          <w:szCs w:val="24"/>
        </w:rPr>
        <w:t>.</w:t>
      </w:r>
    </w:p>
    <w:bookmarkEnd w:id="2"/>
    <w:p w14:paraId="7810E6E8" w14:textId="77777777" w:rsidR="0061385F" w:rsidRPr="0061385F" w:rsidRDefault="0061385F" w:rsidP="0061385F">
      <w:pPr>
        <w:pStyle w:val="ListParagraph"/>
        <w:ind w:left="360"/>
        <w:rPr>
          <w:sz w:val="24"/>
        </w:rPr>
      </w:pPr>
    </w:p>
    <w:p w14:paraId="3B773C4E" w14:textId="6BA6B824" w:rsidR="0061385F" w:rsidRPr="00782C13" w:rsidRDefault="0061385F" w:rsidP="0061385F">
      <w:pPr>
        <w:pStyle w:val="NoSpacing"/>
        <w:ind w:left="720"/>
      </w:pPr>
      <w:bookmarkStart w:id="3" w:name="_Hlk6305345"/>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402D3E">
        <w:t>12,137,554.80</w:t>
      </w:r>
      <w:r w:rsidRPr="00F174D2">
        <w:t xml:space="preserve"> (</w:t>
      </w:r>
      <w:r w:rsidR="00402D3E">
        <w:t>498,667</w:t>
      </w:r>
      <w:r w:rsidRPr="00F174D2">
        <w:t xml:space="preserve"> burden hours x </w:t>
      </w:r>
      <w:r w:rsidRPr="00B82974">
        <w:t>$24.34</w:t>
      </w:r>
      <w:r w:rsidRPr="00F174D2">
        <w:t xml:space="preserve"> per hour). </w:t>
      </w:r>
      <w:bookmarkEnd w:id="3"/>
      <w:r w:rsidRPr="00F174D2">
        <w:t xml:space="preserve"> </w:t>
      </w:r>
    </w:p>
    <w:p w14:paraId="68515712" w14:textId="77777777"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14:paraId="13864C78" w14:textId="77777777" w:rsidR="00285A7C" w:rsidRPr="00285A7C" w:rsidRDefault="00DD22FC" w:rsidP="00C973B3">
      <w:pPr>
        <w:pStyle w:val="NoSpacing"/>
      </w:pPr>
      <w:r w:rsidRPr="00285A7C">
        <w:t xml:space="preserve">  </w:t>
      </w:r>
    </w:p>
    <w:p w14:paraId="223065E5" w14:textId="77777777" w:rsidR="00DD22FC" w:rsidRDefault="00DD22FC" w:rsidP="004D09F8">
      <w:pPr>
        <w:pStyle w:val="NoSpacing"/>
        <w:ind w:firstLine="360"/>
      </w:pPr>
      <w:r w:rsidRPr="00FB5C85">
        <w:t>This submission does not involve any recordkeeping costs.</w:t>
      </w:r>
    </w:p>
    <w:p w14:paraId="35C1D4EA" w14:textId="77777777" w:rsidR="00C973B3" w:rsidRPr="00FB5C85" w:rsidRDefault="00C973B3" w:rsidP="00C973B3">
      <w:pPr>
        <w:pStyle w:val="NoSpacing"/>
      </w:pPr>
    </w:p>
    <w:p w14:paraId="6811DCDD" w14:textId="77777777"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1052EB8C" w14:textId="77777777" w:rsidR="00285A7C" w:rsidRDefault="00285A7C" w:rsidP="004419C7">
      <w:pPr>
        <w:tabs>
          <w:tab w:val="left" w:pos="480"/>
          <w:tab w:val="right" w:pos="8640"/>
        </w:tabs>
        <w:ind w:left="360" w:right="684"/>
        <w:rPr>
          <w:rFonts w:ascii="Times New Roman" w:hAnsi="Times New Roman"/>
          <w:sz w:val="24"/>
        </w:rPr>
      </w:pPr>
    </w:p>
    <w:p w14:paraId="7219A113" w14:textId="77777777" w:rsidR="001A6709" w:rsidRDefault="001A6709">
      <w:pPr>
        <w:rPr>
          <w:rFonts w:ascii="Times New Roman" w:hAnsi="Times New Roman"/>
          <w:sz w:val="24"/>
        </w:rPr>
      </w:pPr>
      <w:r>
        <w:rPr>
          <w:rFonts w:ascii="Times New Roman" w:hAnsi="Times New Roman"/>
          <w:sz w:val="24"/>
        </w:rPr>
        <w:br w:type="page"/>
      </w:r>
    </w:p>
    <w:p w14:paraId="5823047E" w14:textId="4E74CE42"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14:paraId="484E0881" w14:textId="77777777" w:rsidR="00DF2F11" w:rsidRDefault="00DF2F11" w:rsidP="004419C7">
      <w:pPr>
        <w:tabs>
          <w:tab w:val="left" w:pos="480"/>
          <w:tab w:val="right" w:pos="8640"/>
        </w:tabs>
        <w:ind w:left="360" w:right="684"/>
        <w:rPr>
          <w:rFonts w:ascii="Times New Roman" w:hAnsi="Times New Roman"/>
          <w:sz w:val="24"/>
        </w:rPr>
      </w:pPr>
    </w:p>
    <w:tbl>
      <w:tblPr>
        <w:tblW w:w="8730" w:type="dxa"/>
        <w:tblInd w:w="530" w:type="dxa"/>
        <w:tblLook w:val="04A0" w:firstRow="1" w:lastRow="0" w:firstColumn="1" w:lastColumn="0" w:noHBand="0" w:noVBand="1"/>
      </w:tblPr>
      <w:tblGrid>
        <w:gridCol w:w="810"/>
        <w:gridCol w:w="720"/>
        <w:gridCol w:w="900"/>
        <w:gridCol w:w="990"/>
        <w:gridCol w:w="990"/>
        <w:gridCol w:w="990"/>
        <w:gridCol w:w="1260"/>
        <w:gridCol w:w="2070"/>
      </w:tblGrid>
      <w:tr w:rsidR="00DF2F11" w:rsidRPr="00DF2F11" w14:paraId="3082304A" w14:textId="77777777" w:rsidTr="00DF2F11">
        <w:trPr>
          <w:trHeight w:val="570"/>
        </w:trPr>
        <w:tc>
          <w:tcPr>
            <w:tcW w:w="81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ADAB1D4" w14:textId="77777777" w:rsidR="00DF2F11" w:rsidRPr="00DF2F11" w:rsidRDefault="00DF2F11" w:rsidP="00DF2F11">
            <w:pPr>
              <w:jc w:val="center"/>
              <w:rPr>
                <w:rFonts w:ascii="Times New Roman" w:hAnsi="Times New Roman"/>
                <w:color w:val="000000"/>
                <w:sz w:val="18"/>
                <w:szCs w:val="18"/>
              </w:rPr>
            </w:pPr>
            <w:r w:rsidRPr="00DF2F11">
              <w:rPr>
                <w:rFonts w:ascii="Times New Roman" w:hAnsi="Times New Roman"/>
                <w:color w:val="000000"/>
                <w:sz w:val="18"/>
                <w:szCs w:val="18"/>
              </w:rPr>
              <w:t>Grade</w:t>
            </w:r>
          </w:p>
        </w:tc>
        <w:tc>
          <w:tcPr>
            <w:tcW w:w="720" w:type="dxa"/>
            <w:tcBorders>
              <w:top w:val="single" w:sz="8" w:space="0" w:color="auto"/>
              <w:left w:val="nil"/>
              <w:bottom w:val="single" w:sz="8" w:space="0" w:color="auto"/>
              <w:right w:val="single" w:sz="8" w:space="0" w:color="auto"/>
            </w:tcBorders>
            <w:shd w:val="clear" w:color="auto" w:fill="auto"/>
            <w:vAlign w:val="bottom"/>
            <w:hideMark/>
          </w:tcPr>
          <w:p w14:paraId="12E501BD" w14:textId="77777777" w:rsidR="00DF2F11" w:rsidRPr="00DF2F11" w:rsidRDefault="00DF2F11" w:rsidP="00DF2F11">
            <w:pPr>
              <w:jc w:val="center"/>
              <w:rPr>
                <w:rFonts w:ascii="Times New Roman" w:hAnsi="Times New Roman"/>
                <w:color w:val="000000"/>
                <w:sz w:val="18"/>
                <w:szCs w:val="18"/>
              </w:rPr>
            </w:pPr>
            <w:r w:rsidRPr="00DF2F11">
              <w:rPr>
                <w:rFonts w:ascii="Times New Roman" w:hAnsi="Times New Roman"/>
                <w:color w:val="000000"/>
                <w:sz w:val="18"/>
                <w:szCs w:val="18"/>
              </w:rPr>
              <w:t>Step</w:t>
            </w:r>
          </w:p>
        </w:tc>
        <w:tc>
          <w:tcPr>
            <w:tcW w:w="900" w:type="dxa"/>
            <w:tcBorders>
              <w:top w:val="single" w:sz="8" w:space="0" w:color="auto"/>
              <w:left w:val="nil"/>
              <w:bottom w:val="single" w:sz="8" w:space="0" w:color="auto"/>
              <w:right w:val="single" w:sz="8" w:space="0" w:color="auto"/>
            </w:tcBorders>
            <w:shd w:val="clear" w:color="auto" w:fill="auto"/>
            <w:vAlign w:val="bottom"/>
            <w:hideMark/>
          </w:tcPr>
          <w:p w14:paraId="76805C77" w14:textId="77777777" w:rsidR="00DF2F11" w:rsidRPr="00DF2F11" w:rsidRDefault="00DF2F11" w:rsidP="00DF2F11">
            <w:pPr>
              <w:jc w:val="center"/>
              <w:rPr>
                <w:rFonts w:ascii="Times New Roman" w:hAnsi="Times New Roman"/>
                <w:color w:val="000000"/>
                <w:sz w:val="18"/>
                <w:szCs w:val="18"/>
              </w:rPr>
            </w:pPr>
            <w:r w:rsidRPr="00DF2F11">
              <w:rPr>
                <w:rFonts w:ascii="Times New Roman" w:hAnsi="Times New Roman"/>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356832E6" w14:textId="77777777" w:rsidR="00DF2F11" w:rsidRPr="00DF2F11" w:rsidRDefault="00DF2F11" w:rsidP="00DF2F11">
            <w:pPr>
              <w:jc w:val="center"/>
              <w:rPr>
                <w:rFonts w:ascii="Times New Roman" w:hAnsi="Times New Roman"/>
                <w:color w:val="000000"/>
                <w:sz w:val="18"/>
                <w:szCs w:val="18"/>
              </w:rPr>
            </w:pPr>
            <w:r w:rsidRPr="00DF2F11">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79756A28" w14:textId="77777777" w:rsidR="00DF2F11" w:rsidRPr="00DF2F11" w:rsidRDefault="00DF2F11" w:rsidP="00DF2F11">
            <w:pPr>
              <w:jc w:val="center"/>
              <w:rPr>
                <w:rFonts w:ascii="Times New Roman" w:hAnsi="Times New Roman"/>
                <w:color w:val="000000"/>
                <w:sz w:val="18"/>
                <w:szCs w:val="18"/>
              </w:rPr>
            </w:pPr>
            <w:r w:rsidRPr="00DF2F11">
              <w:rPr>
                <w:rFonts w:ascii="Times New Roman" w:hAnsi="Times New Roman"/>
                <w:color w:val="000000"/>
                <w:sz w:val="18"/>
                <w:szCs w:val="18"/>
              </w:rPr>
              <w:t>Hourly Rate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2876811C" w14:textId="77777777" w:rsidR="00DF2F11" w:rsidRPr="00DF2F11" w:rsidRDefault="00DF2F11" w:rsidP="00DF2F11">
            <w:pPr>
              <w:jc w:val="center"/>
              <w:rPr>
                <w:rFonts w:ascii="Times New Roman" w:hAnsi="Times New Roman"/>
                <w:color w:val="000000"/>
                <w:sz w:val="18"/>
                <w:szCs w:val="18"/>
              </w:rPr>
            </w:pPr>
            <w:r w:rsidRPr="00DF2F11">
              <w:rPr>
                <w:rFonts w:ascii="Times New Roman" w:hAnsi="Times New Roman"/>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14:paraId="6543DD52" w14:textId="77777777" w:rsidR="00DF2F11" w:rsidRPr="00DF2F11" w:rsidRDefault="00DF2F11" w:rsidP="00DF2F11">
            <w:pPr>
              <w:jc w:val="center"/>
              <w:rPr>
                <w:rFonts w:ascii="Times New Roman" w:hAnsi="Times New Roman"/>
                <w:color w:val="000000"/>
                <w:sz w:val="18"/>
                <w:szCs w:val="18"/>
              </w:rPr>
            </w:pPr>
            <w:r w:rsidRPr="00DF2F11">
              <w:rPr>
                <w:rFonts w:ascii="Times New Roman" w:hAnsi="Times New Roman"/>
                <w:color w:val="000000"/>
                <w:sz w:val="18"/>
                <w:szCs w:val="18"/>
              </w:rPr>
              <w:t>Total Responses</w:t>
            </w:r>
          </w:p>
        </w:tc>
        <w:tc>
          <w:tcPr>
            <w:tcW w:w="2070" w:type="dxa"/>
            <w:tcBorders>
              <w:top w:val="single" w:sz="8" w:space="0" w:color="auto"/>
              <w:left w:val="nil"/>
              <w:bottom w:val="single" w:sz="8" w:space="0" w:color="auto"/>
              <w:right w:val="single" w:sz="8" w:space="0" w:color="auto"/>
            </w:tcBorders>
            <w:shd w:val="clear" w:color="auto" w:fill="auto"/>
            <w:vAlign w:val="bottom"/>
            <w:hideMark/>
          </w:tcPr>
          <w:p w14:paraId="778E7DEF" w14:textId="77777777" w:rsidR="00DF2F11" w:rsidRPr="00DF2F11" w:rsidRDefault="00DF2F11" w:rsidP="00DF2F11">
            <w:pPr>
              <w:jc w:val="center"/>
              <w:rPr>
                <w:rFonts w:ascii="Times New Roman" w:hAnsi="Times New Roman"/>
                <w:color w:val="000000"/>
                <w:sz w:val="18"/>
                <w:szCs w:val="18"/>
              </w:rPr>
            </w:pPr>
            <w:r w:rsidRPr="00DF2F11">
              <w:rPr>
                <w:rFonts w:ascii="Times New Roman" w:hAnsi="Times New Roman"/>
                <w:color w:val="000000"/>
                <w:sz w:val="18"/>
                <w:szCs w:val="18"/>
              </w:rPr>
              <w:t>Total</w:t>
            </w:r>
          </w:p>
        </w:tc>
      </w:tr>
      <w:tr w:rsidR="00DF2F11" w:rsidRPr="00DF2F11" w14:paraId="747BFC5C" w14:textId="77777777" w:rsidTr="00DF2F11">
        <w:trPr>
          <w:trHeight w:val="300"/>
        </w:trPr>
        <w:tc>
          <w:tcPr>
            <w:tcW w:w="810" w:type="dxa"/>
            <w:tcBorders>
              <w:top w:val="nil"/>
              <w:left w:val="single" w:sz="8" w:space="0" w:color="auto"/>
              <w:bottom w:val="single" w:sz="4" w:space="0" w:color="auto"/>
              <w:right w:val="single" w:sz="4" w:space="0" w:color="auto"/>
            </w:tcBorders>
            <w:shd w:val="clear" w:color="auto" w:fill="auto"/>
            <w:vAlign w:val="bottom"/>
            <w:hideMark/>
          </w:tcPr>
          <w:p w14:paraId="0D83411B"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7</w:t>
            </w:r>
          </w:p>
        </w:tc>
        <w:tc>
          <w:tcPr>
            <w:tcW w:w="720" w:type="dxa"/>
            <w:tcBorders>
              <w:top w:val="nil"/>
              <w:left w:val="nil"/>
              <w:bottom w:val="single" w:sz="4" w:space="0" w:color="auto"/>
              <w:right w:val="single" w:sz="4" w:space="0" w:color="auto"/>
            </w:tcBorders>
            <w:shd w:val="clear" w:color="auto" w:fill="auto"/>
            <w:vAlign w:val="bottom"/>
            <w:hideMark/>
          </w:tcPr>
          <w:p w14:paraId="7F656173"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14:paraId="6F588544"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14:paraId="31FD71B9"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14:paraId="63008EF6"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$18.32 </w:t>
            </w:r>
          </w:p>
        </w:tc>
        <w:tc>
          <w:tcPr>
            <w:tcW w:w="990" w:type="dxa"/>
            <w:tcBorders>
              <w:top w:val="nil"/>
              <w:left w:val="nil"/>
              <w:bottom w:val="single" w:sz="4" w:space="0" w:color="auto"/>
              <w:right w:val="single" w:sz="4" w:space="0" w:color="auto"/>
            </w:tcBorders>
            <w:shd w:val="clear" w:color="auto" w:fill="auto"/>
            <w:vAlign w:val="bottom"/>
            <w:hideMark/>
          </w:tcPr>
          <w:p w14:paraId="27795B85"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9.160</w:t>
            </w:r>
          </w:p>
        </w:tc>
        <w:tc>
          <w:tcPr>
            <w:tcW w:w="1260" w:type="dxa"/>
            <w:tcBorders>
              <w:top w:val="nil"/>
              <w:left w:val="nil"/>
              <w:bottom w:val="single" w:sz="4" w:space="0" w:color="auto"/>
              <w:right w:val="single" w:sz="4" w:space="0" w:color="auto"/>
            </w:tcBorders>
            <w:shd w:val="clear" w:color="auto" w:fill="auto"/>
            <w:vAlign w:val="bottom"/>
            <w:hideMark/>
          </w:tcPr>
          <w:p w14:paraId="75B8C339"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1,360,000 </w:t>
            </w:r>
          </w:p>
        </w:tc>
        <w:tc>
          <w:tcPr>
            <w:tcW w:w="2070" w:type="dxa"/>
            <w:tcBorders>
              <w:top w:val="nil"/>
              <w:left w:val="nil"/>
              <w:bottom w:val="single" w:sz="4" w:space="0" w:color="auto"/>
              <w:right w:val="single" w:sz="8" w:space="0" w:color="auto"/>
            </w:tcBorders>
            <w:shd w:val="clear" w:color="auto" w:fill="auto"/>
            <w:vAlign w:val="bottom"/>
            <w:hideMark/>
          </w:tcPr>
          <w:p w14:paraId="4C264D9A"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     12,457,600.00 </w:t>
            </w:r>
          </w:p>
        </w:tc>
      </w:tr>
      <w:tr w:rsidR="00DF2F11" w:rsidRPr="00DF2F11" w14:paraId="4270BFAA" w14:textId="77777777" w:rsidTr="00DF2F11">
        <w:trPr>
          <w:trHeight w:val="300"/>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38D5972" w14:textId="77777777" w:rsidR="00DF2F11" w:rsidRPr="00DF2F11" w:rsidRDefault="00DF2F11" w:rsidP="00DF2F11">
            <w:pPr>
              <w:rPr>
                <w:rFonts w:ascii="Times New Roman" w:hAnsi="Times New Roman"/>
                <w:color w:val="000000"/>
                <w:sz w:val="22"/>
                <w:szCs w:val="22"/>
              </w:rPr>
            </w:pPr>
            <w:r w:rsidRPr="00DF2F11">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14:paraId="70AD4659"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     12,457,600.00 </w:t>
            </w:r>
          </w:p>
        </w:tc>
      </w:tr>
      <w:tr w:rsidR="00DF2F11" w:rsidRPr="00DF2F11" w14:paraId="79970492" w14:textId="77777777" w:rsidTr="00DF2F11">
        <w:trPr>
          <w:trHeight w:val="300"/>
        </w:trPr>
        <w:tc>
          <w:tcPr>
            <w:tcW w:w="810" w:type="dxa"/>
            <w:tcBorders>
              <w:top w:val="nil"/>
              <w:left w:val="single" w:sz="8" w:space="0" w:color="auto"/>
              <w:bottom w:val="single" w:sz="4" w:space="0" w:color="auto"/>
              <w:right w:val="single" w:sz="4" w:space="0" w:color="auto"/>
            </w:tcBorders>
            <w:shd w:val="clear" w:color="auto" w:fill="auto"/>
            <w:vAlign w:val="bottom"/>
            <w:hideMark/>
          </w:tcPr>
          <w:p w14:paraId="7A75B5FF"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9</w:t>
            </w:r>
          </w:p>
        </w:tc>
        <w:tc>
          <w:tcPr>
            <w:tcW w:w="720" w:type="dxa"/>
            <w:tcBorders>
              <w:top w:val="nil"/>
              <w:left w:val="nil"/>
              <w:bottom w:val="single" w:sz="4" w:space="0" w:color="auto"/>
              <w:right w:val="single" w:sz="4" w:space="0" w:color="auto"/>
            </w:tcBorders>
            <w:shd w:val="clear" w:color="auto" w:fill="auto"/>
            <w:vAlign w:val="bottom"/>
            <w:hideMark/>
          </w:tcPr>
          <w:p w14:paraId="10D3DE4B"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14:paraId="2B039107"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14:paraId="42DF92B5"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14:paraId="160C0971"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$22.42 </w:t>
            </w:r>
          </w:p>
        </w:tc>
        <w:tc>
          <w:tcPr>
            <w:tcW w:w="990" w:type="dxa"/>
            <w:tcBorders>
              <w:top w:val="nil"/>
              <w:left w:val="nil"/>
              <w:bottom w:val="single" w:sz="4" w:space="0" w:color="auto"/>
              <w:right w:val="single" w:sz="4" w:space="0" w:color="auto"/>
            </w:tcBorders>
            <w:shd w:val="clear" w:color="auto" w:fill="auto"/>
            <w:vAlign w:val="bottom"/>
            <w:hideMark/>
          </w:tcPr>
          <w:p w14:paraId="66D2E5CD"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5.605</w:t>
            </w:r>
          </w:p>
        </w:tc>
        <w:tc>
          <w:tcPr>
            <w:tcW w:w="1260" w:type="dxa"/>
            <w:tcBorders>
              <w:top w:val="nil"/>
              <w:left w:val="nil"/>
              <w:bottom w:val="single" w:sz="4" w:space="0" w:color="auto"/>
              <w:right w:val="single" w:sz="4" w:space="0" w:color="auto"/>
            </w:tcBorders>
            <w:shd w:val="clear" w:color="auto" w:fill="auto"/>
            <w:vAlign w:val="bottom"/>
            <w:hideMark/>
          </w:tcPr>
          <w:p w14:paraId="43C6DAB0"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1,360,000 </w:t>
            </w:r>
          </w:p>
        </w:tc>
        <w:tc>
          <w:tcPr>
            <w:tcW w:w="2070" w:type="dxa"/>
            <w:tcBorders>
              <w:top w:val="nil"/>
              <w:left w:val="nil"/>
              <w:bottom w:val="single" w:sz="4" w:space="0" w:color="auto"/>
              <w:right w:val="single" w:sz="8" w:space="0" w:color="auto"/>
            </w:tcBorders>
            <w:shd w:val="clear" w:color="auto" w:fill="auto"/>
            <w:vAlign w:val="bottom"/>
            <w:hideMark/>
          </w:tcPr>
          <w:p w14:paraId="3EC07D63"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       7,622,800.00 </w:t>
            </w:r>
          </w:p>
        </w:tc>
      </w:tr>
      <w:tr w:rsidR="00DF2F11" w:rsidRPr="00DF2F11" w14:paraId="60CF10E0" w14:textId="77777777" w:rsidTr="00DF2F11">
        <w:trPr>
          <w:trHeight w:val="300"/>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1974B6D" w14:textId="77777777" w:rsidR="00DF2F11" w:rsidRPr="00DF2F11" w:rsidRDefault="00DF2F11" w:rsidP="00DF2F11">
            <w:pPr>
              <w:rPr>
                <w:rFonts w:ascii="Times New Roman" w:hAnsi="Times New Roman"/>
                <w:color w:val="000000"/>
                <w:sz w:val="22"/>
                <w:szCs w:val="22"/>
              </w:rPr>
            </w:pPr>
            <w:r w:rsidRPr="00DF2F11">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14:paraId="14356E24"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       7,622,800.00 </w:t>
            </w:r>
          </w:p>
        </w:tc>
      </w:tr>
      <w:tr w:rsidR="00DF2F11" w:rsidRPr="00DF2F11" w14:paraId="36B6BF07" w14:textId="77777777" w:rsidTr="00DF2F11">
        <w:trPr>
          <w:trHeight w:val="300"/>
        </w:trPr>
        <w:tc>
          <w:tcPr>
            <w:tcW w:w="810" w:type="dxa"/>
            <w:tcBorders>
              <w:top w:val="nil"/>
              <w:left w:val="single" w:sz="8" w:space="0" w:color="auto"/>
              <w:bottom w:val="single" w:sz="4" w:space="0" w:color="auto"/>
              <w:right w:val="single" w:sz="4" w:space="0" w:color="auto"/>
            </w:tcBorders>
            <w:shd w:val="clear" w:color="auto" w:fill="auto"/>
            <w:vAlign w:val="bottom"/>
            <w:hideMark/>
          </w:tcPr>
          <w:p w14:paraId="02C74B41"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11</w:t>
            </w:r>
          </w:p>
        </w:tc>
        <w:tc>
          <w:tcPr>
            <w:tcW w:w="720" w:type="dxa"/>
            <w:tcBorders>
              <w:top w:val="nil"/>
              <w:left w:val="nil"/>
              <w:bottom w:val="single" w:sz="4" w:space="0" w:color="auto"/>
              <w:right w:val="single" w:sz="4" w:space="0" w:color="auto"/>
            </w:tcBorders>
            <w:shd w:val="clear" w:color="auto" w:fill="auto"/>
            <w:vAlign w:val="bottom"/>
            <w:hideMark/>
          </w:tcPr>
          <w:p w14:paraId="329EA2FA"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14:paraId="0ADF2AAA"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14:paraId="2E747E12"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14:paraId="461548DD"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$27.12 </w:t>
            </w:r>
          </w:p>
        </w:tc>
        <w:tc>
          <w:tcPr>
            <w:tcW w:w="990" w:type="dxa"/>
            <w:tcBorders>
              <w:top w:val="nil"/>
              <w:left w:val="nil"/>
              <w:bottom w:val="single" w:sz="4" w:space="0" w:color="auto"/>
              <w:right w:val="single" w:sz="4" w:space="0" w:color="auto"/>
            </w:tcBorders>
            <w:shd w:val="clear" w:color="auto" w:fill="auto"/>
            <w:vAlign w:val="bottom"/>
            <w:hideMark/>
          </w:tcPr>
          <w:p w14:paraId="39991556"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6.780</w:t>
            </w:r>
          </w:p>
        </w:tc>
        <w:tc>
          <w:tcPr>
            <w:tcW w:w="1260" w:type="dxa"/>
            <w:tcBorders>
              <w:top w:val="nil"/>
              <w:left w:val="nil"/>
              <w:bottom w:val="single" w:sz="4" w:space="0" w:color="auto"/>
              <w:right w:val="single" w:sz="4" w:space="0" w:color="auto"/>
            </w:tcBorders>
            <w:shd w:val="clear" w:color="auto" w:fill="auto"/>
            <w:vAlign w:val="bottom"/>
            <w:hideMark/>
          </w:tcPr>
          <w:p w14:paraId="40D44FEC"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1,360,000 </w:t>
            </w:r>
          </w:p>
        </w:tc>
        <w:tc>
          <w:tcPr>
            <w:tcW w:w="2070" w:type="dxa"/>
            <w:tcBorders>
              <w:top w:val="nil"/>
              <w:left w:val="nil"/>
              <w:bottom w:val="single" w:sz="4" w:space="0" w:color="auto"/>
              <w:right w:val="single" w:sz="8" w:space="0" w:color="auto"/>
            </w:tcBorders>
            <w:shd w:val="clear" w:color="auto" w:fill="auto"/>
            <w:vAlign w:val="bottom"/>
            <w:hideMark/>
          </w:tcPr>
          <w:p w14:paraId="2C0AD5BF"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       9,220,800.00 </w:t>
            </w:r>
          </w:p>
        </w:tc>
      </w:tr>
      <w:tr w:rsidR="00DF2F11" w:rsidRPr="00DF2F11" w14:paraId="2AD51521" w14:textId="77777777" w:rsidTr="00DF2F11">
        <w:trPr>
          <w:trHeight w:val="300"/>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1BCB43B1" w14:textId="77777777" w:rsidR="00DF2F11" w:rsidRPr="00DF2F11" w:rsidRDefault="00DF2F11" w:rsidP="00DF2F11">
            <w:pPr>
              <w:rPr>
                <w:rFonts w:ascii="Times New Roman" w:hAnsi="Times New Roman"/>
                <w:color w:val="000000"/>
                <w:sz w:val="22"/>
                <w:szCs w:val="22"/>
              </w:rPr>
            </w:pPr>
            <w:r w:rsidRPr="00DF2F11">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14:paraId="5FF0901A"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       9,220,800.00 </w:t>
            </w:r>
          </w:p>
        </w:tc>
      </w:tr>
      <w:tr w:rsidR="00DF2F11" w:rsidRPr="00DF2F11" w14:paraId="26B2FFD8" w14:textId="77777777" w:rsidTr="00DF2F11">
        <w:trPr>
          <w:trHeight w:val="300"/>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4B986B1B"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14:paraId="3151B5AA"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w:t>
            </w:r>
          </w:p>
        </w:tc>
      </w:tr>
      <w:tr w:rsidR="00DF2F11" w:rsidRPr="00DF2F11" w14:paraId="144C626D" w14:textId="77777777" w:rsidTr="00DF2F11">
        <w:trPr>
          <w:trHeight w:val="300"/>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C0DC714" w14:textId="77777777" w:rsidR="00DF2F11" w:rsidRPr="00DF2F11" w:rsidRDefault="00DF2F11" w:rsidP="00DF2F11">
            <w:pPr>
              <w:rPr>
                <w:rFonts w:ascii="Times New Roman" w:hAnsi="Times New Roman"/>
                <w:color w:val="000000"/>
                <w:sz w:val="22"/>
                <w:szCs w:val="22"/>
              </w:rPr>
            </w:pPr>
            <w:r w:rsidRPr="00DF2F11">
              <w:rPr>
                <w:rFonts w:ascii="Times New Roman" w:hAnsi="Times New Roman"/>
                <w:color w:val="000000"/>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14:paraId="779B1A49"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     58,602,400.00 </w:t>
            </w:r>
          </w:p>
        </w:tc>
      </w:tr>
      <w:tr w:rsidR="00DF2F11" w:rsidRPr="00DF2F11" w14:paraId="545BDA4B" w14:textId="77777777" w:rsidTr="00DF2F11">
        <w:trPr>
          <w:trHeight w:val="300"/>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168A578" w14:textId="77777777" w:rsidR="00DF2F11" w:rsidRPr="00DF2F11" w:rsidRDefault="00DF2F11" w:rsidP="00DF2F11">
            <w:pPr>
              <w:rPr>
                <w:rFonts w:ascii="Times New Roman" w:hAnsi="Times New Roman"/>
                <w:color w:val="000000"/>
                <w:sz w:val="22"/>
                <w:szCs w:val="22"/>
              </w:rPr>
            </w:pPr>
            <w:r w:rsidRPr="00DF2F11">
              <w:rPr>
                <w:rFonts w:ascii="Times New Roman" w:hAnsi="Times New Roman"/>
                <w:color w:val="000000"/>
                <w:sz w:val="22"/>
                <w:szCs w:val="22"/>
              </w:rPr>
              <w:t>Printing and Production Cost</w:t>
            </w:r>
          </w:p>
        </w:tc>
        <w:tc>
          <w:tcPr>
            <w:tcW w:w="2070" w:type="dxa"/>
            <w:tcBorders>
              <w:top w:val="nil"/>
              <w:left w:val="nil"/>
              <w:bottom w:val="single" w:sz="4" w:space="0" w:color="auto"/>
              <w:right w:val="single" w:sz="8" w:space="0" w:color="auto"/>
            </w:tcBorders>
            <w:shd w:val="clear" w:color="auto" w:fill="auto"/>
            <w:vAlign w:val="bottom"/>
            <w:hideMark/>
          </w:tcPr>
          <w:p w14:paraId="36A0DD70"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         651,137.78 </w:t>
            </w:r>
          </w:p>
        </w:tc>
      </w:tr>
      <w:tr w:rsidR="00DF2F11" w:rsidRPr="00DF2F11" w14:paraId="49AF3E9A" w14:textId="77777777" w:rsidTr="00DF2F11">
        <w:trPr>
          <w:trHeight w:val="315"/>
        </w:trPr>
        <w:tc>
          <w:tcPr>
            <w:tcW w:w="666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62D24975" w14:textId="77777777" w:rsidR="00DF2F11" w:rsidRPr="00DF2F11" w:rsidRDefault="00DF2F11" w:rsidP="00DF2F11">
            <w:pPr>
              <w:rPr>
                <w:rFonts w:ascii="Times New Roman" w:hAnsi="Times New Roman"/>
                <w:color w:val="000000"/>
                <w:sz w:val="22"/>
                <w:szCs w:val="22"/>
              </w:rPr>
            </w:pPr>
            <w:r w:rsidRPr="00DF2F11">
              <w:rPr>
                <w:rFonts w:ascii="Times New Roman" w:hAnsi="Times New Roman"/>
                <w:color w:val="000000"/>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14:paraId="38590205" w14:textId="77777777" w:rsidR="00DF2F11" w:rsidRPr="00DF2F11" w:rsidRDefault="00DF2F11" w:rsidP="00DF2F11">
            <w:pPr>
              <w:jc w:val="center"/>
              <w:rPr>
                <w:rFonts w:ascii="Times New Roman" w:hAnsi="Times New Roman"/>
                <w:color w:val="000000"/>
                <w:sz w:val="22"/>
                <w:szCs w:val="22"/>
              </w:rPr>
            </w:pPr>
            <w:r w:rsidRPr="00DF2F11">
              <w:rPr>
                <w:rFonts w:ascii="Times New Roman" w:hAnsi="Times New Roman"/>
                <w:color w:val="000000"/>
                <w:sz w:val="22"/>
                <w:szCs w:val="22"/>
              </w:rPr>
              <w:t xml:space="preserve"> $     59,253,537.78 </w:t>
            </w:r>
          </w:p>
        </w:tc>
      </w:tr>
    </w:tbl>
    <w:p w14:paraId="11C0DAFF" w14:textId="77777777" w:rsidR="00DD22FC" w:rsidRDefault="00DD22FC" w:rsidP="004419C7">
      <w:pPr>
        <w:tabs>
          <w:tab w:val="left" w:pos="480"/>
          <w:tab w:val="right" w:pos="8640"/>
        </w:tabs>
        <w:ind w:left="360" w:right="684"/>
        <w:rPr>
          <w:rFonts w:ascii="Times New Roman" w:hAnsi="Times New Roman"/>
          <w:sz w:val="24"/>
        </w:rPr>
      </w:pPr>
    </w:p>
    <w:p w14:paraId="2E9E34FD" w14:textId="0BA96706" w:rsidR="00DA0948" w:rsidRDefault="00DA0948" w:rsidP="00DA0948">
      <w:pPr>
        <w:pStyle w:val="ListParagraph"/>
        <w:tabs>
          <w:tab w:val="right" w:pos="8370"/>
        </w:tabs>
        <w:ind w:left="360" w:right="576"/>
        <w:jc w:val="both"/>
        <w:rPr>
          <w:sz w:val="24"/>
          <w:szCs w:val="24"/>
        </w:rPr>
      </w:pPr>
      <w:r>
        <w:rPr>
          <w:sz w:val="24"/>
          <w:szCs w:val="24"/>
        </w:rPr>
        <w:tab/>
      </w:r>
      <w:bookmarkStart w:id="4" w:name="_Hlk6305776"/>
      <w:r>
        <w:rPr>
          <w:sz w:val="24"/>
          <w:szCs w:val="24"/>
        </w:rPr>
        <w:t xml:space="preserve">Overhead costs are 100% of salary and are same as the wage listed above and the amounts are included in the total.  </w:t>
      </w:r>
    </w:p>
    <w:p w14:paraId="7CE20926" w14:textId="0685EAF3" w:rsidR="001A6709" w:rsidRDefault="001A6709" w:rsidP="00DA0948">
      <w:pPr>
        <w:pStyle w:val="ListParagraph"/>
        <w:tabs>
          <w:tab w:val="right" w:pos="8370"/>
        </w:tabs>
        <w:ind w:left="360" w:right="576"/>
        <w:jc w:val="both"/>
        <w:rPr>
          <w:sz w:val="24"/>
          <w:szCs w:val="24"/>
        </w:rPr>
      </w:pPr>
    </w:p>
    <w:p w14:paraId="5A930E5E" w14:textId="3C637463" w:rsidR="001A6709" w:rsidRDefault="001A6709" w:rsidP="00DA0948">
      <w:pPr>
        <w:pStyle w:val="ListParagraph"/>
        <w:tabs>
          <w:tab w:val="right" w:pos="8370"/>
        </w:tabs>
        <w:ind w:left="360" w:right="576"/>
        <w:jc w:val="both"/>
        <w:rPr>
          <w:sz w:val="24"/>
          <w:szCs w:val="24"/>
        </w:rPr>
      </w:pPr>
      <w:r>
        <w:rPr>
          <w:sz w:val="24"/>
          <w:szCs w:val="24"/>
        </w:rPr>
        <w:t>Printing and production costs is an approximation of the cost of printing this information collection per year.  (Processing/Analyzing Cost total divided by $90).</w:t>
      </w:r>
    </w:p>
    <w:p w14:paraId="0663AB46" w14:textId="77777777" w:rsidR="00DA0948" w:rsidRPr="0061385F" w:rsidRDefault="00DA0948" w:rsidP="0061385F">
      <w:pPr>
        <w:pStyle w:val="ListParagraph"/>
        <w:tabs>
          <w:tab w:val="right" w:pos="8370"/>
        </w:tabs>
        <w:ind w:left="0" w:right="576"/>
        <w:jc w:val="both"/>
        <w:rPr>
          <w:sz w:val="24"/>
          <w:szCs w:val="24"/>
        </w:rPr>
      </w:pPr>
    </w:p>
    <w:p w14:paraId="38AE5C58" w14:textId="77777777" w:rsidR="0061385F" w:rsidRPr="0061385F" w:rsidRDefault="0061385F" w:rsidP="0061385F">
      <w:pPr>
        <w:ind w:left="360"/>
        <w:rPr>
          <w:rFonts w:ascii="Times New Roman" w:hAnsi="Times New Roman"/>
          <w:sz w:val="24"/>
          <w:szCs w:val="24"/>
        </w:rPr>
      </w:pPr>
      <w:r w:rsidRPr="0061385F">
        <w:rPr>
          <w:rFonts w:ascii="Times New Roman" w:hAnsi="Times New Roman"/>
          <w:sz w:val="24"/>
          <w:szCs w:val="24"/>
        </w:rPr>
        <w:t>Note: The hourly wage information above is based on the hourly 2018 General Schedule (Base) Pay (</w:t>
      </w:r>
      <w:hyperlink r:id="rId12" w:history="1">
        <w:r w:rsidRPr="0061385F">
          <w:rPr>
            <w:rStyle w:val="Hyperlink"/>
            <w:rFonts w:ascii="Times New Roman" w:hAnsi="Times New Roman"/>
            <w:sz w:val="24"/>
            <w:szCs w:val="24"/>
          </w:rPr>
          <w:t>https://www.opm.gov/policy-data-oversight/pay-leave/salaries-wages/salary-tables/pdf/2018/GS_h.pdf</w:t>
        </w:r>
      </w:hyperlink>
      <w:r w:rsidRPr="0061385F">
        <w:rPr>
          <w:rFonts w:ascii="Times New Roman" w:hAnsi="Times New Roman"/>
          <w:sz w:val="24"/>
          <w:szCs w:val="24"/>
        </w:rPr>
        <w:t>).  This rate does not include any locality adjustment as applicable.</w:t>
      </w:r>
    </w:p>
    <w:p w14:paraId="1419737D" w14:textId="77777777" w:rsidR="003E71A1" w:rsidRPr="0061385F" w:rsidRDefault="003E71A1" w:rsidP="0061385F">
      <w:pPr>
        <w:ind w:left="360"/>
        <w:rPr>
          <w:rFonts w:ascii="Times New Roman" w:hAnsi="Times New Roman"/>
          <w:sz w:val="24"/>
          <w:szCs w:val="24"/>
        </w:rPr>
      </w:pPr>
    </w:p>
    <w:p w14:paraId="2F703BE2" w14:textId="77777777" w:rsidR="00DA0948" w:rsidRDefault="00DA0948" w:rsidP="0061385F">
      <w:pPr>
        <w:ind w:left="360"/>
        <w:rPr>
          <w:rFonts w:ascii="Times New Roman" w:hAnsi="Times New Roman"/>
          <w:sz w:val="24"/>
          <w:szCs w:val="24"/>
        </w:rPr>
      </w:pPr>
      <w:r w:rsidRPr="0061385F">
        <w:rPr>
          <w:rFonts w:ascii="Times New Roman" w:hAnsi="Times New Roman"/>
          <w:sz w:val="24"/>
          <w:szCs w:val="24"/>
        </w:rPr>
        <w:t>The processing time estimates</w:t>
      </w:r>
      <w:r>
        <w:rPr>
          <w:rFonts w:ascii="Times New Roman" w:hAnsi="Times New Roman"/>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r w:rsidR="0061385F">
        <w:rPr>
          <w:rFonts w:ascii="Times New Roman" w:hAnsi="Times New Roman"/>
          <w:sz w:val="24"/>
          <w:szCs w:val="24"/>
        </w:rPr>
        <w:t xml:space="preserve">  </w:t>
      </w:r>
      <w:bookmarkEnd w:id="4"/>
    </w:p>
    <w:p w14:paraId="7FB60CC9" w14:textId="77777777" w:rsidR="00DA0948" w:rsidRPr="00FB5C85" w:rsidRDefault="00DA0948" w:rsidP="004419C7">
      <w:pPr>
        <w:tabs>
          <w:tab w:val="left" w:pos="480"/>
          <w:tab w:val="right" w:pos="8640"/>
        </w:tabs>
        <w:ind w:left="360" w:right="684"/>
        <w:rPr>
          <w:rFonts w:ascii="Times New Roman" w:hAnsi="Times New Roman"/>
          <w:sz w:val="24"/>
        </w:rPr>
      </w:pPr>
    </w:p>
    <w:p w14:paraId="06158A5C" w14:textId="77777777" w:rsidR="004D09F8" w:rsidRPr="004D09F8" w:rsidRDefault="004D09F8" w:rsidP="004D09F8">
      <w:pPr>
        <w:pStyle w:val="NoSpacing"/>
        <w:numPr>
          <w:ilvl w:val="0"/>
          <w:numId w:val="15"/>
        </w:numPr>
        <w:rPr>
          <w:b/>
        </w:rPr>
      </w:pPr>
      <w:r w:rsidRPr="004D09F8">
        <w:rPr>
          <w:b/>
        </w:rPr>
        <w:t>Explain the reason for any burden hour changes since the last submission.</w:t>
      </w:r>
    </w:p>
    <w:p w14:paraId="0369B156" w14:textId="77777777" w:rsidR="004D09F8" w:rsidRDefault="004D09F8" w:rsidP="004419C7">
      <w:pPr>
        <w:tabs>
          <w:tab w:val="left" w:pos="480"/>
          <w:tab w:val="right" w:pos="8640"/>
        </w:tabs>
        <w:ind w:left="360" w:right="684"/>
        <w:rPr>
          <w:rFonts w:ascii="Times New Roman" w:hAnsi="Times New Roman"/>
          <w:sz w:val="24"/>
        </w:rPr>
      </w:pPr>
    </w:p>
    <w:p w14:paraId="6EC2DDD0" w14:textId="77777777" w:rsidR="00DE0EAF" w:rsidRDefault="008D7CBE" w:rsidP="00DE0EAF">
      <w:pPr>
        <w:ind w:left="360" w:right="540"/>
        <w:rPr>
          <w:rFonts w:ascii="Times New Roman" w:hAnsi="Times New Roman"/>
          <w:sz w:val="24"/>
        </w:rPr>
      </w:pPr>
      <w:r w:rsidRPr="00495C22">
        <w:rPr>
          <w:rFonts w:ascii="Times New Roman" w:hAnsi="Times New Roman"/>
          <w:sz w:val="24"/>
          <w:szCs w:val="24"/>
        </w:rPr>
        <w:t xml:space="preserve">There is </w:t>
      </w:r>
      <w:r w:rsidR="00AA1622">
        <w:rPr>
          <w:rFonts w:ascii="Times New Roman" w:hAnsi="Times New Roman"/>
          <w:sz w:val="24"/>
          <w:szCs w:val="24"/>
        </w:rPr>
        <w:t xml:space="preserve">an increase in the </w:t>
      </w:r>
      <w:r w:rsidRPr="00495C22">
        <w:rPr>
          <w:rFonts w:ascii="Times New Roman" w:hAnsi="Times New Roman"/>
          <w:sz w:val="24"/>
          <w:szCs w:val="24"/>
        </w:rPr>
        <w:t>reporting burden</w:t>
      </w:r>
      <w:r w:rsidR="00DD22FC" w:rsidRPr="00FB5C85">
        <w:rPr>
          <w:rFonts w:ascii="Times New Roman" w:hAnsi="Times New Roman"/>
          <w:sz w:val="24"/>
        </w:rPr>
        <w:t>.</w:t>
      </w:r>
      <w:r w:rsidR="00AA1622">
        <w:rPr>
          <w:rFonts w:ascii="Times New Roman" w:hAnsi="Times New Roman"/>
          <w:sz w:val="24"/>
        </w:rPr>
        <w:t xml:space="preserve">  </w:t>
      </w:r>
    </w:p>
    <w:p w14:paraId="3CA6F8A5" w14:textId="77777777" w:rsidR="00DE0EAF" w:rsidRDefault="00DE0EAF" w:rsidP="00DE0EAF">
      <w:pPr>
        <w:ind w:left="360" w:right="540"/>
        <w:rPr>
          <w:rFonts w:ascii="Times New Roman" w:hAnsi="Times New Roman"/>
          <w:sz w:val="24"/>
        </w:rPr>
      </w:pPr>
    </w:p>
    <w:p w14:paraId="1AA4B496" w14:textId="77777777" w:rsidR="00827020" w:rsidRDefault="00827020" w:rsidP="00827020">
      <w:pPr>
        <w:ind w:left="360" w:right="540"/>
        <w:rPr>
          <w:rFonts w:ascii="Times New Roman" w:hAnsi="Times New Roman"/>
          <w:sz w:val="24"/>
          <w:szCs w:val="24"/>
        </w:rPr>
      </w:pPr>
      <w:r>
        <w:rPr>
          <w:rFonts w:ascii="Times New Roman" w:hAnsi="Times New Roman"/>
          <w:sz w:val="24"/>
          <w:szCs w:val="24"/>
        </w:rPr>
        <w:t xml:space="preserve">VA Form 21-526EZ </w:t>
      </w:r>
      <w:r w:rsidRPr="00CA098F">
        <w:rPr>
          <w:rFonts w:ascii="Times New Roman" w:hAnsi="Times New Roman"/>
          <w:sz w:val="24"/>
          <w:szCs w:val="24"/>
        </w:rPr>
        <w:t xml:space="preserve">is </w:t>
      </w:r>
      <w:r>
        <w:rPr>
          <w:rFonts w:ascii="Times New Roman" w:hAnsi="Times New Roman"/>
          <w:sz w:val="24"/>
          <w:szCs w:val="24"/>
        </w:rPr>
        <w:t xml:space="preserve">being resubmitted to correct the previous estimate of burden.  The publication of RIN 2900-AO81, Standard Claims and Appeals final rule on 9/24/2014, required submission of all claims on a standardized form, greatly increasing the total number of respondents.  Unfortunately, the previous justification did not include updates to the increase in respondents and burden estimate.  This resubmission corrects that error.   </w:t>
      </w:r>
    </w:p>
    <w:p w14:paraId="138C97B7" w14:textId="77777777" w:rsidR="00DD12B0" w:rsidRPr="00DD12B0" w:rsidRDefault="00DD12B0" w:rsidP="00DD12B0">
      <w:pPr>
        <w:ind w:right="540"/>
        <w:rPr>
          <w:rFonts w:ascii="Times New Roman" w:hAnsi="Times New Roman"/>
          <w:sz w:val="24"/>
          <w:szCs w:val="24"/>
        </w:rPr>
      </w:pPr>
    </w:p>
    <w:p w14:paraId="2D7760A8" w14:textId="1395F522" w:rsidR="00DE0EAF" w:rsidRPr="00DD12B0" w:rsidRDefault="00DD12B0" w:rsidP="00DD12B0">
      <w:pPr>
        <w:ind w:left="360" w:right="540"/>
        <w:rPr>
          <w:rFonts w:ascii="Times New Roman" w:hAnsi="Times New Roman"/>
          <w:sz w:val="24"/>
          <w:szCs w:val="24"/>
        </w:rPr>
      </w:pPr>
      <w:r w:rsidRPr="00DD12B0">
        <w:rPr>
          <w:rFonts w:ascii="Times New Roman" w:hAnsi="Times New Roman"/>
          <w:sz w:val="24"/>
          <w:szCs w:val="24"/>
        </w:rPr>
        <w:t xml:space="preserve">Within the new burden estimate, VA has separated out the paper and electronic burdens for tracking/informational purposes as we move to continue improving our electronic claims process.  </w:t>
      </w:r>
    </w:p>
    <w:p w14:paraId="0155DE91" w14:textId="5BB73A7A" w:rsidR="00DD22FC" w:rsidRPr="00FB5C85" w:rsidRDefault="00DD22FC" w:rsidP="004D09F8">
      <w:pPr>
        <w:pStyle w:val="NoSpacing"/>
      </w:pPr>
    </w:p>
    <w:p w14:paraId="564817F9" w14:textId="77777777"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6CC873F" w14:textId="77777777" w:rsidR="004D09F8" w:rsidRDefault="004D09F8" w:rsidP="004D09F8">
      <w:pPr>
        <w:pStyle w:val="NoSpacing"/>
      </w:pPr>
    </w:p>
    <w:p w14:paraId="0F6D4E63" w14:textId="77777777" w:rsidR="004D09F8" w:rsidRPr="00981B90" w:rsidRDefault="004D09F8" w:rsidP="004D09F8">
      <w:pPr>
        <w:pStyle w:val="NoSpacing"/>
        <w:ind w:firstLine="360"/>
      </w:pPr>
      <w:r w:rsidRPr="00981B90">
        <w:t>The information collection is not for publication or tabulation use.</w:t>
      </w:r>
    </w:p>
    <w:p w14:paraId="6F64DEEA" w14:textId="77777777" w:rsidR="004D09F8" w:rsidRPr="00981B90" w:rsidRDefault="004D09F8" w:rsidP="004D09F8">
      <w:pPr>
        <w:pStyle w:val="NoSpacing"/>
      </w:pPr>
    </w:p>
    <w:p w14:paraId="0BC8A4A2" w14:textId="77777777"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14:paraId="2B608470" w14:textId="77777777" w:rsidR="004D09F8" w:rsidRDefault="004D09F8" w:rsidP="004D09F8">
      <w:pPr>
        <w:pStyle w:val="NoSpacing"/>
      </w:pPr>
    </w:p>
    <w:p w14:paraId="30C58F42" w14:textId="77777777" w:rsidR="004D09F8" w:rsidRPr="00981B90" w:rsidRDefault="004D09F8" w:rsidP="004D09F8">
      <w:pPr>
        <w:pStyle w:val="NoSpacing"/>
        <w:ind w:firstLine="360"/>
      </w:pPr>
      <w:r w:rsidRPr="00981B90">
        <w:t>We are not seeking approval to omit the expiration date for OMB approval.</w:t>
      </w:r>
    </w:p>
    <w:p w14:paraId="2615B743" w14:textId="77777777" w:rsidR="004D09F8" w:rsidRPr="00981B90" w:rsidRDefault="004D09F8" w:rsidP="004D09F8">
      <w:pPr>
        <w:pStyle w:val="NoSpacing"/>
      </w:pPr>
    </w:p>
    <w:p w14:paraId="2A24487A" w14:textId="77777777" w:rsidR="004D09F8" w:rsidRPr="004D09F8" w:rsidRDefault="004D09F8" w:rsidP="004D09F8">
      <w:pPr>
        <w:pStyle w:val="NoSpacing"/>
        <w:numPr>
          <w:ilvl w:val="0"/>
          <w:numId w:val="15"/>
        </w:numPr>
        <w:rPr>
          <w:b/>
        </w:rPr>
      </w:pPr>
      <w:r w:rsidRPr="004D09F8">
        <w:rPr>
          <w:b/>
        </w:rPr>
        <w:t>Explain each exception to the certification statement identified in Item 19, “Certification for Paperwork Reduction Act Submissions,” of OMB 83-I.</w:t>
      </w:r>
    </w:p>
    <w:p w14:paraId="4CFD4091" w14:textId="77777777" w:rsidR="004D09F8" w:rsidRDefault="004D09F8" w:rsidP="004419C7">
      <w:pPr>
        <w:tabs>
          <w:tab w:val="left" w:pos="480"/>
          <w:tab w:val="right" w:pos="8640"/>
        </w:tabs>
        <w:ind w:left="360" w:right="684"/>
        <w:rPr>
          <w:rFonts w:ascii="Times New Roman" w:hAnsi="Times New Roman"/>
          <w:sz w:val="24"/>
        </w:rPr>
      </w:pPr>
    </w:p>
    <w:p w14:paraId="2AA2E91F" w14:textId="77777777"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14:paraId="46D61A0F" w14:textId="77777777" w:rsidR="00DD22FC" w:rsidRPr="00FB5C85" w:rsidRDefault="00DD22FC" w:rsidP="004419C7">
      <w:pPr>
        <w:tabs>
          <w:tab w:val="left" w:pos="480"/>
          <w:tab w:val="right" w:pos="8640"/>
        </w:tabs>
        <w:ind w:left="360" w:right="684"/>
        <w:rPr>
          <w:rFonts w:ascii="Times New Roman" w:hAnsi="Times New Roman"/>
          <w:sz w:val="24"/>
        </w:rPr>
      </w:pPr>
    </w:p>
    <w:p w14:paraId="1EB29C73" w14:textId="77777777"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14:paraId="4528A9F0" w14:textId="77777777" w:rsidR="00DD22FC" w:rsidRPr="00FB5C85" w:rsidRDefault="00DD22FC" w:rsidP="004419C7">
      <w:pPr>
        <w:autoSpaceDE w:val="0"/>
        <w:autoSpaceDN w:val="0"/>
        <w:adjustRightInd w:val="0"/>
        <w:ind w:left="360"/>
        <w:rPr>
          <w:rFonts w:ascii="Times New Roman" w:hAnsi="Times New Roman"/>
          <w:sz w:val="24"/>
          <w:szCs w:val="24"/>
        </w:rPr>
      </w:pPr>
    </w:p>
    <w:p w14:paraId="440C44F0" w14:textId="77777777" w:rsidR="008D7CBE" w:rsidRPr="00495C22" w:rsidRDefault="008D7CBE" w:rsidP="008D7CBE">
      <w:pPr>
        <w:pStyle w:val="NoSpacing"/>
      </w:pPr>
      <w:r w:rsidRPr="00B449BB">
        <w:t>No statistical methods are used in this data collection.</w:t>
      </w:r>
    </w:p>
    <w:p w14:paraId="25BD827B" w14:textId="77777777"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3"/>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EF101" w14:textId="77777777" w:rsidR="00C76E3C" w:rsidRDefault="00C76E3C" w:rsidP="004419C7">
      <w:r>
        <w:separator/>
      </w:r>
    </w:p>
  </w:endnote>
  <w:endnote w:type="continuationSeparator" w:id="0">
    <w:p w14:paraId="535A5614" w14:textId="77777777" w:rsidR="00C76E3C" w:rsidRDefault="00C76E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96B22" w14:textId="77777777" w:rsidR="00C76E3C" w:rsidRDefault="00C76E3C" w:rsidP="004419C7">
      <w:r>
        <w:separator/>
      </w:r>
    </w:p>
  </w:footnote>
  <w:footnote w:type="continuationSeparator" w:id="0">
    <w:p w14:paraId="3FEA3057" w14:textId="77777777" w:rsidR="00C76E3C" w:rsidRDefault="00C76E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732F" w14:textId="77777777" w:rsidR="004419C7" w:rsidRDefault="00EA7B36" w:rsidP="004419C7">
    <w:pPr>
      <w:pStyle w:val="Heading2"/>
      <w:jc w:val="center"/>
    </w:pPr>
    <w:r>
      <w:t>Supporting Statement for VA Form 21-526EZ, Application for Disability Compensation and Related Compensation Benefits</w:t>
    </w:r>
    <w:r w:rsidR="004419C7">
      <w:t xml:space="preserve"> </w:t>
    </w:r>
  </w:p>
  <w:p w14:paraId="79BC8E2A" w14:textId="77777777"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23EFD"/>
    <w:multiLevelType w:val="hybridMultilevel"/>
    <w:tmpl w:val="436CF2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3F1BB2"/>
    <w:multiLevelType w:val="hybridMultilevel"/>
    <w:tmpl w:val="78E8BBF0"/>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3">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3"/>
  </w:num>
  <w:num w:numId="8">
    <w:abstractNumId w:val="7"/>
  </w:num>
  <w:num w:numId="9">
    <w:abstractNumId w:val="17"/>
  </w:num>
  <w:num w:numId="10">
    <w:abstractNumId w:val="6"/>
  </w:num>
  <w:num w:numId="11">
    <w:abstractNumId w:val="1"/>
  </w:num>
  <w:num w:numId="12">
    <w:abstractNumId w:val="14"/>
  </w:num>
  <w:num w:numId="13">
    <w:abstractNumId w:val="9"/>
  </w:num>
  <w:num w:numId="14">
    <w:abstractNumId w:val="15"/>
  </w:num>
  <w:num w:numId="15">
    <w:abstractNumId w:val="16"/>
  </w:num>
  <w:num w:numId="16">
    <w:abstractNumId w:val="2"/>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6279F"/>
    <w:rsid w:val="0007321F"/>
    <w:rsid w:val="00096594"/>
    <w:rsid w:val="000A30AD"/>
    <w:rsid w:val="000D1007"/>
    <w:rsid w:val="000D6C1D"/>
    <w:rsid w:val="000E314C"/>
    <w:rsid w:val="00120893"/>
    <w:rsid w:val="001361D2"/>
    <w:rsid w:val="00161980"/>
    <w:rsid w:val="00162B13"/>
    <w:rsid w:val="00166CC5"/>
    <w:rsid w:val="00167DE1"/>
    <w:rsid w:val="0017741F"/>
    <w:rsid w:val="00190D1A"/>
    <w:rsid w:val="001A6709"/>
    <w:rsid w:val="001C6C03"/>
    <w:rsid w:val="00217081"/>
    <w:rsid w:val="00247331"/>
    <w:rsid w:val="00252B49"/>
    <w:rsid w:val="00254443"/>
    <w:rsid w:val="00270A44"/>
    <w:rsid w:val="00273D83"/>
    <w:rsid w:val="00285A7C"/>
    <w:rsid w:val="002D6DCC"/>
    <w:rsid w:val="002E0391"/>
    <w:rsid w:val="003075D1"/>
    <w:rsid w:val="00331D09"/>
    <w:rsid w:val="003E71A1"/>
    <w:rsid w:val="003F4590"/>
    <w:rsid w:val="003F667D"/>
    <w:rsid w:val="00402D3E"/>
    <w:rsid w:val="00403B98"/>
    <w:rsid w:val="00407EFA"/>
    <w:rsid w:val="0042579D"/>
    <w:rsid w:val="004419C7"/>
    <w:rsid w:val="00460268"/>
    <w:rsid w:val="00476040"/>
    <w:rsid w:val="00477806"/>
    <w:rsid w:val="00485978"/>
    <w:rsid w:val="004D09F8"/>
    <w:rsid w:val="004E3E38"/>
    <w:rsid w:val="004F75B0"/>
    <w:rsid w:val="00504A78"/>
    <w:rsid w:val="00505749"/>
    <w:rsid w:val="00515E2F"/>
    <w:rsid w:val="0051735E"/>
    <w:rsid w:val="00534FB8"/>
    <w:rsid w:val="00540FDF"/>
    <w:rsid w:val="00560B8B"/>
    <w:rsid w:val="005703C7"/>
    <w:rsid w:val="00576406"/>
    <w:rsid w:val="0059549F"/>
    <w:rsid w:val="005A7154"/>
    <w:rsid w:val="005A7647"/>
    <w:rsid w:val="005C62B1"/>
    <w:rsid w:val="0060621A"/>
    <w:rsid w:val="0061385F"/>
    <w:rsid w:val="00633301"/>
    <w:rsid w:val="00634344"/>
    <w:rsid w:val="006414E0"/>
    <w:rsid w:val="006418A7"/>
    <w:rsid w:val="00652546"/>
    <w:rsid w:val="006606CC"/>
    <w:rsid w:val="006735B4"/>
    <w:rsid w:val="006A47D7"/>
    <w:rsid w:val="006B4D5B"/>
    <w:rsid w:val="006D6F6E"/>
    <w:rsid w:val="006E6D72"/>
    <w:rsid w:val="0073796B"/>
    <w:rsid w:val="00751817"/>
    <w:rsid w:val="00785E75"/>
    <w:rsid w:val="007E1F13"/>
    <w:rsid w:val="007E4590"/>
    <w:rsid w:val="0081029E"/>
    <w:rsid w:val="00827020"/>
    <w:rsid w:val="00860484"/>
    <w:rsid w:val="008911B0"/>
    <w:rsid w:val="008A5050"/>
    <w:rsid w:val="008B3256"/>
    <w:rsid w:val="008B3D9A"/>
    <w:rsid w:val="008D1F62"/>
    <w:rsid w:val="008D7CBE"/>
    <w:rsid w:val="00942566"/>
    <w:rsid w:val="00951257"/>
    <w:rsid w:val="00997CEB"/>
    <w:rsid w:val="009A5C78"/>
    <w:rsid w:val="009C1A23"/>
    <w:rsid w:val="009C4C5A"/>
    <w:rsid w:val="009E5BBA"/>
    <w:rsid w:val="009E68AB"/>
    <w:rsid w:val="009F5B6B"/>
    <w:rsid w:val="00A02C3B"/>
    <w:rsid w:val="00AA1622"/>
    <w:rsid w:val="00AB2D6E"/>
    <w:rsid w:val="00AB34FE"/>
    <w:rsid w:val="00B306C1"/>
    <w:rsid w:val="00BB41BC"/>
    <w:rsid w:val="00BE6D0B"/>
    <w:rsid w:val="00C05EA8"/>
    <w:rsid w:val="00C148C9"/>
    <w:rsid w:val="00C23854"/>
    <w:rsid w:val="00C4304A"/>
    <w:rsid w:val="00C6263F"/>
    <w:rsid w:val="00C76E3C"/>
    <w:rsid w:val="00C85E53"/>
    <w:rsid w:val="00C973B3"/>
    <w:rsid w:val="00CA098F"/>
    <w:rsid w:val="00CA7251"/>
    <w:rsid w:val="00CC226A"/>
    <w:rsid w:val="00CC5801"/>
    <w:rsid w:val="00CF665A"/>
    <w:rsid w:val="00D07FA1"/>
    <w:rsid w:val="00D14979"/>
    <w:rsid w:val="00D1662A"/>
    <w:rsid w:val="00D62982"/>
    <w:rsid w:val="00D74CA7"/>
    <w:rsid w:val="00D83581"/>
    <w:rsid w:val="00D85216"/>
    <w:rsid w:val="00DA0948"/>
    <w:rsid w:val="00DA4422"/>
    <w:rsid w:val="00DB0ED3"/>
    <w:rsid w:val="00DB3B82"/>
    <w:rsid w:val="00DB7446"/>
    <w:rsid w:val="00DC6296"/>
    <w:rsid w:val="00DD12B0"/>
    <w:rsid w:val="00DD22FC"/>
    <w:rsid w:val="00DE0EAF"/>
    <w:rsid w:val="00DE290C"/>
    <w:rsid w:val="00DE6B24"/>
    <w:rsid w:val="00DF2F11"/>
    <w:rsid w:val="00DF6B2C"/>
    <w:rsid w:val="00E048BA"/>
    <w:rsid w:val="00E17A20"/>
    <w:rsid w:val="00E302B2"/>
    <w:rsid w:val="00E462B5"/>
    <w:rsid w:val="00E47160"/>
    <w:rsid w:val="00EA7B36"/>
    <w:rsid w:val="00EB026D"/>
    <w:rsid w:val="00EE4B75"/>
    <w:rsid w:val="00EF43A2"/>
    <w:rsid w:val="00F06E1F"/>
    <w:rsid w:val="00F10742"/>
    <w:rsid w:val="00F515C3"/>
    <w:rsid w:val="00F90A65"/>
    <w:rsid w:val="00FB5C85"/>
    <w:rsid w:val="00FC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9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uiPriority w:val="99"/>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customStyle="1" w:styleId="BodyTextChar">
    <w:name w:val="Body Text Char"/>
    <w:link w:val="BodyText"/>
    <w:uiPriority w:val="99"/>
    <w:locked/>
    <w:rsid w:val="00FC0B96"/>
    <w:rPr>
      <w:rFonts w:ascii="Arial" w:hAnsi="Arial"/>
      <w:sz w:val="22"/>
    </w:rPr>
  </w:style>
  <w:style w:type="character" w:styleId="CommentReference">
    <w:name w:val="annotation reference"/>
    <w:basedOn w:val="DefaultParagraphFont"/>
    <w:uiPriority w:val="99"/>
    <w:rsid w:val="00D14979"/>
    <w:rPr>
      <w:sz w:val="16"/>
      <w:szCs w:val="16"/>
    </w:rPr>
  </w:style>
  <w:style w:type="paragraph" w:styleId="CommentText">
    <w:name w:val="annotation text"/>
    <w:basedOn w:val="Normal"/>
    <w:link w:val="CommentTextChar"/>
    <w:uiPriority w:val="99"/>
    <w:rsid w:val="00D14979"/>
  </w:style>
  <w:style w:type="character" w:customStyle="1" w:styleId="CommentTextChar">
    <w:name w:val="Comment Text Char"/>
    <w:basedOn w:val="DefaultParagraphFont"/>
    <w:link w:val="CommentText"/>
    <w:uiPriority w:val="99"/>
    <w:rsid w:val="00D14979"/>
    <w:rPr>
      <w:rFonts w:ascii="Courier New" w:hAnsi="Courier New"/>
    </w:rPr>
  </w:style>
  <w:style w:type="paragraph" w:styleId="CommentSubject">
    <w:name w:val="annotation subject"/>
    <w:basedOn w:val="CommentText"/>
    <w:next w:val="CommentText"/>
    <w:link w:val="CommentSubjectChar"/>
    <w:rsid w:val="00D14979"/>
    <w:rPr>
      <w:b/>
      <w:bCs/>
    </w:rPr>
  </w:style>
  <w:style w:type="character" w:customStyle="1" w:styleId="CommentSubjectChar">
    <w:name w:val="Comment Subject Char"/>
    <w:basedOn w:val="CommentTextChar"/>
    <w:link w:val="CommentSubject"/>
    <w:rsid w:val="00D14979"/>
    <w:rPr>
      <w:rFonts w:ascii="Courier New" w:hAnsi="Courier New"/>
      <w:b/>
      <w:bCs/>
    </w:rPr>
  </w:style>
  <w:style w:type="character" w:customStyle="1" w:styleId="UnresolvedMention1">
    <w:name w:val="Unresolved Mention1"/>
    <w:basedOn w:val="DefaultParagraphFont"/>
    <w:uiPriority w:val="99"/>
    <w:semiHidden/>
    <w:unhideWhenUsed/>
    <w:rsid w:val="00BB41B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uiPriority w:val="99"/>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customStyle="1" w:styleId="BodyTextChar">
    <w:name w:val="Body Text Char"/>
    <w:link w:val="BodyText"/>
    <w:uiPriority w:val="99"/>
    <w:locked/>
    <w:rsid w:val="00FC0B96"/>
    <w:rPr>
      <w:rFonts w:ascii="Arial" w:hAnsi="Arial"/>
      <w:sz w:val="22"/>
    </w:rPr>
  </w:style>
  <w:style w:type="character" w:styleId="CommentReference">
    <w:name w:val="annotation reference"/>
    <w:basedOn w:val="DefaultParagraphFont"/>
    <w:uiPriority w:val="99"/>
    <w:rsid w:val="00D14979"/>
    <w:rPr>
      <w:sz w:val="16"/>
      <w:szCs w:val="16"/>
    </w:rPr>
  </w:style>
  <w:style w:type="paragraph" w:styleId="CommentText">
    <w:name w:val="annotation text"/>
    <w:basedOn w:val="Normal"/>
    <w:link w:val="CommentTextChar"/>
    <w:uiPriority w:val="99"/>
    <w:rsid w:val="00D14979"/>
  </w:style>
  <w:style w:type="character" w:customStyle="1" w:styleId="CommentTextChar">
    <w:name w:val="Comment Text Char"/>
    <w:basedOn w:val="DefaultParagraphFont"/>
    <w:link w:val="CommentText"/>
    <w:uiPriority w:val="99"/>
    <w:rsid w:val="00D14979"/>
    <w:rPr>
      <w:rFonts w:ascii="Courier New" w:hAnsi="Courier New"/>
    </w:rPr>
  </w:style>
  <w:style w:type="paragraph" w:styleId="CommentSubject">
    <w:name w:val="annotation subject"/>
    <w:basedOn w:val="CommentText"/>
    <w:next w:val="CommentText"/>
    <w:link w:val="CommentSubjectChar"/>
    <w:rsid w:val="00D14979"/>
    <w:rPr>
      <w:b/>
      <w:bCs/>
    </w:rPr>
  </w:style>
  <w:style w:type="character" w:customStyle="1" w:styleId="CommentSubjectChar">
    <w:name w:val="Comment Subject Char"/>
    <w:basedOn w:val="CommentTextChar"/>
    <w:link w:val="CommentSubject"/>
    <w:rsid w:val="00D14979"/>
    <w:rPr>
      <w:rFonts w:ascii="Courier New" w:hAnsi="Courier New"/>
      <w:b/>
      <w:bCs/>
    </w:rPr>
  </w:style>
  <w:style w:type="character" w:customStyle="1" w:styleId="UnresolvedMention1">
    <w:name w:val="Unresolved Mention1"/>
    <w:basedOn w:val="DefaultParagraphFont"/>
    <w:uiPriority w:val="99"/>
    <w:semiHidden/>
    <w:unhideWhenUsed/>
    <w:rsid w:val="00BB41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12747">
      <w:bodyDiv w:val="1"/>
      <w:marLeft w:val="0"/>
      <w:marRight w:val="0"/>
      <w:marTop w:val="0"/>
      <w:marBottom w:val="0"/>
      <w:divBdr>
        <w:top w:val="none" w:sz="0" w:space="0" w:color="auto"/>
        <w:left w:val="none" w:sz="0" w:space="0" w:color="auto"/>
        <w:bottom w:val="none" w:sz="0" w:space="0" w:color="auto"/>
        <w:right w:val="none" w:sz="0" w:space="0" w:color="auto"/>
      </w:divBdr>
    </w:div>
    <w:div w:id="926424103">
      <w:bodyDiv w:val="1"/>
      <w:marLeft w:val="0"/>
      <w:marRight w:val="0"/>
      <w:marTop w:val="0"/>
      <w:marBottom w:val="0"/>
      <w:divBdr>
        <w:top w:val="none" w:sz="0" w:space="0" w:color="auto"/>
        <w:left w:val="none" w:sz="0" w:space="0" w:color="auto"/>
        <w:bottom w:val="none" w:sz="0" w:space="0" w:color="auto"/>
        <w:right w:val="none" w:sz="0" w:space="0" w:color="auto"/>
      </w:divBdr>
    </w:div>
    <w:div w:id="1010833142">
      <w:bodyDiv w:val="1"/>
      <w:marLeft w:val="0"/>
      <w:marRight w:val="0"/>
      <w:marTop w:val="0"/>
      <w:marBottom w:val="0"/>
      <w:divBdr>
        <w:top w:val="none" w:sz="0" w:space="0" w:color="auto"/>
        <w:left w:val="none" w:sz="0" w:space="0" w:color="auto"/>
        <w:bottom w:val="none" w:sz="0" w:space="0" w:color="auto"/>
        <w:right w:val="none" w:sz="0" w:space="0" w:color="auto"/>
      </w:divBdr>
    </w:div>
    <w:div w:id="1101224878">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19984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8/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2017/may/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E3937-EB99-410E-B27E-FF370296D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0EFD5C-FDC9-4FD7-9BE0-89B28C958746}">
  <ds:schemaRefs>
    <ds:schemaRef ds:uri="http://schemas.microsoft.com/sharepoint/v3/contenttype/forms"/>
  </ds:schemaRefs>
</ds:datastoreItem>
</file>

<file path=customXml/itemProps3.xml><?xml version="1.0" encoding="utf-8"?>
<ds:datastoreItem xmlns:ds="http://schemas.openxmlformats.org/officeDocument/2006/customXml" ds:itemID="{E2E9D939-8451-42FD-B329-37AE94107176}">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13525</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SYSTEM</cp:lastModifiedBy>
  <cp:revision>2</cp:revision>
  <cp:lastPrinted>2017-11-03T16:16:00Z</cp:lastPrinted>
  <dcterms:created xsi:type="dcterms:W3CDTF">2019-04-16T15:24:00Z</dcterms:created>
  <dcterms:modified xsi:type="dcterms:W3CDTF">2019-04-16T15:24:00Z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