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B8" w:rsidRDefault="00C93CB8">
      <w:bookmarkStart w:id="0" w:name="_GoBack"/>
      <w:bookmarkEnd w:id="0"/>
    </w:p>
    <w:p w:rsidR="00F51F5F" w:rsidRDefault="00F51F5F" w:rsidP="008470B6">
      <w:pPr>
        <w:jc w:val="center"/>
      </w:pPr>
      <w:r>
        <w:t>Department of Justice</w:t>
      </w:r>
    </w:p>
    <w:p w:rsidR="00F51F5F" w:rsidRDefault="00F51F5F" w:rsidP="008470B6">
      <w:pPr>
        <w:jc w:val="center"/>
      </w:pPr>
      <w:r>
        <w:t>Bureau of Alcohol, Tobacco, Firearms and Explosives</w:t>
      </w:r>
    </w:p>
    <w:p w:rsidR="00F51F5F" w:rsidRDefault="00F51F5F" w:rsidP="008470B6">
      <w:pPr>
        <w:jc w:val="center"/>
      </w:pPr>
      <w:r>
        <w:t>Information Collection Request</w:t>
      </w:r>
    </w:p>
    <w:p w:rsidR="00F51F5F" w:rsidRDefault="00F51F5F" w:rsidP="008470B6">
      <w:pPr>
        <w:jc w:val="center"/>
      </w:pPr>
      <w:r>
        <w:t>Supporting Statement</w:t>
      </w:r>
    </w:p>
    <w:p w:rsidR="00F51F5F" w:rsidRDefault="00F51F5F" w:rsidP="008470B6">
      <w:pPr>
        <w:jc w:val="center"/>
      </w:pPr>
      <w:r>
        <w:t>1140-0026</w:t>
      </w:r>
    </w:p>
    <w:p w:rsidR="00F51F5F" w:rsidRDefault="008470B6" w:rsidP="008470B6">
      <w:pPr>
        <w:jc w:val="center"/>
      </w:pPr>
      <w:r>
        <w:t>Report</w:t>
      </w:r>
      <w:r w:rsidR="00F51F5F">
        <w:t xml:space="preserve"> of Theft or Loss of Explosives</w:t>
      </w:r>
    </w:p>
    <w:p w:rsidR="00F51F5F" w:rsidRDefault="00F51F5F" w:rsidP="008470B6">
      <w:pPr>
        <w:jc w:val="center"/>
      </w:pPr>
      <w:r>
        <w:t>ATF F 5400.</w:t>
      </w:r>
      <w:r w:rsidR="009F72B4">
        <w:t>5</w:t>
      </w:r>
    </w:p>
    <w:p w:rsidR="00F51F5F" w:rsidRDefault="00F51F5F"/>
    <w:p w:rsidR="00F51F5F" w:rsidRDefault="00F51F5F" w:rsidP="00A31A96">
      <w:pPr>
        <w:numPr>
          <w:ilvl w:val="0"/>
          <w:numId w:val="1"/>
        </w:numPr>
        <w:tabs>
          <w:tab w:val="clear" w:pos="720"/>
          <w:tab w:val="num" w:pos="360"/>
        </w:tabs>
        <w:ind w:hanging="720"/>
      </w:pPr>
      <w:r>
        <w:t xml:space="preserve">JUSTIFICATION </w:t>
      </w:r>
    </w:p>
    <w:p w:rsidR="00F51F5F" w:rsidRDefault="00F51F5F" w:rsidP="00F51F5F"/>
    <w:p w:rsidR="00F51F5F" w:rsidRPr="000546E9" w:rsidRDefault="00F51F5F" w:rsidP="00F51F5F">
      <w:pPr>
        <w:numPr>
          <w:ilvl w:val="0"/>
          <w:numId w:val="2"/>
        </w:numPr>
        <w:rPr>
          <w:u w:val="single"/>
        </w:rPr>
      </w:pPr>
      <w:r w:rsidRPr="000546E9">
        <w:rPr>
          <w:u w:val="single"/>
        </w:rPr>
        <w:t>Necessity of Information Collection</w:t>
      </w:r>
    </w:p>
    <w:p w:rsidR="00F51F5F" w:rsidRDefault="00F51F5F" w:rsidP="00F51F5F"/>
    <w:p w:rsidR="00F51F5F" w:rsidRDefault="00F51F5F" w:rsidP="00A31A96">
      <w:pPr>
        <w:tabs>
          <w:tab w:val="left" w:pos="360"/>
        </w:tabs>
        <w:ind w:left="360"/>
      </w:pPr>
      <w:r>
        <w:t xml:space="preserve">In response </w:t>
      </w:r>
      <w:r w:rsidR="00CF0527">
        <w:t>to a higher incidence of domestically</w:t>
      </w:r>
      <w:r>
        <w:t xml:space="preserve"> committed criminal or terrorist acts involving explosives, the Organized Crime</w:t>
      </w:r>
      <w:r w:rsidR="0078059B">
        <w:t xml:space="preserve"> Control Act of 1970 added Chapter 40 to Titl</w:t>
      </w:r>
      <w:r w:rsidR="00E877C6">
        <w:t>e 18 of the United States Code</w:t>
      </w:r>
      <w:r w:rsidR="0078059B">
        <w:t xml:space="preserve"> Section 842 (k)</w:t>
      </w:r>
      <w:r w:rsidR="00EB36D3">
        <w:t>.  Specifically, the addition</w:t>
      </w:r>
      <w:r w:rsidR="0078059B">
        <w:t xml:space="preserve"> of Chapter 40 makes it unlawful </w:t>
      </w:r>
      <w:r w:rsidR="008259C2">
        <w:t xml:space="preserve">for </w:t>
      </w:r>
      <w:r w:rsidR="0078059B">
        <w:t xml:space="preserve">any person who has knowledge of the theft or loss of any explosive materials from </w:t>
      </w:r>
      <w:r w:rsidR="00CF0527">
        <w:t xml:space="preserve">their </w:t>
      </w:r>
      <w:r w:rsidR="0078059B">
        <w:t xml:space="preserve">inventory, to fail to report such </w:t>
      </w:r>
      <w:r w:rsidR="00EB36D3">
        <w:t xml:space="preserve">incidents to </w:t>
      </w:r>
      <w:r w:rsidR="0078059B">
        <w:t xml:space="preserve">ATF </w:t>
      </w:r>
      <w:r w:rsidR="008259C2">
        <w:t xml:space="preserve">and </w:t>
      </w:r>
      <w:r w:rsidR="00CF0527">
        <w:t>the</w:t>
      </w:r>
      <w:r w:rsidR="008259C2">
        <w:t xml:space="preserve"> appropriate local authorities</w:t>
      </w:r>
      <w:r w:rsidR="00EB36D3">
        <w:t>,</w:t>
      </w:r>
      <w:r w:rsidR="0078059B">
        <w:t xml:space="preserve"> within 24 hours of the discovery.</w:t>
      </w:r>
      <w:r w:rsidR="008A25E6">
        <w:t xml:space="preserve">  According to 27 CFR </w:t>
      </w:r>
      <w:r w:rsidR="008259C2">
        <w:t>5</w:t>
      </w:r>
      <w:r w:rsidR="008A25E6">
        <w:t>55.30 (a)</w:t>
      </w:r>
      <w:r w:rsidR="005E3F19">
        <w:t xml:space="preserve"> </w:t>
      </w:r>
      <w:r w:rsidR="002827A5">
        <w:t xml:space="preserve">entitled </w:t>
      </w:r>
      <w:r w:rsidR="005B6CE5" w:rsidRPr="00A31A96">
        <w:rPr>
          <w:i/>
        </w:rPr>
        <w:t>Reporting Thef</w:t>
      </w:r>
      <w:r w:rsidR="00EB36D3" w:rsidRPr="00A31A96">
        <w:rPr>
          <w:i/>
        </w:rPr>
        <w:t>t o</w:t>
      </w:r>
      <w:r w:rsidR="00A31A96">
        <w:rPr>
          <w:i/>
        </w:rPr>
        <w:t>r</w:t>
      </w:r>
      <w:r w:rsidR="002827A5" w:rsidRPr="00A31A96">
        <w:rPr>
          <w:i/>
        </w:rPr>
        <w:t xml:space="preserve"> L</w:t>
      </w:r>
      <w:r w:rsidR="00EB36D3" w:rsidRPr="00A31A96">
        <w:rPr>
          <w:i/>
        </w:rPr>
        <w:t xml:space="preserve">oss of </w:t>
      </w:r>
      <w:r w:rsidR="002827A5">
        <w:rPr>
          <w:i/>
        </w:rPr>
        <w:t>E</w:t>
      </w:r>
      <w:r w:rsidR="00EB36D3" w:rsidRPr="00A31A96">
        <w:rPr>
          <w:i/>
        </w:rPr>
        <w:t xml:space="preserve">xplosive </w:t>
      </w:r>
      <w:r w:rsidR="002827A5">
        <w:rPr>
          <w:i/>
        </w:rPr>
        <w:t>M</w:t>
      </w:r>
      <w:r w:rsidR="002827A5" w:rsidRPr="002827A5">
        <w:rPr>
          <w:i/>
        </w:rPr>
        <w:t>aterials</w:t>
      </w:r>
      <w:r w:rsidR="00FF39DD">
        <w:rPr>
          <w:i/>
        </w:rPr>
        <w:t>,</w:t>
      </w:r>
      <w:r w:rsidR="005E3F19">
        <w:rPr>
          <w:i/>
        </w:rPr>
        <w:t xml:space="preserve"> </w:t>
      </w:r>
      <w:r w:rsidR="002827A5">
        <w:t>“Any</w:t>
      </w:r>
      <w:r w:rsidR="008A25E6">
        <w:t xml:space="preserve"> licensee or permittee who has knowledge of the theft or loss of any explosive materials from his stock shall, within 24 hours of discovery, report the theft or loss by telephoning 1-800-800-3855 (nationwide toll free number) and on ATF F </w:t>
      </w:r>
      <w:r w:rsidR="00036B2A">
        <w:t>5400.5, Report of Theft or Loss of Explosives</w:t>
      </w:r>
      <w:r w:rsidR="000675C3">
        <w:t>,</w:t>
      </w:r>
      <w:r w:rsidR="00036B2A">
        <w:t xml:space="preserve"> in accordance with the instructions on the form.</w:t>
      </w:r>
      <w:r w:rsidR="00B54400">
        <w:t>”</w:t>
      </w:r>
    </w:p>
    <w:p w:rsidR="00A31A96" w:rsidRDefault="00A31A96" w:rsidP="00F51F5F"/>
    <w:p w:rsidR="00036B2A" w:rsidRPr="000546E9" w:rsidRDefault="00036B2A" w:rsidP="00036B2A">
      <w:pPr>
        <w:numPr>
          <w:ilvl w:val="0"/>
          <w:numId w:val="2"/>
        </w:numPr>
        <w:rPr>
          <w:u w:val="single"/>
        </w:rPr>
      </w:pPr>
      <w:r w:rsidRPr="000546E9">
        <w:rPr>
          <w:u w:val="single"/>
        </w:rPr>
        <w:t>Needs and Uses</w:t>
      </w:r>
    </w:p>
    <w:p w:rsidR="00036B2A" w:rsidRDefault="00036B2A" w:rsidP="00036B2A"/>
    <w:p w:rsidR="00036B2A" w:rsidRDefault="00036B2A" w:rsidP="00A31A96">
      <w:pPr>
        <w:ind w:left="360"/>
      </w:pPr>
      <w:r>
        <w:t>Th</w:t>
      </w:r>
      <w:r w:rsidR="00A31A96">
        <w:t>e</w:t>
      </w:r>
      <w:r>
        <w:t xml:space="preserve"> purpose of this information</w:t>
      </w:r>
      <w:r w:rsidR="00C91574">
        <w:t xml:space="preserve"> collection,</w:t>
      </w:r>
      <w:r w:rsidR="00C91574" w:rsidRPr="00C91574">
        <w:t xml:space="preserve"> Report of Theft or Loss of Explosives</w:t>
      </w:r>
      <w:r>
        <w:t xml:space="preserve"> </w:t>
      </w:r>
      <w:r w:rsidR="00A31A96">
        <w:t xml:space="preserve">- </w:t>
      </w:r>
      <w:r w:rsidR="00A31A96" w:rsidRPr="00C91574">
        <w:t>ATF F 5400.5</w:t>
      </w:r>
      <w:r w:rsidR="00A31A96">
        <w:t xml:space="preserve">, </w:t>
      </w:r>
      <w:r>
        <w:t xml:space="preserve">is to </w:t>
      </w:r>
      <w:r w:rsidR="00C91574">
        <w:t xml:space="preserve">notify </w:t>
      </w:r>
      <w:r>
        <w:t xml:space="preserve">ATF </w:t>
      </w:r>
      <w:r w:rsidR="00C91574">
        <w:t xml:space="preserve">about </w:t>
      </w:r>
      <w:r>
        <w:t>the theft or loss of explosive materials</w:t>
      </w:r>
      <w:r w:rsidR="00C91574">
        <w:t xml:space="preserve"> and the details about such incidents.</w:t>
      </w:r>
      <w:r>
        <w:t xml:space="preserve">  The information requested on the form is the necessary to enable ATF to initiate a criminal </w:t>
      </w:r>
      <w:r w:rsidR="00A31A96">
        <w:t xml:space="preserve">investigation of the incident.  </w:t>
      </w:r>
      <w:r w:rsidR="00C91574">
        <w:t>Since</w:t>
      </w:r>
      <w:r w:rsidR="00CF0527">
        <w:t xml:space="preserve"> </w:t>
      </w:r>
      <w:r w:rsidR="009B19A7">
        <w:t xml:space="preserve">1976, the information gathered from these forms has been entered into a computerized national clearinghouse </w:t>
      </w:r>
      <w:r w:rsidR="00C91574">
        <w:t>containing records</w:t>
      </w:r>
      <w:r w:rsidR="009B19A7">
        <w:t xml:space="preserve"> regarding thefts, losses</w:t>
      </w:r>
      <w:r w:rsidR="00A31A96">
        <w:t>,</w:t>
      </w:r>
      <w:r w:rsidR="009B19A7">
        <w:t xml:space="preserve"> and recoveries</w:t>
      </w:r>
      <w:r w:rsidR="00D07882">
        <w:t xml:space="preserve"> of explosive materia</w:t>
      </w:r>
      <w:r w:rsidR="00A31A96">
        <w:t xml:space="preserve">ls.  </w:t>
      </w:r>
      <w:r w:rsidR="00D07882">
        <w:t xml:space="preserve">This </w:t>
      </w:r>
      <w:r w:rsidR="009B19A7">
        <w:t>program is known as PROJECT SEAR (STOLEN EXPLOSIVES AND RECOVERIES)</w:t>
      </w:r>
      <w:r w:rsidR="00CF0527">
        <w:t>,</w:t>
      </w:r>
      <w:r w:rsidR="009B19A7">
        <w:t xml:space="preserve"> under the ARSON AND EXPLOSIVES INCIDENT SYSTEM (AEXIS).</w:t>
      </w:r>
      <w:r w:rsidR="00D07882">
        <w:t xml:space="preserve">  </w:t>
      </w:r>
      <w:r w:rsidR="002827A5">
        <w:t xml:space="preserve">The </w:t>
      </w:r>
      <w:r w:rsidR="00D07882">
        <w:t xml:space="preserve">information </w:t>
      </w:r>
      <w:r w:rsidR="00C91574">
        <w:t xml:space="preserve">compiled in this system </w:t>
      </w:r>
      <w:r w:rsidR="00D07882">
        <w:t xml:space="preserve">also </w:t>
      </w:r>
      <w:r w:rsidR="00C91574">
        <w:t xml:space="preserve">assists </w:t>
      </w:r>
      <w:r w:rsidR="00D07882">
        <w:t>ATF in the administration of laws within its jurisdiction concerning the regulation of explosive materials</w:t>
      </w:r>
      <w:r w:rsidR="00C91574">
        <w:t xml:space="preserve">, </w:t>
      </w:r>
      <w:r w:rsidR="00CF0527">
        <w:t>while facilitating</w:t>
      </w:r>
      <w:r w:rsidR="002827A5">
        <w:t xml:space="preserve"> the review of</w:t>
      </w:r>
      <w:r w:rsidR="00D07882">
        <w:t xml:space="preserve"> other </w:t>
      </w:r>
      <w:r w:rsidR="00C91574">
        <w:t xml:space="preserve">pertinent information regarding </w:t>
      </w:r>
      <w:r w:rsidR="00D07882">
        <w:t>th</w:t>
      </w:r>
      <w:r w:rsidR="00C91574">
        <w:t>e</w:t>
      </w:r>
      <w:r w:rsidR="00D07882">
        <w:t xml:space="preserve"> theft or loss of explosive materials</w:t>
      </w:r>
      <w:r w:rsidR="00711D24">
        <w:t>.</w:t>
      </w:r>
    </w:p>
    <w:p w:rsidR="009B19A7" w:rsidRDefault="009B19A7" w:rsidP="00036B2A"/>
    <w:p w:rsidR="009B19A7" w:rsidRPr="000546E9" w:rsidRDefault="009B19A7" w:rsidP="009B19A7">
      <w:pPr>
        <w:numPr>
          <w:ilvl w:val="0"/>
          <w:numId w:val="2"/>
        </w:numPr>
        <w:rPr>
          <w:u w:val="single"/>
        </w:rPr>
      </w:pPr>
      <w:r w:rsidRPr="000546E9">
        <w:rPr>
          <w:u w:val="single"/>
        </w:rPr>
        <w:t>Use of Information Technology</w:t>
      </w:r>
    </w:p>
    <w:p w:rsidR="009B19A7" w:rsidRDefault="009B19A7" w:rsidP="009B19A7"/>
    <w:p w:rsidR="00D07882" w:rsidRDefault="00573BF8" w:rsidP="00A31A96">
      <w:pPr>
        <w:tabs>
          <w:tab w:val="left" w:pos="450"/>
        </w:tabs>
        <w:ind w:left="360"/>
      </w:pPr>
      <w:r>
        <w:t xml:space="preserve">Currently, </w:t>
      </w:r>
      <w:r w:rsidR="00194319">
        <w:t xml:space="preserve">ATF F 5400.5 </w:t>
      </w:r>
      <w:r>
        <w:t xml:space="preserve">is </w:t>
      </w:r>
      <w:r w:rsidR="002827A5">
        <w:t xml:space="preserve">submitted </w:t>
      </w:r>
      <w:r>
        <w:t xml:space="preserve">by </w:t>
      </w:r>
      <w:r w:rsidR="00194319">
        <w:t xml:space="preserve">electronic mail (email), </w:t>
      </w:r>
      <w:r>
        <w:t>fax</w:t>
      </w:r>
      <w:r w:rsidR="00CF0527">
        <w:t xml:space="preserve"> or regular mail</w:t>
      </w:r>
      <w:r>
        <w:t>.  The</w:t>
      </w:r>
      <w:r w:rsidR="009B19A7">
        <w:t xml:space="preserve"> </w:t>
      </w:r>
      <w:r w:rsidR="0037333C">
        <w:t>e-</w:t>
      </w:r>
      <w:r w:rsidR="00194319">
        <w:t xml:space="preserve">fillable </w:t>
      </w:r>
      <w:r w:rsidR="009B19A7">
        <w:t xml:space="preserve">form is available on the ATF website </w:t>
      </w:r>
      <w:r w:rsidR="00CF0527">
        <w:t>for</w:t>
      </w:r>
      <w:r w:rsidR="009B19A7">
        <w:t xml:space="preserve"> download and print</w:t>
      </w:r>
      <w:r w:rsidR="002827A5">
        <w:t>, and</w:t>
      </w:r>
      <w:r w:rsidR="009B19A7">
        <w:t xml:space="preserve"> </w:t>
      </w:r>
      <w:r w:rsidR="00C91574">
        <w:t>can</w:t>
      </w:r>
      <w:r w:rsidR="002827A5">
        <w:t xml:space="preserve"> </w:t>
      </w:r>
      <w:r w:rsidR="00C91574">
        <w:t xml:space="preserve">be </w:t>
      </w:r>
      <w:r w:rsidR="002827A5">
        <w:t xml:space="preserve">digitally or </w:t>
      </w:r>
      <w:r w:rsidR="00C91574">
        <w:t xml:space="preserve">electronically </w:t>
      </w:r>
      <w:r w:rsidR="00194319">
        <w:t>signed</w:t>
      </w:r>
      <w:r w:rsidR="002827A5">
        <w:t xml:space="preserve"> by individuals possessing these capabilities</w:t>
      </w:r>
      <w:r w:rsidR="00BE5B3B">
        <w:t>,</w:t>
      </w:r>
      <w:r w:rsidR="00194319">
        <w:t xml:space="preserve"> </w:t>
      </w:r>
      <w:r w:rsidR="0001131C">
        <w:t>and</w:t>
      </w:r>
      <w:r w:rsidR="00BE5B3B">
        <w:t xml:space="preserve"> </w:t>
      </w:r>
      <w:r w:rsidR="00BE5B3B">
        <w:lastRenderedPageBreak/>
        <w:t>then</w:t>
      </w:r>
      <w:r w:rsidR="0001131C">
        <w:t xml:space="preserve"> electronically submitted to </w:t>
      </w:r>
      <w:r w:rsidR="00194319">
        <w:t xml:space="preserve">ATF at </w:t>
      </w:r>
      <w:hyperlink r:id="rId9" w:history="1">
        <w:r w:rsidR="00194319" w:rsidRPr="00F44955">
          <w:rPr>
            <w:rStyle w:val="Hyperlink"/>
          </w:rPr>
          <w:t>USBDC@atf.gov</w:t>
        </w:r>
      </w:hyperlink>
      <w:r w:rsidR="00194319">
        <w:t>.</w:t>
      </w:r>
      <w:r w:rsidR="00C940F4">
        <w:t xml:space="preserve">  </w:t>
      </w:r>
      <w:r w:rsidR="00246A54">
        <w:t>The availability of this</w:t>
      </w:r>
      <w:r w:rsidR="00C940F4">
        <w:t xml:space="preserve"> electronic</w:t>
      </w:r>
      <w:r w:rsidR="002827A5">
        <w:t xml:space="preserve"> reporting </w:t>
      </w:r>
      <w:r w:rsidR="00C940F4">
        <w:t>option for this information collection eliminates the public burden associated with completing, printing, and mailing the completed form by regular mail.</w:t>
      </w:r>
      <w:r w:rsidR="00194319">
        <w:t xml:space="preserve">  H</w:t>
      </w:r>
      <w:r>
        <w:t xml:space="preserve">owever, smaller licensees </w:t>
      </w:r>
      <w:r w:rsidR="00D07882">
        <w:t xml:space="preserve">who </w:t>
      </w:r>
      <w:r>
        <w:t xml:space="preserve">do not have </w:t>
      </w:r>
      <w:r w:rsidR="00D07882">
        <w:t xml:space="preserve">internet </w:t>
      </w:r>
      <w:r>
        <w:t xml:space="preserve">access </w:t>
      </w:r>
      <w:r w:rsidR="0001131C">
        <w:t xml:space="preserve">can still </w:t>
      </w:r>
      <w:r>
        <w:t>continue to mail or fax the form</w:t>
      </w:r>
      <w:r w:rsidR="007C7D5A">
        <w:t xml:space="preserve">. </w:t>
      </w:r>
      <w:r w:rsidR="0037333C">
        <w:t xml:space="preserve"> </w:t>
      </w:r>
      <w:r w:rsidR="003E7B14">
        <w:t xml:space="preserve">An effort will also be </w:t>
      </w:r>
      <w:r w:rsidR="0037333C">
        <w:t>made to explore</w:t>
      </w:r>
      <w:r w:rsidR="00226CC6">
        <w:t xml:space="preserve"> additional</w:t>
      </w:r>
      <w:r w:rsidR="0037333C">
        <w:t xml:space="preserve"> opportunities to improve </w:t>
      </w:r>
      <w:r w:rsidR="00C940F4">
        <w:t xml:space="preserve">the existing </w:t>
      </w:r>
      <w:r w:rsidR="0037333C">
        <w:t>electronic reporting</w:t>
      </w:r>
      <w:r w:rsidR="00C940F4">
        <w:t xml:space="preserve"> capability</w:t>
      </w:r>
      <w:r w:rsidR="0037333C">
        <w:t xml:space="preserve"> for this collection, as funding permits.</w:t>
      </w:r>
    </w:p>
    <w:p w:rsidR="00573BF8" w:rsidRDefault="00573BF8" w:rsidP="009B19A7">
      <w:r>
        <w:t xml:space="preserve"> </w:t>
      </w:r>
    </w:p>
    <w:p w:rsidR="00573BF8" w:rsidRPr="000546E9" w:rsidRDefault="00573BF8" w:rsidP="00573BF8">
      <w:pPr>
        <w:numPr>
          <w:ilvl w:val="0"/>
          <w:numId w:val="2"/>
        </w:numPr>
        <w:rPr>
          <w:u w:val="single"/>
        </w:rPr>
      </w:pPr>
      <w:r w:rsidRPr="000546E9">
        <w:rPr>
          <w:u w:val="single"/>
        </w:rPr>
        <w:t>Efforts to Identify Duplication</w:t>
      </w:r>
    </w:p>
    <w:p w:rsidR="00573BF8" w:rsidRDefault="00573BF8" w:rsidP="00573BF8"/>
    <w:p w:rsidR="00573BF8" w:rsidRDefault="00573BF8" w:rsidP="00A31A96">
      <w:pPr>
        <w:tabs>
          <w:tab w:val="left" w:pos="90"/>
        </w:tabs>
        <w:ind w:left="360"/>
      </w:pPr>
      <w:r>
        <w:t>ATF uses a uniform subject classification system for forms to identify duplication and to ensure that any similar information already avail</w:t>
      </w:r>
      <w:r w:rsidR="00246A54">
        <w:t xml:space="preserve">able cannot be used or modified, </w:t>
      </w:r>
      <w:r>
        <w:t>for the purpose of this information collection.</w:t>
      </w:r>
    </w:p>
    <w:p w:rsidR="00573BF8" w:rsidRDefault="00573BF8" w:rsidP="00573BF8"/>
    <w:p w:rsidR="00573BF8" w:rsidRPr="000546E9" w:rsidRDefault="00573BF8" w:rsidP="00573BF8">
      <w:pPr>
        <w:numPr>
          <w:ilvl w:val="0"/>
          <w:numId w:val="2"/>
        </w:numPr>
        <w:rPr>
          <w:u w:val="single"/>
        </w:rPr>
      </w:pPr>
      <w:r w:rsidRPr="000546E9">
        <w:rPr>
          <w:u w:val="single"/>
        </w:rPr>
        <w:t>Minimizing Burden on Small Businesses</w:t>
      </w:r>
    </w:p>
    <w:p w:rsidR="00573BF8" w:rsidRDefault="00573BF8" w:rsidP="00573BF8"/>
    <w:p w:rsidR="00573BF8" w:rsidRDefault="00573BF8" w:rsidP="00A31A96">
      <w:pPr>
        <w:ind w:left="360"/>
      </w:pPr>
      <w:r>
        <w:t xml:space="preserve">The </w:t>
      </w:r>
      <w:r w:rsidR="000A1A33">
        <w:t>reporting requirement</w:t>
      </w:r>
      <w:r w:rsidR="00A129D6">
        <w:t xml:space="preserve"> for this information collection</w:t>
      </w:r>
      <w:r w:rsidR="000A1A33">
        <w:t xml:space="preserve"> is the same for all users of explosives</w:t>
      </w:r>
      <w:r w:rsidR="00A129D6">
        <w:t xml:space="preserve"> users and business owners, who</w:t>
      </w:r>
      <w:r w:rsidR="000A1A33">
        <w:t xml:space="preserve"> are required to report the theft or loss of explosives</w:t>
      </w:r>
      <w:r w:rsidR="00A129D6">
        <w:t>,</w:t>
      </w:r>
      <w:r w:rsidR="000A1A33">
        <w:t xml:space="preserve"> regardless of their size.  </w:t>
      </w:r>
      <w:r w:rsidR="00A129D6">
        <w:t>ATF offers multiple reporting option</w:t>
      </w:r>
      <w:r w:rsidR="005E3F19">
        <w:t xml:space="preserve">s, including electronic submission via email or </w:t>
      </w:r>
      <w:r w:rsidR="000A1A33">
        <w:t xml:space="preserve">fax, </w:t>
      </w:r>
      <w:r w:rsidR="00C940F4">
        <w:t xml:space="preserve">alongside </w:t>
      </w:r>
      <w:r w:rsidR="000A1A33">
        <w:t>regular mail.  If a small business</w:t>
      </w:r>
      <w:r w:rsidR="00C940F4">
        <w:t xml:space="preserve"> owner</w:t>
      </w:r>
      <w:r w:rsidR="000A1A33">
        <w:t xml:space="preserve"> does not have internet </w:t>
      </w:r>
      <w:r w:rsidR="00C940F4">
        <w:t xml:space="preserve">access </w:t>
      </w:r>
      <w:r w:rsidR="000A1A33">
        <w:t>to electronically</w:t>
      </w:r>
      <w:r w:rsidR="00A129D6">
        <w:t xml:space="preserve"> complete, sign,</w:t>
      </w:r>
      <w:r w:rsidR="000A1A33">
        <w:t xml:space="preserve"> send a report</w:t>
      </w:r>
      <w:r w:rsidR="00A129D6">
        <w:t xml:space="preserve"> to the ATF</w:t>
      </w:r>
      <w:r w:rsidR="000A1A33">
        <w:t>, they can submit it via mail or fax.</w:t>
      </w:r>
    </w:p>
    <w:p w:rsidR="00573BF8" w:rsidRDefault="00573BF8" w:rsidP="00573BF8"/>
    <w:p w:rsidR="00EC06CE" w:rsidRPr="000546E9" w:rsidRDefault="00EC06CE" w:rsidP="00EC06CE">
      <w:pPr>
        <w:numPr>
          <w:ilvl w:val="0"/>
          <w:numId w:val="2"/>
        </w:numPr>
        <w:rPr>
          <w:u w:val="single"/>
        </w:rPr>
      </w:pPr>
      <w:r w:rsidRPr="000546E9">
        <w:rPr>
          <w:u w:val="single"/>
        </w:rPr>
        <w:t>Consequences of Not Conducting or Less Frequent Collection</w:t>
      </w:r>
    </w:p>
    <w:p w:rsidR="00EC06CE" w:rsidRDefault="00EC06CE" w:rsidP="00EC06CE"/>
    <w:p w:rsidR="00EC06CE" w:rsidRDefault="003F2BCE" w:rsidP="00A31A96">
      <w:pPr>
        <w:ind w:left="360"/>
      </w:pPr>
      <w:r>
        <w:t xml:space="preserve">Pertinent investigative and recovery information about lost and stolen explosives would be unavailable without </w:t>
      </w:r>
      <w:r w:rsidR="00EC06CE">
        <w:t xml:space="preserve">this information </w:t>
      </w:r>
      <w:r w:rsidR="00A31A96">
        <w:t>collection</w:t>
      </w:r>
      <w:r w:rsidR="00246A54">
        <w:t xml:space="preserve">.  </w:t>
      </w:r>
      <w:r w:rsidR="00EC06CE">
        <w:t xml:space="preserve">18 U.S.C. 842 (k) </w:t>
      </w:r>
      <w:r w:rsidR="00C940F4">
        <w:t xml:space="preserve">also </w:t>
      </w:r>
      <w:r w:rsidR="00EC06CE">
        <w:t xml:space="preserve">makes it unlawful for any person, who has knowledge </w:t>
      </w:r>
      <w:r w:rsidR="00C940F4">
        <w:t xml:space="preserve">about </w:t>
      </w:r>
      <w:r w:rsidR="00EC06CE">
        <w:t>the theft or loss</w:t>
      </w:r>
      <w:r w:rsidR="00B350E3">
        <w:t xml:space="preserve"> of </w:t>
      </w:r>
      <w:r w:rsidR="00EC06CE">
        <w:t>explosive materials from his stock, to fail to report such theft or loss within 24 hours of discovery.</w:t>
      </w:r>
      <w:r w:rsidR="00C91800">
        <w:t xml:space="preserve">  Without a form to report theft or loss of explosive materials, inaccurate or incomplete report</w:t>
      </w:r>
      <w:r>
        <w:t>s would emerge</w:t>
      </w:r>
      <w:r w:rsidR="00246A54">
        <w:t xml:space="preserve">, thereby </w:t>
      </w:r>
      <w:r w:rsidR="00C91800">
        <w:t>hinder</w:t>
      </w:r>
      <w:r>
        <w:t>ing</w:t>
      </w:r>
      <w:r w:rsidR="00C91800">
        <w:t xml:space="preserve"> </w:t>
      </w:r>
      <w:r>
        <w:t xml:space="preserve">ATF’s </w:t>
      </w:r>
      <w:r w:rsidR="00C91800">
        <w:t>public safety efforts</w:t>
      </w:r>
      <w:r w:rsidR="00246A54">
        <w:t>. The existence of incomplete reports would also incur</w:t>
      </w:r>
      <w:r w:rsidR="00B70A4E">
        <w:t xml:space="preserve"> </w:t>
      </w:r>
      <w:r w:rsidR="00C91800">
        <w:t>additional administrative costs to obtain the</w:t>
      </w:r>
      <w:r w:rsidR="00246A54">
        <w:t xml:space="preserve"> other relevant</w:t>
      </w:r>
      <w:r w:rsidR="00C91800">
        <w:t xml:space="preserve"> information via subsequent interviews.  </w:t>
      </w:r>
      <w:r w:rsidR="00EC06CE">
        <w:t>The penalty for violation of this section is a fine of not more</w:t>
      </w:r>
      <w:r w:rsidR="00C91800">
        <w:t xml:space="preserve"> than </w:t>
      </w:r>
      <w:r w:rsidR="00EC06CE">
        <w:t>$1,000</w:t>
      </w:r>
      <w:r w:rsidR="00246A54">
        <w:t xml:space="preserve">, </w:t>
      </w:r>
      <w:r w:rsidR="00EC06CE">
        <w:t>imprisonment for not more than one year, or both.</w:t>
      </w:r>
    </w:p>
    <w:p w:rsidR="00EC06CE" w:rsidRDefault="00EC06CE" w:rsidP="00EC06CE"/>
    <w:p w:rsidR="00EC06CE" w:rsidRPr="000546E9" w:rsidRDefault="00EC06CE" w:rsidP="00EC06CE">
      <w:pPr>
        <w:numPr>
          <w:ilvl w:val="0"/>
          <w:numId w:val="2"/>
        </w:numPr>
        <w:rPr>
          <w:u w:val="single"/>
        </w:rPr>
      </w:pPr>
      <w:r w:rsidRPr="000546E9">
        <w:rPr>
          <w:u w:val="single"/>
        </w:rPr>
        <w:t>Special Circumstances</w:t>
      </w:r>
    </w:p>
    <w:p w:rsidR="00EC06CE" w:rsidRDefault="00EC06CE" w:rsidP="00EC06CE"/>
    <w:p w:rsidR="00EC06CE" w:rsidRDefault="00EC06CE" w:rsidP="00A31A96">
      <w:pPr>
        <w:ind w:left="360"/>
      </w:pPr>
      <w:r>
        <w:t>This information will be collected in a manner cons</w:t>
      </w:r>
      <w:r w:rsidR="00A31A96">
        <w:t xml:space="preserve">istent with the guidelines in 5 </w:t>
      </w:r>
      <w:r>
        <w:t>CFR 1320.6.</w:t>
      </w:r>
    </w:p>
    <w:p w:rsidR="00EC06CE" w:rsidRDefault="00EC06CE" w:rsidP="00EC06CE"/>
    <w:p w:rsidR="00EC06CE" w:rsidRPr="000546E9" w:rsidRDefault="00EC06CE" w:rsidP="00EC06CE">
      <w:pPr>
        <w:numPr>
          <w:ilvl w:val="0"/>
          <w:numId w:val="2"/>
        </w:numPr>
        <w:rPr>
          <w:u w:val="single"/>
        </w:rPr>
      </w:pPr>
      <w:r w:rsidRPr="000546E9">
        <w:rPr>
          <w:u w:val="single"/>
        </w:rPr>
        <w:t>Public Comments and Consultations</w:t>
      </w:r>
    </w:p>
    <w:p w:rsidR="00EC06CE" w:rsidRDefault="00EC06CE" w:rsidP="00EC06CE"/>
    <w:p w:rsidR="00AD0B02" w:rsidRDefault="009F59AE" w:rsidP="00A31A96">
      <w:pPr>
        <w:ind w:left="360"/>
      </w:pPr>
      <w:r>
        <w:t xml:space="preserve">All comments received during the </w:t>
      </w:r>
      <w:r w:rsidR="00AD0B02">
        <w:t>60-day</w:t>
      </w:r>
      <w:r>
        <w:t xml:space="preserve"> Federal Register Notice period received a response. </w:t>
      </w:r>
      <w:r w:rsidR="00226CC6">
        <w:t xml:space="preserve">No public comments were received during the </w:t>
      </w:r>
      <w:r w:rsidR="00AD0B02">
        <w:t xml:space="preserve">30-day </w:t>
      </w:r>
      <w:r w:rsidR="00115A61">
        <w:t>Federal Register notice</w:t>
      </w:r>
      <w:r w:rsidR="00226CC6">
        <w:t xml:space="preserve"> period</w:t>
      </w:r>
      <w:r w:rsidR="00115A61">
        <w:t xml:space="preserve">.  </w:t>
      </w:r>
    </w:p>
    <w:p w:rsidR="00E877C6" w:rsidRDefault="00E877C6" w:rsidP="00EC06CE"/>
    <w:p w:rsidR="00AD0B02" w:rsidRPr="000546E9" w:rsidRDefault="00AD0B02" w:rsidP="00AD0B02">
      <w:pPr>
        <w:numPr>
          <w:ilvl w:val="0"/>
          <w:numId w:val="2"/>
        </w:numPr>
        <w:rPr>
          <w:u w:val="single"/>
        </w:rPr>
      </w:pPr>
      <w:r w:rsidRPr="000546E9">
        <w:rPr>
          <w:u w:val="single"/>
        </w:rPr>
        <w:t>Provision of Payments or Gifts to Respondents</w:t>
      </w:r>
    </w:p>
    <w:p w:rsidR="00AD0B02" w:rsidRDefault="00AD0B02" w:rsidP="00AD0B02"/>
    <w:p w:rsidR="00AD0B02" w:rsidRDefault="00AD0B02" w:rsidP="00A31A96">
      <w:pPr>
        <w:ind w:left="450" w:hanging="90"/>
      </w:pPr>
      <w:r>
        <w:t>ATF will not provide any payment or gift of any type to respondents.</w:t>
      </w:r>
    </w:p>
    <w:p w:rsidR="00AD0B02" w:rsidRDefault="00AD0B02" w:rsidP="00AD0B02"/>
    <w:p w:rsidR="00AD0B02" w:rsidRPr="000546E9" w:rsidRDefault="003B7186" w:rsidP="003B7186">
      <w:pPr>
        <w:numPr>
          <w:ilvl w:val="0"/>
          <w:numId w:val="2"/>
        </w:numPr>
        <w:rPr>
          <w:u w:val="single"/>
        </w:rPr>
      </w:pPr>
      <w:r>
        <w:t xml:space="preserve"> </w:t>
      </w:r>
      <w:r w:rsidR="00AD0B02" w:rsidRPr="000546E9">
        <w:rPr>
          <w:u w:val="single"/>
        </w:rPr>
        <w:t>Assurance of Confidentiality</w:t>
      </w:r>
    </w:p>
    <w:p w:rsidR="00AD0B02" w:rsidRDefault="00AD0B02" w:rsidP="00AD0B02"/>
    <w:p w:rsidR="009B19A7" w:rsidRDefault="005D7C7F" w:rsidP="00A31A96">
      <w:pPr>
        <w:ind w:left="360"/>
      </w:pPr>
      <w:r>
        <w:t>In accordance with System of records notice (SORN) Justice/ATF-008 Regulatory Enforcement Record System FR Vol. 68</w:t>
      </w:r>
      <w:r w:rsidR="00B70A4E">
        <w:t>,</w:t>
      </w:r>
      <w:r>
        <w:t xml:space="preserve"> No. 16</w:t>
      </w:r>
      <w:r w:rsidR="00B70A4E">
        <w:t>,</w:t>
      </w:r>
      <w:r>
        <w:t xml:space="preserve"> Page 3558</w:t>
      </w:r>
      <w:r w:rsidR="00B70A4E">
        <w:t>,</w:t>
      </w:r>
      <w:r>
        <w:t>January 24, 2003, t</w:t>
      </w:r>
      <w:r w:rsidR="003B7186">
        <w:t xml:space="preserve">he information </w:t>
      </w:r>
      <w:r w:rsidR="00246A54">
        <w:t xml:space="preserve">collected </w:t>
      </w:r>
      <w:r w:rsidR="003B7186">
        <w:t>on</w:t>
      </w:r>
      <w:r w:rsidR="00246A54">
        <w:t xml:space="preserve"> form </w:t>
      </w:r>
      <w:r w:rsidR="00246A54" w:rsidRPr="00246A54">
        <w:t>ATF F 5400.5</w:t>
      </w:r>
      <w:r w:rsidR="00246A54">
        <w:t>,</w:t>
      </w:r>
      <w:r w:rsidR="003B7186">
        <w:t xml:space="preserve"> is reviewed by ATF officials</w:t>
      </w:r>
      <w:r w:rsidR="00FD44CC">
        <w:t xml:space="preserve"> and kept in a secured location.  The computerized national clear</w:t>
      </w:r>
      <w:r w:rsidR="00246A54">
        <w:t>inghouse is also a secure</w:t>
      </w:r>
      <w:r w:rsidR="00115A61">
        <w:t xml:space="preserve"> data</w:t>
      </w:r>
      <w:r w:rsidR="00C940F4">
        <w:t>base</w:t>
      </w:r>
      <w:r w:rsidR="00115A61">
        <w:t>.  Confidentiality is not assured.</w:t>
      </w:r>
    </w:p>
    <w:p w:rsidR="00FD44CC" w:rsidRDefault="00FD44CC" w:rsidP="00AD0B02"/>
    <w:p w:rsidR="00FD44CC" w:rsidRPr="000546E9" w:rsidRDefault="000546E9" w:rsidP="00FD44CC">
      <w:pPr>
        <w:numPr>
          <w:ilvl w:val="0"/>
          <w:numId w:val="2"/>
        </w:numPr>
        <w:rPr>
          <w:u w:val="single"/>
        </w:rPr>
      </w:pPr>
      <w:r>
        <w:t xml:space="preserve"> </w:t>
      </w:r>
      <w:r w:rsidR="00FD44CC" w:rsidRPr="000546E9">
        <w:rPr>
          <w:u w:val="single"/>
        </w:rPr>
        <w:t>Justification for Sensitive Questions</w:t>
      </w:r>
    </w:p>
    <w:p w:rsidR="00FD44CC" w:rsidRDefault="00FD44CC" w:rsidP="00FD44CC"/>
    <w:p w:rsidR="00FD44CC" w:rsidRDefault="00FD44CC" w:rsidP="00A31A96">
      <w:pPr>
        <w:ind w:left="360"/>
      </w:pPr>
      <w:r>
        <w:t>No questions of a sensitive nature are asked.</w:t>
      </w:r>
    </w:p>
    <w:p w:rsidR="00FD44CC" w:rsidRDefault="00FD44CC" w:rsidP="00FD44CC"/>
    <w:p w:rsidR="00FD44CC" w:rsidRPr="000546E9" w:rsidRDefault="000546E9" w:rsidP="00FD44CC">
      <w:pPr>
        <w:numPr>
          <w:ilvl w:val="0"/>
          <w:numId w:val="2"/>
        </w:numPr>
        <w:rPr>
          <w:u w:val="single"/>
        </w:rPr>
      </w:pPr>
      <w:r>
        <w:t xml:space="preserve"> </w:t>
      </w:r>
      <w:r w:rsidR="00FD44CC" w:rsidRPr="000546E9">
        <w:rPr>
          <w:u w:val="single"/>
        </w:rPr>
        <w:t>Estimate of Respondent’s Burden</w:t>
      </w:r>
    </w:p>
    <w:p w:rsidR="00FD44CC" w:rsidRDefault="00FD44CC" w:rsidP="00FD44CC"/>
    <w:p w:rsidR="00FD44CC" w:rsidRDefault="00115A61" w:rsidP="00A31A96">
      <w:pPr>
        <w:ind w:left="360"/>
      </w:pPr>
      <w:r>
        <w:t>There are 300</w:t>
      </w:r>
      <w:r w:rsidR="00FD44CC">
        <w:t xml:space="preserve"> respondents associated with this collection.  Each respondent will respond one time.  It is estimated that it takes 1 hou</w:t>
      </w:r>
      <w:r w:rsidR="00246A54">
        <w:t>r and 48 minutes to complete this</w:t>
      </w:r>
      <w:r w:rsidR="00FD44CC">
        <w:t xml:space="preserve"> form.  This includes</w:t>
      </w:r>
      <w:r w:rsidR="00745120">
        <w:t xml:space="preserve"> </w:t>
      </w:r>
      <w:r w:rsidR="00FD44CC">
        <w:t>the</w:t>
      </w:r>
      <w:r w:rsidR="00745120">
        <w:t xml:space="preserve"> time it takes to accomplish a physical inventory, to identify the stolen or lost explosives by type, date shift code, size, percentage and other particulars relating to the explosives, site and situation. </w:t>
      </w:r>
      <w:r>
        <w:t xml:space="preserve"> The total annual burden </w:t>
      </w:r>
      <w:r w:rsidR="00246A54">
        <w:t xml:space="preserve">for this information collection </w:t>
      </w:r>
      <w:r>
        <w:t xml:space="preserve">is 540 </w:t>
      </w:r>
      <w:r w:rsidR="00745120">
        <w:t>hours</w:t>
      </w:r>
      <w:r w:rsidR="00C91800">
        <w:t>.</w:t>
      </w:r>
    </w:p>
    <w:p w:rsidR="00745120" w:rsidRDefault="00745120" w:rsidP="00FD44CC"/>
    <w:p w:rsidR="00745120" w:rsidRPr="000546E9" w:rsidRDefault="000546E9" w:rsidP="00745120">
      <w:pPr>
        <w:numPr>
          <w:ilvl w:val="0"/>
          <w:numId w:val="2"/>
        </w:numPr>
        <w:rPr>
          <w:u w:val="single"/>
        </w:rPr>
      </w:pPr>
      <w:r>
        <w:t xml:space="preserve"> </w:t>
      </w:r>
      <w:r w:rsidR="00745120" w:rsidRPr="000546E9">
        <w:rPr>
          <w:u w:val="single"/>
        </w:rPr>
        <w:t>Estimate of Cost Burden</w:t>
      </w:r>
    </w:p>
    <w:p w:rsidR="00745120" w:rsidRDefault="00745120" w:rsidP="00745120"/>
    <w:p w:rsidR="008470B6" w:rsidRDefault="00745120" w:rsidP="00A31A96">
      <w:pPr>
        <w:ind w:left="360"/>
      </w:pPr>
      <w:r>
        <w:t xml:space="preserve">It is estimated that half of the respondents </w:t>
      </w:r>
      <w:r w:rsidR="00711D24">
        <w:t>e-</w:t>
      </w:r>
      <w:r>
        <w:t xml:space="preserve">mail the </w:t>
      </w:r>
      <w:r w:rsidR="00246A54">
        <w:t xml:space="preserve">form, while </w:t>
      </w:r>
      <w:r>
        <w:t xml:space="preserve">the other half fax the form to ATF.  </w:t>
      </w:r>
      <w:r w:rsidR="00C940F4">
        <w:t>Since</w:t>
      </w:r>
      <w:r>
        <w:t xml:space="preserve"> </w:t>
      </w:r>
      <w:r w:rsidR="00711D24">
        <w:t>ATF has not received any forms</w:t>
      </w:r>
      <w:r w:rsidR="00226FAC">
        <w:t xml:space="preserve"> by mail</w:t>
      </w:r>
      <w:r w:rsidR="00711D24">
        <w:t xml:space="preserve"> within the past two years, </w:t>
      </w:r>
      <w:r w:rsidR="006905AC">
        <w:t xml:space="preserve">there is </w:t>
      </w:r>
      <w:r w:rsidR="00C940F4">
        <w:t>no public</w:t>
      </w:r>
      <w:r w:rsidR="006905AC">
        <w:t xml:space="preserve"> cost associated with this reporting process</w:t>
      </w:r>
      <w:r w:rsidR="00C940F4">
        <w:t xml:space="preserve"> for this information collection</w:t>
      </w:r>
      <w:r w:rsidR="006905AC">
        <w:t xml:space="preserve">.  </w:t>
      </w:r>
    </w:p>
    <w:p w:rsidR="00A31A96" w:rsidRDefault="00A31A96" w:rsidP="00A31A96">
      <w:pPr>
        <w:ind w:left="360"/>
      </w:pPr>
    </w:p>
    <w:p w:rsidR="008470B6" w:rsidRPr="000546E9" w:rsidRDefault="000546E9" w:rsidP="008470B6">
      <w:pPr>
        <w:numPr>
          <w:ilvl w:val="0"/>
          <w:numId w:val="2"/>
        </w:numPr>
        <w:rPr>
          <w:u w:val="single"/>
        </w:rPr>
      </w:pPr>
      <w:r>
        <w:t xml:space="preserve"> </w:t>
      </w:r>
      <w:r w:rsidR="008470B6" w:rsidRPr="000546E9">
        <w:rPr>
          <w:u w:val="single"/>
        </w:rPr>
        <w:t>Cost to the Federal Government</w:t>
      </w:r>
    </w:p>
    <w:p w:rsidR="008470B6" w:rsidRDefault="008470B6" w:rsidP="008470B6"/>
    <w:p w:rsidR="008470B6" w:rsidRDefault="00C940F4" w:rsidP="00A31A96">
      <w:pPr>
        <w:ind w:left="360"/>
      </w:pPr>
      <w:r>
        <w:t>The</w:t>
      </w:r>
      <w:r w:rsidR="008470B6">
        <w:t xml:space="preserve"> Federal Government</w:t>
      </w:r>
      <w:r>
        <w:t xml:space="preserve"> cost</w:t>
      </w:r>
      <w:r w:rsidR="008470B6">
        <w:t xml:space="preserve"> is estimated to be </w:t>
      </w:r>
      <w:r w:rsidR="006905AC">
        <w:t>0, as this form is available for free online</w:t>
      </w:r>
      <w:r w:rsidR="002827A5">
        <w:t xml:space="preserve"> and is e-fillable and can be electronically signed and submitted</w:t>
      </w:r>
      <w:r w:rsidR="006905AC">
        <w:t xml:space="preserve">.  </w:t>
      </w:r>
    </w:p>
    <w:p w:rsidR="00C940F4" w:rsidRDefault="00C940F4"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Reason for Change in Burden</w:t>
      </w:r>
    </w:p>
    <w:p w:rsidR="008470B6" w:rsidRDefault="008470B6" w:rsidP="008470B6"/>
    <w:p w:rsidR="008470B6" w:rsidRDefault="00C940F4" w:rsidP="00A31A96">
      <w:pPr>
        <w:ind w:left="360"/>
      </w:pPr>
      <w:r>
        <w:t xml:space="preserve">The </w:t>
      </w:r>
      <w:r w:rsidR="006905AC">
        <w:t>Federal Government</w:t>
      </w:r>
      <w:r>
        <w:t xml:space="preserve"> cost</w:t>
      </w:r>
      <w:r w:rsidR="006905AC">
        <w:t xml:space="preserve"> has been reduced from $265 to 0, as this form is available for free online and there are no associated postage fees.  </w:t>
      </w:r>
    </w:p>
    <w:p w:rsidR="002827A5" w:rsidRDefault="002827A5"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Anticipated Publication Plan and Schedule</w:t>
      </w:r>
    </w:p>
    <w:p w:rsidR="008470B6" w:rsidRDefault="008470B6" w:rsidP="008470B6"/>
    <w:p w:rsidR="008470B6" w:rsidRDefault="008470B6" w:rsidP="00A31A96">
      <w:pPr>
        <w:ind w:left="360"/>
      </w:pPr>
      <w:r>
        <w:t>The results of this collection will not be published.</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Display of Expiration Date</w:t>
      </w:r>
    </w:p>
    <w:p w:rsidR="008470B6" w:rsidRDefault="008470B6" w:rsidP="008470B6"/>
    <w:p w:rsidR="008470B6" w:rsidRDefault="008470B6" w:rsidP="00A31A96">
      <w:pPr>
        <w:ind w:left="360"/>
      </w:pPr>
      <w:r>
        <w:t xml:space="preserve">ATF </w:t>
      </w:r>
      <w:r w:rsidR="00A31A96">
        <w:t xml:space="preserve">is not </w:t>
      </w:r>
      <w:r w:rsidR="005E3F19">
        <w:t xml:space="preserve">seeking </w:t>
      </w:r>
      <w:r>
        <w:t xml:space="preserve">approval </w:t>
      </w:r>
      <w:r w:rsidR="005E3F19">
        <w:t xml:space="preserve">to not </w:t>
      </w:r>
      <w:r>
        <w:t>display the expiration date.</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Exception to the Certification Statement</w:t>
      </w:r>
    </w:p>
    <w:p w:rsidR="008470B6" w:rsidRDefault="008470B6" w:rsidP="008470B6"/>
    <w:p w:rsidR="008470B6" w:rsidRDefault="008470B6" w:rsidP="00A31A96">
      <w:pPr>
        <w:ind w:left="360"/>
      </w:pPr>
      <w:r>
        <w:t>There are no exceptions to the certification statement.</w:t>
      </w:r>
    </w:p>
    <w:p w:rsidR="008470B6" w:rsidRDefault="008470B6" w:rsidP="008470B6"/>
    <w:p w:rsidR="008470B6" w:rsidRDefault="008470B6" w:rsidP="004A6D80">
      <w:pPr>
        <w:numPr>
          <w:ilvl w:val="0"/>
          <w:numId w:val="1"/>
        </w:numPr>
        <w:tabs>
          <w:tab w:val="clear" w:pos="720"/>
          <w:tab w:val="num" w:pos="360"/>
        </w:tabs>
        <w:ind w:hanging="720"/>
      </w:pPr>
      <w:r>
        <w:t>STATISTICAL METHODS</w:t>
      </w:r>
    </w:p>
    <w:p w:rsidR="008470B6" w:rsidRDefault="008470B6" w:rsidP="008470B6"/>
    <w:p w:rsidR="00745120" w:rsidRDefault="008470B6" w:rsidP="005E3F19">
      <w:pPr>
        <w:ind w:left="360"/>
      </w:pPr>
      <w:r>
        <w:t>This collection does not employ statistical methods.</w:t>
      </w:r>
      <w:r w:rsidR="00745120">
        <w:t xml:space="preserve"> </w:t>
      </w:r>
    </w:p>
    <w:sectPr w:rsidR="00745120" w:rsidSect="000546E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51" w:rsidRDefault="009E6F51">
      <w:r>
        <w:separator/>
      </w:r>
    </w:p>
  </w:endnote>
  <w:endnote w:type="continuationSeparator" w:id="0">
    <w:p w:rsidR="009E6F51" w:rsidRDefault="009E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33" w:rsidRDefault="000A1A33" w:rsidP="003726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A33" w:rsidRDefault="000A1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33" w:rsidRDefault="000A1A33" w:rsidP="003726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4D80">
      <w:rPr>
        <w:rStyle w:val="PageNumber"/>
        <w:noProof/>
      </w:rPr>
      <w:t>2</w:t>
    </w:r>
    <w:r>
      <w:rPr>
        <w:rStyle w:val="PageNumber"/>
      </w:rPr>
      <w:fldChar w:fldCharType="end"/>
    </w:r>
  </w:p>
  <w:p w:rsidR="000A1A33" w:rsidRDefault="000A1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51" w:rsidRDefault="009E6F51">
      <w:r>
        <w:separator/>
      </w:r>
    </w:p>
  </w:footnote>
  <w:footnote w:type="continuationSeparator" w:id="0">
    <w:p w:rsidR="009E6F51" w:rsidRDefault="009E6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62D"/>
    <w:multiLevelType w:val="hybridMultilevel"/>
    <w:tmpl w:val="AAC003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AC53CB"/>
    <w:multiLevelType w:val="hybridMultilevel"/>
    <w:tmpl w:val="30A22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F5F"/>
    <w:rsid w:val="00000051"/>
    <w:rsid w:val="00002665"/>
    <w:rsid w:val="00006A8D"/>
    <w:rsid w:val="0001131C"/>
    <w:rsid w:val="00015E77"/>
    <w:rsid w:val="00036B2A"/>
    <w:rsid w:val="00045061"/>
    <w:rsid w:val="000546E9"/>
    <w:rsid w:val="00063502"/>
    <w:rsid w:val="000675C3"/>
    <w:rsid w:val="00073F27"/>
    <w:rsid w:val="00075E99"/>
    <w:rsid w:val="0007600E"/>
    <w:rsid w:val="000A1A33"/>
    <w:rsid w:val="000A4B7F"/>
    <w:rsid w:val="000B43C5"/>
    <w:rsid w:val="000D7DC6"/>
    <w:rsid w:val="000F627B"/>
    <w:rsid w:val="00114DA2"/>
    <w:rsid w:val="00115A61"/>
    <w:rsid w:val="00140BE5"/>
    <w:rsid w:val="0014629A"/>
    <w:rsid w:val="00155A92"/>
    <w:rsid w:val="0017222F"/>
    <w:rsid w:val="00173241"/>
    <w:rsid w:val="00180E6A"/>
    <w:rsid w:val="00183201"/>
    <w:rsid w:val="00194319"/>
    <w:rsid w:val="001B09CA"/>
    <w:rsid w:val="001B5CEE"/>
    <w:rsid w:val="001C7F1F"/>
    <w:rsid w:val="001D6F6D"/>
    <w:rsid w:val="001F2755"/>
    <w:rsid w:val="0020098E"/>
    <w:rsid w:val="00216154"/>
    <w:rsid w:val="00220182"/>
    <w:rsid w:val="00226CC6"/>
    <w:rsid w:val="00226FAC"/>
    <w:rsid w:val="00243729"/>
    <w:rsid w:val="00246A54"/>
    <w:rsid w:val="002827A5"/>
    <w:rsid w:val="00290A92"/>
    <w:rsid w:val="0029209A"/>
    <w:rsid w:val="002A4118"/>
    <w:rsid w:val="002A5633"/>
    <w:rsid w:val="00317488"/>
    <w:rsid w:val="00324103"/>
    <w:rsid w:val="00325941"/>
    <w:rsid w:val="00330A8C"/>
    <w:rsid w:val="00336B0D"/>
    <w:rsid w:val="003405B1"/>
    <w:rsid w:val="003408AE"/>
    <w:rsid w:val="00354C9D"/>
    <w:rsid w:val="00372673"/>
    <w:rsid w:val="0037333C"/>
    <w:rsid w:val="003903BC"/>
    <w:rsid w:val="003B7186"/>
    <w:rsid w:val="003D27E2"/>
    <w:rsid w:val="003D3407"/>
    <w:rsid w:val="003E7B14"/>
    <w:rsid w:val="003F2BCE"/>
    <w:rsid w:val="00415D18"/>
    <w:rsid w:val="0043275A"/>
    <w:rsid w:val="00433C3E"/>
    <w:rsid w:val="0044664B"/>
    <w:rsid w:val="00461CD3"/>
    <w:rsid w:val="00485BD5"/>
    <w:rsid w:val="0048744D"/>
    <w:rsid w:val="004A6BFB"/>
    <w:rsid w:val="004A6D80"/>
    <w:rsid w:val="004C0EED"/>
    <w:rsid w:val="004D528C"/>
    <w:rsid w:val="00522208"/>
    <w:rsid w:val="0052505D"/>
    <w:rsid w:val="00571BB8"/>
    <w:rsid w:val="00573BF8"/>
    <w:rsid w:val="0059633D"/>
    <w:rsid w:val="005B3DA8"/>
    <w:rsid w:val="005B6CE5"/>
    <w:rsid w:val="005D7C7F"/>
    <w:rsid w:val="005E3F19"/>
    <w:rsid w:val="005F1F04"/>
    <w:rsid w:val="005F5953"/>
    <w:rsid w:val="00621B61"/>
    <w:rsid w:val="0065486A"/>
    <w:rsid w:val="00680DCF"/>
    <w:rsid w:val="006905AC"/>
    <w:rsid w:val="006B2FBE"/>
    <w:rsid w:val="006F3BB4"/>
    <w:rsid w:val="00711D24"/>
    <w:rsid w:val="00712E1F"/>
    <w:rsid w:val="00745120"/>
    <w:rsid w:val="00762ECC"/>
    <w:rsid w:val="007636F6"/>
    <w:rsid w:val="00766C29"/>
    <w:rsid w:val="00771C1E"/>
    <w:rsid w:val="0078059B"/>
    <w:rsid w:val="00782C0D"/>
    <w:rsid w:val="00785E8A"/>
    <w:rsid w:val="00787C27"/>
    <w:rsid w:val="007A6C57"/>
    <w:rsid w:val="007B1BFE"/>
    <w:rsid w:val="007B5561"/>
    <w:rsid w:val="007C7D5A"/>
    <w:rsid w:val="007F4D80"/>
    <w:rsid w:val="007F503B"/>
    <w:rsid w:val="008259C2"/>
    <w:rsid w:val="008470B6"/>
    <w:rsid w:val="008A20FA"/>
    <w:rsid w:val="008A25E6"/>
    <w:rsid w:val="008A6929"/>
    <w:rsid w:val="008C42C5"/>
    <w:rsid w:val="008F6E9E"/>
    <w:rsid w:val="00904BFC"/>
    <w:rsid w:val="0091276F"/>
    <w:rsid w:val="00914B4A"/>
    <w:rsid w:val="00926D26"/>
    <w:rsid w:val="00935DD1"/>
    <w:rsid w:val="00956EA9"/>
    <w:rsid w:val="0095724B"/>
    <w:rsid w:val="009663AC"/>
    <w:rsid w:val="0097643D"/>
    <w:rsid w:val="009860C4"/>
    <w:rsid w:val="009876DF"/>
    <w:rsid w:val="009B19A7"/>
    <w:rsid w:val="009C52C1"/>
    <w:rsid w:val="009E6F51"/>
    <w:rsid w:val="009F59AE"/>
    <w:rsid w:val="009F72B4"/>
    <w:rsid w:val="00A03EC2"/>
    <w:rsid w:val="00A07C69"/>
    <w:rsid w:val="00A129D6"/>
    <w:rsid w:val="00A241DA"/>
    <w:rsid w:val="00A31A96"/>
    <w:rsid w:val="00A53BDE"/>
    <w:rsid w:val="00AB0EF2"/>
    <w:rsid w:val="00AB5A1F"/>
    <w:rsid w:val="00AC4EDE"/>
    <w:rsid w:val="00AD0B02"/>
    <w:rsid w:val="00AF7688"/>
    <w:rsid w:val="00B350E3"/>
    <w:rsid w:val="00B452FC"/>
    <w:rsid w:val="00B54400"/>
    <w:rsid w:val="00B70A4E"/>
    <w:rsid w:val="00BA6AED"/>
    <w:rsid w:val="00BC0D6D"/>
    <w:rsid w:val="00BC28F8"/>
    <w:rsid w:val="00BE5A58"/>
    <w:rsid w:val="00BE5B3B"/>
    <w:rsid w:val="00BF56F0"/>
    <w:rsid w:val="00C02166"/>
    <w:rsid w:val="00C14E28"/>
    <w:rsid w:val="00C21218"/>
    <w:rsid w:val="00C232D9"/>
    <w:rsid w:val="00C73B80"/>
    <w:rsid w:val="00C75555"/>
    <w:rsid w:val="00C80ABA"/>
    <w:rsid w:val="00C91574"/>
    <w:rsid w:val="00C91800"/>
    <w:rsid w:val="00C92C31"/>
    <w:rsid w:val="00C93CB8"/>
    <w:rsid w:val="00C940F4"/>
    <w:rsid w:val="00CB41D7"/>
    <w:rsid w:val="00CD667E"/>
    <w:rsid w:val="00CF0527"/>
    <w:rsid w:val="00D07882"/>
    <w:rsid w:val="00D14C22"/>
    <w:rsid w:val="00D25518"/>
    <w:rsid w:val="00D73824"/>
    <w:rsid w:val="00DC7AB7"/>
    <w:rsid w:val="00E02728"/>
    <w:rsid w:val="00E15FF6"/>
    <w:rsid w:val="00E377F9"/>
    <w:rsid w:val="00E426AC"/>
    <w:rsid w:val="00E6064D"/>
    <w:rsid w:val="00E63730"/>
    <w:rsid w:val="00E877C6"/>
    <w:rsid w:val="00EB0260"/>
    <w:rsid w:val="00EB36D3"/>
    <w:rsid w:val="00EC06CE"/>
    <w:rsid w:val="00ED2985"/>
    <w:rsid w:val="00F01050"/>
    <w:rsid w:val="00F11499"/>
    <w:rsid w:val="00F51F5F"/>
    <w:rsid w:val="00F52FA3"/>
    <w:rsid w:val="00F7109F"/>
    <w:rsid w:val="00F80552"/>
    <w:rsid w:val="00FC1D73"/>
    <w:rsid w:val="00FD44CC"/>
    <w:rsid w:val="00FF39DD"/>
    <w:rsid w:val="00F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46E9"/>
    <w:pPr>
      <w:tabs>
        <w:tab w:val="center" w:pos="4320"/>
        <w:tab w:val="right" w:pos="8640"/>
      </w:tabs>
    </w:pPr>
  </w:style>
  <w:style w:type="character" w:styleId="PageNumber">
    <w:name w:val="page number"/>
    <w:basedOn w:val="DefaultParagraphFont"/>
    <w:rsid w:val="000546E9"/>
  </w:style>
  <w:style w:type="paragraph" w:styleId="BalloonText">
    <w:name w:val="Balloon Text"/>
    <w:basedOn w:val="Normal"/>
    <w:semiHidden/>
    <w:rsid w:val="001F2755"/>
    <w:rPr>
      <w:rFonts w:ascii="Tahoma" w:hAnsi="Tahoma" w:cs="Tahoma"/>
      <w:sz w:val="16"/>
      <w:szCs w:val="16"/>
    </w:rPr>
  </w:style>
  <w:style w:type="character" w:styleId="Hyperlink">
    <w:name w:val="Hyperlink"/>
    <w:basedOn w:val="DefaultParagraphFont"/>
    <w:rsid w:val="001943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46E9"/>
    <w:pPr>
      <w:tabs>
        <w:tab w:val="center" w:pos="4320"/>
        <w:tab w:val="right" w:pos="8640"/>
      </w:tabs>
    </w:pPr>
  </w:style>
  <w:style w:type="character" w:styleId="PageNumber">
    <w:name w:val="page number"/>
    <w:basedOn w:val="DefaultParagraphFont"/>
    <w:rsid w:val="000546E9"/>
  </w:style>
  <w:style w:type="paragraph" w:styleId="BalloonText">
    <w:name w:val="Balloon Text"/>
    <w:basedOn w:val="Normal"/>
    <w:semiHidden/>
    <w:rsid w:val="001F2755"/>
    <w:rPr>
      <w:rFonts w:ascii="Tahoma" w:hAnsi="Tahoma" w:cs="Tahoma"/>
      <w:sz w:val="16"/>
      <w:szCs w:val="16"/>
    </w:rPr>
  </w:style>
  <w:style w:type="character" w:styleId="Hyperlink">
    <w:name w:val="Hyperlink"/>
    <w:basedOn w:val="DefaultParagraphFont"/>
    <w:rsid w:val="00194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USBDC@at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60D94-F87B-49E4-A244-66EB73A8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SYSTEM</cp:lastModifiedBy>
  <cp:revision>2</cp:revision>
  <cp:lastPrinted>2009-01-26T20:37:00Z</cp:lastPrinted>
  <dcterms:created xsi:type="dcterms:W3CDTF">2018-11-28T17:03:00Z</dcterms:created>
  <dcterms:modified xsi:type="dcterms:W3CDTF">2018-11-28T17:03:00Z</dcterms:modified>
</cp:coreProperties>
</file>