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852F" w14:textId="77777777" w:rsidR="000F5D39" w:rsidRPr="002C4F75" w:rsidRDefault="000F5D39" w:rsidP="000F5D39">
      <w:pPr>
        <w:jc w:val="center"/>
        <w:rPr>
          <w:rFonts w:ascii="Arial" w:hAnsi="Arial" w:cs="Arial"/>
          <w:b/>
        </w:rPr>
      </w:pPr>
      <w:bookmarkStart w:id="0" w:name="_GoBack"/>
      <w:bookmarkEnd w:id="0"/>
    </w:p>
    <w:p w14:paraId="4B143923" w14:textId="77777777" w:rsidR="000F5D39" w:rsidRPr="002C4F75" w:rsidRDefault="000F5D39" w:rsidP="000F5D39">
      <w:pPr>
        <w:jc w:val="center"/>
        <w:rPr>
          <w:rFonts w:ascii="Arial" w:hAnsi="Arial" w:cs="Arial"/>
          <w:b/>
        </w:rPr>
      </w:pPr>
    </w:p>
    <w:p w14:paraId="61E0BE1E" w14:textId="77777777" w:rsidR="000F5D39" w:rsidRPr="002C4F75" w:rsidRDefault="000F5D39" w:rsidP="000F5D39">
      <w:pPr>
        <w:pStyle w:val="ReportCover-Title"/>
        <w:rPr>
          <w:rFonts w:ascii="Arial" w:hAnsi="Arial" w:cs="Arial"/>
          <w:color w:val="auto"/>
        </w:rPr>
      </w:pPr>
    </w:p>
    <w:p w14:paraId="00C8B50C" w14:textId="714300B9" w:rsidR="00AA2050" w:rsidRDefault="00786828" w:rsidP="000F5D39">
      <w:pPr>
        <w:pStyle w:val="ReportCover-Title"/>
        <w:jc w:val="center"/>
        <w:rPr>
          <w:rFonts w:ascii="Arial" w:eastAsia="Arial Unicode MS" w:hAnsi="Arial" w:cs="Arial"/>
          <w:noProof/>
          <w:color w:val="auto"/>
        </w:rPr>
      </w:pPr>
      <w:r>
        <w:rPr>
          <w:rFonts w:ascii="Arial" w:eastAsia="Arial Unicode MS" w:hAnsi="Arial" w:cs="Arial"/>
          <w:noProof/>
          <w:color w:val="auto"/>
        </w:rPr>
        <w:t>Evaluation of Employment Coaching for TANF and Low-Income Populations</w:t>
      </w:r>
    </w:p>
    <w:p w14:paraId="05EA6CE7" w14:textId="694B1746" w:rsidR="000F5D39" w:rsidRPr="002C4F75" w:rsidRDefault="0027543B" w:rsidP="000F5D39">
      <w:pPr>
        <w:pStyle w:val="ReportCover-Title"/>
        <w:jc w:val="center"/>
        <w:rPr>
          <w:rFonts w:ascii="Arial" w:hAnsi="Arial" w:cs="Arial"/>
          <w:color w:val="auto"/>
        </w:rPr>
      </w:pPr>
      <w:r>
        <w:rPr>
          <w:rFonts w:ascii="Arial" w:eastAsia="Arial Unicode MS" w:hAnsi="Arial" w:cs="Arial"/>
          <w:noProof/>
          <w:color w:val="auto"/>
        </w:rPr>
        <w:t>(Second Follow-Up Survey)</w:t>
      </w:r>
    </w:p>
    <w:p w14:paraId="0D6091E5" w14:textId="77777777" w:rsidR="000F5D39" w:rsidRPr="002C4F75" w:rsidRDefault="000F5D39" w:rsidP="000F5D39">
      <w:pPr>
        <w:pStyle w:val="ReportCover-Title"/>
        <w:rPr>
          <w:rFonts w:ascii="Arial" w:hAnsi="Arial" w:cs="Arial"/>
          <w:color w:val="auto"/>
        </w:rPr>
      </w:pPr>
    </w:p>
    <w:p w14:paraId="4CC9A59A" w14:textId="77777777" w:rsidR="000F5D39" w:rsidRPr="002C4F75" w:rsidRDefault="000F5D39" w:rsidP="000F5D39">
      <w:pPr>
        <w:pStyle w:val="ReportCover-Title"/>
        <w:rPr>
          <w:rFonts w:ascii="Arial" w:hAnsi="Arial" w:cs="Arial"/>
          <w:color w:val="auto"/>
        </w:rPr>
      </w:pPr>
    </w:p>
    <w:p w14:paraId="6EE2F39D"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8B2BE" w14:textId="69437F87" w:rsidR="000F5D39" w:rsidRPr="002C4F75" w:rsidRDefault="00AA2050" w:rsidP="000F5D39">
      <w:pPr>
        <w:pStyle w:val="ReportCover-Title"/>
        <w:jc w:val="center"/>
        <w:rPr>
          <w:rFonts w:ascii="Arial" w:hAnsi="Arial" w:cs="Arial"/>
          <w:color w:val="auto"/>
          <w:sz w:val="32"/>
          <w:szCs w:val="32"/>
        </w:rPr>
      </w:pPr>
      <w:r w:rsidRPr="00AA2050">
        <w:rPr>
          <w:rFonts w:ascii="Arial" w:hAnsi="Arial" w:cs="Arial"/>
          <w:color w:val="auto"/>
          <w:sz w:val="32"/>
          <w:szCs w:val="32"/>
        </w:rPr>
        <w:t>0970-0506</w:t>
      </w:r>
    </w:p>
    <w:p w14:paraId="49DDDB4B" w14:textId="77777777" w:rsidR="000F5D39" w:rsidRPr="002C4F75" w:rsidRDefault="000F5D39" w:rsidP="000F5D39">
      <w:pPr>
        <w:rPr>
          <w:rFonts w:ascii="Arial" w:hAnsi="Arial" w:cs="Arial"/>
          <w:szCs w:val="22"/>
        </w:rPr>
      </w:pPr>
    </w:p>
    <w:p w14:paraId="5F32B5E5" w14:textId="77777777" w:rsidR="000F5D39" w:rsidRPr="002C4F75" w:rsidRDefault="000F5D39" w:rsidP="000F5D39">
      <w:pPr>
        <w:pStyle w:val="ReportCover-Date"/>
        <w:jc w:val="center"/>
        <w:rPr>
          <w:rFonts w:ascii="Arial" w:hAnsi="Arial" w:cs="Arial"/>
          <w:color w:val="auto"/>
        </w:rPr>
      </w:pPr>
    </w:p>
    <w:p w14:paraId="3778F061"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5AA7914"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67F3C4D0" w14:textId="27761C38" w:rsidR="00437E1A" w:rsidRDefault="00AA2050" w:rsidP="00437E1A">
      <w:pPr>
        <w:pStyle w:val="ReportCover-Date"/>
        <w:jc w:val="center"/>
        <w:rPr>
          <w:rFonts w:ascii="Arial" w:hAnsi="Arial" w:cs="Arial"/>
          <w:color w:val="auto"/>
        </w:rPr>
      </w:pPr>
      <w:r>
        <w:rPr>
          <w:rFonts w:ascii="Arial" w:hAnsi="Arial" w:cs="Arial"/>
          <w:color w:val="auto"/>
        </w:rPr>
        <w:t xml:space="preserve">Revised </w:t>
      </w:r>
      <w:r w:rsidR="00117BEA">
        <w:rPr>
          <w:rFonts w:ascii="Arial" w:hAnsi="Arial" w:cs="Arial"/>
          <w:color w:val="auto"/>
        </w:rPr>
        <w:t xml:space="preserve">August </w:t>
      </w:r>
      <w:r w:rsidR="00437E1A">
        <w:rPr>
          <w:rFonts w:ascii="Arial" w:hAnsi="Arial" w:cs="Arial"/>
          <w:color w:val="auto"/>
        </w:rPr>
        <w:t>201</w:t>
      </w:r>
      <w:r w:rsidR="0027543B">
        <w:rPr>
          <w:rFonts w:ascii="Arial" w:hAnsi="Arial" w:cs="Arial"/>
          <w:color w:val="auto"/>
        </w:rPr>
        <w:t>8</w:t>
      </w:r>
    </w:p>
    <w:p w14:paraId="0DD24385" w14:textId="77777777" w:rsidR="000F5D39" w:rsidRPr="002C4F75" w:rsidRDefault="000F5D39" w:rsidP="000F5D39">
      <w:pPr>
        <w:jc w:val="center"/>
        <w:rPr>
          <w:rFonts w:ascii="Arial" w:hAnsi="Arial" w:cs="Arial"/>
        </w:rPr>
      </w:pPr>
    </w:p>
    <w:p w14:paraId="567504A1" w14:textId="77777777" w:rsidR="000F5D39" w:rsidRPr="002C4F75" w:rsidRDefault="000F5D39" w:rsidP="000F5D39">
      <w:pPr>
        <w:jc w:val="center"/>
        <w:rPr>
          <w:rFonts w:ascii="Arial" w:hAnsi="Arial" w:cs="Arial"/>
        </w:rPr>
      </w:pPr>
      <w:r w:rsidRPr="002C4F75">
        <w:rPr>
          <w:rFonts w:ascii="Arial" w:hAnsi="Arial" w:cs="Arial"/>
        </w:rPr>
        <w:t>Submitted By:</w:t>
      </w:r>
    </w:p>
    <w:p w14:paraId="623F80FC" w14:textId="0834DD5D" w:rsidR="000F5D39" w:rsidRPr="002C4F75" w:rsidRDefault="000F5D39" w:rsidP="000F5D39">
      <w:pPr>
        <w:jc w:val="center"/>
        <w:rPr>
          <w:rFonts w:ascii="Arial" w:hAnsi="Arial" w:cs="Arial"/>
        </w:rPr>
      </w:pPr>
      <w:r w:rsidRPr="002C4F75">
        <w:rPr>
          <w:rFonts w:ascii="Arial" w:hAnsi="Arial" w:cs="Arial"/>
        </w:rPr>
        <w:t>Office of Planning, Research</w:t>
      </w:r>
      <w:r w:rsidR="00AA2050">
        <w:rPr>
          <w:rFonts w:ascii="Arial" w:hAnsi="Arial" w:cs="Arial"/>
        </w:rPr>
        <w:t>,</w:t>
      </w:r>
      <w:r w:rsidRPr="002C4F75">
        <w:rPr>
          <w:rFonts w:ascii="Arial" w:hAnsi="Arial" w:cs="Arial"/>
        </w:rPr>
        <w:t xml:space="preserve"> and Evaluation</w:t>
      </w:r>
    </w:p>
    <w:p w14:paraId="39441DFC"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053F2F9B"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641205BA" w14:textId="77777777" w:rsidR="000F5D39" w:rsidRPr="002C4F75" w:rsidRDefault="000F5D39" w:rsidP="000F5D39">
      <w:pPr>
        <w:jc w:val="center"/>
        <w:rPr>
          <w:rFonts w:ascii="Arial" w:hAnsi="Arial" w:cs="Arial"/>
        </w:rPr>
      </w:pPr>
    </w:p>
    <w:p w14:paraId="2272A828" w14:textId="7FDF6B5F" w:rsidR="007A6EEC" w:rsidRDefault="007A6EEC" w:rsidP="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23A9DC7A" w14:textId="7686129D" w:rsidR="007A6EEC" w:rsidRDefault="007A6EEC" w:rsidP="007A6EEC">
      <w:pPr>
        <w:jc w:val="center"/>
        <w:rPr>
          <w:rFonts w:ascii="Arial" w:hAnsi="Arial" w:cs="Arial"/>
        </w:rPr>
      </w:pPr>
      <w:r>
        <w:rPr>
          <w:rFonts w:ascii="Arial" w:hAnsi="Arial" w:cs="Arial"/>
        </w:rPr>
        <w:t>330 C Street, SW</w:t>
      </w:r>
    </w:p>
    <w:p w14:paraId="467BF4E9" w14:textId="77777777" w:rsidR="007A6EEC" w:rsidRDefault="007A6EEC" w:rsidP="007A6EEC">
      <w:pPr>
        <w:jc w:val="center"/>
        <w:rPr>
          <w:rFonts w:ascii="Arial" w:hAnsi="Arial" w:cs="Arial"/>
        </w:rPr>
      </w:pPr>
      <w:r>
        <w:rPr>
          <w:rFonts w:ascii="Arial" w:hAnsi="Arial" w:cs="Arial"/>
        </w:rPr>
        <w:t>Washington, D.C. 20201</w:t>
      </w:r>
    </w:p>
    <w:p w14:paraId="1C6F5827" w14:textId="77777777" w:rsidR="000F5D39" w:rsidRPr="002C4F75" w:rsidRDefault="000F5D39" w:rsidP="000F5D39">
      <w:pPr>
        <w:jc w:val="center"/>
        <w:rPr>
          <w:rFonts w:ascii="Arial" w:hAnsi="Arial" w:cs="Arial"/>
        </w:rPr>
      </w:pPr>
    </w:p>
    <w:p w14:paraId="76958AE9" w14:textId="77777777" w:rsidR="000F5D39" w:rsidRPr="00437E1A" w:rsidRDefault="000F5D39" w:rsidP="000F5D39">
      <w:pPr>
        <w:jc w:val="center"/>
        <w:rPr>
          <w:rFonts w:ascii="Arial" w:hAnsi="Arial" w:cs="Arial"/>
        </w:rPr>
      </w:pPr>
      <w:r w:rsidRPr="00437E1A">
        <w:rPr>
          <w:rFonts w:ascii="Arial" w:hAnsi="Arial" w:cs="Arial"/>
        </w:rPr>
        <w:t>Project Officers:</w:t>
      </w:r>
    </w:p>
    <w:p w14:paraId="61FEF611" w14:textId="5F2ED4FF" w:rsidR="00132E7C" w:rsidRPr="00437E1A" w:rsidRDefault="00132E7C" w:rsidP="00132E7C">
      <w:pPr>
        <w:jc w:val="center"/>
        <w:rPr>
          <w:rFonts w:ascii="Arial" w:hAnsi="Arial" w:cs="Arial"/>
        </w:rPr>
      </w:pPr>
      <w:r w:rsidRPr="00437E1A">
        <w:rPr>
          <w:rFonts w:ascii="Arial" w:hAnsi="Arial" w:cs="Arial"/>
        </w:rPr>
        <w:t>Hilary Forster</w:t>
      </w:r>
    </w:p>
    <w:p w14:paraId="0D32D9E6" w14:textId="22AE2E2E" w:rsidR="00132E7C" w:rsidRPr="00437E1A" w:rsidRDefault="00132E7C" w:rsidP="00132E7C">
      <w:pPr>
        <w:jc w:val="center"/>
        <w:rPr>
          <w:rFonts w:ascii="Arial" w:hAnsi="Arial" w:cs="Arial"/>
        </w:rPr>
      </w:pPr>
      <w:r w:rsidRPr="00437E1A">
        <w:rPr>
          <w:rFonts w:ascii="Arial" w:hAnsi="Arial" w:cs="Arial"/>
        </w:rPr>
        <w:t>Victoria Kabak</w:t>
      </w:r>
    </w:p>
    <w:p w14:paraId="48B43017" w14:textId="77777777" w:rsidR="000F5D39" w:rsidRDefault="000F5D39" w:rsidP="000F5D39">
      <w:pPr>
        <w:jc w:val="center"/>
        <w:rPr>
          <w:b/>
        </w:rPr>
      </w:pPr>
    </w:p>
    <w:p w14:paraId="43A5AAF6" w14:textId="77777777" w:rsidR="00E05A0A" w:rsidRDefault="000F5D39" w:rsidP="008C2319">
      <w:pPr>
        <w:keepNext/>
        <w:spacing w:before="360" w:after="120"/>
        <w:rPr>
          <w:b/>
        </w:rPr>
      </w:pPr>
      <w:r>
        <w:rPr>
          <w:b/>
        </w:rPr>
        <w:br w:type="page"/>
      </w:r>
      <w:r w:rsidR="00E05A0A">
        <w:rPr>
          <w:b/>
        </w:rPr>
        <w:lastRenderedPageBreak/>
        <w:t>B1. Respondent Universe and Sampling Methods</w:t>
      </w:r>
    </w:p>
    <w:p w14:paraId="459C7995" w14:textId="5BFBF5A5" w:rsidR="001D1BDB" w:rsidRDefault="00C14E85" w:rsidP="008C2319">
      <w:pPr>
        <w:pStyle w:val="NormalSS"/>
        <w:ind w:firstLine="0"/>
        <w:rPr>
          <w:szCs w:val="24"/>
        </w:rPr>
      </w:pPr>
      <w:r>
        <w:t>The Office of Planning, Research</w:t>
      </w:r>
      <w:r w:rsidR="0017665C">
        <w:t>,</w:t>
      </w:r>
      <w:r>
        <w:t xml:space="preserve"> and Evaluation (OPRE) within the Administration for Children and Families (ACF) at the U.S. Department of Health and Human Services </w:t>
      </w:r>
      <w:r w:rsidRPr="00F10B7E">
        <w:rPr>
          <w:szCs w:val="24"/>
        </w:rPr>
        <w:t>(HHS) seeks approval fo</w:t>
      </w:r>
      <w:r>
        <w:rPr>
          <w:szCs w:val="24"/>
        </w:rPr>
        <w:t xml:space="preserve">r </w:t>
      </w:r>
      <w:r w:rsidR="0027543B">
        <w:rPr>
          <w:szCs w:val="24"/>
        </w:rPr>
        <w:t>a second follow-up survey</w:t>
      </w:r>
      <w:r>
        <w:rPr>
          <w:szCs w:val="24"/>
        </w:rPr>
        <w:t xml:space="preserve"> conducted for </w:t>
      </w:r>
      <w:r w:rsidRPr="009127C8">
        <w:rPr>
          <w:szCs w:val="24"/>
        </w:rPr>
        <w:t xml:space="preserve">the </w:t>
      </w:r>
      <w:r w:rsidRPr="009946AE">
        <w:rPr>
          <w:i/>
          <w:szCs w:val="24"/>
        </w:rPr>
        <w:t xml:space="preserve">Evaluation of Employment Coaching for TANF and </w:t>
      </w:r>
      <w:r w:rsidR="002B2E5B">
        <w:rPr>
          <w:i/>
          <w:szCs w:val="24"/>
        </w:rPr>
        <w:t>Related</w:t>
      </w:r>
      <w:r w:rsidRPr="009946AE">
        <w:rPr>
          <w:i/>
          <w:szCs w:val="24"/>
        </w:rPr>
        <w:t xml:space="preserve"> Populations</w:t>
      </w:r>
      <w:r w:rsidR="0027543B">
        <w:rPr>
          <w:i/>
          <w:szCs w:val="24"/>
        </w:rPr>
        <w:t xml:space="preserve"> </w:t>
      </w:r>
      <w:r w:rsidR="0027543B">
        <w:rPr>
          <w:szCs w:val="24"/>
        </w:rPr>
        <w:t>(0970-0506)</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w:t>
      </w:r>
      <w:r w:rsidR="001D1BDB">
        <w:rPr>
          <w:szCs w:val="24"/>
        </w:rPr>
        <w:t xml:space="preserve">The evaluation will describe </w:t>
      </w:r>
      <w:r w:rsidR="00047707">
        <w:rPr>
          <w:szCs w:val="24"/>
        </w:rPr>
        <w:t xml:space="preserve">up to </w:t>
      </w:r>
      <w:r w:rsidR="00FD112B">
        <w:rPr>
          <w:szCs w:val="24"/>
        </w:rPr>
        <w:t>six</w:t>
      </w:r>
      <w:r w:rsidR="001D1BDB">
        <w:rPr>
          <w:szCs w:val="24"/>
        </w:rPr>
        <w:t xml:space="preserve"> coaching interventions and assess their effectiveness in helping</w:t>
      </w:r>
      <w:r w:rsidR="001D1BDB" w:rsidRPr="009127C8">
        <w:rPr>
          <w:szCs w:val="24"/>
        </w:rPr>
        <w:t xml:space="preserve"> people obtain and retain jobs, advance in their careers, move toward self-sufficiency, and improve their overall well-being. </w:t>
      </w:r>
      <w:r w:rsidR="001D1BDB">
        <w:rPr>
          <w:szCs w:val="24"/>
        </w:rPr>
        <w:t>The evaluation will include both an experimental impact study and an implementation study.</w:t>
      </w:r>
      <w:r w:rsidR="0027543B">
        <w:rPr>
          <w:szCs w:val="24"/>
        </w:rPr>
        <w:t xml:space="preserve"> The second follow-up survey will contribute to the experimental impact study.</w:t>
      </w:r>
    </w:p>
    <w:p w14:paraId="1EF11748" w14:textId="08CE1A2E" w:rsidR="001D2A57" w:rsidRDefault="001D2A57" w:rsidP="008C2319">
      <w:pPr>
        <w:pStyle w:val="NormalSS"/>
        <w:ind w:firstLine="0"/>
        <w:rPr>
          <w:iCs/>
          <w:szCs w:val="24"/>
        </w:rPr>
      </w:pPr>
      <w:r>
        <w:rPr>
          <w:iCs/>
          <w:szCs w:val="24"/>
        </w:rPr>
        <w:t>Programs selected for the evaluation</w:t>
      </w:r>
      <w:r w:rsidR="003B6823">
        <w:rPr>
          <w:iCs/>
          <w:szCs w:val="24"/>
        </w:rPr>
        <w:t>, which are described in Supporting Statement A,</w:t>
      </w:r>
      <w:r w:rsidR="00287AEC">
        <w:rPr>
          <w:iCs/>
          <w:szCs w:val="24"/>
        </w:rPr>
        <w:t xml:space="preserve"> </w:t>
      </w:r>
      <w:r w:rsidR="0027543B">
        <w:rPr>
          <w:iCs/>
          <w:szCs w:val="24"/>
        </w:rPr>
        <w:t xml:space="preserve">are already participating in the study under </w:t>
      </w:r>
      <w:r w:rsidR="00E831AC">
        <w:rPr>
          <w:iCs/>
          <w:szCs w:val="24"/>
        </w:rPr>
        <w:t>the</w:t>
      </w:r>
      <w:r w:rsidR="0017665C">
        <w:rPr>
          <w:iCs/>
          <w:szCs w:val="24"/>
        </w:rPr>
        <w:t xml:space="preserve"> previous information collection request</w:t>
      </w:r>
      <w:r w:rsidR="00E831AC">
        <w:rPr>
          <w:iCs/>
          <w:szCs w:val="24"/>
        </w:rPr>
        <w:t>s</w:t>
      </w:r>
      <w:r w:rsidR="0017665C">
        <w:rPr>
          <w:iCs/>
          <w:szCs w:val="24"/>
        </w:rPr>
        <w:t xml:space="preserve"> (ICR) approved by OMB </w:t>
      </w:r>
      <w:r w:rsidR="0027543B">
        <w:rPr>
          <w:iCs/>
          <w:szCs w:val="24"/>
        </w:rPr>
        <w:t xml:space="preserve">(0970-0506). </w:t>
      </w:r>
      <w:r>
        <w:rPr>
          <w:iCs/>
          <w:szCs w:val="24"/>
        </w:rPr>
        <w:t xml:space="preserve"> Each program</w:t>
      </w:r>
      <w:r w:rsidR="00287AEC">
        <w:rPr>
          <w:iCs/>
          <w:szCs w:val="24"/>
        </w:rPr>
        <w:t xml:space="preserve"> is </w:t>
      </w:r>
      <w:r w:rsidR="00BC48BB" w:rsidRPr="00262E8A">
        <w:rPr>
          <w:iCs/>
          <w:szCs w:val="24"/>
        </w:rPr>
        <w:t xml:space="preserve">expected to recruit </w:t>
      </w:r>
      <w:r w:rsidR="003B6823">
        <w:rPr>
          <w:iCs/>
          <w:szCs w:val="24"/>
        </w:rPr>
        <w:t>1</w:t>
      </w:r>
      <w:r w:rsidR="00BC48BB" w:rsidRPr="00262E8A">
        <w:rPr>
          <w:iCs/>
          <w:szCs w:val="24"/>
        </w:rPr>
        <w:t xml:space="preserve">,000 eligible </w:t>
      </w:r>
      <w:r>
        <w:rPr>
          <w:iCs/>
          <w:szCs w:val="24"/>
        </w:rPr>
        <w:t>people</w:t>
      </w:r>
      <w:r w:rsidR="00F06B34">
        <w:rPr>
          <w:iCs/>
          <w:szCs w:val="24"/>
        </w:rPr>
        <w:t>,</w:t>
      </w:r>
      <w:r w:rsidR="00BC48BB" w:rsidRPr="00262E8A">
        <w:rPr>
          <w:iCs/>
          <w:szCs w:val="24"/>
        </w:rPr>
        <w:t xml:space="preserve"> for a total of </w:t>
      </w:r>
      <w:r w:rsidR="00C316E9">
        <w:rPr>
          <w:iCs/>
          <w:szCs w:val="24"/>
        </w:rPr>
        <w:t>6</w:t>
      </w:r>
      <w:r w:rsidR="00BC48BB" w:rsidRPr="00262E8A">
        <w:rPr>
          <w:iCs/>
          <w:szCs w:val="24"/>
        </w:rPr>
        <w:t>,000 participants</w:t>
      </w:r>
      <w:r w:rsidR="000004B4">
        <w:rPr>
          <w:iCs/>
          <w:szCs w:val="24"/>
        </w:rPr>
        <w:t xml:space="preserve"> across all </w:t>
      </w:r>
      <w:r w:rsidR="00047707">
        <w:rPr>
          <w:iCs/>
          <w:szCs w:val="24"/>
        </w:rPr>
        <w:t xml:space="preserve">six </w:t>
      </w:r>
      <w:r w:rsidR="000004B4">
        <w:rPr>
          <w:iCs/>
          <w:szCs w:val="24"/>
        </w:rPr>
        <w:t>programs</w:t>
      </w:r>
      <w:r w:rsidR="00BC48BB" w:rsidRPr="00262E8A">
        <w:rPr>
          <w:iCs/>
          <w:szCs w:val="24"/>
        </w:rPr>
        <w:t xml:space="preserve">. </w:t>
      </w:r>
      <w:r w:rsidR="00EE1D68">
        <w:rPr>
          <w:iCs/>
          <w:szCs w:val="24"/>
        </w:rPr>
        <w:t>After p</w:t>
      </w:r>
      <w:r w:rsidR="00CF2A26">
        <w:rPr>
          <w:iCs/>
          <w:szCs w:val="24"/>
        </w:rPr>
        <w:t>articipants consent to participate in the study (</w:t>
      </w:r>
      <w:r w:rsidR="00EE1D68">
        <w:rPr>
          <w:iCs/>
          <w:szCs w:val="24"/>
        </w:rPr>
        <w:t xml:space="preserve">see </w:t>
      </w:r>
      <w:r w:rsidR="00CF2A26">
        <w:rPr>
          <w:iCs/>
          <w:szCs w:val="24"/>
        </w:rPr>
        <w:t>Attachment A)</w:t>
      </w:r>
      <w:r w:rsidR="00EE1D68">
        <w:rPr>
          <w:iCs/>
          <w:szCs w:val="24"/>
        </w:rPr>
        <w:t>, h</w:t>
      </w:r>
      <w:r w:rsidR="00BC48BB" w:rsidRPr="00262E8A">
        <w:rPr>
          <w:iCs/>
          <w:szCs w:val="24"/>
        </w:rPr>
        <w:t xml:space="preserve">alf </w:t>
      </w:r>
      <w:r w:rsidR="0027543B">
        <w:rPr>
          <w:iCs/>
          <w:szCs w:val="24"/>
        </w:rPr>
        <w:t>are</w:t>
      </w:r>
      <w:r w:rsidR="00BC48BB" w:rsidRPr="00262E8A">
        <w:rPr>
          <w:iCs/>
          <w:szCs w:val="24"/>
        </w:rPr>
        <w:t xml:space="preserve"> randomly assigned to the treatment group and will be offered coaching services; the other half </w:t>
      </w:r>
      <w:r w:rsidR="0027543B">
        <w:rPr>
          <w:iCs/>
          <w:szCs w:val="24"/>
        </w:rPr>
        <w:t>are</w:t>
      </w:r>
      <w:r w:rsidR="00BC48BB" w:rsidRPr="00262E8A">
        <w:rPr>
          <w:iCs/>
          <w:szCs w:val="24"/>
        </w:rPr>
        <w:t xml:space="preserve"> randomly assigned to the control group and will not be offered these </w:t>
      </w:r>
      <w:r w:rsidR="000004B4">
        <w:rPr>
          <w:iCs/>
          <w:szCs w:val="24"/>
        </w:rPr>
        <w:t xml:space="preserve">coaching </w:t>
      </w:r>
      <w:r w:rsidR="00BC48BB" w:rsidRPr="00262E8A">
        <w:rPr>
          <w:iCs/>
          <w:szCs w:val="24"/>
        </w:rPr>
        <w:t xml:space="preserve">services. </w:t>
      </w:r>
    </w:p>
    <w:p w14:paraId="2216E9F1" w14:textId="70C20DCC" w:rsidR="002134BA" w:rsidRPr="00F10B7E" w:rsidRDefault="0017665C" w:rsidP="008C2319">
      <w:pPr>
        <w:pStyle w:val="NormalSS"/>
        <w:ind w:firstLine="0"/>
        <w:rPr>
          <w:szCs w:val="24"/>
        </w:rPr>
      </w:pPr>
      <w:r>
        <w:rPr>
          <w:szCs w:val="24"/>
        </w:rPr>
        <w:t>The</w:t>
      </w:r>
      <w:r w:rsidR="0027543B">
        <w:rPr>
          <w:szCs w:val="24"/>
        </w:rPr>
        <w:t xml:space="preserve"> previous </w:t>
      </w:r>
      <w:r>
        <w:rPr>
          <w:szCs w:val="24"/>
        </w:rPr>
        <w:t>ICR</w:t>
      </w:r>
      <w:r w:rsidR="002134BA">
        <w:rPr>
          <w:szCs w:val="24"/>
        </w:rPr>
        <w:t xml:space="preserve"> (</w:t>
      </w:r>
      <w:r w:rsidR="0027543B">
        <w:rPr>
          <w:szCs w:val="24"/>
        </w:rPr>
        <w:t>0970-0506</w:t>
      </w:r>
      <w:r w:rsidR="002134BA">
        <w:rPr>
          <w:szCs w:val="24"/>
        </w:rPr>
        <w:t>) cover</w:t>
      </w:r>
      <w:r w:rsidR="0027543B">
        <w:rPr>
          <w:szCs w:val="24"/>
        </w:rPr>
        <w:t>ed</w:t>
      </w:r>
      <w:r w:rsidR="002134BA">
        <w:rPr>
          <w:szCs w:val="24"/>
        </w:rPr>
        <w:t xml:space="preserve"> data collection activities for both an impact and an implementation study. </w:t>
      </w:r>
      <w:r w:rsidR="00E831AC">
        <w:rPr>
          <w:szCs w:val="24"/>
        </w:rPr>
        <w:t xml:space="preserve">Approved data </w:t>
      </w:r>
      <w:r w:rsidR="002134BA">
        <w:rPr>
          <w:szCs w:val="24"/>
        </w:rPr>
        <w:t>collection activities for the impact study include: (1) baseline</w:t>
      </w:r>
      <w:r w:rsidR="0043229C">
        <w:rPr>
          <w:szCs w:val="24"/>
        </w:rPr>
        <w:t xml:space="preserve"> data collection</w:t>
      </w:r>
      <w:r w:rsidR="002134BA">
        <w:rPr>
          <w:szCs w:val="24"/>
        </w:rPr>
        <w:t xml:space="preserve"> and (2) </w:t>
      </w:r>
      <w:r w:rsidR="0027543B">
        <w:rPr>
          <w:szCs w:val="24"/>
        </w:rPr>
        <w:t>the first</w:t>
      </w:r>
      <w:r w:rsidR="002134BA">
        <w:rPr>
          <w:szCs w:val="24"/>
        </w:rPr>
        <w:t xml:space="preserve"> follow-up survey. </w:t>
      </w:r>
      <w:r w:rsidR="00E831AC">
        <w:rPr>
          <w:szCs w:val="24"/>
        </w:rPr>
        <w:t xml:space="preserve">Approved data </w:t>
      </w:r>
      <w:r w:rsidR="002134BA">
        <w:rPr>
          <w:szCs w:val="24"/>
        </w:rPr>
        <w:t xml:space="preserve">collection activities for the implementation study include: (1) semi-structured </w:t>
      </w:r>
      <w:r w:rsidR="0043229C">
        <w:rPr>
          <w:szCs w:val="24"/>
        </w:rPr>
        <w:t>staff</w:t>
      </w:r>
      <w:r w:rsidR="00565C8E">
        <w:rPr>
          <w:szCs w:val="24"/>
        </w:rPr>
        <w:t xml:space="preserve"> </w:t>
      </w:r>
      <w:r w:rsidR="002134BA">
        <w:rPr>
          <w:szCs w:val="24"/>
        </w:rPr>
        <w:t xml:space="preserve">interviews; (2) a staff survey; (3) in-depth participant interviews; (4) staff reports of participant service receipt; and (5) video recordings of coaching sessions. </w:t>
      </w:r>
    </w:p>
    <w:p w14:paraId="3686AF32" w14:textId="5F983F3F" w:rsidR="005A5EF0" w:rsidRPr="005A5EF0" w:rsidRDefault="002134BA" w:rsidP="00330E37">
      <w:pPr>
        <w:pStyle w:val="NormalSS"/>
        <w:ind w:firstLine="0"/>
        <w:rPr>
          <w:b/>
        </w:rPr>
      </w:pPr>
      <w:r>
        <w:rPr>
          <w:szCs w:val="24"/>
        </w:rPr>
        <w:t>This ICR seeks clearance for</w:t>
      </w:r>
      <w:r w:rsidR="0027543B">
        <w:rPr>
          <w:szCs w:val="24"/>
        </w:rPr>
        <w:t xml:space="preserve"> a second follow-up survey</w:t>
      </w:r>
      <w:r w:rsidR="009B7F54">
        <w:rPr>
          <w:szCs w:val="24"/>
        </w:rPr>
        <w:t xml:space="preserve"> for the impact study (Attachment </w:t>
      </w:r>
      <w:r w:rsidR="00117BEA">
        <w:rPr>
          <w:szCs w:val="24"/>
        </w:rPr>
        <w:t>N</w:t>
      </w:r>
      <w:r w:rsidR="009B7F54">
        <w:rPr>
          <w:szCs w:val="24"/>
        </w:rPr>
        <w:t xml:space="preserve">). </w:t>
      </w:r>
      <w:r w:rsidR="00BC48BB" w:rsidRPr="00337253">
        <w:rPr>
          <w:szCs w:val="24"/>
        </w:rPr>
        <w:t xml:space="preserve">The </w:t>
      </w:r>
      <w:r w:rsidR="00BC48BB">
        <w:rPr>
          <w:szCs w:val="24"/>
        </w:rPr>
        <w:t>follow-up</w:t>
      </w:r>
      <w:r w:rsidR="00BC48BB" w:rsidRPr="00337253">
        <w:rPr>
          <w:szCs w:val="24"/>
        </w:rPr>
        <w:t xml:space="preserve"> survey will be administered to </w:t>
      </w:r>
      <w:r w:rsidR="00BC48BB">
        <w:rPr>
          <w:szCs w:val="24"/>
        </w:rPr>
        <w:t>1,0</w:t>
      </w:r>
      <w:r w:rsidR="00BC48BB" w:rsidRPr="00337253">
        <w:rPr>
          <w:szCs w:val="24"/>
        </w:rPr>
        <w:t xml:space="preserve">00 participants per </w:t>
      </w:r>
      <w:r w:rsidR="001D2A57">
        <w:rPr>
          <w:szCs w:val="24"/>
        </w:rPr>
        <w:t>program</w:t>
      </w:r>
      <w:r w:rsidR="00AB69F1">
        <w:rPr>
          <w:szCs w:val="24"/>
        </w:rPr>
        <w:t xml:space="preserve">. </w:t>
      </w:r>
      <w:r w:rsidR="00B474E0">
        <w:rPr>
          <w:szCs w:val="24"/>
        </w:rPr>
        <w:t xml:space="preserve">If the study includes more than 1,000 participants per program, then the survey will be administered to a random sample of 1,000 study participants. </w:t>
      </w:r>
      <w:r w:rsidR="00AB69F1">
        <w:rPr>
          <w:szCs w:val="24"/>
        </w:rPr>
        <w:t>We</w:t>
      </w:r>
      <w:r w:rsidR="00BC48BB" w:rsidRPr="00337253">
        <w:rPr>
          <w:szCs w:val="24"/>
        </w:rPr>
        <w:t xml:space="preserve"> expect that 80 percent will complete the survey for a total of </w:t>
      </w:r>
      <w:r w:rsidR="00BC48BB">
        <w:rPr>
          <w:szCs w:val="24"/>
        </w:rPr>
        <w:t>8</w:t>
      </w:r>
      <w:r w:rsidR="00BC48BB" w:rsidRPr="00337253">
        <w:rPr>
          <w:szCs w:val="24"/>
        </w:rPr>
        <w:t xml:space="preserve">00 respondents per </w:t>
      </w:r>
      <w:r w:rsidR="00C64B52">
        <w:rPr>
          <w:szCs w:val="24"/>
        </w:rPr>
        <w:t xml:space="preserve">program </w:t>
      </w:r>
      <w:r w:rsidR="00BC48BB" w:rsidRPr="00337253">
        <w:rPr>
          <w:szCs w:val="24"/>
        </w:rPr>
        <w:t xml:space="preserve">(approximately </w:t>
      </w:r>
      <w:r w:rsidR="00510BF4">
        <w:rPr>
          <w:szCs w:val="24"/>
        </w:rPr>
        <w:t>4,</w:t>
      </w:r>
      <w:r w:rsidR="00C316E9">
        <w:rPr>
          <w:szCs w:val="24"/>
        </w:rPr>
        <w:t>8</w:t>
      </w:r>
      <w:r w:rsidR="00510BF4">
        <w:rPr>
          <w:szCs w:val="24"/>
        </w:rPr>
        <w:t>00</w:t>
      </w:r>
      <w:r w:rsidR="00BC48BB" w:rsidRPr="00337253">
        <w:rPr>
          <w:szCs w:val="24"/>
        </w:rPr>
        <w:t xml:space="preserve"> across all</w:t>
      </w:r>
      <w:r w:rsidR="00BC48BB">
        <w:rPr>
          <w:szCs w:val="24"/>
        </w:rPr>
        <w:t xml:space="preserve"> </w:t>
      </w:r>
      <w:r w:rsidR="00C316E9">
        <w:rPr>
          <w:szCs w:val="24"/>
        </w:rPr>
        <w:t>six</w:t>
      </w:r>
      <w:r w:rsidR="00BC48BB" w:rsidRPr="00337253">
        <w:rPr>
          <w:szCs w:val="24"/>
        </w:rPr>
        <w:t xml:space="preserve"> </w:t>
      </w:r>
      <w:r w:rsidR="001D2A57">
        <w:rPr>
          <w:szCs w:val="24"/>
        </w:rPr>
        <w:t>programs</w:t>
      </w:r>
      <w:r w:rsidR="00BC48BB" w:rsidRPr="00337253">
        <w:rPr>
          <w:szCs w:val="24"/>
        </w:rPr>
        <w:t xml:space="preserve">). </w:t>
      </w:r>
    </w:p>
    <w:p w14:paraId="47272868" w14:textId="77777777" w:rsidR="00E05A0A" w:rsidRPr="00E05A0A" w:rsidRDefault="00E05A0A" w:rsidP="008C2319">
      <w:pPr>
        <w:keepNext/>
        <w:spacing w:before="360" w:after="120"/>
        <w:rPr>
          <w:b/>
        </w:rPr>
      </w:pPr>
      <w:r>
        <w:rPr>
          <w:b/>
        </w:rPr>
        <w:t>B2. Procedures for Collection of Information</w:t>
      </w:r>
    </w:p>
    <w:p w14:paraId="78EDEBB1" w14:textId="6EBF42B4" w:rsidR="003C38D0" w:rsidRPr="003C38D0" w:rsidRDefault="005B2018" w:rsidP="00330E37">
      <w:pPr>
        <w:pStyle w:val="NormalSS"/>
        <w:spacing w:after="120"/>
        <w:ind w:firstLine="0"/>
        <w:rPr>
          <w:szCs w:val="24"/>
        </w:rPr>
      </w:pPr>
      <w:r>
        <w:rPr>
          <w:szCs w:val="24"/>
        </w:rPr>
        <w:t>The</w:t>
      </w:r>
      <w:r w:rsidR="009B7F54">
        <w:rPr>
          <w:szCs w:val="24"/>
        </w:rPr>
        <w:t xml:space="preserve"> second</w:t>
      </w:r>
      <w:r w:rsidRPr="00C72DCC">
        <w:rPr>
          <w:szCs w:val="24"/>
        </w:rPr>
        <w:t xml:space="preserve"> </w:t>
      </w:r>
      <w:r w:rsidR="00786828" w:rsidRPr="00C72DCC">
        <w:rPr>
          <w:szCs w:val="24"/>
        </w:rPr>
        <w:t xml:space="preserve">follow-up survey will be </w:t>
      </w:r>
      <w:r w:rsidR="00803851">
        <w:rPr>
          <w:szCs w:val="24"/>
        </w:rPr>
        <w:t>made available</w:t>
      </w:r>
      <w:r w:rsidR="00803851" w:rsidRPr="00C72DCC">
        <w:rPr>
          <w:szCs w:val="24"/>
        </w:rPr>
        <w:t xml:space="preserve"> </w:t>
      </w:r>
      <w:r w:rsidR="00786828" w:rsidRPr="00C72DCC">
        <w:rPr>
          <w:szCs w:val="24"/>
        </w:rPr>
        <w:t xml:space="preserve">to </w:t>
      </w:r>
      <w:r w:rsidR="00B27030">
        <w:rPr>
          <w:szCs w:val="24"/>
        </w:rPr>
        <w:t>treatment and control group members</w:t>
      </w:r>
      <w:r w:rsidR="00786828" w:rsidRPr="00C72DCC">
        <w:rPr>
          <w:szCs w:val="24"/>
        </w:rPr>
        <w:t xml:space="preserve"> approximately </w:t>
      </w:r>
      <w:r w:rsidR="00C316E9">
        <w:rPr>
          <w:szCs w:val="24"/>
        </w:rPr>
        <w:t xml:space="preserve">21 </w:t>
      </w:r>
      <w:r w:rsidR="00A010E5">
        <w:rPr>
          <w:szCs w:val="24"/>
        </w:rPr>
        <w:t xml:space="preserve">to 24 </w:t>
      </w:r>
      <w:r w:rsidR="00786828" w:rsidRPr="00C72DCC">
        <w:rPr>
          <w:szCs w:val="24"/>
        </w:rPr>
        <w:t xml:space="preserve">months after random assignment. </w:t>
      </w:r>
      <w:r w:rsidR="00786828">
        <w:t xml:space="preserve">Study participants will be contacted approximately </w:t>
      </w:r>
      <w:r w:rsidR="00571849">
        <w:t>one</w:t>
      </w:r>
      <w:r w:rsidR="007F33F6">
        <w:t xml:space="preserve"> week</w:t>
      </w:r>
      <w:r w:rsidR="00786828">
        <w:t xml:space="preserve"> </w:t>
      </w:r>
      <w:r w:rsidR="00571849">
        <w:t>before</w:t>
      </w:r>
      <w:r w:rsidR="00786828">
        <w:t xml:space="preserve"> the start of data collection by mail, to notif</w:t>
      </w:r>
      <w:r w:rsidR="00571849">
        <w:t xml:space="preserve">y them </w:t>
      </w:r>
      <w:r w:rsidR="00786828">
        <w:t>of the upcoming survey request</w:t>
      </w:r>
      <w:r w:rsidR="00BA2BFB">
        <w:t xml:space="preserve"> (</w:t>
      </w:r>
      <w:r w:rsidR="009F084F">
        <w:t xml:space="preserve">Attachment </w:t>
      </w:r>
      <w:r w:rsidR="00117BEA">
        <w:t>I</w:t>
      </w:r>
      <w:r w:rsidR="00BA2BFB">
        <w:t>)</w:t>
      </w:r>
      <w:r w:rsidR="00786828">
        <w:t xml:space="preserve">. </w:t>
      </w:r>
    </w:p>
    <w:p w14:paraId="45EE4920" w14:textId="4AEACD83" w:rsidR="00786828" w:rsidRPr="00337253" w:rsidRDefault="00786828" w:rsidP="00B15ECA">
      <w:pPr>
        <w:pStyle w:val="NormalSS"/>
        <w:ind w:firstLine="0"/>
        <w:rPr>
          <w:szCs w:val="24"/>
        </w:rPr>
      </w:pPr>
      <w:r w:rsidRPr="00337253">
        <w:rPr>
          <w:szCs w:val="24"/>
        </w:rPr>
        <w:t xml:space="preserve">Table B.1 reports </w:t>
      </w:r>
      <w:r w:rsidR="001D2A57">
        <w:rPr>
          <w:szCs w:val="24"/>
        </w:rPr>
        <w:t>program</w:t>
      </w:r>
      <w:r w:rsidRPr="00337253">
        <w:rPr>
          <w:szCs w:val="24"/>
        </w:rPr>
        <w:t>-level minimum detectable impacts on outcome</w:t>
      </w:r>
      <w:r w:rsidR="006E7C12">
        <w:rPr>
          <w:szCs w:val="24"/>
        </w:rPr>
        <w:t>s</w:t>
      </w:r>
      <w:r>
        <w:rPr>
          <w:szCs w:val="24"/>
        </w:rPr>
        <w:t xml:space="preserve"> obtained from survey data</w:t>
      </w:r>
      <w:r w:rsidRPr="00337253">
        <w:rPr>
          <w:szCs w:val="24"/>
        </w:rPr>
        <w:t xml:space="preserve">. We assume a study sample of </w:t>
      </w:r>
      <w:r w:rsidR="00E83BDF">
        <w:rPr>
          <w:szCs w:val="24"/>
        </w:rPr>
        <w:t>1</w:t>
      </w:r>
      <w:r w:rsidRPr="00337253">
        <w:rPr>
          <w:szCs w:val="24"/>
        </w:rPr>
        <w:t>,000 people per program (</w:t>
      </w:r>
      <w:r w:rsidR="00E83BDF">
        <w:rPr>
          <w:szCs w:val="24"/>
        </w:rPr>
        <w:t>5</w:t>
      </w:r>
      <w:r w:rsidRPr="00337253">
        <w:rPr>
          <w:szCs w:val="24"/>
        </w:rPr>
        <w:t xml:space="preserve">00 each in the treatment and control groups). With an 80 percent response rate, the sample of survey respondents would include </w:t>
      </w:r>
      <w:r>
        <w:rPr>
          <w:szCs w:val="24"/>
        </w:rPr>
        <w:t>800 people per program (4</w:t>
      </w:r>
      <w:r w:rsidRPr="00337253">
        <w:rPr>
          <w:szCs w:val="24"/>
        </w:rPr>
        <w:t xml:space="preserve">00 in the treatment group and </w:t>
      </w:r>
      <w:r>
        <w:rPr>
          <w:szCs w:val="24"/>
        </w:rPr>
        <w:t>4</w:t>
      </w:r>
      <w:r w:rsidRPr="00337253">
        <w:rPr>
          <w:szCs w:val="24"/>
        </w:rPr>
        <w:t>00 in the control group).</w:t>
      </w:r>
      <w:r w:rsidR="007B04EE">
        <w:rPr>
          <w:szCs w:val="24"/>
        </w:rPr>
        <w:t xml:space="preserve"> </w:t>
      </w:r>
    </w:p>
    <w:p w14:paraId="61782FC8" w14:textId="77777777" w:rsidR="00786828" w:rsidRPr="00585968" w:rsidRDefault="00786828" w:rsidP="008C2319">
      <w:pPr>
        <w:pStyle w:val="MarkforTableTitle"/>
        <w:spacing w:after="120"/>
        <w:rPr>
          <w:rFonts w:ascii="Times New Roman" w:hAnsi="Times New Roman"/>
          <w:b/>
          <w:sz w:val="24"/>
          <w:szCs w:val="24"/>
        </w:rPr>
      </w:pPr>
      <w:bookmarkStart w:id="1" w:name="_Toc459990034"/>
      <w:r w:rsidRPr="00585968">
        <w:rPr>
          <w:rFonts w:ascii="Times New Roman" w:hAnsi="Times New Roman"/>
          <w:b/>
          <w:sz w:val="24"/>
          <w:szCs w:val="24"/>
        </w:rPr>
        <w:lastRenderedPageBreak/>
        <w:t xml:space="preserve">Table B.1. Minimum detectable effects on </w:t>
      </w:r>
      <w:r w:rsidR="00554481">
        <w:rPr>
          <w:rFonts w:ascii="Times New Roman" w:hAnsi="Times New Roman"/>
          <w:b/>
          <w:sz w:val="24"/>
          <w:szCs w:val="24"/>
        </w:rPr>
        <w:t>survey-based outcomes</w:t>
      </w:r>
      <w:bookmarkEnd w:id="1"/>
      <w:r w:rsidR="00831B02">
        <w:rPr>
          <w:rFonts w:ascii="Times New Roman" w:hAnsi="Times New Roman"/>
          <w:b/>
          <w:sz w:val="24"/>
          <w:szCs w:val="24"/>
        </w:rPr>
        <w:t>, by size of survey sample</w:t>
      </w:r>
    </w:p>
    <w:tbl>
      <w:tblPr>
        <w:tblW w:w="311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790"/>
      </w:tblGrid>
      <w:tr w:rsidR="00786828" w:rsidRPr="00E25D10" w14:paraId="1CF24653" w14:textId="77777777" w:rsidTr="00E34B9D">
        <w:trPr>
          <w:cantSplit/>
          <w:trHeight w:val="287"/>
          <w:tblHeader/>
        </w:trPr>
        <w:tc>
          <w:tcPr>
            <w:tcW w:w="2659" w:type="pct"/>
            <w:shd w:val="clear" w:color="auto" w:fill="BFBFBF"/>
            <w:vAlign w:val="bottom"/>
          </w:tcPr>
          <w:p w14:paraId="5ACDFFB8" w14:textId="77777777" w:rsidR="00786828" w:rsidRPr="00E25D10" w:rsidRDefault="00786828" w:rsidP="008C2319">
            <w:pPr>
              <w:jc w:val="center"/>
              <w:rPr>
                <w:sz w:val="20"/>
                <w:szCs w:val="20"/>
              </w:rPr>
            </w:pPr>
            <w:r w:rsidRPr="00E25D10">
              <w:rPr>
                <w:sz w:val="20"/>
                <w:szCs w:val="20"/>
              </w:rPr>
              <w:t>Sample size (treatment and control)</w:t>
            </w:r>
          </w:p>
        </w:tc>
        <w:tc>
          <w:tcPr>
            <w:tcW w:w="2341" w:type="pct"/>
            <w:shd w:val="clear" w:color="auto" w:fill="BFBFBF"/>
            <w:vAlign w:val="bottom"/>
          </w:tcPr>
          <w:p w14:paraId="2BD81D8C" w14:textId="77777777" w:rsidR="00786828" w:rsidRPr="00E25D10" w:rsidRDefault="00902F70" w:rsidP="008C2319">
            <w:pPr>
              <w:jc w:val="center"/>
              <w:rPr>
                <w:sz w:val="20"/>
                <w:szCs w:val="20"/>
              </w:rPr>
            </w:pPr>
            <w:r w:rsidRPr="00E25D10">
              <w:rPr>
                <w:sz w:val="20"/>
                <w:szCs w:val="20"/>
              </w:rPr>
              <w:t>Minimum detectable effect</w:t>
            </w:r>
          </w:p>
        </w:tc>
      </w:tr>
      <w:tr w:rsidR="00786828" w:rsidRPr="00E25D10" w14:paraId="59A428D5" w14:textId="77777777" w:rsidTr="00E34B9D">
        <w:tc>
          <w:tcPr>
            <w:tcW w:w="2659" w:type="pct"/>
            <w:shd w:val="clear" w:color="auto" w:fill="auto"/>
            <w:vAlign w:val="center"/>
          </w:tcPr>
          <w:p w14:paraId="1580960D"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5</w:t>
            </w:r>
            <w:r w:rsidR="00786828" w:rsidRPr="00E25D10">
              <w:rPr>
                <w:rFonts w:ascii="Times New Roman" w:hAnsi="Times New Roman"/>
                <w:sz w:val="20"/>
              </w:rPr>
              <w:t>00</w:t>
            </w:r>
          </w:p>
        </w:tc>
        <w:tc>
          <w:tcPr>
            <w:tcW w:w="2341" w:type="pct"/>
            <w:shd w:val="clear" w:color="auto" w:fill="auto"/>
          </w:tcPr>
          <w:p w14:paraId="01093789"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0.25</w:t>
            </w:r>
          </w:p>
        </w:tc>
      </w:tr>
      <w:tr w:rsidR="00831B02" w:rsidRPr="00E25D10" w14:paraId="3E0C3AC0" w14:textId="77777777" w:rsidTr="00E34B9D">
        <w:tc>
          <w:tcPr>
            <w:tcW w:w="2659" w:type="pct"/>
            <w:shd w:val="clear" w:color="auto" w:fill="auto"/>
            <w:vAlign w:val="center"/>
          </w:tcPr>
          <w:p w14:paraId="09BF57B6"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1,000</w:t>
            </w:r>
          </w:p>
        </w:tc>
        <w:tc>
          <w:tcPr>
            <w:tcW w:w="2341" w:type="pct"/>
            <w:shd w:val="clear" w:color="auto" w:fill="auto"/>
          </w:tcPr>
          <w:p w14:paraId="0C94A861"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0.18</w:t>
            </w:r>
          </w:p>
        </w:tc>
      </w:tr>
      <w:tr w:rsidR="00831B02" w:rsidRPr="00E25D10" w14:paraId="2248E035" w14:textId="77777777" w:rsidTr="00E34B9D">
        <w:tc>
          <w:tcPr>
            <w:tcW w:w="2659" w:type="pct"/>
            <w:shd w:val="clear" w:color="auto" w:fill="auto"/>
            <w:vAlign w:val="center"/>
          </w:tcPr>
          <w:p w14:paraId="7636A35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2,000</w:t>
            </w:r>
          </w:p>
        </w:tc>
        <w:tc>
          <w:tcPr>
            <w:tcW w:w="2341" w:type="pct"/>
            <w:shd w:val="clear" w:color="auto" w:fill="auto"/>
          </w:tcPr>
          <w:p w14:paraId="2925981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0.13</w:t>
            </w:r>
          </w:p>
        </w:tc>
      </w:tr>
    </w:tbl>
    <w:p w14:paraId="34DFF114" w14:textId="5CC19534" w:rsidR="00786828" w:rsidRPr="00DE13DC" w:rsidRDefault="00786828" w:rsidP="00E34B9D">
      <w:pPr>
        <w:autoSpaceDE w:val="0"/>
        <w:autoSpaceDN w:val="0"/>
        <w:adjustRightInd w:val="0"/>
        <w:spacing w:before="240" w:after="240"/>
        <w:jc w:val="both"/>
        <w:rPr>
          <w:rFonts w:ascii="Arial" w:hAnsi="Arial" w:cs="Arial"/>
          <w:sz w:val="17"/>
          <w:szCs w:val="17"/>
        </w:rPr>
      </w:pPr>
      <w:r w:rsidRPr="00786828">
        <w:rPr>
          <w:rFonts w:ascii="Arial" w:hAnsi="Arial" w:cs="Arial"/>
          <w:sz w:val="17"/>
          <w:szCs w:val="17"/>
        </w:rPr>
        <w:t xml:space="preserve">Assumptions: People are assigned with equal probability to the treatment and control groups. We assume that covariates in the regression model will explain 20 percent of the variation in the outcome measures. </w:t>
      </w:r>
      <w:r w:rsidRPr="00DE13DC">
        <w:rPr>
          <w:rFonts w:ascii="Arial" w:hAnsi="Arial" w:cs="Arial"/>
          <w:sz w:val="17"/>
          <w:szCs w:val="17"/>
        </w:rPr>
        <w:t>All power calculations are based on the following formula:</w:t>
      </w:r>
      <w:r w:rsidR="00FC1B6E" w:rsidRPr="00FC1B6E">
        <w:rPr>
          <w:rFonts w:ascii="Arial" w:hAnsi="Arial" w:cs="Arial"/>
          <w:position w:val="-16"/>
          <w:sz w:val="17"/>
          <w:szCs w:val="17"/>
        </w:rPr>
        <w:object w:dxaOrig="5360" w:dyaOrig="480" w14:anchorId="2FAE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2.5pt" o:ole="">
            <v:imagedata r:id="rId12" o:title=""/>
          </v:shape>
          <o:OLEObject Type="Embed" ProgID="Equation.3" ShapeID="_x0000_i1025" DrawAspect="Content" ObjectID="_1604899890" r:id="rId13"/>
        </w:object>
      </w:r>
      <w:r w:rsidRPr="00DE13DC">
        <w:rPr>
          <w:rFonts w:ascii="Arial" w:hAnsi="Arial" w:cs="Arial"/>
          <w:sz w:val="17"/>
          <w:szCs w:val="17"/>
        </w:rPr>
        <w:t>, where</w:t>
      </w:r>
      <w:r w:rsidRPr="00DE13DC">
        <w:rPr>
          <w:rFonts w:ascii="Arial" w:hAnsi="Arial" w:cs="Arial"/>
          <w:position w:val="-12"/>
          <w:sz w:val="17"/>
          <w:szCs w:val="17"/>
        </w:rPr>
        <w:object w:dxaOrig="340" w:dyaOrig="360" w14:anchorId="51E8013F">
          <v:shape id="_x0000_i1026" type="#_x0000_t75" style="width:21.75pt;height:21.75pt" o:ole="">
            <v:imagedata r:id="rId14" o:title=""/>
          </v:shape>
          <o:OLEObject Type="Embed" ProgID="Equation.3" ShapeID="_x0000_i1026" DrawAspect="Content" ObjectID="_1604899891" r:id="rId15"/>
        </w:object>
      </w:r>
      <w:r w:rsidRPr="00DE13DC">
        <w:rPr>
          <w:rFonts w:ascii="Arial" w:hAnsi="Arial" w:cs="Arial"/>
          <w:sz w:val="17"/>
          <w:szCs w:val="17"/>
        </w:rPr>
        <w:t>is the inverse t distribution with</w:t>
      </w:r>
      <w:r w:rsidRPr="00DE13DC">
        <w:rPr>
          <w:rFonts w:ascii="Arial" w:hAnsi="Arial" w:cs="Arial"/>
          <w:position w:val="-8"/>
          <w:sz w:val="17"/>
          <w:szCs w:val="17"/>
        </w:rPr>
        <w:object w:dxaOrig="260" w:dyaOrig="260" w14:anchorId="4C84A374">
          <v:shape id="_x0000_i1027" type="#_x0000_t75" style="width:14.25pt;height:14.25pt" o:ole="">
            <v:imagedata r:id="rId16" o:title=""/>
          </v:shape>
          <o:OLEObject Type="Embed" ProgID="Equation.3" ShapeID="_x0000_i1027" DrawAspect="Content" ObjectID="_1604899892" r:id="rId17"/>
        </w:object>
      </w:r>
      <w:r w:rsidRPr="00DE13DC">
        <w:rPr>
          <w:rFonts w:ascii="Arial" w:hAnsi="Arial" w:cs="Arial"/>
          <w:sz w:val="17"/>
          <w:szCs w:val="17"/>
        </w:rPr>
        <w:t>degrees of freedom,</w:t>
      </w:r>
      <w:r w:rsidRPr="00DE13DC">
        <w:rPr>
          <w:rFonts w:ascii="Arial" w:hAnsi="Arial" w:cs="Arial"/>
          <w:position w:val="-6"/>
          <w:sz w:val="17"/>
          <w:szCs w:val="17"/>
        </w:rPr>
        <w:object w:dxaOrig="200" w:dyaOrig="200" w14:anchorId="177F839E">
          <v:shape id="_x0000_i1028" type="#_x0000_t75" style="width:14.25pt;height:14.25pt" o:ole="">
            <v:imagedata r:id="rId18" o:title=""/>
          </v:shape>
          <o:OLEObject Type="Embed" ProgID="Equation.3" ShapeID="_x0000_i1028" DrawAspect="Content" ObjectID="_1604899893" r:id="rId19"/>
        </w:object>
      </w:r>
      <w:r w:rsidRPr="00DE13DC">
        <w:rPr>
          <w:rFonts w:ascii="Arial" w:hAnsi="Arial" w:cs="Arial"/>
          <w:sz w:val="17"/>
          <w:szCs w:val="17"/>
        </w:rPr>
        <w:t>is the significance level of the test,</w:t>
      </w:r>
      <w:r w:rsidR="00AA64DE" w:rsidRPr="00EE5589">
        <w:rPr>
          <w:rFonts w:ascii="Arial" w:hAnsi="Arial" w:cs="Arial"/>
          <w:position w:val="-10"/>
          <w:sz w:val="17"/>
          <w:szCs w:val="17"/>
        </w:rPr>
        <w:object w:dxaOrig="240" w:dyaOrig="320" w14:anchorId="11E8FC26">
          <v:shape id="_x0000_i1029" type="#_x0000_t75" style="width:14.25pt;height:19.5pt" o:ole="">
            <v:imagedata r:id="rId20" o:title=""/>
          </v:shape>
          <o:OLEObject Type="Embed" ProgID="Equation.3" ShapeID="_x0000_i1029" DrawAspect="Content" ObjectID="_1604899894" r:id="rId21"/>
        </w:object>
      </w:r>
      <w:r w:rsidRPr="00DE13DC">
        <w:rPr>
          <w:rFonts w:ascii="Arial" w:hAnsi="Arial" w:cs="Arial"/>
          <w:sz w:val="17"/>
          <w:szCs w:val="17"/>
        </w:rPr>
        <w:t>is the level of Type II error,</w:t>
      </w:r>
      <w:r w:rsidR="00AA64DE" w:rsidRPr="00DE13DC">
        <w:rPr>
          <w:rFonts w:ascii="Arial" w:hAnsi="Arial" w:cs="Arial"/>
          <w:position w:val="-4"/>
          <w:sz w:val="17"/>
          <w:szCs w:val="17"/>
        </w:rPr>
        <w:object w:dxaOrig="279" w:dyaOrig="279" w14:anchorId="321DF6AD">
          <v:shape id="_x0000_i1030" type="#_x0000_t75" style="width:14.25pt;height:14.25pt" o:ole="">
            <v:imagedata r:id="rId22" o:title=""/>
          </v:shape>
          <o:OLEObject Type="Embed" ProgID="Equation.3" ShapeID="_x0000_i1030" DrawAspect="Content" ObjectID="_1604899895" r:id="rId23"/>
        </w:object>
      </w:r>
      <w:r w:rsidRPr="00DE13DC">
        <w:rPr>
          <w:rFonts w:ascii="Arial" w:hAnsi="Arial" w:cs="Arial"/>
          <w:sz w:val="17"/>
          <w:szCs w:val="17"/>
        </w:rPr>
        <w:t>is the variance in outcomes explained by baseline characteristics,</w:t>
      </w:r>
      <w:r w:rsidRPr="00DE13DC">
        <w:rPr>
          <w:rFonts w:ascii="Arial" w:hAnsi="Arial" w:cs="Arial"/>
          <w:position w:val="-6"/>
          <w:sz w:val="17"/>
          <w:szCs w:val="17"/>
        </w:rPr>
        <w:object w:dxaOrig="180" w:dyaOrig="200" w14:anchorId="428D1F84">
          <v:shape id="_x0000_i1031" type="#_x0000_t75" style="width:14.25pt;height:14.25pt" o:ole="">
            <v:imagedata r:id="rId24" o:title=""/>
          </v:shape>
          <o:OLEObject Type="Embed" ProgID="Equation.3" ShapeID="_x0000_i1031" DrawAspect="Content" ObjectID="_1604899896" r:id="rId25"/>
        </w:object>
      </w:r>
      <w:r w:rsidRPr="00DE13DC">
        <w:rPr>
          <w:rFonts w:ascii="Arial" w:hAnsi="Arial" w:cs="Arial"/>
          <w:sz w:val="17"/>
          <w:szCs w:val="17"/>
        </w:rPr>
        <w:t>is the number of participants after attrition, and</w:t>
      </w:r>
      <w:r w:rsidRPr="00DE13DC">
        <w:rPr>
          <w:rFonts w:ascii="Arial" w:hAnsi="Arial" w:cs="Arial"/>
          <w:position w:val="-8"/>
          <w:sz w:val="17"/>
          <w:szCs w:val="17"/>
        </w:rPr>
        <w:object w:dxaOrig="200" w:dyaOrig="220" w14:anchorId="3AFEEE89">
          <v:shape id="_x0000_i1032" type="#_x0000_t75" style="width:14.25pt;height:14.25pt" o:ole="">
            <v:imagedata r:id="rId26" o:title=""/>
          </v:shape>
          <o:OLEObject Type="Embed" ProgID="Equation.3" ShapeID="_x0000_i1032" DrawAspect="Content" ObjectID="_1604899897" r:id="rId27"/>
        </w:object>
      </w:r>
      <w:r w:rsidRPr="00DE13DC">
        <w:rPr>
          <w:rFonts w:ascii="Arial" w:hAnsi="Arial" w:cs="Arial"/>
          <w:sz w:val="17"/>
          <w:szCs w:val="17"/>
        </w:rPr>
        <w:t xml:space="preserve">is the fraction of study participants in the treatment group. We assume </w:t>
      </w:r>
      <w:r w:rsidRPr="00DE13DC">
        <w:rPr>
          <w:rFonts w:ascii="Arial" w:hAnsi="Arial" w:cs="Arial"/>
          <w:position w:val="-6"/>
          <w:sz w:val="17"/>
          <w:szCs w:val="17"/>
        </w:rPr>
        <w:object w:dxaOrig="700" w:dyaOrig="240" w14:anchorId="6111C09B">
          <v:shape id="_x0000_i1033" type="#_x0000_t75" style="width:36.75pt;height:14.25pt" o:ole="">
            <v:imagedata r:id="rId28" o:title=""/>
          </v:shape>
          <o:OLEObject Type="Embed" ProgID="Equation.3" ShapeID="_x0000_i1033" DrawAspect="Content" ObjectID="_1604899898" r:id="rId29"/>
        </w:object>
      </w:r>
      <w:r w:rsidR="001F3F78">
        <w:rPr>
          <w:rFonts w:ascii="Arial" w:hAnsi="Arial" w:cs="Arial"/>
          <w:sz w:val="17"/>
          <w:szCs w:val="17"/>
        </w:rPr>
        <w:t xml:space="preserve"> </w:t>
      </w:r>
      <w:r w:rsidRPr="00DE13DC">
        <w:rPr>
          <w:rFonts w:ascii="Arial" w:hAnsi="Arial" w:cs="Arial"/>
          <w:sz w:val="17"/>
          <w:szCs w:val="17"/>
        </w:rPr>
        <w:t>and power is 80 percent</w:t>
      </w:r>
      <w:r w:rsidR="001F3F78">
        <w:rPr>
          <w:rFonts w:ascii="Arial" w:hAnsi="Arial" w:cs="Arial"/>
          <w:sz w:val="17"/>
          <w:szCs w:val="17"/>
        </w:rPr>
        <w:t xml:space="preserve"> </w:t>
      </w:r>
      <w:r w:rsidRPr="00DE13DC">
        <w:rPr>
          <w:rFonts w:ascii="Arial" w:hAnsi="Arial" w:cs="Arial"/>
          <w:position w:val="-8"/>
          <w:sz w:val="17"/>
          <w:szCs w:val="17"/>
        </w:rPr>
        <w:object w:dxaOrig="1020" w:dyaOrig="260" w14:anchorId="0116D50D">
          <v:shape id="_x0000_i1034" type="#_x0000_t75" style="width:50.25pt;height:14.25pt" o:ole="">
            <v:imagedata r:id="rId30" o:title=""/>
          </v:shape>
          <o:OLEObject Type="Embed" ProgID="Equation.3" ShapeID="_x0000_i1034" DrawAspect="Content" ObjectID="_1604899899" r:id="rId31"/>
        </w:object>
      </w:r>
      <w:r w:rsidRPr="00DE13DC">
        <w:rPr>
          <w:rFonts w:ascii="Arial" w:hAnsi="Arial" w:cs="Arial"/>
          <w:sz w:val="17"/>
          <w:szCs w:val="17"/>
        </w:rPr>
        <w:t xml:space="preserve">. We assume 20 percent attrition in the survey data. </w:t>
      </w:r>
    </w:p>
    <w:p w14:paraId="0E30679B" w14:textId="77777777" w:rsidR="00786828" w:rsidRPr="00786828" w:rsidRDefault="00786828" w:rsidP="008C2319">
      <w:pPr>
        <w:spacing w:after="240"/>
      </w:pPr>
      <w:r w:rsidRPr="00786828">
        <w:t xml:space="preserve">These samples are large enough to detect the expected impacts of the programs, even accounting for </w:t>
      </w:r>
      <w:r w:rsidRPr="00337253">
        <w:t>attrition in the survey sample</w:t>
      </w:r>
      <w:r w:rsidRPr="00786828">
        <w:t>. With a survey sample of 1</w:t>
      </w:r>
      <w:r w:rsidR="005B2018">
        <w:t>,</w:t>
      </w:r>
      <w:r w:rsidRPr="00786828">
        <w:t xml:space="preserve">000 </w:t>
      </w:r>
      <w:r w:rsidR="005B6134">
        <w:t>study participants</w:t>
      </w:r>
      <w:r w:rsidR="005B6134" w:rsidRPr="00786828">
        <w:t xml:space="preserve"> </w:t>
      </w:r>
      <w:r w:rsidRPr="00786828">
        <w:t xml:space="preserve">(which implies an analysis sample of 800 people </w:t>
      </w:r>
      <w:r w:rsidR="00296094">
        <w:t>based on</w:t>
      </w:r>
      <w:r w:rsidR="00296094" w:rsidRPr="00786828">
        <w:t xml:space="preserve"> </w:t>
      </w:r>
      <w:r w:rsidRPr="00786828">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14:paraId="381E2666" w14:textId="77777777" w:rsidR="00E05A0A" w:rsidRDefault="00E05A0A" w:rsidP="008C2319">
      <w:pPr>
        <w:keepNext/>
        <w:spacing w:before="360" w:after="120"/>
        <w:rPr>
          <w:b/>
        </w:rPr>
      </w:pPr>
      <w:r>
        <w:rPr>
          <w:b/>
        </w:rPr>
        <w:t>B3. Methods to Maximize Response Rates and Deal with Nonresponse</w:t>
      </w:r>
    </w:p>
    <w:p w14:paraId="77B3DB16" w14:textId="77777777" w:rsidR="00EC6101" w:rsidRDefault="00EC6101" w:rsidP="008C2319">
      <w:pPr>
        <w:spacing w:after="60"/>
        <w:rPr>
          <w:b/>
          <w:i/>
        </w:rPr>
      </w:pPr>
      <w:r w:rsidRPr="007378E7">
        <w:rPr>
          <w:b/>
          <w:i/>
        </w:rPr>
        <w:t>Expected Response Rates</w:t>
      </w:r>
    </w:p>
    <w:p w14:paraId="49E68CF0" w14:textId="4ACBF802" w:rsidR="00786828" w:rsidRDefault="00786828" w:rsidP="008C2319">
      <w:pPr>
        <w:pStyle w:val="NormalSS"/>
        <w:ind w:firstLine="0"/>
        <w:rPr>
          <w:szCs w:val="24"/>
        </w:rPr>
      </w:pPr>
      <w:r w:rsidRPr="00337253">
        <w:rPr>
          <w:szCs w:val="24"/>
        </w:rPr>
        <w:t>We anticipate an 80 percent response rate on the</w:t>
      </w:r>
      <w:r w:rsidR="009B7F54">
        <w:rPr>
          <w:szCs w:val="24"/>
        </w:rPr>
        <w:t xml:space="preserve"> second</w:t>
      </w:r>
      <w:r w:rsidRPr="00337253">
        <w:rPr>
          <w:szCs w:val="24"/>
        </w:rPr>
        <w:t xml:space="preserve"> </w:t>
      </w:r>
      <w:r>
        <w:rPr>
          <w:szCs w:val="24"/>
        </w:rPr>
        <w:t>follow-up</w:t>
      </w:r>
      <w:r w:rsidRPr="00337253">
        <w:rPr>
          <w:szCs w:val="24"/>
        </w:rPr>
        <w:t xml:space="preserve"> survey</w:t>
      </w:r>
      <w:r w:rsidR="0070209C">
        <w:rPr>
          <w:szCs w:val="24"/>
        </w:rPr>
        <w:t xml:space="preserve"> based on our experiences conducting follow-up surveys with similar populations</w:t>
      </w:r>
      <w:r w:rsidRPr="00337253">
        <w:rPr>
          <w:szCs w:val="24"/>
        </w:rPr>
        <w:t>. In our evaluation of the Building Nebraska Families program</w:t>
      </w:r>
      <w:r w:rsidR="00D307AE">
        <w:rPr>
          <w:szCs w:val="24"/>
        </w:rPr>
        <w:t xml:space="preserve"> (OMB control number </w:t>
      </w:r>
      <w:r w:rsidR="00D307AE" w:rsidRPr="00D307AE">
        <w:rPr>
          <w:szCs w:val="24"/>
        </w:rPr>
        <w:t>0970-0246</w:t>
      </w:r>
      <w:r w:rsidR="00D307AE">
        <w:rPr>
          <w:szCs w:val="24"/>
        </w:rPr>
        <w:t>)</w:t>
      </w:r>
      <w:r w:rsidRPr="00337253">
        <w:rPr>
          <w:szCs w:val="24"/>
        </w:rPr>
        <w:t xml:space="preserve">, we achieved an 87 percent response rate on the 18-month follow-up survey and an 83 percent response rate on the 30-month follow-up survey. </w:t>
      </w:r>
      <w:r w:rsidR="00686515">
        <w:rPr>
          <w:szCs w:val="24"/>
        </w:rPr>
        <w:t>This program</w:t>
      </w:r>
      <w:r w:rsidR="0070209C">
        <w:rPr>
          <w:szCs w:val="24"/>
        </w:rPr>
        <w:t>, which was conducted with a population similar to the current study,</w:t>
      </w:r>
      <w:r w:rsidR="00686515">
        <w:rPr>
          <w:szCs w:val="24"/>
        </w:rPr>
        <w:t xml:space="preserve"> was </w:t>
      </w:r>
      <w:r w:rsidR="00686515" w:rsidRPr="00686515">
        <w:rPr>
          <w:szCs w:val="24"/>
        </w:rPr>
        <w:t xml:space="preserve">designed to help </w:t>
      </w:r>
      <w:r w:rsidR="00686515">
        <w:rPr>
          <w:szCs w:val="24"/>
        </w:rPr>
        <w:t>TANF</w:t>
      </w:r>
      <w:r w:rsidR="00686515" w:rsidRPr="00686515">
        <w:rPr>
          <w:szCs w:val="24"/>
        </w:rPr>
        <w:t xml:space="preserve"> recipients and other low</w:t>
      </w:r>
      <w:r w:rsidR="00505143">
        <w:rPr>
          <w:szCs w:val="24"/>
        </w:rPr>
        <w:t>-</w:t>
      </w:r>
      <w:r w:rsidR="00686515" w:rsidRPr="00686515">
        <w:rPr>
          <w:szCs w:val="24"/>
        </w:rPr>
        <w:t>income people enter, maintain, and advance in employment.</w:t>
      </w:r>
      <w:r w:rsidR="00686515">
        <w:rPr>
          <w:szCs w:val="24"/>
        </w:rPr>
        <w:t xml:space="preserve"> </w:t>
      </w:r>
      <w:r w:rsidRPr="00337253">
        <w:rPr>
          <w:szCs w:val="24"/>
        </w:rPr>
        <w:t>For the P</w:t>
      </w:r>
      <w:r w:rsidR="00FD30D2">
        <w:rPr>
          <w:szCs w:val="24"/>
        </w:rPr>
        <w:t>ersonal Responsibility Education Program (PREP)</w:t>
      </w:r>
      <w:r w:rsidRPr="00337253">
        <w:rPr>
          <w:szCs w:val="24"/>
        </w:rPr>
        <w:t xml:space="preserve"> evaluation</w:t>
      </w:r>
      <w:r w:rsidR="00D307AE">
        <w:rPr>
          <w:szCs w:val="24"/>
        </w:rPr>
        <w:t xml:space="preserve"> (OMB control number </w:t>
      </w:r>
      <w:r w:rsidR="00D307AE" w:rsidRPr="00D307AE">
        <w:rPr>
          <w:szCs w:val="24"/>
        </w:rPr>
        <w:t>0970-0398</w:t>
      </w:r>
      <w:r w:rsidR="00D307AE">
        <w:rPr>
          <w:szCs w:val="24"/>
        </w:rPr>
        <w:t>)</w:t>
      </w:r>
      <w:r w:rsidRPr="00337253">
        <w:rPr>
          <w:szCs w:val="24"/>
        </w:rPr>
        <w:t>, we are on track to achieve response rates above 80 percent for the Healthy Families San Angelo</w:t>
      </w:r>
      <w:r w:rsidR="009D4654">
        <w:rPr>
          <w:szCs w:val="24"/>
        </w:rPr>
        <w:t xml:space="preserve"> program</w:t>
      </w:r>
      <w:r w:rsidRPr="00337253">
        <w:rPr>
          <w:szCs w:val="24"/>
        </w:rPr>
        <w:t>, a home-visitation program that targets a low-income population</w:t>
      </w:r>
      <w:r w:rsidR="0070209C">
        <w:rPr>
          <w:szCs w:val="24"/>
        </w:rPr>
        <w:t>, similar to the current study</w:t>
      </w:r>
      <w:r w:rsidRPr="00337253">
        <w:rPr>
          <w:szCs w:val="24"/>
        </w:rPr>
        <w:t xml:space="preserve">. At this site, the cohorts for whom data collection is complete have a response rate of 85 percent on the one-year follow-up survey and 83 percent on the two-year follow-up survey. For the </w:t>
      </w:r>
      <w:r w:rsidR="00EC30A7">
        <w:rPr>
          <w:szCs w:val="24"/>
        </w:rPr>
        <w:t xml:space="preserve">Parents and Children Together </w:t>
      </w:r>
      <w:r w:rsidRPr="00337253">
        <w:rPr>
          <w:szCs w:val="24"/>
        </w:rPr>
        <w:t>follow-up surveys, using the strategies outlined below, we achieved an 88 percent response rate for the low-income mothers and fathers in the healthy marriage program study</w:t>
      </w:r>
      <w:r w:rsidR="00603181">
        <w:rPr>
          <w:szCs w:val="24"/>
        </w:rPr>
        <w:t xml:space="preserve"> (</w:t>
      </w:r>
      <w:r w:rsidR="00603181" w:rsidRPr="003560C5">
        <w:t>OMB control number 0970-0403</w:t>
      </w:r>
      <w:r w:rsidR="00603181">
        <w:t>)</w:t>
      </w:r>
      <w:r w:rsidR="00603181">
        <w:rPr>
          <w:szCs w:val="24"/>
        </w:rPr>
        <w:t>.</w:t>
      </w:r>
      <w:r w:rsidRPr="00337253">
        <w:rPr>
          <w:szCs w:val="24"/>
        </w:rPr>
        <w:t xml:space="preserve"> </w:t>
      </w:r>
      <w:r w:rsidR="004259D8">
        <w:rPr>
          <w:szCs w:val="24"/>
        </w:rPr>
        <w:t>All of these examples demonstrate the usefulness of our responsive design strategies for achieving high response rates with low-income, at-risk populations. The combination of sound planning, using paradata and adaptive design</w:t>
      </w:r>
      <w:r w:rsidR="003652B4">
        <w:rPr>
          <w:szCs w:val="24"/>
        </w:rPr>
        <w:t>,</w:t>
      </w:r>
      <w:r w:rsidR="004259D8">
        <w:rPr>
          <w:szCs w:val="24"/>
        </w:rPr>
        <w:t xml:space="preserve"> and our experience with at-risk populations produces balanced, high</w:t>
      </w:r>
      <w:r w:rsidR="003652B4">
        <w:rPr>
          <w:szCs w:val="24"/>
        </w:rPr>
        <w:t>-</w:t>
      </w:r>
      <w:r w:rsidR="004259D8">
        <w:rPr>
          <w:szCs w:val="24"/>
        </w:rPr>
        <w:t>quality data.</w:t>
      </w:r>
    </w:p>
    <w:p w14:paraId="51230908" w14:textId="77777777" w:rsidR="00EC6101" w:rsidRDefault="00EC6101" w:rsidP="008C2319">
      <w:pPr>
        <w:spacing w:after="60" w:line="276" w:lineRule="auto"/>
        <w:rPr>
          <w:b/>
          <w:i/>
        </w:rPr>
      </w:pPr>
      <w:r w:rsidRPr="007378E7">
        <w:rPr>
          <w:b/>
          <w:i/>
        </w:rPr>
        <w:t>Dealing with Nonresponse</w:t>
      </w:r>
    </w:p>
    <w:p w14:paraId="481E4D8D" w14:textId="4298438F" w:rsidR="00C26EFA" w:rsidRPr="00EA0C81" w:rsidRDefault="00C26EFA" w:rsidP="008C2319">
      <w:pPr>
        <w:pStyle w:val="NormalSS"/>
        <w:ind w:firstLine="0"/>
        <w:rPr>
          <w:szCs w:val="24"/>
        </w:rPr>
      </w:pPr>
      <w:r w:rsidRPr="00EA0C81">
        <w:rPr>
          <w:szCs w:val="24"/>
        </w:rPr>
        <w:lastRenderedPageBreak/>
        <w:t>All analysis of</w:t>
      </w:r>
      <w:r w:rsidR="009B7F54">
        <w:rPr>
          <w:szCs w:val="24"/>
        </w:rPr>
        <w:t xml:space="preserve"> the second</w:t>
      </w:r>
      <w:r w:rsidRPr="00EA0C81">
        <w:rPr>
          <w:szCs w:val="24"/>
        </w:rPr>
        <w:t xml:space="preserve"> follow-up survey data will account for survey nonresponse using nonresponse weights</w:t>
      </w:r>
      <w:r w:rsidR="00DA04B4">
        <w:rPr>
          <w:szCs w:val="24"/>
        </w:rPr>
        <w:t>. W</w:t>
      </w:r>
      <w:r w:rsidR="009C60CE">
        <w:rPr>
          <w:szCs w:val="24"/>
        </w:rPr>
        <w:t>eights will be calculated</w:t>
      </w:r>
      <w:r w:rsidR="00674476">
        <w:rPr>
          <w:szCs w:val="24"/>
        </w:rPr>
        <w:t xml:space="preserve"> </w:t>
      </w:r>
      <w:r w:rsidRPr="00EA0C81">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0013286F">
        <w:rPr>
          <w:szCs w:val="24"/>
        </w:rPr>
        <w:t>, as described in the studies above</w:t>
      </w:r>
      <w:r w:rsidRPr="00EA0C81">
        <w:rPr>
          <w:szCs w:val="24"/>
        </w:rPr>
        <w:t>.</w:t>
      </w:r>
    </w:p>
    <w:p w14:paraId="4D91E54D" w14:textId="6664A05C" w:rsidR="00DD391B" w:rsidRPr="002217A8" w:rsidRDefault="00DD391B" w:rsidP="008C2319">
      <w:pPr>
        <w:pStyle w:val="NormalSS"/>
        <w:ind w:firstLine="0"/>
        <w:rPr>
          <w:szCs w:val="24"/>
        </w:rPr>
      </w:pPr>
      <w:r w:rsidRPr="002217A8">
        <w:rPr>
          <w:szCs w:val="24"/>
        </w:rPr>
        <w:t xml:space="preserve">Some </w:t>
      </w:r>
      <w:r>
        <w:rPr>
          <w:szCs w:val="24"/>
        </w:rPr>
        <w:t xml:space="preserve">survey </w:t>
      </w:r>
      <w:r w:rsidRPr="002217A8">
        <w:rPr>
          <w:szCs w:val="24"/>
        </w:rPr>
        <w:t>nonresponse is inevitable</w:t>
      </w:r>
      <w:r w:rsidR="00924A6F">
        <w:rPr>
          <w:szCs w:val="24"/>
        </w:rPr>
        <w:t xml:space="preserve">, although it will be minimized by providing </w:t>
      </w:r>
      <w:r w:rsidR="005F146B">
        <w:rPr>
          <w:szCs w:val="24"/>
        </w:rPr>
        <w:t>incentives</w:t>
      </w:r>
      <w:r w:rsidRPr="002217A8">
        <w:rPr>
          <w:szCs w:val="24"/>
        </w:rPr>
        <w:t>.</w:t>
      </w:r>
      <w:r w:rsidR="00C533BC">
        <w:rPr>
          <w:szCs w:val="24"/>
        </w:rPr>
        <w:t xml:space="preserve"> </w:t>
      </w:r>
      <w:r w:rsidR="00DB3D3C">
        <w:rPr>
          <w:szCs w:val="24"/>
        </w:rPr>
        <w:t>The evaluation team</w:t>
      </w:r>
      <w:r w:rsidRPr="002217A8">
        <w:rPr>
          <w:szCs w:val="24"/>
        </w:rPr>
        <w:t xml:space="preserve"> will </w:t>
      </w:r>
      <w:r w:rsidR="00B36B78">
        <w:rPr>
          <w:szCs w:val="24"/>
        </w:rPr>
        <w:t>analyze</w:t>
      </w:r>
      <w:r w:rsidRPr="002217A8">
        <w:rPr>
          <w:szCs w:val="24"/>
        </w:rPr>
        <w:t xml:space="preserve"> nonresponse to assess whether the </w:t>
      </w:r>
      <w:r>
        <w:rPr>
          <w:szCs w:val="24"/>
        </w:rPr>
        <w:t xml:space="preserve">sample of </w:t>
      </w:r>
      <w:r w:rsidR="009B7F54">
        <w:rPr>
          <w:szCs w:val="24"/>
        </w:rPr>
        <w:t xml:space="preserve">second </w:t>
      </w:r>
      <w:r w:rsidR="00090FC7">
        <w:rPr>
          <w:szCs w:val="24"/>
        </w:rPr>
        <w:t xml:space="preserve">follow-up </w:t>
      </w:r>
      <w:r w:rsidRPr="002217A8">
        <w:rPr>
          <w:szCs w:val="24"/>
        </w:rPr>
        <w:t xml:space="preserve">survey </w:t>
      </w:r>
      <w:r>
        <w:rPr>
          <w:szCs w:val="24"/>
        </w:rPr>
        <w:t>respondents</w:t>
      </w:r>
      <w:r w:rsidRPr="002217A8">
        <w:rPr>
          <w:szCs w:val="24"/>
        </w:rPr>
        <w:t xml:space="preserve"> is representative of the full </w:t>
      </w:r>
      <w:r w:rsidR="00FC46A4">
        <w:rPr>
          <w:szCs w:val="24"/>
        </w:rPr>
        <w:t>study</w:t>
      </w:r>
      <w:r w:rsidR="00FC46A4" w:rsidRPr="002217A8">
        <w:rPr>
          <w:szCs w:val="24"/>
        </w:rPr>
        <w:t xml:space="preserve"> </w:t>
      </w:r>
      <w:r w:rsidRPr="002217A8">
        <w:rPr>
          <w:szCs w:val="24"/>
        </w:rPr>
        <w:t>sample.</w:t>
      </w:r>
      <w:r w:rsidR="00C533BC">
        <w:rPr>
          <w:szCs w:val="24"/>
        </w:rPr>
        <w:t xml:space="preserve"> </w:t>
      </w:r>
      <w:r w:rsidRPr="002217A8">
        <w:rPr>
          <w:szCs w:val="24"/>
        </w:rPr>
        <w:t xml:space="preserve">Using the data on </w:t>
      </w:r>
      <w:r w:rsidR="006E6C63">
        <w:rPr>
          <w:szCs w:val="24"/>
        </w:rPr>
        <w:t>participants</w:t>
      </w:r>
      <w:r w:rsidR="002A5B59">
        <w:rPr>
          <w:szCs w:val="24"/>
        </w:rPr>
        <w:t>’ c</w:t>
      </w:r>
      <w:r w:rsidRPr="002217A8">
        <w:rPr>
          <w:szCs w:val="24"/>
        </w:rPr>
        <w:t xml:space="preserve">haracteristics collected </w:t>
      </w:r>
      <w:r w:rsidR="00090FC7">
        <w:rPr>
          <w:szCs w:val="24"/>
        </w:rPr>
        <w:t>at</w:t>
      </w:r>
      <w:r w:rsidRPr="002217A8">
        <w:rPr>
          <w:szCs w:val="24"/>
        </w:rPr>
        <w:t xml:space="preserve"> baseline, Mathematica will conduct statistical tests (chi-square and t-tests) to gauge whether the </w:t>
      </w:r>
      <w:r>
        <w:rPr>
          <w:szCs w:val="24"/>
        </w:rPr>
        <w:t>treatment group</w:t>
      </w:r>
      <w:r w:rsidRPr="002217A8">
        <w:rPr>
          <w:szCs w:val="24"/>
        </w:rPr>
        <w:t xml:space="preserve"> members who participated in data collection are representative of all the </w:t>
      </w:r>
      <w:r>
        <w:rPr>
          <w:szCs w:val="24"/>
        </w:rPr>
        <w:t>treatment group</w:t>
      </w:r>
      <w:r w:rsidRPr="002217A8">
        <w:rPr>
          <w:szCs w:val="24"/>
        </w:rPr>
        <w:t xml:space="preserve"> members, whether the control group members who participated in data collection are representative of all the control group members, and whether there are </w:t>
      </w:r>
      <w:r w:rsidR="00EC4806">
        <w:rPr>
          <w:szCs w:val="24"/>
        </w:rPr>
        <w:t xml:space="preserve">systematic </w:t>
      </w:r>
      <w:r w:rsidRPr="002217A8">
        <w:rPr>
          <w:szCs w:val="24"/>
        </w:rPr>
        <w:t xml:space="preserve">differences in the </w:t>
      </w:r>
      <w:r>
        <w:rPr>
          <w:szCs w:val="24"/>
        </w:rPr>
        <w:t>treatment</w:t>
      </w:r>
      <w:r w:rsidRPr="002217A8">
        <w:rPr>
          <w:szCs w:val="24"/>
        </w:rPr>
        <w:t xml:space="preserve"> and control group members who responded to the survey.</w:t>
      </w:r>
    </w:p>
    <w:p w14:paraId="711694F5" w14:textId="558C8BF6" w:rsidR="00DD391B" w:rsidRPr="00337253" w:rsidRDefault="00DB3D3C" w:rsidP="008C2319">
      <w:pPr>
        <w:pStyle w:val="NormalSS"/>
        <w:ind w:firstLine="0"/>
        <w:rPr>
          <w:szCs w:val="24"/>
        </w:rPr>
      </w:pPr>
      <w:r>
        <w:rPr>
          <w:szCs w:val="24"/>
        </w:rPr>
        <w:t xml:space="preserve">The evaluation </w:t>
      </w:r>
      <w:r w:rsidR="00B0094B">
        <w:rPr>
          <w:szCs w:val="24"/>
        </w:rPr>
        <w:t>t</w:t>
      </w:r>
      <w:r>
        <w:rPr>
          <w:szCs w:val="24"/>
        </w:rPr>
        <w:t>eam</w:t>
      </w:r>
      <w:r w:rsidR="00DD391B" w:rsidRPr="002217A8">
        <w:rPr>
          <w:szCs w:val="24"/>
        </w:rPr>
        <w:t xml:space="preserve"> will use two approaches to correct for potential nonresponse bias in the estimation of program impacts.</w:t>
      </w:r>
      <w:r w:rsidR="00C533BC">
        <w:rPr>
          <w:szCs w:val="24"/>
        </w:rPr>
        <w:t xml:space="preserve"> </w:t>
      </w:r>
      <w:r w:rsidR="00DD391B" w:rsidRPr="002217A8">
        <w:rPr>
          <w:szCs w:val="24"/>
        </w:rPr>
        <w:t>First, the regression models described in A</w:t>
      </w:r>
      <w:r w:rsidR="00EC06DF">
        <w:rPr>
          <w:szCs w:val="24"/>
        </w:rPr>
        <w:t>16</w:t>
      </w:r>
      <w:r w:rsidR="005E0390">
        <w:rPr>
          <w:szCs w:val="24"/>
        </w:rPr>
        <w:t xml:space="preserve"> will adjust for </w:t>
      </w:r>
      <w:r w:rsidR="00DD391B" w:rsidRPr="002217A8">
        <w:rPr>
          <w:szCs w:val="24"/>
        </w:rPr>
        <w:t xml:space="preserve">observed differences between the characteristics of </w:t>
      </w:r>
      <w:r w:rsidR="002A5B59">
        <w:rPr>
          <w:szCs w:val="24"/>
        </w:rPr>
        <w:t>treatment</w:t>
      </w:r>
      <w:r w:rsidR="00DD391B" w:rsidRPr="002217A8">
        <w:rPr>
          <w:szCs w:val="24"/>
        </w:rPr>
        <w:t xml:space="preserve"> and control group respondents.</w:t>
      </w:r>
      <w:r w:rsidR="00C533BC">
        <w:rPr>
          <w:szCs w:val="24"/>
        </w:rPr>
        <w:t xml:space="preserve"> </w:t>
      </w:r>
      <w:r w:rsidR="00DD391B" w:rsidRPr="002217A8">
        <w:rPr>
          <w:szCs w:val="24"/>
        </w:rPr>
        <w:t>Second, because this regression procedure will not correct for differences between respondents and nonrespondents in each research group, sample weights</w:t>
      </w:r>
      <w:r>
        <w:rPr>
          <w:szCs w:val="24"/>
        </w:rPr>
        <w:t xml:space="preserve"> will be constructed</w:t>
      </w:r>
      <w:r w:rsidR="00DD391B" w:rsidRPr="002217A8">
        <w:rPr>
          <w:szCs w:val="24"/>
        </w:rPr>
        <w:t xml:space="preserve"> so that the weighted baseline characteristics of respondents in the </w:t>
      </w:r>
      <w:r w:rsidR="00DD391B">
        <w:rPr>
          <w:szCs w:val="24"/>
        </w:rPr>
        <w:t>treatment</w:t>
      </w:r>
      <w:r w:rsidR="00DD391B" w:rsidRPr="002217A8">
        <w:rPr>
          <w:szCs w:val="24"/>
        </w:rPr>
        <w:t xml:space="preserve"> and control group in each </w:t>
      </w:r>
      <w:r w:rsidR="00C64B52">
        <w:rPr>
          <w:szCs w:val="24"/>
        </w:rPr>
        <w:t>program</w:t>
      </w:r>
      <w:r w:rsidR="00DD391B" w:rsidRPr="002217A8">
        <w:rPr>
          <w:szCs w:val="24"/>
        </w:rPr>
        <w:t xml:space="preserve"> are similar to </w:t>
      </w:r>
      <w:r w:rsidR="00E61930">
        <w:rPr>
          <w:szCs w:val="24"/>
        </w:rPr>
        <w:t xml:space="preserve">those of </w:t>
      </w:r>
      <w:r w:rsidR="00DD391B" w:rsidRPr="002217A8">
        <w:rPr>
          <w:szCs w:val="24"/>
        </w:rPr>
        <w:t>the full sample (respondents and nonrespondents). These weights will be constructed using data from the baseline surveys.</w:t>
      </w:r>
    </w:p>
    <w:p w14:paraId="0A5D80FB" w14:textId="77777777" w:rsidR="00EC6101" w:rsidRDefault="00EC6101" w:rsidP="008C2319">
      <w:pPr>
        <w:autoSpaceDE w:val="0"/>
        <w:autoSpaceDN w:val="0"/>
        <w:adjustRightInd w:val="0"/>
        <w:spacing w:before="120" w:after="60"/>
        <w:rPr>
          <w:b/>
          <w:i/>
        </w:rPr>
      </w:pPr>
      <w:r w:rsidRPr="007378E7">
        <w:rPr>
          <w:b/>
          <w:i/>
        </w:rPr>
        <w:t>Maximizing Response Rates</w:t>
      </w:r>
    </w:p>
    <w:p w14:paraId="4029C7F8" w14:textId="77777777" w:rsidR="00C26EFA" w:rsidRPr="00DF5131" w:rsidRDefault="00C26EFA" w:rsidP="008C2319">
      <w:pPr>
        <w:pStyle w:val="NormalSS"/>
        <w:spacing w:before="120" w:after="0"/>
        <w:ind w:firstLine="0"/>
        <w:rPr>
          <w:b/>
          <w:szCs w:val="24"/>
          <w:u w:val="single"/>
        </w:rPr>
      </w:pPr>
      <w:r w:rsidRPr="00DF5131">
        <w:rPr>
          <w:b/>
          <w:szCs w:val="24"/>
          <w:u w:val="single"/>
        </w:rPr>
        <w:t>Impact Study</w:t>
      </w:r>
    </w:p>
    <w:p w14:paraId="1DE94412" w14:textId="3A6EE608" w:rsidR="00EC06DF" w:rsidRDefault="00EC06DF" w:rsidP="008C2319">
      <w:pPr>
        <w:pStyle w:val="NormalSS"/>
        <w:spacing w:before="120" w:after="0"/>
        <w:ind w:firstLine="0"/>
      </w:pPr>
      <w:r w:rsidRPr="00EC06DF">
        <w:t xml:space="preserve">Methods for maximizing response rates for the </w:t>
      </w:r>
      <w:r w:rsidR="00E831AC">
        <w:t>second follow-up survey</w:t>
      </w:r>
      <w:r w:rsidR="00E831AC" w:rsidRPr="00E25D10">
        <w:t xml:space="preserve"> </w:t>
      </w:r>
      <w:r w:rsidRPr="00EC06DF">
        <w:t>are discussed below.</w:t>
      </w:r>
      <w:r w:rsidR="00584822">
        <w:t xml:space="preserve"> These are consistent with the procedures proposed and approved for the first follow-up survey. </w:t>
      </w:r>
    </w:p>
    <w:p w14:paraId="23AC4AD7" w14:textId="77777777" w:rsidR="009B7F54" w:rsidRDefault="009B7F54" w:rsidP="008C2319">
      <w:pPr>
        <w:pStyle w:val="NormalSS"/>
        <w:spacing w:before="120" w:after="0"/>
        <w:ind w:firstLine="0"/>
      </w:pPr>
    </w:p>
    <w:p w14:paraId="2AB8FF62" w14:textId="4ECBB069" w:rsidR="00C26EFA" w:rsidRPr="00E25D10" w:rsidRDefault="00C26EFA" w:rsidP="008C2319">
      <w:pPr>
        <w:pStyle w:val="BulletBlack"/>
        <w:tabs>
          <w:tab w:val="clear" w:pos="360"/>
        </w:tabs>
        <w:ind w:left="630"/>
        <w:rPr>
          <w:rFonts w:ascii="Times New Roman" w:hAnsi="Times New Roman"/>
        </w:rPr>
      </w:pPr>
      <w:r w:rsidRPr="00E25D10">
        <w:rPr>
          <w:rFonts w:ascii="Times New Roman" w:hAnsi="Times New Roman"/>
          <w:b/>
        </w:rPr>
        <w:t xml:space="preserve">Use a tested questionnaire. </w:t>
      </w:r>
      <w:r w:rsidR="00E831AC" w:rsidRPr="00117BEA">
        <w:rPr>
          <w:rFonts w:ascii="Times New Roman" w:hAnsi="Times New Roman"/>
        </w:rPr>
        <w:t>As with the first follow-up,</w:t>
      </w:r>
      <w:r w:rsidR="00E831AC">
        <w:rPr>
          <w:rFonts w:ascii="Times New Roman" w:hAnsi="Times New Roman"/>
          <w:b/>
        </w:rPr>
        <w:t xml:space="preserve"> </w:t>
      </w:r>
      <w:r w:rsidR="00E831AC">
        <w:rPr>
          <w:rFonts w:ascii="Times New Roman" w:hAnsi="Times New Roman"/>
        </w:rPr>
        <w:t>t</w:t>
      </w:r>
      <w:r w:rsidRPr="00E25D10">
        <w:rPr>
          <w:rFonts w:ascii="Times New Roman" w:hAnsi="Times New Roman"/>
        </w:rPr>
        <w:t>he</w:t>
      </w:r>
      <w:r w:rsidR="00156D82" w:rsidRPr="00E25D10">
        <w:rPr>
          <w:rFonts w:ascii="Times New Roman" w:hAnsi="Times New Roman"/>
        </w:rPr>
        <w:t xml:space="preserve"> collection of</w:t>
      </w:r>
      <w:r w:rsidRPr="00E25D10">
        <w:rPr>
          <w:rFonts w:ascii="Times New Roman" w:hAnsi="Times New Roman"/>
        </w:rPr>
        <w:t xml:space="preserve"> </w:t>
      </w:r>
      <w:r w:rsidR="009B7F54">
        <w:rPr>
          <w:rFonts w:ascii="Times New Roman" w:hAnsi="Times New Roman"/>
        </w:rPr>
        <w:t>second follow-up survey</w:t>
      </w:r>
      <w:r w:rsidRPr="00E25D10">
        <w:rPr>
          <w:rFonts w:ascii="Times New Roman" w:hAnsi="Times New Roman"/>
        </w:rPr>
        <w:t xml:space="preserve"> </w:t>
      </w:r>
      <w:r w:rsidR="00156D82" w:rsidRPr="00E25D10">
        <w:rPr>
          <w:rFonts w:ascii="Times New Roman" w:hAnsi="Times New Roman"/>
        </w:rPr>
        <w:t xml:space="preserve">data </w:t>
      </w:r>
      <w:r w:rsidRPr="00E25D10">
        <w:rPr>
          <w:rFonts w:ascii="Times New Roman" w:hAnsi="Times New Roman"/>
        </w:rPr>
        <w:t>has been tailored to the specific circumstances of th</w:t>
      </w:r>
      <w:r w:rsidR="003652B4">
        <w:rPr>
          <w:rFonts w:ascii="Times New Roman" w:hAnsi="Times New Roman"/>
        </w:rPr>
        <w:t>is</w:t>
      </w:r>
      <w:r w:rsidRPr="00E25D10">
        <w:rPr>
          <w:rFonts w:ascii="Times New Roman" w:hAnsi="Times New Roman"/>
        </w:rPr>
        <w:t xml:space="preserve"> evaluation, </w:t>
      </w:r>
      <w:r w:rsidR="0004197F" w:rsidRPr="00E25D10">
        <w:rPr>
          <w:rFonts w:ascii="Times New Roman" w:hAnsi="Times New Roman"/>
        </w:rPr>
        <w:t xml:space="preserve">yet </w:t>
      </w:r>
      <w:r w:rsidRPr="00E25D10">
        <w:rPr>
          <w:rFonts w:ascii="Times New Roman" w:hAnsi="Times New Roman"/>
        </w:rPr>
        <w:t xml:space="preserve">is based closely on the </w:t>
      </w:r>
      <w:r w:rsidR="008726E4" w:rsidRPr="00E25D10">
        <w:rPr>
          <w:rFonts w:ascii="Times New Roman" w:hAnsi="Times New Roman"/>
        </w:rPr>
        <w:t>Evaluation of the Supplemental Nutrition Assistance Program</w:t>
      </w:r>
      <w:r w:rsidR="00380725">
        <w:rPr>
          <w:rFonts w:ascii="Times New Roman" w:hAnsi="Times New Roman"/>
        </w:rPr>
        <w:t xml:space="preserve"> (SNAP)</w:t>
      </w:r>
      <w:r w:rsidR="008726E4" w:rsidRPr="00E25D10">
        <w:rPr>
          <w:rFonts w:ascii="Times New Roman" w:hAnsi="Times New Roman"/>
        </w:rPr>
        <w:t xml:space="preserve"> Employment and Training Pilots</w:t>
      </w:r>
      <w:r w:rsidR="00025E75">
        <w:rPr>
          <w:rFonts w:ascii="Times New Roman" w:hAnsi="Times New Roman"/>
        </w:rPr>
        <w:t xml:space="preserve"> </w:t>
      </w:r>
      <w:r w:rsidRPr="00E25D10">
        <w:rPr>
          <w:rFonts w:ascii="Times New Roman" w:hAnsi="Times New Roman"/>
        </w:rPr>
        <w:t>baseline survey</w:t>
      </w:r>
      <w:r w:rsidR="00487EC0">
        <w:rPr>
          <w:rFonts w:ascii="Times New Roman" w:hAnsi="Times New Roman"/>
        </w:rPr>
        <w:t xml:space="preserve"> (OMB control number 0584-0604)</w:t>
      </w:r>
      <w:r w:rsidRPr="00E25D10">
        <w:rPr>
          <w:rFonts w:ascii="Times New Roman" w:hAnsi="Times New Roman"/>
        </w:rPr>
        <w:t xml:space="preserve">, </w:t>
      </w:r>
      <w:r w:rsidR="0004197F" w:rsidRPr="00E25D10">
        <w:rPr>
          <w:rFonts w:ascii="Times New Roman" w:hAnsi="Times New Roman"/>
        </w:rPr>
        <w:t>a</w:t>
      </w:r>
      <w:r w:rsidR="00F57A77" w:rsidRPr="00E25D10">
        <w:rPr>
          <w:rFonts w:ascii="Times New Roman" w:hAnsi="Times New Roman"/>
        </w:rPr>
        <w:t xml:space="preserve"> U</w:t>
      </w:r>
      <w:r w:rsidR="008726E4" w:rsidRPr="00E25D10">
        <w:rPr>
          <w:rFonts w:ascii="Times New Roman" w:hAnsi="Times New Roman"/>
        </w:rPr>
        <w:t>.</w:t>
      </w:r>
      <w:r w:rsidR="00F57A77" w:rsidRPr="00E25D10">
        <w:rPr>
          <w:rFonts w:ascii="Times New Roman" w:hAnsi="Times New Roman"/>
        </w:rPr>
        <w:t>S</w:t>
      </w:r>
      <w:r w:rsidR="008726E4" w:rsidRPr="00E25D10">
        <w:rPr>
          <w:rFonts w:ascii="Times New Roman" w:hAnsi="Times New Roman"/>
        </w:rPr>
        <w:t xml:space="preserve">. </w:t>
      </w:r>
      <w:r w:rsidR="00F57A77" w:rsidRPr="00E25D10">
        <w:rPr>
          <w:rFonts w:ascii="Times New Roman" w:hAnsi="Times New Roman"/>
        </w:rPr>
        <w:t>D</w:t>
      </w:r>
      <w:r w:rsidR="008726E4" w:rsidRPr="00E25D10">
        <w:rPr>
          <w:rFonts w:ascii="Times New Roman" w:hAnsi="Times New Roman"/>
        </w:rPr>
        <w:t xml:space="preserve">epartment of </w:t>
      </w:r>
      <w:r w:rsidR="00F57A77" w:rsidRPr="00E25D10">
        <w:rPr>
          <w:rFonts w:ascii="Times New Roman" w:hAnsi="Times New Roman"/>
        </w:rPr>
        <w:t>A</w:t>
      </w:r>
      <w:r w:rsidR="008726E4" w:rsidRPr="00E25D10">
        <w:rPr>
          <w:rFonts w:ascii="Times New Roman" w:hAnsi="Times New Roman"/>
        </w:rPr>
        <w:t>griculture</w:t>
      </w:r>
      <w:r w:rsidR="002A5B59" w:rsidRPr="00E25D10">
        <w:rPr>
          <w:rFonts w:ascii="Times New Roman" w:hAnsi="Times New Roman"/>
        </w:rPr>
        <w:t>-funded</w:t>
      </w:r>
      <w:r w:rsidRPr="00E25D10">
        <w:rPr>
          <w:rFonts w:ascii="Times New Roman" w:hAnsi="Times New Roman"/>
        </w:rPr>
        <w:t xml:space="preserve"> initiative </w:t>
      </w:r>
      <w:r w:rsidR="008726E4" w:rsidRPr="00E25D10">
        <w:rPr>
          <w:rFonts w:ascii="Times New Roman" w:hAnsi="Times New Roman"/>
        </w:rPr>
        <w:t xml:space="preserve">that </w:t>
      </w:r>
      <w:r w:rsidRPr="00E25D10">
        <w:rPr>
          <w:rFonts w:ascii="Times New Roman" w:hAnsi="Times New Roman"/>
        </w:rPr>
        <w:t xml:space="preserve">received OMB approval, was extensively tested, and was successfully fielded. </w:t>
      </w:r>
      <w:r w:rsidR="008C2E1C">
        <w:rPr>
          <w:rFonts w:ascii="Times New Roman" w:hAnsi="Times New Roman"/>
        </w:rPr>
        <w:t>The goal of the SNAP Employment and Training evaluation was</w:t>
      </w:r>
      <w:r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008C2E1C">
        <w:rPr>
          <w:rFonts w:ascii="Times New Roman" w:hAnsi="Times New Roman"/>
        </w:rPr>
        <w:t xml:space="preserve">. Thus the population and goal of the </w:t>
      </w:r>
      <w:r w:rsidR="008C2E1C" w:rsidRPr="008C2E1C">
        <w:rPr>
          <w:rFonts w:ascii="Times New Roman" w:hAnsi="Times New Roman"/>
        </w:rPr>
        <w:t xml:space="preserve">SNAP Employment and </w:t>
      </w:r>
      <w:r w:rsidR="008C2E1C" w:rsidRPr="00DB2012">
        <w:rPr>
          <w:rFonts w:ascii="Times New Roman" w:hAnsi="Times New Roman"/>
        </w:rPr>
        <w:t>Training evaluation was</w:t>
      </w:r>
      <w:r w:rsidR="00380725" w:rsidRPr="00DB2012">
        <w:rPr>
          <w:rFonts w:ascii="Times New Roman" w:hAnsi="Times New Roman"/>
        </w:rPr>
        <w:t xml:space="preserve"> </w:t>
      </w:r>
      <w:r w:rsidR="00045165" w:rsidRPr="00DB2012">
        <w:rPr>
          <w:rFonts w:ascii="Times New Roman" w:hAnsi="Times New Roman"/>
        </w:rPr>
        <w:t>similar</w:t>
      </w:r>
      <w:r w:rsidR="00380725" w:rsidRPr="00DB2012">
        <w:rPr>
          <w:rFonts w:ascii="Times New Roman" w:hAnsi="Times New Roman"/>
        </w:rPr>
        <w:t xml:space="preserve"> to the current study. </w:t>
      </w:r>
      <w:r w:rsidR="00C24490" w:rsidRPr="00DB2012">
        <w:rPr>
          <w:rFonts w:ascii="Times New Roman" w:hAnsi="Times New Roman"/>
        </w:rPr>
        <w:t xml:space="preserve">A question-by-question justification for the items included in </w:t>
      </w:r>
      <w:r w:rsidR="00EC5A3F">
        <w:rPr>
          <w:rFonts w:ascii="Times New Roman" w:hAnsi="Times New Roman"/>
        </w:rPr>
        <w:t>the second follow-up survey</w:t>
      </w:r>
      <w:r w:rsidR="00C24490" w:rsidRPr="00DB2012">
        <w:rPr>
          <w:rFonts w:ascii="Times New Roman" w:hAnsi="Times New Roman"/>
        </w:rPr>
        <w:t xml:space="preserve"> is presented in Attachment </w:t>
      </w:r>
      <w:r w:rsidR="00117BEA">
        <w:rPr>
          <w:rFonts w:ascii="Times New Roman" w:hAnsi="Times New Roman"/>
        </w:rPr>
        <w:t>O</w:t>
      </w:r>
      <w:r w:rsidR="00C24490" w:rsidRPr="00DB2012">
        <w:rPr>
          <w:rFonts w:ascii="Times New Roman" w:hAnsi="Times New Roman"/>
        </w:rPr>
        <w:t>.</w:t>
      </w:r>
      <w:r w:rsidR="009B7F54" w:rsidRPr="00DB2012">
        <w:rPr>
          <w:rFonts w:ascii="Times New Roman" w:hAnsi="Times New Roman"/>
        </w:rPr>
        <w:t xml:space="preserve"> The</w:t>
      </w:r>
      <w:r w:rsidR="009B7F54">
        <w:rPr>
          <w:rFonts w:ascii="Times New Roman" w:hAnsi="Times New Roman"/>
        </w:rPr>
        <w:t xml:space="preserve"> second follow-up survey was also pretested with nine people.</w:t>
      </w:r>
    </w:p>
    <w:p w14:paraId="162A10DF" w14:textId="2CE676AF" w:rsidR="00C26EFA" w:rsidRDefault="00C26EFA" w:rsidP="008C2319">
      <w:pPr>
        <w:pStyle w:val="BulletBlack"/>
        <w:tabs>
          <w:tab w:val="clear" w:pos="360"/>
        </w:tabs>
        <w:ind w:left="630"/>
        <w:rPr>
          <w:rFonts w:ascii="Times New Roman" w:hAnsi="Times New Roman"/>
        </w:rPr>
      </w:pPr>
      <w:r w:rsidRPr="00337253">
        <w:rPr>
          <w:rFonts w:ascii="Times New Roman" w:hAnsi="Times New Roman"/>
          <w:b/>
        </w:rPr>
        <w:t xml:space="preserve">Use </w:t>
      </w:r>
      <w:r w:rsidR="00156D82">
        <w:rPr>
          <w:rFonts w:ascii="Times New Roman" w:hAnsi="Times New Roman"/>
          <w:b/>
        </w:rPr>
        <w:t>a straightforward, undemanding questionnaire</w:t>
      </w:r>
      <w:r w:rsidRPr="00337253">
        <w:rPr>
          <w:rFonts w:ascii="Times New Roman" w:hAnsi="Times New Roman"/>
          <w:b/>
        </w:rPr>
        <w:t>.</w:t>
      </w:r>
      <w:r w:rsidRPr="00337253">
        <w:rPr>
          <w:rFonts w:ascii="Times New Roman" w:hAnsi="Times New Roman"/>
        </w:rPr>
        <w:t xml:space="preserve"> The </w:t>
      </w:r>
      <w:r w:rsidR="00DB4AE2">
        <w:rPr>
          <w:rFonts w:ascii="Times New Roman" w:hAnsi="Times New Roman"/>
        </w:rPr>
        <w:t xml:space="preserve">second follow-up </w:t>
      </w:r>
      <w:r w:rsidR="00BF6A59">
        <w:rPr>
          <w:rFonts w:ascii="Times New Roman" w:hAnsi="Times New Roman"/>
        </w:rPr>
        <w:t>survey</w:t>
      </w:r>
      <w:r w:rsidR="00357947">
        <w:rPr>
          <w:rFonts w:ascii="Times New Roman" w:hAnsi="Times New Roman"/>
        </w:rPr>
        <w:t xml:space="preserve"> </w:t>
      </w:r>
      <w:r w:rsidRPr="00337253">
        <w:rPr>
          <w:rFonts w:ascii="Times New Roman" w:hAnsi="Times New Roman"/>
        </w:rPr>
        <w:t xml:space="preserve">is designed to be easy to complete. The questions use clear and straightforward language. </w:t>
      </w:r>
    </w:p>
    <w:p w14:paraId="37D7A6D5" w14:textId="782D6F79" w:rsidR="008C63D9" w:rsidRPr="008C63D9" w:rsidRDefault="00DB3D3C" w:rsidP="00821C31">
      <w:pPr>
        <w:pStyle w:val="Bullets"/>
        <w:numPr>
          <w:ilvl w:val="0"/>
          <w:numId w:val="23"/>
        </w:numPr>
        <w:spacing w:after="180" w:line="240" w:lineRule="auto"/>
        <w:rPr>
          <w:sz w:val="24"/>
          <w:szCs w:val="24"/>
        </w:rPr>
      </w:pPr>
      <w:r>
        <w:rPr>
          <w:b/>
          <w:sz w:val="24"/>
          <w:szCs w:val="24"/>
        </w:rPr>
        <w:t xml:space="preserve">Use </w:t>
      </w:r>
      <w:r w:rsidR="005F146B">
        <w:rPr>
          <w:b/>
          <w:sz w:val="24"/>
          <w:szCs w:val="24"/>
        </w:rPr>
        <w:t>incentives</w:t>
      </w:r>
      <w:r>
        <w:rPr>
          <w:b/>
          <w:sz w:val="24"/>
          <w:szCs w:val="24"/>
        </w:rPr>
        <w:t xml:space="preserve">. </w:t>
      </w:r>
      <w:r w:rsidR="00357947" w:rsidRPr="00357947">
        <w:rPr>
          <w:sz w:val="24"/>
          <w:szCs w:val="24"/>
        </w:rPr>
        <w:t>The evaluation team proposes to use a</w:t>
      </w:r>
      <w:r w:rsidR="008C63D9" w:rsidRPr="008C63D9">
        <w:rPr>
          <w:sz w:val="24"/>
          <w:szCs w:val="24"/>
        </w:rPr>
        <w:t xml:space="preserve"> two-tiered system to</w:t>
      </w:r>
      <w:r w:rsidR="002A0D2B">
        <w:rPr>
          <w:sz w:val="24"/>
          <w:szCs w:val="24"/>
        </w:rPr>
        <w:t xml:space="preserve"> mitigate the potential for bias by</w:t>
      </w:r>
      <w:r w:rsidR="008C63D9" w:rsidRPr="008C63D9">
        <w:rPr>
          <w:sz w:val="24"/>
          <w:szCs w:val="24"/>
        </w:rPr>
        <w:t xml:space="preserve"> increas</w:t>
      </w:r>
      <w:r w:rsidR="002A0D2B">
        <w:rPr>
          <w:sz w:val="24"/>
          <w:szCs w:val="24"/>
        </w:rPr>
        <w:t>ing</w:t>
      </w:r>
      <w:r w:rsidR="008C63D9" w:rsidRPr="008C63D9">
        <w:rPr>
          <w:sz w:val="24"/>
          <w:szCs w:val="24"/>
        </w:rPr>
        <w:t xml:space="preserve"> response rates and </w:t>
      </w:r>
      <w:r w:rsidR="002A0D2B" w:rsidRPr="008C63D9">
        <w:rPr>
          <w:sz w:val="24"/>
          <w:szCs w:val="24"/>
        </w:rPr>
        <w:t>minimiz</w:t>
      </w:r>
      <w:r w:rsidR="002A0D2B">
        <w:rPr>
          <w:sz w:val="24"/>
          <w:szCs w:val="24"/>
        </w:rPr>
        <w:t>ing</w:t>
      </w:r>
      <w:r w:rsidR="002A0D2B" w:rsidRPr="008C63D9">
        <w:rPr>
          <w:sz w:val="24"/>
          <w:szCs w:val="24"/>
        </w:rPr>
        <w:t xml:space="preserve"> </w:t>
      </w:r>
      <w:r w:rsidR="008C63D9" w:rsidRPr="008C63D9">
        <w:rPr>
          <w:sz w:val="24"/>
          <w:szCs w:val="24"/>
        </w:rPr>
        <w:t xml:space="preserve">differential response </w:t>
      </w:r>
      <w:r w:rsidR="00F44A7B">
        <w:rPr>
          <w:sz w:val="24"/>
          <w:szCs w:val="24"/>
        </w:rPr>
        <w:t xml:space="preserve">rates </w:t>
      </w:r>
      <w:r w:rsidR="008C63D9" w:rsidRPr="008C63D9">
        <w:rPr>
          <w:sz w:val="24"/>
          <w:szCs w:val="24"/>
        </w:rPr>
        <w:t>between treatment and con</w:t>
      </w:r>
      <w:r w:rsidR="008C63D9">
        <w:rPr>
          <w:sz w:val="24"/>
          <w:szCs w:val="24"/>
        </w:rPr>
        <w:t>trol groups.</w:t>
      </w:r>
      <w:r w:rsidR="00C316E9">
        <w:rPr>
          <w:sz w:val="24"/>
          <w:szCs w:val="24"/>
        </w:rPr>
        <w:t xml:space="preserve"> This incentive system is consistent with the incentives provided for the first follow-up study (approved under 0970-0506).</w:t>
      </w:r>
      <w:r w:rsidR="008C63D9">
        <w:rPr>
          <w:sz w:val="24"/>
          <w:szCs w:val="24"/>
        </w:rPr>
        <w:t xml:space="preserve"> </w:t>
      </w:r>
      <w:r w:rsidR="00674476">
        <w:rPr>
          <w:sz w:val="24"/>
          <w:szCs w:val="24"/>
        </w:rPr>
        <w:t>Respondents will be offered</w:t>
      </w:r>
      <w:r w:rsidR="008C63D9" w:rsidRPr="008C63D9">
        <w:rPr>
          <w:sz w:val="24"/>
          <w:szCs w:val="24"/>
        </w:rPr>
        <w:t xml:space="preserve"> </w:t>
      </w:r>
      <w:r w:rsidR="00E46BAF">
        <w:rPr>
          <w:sz w:val="24"/>
          <w:szCs w:val="24"/>
        </w:rPr>
        <w:t xml:space="preserve">a </w:t>
      </w:r>
      <w:r w:rsidR="008C63D9" w:rsidRPr="008C63D9">
        <w:rPr>
          <w:sz w:val="24"/>
          <w:szCs w:val="24"/>
        </w:rPr>
        <w:t xml:space="preserve">$35 </w:t>
      </w:r>
      <w:r w:rsidR="00E46BAF">
        <w:rPr>
          <w:sz w:val="24"/>
          <w:szCs w:val="24"/>
        </w:rPr>
        <w:t xml:space="preserve">gift card </w:t>
      </w:r>
      <w:r w:rsidR="00674476">
        <w:rPr>
          <w:sz w:val="24"/>
          <w:szCs w:val="24"/>
        </w:rPr>
        <w:t xml:space="preserve">if they </w:t>
      </w:r>
      <w:r w:rsidR="008C63D9" w:rsidRPr="008C63D9">
        <w:rPr>
          <w:sz w:val="24"/>
          <w:szCs w:val="24"/>
        </w:rPr>
        <w:t xml:space="preserve">complete the survey, either online or by telephone, within the first four weeks </w:t>
      </w:r>
      <w:r w:rsidR="00E46BAF">
        <w:rPr>
          <w:sz w:val="24"/>
          <w:szCs w:val="24"/>
        </w:rPr>
        <w:t>after receiving the survey</w:t>
      </w:r>
      <w:r w:rsidR="008C63D9" w:rsidRPr="008C63D9">
        <w:rPr>
          <w:sz w:val="24"/>
          <w:szCs w:val="24"/>
        </w:rPr>
        <w:t xml:space="preserve">; respondents will receive </w:t>
      </w:r>
      <w:r w:rsidR="00E46BAF">
        <w:rPr>
          <w:sz w:val="24"/>
          <w:szCs w:val="24"/>
        </w:rPr>
        <w:t xml:space="preserve">a </w:t>
      </w:r>
      <w:r w:rsidR="008C63D9" w:rsidRPr="008C63D9">
        <w:rPr>
          <w:sz w:val="24"/>
          <w:szCs w:val="24"/>
        </w:rPr>
        <w:t xml:space="preserve">$25 </w:t>
      </w:r>
      <w:r w:rsidR="00E46BAF">
        <w:rPr>
          <w:sz w:val="24"/>
          <w:szCs w:val="24"/>
        </w:rPr>
        <w:t xml:space="preserve">gift card </w:t>
      </w:r>
      <w:r w:rsidR="008C63D9" w:rsidRPr="008C63D9">
        <w:rPr>
          <w:sz w:val="24"/>
          <w:szCs w:val="24"/>
        </w:rPr>
        <w:t xml:space="preserve">if they complete the survey after four weeks. This “early bird” model has proven effective on </w:t>
      </w:r>
      <w:r w:rsidR="00821C31">
        <w:rPr>
          <w:sz w:val="24"/>
          <w:szCs w:val="24"/>
        </w:rPr>
        <w:t xml:space="preserve">similar studies that are described in Supporting Statement A. We have also initiated the process of collecting </w:t>
      </w:r>
      <w:r w:rsidR="00821C31" w:rsidRPr="00821C31">
        <w:rPr>
          <w:sz w:val="24"/>
          <w:szCs w:val="24"/>
        </w:rPr>
        <w:t xml:space="preserve">paradata </w:t>
      </w:r>
      <w:r w:rsidR="007E4050">
        <w:rPr>
          <w:sz w:val="24"/>
          <w:szCs w:val="24"/>
        </w:rPr>
        <w:t xml:space="preserve">from the first follow-up study data collection </w:t>
      </w:r>
      <w:r w:rsidR="00821C31" w:rsidRPr="00821C31">
        <w:rPr>
          <w:sz w:val="24"/>
          <w:szCs w:val="24"/>
        </w:rPr>
        <w:t>on prevalence of survey response within 4 weeks (with receipt of the larger, initial incentive amount), prevalence of response after 4 weeks (with receipt of the smaller incentive amount), average time to survey response, and average amount in incentive payment</w:t>
      </w:r>
      <w:r w:rsidR="00821C31">
        <w:rPr>
          <w:sz w:val="24"/>
          <w:szCs w:val="24"/>
        </w:rPr>
        <w:t xml:space="preserve">. These data will </w:t>
      </w:r>
      <w:r w:rsidR="00821C31" w:rsidRPr="00821C31">
        <w:rPr>
          <w:sz w:val="24"/>
          <w:szCs w:val="24"/>
        </w:rPr>
        <w:t xml:space="preserve">help ACF and OMB understand how sample members responded to the two-tiered incentives, </w:t>
      </w:r>
      <w:r w:rsidR="00821C31">
        <w:rPr>
          <w:sz w:val="24"/>
          <w:szCs w:val="24"/>
        </w:rPr>
        <w:t>which</w:t>
      </w:r>
      <w:r w:rsidR="00821C31" w:rsidRPr="00821C31">
        <w:rPr>
          <w:sz w:val="24"/>
          <w:szCs w:val="24"/>
        </w:rPr>
        <w:t xml:space="preserve"> could help inform decisions on incentives for future studies.</w:t>
      </w:r>
      <w:r w:rsidR="00821C31" w:rsidRPr="008C63D9" w:rsidDel="00821C31">
        <w:rPr>
          <w:sz w:val="24"/>
          <w:szCs w:val="24"/>
        </w:rPr>
        <w:t xml:space="preserve"> </w:t>
      </w:r>
    </w:p>
    <w:p w14:paraId="67281730" w14:textId="77777777" w:rsidR="00C26EFA" w:rsidRPr="00337253" w:rsidRDefault="00C26EFA" w:rsidP="00821C31">
      <w:pPr>
        <w:pStyle w:val="Bullets"/>
        <w:numPr>
          <w:ilvl w:val="0"/>
          <w:numId w:val="23"/>
        </w:numPr>
        <w:spacing w:after="180" w:line="240" w:lineRule="auto"/>
        <w:rPr>
          <w:sz w:val="24"/>
          <w:szCs w:val="24"/>
        </w:rPr>
      </w:pPr>
      <w:r w:rsidRPr="00337253">
        <w:rPr>
          <w:b/>
          <w:sz w:val="24"/>
          <w:szCs w:val="24"/>
        </w:rPr>
        <w:t>Allow respondents to complete the survey in different ways</w:t>
      </w:r>
      <w:r w:rsidRPr="00337253">
        <w:rPr>
          <w:sz w:val="24"/>
          <w:szCs w:val="24"/>
        </w:rPr>
        <w:t xml:space="preserve">. The </w:t>
      </w:r>
      <w:r w:rsidR="006E6C63">
        <w:rPr>
          <w:sz w:val="24"/>
          <w:szCs w:val="24"/>
        </w:rPr>
        <w:t>participants</w:t>
      </w:r>
      <w:r w:rsidRPr="00337253">
        <w:rPr>
          <w:sz w:val="24"/>
          <w:szCs w:val="24"/>
        </w:rPr>
        <w:t xml:space="preserve"> will be able to complete the survey </w:t>
      </w:r>
      <w:r w:rsidR="00C2680B">
        <w:rPr>
          <w:sz w:val="24"/>
          <w:szCs w:val="24"/>
        </w:rPr>
        <w:t xml:space="preserve">either </w:t>
      </w:r>
      <w:r w:rsidRPr="00337253">
        <w:rPr>
          <w:sz w:val="24"/>
          <w:szCs w:val="24"/>
        </w:rPr>
        <w:t xml:space="preserve">online </w:t>
      </w:r>
      <w:r w:rsidR="00C2680B">
        <w:rPr>
          <w:sz w:val="24"/>
          <w:szCs w:val="24"/>
        </w:rPr>
        <w:t>(</w:t>
      </w:r>
      <w:r w:rsidRPr="00337253">
        <w:rPr>
          <w:sz w:val="24"/>
          <w:szCs w:val="24"/>
        </w:rPr>
        <w:t>using a computer, tablet, or smartphone</w:t>
      </w:r>
      <w:r w:rsidR="00C2680B">
        <w:rPr>
          <w:sz w:val="24"/>
          <w:szCs w:val="24"/>
        </w:rPr>
        <w:t>)</w:t>
      </w:r>
      <w:r w:rsidRPr="00337253">
        <w:rPr>
          <w:sz w:val="24"/>
          <w:szCs w:val="24"/>
        </w:rPr>
        <w:t xml:space="preserve"> or </w:t>
      </w:r>
      <w:r w:rsidR="00A16BB3">
        <w:rPr>
          <w:sz w:val="24"/>
          <w:szCs w:val="24"/>
        </w:rPr>
        <w:t>by tele</w:t>
      </w:r>
      <w:r w:rsidRPr="00337253">
        <w:rPr>
          <w:sz w:val="24"/>
          <w:szCs w:val="24"/>
        </w:rPr>
        <w:t>phone.</w:t>
      </w:r>
    </w:p>
    <w:p w14:paraId="080E762A" w14:textId="021A7C95" w:rsidR="002436D5" w:rsidRPr="002436D5" w:rsidRDefault="002436D5" w:rsidP="005472BD">
      <w:pPr>
        <w:pStyle w:val="Bullets"/>
        <w:numPr>
          <w:ilvl w:val="0"/>
          <w:numId w:val="23"/>
        </w:numPr>
        <w:spacing w:after="180" w:line="240" w:lineRule="auto"/>
        <w:ind w:left="630"/>
        <w:rPr>
          <w:sz w:val="24"/>
          <w:szCs w:val="24"/>
        </w:rPr>
      </w:pPr>
      <w:r>
        <w:rPr>
          <w:b/>
          <w:sz w:val="24"/>
          <w:szCs w:val="24"/>
        </w:rPr>
        <w:t xml:space="preserve">Send reminder notifications. </w:t>
      </w:r>
      <w:r w:rsidRPr="002436D5">
        <w:rPr>
          <w:sz w:val="24"/>
          <w:szCs w:val="24"/>
        </w:rPr>
        <w:t>T</w:t>
      </w:r>
      <w:r>
        <w:rPr>
          <w:sz w:val="24"/>
          <w:szCs w:val="24"/>
        </w:rPr>
        <w:t xml:space="preserve">he evaluation team will use a </w:t>
      </w:r>
      <w:r w:rsidRPr="002436D5">
        <w:rPr>
          <w:sz w:val="24"/>
          <w:szCs w:val="24"/>
        </w:rPr>
        <w:t xml:space="preserve">combination of letters, emails, texts, and </w:t>
      </w:r>
      <w:r w:rsidR="00A16BB3">
        <w:rPr>
          <w:sz w:val="24"/>
          <w:szCs w:val="24"/>
        </w:rPr>
        <w:t>tele</w:t>
      </w:r>
      <w:r w:rsidRPr="002436D5">
        <w:rPr>
          <w:sz w:val="24"/>
          <w:szCs w:val="24"/>
        </w:rPr>
        <w:t xml:space="preserve">phone calls to encourage </w:t>
      </w:r>
      <w:r w:rsidR="006E6C63">
        <w:rPr>
          <w:sz w:val="24"/>
          <w:szCs w:val="24"/>
        </w:rPr>
        <w:t>participants</w:t>
      </w:r>
      <w:r w:rsidRPr="002436D5">
        <w:rPr>
          <w:sz w:val="24"/>
          <w:szCs w:val="24"/>
        </w:rPr>
        <w:t xml:space="preserve"> to participate. </w:t>
      </w:r>
      <w:r w:rsidR="009D1FC9">
        <w:rPr>
          <w:sz w:val="24"/>
          <w:szCs w:val="24"/>
        </w:rPr>
        <w:t>T</w:t>
      </w:r>
      <w:r w:rsidRPr="002436D5">
        <w:rPr>
          <w:sz w:val="24"/>
          <w:szCs w:val="24"/>
        </w:rPr>
        <w:t xml:space="preserve">hese notifications are included in Attachment </w:t>
      </w:r>
      <w:r w:rsidR="00117BEA">
        <w:rPr>
          <w:sz w:val="24"/>
          <w:szCs w:val="24"/>
        </w:rPr>
        <w:t>I</w:t>
      </w:r>
      <w:r w:rsidRPr="002436D5">
        <w:rPr>
          <w:sz w:val="24"/>
          <w:szCs w:val="24"/>
        </w:rPr>
        <w:t>.</w:t>
      </w:r>
      <w:r w:rsidR="0099159A">
        <w:rPr>
          <w:sz w:val="24"/>
          <w:szCs w:val="24"/>
        </w:rPr>
        <w:t xml:space="preserve"> For example, the advance letter (and insert) will be mailed to participants at the start of data collection. The email notification will be emailed to participants </w:t>
      </w:r>
      <w:r w:rsidR="00487EC0">
        <w:rPr>
          <w:sz w:val="24"/>
          <w:szCs w:val="24"/>
        </w:rPr>
        <w:t xml:space="preserve">who have not yet completed the survey </w:t>
      </w:r>
      <w:r w:rsidR="0099159A">
        <w:rPr>
          <w:sz w:val="24"/>
          <w:szCs w:val="24"/>
        </w:rPr>
        <w:t xml:space="preserve">about three weeks after the start of data collection. The refusal </w:t>
      </w:r>
      <w:r w:rsidR="00351EF8">
        <w:rPr>
          <w:sz w:val="24"/>
          <w:szCs w:val="24"/>
        </w:rPr>
        <w:t xml:space="preserve">avoidance </w:t>
      </w:r>
      <w:r w:rsidR="0099159A">
        <w:rPr>
          <w:sz w:val="24"/>
          <w:szCs w:val="24"/>
        </w:rPr>
        <w:t xml:space="preserve">letter will be mailed to </w:t>
      </w:r>
      <w:r w:rsidR="00487EC0">
        <w:rPr>
          <w:sz w:val="24"/>
          <w:szCs w:val="24"/>
        </w:rPr>
        <w:t xml:space="preserve">participants </w:t>
      </w:r>
      <w:r w:rsidR="00083C4E">
        <w:rPr>
          <w:sz w:val="24"/>
          <w:szCs w:val="24"/>
        </w:rPr>
        <w:t xml:space="preserve">who </w:t>
      </w:r>
      <w:r w:rsidR="00487EC0">
        <w:rPr>
          <w:sz w:val="24"/>
          <w:szCs w:val="24"/>
        </w:rPr>
        <w:t xml:space="preserve">have not yet completed the survey and who </w:t>
      </w:r>
      <w:r w:rsidR="0099159A">
        <w:rPr>
          <w:sz w:val="24"/>
          <w:szCs w:val="24"/>
        </w:rPr>
        <w:t>we think will respond but are being avoidant or are delaying responding</w:t>
      </w:r>
      <w:r w:rsidR="00487EC0">
        <w:rPr>
          <w:sz w:val="24"/>
          <w:szCs w:val="24"/>
        </w:rPr>
        <w:t>. A</w:t>
      </w:r>
      <w:r w:rsidR="0099159A">
        <w:rPr>
          <w:sz w:val="24"/>
          <w:szCs w:val="24"/>
        </w:rPr>
        <w:t xml:space="preserve"> locating letter </w:t>
      </w:r>
      <w:r w:rsidR="00487EC0">
        <w:rPr>
          <w:sz w:val="24"/>
          <w:szCs w:val="24"/>
        </w:rPr>
        <w:t xml:space="preserve">will be sent </w:t>
      </w:r>
      <w:r w:rsidR="00487EC0" w:rsidRPr="00487EC0">
        <w:rPr>
          <w:sz w:val="24"/>
          <w:szCs w:val="24"/>
        </w:rPr>
        <w:t xml:space="preserve">to </w:t>
      </w:r>
      <w:r w:rsidR="00487EC0">
        <w:rPr>
          <w:sz w:val="24"/>
          <w:szCs w:val="24"/>
        </w:rPr>
        <w:t>participants</w:t>
      </w:r>
      <w:r w:rsidR="00487EC0" w:rsidRPr="00487EC0">
        <w:rPr>
          <w:sz w:val="24"/>
          <w:szCs w:val="24"/>
        </w:rPr>
        <w:t xml:space="preserve"> who have not completed the survey after all available contact information has gone through a locating process</w:t>
      </w:r>
      <w:r w:rsidR="0099159A">
        <w:rPr>
          <w:sz w:val="24"/>
          <w:szCs w:val="24"/>
        </w:rPr>
        <w:t xml:space="preserve"> (described below).</w:t>
      </w:r>
    </w:p>
    <w:p w14:paraId="2DD7E80D" w14:textId="3858DDBE"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Obtain accurate</w:t>
      </w:r>
      <w:r w:rsidR="00A16BB3">
        <w:rPr>
          <w:b/>
          <w:sz w:val="24"/>
          <w:szCs w:val="24"/>
        </w:rPr>
        <w:t>,</w:t>
      </w:r>
      <w:r w:rsidRPr="00337253">
        <w:rPr>
          <w:b/>
          <w:sz w:val="24"/>
          <w:szCs w:val="24"/>
        </w:rPr>
        <w:t xml:space="preserve"> up-to-date contact information</w:t>
      </w:r>
      <w:r w:rsidRPr="00337253">
        <w:rPr>
          <w:sz w:val="24"/>
          <w:szCs w:val="24"/>
        </w:rPr>
        <w:t xml:space="preserve">. </w:t>
      </w:r>
      <w:r w:rsidR="00DB3D3C">
        <w:rPr>
          <w:sz w:val="24"/>
          <w:szCs w:val="24"/>
        </w:rPr>
        <w:t>Detailed contact information will be collected at baseline</w:t>
      </w:r>
      <w:r w:rsidR="00584822">
        <w:rPr>
          <w:sz w:val="24"/>
          <w:szCs w:val="24"/>
        </w:rPr>
        <w:t xml:space="preserve"> (Attachment B)</w:t>
      </w:r>
      <w:r w:rsidR="00DB3D3C">
        <w:rPr>
          <w:sz w:val="24"/>
          <w:szCs w:val="24"/>
        </w:rPr>
        <w:t xml:space="preserve"> that include</w:t>
      </w:r>
      <w:r w:rsidR="00A16BB3">
        <w:rPr>
          <w:sz w:val="24"/>
          <w:szCs w:val="24"/>
        </w:rPr>
        <w:t>s</w:t>
      </w:r>
      <w:r w:rsidR="00DB3D3C">
        <w:rPr>
          <w:sz w:val="24"/>
          <w:szCs w:val="24"/>
        </w:rPr>
        <w:t xml:space="preserve"> </w:t>
      </w:r>
      <w:r w:rsidRPr="00337253">
        <w:rPr>
          <w:sz w:val="24"/>
          <w:szCs w:val="24"/>
        </w:rPr>
        <w:t>telephone numbers</w:t>
      </w:r>
      <w:r w:rsidR="007B04EE">
        <w:rPr>
          <w:sz w:val="24"/>
          <w:szCs w:val="24"/>
        </w:rPr>
        <w:t xml:space="preserve">, </w:t>
      </w:r>
      <w:r w:rsidRPr="00337253">
        <w:rPr>
          <w:sz w:val="24"/>
          <w:szCs w:val="24"/>
        </w:rPr>
        <w:t>addresses</w:t>
      </w:r>
      <w:r w:rsidR="007B04EE">
        <w:rPr>
          <w:sz w:val="24"/>
          <w:szCs w:val="24"/>
        </w:rPr>
        <w:t>,</w:t>
      </w:r>
      <w:r w:rsidRPr="00337253">
        <w:rPr>
          <w:sz w:val="24"/>
          <w:szCs w:val="24"/>
        </w:rPr>
        <w:t xml:space="preserve"> </w:t>
      </w:r>
      <w:r w:rsidR="00A362CB">
        <w:rPr>
          <w:sz w:val="24"/>
          <w:szCs w:val="24"/>
        </w:rPr>
        <w:t xml:space="preserve">and </w:t>
      </w:r>
      <w:r w:rsidRPr="00337253">
        <w:rPr>
          <w:sz w:val="24"/>
          <w:szCs w:val="24"/>
        </w:rPr>
        <w:t>email</w:t>
      </w:r>
      <w:r w:rsidR="00A16BB3">
        <w:rPr>
          <w:sz w:val="24"/>
          <w:szCs w:val="24"/>
        </w:rPr>
        <w:t xml:space="preserve"> addresses</w:t>
      </w:r>
      <w:r w:rsidR="006B5D33">
        <w:rPr>
          <w:sz w:val="24"/>
          <w:szCs w:val="24"/>
        </w:rPr>
        <w:t xml:space="preserve"> to aid in locating participants to complete the follow-up surveys</w:t>
      </w:r>
      <w:r w:rsidRPr="00337253">
        <w:rPr>
          <w:sz w:val="24"/>
          <w:szCs w:val="24"/>
        </w:rPr>
        <w:t xml:space="preserve">. </w:t>
      </w:r>
      <w:r w:rsidR="006B5D33">
        <w:rPr>
          <w:sz w:val="24"/>
          <w:szCs w:val="24"/>
        </w:rPr>
        <w:t xml:space="preserve">Detailed contact information will also be collected for </w:t>
      </w:r>
      <w:r w:rsidR="00B8655B">
        <w:rPr>
          <w:sz w:val="24"/>
          <w:szCs w:val="24"/>
        </w:rPr>
        <w:t xml:space="preserve">three </w:t>
      </w:r>
      <w:r w:rsidRPr="00337253">
        <w:rPr>
          <w:sz w:val="24"/>
          <w:szCs w:val="24"/>
        </w:rPr>
        <w:t xml:space="preserve">relatives, </w:t>
      </w:r>
      <w:r w:rsidR="00CC778A" w:rsidRPr="00337253">
        <w:rPr>
          <w:sz w:val="24"/>
          <w:szCs w:val="24"/>
        </w:rPr>
        <w:t>friends,</w:t>
      </w:r>
      <w:r w:rsidR="00CC778A">
        <w:rPr>
          <w:sz w:val="24"/>
          <w:szCs w:val="24"/>
        </w:rPr>
        <w:t xml:space="preserve"> </w:t>
      </w:r>
      <w:r w:rsidRPr="00337253">
        <w:rPr>
          <w:sz w:val="24"/>
          <w:szCs w:val="24"/>
        </w:rPr>
        <w:t>neighbors, and</w:t>
      </w:r>
      <w:r w:rsidR="00F87091">
        <w:rPr>
          <w:sz w:val="24"/>
          <w:szCs w:val="24"/>
        </w:rPr>
        <w:t>/or</w:t>
      </w:r>
      <w:r w:rsidRPr="00337253">
        <w:rPr>
          <w:sz w:val="24"/>
          <w:szCs w:val="24"/>
        </w:rPr>
        <w:t xml:space="preserve"> past employers</w:t>
      </w:r>
      <w:r w:rsidR="00B8655B">
        <w:rPr>
          <w:sz w:val="24"/>
          <w:szCs w:val="24"/>
        </w:rPr>
        <w:t xml:space="preserve"> </w:t>
      </w:r>
      <w:r w:rsidR="00083C4E">
        <w:rPr>
          <w:sz w:val="24"/>
          <w:szCs w:val="24"/>
        </w:rPr>
        <w:t>who</w:t>
      </w:r>
      <w:r w:rsidR="00EC7582">
        <w:rPr>
          <w:sz w:val="24"/>
          <w:szCs w:val="24"/>
        </w:rPr>
        <w:t>m</w:t>
      </w:r>
      <w:r w:rsidR="00B8655B">
        <w:rPr>
          <w:sz w:val="24"/>
          <w:szCs w:val="24"/>
        </w:rPr>
        <w:t xml:space="preserve"> the participant selects</w:t>
      </w:r>
      <w:r w:rsidR="00CC778A">
        <w:rPr>
          <w:sz w:val="24"/>
          <w:szCs w:val="24"/>
        </w:rPr>
        <w:t xml:space="preserve"> </w:t>
      </w:r>
      <w:r w:rsidR="00083C4E">
        <w:rPr>
          <w:sz w:val="24"/>
          <w:szCs w:val="24"/>
        </w:rPr>
        <w:t xml:space="preserve">and </w:t>
      </w:r>
      <w:r w:rsidR="00CC778A">
        <w:rPr>
          <w:sz w:val="24"/>
          <w:szCs w:val="24"/>
        </w:rPr>
        <w:t xml:space="preserve">who may be able to help locate the </w:t>
      </w:r>
      <w:r w:rsidR="006E6C63">
        <w:rPr>
          <w:sz w:val="24"/>
          <w:szCs w:val="24"/>
        </w:rPr>
        <w:t>participants</w:t>
      </w:r>
      <w:r w:rsidR="00CC778A">
        <w:rPr>
          <w:sz w:val="24"/>
          <w:szCs w:val="24"/>
        </w:rPr>
        <w:t xml:space="preserve"> if they move</w:t>
      </w:r>
      <w:r w:rsidRPr="00337253">
        <w:rPr>
          <w:sz w:val="24"/>
          <w:szCs w:val="24"/>
        </w:rPr>
        <w:t xml:space="preserve">. </w:t>
      </w:r>
      <w:r w:rsidR="006B5D33">
        <w:rPr>
          <w:sz w:val="24"/>
          <w:szCs w:val="24"/>
        </w:rPr>
        <w:t>The evaluation team will also request</w:t>
      </w:r>
      <w:r w:rsidR="008676ED">
        <w:rPr>
          <w:sz w:val="24"/>
          <w:szCs w:val="24"/>
        </w:rPr>
        <w:t xml:space="preserve"> updates from project staff</w:t>
      </w:r>
      <w:r w:rsidR="00CC778A">
        <w:rPr>
          <w:sz w:val="24"/>
          <w:szCs w:val="24"/>
        </w:rPr>
        <w:t>, if they have any</w:t>
      </w:r>
      <w:r w:rsidR="008676ED">
        <w:rPr>
          <w:sz w:val="24"/>
          <w:szCs w:val="24"/>
        </w:rPr>
        <w:t>.</w:t>
      </w:r>
      <w:r w:rsidR="00C533BC">
        <w:rPr>
          <w:sz w:val="24"/>
          <w:szCs w:val="24"/>
        </w:rPr>
        <w:t xml:space="preserve"> </w:t>
      </w:r>
      <w:r w:rsidR="00A16BB3">
        <w:rPr>
          <w:sz w:val="24"/>
          <w:szCs w:val="24"/>
        </w:rPr>
        <w:t xml:space="preserve">Before </w:t>
      </w:r>
      <w:r w:rsidR="006B5D33">
        <w:rPr>
          <w:sz w:val="24"/>
          <w:szCs w:val="24"/>
        </w:rPr>
        <w:t xml:space="preserve">the start of the </w:t>
      </w:r>
      <w:r w:rsidR="00DB4AE2">
        <w:rPr>
          <w:sz w:val="24"/>
          <w:szCs w:val="24"/>
        </w:rPr>
        <w:t xml:space="preserve">second </w:t>
      </w:r>
      <w:r w:rsidR="006B5D33">
        <w:rPr>
          <w:sz w:val="24"/>
          <w:szCs w:val="24"/>
        </w:rPr>
        <w:t>follow-up survey, participant contact information will be updated through</w:t>
      </w:r>
      <w:r w:rsidR="00CC778A">
        <w:rPr>
          <w:sz w:val="24"/>
          <w:szCs w:val="24"/>
        </w:rPr>
        <w:t xml:space="preserve"> online database searches</w:t>
      </w:r>
      <w:r w:rsidRPr="00337253">
        <w:rPr>
          <w:sz w:val="24"/>
          <w:szCs w:val="24"/>
        </w:rPr>
        <w:t xml:space="preserve">. </w:t>
      </w:r>
    </w:p>
    <w:p w14:paraId="4EEDF671" w14:textId="443F8E9A" w:rsidR="00C26EFA" w:rsidRPr="00337253" w:rsidRDefault="00C2680B" w:rsidP="008C2319">
      <w:pPr>
        <w:pStyle w:val="Bullets"/>
        <w:numPr>
          <w:ilvl w:val="0"/>
          <w:numId w:val="23"/>
        </w:numPr>
        <w:spacing w:after="180" w:line="240" w:lineRule="auto"/>
        <w:ind w:left="630"/>
        <w:rPr>
          <w:sz w:val="24"/>
          <w:szCs w:val="24"/>
        </w:rPr>
      </w:pPr>
      <w:r>
        <w:rPr>
          <w:b/>
          <w:sz w:val="24"/>
          <w:szCs w:val="24"/>
        </w:rPr>
        <w:t xml:space="preserve">Use </w:t>
      </w:r>
      <w:r w:rsidR="00A60109">
        <w:rPr>
          <w:b/>
          <w:sz w:val="24"/>
          <w:szCs w:val="24"/>
        </w:rPr>
        <w:t>i</w:t>
      </w:r>
      <w:r>
        <w:rPr>
          <w:b/>
          <w:sz w:val="24"/>
          <w:szCs w:val="24"/>
        </w:rPr>
        <w:t>ntensive locati</w:t>
      </w:r>
      <w:r w:rsidR="00A60109">
        <w:rPr>
          <w:b/>
          <w:sz w:val="24"/>
          <w:szCs w:val="24"/>
        </w:rPr>
        <w:t>ng</w:t>
      </w:r>
      <w:r>
        <w:rPr>
          <w:b/>
          <w:sz w:val="24"/>
          <w:szCs w:val="24"/>
        </w:rPr>
        <w:t xml:space="preserve"> methods, as needed. </w:t>
      </w:r>
      <w:r w:rsidR="00674476">
        <w:rPr>
          <w:sz w:val="24"/>
          <w:szCs w:val="24"/>
        </w:rPr>
        <w:t xml:space="preserve">Participants will </w:t>
      </w:r>
      <w:r w:rsidR="00301349">
        <w:rPr>
          <w:sz w:val="24"/>
          <w:szCs w:val="24"/>
        </w:rPr>
        <w:t xml:space="preserve">initially </w:t>
      </w:r>
      <w:r w:rsidR="00674476">
        <w:rPr>
          <w:sz w:val="24"/>
          <w:szCs w:val="24"/>
        </w:rPr>
        <w:t xml:space="preserve">be notified </w:t>
      </w:r>
      <w:r w:rsidR="00301349">
        <w:rPr>
          <w:sz w:val="24"/>
          <w:szCs w:val="24"/>
        </w:rPr>
        <w:t xml:space="preserve">about the survey </w:t>
      </w:r>
      <w:r w:rsidR="00153F4F">
        <w:rPr>
          <w:sz w:val="24"/>
          <w:szCs w:val="24"/>
        </w:rPr>
        <w:t>by mail</w:t>
      </w:r>
      <w:r w:rsidR="00466F7A">
        <w:rPr>
          <w:sz w:val="24"/>
          <w:szCs w:val="24"/>
        </w:rPr>
        <w:t xml:space="preserve"> a</w:t>
      </w:r>
      <w:r w:rsidR="00153F4F">
        <w:rPr>
          <w:sz w:val="24"/>
          <w:szCs w:val="24"/>
        </w:rPr>
        <w:t>nd email</w:t>
      </w:r>
      <w:r w:rsidR="00674476">
        <w:rPr>
          <w:sz w:val="24"/>
          <w:szCs w:val="24"/>
        </w:rPr>
        <w:t xml:space="preserve"> and asked </w:t>
      </w:r>
      <w:r w:rsidR="00153F4F">
        <w:rPr>
          <w:sz w:val="24"/>
          <w:szCs w:val="24"/>
        </w:rPr>
        <w:t xml:space="preserve">to complete </w:t>
      </w:r>
      <w:r w:rsidR="00301349">
        <w:rPr>
          <w:sz w:val="24"/>
          <w:szCs w:val="24"/>
        </w:rPr>
        <w:t>it</w:t>
      </w:r>
      <w:r w:rsidR="00153F4F">
        <w:rPr>
          <w:sz w:val="24"/>
          <w:szCs w:val="24"/>
        </w:rPr>
        <w:t xml:space="preserve"> via the </w:t>
      </w:r>
      <w:r w:rsidR="00A16BB3">
        <w:rPr>
          <w:sz w:val="24"/>
          <w:szCs w:val="24"/>
        </w:rPr>
        <w:t>w</w:t>
      </w:r>
      <w:r w:rsidR="00153F4F">
        <w:rPr>
          <w:sz w:val="24"/>
          <w:szCs w:val="24"/>
        </w:rPr>
        <w:t>eb</w:t>
      </w:r>
      <w:r w:rsidR="00EC7582">
        <w:rPr>
          <w:sz w:val="24"/>
          <w:szCs w:val="24"/>
        </w:rPr>
        <w:t>, though they will also be able to complete it via telephone at that time</w:t>
      </w:r>
      <w:r w:rsidR="0096699A">
        <w:rPr>
          <w:sz w:val="24"/>
          <w:szCs w:val="24"/>
        </w:rPr>
        <w:t xml:space="preserve"> (Attachment </w:t>
      </w:r>
      <w:r w:rsidR="00117BEA">
        <w:rPr>
          <w:sz w:val="24"/>
          <w:szCs w:val="24"/>
        </w:rPr>
        <w:t>I</w:t>
      </w:r>
      <w:r w:rsidR="0096699A">
        <w:rPr>
          <w:sz w:val="24"/>
          <w:szCs w:val="24"/>
        </w:rPr>
        <w:t>)</w:t>
      </w:r>
      <w:r w:rsidR="00153F4F">
        <w:rPr>
          <w:sz w:val="24"/>
          <w:szCs w:val="24"/>
        </w:rPr>
        <w:t>. At th</w:t>
      </w:r>
      <w:r w:rsidR="00301349">
        <w:rPr>
          <w:sz w:val="24"/>
          <w:szCs w:val="24"/>
        </w:rPr>
        <w:t>at</w:t>
      </w:r>
      <w:r w:rsidR="00153F4F">
        <w:rPr>
          <w:sz w:val="24"/>
          <w:szCs w:val="24"/>
        </w:rPr>
        <w:t xml:space="preserve"> point, </w:t>
      </w:r>
      <w:r w:rsidR="00674476">
        <w:rPr>
          <w:sz w:val="24"/>
          <w:szCs w:val="24"/>
        </w:rPr>
        <w:t xml:space="preserve">they will be offered a higher </w:t>
      </w:r>
      <w:r w:rsidR="005F146B">
        <w:rPr>
          <w:sz w:val="24"/>
          <w:szCs w:val="24"/>
        </w:rPr>
        <w:t>incentive</w:t>
      </w:r>
      <w:r w:rsidR="00153F4F">
        <w:rPr>
          <w:sz w:val="24"/>
          <w:szCs w:val="24"/>
        </w:rPr>
        <w:t xml:space="preserve"> </w:t>
      </w:r>
      <w:r w:rsidR="003E31C0">
        <w:rPr>
          <w:sz w:val="24"/>
          <w:szCs w:val="24"/>
        </w:rPr>
        <w:t xml:space="preserve">to </w:t>
      </w:r>
      <w:r w:rsidR="00F44A7B" w:rsidRPr="00F44A7B">
        <w:rPr>
          <w:sz w:val="24"/>
          <w:szCs w:val="24"/>
        </w:rPr>
        <w:t>increase response rates and minimize differential response rates between treatment and con</w:t>
      </w:r>
      <w:r w:rsidR="00F44A7B">
        <w:rPr>
          <w:sz w:val="24"/>
          <w:szCs w:val="24"/>
        </w:rPr>
        <w:t>trol groups</w:t>
      </w:r>
      <w:r w:rsidR="005C0F48">
        <w:rPr>
          <w:sz w:val="24"/>
          <w:szCs w:val="24"/>
        </w:rPr>
        <w:t xml:space="preserve">. </w:t>
      </w:r>
      <w:r w:rsidR="00153F4F">
        <w:rPr>
          <w:sz w:val="24"/>
          <w:szCs w:val="24"/>
        </w:rPr>
        <w:t xml:space="preserve">After four weeks, </w:t>
      </w:r>
      <w:r w:rsidR="00674476">
        <w:rPr>
          <w:sz w:val="24"/>
          <w:szCs w:val="24"/>
        </w:rPr>
        <w:t>the evaluation team</w:t>
      </w:r>
      <w:r w:rsidR="00153F4F">
        <w:rPr>
          <w:sz w:val="24"/>
          <w:szCs w:val="24"/>
        </w:rPr>
        <w:t xml:space="preserve"> will </w:t>
      </w:r>
      <w:r w:rsidR="00C26EFA" w:rsidRPr="00337253">
        <w:rPr>
          <w:sz w:val="24"/>
          <w:szCs w:val="24"/>
        </w:rPr>
        <w:t xml:space="preserve">attempt to contact the </w:t>
      </w:r>
      <w:r w:rsidR="006E6C63">
        <w:rPr>
          <w:sz w:val="24"/>
          <w:szCs w:val="24"/>
        </w:rPr>
        <w:t>participant</w:t>
      </w:r>
      <w:r>
        <w:rPr>
          <w:sz w:val="24"/>
          <w:szCs w:val="24"/>
        </w:rPr>
        <w:t>s</w:t>
      </w:r>
      <w:r w:rsidR="00C26EFA" w:rsidRPr="00337253">
        <w:rPr>
          <w:sz w:val="24"/>
          <w:szCs w:val="24"/>
        </w:rPr>
        <w:t xml:space="preserve"> via </w:t>
      </w:r>
      <w:r w:rsidR="00B45C26">
        <w:rPr>
          <w:sz w:val="24"/>
          <w:szCs w:val="24"/>
        </w:rPr>
        <w:t>tele</w:t>
      </w:r>
      <w:r w:rsidR="00C26EFA" w:rsidRPr="00337253">
        <w:rPr>
          <w:sz w:val="24"/>
          <w:szCs w:val="24"/>
        </w:rPr>
        <w:t xml:space="preserve">phone at the numbers provided </w:t>
      </w:r>
      <w:r w:rsidR="00CC778A">
        <w:rPr>
          <w:sz w:val="24"/>
          <w:szCs w:val="24"/>
        </w:rPr>
        <w:t>i</w:t>
      </w:r>
      <w:r w:rsidR="00C26EFA" w:rsidRPr="00337253">
        <w:rPr>
          <w:sz w:val="24"/>
          <w:szCs w:val="24"/>
        </w:rPr>
        <w:t xml:space="preserve">n the baseline </w:t>
      </w:r>
      <w:r w:rsidR="00156D82">
        <w:rPr>
          <w:sz w:val="24"/>
          <w:szCs w:val="24"/>
        </w:rPr>
        <w:t>data</w:t>
      </w:r>
      <w:r w:rsidR="00301349">
        <w:rPr>
          <w:sz w:val="24"/>
          <w:szCs w:val="24"/>
        </w:rPr>
        <w:t>, in order</w:t>
      </w:r>
      <w:r w:rsidR="00153F4F">
        <w:rPr>
          <w:sz w:val="24"/>
          <w:szCs w:val="24"/>
        </w:rPr>
        <w:t xml:space="preserve"> to </w:t>
      </w:r>
      <w:r w:rsidR="00301349">
        <w:rPr>
          <w:sz w:val="24"/>
          <w:szCs w:val="24"/>
        </w:rPr>
        <w:t xml:space="preserve">have them </w:t>
      </w:r>
      <w:r w:rsidR="00153F4F">
        <w:rPr>
          <w:sz w:val="24"/>
          <w:szCs w:val="24"/>
        </w:rPr>
        <w:t>complete the survey via telephone</w:t>
      </w:r>
      <w:r w:rsidR="00C26EFA" w:rsidRPr="00337253">
        <w:rPr>
          <w:sz w:val="24"/>
          <w:szCs w:val="24"/>
        </w:rPr>
        <w:t xml:space="preserve">. </w:t>
      </w:r>
      <w:r w:rsidR="00153F4F">
        <w:rPr>
          <w:sz w:val="24"/>
          <w:szCs w:val="24"/>
        </w:rPr>
        <w:t xml:space="preserve">If </w:t>
      </w:r>
      <w:r w:rsidR="0082634F">
        <w:rPr>
          <w:sz w:val="24"/>
          <w:szCs w:val="24"/>
        </w:rPr>
        <w:t xml:space="preserve">participants cannot be reached </w:t>
      </w:r>
      <w:r w:rsidR="00153F4F">
        <w:rPr>
          <w:sz w:val="24"/>
          <w:szCs w:val="24"/>
        </w:rPr>
        <w:t xml:space="preserve">by </w:t>
      </w:r>
      <w:r w:rsidR="00B45C26">
        <w:rPr>
          <w:sz w:val="24"/>
          <w:szCs w:val="24"/>
        </w:rPr>
        <w:t>tele</w:t>
      </w:r>
      <w:r w:rsidR="00153F4F">
        <w:rPr>
          <w:sz w:val="24"/>
          <w:szCs w:val="24"/>
        </w:rPr>
        <w:t>phone,</w:t>
      </w:r>
      <w:r w:rsidR="0082634F">
        <w:rPr>
          <w:sz w:val="24"/>
          <w:szCs w:val="24"/>
        </w:rPr>
        <w:t xml:space="preserve"> the evaluation team</w:t>
      </w:r>
      <w:r w:rsidR="00153F4F" w:rsidRPr="00337253">
        <w:rPr>
          <w:sz w:val="24"/>
          <w:szCs w:val="24"/>
        </w:rPr>
        <w:t xml:space="preserve"> will contact</w:t>
      </w:r>
      <w:r>
        <w:rPr>
          <w:sz w:val="24"/>
          <w:szCs w:val="24"/>
        </w:rPr>
        <w:t xml:space="preserve"> the</w:t>
      </w:r>
      <w:r w:rsidR="00153F4F" w:rsidRPr="00337253">
        <w:rPr>
          <w:sz w:val="24"/>
          <w:szCs w:val="24"/>
        </w:rPr>
        <w:t xml:space="preserve"> friends, family, neighbors, and</w:t>
      </w:r>
      <w:r w:rsidR="000F1D8F">
        <w:rPr>
          <w:sz w:val="24"/>
          <w:szCs w:val="24"/>
        </w:rPr>
        <w:t>/or</w:t>
      </w:r>
      <w:r w:rsidR="00153F4F" w:rsidRPr="00337253">
        <w:rPr>
          <w:sz w:val="24"/>
          <w:szCs w:val="24"/>
        </w:rPr>
        <w:t xml:space="preserve"> past employers</w:t>
      </w:r>
      <w:r w:rsidR="00B8655B">
        <w:rPr>
          <w:sz w:val="24"/>
          <w:szCs w:val="24"/>
        </w:rPr>
        <w:t xml:space="preserve"> </w:t>
      </w:r>
      <w:r w:rsidR="00083C4E">
        <w:rPr>
          <w:sz w:val="24"/>
          <w:szCs w:val="24"/>
        </w:rPr>
        <w:t>identified</w:t>
      </w:r>
      <w:r w:rsidR="00B8655B">
        <w:rPr>
          <w:sz w:val="24"/>
          <w:szCs w:val="24"/>
        </w:rPr>
        <w:t xml:space="preserve"> by the participant</w:t>
      </w:r>
      <w:r w:rsidR="00083C4E">
        <w:rPr>
          <w:sz w:val="24"/>
          <w:szCs w:val="24"/>
        </w:rPr>
        <w:t xml:space="preserve"> during the baseline data collection</w:t>
      </w:r>
      <w:r w:rsidR="00B8655B">
        <w:rPr>
          <w:sz w:val="24"/>
          <w:szCs w:val="24"/>
        </w:rPr>
        <w:t>,</w:t>
      </w:r>
      <w:r w:rsidR="00153F4F">
        <w:rPr>
          <w:sz w:val="24"/>
          <w:szCs w:val="24"/>
        </w:rPr>
        <w:t xml:space="preserve"> for help in locating the</w:t>
      </w:r>
      <w:r>
        <w:rPr>
          <w:sz w:val="24"/>
          <w:szCs w:val="24"/>
        </w:rPr>
        <w:t xml:space="preserve">m. </w:t>
      </w:r>
      <w:r w:rsidR="0082634F">
        <w:rPr>
          <w:sz w:val="24"/>
          <w:szCs w:val="24"/>
        </w:rPr>
        <w:t>C</w:t>
      </w:r>
      <w:r w:rsidR="00C26EFA" w:rsidRPr="00337253">
        <w:rPr>
          <w:sz w:val="24"/>
          <w:szCs w:val="24"/>
        </w:rPr>
        <w:t>ustomized</w:t>
      </w:r>
      <w:r>
        <w:rPr>
          <w:sz w:val="24"/>
          <w:szCs w:val="24"/>
        </w:rPr>
        <w:t>,</w:t>
      </w:r>
      <w:r w:rsidR="00C26EFA" w:rsidRPr="00337253">
        <w:rPr>
          <w:sz w:val="24"/>
          <w:szCs w:val="24"/>
        </w:rPr>
        <w:t xml:space="preserve"> individual searches for contact information using specialized databases</w:t>
      </w:r>
      <w:r w:rsidR="0082634F">
        <w:rPr>
          <w:sz w:val="24"/>
          <w:szCs w:val="24"/>
        </w:rPr>
        <w:t xml:space="preserve"> will be conducted next</w:t>
      </w:r>
      <w:r w:rsidR="00C26EFA" w:rsidRPr="00337253">
        <w:rPr>
          <w:sz w:val="24"/>
          <w:szCs w:val="24"/>
        </w:rPr>
        <w:t xml:space="preserve">. Finally, if </w:t>
      </w:r>
      <w:r w:rsidR="0082634F">
        <w:rPr>
          <w:sz w:val="24"/>
          <w:szCs w:val="24"/>
        </w:rPr>
        <w:t>study participants still cannot be located</w:t>
      </w:r>
      <w:r w:rsidR="00C26EFA" w:rsidRPr="00337253">
        <w:rPr>
          <w:sz w:val="24"/>
          <w:szCs w:val="24"/>
        </w:rPr>
        <w:t xml:space="preserve">, trained field locators will go in person to the study participant’s home and neighborhood. If they locate the study participant, the field locators will </w:t>
      </w:r>
      <w:r w:rsidR="00B45C26">
        <w:rPr>
          <w:sz w:val="24"/>
          <w:szCs w:val="24"/>
        </w:rPr>
        <w:t>lend</w:t>
      </w:r>
      <w:r w:rsidR="00B45C26" w:rsidRPr="00337253">
        <w:rPr>
          <w:sz w:val="24"/>
          <w:szCs w:val="24"/>
        </w:rPr>
        <w:t xml:space="preserve"> </w:t>
      </w:r>
      <w:r w:rsidR="00C26EFA" w:rsidRPr="00337253">
        <w:rPr>
          <w:sz w:val="24"/>
          <w:szCs w:val="24"/>
        </w:rPr>
        <w:t>him or her a smartphone to complete the survey.</w:t>
      </w:r>
    </w:p>
    <w:p w14:paraId="1A141DFA" w14:textId="727360F8" w:rsidR="00C26EFA" w:rsidRPr="00337253" w:rsidRDefault="003C38D0" w:rsidP="008C2319">
      <w:pPr>
        <w:pStyle w:val="Bullets"/>
        <w:numPr>
          <w:ilvl w:val="0"/>
          <w:numId w:val="23"/>
        </w:numPr>
        <w:spacing w:after="180" w:line="240" w:lineRule="auto"/>
        <w:ind w:left="630"/>
        <w:rPr>
          <w:sz w:val="24"/>
          <w:szCs w:val="24"/>
        </w:rPr>
      </w:pPr>
      <w:r>
        <w:rPr>
          <w:b/>
          <w:sz w:val="24"/>
          <w:szCs w:val="24"/>
        </w:rPr>
        <w:t>U</w:t>
      </w:r>
      <w:r w:rsidR="00C26EFA" w:rsidRPr="00337253">
        <w:rPr>
          <w:b/>
          <w:sz w:val="24"/>
          <w:szCs w:val="24"/>
        </w:rPr>
        <w:t>se paradata.</w:t>
      </w:r>
      <w:r w:rsidR="00C533BC">
        <w:rPr>
          <w:sz w:val="24"/>
          <w:szCs w:val="24"/>
        </w:rPr>
        <w:t xml:space="preserve"> </w:t>
      </w:r>
      <w:r w:rsidR="0082634F">
        <w:rPr>
          <w:sz w:val="24"/>
          <w:szCs w:val="24"/>
        </w:rPr>
        <w:t xml:space="preserve">Data </w:t>
      </w:r>
      <w:r w:rsidR="00A07B39">
        <w:rPr>
          <w:sz w:val="24"/>
          <w:szCs w:val="24"/>
        </w:rPr>
        <w:t xml:space="preserve">will be collected </w:t>
      </w:r>
      <w:r w:rsidR="0082634F">
        <w:rPr>
          <w:sz w:val="24"/>
          <w:szCs w:val="24"/>
        </w:rPr>
        <w:t xml:space="preserve">on </w:t>
      </w:r>
      <w:r w:rsidR="00C26EFA" w:rsidRPr="00337253">
        <w:rPr>
          <w:sz w:val="24"/>
          <w:szCs w:val="24"/>
        </w:rPr>
        <w:t xml:space="preserve">each attempt to contact a respondent including the mode, time, date, interviewer, and contact results. Examining these paradata will help </w:t>
      </w:r>
      <w:r w:rsidR="0082634F">
        <w:rPr>
          <w:sz w:val="24"/>
          <w:szCs w:val="24"/>
        </w:rPr>
        <w:t>to</w:t>
      </w:r>
      <w:r w:rsidR="00C26EFA" w:rsidRPr="00337253">
        <w:rPr>
          <w:sz w:val="24"/>
          <w:szCs w:val="24"/>
        </w:rPr>
        <w:t xml:space="preserve"> identify the most effective calling times and interviewers. </w:t>
      </w:r>
      <w:r w:rsidR="0082634F">
        <w:rPr>
          <w:sz w:val="24"/>
          <w:szCs w:val="24"/>
        </w:rPr>
        <w:t>Paradata will also be used</w:t>
      </w:r>
      <w:r w:rsidR="007F33F6" w:rsidRPr="007F33F6">
        <w:rPr>
          <w:sz w:val="24"/>
          <w:szCs w:val="24"/>
        </w:rPr>
        <w:t xml:space="preserve"> to determine which methods of contact (</w:t>
      </w:r>
      <w:r w:rsidR="007F33F6">
        <w:rPr>
          <w:sz w:val="24"/>
          <w:szCs w:val="24"/>
        </w:rPr>
        <w:t xml:space="preserve">letters, emails, texts, or </w:t>
      </w:r>
      <w:r w:rsidR="00B477CD">
        <w:rPr>
          <w:sz w:val="24"/>
          <w:szCs w:val="24"/>
        </w:rPr>
        <w:t>tele</w:t>
      </w:r>
      <w:r w:rsidR="007F33F6">
        <w:rPr>
          <w:sz w:val="24"/>
          <w:szCs w:val="24"/>
        </w:rPr>
        <w:t xml:space="preserve">phone calls) are </w:t>
      </w:r>
      <w:r w:rsidR="00301349">
        <w:rPr>
          <w:sz w:val="24"/>
          <w:szCs w:val="24"/>
        </w:rPr>
        <w:t xml:space="preserve">proving to be </w:t>
      </w:r>
      <w:r w:rsidR="007F33F6">
        <w:rPr>
          <w:sz w:val="24"/>
          <w:szCs w:val="24"/>
        </w:rPr>
        <w:t>the most successful</w:t>
      </w:r>
      <w:r w:rsidR="00301349">
        <w:rPr>
          <w:sz w:val="24"/>
          <w:szCs w:val="24"/>
        </w:rPr>
        <w:t xml:space="preserve"> in this study</w:t>
      </w:r>
      <w:r w:rsidR="00C2680B">
        <w:rPr>
          <w:sz w:val="24"/>
          <w:szCs w:val="24"/>
        </w:rPr>
        <w:t>,</w:t>
      </w:r>
      <w:r w:rsidR="007F33F6">
        <w:rPr>
          <w:sz w:val="24"/>
          <w:szCs w:val="24"/>
        </w:rPr>
        <w:t xml:space="preserve"> </w:t>
      </w:r>
      <w:r w:rsidR="0082634F">
        <w:rPr>
          <w:sz w:val="24"/>
          <w:szCs w:val="24"/>
        </w:rPr>
        <w:t xml:space="preserve">so that the </w:t>
      </w:r>
      <w:r w:rsidR="007F33F6">
        <w:rPr>
          <w:sz w:val="24"/>
          <w:szCs w:val="24"/>
        </w:rPr>
        <w:t>frequency and type of contacts</w:t>
      </w:r>
      <w:r w:rsidR="0082634F">
        <w:rPr>
          <w:sz w:val="24"/>
          <w:szCs w:val="24"/>
        </w:rPr>
        <w:t xml:space="preserve"> can be adjusted</w:t>
      </w:r>
      <w:r w:rsidR="007F33F6">
        <w:rPr>
          <w:sz w:val="24"/>
          <w:szCs w:val="24"/>
        </w:rPr>
        <w:t xml:space="preserve"> to achieve high response rates.</w:t>
      </w:r>
    </w:p>
    <w:p w14:paraId="10CEB9E5" w14:textId="55BEC60F" w:rsidR="00D4002F" w:rsidRDefault="00DD391B" w:rsidP="008C2319">
      <w:pPr>
        <w:pStyle w:val="Bullets"/>
        <w:numPr>
          <w:ilvl w:val="0"/>
          <w:numId w:val="23"/>
        </w:numPr>
        <w:spacing w:after="180" w:line="240" w:lineRule="auto"/>
        <w:ind w:left="630"/>
        <w:rPr>
          <w:sz w:val="24"/>
          <w:szCs w:val="24"/>
        </w:rPr>
      </w:pPr>
      <w:r w:rsidRPr="00337253">
        <w:rPr>
          <w:b/>
          <w:sz w:val="24"/>
          <w:szCs w:val="24"/>
        </w:rPr>
        <w:t>Monitor response rates closely by group</w:t>
      </w:r>
      <w:r w:rsidRPr="00337253">
        <w:rPr>
          <w:sz w:val="24"/>
          <w:szCs w:val="24"/>
        </w:rPr>
        <w:t>.</w:t>
      </w:r>
      <w:r w:rsidR="00681C66">
        <w:rPr>
          <w:sz w:val="24"/>
          <w:szCs w:val="24"/>
        </w:rPr>
        <w:t xml:space="preserve"> </w:t>
      </w:r>
      <w:r w:rsidR="0082634F">
        <w:rPr>
          <w:sz w:val="24"/>
          <w:szCs w:val="24"/>
        </w:rPr>
        <w:t>Response rates will be monitored</w:t>
      </w:r>
      <w:r w:rsidR="00C26EFA" w:rsidRPr="00365A38">
        <w:rPr>
          <w:sz w:val="24"/>
          <w:szCs w:val="24"/>
        </w:rPr>
        <w:t xml:space="preserve"> closely throughout the fieldi</w:t>
      </w:r>
      <w:r w:rsidR="00C26EFA" w:rsidRPr="00D440C4">
        <w:rPr>
          <w:sz w:val="24"/>
          <w:szCs w:val="24"/>
        </w:rPr>
        <w:t>ng period, with an eye to any treatment</w:t>
      </w:r>
      <w:r w:rsidR="00B477CD">
        <w:rPr>
          <w:sz w:val="24"/>
          <w:szCs w:val="24"/>
        </w:rPr>
        <w:t>–</w:t>
      </w:r>
      <w:r w:rsidR="00C26EFA" w:rsidRPr="00D440C4">
        <w:rPr>
          <w:sz w:val="24"/>
          <w:szCs w:val="24"/>
        </w:rPr>
        <w:t>control differences that may emerge.</w:t>
      </w:r>
      <w:r w:rsidR="008C63D9">
        <w:rPr>
          <w:sz w:val="24"/>
          <w:szCs w:val="24"/>
        </w:rPr>
        <w:t xml:space="preserve"> If treatment</w:t>
      </w:r>
      <w:r w:rsidR="00B477CD">
        <w:rPr>
          <w:sz w:val="24"/>
          <w:szCs w:val="24"/>
        </w:rPr>
        <w:t>–</w:t>
      </w:r>
      <w:r w:rsidR="008C63D9">
        <w:rPr>
          <w:sz w:val="24"/>
          <w:szCs w:val="24"/>
        </w:rPr>
        <w:t>control differences are observed, then</w:t>
      </w:r>
      <w:r w:rsidR="0082634F">
        <w:rPr>
          <w:sz w:val="24"/>
          <w:szCs w:val="24"/>
        </w:rPr>
        <w:t xml:space="preserve"> the locating efforts will be intensified for</w:t>
      </w:r>
      <w:r w:rsidR="002E53EA">
        <w:rPr>
          <w:sz w:val="24"/>
          <w:szCs w:val="24"/>
        </w:rPr>
        <w:t xml:space="preserve"> the group with the lower response rate</w:t>
      </w:r>
      <w:r w:rsidR="008C63D9">
        <w:rPr>
          <w:sz w:val="24"/>
          <w:szCs w:val="24"/>
        </w:rPr>
        <w:t xml:space="preserve"> to minimize differential nonresponse.</w:t>
      </w:r>
    </w:p>
    <w:p w14:paraId="49431B11" w14:textId="77777777" w:rsidR="00E05A0A" w:rsidRDefault="00E05A0A" w:rsidP="008C2319">
      <w:pPr>
        <w:keepNext/>
        <w:spacing w:before="360" w:after="120"/>
        <w:rPr>
          <w:b/>
        </w:rPr>
      </w:pPr>
      <w:r>
        <w:rPr>
          <w:b/>
        </w:rPr>
        <w:t>B4. Tests of Procedures or Methods to be Undertaken</w:t>
      </w:r>
    </w:p>
    <w:p w14:paraId="2E724041" w14:textId="3E0BDFBF" w:rsidR="00B0094B" w:rsidRDefault="00C26EFA" w:rsidP="008C2319">
      <w:pPr>
        <w:spacing w:before="120"/>
      </w:pPr>
      <w:r w:rsidRPr="00C26EFA">
        <w:t>The</w:t>
      </w:r>
      <w:r w:rsidR="00DB4AE2">
        <w:t xml:space="preserve"> second follow-up</w:t>
      </w:r>
      <w:r w:rsidR="00E250A5">
        <w:t xml:space="preserve"> </w:t>
      </w:r>
      <w:r w:rsidRPr="00C26EFA">
        <w:t>survey</w:t>
      </w:r>
      <w:r w:rsidR="00DB4AE2">
        <w:t xml:space="preserve"> was</w:t>
      </w:r>
      <w:r w:rsidR="006E6C63">
        <w:t xml:space="preserve"> pretested on</w:t>
      </w:r>
      <w:r w:rsidR="001B7D88">
        <w:t xml:space="preserve"> </w:t>
      </w:r>
      <w:r w:rsidR="006E6C63">
        <w:t>nine</w:t>
      </w:r>
      <w:r w:rsidR="005D2F02">
        <w:t xml:space="preserve"> people</w:t>
      </w:r>
      <w:r w:rsidR="001B7D88">
        <w:t xml:space="preserve"> </w:t>
      </w:r>
      <w:r w:rsidR="005D2F02">
        <w:t>similar to th</w:t>
      </w:r>
      <w:r w:rsidR="000F1D8F">
        <w:t>e</w:t>
      </w:r>
      <w:r w:rsidR="000D3435">
        <w:t xml:space="preserve"> survey’s</w:t>
      </w:r>
      <w:r w:rsidR="005D2F02">
        <w:t xml:space="preserve"> target population</w:t>
      </w:r>
      <w:r w:rsidR="00671CBF">
        <w:t xml:space="preserve"> </w:t>
      </w:r>
      <w:r w:rsidRPr="00C26EFA">
        <w:t xml:space="preserve">to estimate survey length, assess respondents’ understanding of the survey questions, and identify improvements </w:t>
      </w:r>
      <w:r w:rsidR="003C1363">
        <w:t>to</w:t>
      </w:r>
      <w:r w:rsidRPr="00C26EFA">
        <w:t xml:space="preserve"> the flow and structure of the </w:t>
      </w:r>
      <w:r w:rsidR="003C1363">
        <w:t>instruments</w:t>
      </w:r>
      <w:r w:rsidRPr="00C26EFA">
        <w:t>. We use</w:t>
      </w:r>
      <w:r w:rsidR="001B7D88">
        <w:t>d</w:t>
      </w:r>
      <w:r w:rsidRPr="00C26EFA">
        <w:t xml:space="preserve"> cognitive interviewing and respondent and interviewer debriefings during these pretests. </w:t>
      </w:r>
    </w:p>
    <w:p w14:paraId="48D6632B" w14:textId="77777777" w:rsidR="00E05A0A" w:rsidRDefault="00E05A0A" w:rsidP="008C2319">
      <w:pPr>
        <w:keepNext/>
        <w:spacing w:before="360" w:after="120"/>
        <w:rPr>
          <w:b/>
        </w:rPr>
      </w:pPr>
      <w:r>
        <w:rPr>
          <w:b/>
        </w:rPr>
        <w:t xml:space="preserve">B5. </w:t>
      </w:r>
      <w:r w:rsidR="0008315A">
        <w:rPr>
          <w:b/>
        </w:rPr>
        <w:t>Individual(s)</w:t>
      </w:r>
      <w:r>
        <w:rPr>
          <w:b/>
        </w:rPr>
        <w:t xml:space="preserve"> Consulted on Statistical Aspects and Individuals Collecting and/or Analyzing Data</w:t>
      </w:r>
    </w:p>
    <w:p w14:paraId="63A7442E" w14:textId="77777777" w:rsidR="00C26EFA" w:rsidRDefault="00C26EFA" w:rsidP="008C2319">
      <w:pPr>
        <w:pStyle w:val="BodyText"/>
        <w:rPr>
          <w:sz w:val="24"/>
          <w:szCs w:val="24"/>
        </w:rPr>
      </w:pPr>
      <w:r>
        <w:rPr>
          <w:sz w:val="24"/>
          <w:szCs w:val="24"/>
        </w:rPr>
        <w:t>The individuals listed below consulted on the statistical aspects of the study to ensure the technical soundness of the research, or will be collecting and/or analyzing the data:</w:t>
      </w:r>
    </w:p>
    <w:p w14:paraId="22EF9791" w14:textId="77777777" w:rsidR="00C26EFA" w:rsidRDefault="009C60CE" w:rsidP="008C2319">
      <w:pPr>
        <w:pStyle w:val="Heading4"/>
        <w:numPr>
          <w:ilvl w:val="3"/>
          <w:numId w:val="25"/>
        </w:numPr>
        <w:tabs>
          <w:tab w:val="clear" w:pos="432"/>
        </w:tabs>
        <w:spacing w:after="0" w:line="264" w:lineRule="auto"/>
        <w:rPr>
          <w:szCs w:val="24"/>
        </w:rPr>
      </w:pPr>
      <w:r>
        <w:rPr>
          <w:szCs w:val="24"/>
        </w:rPr>
        <w:t>OPRE</w:t>
      </w:r>
    </w:p>
    <w:p w14:paraId="5C965D02" w14:textId="7AC904DC" w:rsidR="00C26EFA" w:rsidRDefault="00C26EFA" w:rsidP="008C2319">
      <w:pPr>
        <w:pStyle w:val="NormalSS"/>
        <w:spacing w:after="0"/>
        <w:ind w:firstLine="0"/>
      </w:pPr>
      <w:r>
        <w:t>Hilary Forster</w:t>
      </w:r>
      <w:r w:rsidR="00CE60E0">
        <w:t>, Senior Social Science Research Analyst</w:t>
      </w:r>
    </w:p>
    <w:p w14:paraId="0F7AEC92" w14:textId="0CCC690E" w:rsidR="00C26EFA" w:rsidRDefault="00C26EFA" w:rsidP="008C2319">
      <w:pPr>
        <w:pStyle w:val="NormalSS"/>
        <w:spacing w:after="0"/>
        <w:ind w:firstLine="0"/>
      </w:pPr>
      <w:r>
        <w:t>Victoria Kabak</w:t>
      </w:r>
      <w:r w:rsidR="00CE60E0">
        <w:t>, Social Science Research Analyst</w:t>
      </w:r>
    </w:p>
    <w:p w14:paraId="5CE38693" w14:textId="77777777" w:rsidR="00117BEA" w:rsidRDefault="00117BEA" w:rsidP="008C2319">
      <w:pPr>
        <w:pStyle w:val="NormalSS"/>
        <w:spacing w:after="0"/>
        <w:ind w:firstLine="0"/>
      </w:pPr>
    </w:p>
    <w:p w14:paraId="1FAE98E9" w14:textId="082CDE84" w:rsidR="00117BEA" w:rsidRPr="00117BEA" w:rsidRDefault="00117BEA" w:rsidP="008C2319">
      <w:pPr>
        <w:pStyle w:val="NormalSS"/>
        <w:spacing w:after="0"/>
        <w:ind w:firstLine="0"/>
        <w:rPr>
          <w:b/>
        </w:rPr>
      </w:pPr>
      <w:r>
        <w:rPr>
          <w:b/>
        </w:rPr>
        <w:t>Business Strategy Consultants</w:t>
      </w:r>
    </w:p>
    <w:p w14:paraId="79D26484" w14:textId="18E6FEC0" w:rsidR="00C26EFA" w:rsidRDefault="00C26EFA" w:rsidP="008C2319">
      <w:pPr>
        <w:pStyle w:val="NormalSS"/>
        <w:spacing w:after="0"/>
        <w:ind w:firstLine="0"/>
      </w:pPr>
      <w:r>
        <w:t>Gabrielle Newell</w:t>
      </w:r>
      <w:r w:rsidR="007E4A5C">
        <w:t>, Contract Social Science Research Analyst</w:t>
      </w:r>
    </w:p>
    <w:p w14:paraId="17672719" w14:textId="77777777" w:rsidR="00C26EFA" w:rsidRPr="00337253" w:rsidRDefault="00C26EFA" w:rsidP="008C2319">
      <w:pPr>
        <w:pStyle w:val="BodyText"/>
        <w:spacing w:after="0"/>
        <w:rPr>
          <w:sz w:val="24"/>
          <w:szCs w:val="24"/>
        </w:rPr>
      </w:pPr>
    </w:p>
    <w:p w14:paraId="6B53A965"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Mathematica Policy Research</w:t>
      </w:r>
    </w:p>
    <w:p w14:paraId="03967431" w14:textId="159EFC92" w:rsidR="00C26EFA" w:rsidRPr="00337253" w:rsidRDefault="00C26EFA" w:rsidP="008C2319">
      <w:pPr>
        <w:pStyle w:val="BodyText"/>
        <w:spacing w:after="0"/>
        <w:rPr>
          <w:sz w:val="24"/>
          <w:szCs w:val="24"/>
        </w:rPr>
      </w:pPr>
      <w:r w:rsidRPr="00337253">
        <w:rPr>
          <w:sz w:val="24"/>
          <w:szCs w:val="24"/>
        </w:rPr>
        <w:t>Dr.</w:t>
      </w:r>
      <w:r w:rsidR="00E25D10">
        <w:rPr>
          <w:sz w:val="24"/>
          <w:szCs w:val="24"/>
        </w:rPr>
        <w:t xml:space="preserve"> Sheena McConnell</w:t>
      </w:r>
      <w:r w:rsidR="000C00E9">
        <w:rPr>
          <w:sz w:val="24"/>
          <w:szCs w:val="24"/>
        </w:rPr>
        <w:t>, Project Director</w:t>
      </w:r>
    </w:p>
    <w:p w14:paraId="3DF42FE0" w14:textId="0F4C314D" w:rsidR="00C26EFA" w:rsidRPr="00337253" w:rsidRDefault="00C26EFA" w:rsidP="008C2319">
      <w:pPr>
        <w:pStyle w:val="BodyText"/>
        <w:spacing w:after="0"/>
        <w:rPr>
          <w:sz w:val="24"/>
          <w:szCs w:val="24"/>
        </w:rPr>
      </w:pPr>
      <w:r w:rsidRPr="00337253">
        <w:rPr>
          <w:sz w:val="24"/>
          <w:szCs w:val="24"/>
        </w:rPr>
        <w:t>Dr. Quinn Moore</w:t>
      </w:r>
      <w:r w:rsidR="000C00E9">
        <w:rPr>
          <w:sz w:val="24"/>
          <w:szCs w:val="24"/>
        </w:rPr>
        <w:t>, Deputy Project Director</w:t>
      </w:r>
    </w:p>
    <w:p w14:paraId="5BDD876E" w14:textId="3E5853B2" w:rsidR="00C26EFA" w:rsidRPr="00337253" w:rsidRDefault="009560CA" w:rsidP="008C2319">
      <w:pPr>
        <w:pStyle w:val="BodyText"/>
        <w:spacing w:after="0"/>
        <w:rPr>
          <w:sz w:val="24"/>
          <w:szCs w:val="24"/>
        </w:rPr>
      </w:pPr>
      <w:r>
        <w:rPr>
          <w:sz w:val="24"/>
          <w:szCs w:val="24"/>
        </w:rPr>
        <w:t xml:space="preserve">Dr. </w:t>
      </w:r>
      <w:r w:rsidR="00C26EFA" w:rsidRPr="00337253">
        <w:rPr>
          <w:sz w:val="24"/>
          <w:szCs w:val="24"/>
        </w:rPr>
        <w:t>Michelle Derr</w:t>
      </w:r>
      <w:r w:rsidR="000C00E9">
        <w:rPr>
          <w:sz w:val="24"/>
          <w:szCs w:val="24"/>
        </w:rPr>
        <w:t>, Principal Investigator</w:t>
      </w:r>
    </w:p>
    <w:p w14:paraId="5CA165BE" w14:textId="5D8F972C" w:rsidR="00C26EFA" w:rsidRPr="00337253" w:rsidRDefault="00C26EFA" w:rsidP="008C2319">
      <w:pPr>
        <w:pStyle w:val="BodyText"/>
        <w:spacing w:after="0"/>
        <w:rPr>
          <w:sz w:val="24"/>
          <w:szCs w:val="24"/>
        </w:rPr>
      </w:pPr>
      <w:r w:rsidRPr="00337253">
        <w:rPr>
          <w:sz w:val="24"/>
          <w:szCs w:val="24"/>
        </w:rPr>
        <w:t>Shawn Marsh</w:t>
      </w:r>
      <w:r w:rsidR="000C00E9">
        <w:rPr>
          <w:sz w:val="24"/>
          <w:szCs w:val="24"/>
        </w:rPr>
        <w:t>, Survey Director</w:t>
      </w:r>
    </w:p>
    <w:p w14:paraId="36C9219C" w14:textId="77777777" w:rsidR="00C26EFA" w:rsidRPr="00337253" w:rsidRDefault="00C26EFA" w:rsidP="008C2319">
      <w:pPr>
        <w:pStyle w:val="Heading4"/>
        <w:numPr>
          <w:ilvl w:val="3"/>
          <w:numId w:val="25"/>
        </w:numPr>
        <w:tabs>
          <w:tab w:val="clear" w:pos="432"/>
        </w:tabs>
        <w:spacing w:after="0" w:line="264" w:lineRule="auto"/>
        <w:rPr>
          <w:szCs w:val="24"/>
        </w:rPr>
      </w:pPr>
    </w:p>
    <w:p w14:paraId="5D1B339D"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Abt Associates</w:t>
      </w:r>
    </w:p>
    <w:p w14:paraId="7797F4FC" w14:textId="7BA32BAB" w:rsidR="00C26EFA" w:rsidRDefault="00E25D10" w:rsidP="008C2319">
      <w:pPr>
        <w:pStyle w:val="BodyText"/>
        <w:spacing w:after="0" w:line="240" w:lineRule="auto"/>
        <w:rPr>
          <w:sz w:val="24"/>
          <w:szCs w:val="24"/>
        </w:rPr>
      </w:pPr>
      <w:r>
        <w:rPr>
          <w:sz w:val="24"/>
          <w:szCs w:val="24"/>
        </w:rPr>
        <w:t>Dr. Alan Werner</w:t>
      </w:r>
      <w:r w:rsidR="000C00E9">
        <w:rPr>
          <w:sz w:val="24"/>
          <w:szCs w:val="24"/>
        </w:rPr>
        <w:t>, Principal Investigator</w:t>
      </w:r>
    </w:p>
    <w:p w14:paraId="1B9E576B" w14:textId="2BEDED10" w:rsidR="00EC06DF" w:rsidRDefault="00C26EFA" w:rsidP="008C2319">
      <w:pPr>
        <w:pStyle w:val="BodyText"/>
        <w:spacing w:after="0" w:line="240" w:lineRule="auto"/>
        <w:rPr>
          <w:sz w:val="24"/>
          <w:szCs w:val="24"/>
        </w:rPr>
      </w:pPr>
      <w:r>
        <w:rPr>
          <w:sz w:val="24"/>
          <w:szCs w:val="24"/>
        </w:rPr>
        <w:t xml:space="preserve">Dr. </w:t>
      </w:r>
      <w:r w:rsidR="006211E5">
        <w:rPr>
          <w:sz w:val="24"/>
          <w:szCs w:val="24"/>
        </w:rPr>
        <w:t>Bethany Boland</w:t>
      </w:r>
      <w:r w:rsidR="000C00E9">
        <w:rPr>
          <w:sz w:val="24"/>
          <w:szCs w:val="24"/>
        </w:rPr>
        <w:t>, Senior Analyst</w:t>
      </w:r>
    </w:p>
    <w:p w14:paraId="248C5EB1" w14:textId="77777777" w:rsidR="00EC06DF" w:rsidRDefault="00EC06DF" w:rsidP="008C2319">
      <w:pPr>
        <w:pStyle w:val="BodyText"/>
        <w:spacing w:after="0" w:line="240" w:lineRule="auto"/>
        <w:rPr>
          <w:sz w:val="24"/>
          <w:szCs w:val="24"/>
        </w:rPr>
      </w:pPr>
    </w:p>
    <w:p w14:paraId="38197655" w14:textId="77777777" w:rsidR="00EC06DF" w:rsidRDefault="00EC06DF" w:rsidP="008C2319">
      <w:r>
        <w:rPr>
          <w:b/>
        </w:rPr>
        <w:t>University of Chicago</w:t>
      </w:r>
    </w:p>
    <w:p w14:paraId="43DD600A" w14:textId="276BA27C" w:rsidR="00EC06DF" w:rsidRPr="00B70D31" w:rsidRDefault="00EC06DF" w:rsidP="008C2319">
      <w:r>
        <w:t>Dr. James Heckman</w:t>
      </w:r>
      <w:r w:rsidR="000C00E9">
        <w:t xml:space="preserve">, </w:t>
      </w:r>
      <w:r w:rsidR="00C065AB">
        <w:t xml:space="preserve">Measurement </w:t>
      </w:r>
      <w:r w:rsidR="0091071B">
        <w:t>E</w:t>
      </w:r>
      <w:r w:rsidR="00C065AB">
        <w:t>xpert</w:t>
      </w:r>
    </w:p>
    <w:p w14:paraId="1EBA2C36" w14:textId="77777777" w:rsidR="00C26EFA" w:rsidRDefault="00C26EFA" w:rsidP="008C2319">
      <w:pPr>
        <w:spacing w:before="240" w:after="120"/>
        <w:rPr>
          <w:b/>
        </w:rPr>
      </w:pPr>
      <w:bookmarkStart w:id="2" w:name="_Toc393802354"/>
      <w:r w:rsidRPr="00C26EFA">
        <w:rPr>
          <w:b/>
        </w:rPr>
        <w:t>References</w:t>
      </w:r>
      <w:bookmarkEnd w:id="2"/>
    </w:p>
    <w:p w14:paraId="673EDF84" w14:textId="77777777" w:rsidR="0056548B" w:rsidRPr="00E25D10" w:rsidRDefault="0056548B" w:rsidP="008C2319">
      <w:pPr>
        <w:pStyle w:val="References"/>
        <w:ind w:left="0" w:firstLine="0"/>
        <w:rPr>
          <w:rFonts w:ascii="Times New Roman" w:hAnsi="Times New Roman"/>
        </w:rPr>
      </w:pPr>
      <w:r w:rsidRPr="0056548B">
        <w:rPr>
          <w:rFonts w:ascii="Times New Roman" w:hAnsi="Times New Roman"/>
        </w:rPr>
        <w:t xml:space="preserve">U.S. Department of Education. </w:t>
      </w:r>
      <w:r w:rsidRPr="0056548B">
        <w:rPr>
          <w:rFonts w:ascii="Times New Roman" w:hAnsi="Times New Roman"/>
          <w:i/>
          <w:iCs/>
        </w:rPr>
        <w:t>WWC Procedures and Standards Handbook</w:t>
      </w:r>
      <w:r w:rsidRPr="0056548B">
        <w:rPr>
          <w:rFonts w:ascii="Times New Roman" w:hAnsi="Times New Roman"/>
        </w:rPr>
        <w:t xml:space="preserve">. Washington, DC: Institute for Education Sciences, March 2014. </w:t>
      </w:r>
      <w:r w:rsidR="00783E88">
        <w:rPr>
          <w:rFonts w:ascii="Times New Roman" w:hAnsi="Times New Roman"/>
        </w:rPr>
        <w:t>Available at</w:t>
      </w:r>
      <w:r w:rsidRPr="0056548B">
        <w:rPr>
          <w:rFonts w:ascii="Times New Roman" w:hAnsi="Times New Roman"/>
        </w:rPr>
        <w:t xml:space="preserve"> </w:t>
      </w:r>
      <w:hyperlink r:id="rId32" w:history="1">
        <w:r w:rsidRPr="0056548B">
          <w:rPr>
            <w:rStyle w:val="Hyperlink"/>
            <w:rFonts w:ascii="Times New Roman" w:hAnsi="Times New Roman"/>
          </w:rPr>
          <w:t>http://ies.ed.gov/ncee/wwc/documentsum.aspx?sid=19</w:t>
        </w:r>
      </w:hyperlink>
      <w:r w:rsidR="00783E88">
        <w:rPr>
          <w:rStyle w:val="Hyperlink"/>
          <w:rFonts w:ascii="Times New Roman" w:hAnsi="Times New Roman"/>
        </w:rPr>
        <w:t>.</w:t>
      </w:r>
      <w:r w:rsidRPr="0056548B">
        <w:rPr>
          <w:rFonts w:ascii="Times New Roman" w:hAnsi="Times New Roman"/>
          <w:u w:val="single"/>
        </w:rPr>
        <w:t xml:space="preserve"> </w:t>
      </w:r>
      <w:r w:rsidR="00783E88">
        <w:rPr>
          <w:rFonts w:ascii="Times New Roman" w:hAnsi="Times New Roman"/>
        </w:rPr>
        <w:t>Accessed</w:t>
      </w:r>
      <w:r w:rsidR="00783E88" w:rsidRPr="0056548B">
        <w:rPr>
          <w:rFonts w:ascii="Times New Roman" w:hAnsi="Times New Roman"/>
        </w:rPr>
        <w:t xml:space="preserve"> </w:t>
      </w:r>
      <w:r w:rsidRPr="0056548B">
        <w:rPr>
          <w:rFonts w:ascii="Times New Roman" w:hAnsi="Times New Roman"/>
        </w:rPr>
        <w:t>July 14, 2016.</w:t>
      </w:r>
    </w:p>
    <w:p w14:paraId="7211CB3A" w14:textId="77777777" w:rsidR="000D53DF" w:rsidRDefault="000D53DF" w:rsidP="008C2319"/>
    <w:sectPr w:rsidR="000D53DF" w:rsidSect="00520737">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13916" w14:textId="77777777" w:rsidR="00BF2EDA" w:rsidRDefault="00BF2EDA">
      <w:r>
        <w:separator/>
      </w:r>
    </w:p>
  </w:endnote>
  <w:endnote w:type="continuationSeparator" w:id="0">
    <w:p w14:paraId="082F2B3B" w14:textId="77777777" w:rsidR="00BF2EDA" w:rsidRDefault="00BF2EDA">
      <w:r>
        <w:continuationSeparator/>
      </w:r>
    </w:p>
  </w:endnote>
  <w:endnote w:type="continuationNotice" w:id="1">
    <w:p w14:paraId="7A9CB1EC" w14:textId="77777777" w:rsidR="00BF2EDA" w:rsidRDefault="00BF2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DBAE" w14:textId="308D619D" w:rsidR="00EC6101" w:rsidRDefault="00EC6101">
    <w:pPr>
      <w:pStyle w:val="Footer"/>
      <w:jc w:val="center"/>
    </w:pPr>
    <w:r>
      <w:fldChar w:fldCharType="begin"/>
    </w:r>
    <w:r>
      <w:instrText xml:space="preserve"> PAGE   \* MERGEFORMAT </w:instrText>
    </w:r>
    <w:r>
      <w:fldChar w:fldCharType="separate"/>
    </w:r>
    <w:r w:rsidR="00127D8F">
      <w:rPr>
        <w:noProof/>
      </w:rPr>
      <w:t>3</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C7846" w14:textId="77777777" w:rsidR="00BF2EDA" w:rsidRDefault="00BF2EDA">
      <w:r>
        <w:separator/>
      </w:r>
    </w:p>
  </w:footnote>
  <w:footnote w:type="continuationSeparator" w:id="0">
    <w:p w14:paraId="4EE70D53" w14:textId="77777777" w:rsidR="00BF2EDA" w:rsidRDefault="00BF2EDA">
      <w:r>
        <w:continuationSeparator/>
      </w:r>
    </w:p>
  </w:footnote>
  <w:footnote w:type="continuationNotice" w:id="1">
    <w:p w14:paraId="72AFF41C" w14:textId="77777777" w:rsidR="00BF2EDA" w:rsidRDefault="00BF2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4B4"/>
    <w:rsid w:val="00002036"/>
    <w:rsid w:val="00002BBE"/>
    <w:rsid w:val="00024F1D"/>
    <w:rsid w:val="00025E75"/>
    <w:rsid w:val="0004197F"/>
    <w:rsid w:val="0004488B"/>
    <w:rsid w:val="00045165"/>
    <w:rsid w:val="00046A64"/>
    <w:rsid w:val="00047707"/>
    <w:rsid w:val="00050F39"/>
    <w:rsid w:val="00056FC7"/>
    <w:rsid w:val="00066461"/>
    <w:rsid w:val="00073ECF"/>
    <w:rsid w:val="000819F2"/>
    <w:rsid w:val="00082278"/>
    <w:rsid w:val="00082A61"/>
    <w:rsid w:val="0008315A"/>
    <w:rsid w:val="00083C4E"/>
    <w:rsid w:val="0009075E"/>
    <w:rsid w:val="00090FC7"/>
    <w:rsid w:val="00091C59"/>
    <w:rsid w:val="00093B69"/>
    <w:rsid w:val="00096AB5"/>
    <w:rsid w:val="000A00ED"/>
    <w:rsid w:val="000A715E"/>
    <w:rsid w:val="000B5EA8"/>
    <w:rsid w:val="000C00E9"/>
    <w:rsid w:val="000C1223"/>
    <w:rsid w:val="000C54D2"/>
    <w:rsid w:val="000D2861"/>
    <w:rsid w:val="000D3435"/>
    <w:rsid w:val="000D53DF"/>
    <w:rsid w:val="000D6C89"/>
    <w:rsid w:val="000F1D8F"/>
    <w:rsid w:val="000F1FAB"/>
    <w:rsid w:val="000F5D39"/>
    <w:rsid w:val="00104BD0"/>
    <w:rsid w:val="00111B08"/>
    <w:rsid w:val="00117BEA"/>
    <w:rsid w:val="00126A8D"/>
    <w:rsid w:val="00127D8F"/>
    <w:rsid w:val="00131BA1"/>
    <w:rsid w:val="0013286F"/>
    <w:rsid w:val="00132E7C"/>
    <w:rsid w:val="001441D9"/>
    <w:rsid w:val="00152AA8"/>
    <w:rsid w:val="00153F4F"/>
    <w:rsid w:val="00156D82"/>
    <w:rsid w:val="0016012E"/>
    <w:rsid w:val="00166243"/>
    <w:rsid w:val="001723FC"/>
    <w:rsid w:val="0017665C"/>
    <w:rsid w:val="001779C2"/>
    <w:rsid w:val="00183C0F"/>
    <w:rsid w:val="00190054"/>
    <w:rsid w:val="00190201"/>
    <w:rsid w:val="00190237"/>
    <w:rsid w:val="00193DC8"/>
    <w:rsid w:val="001947E7"/>
    <w:rsid w:val="00196B78"/>
    <w:rsid w:val="001A46BF"/>
    <w:rsid w:val="001A4E53"/>
    <w:rsid w:val="001B0C59"/>
    <w:rsid w:val="001B6125"/>
    <w:rsid w:val="001B7D88"/>
    <w:rsid w:val="001C06F4"/>
    <w:rsid w:val="001C3B58"/>
    <w:rsid w:val="001C4D60"/>
    <w:rsid w:val="001D1BDB"/>
    <w:rsid w:val="001D2860"/>
    <w:rsid w:val="001D2A57"/>
    <w:rsid w:val="001E73F4"/>
    <w:rsid w:val="001F3F78"/>
    <w:rsid w:val="001F67FC"/>
    <w:rsid w:val="0020382F"/>
    <w:rsid w:val="002055DE"/>
    <w:rsid w:val="002072FD"/>
    <w:rsid w:val="002075A8"/>
    <w:rsid w:val="002076E5"/>
    <w:rsid w:val="0021227B"/>
    <w:rsid w:val="00213015"/>
    <w:rsid w:val="002134BA"/>
    <w:rsid w:val="002231FA"/>
    <w:rsid w:val="00226E9C"/>
    <w:rsid w:val="002323FD"/>
    <w:rsid w:val="00234E8D"/>
    <w:rsid w:val="00235A6D"/>
    <w:rsid w:val="00235B95"/>
    <w:rsid w:val="00241788"/>
    <w:rsid w:val="002436D5"/>
    <w:rsid w:val="002456AA"/>
    <w:rsid w:val="00245E75"/>
    <w:rsid w:val="00253148"/>
    <w:rsid w:val="00254118"/>
    <w:rsid w:val="00262FD7"/>
    <w:rsid w:val="00263496"/>
    <w:rsid w:val="002662D2"/>
    <w:rsid w:val="002724B0"/>
    <w:rsid w:val="002738DD"/>
    <w:rsid w:val="0027543B"/>
    <w:rsid w:val="00281BEC"/>
    <w:rsid w:val="00287AEC"/>
    <w:rsid w:val="00292A65"/>
    <w:rsid w:val="00292B70"/>
    <w:rsid w:val="00296094"/>
    <w:rsid w:val="002961E5"/>
    <w:rsid w:val="002A0D2B"/>
    <w:rsid w:val="002A1F68"/>
    <w:rsid w:val="002A3F54"/>
    <w:rsid w:val="002A5B59"/>
    <w:rsid w:val="002A7BE1"/>
    <w:rsid w:val="002A7D24"/>
    <w:rsid w:val="002B2E5B"/>
    <w:rsid w:val="002B4DBE"/>
    <w:rsid w:val="002B59F0"/>
    <w:rsid w:val="002B5D7F"/>
    <w:rsid w:val="002B7DA4"/>
    <w:rsid w:val="002C1129"/>
    <w:rsid w:val="002C5D14"/>
    <w:rsid w:val="002D0047"/>
    <w:rsid w:val="002D1B3B"/>
    <w:rsid w:val="002D31B4"/>
    <w:rsid w:val="002E526E"/>
    <w:rsid w:val="002E53EA"/>
    <w:rsid w:val="002F0DA1"/>
    <w:rsid w:val="00300CDB"/>
    <w:rsid w:val="00301349"/>
    <w:rsid w:val="00311CD4"/>
    <w:rsid w:val="00330E37"/>
    <w:rsid w:val="00351EF8"/>
    <w:rsid w:val="00353722"/>
    <w:rsid w:val="00355050"/>
    <w:rsid w:val="00357906"/>
    <w:rsid w:val="00357947"/>
    <w:rsid w:val="003652B4"/>
    <w:rsid w:val="00365A38"/>
    <w:rsid w:val="0037156C"/>
    <w:rsid w:val="00374DAB"/>
    <w:rsid w:val="00380725"/>
    <w:rsid w:val="00381D6B"/>
    <w:rsid w:val="0038520C"/>
    <w:rsid w:val="00386176"/>
    <w:rsid w:val="00397D6C"/>
    <w:rsid w:val="003A3E15"/>
    <w:rsid w:val="003B38D7"/>
    <w:rsid w:val="003B4259"/>
    <w:rsid w:val="003B6823"/>
    <w:rsid w:val="003C1363"/>
    <w:rsid w:val="003C3803"/>
    <w:rsid w:val="003C38D0"/>
    <w:rsid w:val="003D06F2"/>
    <w:rsid w:val="003D2CC2"/>
    <w:rsid w:val="003D5231"/>
    <w:rsid w:val="003D7A3D"/>
    <w:rsid w:val="003E31C0"/>
    <w:rsid w:val="003E6B12"/>
    <w:rsid w:val="003F6FDB"/>
    <w:rsid w:val="00401DDE"/>
    <w:rsid w:val="00404D30"/>
    <w:rsid w:val="00410A87"/>
    <w:rsid w:val="00412B23"/>
    <w:rsid w:val="00421194"/>
    <w:rsid w:val="004259D8"/>
    <w:rsid w:val="00426DFD"/>
    <w:rsid w:val="0043229C"/>
    <w:rsid w:val="00435025"/>
    <w:rsid w:val="004353FA"/>
    <w:rsid w:val="00437E1A"/>
    <w:rsid w:val="0044416F"/>
    <w:rsid w:val="004466E8"/>
    <w:rsid w:val="00454471"/>
    <w:rsid w:val="00454E49"/>
    <w:rsid w:val="004554B1"/>
    <w:rsid w:val="00456E2F"/>
    <w:rsid w:val="00462F14"/>
    <w:rsid w:val="00466F7A"/>
    <w:rsid w:val="00482DDE"/>
    <w:rsid w:val="00487EC0"/>
    <w:rsid w:val="0049109C"/>
    <w:rsid w:val="004A2A27"/>
    <w:rsid w:val="004A310B"/>
    <w:rsid w:val="004B587E"/>
    <w:rsid w:val="004C1B4B"/>
    <w:rsid w:val="004C1BEC"/>
    <w:rsid w:val="004D1894"/>
    <w:rsid w:val="004D5CAF"/>
    <w:rsid w:val="004D6CA9"/>
    <w:rsid w:val="004F3B46"/>
    <w:rsid w:val="004F4E1D"/>
    <w:rsid w:val="00501BDF"/>
    <w:rsid w:val="005046F0"/>
    <w:rsid w:val="00505143"/>
    <w:rsid w:val="00510BF4"/>
    <w:rsid w:val="005110A8"/>
    <w:rsid w:val="00511CAA"/>
    <w:rsid w:val="00515D9D"/>
    <w:rsid w:val="00515E64"/>
    <w:rsid w:val="00520737"/>
    <w:rsid w:val="00534250"/>
    <w:rsid w:val="005353B7"/>
    <w:rsid w:val="00541024"/>
    <w:rsid w:val="005413E9"/>
    <w:rsid w:val="00541EDD"/>
    <w:rsid w:val="00546CB3"/>
    <w:rsid w:val="005472BD"/>
    <w:rsid w:val="00547F81"/>
    <w:rsid w:val="00554481"/>
    <w:rsid w:val="0056548B"/>
    <w:rsid w:val="00565C8E"/>
    <w:rsid w:val="00571849"/>
    <w:rsid w:val="005736D1"/>
    <w:rsid w:val="00584822"/>
    <w:rsid w:val="00585968"/>
    <w:rsid w:val="00592D9E"/>
    <w:rsid w:val="005A5EF0"/>
    <w:rsid w:val="005A64C5"/>
    <w:rsid w:val="005A6BAE"/>
    <w:rsid w:val="005B134D"/>
    <w:rsid w:val="005B2018"/>
    <w:rsid w:val="005B593B"/>
    <w:rsid w:val="005B6134"/>
    <w:rsid w:val="005B7CC7"/>
    <w:rsid w:val="005C04D7"/>
    <w:rsid w:val="005C0F48"/>
    <w:rsid w:val="005C3417"/>
    <w:rsid w:val="005D2F02"/>
    <w:rsid w:val="005D4BD9"/>
    <w:rsid w:val="005D7F9C"/>
    <w:rsid w:val="005E0390"/>
    <w:rsid w:val="005E17E2"/>
    <w:rsid w:val="005E57D5"/>
    <w:rsid w:val="005E6021"/>
    <w:rsid w:val="005F0013"/>
    <w:rsid w:val="005F146B"/>
    <w:rsid w:val="005F19A0"/>
    <w:rsid w:val="005F2061"/>
    <w:rsid w:val="00600E17"/>
    <w:rsid w:val="00603039"/>
    <w:rsid w:val="00603181"/>
    <w:rsid w:val="00603845"/>
    <w:rsid w:val="00605B5B"/>
    <w:rsid w:val="00607351"/>
    <w:rsid w:val="0061242B"/>
    <w:rsid w:val="0061702B"/>
    <w:rsid w:val="006211E5"/>
    <w:rsid w:val="00632085"/>
    <w:rsid w:val="00632CD7"/>
    <w:rsid w:val="00651DBA"/>
    <w:rsid w:val="0065324A"/>
    <w:rsid w:val="00657424"/>
    <w:rsid w:val="006607F7"/>
    <w:rsid w:val="006650A3"/>
    <w:rsid w:val="006677BC"/>
    <w:rsid w:val="00671CBF"/>
    <w:rsid w:val="00674476"/>
    <w:rsid w:val="00681C66"/>
    <w:rsid w:val="00686515"/>
    <w:rsid w:val="00686A8F"/>
    <w:rsid w:val="006A276E"/>
    <w:rsid w:val="006A4F90"/>
    <w:rsid w:val="006B5D33"/>
    <w:rsid w:val="006B6845"/>
    <w:rsid w:val="006C317B"/>
    <w:rsid w:val="006D17E3"/>
    <w:rsid w:val="006D323F"/>
    <w:rsid w:val="006D5DC5"/>
    <w:rsid w:val="006E257E"/>
    <w:rsid w:val="006E6C63"/>
    <w:rsid w:val="006E74C7"/>
    <w:rsid w:val="006E7C12"/>
    <w:rsid w:val="006F30E0"/>
    <w:rsid w:val="006F50A8"/>
    <w:rsid w:val="006F5443"/>
    <w:rsid w:val="006F57F2"/>
    <w:rsid w:val="006F7BDC"/>
    <w:rsid w:val="00701045"/>
    <w:rsid w:val="00701DB8"/>
    <w:rsid w:val="0070209C"/>
    <w:rsid w:val="0070698C"/>
    <w:rsid w:val="00707AE4"/>
    <w:rsid w:val="0072204D"/>
    <w:rsid w:val="007263CC"/>
    <w:rsid w:val="00731DC6"/>
    <w:rsid w:val="00735EBE"/>
    <w:rsid w:val="00741E18"/>
    <w:rsid w:val="007512EE"/>
    <w:rsid w:val="00751D29"/>
    <w:rsid w:val="00751FFC"/>
    <w:rsid w:val="00760D61"/>
    <w:rsid w:val="00760FD0"/>
    <w:rsid w:val="00765BEB"/>
    <w:rsid w:val="007664F7"/>
    <w:rsid w:val="00772457"/>
    <w:rsid w:val="00774248"/>
    <w:rsid w:val="0078114A"/>
    <w:rsid w:val="00783E88"/>
    <w:rsid w:val="00783EBB"/>
    <w:rsid w:val="00784137"/>
    <w:rsid w:val="00786828"/>
    <w:rsid w:val="00791022"/>
    <w:rsid w:val="0079587F"/>
    <w:rsid w:val="007A1BD1"/>
    <w:rsid w:val="007A1F37"/>
    <w:rsid w:val="007A2F2B"/>
    <w:rsid w:val="007A57FC"/>
    <w:rsid w:val="007A6EEC"/>
    <w:rsid w:val="007B04EE"/>
    <w:rsid w:val="007B260A"/>
    <w:rsid w:val="007B40CD"/>
    <w:rsid w:val="007C4ABC"/>
    <w:rsid w:val="007D23B8"/>
    <w:rsid w:val="007E04A1"/>
    <w:rsid w:val="007E4050"/>
    <w:rsid w:val="007E413E"/>
    <w:rsid w:val="007E4A5C"/>
    <w:rsid w:val="007E6DB1"/>
    <w:rsid w:val="007F173B"/>
    <w:rsid w:val="007F33F6"/>
    <w:rsid w:val="00803851"/>
    <w:rsid w:val="008172E0"/>
    <w:rsid w:val="00821C31"/>
    <w:rsid w:val="0082634F"/>
    <w:rsid w:val="008318E3"/>
    <w:rsid w:val="00831B02"/>
    <w:rsid w:val="008522C8"/>
    <w:rsid w:val="00852A59"/>
    <w:rsid w:val="00855A48"/>
    <w:rsid w:val="00857F51"/>
    <w:rsid w:val="0086594C"/>
    <w:rsid w:val="00866664"/>
    <w:rsid w:val="008676ED"/>
    <w:rsid w:val="0087234E"/>
    <w:rsid w:val="0087244C"/>
    <w:rsid w:val="008726E4"/>
    <w:rsid w:val="00891EA2"/>
    <w:rsid w:val="00896143"/>
    <w:rsid w:val="008B63F9"/>
    <w:rsid w:val="008B7F2C"/>
    <w:rsid w:val="008C016F"/>
    <w:rsid w:val="008C2319"/>
    <w:rsid w:val="008C2E1C"/>
    <w:rsid w:val="008C63D9"/>
    <w:rsid w:val="008D7582"/>
    <w:rsid w:val="008F52AF"/>
    <w:rsid w:val="00901F25"/>
    <w:rsid w:val="00902DBA"/>
    <w:rsid w:val="00902F70"/>
    <w:rsid w:val="0091071B"/>
    <w:rsid w:val="00910E3B"/>
    <w:rsid w:val="00912CC0"/>
    <w:rsid w:val="00915143"/>
    <w:rsid w:val="00924A6F"/>
    <w:rsid w:val="009326BD"/>
    <w:rsid w:val="00932D71"/>
    <w:rsid w:val="00941BCD"/>
    <w:rsid w:val="00945CD6"/>
    <w:rsid w:val="00954D1D"/>
    <w:rsid w:val="009560CA"/>
    <w:rsid w:val="009648CE"/>
    <w:rsid w:val="0096699A"/>
    <w:rsid w:val="00971A53"/>
    <w:rsid w:val="00972ACB"/>
    <w:rsid w:val="009846A4"/>
    <w:rsid w:val="0099159A"/>
    <w:rsid w:val="00993CA8"/>
    <w:rsid w:val="00996977"/>
    <w:rsid w:val="00997201"/>
    <w:rsid w:val="00997A65"/>
    <w:rsid w:val="009A6C1C"/>
    <w:rsid w:val="009A7062"/>
    <w:rsid w:val="009B3758"/>
    <w:rsid w:val="009B7F54"/>
    <w:rsid w:val="009C46D5"/>
    <w:rsid w:val="009C5CD1"/>
    <w:rsid w:val="009C60CE"/>
    <w:rsid w:val="009C78D6"/>
    <w:rsid w:val="009D0FD2"/>
    <w:rsid w:val="009D1206"/>
    <w:rsid w:val="009D1FC9"/>
    <w:rsid w:val="009D4654"/>
    <w:rsid w:val="009D47D2"/>
    <w:rsid w:val="009D6D37"/>
    <w:rsid w:val="009F084F"/>
    <w:rsid w:val="009F28A2"/>
    <w:rsid w:val="009F581C"/>
    <w:rsid w:val="00A010E5"/>
    <w:rsid w:val="00A07B39"/>
    <w:rsid w:val="00A145F0"/>
    <w:rsid w:val="00A1465C"/>
    <w:rsid w:val="00A15F19"/>
    <w:rsid w:val="00A16BB3"/>
    <w:rsid w:val="00A230E1"/>
    <w:rsid w:val="00A34835"/>
    <w:rsid w:val="00A34C2F"/>
    <w:rsid w:val="00A35863"/>
    <w:rsid w:val="00A35E23"/>
    <w:rsid w:val="00A362CB"/>
    <w:rsid w:val="00A401EB"/>
    <w:rsid w:val="00A50915"/>
    <w:rsid w:val="00A60109"/>
    <w:rsid w:val="00A62DC5"/>
    <w:rsid w:val="00A63466"/>
    <w:rsid w:val="00A72706"/>
    <w:rsid w:val="00A74ED8"/>
    <w:rsid w:val="00A75A21"/>
    <w:rsid w:val="00A7745D"/>
    <w:rsid w:val="00A82303"/>
    <w:rsid w:val="00A85675"/>
    <w:rsid w:val="00A92215"/>
    <w:rsid w:val="00AA2050"/>
    <w:rsid w:val="00AA29C0"/>
    <w:rsid w:val="00AA2BEE"/>
    <w:rsid w:val="00AA64DE"/>
    <w:rsid w:val="00AB1C11"/>
    <w:rsid w:val="00AB2DA2"/>
    <w:rsid w:val="00AB30EA"/>
    <w:rsid w:val="00AB69F1"/>
    <w:rsid w:val="00AC0769"/>
    <w:rsid w:val="00AC1DF9"/>
    <w:rsid w:val="00AC4338"/>
    <w:rsid w:val="00AE0AEF"/>
    <w:rsid w:val="00AE0BA8"/>
    <w:rsid w:val="00AF333A"/>
    <w:rsid w:val="00AF6557"/>
    <w:rsid w:val="00B0094B"/>
    <w:rsid w:val="00B03C80"/>
    <w:rsid w:val="00B14396"/>
    <w:rsid w:val="00B15ECA"/>
    <w:rsid w:val="00B1629F"/>
    <w:rsid w:val="00B233A2"/>
    <w:rsid w:val="00B27030"/>
    <w:rsid w:val="00B32037"/>
    <w:rsid w:val="00B36B78"/>
    <w:rsid w:val="00B41E78"/>
    <w:rsid w:val="00B42199"/>
    <w:rsid w:val="00B45C26"/>
    <w:rsid w:val="00B474E0"/>
    <w:rsid w:val="00B477CD"/>
    <w:rsid w:val="00B60B34"/>
    <w:rsid w:val="00B6165A"/>
    <w:rsid w:val="00B66038"/>
    <w:rsid w:val="00B8655B"/>
    <w:rsid w:val="00B90F4D"/>
    <w:rsid w:val="00B97D6B"/>
    <w:rsid w:val="00BA2BFB"/>
    <w:rsid w:val="00BA4861"/>
    <w:rsid w:val="00BC2BF2"/>
    <w:rsid w:val="00BC36A7"/>
    <w:rsid w:val="00BC48BB"/>
    <w:rsid w:val="00BC4A79"/>
    <w:rsid w:val="00BD4CFB"/>
    <w:rsid w:val="00BE17F5"/>
    <w:rsid w:val="00BE7B24"/>
    <w:rsid w:val="00BF2EDA"/>
    <w:rsid w:val="00BF3BC7"/>
    <w:rsid w:val="00BF4FFC"/>
    <w:rsid w:val="00BF6A59"/>
    <w:rsid w:val="00C065AB"/>
    <w:rsid w:val="00C079A2"/>
    <w:rsid w:val="00C12966"/>
    <w:rsid w:val="00C12B95"/>
    <w:rsid w:val="00C14E85"/>
    <w:rsid w:val="00C17C8A"/>
    <w:rsid w:val="00C204C8"/>
    <w:rsid w:val="00C21DA3"/>
    <w:rsid w:val="00C24490"/>
    <w:rsid w:val="00C2680B"/>
    <w:rsid w:val="00C26EFA"/>
    <w:rsid w:val="00C316E9"/>
    <w:rsid w:val="00C34CAF"/>
    <w:rsid w:val="00C42111"/>
    <w:rsid w:val="00C44A46"/>
    <w:rsid w:val="00C4775A"/>
    <w:rsid w:val="00C4794D"/>
    <w:rsid w:val="00C516F9"/>
    <w:rsid w:val="00C51997"/>
    <w:rsid w:val="00C52EBA"/>
    <w:rsid w:val="00C533BC"/>
    <w:rsid w:val="00C56EA9"/>
    <w:rsid w:val="00C64B52"/>
    <w:rsid w:val="00C80045"/>
    <w:rsid w:val="00CA00AD"/>
    <w:rsid w:val="00CB003F"/>
    <w:rsid w:val="00CB0B6E"/>
    <w:rsid w:val="00CC3080"/>
    <w:rsid w:val="00CC778A"/>
    <w:rsid w:val="00CD1F29"/>
    <w:rsid w:val="00CE5348"/>
    <w:rsid w:val="00CE60E0"/>
    <w:rsid w:val="00CE6EFF"/>
    <w:rsid w:val="00CF2A26"/>
    <w:rsid w:val="00D012A6"/>
    <w:rsid w:val="00D06C41"/>
    <w:rsid w:val="00D06D5F"/>
    <w:rsid w:val="00D11476"/>
    <w:rsid w:val="00D12F79"/>
    <w:rsid w:val="00D21651"/>
    <w:rsid w:val="00D307AE"/>
    <w:rsid w:val="00D308D1"/>
    <w:rsid w:val="00D32806"/>
    <w:rsid w:val="00D33396"/>
    <w:rsid w:val="00D4002F"/>
    <w:rsid w:val="00D440C4"/>
    <w:rsid w:val="00D50233"/>
    <w:rsid w:val="00D519D9"/>
    <w:rsid w:val="00D54678"/>
    <w:rsid w:val="00D66C71"/>
    <w:rsid w:val="00D675F0"/>
    <w:rsid w:val="00D67880"/>
    <w:rsid w:val="00D761C5"/>
    <w:rsid w:val="00D77724"/>
    <w:rsid w:val="00D80178"/>
    <w:rsid w:val="00D82D54"/>
    <w:rsid w:val="00D926AF"/>
    <w:rsid w:val="00D94F9B"/>
    <w:rsid w:val="00DA04B4"/>
    <w:rsid w:val="00DB2012"/>
    <w:rsid w:val="00DB3D3C"/>
    <w:rsid w:val="00DB4AE2"/>
    <w:rsid w:val="00DC3A23"/>
    <w:rsid w:val="00DD00B9"/>
    <w:rsid w:val="00DD391B"/>
    <w:rsid w:val="00DE04AA"/>
    <w:rsid w:val="00DE7216"/>
    <w:rsid w:val="00DF5131"/>
    <w:rsid w:val="00E05A0A"/>
    <w:rsid w:val="00E05D72"/>
    <w:rsid w:val="00E16919"/>
    <w:rsid w:val="00E17784"/>
    <w:rsid w:val="00E24213"/>
    <w:rsid w:val="00E24D44"/>
    <w:rsid w:val="00E250A5"/>
    <w:rsid w:val="00E25D10"/>
    <w:rsid w:val="00E34B9D"/>
    <w:rsid w:val="00E416D7"/>
    <w:rsid w:val="00E41D46"/>
    <w:rsid w:val="00E46BAF"/>
    <w:rsid w:val="00E47980"/>
    <w:rsid w:val="00E5226F"/>
    <w:rsid w:val="00E52430"/>
    <w:rsid w:val="00E55F12"/>
    <w:rsid w:val="00E56AA0"/>
    <w:rsid w:val="00E61930"/>
    <w:rsid w:val="00E62513"/>
    <w:rsid w:val="00E72E9A"/>
    <w:rsid w:val="00E743C7"/>
    <w:rsid w:val="00E76AA1"/>
    <w:rsid w:val="00E831AC"/>
    <w:rsid w:val="00E83BDF"/>
    <w:rsid w:val="00EA0C81"/>
    <w:rsid w:val="00EA28D2"/>
    <w:rsid w:val="00EA4277"/>
    <w:rsid w:val="00EB5B54"/>
    <w:rsid w:val="00EB68B4"/>
    <w:rsid w:val="00EC0414"/>
    <w:rsid w:val="00EC06DF"/>
    <w:rsid w:val="00EC30A7"/>
    <w:rsid w:val="00EC329F"/>
    <w:rsid w:val="00EC4806"/>
    <w:rsid w:val="00EC5036"/>
    <w:rsid w:val="00EC5A3F"/>
    <w:rsid w:val="00EC6101"/>
    <w:rsid w:val="00EC7582"/>
    <w:rsid w:val="00ED7D80"/>
    <w:rsid w:val="00EE1D68"/>
    <w:rsid w:val="00EE5589"/>
    <w:rsid w:val="00EE77E7"/>
    <w:rsid w:val="00F00ACB"/>
    <w:rsid w:val="00F06B34"/>
    <w:rsid w:val="00F20419"/>
    <w:rsid w:val="00F232B9"/>
    <w:rsid w:val="00F25ECF"/>
    <w:rsid w:val="00F273A1"/>
    <w:rsid w:val="00F30D1F"/>
    <w:rsid w:val="00F359DC"/>
    <w:rsid w:val="00F40514"/>
    <w:rsid w:val="00F42A04"/>
    <w:rsid w:val="00F44A7B"/>
    <w:rsid w:val="00F52008"/>
    <w:rsid w:val="00F56220"/>
    <w:rsid w:val="00F57A77"/>
    <w:rsid w:val="00F73374"/>
    <w:rsid w:val="00F8268F"/>
    <w:rsid w:val="00F8670C"/>
    <w:rsid w:val="00F87091"/>
    <w:rsid w:val="00F93449"/>
    <w:rsid w:val="00F95F02"/>
    <w:rsid w:val="00F978D6"/>
    <w:rsid w:val="00FA7610"/>
    <w:rsid w:val="00FB2E48"/>
    <w:rsid w:val="00FB7E68"/>
    <w:rsid w:val="00FC04C5"/>
    <w:rsid w:val="00FC1B6E"/>
    <w:rsid w:val="00FC1E2E"/>
    <w:rsid w:val="00FC46A4"/>
    <w:rsid w:val="00FD112B"/>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7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yperlink" Target="http://ies.ed.gov/ncee/wwc/documentsum.aspx?sid=19"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6469-F48F-4685-9063-1DC8DBF3B2D4}">
  <ds:schemaRefs>
    <ds:schemaRef ds:uri="http://schemas.microsoft.com/office/2006/metadata/properties"/>
    <ds:schemaRef ds:uri="http://schemas.microsoft.com/office/infopath/2007/PartnerControls"/>
    <ds:schemaRef ds:uri="eaa45b17-fd56-44b4-85b7-73d344da6853"/>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4.xml><?xml version="1.0" encoding="utf-8"?>
<ds:datastoreItem xmlns:ds="http://schemas.openxmlformats.org/officeDocument/2006/customXml" ds:itemID="{62D7AECC-77BB-4342-A9F1-1503B00D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16797</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SYSTEM</cp:lastModifiedBy>
  <cp:revision>2</cp:revision>
  <cp:lastPrinted>2017-03-17T17:40:00Z</cp:lastPrinted>
  <dcterms:created xsi:type="dcterms:W3CDTF">2018-11-28T13:45:00Z</dcterms:created>
  <dcterms:modified xsi:type="dcterms:W3CDTF">2018-11-28T13:45:00Z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