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C4338" w14:textId="2E9FF831" w:rsidR="000579C1" w:rsidRPr="00DE2A32" w:rsidRDefault="000579C1" w:rsidP="00E74E6B">
      <w:pPr>
        <w:rPr>
          <w:sz w:val="4"/>
        </w:rPr>
      </w:pPr>
      <w:bookmarkStart w:id="0" w:name="_GoBack"/>
      <w:bookmarkEnd w:id="0"/>
    </w:p>
    <w:tbl>
      <w:tblPr>
        <w:tblW w:w="0" w:type="auto"/>
        <w:tblLook w:val="04A0" w:firstRow="1" w:lastRow="0" w:firstColumn="1" w:lastColumn="0" w:noHBand="0" w:noVBand="1"/>
      </w:tblPr>
      <w:tblGrid>
        <w:gridCol w:w="5263"/>
        <w:gridCol w:w="5263"/>
      </w:tblGrid>
      <w:tr w:rsidR="00DE2A32" w14:paraId="53E74BD4" w14:textId="77777777" w:rsidTr="00DE2A32">
        <w:tc>
          <w:tcPr>
            <w:tcW w:w="5263" w:type="dxa"/>
          </w:tcPr>
          <w:p w14:paraId="409B952F" w14:textId="77777777" w:rsidR="00DE2A32" w:rsidRDefault="00DE2A32" w:rsidP="005F10D9">
            <w:pPr>
              <w:widowControl w:val="0"/>
              <w:tabs>
                <w:tab w:val="left" w:pos="1440"/>
                <w:tab w:val="left" w:pos="7470"/>
              </w:tabs>
              <w:spacing w:line="240" w:lineRule="auto"/>
              <w:ind w:right="2923" w:firstLine="0"/>
              <w:rPr>
                <w:rFonts w:ascii="Arial" w:hAnsi="Arial"/>
                <w:b/>
              </w:rPr>
            </w:pPr>
            <w:r w:rsidRPr="00DE2A32">
              <w:rPr>
                <w:rFonts w:ascii="Arial" w:hAnsi="Arial"/>
                <w:b/>
              </w:rPr>
              <w:t>MEMORANDUM</w:t>
            </w:r>
          </w:p>
          <w:p w14:paraId="2BB6FDBF"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59A5C9D6" w14:textId="77777777" w:rsidR="00DE2A32" w:rsidRPr="00DE2A32" w:rsidRDefault="00DE2A32" w:rsidP="005F10D9">
            <w:pPr>
              <w:widowControl w:val="0"/>
              <w:tabs>
                <w:tab w:val="left" w:pos="1440"/>
                <w:tab w:val="left" w:pos="7470"/>
              </w:tabs>
              <w:spacing w:line="240" w:lineRule="auto"/>
              <w:ind w:right="2923" w:firstLine="0"/>
              <w:rPr>
                <w:rFonts w:ascii="Arial" w:hAnsi="Arial"/>
                <w:b/>
                <w:sz w:val="20"/>
              </w:rPr>
            </w:pPr>
          </w:p>
        </w:tc>
        <w:tc>
          <w:tcPr>
            <w:tcW w:w="5263" w:type="dxa"/>
          </w:tcPr>
          <w:p w14:paraId="445D8C97" w14:textId="77777777" w:rsidR="00DE2A32" w:rsidRDefault="00DE2A32" w:rsidP="002232C3">
            <w:pPr>
              <w:widowControl w:val="0"/>
              <w:tabs>
                <w:tab w:val="left" w:pos="2567"/>
                <w:tab w:val="left" w:pos="8010"/>
              </w:tabs>
              <w:spacing w:line="240" w:lineRule="auto"/>
              <w:ind w:left="2567" w:firstLine="0"/>
              <w:rPr>
                <w:rFonts w:ascii="Arial" w:hAnsi="Arial"/>
                <w:b/>
                <w:sz w:val="20"/>
              </w:rPr>
            </w:pPr>
            <w:bookmarkStart w:id="1" w:name="MPRAddress"/>
            <w:bookmarkEnd w:id="1"/>
          </w:p>
        </w:tc>
      </w:tr>
    </w:tbl>
    <w:p w14:paraId="6B54EF16" w14:textId="0D633FCD" w:rsidR="00C1478C" w:rsidRDefault="00206A25" w:rsidP="005F10D9">
      <w:pPr>
        <w:widowControl w:val="0"/>
        <w:tabs>
          <w:tab w:val="left" w:pos="1440"/>
          <w:tab w:val="left" w:pos="7470"/>
        </w:tabs>
        <w:spacing w:line="240" w:lineRule="auto"/>
        <w:ind w:right="2923" w:firstLine="0"/>
      </w:pPr>
      <w:r>
        <w:rPr>
          <w:rFonts w:ascii="Arial" w:hAnsi="Arial"/>
          <w:b/>
          <w:sz w:val="20"/>
        </w:rPr>
        <w:t>TO:</w:t>
      </w:r>
      <w:r>
        <w:tab/>
      </w:r>
      <w:bookmarkStart w:id="2" w:name="ToList"/>
      <w:bookmarkEnd w:id="2"/>
      <w:r w:rsidR="0047050B">
        <w:t>Office of Management and Budget (OMB)</w:t>
      </w:r>
    </w:p>
    <w:p w14:paraId="34650E7D" w14:textId="77777777" w:rsidR="00C1478C" w:rsidRDefault="00C1478C">
      <w:pPr>
        <w:widowControl w:val="0"/>
        <w:tabs>
          <w:tab w:val="left" w:pos="1440"/>
          <w:tab w:val="left" w:pos="7380"/>
          <w:tab w:val="right" w:pos="9720"/>
        </w:tabs>
        <w:spacing w:line="240" w:lineRule="auto"/>
        <w:ind w:left="-446" w:right="-360" w:firstLine="446"/>
        <w:rPr>
          <w:rFonts w:ascii="Arial" w:hAnsi="Arial"/>
          <w:b/>
          <w:sz w:val="20"/>
        </w:rPr>
      </w:pPr>
    </w:p>
    <w:p w14:paraId="23E98FAD" w14:textId="04F12E18" w:rsidR="00C1478C" w:rsidRDefault="00206A25" w:rsidP="00B81C50">
      <w:pPr>
        <w:widowControl w:val="0"/>
        <w:tabs>
          <w:tab w:val="left" w:pos="1440"/>
          <w:tab w:val="left" w:pos="8010"/>
          <w:tab w:val="right" w:pos="9720"/>
        </w:tabs>
        <w:spacing w:before="40" w:line="240" w:lineRule="auto"/>
        <w:ind w:right="-360" w:firstLine="0"/>
      </w:pPr>
      <w:r>
        <w:rPr>
          <w:rFonts w:ascii="Arial" w:hAnsi="Arial"/>
          <w:b/>
          <w:sz w:val="20"/>
        </w:rPr>
        <w:t>FROM:</w:t>
      </w:r>
      <w:r>
        <w:tab/>
      </w:r>
      <w:bookmarkStart w:id="3" w:name="From"/>
      <w:bookmarkEnd w:id="3"/>
      <w:r w:rsidR="0047050B">
        <w:t>Office of Planning, Research, and Evaluation (OPRE)</w:t>
      </w:r>
      <w:r>
        <w:tab/>
      </w:r>
      <w:r>
        <w:rPr>
          <w:rFonts w:ascii="Arial" w:hAnsi="Arial"/>
          <w:b/>
          <w:sz w:val="20"/>
        </w:rPr>
        <w:t>DATE</w:t>
      </w:r>
      <w:r w:rsidRPr="009519F4">
        <w:rPr>
          <w:rFonts w:ascii="Arial" w:hAnsi="Arial"/>
          <w:b/>
          <w:sz w:val="20"/>
        </w:rPr>
        <w:t>:</w:t>
      </w:r>
      <w:r w:rsidRPr="009519F4">
        <w:t xml:space="preserve"> </w:t>
      </w:r>
      <w:bookmarkStart w:id="4" w:name="DateMark"/>
      <w:bookmarkEnd w:id="4"/>
      <w:r w:rsidR="00BC6C69">
        <w:t>7</w:t>
      </w:r>
      <w:r w:rsidR="00B14DE0" w:rsidRPr="009519F4">
        <w:t>/</w:t>
      </w:r>
      <w:r w:rsidR="00BC6C69">
        <w:t>9</w:t>
      </w:r>
      <w:r w:rsidR="00301FF6">
        <w:t>/</w:t>
      </w:r>
      <w:r w:rsidR="00172072" w:rsidRPr="009519F4">
        <w:t>2018</w:t>
      </w:r>
    </w:p>
    <w:p w14:paraId="5239B783" w14:textId="78D40F7B" w:rsidR="00C1478C" w:rsidRDefault="002A2B24" w:rsidP="00172072">
      <w:pPr>
        <w:widowControl w:val="0"/>
        <w:tabs>
          <w:tab w:val="left" w:pos="1440"/>
          <w:tab w:val="left" w:pos="8010"/>
          <w:tab w:val="right" w:pos="9720"/>
        </w:tabs>
        <w:spacing w:before="40" w:line="240" w:lineRule="auto"/>
        <w:ind w:right="-360" w:firstLine="0"/>
      </w:pPr>
      <w:r>
        <w:tab/>
      </w:r>
      <w:r>
        <w:tab/>
      </w:r>
    </w:p>
    <w:p w14:paraId="0B420A5D" w14:textId="382D8381" w:rsidR="00C1478C" w:rsidRDefault="00206A25" w:rsidP="009143AF">
      <w:pPr>
        <w:widowControl w:val="0"/>
        <w:tabs>
          <w:tab w:val="left" w:pos="1440"/>
          <w:tab w:val="left" w:pos="7380"/>
        </w:tabs>
        <w:spacing w:line="240" w:lineRule="auto"/>
        <w:ind w:left="1440" w:right="2923" w:hanging="1440"/>
      </w:pPr>
      <w:r>
        <w:rPr>
          <w:rFonts w:ascii="Arial" w:hAnsi="Arial"/>
          <w:b/>
          <w:sz w:val="20"/>
        </w:rPr>
        <w:t>SUBJECT</w:t>
      </w:r>
      <w:r>
        <w:t>:</w:t>
      </w:r>
      <w:r>
        <w:tab/>
      </w:r>
      <w:bookmarkStart w:id="5" w:name="Subject"/>
      <w:bookmarkEnd w:id="5"/>
      <w:r w:rsidR="00EB2867">
        <w:t xml:space="preserve">Request for </w:t>
      </w:r>
      <w:r w:rsidR="00A00B3D">
        <w:t>Substantive Change</w:t>
      </w:r>
      <w:r w:rsidR="00EB2867">
        <w:t xml:space="preserve"> to the Evaluation of Employment Coaching for TANF and Related Populations OMB Package (OMB Control Number </w:t>
      </w:r>
      <w:r w:rsidR="002232C3">
        <w:rPr>
          <w:color w:val="212121"/>
        </w:rPr>
        <w:t>0970-0506</w:t>
      </w:r>
      <w:r w:rsidR="00EB2867">
        <w:t>)</w:t>
      </w:r>
    </w:p>
    <w:p w14:paraId="7F94493B" w14:textId="77777777" w:rsidR="00C1478C" w:rsidRDefault="007B3AFC">
      <w:pPr>
        <w:widowControl w:val="0"/>
        <w:tabs>
          <w:tab w:val="left" w:pos="720"/>
          <w:tab w:val="left" w:pos="7560"/>
        </w:tabs>
        <w:ind w:left="-446" w:right="1440"/>
        <w:rPr>
          <w:noProof/>
        </w:rPr>
      </w:pPr>
      <w:r>
        <w:rPr>
          <w:noProof/>
        </w:rPr>
        <mc:AlternateContent>
          <mc:Choice Requires="wps">
            <w:drawing>
              <wp:anchor distT="0" distB="0" distL="114300" distR="114300" simplePos="0" relativeHeight="251657216" behindDoc="0" locked="0" layoutInCell="0" allowOverlap="1" wp14:anchorId="4C4BFA28" wp14:editId="19C89E02">
                <wp:simplePos x="0" y="0"/>
                <wp:positionH relativeFrom="column">
                  <wp:posOffset>0</wp:posOffset>
                </wp:positionH>
                <wp:positionV relativeFrom="paragraph">
                  <wp:posOffset>127635</wp:posOffset>
                </wp:positionV>
                <wp:extent cx="6702425" cy="0"/>
                <wp:effectExtent l="12700" t="5080"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903397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" o:allowincell="f"/>
            </w:pict>
          </mc:Fallback>
        </mc:AlternateContent>
      </w:r>
    </w:p>
    <w:p w14:paraId="76CA4628" w14:textId="77777777" w:rsidR="00C1478C" w:rsidRDefault="00C1478C">
      <w:pPr>
        <w:pStyle w:val="NormalSS"/>
        <w:sectPr w:rsidR="00C1478C">
          <w:headerReference w:type="default" r:id="rId9"/>
          <w:footerReference w:type="first" r:id="rId10"/>
          <w:type w:val="continuous"/>
          <w:pgSz w:w="12240" w:h="15840" w:code="1"/>
          <w:pgMar w:top="1080" w:right="965" w:bottom="1080" w:left="965" w:header="720" w:footer="720" w:gutter="0"/>
          <w:paperSrc w:first="3" w:other="3"/>
          <w:cols w:space="720"/>
          <w:titlePg/>
        </w:sectPr>
      </w:pPr>
    </w:p>
    <w:p w14:paraId="6B6CF009" w14:textId="3957F6FF" w:rsidR="00EB2867" w:rsidRDefault="00B14DE0" w:rsidP="00C3312C">
      <w:pPr>
        <w:pStyle w:val="NormalSS"/>
      </w:pPr>
      <w:bookmarkStart w:id="9" w:name="StartingPoint"/>
      <w:bookmarkEnd w:id="9"/>
      <w:r>
        <w:lastRenderedPageBreak/>
        <w:t xml:space="preserve">This memo summarizes </w:t>
      </w:r>
      <w:r w:rsidR="00BC6C69">
        <w:t xml:space="preserve">a </w:t>
      </w:r>
      <w:r w:rsidR="00EB2867">
        <w:t xml:space="preserve">substantive change we would like to make to the Evaluation of Employment Coaching for TANF and Related Populations OMB Package (OMB Control Number </w:t>
      </w:r>
      <w:r w:rsidR="002232C3">
        <w:rPr>
          <w:color w:val="212121"/>
        </w:rPr>
        <w:t>0970-0506</w:t>
      </w:r>
      <w:r w:rsidR="00EB2867">
        <w:t>)</w:t>
      </w:r>
      <w:r w:rsidR="00BC6C69">
        <w:t xml:space="preserve"> to include</w:t>
      </w:r>
      <w:r w:rsidR="002F3937">
        <w:t xml:space="preserve"> additional programs in the ev</w:t>
      </w:r>
      <w:r w:rsidR="00BC6C69">
        <w:t>aluation.</w:t>
      </w:r>
      <w:r w:rsidR="00A00B3D">
        <w:t xml:space="preserve"> The 30-day Federal Register Notice for this change is included with this request.</w:t>
      </w:r>
      <w:r w:rsidR="00BC6C69">
        <w:t xml:space="preserve"> </w:t>
      </w:r>
      <w:r w:rsidR="002F3937">
        <w:t xml:space="preserve"> </w:t>
      </w:r>
    </w:p>
    <w:p w14:paraId="2808100D" w14:textId="7B7724AD" w:rsidR="0047745F" w:rsidRDefault="002F3937" w:rsidP="00236526">
      <w:pPr>
        <w:pStyle w:val="H3AlphaNoTOC"/>
        <w:tabs>
          <w:tab w:val="clear" w:pos="432"/>
        </w:tabs>
        <w:ind w:left="0" w:firstLine="0"/>
      </w:pPr>
      <w:r>
        <w:t>Including additional programs in the evaluation</w:t>
      </w:r>
    </w:p>
    <w:p w14:paraId="434F9ED1" w14:textId="3B259A95" w:rsidR="002F3937" w:rsidRDefault="002F3937" w:rsidP="00DF28E1">
      <w:pPr>
        <w:pStyle w:val="NormalSS"/>
      </w:pPr>
      <w:r w:rsidRPr="002F3937">
        <w:t xml:space="preserve">We have identified three additional programs </w:t>
      </w:r>
      <w:r w:rsidR="00167CB7">
        <w:t>suitable for inclusion</w:t>
      </w:r>
      <w:r w:rsidRPr="002F3937">
        <w:t xml:space="preserve"> in the evaluation and we have adjusted the burden and cost estimates to reflect the total burden and cost of evaluating these additional three programs. These additional programs increase the diversity of employment coaching implementation approaches and target populations for programs included in the evaluation. As a result, including them will expand the contribution of the evaluation to our understanding of the effectiveness of coaching for Temporary Assistance for Needy Families (TANF) and related populations. </w:t>
      </w:r>
    </w:p>
    <w:p w14:paraId="6999C718" w14:textId="1E0D5967" w:rsidR="00DF28E1" w:rsidRDefault="002C3999" w:rsidP="00DF28E1">
      <w:pPr>
        <w:pStyle w:val="NormalSS"/>
      </w:pPr>
      <w:r>
        <w:t xml:space="preserve">The </w:t>
      </w:r>
      <w:r w:rsidR="008D5CED">
        <w:t>three</w:t>
      </w:r>
      <w:r>
        <w:t xml:space="preserve"> additional</w:t>
      </w:r>
      <w:r w:rsidR="0047745F">
        <w:t xml:space="preserve"> programs </w:t>
      </w:r>
      <w:r w:rsidR="00167CB7">
        <w:t>identified</w:t>
      </w:r>
      <w:r w:rsidR="0047745F">
        <w:t xml:space="preserve"> for participation in the Evaluation of Employment Coaching for TANF and Related Populations are: </w:t>
      </w:r>
      <w:r w:rsidR="00597AE1">
        <w:t>Work Success, Utah Department of Workforce Services</w:t>
      </w:r>
      <w:r w:rsidR="00091CAD">
        <w:t xml:space="preserve"> (DWS)</w:t>
      </w:r>
      <w:r w:rsidR="008D5CED">
        <w:t xml:space="preserve">; </w:t>
      </w:r>
      <w:r w:rsidR="00DF1D0D">
        <w:t>LIFT</w:t>
      </w:r>
      <w:r w:rsidR="008D5CED">
        <w:t>; and Goal4 It!, Jefferson County, Colorado</w:t>
      </w:r>
      <w:r w:rsidR="0047745F">
        <w:t>.</w:t>
      </w:r>
      <w:r w:rsidR="00CD267E">
        <w:t xml:space="preserve"> </w:t>
      </w:r>
      <w:r w:rsidR="00CB485D">
        <w:t xml:space="preserve">Below we include additional information about each program. </w:t>
      </w:r>
      <w:r w:rsidR="00167CB7">
        <w:t>Each program would</w:t>
      </w:r>
      <w:r w:rsidR="00CD267E">
        <w:t xml:space="preserve"> recruit</w:t>
      </w:r>
      <w:r w:rsidR="00253247">
        <w:t xml:space="preserve"> 1,000 sample members for a</w:t>
      </w:r>
      <w:r w:rsidR="00597AE1">
        <w:t xml:space="preserve">n additional </w:t>
      </w:r>
      <w:r w:rsidR="008D5CED">
        <w:t>3</w:t>
      </w:r>
      <w:r w:rsidR="00597AE1">
        <w:t>,000</w:t>
      </w:r>
      <w:r w:rsidR="00253247">
        <w:t xml:space="preserve"> sample members</w:t>
      </w:r>
      <w:r w:rsidR="00597AE1">
        <w:t xml:space="preserve"> for the impact component of the evaluation</w:t>
      </w:r>
      <w:r w:rsidR="00253247">
        <w:t>.</w:t>
      </w:r>
      <w:r w:rsidR="00597AE1">
        <w:t xml:space="preserve"> We w</w:t>
      </w:r>
      <w:r w:rsidR="00167CB7">
        <w:t>ould</w:t>
      </w:r>
      <w:r w:rsidR="00597AE1">
        <w:t xml:space="preserve"> also collect implementation data from these </w:t>
      </w:r>
      <w:r w:rsidR="008D5CED">
        <w:t>three</w:t>
      </w:r>
      <w:r w:rsidR="00597AE1">
        <w:t xml:space="preserve"> sites</w:t>
      </w:r>
      <w:r w:rsidR="002E118E">
        <w:t xml:space="preserve"> using previously approved instruments</w:t>
      </w:r>
      <w:r w:rsidR="00597AE1">
        <w:t xml:space="preserve"> (interviews with program staff, staff survey, in-depth interviews with clients, staff reports of program service receipt, and video recordings of coaching sessions). </w:t>
      </w:r>
      <w:r w:rsidR="00253247">
        <w:t>W</w:t>
      </w:r>
      <w:r w:rsidR="00CD267E">
        <w:t xml:space="preserve">e updated the burden estimates associated with baseline data collection </w:t>
      </w:r>
      <w:r w:rsidR="00167CB7">
        <w:t xml:space="preserve">accordingly </w:t>
      </w:r>
      <w:r w:rsidR="00CD267E">
        <w:t>in the revised Supporting Statement A (Table A.3).</w:t>
      </w:r>
    </w:p>
    <w:p w14:paraId="5CDDB809" w14:textId="1650CD5E" w:rsidR="00DF1D0D" w:rsidRPr="00DF28E1" w:rsidRDefault="00DF1D0D" w:rsidP="00DF1D0D">
      <w:pPr>
        <w:pStyle w:val="H4NumberNoTOC"/>
      </w:pPr>
      <w:r>
        <w:rPr>
          <w:rFonts w:eastAsiaTheme="majorEastAsia"/>
        </w:rPr>
        <w:t>Work Success, Utah Department of Workforce Services</w:t>
      </w:r>
      <w:r w:rsidR="0061179D">
        <w:rPr>
          <w:rFonts w:eastAsiaTheme="majorEastAsia"/>
        </w:rPr>
        <w:t xml:space="preserve"> </w:t>
      </w:r>
    </w:p>
    <w:p w14:paraId="2B61CD53" w14:textId="7752BE87" w:rsidR="00DF1D0D" w:rsidRDefault="00DF1D0D" w:rsidP="00DF28E1">
      <w:pPr>
        <w:pStyle w:val="NormalSS"/>
      </w:pPr>
      <w:r w:rsidRPr="00DF1D0D">
        <w:t xml:space="preserve">Work Success is an employment coaching program administered by Utah’s </w:t>
      </w:r>
      <w:r w:rsidR="0061179D">
        <w:rPr>
          <w:rFonts w:eastAsiaTheme="majorEastAsia"/>
        </w:rPr>
        <w:t>Department of Workforce Services</w:t>
      </w:r>
      <w:r w:rsidRPr="00DF1D0D">
        <w:t>—an agency that oversees TANF, S</w:t>
      </w:r>
      <w:r w:rsidR="007541BD">
        <w:t xml:space="preserve">upplemental </w:t>
      </w:r>
      <w:r w:rsidRPr="00DF1D0D">
        <w:t>N</w:t>
      </w:r>
      <w:r w:rsidR="007541BD">
        <w:t xml:space="preserve">utrition </w:t>
      </w:r>
      <w:r w:rsidRPr="00DF1D0D">
        <w:t>A</w:t>
      </w:r>
      <w:r w:rsidR="007541BD">
        <w:t xml:space="preserve">ssistance </w:t>
      </w:r>
      <w:r w:rsidRPr="00DF1D0D">
        <w:t>P</w:t>
      </w:r>
      <w:r w:rsidR="007541BD">
        <w:t>rogram</w:t>
      </w:r>
      <w:r w:rsidRPr="00DF1D0D">
        <w:t>, W</w:t>
      </w:r>
      <w:r w:rsidR="007541BD">
        <w:t xml:space="preserve">orkforce </w:t>
      </w:r>
      <w:r w:rsidRPr="00DF1D0D">
        <w:t>I</w:t>
      </w:r>
      <w:r w:rsidR="007541BD">
        <w:t xml:space="preserve">nnovation and </w:t>
      </w:r>
      <w:r w:rsidRPr="00DF1D0D">
        <w:t>O</w:t>
      </w:r>
      <w:r w:rsidR="007541BD">
        <w:t xml:space="preserve">pportunity </w:t>
      </w:r>
      <w:r w:rsidRPr="00DF1D0D">
        <w:t>A</w:t>
      </w:r>
      <w:r w:rsidR="007541BD">
        <w:t>ct</w:t>
      </w:r>
      <w:r w:rsidRPr="00DF1D0D">
        <w:t>, and other workforce programs. The program is offered statewide in about 30 employment centers (American Job Centers) with one or two coaches per center. The program served about 1,350 clients in 2016</w:t>
      </w:r>
      <w:r w:rsidR="00091CAD">
        <w:t>,</w:t>
      </w:r>
      <w:r w:rsidRPr="00DF1D0D">
        <w:t xml:space="preserve"> largely concentrated in the greater Salt Lake City area. </w:t>
      </w:r>
      <w:r>
        <w:t xml:space="preserve">The objective of the program is to </w:t>
      </w:r>
      <w:r w:rsidRPr="00DF1D0D">
        <w:t xml:space="preserve">improve employment outcomes </w:t>
      </w:r>
      <w:r>
        <w:t>by</w:t>
      </w:r>
      <w:r w:rsidRPr="00DF1D0D">
        <w:t xml:space="preserve"> focus</w:t>
      </w:r>
      <w:r>
        <w:t>ing</w:t>
      </w:r>
      <w:r w:rsidRPr="00DF1D0D">
        <w:t xml:space="preserve"> on job placement.</w:t>
      </w:r>
      <w:r>
        <w:t xml:space="preserve"> </w:t>
      </w:r>
      <w:r w:rsidR="00231543" w:rsidRPr="00977F79">
        <w:rPr>
          <w:szCs w:val="24"/>
        </w:rPr>
        <w:t xml:space="preserve">Each participant is assigned a coach, who works with them to set goals and review their progress toward goals. </w:t>
      </w:r>
      <w:r w:rsidRPr="00DF1D0D">
        <w:t xml:space="preserve">The Work Success coach meets with clients daily, one-on-one while they are in the program to discuss their individual goals, steps they will take to achieve those goals, and any challenges they are facing. Coaching also happens </w:t>
      </w:r>
      <w:r w:rsidRPr="00DF1D0D">
        <w:lastRenderedPageBreak/>
        <w:t>in group settings where the coach engages the group in soft skills trainings, identification of skills and strengths, and other group activities.</w:t>
      </w:r>
    </w:p>
    <w:p w14:paraId="562FB15D" w14:textId="2B95F1B8" w:rsidR="00DF1D0D" w:rsidRDefault="00DF1D0D" w:rsidP="00DF1D0D">
      <w:pPr>
        <w:pStyle w:val="H4Number"/>
        <w:rPr>
          <w:rFonts w:eastAsiaTheme="majorEastAsia"/>
        </w:rPr>
      </w:pPr>
      <w:r>
        <w:rPr>
          <w:rFonts w:eastAsiaTheme="majorEastAsia"/>
        </w:rPr>
        <w:t>LIFT</w:t>
      </w:r>
    </w:p>
    <w:p w14:paraId="5EBD9F52" w14:textId="258D3F30" w:rsidR="00DF1D0D" w:rsidRPr="00DF1D0D" w:rsidRDefault="00231543" w:rsidP="00DF1D0D">
      <w:pPr>
        <w:pStyle w:val="NormalSS"/>
        <w:rPr>
          <w:rFonts w:eastAsiaTheme="majorEastAsia"/>
        </w:rPr>
      </w:pPr>
      <w:r w:rsidRPr="00231543">
        <w:rPr>
          <w:rFonts w:eastAsiaTheme="majorEastAsia"/>
        </w:rPr>
        <w:t>LIFT is a national non-profit that provides coaching and navigation services to clients in New York City, Chicago, Los Angeles</w:t>
      </w:r>
      <w:r w:rsidR="000375FC">
        <w:rPr>
          <w:rFonts w:eastAsiaTheme="majorEastAsia"/>
        </w:rPr>
        <w:t>, and Washington, DC</w:t>
      </w:r>
      <w:r w:rsidR="00BD435F">
        <w:rPr>
          <w:rFonts w:eastAsiaTheme="majorEastAsia"/>
        </w:rPr>
        <w:t xml:space="preserve">. For the purposes of our evaluation, </w:t>
      </w:r>
      <w:r w:rsidRPr="00231543">
        <w:rPr>
          <w:rFonts w:eastAsiaTheme="majorEastAsia"/>
        </w:rPr>
        <w:t>the</w:t>
      </w:r>
      <w:r w:rsidR="000375FC">
        <w:rPr>
          <w:rFonts w:eastAsiaTheme="majorEastAsia"/>
        </w:rPr>
        <w:t xml:space="preserve"> New York, Chicago, and Los Angeles</w:t>
      </w:r>
      <w:r w:rsidRPr="00231543">
        <w:rPr>
          <w:rFonts w:eastAsiaTheme="majorEastAsia"/>
        </w:rPr>
        <w:t xml:space="preserve"> subsites w</w:t>
      </w:r>
      <w:r w:rsidR="00BD435F">
        <w:rPr>
          <w:rFonts w:eastAsiaTheme="majorEastAsia"/>
        </w:rPr>
        <w:t>ould</w:t>
      </w:r>
      <w:r w:rsidRPr="00231543">
        <w:rPr>
          <w:rFonts w:eastAsiaTheme="majorEastAsia"/>
        </w:rPr>
        <w:t xml:space="preserve"> be aggregated and considered a single LIFT site. LIFT’s goal is to help clients find a path toward goal achievement and financial security by matching them with coaches. Clients set short-term and long-term goals and the coach helps clients build an action plan to achieve those goals. The LIFT coaching approach is nondirective and allows clients to choose the goals and milestones they want to work on. LIFT clients are expected to meet with a coach on a regular basis for up to two years. During the first month of the program, clients typically have two or three in-person sessions with a coach. After the first month, clients meet with coaches monthly to discuss progress toward goals and obstacles that are impeding progress. These sessions typically last 60 to 90 minutes.</w:t>
      </w:r>
    </w:p>
    <w:p w14:paraId="0A391885" w14:textId="252F9445" w:rsidR="008D5CED" w:rsidRPr="008D5CED" w:rsidRDefault="008D5CED" w:rsidP="008D5CED">
      <w:pPr>
        <w:pStyle w:val="H4Number"/>
        <w:rPr>
          <w:rFonts w:eastAsiaTheme="majorEastAsia"/>
        </w:rPr>
      </w:pPr>
      <w:bookmarkStart w:id="10" w:name="CC"/>
      <w:bookmarkEnd w:id="10"/>
      <w:r w:rsidRPr="008D5CED">
        <w:rPr>
          <w:rFonts w:eastAsiaTheme="majorEastAsia"/>
        </w:rPr>
        <w:t xml:space="preserve">Goal4 It!, Jefferson County, Colorado </w:t>
      </w:r>
    </w:p>
    <w:p w14:paraId="2A2F2921" w14:textId="0098B1EF" w:rsidR="00561227" w:rsidRDefault="008D5CED" w:rsidP="008D5CED">
      <w:pPr>
        <w:pStyle w:val="NormalSS"/>
        <w:rPr>
          <w:rFonts w:eastAsiaTheme="majorEastAsia"/>
        </w:rPr>
      </w:pPr>
      <w:r w:rsidRPr="008D5CED">
        <w:rPr>
          <w:rFonts w:eastAsiaTheme="majorEastAsia"/>
        </w:rPr>
        <w:t>Goal4 It! is an evidence-informed, customer-centered framework for setting and achieving goals developed by Mathematica Policy Research. It was designed to be a replicable and sustainable coaching approach that can be used in a TANF, workforce, or other social service environment. Using the Goal4 It!  approach, trained coaches help clients set meaningful goals, break goals down into manageable steps, develop specific plans to achieve the steps, and regularly review goal progress and revise their goal and/or plan.</w:t>
      </w:r>
      <w:r>
        <w:rPr>
          <w:rFonts w:eastAsiaTheme="majorEastAsia"/>
        </w:rPr>
        <w:t xml:space="preserve"> </w:t>
      </w:r>
      <w:r w:rsidRPr="008D5CED">
        <w:rPr>
          <w:rFonts w:eastAsiaTheme="majorEastAsia"/>
        </w:rPr>
        <w:t>Coaches and case managers meet with clients who are not working at least once per month and meet with clients who are working at least once every two months. They typically meet more often with clients who are in crisis or actively looking for a job. The first meeting is usually for one hour. Ongoing meetings are 30 or 45 minutes long. Each coach and case manager serves about 45 clients.</w:t>
      </w:r>
    </w:p>
    <w:p w14:paraId="64AA8083" w14:textId="77777777" w:rsidR="002F3937" w:rsidRPr="002F3937" w:rsidRDefault="002F3937" w:rsidP="002F3937">
      <w:pPr>
        <w:pStyle w:val="NormalSS"/>
        <w:rPr>
          <w:rFonts w:eastAsiaTheme="majorEastAsia"/>
        </w:rPr>
      </w:pPr>
    </w:p>
    <w:p w14:paraId="018BA0F5" w14:textId="77777777" w:rsidR="002F3937" w:rsidRPr="00047872" w:rsidRDefault="002F3937" w:rsidP="008D5CED">
      <w:pPr>
        <w:pStyle w:val="NormalSS"/>
      </w:pPr>
    </w:p>
    <w:sectPr w:rsidR="002F3937" w:rsidRPr="00047872" w:rsidSect="00C1478C">
      <w:type w:val="continuous"/>
      <w:pgSz w:w="12240" w:h="15840" w:code="1"/>
      <w:pgMar w:top="2880" w:right="1440" w:bottom="1080" w:left="1440" w:header="1440" w:footer="720" w:gutter="0"/>
      <w:paperSrc w:first="3" w:other="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1AAB7" w14:textId="77777777" w:rsidR="00EE0ABC" w:rsidRDefault="00EE0ABC">
      <w:pPr>
        <w:spacing w:line="240" w:lineRule="auto"/>
      </w:pPr>
      <w:r>
        <w:separator/>
      </w:r>
    </w:p>
  </w:endnote>
  <w:endnote w:type="continuationSeparator" w:id="0">
    <w:p w14:paraId="403C5FA7" w14:textId="77777777" w:rsidR="00EE0ABC" w:rsidRDefault="00EE0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A9CD4" w14:textId="77777777" w:rsidR="00170D06" w:rsidRDefault="00170D06">
    <w:pPr>
      <w:pStyle w:val="Footer"/>
      <w:jc w:val="right"/>
      <w:rPr>
        <w:sz w:val="20"/>
      </w:rPr>
    </w:pPr>
    <w:r>
      <w:rPr>
        <w:sz w:val="20"/>
      </w:rPr>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8D5C8" w14:textId="77777777" w:rsidR="00EE0ABC" w:rsidRDefault="00EE0ABC">
      <w:pPr>
        <w:ind w:firstLine="0"/>
      </w:pPr>
      <w:r>
        <w:separator/>
      </w:r>
    </w:p>
  </w:footnote>
  <w:footnote w:type="continuationSeparator" w:id="0">
    <w:p w14:paraId="5A05BF42" w14:textId="77777777" w:rsidR="00EE0ABC" w:rsidRDefault="00EE0ABC">
      <w:pPr>
        <w:spacing w:line="240" w:lineRule="auto"/>
        <w:ind w:firstLine="0"/>
      </w:pPr>
      <w:r>
        <w:separator/>
      </w:r>
    </w:p>
    <w:p w14:paraId="29872A09" w14:textId="77777777" w:rsidR="00EE0ABC" w:rsidRDefault="00EE0ABC">
      <w:pPr>
        <w:ind w:firstLine="0"/>
      </w:pPr>
      <w:r>
        <w:rPr>
          <w:i/>
        </w:rPr>
        <w:t>(continued)</w:t>
      </w:r>
    </w:p>
  </w:footnote>
  <w:footnote w:type="continuationNotice" w:id="1">
    <w:p w14:paraId="40EB7E86" w14:textId="77777777" w:rsidR="00EE0ABC" w:rsidRDefault="00EE0A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2B20D" w14:textId="59D7CE4A" w:rsidR="00170D06" w:rsidRDefault="00170D06">
    <w:pPr>
      <w:tabs>
        <w:tab w:val="left" w:pos="1260"/>
      </w:tabs>
      <w:spacing w:line="240" w:lineRule="auto"/>
      <w:ind w:firstLine="0"/>
      <w:rPr>
        <w:bCs/>
      </w:rPr>
    </w:pPr>
    <w:r>
      <w:rPr>
        <w:bCs/>
      </w:rPr>
      <w:t>MEMO TO:</w:t>
    </w:r>
    <w:r>
      <w:rPr>
        <w:bCs/>
      </w:rPr>
      <w:tab/>
    </w:r>
    <w:bookmarkStart w:id="6" w:name="HeaderTo"/>
    <w:bookmarkEnd w:id="6"/>
    <w:r w:rsidR="008F7DC6">
      <w:t>Office of Management and Budget (OMB)</w:t>
    </w:r>
  </w:p>
  <w:p w14:paraId="5C557BF5" w14:textId="105A94DF" w:rsidR="00170D06" w:rsidRDefault="00170D06">
    <w:pPr>
      <w:tabs>
        <w:tab w:val="left" w:pos="-1109"/>
        <w:tab w:val="left" w:pos="-720"/>
        <w:tab w:val="left" w:pos="1260"/>
        <w:tab w:val="left" w:pos="7675"/>
      </w:tabs>
      <w:spacing w:line="240" w:lineRule="auto"/>
      <w:ind w:firstLine="0"/>
      <w:rPr>
        <w:bCs/>
      </w:rPr>
    </w:pPr>
    <w:r>
      <w:rPr>
        <w:bCs/>
      </w:rPr>
      <w:t>FROM:</w:t>
    </w:r>
    <w:r>
      <w:rPr>
        <w:bCs/>
      </w:rPr>
      <w:tab/>
    </w:r>
    <w:bookmarkStart w:id="7" w:name="HeaderFrom"/>
    <w:bookmarkEnd w:id="7"/>
    <w:r w:rsidR="008F7DC6">
      <w:t>Office of Planning, Research, and Evaluation (OPRE)</w:t>
    </w:r>
  </w:p>
  <w:p w14:paraId="56813AAC" w14:textId="39DCD40B" w:rsidR="00170D06" w:rsidRDefault="00170D06">
    <w:pPr>
      <w:tabs>
        <w:tab w:val="left" w:pos="-1109"/>
        <w:tab w:val="left" w:pos="-720"/>
        <w:tab w:val="left" w:pos="1260"/>
        <w:tab w:val="left" w:pos="7675"/>
      </w:tabs>
      <w:spacing w:line="240" w:lineRule="auto"/>
      <w:ind w:firstLine="0"/>
      <w:rPr>
        <w:bCs/>
      </w:rPr>
    </w:pPr>
    <w:r>
      <w:rPr>
        <w:bCs/>
      </w:rPr>
      <w:t>DATE:</w:t>
    </w:r>
    <w:r>
      <w:rPr>
        <w:bCs/>
      </w:rPr>
      <w:tab/>
    </w:r>
    <w:bookmarkStart w:id="8" w:name="HeaderDateMark"/>
    <w:bookmarkEnd w:id="8"/>
    <w:r w:rsidR="00BD435F">
      <w:rPr>
        <w:bCs/>
      </w:rPr>
      <w:t>6</w:t>
    </w:r>
    <w:r w:rsidR="00172072" w:rsidRPr="009519F4">
      <w:rPr>
        <w:bCs/>
      </w:rPr>
      <w:t>/</w:t>
    </w:r>
    <w:r w:rsidR="00301FF6">
      <w:rPr>
        <w:bCs/>
      </w:rPr>
      <w:t>8</w:t>
    </w:r>
    <w:r w:rsidR="00172072" w:rsidRPr="009519F4">
      <w:rPr>
        <w:bCs/>
      </w:rPr>
      <w:t>/2018</w:t>
    </w:r>
  </w:p>
  <w:p w14:paraId="36B4BC11" w14:textId="3069ED31" w:rsidR="00170D06" w:rsidRDefault="00170D06">
    <w:pPr>
      <w:tabs>
        <w:tab w:val="left" w:pos="-1109"/>
        <w:tab w:val="left" w:pos="-720"/>
        <w:tab w:val="left" w:pos="1260"/>
        <w:tab w:val="left" w:pos="7675"/>
      </w:tabs>
      <w:spacing w:line="240" w:lineRule="auto"/>
      <w:ind w:firstLine="0"/>
      <w:rPr>
        <w:rStyle w:val="PageNumber"/>
        <w:bCs/>
      </w:rPr>
    </w:pPr>
    <w:r>
      <w:rPr>
        <w:bCs/>
      </w:rPr>
      <w:t>PAGE:</w:t>
    </w:r>
    <w:r>
      <w:rPr>
        <w:bCs/>
      </w:rPr>
      <w:tab/>
    </w:r>
    <w:r w:rsidRPr="00FB15F4">
      <w:rPr>
        <w:rStyle w:val="PageNumber"/>
        <w:rFonts w:ascii="Times New Roman" w:hAnsi="Times New Roman"/>
        <w:bCs/>
        <w:sz w:val="24"/>
      </w:rPr>
      <w:fldChar w:fldCharType="begin"/>
    </w:r>
    <w:r w:rsidRPr="00FB15F4">
      <w:rPr>
        <w:rStyle w:val="PageNumber"/>
        <w:rFonts w:ascii="Times New Roman" w:hAnsi="Times New Roman"/>
        <w:bCs/>
        <w:sz w:val="24"/>
      </w:rPr>
      <w:instrText xml:space="preserve"> PAGE </w:instrText>
    </w:r>
    <w:r w:rsidRPr="00FB15F4">
      <w:rPr>
        <w:rStyle w:val="PageNumber"/>
        <w:rFonts w:ascii="Times New Roman" w:hAnsi="Times New Roman"/>
        <w:bCs/>
        <w:sz w:val="24"/>
      </w:rPr>
      <w:fldChar w:fldCharType="separate"/>
    </w:r>
    <w:r w:rsidR="00943FF0">
      <w:rPr>
        <w:rStyle w:val="PageNumber"/>
        <w:rFonts w:ascii="Times New Roman" w:hAnsi="Times New Roman"/>
        <w:bCs/>
        <w:noProof/>
        <w:sz w:val="24"/>
      </w:rPr>
      <w:t>2</w:t>
    </w:r>
    <w:r w:rsidRPr="00FB15F4">
      <w:rPr>
        <w:rStyle w:val="PageNumber"/>
        <w:rFonts w:ascii="Times New Roman" w:hAnsi="Times New Roman"/>
        <w:bCs/>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nsid w:val="2BE706ED"/>
    <w:multiLevelType w:val="hybridMultilevel"/>
    <w:tmpl w:val="31283B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2DC406AC"/>
    <w:multiLevelType w:val="hybridMultilevel"/>
    <w:tmpl w:val="551A3F5E"/>
    <w:lvl w:ilvl="0" w:tplc="C678960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44581"/>
    <w:multiLevelType w:val="multilevel"/>
    <w:tmpl w:val="6EB21C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6">
    <w:nsid w:val="4D306F88"/>
    <w:multiLevelType w:val="hybridMultilevel"/>
    <w:tmpl w:val="233404A8"/>
    <w:lvl w:ilvl="0" w:tplc="486EF7B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67A20AE8"/>
    <w:multiLevelType w:val="hybridMultilevel"/>
    <w:tmpl w:val="7F647F10"/>
    <w:lvl w:ilvl="0" w:tplc="B9B86F18">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954FE6"/>
    <w:multiLevelType w:val="hybridMultilevel"/>
    <w:tmpl w:val="C0AC3A20"/>
    <w:lvl w:ilvl="0" w:tplc="A26204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12"/>
  </w:num>
  <w:num w:numId="3">
    <w:abstractNumId w:val="3"/>
  </w:num>
  <w:num w:numId="4">
    <w:abstractNumId w:val="11"/>
  </w:num>
  <w:num w:numId="5">
    <w:abstractNumId w:val="14"/>
  </w:num>
  <w:num w:numId="6">
    <w:abstractNumId w:val="7"/>
  </w:num>
  <w:num w:numId="7">
    <w:abstractNumId w:val="0"/>
  </w:num>
  <w:num w:numId="8">
    <w:abstractNumId w:val="13"/>
  </w:num>
  <w:num w:numId="9">
    <w:abstractNumId w:val="1"/>
  </w:num>
  <w:num w:numId="10">
    <w:abstractNumId w:val="8"/>
  </w:num>
  <w:num w:numId="11">
    <w:abstractNumId w:val="5"/>
  </w:num>
  <w:num w:numId="12">
    <w:abstractNumId w:val="11"/>
  </w:num>
  <w:num w:numId="13">
    <w:abstractNumId w:val="14"/>
  </w:num>
  <w:num w:numId="14">
    <w:abstractNumId w:val="7"/>
  </w:num>
  <w:num w:numId="15">
    <w:abstractNumId w:val="0"/>
  </w:num>
  <w:num w:numId="16">
    <w:abstractNumId w:val="0"/>
  </w:num>
  <w:num w:numId="17">
    <w:abstractNumId w:val="13"/>
  </w:num>
  <w:num w:numId="18">
    <w:abstractNumId w:val="1"/>
  </w:num>
  <w:num w:numId="19">
    <w:abstractNumId w:val="1"/>
  </w:num>
  <w:num w:numId="20">
    <w:abstractNumId w:val="1"/>
  </w:num>
  <w:num w:numId="21">
    <w:abstractNumId w:val="1"/>
  </w:num>
  <w:num w:numId="22">
    <w:abstractNumId w:val="1"/>
  </w:num>
  <w:num w:numId="23">
    <w:abstractNumId w:val="8"/>
  </w:num>
  <w:num w:numId="24">
    <w:abstractNumId w:val="5"/>
  </w:num>
  <w:num w:numId="25">
    <w:abstractNumId w:val="5"/>
  </w:num>
  <w:num w:numId="26">
    <w:abstractNumId w:val="5"/>
  </w:num>
  <w:num w:numId="27">
    <w:abstractNumId w:val="11"/>
  </w:num>
  <w:num w:numId="28">
    <w:abstractNumId w:val="14"/>
  </w:num>
  <w:num w:numId="29">
    <w:abstractNumId w:val="7"/>
  </w:num>
  <w:num w:numId="30">
    <w:abstractNumId w:val="0"/>
  </w:num>
  <w:num w:numId="31">
    <w:abstractNumId w:val="0"/>
  </w:num>
  <w:num w:numId="32">
    <w:abstractNumId w:val="13"/>
  </w:num>
  <w:num w:numId="33">
    <w:abstractNumId w:val="5"/>
  </w:num>
  <w:num w:numId="34">
    <w:abstractNumId w:val="5"/>
  </w:num>
  <w:num w:numId="35">
    <w:abstractNumId w:val="5"/>
  </w:num>
  <w:num w:numId="36">
    <w:abstractNumId w:val="6"/>
  </w:num>
  <w:num w:numId="37">
    <w:abstractNumId w:val="0"/>
  </w:num>
  <w:num w:numId="38">
    <w:abstractNumId w:val="0"/>
  </w:num>
  <w:num w:numId="39">
    <w:abstractNumId w:val="13"/>
  </w:num>
  <w:num w:numId="40">
    <w:abstractNumId w:val="10"/>
  </w:num>
  <w:num w:numId="41">
    <w:abstractNumId w:val="2"/>
  </w:num>
  <w:num w:numId="42">
    <w:abstractNumId w:val="4"/>
  </w:num>
  <w:num w:numId="4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DE0"/>
    <w:rsid w:val="00000EB2"/>
    <w:rsid w:val="0000235B"/>
    <w:rsid w:val="00004D4D"/>
    <w:rsid w:val="00005755"/>
    <w:rsid w:val="00006B47"/>
    <w:rsid w:val="00016D0F"/>
    <w:rsid w:val="000362F8"/>
    <w:rsid w:val="00036389"/>
    <w:rsid w:val="000375FC"/>
    <w:rsid w:val="00037D4E"/>
    <w:rsid w:val="00042B6A"/>
    <w:rsid w:val="0004452D"/>
    <w:rsid w:val="0004533B"/>
    <w:rsid w:val="00046559"/>
    <w:rsid w:val="000468A0"/>
    <w:rsid w:val="00047872"/>
    <w:rsid w:val="00050B86"/>
    <w:rsid w:val="0005107A"/>
    <w:rsid w:val="00051329"/>
    <w:rsid w:val="000579C1"/>
    <w:rsid w:val="000633A2"/>
    <w:rsid w:val="00064D43"/>
    <w:rsid w:val="000670CB"/>
    <w:rsid w:val="00076C64"/>
    <w:rsid w:val="000770BE"/>
    <w:rsid w:val="00082685"/>
    <w:rsid w:val="00082868"/>
    <w:rsid w:val="0008377A"/>
    <w:rsid w:val="00083FE7"/>
    <w:rsid w:val="00091CAD"/>
    <w:rsid w:val="00094C37"/>
    <w:rsid w:val="000951AF"/>
    <w:rsid w:val="000A0BF3"/>
    <w:rsid w:val="000A1412"/>
    <w:rsid w:val="000A25A4"/>
    <w:rsid w:val="000A47F6"/>
    <w:rsid w:val="000A5543"/>
    <w:rsid w:val="000B371A"/>
    <w:rsid w:val="000C2B0B"/>
    <w:rsid w:val="000C6294"/>
    <w:rsid w:val="000C70FC"/>
    <w:rsid w:val="000D11A5"/>
    <w:rsid w:val="000D2534"/>
    <w:rsid w:val="000D5CE1"/>
    <w:rsid w:val="000E0333"/>
    <w:rsid w:val="000E2E56"/>
    <w:rsid w:val="000F032D"/>
    <w:rsid w:val="00102AF5"/>
    <w:rsid w:val="001046BC"/>
    <w:rsid w:val="001140DF"/>
    <w:rsid w:val="00116DFB"/>
    <w:rsid w:val="00124B32"/>
    <w:rsid w:val="001265FF"/>
    <w:rsid w:val="0013482F"/>
    <w:rsid w:val="00136572"/>
    <w:rsid w:val="00151082"/>
    <w:rsid w:val="0015329C"/>
    <w:rsid w:val="0015331C"/>
    <w:rsid w:val="00156718"/>
    <w:rsid w:val="00167CB7"/>
    <w:rsid w:val="001707BE"/>
    <w:rsid w:val="00170D06"/>
    <w:rsid w:val="00172072"/>
    <w:rsid w:val="00173CE0"/>
    <w:rsid w:val="00174615"/>
    <w:rsid w:val="00183F3E"/>
    <w:rsid w:val="00185094"/>
    <w:rsid w:val="0018616F"/>
    <w:rsid w:val="001865DC"/>
    <w:rsid w:val="001868C4"/>
    <w:rsid w:val="001978C9"/>
    <w:rsid w:val="0019797B"/>
    <w:rsid w:val="001A1D16"/>
    <w:rsid w:val="001B31BD"/>
    <w:rsid w:val="001D3FF7"/>
    <w:rsid w:val="001D468F"/>
    <w:rsid w:val="001E2897"/>
    <w:rsid w:val="001F0C78"/>
    <w:rsid w:val="001F1831"/>
    <w:rsid w:val="00206A25"/>
    <w:rsid w:val="00212F85"/>
    <w:rsid w:val="00216939"/>
    <w:rsid w:val="0021745A"/>
    <w:rsid w:val="00220B8E"/>
    <w:rsid w:val="002232C3"/>
    <w:rsid w:val="00223AF9"/>
    <w:rsid w:val="00230037"/>
    <w:rsid w:val="00231543"/>
    <w:rsid w:val="00233D9B"/>
    <w:rsid w:val="00236526"/>
    <w:rsid w:val="00242629"/>
    <w:rsid w:val="0024708C"/>
    <w:rsid w:val="00247FDC"/>
    <w:rsid w:val="002515B4"/>
    <w:rsid w:val="00253247"/>
    <w:rsid w:val="002566B0"/>
    <w:rsid w:val="002619D1"/>
    <w:rsid w:val="00265671"/>
    <w:rsid w:val="00271775"/>
    <w:rsid w:val="00275FF2"/>
    <w:rsid w:val="002871B0"/>
    <w:rsid w:val="002A0256"/>
    <w:rsid w:val="002A2B24"/>
    <w:rsid w:val="002A7B64"/>
    <w:rsid w:val="002B12A3"/>
    <w:rsid w:val="002B29F3"/>
    <w:rsid w:val="002B569C"/>
    <w:rsid w:val="002B6A17"/>
    <w:rsid w:val="002C3999"/>
    <w:rsid w:val="002C6428"/>
    <w:rsid w:val="002C6AE0"/>
    <w:rsid w:val="002C6D5F"/>
    <w:rsid w:val="002D42E5"/>
    <w:rsid w:val="002E118E"/>
    <w:rsid w:val="002E173C"/>
    <w:rsid w:val="002E23D1"/>
    <w:rsid w:val="002E2517"/>
    <w:rsid w:val="002E39DA"/>
    <w:rsid w:val="002F3937"/>
    <w:rsid w:val="002F707D"/>
    <w:rsid w:val="00301FF6"/>
    <w:rsid w:val="00310967"/>
    <w:rsid w:val="00315CFD"/>
    <w:rsid w:val="00320AF3"/>
    <w:rsid w:val="00324043"/>
    <w:rsid w:val="00330106"/>
    <w:rsid w:val="00331265"/>
    <w:rsid w:val="0033236F"/>
    <w:rsid w:val="00334AA2"/>
    <w:rsid w:val="003415A1"/>
    <w:rsid w:val="00342BE6"/>
    <w:rsid w:val="003479C4"/>
    <w:rsid w:val="00352495"/>
    <w:rsid w:val="00364DDA"/>
    <w:rsid w:val="003718DE"/>
    <w:rsid w:val="003771FC"/>
    <w:rsid w:val="003814D4"/>
    <w:rsid w:val="003837E7"/>
    <w:rsid w:val="00394238"/>
    <w:rsid w:val="00394613"/>
    <w:rsid w:val="003A355C"/>
    <w:rsid w:val="003A3CDA"/>
    <w:rsid w:val="003A4CDC"/>
    <w:rsid w:val="003B06CA"/>
    <w:rsid w:val="003B4F97"/>
    <w:rsid w:val="003B55F1"/>
    <w:rsid w:val="003B752E"/>
    <w:rsid w:val="003C0681"/>
    <w:rsid w:val="003C330E"/>
    <w:rsid w:val="003C7111"/>
    <w:rsid w:val="003C7680"/>
    <w:rsid w:val="003D63AC"/>
    <w:rsid w:val="003F5E02"/>
    <w:rsid w:val="003F7DD5"/>
    <w:rsid w:val="004174DC"/>
    <w:rsid w:val="00423753"/>
    <w:rsid w:val="004370F9"/>
    <w:rsid w:val="00444B4F"/>
    <w:rsid w:val="00446834"/>
    <w:rsid w:val="00450E21"/>
    <w:rsid w:val="00455C77"/>
    <w:rsid w:val="00465787"/>
    <w:rsid w:val="0047050B"/>
    <w:rsid w:val="0047070C"/>
    <w:rsid w:val="00473218"/>
    <w:rsid w:val="004742CB"/>
    <w:rsid w:val="00474E69"/>
    <w:rsid w:val="0047745F"/>
    <w:rsid w:val="00495FA4"/>
    <w:rsid w:val="004A118E"/>
    <w:rsid w:val="004B1D0F"/>
    <w:rsid w:val="004B2E48"/>
    <w:rsid w:val="004C0035"/>
    <w:rsid w:val="004C7419"/>
    <w:rsid w:val="004D3871"/>
    <w:rsid w:val="004D5C42"/>
    <w:rsid w:val="004D670E"/>
    <w:rsid w:val="004E145E"/>
    <w:rsid w:val="004E485B"/>
    <w:rsid w:val="004E7AEC"/>
    <w:rsid w:val="004F55EA"/>
    <w:rsid w:val="005016F8"/>
    <w:rsid w:val="005039AB"/>
    <w:rsid w:val="00510604"/>
    <w:rsid w:val="0051205C"/>
    <w:rsid w:val="00514725"/>
    <w:rsid w:val="005208A3"/>
    <w:rsid w:val="005216B7"/>
    <w:rsid w:val="005322B1"/>
    <w:rsid w:val="00532931"/>
    <w:rsid w:val="0054318E"/>
    <w:rsid w:val="005474AB"/>
    <w:rsid w:val="00554E36"/>
    <w:rsid w:val="00554EBD"/>
    <w:rsid w:val="00561227"/>
    <w:rsid w:val="00566B02"/>
    <w:rsid w:val="005678C0"/>
    <w:rsid w:val="0057238E"/>
    <w:rsid w:val="00574252"/>
    <w:rsid w:val="0057772C"/>
    <w:rsid w:val="00583421"/>
    <w:rsid w:val="00583B28"/>
    <w:rsid w:val="00586C13"/>
    <w:rsid w:val="00591975"/>
    <w:rsid w:val="00597AE1"/>
    <w:rsid w:val="005A3A6F"/>
    <w:rsid w:val="005A47DB"/>
    <w:rsid w:val="005B1399"/>
    <w:rsid w:val="005B4D59"/>
    <w:rsid w:val="005B620F"/>
    <w:rsid w:val="005B6C27"/>
    <w:rsid w:val="005C007D"/>
    <w:rsid w:val="005C1FFB"/>
    <w:rsid w:val="005D5E7D"/>
    <w:rsid w:val="005E3C1B"/>
    <w:rsid w:val="005F10D9"/>
    <w:rsid w:val="005F1C22"/>
    <w:rsid w:val="005F502A"/>
    <w:rsid w:val="006113DC"/>
    <w:rsid w:val="0061179D"/>
    <w:rsid w:val="0061783F"/>
    <w:rsid w:val="006217AC"/>
    <w:rsid w:val="006219AE"/>
    <w:rsid w:val="00632187"/>
    <w:rsid w:val="00644ADA"/>
    <w:rsid w:val="00650933"/>
    <w:rsid w:val="006511B7"/>
    <w:rsid w:val="00652415"/>
    <w:rsid w:val="00652708"/>
    <w:rsid w:val="00652B66"/>
    <w:rsid w:val="00664315"/>
    <w:rsid w:val="00665825"/>
    <w:rsid w:val="00666F08"/>
    <w:rsid w:val="006879F1"/>
    <w:rsid w:val="00690B08"/>
    <w:rsid w:val="0069412E"/>
    <w:rsid w:val="006946CD"/>
    <w:rsid w:val="00694755"/>
    <w:rsid w:val="006950ED"/>
    <w:rsid w:val="006A710F"/>
    <w:rsid w:val="006B1DE8"/>
    <w:rsid w:val="006B413B"/>
    <w:rsid w:val="006C3F92"/>
    <w:rsid w:val="006C717A"/>
    <w:rsid w:val="006D1E27"/>
    <w:rsid w:val="006D227E"/>
    <w:rsid w:val="006D2806"/>
    <w:rsid w:val="006D382F"/>
    <w:rsid w:val="006D5A83"/>
    <w:rsid w:val="006D6739"/>
    <w:rsid w:val="006E1269"/>
    <w:rsid w:val="006E2A3C"/>
    <w:rsid w:val="006E3416"/>
    <w:rsid w:val="006F357A"/>
    <w:rsid w:val="006F4EC6"/>
    <w:rsid w:val="006F655F"/>
    <w:rsid w:val="006F7FBC"/>
    <w:rsid w:val="00701EB7"/>
    <w:rsid w:val="00711F93"/>
    <w:rsid w:val="00711FAB"/>
    <w:rsid w:val="00717966"/>
    <w:rsid w:val="00732201"/>
    <w:rsid w:val="00736EF5"/>
    <w:rsid w:val="007407FA"/>
    <w:rsid w:val="00743DC7"/>
    <w:rsid w:val="00744B8E"/>
    <w:rsid w:val="00745F4F"/>
    <w:rsid w:val="00753181"/>
    <w:rsid w:val="007541BD"/>
    <w:rsid w:val="00756B6C"/>
    <w:rsid w:val="00760A41"/>
    <w:rsid w:val="00761F1C"/>
    <w:rsid w:val="00763390"/>
    <w:rsid w:val="00765C21"/>
    <w:rsid w:val="00772EBE"/>
    <w:rsid w:val="00794B01"/>
    <w:rsid w:val="007977A7"/>
    <w:rsid w:val="007A490F"/>
    <w:rsid w:val="007B1E08"/>
    <w:rsid w:val="007B3AFC"/>
    <w:rsid w:val="007B4D7D"/>
    <w:rsid w:val="007C04EA"/>
    <w:rsid w:val="007C7386"/>
    <w:rsid w:val="007D7ABA"/>
    <w:rsid w:val="007E4573"/>
    <w:rsid w:val="007E58DD"/>
    <w:rsid w:val="007E6D63"/>
    <w:rsid w:val="00801AED"/>
    <w:rsid w:val="00810D90"/>
    <w:rsid w:val="008138A2"/>
    <w:rsid w:val="008144EA"/>
    <w:rsid w:val="008158C2"/>
    <w:rsid w:val="00840C51"/>
    <w:rsid w:val="00842C83"/>
    <w:rsid w:val="008501EF"/>
    <w:rsid w:val="0085676A"/>
    <w:rsid w:val="0086294F"/>
    <w:rsid w:val="008633BA"/>
    <w:rsid w:val="00864F15"/>
    <w:rsid w:val="0086709F"/>
    <w:rsid w:val="00873CAC"/>
    <w:rsid w:val="00873D36"/>
    <w:rsid w:val="00874DE5"/>
    <w:rsid w:val="008758C4"/>
    <w:rsid w:val="00876AA3"/>
    <w:rsid w:val="00880CBA"/>
    <w:rsid w:val="00886F66"/>
    <w:rsid w:val="0088717B"/>
    <w:rsid w:val="00894F97"/>
    <w:rsid w:val="0089738C"/>
    <w:rsid w:val="008A4E97"/>
    <w:rsid w:val="008B461A"/>
    <w:rsid w:val="008B5D93"/>
    <w:rsid w:val="008B6298"/>
    <w:rsid w:val="008B67BF"/>
    <w:rsid w:val="008C36D5"/>
    <w:rsid w:val="008C6531"/>
    <w:rsid w:val="008D5CED"/>
    <w:rsid w:val="008E2F6B"/>
    <w:rsid w:val="008E403A"/>
    <w:rsid w:val="008E71C9"/>
    <w:rsid w:val="008E7386"/>
    <w:rsid w:val="008F02F9"/>
    <w:rsid w:val="008F100E"/>
    <w:rsid w:val="008F1885"/>
    <w:rsid w:val="008F7DC6"/>
    <w:rsid w:val="00900491"/>
    <w:rsid w:val="00901008"/>
    <w:rsid w:val="00901242"/>
    <w:rsid w:val="009025BD"/>
    <w:rsid w:val="0090696E"/>
    <w:rsid w:val="00911A74"/>
    <w:rsid w:val="009143AF"/>
    <w:rsid w:val="009163C3"/>
    <w:rsid w:val="00920C13"/>
    <w:rsid w:val="00921B22"/>
    <w:rsid w:val="00923E64"/>
    <w:rsid w:val="00925E91"/>
    <w:rsid w:val="009362BB"/>
    <w:rsid w:val="00937384"/>
    <w:rsid w:val="00937DE0"/>
    <w:rsid w:val="00941227"/>
    <w:rsid w:val="00943FF0"/>
    <w:rsid w:val="00944016"/>
    <w:rsid w:val="009519F4"/>
    <w:rsid w:val="00951FD3"/>
    <w:rsid w:val="009675EB"/>
    <w:rsid w:val="0097190A"/>
    <w:rsid w:val="00972C5D"/>
    <w:rsid w:val="00975331"/>
    <w:rsid w:val="00980587"/>
    <w:rsid w:val="0098138F"/>
    <w:rsid w:val="0099435D"/>
    <w:rsid w:val="009A2384"/>
    <w:rsid w:val="009B3368"/>
    <w:rsid w:val="009B7B53"/>
    <w:rsid w:val="009B7E86"/>
    <w:rsid w:val="009C336A"/>
    <w:rsid w:val="009C4DD8"/>
    <w:rsid w:val="009C625D"/>
    <w:rsid w:val="009D01F5"/>
    <w:rsid w:val="009D7395"/>
    <w:rsid w:val="009E35D2"/>
    <w:rsid w:val="009E6B73"/>
    <w:rsid w:val="009F06B2"/>
    <w:rsid w:val="009F45ED"/>
    <w:rsid w:val="00A00B3D"/>
    <w:rsid w:val="00A027AA"/>
    <w:rsid w:val="00A12A88"/>
    <w:rsid w:val="00A133C5"/>
    <w:rsid w:val="00A13C79"/>
    <w:rsid w:val="00A16661"/>
    <w:rsid w:val="00A17922"/>
    <w:rsid w:val="00A22251"/>
    <w:rsid w:val="00A40930"/>
    <w:rsid w:val="00A40F03"/>
    <w:rsid w:val="00A42E94"/>
    <w:rsid w:val="00A478A5"/>
    <w:rsid w:val="00A50355"/>
    <w:rsid w:val="00A51D49"/>
    <w:rsid w:val="00A56AAA"/>
    <w:rsid w:val="00A57D4E"/>
    <w:rsid w:val="00A625A7"/>
    <w:rsid w:val="00A70045"/>
    <w:rsid w:val="00A700BB"/>
    <w:rsid w:val="00A7795A"/>
    <w:rsid w:val="00A803EA"/>
    <w:rsid w:val="00A8705F"/>
    <w:rsid w:val="00AA56C6"/>
    <w:rsid w:val="00AA602C"/>
    <w:rsid w:val="00AA6CB1"/>
    <w:rsid w:val="00AA72C0"/>
    <w:rsid w:val="00AB47C5"/>
    <w:rsid w:val="00AB49DB"/>
    <w:rsid w:val="00AC16F3"/>
    <w:rsid w:val="00AC2780"/>
    <w:rsid w:val="00AD07BB"/>
    <w:rsid w:val="00AD1DB6"/>
    <w:rsid w:val="00AE53DE"/>
    <w:rsid w:val="00AF1939"/>
    <w:rsid w:val="00AF44C7"/>
    <w:rsid w:val="00B0037A"/>
    <w:rsid w:val="00B074A2"/>
    <w:rsid w:val="00B07617"/>
    <w:rsid w:val="00B13147"/>
    <w:rsid w:val="00B14DE0"/>
    <w:rsid w:val="00B214A0"/>
    <w:rsid w:val="00B243A5"/>
    <w:rsid w:val="00B24B32"/>
    <w:rsid w:val="00B33366"/>
    <w:rsid w:val="00B3451A"/>
    <w:rsid w:val="00B35399"/>
    <w:rsid w:val="00B35FA9"/>
    <w:rsid w:val="00B37EBC"/>
    <w:rsid w:val="00B45712"/>
    <w:rsid w:val="00B66D14"/>
    <w:rsid w:val="00B67ECA"/>
    <w:rsid w:val="00B75A96"/>
    <w:rsid w:val="00B81C50"/>
    <w:rsid w:val="00B81D70"/>
    <w:rsid w:val="00B83FBE"/>
    <w:rsid w:val="00B861D2"/>
    <w:rsid w:val="00B87330"/>
    <w:rsid w:val="00B875CF"/>
    <w:rsid w:val="00B878FD"/>
    <w:rsid w:val="00BB0531"/>
    <w:rsid w:val="00BB20A6"/>
    <w:rsid w:val="00BC0836"/>
    <w:rsid w:val="00BC1B0D"/>
    <w:rsid w:val="00BC270B"/>
    <w:rsid w:val="00BC3077"/>
    <w:rsid w:val="00BC6C69"/>
    <w:rsid w:val="00BC7594"/>
    <w:rsid w:val="00BD435F"/>
    <w:rsid w:val="00BE065D"/>
    <w:rsid w:val="00BE7736"/>
    <w:rsid w:val="00BF3F2B"/>
    <w:rsid w:val="00BF40EE"/>
    <w:rsid w:val="00C03E4A"/>
    <w:rsid w:val="00C04E63"/>
    <w:rsid w:val="00C14150"/>
    <w:rsid w:val="00C1478C"/>
    <w:rsid w:val="00C154ED"/>
    <w:rsid w:val="00C16EB8"/>
    <w:rsid w:val="00C23E28"/>
    <w:rsid w:val="00C3312C"/>
    <w:rsid w:val="00C35A3F"/>
    <w:rsid w:val="00C44309"/>
    <w:rsid w:val="00C457D4"/>
    <w:rsid w:val="00C531E3"/>
    <w:rsid w:val="00C54564"/>
    <w:rsid w:val="00C56665"/>
    <w:rsid w:val="00C6748C"/>
    <w:rsid w:val="00C763EC"/>
    <w:rsid w:val="00C830CF"/>
    <w:rsid w:val="00C85449"/>
    <w:rsid w:val="00C87826"/>
    <w:rsid w:val="00C91929"/>
    <w:rsid w:val="00C93596"/>
    <w:rsid w:val="00C96D28"/>
    <w:rsid w:val="00CA0852"/>
    <w:rsid w:val="00CA75B1"/>
    <w:rsid w:val="00CB05AB"/>
    <w:rsid w:val="00CB485D"/>
    <w:rsid w:val="00CC2EB5"/>
    <w:rsid w:val="00CC4A5B"/>
    <w:rsid w:val="00CC778A"/>
    <w:rsid w:val="00CD0107"/>
    <w:rsid w:val="00CD267E"/>
    <w:rsid w:val="00CD3B63"/>
    <w:rsid w:val="00CD49AD"/>
    <w:rsid w:val="00CD4C34"/>
    <w:rsid w:val="00CD5261"/>
    <w:rsid w:val="00CD5FB8"/>
    <w:rsid w:val="00CD7FEC"/>
    <w:rsid w:val="00CF1178"/>
    <w:rsid w:val="00CF2999"/>
    <w:rsid w:val="00CF3922"/>
    <w:rsid w:val="00CF452E"/>
    <w:rsid w:val="00CF6F3B"/>
    <w:rsid w:val="00D03CDC"/>
    <w:rsid w:val="00D118EC"/>
    <w:rsid w:val="00D168D5"/>
    <w:rsid w:val="00D20FB1"/>
    <w:rsid w:val="00D37C1C"/>
    <w:rsid w:val="00D43E3B"/>
    <w:rsid w:val="00D45283"/>
    <w:rsid w:val="00D4678D"/>
    <w:rsid w:val="00D54680"/>
    <w:rsid w:val="00D57D2C"/>
    <w:rsid w:val="00D67A20"/>
    <w:rsid w:val="00D71703"/>
    <w:rsid w:val="00D74279"/>
    <w:rsid w:val="00D743CC"/>
    <w:rsid w:val="00D77555"/>
    <w:rsid w:val="00D84454"/>
    <w:rsid w:val="00D85CD2"/>
    <w:rsid w:val="00D91AF2"/>
    <w:rsid w:val="00D94619"/>
    <w:rsid w:val="00D965E1"/>
    <w:rsid w:val="00DA525B"/>
    <w:rsid w:val="00DB1EE0"/>
    <w:rsid w:val="00DB6F5C"/>
    <w:rsid w:val="00DC2234"/>
    <w:rsid w:val="00DC4AC9"/>
    <w:rsid w:val="00DD0892"/>
    <w:rsid w:val="00DD12B0"/>
    <w:rsid w:val="00DD23A6"/>
    <w:rsid w:val="00DD2B26"/>
    <w:rsid w:val="00DD3DA3"/>
    <w:rsid w:val="00DD6EA5"/>
    <w:rsid w:val="00DE2A32"/>
    <w:rsid w:val="00DE2B93"/>
    <w:rsid w:val="00DF1D0D"/>
    <w:rsid w:val="00DF28E1"/>
    <w:rsid w:val="00DF55D9"/>
    <w:rsid w:val="00E0737A"/>
    <w:rsid w:val="00E1017D"/>
    <w:rsid w:val="00E11C5D"/>
    <w:rsid w:val="00E12ECF"/>
    <w:rsid w:val="00E16F60"/>
    <w:rsid w:val="00E30070"/>
    <w:rsid w:val="00E42BB0"/>
    <w:rsid w:val="00E50ADE"/>
    <w:rsid w:val="00E50DFA"/>
    <w:rsid w:val="00E54E25"/>
    <w:rsid w:val="00E56C08"/>
    <w:rsid w:val="00E63054"/>
    <w:rsid w:val="00E70606"/>
    <w:rsid w:val="00E74902"/>
    <w:rsid w:val="00E74E6B"/>
    <w:rsid w:val="00E81E89"/>
    <w:rsid w:val="00E8266F"/>
    <w:rsid w:val="00E83A3F"/>
    <w:rsid w:val="00E86607"/>
    <w:rsid w:val="00E9487D"/>
    <w:rsid w:val="00EA0909"/>
    <w:rsid w:val="00EA2E3E"/>
    <w:rsid w:val="00EA5A1B"/>
    <w:rsid w:val="00EB2867"/>
    <w:rsid w:val="00EB2A58"/>
    <w:rsid w:val="00EB4F20"/>
    <w:rsid w:val="00EC7B33"/>
    <w:rsid w:val="00ED597C"/>
    <w:rsid w:val="00EE08B0"/>
    <w:rsid w:val="00EE0ABC"/>
    <w:rsid w:val="00EE1EF2"/>
    <w:rsid w:val="00EE2E28"/>
    <w:rsid w:val="00EE697B"/>
    <w:rsid w:val="00F04F78"/>
    <w:rsid w:val="00F14616"/>
    <w:rsid w:val="00F16776"/>
    <w:rsid w:val="00F27246"/>
    <w:rsid w:val="00F30787"/>
    <w:rsid w:val="00F452E1"/>
    <w:rsid w:val="00F47FEC"/>
    <w:rsid w:val="00F60E81"/>
    <w:rsid w:val="00F61DF3"/>
    <w:rsid w:val="00F61EC0"/>
    <w:rsid w:val="00F65530"/>
    <w:rsid w:val="00F71F9C"/>
    <w:rsid w:val="00F74C3E"/>
    <w:rsid w:val="00F7501D"/>
    <w:rsid w:val="00F81C2C"/>
    <w:rsid w:val="00F82236"/>
    <w:rsid w:val="00F84728"/>
    <w:rsid w:val="00F90E6A"/>
    <w:rsid w:val="00F9342B"/>
    <w:rsid w:val="00FA32DD"/>
    <w:rsid w:val="00FB05C4"/>
    <w:rsid w:val="00FB15F4"/>
    <w:rsid w:val="00FB4847"/>
    <w:rsid w:val="00FB6B90"/>
    <w:rsid w:val="00FD096D"/>
    <w:rsid w:val="00FE3C09"/>
    <w:rsid w:val="00FE5BFD"/>
    <w:rsid w:val="00FE61E1"/>
    <w:rsid w:val="00FE6F7B"/>
    <w:rsid w:val="00FF3A02"/>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4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character" w:styleId="CommentReference">
    <w:name w:val="annotation reference"/>
    <w:basedOn w:val="DefaultParagraphFont"/>
    <w:uiPriority w:val="99"/>
    <w:semiHidden/>
    <w:unhideWhenUsed/>
    <w:rsid w:val="00D85CD2"/>
    <w:rPr>
      <w:sz w:val="16"/>
      <w:szCs w:val="16"/>
    </w:rPr>
  </w:style>
  <w:style w:type="paragraph" w:styleId="CommentText">
    <w:name w:val="annotation text"/>
    <w:basedOn w:val="Normal"/>
    <w:link w:val="CommentTextChar"/>
    <w:uiPriority w:val="99"/>
    <w:semiHidden/>
    <w:unhideWhenUsed/>
    <w:rsid w:val="00D85CD2"/>
    <w:pPr>
      <w:spacing w:line="240" w:lineRule="auto"/>
    </w:pPr>
    <w:rPr>
      <w:sz w:val="20"/>
    </w:rPr>
  </w:style>
  <w:style w:type="character" w:customStyle="1" w:styleId="CommentTextChar">
    <w:name w:val="Comment Text Char"/>
    <w:basedOn w:val="DefaultParagraphFont"/>
    <w:link w:val="CommentText"/>
    <w:uiPriority w:val="99"/>
    <w:semiHidden/>
    <w:rsid w:val="00D85CD2"/>
    <w:rPr>
      <w:sz w:val="20"/>
      <w:szCs w:val="20"/>
    </w:rPr>
  </w:style>
  <w:style w:type="paragraph" w:styleId="CommentSubject">
    <w:name w:val="annotation subject"/>
    <w:basedOn w:val="CommentText"/>
    <w:next w:val="CommentText"/>
    <w:link w:val="CommentSubjectChar"/>
    <w:uiPriority w:val="99"/>
    <w:semiHidden/>
    <w:unhideWhenUsed/>
    <w:rsid w:val="00D85CD2"/>
    <w:rPr>
      <w:b/>
      <w:bCs/>
    </w:rPr>
  </w:style>
  <w:style w:type="character" w:customStyle="1" w:styleId="CommentSubjectChar">
    <w:name w:val="Comment Subject Char"/>
    <w:basedOn w:val="CommentTextChar"/>
    <w:link w:val="CommentSubject"/>
    <w:uiPriority w:val="99"/>
    <w:semiHidden/>
    <w:rsid w:val="00D85CD2"/>
    <w:rPr>
      <w:b/>
      <w:bCs/>
      <w:sz w:val="20"/>
      <w:szCs w:val="20"/>
    </w:rPr>
  </w:style>
  <w:style w:type="character" w:styleId="Hyperlink">
    <w:name w:val="Hyperlink"/>
    <w:basedOn w:val="DefaultParagraphFont"/>
    <w:uiPriority w:val="99"/>
    <w:unhideWhenUsed/>
    <w:rsid w:val="00051329"/>
    <w:rPr>
      <w:color w:val="0000FF" w:themeColor="hyperlink"/>
      <w:u w:val="single"/>
    </w:rPr>
  </w:style>
  <w:style w:type="paragraph" w:styleId="Revision">
    <w:name w:val="Revision"/>
    <w:hidden/>
    <w:uiPriority w:val="99"/>
    <w:semiHidden/>
    <w:rsid w:val="00CF2999"/>
    <w:rPr>
      <w:szCs w:val="20"/>
    </w:rPr>
  </w:style>
  <w:style w:type="character" w:customStyle="1" w:styleId="NormalSSChar">
    <w:name w:val="NormalSS Char"/>
    <w:link w:val="NormalSS"/>
    <w:rsid w:val="00A027AA"/>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character" w:styleId="CommentReference">
    <w:name w:val="annotation reference"/>
    <w:basedOn w:val="DefaultParagraphFont"/>
    <w:uiPriority w:val="99"/>
    <w:semiHidden/>
    <w:unhideWhenUsed/>
    <w:rsid w:val="00D85CD2"/>
    <w:rPr>
      <w:sz w:val="16"/>
      <w:szCs w:val="16"/>
    </w:rPr>
  </w:style>
  <w:style w:type="paragraph" w:styleId="CommentText">
    <w:name w:val="annotation text"/>
    <w:basedOn w:val="Normal"/>
    <w:link w:val="CommentTextChar"/>
    <w:uiPriority w:val="99"/>
    <w:semiHidden/>
    <w:unhideWhenUsed/>
    <w:rsid w:val="00D85CD2"/>
    <w:pPr>
      <w:spacing w:line="240" w:lineRule="auto"/>
    </w:pPr>
    <w:rPr>
      <w:sz w:val="20"/>
    </w:rPr>
  </w:style>
  <w:style w:type="character" w:customStyle="1" w:styleId="CommentTextChar">
    <w:name w:val="Comment Text Char"/>
    <w:basedOn w:val="DefaultParagraphFont"/>
    <w:link w:val="CommentText"/>
    <w:uiPriority w:val="99"/>
    <w:semiHidden/>
    <w:rsid w:val="00D85CD2"/>
    <w:rPr>
      <w:sz w:val="20"/>
      <w:szCs w:val="20"/>
    </w:rPr>
  </w:style>
  <w:style w:type="paragraph" w:styleId="CommentSubject">
    <w:name w:val="annotation subject"/>
    <w:basedOn w:val="CommentText"/>
    <w:next w:val="CommentText"/>
    <w:link w:val="CommentSubjectChar"/>
    <w:uiPriority w:val="99"/>
    <w:semiHidden/>
    <w:unhideWhenUsed/>
    <w:rsid w:val="00D85CD2"/>
    <w:rPr>
      <w:b/>
      <w:bCs/>
    </w:rPr>
  </w:style>
  <w:style w:type="character" w:customStyle="1" w:styleId="CommentSubjectChar">
    <w:name w:val="Comment Subject Char"/>
    <w:basedOn w:val="CommentTextChar"/>
    <w:link w:val="CommentSubject"/>
    <w:uiPriority w:val="99"/>
    <w:semiHidden/>
    <w:rsid w:val="00D85CD2"/>
    <w:rPr>
      <w:b/>
      <w:bCs/>
      <w:sz w:val="20"/>
      <w:szCs w:val="20"/>
    </w:rPr>
  </w:style>
  <w:style w:type="character" w:styleId="Hyperlink">
    <w:name w:val="Hyperlink"/>
    <w:basedOn w:val="DefaultParagraphFont"/>
    <w:uiPriority w:val="99"/>
    <w:unhideWhenUsed/>
    <w:rsid w:val="00051329"/>
    <w:rPr>
      <w:color w:val="0000FF" w:themeColor="hyperlink"/>
      <w:u w:val="single"/>
    </w:rPr>
  </w:style>
  <w:style w:type="paragraph" w:styleId="Revision">
    <w:name w:val="Revision"/>
    <w:hidden/>
    <w:uiPriority w:val="99"/>
    <w:semiHidden/>
    <w:rsid w:val="00CF2999"/>
    <w:rPr>
      <w:szCs w:val="20"/>
    </w:rPr>
  </w:style>
  <w:style w:type="character" w:customStyle="1" w:styleId="NormalSSChar">
    <w:name w:val="NormalSS Char"/>
    <w:link w:val="NormalSS"/>
    <w:rsid w:val="00A027AA"/>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D9645-0BA3-4BE8-856B-8EB518AD9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Memo</Template>
  <TotalTime>0</TotalTime>
  <Pages>2</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5160</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KJoyce</dc:creator>
  <dc:description>This template should just print out on plain paper.</dc:description>
  <cp:lastModifiedBy>SYSTEM</cp:lastModifiedBy>
  <cp:revision>2</cp:revision>
  <cp:lastPrinted>2010-02-19T17:30:00Z</cp:lastPrinted>
  <dcterms:created xsi:type="dcterms:W3CDTF">2018-07-16T11:34:00Z</dcterms:created>
  <dcterms:modified xsi:type="dcterms:W3CDTF">2018-07-16T11:34:00Z</dcterms:modified>
</cp:coreProperties>
</file>