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E8F" w:rsidRPr="00DD6F5D" w:rsidRDefault="00B86E8F" w:rsidP="00B86E8F">
      <w:pPr>
        <w:tabs>
          <w:tab w:val="left" w:pos="8280"/>
        </w:tabs>
        <w:jc w:val="center"/>
        <w:rPr>
          <w:rFonts w:asciiTheme="minorHAnsi" w:hAnsiTheme="minorHAnsi" w:cs="Courier New"/>
          <w:b/>
        </w:rPr>
      </w:pPr>
      <w:bookmarkStart w:id="0" w:name="_GoBack"/>
      <w:bookmarkEnd w:id="0"/>
      <w:r w:rsidRPr="00DD6F5D">
        <w:rPr>
          <w:rFonts w:asciiTheme="minorHAnsi" w:hAnsiTheme="minorHAnsi" w:cs="Courier New"/>
          <w:b/>
        </w:rPr>
        <w:t>Summary of Proposed Changes in the ICR for the</w:t>
      </w:r>
    </w:p>
    <w:p w:rsidR="00B86E8F" w:rsidRDefault="00B86E8F" w:rsidP="00B86E8F">
      <w:pPr>
        <w:pStyle w:val="Default"/>
        <w:jc w:val="center"/>
        <w:rPr>
          <w:rFonts w:asciiTheme="minorHAnsi" w:hAnsiTheme="minorHAnsi" w:cstheme="minorHAnsi"/>
          <w:b/>
          <w:color w:val="auto"/>
        </w:rPr>
      </w:pPr>
      <w:r w:rsidRPr="008B0D5D">
        <w:rPr>
          <w:rFonts w:asciiTheme="minorHAnsi" w:hAnsiTheme="minorHAnsi" w:cstheme="minorHAnsi"/>
          <w:b/>
          <w:color w:val="auto"/>
        </w:rPr>
        <w:t>National HIV Surveillance System (NHSS) OMB # 0920-0573</w:t>
      </w:r>
    </w:p>
    <w:p w:rsidR="005A38F8" w:rsidRPr="008B0D5D" w:rsidRDefault="005A38F8" w:rsidP="00B86E8F">
      <w:pPr>
        <w:pStyle w:val="Default"/>
        <w:jc w:val="center"/>
        <w:rPr>
          <w:rFonts w:asciiTheme="minorHAnsi" w:hAnsiTheme="minorHAnsi" w:cstheme="minorHAnsi"/>
          <w:b/>
          <w:color w:val="auto"/>
        </w:rPr>
      </w:pPr>
      <w:r>
        <w:rPr>
          <w:rFonts w:asciiTheme="minorHAnsi" w:hAnsiTheme="minorHAnsi" w:cstheme="minorHAnsi"/>
          <w:b/>
          <w:color w:val="auto"/>
        </w:rPr>
        <w:t>October 18, 2019</w:t>
      </w:r>
    </w:p>
    <w:p w:rsidR="00B86E8F" w:rsidRPr="008B0D5D" w:rsidRDefault="00B86E8F" w:rsidP="00B86E8F">
      <w:pPr>
        <w:jc w:val="center"/>
        <w:rPr>
          <w:rFonts w:asciiTheme="minorHAnsi" w:hAnsiTheme="minorHAnsi" w:cstheme="minorHAnsi"/>
          <w:b/>
        </w:rPr>
      </w:pPr>
    </w:p>
    <w:p w:rsidR="00B86E8F" w:rsidRPr="008B0D5D" w:rsidRDefault="00B86E8F" w:rsidP="00B86E8F">
      <w:pPr>
        <w:rPr>
          <w:rFonts w:asciiTheme="minorHAnsi" w:hAnsiTheme="minorHAnsi" w:cstheme="minorHAnsi"/>
          <w:b/>
        </w:rPr>
      </w:pPr>
    </w:p>
    <w:p w:rsidR="00B86E8F" w:rsidRPr="008B0D5D" w:rsidRDefault="00B86E8F" w:rsidP="00B86E8F">
      <w:pPr>
        <w:rPr>
          <w:rFonts w:asciiTheme="minorHAnsi" w:hAnsiTheme="minorHAnsi" w:cstheme="minorHAnsi"/>
          <w:b/>
        </w:rPr>
      </w:pPr>
      <w:r w:rsidRPr="008B0D5D">
        <w:rPr>
          <w:rFonts w:asciiTheme="minorHAnsi" w:hAnsiTheme="minorHAnsi" w:cstheme="minorHAnsi"/>
          <w:b/>
        </w:rPr>
        <w:t>Summary of Changes</w:t>
      </w:r>
    </w:p>
    <w:p w:rsidR="00B86E8F" w:rsidRDefault="00B86E8F"/>
    <w:p w:rsidR="00BF0D87" w:rsidRDefault="00995F43" w:rsidP="005A38F8">
      <w:r w:rsidRPr="008B0D5D">
        <w:rPr>
          <w:rFonts w:asciiTheme="minorHAnsi" w:hAnsiTheme="minorHAnsi" w:cstheme="minorHAnsi"/>
          <w:bCs/>
        </w:rPr>
        <w:t xml:space="preserve">We are requesting a non-substantial change to the information collection request (ICR) for the National HIV Surveillance System (NHSS) OMB #0920-0573. Specifically we are requesting a </w:t>
      </w:r>
      <w:r w:rsidR="00896CE4">
        <w:t xml:space="preserve">non-substantial change </w:t>
      </w:r>
      <w:r>
        <w:t xml:space="preserve">to the </w:t>
      </w:r>
      <w:r w:rsidR="00126CC0">
        <w:t xml:space="preserve">Standards Evaluation Report (SER) </w:t>
      </w:r>
      <w:r>
        <w:t>as prov</w:t>
      </w:r>
      <w:r w:rsidR="00126CC0">
        <w:t xml:space="preserve">ided in Attachment </w:t>
      </w:r>
      <w:r>
        <w:t>1</w:t>
      </w:r>
      <w:r w:rsidR="00126CC0">
        <w:t xml:space="preserve"> and </w:t>
      </w:r>
      <w:r>
        <w:t xml:space="preserve">the specific </w:t>
      </w:r>
      <w:r w:rsidR="00126CC0">
        <w:t xml:space="preserve">changes are outlined in Table </w:t>
      </w:r>
      <w:r>
        <w:t>1</w:t>
      </w:r>
      <w:r w:rsidR="00126CC0">
        <w:t xml:space="preserve">.  </w:t>
      </w:r>
      <w:r>
        <w:t>The c</w:t>
      </w:r>
      <w:r w:rsidR="007B0FEB">
        <w:t>hanges are related to the transition from cooperative agreement PS13-1302 to cooperative agreement PS18-1802</w:t>
      </w:r>
      <w:r w:rsidR="00E536A4">
        <w:t xml:space="preserve"> and </w:t>
      </w:r>
      <w:r w:rsidR="007B0FEB">
        <w:t>automation of processes and outcome measures that were previously captured manually</w:t>
      </w:r>
      <w:r w:rsidR="00E536A4">
        <w:t xml:space="preserve">.  </w:t>
      </w:r>
      <w:r w:rsidR="00736DA5">
        <w:t xml:space="preserve">The proposed form will be provided to jurisdictions in January 2019 to report their 2017 outcomes.  </w:t>
      </w:r>
      <w:r w:rsidR="00AD41C7">
        <w:t xml:space="preserve">These changes will result in fewer </w:t>
      </w:r>
      <w:r w:rsidR="00A22423">
        <w:t>overall questions</w:t>
      </w:r>
      <w:r w:rsidR="00AD41C7">
        <w:t>. However, we estimate the</w:t>
      </w:r>
      <w:r w:rsidR="00E536A4">
        <w:t xml:space="preserve"> burden to complete the </w:t>
      </w:r>
      <w:r w:rsidR="00556BDB">
        <w:t xml:space="preserve">new </w:t>
      </w:r>
      <w:r w:rsidR="00AD41C7">
        <w:t xml:space="preserve">SER remain unchanged and take one work day (approximately 8 hours) to complete. </w:t>
      </w:r>
      <w:r w:rsidR="00A131AE">
        <w:t xml:space="preserve">  Therefore no changes to the burden table are requ</w:t>
      </w:r>
      <w:r w:rsidR="00686FBF">
        <w:t>ested</w:t>
      </w:r>
      <w:r w:rsidR="00A131AE">
        <w:t xml:space="preserve">. The current burden table for this ICR </w:t>
      </w:r>
      <w:r w:rsidR="00686FBF">
        <w:t>(with no changes)</w:t>
      </w:r>
      <w:r w:rsidR="00A131AE">
        <w:t xml:space="preserve"> is provided in Exhibit 12.A</w:t>
      </w:r>
      <w:r w:rsidR="005A38F8">
        <w:t xml:space="preserve">. The revised SER in Attachment 1 replaces Attachment 3e in our current ICR. There are no changes to Supporting Statement A.   </w:t>
      </w:r>
    </w:p>
    <w:p w:rsidR="00BF0D87" w:rsidRDefault="00BF0D87"/>
    <w:p w:rsidR="001C11A1" w:rsidRDefault="0018035B" w:rsidP="001C11A1">
      <w:r>
        <w:t xml:space="preserve">Table </w:t>
      </w:r>
      <w:r w:rsidR="00995F43">
        <w:t>1</w:t>
      </w:r>
      <w:r>
        <w:t>.</w:t>
      </w:r>
      <w:r w:rsidR="00A131AE">
        <w:t xml:space="preserve">  Summary of Changes to the Standards Evaluation Report (SER)</w:t>
      </w:r>
    </w:p>
    <w:p w:rsidR="001C11A1" w:rsidRDefault="001C11A1" w:rsidP="001C11A1"/>
    <w:tbl>
      <w:tblPr>
        <w:tblStyle w:val="TableGrid"/>
        <w:tblW w:w="0" w:type="auto"/>
        <w:tblLook w:val="04A0" w:firstRow="1" w:lastRow="0" w:firstColumn="1" w:lastColumn="0" w:noHBand="0" w:noVBand="1"/>
      </w:tblPr>
      <w:tblGrid>
        <w:gridCol w:w="1705"/>
        <w:gridCol w:w="1710"/>
        <w:gridCol w:w="3330"/>
        <w:gridCol w:w="3150"/>
      </w:tblGrid>
      <w:tr w:rsidR="001C11A1" w:rsidTr="009A0393">
        <w:tc>
          <w:tcPr>
            <w:tcW w:w="1705" w:type="dxa"/>
            <w:vAlign w:val="center"/>
          </w:tcPr>
          <w:p w:rsidR="001C11A1" w:rsidRPr="007B0FEB" w:rsidRDefault="001C11A1" w:rsidP="009A0393">
            <w:pPr>
              <w:jc w:val="center"/>
              <w:rPr>
                <w:b/>
              </w:rPr>
            </w:pPr>
            <w:r w:rsidRPr="007B0FEB">
              <w:rPr>
                <w:b/>
              </w:rPr>
              <w:t>OMB Form 0920-0573</w:t>
            </w:r>
          </w:p>
        </w:tc>
        <w:tc>
          <w:tcPr>
            <w:tcW w:w="1710" w:type="dxa"/>
            <w:vAlign w:val="center"/>
          </w:tcPr>
          <w:p w:rsidR="001C11A1" w:rsidRPr="007B0FEB" w:rsidRDefault="001C11A1" w:rsidP="009A0393">
            <w:pPr>
              <w:jc w:val="center"/>
              <w:rPr>
                <w:b/>
              </w:rPr>
            </w:pPr>
            <w:r w:rsidRPr="007B0FEB">
              <w:rPr>
                <w:b/>
              </w:rPr>
              <w:t>New Proposed Form</w:t>
            </w:r>
          </w:p>
        </w:tc>
        <w:tc>
          <w:tcPr>
            <w:tcW w:w="3330" w:type="dxa"/>
            <w:vAlign w:val="center"/>
          </w:tcPr>
          <w:p w:rsidR="001C11A1" w:rsidRPr="007B0FEB" w:rsidRDefault="001C11A1" w:rsidP="009A0393">
            <w:pPr>
              <w:jc w:val="center"/>
              <w:rPr>
                <w:b/>
              </w:rPr>
            </w:pPr>
            <w:r w:rsidRPr="007B0FEB">
              <w:rPr>
                <w:b/>
              </w:rPr>
              <w:t>Changed Proposed</w:t>
            </w:r>
          </w:p>
        </w:tc>
        <w:tc>
          <w:tcPr>
            <w:tcW w:w="3150" w:type="dxa"/>
            <w:vAlign w:val="center"/>
          </w:tcPr>
          <w:p w:rsidR="001C11A1" w:rsidRPr="007B0FEB" w:rsidRDefault="001C11A1" w:rsidP="009A0393">
            <w:pPr>
              <w:jc w:val="center"/>
              <w:rPr>
                <w:b/>
              </w:rPr>
            </w:pPr>
            <w:r w:rsidRPr="007B0FEB">
              <w:rPr>
                <w:b/>
              </w:rPr>
              <w:t>Reason for Change Proposed</w:t>
            </w:r>
          </w:p>
        </w:tc>
      </w:tr>
      <w:tr w:rsidR="001C11A1" w:rsidTr="009A0393">
        <w:tc>
          <w:tcPr>
            <w:tcW w:w="1705" w:type="dxa"/>
          </w:tcPr>
          <w:p w:rsidR="001C11A1" w:rsidRDefault="001C11A1" w:rsidP="009A0393">
            <w:r>
              <w:t>Page 1. Death Ascertainment</w:t>
            </w:r>
          </w:p>
        </w:tc>
        <w:tc>
          <w:tcPr>
            <w:tcW w:w="1710" w:type="dxa"/>
          </w:tcPr>
          <w:p w:rsidR="001C11A1" w:rsidRDefault="001C11A1" w:rsidP="009A0393">
            <w:r>
              <w:t>Page 1. Death Ascertainment</w:t>
            </w:r>
          </w:p>
        </w:tc>
        <w:tc>
          <w:tcPr>
            <w:tcW w:w="3330" w:type="dxa"/>
          </w:tcPr>
          <w:p w:rsidR="001C11A1" w:rsidRDefault="001C11A1" w:rsidP="009A0393">
            <w:r>
              <w:t>Removed “All Results Loaded in eHARS?” and “Results Loaded Manually or Imported” columns.  Condensed tables associated with questions 1 and 2 on the old form to a single table on the new form.</w:t>
            </w:r>
          </w:p>
        </w:tc>
        <w:tc>
          <w:tcPr>
            <w:tcW w:w="3150" w:type="dxa"/>
          </w:tcPr>
          <w:p w:rsidR="001C11A1" w:rsidRDefault="001C11A1" w:rsidP="009A0393">
            <w:r>
              <w:t>Developed automated programs to answer the two questions removed to reduce burden.</w:t>
            </w:r>
          </w:p>
        </w:tc>
      </w:tr>
      <w:tr w:rsidR="001C11A1" w:rsidTr="009A0393">
        <w:tc>
          <w:tcPr>
            <w:tcW w:w="1705" w:type="dxa"/>
          </w:tcPr>
          <w:p w:rsidR="001C11A1" w:rsidRDefault="001C11A1" w:rsidP="009A0393">
            <w:r>
              <w:t>Page 2. Routine Interstate Duplicate Review (RIDR)</w:t>
            </w:r>
          </w:p>
        </w:tc>
        <w:tc>
          <w:tcPr>
            <w:tcW w:w="1710" w:type="dxa"/>
          </w:tcPr>
          <w:p w:rsidR="001C11A1" w:rsidRDefault="001C11A1" w:rsidP="009A0393">
            <w:r>
              <w:t>NA</w:t>
            </w:r>
          </w:p>
        </w:tc>
        <w:tc>
          <w:tcPr>
            <w:tcW w:w="3330" w:type="dxa"/>
          </w:tcPr>
          <w:p w:rsidR="001C11A1" w:rsidRDefault="001C11A1" w:rsidP="009A0393">
            <w:r>
              <w:t>Removed this entire section.</w:t>
            </w:r>
          </w:p>
        </w:tc>
        <w:tc>
          <w:tcPr>
            <w:tcW w:w="3150" w:type="dxa"/>
          </w:tcPr>
          <w:p w:rsidR="001C11A1" w:rsidRDefault="001C11A1" w:rsidP="009A0393">
            <w:r>
              <w:t>Developed automated programs to compute these outcome measures to reduce burden.  See page 4 of the new proposed form where the jurisdiction just reports the result of the automated program.</w:t>
            </w:r>
          </w:p>
        </w:tc>
      </w:tr>
      <w:tr w:rsidR="001C11A1" w:rsidTr="009A0393">
        <w:tc>
          <w:tcPr>
            <w:tcW w:w="1705" w:type="dxa"/>
          </w:tcPr>
          <w:p w:rsidR="001C11A1" w:rsidRDefault="001C11A1" w:rsidP="009A0393">
            <w:r>
              <w:t xml:space="preserve">Page 3.  Laboratory </w:t>
            </w:r>
          </w:p>
        </w:tc>
        <w:tc>
          <w:tcPr>
            <w:tcW w:w="1710" w:type="dxa"/>
          </w:tcPr>
          <w:p w:rsidR="001C11A1" w:rsidRDefault="001C11A1" w:rsidP="009A0393">
            <w:r>
              <w:t>Page 1. Laboratory</w:t>
            </w:r>
          </w:p>
        </w:tc>
        <w:tc>
          <w:tcPr>
            <w:tcW w:w="3330" w:type="dxa"/>
          </w:tcPr>
          <w:p w:rsidR="001C11A1" w:rsidRDefault="001C11A1" w:rsidP="009A0393">
            <w:r>
              <w:t xml:space="preserve">Combined questions 3 and 4 on the old form into a single question 3 on the new form.  By combining them we reduced the number of follow-up questions from 9 to 4 (see bullet points under questions).  Previously if they answered “Yes” to either question they had to answer up to 8 additional questions and, if “No”, 1 additional question.  On the new form if they answer “Yes” there are only 3 additional questions and, if “No”, 1 additional question.  </w:t>
            </w:r>
          </w:p>
        </w:tc>
        <w:tc>
          <w:tcPr>
            <w:tcW w:w="3150" w:type="dxa"/>
          </w:tcPr>
          <w:p w:rsidR="001C11A1" w:rsidRDefault="001C11A1" w:rsidP="009A0393">
            <w:r>
              <w:t>Reduce repetition and reduce burden.</w:t>
            </w:r>
          </w:p>
        </w:tc>
      </w:tr>
      <w:tr w:rsidR="001C11A1" w:rsidTr="009A0393">
        <w:tc>
          <w:tcPr>
            <w:tcW w:w="1705" w:type="dxa"/>
          </w:tcPr>
          <w:p w:rsidR="001C11A1" w:rsidRDefault="001C11A1" w:rsidP="009A0393">
            <w:r>
              <w:lastRenderedPageBreak/>
              <w:t>Page 8. Part 4. Perinatal HIV Exposure Surveillance</w:t>
            </w:r>
          </w:p>
        </w:tc>
        <w:tc>
          <w:tcPr>
            <w:tcW w:w="1710" w:type="dxa"/>
          </w:tcPr>
          <w:p w:rsidR="001C11A1" w:rsidRDefault="001C11A1" w:rsidP="009A0393">
            <w:r>
              <w:t>Page 3. Pediatric/ Perinatal</w:t>
            </w:r>
          </w:p>
        </w:tc>
        <w:tc>
          <w:tcPr>
            <w:tcW w:w="3330" w:type="dxa"/>
          </w:tcPr>
          <w:p w:rsidR="001C11A1" w:rsidRDefault="001C11A1" w:rsidP="009A0393">
            <w:r>
              <w:t xml:space="preserve">Changed the 2 questions.  </w:t>
            </w:r>
          </w:p>
        </w:tc>
        <w:tc>
          <w:tcPr>
            <w:tcW w:w="3150" w:type="dxa"/>
          </w:tcPr>
          <w:p w:rsidR="001C11A1" w:rsidRDefault="001C11A1" w:rsidP="009A0393">
            <w:r>
              <w:t>Re-alignment with the requirements of the new cooperative agreement PS18-1802.</w:t>
            </w:r>
          </w:p>
        </w:tc>
      </w:tr>
      <w:tr w:rsidR="001C11A1" w:rsidTr="009A0393">
        <w:tc>
          <w:tcPr>
            <w:tcW w:w="1705" w:type="dxa"/>
          </w:tcPr>
          <w:p w:rsidR="001C11A1" w:rsidRDefault="001C11A1" w:rsidP="009A0393">
            <w:r>
              <w:t>Page 9. PART 5. Geocoding and Data Linkage (GDL)</w:t>
            </w:r>
          </w:p>
        </w:tc>
        <w:tc>
          <w:tcPr>
            <w:tcW w:w="1710" w:type="dxa"/>
          </w:tcPr>
          <w:p w:rsidR="001C11A1" w:rsidRDefault="001C11A1" w:rsidP="009A0393">
            <w:r>
              <w:t>NA</w:t>
            </w:r>
          </w:p>
        </w:tc>
        <w:tc>
          <w:tcPr>
            <w:tcW w:w="3330" w:type="dxa"/>
          </w:tcPr>
          <w:p w:rsidR="001C11A1" w:rsidRDefault="001C11A1" w:rsidP="009A0393">
            <w:r>
              <w:t>Removed this entire section</w:t>
            </w:r>
          </w:p>
        </w:tc>
        <w:tc>
          <w:tcPr>
            <w:tcW w:w="3150" w:type="dxa"/>
          </w:tcPr>
          <w:p w:rsidR="001C11A1" w:rsidRDefault="001C11A1" w:rsidP="009A0393">
            <w:r>
              <w:t xml:space="preserve">Developed automated programs to compute these outcome measures to reduce burden.  </w:t>
            </w:r>
          </w:p>
        </w:tc>
      </w:tr>
      <w:tr w:rsidR="001C11A1" w:rsidTr="009A0393">
        <w:tc>
          <w:tcPr>
            <w:tcW w:w="1705" w:type="dxa"/>
          </w:tcPr>
          <w:p w:rsidR="001C11A1" w:rsidRDefault="001C11A1" w:rsidP="009A0393">
            <w:r>
              <w:t>NA</w:t>
            </w:r>
          </w:p>
        </w:tc>
        <w:tc>
          <w:tcPr>
            <w:tcW w:w="1710" w:type="dxa"/>
          </w:tcPr>
          <w:p w:rsidR="001C11A1" w:rsidRDefault="001C11A1" w:rsidP="009A0393">
            <w:r>
              <w:t>Page 3. Cluster Detection and Response</w:t>
            </w:r>
          </w:p>
        </w:tc>
        <w:tc>
          <w:tcPr>
            <w:tcW w:w="3330" w:type="dxa"/>
          </w:tcPr>
          <w:p w:rsidR="001C11A1" w:rsidRDefault="001C11A1" w:rsidP="009A0393">
            <w:r>
              <w:t>Added 3 checkbox questions about maintaining an outbreak detection and response plan, analyzing molecular data and conducting time-space analyses.</w:t>
            </w:r>
          </w:p>
        </w:tc>
        <w:tc>
          <w:tcPr>
            <w:tcW w:w="3150" w:type="dxa"/>
          </w:tcPr>
          <w:p w:rsidR="001C11A1" w:rsidRDefault="001C11A1" w:rsidP="009A0393">
            <w:r>
              <w:t>Requirement of the new cooperative agreement PS18-1802</w:t>
            </w:r>
          </w:p>
        </w:tc>
      </w:tr>
      <w:tr w:rsidR="001C11A1" w:rsidTr="009A0393">
        <w:tc>
          <w:tcPr>
            <w:tcW w:w="1705" w:type="dxa"/>
          </w:tcPr>
          <w:p w:rsidR="001C11A1" w:rsidRDefault="001C11A1" w:rsidP="009A0393">
            <w:r>
              <w:t>Page 5. Submission of Required SAS Outcome Tables</w:t>
            </w:r>
          </w:p>
        </w:tc>
        <w:tc>
          <w:tcPr>
            <w:tcW w:w="1710" w:type="dxa"/>
          </w:tcPr>
          <w:p w:rsidR="001C11A1" w:rsidRDefault="001C11A1" w:rsidP="009A0393">
            <w:r>
              <w:t>Page 4. Submission of Required SAS Outcome Tables</w:t>
            </w:r>
          </w:p>
        </w:tc>
        <w:tc>
          <w:tcPr>
            <w:tcW w:w="3330" w:type="dxa"/>
          </w:tcPr>
          <w:p w:rsidR="001C11A1" w:rsidRDefault="001C11A1" w:rsidP="009A0393">
            <w:r>
              <w:t>Increased the number of automated tables to be submitted from 5 sets to 7 sets (see the beginning of Section E checkboxes that confirm they have attached tables).</w:t>
            </w:r>
          </w:p>
        </w:tc>
        <w:tc>
          <w:tcPr>
            <w:tcW w:w="3150" w:type="dxa"/>
          </w:tcPr>
          <w:p w:rsidR="001C11A1" w:rsidRDefault="001C11A1" w:rsidP="009A0393">
            <w:r>
              <w:t>Developed automated programs noted on lines 1 and 2 above and automated 7 new outcome measures that are requirements of the new cooperative agreement PS18-1802.  These tables run automatically with CDC developed software thus increase jurisdiction burden very little.</w:t>
            </w:r>
          </w:p>
        </w:tc>
      </w:tr>
      <w:tr w:rsidR="001C11A1" w:rsidTr="009A0393">
        <w:tc>
          <w:tcPr>
            <w:tcW w:w="1705" w:type="dxa"/>
          </w:tcPr>
          <w:p w:rsidR="001C11A1" w:rsidRDefault="001C11A1" w:rsidP="009A0393">
            <w:r>
              <w:t>Page 5. Population of Outcomes Standard Results Table from SAS Outcome Tables</w:t>
            </w:r>
          </w:p>
        </w:tc>
        <w:tc>
          <w:tcPr>
            <w:tcW w:w="1710" w:type="dxa"/>
          </w:tcPr>
          <w:p w:rsidR="001C11A1" w:rsidRDefault="001C11A1" w:rsidP="009A0393">
            <w:r>
              <w:t>Page 4. Population of Outcomes Standard Results Table from SAS Outcome Tables</w:t>
            </w:r>
          </w:p>
        </w:tc>
        <w:tc>
          <w:tcPr>
            <w:tcW w:w="3330" w:type="dxa"/>
          </w:tcPr>
          <w:p w:rsidR="001C11A1" w:rsidRDefault="001C11A1" w:rsidP="009A0393">
            <w:r>
              <w:t xml:space="preserve">As noted above, the third “Measure” (RIDR) was added because the outcome was automated and they only need to report the result.  Five new outcome measures were added at the bottom of the table and are all obtained from automated tables. </w:t>
            </w:r>
          </w:p>
        </w:tc>
        <w:tc>
          <w:tcPr>
            <w:tcW w:w="3150" w:type="dxa"/>
          </w:tcPr>
          <w:p w:rsidR="001C11A1" w:rsidRDefault="001C11A1" w:rsidP="009A0393">
            <w:r>
              <w:t>Developed automated programs to compute these outcome measures to reduce burden.  The last five measures in the tables are requirements of the new cooperative agreement PS18-1802.</w:t>
            </w:r>
          </w:p>
        </w:tc>
      </w:tr>
      <w:tr w:rsidR="001C11A1" w:rsidTr="009A0393">
        <w:tc>
          <w:tcPr>
            <w:tcW w:w="1705" w:type="dxa"/>
          </w:tcPr>
          <w:p w:rsidR="001C11A1" w:rsidRDefault="001C11A1" w:rsidP="009A0393">
            <w:r>
              <w:t>Page 5.  Data Reporting and Dissemination</w:t>
            </w:r>
          </w:p>
        </w:tc>
        <w:tc>
          <w:tcPr>
            <w:tcW w:w="1710" w:type="dxa"/>
          </w:tcPr>
          <w:p w:rsidR="001C11A1" w:rsidRDefault="001C11A1" w:rsidP="009A0393">
            <w:r>
              <w:t>Page 5.  Data Reporting and Dissemination</w:t>
            </w:r>
          </w:p>
        </w:tc>
        <w:tc>
          <w:tcPr>
            <w:tcW w:w="3330" w:type="dxa"/>
          </w:tcPr>
          <w:p w:rsidR="001C11A1" w:rsidRDefault="001C11A1" w:rsidP="009A0393">
            <w:r>
              <w:t>Broke this out from Outcome Measures table.  There are no changes to the questions.</w:t>
            </w:r>
          </w:p>
        </w:tc>
        <w:tc>
          <w:tcPr>
            <w:tcW w:w="3150" w:type="dxa"/>
          </w:tcPr>
          <w:p w:rsidR="001C11A1" w:rsidRDefault="001C11A1" w:rsidP="009A0393">
            <w:r>
              <w:t>Improved readability and document flow.</w:t>
            </w:r>
          </w:p>
        </w:tc>
      </w:tr>
      <w:tr w:rsidR="001C11A1" w:rsidTr="009A0393">
        <w:tc>
          <w:tcPr>
            <w:tcW w:w="1705" w:type="dxa"/>
          </w:tcPr>
          <w:p w:rsidR="001C11A1" w:rsidRDefault="001C11A1" w:rsidP="009A0393">
            <w:r>
              <w:t>Page 5. Security and Confidentiality</w:t>
            </w:r>
          </w:p>
        </w:tc>
        <w:tc>
          <w:tcPr>
            <w:tcW w:w="1710" w:type="dxa"/>
          </w:tcPr>
          <w:p w:rsidR="001C11A1" w:rsidRDefault="001C11A1" w:rsidP="009A0393">
            <w:r>
              <w:t>Page 6. Security and Confidentiality</w:t>
            </w:r>
          </w:p>
        </w:tc>
        <w:tc>
          <w:tcPr>
            <w:tcW w:w="3330" w:type="dxa"/>
          </w:tcPr>
          <w:p w:rsidR="001C11A1" w:rsidRDefault="001C11A1" w:rsidP="009A0393">
            <w:r>
              <w:t>The first four questions remain the same on both documents.  Added 5 checkbox questions below them related to guideline for sub-contractors, procedures for secure data sharing with internal and external partners, and data breaches.</w:t>
            </w:r>
          </w:p>
        </w:tc>
        <w:tc>
          <w:tcPr>
            <w:tcW w:w="3150" w:type="dxa"/>
          </w:tcPr>
          <w:p w:rsidR="001C11A1" w:rsidRDefault="001C11A1" w:rsidP="009A0393">
            <w:r>
              <w:t>Expanded data sharing due to requirements of the new cooperative agreement PS18-1802 necessitate broadening questions to include partners and breaches.</w:t>
            </w:r>
          </w:p>
        </w:tc>
      </w:tr>
      <w:tr w:rsidR="001C11A1" w:rsidTr="009A0393">
        <w:tc>
          <w:tcPr>
            <w:tcW w:w="1705" w:type="dxa"/>
          </w:tcPr>
          <w:p w:rsidR="001C11A1" w:rsidRDefault="001C11A1" w:rsidP="009A0393"/>
        </w:tc>
        <w:tc>
          <w:tcPr>
            <w:tcW w:w="1710" w:type="dxa"/>
          </w:tcPr>
          <w:p w:rsidR="001C11A1" w:rsidRDefault="001C11A1" w:rsidP="009A0393"/>
        </w:tc>
        <w:tc>
          <w:tcPr>
            <w:tcW w:w="3330" w:type="dxa"/>
          </w:tcPr>
          <w:p w:rsidR="001C11A1" w:rsidRDefault="001C11A1" w:rsidP="009A0393"/>
        </w:tc>
        <w:tc>
          <w:tcPr>
            <w:tcW w:w="3150" w:type="dxa"/>
          </w:tcPr>
          <w:p w:rsidR="001C11A1" w:rsidRDefault="001C11A1" w:rsidP="009A0393"/>
        </w:tc>
      </w:tr>
      <w:tr w:rsidR="001C11A1" w:rsidTr="009A0393">
        <w:tc>
          <w:tcPr>
            <w:tcW w:w="1705" w:type="dxa"/>
          </w:tcPr>
          <w:p w:rsidR="001C11A1" w:rsidRDefault="001C11A1" w:rsidP="009A0393">
            <w:r>
              <w:t>Page 6. Part 2. Process and Outcomes Standards for HIV Incidence Surveillance</w:t>
            </w:r>
          </w:p>
        </w:tc>
        <w:tc>
          <w:tcPr>
            <w:tcW w:w="1710" w:type="dxa"/>
          </w:tcPr>
          <w:p w:rsidR="001C11A1" w:rsidRDefault="001C11A1" w:rsidP="009A0393">
            <w:r>
              <w:t>NA</w:t>
            </w:r>
          </w:p>
        </w:tc>
        <w:tc>
          <w:tcPr>
            <w:tcW w:w="3330" w:type="dxa"/>
          </w:tcPr>
          <w:p w:rsidR="001C11A1" w:rsidRDefault="001C11A1" w:rsidP="009A0393">
            <w:r>
              <w:t>Removed this entire section.</w:t>
            </w:r>
          </w:p>
        </w:tc>
        <w:tc>
          <w:tcPr>
            <w:tcW w:w="3150" w:type="dxa"/>
          </w:tcPr>
          <w:p w:rsidR="001C11A1" w:rsidRDefault="001C11A1" w:rsidP="009A0393">
            <w:r>
              <w:t>No longer a requirement under the new cooperative agreement PS18-1802.</w:t>
            </w:r>
          </w:p>
        </w:tc>
      </w:tr>
      <w:tr w:rsidR="001C11A1" w:rsidTr="009A0393">
        <w:tc>
          <w:tcPr>
            <w:tcW w:w="1705" w:type="dxa"/>
          </w:tcPr>
          <w:p w:rsidR="001C11A1" w:rsidRDefault="001C11A1" w:rsidP="009A0393">
            <w:r>
              <w:t xml:space="preserve">Page 7. Part 3. </w:t>
            </w:r>
            <w:r>
              <w:lastRenderedPageBreak/>
              <w:t>Molecular HIV Surveillance (MHS)</w:t>
            </w:r>
          </w:p>
        </w:tc>
        <w:tc>
          <w:tcPr>
            <w:tcW w:w="1710" w:type="dxa"/>
          </w:tcPr>
          <w:p w:rsidR="001C11A1" w:rsidRDefault="001C11A1" w:rsidP="009A0393">
            <w:r>
              <w:lastRenderedPageBreak/>
              <w:t>NA</w:t>
            </w:r>
          </w:p>
        </w:tc>
        <w:tc>
          <w:tcPr>
            <w:tcW w:w="3330" w:type="dxa"/>
          </w:tcPr>
          <w:p w:rsidR="001C11A1" w:rsidRDefault="001C11A1" w:rsidP="009A0393">
            <w:r>
              <w:t>Removed this entire section.</w:t>
            </w:r>
          </w:p>
        </w:tc>
        <w:tc>
          <w:tcPr>
            <w:tcW w:w="3150" w:type="dxa"/>
          </w:tcPr>
          <w:p w:rsidR="001C11A1" w:rsidRDefault="001C11A1" w:rsidP="009A0393">
            <w:r>
              <w:t xml:space="preserve">The two outcome measures </w:t>
            </w:r>
            <w:r>
              <w:lastRenderedPageBreak/>
              <w:t>associated with this activity now run automatically with CDC developed software and are collected on page 5 of the new proposed form.  See Measures titled “Nucleotide Sequence” and “Antiretroviral History”.</w:t>
            </w:r>
          </w:p>
        </w:tc>
      </w:tr>
    </w:tbl>
    <w:p w:rsidR="001C11A1" w:rsidRDefault="001C11A1" w:rsidP="001C11A1"/>
    <w:p w:rsidR="001C11A1" w:rsidRDefault="001C11A1" w:rsidP="001C11A1"/>
    <w:p w:rsidR="001C11A1" w:rsidRDefault="001C11A1">
      <w:pPr>
        <w:spacing w:after="160" w:line="259" w:lineRule="auto"/>
      </w:pPr>
      <w:r>
        <w:br w:type="page"/>
      </w:r>
    </w:p>
    <w:p w:rsidR="00A131AE" w:rsidRDefault="00A131AE" w:rsidP="001C11A1"/>
    <w:p w:rsidR="00A131AE" w:rsidRPr="003105AF" w:rsidRDefault="00A131AE" w:rsidP="00A131AE">
      <w:pPr>
        <w:rPr>
          <w:rFonts w:ascii="Courier New" w:hAnsi="Courier New" w:cs="Courier New"/>
          <w:sz w:val="20"/>
          <w:szCs w:val="20"/>
        </w:rPr>
      </w:pPr>
      <w:r>
        <w:rPr>
          <w:rFonts w:ascii="Courier New" w:hAnsi="Courier New" w:cs="Courier New"/>
          <w:sz w:val="20"/>
          <w:szCs w:val="20"/>
        </w:rPr>
        <w:t>Exhibit 12.A</w:t>
      </w:r>
      <w:r w:rsidRPr="003105AF">
        <w:rPr>
          <w:rFonts w:ascii="Courier New" w:hAnsi="Courier New" w:cs="Courier New"/>
          <w:sz w:val="20"/>
          <w:szCs w:val="20"/>
        </w:rPr>
        <w:t xml:space="preserve"> Estimates of Annualized Burden Hours </w:t>
      </w:r>
    </w:p>
    <w:tbl>
      <w:tblPr>
        <w:tblStyle w:val="TableGrid"/>
        <w:tblW w:w="10728" w:type="dxa"/>
        <w:tblLayout w:type="fixed"/>
        <w:tblLook w:val="01E0" w:firstRow="1" w:lastRow="1" w:firstColumn="1" w:lastColumn="1" w:noHBand="0" w:noVBand="0"/>
      </w:tblPr>
      <w:tblGrid>
        <w:gridCol w:w="1728"/>
        <w:gridCol w:w="1867"/>
        <w:gridCol w:w="1350"/>
        <w:gridCol w:w="1710"/>
        <w:gridCol w:w="1440"/>
        <w:gridCol w:w="1373"/>
        <w:gridCol w:w="1260"/>
      </w:tblGrid>
      <w:tr w:rsidR="00A131AE" w:rsidRPr="003105AF" w:rsidTr="0071407A">
        <w:tc>
          <w:tcPr>
            <w:tcW w:w="1728" w:type="dxa"/>
          </w:tcPr>
          <w:p w:rsidR="00A131AE" w:rsidRPr="003105AF" w:rsidRDefault="00A131AE" w:rsidP="0071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0"/>
                <w:szCs w:val="20"/>
              </w:rPr>
            </w:pPr>
            <w:r w:rsidRPr="003105AF">
              <w:rPr>
                <w:rFonts w:ascii="Courier New" w:hAnsi="Courier New" w:cs="Courier New"/>
                <w:bCs/>
                <w:color w:val="000000"/>
                <w:sz w:val="20"/>
                <w:szCs w:val="20"/>
              </w:rPr>
              <w:t>Type of Respondent</w:t>
            </w:r>
          </w:p>
        </w:tc>
        <w:tc>
          <w:tcPr>
            <w:tcW w:w="1867" w:type="dxa"/>
          </w:tcPr>
          <w:p w:rsidR="00A131AE" w:rsidRPr="003105AF" w:rsidRDefault="00A131AE" w:rsidP="0071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0"/>
                <w:szCs w:val="20"/>
              </w:rPr>
            </w:pPr>
            <w:r w:rsidRPr="003105AF">
              <w:rPr>
                <w:rFonts w:ascii="Courier New" w:hAnsi="Courier New" w:cs="Courier New"/>
                <w:bCs/>
                <w:color w:val="000000"/>
                <w:sz w:val="20"/>
                <w:szCs w:val="20"/>
              </w:rPr>
              <w:t>Form Name</w:t>
            </w:r>
          </w:p>
        </w:tc>
        <w:tc>
          <w:tcPr>
            <w:tcW w:w="1350" w:type="dxa"/>
          </w:tcPr>
          <w:p w:rsidR="00A131AE" w:rsidRPr="003105AF" w:rsidRDefault="00A131AE" w:rsidP="0071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0"/>
                <w:szCs w:val="20"/>
              </w:rPr>
            </w:pPr>
            <w:r w:rsidRPr="003105AF">
              <w:rPr>
                <w:rFonts w:ascii="Courier New" w:hAnsi="Courier New" w:cs="Courier New"/>
                <w:bCs/>
                <w:color w:val="000000"/>
                <w:sz w:val="20"/>
                <w:szCs w:val="20"/>
              </w:rPr>
              <w:t xml:space="preserve">No. of Respondents </w:t>
            </w:r>
          </w:p>
        </w:tc>
        <w:tc>
          <w:tcPr>
            <w:tcW w:w="1710" w:type="dxa"/>
          </w:tcPr>
          <w:p w:rsidR="00A131AE" w:rsidRPr="003105AF" w:rsidRDefault="00A131AE" w:rsidP="0071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jc w:val="center"/>
              <w:rPr>
                <w:rFonts w:ascii="Courier New" w:hAnsi="Courier New" w:cs="Courier New"/>
                <w:bCs/>
                <w:color w:val="000000"/>
                <w:sz w:val="20"/>
                <w:szCs w:val="20"/>
              </w:rPr>
            </w:pPr>
            <w:r w:rsidRPr="003105AF">
              <w:rPr>
                <w:rFonts w:ascii="Courier New" w:hAnsi="Courier New" w:cs="Courier New"/>
                <w:bCs/>
                <w:color w:val="000000"/>
                <w:sz w:val="20"/>
                <w:szCs w:val="20"/>
              </w:rPr>
              <w:t>No. of Responses per Respondent</w:t>
            </w:r>
          </w:p>
        </w:tc>
        <w:tc>
          <w:tcPr>
            <w:tcW w:w="1440" w:type="dxa"/>
          </w:tcPr>
          <w:p w:rsidR="00A131AE" w:rsidRPr="003105AF" w:rsidRDefault="00A131AE" w:rsidP="0071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0"/>
                <w:szCs w:val="20"/>
              </w:rPr>
            </w:pPr>
            <w:r w:rsidRPr="003105AF">
              <w:rPr>
                <w:rFonts w:ascii="Courier New" w:hAnsi="Courier New" w:cs="Courier New"/>
                <w:bCs/>
                <w:color w:val="000000"/>
                <w:sz w:val="20"/>
                <w:szCs w:val="20"/>
              </w:rPr>
              <w:t>Total No. of</w:t>
            </w:r>
          </w:p>
          <w:p w:rsidR="00A131AE" w:rsidRPr="003105AF" w:rsidRDefault="00A131AE" w:rsidP="0071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0"/>
                <w:szCs w:val="20"/>
              </w:rPr>
            </w:pPr>
            <w:r w:rsidRPr="003105AF">
              <w:rPr>
                <w:rFonts w:ascii="Courier New" w:hAnsi="Courier New" w:cs="Courier New"/>
                <w:bCs/>
                <w:color w:val="000000"/>
                <w:sz w:val="20"/>
                <w:szCs w:val="20"/>
              </w:rPr>
              <w:t>Annual Responses</w:t>
            </w:r>
          </w:p>
        </w:tc>
        <w:tc>
          <w:tcPr>
            <w:tcW w:w="1373" w:type="dxa"/>
          </w:tcPr>
          <w:p w:rsidR="00A131AE" w:rsidRPr="003105AF" w:rsidRDefault="00A131AE" w:rsidP="0071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0"/>
                <w:szCs w:val="20"/>
              </w:rPr>
            </w:pPr>
            <w:r w:rsidRPr="003105AF">
              <w:rPr>
                <w:rFonts w:ascii="Courier New" w:hAnsi="Courier New" w:cs="Courier New"/>
                <w:bCs/>
                <w:color w:val="000000"/>
                <w:sz w:val="20"/>
                <w:szCs w:val="20"/>
              </w:rPr>
              <w:t>Avg. Burden per Response (in hours)</w:t>
            </w:r>
          </w:p>
        </w:tc>
        <w:tc>
          <w:tcPr>
            <w:tcW w:w="1260" w:type="dxa"/>
          </w:tcPr>
          <w:p w:rsidR="00A131AE" w:rsidRPr="003105AF" w:rsidRDefault="00A131AE" w:rsidP="0071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0"/>
                <w:szCs w:val="20"/>
              </w:rPr>
            </w:pPr>
            <w:r w:rsidRPr="003105AF">
              <w:rPr>
                <w:rFonts w:ascii="Courier New" w:hAnsi="Courier New" w:cs="Courier New"/>
                <w:bCs/>
                <w:color w:val="000000"/>
                <w:sz w:val="20"/>
                <w:szCs w:val="20"/>
              </w:rPr>
              <w:t>Total Annual Burden (in hours)</w:t>
            </w:r>
          </w:p>
        </w:tc>
      </w:tr>
      <w:tr w:rsidR="00A131AE" w:rsidRPr="003105AF" w:rsidTr="0071407A">
        <w:trPr>
          <w:trHeight w:val="845"/>
        </w:trPr>
        <w:tc>
          <w:tcPr>
            <w:tcW w:w="1728" w:type="dxa"/>
          </w:tcPr>
          <w:p w:rsidR="00A131AE" w:rsidRPr="003105AF" w:rsidRDefault="00A131AE" w:rsidP="0071407A">
            <w:pPr>
              <w:rPr>
                <w:rFonts w:ascii="Courier New" w:hAnsi="Courier New" w:cs="Courier New"/>
                <w:sz w:val="20"/>
                <w:szCs w:val="20"/>
              </w:rPr>
            </w:pPr>
            <w:r w:rsidRPr="003105AF">
              <w:rPr>
                <w:rFonts w:ascii="Courier New" w:hAnsi="Courier New" w:cs="Courier New"/>
                <w:sz w:val="20"/>
                <w:szCs w:val="20"/>
              </w:rPr>
              <w:t>Health Departments</w:t>
            </w:r>
          </w:p>
        </w:tc>
        <w:tc>
          <w:tcPr>
            <w:tcW w:w="1867" w:type="dxa"/>
          </w:tcPr>
          <w:p w:rsidR="00A131AE" w:rsidRPr="003105AF" w:rsidRDefault="00A131AE" w:rsidP="0071407A">
            <w:pPr>
              <w:rPr>
                <w:rFonts w:ascii="Courier New" w:hAnsi="Courier New" w:cs="Courier New"/>
                <w:sz w:val="20"/>
                <w:szCs w:val="20"/>
              </w:rPr>
            </w:pPr>
            <w:r w:rsidRPr="003105AF">
              <w:rPr>
                <w:rFonts w:ascii="Courier New" w:hAnsi="Courier New" w:cs="Courier New"/>
                <w:sz w:val="20"/>
                <w:szCs w:val="20"/>
              </w:rPr>
              <w:t xml:space="preserve">Adult </w:t>
            </w:r>
          </w:p>
          <w:p w:rsidR="00A131AE" w:rsidRPr="003105AF" w:rsidRDefault="00A131AE" w:rsidP="0071407A">
            <w:pPr>
              <w:rPr>
                <w:rFonts w:ascii="Courier New" w:hAnsi="Courier New" w:cs="Courier New"/>
                <w:sz w:val="20"/>
                <w:szCs w:val="20"/>
              </w:rPr>
            </w:pPr>
            <w:r w:rsidRPr="003105AF">
              <w:rPr>
                <w:rFonts w:ascii="Courier New" w:hAnsi="Courier New" w:cs="Courier New"/>
                <w:sz w:val="20"/>
                <w:szCs w:val="20"/>
              </w:rPr>
              <w:t>HIV Case Report(att 3a,3c,4a)</w:t>
            </w:r>
          </w:p>
        </w:tc>
        <w:tc>
          <w:tcPr>
            <w:tcW w:w="1350" w:type="dxa"/>
            <w:vAlign w:val="bottom"/>
          </w:tcPr>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59</w:t>
            </w:r>
          </w:p>
        </w:tc>
        <w:tc>
          <w:tcPr>
            <w:tcW w:w="1710" w:type="dxa"/>
            <w:vAlign w:val="bottom"/>
          </w:tcPr>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1,061</w:t>
            </w:r>
          </w:p>
        </w:tc>
        <w:tc>
          <w:tcPr>
            <w:tcW w:w="1440" w:type="dxa"/>
            <w:vAlign w:val="bottom"/>
          </w:tcPr>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62,599</w:t>
            </w:r>
          </w:p>
        </w:tc>
        <w:tc>
          <w:tcPr>
            <w:tcW w:w="1373" w:type="dxa"/>
            <w:vAlign w:val="bottom"/>
          </w:tcPr>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20/60</w:t>
            </w:r>
          </w:p>
        </w:tc>
        <w:tc>
          <w:tcPr>
            <w:tcW w:w="1260" w:type="dxa"/>
            <w:vAlign w:val="bottom"/>
          </w:tcPr>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20,866</w:t>
            </w:r>
          </w:p>
        </w:tc>
      </w:tr>
      <w:tr w:rsidR="00A131AE" w:rsidRPr="003105AF" w:rsidTr="0071407A">
        <w:tc>
          <w:tcPr>
            <w:tcW w:w="1728" w:type="dxa"/>
          </w:tcPr>
          <w:p w:rsidR="00A131AE" w:rsidRPr="003105AF" w:rsidRDefault="00A131AE" w:rsidP="0071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3105AF">
              <w:rPr>
                <w:rFonts w:ascii="Courier New" w:hAnsi="Courier New" w:cs="Courier New"/>
                <w:sz w:val="20"/>
                <w:szCs w:val="20"/>
              </w:rPr>
              <w:t>Health Departments</w:t>
            </w:r>
          </w:p>
        </w:tc>
        <w:tc>
          <w:tcPr>
            <w:tcW w:w="1867" w:type="dxa"/>
          </w:tcPr>
          <w:p w:rsidR="00A131AE" w:rsidRPr="003105AF" w:rsidRDefault="00A131AE" w:rsidP="0071407A">
            <w:pPr>
              <w:rPr>
                <w:rFonts w:ascii="Courier New" w:hAnsi="Courier New" w:cs="Courier New"/>
                <w:sz w:val="20"/>
                <w:szCs w:val="20"/>
              </w:rPr>
            </w:pPr>
            <w:r w:rsidRPr="003105AF">
              <w:rPr>
                <w:rFonts w:ascii="Courier New" w:hAnsi="Courier New" w:cs="Courier New"/>
                <w:sz w:val="20"/>
                <w:szCs w:val="20"/>
              </w:rPr>
              <w:t xml:space="preserve">Pediatric </w:t>
            </w:r>
          </w:p>
          <w:p w:rsidR="00A131AE" w:rsidRPr="003105AF" w:rsidRDefault="00A131AE" w:rsidP="0071407A">
            <w:pPr>
              <w:rPr>
                <w:rFonts w:ascii="Courier New" w:hAnsi="Courier New" w:cs="Courier New"/>
                <w:sz w:val="20"/>
                <w:szCs w:val="20"/>
              </w:rPr>
            </w:pPr>
            <w:r w:rsidRPr="003105AF">
              <w:rPr>
                <w:rFonts w:ascii="Courier New" w:hAnsi="Courier New" w:cs="Courier New"/>
                <w:sz w:val="20"/>
                <w:szCs w:val="20"/>
              </w:rPr>
              <w:t>HIV Case</w:t>
            </w:r>
          </w:p>
          <w:p w:rsidR="00A131AE" w:rsidRPr="003105AF" w:rsidRDefault="00A131AE" w:rsidP="0071407A">
            <w:pPr>
              <w:rPr>
                <w:rFonts w:ascii="Courier New" w:hAnsi="Courier New" w:cs="Courier New"/>
                <w:sz w:val="20"/>
                <w:szCs w:val="20"/>
              </w:rPr>
            </w:pPr>
            <w:r w:rsidRPr="003105AF">
              <w:rPr>
                <w:rFonts w:ascii="Courier New" w:hAnsi="Courier New" w:cs="Courier New"/>
                <w:sz w:val="20"/>
                <w:szCs w:val="20"/>
              </w:rPr>
              <w:t>Report (att 3b,3c,4b)</w:t>
            </w:r>
          </w:p>
        </w:tc>
        <w:tc>
          <w:tcPr>
            <w:tcW w:w="1350" w:type="dxa"/>
            <w:vAlign w:val="bottom"/>
          </w:tcPr>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59</w:t>
            </w:r>
          </w:p>
        </w:tc>
        <w:tc>
          <w:tcPr>
            <w:tcW w:w="1710" w:type="dxa"/>
            <w:vAlign w:val="bottom"/>
          </w:tcPr>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5</w:t>
            </w:r>
          </w:p>
        </w:tc>
        <w:tc>
          <w:tcPr>
            <w:tcW w:w="1440" w:type="dxa"/>
            <w:vAlign w:val="bottom"/>
          </w:tcPr>
          <w:p w:rsidR="00A131AE" w:rsidRPr="003105AF" w:rsidRDefault="00A131AE" w:rsidP="0071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000000"/>
                <w:sz w:val="20"/>
                <w:szCs w:val="20"/>
              </w:rPr>
            </w:pPr>
          </w:p>
          <w:p w:rsidR="00A131AE" w:rsidRPr="003105AF" w:rsidRDefault="00A131AE" w:rsidP="0071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000000"/>
                <w:sz w:val="20"/>
                <w:szCs w:val="20"/>
              </w:rPr>
            </w:pPr>
          </w:p>
          <w:p w:rsidR="00A131AE" w:rsidRPr="003105AF" w:rsidRDefault="00A131AE" w:rsidP="0071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000000"/>
                <w:sz w:val="20"/>
                <w:szCs w:val="20"/>
              </w:rPr>
            </w:pPr>
            <w:r w:rsidRPr="003105AF">
              <w:rPr>
                <w:rFonts w:ascii="Courier New" w:hAnsi="Courier New" w:cs="Courier New"/>
                <w:bCs/>
                <w:color w:val="000000"/>
                <w:sz w:val="20"/>
                <w:szCs w:val="20"/>
              </w:rPr>
              <w:t>295</w:t>
            </w:r>
          </w:p>
        </w:tc>
        <w:tc>
          <w:tcPr>
            <w:tcW w:w="1373" w:type="dxa"/>
            <w:vAlign w:val="bottom"/>
          </w:tcPr>
          <w:p w:rsidR="00A131AE" w:rsidRPr="003105AF" w:rsidRDefault="00A131AE" w:rsidP="0071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000000"/>
                <w:sz w:val="20"/>
                <w:szCs w:val="20"/>
              </w:rPr>
            </w:pPr>
            <w:r w:rsidRPr="003105AF">
              <w:rPr>
                <w:rFonts w:ascii="Courier New" w:hAnsi="Courier New" w:cs="Courier New"/>
                <w:bCs/>
                <w:color w:val="000000"/>
                <w:sz w:val="20"/>
                <w:szCs w:val="20"/>
              </w:rPr>
              <w:t>20/60</w:t>
            </w:r>
          </w:p>
        </w:tc>
        <w:tc>
          <w:tcPr>
            <w:tcW w:w="1260" w:type="dxa"/>
            <w:vAlign w:val="bottom"/>
          </w:tcPr>
          <w:p w:rsidR="00A131AE" w:rsidRPr="003105AF" w:rsidRDefault="00A131AE" w:rsidP="0071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jc w:val="right"/>
              <w:rPr>
                <w:rFonts w:ascii="Courier New" w:hAnsi="Courier New" w:cs="Courier New"/>
                <w:bCs/>
                <w:color w:val="000000"/>
                <w:sz w:val="20"/>
                <w:szCs w:val="20"/>
              </w:rPr>
            </w:pPr>
            <w:r w:rsidRPr="003105AF">
              <w:rPr>
                <w:rFonts w:ascii="Courier New" w:hAnsi="Courier New" w:cs="Courier New"/>
                <w:bCs/>
                <w:color w:val="000000"/>
                <w:sz w:val="20"/>
                <w:szCs w:val="20"/>
              </w:rPr>
              <w:t>98</w:t>
            </w:r>
          </w:p>
        </w:tc>
      </w:tr>
      <w:tr w:rsidR="00A131AE" w:rsidRPr="003105AF" w:rsidTr="0071407A">
        <w:trPr>
          <w:trHeight w:val="521"/>
        </w:trPr>
        <w:tc>
          <w:tcPr>
            <w:tcW w:w="1728" w:type="dxa"/>
          </w:tcPr>
          <w:p w:rsidR="00A131AE" w:rsidRPr="003105AF" w:rsidRDefault="00A131AE" w:rsidP="0071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3105AF">
              <w:rPr>
                <w:rFonts w:ascii="Courier New" w:hAnsi="Courier New" w:cs="Courier New"/>
                <w:sz w:val="20"/>
                <w:szCs w:val="20"/>
              </w:rPr>
              <w:t xml:space="preserve">Health </w:t>
            </w:r>
          </w:p>
          <w:p w:rsidR="00A131AE" w:rsidRPr="003105AF" w:rsidRDefault="00A131AE" w:rsidP="0071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3105AF">
              <w:rPr>
                <w:rFonts w:ascii="Courier New" w:hAnsi="Courier New" w:cs="Courier New"/>
                <w:sz w:val="20"/>
                <w:szCs w:val="20"/>
              </w:rPr>
              <w:t>Departments</w:t>
            </w:r>
          </w:p>
        </w:tc>
        <w:tc>
          <w:tcPr>
            <w:tcW w:w="1867" w:type="dxa"/>
          </w:tcPr>
          <w:p w:rsidR="00A131AE" w:rsidRPr="003105AF" w:rsidRDefault="00A131AE" w:rsidP="0071407A">
            <w:pPr>
              <w:rPr>
                <w:rFonts w:ascii="Courier New" w:hAnsi="Courier New" w:cs="Courier New"/>
                <w:sz w:val="20"/>
                <w:szCs w:val="20"/>
              </w:rPr>
            </w:pPr>
            <w:r w:rsidRPr="003105AF">
              <w:rPr>
                <w:rFonts w:ascii="Courier New" w:hAnsi="Courier New" w:cs="Courier New"/>
                <w:sz w:val="20"/>
                <w:szCs w:val="20"/>
              </w:rPr>
              <w:t>Case Report</w:t>
            </w:r>
          </w:p>
          <w:p w:rsidR="00A131AE" w:rsidRPr="003105AF" w:rsidRDefault="00A131AE" w:rsidP="0071407A">
            <w:pPr>
              <w:rPr>
                <w:rFonts w:ascii="Courier New" w:hAnsi="Courier New" w:cs="Courier New"/>
                <w:sz w:val="20"/>
                <w:szCs w:val="20"/>
              </w:rPr>
            </w:pPr>
            <w:r w:rsidRPr="003105AF">
              <w:rPr>
                <w:rFonts w:ascii="Courier New" w:hAnsi="Courier New" w:cs="Courier New"/>
                <w:sz w:val="20"/>
                <w:szCs w:val="20"/>
              </w:rPr>
              <w:t>Evaluations (att 3a,3b,3c)</w:t>
            </w:r>
          </w:p>
        </w:tc>
        <w:tc>
          <w:tcPr>
            <w:tcW w:w="1350" w:type="dxa"/>
            <w:vAlign w:val="bottom"/>
          </w:tcPr>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59</w:t>
            </w:r>
          </w:p>
        </w:tc>
        <w:tc>
          <w:tcPr>
            <w:tcW w:w="1710" w:type="dxa"/>
            <w:vAlign w:val="bottom"/>
          </w:tcPr>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107</w:t>
            </w:r>
          </w:p>
        </w:tc>
        <w:tc>
          <w:tcPr>
            <w:tcW w:w="1440" w:type="dxa"/>
            <w:vAlign w:val="bottom"/>
          </w:tcPr>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6,313</w:t>
            </w:r>
          </w:p>
        </w:tc>
        <w:tc>
          <w:tcPr>
            <w:tcW w:w="1373" w:type="dxa"/>
            <w:vAlign w:val="bottom"/>
          </w:tcPr>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20/60</w:t>
            </w:r>
          </w:p>
        </w:tc>
        <w:tc>
          <w:tcPr>
            <w:tcW w:w="1260" w:type="dxa"/>
            <w:vAlign w:val="bottom"/>
          </w:tcPr>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2,104</w:t>
            </w:r>
          </w:p>
        </w:tc>
      </w:tr>
      <w:tr w:rsidR="00A131AE" w:rsidRPr="003105AF" w:rsidTr="0071407A">
        <w:tc>
          <w:tcPr>
            <w:tcW w:w="1728" w:type="dxa"/>
          </w:tcPr>
          <w:p w:rsidR="00A131AE" w:rsidRPr="003105AF" w:rsidRDefault="00A131AE" w:rsidP="0071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3105AF">
              <w:rPr>
                <w:rFonts w:ascii="Courier New" w:hAnsi="Courier New" w:cs="Courier New"/>
                <w:sz w:val="20"/>
                <w:szCs w:val="20"/>
              </w:rPr>
              <w:t>Health Departments</w:t>
            </w:r>
          </w:p>
        </w:tc>
        <w:tc>
          <w:tcPr>
            <w:tcW w:w="1867" w:type="dxa"/>
          </w:tcPr>
          <w:p w:rsidR="00A131AE" w:rsidRPr="003105AF" w:rsidRDefault="00A131AE" w:rsidP="0071407A">
            <w:pPr>
              <w:rPr>
                <w:rFonts w:ascii="Courier New" w:hAnsi="Courier New" w:cs="Courier New"/>
                <w:sz w:val="20"/>
                <w:szCs w:val="20"/>
              </w:rPr>
            </w:pPr>
            <w:r w:rsidRPr="003105AF">
              <w:rPr>
                <w:rFonts w:ascii="Courier New" w:hAnsi="Courier New" w:cs="Courier New"/>
                <w:sz w:val="20"/>
                <w:szCs w:val="20"/>
              </w:rPr>
              <w:t>Case Report Updates (att 3a,3b,3c,4a,4b)</w:t>
            </w:r>
          </w:p>
        </w:tc>
        <w:tc>
          <w:tcPr>
            <w:tcW w:w="1350" w:type="dxa"/>
            <w:vAlign w:val="bottom"/>
          </w:tcPr>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59</w:t>
            </w:r>
          </w:p>
        </w:tc>
        <w:tc>
          <w:tcPr>
            <w:tcW w:w="1710" w:type="dxa"/>
            <w:vAlign w:val="bottom"/>
          </w:tcPr>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1,576</w:t>
            </w:r>
          </w:p>
        </w:tc>
        <w:tc>
          <w:tcPr>
            <w:tcW w:w="1440" w:type="dxa"/>
            <w:vAlign w:val="bottom"/>
          </w:tcPr>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92,984</w:t>
            </w:r>
          </w:p>
        </w:tc>
        <w:tc>
          <w:tcPr>
            <w:tcW w:w="1373" w:type="dxa"/>
            <w:vAlign w:val="bottom"/>
          </w:tcPr>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2/60</w:t>
            </w:r>
          </w:p>
        </w:tc>
        <w:tc>
          <w:tcPr>
            <w:tcW w:w="1260" w:type="dxa"/>
            <w:vAlign w:val="bottom"/>
          </w:tcPr>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3,099</w:t>
            </w:r>
          </w:p>
        </w:tc>
      </w:tr>
      <w:tr w:rsidR="00A131AE" w:rsidRPr="003105AF" w:rsidTr="0071407A">
        <w:tc>
          <w:tcPr>
            <w:tcW w:w="1728" w:type="dxa"/>
          </w:tcPr>
          <w:p w:rsidR="00A131AE" w:rsidRPr="003105AF" w:rsidRDefault="00A131AE" w:rsidP="0071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3105AF">
              <w:rPr>
                <w:rFonts w:ascii="Courier New" w:hAnsi="Courier New" w:cs="Courier New"/>
                <w:sz w:val="20"/>
                <w:szCs w:val="20"/>
              </w:rPr>
              <w:t>Health Departments</w:t>
            </w:r>
          </w:p>
        </w:tc>
        <w:tc>
          <w:tcPr>
            <w:tcW w:w="1867" w:type="dxa"/>
          </w:tcPr>
          <w:p w:rsidR="00A131AE" w:rsidRPr="003105AF" w:rsidRDefault="00A131AE" w:rsidP="0071407A">
            <w:pPr>
              <w:rPr>
                <w:rFonts w:ascii="Courier New" w:hAnsi="Courier New" w:cs="Courier New"/>
                <w:sz w:val="20"/>
                <w:szCs w:val="20"/>
              </w:rPr>
            </w:pPr>
            <w:r w:rsidRPr="003105AF">
              <w:rPr>
                <w:rFonts w:ascii="Courier New" w:hAnsi="Courier New" w:cs="Courier New"/>
                <w:sz w:val="20"/>
                <w:szCs w:val="20"/>
              </w:rPr>
              <w:t>Laboratory</w:t>
            </w:r>
          </w:p>
          <w:p w:rsidR="00A131AE" w:rsidRPr="003105AF" w:rsidRDefault="00A131AE" w:rsidP="0071407A">
            <w:pPr>
              <w:rPr>
                <w:rFonts w:ascii="Courier New" w:hAnsi="Courier New" w:cs="Courier New"/>
                <w:sz w:val="20"/>
                <w:szCs w:val="20"/>
              </w:rPr>
            </w:pPr>
            <w:r w:rsidRPr="003105AF">
              <w:rPr>
                <w:rFonts w:ascii="Courier New" w:hAnsi="Courier New" w:cs="Courier New"/>
                <w:sz w:val="20"/>
                <w:szCs w:val="20"/>
              </w:rPr>
              <w:t>Updates (att 3a,3b,3c,4a,4b)</w:t>
            </w:r>
          </w:p>
        </w:tc>
        <w:tc>
          <w:tcPr>
            <w:tcW w:w="1350" w:type="dxa"/>
            <w:vAlign w:val="bottom"/>
          </w:tcPr>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59</w:t>
            </w:r>
          </w:p>
        </w:tc>
        <w:tc>
          <w:tcPr>
            <w:tcW w:w="1710" w:type="dxa"/>
            <w:vAlign w:val="bottom"/>
          </w:tcPr>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6,303</w:t>
            </w:r>
          </w:p>
        </w:tc>
        <w:tc>
          <w:tcPr>
            <w:tcW w:w="1440" w:type="dxa"/>
            <w:vAlign w:val="bottom"/>
          </w:tcPr>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371,877</w:t>
            </w:r>
          </w:p>
        </w:tc>
        <w:tc>
          <w:tcPr>
            <w:tcW w:w="1373" w:type="dxa"/>
            <w:vAlign w:val="bottom"/>
          </w:tcPr>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1/60</w:t>
            </w:r>
          </w:p>
        </w:tc>
        <w:tc>
          <w:tcPr>
            <w:tcW w:w="1260" w:type="dxa"/>
            <w:vAlign w:val="bottom"/>
          </w:tcPr>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6,198</w:t>
            </w:r>
          </w:p>
        </w:tc>
      </w:tr>
      <w:tr w:rsidR="00A131AE" w:rsidRPr="003105AF" w:rsidTr="0071407A">
        <w:trPr>
          <w:trHeight w:val="584"/>
        </w:trPr>
        <w:tc>
          <w:tcPr>
            <w:tcW w:w="1728" w:type="dxa"/>
          </w:tcPr>
          <w:p w:rsidR="00A131AE" w:rsidRPr="003105AF" w:rsidRDefault="00A131AE" w:rsidP="0071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3105AF">
              <w:rPr>
                <w:rFonts w:ascii="Courier New" w:hAnsi="Courier New" w:cs="Courier New"/>
                <w:sz w:val="20"/>
                <w:szCs w:val="20"/>
              </w:rPr>
              <w:t>Health Departments</w:t>
            </w:r>
          </w:p>
        </w:tc>
        <w:tc>
          <w:tcPr>
            <w:tcW w:w="1867" w:type="dxa"/>
          </w:tcPr>
          <w:p w:rsidR="00A131AE" w:rsidRPr="00E736DA" w:rsidRDefault="00A131AE" w:rsidP="0071407A">
            <w:pPr>
              <w:rPr>
                <w:rFonts w:ascii="Courier New" w:hAnsi="Courier New" w:cs="Courier New"/>
                <w:sz w:val="20"/>
                <w:szCs w:val="20"/>
              </w:rPr>
            </w:pPr>
            <w:r w:rsidRPr="007D7C79">
              <w:rPr>
                <w:rFonts w:ascii="Courier New" w:hAnsi="Courier New" w:cs="Courier New"/>
                <w:sz w:val="20"/>
                <w:szCs w:val="20"/>
              </w:rPr>
              <w:t xml:space="preserve">HIV </w:t>
            </w:r>
            <w:r w:rsidRPr="00E736DA">
              <w:rPr>
                <w:rFonts w:ascii="Courier New" w:hAnsi="Courier New" w:cs="Courier New"/>
                <w:sz w:val="20"/>
                <w:szCs w:val="20"/>
              </w:rPr>
              <w:t>Incidence</w:t>
            </w:r>
          </w:p>
          <w:p w:rsidR="00A131AE" w:rsidRPr="00E736DA" w:rsidRDefault="00A131AE" w:rsidP="0071407A">
            <w:pPr>
              <w:rPr>
                <w:rFonts w:ascii="Courier New" w:hAnsi="Courier New" w:cs="Courier New"/>
                <w:sz w:val="20"/>
                <w:szCs w:val="20"/>
              </w:rPr>
            </w:pPr>
            <w:r w:rsidRPr="00E736DA">
              <w:rPr>
                <w:rFonts w:ascii="Courier New" w:hAnsi="Courier New" w:cs="Courier New"/>
                <w:sz w:val="20"/>
                <w:szCs w:val="20"/>
              </w:rPr>
              <w:t>Surveillance (HIS)</w:t>
            </w:r>
            <w:r w:rsidRPr="007D7C79">
              <w:rPr>
                <w:rFonts w:ascii="Courier New" w:hAnsi="Courier New" w:cs="Courier New"/>
                <w:sz w:val="20"/>
                <w:szCs w:val="20"/>
              </w:rPr>
              <w:t xml:space="preserve"> </w:t>
            </w:r>
            <w:r w:rsidRPr="00E736DA">
              <w:rPr>
                <w:rFonts w:ascii="Courier New" w:hAnsi="Courier New" w:cs="Courier New"/>
                <w:sz w:val="20"/>
                <w:szCs w:val="20"/>
              </w:rPr>
              <w:t>(att 3a,3c,4c)</w:t>
            </w:r>
          </w:p>
        </w:tc>
        <w:tc>
          <w:tcPr>
            <w:tcW w:w="1350" w:type="dxa"/>
            <w:vAlign w:val="bottom"/>
          </w:tcPr>
          <w:p w:rsidR="00A131AE" w:rsidRPr="00E736DA" w:rsidRDefault="00A131AE" w:rsidP="0071407A">
            <w:pPr>
              <w:jc w:val="right"/>
              <w:rPr>
                <w:rFonts w:ascii="Courier New" w:hAnsi="Courier New" w:cs="Courier New"/>
                <w:sz w:val="20"/>
                <w:szCs w:val="20"/>
              </w:rPr>
            </w:pPr>
          </w:p>
          <w:p w:rsidR="00A131AE" w:rsidRPr="00E736DA" w:rsidRDefault="00A131AE" w:rsidP="0071407A">
            <w:pPr>
              <w:jc w:val="right"/>
              <w:rPr>
                <w:rFonts w:ascii="Courier New" w:hAnsi="Courier New" w:cs="Courier New"/>
                <w:sz w:val="20"/>
                <w:szCs w:val="20"/>
              </w:rPr>
            </w:pPr>
          </w:p>
          <w:p w:rsidR="00A131AE" w:rsidRPr="00B46C5C" w:rsidRDefault="00A131AE" w:rsidP="0071407A">
            <w:pPr>
              <w:jc w:val="right"/>
              <w:rPr>
                <w:rFonts w:ascii="Courier New" w:hAnsi="Courier New" w:cs="Courier New"/>
                <w:sz w:val="20"/>
                <w:szCs w:val="20"/>
              </w:rPr>
            </w:pPr>
            <w:r w:rsidRPr="00764912">
              <w:rPr>
                <w:rFonts w:ascii="Courier New" w:hAnsi="Courier New" w:cs="Courier New"/>
                <w:sz w:val="20"/>
                <w:szCs w:val="20"/>
              </w:rPr>
              <w:t>25</w:t>
            </w:r>
          </w:p>
        </w:tc>
        <w:tc>
          <w:tcPr>
            <w:tcW w:w="1710" w:type="dxa"/>
            <w:vAlign w:val="bottom"/>
          </w:tcPr>
          <w:p w:rsidR="00A131AE" w:rsidRPr="00E736DA" w:rsidRDefault="00A131AE" w:rsidP="0071407A">
            <w:pPr>
              <w:jc w:val="right"/>
              <w:rPr>
                <w:rFonts w:ascii="Courier New" w:hAnsi="Courier New" w:cs="Courier New"/>
                <w:sz w:val="20"/>
                <w:szCs w:val="20"/>
              </w:rPr>
            </w:pPr>
            <w:r w:rsidRPr="007D7C79">
              <w:rPr>
                <w:rFonts w:ascii="Courier New" w:hAnsi="Courier New" w:cs="Courier New"/>
                <w:sz w:val="20"/>
                <w:szCs w:val="20"/>
              </w:rPr>
              <w:t>2</w:t>
            </w:r>
            <w:r w:rsidRPr="00E736DA">
              <w:rPr>
                <w:rFonts w:ascii="Courier New" w:hAnsi="Courier New" w:cs="Courier New"/>
                <w:sz w:val="20"/>
                <w:szCs w:val="20"/>
              </w:rPr>
              <w:t>,</w:t>
            </w:r>
            <w:r w:rsidRPr="007D7C79">
              <w:rPr>
                <w:rFonts w:ascii="Courier New" w:hAnsi="Courier New" w:cs="Courier New"/>
                <w:sz w:val="20"/>
                <w:szCs w:val="20"/>
              </w:rPr>
              <w:t>288</w:t>
            </w:r>
          </w:p>
        </w:tc>
        <w:tc>
          <w:tcPr>
            <w:tcW w:w="1440" w:type="dxa"/>
            <w:vAlign w:val="bottom"/>
          </w:tcPr>
          <w:p w:rsidR="00A131AE" w:rsidRPr="00E736DA" w:rsidRDefault="00A131AE" w:rsidP="0071407A">
            <w:pPr>
              <w:jc w:val="right"/>
              <w:rPr>
                <w:rFonts w:ascii="Courier New" w:hAnsi="Courier New" w:cs="Courier New"/>
                <w:sz w:val="20"/>
                <w:szCs w:val="20"/>
              </w:rPr>
            </w:pPr>
            <w:r w:rsidRPr="007D7C79">
              <w:rPr>
                <w:rFonts w:ascii="Courier New" w:hAnsi="Courier New" w:cs="Courier New"/>
                <w:sz w:val="20"/>
                <w:szCs w:val="20"/>
              </w:rPr>
              <w:t>57</w:t>
            </w:r>
            <w:r w:rsidRPr="00E736DA">
              <w:rPr>
                <w:rFonts w:ascii="Courier New" w:hAnsi="Courier New" w:cs="Courier New"/>
                <w:sz w:val="20"/>
                <w:szCs w:val="20"/>
              </w:rPr>
              <w:t>,</w:t>
            </w:r>
            <w:r w:rsidRPr="007D7C79">
              <w:rPr>
                <w:rFonts w:ascii="Courier New" w:hAnsi="Courier New" w:cs="Courier New"/>
                <w:sz w:val="20"/>
                <w:szCs w:val="20"/>
              </w:rPr>
              <w:t>200</w:t>
            </w:r>
          </w:p>
        </w:tc>
        <w:tc>
          <w:tcPr>
            <w:tcW w:w="1373" w:type="dxa"/>
            <w:vAlign w:val="bottom"/>
          </w:tcPr>
          <w:p w:rsidR="00A131AE" w:rsidRPr="00E736DA" w:rsidRDefault="00A131AE" w:rsidP="0071407A">
            <w:pPr>
              <w:jc w:val="right"/>
              <w:rPr>
                <w:rFonts w:ascii="Courier New" w:hAnsi="Courier New" w:cs="Courier New"/>
                <w:sz w:val="20"/>
                <w:szCs w:val="20"/>
              </w:rPr>
            </w:pPr>
            <w:r w:rsidRPr="007D7C79">
              <w:rPr>
                <w:rFonts w:ascii="Courier New" w:hAnsi="Courier New" w:cs="Courier New"/>
                <w:sz w:val="20"/>
                <w:szCs w:val="20"/>
              </w:rPr>
              <w:t>10</w:t>
            </w:r>
            <w:r w:rsidRPr="00E736DA">
              <w:rPr>
                <w:rFonts w:ascii="Courier New" w:hAnsi="Courier New" w:cs="Courier New"/>
                <w:sz w:val="20"/>
                <w:szCs w:val="20"/>
              </w:rPr>
              <w:t>/60</w:t>
            </w:r>
          </w:p>
        </w:tc>
        <w:tc>
          <w:tcPr>
            <w:tcW w:w="1260" w:type="dxa"/>
            <w:vAlign w:val="bottom"/>
          </w:tcPr>
          <w:p w:rsidR="00A131AE" w:rsidRPr="00E736DA" w:rsidRDefault="00A131AE" w:rsidP="0071407A">
            <w:pPr>
              <w:jc w:val="right"/>
              <w:rPr>
                <w:rFonts w:ascii="Courier New" w:hAnsi="Courier New" w:cs="Courier New"/>
                <w:sz w:val="20"/>
                <w:szCs w:val="20"/>
              </w:rPr>
            </w:pPr>
            <w:r w:rsidRPr="007D7C79">
              <w:rPr>
                <w:rFonts w:ascii="Courier New" w:hAnsi="Courier New" w:cs="Courier New"/>
                <w:sz w:val="20"/>
                <w:szCs w:val="20"/>
              </w:rPr>
              <w:t>9,533</w:t>
            </w:r>
            <w:r w:rsidRPr="00E736DA">
              <w:rPr>
                <w:rFonts w:ascii="Courier New" w:hAnsi="Courier New" w:cs="Courier New"/>
                <w:sz w:val="20"/>
                <w:szCs w:val="20"/>
              </w:rPr>
              <w:t xml:space="preserve"> </w:t>
            </w:r>
          </w:p>
        </w:tc>
      </w:tr>
      <w:tr w:rsidR="00A131AE" w:rsidRPr="003105AF" w:rsidTr="0071407A">
        <w:tc>
          <w:tcPr>
            <w:tcW w:w="1728" w:type="dxa"/>
          </w:tcPr>
          <w:p w:rsidR="00A131AE" w:rsidRPr="003105AF" w:rsidRDefault="00A131AE" w:rsidP="0071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3105AF">
              <w:rPr>
                <w:rFonts w:ascii="Courier New" w:hAnsi="Courier New" w:cs="Courier New"/>
                <w:sz w:val="20"/>
                <w:szCs w:val="20"/>
              </w:rPr>
              <w:t>Health Departments</w:t>
            </w:r>
          </w:p>
        </w:tc>
        <w:tc>
          <w:tcPr>
            <w:tcW w:w="1867" w:type="dxa"/>
          </w:tcPr>
          <w:p w:rsidR="00A131AE" w:rsidRPr="003105AF" w:rsidRDefault="00A131AE" w:rsidP="0071407A">
            <w:pPr>
              <w:rPr>
                <w:rFonts w:ascii="Courier New" w:hAnsi="Courier New" w:cs="Courier New"/>
                <w:sz w:val="20"/>
                <w:szCs w:val="20"/>
              </w:rPr>
            </w:pPr>
            <w:r w:rsidRPr="003105AF">
              <w:rPr>
                <w:rFonts w:ascii="Courier New" w:hAnsi="Courier New" w:cs="Courier New"/>
                <w:sz w:val="20"/>
                <w:szCs w:val="20"/>
              </w:rPr>
              <w:t>Molecular HIV Surveillance (MHS) (att 3a,3b,3c, 4a,4d)</w:t>
            </w:r>
          </w:p>
        </w:tc>
        <w:tc>
          <w:tcPr>
            <w:tcW w:w="1350" w:type="dxa"/>
            <w:vAlign w:val="bottom"/>
          </w:tcPr>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53</w:t>
            </w:r>
          </w:p>
        </w:tc>
        <w:tc>
          <w:tcPr>
            <w:tcW w:w="1710" w:type="dxa"/>
            <w:vAlign w:val="bottom"/>
          </w:tcPr>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829</w:t>
            </w:r>
          </w:p>
        </w:tc>
        <w:tc>
          <w:tcPr>
            <w:tcW w:w="1440" w:type="dxa"/>
            <w:vAlign w:val="bottom"/>
          </w:tcPr>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43,937</w:t>
            </w:r>
          </w:p>
        </w:tc>
        <w:tc>
          <w:tcPr>
            <w:tcW w:w="1373" w:type="dxa"/>
            <w:vAlign w:val="bottom"/>
          </w:tcPr>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5/60</w:t>
            </w:r>
          </w:p>
        </w:tc>
        <w:tc>
          <w:tcPr>
            <w:tcW w:w="1260" w:type="dxa"/>
            <w:vAlign w:val="bottom"/>
          </w:tcPr>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3,661</w:t>
            </w:r>
          </w:p>
        </w:tc>
      </w:tr>
      <w:tr w:rsidR="00A131AE" w:rsidRPr="003105AF" w:rsidTr="0071407A">
        <w:trPr>
          <w:trHeight w:val="665"/>
        </w:trPr>
        <w:tc>
          <w:tcPr>
            <w:tcW w:w="1728" w:type="dxa"/>
          </w:tcPr>
          <w:p w:rsidR="00A131AE" w:rsidRPr="003105AF" w:rsidRDefault="00A131AE" w:rsidP="0071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FF0000"/>
                <w:sz w:val="20"/>
                <w:szCs w:val="20"/>
              </w:rPr>
            </w:pPr>
            <w:r w:rsidRPr="003105AF">
              <w:rPr>
                <w:rFonts w:ascii="Courier New" w:hAnsi="Courier New" w:cs="Courier New"/>
                <w:sz w:val="20"/>
                <w:szCs w:val="20"/>
              </w:rPr>
              <w:t>Health Departments</w:t>
            </w:r>
          </w:p>
        </w:tc>
        <w:tc>
          <w:tcPr>
            <w:tcW w:w="1867" w:type="dxa"/>
          </w:tcPr>
          <w:p w:rsidR="00A131AE" w:rsidRPr="003105AF" w:rsidRDefault="00A131AE" w:rsidP="0071407A">
            <w:pPr>
              <w:rPr>
                <w:rFonts w:ascii="Courier New" w:hAnsi="Courier New" w:cs="Courier New"/>
                <w:sz w:val="20"/>
                <w:szCs w:val="20"/>
              </w:rPr>
            </w:pPr>
            <w:r w:rsidRPr="003105AF">
              <w:rPr>
                <w:rFonts w:ascii="Courier New" w:hAnsi="Courier New" w:cs="Courier New"/>
                <w:sz w:val="20"/>
                <w:szCs w:val="20"/>
              </w:rPr>
              <w:t>Perinatal HIV Exposure Reporting (PHER) (att 3c,3d,4b)</w:t>
            </w:r>
          </w:p>
        </w:tc>
        <w:tc>
          <w:tcPr>
            <w:tcW w:w="1350" w:type="dxa"/>
            <w:vAlign w:val="bottom"/>
          </w:tcPr>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35</w:t>
            </w:r>
          </w:p>
        </w:tc>
        <w:tc>
          <w:tcPr>
            <w:tcW w:w="1710" w:type="dxa"/>
            <w:vAlign w:val="bottom"/>
          </w:tcPr>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114</w:t>
            </w:r>
          </w:p>
        </w:tc>
        <w:tc>
          <w:tcPr>
            <w:tcW w:w="1440" w:type="dxa"/>
            <w:vAlign w:val="bottom"/>
          </w:tcPr>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3,990</w:t>
            </w:r>
          </w:p>
        </w:tc>
        <w:tc>
          <w:tcPr>
            <w:tcW w:w="1373" w:type="dxa"/>
            <w:vAlign w:val="bottom"/>
          </w:tcPr>
          <w:p w:rsidR="00A131AE" w:rsidRPr="003105AF" w:rsidRDefault="00A131AE" w:rsidP="0071407A">
            <w:pPr>
              <w:jc w:val="right"/>
              <w:rPr>
                <w:rFonts w:ascii="Courier New" w:hAnsi="Courier New" w:cs="Courier New"/>
                <w:sz w:val="20"/>
                <w:szCs w:val="20"/>
              </w:rPr>
            </w:pPr>
          </w:p>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30/60</w:t>
            </w:r>
          </w:p>
        </w:tc>
        <w:tc>
          <w:tcPr>
            <w:tcW w:w="1260" w:type="dxa"/>
            <w:vAlign w:val="bottom"/>
          </w:tcPr>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1,995</w:t>
            </w:r>
          </w:p>
        </w:tc>
      </w:tr>
      <w:tr w:rsidR="00A131AE" w:rsidRPr="003105AF" w:rsidTr="0071407A">
        <w:trPr>
          <w:trHeight w:val="665"/>
        </w:trPr>
        <w:tc>
          <w:tcPr>
            <w:tcW w:w="1728" w:type="dxa"/>
          </w:tcPr>
          <w:p w:rsidR="00A131AE" w:rsidRPr="003105AF" w:rsidRDefault="00A131AE" w:rsidP="0071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3105AF">
              <w:rPr>
                <w:rFonts w:ascii="Courier New" w:hAnsi="Courier New" w:cs="Courier New"/>
                <w:sz w:val="20"/>
                <w:szCs w:val="20"/>
              </w:rPr>
              <w:t>Health Departments</w:t>
            </w:r>
          </w:p>
        </w:tc>
        <w:tc>
          <w:tcPr>
            <w:tcW w:w="1867" w:type="dxa"/>
          </w:tcPr>
          <w:p w:rsidR="00A131AE" w:rsidRPr="003105AF" w:rsidRDefault="00A131AE" w:rsidP="0071407A">
            <w:pPr>
              <w:rPr>
                <w:rFonts w:ascii="Courier New" w:hAnsi="Courier New" w:cs="Courier New"/>
                <w:sz w:val="20"/>
                <w:szCs w:val="20"/>
              </w:rPr>
            </w:pPr>
            <w:r w:rsidRPr="003105AF">
              <w:rPr>
                <w:rFonts w:ascii="Courier New" w:hAnsi="Courier New" w:cs="Courier New"/>
                <w:sz w:val="20"/>
                <w:szCs w:val="20"/>
              </w:rPr>
              <w:t>Annual Reporting:</w:t>
            </w:r>
          </w:p>
          <w:p w:rsidR="00A131AE" w:rsidRPr="003105AF" w:rsidRDefault="00A131AE" w:rsidP="0071407A">
            <w:pPr>
              <w:rPr>
                <w:rFonts w:ascii="Courier New" w:hAnsi="Courier New" w:cs="Courier New"/>
                <w:sz w:val="20"/>
                <w:szCs w:val="20"/>
              </w:rPr>
            </w:pPr>
            <w:r w:rsidRPr="003105AF">
              <w:rPr>
                <w:rFonts w:ascii="Courier New" w:hAnsi="Courier New" w:cs="Courier New"/>
                <w:sz w:val="20"/>
                <w:szCs w:val="20"/>
              </w:rPr>
              <w:t xml:space="preserve">Standards Evaluation Report (SER)(att 3e) </w:t>
            </w:r>
          </w:p>
        </w:tc>
        <w:tc>
          <w:tcPr>
            <w:tcW w:w="1350" w:type="dxa"/>
            <w:vAlign w:val="bottom"/>
          </w:tcPr>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59</w:t>
            </w:r>
          </w:p>
        </w:tc>
        <w:tc>
          <w:tcPr>
            <w:tcW w:w="1710" w:type="dxa"/>
            <w:vAlign w:val="bottom"/>
          </w:tcPr>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1</w:t>
            </w:r>
          </w:p>
        </w:tc>
        <w:tc>
          <w:tcPr>
            <w:tcW w:w="1440" w:type="dxa"/>
            <w:vAlign w:val="bottom"/>
          </w:tcPr>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59</w:t>
            </w:r>
          </w:p>
        </w:tc>
        <w:tc>
          <w:tcPr>
            <w:tcW w:w="1373" w:type="dxa"/>
            <w:vAlign w:val="bottom"/>
          </w:tcPr>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8</w:t>
            </w:r>
          </w:p>
        </w:tc>
        <w:tc>
          <w:tcPr>
            <w:tcW w:w="1260" w:type="dxa"/>
            <w:vAlign w:val="bottom"/>
          </w:tcPr>
          <w:p w:rsidR="00A131AE" w:rsidRPr="003105AF" w:rsidRDefault="00A131AE" w:rsidP="0071407A">
            <w:pPr>
              <w:jc w:val="right"/>
              <w:rPr>
                <w:rFonts w:ascii="Courier New" w:hAnsi="Courier New" w:cs="Courier New"/>
                <w:sz w:val="20"/>
                <w:szCs w:val="20"/>
              </w:rPr>
            </w:pPr>
            <w:r w:rsidRPr="003105AF">
              <w:rPr>
                <w:rFonts w:ascii="Courier New" w:hAnsi="Courier New" w:cs="Courier New"/>
                <w:sz w:val="20"/>
                <w:szCs w:val="20"/>
              </w:rPr>
              <w:t xml:space="preserve">472 </w:t>
            </w:r>
          </w:p>
        </w:tc>
      </w:tr>
      <w:tr w:rsidR="00A131AE" w:rsidRPr="003105AF" w:rsidTr="0071407A">
        <w:tc>
          <w:tcPr>
            <w:tcW w:w="1728" w:type="dxa"/>
          </w:tcPr>
          <w:p w:rsidR="00A131AE" w:rsidRPr="003105AF" w:rsidRDefault="00A131AE" w:rsidP="0071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0"/>
                <w:szCs w:val="20"/>
              </w:rPr>
            </w:pPr>
            <w:r w:rsidRPr="003105AF">
              <w:rPr>
                <w:rFonts w:ascii="Courier New" w:hAnsi="Courier New" w:cs="Courier New"/>
                <w:bCs/>
                <w:color w:val="000000"/>
                <w:sz w:val="20"/>
                <w:szCs w:val="20"/>
              </w:rPr>
              <w:t>Total</w:t>
            </w:r>
          </w:p>
        </w:tc>
        <w:tc>
          <w:tcPr>
            <w:tcW w:w="1867" w:type="dxa"/>
            <w:vAlign w:val="bottom"/>
          </w:tcPr>
          <w:p w:rsidR="00A131AE" w:rsidRPr="003105AF" w:rsidRDefault="00A131AE" w:rsidP="0071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sz w:val="20"/>
                <w:szCs w:val="20"/>
              </w:rPr>
            </w:pPr>
          </w:p>
        </w:tc>
        <w:tc>
          <w:tcPr>
            <w:tcW w:w="1350" w:type="dxa"/>
            <w:vAlign w:val="bottom"/>
          </w:tcPr>
          <w:p w:rsidR="00A131AE" w:rsidRPr="003105AF" w:rsidRDefault="00A131AE" w:rsidP="0071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sz w:val="20"/>
                <w:szCs w:val="20"/>
              </w:rPr>
            </w:pPr>
          </w:p>
        </w:tc>
        <w:tc>
          <w:tcPr>
            <w:tcW w:w="1710" w:type="dxa"/>
            <w:vAlign w:val="bottom"/>
          </w:tcPr>
          <w:p w:rsidR="00A131AE" w:rsidRPr="003105AF" w:rsidRDefault="00A131AE" w:rsidP="0071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sz w:val="20"/>
                <w:szCs w:val="20"/>
              </w:rPr>
            </w:pPr>
          </w:p>
        </w:tc>
        <w:tc>
          <w:tcPr>
            <w:tcW w:w="1440" w:type="dxa"/>
          </w:tcPr>
          <w:p w:rsidR="00A131AE" w:rsidRPr="003105AF" w:rsidRDefault="00A131AE" w:rsidP="0071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sz w:val="20"/>
                <w:szCs w:val="20"/>
              </w:rPr>
            </w:pPr>
          </w:p>
        </w:tc>
        <w:tc>
          <w:tcPr>
            <w:tcW w:w="1373" w:type="dxa"/>
            <w:vAlign w:val="bottom"/>
          </w:tcPr>
          <w:p w:rsidR="00A131AE" w:rsidRPr="003105AF" w:rsidRDefault="00A131AE" w:rsidP="0071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sz w:val="20"/>
                <w:szCs w:val="20"/>
              </w:rPr>
            </w:pPr>
          </w:p>
        </w:tc>
        <w:tc>
          <w:tcPr>
            <w:tcW w:w="1260" w:type="dxa"/>
            <w:vAlign w:val="bottom"/>
          </w:tcPr>
          <w:p w:rsidR="00A131AE" w:rsidRPr="003105AF" w:rsidRDefault="00A131AE" w:rsidP="0071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color w:val="FF0000"/>
                <w:sz w:val="20"/>
                <w:szCs w:val="20"/>
              </w:rPr>
            </w:pPr>
            <w:r>
              <w:rPr>
                <w:rFonts w:ascii="Courier New" w:hAnsi="Courier New" w:cs="Courier New"/>
                <w:bCs/>
                <w:color w:val="000000" w:themeColor="text1"/>
                <w:sz w:val="20"/>
                <w:szCs w:val="20"/>
              </w:rPr>
              <w:t>48,026</w:t>
            </w:r>
          </w:p>
        </w:tc>
      </w:tr>
    </w:tbl>
    <w:p w:rsidR="00A131AE" w:rsidRPr="003105AF" w:rsidRDefault="00A131AE" w:rsidP="00A131AE">
      <w:pPr>
        <w:ind w:left="-1080" w:right="-720" w:firstLine="1080"/>
        <w:rPr>
          <w:sz w:val="20"/>
          <w:szCs w:val="20"/>
        </w:rPr>
      </w:pPr>
    </w:p>
    <w:p w:rsidR="00A131AE" w:rsidRDefault="00A131AE" w:rsidP="00A131AE">
      <w:pPr>
        <w:rPr>
          <w:rFonts w:ascii="Courier New" w:hAnsi="Courier New" w:cs="Courier New"/>
          <w:sz w:val="16"/>
          <w:szCs w:val="16"/>
        </w:rPr>
      </w:pPr>
      <w:r w:rsidRPr="007D7C79">
        <w:rPr>
          <w:rFonts w:ascii="Courier New" w:hAnsi="Courier New" w:cs="Courier New"/>
          <w:sz w:val="16"/>
          <w:szCs w:val="16"/>
        </w:rPr>
        <w:t>Note: The estimates of total annualized burden hours are based on the estimated total number of case reports (i.e., Total No. Annual Responses) expected to be completed by state and local health departments each year (see narrative for description</w:t>
      </w:r>
      <w:r>
        <w:rPr>
          <w:rFonts w:ascii="Courier New" w:hAnsi="Courier New" w:cs="Courier New"/>
          <w:sz w:val="16"/>
          <w:szCs w:val="16"/>
        </w:rPr>
        <w:t>).</w:t>
      </w:r>
    </w:p>
    <w:p w:rsidR="00A131AE" w:rsidRPr="00C93F61" w:rsidRDefault="00A131AE" w:rsidP="00A131AE">
      <w:pPr>
        <w:rPr>
          <w:b/>
          <w:sz w:val="28"/>
        </w:rPr>
      </w:pPr>
      <w:r>
        <w:rPr>
          <w:rFonts w:ascii="Courier New" w:hAnsi="Courier New" w:cs="Courier New"/>
          <w:sz w:val="16"/>
          <w:szCs w:val="16"/>
        </w:rPr>
        <w:br w:type="page"/>
      </w:r>
      <w:r w:rsidRPr="00A131AE">
        <w:rPr>
          <w:rFonts w:asciiTheme="minorHAnsi" w:hAnsiTheme="minorHAnsi" w:cstheme="minorHAnsi"/>
          <w:sz w:val="24"/>
          <w:szCs w:val="24"/>
        </w:rPr>
        <w:t>Attachment 1.</w:t>
      </w:r>
      <w:r w:rsidRPr="00A131AE">
        <w:rPr>
          <w:b/>
          <w:sz w:val="24"/>
          <w:szCs w:val="24"/>
        </w:rPr>
        <w:t xml:space="preserve"> </w:t>
      </w:r>
      <w:r w:rsidRPr="00A131AE">
        <w:rPr>
          <w:sz w:val="24"/>
          <w:szCs w:val="24"/>
        </w:rPr>
        <w:t>2019 Standards Evaluation Report (SER)</w:t>
      </w:r>
    </w:p>
    <w:p w:rsidR="00126CC0" w:rsidRDefault="00126CC0" w:rsidP="00A131AE"/>
    <w:sectPr w:rsidR="00126CC0"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CC0"/>
    <w:rsid w:val="00125C56"/>
    <w:rsid w:val="00126CC0"/>
    <w:rsid w:val="00127793"/>
    <w:rsid w:val="0018035B"/>
    <w:rsid w:val="001C11A1"/>
    <w:rsid w:val="001D2312"/>
    <w:rsid w:val="00203491"/>
    <w:rsid w:val="0020714E"/>
    <w:rsid w:val="002E2E66"/>
    <w:rsid w:val="004E209B"/>
    <w:rsid w:val="00556BDB"/>
    <w:rsid w:val="005A38F8"/>
    <w:rsid w:val="005F4294"/>
    <w:rsid w:val="00686FBF"/>
    <w:rsid w:val="006C5FAF"/>
    <w:rsid w:val="006E76C6"/>
    <w:rsid w:val="00736DA5"/>
    <w:rsid w:val="007B0FEB"/>
    <w:rsid w:val="007D59E7"/>
    <w:rsid w:val="00850410"/>
    <w:rsid w:val="00896CE4"/>
    <w:rsid w:val="00995F43"/>
    <w:rsid w:val="00A131AE"/>
    <w:rsid w:val="00A22423"/>
    <w:rsid w:val="00A7563D"/>
    <w:rsid w:val="00AD41C7"/>
    <w:rsid w:val="00B86E8F"/>
    <w:rsid w:val="00BF0D87"/>
    <w:rsid w:val="00C002BF"/>
    <w:rsid w:val="00D10901"/>
    <w:rsid w:val="00D26908"/>
    <w:rsid w:val="00D32BD9"/>
    <w:rsid w:val="00D3390D"/>
    <w:rsid w:val="00D6368B"/>
    <w:rsid w:val="00D92D38"/>
    <w:rsid w:val="00E536A4"/>
    <w:rsid w:val="00F509E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CC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0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F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EB"/>
    <w:rPr>
      <w:rFonts w:ascii="Segoe UI" w:hAnsi="Segoe UI" w:cs="Segoe UI"/>
      <w:sz w:val="18"/>
      <w:szCs w:val="18"/>
    </w:rPr>
  </w:style>
  <w:style w:type="paragraph" w:customStyle="1" w:styleId="Default">
    <w:name w:val="Default"/>
    <w:rsid w:val="00B86E8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CC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0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F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EB"/>
    <w:rPr>
      <w:rFonts w:ascii="Segoe UI" w:hAnsi="Segoe UI" w:cs="Segoe UI"/>
      <w:sz w:val="18"/>
      <w:szCs w:val="18"/>
    </w:rPr>
  </w:style>
  <w:style w:type="paragraph" w:customStyle="1" w:styleId="Default">
    <w:name w:val="Default"/>
    <w:rsid w:val="00B86E8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53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Karch</dc:creator>
  <cp:keywords/>
  <dc:description/>
  <cp:lastModifiedBy>SYSTEM</cp:lastModifiedBy>
  <cp:revision>2</cp:revision>
  <dcterms:created xsi:type="dcterms:W3CDTF">2018-11-16T12:59:00Z</dcterms:created>
  <dcterms:modified xsi:type="dcterms:W3CDTF">2018-11-16T12:59:00Z</dcterms:modified>
</cp:coreProperties>
</file>