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932D" w14:textId="0839B42A" w:rsidR="006068B0" w:rsidRPr="002521C6" w:rsidRDefault="00362755" w:rsidP="006068B0">
      <w:pPr>
        <w:jc w:val="center"/>
        <w:rPr>
          <w:rFonts w:ascii="Times New Roman" w:hAnsi="Times New Roman" w:cs="Times New Roman"/>
          <w:b/>
        </w:rPr>
      </w:pPr>
      <w:bookmarkStart w:id="0" w:name="_Hlk514061067"/>
      <w:bookmarkStart w:id="1" w:name="_GoBack"/>
      <w:bookmarkEnd w:id="1"/>
      <w:r w:rsidRPr="002521C6">
        <w:rPr>
          <w:rFonts w:ascii="Times New Roman" w:hAnsi="Times New Roman" w:cs="Times New Roman"/>
          <w:b/>
        </w:rPr>
        <w:t>S</w:t>
      </w:r>
      <w:r w:rsidR="006068B0" w:rsidRPr="002521C6">
        <w:rPr>
          <w:rFonts w:ascii="Times New Roman" w:hAnsi="Times New Roman" w:cs="Times New Roman"/>
          <w:b/>
        </w:rPr>
        <w:t>UPPORTING STATEMENT</w:t>
      </w:r>
    </w:p>
    <w:p w14:paraId="1F084670" w14:textId="77777777" w:rsidR="006068B0" w:rsidRPr="002521C6" w:rsidRDefault="006068B0" w:rsidP="006068B0">
      <w:pPr>
        <w:jc w:val="center"/>
        <w:rPr>
          <w:rFonts w:ascii="Times New Roman" w:hAnsi="Times New Roman" w:cs="Times New Roman"/>
          <w:b/>
        </w:rPr>
      </w:pPr>
    </w:p>
    <w:p w14:paraId="3A876999" w14:textId="40D53874" w:rsidR="003140FA" w:rsidRPr="002521C6" w:rsidRDefault="006068B0" w:rsidP="006068B0">
      <w:pPr>
        <w:jc w:val="center"/>
        <w:rPr>
          <w:rFonts w:ascii="Times New Roman" w:hAnsi="Times New Roman" w:cs="Times New Roman"/>
          <w:b/>
        </w:rPr>
      </w:pPr>
      <w:r w:rsidRPr="002521C6">
        <w:rPr>
          <w:rFonts w:ascii="Times New Roman" w:hAnsi="Times New Roman" w:cs="Times New Roman"/>
          <w:b/>
        </w:rPr>
        <w:t xml:space="preserve">Part A </w:t>
      </w:r>
    </w:p>
    <w:p w14:paraId="0E2BC946" w14:textId="77777777" w:rsidR="006068B0" w:rsidRPr="006068B0" w:rsidRDefault="006068B0" w:rsidP="006068B0">
      <w:pPr>
        <w:jc w:val="center"/>
      </w:pPr>
    </w:p>
    <w:p w14:paraId="1B82FDDF" w14:textId="77777777" w:rsidR="006068B0" w:rsidRPr="006068B0" w:rsidRDefault="006068B0" w:rsidP="006068B0">
      <w:pPr>
        <w:jc w:val="center"/>
      </w:pPr>
    </w:p>
    <w:p w14:paraId="3F51AC0E" w14:textId="77777777" w:rsidR="002521C6" w:rsidRPr="002521C6" w:rsidRDefault="002521C6" w:rsidP="002521C6">
      <w:pPr>
        <w:jc w:val="center"/>
        <w:rPr>
          <w:rFonts w:ascii="Times New Roman" w:hAnsi="Times New Roman" w:cs="Times New Roman"/>
          <w:b/>
          <w:sz w:val="28"/>
        </w:rPr>
      </w:pPr>
      <w:r w:rsidRPr="002521C6">
        <w:rPr>
          <w:rFonts w:ascii="Times New Roman" w:hAnsi="Times New Roman" w:cs="Times New Roman"/>
          <w:b/>
          <w:sz w:val="28"/>
        </w:rPr>
        <w:t xml:space="preserve">Understanding multi-sectoral collaboration for strengthening public health capacities in Ethiopia </w:t>
      </w:r>
    </w:p>
    <w:p w14:paraId="0926AC4D" w14:textId="77777777" w:rsidR="003140FA" w:rsidRPr="002521C6" w:rsidRDefault="003140FA" w:rsidP="006068B0">
      <w:pPr>
        <w:jc w:val="center"/>
        <w:rPr>
          <w:b/>
          <w:sz w:val="22"/>
        </w:rPr>
      </w:pPr>
    </w:p>
    <w:p w14:paraId="1B05D174" w14:textId="729F19DA" w:rsidR="003140FA" w:rsidRDefault="00CF2FBA" w:rsidP="006068B0">
      <w:pPr>
        <w:jc w:val="center"/>
        <w:rPr>
          <w:rFonts w:ascii="Times New Roman" w:hAnsi="Times New Roman" w:cs="Times New Roman"/>
          <w:b/>
        </w:rPr>
      </w:pPr>
      <w:r>
        <w:rPr>
          <w:rFonts w:ascii="Times New Roman" w:hAnsi="Times New Roman" w:cs="Times New Roman"/>
          <w:b/>
        </w:rPr>
        <w:t>January 28, 2019</w:t>
      </w:r>
    </w:p>
    <w:p w14:paraId="5CAFC5F1" w14:textId="77777777" w:rsidR="00CF2FBA" w:rsidRPr="002521C6" w:rsidRDefault="00CF2FBA" w:rsidP="00CF2FBA">
      <w:pPr>
        <w:rPr>
          <w:rFonts w:ascii="Times New Roman" w:hAnsi="Times New Roman" w:cs="Times New Roman"/>
          <w:b/>
        </w:rPr>
      </w:pPr>
    </w:p>
    <w:p w14:paraId="0B521CEC" w14:textId="77777777" w:rsidR="006068B0" w:rsidRPr="006068B0" w:rsidRDefault="006068B0" w:rsidP="006068B0">
      <w:pPr>
        <w:jc w:val="center"/>
        <w:rPr>
          <w:b/>
        </w:rPr>
      </w:pPr>
    </w:p>
    <w:p w14:paraId="494113DA" w14:textId="77777777" w:rsidR="003140FA" w:rsidRPr="006068B0" w:rsidRDefault="003140FA" w:rsidP="003140FA">
      <w:pPr>
        <w:rPr>
          <w:b/>
        </w:rPr>
      </w:pPr>
    </w:p>
    <w:p w14:paraId="518D7360" w14:textId="584F1B5E" w:rsidR="006068B0" w:rsidRPr="002521C6" w:rsidRDefault="003140FA" w:rsidP="003140FA">
      <w:pPr>
        <w:rPr>
          <w:rFonts w:ascii="Times New Roman" w:hAnsi="Times New Roman" w:cs="Times New Roman"/>
        </w:rPr>
      </w:pPr>
      <w:r w:rsidRPr="002521C6">
        <w:rPr>
          <w:rFonts w:ascii="Times New Roman" w:hAnsi="Times New Roman" w:cs="Times New Roman"/>
          <w:b/>
        </w:rPr>
        <w:t>Project Officers:</w:t>
      </w:r>
      <w:r w:rsidRPr="002521C6">
        <w:rPr>
          <w:rFonts w:ascii="Times New Roman" w:hAnsi="Times New Roman" w:cs="Times New Roman"/>
        </w:rPr>
        <w:t xml:space="preserve"> </w:t>
      </w:r>
    </w:p>
    <w:p w14:paraId="60A35B53" w14:textId="21FE7BD0" w:rsidR="003140FA" w:rsidRDefault="002521C6" w:rsidP="003140FA">
      <w:pPr>
        <w:rPr>
          <w:rFonts w:ascii="Times New Roman" w:hAnsi="Times New Roman" w:cs="Times New Roman"/>
        </w:rPr>
      </w:pPr>
      <w:r>
        <w:rPr>
          <w:rFonts w:ascii="Times New Roman" w:hAnsi="Times New Roman" w:cs="Times New Roman"/>
        </w:rPr>
        <w:t xml:space="preserve">Shivani </w:t>
      </w:r>
      <w:r w:rsidR="00963A1E">
        <w:rPr>
          <w:rFonts w:ascii="Times New Roman" w:hAnsi="Times New Roman" w:cs="Times New Roman"/>
        </w:rPr>
        <w:t>Dama</w:t>
      </w:r>
    </w:p>
    <w:p w14:paraId="6A2897E8" w14:textId="531985BD" w:rsidR="002521C6" w:rsidRPr="002521C6" w:rsidRDefault="002521C6" w:rsidP="003140FA">
      <w:pPr>
        <w:rPr>
          <w:rFonts w:ascii="Times New Roman" w:hAnsi="Times New Roman" w:cs="Times New Roman"/>
        </w:rPr>
      </w:pPr>
      <w:r>
        <w:rPr>
          <w:rFonts w:ascii="Times New Roman" w:hAnsi="Times New Roman" w:cs="Times New Roman"/>
        </w:rPr>
        <w:t>Global Emergency Management Capacity Development Branch (GEMCDB)</w:t>
      </w:r>
    </w:p>
    <w:p w14:paraId="6DD9CB0C" w14:textId="41CB28F1" w:rsidR="008A4872" w:rsidRPr="002521C6" w:rsidRDefault="002521C6" w:rsidP="003140FA">
      <w:pPr>
        <w:rPr>
          <w:rFonts w:ascii="Times New Roman" w:hAnsi="Times New Roman" w:cs="Times New Roman"/>
        </w:rPr>
      </w:pPr>
      <w:r>
        <w:rPr>
          <w:rFonts w:ascii="Times New Roman" w:hAnsi="Times New Roman" w:cs="Times New Roman"/>
        </w:rPr>
        <w:t>Division of Emergency Operations (DEO)</w:t>
      </w:r>
    </w:p>
    <w:p w14:paraId="75F363C7" w14:textId="7DC424B6" w:rsidR="003140FA" w:rsidRPr="002521C6" w:rsidRDefault="00963A1E" w:rsidP="003140FA">
      <w:pPr>
        <w:rPr>
          <w:rFonts w:ascii="Times New Roman" w:hAnsi="Times New Roman" w:cs="Times New Roman"/>
        </w:rPr>
      </w:pPr>
      <w:r>
        <w:rPr>
          <w:rFonts w:ascii="Times New Roman" w:hAnsi="Times New Roman" w:cs="Times New Roman"/>
        </w:rPr>
        <w:t>Center</w:t>
      </w:r>
      <w:r w:rsidR="003140FA" w:rsidRPr="002521C6">
        <w:rPr>
          <w:rFonts w:ascii="Times New Roman" w:hAnsi="Times New Roman" w:cs="Times New Roman"/>
        </w:rPr>
        <w:t xml:space="preserve"> of Preparedness and Response (</w:t>
      </w:r>
      <w:r>
        <w:rPr>
          <w:rFonts w:ascii="Times New Roman" w:hAnsi="Times New Roman" w:cs="Times New Roman"/>
        </w:rPr>
        <w:t>CP</w:t>
      </w:r>
      <w:r w:rsidR="003140FA" w:rsidRPr="002521C6">
        <w:rPr>
          <w:rFonts w:ascii="Times New Roman" w:hAnsi="Times New Roman" w:cs="Times New Roman"/>
        </w:rPr>
        <w:t>R)</w:t>
      </w:r>
    </w:p>
    <w:p w14:paraId="7DB682B5" w14:textId="77777777" w:rsidR="003140FA" w:rsidRPr="002521C6" w:rsidRDefault="003140FA" w:rsidP="003140FA">
      <w:pPr>
        <w:rPr>
          <w:rFonts w:ascii="Times New Roman" w:hAnsi="Times New Roman" w:cs="Times New Roman"/>
        </w:rPr>
      </w:pPr>
      <w:r w:rsidRPr="002521C6">
        <w:rPr>
          <w:rFonts w:ascii="Times New Roman" w:hAnsi="Times New Roman" w:cs="Times New Roman"/>
        </w:rPr>
        <w:t>US Department of Health and Human Services</w:t>
      </w:r>
    </w:p>
    <w:p w14:paraId="5DC14580" w14:textId="26C1636F" w:rsidR="003140FA" w:rsidRPr="002521C6" w:rsidRDefault="003140FA" w:rsidP="003140FA">
      <w:pPr>
        <w:rPr>
          <w:rFonts w:ascii="Times New Roman" w:hAnsi="Times New Roman" w:cs="Times New Roman"/>
        </w:rPr>
      </w:pPr>
      <w:r w:rsidRPr="002521C6">
        <w:rPr>
          <w:rFonts w:ascii="Times New Roman" w:hAnsi="Times New Roman" w:cs="Times New Roman"/>
        </w:rPr>
        <w:t>Phone:</w:t>
      </w:r>
      <w:r w:rsidR="002521C6">
        <w:rPr>
          <w:rFonts w:ascii="Times New Roman" w:hAnsi="Times New Roman" w:cs="Times New Roman"/>
        </w:rPr>
        <w:t xml:space="preserve"> 404-861-4477</w:t>
      </w:r>
    </w:p>
    <w:p w14:paraId="7FC7E2D3" w14:textId="555245D6" w:rsidR="003140FA" w:rsidRPr="006068B0" w:rsidRDefault="003140FA" w:rsidP="003140FA">
      <w:r w:rsidRPr="002521C6">
        <w:rPr>
          <w:rFonts w:ascii="Times New Roman" w:hAnsi="Times New Roman" w:cs="Times New Roman"/>
        </w:rPr>
        <w:t>E-mail:</w:t>
      </w:r>
      <w:r w:rsidR="002521C6">
        <w:rPr>
          <w:rFonts w:ascii="Times New Roman" w:hAnsi="Times New Roman" w:cs="Times New Roman"/>
        </w:rPr>
        <w:t xml:space="preserve"> </w:t>
      </w:r>
      <w:hyperlink r:id="rId8" w:history="1">
        <w:r w:rsidR="002521C6" w:rsidRPr="009E08BB">
          <w:rPr>
            <w:rStyle w:val="Hyperlink"/>
            <w:rFonts w:ascii="Times New Roman" w:hAnsi="Times New Roman" w:cs="Times New Roman"/>
          </w:rPr>
          <w:t>kji7@cdc.gov</w:t>
        </w:r>
      </w:hyperlink>
      <w:r w:rsidR="002521C6">
        <w:rPr>
          <w:rFonts w:ascii="Times New Roman" w:hAnsi="Times New Roman" w:cs="Times New Roman"/>
        </w:rPr>
        <w:t xml:space="preserve"> </w:t>
      </w:r>
    </w:p>
    <w:p w14:paraId="3255B1D0" w14:textId="77777777" w:rsidR="003140FA" w:rsidRPr="006068B0" w:rsidRDefault="003140FA" w:rsidP="003140FA"/>
    <w:bookmarkEnd w:id="0"/>
    <w:p w14:paraId="1C934777" w14:textId="77777777" w:rsidR="003140FA" w:rsidRPr="006068B0" w:rsidRDefault="003140FA" w:rsidP="003140FA"/>
    <w:p w14:paraId="59295DF8" w14:textId="77777777" w:rsidR="003140FA" w:rsidRPr="006068B0" w:rsidRDefault="003140FA" w:rsidP="003140FA">
      <w:r w:rsidRPr="006068B0">
        <w:br w:type="page"/>
      </w:r>
    </w:p>
    <w:sdt>
      <w:sdtPr>
        <w:rPr>
          <w:rFonts w:asciiTheme="minorHAnsi" w:eastAsiaTheme="minorHAnsi" w:hAnsiTheme="minorHAnsi" w:cstheme="minorBidi"/>
          <w:b w:val="0"/>
          <w:bCs w:val="0"/>
          <w:color w:val="auto"/>
          <w:sz w:val="24"/>
          <w:szCs w:val="24"/>
        </w:rPr>
        <w:id w:val="-1526021907"/>
        <w:docPartObj>
          <w:docPartGallery w:val="Table of Contents"/>
          <w:docPartUnique/>
        </w:docPartObj>
      </w:sdtPr>
      <w:sdtEndPr>
        <w:rPr>
          <w:noProof/>
        </w:rPr>
      </w:sdtEndPr>
      <w:sdtContent>
        <w:p w14:paraId="2306E6B6" w14:textId="77777777" w:rsidR="003140FA" w:rsidRPr="00995113" w:rsidRDefault="003140FA" w:rsidP="003140FA">
          <w:pPr>
            <w:pStyle w:val="TOCHeading"/>
            <w:spacing w:before="0" w:line="240" w:lineRule="auto"/>
            <w:jc w:val="center"/>
            <w:rPr>
              <w:rFonts w:ascii="Times New Roman" w:hAnsi="Times New Roman" w:cs="Times New Roman"/>
              <w:b w:val="0"/>
            </w:rPr>
          </w:pPr>
          <w:r w:rsidRPr="00995113">
            <w:rPr>
              <w:rFonts w:ascii="Times New Roman" w:hAnsi="Times New Roman" w:cs="Times New Roman"/>
              <w:b w:val="0"/>
            </w:rPr>
            <w:t>Contents</w:t>
          </w:r>
        </w:p>
        <w:p w14:paraId="35D99AAC" w14:textId="5C54A470" w:rsidR="00FB1E0C" w:rsidRPr="008553D6" w:rsidRDefault="003140FA">
          <w:pPr>
            <w:pStyle w:val="TOC1"/>
            <w:tabs>
              <w:tab w:val="left" w:pos="440"/>
              <w:tab w:val="right" w:leader="dot" w:pos="9350"/>
            </w:tabs>
            <w:rPr>
              <w:rFonts w:ascii="Times New Roman" w:eastAsiaTheme="minorEastAsia" w:hAnsi="Times New Roman" w:cs="Times New Roman"/>
              <w:b w:val="0"/>
              <w:bCs w:val="0"/>
              <w:noProof/>
            </w:rPr>
          </w:pPr>
          <w:r w:rsidRPr="00995113">
            <w:rPr>
              <w:rFonts w:ascii="Times New Roman" w:hAnsi="Times New Roman" w:cs="Times New Roman"/>
              <w:b w:val="0"/>
              <w:bCs w:val="0"/>
            </w:rPr>
            <w:fldChar w:fldCharType="begin"/>
          </w:r>
          <w:r w:rsidRPr="00995113">
            <w:rPr>
              <w:rFonts w:ascii="Times New Roman" w:hAnsi="Times New Roman" w:cs="Times New Roman"/>
              <w:b w:val="0"/>
            </w:rPr>
            <w:instrText xml:space="preserve"> TOC \o "1-3" \h \z \u </w:instrText>
          </w:r>
          <w:r w:rsidRPr="00995113">
            <w:rPr>
              <w:rFonts w:ascii="Times New Roman" w:hAnsi="Times New Roman" w:cs="Times New Roman"/>
              <w:b w:val="0"/>
              <w:bCs w:val="0"/>
            </w:rPr>
            <w:fldChar w:fldCharType="separate"/>
          </w:r>
          <w:hyperlink w:anchor="_Toc514156735" w:history="1">
            <w:r w:rsidR="00FB1E0C" w:rsidRPr="008553D6">
              <w:rPr>
                <w:rStyle w:val="Hyperlink"/>
                <w:rFonts w:ascii="Times New Roman" w:hAnsi="Times New Roman" w:cs="Times New Roman"/>
                <w:b w:val="0"/>
                <w:noProof/>
              </w:rPr>
              <w:t>A.</w:t>
            </w:r>
            <w:r w:rsidR="00FB1E0C" w:rsidRPr="008553D6">
              <w:rPr>
                <w:rFonts w:ascii="Times New Roman" w:eastAsiaTheme="minorEastAsia" w:hAnsi="Times New Roman" w:cs="Times New Roman"/>
                <w:b w:val="0"/>
                <w:bCs w:val="0"/>
                <w:noProof/>
              </w:rPr>
              <w:tab/>
            </w:r>
            <w:r w:rsidR="00FB1E0C" w:rsidRPr="008553D6">
              <w:rPr>
                <w:rStyle w:val="Hyperlink"/>
                <w:rFonts w:ascii="Times New Roman" w:hAnsi="Times New Roman" w:cs="Times New Roman"/>
                <w:b w:val="0"/>
                <w:noProof/>
              </w:rPr>
              <w:t>Justification</w:t>
            </w:r>
            <w:r w:rsidR="00FB1E0C" w:rsidRPr="008553D6">
              <w:rPr>
                <w:rFonts w:ascii="Times New Roman" w:hAnsi="Times New Roman" w:cs="Times New Roman"/>
                <w:b w:val="0"/>
                <w:noProof/>
                <w:webHidden/>
              </w:rPr>
              <w:tab/>
            </w:r>
            <w:r w:rsidR="00FB1E0C" w:rsidRPr="008553D6">
              <w:rPr>
                <w:rFonts w:ascii="Times New Roman" w:hAnsi="Times New Roman" w:cs="Times New Roman"/>
                <w:b w:val="0"/>
                <w:noProof/>
                <w:webHidden/>
              </w:rPr>
              <w:fldChar w:fldCharType="begin"/>
            </w:r>
            <w:r w:rsidR="00FB1E0C" w:rsidRPr="008553D6">
              <w:rPr>
                <w:rFonts w:ascii="Times New Roman" w:hAnsi="Times New Roman" w:cs="Times New Roman"/>
                <w:b w:val="0"/>
                <w:noProof/>
                <w:webHidden/>
              </w:rPr>
              <w:instrText xml:space="preserve"> PAGEREF _Toc514156735 \h </w:instrText>
            </w:r>
            <w:r w:rsidR="00FB1E0C" w:rsidRPr="008553D6">
              <w:rPr>
                <w:rFonts w:ascii="Times New Roman" w:hAnsi="Times New Roman" w:cs="Times New Roman"/>
                <w:b w:val="0"/>
                <w:noProof/>
                <w:webHidden/>
              </w:rPr>
            </w:r>
            <w:r w:rsidR="00FB1E0C" w:rsidRPr="008553D6">
              <w:rPr>
                <w:rFonts w:ascii="Times New Roman" w:hAnsi="Times New Roman" w:cs="Times New Roman"/>
                <w:b w:val="0"/>
                <w:noProof/>
                <w:webHidden/>
              </w:rPr>
              <w:fldChar w:fldCharType="separate"/>
            </w:r>
            <w:r w:rsidR="00657495">
              <w:rPr>
                <w:rFonts w:ascii="Times New Roman" w:hAnsi="Times New Roman" w:cs="Times New Roman"/>
                <w:b w:val="0"/>
                <w:noProof/>
                <w:webHidden/>
              </w:rPr>
              <w:t>3</w:t>
            </w:r>
            <w:r w:rsidR="00FB1E0C" w:rsidRPr="008553D6">
              <w:rPr>
                <w:rFonts w:ascii="Times New Roman" w:hAnsi="Times New Roman" w:cs="Times New Roman"/>
                <w:b w:val="0"/>
                <w:noProof/>
                <w:webHidden/>
              </w:rPr>
              <w:fldChar w:fldCharType="end"/>
            </w:r>
          </w:hyperlink>
        </w:p>
        <w:p w14:paraId="780F95EB" w14:textId="2FC233AA" w:rsidR="00FB1E0C" w:rsidRPr="008553D6" w:rsidRDefault="00F33180">
          <w:pPr>
            <w:pStyle w:val="TOC2"/>
            <w:tabs>
              <w:tab w:val="left" w:pos="660"/>
              <w:tab w:val="right" w:leader="dot" w:pos="9350"/>
            </w:tabs>
            <w:rPr>
              <w:rFonts w:ascii="Times New Roman" w:eastAsiaTheme="minorEastAsia" w:hAnsi="Times New Roman" w:cs="Times New Roman"/>
              <w:b w:val="0"/>
              <w:bCs w:val="0"/>
              <w:noProof/>
              <w:sz w:val="24"/>
              <w:szCs w:val="24"/>
            </w:rPr>
          </w:pPr>
          <w:hyperlink w:anchor="_Toc514156736" w:history="1">
            <w:r w:rsidR="00FB1E0C" w:rsidRPr="008553D6">
              <w:rPr>
                <w:rStyle w:val="Hyperlink"/>
                <w:rFonts w:ascii="Times New Roman" w:hAnsi="Times New Roman" w:cs="Times New Roman"/>
                <w:b w:val="0"/>
                <w:noProof/>
                <w:sz w:val="24"/>
                <w:szCs w:val="24"/>
              </w:rPr>
              <w:t>1.</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Circumstances Making the Collection of Information Necessary</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_Toc514156736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3</w:t>
            </w:r>
            <w:r w:rsidR="00FB1E0C" w:rsidRPr="008553D6">
              <w:rPr>
                <w:rFonts w:ascii="Times New Roman" w:hAnsi="Times New Roman" w:cs="Times New Roman"/>
                <w:b w:val="0"/>
                <w:noProof/>
                <w:webHidden/>
                <w:sz w:val="24"/>
                <w:szCs w:val="24"/>
              </w:rPr>
              <w:fldChar w:fldCharType="end"/>
            </w:r>
          </w:hyperlink>
        </w:p>
        <w:p w14:paraId="08F7459F" w14:textId="150A0B2E" w:rsidR="00FB1E0C" w:rsidRPr="008553D6" w:rsidRDefault="00F33180">
          <w:pPr>
            <w:pStyle w:val="TOC2"/>
            <w:tabs>
              <w:tab w:val="left" w:pos="660"/>
              <w:tab w:val="right" w:leader="dot" w:pos="9350"/>
            </w:tabs>
            <w:rPr>
              <w:rFonts w:ascii="Times New Roman" w:eastAsiaTheme="minorEastAsia" w:hAnsi="Times New Roman" w:cs="Times New Roman"/>
              <w:b w:val="0"/>
              <w:bCs w:val="0"/>
              <w:noProof/>
              <w:sz w:val="24"/>
              <w:szCs w:val="24"/>
            </w:rPr>
          </w:pPr>
          <w:hyperlink w:anchor="_Toc514156737" w:history="1">
            <w:r w:rsidR="00FB1E0C" w:rsidRPr="008553D6">
              <w:rPr>
                <w:rStyle w:val="Hyperlink"/>
                <w:rFonts w:ascii="Times New Roman" w:hAnsi="Times New Roman" w:cs="Times New Roman"/>
                <w:b w:val="0"/>
                <w:noProof/>
                <w:sz w:val="24"/>
                <w:szCs w:val="24"/>
              </w:rPr>
              <w:t>2.</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Purpose and Use of the Information Collection</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_Toc514156737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4</w:t>
            </w:r>
            <w:r w:rsidR="00FB1E0C" w:rsidRPr="008553D6">
              <w:rPr>
                <w:rFonts w:ascii="Times New Roman" w:hAnsi="Times New Roman" w:cs="Times New Roman"/>
                <w:b w:val="0"/>
                <w:noProof/>
                <w:webHidden/>
                <w:sz w:val="24"/>
                <w:szCs w:val="24"/>
              </w:rPr>
              <w:fldChar w:fldCharType="end"/>
            </w:r>
          </w:hyperlink>
        </w:p>
        <w:p w14:paraId="113691F2" w14:textId="7D6AC21D" w:rsidR="00FB1E0C" w:rsidRPr="008553D6" w:rsidRDefault="00F33180">
          <w:pPr>
            <w:pStyle w:val="TOC2"/>
            <w:tabs>
              <w:tab w:val="left" w:pos="660"/>
              <w:tab w:val="right" w:leader="dot" w:pos="9350"/>
            </w:tabs>
            <w:rPr>
              <w:rFonts w:ascii="Times New Roman" w:eastAsiaTheme="minorEastAsia" w:hAnsi="Times New Roman" w:cs="Times New Roman"/>
              <w:b w:val="0"/>
              <w:bCs w:val="0"/>
              <w:noProof/>
              <w:sz w:val="24"/>
              <w:szCs w:val="24"/>
            </w:rPr>
          </w:pPr>
          <w:hyperlink w:anchor="_Toc514156738" w:history="1">
            <w:r w:rsidR="00FB1E0C" w:rsidRPr="008553D6">
              <w:rPr>
                <w:rStyle w:val="Hyperlink"/>
                <w:rFonts w:ascii="Times New Roman" w:hAnsi="Times New Roman" w:cs="Times New Roman"/>
                <w:b w:val="0"/>
                <w:noProof/>
                <w:sz w:val="24"/>
                <w:szCs w:val="24"/>
              </w:rPr>
              <w:t>3.</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Use of Improved Information Technology and Burden Reduction</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_Toc514156738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8</w:t>
            </w:r>
            <w:r w:rsidR="00FB1E0C" w:rsidRPr="008553D6">
              <w:rPr>
                <w:rFonts w:ascii="Times New Roman" w:hAnsi="Times New Roman" w:cs="Times New Roman"/>
                <w:b w:val="0"/>
                <w:noProof/>
                <w:webHidden/>
                <w:sz w:val="24"/>
                <w:szCs w:val="24"/>
              </w:rPr>
              <w:fldChar w:fldCharType="end"/>
            </w:r>
          </w:hyperlink>
        </w:p>
        <w:p w14:paraId="7589B8B1" w14:textId="0D66F968" w:rsidR="00FB1E0C" w:rsidRPr="008553D6" w:rsidRDefault="00F33180">
          <w:pPr>
            <w:pStyle w:val="TOC2"/>
            <w:tabs>
              <w:tab w:val="left" w:pos="660"/>
              <w:tab w:val="right" w:leader="dot" w:pos="9350"/>
            </w:tabs>
            <w:rPr>
              <w:rFonts w:ascii="Times New Roman" w:eastAsiaTheme="minorEastAsia" w:hAnsi="Times New Roman" w:cs="Times New Roman"/>
              <w:b w:val="0"/>
              <w:bCs w:val="0"/>
              <w:noProof/>
              <w:sz w:val="24"/>
              <w:szCs w:val="24"/>
            </w:rPr>
          </w:pPr>
          <w:hyperlink w:anchor="_Toc514156739" w:history="1">
            <w:r w:rsidR="00FB1E0C" w:rsidRPr="008553D6">
              <w:rPr>
                <w:rStyle w:val="Hyperlink"/>
                <w:rFonts w:ascii="Times New Roman" w:hAnsi="Times New Roman" w:cs="Times New Roman"/>
                <w:b w:val="0"/>
                <w:noProof/>
                <w:sz w:val="24"/>
                <w:szCs w:val="24"/>
              </w:rPr>
              <w:t>4.</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Efforts to Identify Duplication and Use of Similar Information</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_Toc514156739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9</w:t>
            </w:r>
            <w:r w:rsidR="00FB1E0C" w:rsidRPr="008553D6">
              <w:rPr>
                <w:rFonts w:ascii="Times New Roman" w:hAnsi="Times New Roman" w:cs="Times New Roman"/>
                <w:b w:val="0"/>
                <w:noProof/>
                <w:webHidden/>
                <w:sz w:val="24"/>
                <w:szCs w:val="24"/>
              </w:rPr>
              <w:fldChar w:fldCharType="end"/>
            </w:r>
          </w:hyperlink>
        </w:p>
        <w:p w14:paraId="3F7F5EF4" w14:textId="78F8E61F" w:rsidR="00FB1E0C" w:rsidRPr="008553D6" w:rsidRDefault="00F33180">
          <w:pPr>
            <w:pStyle w:val="TOC2"/>
            <w:tabs>
              <w:tab w:val="left" w:pos="660"/>
              <w:tab w:val="right" w:leader="dot" w:pos="9350"/>
            </w:tabs>
            <w:rPr>
              <w:rFonts w:ascii="Times New Roman" w:eastAsiaTheme="minorEastAsia" w:hAnsi="Times New Roman" w:cs="Times New Roman"/>
              <w:b w:val="0"/>
              <w:bCs w:val="0"/>
              <w:noProof/>
              <w:sz w:val="24"/>
              <w:szCs w:val="24"/>
            </w:rPr>
          </w:pPr>
          <w:hyperlink w:anchor="_Toc514156740" w:history="1">
            <w:r w:rsidR="00FB1E0C" w:rsidRPr="008553D6">
              <w:rPr>
                <w:rStyle w:val="Hyperlink"/>
                <w:rFonts w:ascii="Times New Roman" w:hAnsi="Times New Roman" w:cs="Times New Roman"/>
                <w:b w:val="0"/>
                <w:noProof/>
                <w:sz w:val="24"/>
                <w:szCs w:val="24"/>
              </w:rPr>
              <w:t>5.</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Impact on Small Businesses and Other Small Entities</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_Toc514156740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9</w:t>
            </w:r>
            <w:r w:rsidR="00FB1E0C" w:rsidRPr="008553D6">
              <w:rPr>
                <w:rFonts w:ascii="Times New Roman" w:hAnsi="Times New Roman" w:cs="Times New Roman"/>
                <w:b w:val="0"/>
                <w:noProof/>
                <w:webHidden/>
                <w:sz w:val="24"/>
                <w:szCs w:val="24"/>
              </w:rPr>
              <w:fldChar w:fldCharType="end"/>
            </w:r>
          </w:hyperlink>
        </w:p>
        <w:p w14:paraId="146A8BD6" w14:textId="64772277" w:rsidR="00FB1E0C" w:rsidRPr="008553D6" w:rsidRDefault="00F33180">
          <w:pPr>
            <w:pStyle w:val="TOC2"/>
            <w:tabs>
              <w:tab w:val="left" w:pos="660"/>
              <w:tab w:val="right" w:leader="dot" w:pos="9350"/>
            </w:tabs>
            <w:rPr>
              <w:rFonts w:ascii="Times New Roman" w:eastAsiaTheme="minorEastAsia" w:hAnsi="Times New Roman" w:cs="Times New Roman"/>
              <w:b w:val="0"/>
              <w:bCs w:val="0"/>
              <w:noProof/>
              <w:sz w:val="24"/>
              <w:szCs w:val="24"/>
            </w:rPr>
          </w:pPr>
          <w:hyperlink w:anchor="_Toc514156741" w:history="1">
            <w:r w:rsidR="00FB1E0C" w:rsidRPr="008553D6">
              <w:rPr>
                <w:rStyle w:val="Hyperlink"/>
                <w:rFonts w:ascii="Times New Roman" w:hAnsi="Times New Roman" w:cs="Times New Roman"/>
                <w:b w:val="0"/>
                <w:noProof/>
                <w:sz w:val="24"/>
                <w:szCs w:val="24"/>
              </w:rPr>
              <w:t>6.</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Consequences of Collecting the Information Less Frequently</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_Toc514156741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9</w:t>
            </w:r>
            <w:r w:rsidR="00FB1E0C" w:rsidRPr="008553D6">
              <w:rPr>
                <w:rFonts w:ascii="Times New Roman" w:hAnsi="Times New Roman" w:cs="Times New Roman"/>
                <w:b w:val="0"/>
                <w:noProof/>
                <w:webHidden/>
                <w:sz w:val="24"/>
                <w:szCs w:val="24"/>
              </w:rPr>
              <w:fldChar w:fldCharType="end"/>
            </w:r>
          </w:hyperlink>
        </w:p>
        <w:p w14:paraId="5683585F" w14:textId="373A448E" w:rsidR="00FB1E0C" w:rsidRPr="008553D6" w:rsidRDefault="00F33180">
          <w:pPr>
            <w:pStyle w:val="TOC2"/>
            <w:tabs>
              <w:tab w:val="left" w:pos="660"/>
              <w:tab w:val="right" w:leader="dot" w:pos="9350"/>
            </w:tabs>
            <w:rPr>
              <w:rFonts w:ascii="Times New Roman" w:eastAsiaTheme="minorEastAsia" w:hAnsi="Times New Roman" w:cs="Times New Roman"/>
              <w:b w:val="0"/>
              <w:bCs w:val="0"/>
              <w:noProof/>
              <w:sz w:val="24"/>
              <w:szCs w:val="24"/>
            </w:rPr>
          </w:pPr>
          <w:hyperlink w:anchor="_Toc514156742" w:history="1">
            <w:r w:rsidR="00FB1E0C" w:rsidRPr="008553D6">
              <w:rPr>
                <w:rStyle w:val="Hyperlink"/>
                <w:rFonts w:ascii="Times New Roman" w:hAnsi="Times New Roman" w:cs="Times New Roman"/>
                <w:b w:val="0"/>
                <w:noProof/>
                <w:sz w:val="24"/>
                <w:szCs w:val="24"/>
              </w:rPr>
              <w:t>7.</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Special Circumstances Relating to the Guidelines of 5 CFR 1320.5</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_Toc514156742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9</w:t>
            </w:r>
            <w:r w:rsidR="00FB1E0C" w:rsidRPr="008553D6">
              <w:rPr>
                <w:rFonts w:ascii="Times New Roman" w:hAnsi="Times New Roman" w:cs="Times New Roman"/>
                <w:b w:val="0"/>
                <w:noProof/>
                <w:webHidden/>
                <w:sz w:val="24"/>
                <w:szCs w:val="24"/>
              </w:rPr>
              <w:fldChar w:fldCharType="end"/>
            </w:r>
          </w:hyperlink>
        </w:p>
        <w:p w14:paraId="07E2273B" w14:textId="250EC041" w:rsidR="00FB1E0C" w:rsidRPr="008553D6" w:rsidRDefault="00F33180">
          <w:pPr>
            <w:pStyle w:val="TOC2"/>
            <w:tabs>
              <w:tab w:val="left" w:pos="660"/>
              <w:tab w:val="right" w:leader="dot" w:pos="9350"/>
            </w:tabs>
            <w:rPr>
              <w:rFonts w:ascii="Times New Roman" w:eastAsiaTheme="minorEastAsia" w:hAnsi="Times New Roman" w:cs="Times New Roman"/>
              <w:b w:val="0"/>
              <w:bCs w:val="0"/>
              <w:noProof/>
              <w:sz w:val="24"/>
              <w:szCs w:val="24"/>
            </w:rPr>
          </w:pPr>
          <w:hyperlink w:anchor="_Toc514156743" w:history="1">
            <w:r w:rsidR="00FB1E0C" w:rsidRPr="008553D6">
              <w:rPr>
                <w:rStyle w:val="Hyperlink"/>
                <w:rFonts w:ascii="Times New Roman" w:hAnsi="Times New Roman" w:cs="Times New Roman"/>
                <w:b w:val="0"/>
                <w:noProof/>
                <w:sz w:val="24"/>
                <w:szCs w:val="24"/>
              </w:rPr>
              <w:t>8.</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Comments in Response to the Federal Register Notice and Efforts to Consult Outside the Agency</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_Toc514156743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9</w:t>
            </w:r>
            <w:r w:rsidR="00FB1E0C" w:rsidRPr="008553D6">
              <w:rPr>
                <w:rFonts w:ascii="Times New Roman" w:hAnsi="Times New Roman" w:cs="Times New Roman"/>
                <w:b w:val="0"/>
                <w:noProof/>
                <w:webHidden/>
                <w:sz w:val="24"/>
                <w:szCs w:val="24"/>
              </w:rPr>
              <w:fldChar w:fldCharType="end"/>
            </w:r>
          </w:hyperlink>
        </w:p>
        <w:p w14:paraId="0A07B96F" w14:textId="0534FB4E" w:rsidR="00FB1E0C" w:rsidRPr="008553D6" w:rsidRDefault="00F33180">
          <w:pPr>
            <w:pStyle w:val="TOC2"/>
            <w:tabs>
              <w:tab w:val="left" w:pos="660"/>
              <w:tab w:val="right" w:leader="dot" w:pos="9350"/>
            </w:tabs>
            <w:rPr>
              <w:rFonts w:ascii="Times New Roman" w:eastAsiaTheme="minorEastAsia" w:hAnsi="Times New Roman" w:cs="Times New Roman"/>
              <w:b w:val="0"/>
              <w:bCs w:val="0"/>
              <w:noProof/>
              <w:sz w:val="24"/>
              <w:szCs w:val="24"/>
            </w:rPr>
          </w:pPr>
          <w:hyperlink w:anchor="_Toc514156744" w:history="1">
            <w:r w:rsidR="00FB1E0C" w:rsidRPr="008553D6">
              <w:rPr>
                <w:rStyle w:val="Hyperlink"/>
                <w:rFonts w:ascii="Times New Roman" w:hAnsi="Times New Roman" w:cs="Times New Roman"/>
                <w:b w:val="0"/>
                <w:noProof/>
                <w:sz w:val="24"/>
                <w:szCs w:val="24"/>
              </w:rPr>
              <w:t>9.</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Explanation of Any Payment of Gift to Respondents</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_Toc514156744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9</w:t>
            </w:r>
            <w:r w:rsidR="00FB1E0C" w:rsidRPr="008553D6">
              <w:rPr>
                <w:rFonts w:ascii="Times New Roman" w:hAnsi="Times New Roman" w:cs="Times New Roman"/>
                <w:b w:val="0"/>
                <w:noProof/>
                <w:webHidden/>
                <w:sz w:val="24"/>
                <w:szCs w:val="24"/>
              </w:rPr>
              <w:fldChar w:fldCharType="end"/>
            </w:r>
          </w:hyperlink>
        </w:p>
        <w:p w14:paraId="6561973C" w14:textId="0A4BCB1E" w:rsidR="00FB1E0C" w:rsidRPr="008553D6" w:rsidRDefault="00F33180">
          <w:pPr>
            <w:pStyle w:val="TOC2"/>
            <w:tabs>
              <w:tab w:val="left" w:pos="880"/>
              <w:tab w:val="right" w:leader="dot" w:pos="9350"/>
            </w:tabs>
            <w:rPr>
              <w:rFonts w:ascii="Times New Roman" w:eastAsiaTheme="minorEastAsia" w:hAnsi="Times New Roman" w:cs="Times New Roman"/>
              <w:b w:val="0"/>
              <w:bCs w:val="0"/>
              <w:noProof/>
              <w:sz w:val="24"/>
              <w:szCs w:val="24"/>
            </w:rPr>
          </w:pPr>
          <w:hyperlink w:anchor="_Toc514156745" w:history="1">
            <w:r w:rsidR="00FB1E0C" w:rsidRPr="008553D6">
              <w:rPr>
                <w:rStyle w:val="Hyperlink"/>
                <w:rFonts w:ascii="Times New Roman" w:hAnsi="Times New Roman" w:cs="Times New Roman"/>
                <w:b w:val="0"/>
                <w:noProof/>
                <w:sz w:val="24"/>
                <w:szCs w:val="24"/>
              </w:rPr>
              <w:t>10.</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Protection of the Privacy and Confidentiality of Information Provided by Respondents</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_Toc514156745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10</w:t>
            </w:r>
            <w:r w:rsidR="00FB1E0C" w:rsidRPr="008553D6">
              <w:rPr>
                <w:rFonts w:ascii="Times New Roman" w:hAnsi="Times New Roman" w:cs="Times New Roman"/>
                <w:b w:val="0"/>
                <w:noProof/>
                <w:webHidden/>
                <w:sz w:val="24"/>
                <w:szCs w:val="24"/>
              </w:rPr>
              <w:fldChar w:fldCharType="end"/>
            </w:r>
          </w:hyperlink>
        </w:p>
        <w:p w14:paraId="6BF3D6AD" w14:textId="7E5E3393" w:rsidR="00FB1E0C" w:rsidRPr="008553D6" w:rsidRDefault="00F33180">
          <w:pPr>
            <w:pStyle w:val="TOC2"/>
            <w:tabs>
              <w:tab w:val="left" w:pos="880"/>
              <w:tab w:val="right" w:leader="dot" w:pos="9350"/>
            </w:tabs>
            <w:rPr>
              <w:rFonts w:ascii="Times New Roman" w:eastAsiaTheme="minorEastAsia" w:hAnsi="Times New Roman" w:cs="Times New Roman"/>
              <w:b w:val="0"/>
              <w:bCs w:val="0"/>
              <w:noProof/>
              <w:sz w:val="24"/>
              <w:szCs w:val="24"/>
            </w:rPr>
          </w:pPr>
          <w:hyperlink w:anchor="_Toc514156746" w:history="1">
            <w:r w:rsidR="00FB1E0C" w:rsidRPr="008553D6">
              <w:rPr>
                <w:rStyle w:val="Hyperlink"/>
                <w:rFonts w:ascii="Times New Roman" w:hAnsi="Times New Roman" w:cs="Times New Roman"/>
                <w:b w:val="0"/>
                <w:noProof/>
                <w:sz w:val="24"/>
                <w:szCs w:val="24"/>
              </w:rPr>
              <w:t>11.</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Institutional Review Board and Justification for Sensitive Questions</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_Toc514156746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10</w:t>
            </w:r>
            <w:r w:rsidR="00FB1E0C" w:rsidRPr="008553D6">
              <w:rPr>
                <w:rFonts w:ascii="Times New Roman" w:hAnsi="Times New Roman" w:cs="Times New Roman"/>
                <w:b w:val="0"/>
                <w:noProof/>
                <w:webHidden/>
                <w:sz w:val="24"/>
                <w:szCs w:val="24"/>
              </w:rPr>
              <w:fldChar w:fldCharType="end"/>
            </w:r>
          </w:hyperlink>
        </w:p>
        <w:p w14:paraId="047F8AAF" w14:textId="7CBDC872" w:rsidR="00FB1E0C" w:rsidRPr="008553D6" w:rsidRDefault="00F33180">
          <w:pPr>
            <w:pStyle w:val="TOC2"/>
            <w:tabs>
              <w:tab w:val="left" w:pos="880"/>
              <w:tab w:val="right" w:leader="dot" w:pos="9350"/>
            </w:tabs>
            <w:rPr>
              <w:rFonts w:ascii="Times New Roman" w:eastAsiaTheme="minorEastAsia" w:hAnsi="Times New Roman" w:cs="Times New Roman"/>
              <w:b w:val="0"/>
              <w:bCs w:val="0"/>
              <w:noProof/>
              <w:sz w:val="24"/>
              <w:szCs w:val="24"/>
            </w:rPr>
          </w:pPr>
          <w:hyperlink w:anchor="_Toc514156747" w:history="1">
            <w:r w:rsidR="00FB1E0C" w:rsidRPr="008553D6">
              <w:rPr>
                <w:rStyle w:val="Hyperlink"/>
                <w:rFonts w:ascii="Times New Roman" w:hAnsi="Times New Roman" w:cs="Times New Roman"/>
                <w:b w:val="0"/>
                <w:noProof/>
                <w:sz w:val="24"/>
                <w:szCs w:val="24"/>
              </w:rPr>
              <w:t>12.</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Estimates of Annualized Burden Hours and Costs</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_Toc514156747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10</w:t>
            </w:r>
            <w:r w:rsidR="00FB1E0C" w:rsidRPr="008553D6">
              <w:rPr>
                <w:rFonts w:ascii="Times New Roman" w:hAnsi="Times New Roman" w:cs="Times New Roman"/>
                <w:b w:val="0"/>
                <w:noProof/>
                <w:webHidden/>
                <w:sz w:val="24"/>
                <w:szCs w:val="24"/>
              </w:rPr>
              <w:fldChar w:fldCharType="end"/>
            </w:r>
          </w:hyperlink>
        </w:p>
        <w:p w14:paraId="2BF81B57" w14:textId="314A6E9D" w:rsidR="00FB1E0C" w:rsidRPr="008553D6" w:rsidRDefault="00F33180">
          <w:pPr>
            <w:pStyle w:val="TOC2"/>
            <w:tabs>
              <w:tab w:val="left" w:pos="880"/>
              <w:tab w:val="right" w:leader="dot" w:pos="9350"/>
            </w:tabs>
            <w:rPr>
              <w:rFonts w:ascii="Times New Roman" w:eastAsiaTheme="minorEastAsia" w:hAnsi="Times New Roman" w:cs="Times New Roman"/>
              <w:b w:val="0"/>
              <w:bCs w:val="0"/>
              <w:noProof/>
              <w:sz w:val="24"/>
              <w:szCs w:val="24"/>
            </w:rPr>
          </w:pPr>
          <w:hyperlink w:anchor="_Toc514156748" w:history="1">
            <w:r w:rsidR="00FB1E0C" w:rsidRPr="008553D6">
              <w:rPr>
                <w:rStyle w:val="Hyperlink"/>
                <w:rFonts w:ascii="Times New Roman" w:hAnsi="Times New Roman" w:cs="Times New Roman"/>
                <w:b w:val="0"/>
                <w:noProof/>
                <w:sz w:val="24"/>
                <w:szCs w:val="24"/>
              </w:rPr>
              <w:t>13.</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Estimates of Other Total Annual Cost Burden to Respondents and Record Keepers</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_Toc514156748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11</w:t>
            </w:r>
            <w:r w:rsidR="00FB1E0C" w:rsidRPr="008553D6">
              <w:rPr>
                <w:rFonts w:ascii="Times New Roman" w:hAnsi="Times New Roman" w:cs="Times New Roman"/>
                <w:b w:val="0"/>
                <w:noProof/>
                <w:webHidden/>
                <w:sz w:val="24"/>
                <w:szCs w:val="24"/>
              </w:rPr>
              <w:fldChar w:fldCharType="end"/>
            </w:r>
          </w:hyperlink>
        </w:p>
        <w:p w14:paraId="683DA22F" w14:textId="13A81F71" w:rsidR="00FB1E0C" w:rsidRPr="008553D6" w:rsidRDefault="00F33180">
          <w:pPr>
            <w:pStyle w:val="TOC2"/>
            <w:tabs>
              <w:tab w:val="left" w:pos="880"/>
              <w:tab w:val="right" w:leader="dot" w:pos="9350"/>
            </w:tabs>
            <w:rPr>
              <w:rFonts w:ascii="Times New Roman" w:eastAsiaTheme="minorEastAsia" w:hAnsi="Times New Roman" w:cs="Times New Roman"/>
              <w:b w:val="0"/>
              <w:bCs w:val="0"/>
              <w:noProof/>
              <w:sz w:val="24"/>
              <w:szCs w:val="24"/>
            </w:rPr>
          </w:pPr>
          <w:hyperlink w:anchor="_Toc514156749" w:history="1">
            <w:r w:rsidR="00FB1E0C" w:rsidRPr="008553D6">
              <w:rPr>
                <w:rStyle w:val="Hyperlink"/>
                <w:rFonts w:ascii="Times New Roman" w:hAnsi="Times New Roman" w:cs="Times New Roman"/>
                <w:b w:val="0"/>
                <w:noProof/>
                <w:sz w:val="24"/>
                <w:szCs w:val="24"/>
              </w:rPr>
              <w:t>14.</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Annualized Cost to the Federal Government</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_Toc514156749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11</w:t>
            </w:r>
            <w:r w:rsidR="00FB1E0C" w:rsidRPr="008553D6">
              <w:rPr>
                <w:rFonts w:ascii="Times New Roman" w:hAnsi="Times New Roman" w:cs="Times New Roman"/>
                <w:b w:val="0"/>
                <w:noProof/>
                <w:webHidden/>
                <w:sz w:val="24"/>
                <w:szCs w:val="24"/>
              </w:rPr>
              <w:fldChar w:fldCharType="end"/>
            </w:r>
          </w:hyperlink>
        </w:p>
        <w:p w14:paraId="1F83CD27" w14:textId="0B2A4E54" w:rsidR="00FB1E0C" w:rsidRPr="008553D6" w:rsidRDefault="00F33180">
          <w:pPr>
            <w:pStyle w:val="TOC2"/>
            <w:tabs>
              <w:tab w:val="left" w:pos="880"/>
              <w:tab w:val="right" w:leader="dot" w:pos="9350"/>
            </w:tabs>
            <w:rPr>
              <w:rFonts w:ascii="Times New Roman" w:eastAsiaTheme="minorEastAsia" w:hAnsi="Times New Roman" w:cs="Times New Roman"/>
              <w:b w:val="0"/>
              <w:bCs w:val="0"/>
              <w:noProof/>
              <w:sz w:val="24"/>
              <w:szCs w:val="24"/>
            </w:rPr>
          </w:pPr>
          <w:hyperlink w:anchor="_Toc514156750" w:history="1">
            <w:r w:rsidR="00FB1E0C" w:rsidRPr="008553D6">
              <w:rPr>
                <w:rStyle w:val="Hyperlink"/>
                <w:rFonts w:ascii="Times New Roman" w:hAnsi="Times New Roman" w:cs="Times New Roman"/>
                <w:b w:val="0"/>
                <w:noProof/>
                <w:sz w:val="24"/>
                <w:szCs w:val="24"/>
              </w:rPr>
              <w:t>15.</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Explanation for Program Changes or Adjustments</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_Toc514156750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12</w:t>
            </w:r>
            <w:r w:rsidR="00FB1E0C" w:rsidRPr="008553D6">
              <w:rPr>
                <w:rFonts w:ascii="Times New Roman" w:hAnsi="Times New Roman" w:cs="Times New Roman"/>
                <w:b w:val="0"/>
                <w:noProof/>
                <w:webHidden/>
                <w:sz w:val="24"/>
                <w:szCs w:val="24"/>
              </w:rPr>
              <w:fldChar w:fldCharType="end"/>
            </w:r>
          </w:hyperlink>
        </w:p>
        <w:p w14:paraId="1E62101C" w14:textId="6733775D" w:rsidR="00FB1E0C" w:rsidRPr="008553D6" w:rsidRDefault="00F33180">
          <w:pPr>
            <w:pStyle w:val="TOC2"/>
            <w:tabs>
              <w:tab w:val="left" w:pos="880"/>
              <w:tab w:val="right" w:leader="dot" w:pos="9350"/>
            </w:tabs>
            <w:rPr>
              <w:rFonts w:ascii="Times New Roman" w:eastAsiaTheme="minorEastAsia" w:hAnsi="Times New Roman" w:cs="Times New Roman"/>
              <w:b w:val="0"/>
              <w:bCs w:val="0"/>
              <w:noProof/>
              <w:sz w:val="24"/>
              <w:szCs w:val="24"/>
            </w:rPr>
          </w:pPr>
          <w:hyperlink w:anchor="_Toc514156751" w:history="1">
            <w:r w:rsidR="00FB1E0C" w:rsidRPr="008553D6">
              <w:rPr>
                <w:rStyle w:val="Hyperlink"/>
                <w:rFonts w:ascii="Times New Roman" w:hAnsi="Times New Roman" w:cs="Times New Roman"/>
                <w:b w:val="0"/>
                <w:noProof/>
                <w:sz w:val="24"/>
                <w:szCs w:val="24"/>
              </w:rPr>
              <w:t>16.</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Plans for Tabulation and Publication and Project Time Schedule</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_Toc514156751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12</w:t>
            </w:r>
            <w:r w:rsidR="00FB1E0C" w:rsidRPr="008553D6">
              <w:rPr>
                <w:rFonts w:ascii="Times New Roman" w:hAnsi="Times New Roman" w:cs="Times New Roman"/>
                <w:b w:val="0"/>
                <w:noProof/>
                <w:webHidden/>
                <w:sz w:val="24"/>
                <w:szCs w:val="24"/>
              </w:rPr>
              <w:fldChar w:fldCharType="end"/>
            </w:r>
          </w:hyperlink>
        </w:p>
        <w:p w14:paraId="3310CBD4" w14:textId="410F90B9" w:rsidR="00FB1E0C" w:rsidRPr="008553D6" w:rsidRDefault="00F33180">
          <w:pPr>
            <w:pStyle w:val="TOC2"/>
            <w:tabs>
              <w:tab w:val="left" w:pos="880"/>
              <w:tab w:val="right" w:leader="dot" w:pos="9350"/>
            </w:tabs>
            <w:rPr>
              <w:rFonts w:ascii="Times New Roman" w:eastAsiaTheme="minorEastAsia" w:hAnsi="Times New Roman" w:cs="Times New Roman"/>
              <w:b w:val="0"/>
              <w:bCs w:val="0"/>
              <w:noProof/>
              <w:sz w:val="24"/>
              <w:szCs w:val="24"/>
            </w:rPr>
          </w:pPr>
          <w:hyperlink w:anchor="_Toc514156752" w:history="1">
            <w:r w:rsidR="00FB1E0C" w:rsidRPr="008553D6">
              <w:rPr>
                <w:rStyle w:val="Hyperlink"/>
                <w:rFonts w:ascii="Times New Roman" w:hAnsi="Times New Roman" w:cs="Times New Roman"/>
                <w:b w:val="0"/>
                <w:noProof/>
                <w:sz w:val="24"/>
                <w:szCs w:val="24"/>
              </w:rPr>
              <w:t>17.</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Reason(s) display of OMB Expiration Date is Inappropriate</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_Toc514156752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12</w:t>
            </w:r>
            <w:r w:rsidR="00FB1E0C" w:rsidRPr="008553D6">
              <w:rPr>
                <w:rFonts w:ascii="Times New Roman" w:hAnsi="Times New Roman" w:cs="Times New Roman"/>
                <w:b w:val="0"/>
                <w:noProof/>
                <w:webHidden/>
                <w:sz w:val="24"/>
                <w:szCs w:val="24"/>
              </w:rPr>
              <w:fldChar w:fldCharType="end"/>
            </w:r>
          </w:hyperlink>
        </w:p>
        <w:p w14:paraId="26684CB3" w14:textId="007F5C89" w:rsidR="00FB1E0C" w:rsidRPr="008553D6" w:rsidRDefault="00F33180">
          <w:pPr>
            <w:pStyle w:val="TOC2"/>
            <w:tabs>
              <w:tab w:val="left" w:pos="880"/>
              <w:tab w:val="right" w:leader="dot" w:pos="9350"/>
            </w:tabs>
            <w:rPr>
              <w:rFonts w:ascii="Times New Roman" w:eastAsiaTheme="minorEastAsia" w:hAnsi="Times New Roman" w:cs="Times New Roman"/>
              <w:b w:val="0"/>
              <w:bCs w:val="0"/>
              <w:noProof/>
              <w:sz w:val="24"/>
              <w:szCs w:val="24"/>
            </w:rPr>
          </w:pPr>
          <w:hyperlink w:anchor="_Toc514156753" w:history="1">
            <w:r w:rsidR="00FB1E0C" w:rsidRPr="008553D6">
              <w:rPr>
                <w:rStyle w:val="Hyperlink"/>
                <w:rFonts w:ascii="Times New Roman" w:hAnsi="Times New Roman" w:cs="Times New Roman"/>
                <w:b w:val="0"/>
                <w:noProof/>
                <w:sz w:val="24"/>
                <w:szCs w:val="24"/>
              </w:rPr>
              <w:t>18.</w:t>
            </w:r>
            <w:r w:rsidR="00FB1E0C" w:rsidRPr="008553D6">
              <w:rPr>
                <w:rFonts w:ascii="Times New Roman" w:eastAsiaTheme="minorEastAsia" w:hAnsi="Times New Roman" w:cs="Times New Roman"/>
                <w:b w:val="0"/>
                <w:bCs w:val="0"/>
                <w:noProof/>
                <w:sz w:val="24"/>
                <w:szCs w:val="24"/>
              </w:rPr>
              <w:tab/>
            </w:r>
            <w:r w:rsidR="00FB1E0C" w:rsidRPr="008553D6">
              <w:rPr>
                <w:rStyle w:val="Hyperlink"/>
                <w:rFonts w:ascii="Times New Roman" w:hAnsi="Times New Roman" w:cs="Times New Roman"/>
                <w:b w:val="0"/>
                <w:noProof/>
                <w:sz w:val="24"/>
                <w:szCs w:val="24"/>
              </w:rPr>
              <w:t>Exceptions to Certification for Paperwork Reduction Act Submissions</w:t>
            </w:r>
            <w:r w:rsidR="00FB1E0C" w:rsidRPr="008553D6">
              <w:rPr>
                <w:rFonts w:ascii="Times New Roman" w:hAnsi="Times New Roman" w:cs="Times New Roman"/>
                <w:b w:val="0"/>
                <w:noProof/>
                <w:webHidden/>
                <w:sz w:val="24"/>
                <w:szCs w:val="24"/>
              </w:rPr>
              <w:tab/>
            </w:r>
            <w:r w:rsidR="00FB1E0C" w:rsidRPr="008553D6">
              <w:rPr>
                <w:rFonts w:ascii="Times New Roman" w:hAnsi="Times New Roman" w:cs="Times New Roman"/>
                <w:b w:val="0"/>
                <w:noProof/>
                <w:webHidden/>
                <w:sz w:val="24"/>
                <w:szCs w:val="24"/>
              </w:rPr>
              <w:fldChar w:fldCharType="begin"/>
            </w:r>
            <w:r w:rsidR="00FB1E0C" w:rsidRPr="008553D6">
              <w:rPr>
                <w:rFonts w:ascii="Times New Roman" w:hAnsi="Times New Roman" w:cs="Times New Roman"/>
                <w:b w:val="0"/>
                <w:noProof/>
                <w:webHidden/>
                <w:sz w:val="24"/>
                <w:szCs w:val="24"/>
              </w:rPr>
              <w:instrText xml:space="preserve"> PAGEREF _Toc514156753 \h </w:instrText>
            </w:r>
            <w:r w:rsidR="00FB1E0C" w:rsidRPr="008553D6">
              <w:rPr>
                <w:rFonts w:ascii="Times New Roman" w:hAnsi="Times New Roman" w:cs="Times New Roman"/>
                <w:b w:val="0"/>
                <w:noProof/>
                <w:webHidden/>
                <w:sz w:val="24"/>
                <w:szCs w:val="24"/>
              </w:rPr>
            </w:r>
            <w:r w:rsidR="00FB1E0C" w:rsidRPr="008553D6">
              <w:rPr>
                <w:rFonts w:ascii="Times New Roman" w:hAnsi="Times New Roman" w:cs="Times New Roman"/>
                <w:b w:val="0"/>
                <w:noProof/>
                <w:webHidden/>
                <w:sz w:val="24"/>
                <w:szCs w:val="24"/>
              </w:rPr>
              <w:fldChar w:fldCharType="separate"/>
            </w:r>
            <w:r w:rsidR="00657495">
              <w:rPr>
                <w:rFonts w:ascii="Times New Roman" w:hAnsi="Times New Roman" w:cs="Times New Roman"/>
                <w:b w:val="0"/>
                <w:noProof/>
                <w:webHidden/>
                <w:sz w:val="24"/>
                <w:szCs w:val="24"/>
              </w:rPr>
              <w:t>12</w:t>
            </w:r>
            <w:r w:rsidR="00FB1E0C" w:rsidRPr="008553D6">
              <w:rPr>
                <w:rFonts w:ascii="Times New Roman" w:hAnsi="Times New Roman" w:cs="Times New Roman"/>
                <w:b w:val="0"/>
                <w:noProof/>
                <w:webHidden/>
                <w:sz w:val="24"/>
                <w:szCs w:val="24"/>
              </w:rPr>
              <w:fldChar w:fldCharType="end"/>
            </w:r>
          </w:hyperlink>
        </w:p>
        <w:p w14:paraId="7318A9D2" w14:textId="5CC4C22D" w:rsidR="003140FA" w:rsidRPr="006068B0" w:rsidRDefault="003140FA" w:rsidP="003140FA">
          <w:r w:rsidRPr="00995113">
            <w:rPr>
              <w:rFonts w:ascii="Times New Roman" w:hAnsi="Times New Roman" w:cs="Times New Roman"/>
              <w:bCs/>
              <w:noProof/>
            </w:rPr>
            <w:fldChar w:fldCharType="end"/>
          </w:r>
        </w:p>
      </w:sdtContent>
    </w:sdt>
    <w:p w14:paraId="7AC88F1D" w14:textId="77777777" w:rsidR="006068B0" w:rsidRPr="00A14EAE" w:rsidRDefault="006068B0" w:rsidP="003140FA">
      <w:pPr>
        <w:rPr>
          <w:rFonts w:ascii="Times New Roman" w:hAnsi="Times New Roman" w:cs="Times New Roman"/>
          <w:b/>
        </w:rPr>
      </w:pPr>
      <w:r w:rsidRPr="00A14EAE">
        <w:rPr>
          <w:rFonts w:ascii="Times New Roman" w:hAnsi="Times New Roman" w:cs="Times New Roman"/>
          <w:b/>
        </w:rPr>
        <w:t>List of Attachments</w:t>
      </w:r>
    </w:p>
    <w:p w14:paraId="2D01A9E0" w14:textId="25C51802" w:rsidR="006068B0" w:rsidRPr="00A14EAE" w:rsidRDefault="006068B0" w:rsidP="003140FA">
      <w:pPr>
        <w:rPr>
          <w:rFonts w:ascii="Times New Roman" w:hAnsi="Times New Roman" w:cs="Times New Roman"/>
          <w:b/>
        </w:rPr>
      </w:pPr>
    </w:p>
    <w:p w14:paraId="08E79251" w14:textId="2D512D0B" w:rsidR="00D15A76" w:rsidRPr="00A14EAE" w:rsidRDefault="00D15A76" w:rsidP="00A14EAE">
      <w:pPr>
        <w:pStyle w:val="ListParagraph"/>
        <w:numPr>
          <w:ilvl w:val="0"/>
          <w:numId w:val="9"/>
        </w:numPr>
        <w:rPr>
          <w:rFonts w:ascii="Times New Roman" w:hAnsi="Times New Roman" w:cs="Times New Roman"/>
        </w:rPr>
      </w:pPr>
      <w:r w:rsidRPr="00A14EAE">
        <w:rPr>
          <w:rFonts w:ascii="Times New Roman" w:hAnsi="Times New Roman" w:cs="Times New Roman"/>
        </w:rPr>
        <w:t>Attachment A – Authorizing Legislation</w:t>
      </w:r>
      <w:r w:rsidR="004E0D80" w:rsidRPr="00A14EAE">
        <w:rPr>
          <w:rFonts w:ascii="Times New Roman" w:hAnsi="Times New Roman" w:cs="Times New Roman"/>
        </w:rPr>
        <w:t xml:space="preserve"> </w:t>
      </w:r>
    </w:p>
    <w:p w14:paraId="1536D5CD" w14:textId="572AD1C0" w:rsidR="00D15A76" w:rsidRPr="00A14EAE" w:rsidRDefault="00D15A76" w:rsidP="00A14EAE">
      <w:pPr>
        <w:pStyle w:val="ListParagraph"/>
        <w:numPr>
          <w:ilvl w:val="0"/>
          <w:numId w:val="9"/>
        </w:numPr>
        <w:rPr>
          <w:rFonts w:ascii="Times New Roman" w:hAnsi="Times New Roman" w:cs="Times New Roman"/>
        </w:rPr>
      </w:pPr>
      <w:r w:rsidRPr="00A14EAE">
        <w:rPr>
          <w:rFonts w:ascii="Times New Roman" w:hAnsi="Times New Roman" w:cs="Times New Roman"/>
        </w:rPr>
        <w:t>Attachment B – Published 60-Day Federal Register Notice</w:t>
      </w:r>
      <w:r w:rsidR="004E0D80" w:rsidRPr="00A14EAE">
        <w:rPr>
          <w:rFonts w:ascii="Times New Roman" w:hAnsi="Times New Roman" w:cs="Times New Roman"/>
        </w:rPr>
        <w:t xml:space="preserve"> </w:t>
      </w:r>
    </w:p>
    <w:p w14:paraId="6A48E710" w14:textId="18CBCB38" w:rsidR="006068B0" w:rsidRPr="00A14EAE" w:rsidRDefault="006068B0" w:rsidP="00A14EAE">
      <w:pPr>
        <w:pStyle w:val="ListParagraph"/>
        <w:numPr>
          <w:ilvl w:val="0"/>
          <w:numId w:val="9"/>
        </w:numPr>
        <w:rPr>
          <w:rFonts w:ascii="Times New Roman" w:hAnsi="Times New Roman" w:cs="Times New Roman"/>
        </w:rPr>
      </w:pPr>
      <w:r w:rsidRPr="00A14EAE">
        <w:rPr>
          <w:rFonts w:ascii="Times New Roman" w:hAnsi="Times New Roman" w:cs="Times New Roman"/>
        </w:rPr>
        <w:t xml:space="preserve">Attachment </w:t>
      </w:r>
      <w:r w:rsidR="00D15A76" w:rsidRPr="00A14EAE">
        <w:rPr>
          <w:rFonts w:ascii="Times New Roman" w:hAnsi="Times New Roman" w:cs="Times New Roman"/>
        </w:rPr>
        <w:t>C</w:t>
      </w:r>
      <w:r w:rsidRPr="00A14EAE">
        <w:rPr>
          <w:rFonts w:ascii="Times New Roman" w:hAnsi="Times New Roman" w:cs="Times New Roman"/>
        </w:rPr>
        <w:t xml:space="preserve"> –</w:t>
      </w:r>
      <w:r w:rsidR="004E0D80" w:rsidRPr="00A14EAE">
        <w:rPr>
          <w:rFonts w:ascii="Times New Roman" w:hAnsi="Times New Roman" w:cs="Times New Roman"/>
        </w:rPr>
        <w:t xml:space="preserve"> In-Depth Interview (IDI) Guide</w:t>
      </w:r>
    </w:p>
    <w:p w14:paraId="1BFE8D87" w14:textId="5C66AAC1" w:rsidR="00887B1E" w:rsidRDefault="006068B0" w:rsidP="00A14EAE">
      <w:pPr>
        <w:pStyle w:val="ListParagraph"/>
        <w:numPr>
          <w:ilvl w:val="0"/>
          <w:numId w:val="9"/>
        </w:numPr>
        <w:rPr>
          <w:rFonts w:ascii="Times New Roman" w:hAnsi="Times New Roman" w:cs="Times New Roman"/>
        </w:rPr>
      </w:pPr>
      <w:r w:rsidRPr="00A14EAE">
        <w:rPr>
          <w:rFonts w:ascii="Times New Roman" w:hAnsi="Times New Roman" w:cs="Times New Roman"/>
        </w:rPr>
        <w:t xml:space="preserve">Attachment </w:t>
      </w:r>
      <w:r w:rsidR="00D15A76" w:rsidRPr="00A14EAE">
        <w:rPr>
          <w:rFonts w:ascii="Times New Roman" w:hAnsi="Times New Roman" w:cs="Times New Roman"/>
        </w:rPr>
        <w:t>D</w:t>
      </w:r>
      <w:r w:rsidRPr="00A14EAE">
        <w:rPr>
          <w:rFonts w:ascii="Times New Roman" w:hAnsi="Times New Roman" w:cs="Times New Roman"/>
        </w:rPr>
        <w:t xml:space="preserve"> – </w:t>
      </w:r>
      <w:r w:rsidR="004E0D80" w:rsidRPr="00A14EAE">
        <w:rPr>
          <w:rFonts w:ascii="Times New Roman" w:hAnsi="Times New Roman" w:cs="Times New Roman"/>
        </w:rPr>
        <w:t xml:space="preserve">Adapted Questionnaire </w:t>
      </w:r>
    </w:p>
    <w:p w14:paraId="3F860D3A" w14:textId="44A56850" w:rsidR="000660D9" w:rsidRDefault="008A68EA" w:rsidP="00A14EAE">
      <w:pPr>
        <w:pStyle w:val="ListParagraph"/>
        <w:numPr>
          <w:ilvl w:val="0"/>
          <w:numId w:val="9"/>
        </w:numPr>
        <w:rPr>
          <w:rFonts w:ascii="Times New Roman" w:hAnsi="Times New Roman" w:cs="Times New Roman"/>
        </w:rPr>
      </w:pPr>
      <w:r>
        <w:rPr>
          <w:rFonts w:ascii="Times New Roman" w:hAnsi="Times New Roman" w:cs="Times New Roman"/>
        </w:rPr>
        <w:t>Attachment F</w:t>
      </w:r>
      <w:r w:rsidR="000660D9">
        <w:rPr>
          <w:rFonts w:ascii="Times New Roman" w:hAnsi="Times New Roman" w:cs="Times New Roman"/>
        </w:rPr>
        <w:t xml:space="preserve"> – Email request for questionnaire and workshop participation</w:t>
      </w:r>
    </w:p>
    <w:p w14:paraId="499927D0" w14:textId="418D75A0" w:rsidR="000660D9" w:rsidRDefault="008A68EA" w:rsidP="00A14EAE">
      <w:pPr>
        <w:pStyle w:val="ListParagraph"/>
        <w:numPr>
          <w:ilvl w:val="0"/>
          <w:numId w:val="9"/>
        </w:numPr>
        <w:rPr>
          <w:rFonts w:ascii="Times New Roman" w:hAnsi="Times New Roman" w:cs="Times New Roman"/>
        </w:rPr>
      </w:pPr>
      <w:r>
        <w:rPr>
          <w:rFonts w:ascii="Times New Roman" w:hAnsi="Times New Roman" w:cs="Times New Roman"/>
        </w:rPr>
        <w:t>Attachment G</w:t>
      </w:r>
      <w:r w:rsidR="000660D9">
        <w:rPr>
          <w:rFonts w:ascii="Times New Roman" w:hAnsi="Times New Roman" w:cs="Times New Roman"/>
        </w:rPr>
        <w:t xml:space="preserve"> – Email reminder for questionnaire and workshop participation</w:t>
      </w:r>
    </w:p>
    <w:p w14:paraId="6AE66419" w14:textId="00464E54" w:rsidR="00963A1E" w:rsidRPr="00A14EAE" w:rsidRDefault="00963A1E" w:rsidP="00A14EAE">
      <w:pPr>
        <w:pStyle w:val="ListParagraph"/>
        <w:numPr>
          <w:ilvl w:val="0"/>
          <w:numId w:val="9"/>
        </w:numPr>
        <w:rPr>
          <w:rFonts w:ascii="Times New Roman" w:hAnsi="Times New Roman" w:cs="Times New Roman"/>
        </w:rPr>
      </w:pPr>
      <w:r>
        <w:rPr>
          <w:rFonts w:ascii="Times New Roman" w:hAnsi="Times New Roman" w:cs="Times New Roman"/>
        </w:rPr>
        <w:t>Attachment H – Human Subject Research Exemption</w:t>
      </w:r>
    </w:p>
    <w:p w14:paraId="1437BFAC" w14:textId="0681C3E3" w:rsidR="003140FA" w:rsidRPr="006068B0" w:rsidRDefault="003140FA" w:rsidP="00A14EAE">
      <w:pPr>
        <w:pStyle w:val="ListParagraph"/>
        <w:numPr>
          <w:ilvl w:val="0"/>
          <w:numId w:val="9"/>
        </w:numPr>
      </w:pPr>
      <w:r w:rsidRPr="006068B0">
        <w:br w:type="page"/>
      </w:r>
    </w:p>
    <w:p w14:paraId="258C8536" w14:textId="77777777" w:rsidR="008F5CCF" w:rsidRDefault="008F5CCF" w:rsidP="008F5CCF">
      <w:pPr>
        <w:pStyle w:val="Heading1"/>
        <w:spacing w:before="0"/>
        <w:ind w:left="720"/>
        <w:rPr>
          <w:rFonts w:asciiTheme="minorHAnsi" w:hAnsiTheme="minorHAnsi"/>
        </w:rPr>
      </w:pPr>
      <w:bookmarkStart w:id="2" w:name="_Toc514156735"/>
    </w:p>
    <w:p w14:paraId="39C0EFFE" w14:textId="0CE76EA6" w:rsidR="003140FA" w:rsidRPr="006068B0" w:rsidRDefault="003A46C2" w:rsidP="003140FA">
      <w:pPr>
        <w:pStyle w:val="Heading1"/>
        <w:numPr>
          <w:ilvl w:val="0"/>
          <w:numId w:val="1"/>
        </w:numPr>
        <w:spacing w:before="0"/>
        <w:rPr>
          <w:rFonts w:asciiTheme="minorHAnsi" w:hAnsiTheme="minorHAnsi"/>
        </w:rPr>
      </w:pPr>
      <w:r w:rsidRPr="003A46C2">
        <w:rPr>
          <w:rFonts w:asciiTheme="minorHAnsi" w:hAnsiTheme="minorHAnsi"/>
          <w:noProof/>
        </w:rPr>
        <mc:AlternateContent>
          <mc:Choice Requires="wps">
            <w:drawing>
              <wp:anchor distT="45720" distB="45720" distL="114300" distR="114300" simplePos="0" relativeHeight="251659264" behindDoc="0" locked="0" layoutInCell="1" allowOverlap="1" wp14:anchorId="79E874E5" wp14:editId="77420DAB">
                <wp:simplePos x="0" y="0"/>
                <wp:positionH relativeFrom="margin">
                  <wp:align>left</wp:align>
                </wp:positionH>
                <wp:positionV relativeFrom="paragraph">
                  <wp:posOffset>0</wp:posOffset>
                </wp:positionV>
                <wp:extent cx="6042660" cy="42595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4259580"/>
                        </a:xfrm>
                        <a:prstGeom prst="rect">
                          <a:avLst/>
                        </a:prstGeom>
                        <a:solidFill>
                          <a:srgbClr val="FFFFFF"/>
                        </a:solidFill>
                        <a:ln w="9525">
                          <a:solidFill>
                            <a:srgbClr val="000000"/>
                          </a:solidFill>
                          <a:miter lim="800000"/>
                          <a:headEnd/>
                          <a:tailEnd/>
                        </a:ln>
                      </wps:spPr>
                      <wps:txbx>
                        <w:txbxContent>
                          <w:p w14:paraId="67BEDD47" w14:textId="77777777" w:rsidR="00B441DE" w:rsidRPr="00B441DE" w:rsidRDefault="00B441DE" w:rsidP="00B441DE">
                            <w:pPr>
                              <w:pStyle w:val="ListParagraph"/>
                              <w:numPr>
                                <w:ilvl w:val="0"/>
                                <w:numId w:val="8"/>
                              </w:numPr>
                              <w:rPr>
                                <w:rFonts w:ascii="Times New Roman" w:hAnsi="Times New Roman" w:cs="Times New Roman"/>
                              </w:rPr>
                            </w:pPr>
                            <w:r w:rsidRPr="00B441DE">
                              <w:rPr>
                                <w:rFonts w:ascii="Times New Roman" w:hAnsi="Times New Roman" w:cs="Times New Roman"/>
                              </w:rPr>
                              <w:t>The goal of this study is to explore multi-sectoral collaboration in Ethiopia, in the context of strengthening public health capacities under the Global Health Security Agenda (GHSA). As GHSA implementation has progressed, it is unknown how collaboration across sectors is occurring in Ethiopia, and how it may be similar or different across the technical areas of GHSA</w:t>
                            </w:r>
                            <w:r w:rsidR="004D7A4C" w:rsidRPr="00B441DE">
                              <w:rPr>
                                <w:rFonts w:ascii="Times New Roman" w:hAnsi="Times New Roman" w:cs="Times New Roman"/>
                              </w:rPr>
                              <w:t>.</w:t>
                            </w:r>
                          </w:p>
                          <w:p w14:paraId="05438D07" w14:textId="21FC531A" w:rsidR="00AD6F62" w:rsidRDefault="00B441DE" w:rsidP="00B441DE">
                            <w:pPr>
                              <w:pStyle w:val="ListParagraph"/>
                              <w:numPr>
                                <w:ilvl w:val="0"/>
                                <w:numId w:val="8"/>
                              </w:numPr>
                              <w:rPr>
                                <w:rFonts w:ascii="Times New Roman" w:hAnsi="Times New Roman" w:cs="Times New Roman"/>
                              </w:rPr>
                            </w:pPr>
                            <w:r w:rsidRPr="00B441DE">
                              <w:rPr>
                                <w:rFonts w:ascii="Times New Roman" w:hAnsi="Times New Roman" w:cs="Times New Roman"/>
                              </w:rPr>
                              <w:t xml:space="preserve">The information collected in this study will be used by CDC technical experts to improve their collaboration efforts, and can also be utilized by partner nations and stakeholders to explore ways to enhance their own partnerships for improving public health systems and overall global health security. </w:t>
                            </w:r>
                            <w:r w:rsidR="004D7A4C" w:rsidRPr="00B441DE">
                              <w:rPr>
                                <w:rFonts w:ascii="Times New Roman" w:hAnsi="Times New Roman" w:cs="Times New Roman"/>
                              </w:rPr>
                              <w:t xml:space="preserve"> </w:t>
                            </w:r>
                          </w:p>
                          <w:p w14:paraId="3CC80B5F" w14:textId="77777777" w:rsidR="003E7E02" w:rsidRPr="00876DD4" w:rsidRDefault="00B441DE" w:rsidP="00B441DE">
                            <w:pPr>
                              <w:pStyle w:val="ListParagraph"/>
                              <w:numPr>
                                <w:ilvl w:val="0"/>
                                <w:numId w:val="8"/>
                              </w:numPr>
                              <w:rPr>
                                <w:rFonts w:ascii="Times New Roman" w:hAnsi="Times New Roman" w:cs="Times New Roman"/>
                                <w:sz w:val="28"/>
                              </w:rPr>
                            </w:pPr>
                            <w:r w:rsidRPr="00876DD4">
                              <w:rPr>
                                <w:rFonts w:ascii="Times New Roman" w:hAnsi="Times New Roman" w:cs="Times New Roman"/>
                              </w:rPr>
                              <w:t>A multiple case study design will be used for this study, and will be supported by several methods: document analysis, in-depth interviews, an adapted questionnaire, and workshops. Document analysis will be used to identify stakeholders, and a stakeholder mapping exercise will be utilized to gain a preliminary understanding of stakeholders’ roles and responsibilities. An adapted questionnaire will be used to understand collaboration strength as perceived by stakeholders, workshops will be conducted for each technical area serving as a “case” to improve common understanding among stakeholders on one another’s perceptions of collaboration strength.</w:t>
                            </w:r>
                          </w:p>
                          <w:p w14:paraId="680CD25A" w14:textId="4B190C3B" w:rsidR="00B441DE" w:rsidRPr="00876DD4" w:rsidRDefault="003E7E02" w:rsidP="00B441DE">
                            <w:pPr>
                              <w:pStyle w:val="ListParagraph"/>
                              <w:numPr>
                                <w:ilvl w:val="0"/>
                                <w:numId w:val="8"/>
                              </w:numPr>
                              <w:rPr>
                                <w:rFonts w:ascii="Times New Roman" w:hAnsi="Times New Roman" w:cs="Times New Roman"/>
                                <w:sz w:val="28"/>
                              </w:rPr>
                            </w:pPr>
                            <w:r w:rsidRPr="00876DD4">
                              <w:rPr>
                                <w:rFonts w:ascii="Times New Roman" w:hAnsi="Times New Roman" w:cs="Times New Roman"/>
                              </w:rPr>
                              <w:t xml:space="preserve">Information will be collected from technical experts and identified points of contact from key stakeholders in Ethiopia, including Government of Ethiopia, non-governmental organization, and US government technical experts. </w:t>
                            </w:r>
                            <w:r w:rsidR="00B441DE" w:rsidRPr="00876DD4">
                              <w:rPr>
                                <w:rFonts w:ascii="Times New Roman" w:hAnsi="Times New Roman" w:cs="Times New Roman"/>
                              </w:rPr>
                              <w:t xml:space="preserve">    </w:t>
                            </w:r>
                          </w:p>
                          <w:p w14:paraId="1AF70748" w14:textId="7D3236C3" w:rsidR="003E7E02" w:rsidRPr="00876DD4" w:rsidRDefault="003E7E02" w:rsidP="00B441DE">
                            <w:pPr>
                              <w:pStyle w:val="ListParagraph"/>
                              <w:numPr>
                                <w:ilvl w:val="0"/>
                                <w:numId w:val="8"/>
                              </w:numPr>
                              <w:rPr>
                                <w:rFonts w:ascii="Times New Roman" w:hAnsi="Times New Roman" w:cs="Times New Roman"/>
                                <w:sz w:val="28"/>
                              </w:rPr>
                            </w:pPr>
                            <w:r w:rsidRPr="00876DD4">
                              <w:rPr>
                                <w:rFonts w:ascii="Times New Roman" w:hAnsi="Times New Roman" w:cs="Times New Roman"/>
                              </w:rPr>
                              <w:t>Information collected will be analyzed using appropriate qualitative research methods, such as</w:t>
                            </w:r>
                            <w:r w:rsidR="00876DD4" w:rsidRPr="00876DD4">
                              <w:rPr>
                                <w:rFonts w:ascii="Times New Roman" w:hAnsi="Times New Roman" w:cs="Times New Roman"/>
                              </w:rPr>
                              <w:t xml:space="preserve"> inductive and deductive coding, and quantitative methods, such as descriptive statistical analysis. </w:t>
                            </w:r>
                            <w:r w:rsidRPr="00876DD4">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75.8pt;height:335.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">
                <v:textbox>
                  <w:txbxContent>
                    <w:p w14:paraId="67BEDD47" w14:textId="77777777" w:rsidR="00B441DE" w:rsidRPr="00B441DE" w:rsidRDefault="00B441DE" w:rsidP="00B441DE">
                      <w:pPr>
                        <w:pStyle w:val="ListParagraph"/>
                        <w:numPr>
                          <w:ilvl w:val="0"/>
                          <w:numId w:val="8"/>
                        </w:numPr>
                        <w:rPr>
                          <w:rFonts w:ascii="Times New Roman" w:hAnsi="Times New Roman" w:cs="Times New Roman"/>
                        </w:rPr>
                      </w:pPr>
                      <w:r w:rsidRPr="00B441DE">
                        <w:rPr>
                          <w:rFonts w:ascii="Times New Roman" w:hAnsi="Times New Roman" w:cs="Times New Roman"/>
                        </w:rPr>
                        <w:t>The goal of this study is to explore multi-sectoral collaboration in Ethiopia, in the context of strengthening public health capacities under the Global Health Security Agenda (GHSA). As GHSA implementation has progressed, it is unknown how collaboration across sectors is occurring in Ethiopia, and how it may be similar or different across the technical areas of GHSA</w:t>
                      </w:r>
                      <w:r w:rsidR="004D7A4C" w:rsidRPr="00B441DE">
                        <w:rPr>
                          <w:rFonts w:ascii="Times New Roman" w:hAnsi="Times New Roman" w:cs="Times New Roman"/>
                        </w:rPr>
                        <w:t>.</w:t>
                      </w:r>
                    </w:p>
                    <w:p w14:paraId="05438D07" w14:textId="21FC531A" w:rsidR="00AD6F62" w:rsidRDefault="00B441DE" w:rsidP="00B441DE">
                      <w:pPr>
                        <w:pStyle w:val="ListParagraph"/>
                        <w:numPr>
                          <w:ilvl w:val="0"/>
                          <w:numId w:val="8"/>
                        </w:numPr>
                        <w:rPr>
                          <w:rFonts w:ascii="Times New Roman" w:hAnsi="Times New Roman" w:cs="Times New Roman"/>
                        </w:rPr>
                      </w:pPr>
                      <w:r w:rsidRPr="00B441DE">
                        <w:rPr>
                          <w:rFonts w:ascii="Times New Roman" w:hAnsi="Times New Roman" w:cs="Times New Roman"/>
                        </w:rPr>
                        <w:t xml:space="preserve">The information collected in this study will be used by CDC technical experts to improve their collaboration efforts, and can also be utilized by partner nations and stakeholders to explore ways to enhance their own partnerships for improving public health systems and overall global health security. </w:t>
                      </w:r>
                      <w:r w:rsidR="004D7A4C" w:rsidRPr="00B441DE">
                        <w:rPr>
                          <w:rFonts w:ascii="Times New Roman" w:hAnsi="Times New Roman" w:cs="Times New Roman"/>
                        </w:rPr>
                        <w:t xml:space="preserve"> </w:t>
                      </w:r>
                    </w:p>
                    <w:p w14:paraId="3CC80B5F" w14:textId="77777777" w:rsidR="003E7E02" w:rsidRPr="00876DD4" w:rsidRDefault="00B441DE" w:rsidP="00B441DE">
                      <w:pPr>
                        <w:pStyle w:val="ListParagraph"/>
                        <w:numPr>
                          <w:ilvl w:val="0"/>
                          <w:numId w:val="8"/>
                        </w:numPr>
                        <w:rPr>
                          <w:rFonts w:ascii="Times New Roman" w:hAnsi="Times New Roman" w:cs="Times New Roman"/>
                          <w:sz w:val="28"/>
                        </w:rPr>
                      </w:pPr>
                      <w:r w:rsidRPr="00876DD4">
                        <w:rPr>
                          <w:rFonts w:ascii="Times New Roman" w:hAnsi="Times New Roman" w:cs="Times New Roman"/>
                        </w:rPr>
                        <w:t>A multiple case study design will be used for this study, and will be supported by several methods: document analysis, in-depth interviews, an adapted questionnaire, and workshops. Document analysis will be used to identify stakeholders, and a stakeholder mapping exercise will be utilized to gain a preliminary understanding of stakeholders’ roles and responsibilities. An adapted questionnaire will be used to understand collaboration strength as perceived by stakeholders, workshops will be conducted for each technical area serving as a “case” to improve common understanding among stakeholders on one another’s perceptions of collaboration strength.</w:t>
                      </w:r>
                    </w:p>
                    <w:p w14:paraId="680CD25A" w14:textId="4B190C3B" w:rsidR="00B441DE" w:rsidRPr="00876DD4" w:rsidRDefault="003E7E02" w:rsidP="00B441DE">
                      <w:pPr>
                        <w:pStyle w:val="ListParagraph"/>
                        <w:numPr>
                          <w:ilvl w:val="0"/>
                          <w:numId w:val="8"/>
                        </w:numPr>
                        <w:rPr>
                          <w:rFonts w:ascii="Times New Roman" w:hAnsi="Times New Roman" w:cs="Times New Roman"/>
                          <w:sz w:val="28"/>
                        </w:rPr>
                      </w:pPr>
                      <w:r w:rsidRPr="00876DD4">
                        <w:rPr>
                          <w:rFonts w:ascii="Times New Roman" w:hAnsi="Times New Roman" w:cs="Times New Roman"/>
                        </w:rPr>
                        <w:t xml:space="preserve">Information will be collected from technical experts and identified points of contact from key stakeholders in Ethiopia, including Government of Ethiopia, non-governmental organization, and US government technical experts. </w:t>
                      </w:r>
                      <w:r w:rsidR="00B441DE" w:rsidRPr="00876DD4">
                        <w:rPr>
                          <w:rFonts w:ascii="Times New Roman" w:hAnsi="Times New Roman" w:cs="Times New Roman"/>
                        </w:rPr>
                        <w:t xml:space="preserve">    </w:t>
                      </w:r>
                    </w:p>
                    <w:p w14:paraId="1AF70748" w14:textId="7D3236C3" w:rsidR="003E7E02" w:rsidRPr="00876DD4" w:rsidRDefault="003E7E02" w:rsidP="00B441DE">
                      <w:pPr>
                        <w:pStyle w:val="ListParagraph"/>
                        <w:numPr>
                          <w:ilvl w:val="0"/>
                          <w:numId w:val="8"/>
                        </w:numPr>
                        <w:rPr>
                          <w:rFonts w:ascii="Times New Roman" w:hAnsi="Times New Roman" w:cs="Times New Roman"/>
                          <w:sz w:val="28"/>
                        </w:rPr>
                      </w:pPr>
                      <w:r w:rsidRPr="00876DD4">
                        <w:rPr>
                          <w:rFonts w:ascii="Times New Roman" w:hAnsi="Times New Roman" w:cs="Times New Roman"/>
                        </w:rPr>
                        <w:t>Information collected will be analyzed using appropriate qualitative research methods, such as</w:t>
                      </w:r>
                      <w:r w:rsidR="00876DD4" w:rsidRPr="00876DD4">
                        <w:rPr>
                          <w:rFonts w:ascii="Times New Roman" w:hAnsi="Times New Roman" w:cs="Times New Roman"/>
                        </w:rPr>
                        <w:t xml:space="preserve"> inductive and deductive coding, and quantitative methods, such as descriptive statistical analysis. </w:t>
                      </w:r>
                      <w:r w:rsidRPr="00876DD4">
                        <w:rPr>
                          <w:rFonts w:ascii="Times New Roman" w:hAnsi="Times New Roman" w:cs="Times New Roman"/>
                        </w:rPr>
                        <w:t xml:space="preserve">  </w:t>
                      </w:r>
                    </w:p>
                  </w:txbxContent>
                </v:textbox>
                <w10:wrap type="square" anchorx="margin"/>
              </v:shape>
            </w:pict>
          </mc:Fallback>
        </mc:AlternateContent>
      </w:r>
      <w:r w:rsidR="003140FA" w:rsidRPr="006068B0">
        <w:rPr>
          <w:rFonts w:asciiTheme="minorHAnsi" w:hAnsiTheme="minorHAnsi"/>
        </w:rPr>
        <w:t>Justification</w:t>
      </w:r>
      <w:bookmarkEnd w:id="2"/>
    </w:p>
    <w:p w14:paraId="39C3BA31" w14:textId="77777777" w:rsidR="003140FA" w:rsidRPr="006068B0" w:rsidRDefault="003140FA" w:rsidP="003140FA"/>
    <w:p w14:paraId="24CAB841" w14:textId="77777777" w:rsidR="003140FA" w:rsidRPr="006068B0" w:rsidRDefault="003140FA" w:rsidP="003140FA">
      <w:pPr>
        <w:pStyle w:val="Heading2"/>
        <w:spacing w:before="0"/>
        <w:ind w:left="360"/>
        <w:rPr>
          <w:rFonts w:asciiTheme="minorHAnsi" w:hAnsiTheme="minorHAnsi"/>
        </w:rPr>
      </w:pPr>
      <w:bookmarkStart w:id="3" w:name="_Toc514156736"/>
      <w:r w:rsidRPr="006068B0">
        <w:rPr>
          <w:rFonts w:asciiTheme="minorHAnsi" w:hAnsiTheme="minorHAnsi"/>
        </w:rPr>
        <w:t>Circumstances Making the Collection of Information Necessary</w:t>
      </w:r>
      <w:bookmarkEnd w:id="3"/>
    </w:p>
    <w:p w14:paraId="100B4FE9" w14:textId="77777777" w:rsidR="003140FA" w:rsidRPr="006068B0" w:rsidRDefault="003140FA" w:rsidP="003140FA"/>
    <w:p w14:paraId="7FE3F0EC" w14:textId="7CB7866A" w:rsidR="000B26D4" w:rsidRDefault="000B26D4" w:rsidP="00F8196E">
      <w:pPr>
        <w:ind w:firstLine="432"/>
        <w:rPr>
          <w:rFonts w:ascii="Times New Roman" w:hAnsi="Times New Roman" w:cs="Times New Roman"/>
        </w:rPr>
      </w:pPr>
      <w:r w:rsidRPr="000B26D4">
        <w:rPr>
          <w:rFonts w:ascii="Times New Roman" w:hAnsi="Times New Roman" w:cs="Times New Roman"/>
        </w:rPr>
        <w:t xml:space="preserve">The </w:t>
      </w:r>
      <w:r>
        <w:rPr>
          <w:rFonts w:ascii="Times New Roman" w:hAnsi="Times New Roman" w:cs="Times New Roman"/>
        </w:rPr>
        <w:t xml:space="preserve">US </w:t>
      </w:r>
      <w:r w:rsidRPr="000B26D4">
        <w:rPr>
          <w:rFonts w:ascii="Times New Roman" w:hAnsi="Times New Roman" w:cs="Times New Roman"/>
        </w:rPr>
        <w:t xml:space="preserve">Centers for Disease Control </w:t>
      </w:r>
      <w:r>
        <w:rPr>
          <w:rFonts w:ascii="Times New Roman" w:hAnsi="Times New Roman" w:cs="Times New Roman"/>
        </w:rPr>
        <w:t xml:space="preserve">and Prevention </w:t>
      </w:r>
      <w:r w:rsidRPr="000B26D4">
        <w:rPr>
          <w:rFonts w:ascii="Times New Roman" w:hAnsi="Times New Roman" w:cs="Times New Roman"/>
        </w:rPr>
        <w:t>(CDC) request</w:t>
      </w:r>
      <w:r>
        <w:rPr>
          <w:rFonts w:ascii="Times New Roman" w:hAnsi="Times New Roman" w:cs="Times New Roman"/>
        </w:rPr>
        <w:t>s</w:t>
      </w:r>
      <w:r w:rsidRPr="000B26D4">
        <w:rPr>
          <w:rFonts w:ascii="Times New Roman" w:hAnsi="Times New Roman" w:cs="Times New Roman"/>
        </w:rPr>
        <w:t xml:space="preserve"> a </w:t>
      </w:r>
      <w:r w:rsidR="00E84B9D">
        <w:rPr>
          <w:rFonts w:ascii="Times New Roman" w:hAnsi="Times New Roman" w:cs="Times New Roman"/>
        </w:rPr>
        <w:t>two</w:t>
      </w:r>
      <w:r w:rsidRPr="000B26D4">
        <w:rPr>
          <w:rFonts w:ascii="Times New Roman" w:hAnsi="Times New Roman" w:cs="Times New Roman"/>
        </w:rPr>
        <w:t xml:space="preserve"> year approval from the Office of Management and Budget (OMB) for a new information collection request under the Paperwork Reduction Act of 1995 for </w:t>
      </w:r>
      <w:r>
        <w:rPr>
          <w:rFonts w:ascii="Times New Roman" w:hAnsi="Times New Roman" w:cs="Times New Roman"/>
        </w:rPr>
        <w:t>understanding how collaboration across sectors occurs for public health capacity building efforts in Ethiopia, and how it is similar and different for two technical areas of the Global Health Security Agenda (GHSA): 1) zoonotic diseases (ZD) and 2) public health emergency preparedness (PHEP).</w:t>
      </w:r>
      <w:r w:rsidR="00F039B9">
        <w:rPr>
          <w:rFonts w:ascii="Times New Roman" w:hAnsi="Times New Roman" w:cs="Times New Roman"/>
        </w:rPr>
        <w:t xml:space="preserve"> The World Health Organization (WHO) defines multi-sectoral collaboration as the relationships </w:t>
      </w:r>
      <w:r w:rsidR="00F039B9" w:rsidRPr="0075404B">
        <w:rPr>
          <w:rFonts w:ascii="Times New Roman" w:hAnsi="Times New Roman" w:cs="Times New Roman"/>
        </w:rPr>
        <w:t xml:space="preserve">between different sectors of society </w:t>
      </w:r>
      <w:r w:rsidR="00F039B9">
        <w:rPr>
          <w:rFonts w:ascii="Times New Roman" w:hAnsi="Times New Roman" w:cs="Times New Roman"/>
        </w:rPr>
        <w:t>that form to achieve health outcomes more effectively, efficiently or sustainably than would have been the case if the health sector was acting alone.</w:t>
      </w:r>
    </w:p>
    <w:p w14:paraId="427EC9AA" w14:textId="604DFA61" w:rsidR="000B26D4" w:rsidRDefault="00F8196E" w:rsidP="00F8196E">
      <w:pPr>
        <w:ind w:firstLine="432"/>
        <w:rPr>
          <w:rFonts w:ascii="Times New Roman" w:hAnsi="Times New Roman" w:cs="Times New Roman"/>
        </w:rPr>
      </w:pPr>
      <w:r>
        <w:rPr>
          <w:rFonts w:ascii="Times New Roman" w:hAnsi="Times New Roman" w:cs="Times New Roman"/>
        </w:rPr>
        <w:t xml:space="preserve">In the past decade, earthquakes in Haiti and Nepal, as well as infectious disease outbreaks in West Africa and the Americas have highlighted the importance of strengthening capacities and systems in all countries to adequately address public health events. </w:t>
      </w:r>
      <w:r w:rsidR="000B26D4">
        <w:rPr>
          <w:rFonts w:ascii="Times New Roman" w:hAnsi="Times New Roman" w:cs="Times New Roman"/>
        </w:rPr>
        <w:t>CDC has been working with partner nations to strengthen p</w:t>
      </w:r>
      <w:r>
        <w:rPr>
          <w:rFonts w:ascii="Times New Roman" w:hAnsi="Times New Roman" w:cs="Times New Roman"/>
        </w:rPr>
        <w:t>ublic health emergency preparedness (PHEP) related capacities</w:t>
      </w:r>
      <w:r w:rsidR="000B26D4">
        <w:rPr>
          <w:rFonts w:ascii="Times New Roman" w:hAnsi="Times New Roman" w:cs="Times New Roman"/>
        </w:rPr>
        <w:t>, which</w:t>
      </w:r>
      <w:r>
        <w:rPr>
          <w:rFonts w:ascii="Times New Roman" w:hAnsi="Times New Roman" w:cs="Times New Roman"/>
        </w:rPr>
        <w:t xml:space="preserve"> focus acutely on the resources and infrastructure required for communities and countries to effectively respond to incidents</w:t>
      </w:r>
      <w:r w:rsidR="000B26D4">
        <w:rPr>
          <w:rFonts w:ascii="Times New Roman" w:hAnsi="Times New Roman" w:cs="Times New Roman"/>
        </w:rPr>
        <w:t>, and z</w:t>
      </w:r>
      <w:r>
        <w:rPr>
          <w:rFonts w:ascii="Times New Roman" w:hAnsi="Times New Roman" w:cs="Times New Roman"/>
        </w:rPr>
        <w:t>oonotic disease (ZD) related capacities</w:t>
      </w:r>
      <w:r w:rsidR="000B26D4">
        <w:rPr>
          <w:rFonts w:ascii="Times New Roman" w:hAnsi="Times New Roman" w:cs="Times New Roman"/>
        </w:rPr>
        <w:t>, which</w:t>
      </w:r>
      <w:r>
        <w:rPr>
          <w:rFonts w:ascii="Times New Roman" w:hAnsi="Times New Roman" w:cs="Times New Roman"/>
        </w:rPr>
        <w:t xml:space="preserve"> center on minimizing the spread of diseases from animals to humans in domestic, agricultural and wildlife settings</w:t>
      </w:r>
      <w:r w:rsidR="000B26D4">
        <w:rPr>
          <w:rFonts w:ascii="Times New Roman" w:hAnsi="Times New Roman" w:cs="Times New Roman"/>
        </w:rPr>
        <w:t xml:space="preserve">. </w:t>
      </w:r>
      <w:r>
        <w:rPr>
          <w:rFonts w:ascii="Times New Roman" w:hAnsi="Times New Roman" w:cs="Times New Roman"/>
        </w:rPr>
        <w:t>PHEP and ZD are regarded as cross-cutting technical areas of public health, spanning numerous fields of practice and knowledge necessary to successfully mitigate the impacts of public health events. As a result, multi-sectoral collaboration – a cornerstone of many public health initiatives and programs – is a prominent feature of efforts and plans to strengthen PHEP and ZD capacitie</w:t>
      </w:r>
      <w:r w:rsidR="000B26D4">
        <w:rPr>
          <w:rFonts w:ascii="Times New Roman" w:hAnsi="Times New Roman" w:cs="Times New Roman"/>
        </w:rPr>
        <w:t xml:space="preserve">s. </w:t>
      </w:r>
    </w:p>
    <w:p w14:paraId="7A78B641" w14:textId="7AA113D6" w:rsidR="00F8196E" w:rsidRDefault="00F8196E" w:rsidP="00F8196E">
      <w:pPr>
        <w:ind w:firstLine="432"/>
        <w:rPr>
          <w:rFonts w:ascii="Times New Roman" w:hAnsi="Times New Roman" w:cs="Times New Roman"/>
        </w:rPr>
      </w:pPr>
      <w:r>
        <w:rPr>
          <w:rFonts w:ascii="Times New Roman" w:hAnsi="Times New Roman" w:cs="Times New Roman"/>
        </w:rPr>
        <w:t>While the importance of multi-sectoral collaboration for health strategies is widely recognized by global health</w:t>
      </w:r>
      <w:r w:rsidRPr="002E5B5C">
        <w:rPr>
          <w:rFonts w:ascii="Times New Roman" w:hAnsi="Times New Roman" w:cs="Times New Roman"/>
        </w:rPr>
        <w:t xml:space="preserve"> </w:t>
      </w:r>
      <w:r>
        <w:rPr>
          <w:rFonts w:ascii="Times New Roman" w:hAnsi="Times New Roman" w:cs="Times New Roman"/>
        </w:rPr>
        <w:t>experts and leaders, the evidence base on demonstrated benefits and advantages in public health capacity building is limited. Some research has been carried out to understand aspects of public health capacity strengthening efforts and their impact on global health security</w:t>
      </w:r>
      <w:r w:rsidR="000425A1">
        <w:rPr>
          <w:rFonts w:ascii="Times New Roman" w:hAnsi="Times New Roman" w:cs="Times New Roman"/>
        </w:rPr>
        <w:t xml:space="preserve"> (Kruk, 2008)</w:t>
      </w:r>
      <w:r>
        <w:rPr>
          <w:rFonts w:ascii="Times New Roman" w:hAnsi="Times New Roman" w:cs="Times New Roman"/>
        </w:rPr>
        <w:t>; however, it often focuses on high-income countries, such as the</w:t>
      </w:r>
      <w:r w:rsidR="000B26D4">
        <w:rPr>
          <w:rFonts w:ascii="Times New Roman" w:hAnsi="Times New Roman" w:cs="Times New Roman"/>
        </w:rPr>
        <w:t xml:space="preserve"> US</w:t>
      </w:r>
      <w:r w:rsidR="00FE0660">
        <w:rPr>
          <w:rFonts w:ascii="Times New Roman" w:hAnsi="Times New Roman" w:cs="Times New Roman"/>
        </w:rPr>
        <w:t xml:space="preserve"> (Hamblion, 2014)</w:t>
      </w:r>
      <w:r>
        <w:rPr>
          <w:rFonts w:ascii="Times New Roman" w:hAnsi="Times New Roman" w:cs="Times New Roman"/>
        </w:rPr>
        <w:t>.</w:t>
      </w:r>
      <w:r w:rsidR="000B26D4">
        <w:rPr>
          <w:rFonts w:ascii="Times New Roman" w:hAnsi="Times New Roman" w:cs="Times New Roman"/>
        </w:rPr>
        <w:t xml:space="preserve"> </w:t>
      </w:r>
      <w:r>
        <w:rPr>
          <w:rFonts w:ascii="Times New Roman" w:hAnsi="Times New Roman" w:cs="Times New Roman"/>
        </w:rPr>
        <w:t xml:space="preserve">More research is needed, particularly in low- and middle-income country settings, to understand how collaboration occurs across sectors to implement efforts to strengthen PHEP and ZD capacities and systems, and to gain a deeper understanding of the perspectives of partners involved in the collaboration.    </w:t>
      </w:r>
    </w:p>
    <w:p w14:paraId="3C0D3562" w14:textId="31B44AF3" w:rsidR="000B26D4" w:rsidRDefault="000B26D4" w:rsidP="000B26D4">
      <w:pPr>
        <w:ind w:firstLine="432"/>
        <w:rPr>
          <w:rFonts w:ascii="Times New Roman" w:hAnsi="Times New Roman" w:cs="Times New Roman"/>
        </w:rPr>
      </w:pPr>
      <w:r w:rsidRPr="000B26D4">
        <w:rPr>
          <w:rFonts w:ascii="Times New Roman" w:hAnsi="Times New Roman" w:cs="Times New Roman"/>
        </w:rPr>
        <w:t>This data collection is authorized by Section 301 of the Public Hea</w:t>
      </w:r>
      <w:r w:rsidR="00C33479">
        <w:rPr>
          <w:rFonts w:ascii="Times New Roman" w:hAnsi="Times New Roman" w:cs="Times New Roman"/>
        </w:rPr>
        <w:t xml:space="preserve">lth Service Act (42 U.S.C. 241) </w:t>
      </w:r>
      <w:r w:rsidR="00C33479" w:rsidRPr="00C33479">
        <w:rPr>
          <w:rFonts w:ascii="Times New Roman" w:hAnsi="Times New Roman" w:cs="Times New Roman"/>
          <w:b/>
        </w:rPr>
        <w:t>Attachment A</w:t>
      </w:r>
      <w:r w:rsidR="00C33479">
        <w:rPr>
          <w:rFonts w:ascii="Times New Roman" w:hAnsi="Times New Roman" w:cs="Times New Roman"/>
        </w:rPr>
        <w:t xml:space="preserve"> – </w:t>
      </w:r>
      <w:r w:rsidR="00C33479" w:rsidRPr="00C33479">
        <w:rPr>
          <w:rFonts w:ascii="Times New Roman" w:hAnsi="Times New Roman" w:cs="Times New Roman"/>
          <w:b/>
        </w:rPr>
        <w:t>Authorizing Legislation</w:t>
      </w:r>
      <w:r w:rsidR="00C33479">
        <w:rPr>
          <w:rFonts w:ascii="Times New Roman" w:hAnsi="Times New Roman" w:cs="Times New Roman"/>
        </w:rPr>
        <w:t xml:space="preserve">. </w:t>
      </w:r>
    </w:p>
    <w:p w14:paraId="6C27AC45" w14:textId="4908C688" w:rsidR="00F214B9" w:rsidRDefault="00F214B9" w:rsidP="000B26D4">
      <w:pPr>
        <w:ind w:firstLine="432"/>
        <w:rPr>
          <w:rFonts w:ascii="Times New Roman" w:hAnsi="Times New Roman" w:cs="Times New Roman"/>
        </w:rPr>
      </w:pPr>
    </w:p>
    <w:p w14:paraId="01FACCBF" w14:textId="77777777" w:rsidR="003140FA" w:rsidRPr="006068B0" w:rsidRDefault="003140FA" w:rsidP="003140FA">
      <w:pPr>
        <w:pStyle w:val="Heading2"/>
        <w:spacing w:before="0"/>
        <w:ind w:left="360"/>
        <w:rPr>
          <w:rFonts w:asciiTheme="minorHAnsi" w:hAnsiTheme="minorHAnsi"/>
        </w:rPr>
      </w:pPr>
      <w:bookmarkStart w:id="4" w:name="_Toc514156737"/>
      <w:r w:rsidRPr="006068B0">
        <w:rPr>
          <w:rFonts w:asciiTheme="minorHAnsi" w:hAnsiTheme="minorHAnsi"/>
        </w:rPr>
        <w:t>Purpose and Use of the Information Collection</w:t>
      </w:r>
      <w:bookmarkEnd w:id="4"/>
    </w:p>
    <w:p w14:paraId="0D8D7B61" w14:textId="06B5DB32" w:rsidR="003140FA" w:rsidRDefault="003140FA" w:rsidP="003140FA"/>
    <w:p w14:paraId="2CE5AE9F" w14:textId="146B3136" w:rsidR="00012A4E" w:rsidRDefault="00E14B99" w:rsidP="00012A4E">
      <w:pPr>
        <w:tabs>
          <w:tab w:val="left" w:pos="1860"/>
        </w:tabs>
        <w:ind w:firstLine="432"/>
        <w:rPr>
          <w:rFonts w:ascii="Times New Roman" w:hAnsi="Times New Roman" w:cs="Times New Roman"/>
        </w:rPr>
      </w:pPr>
      <w:r w:rsidRPr="00C33479">
        <w:rPr>
          <w:rFonts w:ascii="Times New Roman" w:hAnsi="Times New Roman" w:cs="Times New Roman"/>
        </w:rPr>
        <w:t xml:space="preserve">The purpose of the proposed research is to explore how multi-sectoral collaboration occurs for PHEP and ZD related activities implemented under the Global Health Security Agenda (GHSA). The study seeks to understand the landscape of stakeholders engaged in PHEP and ZD related capacity development, and their perspectives on one another’s roles and contributions to efforts. This research will also examine stakeholder perceptions on barriers and facilitators to collaboration under GHSA, overall and in each technical area. </w:t>
      </w:r>
    </w:p>
    <w:p w14:paraId="4B8A505A" w14:textId="1EC8CF71" w:rsidR="00F039B9" w:rsidRDefault="00E14B99" w:rsidP="00012A4E">
      <w:pPr>
        <w:tabs>
          <w:tab w:val="left" w:pos="1860"/>
        </w:tabs>
        <w:ind w:firstLine="432"/>
        <w:rPr>
          <w:rFonts w:ascii="Times New Roman" w:hAnsi="Times New Roman" w:cs="Times New Roman"/>
        </w:rPr>
      </w:pPr>
      <w:r w:rsidRPr="00C33479">
        <w:rPr>
          <w:rFonts w:ascii="Times New Roman" w:hAnsi="Times New Roman" w:cs="Times New Roman"/>
        </w:rPr>
        <w:t xml:space="preserve">Finally, this study will utilize a questionnaire </w:t>
      </w:r>
      <w:r w:rsidR="00F039B9">
        <w:rPr>
          <w:rFonts w:ascii="Times New Roman" w:hAnsi="Times New Roman" w:cs="Times New Roman"/>
        </w:rPr>
        <w:t xml:space="preserve">adapted from Thomson (2009) </w:t>
      </w:r>
      <w:r w:rsidRPr="00C33479">
        <w:rPr>
          <w:rFonts w:ascii="Times New Roman" w:hAnsi="Times New Roman" w:cs="Times New Roman"/>
        </w:rPr>
        <w:t xml:space="preserve">that measures collaboration across five key domains to foster dialogue between partners on the strength of multi-sectoral collaboration in Ethiopia for GHSA related ZD and PHEP activities. </w:t>
      </w:r>
    </w:p>
    <w:p w14:paraId="301FAF5E" w14:textId="77777777" w:rsidR="00E14B99" w:rsidRPr="00C33479" w:rsidRDefault="00E14B99" w:rsidP="008F5CCF">
      <w:pPr>
        <w:ind w:firstLine="432"/>
        <w:rPr>
          <w:rFonts w:ascii="Times New Roman" w:hAnsi="Times New Roman" w:cs="Times New Roman"/>
        </w:rPr>
      </w:pPr>
      <w:r w:rsidRPr="00C33479">
        <w:rPr>
          <w:rFonts w:ascii="Times New Roman" w:hAnsi="Times New Roman" w:cs="Times New Roman"/>
        </w:rPr>
        <w:t xml:space="preserve">Research findings will be compared across the two technical areas to understand similarities and differences in stakeholder environments and partner perspectives on collaboration under GHSA; they can also be used to identify opportunities to amplify successes and overcome challenges for stakeholders to collaborate across sectors – in Ethiopia and other countries – to achieve ZD and PHEP goals under GHSA. This research can enrich understanding among stakeholders of one another’s perspectives on collaborative efforts, and encourage further dialogue on how to best facilitate multi-sectoral collaboration for broad global agendas such as GHSA, and improved health outcomes overall. </w:t>
      </w:r>
    </w:p>
    <w:p w14:paraId="2CADC3AD" w14:textId="1C457B99" w:rsidR="00E14B99" w:rsidRDefault="00E14B99" w:rsidP="008F5CCF">
      <w:pPr>
        <w:ind w:firstLine="432"/>
        <w:rPr>
          <w:rFonts w:ascii="Times New Roman" w:hAnsi="Times New Roman" w:cs="Times New Roman"/>
        </w:rPr>
      </w:pPr>
      <w:r w:rsidRPr="00C33479">
        <w:rPr>
          <w:rFonts w:ascii="Times New Roman" w:hAnsi="Times New Roman" w:cs="Times New Roman"/>
        </w:rPr>
        <w:t>A multiple case study design will be used for this research, and will be supported by several methods: document analysis, in-depth interviews</w:t>
      </w:r>
      <w:r w:rsidR="00F72982" w:rsidRPr="00C33479">
        <w:rPr>
          <w:rFonts w:ascii="Times New Roman" w:hAnsi="Times New Roman" w:cs="Times New Roman"/>
        </w:rPr>
        <w:t xml:space="preserve"> </w:t>
      </w:r>
      <w:r w:rsidR="00DA1E30" w:rsidRPr="00C33479">
        <w:rPr>
          <w:rFonts w:ascii="Times New Roman" w:hAnsi="Times New Roman" w:cs="Times New Roman"/>
        </w:rPr>
        <w:t xml:space="preserve">(IDIs) </w:t>
      </w:r>
      <w:r w:rsidR="00F72982" w:rsidRPr="00C33479">
        <w:rPr>
          <w:rFonts w:ascii="Times New Roman" w:hAnsi="Times New Roman" w:cs="Times New Roman"/>
        </w:rPr>
        <w:t>(</w:t>
      </w:r>
      <w:r w:rsidR="00F72982" w:rsidRPr="00C33479">
        <w:rPr>
          <w:rFonts w:ascii="Times New Roman" w:hAnsi="Times New Roman" w:cs="Times New Roman"/>
          <w:b/>
        </w:rPr>
        <w:t>Attachment C</w:t>
      </w:r>
      <w:r w:rsidR="00F72982" w:rsidRPr="00C33479">
        <w:rPr>
          <w:rFonts w:ascii="Times New Roman" w:hAnsi="Times New Roman" w:cs="Times New Roman"/>
        </w:rPr>
        <w:t>)</w:t>
      </w:r>
      <w:r w:rsidRPr="00C33479">
        <w:rPr>
          <w:rFonts w:ascii="Times New Roman" w:hAnsi="Times New Roman" w:cs="Times New Roman"/>
        </w:rPr>
        <w:t>, an adapted questionnaire</w:t>
      </w:r>
      <w:r w:rsidR="00F72982" w:rsidRPr="00C33479">
        <w:rPr>
          <w:rFonts w:ascii="Times New Roman" w:hAnsi="Times New Roman" w:cs="Times New Roman"/>
        </w:rPr>
        <w:t xml:space="preserve"> (</w:t>
      </w:r>
      <w:r w:rsidR="00F72982" w:rsidRPr="00C33479">
        <w:rPr>
          <w:rFonts w:ascii="Times New Roman" w:hAnsi="Times New Roman" w:cs="Times New Roman"/>
          <w:b/>
        </w:rPr>
        <w:t>Attachment D</w:t>
      </w:r>
      <w:r w:rsidR="00F72982" w:rsidRPr="00C33479">
        <w:rPr>
          <w:rFonts w:ascii="Times New Roman" w:hAnsi="Times New Roman" w:cs="Times New Roman"/>
        </w:rPr>
        <w:t>)</w:t>
      </w:r>
      <w:r w:rsidRPr="00C33479">
        <w:rPr>
          <w:rFonts w:ascii="Times New Roman" w:hAnsi="Times New Roman" w:cs="Times New Roman"/>
        </w:rPr>
        <w:t>,</w:t>
      </w:r>
      <w:r w:rsidR="001A00D6">
        <w:rPr>
          <w:rFonts w:ascii="Times New Roman" w:hAnsi="Times New Roman" w:cs="Times New Roman"/>
        </w:rPr>
        <w:t xml:space="preserve"> and</w:t>
      </w:r>
      <w:r w:rsidRPr="00C33479">
        <w:rPr>
          <w:rFonts w:ascii="Times New Roman" w:hAnsi="Times New Roman" w:cs="Times New Roman"/>
        </w:rPr>
        <w:t xml:space="preserve"> </w:t>
      </w:r>
      <w:r w:rsidR="00012A4E">
        <w:rPr>
          <w:rFonts w:ascii="Times New Roman" w:hAnsi="Times New Roman" w:cs="Times New Roman"/>
        </w:rPr>
        <w:t>stakeholder workshops</w:t>
      </w:r>
      <w:r w:rsidR="001A00D6">
        <w:rPr>
          <w:rFonts w:ascii="Times New Roman" w:hAnsi="Times New Roman" w:cs="Times New Roman"/>
        </w:rPr>
        <w:t>.</w:t>
      </w:r>
      <w:r w:rsidRPr="00C33479">
        <w:rPr>
          <w:rFonts w:ascii="Times New Roman" w:hAnsi="Times New Roman" w:cs="Times New Roman"/>
        </w:rPr>
        <w:t xml:space="preserve">. The study will utilize document analysis to identify stakeholders, and a stakeholder mapping exercise to gain a preliminary understanding of stakeholders’ roles and responsibilities. 80 </w:t>
      </w:r>
      <w:r w:rsidR="00DA1E30" w:rsidRPr="00C33479">
        <w:rPr>
          <w:rFonts w:ascii="Times New Roman" w:hAnsi="Times New Roman" w:cs="Times New Roman"/>
        </w:rPr>
        <w:t>IDIs</w:t>
      </w:r>
      <w:r w:rsidRPr="00C33479">
        <w:rPr>
          <w:rFonts w:ascii="Times New Roman" w:hAnsi="Times New Roman" w:cs="Times New Roman"/>
        </w:rPr>
        <w:t xml:space="preserve"> </w:t>
      </w:r>
      <w:r w:rsidR="00F72982" w:rsidRPr="00C33479">
        <w:rPr>
          <w:rFonts w:ascii="Times New Roman" w:hAnsi="Times New Roman" w:cs="Times New Roman"/>
        </w:rPr>
        <w:t>(</w:t>
      </w:r>
      <w:r w:rsidR="00F72982" w:rsidRPr="00C33479">
        <w:rPr>
          <w:rFonts w:ascii="Times New Roman" w:hAnsi="Times New Roman" w:cs="Times New Roman"/>
          <w:b/>
        </w:rPr>
        <w:t>Attachment C</w:t>
      </w:r>
      <w:r w:rsidR="00F72982" w:rsidRPr="00C33479">
        <w:rPr>
          <w:rFonts w:ascii="Times New Roman" w:hAnsi="Times New Roman" w:cs="Times New Roman"/>
        </w:rPr>
        <w:t xml:space="preserve">) </w:t>
      </w:r>
      <w:r w:rsidRPr="00C33479">
        <w:rPr>
          <w:rFonts w:ascii="Times New Roman" w:hAnsi="Times New Roman" w:cs="Times New Roman"/>
        </w:rPr>
        <w:t xml:space="preserve">will be carried out to explore perspectives on roles and responsibilities, barriers and facilitators of collaboration, and overall satisfaction with the collaboration. Finally, the study will administer an adapted questionnaire </w:t>
      </w:r>
      <w:r w:rsidR="00F72982" w:rsidRPr="00C33479">
        <w:rPr>
          <w:rFonts w:ascii="Times New Roman" w:hAnsi="Times New Roman" w:cs="Times New Roman"/>
        </w:rPr>
        <w:t>(</w:t>
      </w:r>
      <w:r w:rsidR="00F72982" w:rsidRPr="00C33479">
        <w:rPr>
          <w:rFonts w:ascii="Times New Roman" w:hAnsi="Times New Roman" w:cs="Times New Roman"/>
          <w:b/>
        </w:rPr>
        <w:t>Attachment D</w:t>
      </w:r>
      <w:r w:rsidR="00F72982" w:rsidRPr="00C33479">
        <w:rPr>
          <w:rFonts w:ascii="Times New Roman" w:hAnsi="Times New Roman" w:cs="Times New Roman"/>
        </w:rPr>
        <w:t xml:space="preserve">), </w:t>
      </w:r>
      <w:r w:rsidRPr="00C33479">
        <w:rPr>
          <w:rFonts w:ascii="Times New Roman" w:hAnsi="Times New Roman" w:cs="Times New Roman"/>
        </w:rPr>
        <w:t xml:space="preserve">to understand collaboration strength as perceived by stakeholders, and conduct workshops </w:t>
      </w:r>
      <w:r w:rsidR="000D1BCE" w:rsidRPr="00C33479">
        <w:rPr>
          <w:rFonts w:ascii="Times New Roman" w:hAnsi="Times New Roman" w:cs="Times New Roman"/>
        </w:rPr>
        <w:t xml:space="preserve">for </w:t>
      </w:r>
      <w:r w:rsidRPr="00C33479">
        <w:rPr>
          <w:rFonts w:ascii="Times New Roman" w:hAnsi="Times New Roman" w:cs="Times New Roman"/>
        </w:rPr>
        <w:t xml:space="preserve"> each technical area serving as a “case” to improve common understanding amon</w:t>
      </w:r>
      <w:r w:rsidR="008F5CCF">
        <w:rPr>
          <w:rFonts w:ascii="Times New Roman" w:hAnsi="Times New Roman" w:cs="Times New Roman"/>
        </w:rPr>
        <w:t xml:space="preserve">g stakeholders on </w:t>
      </w:r>
      <w:r w:rsidRPr="00C33479">
        <w:rPr>
          <w:rFonts w:ascii="Times New Roman" w:hAnsi="Times New Roman" w:cs="Times New Roman"/>
        </w:rPr>
        <w:t>perceptions of collaboration strength</w:t>
      </w:r>
      <w:r w:rsidR="008F5CCF">
        <w:rPr>
          <w:rFonts w:ascii="Times New Roman" w:hAnsi="Times New Roman" w:cs="Times New Roman"/>
        </w:rPr>
        <w:t xml:space="preserve"> held across the collaboration</w:t>
      </w:r>
      <w:r w:rsidRPr="00C33479">
        <w:rPr>
          <w:rFonts w:ascii="Times New Roman" w:hAnsi="Times New Roman" w:cs="Times New Roman"/>
        </w:rPr>
        <w:t xml:space="preserve">.    </w:t>
      </w:r>
    </w:p>
    <w:p w14:paraId="4433C07C" w14:textId="2A404877" w:rsidR="00B13CD3" w:rsidRPr="00C33479" w:rsidRDefault="00B13CD3" w:rsidP="00B13CD3">
      <w:pPr>
        <w:ind w:firstLine="432"/>
        <w:rPr>
          <w:rFonts w:ascii="Times New Roman" w:hAnsi="Times New Roman" w:cs="Times New Roman"/>
        </w:rPr>
      </w:pPr>
      <w:r w:rsidRPr="00C33479">
        <w:rPr>
          <w:rFonts w:ascii="Times New Roman" w:hAnsi="Times New Roman" w:cs="Times New Roman"/>
        </w:rPr>
        <w:t xml:space="preserve">Information collected from document reviews and </w:t>
      </w:r>
      <w:r w:rsidR="008F5CCF">
        <w:rPr>
          <w:rFonts w:ascii="Times New Roman" w:hAnsi="Times New Roman" w:cs="Times New Roman"/>
        </w:rPr>
        <w:t>IDIs</w:t>
      </w:r>
      <w:r w:rsidRPr="00C33479">
        <w:rPr>
          <w:rFonts w:ascii="Times New Roman" w:hAnsi="Times New Roman" w:cs="Times New Roman"/>
        </w:rPr>
        <w:t xml:space="preserve"> (</w:t>
      </w:r>
      <w:r w:rsidRPr="00C33479">
        <w:rPr>
          <w:rFonts w:ascii="Times New Roman" w:hAnsi="Times New Roman" w:cs="Times New Roman"/>
          <w:b/>
        </w:rPr>
        <w:t>Attachment C</w:t>
      </w:r>
      <w:r w:rsidRPr="00C33479">
        <w:rPr>
          <w:rFonts w:ascii="Times New Roman" w:hAnsi="Times New Roman" w:cs="Times New Roman"/>
        </w:rPr>
        <w:t>) will be utilized to identify stakeholders and understand their perspectives on one another’s roles and responsibilities. IDI data will also be used to explore factors promoting and inhibiting collaboration, as well as overall stakeholder satisfaction with the collaboration. A questionnaire tool (</w:t>
      </w:r>
      <w:r w:rsidRPr="00C33479">
        <w:rPr>
          <w:rFonts w:ascii="Times New Roman" w:hAnsi="Times New Roman" w:cs="Times New Roman"/>
          <w:b/>
        </w:rPr>
        <w:t>Attachment D</w:t>
      </w:r>
      <w:r w:rsidRPr="00C33479">
        <w:rPr>
          <w:rFonts w:ascii="Times New Roman" w:hAnsi="Times New Roman" w:cs="Times New Roman"/>
        </w:rPr>
        <w:t>) will be used to gather data from the identified stakeholders on perceived collaboration strength, and will be followed up by a stakeholder workshop to further delve into these viewpoints. Triangulating data collected from the different research methods can reduce any bias associated with one method and can corroborate findings across data sources; this will hopefully lead to strengthened conclusions about collaboration across sectors for building public health capacities.</w:t>
      </w:r>
    </w:p>
    <w:p w14:paraId="37E84222" w14:textId="0B3A8E94" w:rsidR="00012A4E" w:rsidRDefault="00012A4E" w:rsidP="00012A4E">
      <w:pPr>
        <w:ind w:firstLine="432"/>
        <w:rPr>
          <w:rFonts w:ascii="Times New Roman" w:hAnsi="Times New Roman" w:cs="Times New Roman"/>
        </w:rPr>
      </w:pPr>
      <w:r>
        <w:rPr>
          <w:rFonts w:ascii="Times New Roman" w:hAnsi="Times New Roman" w:cs="Times New Roman"/>
        </w:rPr>
        <w:t xml:space="preserve">Document review is a method commonly employed in qualitative research, and is often a vital source of information to develop the detailed descriptions of context and environment that are valuable facets of case studies. </w:t>
      </w:r>
      <w:r w:rsidR="009868D3">
        <w:rPr>
          <w:rFonts w:ascii="Times New Roman" w:hAnsi="Times New Roman" w:cs="Times New Roman"/>
        </w:rPr>
        <w:t>CDC</w:t>
      </w:r>
      <w:r>
        <w:rPr>
          <w:rFonts w:ascii="Times New Roman" w:hAnsi="Times New Roman" w:cs="Times New Roman"/>
        </w:rPr>
        <w:t xml:space="preserve"> will review official GHSA and Ethiopian government documentation from the past ten years (since 2008) to gain a preliminary understanding of formal partnerships between the country’s public and private entities, international organizations providing external assistance, and bilateral engagements with other country governments for implementing GHSA activities for ZD and PHEP in Ethiopia. This includes GHSA country roadmaps and work plans, as well as national strategies and plans that either affect GHSA implementation or were put into place because of GHSA. It is assumed that GHSA will build upon existing networks, strategies and policies the country has established. A document review fr</w:t>
      </w:r>
      <w:r w:rsidR="00706A86">
        <w:rPr>
          <w:rFonts w:ascii="Times New Roman" w:hAnsi="Times New Roman" w:cs="Times New Roman"/>
        </w:rPr>
        <w:t>om 2008</w:t>
      </w:r>
      <w:r>
        <w:rPr>
          <w:rFonts w:ascii="Times New Roman" w:hAnsi="Times New Roman" w:cs="Times New Roman"/>
        </w:rPr>
        <w:t xml:space="preserve"> to present can capture multi-year initiatives the FMOH may be updating periodically, and any notable shifts prompted by political administration changes, since elections occur every five years. Earlier documentation will be reviewed for historical context, but not for specific indications of GHSA-related stakeholder engagement. If </w:t>
      </w:r>
      <w:r w:rsidR="009868D3">
        <w:rPr>
          <w:rFonts w:ascii="Times New Roman" w:hAnsi="Times New Roman" w:cs="Times New Roman"/>
        </w:rPr>
        <w:t>CDC</w:t>
      </w:r>
      <w:r>
        <w:rPr>
          <w:rFonts w:ascii="Times New Roman" w:hAnsi="Times New Roman" w:cs="Times New Roman"/>
        </w:rPr>
        <w:t xml:space="preserve"> determine that more information is still needed to identify key partners in current GHSA efforts, </w:t>
      </w:r>
      <w:r w:rsidR="009868D3">
        <w:rPr>
          <w:rFonts w:ascii="Times New Roman" w:hAnsi="Times New Roman" w:cs="Times New Roman"/>
        </w:rPr>
        <w:t>CDC</w:t>
      </w:r>
      <w:r>
        <w:rPr>
          <w:rFonts w:ascii="Times New Roman" w:hAnsi="Times New Roman" w:cs="Times New Roman"/>
        </w:rPr>
        <w:t xml:space="preserve"> will expand the review to</w:t>
      </w:r>
      <w:r w:rsidR="00706A86">
        <w:rPr>
          <w:rFonts w:ascii="Times New Roman" w:hAnsi="Times New Roman" w:cs="Times New Roman"/>
        </w:rPr>
        <w:t xml:space="preserve"> include documents prior to 2008</w:t>
      </w:r>
      <w:r>
        <w:rPr>
          <w:rFonts w:ascii="Times New Roman" w:hAnsi="Times New Roman" w:cs="Times New Roman"/>
        </w:rPr>
        <w:t xml:space="preserve">. If accessible, documents indicating budgets and responsibilities of these partners will also be reviewed, to better understand anticipated roles and investments of partners in capacity building activities under GHSA.   </w:t>
      </w:r>
    </w:p>
    <w:p w14:paraId="3E1C8700" w14:textId="607C737E" w:rsidR="00012A4E" w:rsidRDefault="00012A4E" w:rsidP="009868D3">
      <w:pPr>
        <w:ind w:firstLine="432"/>
        <w:rPr>
          <w:rFonts w:ascii="Times New Roman" w:hAnsi="Times New Roman" w:cs="Times New Roman"/>
        </w:rPr>
      </w:pPr>
      <w:r>
        <w:rPr>
          <w:rFonts w:ascii="Times New Roman" w:hAnsi="Times New Roman" w:cs="Times New Roman"/>
        </w:rPr>
        <w:t>There are various ways to define the term “stakeholder”</w:t>
      </w:r>
      <w:r w:rsidR="00706A86">
        <w:rPr>
          <w:rFonts w:ascii="Times New Roman" w:hAnsi="Times New Roman" w:cs="Times New Roman"/>
        </w:rPr>
        <w:t>;</w:t>
      </w:r>
      <w:r>
        <w:rPr>
          <w:rFonts w:ascii="Times New Roman" w:hAnsi="Times New Roman" w:cs="Times New Roman"/>
        </w:rPr>
        <w:t xml:space="preserve"> </w:t>
      </w:r>
      <w:r w:rsidR="00706A86">
        <w:rPr>
          <w:rFonts w:ascii="Times New Roman" w:hAnsi="Times New Roman" w:cs="Times New Roman"/>
        </w:rPr>
        <w:t>f</w:t>
      </w:r>
      <w:r>
        <w:rPr>
          <w:rFonts w:ascii="Times New Roman" w:hAnsi="Times New Roman" w:cs="Times New Roman"/>
        </w:rPr>
        <w:t xml:space="preserve">or the purposes of this research, a narrower definition presented by Brugha (2000) will be used to focus only on those entities that can influence the policy or program issue of interest. Stakeholders may engage in GHSA implementation in different ways, and the extent of their engagement may vary. Primary stakeholders are essential to the collaboration’s survival and success, while secondary stakeholders are not essential, but are still regular participants in dialogue and implementation efforts. For this study, it is important to understand how both primary and secondary stakeholders influence the overall direction and/or execution of activities to support implementation. </w:t>
      </w:r>
      <w:r w:rsidR="009868D3">
        <w:rPr>
          <w:rFonts w:ascii="Times New Roman" w:hAnsi="Times New Roman" w:cs="Times New Roman"/>
        </w:rPr>
        <w:t>CDC</w:t>
      </w:r>
      <w:r>
        <w:rPr>
          <w:rFonts w:ascii="Times New Roman" w:hAnsi="Times New Roman" w:cs="Times New Roman"/>
        </w:rPr>
        <w:t xml:space="preserve"> will use the following inclusion criteria to categorize partners as primary and secondary stakeholders:</w:t>
      </w:r>
    </w:p>
    <w:p w14:paraId="6773CF42" w14:textId="7E2A2B37" w:rsidR="00012A4E" w:rsidRDefault="00012A4E" w:rsidP="00012A4E">
      <w:pPr>
        <w:ind w:firstLine="432"/>
        <w:rPr>
          <w:rFonts w:ascii="Times New Roman" w:hAnsi="Times New Roman" w:cs="Times New Roman"/>
        </w:rPr>
      </w:pPr>
    </w:p>
    <w:p w14:paraId="32C8D2EB" w14:textId="01243BF5" w:rsidR="008F5CCF" w:rsidRDefault="008F5CCF" w:rsidP="00012A4E">
      <w:pPr>
        <w:ind w:firstLine="432"/>
        <w:rPr>
          <w:rFonts w:ascii="Times New Roman" w:hAnsi="Times New Roman" w:cs="Times New Roman"/>
        </w:rPr>
      </w:pPr>
    </w:p>
    <w:p w14:paraId="661CCEFD" w14:textId="16683EB1" w:rsidR="008F5CCF" w:rsidRDefault="008F5CCF" w:rsidP="00012A4E">
      <w:pPr>
        <w:ind w:firstLine="432"/>
        <w:rPr>
          <w:rFonts w:ascii="Times New Roman" w:hAnsi="Times New Roman" w:cs="Times New Roman"/>
        </w:rPr>
      </w:pPr>
    </w:p>
    <w:p w14:paraId="3839C47F" w14:textId="46D89BA2" w:rsidR="008F5CCF" w:rsidRDefault="008F5CCF" w:rsidP="00012A4E">
      <w:pPr>
        <w:ind w:firstLine="432"/>
        <w:rPr>
          <w:rFonts w:ascii="Times New Roman" w:hAnsi="Times New Roman" w:cs="Times New Roman"/>
        </w:rPr>
      </w:pPr>
    </w:p>
    <w:p w14:paraId="412445A0" w14:textId="77777777" w:rsidR="008F5CCF" w:rsidRDefault="008F5CCF" w:rsidP="00012A4E">
      <w:pPr>
        <w:spacing w:line="360" w:lineRule="auto"/>
        <w:ind w:firstLine="432"/>
        <w:jc w:val="center"/>
        <w:rPr>
          <w:rFonts w:ascii="Times New Roman" w:hAnsi="Times New Roman" w:cs="Times New Roman"/>
          <w:b/>
          <w:sz w:val="20"/>
        </w:rPr>
      </w:pPr>
    </w:p>
    <w:p w14:paraId="60E30305" w14:textId="73EF5F34" w:rsidR="00012A4E" w:rsidRPr="000D06A9" w:rsidRDefault="00012A4E" w:rsidP="00012A4E">
      <w:pPr>
        <w:spacing w:line="360" w:lineRule="auto"/>
        <w:ind w:firstLine="432"/>
        <w:jc w:val="center"/>
        <w:rPr>
          <w:rFonts w:ascii="Times New Roman" w:hAnsi="Times New Roman" w:cs="Times New Roman"/>
          <w:b/>
        </w:rPr>
      </w:pPr>
      <w:r w:rsidRPr="000D06A9">
        <w:rPr>
          <w:rFonts w:ascii="Times New Roman" w:hAnsi="Times New Roman" w:cs="Times New Roman"/>
          <w:b/>
          <w:sz w:val="20"/>
        </w:rPr>
        <w:t xml:space="preserve">Table </w:t>
      </w:r>
      <w:r>
        <w:rPr>
          <w:rFonts w:ascii="Times New Roman" w:hAnsi="Times New Roman" w:cs="Times New Roman"/>
          <w:b/>
          <w:sz w:val="20"/>
        </w:rPr>
        <w:t>4</w:t>
      </w:r>
      <w:r w:rsidRPr="000D06A9">
        <w:rPr>
          <w:rFonts w:ascii="Times New Roman" w:hAnsi="Times New Roman" w:cs="Times New Roman"/>
          <w:b/>
          <w:sz w:val="20"/>
        </w:rPr>
        <w:t>. Inclusion criteria for primary and secondary stakeholders</w:t>
      </w:r>
    </w:p>
    <w:tbl>
      <w:tblPr>
        <w:tblStyle w:val="TableGrid"/>
        <w:tblW w:w="0" w:type="auto"/>
        <w:tblLayout w:type="fixed"/>
        <w:tblLook w:val="04A0" w:firstRow="1" w:lastRow="0" w:firstColumn="1" w:lastColumn="0" w:noHBand="0" w:noVBand="1"/>
      </w:tblPr>
      <w:tblGrid>
        <w:gridCol w:w="1165"/>
        <w:gridCol w:w="5040"/>
        <w:gridCol w:w="3145"/>
      </w:tblGrid>
      <w:tr w:rsidR="00012A4E" w14:paraId="6DCB6EFD" w14:textId="77777777" w:rsidTr="00385B2E">
        <w:tc>
          <w:tcPr>
            <w:tcW w:w="1165" w:type="dxa"/>
          </w:tcPr>
          <w:p w14:paraId="7FF7D42B" w14:textId="77777777" w:rsidR="00012A4E" w:rsidRDefault="00012A4E" w:rsidP="00385B2E">
            <w:pPr>
              <w:rPr>
                <w:rFonts w:ascii="Times New Roman" w:hAnsi="Times New Roman" w:cs="Times New Roman"/>
              </w:rPr>
            </w:pPr>
          </w:p>
        </w:tc>
        <w:tc>
          <w:tcPr>
            <w:tcW w:w="5040" w:type="dxa"/>
          </w:tcPr>
          <w:p w14:paraId="61937167" w14:textId="77777777" w:rsidR="00012A4E" w:rsidRDefault="00012A4E" w:rsidP="00385B2E">
            <w:pPr>
              <w:rPr>
                <w:rFonts w:ascii="Times New Roman" w:hAnsi="Times New Roman" w:cs="Times New Roman"/>
              </w:rPr>
            </w:pPr>
            <w:r>
              <w:rPr>
                <w:rFonts w:ascii="Times New Roman" w:hAnsi="Times New Roman" w:cs="Times New Roman"/>
              </w:rPr>
              <w:t>Primary stakeholder</w:t>
            </w:r>
          </w:p>
        </w:tc>
        <w:tc>
          <w:tcPr>
            <w:tcW w:w="3145" w:type="dxa"/>
          </w:tcPr>
          <w:p w14:paraId="707258F4" w14:textId="77777777" w:rsidR="00012A4E" w:rsidRDefault="00012A4E" w:rsidP="00385B2E">
            <w:pPr>
              <w:rPr>
                <w:rFonts w:ascii="Times New Roman" w:hAnsi="Times New Roman" w:cs="Times New Roman"/>
              </w:rPr>
            </w:pPr>
            <w:r>
              <w:rPr>
                <w:rFonts w:ascii="Times New Roman" w:hAnsi="Times New Roman" w:cs="Times New Roman"/>
              </w:rPr>
              <w:t>Secondary stakeholder</w:t>
            </w:r>
          </w:p>
        </w:tc>
      </w:tr>
      <w:tr w:rsidR="00012A4E" w14:paraId="10671629" w14:textId="77777777" w:rsidTr="00385B2E">
        <w:tc>
          <w:tcPr>
            <w:tcW w:w="1165" w:type="dxa"/>
          </w:tcPr>
          <w:p w14:paraId="306DE4E9" w14:textId="77777777" w:rsidR="00012A4E" w:rsidRDefault="00012A4E" w:rsidP="00385B2E">
            <w:pPr>
              <w:rPr>
                <w:rFonts w:ascii="Times New Roman" w:hAnsi="Times New Roman" w:cs="Times New Roman"/>
              </w:rPr>
            </w:pPr>
            <w:r>
              <w:rPr>
                <w:rFonts w:ascii="Times New Roman" w:hAnsi="Times New Roman" w:cs="Times New Roman"/>
              </w:rPr>
              <w:t>Inclusion criteria</w:t>
            </w:r>
          </w:p>
        </w:tc>
        <w:tc>
          <w:tcPr>
            <w:tcW w:w="5040" w:type="dxa"/>
          </w:tcPr>
          <w:p w14:paraId="02F38202" w14:textId="77777777" w:rsidR="00012A4E" w:rsidRDefault="00012A4E" w:rsidP="00385B2E">
            <w:pPr>
              <w:pStyle w:val="ListParagraph"/>
              <w:numPr>
                <w:ilvl w:val="0"/>
                <w:numId w:val="10"/>
              </w:numPr>
              <w:rPr>
                <w:rFonts w:ascii="Times New Roman" w:hAnsi="Times New Roman" w:cs="Times New Roman"/>
                <w:sz w:val="22"/>
              </w:rPr>
            </w:pPr>
            <w:r w:rsidRPr="00770003">
              <w:rPr>
                <w:rFonts w:ascii="Times New Roman" w:hAnsi="Times New Roman" w:cs="Times New Roman"/>
                <w:sz w:val="22"/>
              </w:rPr>
              <w:t>Decision-making role or authority in implementation</w:t>
            </w:r>
          </w:p>
          <w:p w14:paraId="52CF4584" w14:textId="77777777" w:rsidR="00012A4E" w:rsidRPr="00770003" w:rsidRDefault="00012A4E" w:rsidP="00385B2E">
            <w:pPr>
              <w:pStyle w:val="ListParagraph"/>
              <w:numPr>
                <w:ilvl w:val="0"/>
                <w:numId w:val="10"/>
              </w:numPr>
              <w:rPr>
                <w:rFonts w:ascii="Times New Roman" w:hAnsi="Times New Roman" w:cs="Times New Roman"/>
                <w:sz w:val="22"/>
              </w:rPr>
            </w:pPr>
            <w:r>
              <w:rPr>
                <w:rFonts w:ascii="Times New Roman" w:hAnsi="Times New Roman" w:cs="Times New Roman"/>
                <w:sz w:val="22"/>
              </w:rPr>
              <w:t>Directly engaged in developing or operationalizing implementation strategy</w:t>
            </w:r>
          </w:p>
          <w:p w14:paraId="74AABB09" w14:textId="77777777" w:rsidR="00012A4E" w:rsidRPr="00770003" w:rsidRDefault="00012A4E" w:rsidP="00385B2E">
            <w:pPr>
              <w:pStyle w:val="ListParagraph"/>
              <w:numPr>
                <w:ilvl w:val="0"/>
                <w:numId w:val="10"/>
              </w:numPr>
              <w:rPr>
                <w:rFonts w:ascii="Times New Roman" w:hAnsi="Times New Roman" w:cs="Times New Roman"/>
                <w:sz w:val="22"/>
              </w:rPr>
            </w:pPr>
            <w:r>
              <w:rPr>
                <w:rFonts w:ascii="Times New Roman" w:hAnsi="Times New Roman" w:cs="Times New Roman"/>
                <w:sz w:val="22"/>
              </w:rPr>
              <w:t>C</w:t>
            </w:r>
            <w:r w:rsidRPr="00770003">
              <w:rPr>
                <w:rFonts w:ascii="Times New Roman" w:hAnsi="Times New Roman" w:cs="Times New Roman"/>
                <w:sz w:val="22"/>
              </w:rPr>
              <w:t>ontributor of majority of financial or personnel resources for implementation</w:t>
            </w:r>
          </w:p>
          <w:p w14:paraId="54D63032" w14:textId="77777777" w:rsidR="00012A4E" w:rsidRPr="00770003" w:rsidRDefault="00012A4E" w:rsidP="00385B2E">
            <w:pPr>
              <w:pStyle w:val="ListParagraph"/>
              <w:numPr>
                <w:ilvl w:val="0"/>
                <w:numId w:val="10"/>
              </w:numPr>
              <w:rPr>
                <w:rFonts w:ascii="Times New Roman" w:hAnsi="Times New Roman" w:cs="Times New Roman"/>
              </w:rPr>
            </w:pPr>
            <w:r>
              <w:rPr>
                <w:rFonts w:ascii="Times New Roman" w:hAnsi="Times New Roman" w:cs="Times New Roman"/>
                <w:sz w:val="22"/>
              </w:rPr>
              <w:t>Source of t</w:t>
            </w:r>
            <w:r w:rsidRPr="00770003">
              <w:rPr>
                <w:rFonts w:ascii="Times New Roman" w:hAnsi="Times New Roman" w:cs="Times New Roman"/>
                <w:sz w:val="22"/>
              </w:rPr>
              <w:t>echnical expertise</w:t>
            </w:r>
            <w:r>
              <w:rPr>
                <w:rFonts w:ascii="Times New Roman" w:hAnsi="Times New Roman" w:cs="Times New Roman"/>
                <w:sz w:val="22"/>
              </w:rPr>
              <w:t xml:space="preserve"> informing implementation approach/priorities</w:t>
            </w:r>
          </w:p>
        </w:tc>
        <w:tc>
          <w:tcPr>
            <w:tcW w:w="3145" w:type="dxa"/>
          </w:tcPr>
          <w:p w14:paraId="3803C59B" w14:textId="77777777" w:rsidR="00012A4E" w:rsidRPr="009C2AA5" w:rsidRDefault="00012A4E" w:rsidP="00385B2E">
            <w:pPr>
              <w:pStyle w:val="ListParagraph"/>
              <w:numPr>
                <w:ilvl w:val="0"/>
                <w:numId w:val="10"/>
              </w:numPr>
              <w:rPr>
                <w:rFonts w:ascii="Times New Roman" w:hAnsi="Times New Roman" w:cs="Times New Roman"/>
              </w:rPr>
            </w:pPr>
            <w:r>
              <w:rPr>
                <w:rFonts w:ascii="Times New Roman" w:hAnsi="Times New Roman" w:cs="Times New Roman"/>
                <w:sz w:val="22"/>
              </w:rPr>
              <w:t>Technical expertise to implement activities, but no decision-making role or governing authority</w:t>
            </w:r>
          </w:p>
          <w:p w14:paraId="03C0A42D" w14:textId="77777777" w:rsidR="00012A4E" w:rsidRPr="009C2AA5" w:rsidRDefault="00012A4E" w:rsidP="00385B2E">
            <w:pPr>
              <w:pStyle w:val="ListParagraph"/>
              <w:numPr>
                <w:ilvl w:val="0"/>
                <w:numId w:val="10"/>
              </w:numPr>
              <w:rPr>
                <w:rFonts w:ascii="Times New Roman" w:hAnsi="Times New Roman" w:cs="Times New Roman"/>
              </w:rPr>
            </w:pPr>
            <w:r>
              <w:rPr>
                <w:rFonts w:ascii="Times New Roman" w:hAnsi="Times New Roman" w:cs="Times New Roman"/>
                <w:sz w:val="22"/>
              </w:rPr>
              <w:t>Bolster implementation efforts, but are not indispensable or vital to its success</w:t>
            </w:r>
          </w:p>
        </w:tc>
      </w:tr>
    </w:tbl>
    <w:p w14:paraId="5DC9E521" w14:textId="77777777" w:rsidR="00012A4E" w:rsidRDefault="00012A4E" w:rsidP="00012A4E">
      <w:pPr>
        <w:pStyle w:val="ListParagraph"/>
        <w:ind w:left="0" w:firstLine="432"/>
        <w:rPr>
          <w:rFonts w:ascii="Times New Roman" w:hAnsi="Times New Roman" w:cs="Times New Roman"/>
        </w:rPr>
      </w:pPr>
    </w:p>
    <w:p w14:paraId="256812B5" w14:textId="77777777" w:rsidR="00012A4E" w:rsidRDefault="00012A4E" w:rsidP="00012A4E">
      <w:pPr>
        <w:pStyle w:val="ListParagraph"/>
        <w:ind w:left="0"/>
        <w:rPr>
          <w:rFonts w:ascii="Times New Roman" w:hAnsi="Times New Roman" w:cs="Times New Roman"/>
        </w:rPr>
      </w:pPr>
      <w:r>
        <w:rPr>
          <w:rFonts w:ascii="Times New Roman" w:hAnsi="Times New Roman" w:cs="Times New Roman"/>
        </w:rPr>
        <w:t xml:space="preserve">Primary and secondary stakeholders for this study can include non-profit organizations, multi-lateral organizations, and government entities; they can be units or groups within an institution, and may even be different entities within the same institution that may be charged with distinct responsibilities under GHSA, or represent independent interests. The following Ethiopian government entities are confirmed leads for implementing ZD and PHEP related activities: </w:t>
      </w:r>
    </w:p>
    <w:p w14:paraId="24A27CED" w14:textId="77777777" w:rsidR="00012A4E" w:rsidRDefault="00012A4E" w:rsidP="00012A4E">
      <w:pPr>
        <w:pStyle w:val="ListParagraph"/>
        <w:numPr>
          <w:ilvl w:val="0"/>
          <w:numId w:val="11"/>
        </w:numPr>
        <w:rPr>
          <w:rFonts w:ascii="Times New Roman" w:hAnsi="Times New Roman" w:cs="Times New Roman"/>
        </w:rPr>
      </w:pPr>
      <w:r w:rsidRPr="0063751A">
        <w:rPr>
          <w:rFonts w:ascii="Times New Roman" w:hAnsi="Times New Roman" w:cs="Times New Roman"/>
        </w:rPr>
        <w:t xml:space="preserve">the Federal Ministry of Livestock and Fisheries Resources Development (FMOLFRD), which includes the National Animal Health Diagnostic and Investigation Center (NAHDIC) and the National Veterinary Institute (NVI); </w:t>
      </w:r>
    </w:p>
    <w:p w14:paraId="089F5B68" w14:textId="77777777" w:rsidR="00012A4E" w:rsidRPr="006527A3" w:rsidRDefault="00012A4E" w:rsidP="00012A4E">
      <w:pPr>
        <w:pStyle w:val="ListParagraph"/>
        <w:numPr>
          <w:ilvl w:val="0"/>
          <w:numId w:val="11"/>
        </w:numPr>
        <w:rPr>
          <w:rFonts w:ascii="Times New Roman" w:hAnsi="Times New Roman" w:cs="Times New Roman"/>
        </w:rPr>
      </w:pPr>
      <w:r w:rsidRPr="006527A3">
        <w:rPr>
          <w:rFonts w:ascii="Times New Roman" w:hAnsi="Times New Roman" w:cs="Times New Roman"/>
        </w:rPr>
        <w:t>the Federal Ministry of Health (FMOH), which includes the Ethiopian Food, Medicine and Health Care Administration and Control Authority (EFMHACA), the Ethiopian Public Health Institute (EPHI), and regional health authorities.</w:t>
      </w:r>
    </w:p>
    <w:p w14:paraId="648246F2" w14:textId="77777777" w:rsidR="00012A4E" w:rsidRDefault="00012A4E" w:rsidP="00012A4E">
      <w:pPr>
        <w:rPr>
          <w:rFonts w:ascii="Times New Roman" w:hAnsi="Times New Roman" w:cs="Times New Roman"/>
        </w:rPr>
      </w:pPr>
    </w:p>
    <w:p w14:paraId="39011D23" w14:textId="74E8AB85" w:rsidR="00E14B99" w:rsidRDefault="00012A4E" w:rsidP="00012A4E">
      <w:pPr>
        <w:rPr>
          <w:rFonts w:ascii="Times New Roman" w:hAnsi="Times New Roman" w:cs="Times New Roman"/>
        </w:rPr>
      </w:pPr>
      <w:r>
        <w:rPr>
          <w:rFonts w:ascii="Times New Roman" w:hAnsi="Times New Roman" w:cs="Times New Roman"/>
        </w:rPr>
        <w:t>These ministries will have identified stakeholders for the relevant capacity strengthening efforts, and it is likely that multiple departments or units within the Ministries are supporting GHSA implementation for ZD and PHEP in different ways. There will also likely be a number of external partners engaged in activities. Some of these partners will be captured in official documentation for GHSA implementation, with agreements outlining monetary resources and positions in an organizational structure, while others may be brought in through more informal methods.</w:t>
      </w:r>
    </w:p>
    <w:p w14:paraId="0A79C965" w14:textId="39707E7A" w:rsidR="00012A4E" w:rsidRDefault="00706A86" w:rsidP="00012A4E">
      <w:pPr>
        <w:tabs>
          <w:tab w:val="left" w:pos="1860"/>
        </w:tabs>
        <w:ind w:firstLine="432"/>
        <w:rPr>
          <w:rFonts w:ascii="Times New Roman" w:hAnsi="Times New Roman" w:cs="Times New Roman"/>
        </w:rPr>
      </w:pPr>
      <w:r>
        <w:rPr>
          <w:rFonts w:ascii="Times New Roman" w:hAnsi="Times New Roman" w:cs="Times New Roman"/>
        </w:rPr>
        <w:t>For the adapted questionnaire, t</w:t>
      </w:r>
      <w:r w:rsidR="00012A4E">
        <w:rPr>
          <w:rFonts w:ascii="Times New Roman" w:hAnsi="Times New Roman" w:cs="Times New Roman"/>
        </w:rPr>
        <w:t xml:space="preserve">he collaboration domains that form the basis of the tool were developed after an extensive review of multidisciplinary literature on organizational behavior and definitions of collaborative processes (Thomson, 2009). The tool was initially comprised of 56 items, and researchers underwent a process to test the construct validity of these items and determine the extent to which the five domains represent the construct of collaboration. The tool was administered as a mailed questionnaire to 1,382 directors of organizations participating in the AmeriCorps program in the US; 440 usable surveys were returned. The organizations ranged in size and scope across national, state and local levels, and represented a diverse array of missions and goals contributing to the service-oriented AmeriCorps network. Structural equation modeling was then used to better understand the relationships between the tool items, the domains they represented, and the overall collaboration construct. An analysis of overall and component fit reduced the tool from 56 items to 17 items, depicted in Table 8. The process to empirically validate the tool was an important endeavor that produced a more robust tool; however, the tool has only been administered to US organizations. </w:t>
      </w:r>
    </w:p>
    <w:p w14:paraId="7D2FE3DB" w14:textId="475CB466" w:rsidR="00012A4E" w:rsidRDefault="00012A4E" w:rsidP="00012A4E">
      <w:pPr>
        <w:tabs>
          <w:tab w:val="left" w:pos="1860"/>
        </w:tabs>
        <w:ind w:firstLine="432"/>
        <w:rPr>
          <w:rFonts w:ascii="Times New Roman" w:hAnsi="Times New Roman" w:cs="Times New Roman"/>
        </w:rPr>
      </w:pPr>
      <w:r>
        <w:rPr>
          <w:rFonts w:ascii="Times New Roman" w:hAnsi="Times New Roman" w:cs="Times New Roman"/>
        </w:rPr>
        <w:t>The proposed research does not seek to fully validate the tool; the process for empirical validation requires a large sample size of stakeholders that is beyond the scope of this study, and will require expanding technical areas of interest (in addition to PHEP and ZD). Instead, this study will carry out an initial assessment of face validity and feasibility, and adapt the tool for use in the GHSA implementation context in Ethiopia. Adaptation is necessary to maintain conceptual equivalence between the original and adapted tool; this will help ensure each item retains the same meaning for the respondents. Validity is an important concept for any instrument adaptation process, and especially if the data collected and analyzed will inform research conclusions or decision-making processes. Validity is the extent to which a test measures what it intends to measure; different types of validity measure aspects of this in different ways. Face validity, for instance, determines whether a measure seems to be assessing an intended construct from the perspective of stakeholders of interest. While a subjective consideration of validity, it is important for an instrument or measure to have strong face validity if buy-in or approval is needed from leaders or research participants to gather data. Criterion validity examines how a measure compares to a gold standard; if that is not available, construct validity utilizes a panel of experts in the subject area to evaluate the measure.</w:t>
      </w:r>
      <w:r w:rsidR="00706A86">
        <w:rPr>
          <w:rFonts w:ascii="Times New Roman" w:hAnsi="Times New Roman" w:cs="Times New Roman"/>
        </w:rPr>
        <w:t xml:space="preserve"> </w:t>
      </w:r>
    </w:p>
    <w:p w14:paraId="3145434B" w14:textId="1F184406" w:rsidR="00012A4E" w:rsidRDefault="00012A4E" w:rsidP="00012A4E">
      <w:pPr>
        <w:tabs>
          <w:tab w:val="left" w:pos="1860"/>
        </w:tabs>
        <w:ind w:firstLine="432"/>
        <w:rPr>
          <w:rFonts w:ascii="Times New Roman" w:hAnsi="Times New Roman" w:cs="Times New Roman"/>
        </w:rPr>
      </w:pPr>
      <w:r>
        <w:rPr>
          <w:rFonts w:ascii="Times New Roman" w:hAnsi="Times New Roman" w:cs="Times New Roman"/>
        </w:rPr>
        <w:t xml:space="preserve">The interviews </w:t>
      </w:r>
      <w:r w:rsidR="00706A86">
        <w:rPr>
          <w:rFonts w:ascii="Times New Roman" w:hAnsi="Times New Roman" w:cs="Times New Roman"/>
        </w:rPr>
        <w:t xml:space="preserve">undertaken for this study </w:t>
      </w:r>
      <w:r>
        <w:rPr>
          <w:rFonts w:ascii="Times New Roman" w:hAnsi="Times New Roman" w:cs="Times New Roman"/>
        </w:rPr>
        <w:t>begin the tool adaptation and validation process, and questions included in the interview guide seek to validate the domains presented by</w:t>
      </w:r>
      <w:r w:rsidR="00706A86">
        <w:rPr>
          <w:rFonts w:ascii="Times New Roman" w:hAnsi="Times New Roman" w:cs="Times New Roman"/>
        </w:rPr>
        <w:t xml:space="preserve"> Thomson</w:t>
      </w:r>
      <w:r>
        <w:rPr>
          <w:rFonts w:ascii="Times New Roman" w:hAnsi="Times New Roman" w:cs="Times New Roman"/>
        </w:rPr>
        <w:t xml:space="preserve">. It will be important to understand how robust these domains of collaboration are perceived to be by the stakeholders, and whether they resonate as key elements for implementing GHSA activities. If interview participants identify other domains they see as critical to achieving collaboration goals, </w:t>
      </w:r>
      <w:r w:rsidR="009868D3">
        <w:rPr>
          <w:rFonts w:ascii="Times New Roman" w:hAnsi="Times New Roman" w:cs="Times New Roman"/>
        </w:rPr>
        <w:t>CDC</w:t>
      </w:r>
      <w:r>
        <w:rPr>
          <w:rFonts w:ascii="Times New Roman" w:hAnsi="Times New Roman" w:cs="Times New Roman"/>
        </w:rPr>
        <w:t xml:space="preserve"> will review literature to identify question modules or themes in questions that need to be added to the questionnaire, and modify accordingly. </w:t>
      </w:r>
      <w:r w:rsidR="009868D3">
        <w:rPr>
          <w:rFonts w:ascii="Times New Roman" w:hAnsi="Times New Roman" w:cs="Times New Roman"/>
        </w:rPr>
        <w:t>CDC</w:t>
      </w:r>
      <w:r>
        <w:rPr>
          <w:rFonts w:ascii="Times New Roman" w:hAnsi="Times New Roman" w:cs="Times New Roman"/>
        </w:rPr>
        <w:t xml:space="preserve"> will then adapt the questionnaire to ensure the questions are asked in a manner that is appropriate for the country context. Because the target population for this questionnaire is the pool of key informants identified from ZD and PHEP stakeholders, the country context mainly concerns the GHSA implementation environment in Ethiopia, and not necessarily broader sociocultural contexts that may be factors if the target population was a sampling from a broader segment of the general population of the country.   </w:t>
      </w:r>
    </w:p>
    <w:p w14:paraId="49335C1A" w14:textId="00F655AD" w:rsidR="00012A4E" w:rsidRDefault="00012A4E" w:rsidP="00012A4E">
      <w:pPr>
        <w:tabs>
          <w:tab w:val="left" w:pos="1860"/>
        </w:tabs>
        <w:ind w:firstLine="432"/>
        <w:rPr>
          <w:rFonts w:ascii="Times New Roman" w:hAnsi="Times New Roman" w:cs="Times New Roman"/>
        </w:rPr>
      </w:pPr>
      <w:r>
        <w:rPr>
          <w:rFonts w:ascii="Times New Roman" w:hAnsi="Times New Roman" w:cs="Times New Roman"/>
        </w:rPr>
        <w:t>Shortly after completing all stakeholder interviews</w:t>
      </w:r>
      <w:r w:rsidR="00706A86">
        <w:rPr>
          <w:rFonts w:ascii="Times New Roman" w:hAnsi="Times New Roman" w:cs="Times New Roman"/>
        </w:rPr>
        <w:t>,</w:t>
      </w:r>
      <w:r>
        <w:rPr>
          <w:rFonts w:ascii="Times New Roman" w:hAnsi="Times New Roman" w:cs="Times New Roman"/>
        </w:rPr>
        <w:t xml:space="preserve"> </w:t>
      </w:r>
      <w:r w:rsidR="009868D3">
        <w:rPr>
          <w:rFonts w:ascii="Times New Roman" w:hAnsi="Times New Roman" w:cs="Times New Roman"/>
        </w:rPr>
        <w:t>CDC</w:t>
      </w:r>
      <w:r>
        <w:rPr>
          <w:rFonts w:ascii="Times New Roman" w:hAnsi="Times New Roman" w:cs="Times New Roman"/>
        </w:rPr>
        <w:t xml:space="preserve"> will work with participants to schedule one workshop for each technical area to discuss multi-sectoral collaboration.</w:t>
      </w:r>
      <w:r w:rsidRPr="008F56AE">
        <w:rPr>
          <w:rFonts w:ascii="Times New Roman" w:hAnsi="Times New Roman" w:cs="Times New Roman"/>
        </w:rPr>
        <w:t xml:space="preserve"> </w:t>
      </w:r>
      <w:r>
        <w:rPr>
          <w:rFonts w:ascii="Times New Roman" w:hAnsi="Times New Roman" w:cs="Times New Roman"/>
        </w:rPr>
        <w:t xml:space="preserve">Workshop participants will have limited availability; therefore, the workshops will be a half-day format with allotted time to discuss summary analysis for the data, factors for collaboration strength, and the GHSA context for fostering strong collaboration among partners from different sectors. If there is a great deal of overlap between the study participants for ZD and PHEP, then there will only be one workshop; the format of the workshop will be adjusted to encourage distinct discussions for each technical area, and may also incorporate facilitated discussion exploring differences and similarities in collaboration across the technical areas. Participants are encouraged to recommend other individuals from their organization to participate in the workshop, or, if they strongly prefer to do so, they can attend themselves. </w:t>
      </w:r>
    </w:p>
    <w:p w14:paraId="526132B4" w14:textId="5CAAC90F" w:rsidR="00012A4E" w:rsidRDefault="00012A4E" w:rsidP="00012A4E">
      <w:pPr>
        <w:tabs>
          <w:tab w:val="left" w:pos="1860"/>
        </w:tabs>
        <w:ind w:firstLine="432"/>
        <w:rPr>
          <w:rFonts w:ascii="Times New Roman" w:hAnsi="Times New Roman" w:cs="Times New Roman"/>
        </w:rPr>
      </w:pPr>
      <w:r>
        <w:rPr>
          <w:rFonts w:ascii="Times New Roman" w:hAnsi="Times New Roman" w:cs="Times New Roman"/>
        </w:rPr>
        <w:t xml:space="preserve">The adapted version of the questionnaire will be emailed to participants to complete 6 weeks prior to the scheduled workshop date. In addition to completing the 17 items, participants will be prompted to explain why they selected their score if they selected an “extreme” response of 1 (lowest score possible) or 7 (highest score possible); all responses will be anonymized prior to analysis. Tool data will be analyzed using descriptive statistics for a summary of measures of central tendency, frequency of responses, and other pertinent respondent data that will be useful to prompt discussion during the workshop. Because these are ordinal data, the Kruskal-Wallis test will be used to determine significant differences in questionnaire responses among stakeholders; the Friedman test will be used to determine significant differences in measures of central tendency between groups, with each group of stakeholders representing a different sector engaged in GHSA implementation. Participants will be asked to provide feedback on the adapted version of the tool briefly </w:t>
      </w:r>
      <w:r w:rsidR="00BB353F">
        <w:rPr>
          <w:rFonts w:ascii="Times New Roman" w:hAnsi="Times New Roman" w:cs="Times New Roman"/>
        </w:rPr>
        <w:t>in an optional section at the end of the questionnaire, as to</w:t>
      </w:r>
      <w:r>
        <w:rPr>
          <w:rFonts w:ascii="Times New Roman" w:hAnsi="Times New Roman" w:cs="Times New Roman"/>
        </w:rPr>
        <w:t xml:space="preserve"> whether they perceive it as an appropriate assessment of collaboration strength. Participants will have the option of providing </w:t>
      </w:r>
      <w:r w:rsidR="00BB353F">
        <w:rPr>
          <w:rFonts w:ascii="Times New Roman" w:hAnsi="Times New Roman" w:cs="Times New Roman"/>
        </w:rPr>
        <w:t>at this time, or in conversations with the primary investigator or</w:t>
      </w:r>
      <w:r>
        <w:rPr>
          <w:rFonts w:ascii="Times New Roman" w:hAnsi="Times New Roman" w:cs="Times New Roman"/>
        </w:rPr>
        <w:t xml:space="preserve"> </w:t>
      </w:r>
      <w:r w:rsidR="00BB353F">
        <w:rPr>
          <w:rFonts w:ascii="Times New Roman" w:hAnsi="Times New Roman" w:cs="Times New Roman"/>
        </w:rPr>
        <w:t>the workshop facilitator at a later time</w:t>
      </w:r>
      <w:r>
        <w:rPr>
          <w:rFonts w:ascii="Times New Roman" w:hAnsi="Times New Roman" w:cs="Times New Roman"/>
        </w:rPr>
        <w:t>.</w:t>
      </w:r>
    </w:p>
    <w:p w14:paraId="75E2F463" w14:textId="3E52D015" w:rsidR="00012A4E" w:rsidRDefault="00012A4E" w:rsidP="00012A4E">
      <w:pPr>
        <w:tabs>
          <w:tab w:val="left" w:pos="1860"/>
        </w:tabs>
        <w:ind w:firstLine="432"/>
        <w:rPr>
          <w:rFonts w:ascii="Times New Roman" w:hAnsi="Times New Roman" w:cs="Times New Roman"/>
        </w:rPr>
      </w:pPr>
      <w:r>
        <w:rPr>
          <w:rFonts w:ascii="Times New Roman" w:hAnsi="Times New Roman" w:cs="Times New Roman"/>
        </w:rPr>
        <w:t xml:space="preserve">Because the FMOH is leading implementation of GHSA activities, </w:t>
      </w:r>
      <w:r w:rsidR="009868D3">
        <w:rPr>
          <w:rFonts w:ascii="Times New Roman" w:hAnsi="Times New Roman" w:cs="Times New Roman"/>
        </w:rPr>
        <w:t>CDC</w:t>
      </w:r>
      <w:r>
        <w:rPr>
          <w:rFonts w:ascii="Times New Roman" w:hAnsi="Times New Roman" w:cs="Times New Roman"/>
        </w:rPr>
        <w:t xml:space="preserve"> will work with FMOH points of contact to identify an appropriate facilitator for this discussion. Selecting a facilitator who can properly elicit honest opinions and encourage discourse among partners will depend on the information learned about relationships between GHSA stakeholders in Study Aims 1 and 2. If this information reveals that a facilitator from FMOH may not elicit the desired discussion on collaboration, another stakeholder that carries an approachable and relatively “neutral” position in these discussions will be selected. If none of the participating stakeholders seem appropriate for the facilitator role, </w:t>
      </w:r>
      <w:r w:rsidR="009868D3">
        <w:rPr>
          <w:rFonts w:ascii="Times New Roman" w:hAnsi="Times New Roman" w:cs="Times New Roman"/>
        </w:rPr>
        <w:t>CDC</w:t>
      </w:r>
      <w:r>
        <w:rPr>
          <w:rFonts w:ascii="Times New Roman" w:hAnsi="Times New Roman" w:cs="Times New Roman"/>
        </w:rPr>
        <w:t xml:space="preserve"> will approach researchers or students at Addis Ababa University, or a research institute who may be able to provide an appropriate external facilitator for this workshop. Every effort will be made to identify a facilitator who is experienced in the field of public health, has a thorough understanding of Ethiopian culture and has considerable knowledge of some, if not all, the stakeholders in attendance.</w:t>
      </w:r>
    </w:p>
    <w:p w14:paraId="1C34B338" w14:textId="1EB0683E" w:rsidR="00012A4E" w:rsidRPr="00C33479" w:rsidRDefault="00012A4E" w:rsidP="008826A7">
      <w:pPr>
        <w:tabs>
          <w:tab w:val="left" w:pos="1860"/>
        </w:tabs>
        <w:ind w:firstLine="432"/>
        <w:rPr>
          <w:rFonts w:ascii="Times New Roman" w:hAnsi="Times New Roman" w:cs="Times New Roman"/>
        </w:rPr>
      </w:pPr>
      <w:r>
        <w:rPr>
          <w:rFonts w:ascii="Times New Roman" w:hAnsi="Times New Roman" w:cs="Times New Roman"/>
        </w:rPr>
        <w:t>If the workshop improves awareness and understanding among stakeholders of one another’s views on collaborative activities, this may lead to further discussion and eventual action to improve collaboration across different sectors. If the adapted tool is viewed favorably by respondents and received as an appropriate tool for measuring and understanding collaborations in Ethiopia, it may be suitable to move forward with culturally adapting the tool for future use.</w:t>
      </w:r>
      <w:r w:rsidRPr="00FD0971">
        <w:rPr>
          <w:rFonts w:ascii="Times New Roman" w:hAnsi="Times New Roman" w:cs="Times New Roman"/>
        </w:rPr>
        <w:t xml:space="preserve"> </w:t>
      </w:r>
      <w:r>
        <w:rPr>
          <w:rFonts w:ascii="Times New Roman" w:hAnsi="Times New Roman" w:cs="Times New Roman"/>
        </w:rPr>
        <w:t xml:space="preserve">Approaches for cross-cultural validation of data collection instruments often outline a process including translation and back-translation of materials. This may or may not be appropriate for the research participants; English is widely spoken in Ethiopia, and is a common foreign language taught in schools. </w:t>
      </w:r>
    </w:p>
    <w:p w14:paraId="7C6148CA" w14:textId="6BA62623" w:rsidR="005D2003" w:rsidRPr="00C33479" w:rsidRDefault="005D2003" w:rsidP="005D2003">
      <w:pPr>
        <w:ind w:firstLine="432"/>
        <w:rPr>
          <w:rFonts w:ascii="Times New Roman" w:hAnsi="Times New Roman" w:cs="Times New Roman"/>
        </w:rPr>
      </w:pPr>
      <w:r w:rsidRPr="00C33479">
        <w:rPr>
          <w:rFonts w:ascii="Times New Roman" w:hAnsi="Times New Roman" w:cs="Times New Roman"/>
        </w:rPr>
        <w:t>The information collected from this research effort will be used by CDC technical experts and partners in country governments to understand the gaps between existing frameworks and theories for collaboration, and the realities of advantages and challenges in multi-sectoral collaborative efforts for public health systems strengthening. This can inform and improve approaches for technical assistance provided by CDC for public health systems and capacity development to collaborating countries.</w:t>
      </w:r>
      <w:r w:rsidR="007461CE" w:rsidRPr="00C33479">
        <w:rPr>
          <w:rFonts w:ascii="Times New Roman" w:hAnsi="Times New Roman" w:cs="Times New Roman"/>
        </w:rPr>
        <w:t xml:space="preserve"> Findings may also be utilized to refine assistance approaches domestically to state and local health departments, if they prove transferable to collaboration across sectors in the domestic context.</w:t>
      </w:r>
    </w:p>
    <w:p w14:paraId="4BD9C4D7" w14:textId="77777777" w:rsidR="005D2003" w:rsidRPr="006068B0" w:rsidRDefault="005D2003" w:rsidP="003140FA"/>
    <w:p w14:paraId="2762ECDD" w14:textId="77777777" w:rsidR="003140FA" w:rsidRPr="006068B0" w:rsidRDefault="003140FA" w:rsidP="003140FA">
      <w:pPr>
        <w:pStyle w:val="Heading2"/>
        <w:spacing w:before="0"/>
        <w:ind w:left="360"/>
        <w:rPr>
          <w:rFonts w:asciiTheme="minorHAnsi" w:hAnsiTheme="minorHAnsi"/>
        </w:rPr>
      </w:pPr>
      <w:bookmarkStart w:id="5" w:name="_Toc514156738"/>
      <w:r w:rsidRPr="006068B0">
        <w:rPr>
          <w:rFonts w:asciiTheme="minorHAnsi" w:hAnsiTheme="minorHAnsi"/>
        </w:rPr>
        <w:t>Use of Improved Information Technology and Burden Reduction</w:t>
      </w:r>
      <w:bookmarkEnd w:id="5"/>
    </w:p>
    <w:p w14:paraId="19259D46" w14:textId="0719AC4E" w:rsidR="003140FA" w:rsidRDefault="003140FA" w:rsidP="003140FA"/>
    <w:p w14:paraId="7EF3ECD8" w14:textId="0A059114" w:rsidR="00195D76" w:rsidRPr="00195D76" w:rsidRDefault="00DA1E30" w:rsidP="00C53700">
      <w:pPr>
        <w:rPr>
          <w:rFonts w:ascii="Times New Roman" w:hAnsi="Times New Roman" w:cs="Times New Roman"/>
        </w:rPr>
      </w:pPr>
      <w:r>
        <w:rPr>
          <w:rFonts w:ascii="Times New Roman" w:hAnsi="Times New Roman" w:cs="Times New Roman"/>
        </w:rPr>
        <w:t>IDI</w:t>
      </w:r>
      <w:r w:rsidR="00195D76" w:rsidRPr="00195D76">
        <w:rPr>
          <w:rFonts w:ascii="Times New Roman" w:hAnsi="Times New Roman" w:cs="Times New Roman"/>
        </w:rPr>
        <w:t xml:space="preserve"> </w:t>
      </w:r>
      <w:r w:rsidR="00F72982" w:rsidRPr="00F72982">
        <w:rPr>
          <w:rFonts w:ascii="Times New Roman" w:hAnsi="Times New Roman" w:cs="Times New Roman"/>
        </w:rPr>
        <w:t>(</w:t>
      </w:r>
      <w:r w:rsidR="00F72982" w:rsidRPr="008A6822">
        <w:rPr>
          <w:rFonts w:ascii="Times New Roman" w:hAnsi="Times New Roman" w:cs="Times New Roman"/>
          <w:b/>
        </w:rPr>
        <w:t>Attachment C</w:t>
      </w:r>
      <w:r w:rsidR="00F72982" w:rsidRPr="00F72982">
        <w:rPr>
          <w:rFonts w:ascii="Times New Roman" w:hAnsi="Times New Roman" w:cs="Times New Roman"/>
        </w:rPr>
        <w:t xml:space="preserve">) </w:t>
      </w:r>
      <w:r w:rsidR="00195D76" w:rsidRPr="00195D76">
        <w:rPr>
          <w:rFonts w:ascii="Times New Roman" w:hAnsi="Times New Roman" w:cs="Times New Roman"/>
        </w:rPr>
        <w:t xml:space="preserve">data will be collected via paper surveys and in person, to facilitate administering the interviews and protecting the confidentiality of interview participants. </w:t>
      </w:r>
      <w:bookmarkStart w:id="6" w:name="_Hlk516137499"/>
      <w:r w:rsidR="00093F0A">
        <w:rPr>
          <w:rFonts w:ascii="Times New Roman" w:hAnsi="Times New Roman" w:cs="Times New Roman"/>
        </w:rPr>
        <w:t xml:space="preserve">While interviews may be digitally recorded with permission from the participant, </w:t>
      </w:r>
      <w:r w:rsidR="00093F0A" w:rsidRPr="00195D76">
        <w:rPr>
          <w:rFonts w:ascii="Times New Roman" w:hAnsi="Times New Roman" w:cs="Times New Roman"/>
        </w:rPr>
        <w:t>unique identifiers will be assigned to all participants for transcribed interviews and accompanying notes, and all responses will be de-identified in research files</w:t>
      </w:r>
      <w:r w:rsidR="00093F0A">
        <w:rPr>
          <w:rFonts w:ascii="Times New Roman" w:hAnsi="Times New Roman" w:cs="Times New Roman"/>
        </w:rPr>
        <w:t>, and n</w:t>
      </w:r>
      <w:r w:rsidR="00195D76" w:rsidRPr="00195D76">
        <w:rPr>
          <w:rFonts w:ascii="Times New Roman" w:hAnsi="Times New Roman" w:cs="Times New Roman"/>
        </w:rPr>
        <w:t>o personal information will be</w:t>
      </w:r>
      <w:r w:rsidR="00093F0A">
        <w:rPr>
          <w:rFonts w:ascii="Times New Roman" w:hAnsi="Times New Roman" w:cs="Times New Roman"/>
        </w:rPr>
        <w:t xml:space="preserve"> retain</w:t>
      </w:r>
      <w:r w:rsidR="00195D76" w:rsidRPr="00195D76">
        <w:rPr>
          <w:rFonts w:ascii="Times New Roman" w:hAnsi="Times New Roman" w:cs="Times New Roman"/>
        </w:rPr>
        <w:t xml:space="preserve">ed from participants as part of the </w:t>
      </w:r>
      <w:r>
        <w:rPr>
          <w:rFonts w:ascii="Times New Roman" w:hAnsi="Times New Roman" w:cs="Times New Roman"/>
        </w:rPr>
        <w:t>IDIs</w:t>
      </w:r>
      <w:r w:rsidRPr="00195D76">
        <w:rPr>
          <w:rFonts w:ascii="Times New Roman" w:hAnsi="Times New Roman" w:cs="Times New Roman"/>
        </w:rPr>
        <w:t xml:space="preserve"> </w:t>
      </w:r>
      <w:r w:rsidR="00195D76" w:rsidRPr="00195D76">
        <w:rPr>
          <w:rFonts w:ascii="Times New Roman" w:hAnsi="Times New Roman" w:cs="Times New Roman"/>
        </w:rPr>
        <w:t>or questionnaire.</w:t>
      </w:r>
      <w:bookmarkEnd w:id="6"/>
      <w:r w:rsidR="00195D76" w:rsidRPr="00195D76">
        <w:rPr>
          <w:rFonts w:ascii="Times New Roman" w:hAnsi="Times New Roman" w:cs="Times New Roman"/>
        </w:rPr>
        <w:t xml:space="preserve"> </w:t>
      </w:r>
      <w:r w:rsidR="00D31D6F">
        <w:rPr>
          <w:rFonts w:ascii="Times New Roman" w:hAnsi="Times New Roman" w:cs="Times New Roman"/>
        </w:rPr>
        <w:t xml:space="preserve">The questionnaire </w:t>
      </w:r>
      <w:r w:rsidR="00C53700">
        <w:rPr>
          <w:rFonts w:ascii="Times New Roman" w:hAnsi="Times New Roman" w:cs="Times New Roman"/>
        </w:rPr>
        <w:t>(</w:t>
      </w:r>
      <w:r w:rsidR="00C53700">
        <w:rPr>
          <w:rFonts w:ascii="Times New Roman" w:hAnsi="Times New Roman" w:cs="Times New Roman"/>
          <w:b/>
        </w:rPr>
        <w:t>Attachment D</w:t>
      </w:r>
      <w:r w:rsidR="00C53700">
        <w:rPr>
          <w:rFonts w:ascii="Times New Roman" w:hAnsi="Times New Roman" w:cs="Times New Roman"/>
        </w:rPr>
        <w:t>)</w:t>
      </w:r>
      <w:r w:rsidR="00C53700">
        <w:rPr>
          <w:rFonts w:ascii="Times New Roman" w:hAnsi="Times New Roman" w:cs="Times New Roman"/>
          <w:b/>
        </w:rPr>
        <w:t xml:space="preserve"> </w:t>
      </w:r>
      <w:r w:rsidR="00D31D6F">
        <w:rPr>
          <w:rFonts w:ascii="Times New Roman" w:hAnsi="Times New Roman" w:cs="Times New Roman"/>
        </w:rPr>
        <w:t xml:space="preserve">will be emailed to participants to complete 6 weeks prior to the scheduled workshop date. </w:t>
      </w:r>
      <w:r w:rsidR="00195D76" w:rsidRPr="00195D76">
        <w:rPr>
          <w:rFonts w:ascii="Times New Roman" w:hAnsi="Times New Roman" w:cs="Times New Roman"/>
        </w:rPr>
        <w:t>Hard copy and electronic files containing participant responses will be stored in a locked file cabinet and on a secure, password protected computer</w:t>
      </w:r>
      <w:r w:rsidR="00C53700">
        <w:rPr>
          <w:rFonts w:ascii="Times New Roman" w:hAnsi="Times New Roman" w:cs="Times New Roman"/>
        </w:rPr>
        <w:t>, respectively,</w:t>
      </w:r>
      <w:r w:rsidR="00195D76" w:rsidRPr="00195D76">
        <w:rPr>
          <w:rFonts w:ascii="Times New Roman" w:hAnsi="Times New Roman" w:cs="Times New Roman"/>
        </w:rPr>
        <w:t xml:space="preserve"> accessible only by the researcher.</w:t>
      </w:r>
    </w:p>
    <w:p w14:paraId="2387CD72" w14:textId="36DB1C43" w:rsidR="00195D76" w:rsidRDefault="00195D76" w:rsidP="003140FA"/>
    <w:p w14:paraId="2175802B" w14:textId="77777777" w:rsidR="003140FA" w:rsidRPr="006068B0" w:rsidRDefault="003140FA" w:rsidP="003140FA">
      <w:pPr>
        <w:pStyle w:val="Heading2"/>
        <w:ind w:left="360"/>
        <w:rPr>
          <w:rFonts w:asciiTheme="minorHAnsi" w:hAnsiTheme="minorHAnsi"/>
        </w:rPr>
      </w:pPr>
      <w:bookmarkStart w:id="7" w:name="_Toc514156739"/>
      <w:r w:rsidRPr="006068B0">
        <w:rPr>
          <w:rFonts w:asciiTheme="minorHAnsi" w:hAnsiTheme="minorHAnsi"/>
        </w:rPr>
        <w:t>Efforts to Identify Duplication and Use of Similar Information</w:t>
      </w:r>
      <w:bookmarkEnd w:id="7"/>
    </w:p>
    <w:p w14:paraId="33C2B044" w14:textId="28043A43" w:rsidR="003140FA" w:rsidRPr="006068B0" w:rsidRDefault="003140FA" w:rsidP="007E763A"/>
    <w:p w14:paraId="4EF0E57D" w14:textId="134C3F09" w:rsidR="003140FA" w:rsidRPr="006068B0" w:rsidRDefault="00C30055" w:rsidP="003140FA">
      <w:r>
        <w:rPr>
          <w:rFonts w:ascii="Times New Roman" w:hAnsi="Times New Roman" w:cs="Times New Roman"/>
        </w:rPr>
        <w:t>Literature reviews and consultations with CDC technical experts indicate t</w:t>
      </w:r>
      <w:r w:rsidR="003140FA" w:rsidRPr="00C30055">
        <w:rPr>
          <w:rFonts w:ascii="Times New Roman" w:hAnsi="Times New Roman" w:cs="Times New Roman"/>
        </w:rPr>
        <w:t>here are no similar data available for this study</w:t>
      </w:r>
      <w:r>
        <w:rPr>
          <w:rFonts w:ascii="Times New Roman" w:hAnsi="Times New Roman" w:cs="Times New Roman"/>
        </w:rPr>
        <w:t>. There has been no study on multi-sectoral collaboration in Ethiopia for strengthening public health capacities and systems in PHEP and ZD technical areas. The information collected through this study will help identify key stakeholders, understand their perspectives on barriers and facilitators to collaboration across sectors, and inform recommendations on approaches to strengthen multi-sectoral collaboration to accomplish capacity strengthening objectives</w:t>
      </w:r>
      <w:r w:rsidR="003140FA" w:rsidRPr="00C30055">
        <w:rPr>
          <w:rFonts w:ascii="Times New Roman" w:hAnsi="Times New Roman" w:cs="Times New Roman"/>
        </w:rPr>
        <w:t>.</w:t>
      </w:r>
      <w:r>
        <w:t xml:space="preserve"> </w:t>
      </w:r>
    </w:p>
    <w:p w14:paraId="0AA0BC83" w14:textId="77777777" w:rsidR="003140FA" w:rsidRPr="006068B0" w:rsidRDefault="003140FA" w:rsidP="003140FA">
      <w:pPr>
        <w:pStyle w:val="ListParagraph"/>
      </w:pPr>
    </w:p>
    <w:p w14:paraId="536CA7BC" w14:textId="77777777" w:rsidR="003140FA" w:rsidRPr="006068B0" w:rsidRDefault="003140FA" w:rsidP="003140FA">
      <w:pPr>
        <w:pStyle w:val="Heading2"/>
        <w:ind w:left="360"/>
        <w:rPr>
          <w:rFonts w:asciiTheme="minorHAnsi" w:hAnsiTheme="minorHAnsi"/>
        </w:rPr>
      </w:pPr>
      <w:bookmarkStart w:id="8" w:name="_Toc514156740"/>
      <w:r w:rsidRPr="006068B0">
        <w:rPr>
          <w:rFonts w:asciiTheme="minorHAnsi" w:hAnsiTheme="minorHAnsi"/>
        </w:rPr>
        <w:t>Impact on Small Businesses and Other Small Entities</w:t>
      </w:r>
      <w:bookmarkEnd w:id="8"/>
    </w:p>
    <w:p w14:paraId="0A6BAF57" w14:textId="77777777" w:rsidR="003140FA" w:rsidRPr="006068B0" w:rsidRDefault="003140FA" w:rsidP="003140FA">
      <w:pPr>
        <w:pStyle w:val="ListParagraph"/>
        <w:ind w:left="360"/>
      </w:pPr>
    </w:p>
    <w:p w14:paraId="18181413" w14:textId="44A88F3E" w:rsidR="004A344F" w:rsidRPr="00C30055" w:rsidRDefault="004A344F" w:rsidP="003140FA">
      <w:pPr>
        <w:rPr>
          <w:rFonts w:ascii="Times New Roman" w:hAnsi="Times New Roman" w:cs="Times New Roman"/>
        </w:rPr>
      </w:pPr>
      <w:r w:rsidRPr="00C30055">
        <w:rPr>
          <w:rFonts w:ascii="Times New Roman" w:hAnsi="Times New Roman" w:cs="Times New Roman"/>
        </w:rPr>
        <w:t>No small businesses will be impacted by this data collection</w:t>
      </w:r>
      <w:r w:rsidR="00C30055">
        <w:rPr>
          <w:rFonts w:ascii="Times New Roman" w:hAnsi="Times New Roman" w:cs="Times New Roman"/>
        </w:rPr>
        <w:t>.</w:t>
      </w:r>
    </w:p>
    <w:p w14:paraId="07AC8AFB" w14:textId="77777777" w:rsidR="003140FA" w:rsidRPr="006068B0" w:rsidRDefault="003140FA" w:rsidP="003140FA">
      <w:pPr>
        <w:pStyle w:val="ListParagraph"/>
      </w:pPr>
    </w:p>
    <w:p w14:paraId="015C846C" w14:textId="418BEA98" w:rsidR="003140FA" w:rsidRPr="006068B0" w:rsidRDefault="003140FA" w:rsidP="003140FA">
      <w:pPr>
        <w:pStyle w:val="Heading2"/>
        <w:ind w:left="360"/>
        <w:rPr>
          <w:rFonts w:asciiTheme="minorHAnsi" w:hAnsiTheme="minorHAnsi"/>
        </w:rPr>
      </w:pPr>
      <w:bookmarkStart w:id="9" w:name="_Toc514156741"/>
      <w:r w:rsidRPr="006068B0">
        <w:rPr>
          <w:rFonts w:asciiTheme="minorHAnsi" w:hAnsiTheme="minorHAnsi"/>
        </w:rPr>
        <w:t>Consequences of Collecti</w:t>
      </w:r>
      <w:r w:rsidR="00BD7ACC">
        <w:rPr>
          <w:rFonts w:asciiTheme="minorHAnsi" w:hAnsiTheme="minorHAnsi"/>
        </w:rPr>
        <w:t>ng</w:t>
      </w:r>
      <w:r w:rsidRPr="006068B0">
        <w:rPr>
          <w:rFonts w:asciiTheme="minorHAnsi" w:hAnsiTheme="minorHAnsi"/>
        </w:rPr>
        <w:t xml:space="preserve"> the Information Less Frequently</w:t>
      </w:r>
      <w:bookmarkEnd w:id="9"/>
    </w:p>
    <w:p w14:paraId="5550D06A" w14:textId="77777777" w:rsidR="003140FA" w:rsidRPr="006068B0" w:rsidRDefault="003140FA" w:rsidP="003140FA">
      <w:pPr>
        <w:pStyle w:val="ListParagraph"/>
        <w:ind w:left="0"/>
      </w:pPr>
    </w:p>
    <w:p w14:paraId="458EA649" w14:textId="6338F90C" w:rsidR="00C30055" w:rsidRPr="00C30055" w:rsidRDefault="00515C3E" w:rsidP="003140FA">
      <w:pPr>
        <w:pStyle w:val="ListParagraph"/>
        <w:ind w:left="0"/>
        <w:rPr>
          <w:rFonts w:ascii="Times New Roman" w:hAnsi="Times New Roman" w:cs="Times New Roman"/>
        </w:rPr>
      </w:pPr>
      <w:r>
        <w:rPr>
          <w:rFonts w:ascii="Times New Roman" w:hAnsi="Times New Roman" w:cs="Times New Roman"/>
        </w:rPr>
        <w:t>This study requests collection of data from identified stakeholders in Ethiopia during the duration of Global Health Security Agenda (GHSA) implementation. Not collecting this data during that timeframe will impede our ability to understand how multi-sectoral collaboration occurs in Ethiopia for public health systems strengthening efforts, and by extension limits our ability to improve approaches for systems development and collaboration to achieve common goals in this area of CDC programmatic work.</w:t>
      </w:r>
    </w:p>
    <w:p w14:paraId="1180CC6C" w14:textId="77777777" w:rsidR="003140FA" w:rsidRPr="006068B0" w:rsidRDefault="003140FA" w:rsidP="003140FA">
      <w:pPr>
        <w:pStyle w:val="ListParagraph"/>
      </w:pPr>
    </w:p>
    <w:p w14:paraId="152F1857" w14:textId="77777777" w:rsidR="003140FA" w:rsidRPr="006068B0" w:rsidRDefault="003140FA" w:rsidP="003140FA">
      <w:pPr>
        <w:pStyle w:val="Heading2"/>
        <w:ind w:left="360"/>
        <w:rPr>
          <w:rFonts w:asciiTheme="minorHAnsi" w:hAnsiTheme="minorHAnsi"/>
        </w:rPr>
      </w:pPr>
      <w:bookmarkStart w:id="10" w:name="_Toc514156742"/>
      <w:r w:rsidRPr="006068B0">
        <w:rPr>
          <w:rFonts w:asciiTheme="minorHAnsi" w:hAnsiTheme="minorHAnsi"/>
        </w:rPr>
        <w:t>Special Circumstances Relating to the Guidelines of 5 CFR 1320.5</w:t>
      </w:r>
      <w:bookmarkEnd w:id="10"/>
    </w:p>
    <w:p w14:paraId="4AC5718F" w14:textId="77777777" w:rsidR="003140FA" w:rsidRPr="006068B0" w:rsidRDefault="003140FA" w:rsidP="003140FA"/>
    <w:p w14:paraId="13A25E62" w14:textId="77777777" w:rsidR="003140FA" w:rsidRPr="00515C3E" w:rsidRDefault="003140FA" w:rsidP="003140FA">
      <w:pPr>
        <w:rPr>
          <w:rFonts w:ascii="Times New Roman" w:hAnsi="Times New Roman" w:cs="Times New Roman"/>
        </w:rPr>
      </w:pPr>
      <w:r w:rsidRPr="00515C3E">
        <w:rPr>
          <w:rFonts w:ascii="Times New Roman" w:hAnsi="Times New Roman" w:cs="Times New Roman"/>
        </w:rPr>
        <w:t>This study does not involve any special circumstances relating to the Guidelines of 5 CFR 1320.5.</w:t>
      </w:r>
    </w:p>
    <w:p w14:paraId="570B8A80" w14:textId="77777777" w:rsidR="003140FA" w:rsidRPr="006068B0" w:rsidRDefault="003140FA" w:rsidP="003140FA">
      <w:pPr>
        <w:pStyle w:val="ListParagraph"/>
      </w:pPr>
    </w:p>
    <w:p w14:paraId="70CD337A" w14:textId="77777777" w:rsidR="003140FA" w:rsidRPr="006068B0" w:rsidRDefault="003140FA" w:rsidP="003140FA">
      <w:pPr>
        <w:pStyle w:val="Heading2"/>
        <w:ind w:left="360"/>
        <w:rPr>
          <w:rFonts w:asciiTheme="minorHAnsi" w:hAnsiTheme="minorHAnsi"/>
        </w:rPr>
      </w:pPr>
      <w:bookmarkStart w:id="11" w:name="_Toc514156743"/>
      <w:r w:rsidRPr="006068B0">
        <w:rPr>
          <w:rFonts w:asciiTheme="minorHAnsi" w:hAnsiTheme="minorHAnsi"/>
        </w:rPr>
        <w:t>Comments in Response to the Federal Register Notice and Efforts to Consult Outside the Agency</w:t>
      </w:r>
      <w:bookmarkEnd w:id="11"/>
    </w:p>
    <w:p w14:paraId="0B3CCD81" w14:textId="77777777" w:rsidR="003140FA" w:rsidRPr="006068B0" w:rsidRDefault="003140FA" w:rsidP="003140FA"/>
    <w:p w14:paraId="4D266580" w14:textId="39B7BA83" w:rsidR="00ED3AF1" w:rsidRPr="00515C3E" w:rsidRDefault="003140FA" w:rsidP="003140FA">
      <w:pPr>
        <w:rPr>
          <w:rFonts w:ascii="Times New Roman" w:hAnsi="Times New Roman" w:cs="Times New Roman"/>
        </w:rPr>
      </w:pPr>
      <w:r w:rsidRPr="00515C3E">
        <w:rPr>
          <w:rFonts w:ascii="Times New Roman" w:hAnsi="Times New Roman" w:cs="Times New Roman"/>
        </w:rPr>
        <w:t>A 60-day Federal Register Notice (FRN) was published in the Federal Register on</w:t>
      </w:r>
      <w:r w:rsidR="00076515">
        <w:rPr>
          <w:rFonts w:ascii="Times New Roman" w:hAnsi="Times New Roman" w:cs="Times New Roman"/>
        </w:rPr>
        <w:t xml:space="preserve"> August 23, 2018, Vol. 83 , No. 164  , Pages 42656-42658 </w:t>
      </w:r>
      <w:r w:rsidRPr="00515C3E">
        <w:rPr>
          <w:rFonts w:ascii="Times New Roman" w:hAnsi="Times New Roman" w:cs="Times New Roman"/>
        </w:rPr>
        <w:t xml:space="preserve">. There were no </w:t>
      </w:r>
      <w:r w:rsidR="00076515">
        <w:rPr>
          <w:rFonts w:ascii="Times New Roman" w:hAnsi="Times New Roman" w:cs="Times New Roman"/>
        </w:rPr>
        <w:t xml:space="preserve">substantive </w:t>
      </w:r>
      <w:r w:rsidRPr="00515C3E">
        <w:rPr>
          <w:rFonts w:ascii="Times New Roman" w:hAnsi="Times New Roman" w:cs="Times New Roman"/>
        </w:rPr>
        <w:t xml:space="preserve">public comments. </w:t>
      </w:r>
      <w:r w:rsidR="00076515">
        <w:rPr>
          <w:rFonts w:ascii="Times New Roman" w:hAnsi="Times New Roman" w:cs="Times New Roman"/>
        </w:rPr>
        <w:t>There was one public comment unrelated to this information collection to which agency did not respond (</w:t>
      </w:r>
      <w:r w:rsidR="00076515" w:rsidRPr="00076515">
        <w:rPr>
          <w:rFonts w:ascii="Times New Roman" w:hAnsi="Times New Roman" w:cs="Times New Roman"/>
          <w:b/>
        </w:rPr>
        <w:t>Attachment B1</w:t>
      </w:r>
      <w:r w:rsidR="00076515">
        <w:rPr>
          <w:rFonts w:ascii="Times New Roman" w:hAnsi="Times New Roman" w:cs="Times New Roman"/>
        </w:rPr>
        <w:t>).</w:t>
      </w:r>
    </w:p>
    <w:p w14:paraId="61952487" w14:textId="77777777" w:rsidR="00ED3AF1" w:rsidRDefault="00ED3AF1" w:rsidP="003140FA"/>
    <w:p w14:paraId="5F564009" w14:textId="77777777" w:rsidR="003140FA" w:rsidRPr="006068B0" w:rsidRDefault="003140FA" w:rsidP="003140FA">
      <w:pPr>
        <w:pStyle w:val="ListParagraph"/>
      </w:pPr>
    </w:p>
    <w:p w14:paraId="0AE383BF" w14:textId="77777777" w:rsidR="003140FA" w:rsidRPr="006068B0" w:rsidRDefault="003140FA" w:rsidP="003140FA">
      <w:pPr>
        <w:pStyle w:val="Heading2"/>
        <w:ind w:left="360"/>
        <w:rPr>
          <w:rFonts w:asciiTheme="minorHAnsi" w:hAnsiTheme="minorHAnsi"/>
        </w:rPr>
      </w:pPr>
      <w:bookmarkStart w:id="12" w:name="_Toc514156744"/>
      <w:r w:rsidRPr="006068B0">
        <w:rPr>
          <w:rFonts w:asciiTheme="minorHAnsi" w:hAnsiTheme="minorHAnsi"/>
        </w:rPr>
        <w:t>Explanation of Any Payment of Gift to Respondents</w:t>
      </w:r>
      <w:bookmarkEnd w:id="12"/>
    </w:p>
    <w:p w14:paraId="5541EE22" w14:textId="77777777" w:rsidR="003140FA" w:rsidRPr="006068B0" w:rsidRDefault="003140FA" w:rsidP="003140FA"/>
    <w:p w14:paraId="62B46600" w14:textId="4B68B642" w:rsidR="00947633" w:rsidRPr="00515C3E" w:rsidRDefault="003140FA" w:rsidP="003140FA">
      <w:pPr>
        <w:rPr>
          <w:rFonts w:ascii="Times New Roman" w:hAnsi="Times New Roman" w:cs="Times New Roman"/>
        </w:rPr>
      </w:pPr>
      <w:r w:rsidRPr="00515C3E">
        <w:rPr>
          <w:rFonts w:ascii="Times New Roman" w:hAnsi="Times New Roman" w:cs="Times New Roman"/>
        </w:rPr>
        <w:t>No gifts or incentives will be included or given to any participants involved in this project.</w:t>
      </w:r>
    </w:p>
    <w:p w14:paraId="794BCFC2" w14:textId="77777777" w:rsidR="00947633" w:rsidRPr="006068B0" w:rsidRDefault="00947633" w:rsidP="003140FA"/>
    <w:p w14:paraId="58505079" w14:textId="301ED04E" w:rsidR="003140FA" w:rsidRDefault="003966A6" w:rsidP="003966A6">
      <w:pPr>
        <w:pStyle w:val="Heading2"/>
        <w:rPr>
          <w:rFonts w:asciiTheme="minorHAnsi" w:hAnsiTheme="minorHAnsi"/>
        </w:rPr>
      </w:pPr>
      <w:r>
        <w:rPr>
          <w:rFonts w:asciiTheme="minorHAnsi" w:hAnsiTheme="minorHAnsi"/>
        </w:rPr>
        <w:t xml:space="preserve"> </w:t>
      </w:r>
      <w:bookmarkStart w:id="13" w:name="_Toc514156745"/>
      <w:r w:rsidRPr="004D7D3D">
        <w:rPr>
          <w:rFonts w:asciiTheme="minorHAnsi" w:hAnsiTheme="minorHAnsi"/>
        </w:rPr>
        <w:t>Protection of the Privacy and Confidentiality of Information Provided by Respondents</w:t>
      </w:r>
      <w:bookmarkEnd w:id="13"/>
    </w:p>
    <w:p w14:paraId="292A0DAA" w14:textId="77777777" w:rsidR="00E06EE8" w:rsidRPr="00E06EE8" w:rsidRDefault="00E06EE8" w:rsidP="00E06EE8"/>
    <w:p w14:paraId="1C2C1B29" w14:textId="7AD7E33D" w:rsidR="003140FA" w:rsidRDefault="00C458C0" w:rsidP="003140FA">
      <w:pPr>
        <w:rPr>
          <w:rFonts w:ascii="Times New Roman" w:hAnsi="Times New Roman" w:cs="Times New Roman"/>
        </w:rPr>
      </w:pPr>
      <w:r>
        <w:rPr>
          <w:rFonts w:ascii="Times New Roman" w:hAnsi="Times New Roman" w:cs="Times New Roman"/>
        </w:rPr>
        <w:t xml:space="preserve">The </w:t>
      </w:r>
      <w:r w:rsidR="002A159A">
        <w:rPr>
          <w:rFonts w:ascii="Times New Roman" w:hAnsi="Times New Roman" w:cs="Times New Roman"/>
        </w:rPr>
        <w:t xml:space="preserve">Paperwork Reduction Act Contact for the </w:t>
      </w:r>
      <w:r>
        <w:rPr>
          <w:rFonts w:ascii="Times New Roman" w:hAnsi="Times New Roman" w:cs="Times New Roman"/>
        </w:rPr>
        <w:t>Center for Preparedness and Response has determined that the</w:t>
      </w:r>
      <w:r w:rsidR="004D7D3D" w:rsidRPr="007B1FB5">
        <w:rPr>
          <w:rFonts w:ascii="Times New Roman" w:hAnsi="Times New Roman" w:cs="Times New Roman"/>
        </w:rPr>
        <w:t xml:space="preserve"> Privacy Act </w:t>
      </w:r>
      <w:r>
        <w:rPr>
          <w:rFonts w:ascii="Times New Roman" w:hAnsi="Times New Roman" w:cs="Times New Roman"/>
        </w:rPr>
        <w:t>d</w:t>
      </w:r>
      <w:r w:rsidR="008553D6">
        <w:rPr>
          <w:rFonts w:ascii="Times New Roman" w:hAnsi="Times New Roman" w:cs="Times New Roman"/>
        </w:rPr>
        <w:t>oes not apply.</w:t>
      </w:r>
      <w:r w:rsidR="002A159A">
        <w:rPr>
          <w:rFonts w:ascii="Times New Roman" w:hAnsi="Times New Roman" w:cs="Times New Roman"/>
        </w:rPr>
        <w:t xml:space="preserve"> </w:t>
      </w:r>
    </w:p>
    <w:p w14:paraId="6B480B69" w14:textId="6FE6D9AC" w:rsidR="00F72982" w:rsidRDefault="00F72982" w:rsidP="003140FA">
      <w:pPr>
        <w:rPr>
          <w:rFonts w:ascii="Times New Roman" w:hAnsi="Times New Roman" w:cs="Times New Roman"/>
        </w:rPr>
      </w:pPr>
    </w:p>
    <w:p w14:paraId="6B4F1F58" w14:textId="1AF69716" w:rsidR="00E06EE8" w:rsidRPr="00C458C0" w:rsidRDefault="00DA1E30" w:rsidP="003140FA">
      <w:pPr>
        <w:rPr>
          <w:rFonts w:ascii="Times New Roman" w:hAnsi="Times New Roman" w:cs="Times New Roman"/>
        </w:rPr>
      </w:pPr>
      <w:r w:rsidRPr="00C458C0">
        <w:rPr>
          <w:rFonts w:ascii="Times New Roman" w:hAnsi="Times New Roman" w:cs="Times New Roman"/>
        </w:rPr>
        <w:t>IDI</w:t>
      </w:r>
      <w:r w:rsidR="00F72982" w:rsidRPr="00C458C0">
        <w:rPr>
          <w:rFonts w:ascii="Times New Roman" w:hAnsi="Times New Roman" w:cs="Times New Roman"/>
        </w:rPr>
        <w:t xml:space="preserve"> (</w:t>
      </w:r>
      <w:r w:rsidR="00F72982" w:rsidRPr="00C458C0">
        <w:rPr>
          <w:rFonts w:ascii="Times New Roman" w:hAnsi="Times New Roman" w:cs="Times New Roman"/>
          <w:b/>
        </w:rPr>
        <w:t>Attachment C</w:t>
      </w:r>
      <w:r w:rsidR="00F72982" w:rsidRPr="00C458C0">
        <w:rPr>
          <w:rFonts w:ascii="Times New Roman" w:hAnsi="Times New Roman" w:cs="Times New Roman"/>
        </w:rPr>
        <w:t xml:space="preserve">) data will be collected via paper surveys and in person, to facilitate administering the interviews and protecting the confidentiality of interview participants. No personal information will be collected from participants as part of the interviews or questionnaire, unique identifiers will be assigned to all participants for transcribed interviews and accompanying notes, and all responses will be de-identified in research files. The questionnaire </w:t>
      </w:r>
      <w:r w:rsidR="008463D5" w:rsidRPr="00C458C0">
        <w:rPr>
          <w:rFonts w:ascii="Times New Roman" w:hAnsi="Times New Roman" w:cs="Times New Roman"/>
        </w:rPr>
        <w:t>(</w:t>
      </w:r>
      <w:r w:rsidR="008463D5" w:rsidRPr="00C458C0">
        <w:rPr>
          <w:rFonts w:ascii="Times New Roman" w:hAnsi="Times New Roman" w:cs="Times New Roman"/>
          <w:b/>
        </w:rPr>
        <w:t>Attachment D</w:t>
      </w:r>
      <w:r w:rsidR="008463D5" w:rsidRPr="00C458C0">
        <w:rPr>
          <w:rFonts w:ascii="Times New Roman" w:hAnsi="Times New Roman" w:cs="Times New Roman"/>
        </w:rPr>
        <w:t xml:space="preserve">) </w:t>
      </w:r>
      <w:r w:rsidR="00F72982" w:rsidRPr="00C458C0">
        <w:rPr>
          <w:rFonts w:ascii="Times New Roman" w:hAnsi="Times New Roman" w:cs="Times New Roman"/>
        </w:rPr>
        <w:t>will be emailed to participants to complete 6 weeks prior to the scheduled workshop date. Hard copy and electronic files containing participant responses will be stored in a locked file cabinet and on a secure, password protected computer</w:t>
      </w:r>
      <w:r w:rsidR="008B6D6C">
        <w:rPr>
          <w:rFonts w:ascii="Times New Roman" w:hAnsi="Times New Roman" w:cs="Times New Roman"/>
        </w:rPr>
        <w:t>, respectively, both</w:t>
      </w:r>
      <w:r w:rsidR="00F72982" w:rsidRPr="00C458C0">
        <w:rPr>
          <w:rFonts w:ascii="Times New Roman" w:hAnsi="Times New Roman" w:cs="Times New Roman"/>
        </w:rPr>
        <w:t xml:space="preserve"> accessible only by the researcher.</w:t>
      </w:r>
      <w:r w:rsidR="00393CBF">
        <w:rPr>
          <w:rFonts w:ascii="Times New Roman" w:hAnsi="Times New Roman" w:cs="Times New Roman"/>
        </w:rPr>
        <w:t xml:space="preserve"> </w:t>
      </w:r>
    </w:p>
    <w:p w14:paraId="6B47F048" w14:textId="77777777" w:rsidR="00F72982" w:rsidRPr="006068B0" w:rsidRDefault="00F72982" w:rsidP="003140FA"/>
    <w:p w14:paraId="27557AE4" w14:textId="500762E4" w:rsidR="003140FA" w:rsidRPr="007B1FB5" w:rsidRDefault="004A344F" w:rsidP="003140FA">
      <w:pPr>
        <w:pStyle w:val="Heading2"/>
        <w:ind w:left="360"/>
        <w:rPr>
          <w:rFonts w:asciiTheme="minorHAnsi" w:hAnsiTheme="minorHAnsi"/>
        </w:rPr>
      </w:pPr>
      <w:bookmarkStart w:id="14" w:name="_Toc514156746"/>
      <w:r w:rsidRPr="007B1FB5">
        <w:rPr>
          <w:rFonts w:asciiTheme="minorHAnsi" w:hAnsiTheme="minorHAnsi"/>
        </w:rPr>
        <w:t xml:space="preserve">Institutional Review Board and </w:t>
      </w:r>
      <w:r w:rsidR="003140FA" w:rsidRPr="007B1FB5">
        <w:rPr>
          <w:rFonts w:asciiTheme="minorHAnsi" w:hAnsiTheme="minorHAnsi"/>
        </w:rPr>
        <w:t>Justification for Sensitive Questions</w:t>
      </w:r>
      <w:bookmarkEnd w:id="14"/>
    </w:p>
    <w:p w14:paraId="155844B0" w14:textId="77777777" w:rsidR="003140FA" w:rsidRPr="006068B0" w:rsidRDefault="003140FA" w:rsidP="003140FA"/>
    <w:p w14:paraId="657B5F19" w14:textId="38DFEDA6" w:rsidR="007B1FB5" w:rsidRPr="007B1FB5" w:rsidRDefault="00393CBF" w:rsidP="003140FA">
      <w:pPr>
        <w:rPr>
          <w:rFonts w:ascii="Times New Roman" w:hAnsi="Times New Roman" w:cs="Times New Roman"/>
        </w:rPr>
      </w:pPr>
      <w:r>
        <w:rPr>
          <w:rFonts w:ascii="Times New Roman" w:hAnsi="Times New Roman" w:cs="Times New Roman"/>
        </w:rPr>
        <w:t>CDC’s Human Research Protection Office has deemed this activity to be human research exempt from regulations (</w:t>
      </w:r>
      <w:r w:rsidRPr="00393CBF">
        <w:rPr>
          <w:rFonts w:ascii="Times New Roman" w:hAnsi="Times New Roman" w:cs="Times New Roman"/>
          <w:b/>
        </w:rPr>
        <w:t>Attachment H</w:t>
      </w:r>
      <w:r>
        <w:rPr>
          <w:rFonts w:ascii="Times New Roman" w:hAnsi="Times New Roman" w:cs="Times New Roman"/>
        </w:rPr>
        <w:t>)</w:t>
      </w:r>
      <w:r w:rsidR="00F72982">
        <w:rPr>
          <w:rFonts w:ascii="Times New Roman" w:hAnsi="Times New Roman" w:cs="Times New Roman"/>
        </w:rPr>
        <w:t xml:space="preserve">. No sensitive questions will be asked. </w:t>
      </w:r>
    </w:p>
    <w:p w14:paraId="5BA21434" w14:textId="77777777" w:rsidR="004A344F" w:rsidRPr="006068B0" w:rsidRDefault="004A344F" w:rsidP="003140FA"/>
    <w:p w14:paraId="2002545A" w14:textId="77777777" w:rsidR="003140FA" w:rsidRPr="006068B0" w:rsidRDefault="003140FA" w:rsidP="003140FA">
      <w:pPr>
        <w:pStyle w:val="Heading2"/>
        <w:ind w:left="360"/>
        <w:rPr>
          <w:rFonts w:asciiTheme="minorHAnsi" w:hAnsiTheme="minorHAnsi"/>
        </w:rPr>
      </w:pPr>
      <w:bookmarkStart w:id="15" w:name="_Toc514156747"/>
      <w:r w:rsidRPr="006068B0">
        <w:rPr>
          <w:rFonts w:asciiTheme="minorHAnsi" w:hAnsiTheme="minorHAnsi"/>
        </w:rPr>
        <w:t>Estimates of Annualized Burden Hours and Costs</w:t>
      </w:r>
      <w:bookmarkEnd w:id="15"/>
    </w:p>
    <w:p w14:paraId="146AD4B1" w14:textId="650E3E3B" w:rsidR="003140FA" w:rsidRDefault="003140FA" w:rsidP="003140FA"/>
    <w:p w14:paraId="6E76534B" w14:textId="6257B5AB" w:rsidR="00D707B9" w:rsidRDefault="00D707B9" w:rsidP="003140FA">
      <w:pPr>
        <w:rPr>
          <w:rFonts w:ascii="Times New Roman" w:hAnsi="Times New Roman" w:cs="Times New Roman"/>
        </w:rPr>
      </w:pPr>
      <w:r>
        <w:rPr>
          <w:rFonts w:ascii="Times New Roman" w:hAnsi="Times New Roman" w:cs="Times New Roman"/>
        </w:rPr>
        <w:t>It is estimated that for every stakeholder</w:t>
      </w:r>
      <w:r w:rsidR="00F214B9">
        <w:rPr>
          <w:rFonts w:ascii="Times New Roman" w:hAnsi="Times New Roman" w:cs="Times New Roman"/>
        </w:rPr>
        <w:t xml:space="preserve"> entity identified</w:t>
      </w:r>
      <w:r>
        <w:rPr>
          <w:rFonts w:ascii="Times New Roman" w:hAnsi="Times New Roman" w:cs="Times New Roman"/>
        </w:rPr>
        <w:t>, there will be 1-2 inter</w:t>
      </w:r>
      <w:r w:rsidR="00B048A3">
        <w:rPr>
          <w:rFonts w:ascii="Times New Roman" w:hAnsi="Times New Roman" w:cs="Times New Roman"/>
        </w:rPr>
        <w:t>view participants. For each case, (ZD and PHEP)</w:t>
      </w:r>
      <w:r w:rsidR="006316A8">
        <w:rPr>
          <w:rFonts w:ascii="Times New Roman" w:hAnsi="Times New Roman" w:cs="Times New Roman"/>
        </w:rPr>
        <w:t xml:space="preserve">, </w:t>
      </w:r>
      <w:r>
        <w:rPr>
          <w:rFonts w:ascii="Times New Roman" w:hAnsi="Times New Roman" w:cs="Times New Roman"/>
        </w:rPr>
        <w:t>roughly 20 stakeholders (primary and secondary)</w:t>
      </w:r>
      <w:r w:rsidR="006316A8">
        <w:rPr>
          <w:rFonts w:ascii="Times New Roman" w:hAnsi="Times New Roman" w:cs="Times New Roman"/>
        </w:rPr>
        <w:t xml:space="preserve"> are expected to be identified</w:t>
      </w:r>
      <w:r w:rsidR="00B048A3">
        <w:rPr>
          <w:rFonts w:ascii="Times New Roman" w:hAnsi="Times New Roman" w:cs="Times New Roman"/>
        </w:rPr>
        <w:t xml:space="preserve">. This results in approximately 40 </w:t>
      </w:r>
      <w:r>
        <w:rPr>
          <w:rFonts w:ascii="Times New Roman" w:hAnsi="Times New Roman" w:cs="Times New Roman"/>
        </w:rPr>
        <w:t>interviews per case</w:t>
      </w:r>
      <w:r w:rsidR="00B048A3">
        <w:rPr>
          <w:rFonts w:ascii="Times New Roman" w:hAnsi="Times New Roman" w:cs="Times New Roman"/>
        </w:rPr>
        <w:t xml:space="preserve">, or </w:t>
      </w:r>
      <w:r>
        <w:rPr>
          <w:rFonts w:ascii="Times New Roman" w:hAnsi="Times New Roman" w:cs="Times New Roman"/>
        </w:rPr>
        <w:t xml:space="preserve">80 interviews in total for the proposed study; </w:t>
      </w:r>
      <w:r w:rsidR="00443528">
        <w:rPr>
          <w:rFonts w:ascii="Times New Roman" w:hAnsi="Times New Roman" w:cs="Times New Roman"/>
        </w:rPr>
        <w:t>the study</w:t>
      </w:r>
      <w:r>
        <w:rPr>
          <w:rFonts w:ascii="Times New Roman" w:hAnsi="Times New Roman" w:cs="Times New Roman"/>
        </w:rPr>
        <w:t xml:space="preserve"> data saturation prior to conducting all interviews, if interview data does not yield new themes or codes for analysis.</w:t>
      </w:r>
    </w:p>
    <w:p w14:paraId="0E5E47D3" w14:textId="52ED778D" w:rsidR="00D707B9" w:rsidRDefault="00D707B9" w:rsidP="003140FA"/>
    <w:p w14:paraId="7B1048B7" w14:textId="53B2A4AE" w:rsidR="00F214B9" w:rsidRDefault="00F214B9" w:rsidP="003140FA">
      <w:pPr>
        <w:rPr>
          <w:rFonts w:ascii="Times New Roman" w:hAnsi="Times New Roman" w:cs="Times New Roman"/>
        </w:rPr>
      </w:pPr>
      <w:r>
        <w:rPr>
          <w:rFonts w:ascii="Times New Roman" w:hAnsi="Times New Roman" w:cs="Times New Roman"/>
        </w:rPr>
        <w:t xml:space="preserve">Shortly after completing all stakeholder interviews, </w:t>
      </w:r>
      <w:r w:rsidR="006316A8">
        <w:rPr>
          <w:rFonts w:ascii="Times New Roman" w:hAnsi="Times New Roman" w:cs="Times New Roman"/>
        </w:rPr>
        <w:t>researchers will</w:t>
      </w:r>
      <w:r>
        <w:rPr>
          <w:rFonts w:ascii="Times New Roman" w:hAnsi="Times New Roman" w:cs="Times New Roman"/>
        </w:rPr>
        <w:t xml:space="preserve"> work with participants to schedule one workshop for each technical area to discuss multi-sectoral collaboration.</w:t>
      </w:r>
      <w:r w:rsidRPr="008F56AE">
        <w:rPr>
          <w:rFonts w:ascii="Times New Roman" w:hAnsi="Times New Roman" w:cs="Times New Roman"/>
        </w:rPr>
        <w:t xml:space="preserve"> </w:t>
      </w:r>
      <w:r>
        <w:rPr>
          <w:rFonts w:ascii="Times New Roman" w:hAnsi="Times New Roman" w:cs="Times New Roman"/>
        </w:rPr>
        <w:t>Workshop participants will have limited availability; therefore, the workshops will be a half-day format with allotted time to discuss summary analysis for the data, factors for collaboration strength, and the GHSA context for fostering strong collaboration among partners from different sectors. If there is a great deal of overlap between the study participants for ZD and PHEP, then there will only be one workshop; the format of the workshop will be adjusted to encourage distinct discussions for each technical area, and may also incorporate facilitated discussion exploring differences and similarities in collaboration across the technical areas.</w:t>
      </w:r>
    </w:p>
    <w:p w14:paraId="22A809F9" w14:textId="23936149" w:rsidR="00645E60" w:rsidRDefault="00645E60" w:rsidP="003140FA"/>
    <w:p w14:paraId="40A91876" w14:textId="108CA95E" w:rsidR="003140FA" w:rsidRDefault="003140FA" w:rsidP="003140FA">
      <w:pPr>
        <w:rPr>
          <w:b/>
        </w:rPr>
      </w:pPr>
      <w:r w:rsidRPr="006068B0">
        <w:rPr>
          <w:b/>
        </w:rPr>
        <w:t>Exhibit 1: Estimated Annualized Burden Hours</w:t>
      </w:r>
    </w:p>
    <w:p w14:paraId="7F4A3391" w14:textId="544D3C77" w:rsidR="009D2933" w:rsidRDefault="009D2933" w:rsidP="003140FA">
      <w:pPr>
        <w:rPr>
          <w:b/>
        </w:rPr>
      </w:pPr>
    </w:p>
    <w:p w14:paraId="321587BC" w14:textId="40774A12" w:rsidR="009D2933" w:rsidRPr="009D2933" w:rsidRDefault="009D2933" w:rsidP="003140FA">
      <w:pPr>
        <w:rPr>
          <w:rFonts w:ascii="Times New Roman" w:hAnsi="Times New Roman" w:cs="Times New Roman"/>
        </w:rPr>
      </w:pPr>
      <w:r w:rsidRPr="009D2933">
        <w:rPr>
          <w:rFonts w:ascii="Times New Roman" w:hAnsi="Times New Roman" w:cs="Times New Roman"/>
        </w:rPr>
        <w:t>The estimated annualized burden h</w:t>
      </w:r>
      <w:r w:rsidR="00BB353F">
        <w:rPr>
          <w:rFonts w:ascii="Times New Roman" w:hAnsi="Times New Roman" w:cs="Times New Roman"/>
        </w:rPr>
        <w:t>ours for this collection are 200</w:t>
      </w:r>
      <w:r w:rsidRPr="009D2933">
        <w:rPr>
          <w:rFonts w:ascii="Times New Roman" w:hAnsi="Times New Roman" w:cs="Times New Roman"/>
        </w:rPr>
        <w:t xml:space="preserve"> hours. </w:t>
      </w:r>
    </w:p>
    <w:p w14:paraId="06D53F34" w14:textId="055FBE78" w:rsidR="00B34A53" w:rsidRDefault="00B34A53" w:rsidP="00B34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710"/>
        <w:gridCol w:w="1702"/>
        <w:gridCol w:w="1358"/>
        <w:gridCol w:w="985"/>
      </w:tblGrid>
      <w:tr w:rsidR="00581C2D" w:rsidRPr="00AB6EE7" w14:paraId="5A1A8E63" w14:textId="77777777" w:rsidTr="00C25ED1">
        <w:tc>
          <w:tcPr>
            <w:tcW w:w="1975" w:type="dxa"/>
            <w:shd w:val="clear" w:color="auto" w:fill="auto"/>
          </w:tcPr>
          <w:p w14:paraId="551B7624" w14:textId="77777777" w:rsidR="00581C2D" w:rsidRPr="00AB6EE7" w:rsidRDefault="00581C2D" w:rsidP="00581C2D">
            <w:pPr>
              <w:tabs>
                <w:tab w:val="left" w:pos="0"/>
              </w:tabs>
              <w:rPr>
                <w:rFonts w:ascii="Times New Roman" w:hAnsi="Times New Roman" w:cs="Times New Roman"/>
                <w:color w:val="000000"/>
              </w:rPr>
            </w:pPr>
            <w:r w:rsidRPr="00AB6EE7">
              <w:rPr>
                <w:rFonts w:ascii="Times New Roman" w:hAnsi="Times New Roman" w:cs="Times New Roman"/>
                <w:color w:val="000000"/>
              </w:rPr>
              <w:t>Type of Respondents</w:t>
            </w:r>
          </w:p>
        </w:tc>
        <w:tc>
          <w:tcPr>
            <w:tcW w:w="1620" w:type="dxa"/>
            <w:shd w:val="clear" w:color="auto" w:fill="auto"/>
          </w:tcPr>
          <w:p w14:paraId="199021DD" w14:textId="77777777" w:rsidR="00581C2D" w:rsidRPr="00AB6EE7" w:rsidRDefault="00581C2D" w:rsidP="00581C2D">
            <w:pPr>
              <w:tabs>
                <w:tab w:val="left" w:pos="0"/>
              </w:tabs>
              <w:rPr>
                <w:rFonts w:ascii="Times New Roman" w:hAnsi="Times New Roman" w:cs="Times New Roman"/>
                <w:color w:val="000000"/>
              </w:rPr>
            </w:pPr>
            <w:r w:rsidRPr="00AB6EE7">
              <w:rPr>
                <w:rFonts w:ascii="Times New Roman" w:hAnsi="Times New Roman" w:cs="Times New Roman"/>
                <w:color w:val="000000"/>
              </w:rPr>
              <w:t>Form Name</w:t>
            </w:r>
          </w:p>
        </w:tc>
        <w:tc>
          <w:tcPr>
            <w:tcW w:w="1710" w:type="dxa"/>
            <w:shd w:val="clear" w:color="auto" w:fill="auto"/>
          </w:tcPr>
          <w:p w14:paraId="496FEC82" w14:textId="3B6C3063" w:rsidR="00581C2D" w:rsidRPr="00AB6EE7" w:rsidRDefault="00971F4D" w:rsidP="00971F4D">
            <w:pPr>
              <w:tabs>
                <w:tab w:val="left" w:pos="0"/>
              </w:tabs>
              <w:rPr>
                <w:rFonts w:ascii="Times New Roman" w:hAnsi="Times New Roman" w:cs="Times New Roman"/>
                <w:color w:val="000000"/>
              </w:rPr>
            </w:pPr>
            <w:r>
              <w:rPr>
                <w:rFonts w:ascii="Times New Roman" w:hAnsi="Times New Roman" w:cs="Times New Roman"/>
                <w:color w:val="000000"/>
              </w:rPr>
              <w:t>N</w:t>
            </w:r>
            <w:r w:rsidR="00AB6EE7">
              <w:rPr>
                <w:rFonts w:ascii="Times New Roman" w:hAnsi="Times New Roman" w:cs="Times New Roman"/>
                <w:color w:val="000000"/>
              </w:rPr>
              <w:t>umber of respondents</w:t>
            </w:r>
          </w:p>
        </w:tc>
        <w:tc>
          <w:tcPr>
            <w:tcW w:w="1702" w:type="dxa"/>
            <w:shd w:val="clear" w:color="auto" w:fill="auto"/>
          </w:tcPr>
          <w:p w14:paraId="65D10D2B" w14:textId="26821AD0" w:rsidR="00581C2D" w:rsidRPr="00AB6EE7" w:rsidRDefault="00581C2D" w:rsidP="00581C2D">
            <w:pPr>
              <w:tabs>
                <w:tab w:val="left" w:pos="0"/>
              </w:tabs>
              <w:rPr>
                <w:rFonts w:ascii="Times New Roman" w:hAnsi="Times New Roman" w:cs="Times New Roman"/>
                <w:color w:val="000000"/>
              </w:rPr>
            </w:pPr>
            <w:r w:rsidRPr="00AB6EE7">
              <w:rPr>
                <w:rFonts w:ascii="Times New Roman" w:hAnsi="Times New Roman" w:cs="Times New Roman"/>
                <w:color w:val="000000"/>
              </w:rPr>
              <w:t>N</w:t>
            </w:r>
            <w:r w:rsidR="00473993">
              <w:rPr>
                <w:rFonts w:ascii="Times New Roman" w:hAnsi="Times New Roman" w:cs="Times New Roman"/>
                <w:color w:val="000000"/>
              </w:rPr>
              <w:t>umber</w:t>
            </w:r>
            <w:r w:rsidRPr="00AB6EE7">
              <w:rPr>
                <w:rFonts w:ascii="Times New Roman" w:hAnsi="Times New Roman" w:cs="Times New Roman"/>
                <w:color w:val="000000"/>
              </w:rPr>
              <w:t xml:space="preserve"> of Responses per Respondent</w:t>
            </w:r>
          </w:p>
        </w:tc>
        <w:tc>
          <w:tcPr>
            <w:tcW w:w="1358" w:type="dxa"/>
            <w:shd w:val="clear" w:color="auto" w:fill="auto"/>
          </w:tcPr>
          <w:p w14:paraId="1FF31193" w14:textId="68E09BA3" w:rsidR="00581C2D" w:rsidRPr="00AB6EE7" w:rsidRDefault="00581C2D" w:rsidP="00581C2D">
            <w:pPr>
              <w:tabs>
                <w:tab w:val="left" w:pos="0"/>
              </w:tabs>
              <w:rPr>
                <w:rFonts w:ascii="Times New Roman" w:hAnsi="Times New Roman" w:cs="Times New Roman"/>
                <w:color w:val="000000"/>
              </w:rPr>
            </w:pPr>
            <w:r w:rsidRPr="00AB6EE7">
              <w:rPr>
                <w:rFonts w:ascii="Times New Roman" w:hAnsi="Times New Roman" w:cs="Times New Roman"/>
                <w:color w:val="000000"/>
              </w:rPr>
              <w:t>Av</w:t>
            </w:r>
            <w:r w:rsidR="00971F4D">
              <w:rPr>
                <w:rFonts w:ascii="Times New Roman" w:hAnsi="Times New Roman" w:cs="Times New Roman"/>
                <w:color w:val="000000"/>
              </w:rPr>
              <w:t>erage</w:t>
            </w:r>
            <w:r w:rsidRPr="00AB6EE7">
              <w:rPr>
                <w:rFonts w:ascii="Times New Roman" w:hAnsi="Times New Roman" w:cs="Times New Roman"/>
                <w:color w:val="000000"/>
              </w:rPr>
              <w:t xml:space="preserve"> Burden per Response (in hrs.)</w:t>
            </w:r>
          </w:p>
        </w:tc>
        <w:tc>
          <w:tcPr>
            <w:tcW w:w="985" w:type="dxa"/>
            <w:shd w:val="clear" w:color="auto" w:fill="auto"/>
          </w:tcPr>
          <w:p w14:paraId="4AF5FDE8" w14:textId="02B38118" w:rsidR="00581C2D" w:rsidRPr="00AB6EE7" w:rsidRDefault="00581C2D" w:rsidP="00971F4D">
            <w:pPr>
              <w:tabs>
                <w:tab w:val="left" w:pos="0"/>
              </w:tabs>
              <w:rPr>
                <w:rFonts w:ascii="Times New Roman" w:hAnsi="Times New Roman" w:cs="Times New Roman"/>
                <w:color w:val="000000"/>
              </w:rPr>
            </w:pPr>
            <w:r w:rsidRPr="00AB6EE7">
              <w:rPr>
                <w:rFonts w:ascii="Times New Roman" w:hAnsi="Times New Roman" w:cs="Times New Roman"/>
                <w:color w:val="000000"/>
              </w:rPr>
              <w:t xml:space="preserve">Total Burden </w:t>
            </w:r>
            <w:r w:rsidR="00971F4D">
              <w:rPr>
                <w:rFonts w:ascii="Times New Roman" w:hAnsi="Times New Roman" w:cs="Times New Roman"/>
                <w:color w:val="000000"/>
              </w:rPr>
              <w:t>Hours</w:t>
            </w:r>
          </w:p>
        </w:tc>
      </w:tr>
      <w:tr w:rsidR="00581C2D" w:rsidRPr="00AB6EE7" w14:paraId="6540597D" w14:textId="77777777" w:rsidTr="00C25ED1">
        <w:trPr>
          <w:trHeight w:val="656"/>
        </w:trPr>
        <w:tc>
          <w:tcPr>
            <w:tcW w:w="1975" w:type="dxa"/>
            <w:shd w:val="clear" w:color="auto" w:fill="auto"/>
          </w:tcPr>
          <w:p w14:paraId="47D55564" w14:textId="0B101431" w:rsidR="00581C2D" w:rsidRPr="00AB6EE7" w:rsidRDefault="00473993" w:rsidP="00581C2D">
            <w:pPr>
              <w:tabs>
                <w:tab w:val="left" w:pos="0"/>
              </w:tabs>
              <w:rPr>
                <w:rFonts w:ascii="Times New Roman" w:hAnsi="Times New Roman" w:cs="Times New Roman"/>
                <w:color w:val="000000"/>
              </w:rPr>
            </w:pPr>
            <w:r>
              <w:rPr>
                <w:rFonts w:ascii="Times New Roman" w:hAnsi="Times New Roman" w:cs="Times New Roman"/>
                <w:color w:val="000000"/>
              </w:rPr>
              <w:t>Key informants from identified stakeholder entities</w:t>
            </w:r>
          </w:p>
        </w:tc>
        <w:tc>
          <w:tcPr>
            <w:tcW w:w="1620" w:type="dxa"/>
            <w:shd w:val="clear" w:color="auto" w:fill="auto"/>
          </w:tcPr>
          <w:p w14:paraId="5E39A69B" w14:textId="36C70592" w:rsidR="00581C2D" w:rsidRPr="00AB6EE7" w:rsidRDefault="00473993" w:rsidP="00581C2D">
            <w:pPr>
              <w:tabs>
                <w:tab w:val="left" w:pos="0"/>
              </w:tabs>
              <w:rPr>
                <w:rFonts w:ascii="Times New Roman" w:hAnsi="Times New Roman" w:cs="Times New Roman"/>
                <w:color w:val="000000"/>
              </w:rPr>
            </w:pPr>
            <w:r>
              <w:rPr>
                <w:rFonts w:ascii="Times New Roman" w:hAnsi="Times New Roman" w:cs="Times New Roman"/>
                <w:color w:val="000000"/>
              </w:rPr>
              <w:t>In-depth Interviews (IDIs)</w:t>
            </w:r>
          </w:p>
        </w:tc>
        <w:tc>
          <w:tcPr>
            <w:tcW w:w="1710" w:type="dxa"/>
            <w:shd w:val="clear" w:color="auto" w:fill="auto"/>
          </w:tcPr>
          <w:p w14:paraId="64B97ADF" w14:textId="2061F5BE" w:rsidR="00581C2D" w:rsidRPr="00AB6EE7" w:rsidRDefault="00473993" w:rsidP="00581C2D">
            <w:pPr>
              <w:tabs>
                <w:tab w:val="left" w:pos="0"/>
              </w:tabs>
              <w:rPr>
                <w:rFonts w:ascii="Times New Roman" w:hAnsi="Times New Roman" w:cs="Times New Roman"/>
                <w:color w:val="000000"/>
              </w:rPr>
            </w:pPr>
            <w:r>
              <w:rPr>
                <w:rFonts w:ascii="Times New Roman" w:hAnsi="Times New Roman" w:cs="Times New Roman"/>
                <w:color w:val="000000"/>
              </w:rPr>
              <w:t>80</w:t>
            </w:r>
          </w:p>
        </w:tc>
        <w:tc>
          <w:tcPr>
            <w:tcW w:w="1702" w:type="dxa"/>
            <w:shd w:val="clear" w:color="auto" w:fill="auto"/>
          </w:tcPr>
          <w:p w14:paraId="3AABB2CD" w14:textId="77777777" w:rsidR="00581C2D" w:rsidRPr="00AB6EE7" w:rsidRDefault="00581C2D" w:rsidP="00581C2D">
            <w:pPr>
              <w:tabs>
                <w:tab w:val="left" w:pos="0"/>
              </w:tabs>
              <w:rPr>
                <w:rFonts w:ascii="Times New Roman" w:hAnsi="Times New Roman" w:cs="Times New Roman"/>
                <w:color w:val="000000"/>
              </w:rPr>
            </w:pPr>
            <w:r w:rsidRPr="00AB6EE7">
              <w:rPr>
                <w:rFonts w:ascii="Times New Roman" w:hAnsi="Times New Roman" w:cs="Times New Roman"/>
                <w:color w:val="000000"/>
              </w:rPr>
              <w:t>1</w:t>
            </w:r>
          </w:p>
        </w:tc>
        <w:tc>
          <w:tcPr>
            <w:tcW w:w="1358" w:type="dxa"/>
            <w:shd w:val="clear" w:color="auto" w:fill="auto"/>
          </w:tcPr>
          <w:p w14:paraId="67F72AA0" w14:textId="77777777" w:rsidR="00581C2D" w:rsidRPr="00AB6EE7" w:rsidRDefault="00581C2D" w:rsidP="00581C2D">
            <w:pPr>
              <w:tabs>
                <w:tab w:val="left" w:pos="0"/>
              </w:tabs>
              <w:rPr>
                <w:rFonts w:ascii="Times New Roman" w:hAnsi="Times New Roman" w:cs="Times New Roman"/>
                <w:color w:val="000000"/>
              </w:rPr>
            </w:pPr>
            <w:r w:rsidRPr="00AB6EE7">
              <w:rPr>
                <w:rFonts w:ascii="Times New Roman" w:hAnsi="Times New Roman" w:cs="Times New Roman"/>
                <w:color w:val="000000"/>
              </w:rPr>
              <w:t>1</w:t>
            </w:r>
          </w:p>
        </w:tc>
        <w:tc>
          <w:tcPr>
            <w:tcW w:w="985" w:type="dxa"/>
            <w:shd w:val="clear" w:color="auto" w:fill="auto"/>
          </w:tcPr>
          <w:p w14:paraId="102B3942" w14:textId="26682DC6" w:rsidR="00581C2D" w:rsidRPr="00AB6EE7" w:rsidRDefault="00473993" w:rsidP="00581C2D">
            <w:pPr>
              <w:tabs>
                <w:tab w:val="left" w:pos="0"/>
              </w:tabs>
              <w:rPr>
                <w:rFonts w:ascii="Times New Roman" w:hAnsi="Times New Roman" w:cs="Times New Roman"/>
                <w:color w:val="000000"/>
              </w:rPr>
            </w:pPr>
            <w:r>
              <w:rPr>
                <w:rFonts w:ascii="Times New Roman" w:hAnsi="Times New Roman" w:cs="Times New Roman"/>
                <w:color w:val="000000"/>
              </w:rPr>
              <w:t>80</w:t>
            </w:r>
          </w:p>
        </w:tc>
      </w:tr>
      <w:tr w:rsidR="00581C2D" w:rsidRPr="00AB6EE7" w14:paraId="59169EE9" w14:textId="77777777" w:rsidTr="00C25ED1">
        <w:trPr>
          <w:trHeight w:val="728"/>
        </w:trPr>
        <w:tc>
          <w:tcPr>
            <w:tcW w:w="1975" w:type="dxa"/>
            <w:shd w:val="clear" w:color="auto" w:fill="auto"/>
          </w:tcPr>
          <w:p w14:paraId="70B5F94F" w14:textId="66B9B48D" w:rsidR="00581C2D" w:rsidRPr="00AB6EE7" w:rsidRDefault="00473993" w:rsidP="00581C2D">
            <w:pPr>
              <w:tabs>
                <w:tab w:val="left" w:pos="0"/>
              </w:tabs>
              <w:rPr>
                <w:rFonts w:ascii="Times New Roman" w:hAnsi="Times New Roman" w:cs="Times New Roman"/>
                <w:color w:val="000000"/>
              </w:rPr>
            </w:pPr>
            <w:r>
              <w:rPr>
                <w:rFonts w:ascii="Times New Roman" w:hAnsi="Times New Roman" w:cs="Times New Roman"/>
                <w:color w:val="000000"/>
              </w:rPr>
              <w:t>Key informants from identified stakeholder entities</w:t>
            </w:r>
          </w:p>
        </w:tc>
        <w:tc>
          <w:tcPr>
            <w:tcW w:w="1620" w:type="dxa"/>
            <w:shd w:val="clear" w:color="auto" w:fill="auto"/>
          </w:tcPr>
          <w:p w14:paraId="102A30EE" w14:textId="70B66717" w:rsidR="00581C2D" w:rsidRPr="00AB6EE7" w:rsidRDefault="00473993" w:rsidP="00581C2D">
            <w:pPr>
              <w:tabs>
                <w:tab w:val="left" w:pos="0"/>
              </w:tabs>
              <w:rPr>
                <w:rFonts w:ascii="Times New Roman" w:hAnsi="Times New Roman" w:cs="Times New Roman"/>
                <w:color w:val="000000"/>
              </w:rPr>
            </w:pPr>
            <w:r>
              <w:rPr>
                <w:rFonts w:ascii="Times New Roman" w:hAnsi="Times New Roman" w:cs="Times New Roman"/>
                <w:color w:val="000000"/>
              </w:rPr>
              <w:t xml:space="preserve">Questionnaire </w:t>
            </w:r>
          </w:p>
        </w:tc>
        <w:tc>
          <w:tcPr>
            <w:tcW w:w="1710" w:type="dxa"/>
            <w:shd w:val="clear" w:color="auto" w:fill="auto"/>
          </w:tcPr>
          <w:p w14:paraId="3DA3DD39" w14:textId="6D7EFAE6" w:rsidR="00581C2D" w:rsidRPr="00AB6EE7" w:rsidRDefault="00473993" w:rsidP="00581C2D">
            <w:pPr>
              <w:tabs>
                <w:tab w:val="left" w:pos="0"/>
              </w:tabs>
              <w:rPr>
                <w:rFonts w:ascii="Times New Roman" w:hAnsi="Times New Roman" w:cs="Times New Roman"/>
                <w:color w:val="000000"/>
              </w:rPr>
            </w:pPr>
            <w:r>
              <w:rPr>
                <w:rFonts w:ascii="Times New Roman" w:hAnsi="Times New Roman" w:cs="Times New Roman"/>
                <w:color w:val="000000"/>
              </w:rPr>
              <w:t>80</w:t>
            </w:r>
          </w:p>
        </w:tc>
        <w:tc>
          <w:tcPr>
            <w:tcW w:w="1702" w:type="dxa"/>
            <w:shd w:val="clear" w:color="auto" w:fill="auto"/>
          </w:tcPr>
          <w:p w14:paraId="526AA77A" w14:textId="77777777" w:rsidR="00581C2D" w:rsidRPr="00AB6EE7" w:rsidRDefault="00581C2D" w:rsidP="00581C2D">
            <w:pPr>
              <w:tabs>
                <w:tab w:val="left" w:pos="0"/>
              </w:tabs>
              <w:rPr>
                <w:rFonts w:ascii="Times New Roman" w:hAnsi="Times New Roman" w:cs="Times New Roman"/>
                <w:color w:val="000000"/>
              </w:rPr>
            </w:pPr>
            <w:r w:rsidRPr="00AB6EE7">
              <w:rPr>
                <w:rFonts w:ascii="Times New Roman" w:hAnsi="Times New Roman" w:cs="Times New Roman"/>
                <w:color w:val="000000"/>
              </w:rPr>
              <w:t>1</w:t>
            </w:r>
          </w:p>
        </w:tc>
        <w:tc>
          <w:tcPr>
            <w:tcW w:w="1358" w:type="dxa"/>
            <w:shd w:val="clear" w:color="auto" w:fill="auto"/>
          </w:tcPr>
          <w:p w14:paraId="60A7D001" w14:textId="10C2CCD0" w:rsidR="00581C2D" w:rsidRPr="00AB6EE7" w:rsidRDefault="00473993" w:rsidP="00581C2D">
            <w:pPr>
              <w:tabs>
                <w:tab w:val="left" w:pos="0"/>
              </w:tabs>
              <w:rPr>
                <w:rFonts w:ascii="Times New Roman" w:hAnsi="Times New Roman" w:cs="Times New Roman"/>
                <w:color w:val="000000"/>
              </w:rPr>
            </w:pPr>
            <w:r>
              <w:rPr>
                <w:rFonts w:ascii="Times New Roman" w:hAnsi="Times New Roman" w:cs="Times New Roman"/>
                <w:color w:val="000000"/>
              </w:rPr>
              <w:t>1</w:t>
            </w:r>
            <w:r w:rsidR="00BB353F">
              <w:rPr>
                <w:rFonts w:ascii="Times New Roman" w:hAnsi="Times New Roman" w:cs="Times New Roman"/>
                <w:color w:val="000000"/>
              </w:rPr>
              <w:t>.5</w:t>
            </w:r>
          </w:p>
        </w:tc>
        <w:tc>
          <w:tcPr>
            <w:tcW w:w="985" w:type="dxa"/>
            <w:shd w:val="clear" w:color="auto" w:fill="auto"/>
          </w:tcPr>
          <w:p w14:paraId="20E3AAA7" w14:textId="4F57ACD8" w:rsidR="00581C2D" w:rsidRPr="00AB6EE7" w:rsidRDefault="00BB353F" w:rsidP="00581C2D">
            <w:pPr>
              <w:tabs>
                <w:tab w:val="left" w:pos="0"/>
              </w:tabs>
              <w:rPr>
                <w:rFonts w:ascii="Times New Roman" w:hAnsi="Times New Roman" w:cs="Times New Roman"/>
                <w:color w:val="000000"/>
              </w:rPr>
            </w:pPr>
            <w:r>
              <w:rPr>
                <w:rFonts w:ascii="Times New Roman" w:hAnsi="Times New Roman" w:cs="Times New Roman"/>
                <w:color w:val="000000"/>
              </w:rPr>
              <w:t>120</w:t>
            </w:r>
          </w:p>
        </w:tc>
      </w:tr>
      <w:tr w:rsidR="00581C2D" w:rsidRPr="00AB6EE7" w14:paraId="40AEFFF5" w14:textId="77777777" w:rsidTr="00C25ED1">
        <w:trPr>
          <w:trHeight w:val="728"/>
        </w:trPr>
        <w:tc>
          <w:tcPr>
            <w:tcW w:w="1975" w:type="dxa"/>
            <w:shd w:val="clear" w:color="auto" w:fill="auto"/>
          </w:tcPr>
          <w:p w14:paraId="50BAD00F" w14:textId="77777777" w:rsidR="00581C2D" w:rsidRPr="00AB6EE7" w:rsidRDefault="00581C2D" w:rsidP="00581C2D">
            <w:pPr>
              <w:tabs>
                <w:tab w:val="left" w:pos="0"/>
              </w:tabs>
              <w:rPr>
                <w:rFonts w:ascii="Times New Roman" w:hAnsi="Times New Roman" w:cs="Times New Roman"/>
                <w:color w:val="000000"/>
              </w:rPr>
            </w:pPr>
            <w:r w:rsidRPr="00AB6EE7">
              <w:rPr>
                <w:rFonts w:ascii="Times New Roman" w:hAnsi="Times New Roman" w:cs="Times New Roman"/>
                <w:color w:val="000000"/>
              </w:rPr>
              <w:t>Total</w:t>
            </w:r>
          </w:p>
        </w:tc>
        <w:tc>
          <w:tcPr>
            <w:tcW w:w="1620" w:type="dxa"/>
            <w:shd w:val="clear" w:color="auto" w:fill="auto"/>
          </w:tcPr>
          <w:p w14:paraId="29CCC038" w14:textId="77777777" w:rsidR="00581C2D" w:rsidRPr="00AB6EE7" w:rsidRDefault="00581C2D" w:rsidP="00581C2D">
            <w:pPr>
              <w:tabs>
                <w:tab w:val="left" w:pos="0"/>
              </w:tabs>
              <w:rPr>
                <w:rFonts w:ascii="Times New Roman" w:hAnsi="Times New Roman" w:cs="Times New Roman"/>
                <w:color w:val="000000"/>
              </w:rPr>
            </w:pPr>
          </w:p>
        </w:tc>
        <w:tc>
          <w:tcPr>
            <w:tcW w:w="1710" w:type="dxa"/>
            <w:shd w:val="clear" w:color="auto" w:fill="auto"/>
          </w:tcPr>
          <w:p w14:paraId="2EF6E5FB" w14:textId="32F8A286" w:rsidR="00581C2D" w:rsidRPr="00AB6EE7" w:rsidRDefault="00581C2D" w:rsidP="00581C2D">
            <w:pPr>
              <w:tabs>
                <w:tab w:val="left" w:pos="0"/>
              </w:tabs>
              <w:rPr>
                <w:rFonts w:ascii="Times New Roman" w:hAnsi="Times New Roman" w:cs="Times New Roman"/>
                <w:color w:val="000000"/>
              </w:rPr>
            </w:pPr>
          </w:p>
        </w:tc>
        <w:tc>
          <w:tcPr>
            <w:tcW w:w="1702" w:type="dxa"/>
            <w:shd w:val="clear" w:color="auto" w:fill="auto"/>
          </w:tcPr>
          <w:p w14:paraId="50E1AC85" w14:textId="77777777" w:rsidR="00581C2D" w:rsidRPr="00AB6EE7" w:rsidRDefault="00581C2D" w:rsidP="00581C2D">
            <w:pPr>
              <w:tabs>
                <w:tab w:val="left" w:pos="0"/>
              </w:tabs>
              <w:rPr>
                <w:rFonts w:ascii="Times New Roman" w:hAnsi="Times New Roman" w:cs="Times New Roman"/>
                <w:color w:val="000000"/>
              </w:rPr>
            </w:pPr>
          </w:p>
        </w:tc>
        <w:tc>
          <w:tcPr>
            <w:tcW w:w="1358" w:type="dxa"/>
            <w:shd w:val="clear" w:color="auto" w:fill="auto"/>
          </w:tcPr>
          <w:p w14:paraId="7CA43817" w14:textId="77777777" w:rsidR="00581C2D" w:rsidRPr="00AB6EE7" w:rsidRDefault="00581C2D" w:rsidP="00581C2D">
            <w:pPr>
              <w:tabs>
                <w:tab w:val="left" w:pos="0"/>
              </w:tabs>
              <w:rPr>
                <w:rFonts w:ascii="Times New Roman" w:hAnsi="Times New Roman" w:cs="Times New Roman"/>
                <w:color w:val="000000"/>
              </w:rPr>
            </w:pPr>
          </w:p>
        </w:tc>
        <w:tc>
          <w:tcPr>
            <w:tcW w:w="985" w:type="dxa"/>
            <w:shd w:val="clear" w:color="auto" w:fill="auto"/>
          </w:tcPr>
          <w:p w14:paraId="4308B906" w14:textId="1CD5FFFF" w:rsidR="00581C2D" w:rsidRPr="00AB6EE7" w:rsidRDefault="00BB353F" w:rsidP="00EE5253">
            <w:pPr>
              <w:tabs>
                <w:tab w:val="left" w:pos="0"/>
              </w:tabs>
              <w:rPr>
                <w:rFonts w:ascii="Times New Roman" w:hAnsi="Times New Roman" w:cs="Times New Roman"/>
                <w:color w:val="000000"/>
              </w:rPr>
            </w:pPr>
            <w:r>
              <w:rPr>
                <w:rFonts w:ascii="Times New Roman" w:hAnsi="Times New Roman" w:cs="Times New Roman"/>
                <w:color w:val="000000"/>
              </w:rPr>
              <w:t>200</w:t>
            </w:r>
          </w:p>
        </w:tc>
      </w:tr>
    </w:tbl>
    <w:p w14:paraId="451AC421" w14:textId="77777777" w:rsidR="00581C2D" w:rsidRPr="006068B0" w:rsidRDefault="00581C2D" w:rsidP="00B34A53"/>
    <w:p w14:paraId="25B3D057" w14:textId="77777777" w:rsidR="003140FA" w:rsidRPr="006068B0" w:rsidRDefault="003140FA" w:rsidP="003140FA">
      <w:pPr>
        <w:pStyle w:val="Heading2"/>
        <w:ind w:left="360"/>
        <w:rPr>
          <w:rFonts w:asciiTheme="minorHAnsi" w:hAnsiTheme="minorHAnsi"/>
        </w:rPr>
      </w:pPr>
      <w:bookmarkStart w:id="16" w:name="_Toc514156748"/>
      <w:r w:rsidRPr="006068B0">
        <w:rPr>
          <w:rFonts w:asciiTheme="minorHAnsi" w:hAnsiTheme="minorHAnsi"/>
        </w:rPr>
        <w:t>Estimates of Other Total Annual Cost Burden to Respondents and Record Keepers</w:t>
      </w:r>
      <w:bookmarkEnd w:id="16"/>
    </w:p>
    <w:p w14:paraId="7E4C5D90" w14:textId="77777777" w:rsidR="003140FA" w:rsidRPr="006068B0" w:rsidRDefault="003140FA" w:rsidP="003140FA"/>
    <w:p w14:paraId="52AE53D9" w14:textId="1533EAD6" w:rsidR="003140FA" w:rsidRPr="005241C7" w:rsidRDefault="009D2933" w:rsidP="003140FA">
      <w:pPr>
        <w:rPr>
          <w:rFonts w:ascii="Times New Roman" w:hAnsi="Times New Roman" w:cs="Times New Roman"/>
        </w:rPr>
      </w:pPr>
      <w:r>
        <w:rPr>
          <w:rFonts w:ascii="Times New Roman" w:hAnsi="Times New Roman" w:cs="Times New Roman"/>
        </w:rPr>
        <w:t xml:space="preserve">Annual cost to </w:t>
      </w:r>
      <w:r w:rsidR="00E83A3B">
        <w:rPr>
          <w:rFonts w:ascii="Times New Roman" w:hAnsi="Times New Roman" w:cs="Times New Roman"/>
        </w:rPr>
        <w:t>respondents is $7,802</w:t>
      </w:r>
      <w:r>
        <w:rPr>
          <w:rFonts w:ascii="Times New Roman" w:hAnsi="Times New Roman" w:cs="Times New Roman"/>
        </w:rPr>
        <w:t>. There</w:t>
      </w:r>
      <w:r w:rsidR="00CB7EA1" w:rsidRPr="005241C7">
        <w:rPr>
          <w:rFonts w:ascii="Times New Roman" w:hAnsi="Times New Roman" w:cs="Times New Roman"/>
        </w:rPr>
        <w:t xml:space="preserve"> are no other cost burdens to respondents and record keepers for this data collection.</w:t>
      </w:r>
    </w:p>
    <w:p w14:paraId="04D39376" w14:textId="2C5C35A4" w:rsidR="003140FA" w:rsidRDefault="003140FA" w:rsidP="003140FA"/>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0"/>
        <w:gridCol w:w="1170"/>
        <w:gridCol w:w="1080"/>
        <w:gridCol w:w="1260"/>
        <w:gridCol w:w="900"/>
        <w:gridCol w:w="990"/>
        <w:gridCol w:w="1260"/>
      </w:tblGrid>
      <w:tr w:rsidR="006316A8" w:rsidRPr="0093233E" w14:paraId="1F43F6FF" w14:textId="77777777" w:rsidTr="0093233E">
        <w:tc>
          <w:tcPr>
            <w:tcW w:w="1975" w:type="dxa"/>
            <w:shd w:val="clear" w:color="auto" w:fill="auto"/>
          </w:tcPr>
          <w:p w14:paraId="1E8A8B11" w14:textId="77777777"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Type of Respondents</w:t>
            </w:r>
          </w:p>
        </w:tc>
        <w:tc>
          <w:tcPr>
            <w:tcW w:w="1440" w:type="dxa"/>
            <w:shd w:val="clear" w:color="auto" w:fill="auto"/>
          </w:tcPr>
          <w:p w14:paraId="4405CC10" w14:textId="77777777"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Form Name</w:t>
            </w:r>
          </w:p>
        </w:tc>
        <w:tc>
          <w:tcPr>
            <w:tcW w:w="1170" w:type="dxa"/>
            <w:shd w:val="clear" w:color="auto" w:fill="auto"/>
          </w:tcPr>
          <w:p w14:paraId="2D726731" w14:textId="77777777"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No. of Respondents</w:t>
            </w:r>
          </w:p>
        </w:tc>
        <w:tc>
          <w:tcPr>
            <w:tcW w:w="1080" w:type="dxa"/>
            <w:shd w:val="clear" w:color="auto" w:fill="auto"/>
          </w:tcPr>
          <w:p w14:paraId="18ED936D" w14:textId="77777777"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No. of Responses per Respondent</w:t>
            </w:r>
          </w:p>
        </w:tc>
        <w:tc>
          <w:tcPr>
            <w:tcW w:w="1260" w:type="dxa"/>
            <w:shd w:val="clear" w:color="auto" w:fill="auto"/>
          </w:tcPr>
          <w:p w14:paraId="6D3D8128" w14:textId="77777777"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Avg. Burden per Response (in hrs.)</w:t>
            </w:r>
          </w:p>
        </w:tc>
        <w:tc>
          <w:tcPr>
            <w:tcW w:w="900" w:type="dxa"/>
            <w:shd w:val="clear" w:color="auto" w:fill="auto"/>
          </w:tcPr>
          <w:p w14:paraId="6B90BD16" w14:textId="77777777"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Total Burden (in hrs.)</w:t>
            </w:r>
          </w:p>
        </w:tc>
        <w:tc>
          <w:tcPr>
            <w:tcW w:w="990" w:type="dxa"/>
          </w:tcPr>
          <w:p w14:paraId="2AB2E204" w14:textId="77777777"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Hourly Wage Rate</w:t>
            </w:r>
          </w:p>
        </w:tc>
        <w:tc>
          <w:tcPr>
            <w:tcW w:w="1260" w:type="dxa"/>
          </w:tcPr>
          <w:p w14:paraId="2B957205" w14:textId="77777777" w:rsidR="006316A8" w:rsidRPr="0093233E" w:rsidRDefault="006316A8" w:rsidP="00FB0319">
            <w:pPr>
              <w:tabs>
                <w:tab w:val="left" w:pos="0"/>
              </w:tabs>
              <w:ind w:right="240"/>
              <w:rPr>
                <w:rFonts w:ascii="Times New Roman" w:hAnsi="Times New Roman" w:cs="Times New Roman"/>
                <w:color w:val="000000"/>
              </w:rPr>
            </w:pPr>
            <w:r w:rsidRPr="0093233E">
              <w:rPr>
                <w:rFonts w:ascii="Times New Roman" w:hAnsi="Times New Roman" w:cs="Times New Roman"/>
                <w:color w:val="000000"/>
              </w:rPr>
              <w:t>Total Respondent Costs</w:t>
            </w:r>
          </w:p>
        </w:tc>
      </w:tr>
      <w:tr w:rsidR="006316A8" w:rsidRPr="0093233E" w14:paraId="6D0CFC5F" w14:textId="77777777" w:rsidTr="0093233E">
        <w:trPr>
          <w:trHeight w:val="656"/>
        </w:trPr>
        <w:tc>
          <w:tcPr>
            <w:tcW w:w="1975" w:type="dxa"/>
            <w:shd w:val="clear" w:color="auto" w:fill="auto"/>
          </w:tcPr>
          <w:p w14:paraId="2A648D61" w14:textId="0170C163" w:rsidR="006316A8" w:rsidRPr="0093233E" w:rsidRDefault="000D6853" w:rsidP="000D6853">
            <w:pPr>
              <w:tabs>
                <w:tab w:val="left" w:pos="0"/>
              </w:tabs>
              <w:rPr>
                <w:rFonts w:ascii="Times New Roman" w:hAnsi="Times New Roman" w:cs="Times New Roman"/>
                <w:color w:val="000000"/>
              </w:rPr>
            </w:pPr>
            <w:r>
              <w:rPr>
                <w:rFonts w:ascii="Times New Roman" w:hAnsi="Times New Roman" w:cs="Times New Roman"/>
                <w:color w:val="000000"/>
              </w:rPr>
              <w:t>Key informants from identified stakeholder entities</w:t>
            </w:r>
            <w:r w:rsidRPr="0093233E">
              <w:rPr>
                <w:rFonts w:ascii="Times New Roman" w:hAnsi="Times New Roman" w:cs="Times New Roman"/>
                <w:color w:val="000000"/>
              </w:rPr>
              <w:t xml:space="preserve"> </w:t>
            </w:r>
          </w:p>
        </w:tc>
        <w:tc>
          <w:tcPr>
            <w:tcW w:w="1440" w:type="dxa"/>
            <w:shd w:val="clear" w:color="auto" w:fill="auto"/>
          </w:tcPr>
          <w:p w14:paraId="6E909555" w14:textId="6AAF0540"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In-depth Interviews</w:t>
            </w:r>
          </w:p>
        </w:tc>
        <w:tc>
          <w:tcPr>
            <w:tcW w:w="1170" w:type="dxa"/>
            <w:shd w:val="clear" w:color="auto" w:fill="auto"/>
          </w:tcPr>
          <w:p w14:paraId="3BBDC894" w14:textId="7F9FEC6B"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80</w:t>
            </w:r>
          </w:p>
        </w:tc>
        <w:tc>
          <w:tcPr>
            <w:tcW w:w="1080" w:type="dxa"/>
            <w:shd w:val="clear" w:color="auto" w:fill="auto"/>
          </w:tcPr>
          <w:p w14:paraId="7AC4A26A" w14:textId="353DC5E6" w:rsidR="006316A8" w:rsidRPr="0093233E" w:rsidRDefault="006316A8" w:rsidP="00FB0319">
            <w:pPr>
              <w:tabs>
                <w:tab w:val="left" w:pos="0"/>
              </w:tabs>
              <w:rPr>
                <w:rFonts w:ascii="Times New Roman" w:hAnsi="Times New Roman" w:cs="Times New Roman"/>
                <w:color w:val="000000"/>
              </w:rPr>
            </w:pPr>
            <w:r w:rsidRPr="0093233E">
              <w:rPr>
                <w:rFonts w:ascii="Times New Roman" w:hAnsi="Times New Roman" w:cs="Times New Roman"/>
                <w:color w:val="000000"/>
              </w:rPr>
              <w:t>1</w:t>
            </w:r>
          </w:p>
        </w:tc>
        <w:tc>
          <w:tcPr>
            <w:tcW w:w="1260" w:type="dxa"/>
            <w:shd w:val="clear" w:color="auto" w:fill="auto"/>
          </w:tcPr>
          <w:p w14:paraId="6497B5BD" w14:textId="2E64E94B" w:rsidR="006316A8" w:rsidRPr="0093233E" w:rsidRDefault="0093233E" w:rsidP="00FB0319">
            <w:pPr>
              <w:tabs>
                <w:tab w:val="left" w:pos="0"/>
              </w:tabs>
              <w:rPr>
                <w:rFonts w:ascii="Times New Roman" w:hAnsi="Times New Roman" w:cs="Times New Roman"/>
                <w:color w:val="000000"/>
              </w:rPr>
            </w:pPr>
            <w:r w:rsidRPr="0093233E">
              <w:rPr>
                <w:rFonts w:ascii="Times New Roman" w:hAnsi="Times New Roman" w:cs="Times New Roman"/>
                <w:color w:val="000000"/>
              </w:rPr>
              <w:t>1</w:t>
            </w:r>
          </w:p>
        </w:tc>
        <w:tc>
          <w:tcPr>
            <w:tcW w:w="900" w:type="dxa"/>
            <w:shd w:val="clear" w:color="auto" w:fill="auto"/>
          </w:tcPr>
          <w:p w14:paraId="2B240FF8" w14:textId="473E8EE9" w:rsidR="006316A8" w:rsidRPr="0093233E" w:rsidRDefault="0093233E" w:rsidP="00FB0319">
            <w:pPr>
              <w:tabs>
                <w:tab w:val="left" w:pos="0"/>
              </w:tabs>
              <w:rPr>
                <w:rFonts w:ascii="Times New Roman" w:hAnsi="Times New Roman" w:cs="Times New Roman"/>
                <w:color w:val="000000"/>
              </w:rPr>
            </w:pPr>
            <w:r w:rsidRPr="0093233E">
              <w:rPr>
                <w:rFonts w:ascii="Times New Roman" w:hAnsi="Times New Roman" w:cs="Times New Roman"/>
                <w:color w:val="000000"/>
              </w:rPr>
              <w:t>80</w:t>
            </w:r>
          </w:p>
        </w:tc>
        <w:tc>
          <w:tcPr>
            <w:tcW w:w="990" w:type="dxa"/>
          </w:tcPr>
          <w:p w14:paraId="21855DAF" w14:textId="0542612C" w:rsidR="006316A8" w:rsidRPr="0093233E" w:rsidRDefault="0093233E" w:rsidP="00FB0319">
            <w:pPr>
              <w:tabs>
                <w:tab w:val="left" w:pos="0"/>
              </w:tabs>
              <w:rPr>
                <w:rFonts w:ascii="Times New Roman" w:hAnsi="Times New Roman" w:cs="Times New Roman"/>
                <w:color w:val="000000"/>
              </w:rPr>
            </w:pPr>
            <w:r w:rsidRPr="0093233E">
              <w:rPr>
                <w:rFonts w:ascii="Times New Roman" w:hAnsi="Times New Roman" w:cs="Times New Roman"/>
                <w:color w:val="000000"/>
              </w:rPr>
              <w:t>$39.01</w:t>
            </w:r>
          </w:p>
        </w:tc>
        <w:tc>
          <w:tcPr>
            <w:tcW w:w="1260" w:type="dxa"/>
          </w:tcPr>
          <w:p w14:paraId="1467CC15" w14:textId="754275F0" w:rsidR="006316A8" w:rsidRPr="0093233E" w:rsidRDefault="0093233E" w:rsidP="00FB0319">
            <w:pPr>
              <w:tabs>
                <w:tab w:val="left" w:pos="0"/>
              </w:tabs>
              <w:rPr>
                <w:rFonts w:ascii="Times New Roman" w:hAnsi="Times New Roman" w:cs="Times New Roman"/>
                <w:color w:val="000000"/>
              </w:rPr>
            </w:pPr>
            <w:r w:rsidRPr="0093233E">
              <w:rPr>
                <w:rFonts w:ascii="Times New Roman" w:hAnsi="Times New Roman" w:cs="Times New Roman"/>
                <w:color w:val="000000"/>
              </w:rPr>
              <w:t>$3,120.80</w:t>
            </w:r>
          </w:p>
        </w:tc>
      </w:tr>
      <w:tr w:rsidR="0093233E" w:rsidRPr="0093233E" w14:paraId="6451EADB" w14:textId="77777777" w:rsidTr="0093233E">
        <w:trPr>
          <w:trHeight w:val="656"/>
        </w:trPr>
        <w:tc>
          <w:tcPr>
            <w:tcW w:w="1975" w:type="dxa"/>
            <w:shd w:val="clear" w:color="auto" w:fill="auto"/>
          </w:tcPr>
          <w:p w14:paraId="12503070" w14:textId="5DB799DA" w:rsidR="0093233E" w:rsidRPr="0093233E" w:rsidRDefault="000D6853" w:rsidP="0093233E">
            <w:pPr>
              <w:tabs>
                <w:tab w:val="left" w:pos="0"/>
              </w:tabs>
              <w:rPr>
                <w:rFonts w:ascii="Times New Roman" w:hAnsi="Times New Roman" w:cs="Times New Roman"/>
                <w:color w:val="000000"/>
              </w:rPr>
            </w:pPr>
            <w:r>
              <w:rPr>
                <w:rFonts w:ascii="Times New Roman" w:hAnsi="Times New Roman" w:cs="Times New Roman"/>
                <w:color w:val="000000"/>
              </w:rPr>
              <w:t>Key informants from identified stakeholder entities</w:t>
            </w:r>
          </w:p>
        </w:tc>
        <w:tc>
          <w:tcPr>
            <w:tcW w:w="1440" w:type="dxa"/>
            <w:shd w:val="clear" w:color="auto" w:fill="auto"/>
          </w:tcPr>
          <w:p w14:paraId="295F009F" w14:textId="4597213B" w:rsidR="0093233E" w:rsidRPr="0093233E" w:rsidRDefault="0093233E" w:rsidP="0093233E">
            <w:pPr>
              <w:tabs>
                <w:tab w:val="left" w:pos="0"/>
              </w:tabs>
              <w:rPr>
                <w:rFonts w:ascii="Times New Roman" w:hAnsi="Times New Roman" w:cs="Times New Roman"/>
                <w:color w:val="000000"/>
              </w:rPr>
            </w:pPr>
            <w:r>
              <w:rPr>
                <w:rFonts w:ascii="Times New Roman" w:hAnsi="Times New Roman" w:cs="Times New Roman"/>
                <w:color w:val="000000"/>
              </w:rPr>
              <w:t>Questionnaire</w:t>
            </w:r>
          </w:p>
        </w:tc>
        <w:tc>
          <w:tcPr>
            <w:tcW w:w="1170" w:type="dxa"/>
            <w:shd w:val="clear" w:color="auto" w:fill="auto"/>
          </w:tcPr>
          <w:p w14:paraId="3CA795A0" w14:textId="686FC0FF" w:rsidR="0093233E" w:rsidRPr="0093233E" w:rsidRDefault="0093233E" w:rsidP="0093233E">
            <w:pPr>
              <w:tabs>
                <w:tab w:val="left" w:pos="0"/>
              </w:tabs>
              <w:rPr>
                <w:rFonts w:ascii="Times New Roman" w:hAnsi="Times New Roman" w:cs="Times New Roman"/>
                <w:color w:val="000000"/>
              </w:rPr>
            </w:pPr>
            <w:r w:rsidRPr="0093233E">
              <w:rPr>
                <w:rFonts w:ascii="Times New Roman" w:hAnsi="Times New Roman" w:cs="Times New Roman"/>
                <w:color w:val="000000"/>
              </w:rPr>
              <w:t>80</w:t>
            </w:r>
          </w:p>
        </w:tc>
        <w:tc>
          <w:tcPr>
            <w:tcW w:w="1080" w:type="dxa"/>
            <w:shd w:val="clear" w:color="auto" w:fill="auto"/>
          </w:tcPr>
          <w:p w14:paraId="0423E801" w14:textId="224BEA1A" w:rsidR="0093233E" w:rsidRPr="0093233E" w:rsidRDefault="0093233E" w:rsidP="0093233E">
            <w:pPr>
              <w:tabs>
                <w:tab w:val="left" w:pos="0"/>
              </w:tabs>
              <w:rPr>
                <w:rFonts w:ascii="Times New Roman" w:hAnsi="Times New Roman" w:cs="Times New Roman"/>
                <w:color w:val="000000"/>
              </w:rPr>
            </w:pPr>
            <w:r w:rsidRPr="0093233E">
              <w:rPr>
                <w:rFonts w:ascii="Times New Roman" w:hAnsi="Times New Roman" w:cs="Times New Roman"/>
                <w:color w:val="000000"/>
              </w:rPr>
              <w:t>1</w:t>
            </w:r>
          </w:p>
        </w:tc>
        <w:tc>
          <w:tcPr>
            <w:tcW w:w="1260" w:type="dxa"/>
            <w:shd w:val="clear" w:color="auto" w:fill="auto"/>
          </w:tcPr>
          <w:p w14:paraId="70882FC6" w14:textId="2FA0569C" w:rsidR="0093233E" w:rsidRPr="0093233E" w:rsidRDefault="0093233E" w:rsidP="0093233E">
            <w:pPr>
              <w:tabs>
                <w:tab w:val="left" w:pos="0"/>
              </w:tabs>
              <w:rPr>
                <w:rFonts w:ascii="Times New Roman" w:hAnsi="Times New Roman" w:cs="Times New Roman"/>
                <w:color w:val="000000"/>
              </w:rPr>
            </w:pPr>
            <w:r w:rsidRPr="0093233E">
              <w:rPr>
                <w:rFonts w:ascii="Times New Roman" w:hAnsi="Times New Roman" w:cs="Times New Roman"/>
                <w:color w:val="000000"/>
              </w:rPr>
              <w:t>1</w:t>
            </w:r>
            <w:r w:rsidR="00BB353F">
              <w:rPr>
                <w:rFonts w:ascii="Times New Roman" w:hAnsi="Times New Roman" w:cs="Times New Roman"/>
                <w:color w:val="000000"/>
              </w:rPr>
              <w:t>.5</w:t>
            </w:r>
          </w:p>
        </w:tc>
        <w:tc>
          <w:tcPr>
            <w:tcW w:w="900" w:type="dxa"/>
            <w:shd w:val="clear" w:color="auto" w:fill="auto"/>
          </w:tcPr>
          <w:p w14:paraId="339DAEB9" w14:textId="2C0DA98E" w:rsidR="0093233E" w:rsidRPr="0093233E" w:rsidRDefault="00BB353F" w:rsidP="0093233E">
            <w:pPr>
              <w:tabs>
                <w:tab w:val="left" w:pos="0"/>
              </w:tabs>
              <w:rPr>
                <w:rFonts w:ascii="Times New Roman" w:hAnsi="Times New Roman" w:cs="Times New Roman"/>
                <w:color w:val="000000"/>
              </w:rPr>
            </w:pPr>
            <w:r>
              <w:rPr>
                <w:rFonts w:ascii="Times New Roman" w:hAnsi="Times New Roman" w:cs="Times New Roman"/>
                <w:color w:val="000000"/>
              </w:rPr>
              <w:t>120</w:t>
            </w:r>
          </w:p>
        </w:tc>
        <w:tc>
          <w:tcPr>
            <w:tcW w:w="990" w:type="dxa"/>
          </w:tcPr>
          <w:p w14:paraId="4344C959" w14:textId="3108C355" w:rsidR="0093233E" w:rsidRPr="0093233E" w:rsidRDefault="0093233E" w:rsidP="0093233E">
            <w:pPr>
              <w:tabs>
                <w:tab w:val="left" w:pos="0"/>
              </w:tabs>
              <w:rPr>
                <w:rFonts w:ascii="Times New Roman" w:hAnsi="Times New Roman" w:cs="Times New Roman"/>
                <w:color w:val="000000"/>
              </w:rPr>
            </w:pPr>
            <w:r w:rsidRPr="0093233E">
              <w:rPr>
                <w:rFonts w:ascii="Times New Roman" w:hAnsi="Times New Roman" w:cs="Times New Roman"/>
                <w:color w:val="000000"/>
              </w:rPr>
              <w:t>$39.01</w:t>
            </w:r>
          </w:p>
        </w:tc>
        <w:tc>
          <w:tcPr>
            <w:tcW w:w="1260" w:type="dxa"/>
          </w:tcPr>
          <w:p w14:paraId="40ED2284" w14:textId="6587D979" w:rsidR="0093233E" w:rsidRPr="0093233E" w:rsidRDefault="00BB353F" w:rsidP="0093233E">
            <w:pPr>
              <w:tabs>
                <w:tab w:val="left" w:pos="0"/>
              </w:tabs>
              <w:rPr>
                <w:rFonts w:ascii="Times New Roman" w:hAnsi="Times New Roman" w:cs="Times New Roman"/>
                <w:color w:val="000000"/>
              </w:rPr>
            </w:pPr>
            <w:r>
              <w:rPr>
                <w:rFonts w:ascii="Times New Roman" w:hAnsi="Times New Roman" w:cs="Times New Roman"/>
                <w:color w:val="000000"/>
              </w:rPr>
              <w:t>$4,681.2</w:t>
            </w:r>
            <w:r w:rsidR="0093233E" w:rsidRPr="0093233E">
              <w:rPr>
                <w:rFonts w:ascii="Times New Roman" w:hAnsi="Times New Roman" w:cs="Times New Roman"/>
                <w:color w:val="000000"/>
              </w:rPr>
              <w:t>0</w:t>
            </w:r>
          </w:p>
        </w:tc>
      </w:tr>
    </w:tbl>
    <w:p w14:paraId="68829098" w14:textId="77777777" w:rsidR="006316A8" w:rsidRPr="006068B0" w:rsidRDefault="006316A8" w:rsidP="003140FA"/>
    <w:p w14:paraId="43CCD15C" w14:textId="77777777" w:rsidR="003140FA" w:rsidRPr="006068B0" w:rsidRDefault="003140FA" w:rsidP="003140FA">
      <w:pPr>
        <w:pStyle w:val="Heading2"/>
        <w:ind w:left="360"/>
        <w:rPr>
          <w:rFonts w:asciiTheme="minorHAnsi" w:hAnsiTheme="minorHAnsi"/>
        </w:rPr>
      </w:pPr>
      <w:bookmarkStart w:id="17" w:name="_Toc514156749"/>
      <w:r w:rsidRPr="006068B0">
        <w:rPr>
          <w:rFonts w:asciiTheme="minorHAnsi" w:hAnsiTheme="minorHAnsi"/>
        </w:rPr>
        <w:t>Annualized Cost to the Federal Government</w:t>
      </w:r>
      <w:bookmarkEnd w:id="17"/>
    </w:p>
    <w:p w14:paraId="4A5ADD45" w14:textId="08E7FA75" w:rsidR="003140FA" w:rsidRPr="006068B0" w:rsidRDefault="003140FA" w:rsidP="003140FA"/>
    <w:p w14:paraId="15676616" w14:textId="2B71E6CC" w:rsidR="006D06DD" w:rsidRDefault="00F447CD" w:rsidP="00971F4D">
      <w:pPr>
        <w:tabs>
          <w:tab w:val="left" w:pos="540"/>
        </w:tabs>
        <w:rPr>
          <w:rFonts w:ascii="Times New Roman" w:eastAsia="Times New Roman" w:hAnsi="Times New Roman" w:cs="Times New Roman"/>
          <w:color w:val="000000"/>
        </w:rPr>
      </w:pPr>
      <w:r>
        <w:rPr>
          <w:rFonts w:ascii="Times New Roman" w:eastAsia="Times New Roman" w:hAnsi="Times New Roman" w:cs="Times New Roman"/>
          <w:color w:val="000000"/>
        </w:rPr>
        <w:t>The annual cost to the Federal Government for this data collection is</w:t>
      </w:r>
      <w:r w:rsidR="00E46E5B">
        <w:rPr>
          <w:rFonts w:ascii="Times New Roman" w:eastAsia="Times New Roman" w:hAnsi="Times New Roman" w:cs="Times New Roman"/>
          <w:color w:val="000000"/>
        </w:rPr>
        <w:t xml:space="preserve"> $27,470.97</w:t>
      </w:r>
      <w:r w:rsidR="00447C9F">
        <w:rPr>
          <w:rFonts w:ascii="Times New Roman" w:eastAsia="Times New Roman" w:hAnsi="Times New Roman" w:cs="Times New Roman"/>
          <w:color w:val="000000"/>
        </w:rPr>
        <w:t xml:space="preserve">. </w:t>
      </w:r>
      <w:r w:rsidR="006D06DD" w:rsidRPr="006D06DD">
        <w:rPr>
          <w:rFonts w:ascii="Times New Roman" w:eastAsia="Times New Roman" w:hAnsi="Times New Roman" w:cs="Times New Roman"/>
          <w:color w:val="000000"/>
        </w:rPr>
        <w:t xml:space="preserve">There are no equipment or overhead costs. </w:t>
      </w:r>
      <w:r w:rsidR="00971F4D" w:rsidRPr="00971F4D">
        <w:rPr>
          <w:rFonts w:ascii="Times New Roman" w:eastAsia="Times New Roman" w:hAnsi="Times New Roman" w:cs="Times New Roman"/>
          <w:color w:val="000000"/>
        </w:rPr>
        <w:t xml:space="preserve">The principle investigator will be traveling to Ethiopia to assist with other CDC programmatic activities, and study-related interviews will be conducted while already being in country for these tasks. </w:t>
      </w:r>
    </w:p>
    <w:p w14:paraId="17A8A2A8" w14:textId="3B74C1DA" w:rsidR="0093233E" w:rsidRDefault="0093233E" w:rsidP="00971F4D">
      <w:pPr>
        <w:tabs>
          <w:tab w:val="left" w:pos="540"/>
        </w:tabs>
        <w:rPr>
          <w:rFonts w:ascii="Times New Roman" w:eastAsia="Times New Roman" w:hAnsi="Times New Roman" w:cs="Times New Roman"/>
          <w:color w:val="000000"/>
        </w:rPr>
      </w:pPr>
    </w:p>
    <w:tbl>
      <w:tblPr>
        <w:tblW w:w="9456" w:type="dxa"/>
        <w:tblLook w:val="04A0" w:firstRow="1" w:lastRow="0" w:firstColumn="1" w:lastColumn="0" w:noHBand="0" w:noVBand="1"/>
      </w:tblPr>
      <w:tblGrid>
        <w:gridCol w:w="2955"/>
        <w:gridCol w:w="1261"/>
        <w:gridCol w:w="1291"/>
        <w:gridCol w:w="1702"/>
        <w:gridCol w:w="1076"/>
        <w:gridCol w:w="1291"/>
      </w:tblGrid>
      <w:tr w:rsidR="00E46E5B" w:rsidRPr="006D06DD" w14:paraId="1E5B950F" w14:textId="77777777" w:rsidTr="00FB0319">
        <w:trPr>
          <w:trHeight w:val="282"/>
        </w:trPr>
        <w:tc>
          <w:tcPr>
            <w:tcW w:w="2970" w:type="dxa"/>
            <w:tcBorders>
              <w:top w:val="single" w:sz="4" w:space="0" w:color="auto"/>
              <w:left w:val="single" w:sz="4" w:space="0" w:color="auto"/>
              <w:bottom w:val="single" w:sz="4" w:space="0" w:color="auto"/>
              <w:right w:val="single" w:sz="4" w:space="0" w:color="auto"/>
            </w:tcBorders>
            <w:noWrap/>
            <w:vAlign w:val="center"/>
            <w:hideMark/>
          </w:tcPr>
          <w:p w14:paraId="605B181D" w14:textId="77777777" w:rsidR="00E46E5B" w:rsidRPr="006D06DD" w:rsidRDefault="00E46E5B" w:rsidP="00FB0319">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Staff (FTE)</w:t>
            </w:r>
          </w:p>
        </w:tc>
        <w:tc>
          <w:tcPr>
            <w:tcW w:w="1266" w:type="dxa"/>
            <w:tcBorders>
              <w:top w:val="single" w:sz="4" w:space="0" w:color="auto"/>
              <w:left w:val="nil"/>
              <w:bottom w:val="single" w:sz="4" w:space="0" w:color="auto"/>
              <w:right w:val="single" w:sz="4" w:space="0" w:color="auto"/>
            </w:tcBorders>
            <w:noWrap/>
            <w:vAlign w:val="center"/>
            <w:hideMark/>
          </w:tcPr>
          <w:p w14:paraId="21B900C8" w14:textId="77777777" w:rsidR="00E46E5B" w:rsidRPr="006D06DD" w:rsidRDefault="00E46E5B" w:rsidP="00FB0319">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Salary</w:t>
            </w:r>
          </w:p>
        </w:tc>
        <w:tc>
          <w:tcPr>
            <w:tcW w:w="1164" w:type="dxa"/>
            <w:tcBorders>
              <w:top w:val="single" w:sz="4" w:space="0" w:color="auto"/>
              <w:left w:val="nil"/>
              <w:bottom w:val="single" w:sz="4" w:space="0" w:color="auto"/>
              <w:right w:val="single" w:sz="4" w:space="0" w:color="auto"/>
            </w:tcBorders>
            <w:noWrap/>
            <w:vAlign w:val="center"/>
            <w:hideMark/>
          </w:tcPr>
          <w:p w14:paraId="515FAFE1" w14:textId="77777777" w:rsidR="00E46E5B" w:rsidRPr="006D06DD" w:rsidRDefault="00E46E5B" w:rsidP="00FB0319">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Fringe (38%)</w:t>
            </w:r>
          </w:p>
        </w:tc>
        <w:tc>
          <w:tcPr>
            <w:tcW w:w="1710" w:type="dxa"/>
            <w:tcBorders>
              <w:top w:val="single" w:sz="4" w:space="0" w:color="auto"/>
              <w:left w:val="nil"/>
              <w:bottom w:val="single" w:sz="4" w:space="0" w:color="auto"/>
              <w:right w:val="single" w:sz="4" w:space="0" w:color="auto"/>
            </w:tcBorders>
            <w:noWrap/>
            <w:vAlign w:val="center"/>
            <w:hideMark/>
          </w:tcPr>
          <w:p w14:paraId="5EEB1F8E" w14:textId="77777777" w:rsidR="00E46E5B" w:rsidRPr="006D06DD" w:rsidRDefault="00E46E5B" w:rsidP="00FB0319">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Total Compensation</w:t>
            </w:r>
          </w:p>
        </w:tc>
        <w:tc>
          <w:tcPr>
            <w:tcW w:w="1080" w:type="dxa"/>
            <w:tcBorders>
              <w:top w:val="single" w:sz="4" w:space="0" w:color="auto"/>
              <w:left w:val="nil"/>
              <w:bottom w:val="single" w:sz="4" w:space="0" w:color="auto"/>
              <w:right w:val="single" w:sz="4" w:space="0" w:color="auto"/>
            </w:tcBorders>
            <w:noWrap/>
            <w:vAlign w:val="center"/>
            <w:hideMark/>
          </w:tcPr>
          <w:p w14:paraId="7D267C19" w14:textId="77777777" w:rsidR="00E46E5B" w:rsidRPr="006D06DD" w:rsidRDefault="00E46E5B" w:rsidP="00FB0319">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 xml:space="preserve">% Time </w:t>
            </w:r>
          </w:p>
        </w:tc>
        <w:tc>
          <w:tcPr>
            <w:tcW w:w="1266" w:type="dxa"/>
            <w:tcBorders>
              <w:top w:val="single" w:sz="4" w:space="0" w:color="auto"/>
              <w:left w:val="nil"/>
              <w:bottom w:val="single" w:sz="4" w:space="0" w:color="auto"/>
              <w:right w:val="single" w:sz="4" w:space="0" w:color="auto"/>
            </w:tcBorders>
            <w:noWrap/>
            <w:vAlign w:val="center"/>
            <w:hideMark/>
          </w:tcPr>
          <w:p w14:paraId="4873D267" w14:textId="77777777" w:rsidR="00E46E5B" w:rsidRPr="006D06DD" w:rsidRDefault="00E46E5B" w:rsidP="00FB0319">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Total Annual</w:t>
            </w:r>
          </w:p>
        </w:tc>
      </w:tr>
      <w:tr w:rsidR="00E46E5B" w:rsidRPr="006D06DD" w14:paraId="565CD5F9" w14:textId="77777777" w:rsidTr="00FB0319">
        <w:trPr>
          <w:trHeight w:val="302"/>
        </w:trPr>
        <w:tc>
          <w:tcPr>
            <w:tcW w:w="2970" w:type="dxa"/>
            <w:tcBorders>
              <w:top w:val="nil"/>
              <w:left w:val="single" w:sz="4" w:space="0" w:color="auto"/>
              <w:bottom w:val="single" w:sz="4" w:space="0" w:color="auto"/>
              <w:right w:val="single" w:sz="4" w:space="0" w:color="auto"/>
            </w:tcBorders>
            <w:noWrap/>
            <w:vAlign w:val="center"/>
            <w:hideMark/>
          </w:tcPr>
          <w:p w14:paraId="3A72198C" w14:textId="1AC98993" w:rsidR="00E46E5B" w:rsidRPr="006D06DD" w:rsidRDefault="00E46E5B" w:rsidP="00FB0319">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GS-12 Health Scientist</w:t>
            </w:r>
          </w:p>
        </w:tc>
        <w:tc>
          <w:tcPr>
            <w:tcW w:w="1266" w:type="dxa"/>
            <w:tcBorders>
              <w:top w:val="nil"/>
              <w:left w:val="nil"/>
              <w:bottom w:val="single" w:sz="4" w:space="0" w:color="auto"/>
              <w:right w:val="single" w:sz="4" w:space="0" w:color="auto"/>
            </w:tcBorders>
            <w:noWrap/>
            <w:vAlign w:val="center"/>
            <w:hideMark/>
          </w:tcPr>
          <w:p w14:paraId="464AD312" w14:textId="1DE4DFC6" w:rsidR="00E46E5B" w:rsidRPr="006D06DD" w:rsidRDefault="00E46E5B" w:rsidP="00FB0319">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w:t>
            </w:r>
            <w:r>
              <w:rPr>
                <w:rFonts w:ascii="Times New Roman" w:eastAsia="Times New Roman" w:hAnsi="Times New Roman" w:cs="Times New Roman"/>
                <w:color w:val="000000"/>
              </w:rPr>
              <w:t>79,626</w:t>
            </w:r>
          </w:p>
        </w:tc>
        <w:tc>
          <w:tcPr>
            <w:tcW w:w="1164" w:type="dxa"/>
            <w:tcBorders>
              <w:top w:val="nil"/>
              <w:left w:val="nil"/>
              <w:bottom w:val="single" w:sz="4" w:space="0" w:color="auto"/>
              <w:right w:val="single" w:sz="4" w:space="0" w:color="auto"/>
            </w:tcBorders>
            <w:noWrap/>
            <w:vAlign w:val="center"/>
            <w:hideMark/>
          </w:tcPr>
          <w:p w14:paraId="3F9030C2" w14:textId="2C4C294D" w:rsidR="00E46E5B" w:rsidRPr="006D06DD" w:rsidRDefault="00E46E5B" w:rsidP="00FB0319">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w:t>
            </w:r>
            <w:r>
              <w:rPr>
                <w:rFonts w:ascii="Times New Roman" w:eastAsia="Times New Roman" w:hAnsi="Times New Roman" w:cs="Times New Roman"/>
                <w:color w:val="000000"/>
              </w:rPr>
              <w:t>30.257.88</w:t>
            </w:r>
          </w:p>
        </w:tc>
        <w:tc>
          <w:tcPr>
            <w:tcW w:w="1710" w:type="dxa"/>
            <w:tcBorders>
              <w:top w:val="nil"/>
              <w:left w:val="nil"/>
              <w:bottom w:val="single" w:sz="4" w:space="0" w:color="auto"/>
              <w:right w:val="single" w:sz="4" w:space="0" w:color="auto"/>
            </w:tcBorders>
            <w:noWrap/>
            <w:vAlign w:val="center"/>
            <w:hideMark/>
          </w:tcPr>
          <w:p w14:paraId="19AB4670" w14:textId="44B49A32" w:rsidR="00E46E5B" w:rsidRPr="006D06DD" w:rsidRDefault="00E46E5B" w:rsidP="00FB0319">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w:t>
            </w:r>
            <w:r>
              <w:rPr>
                <w:rFonts w:ascii="Times New Roman" w:eastAsia="Times New Roman" w:hAnsi="Times New Roman" w:cs="Times New Roman"/>
                <w:color w:val="000000"/>
              </w:rPr>
              <w:t>109,883.88</w:t>
            </w:r>
          </w:p>
        </w:tc>
        <w:tc>
          <w:tcPr>
            <w:tcW w:w="1080" w:type="dxa"/>
            <w:tcBorders>
              <w:top w:val="nil"/>
              <w:left w:val="nil"/>
              <w:bottom w:val="single" w:sz="4" w:space="0" w:color="auto"/>
              <w:right w:val="single" w:sz="4" w:space="0" w:color="auto"/>
            </w:tcBorders>
            <w:noWrap/>
            <w:vAlign w:val="center"/>
            <w:hideMark/>
          </w:tcPr>
          <w:p w14:paraId="5ABA06DC" w14:textId="4A6149E3" w:rsidR="00E46E5B" w:rsidRPr="006D06DD" w:rsidRDefault="00E46E5B" w:rsidP="00FB0319">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266" w:type="dxa"/>
            <w:tcBorders>
              <w:top w:val="nil"/>
              <w:left w:val="nil"/>
              <w:bottom w:val="single" w:sz="4" w:space="0" w:color="auto"/>
              <w:right w:val="single" w:sz="4" w:space="0" w:color="auto"/>
            </w:tcBorders>
            <w:noWrap/>
            <w:vAlign w:val="center"/>
            <w:hideMark/>
          </w:tcPr>
          <w:p w14:paraId="2DA60D66" w14:textId="6481FF04" w:rsidR="00E46E5B" w:rsidRPr="006D06DD" w:rsidRDefault="00E46E5B" w:rsidP="00FB0319">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w:t>
            </w:r>
            <w:r>
              <w:rPr>
                <w:rFonts w:ascii="Times New Roman" w:eastAsia="Times New Roman" w:hAnsi="Times New Roman" w:cs="Times New Roman"/>
                <w:color w:val="000000"/>
              </w:rPr>
              <w:t>27,470.97</w:t>
            </w:r>
          </w:p>
        </w:tc>
      </w:tr>
    </w:tbl>
    <w:p w14:paraId="093D923A" w14:textId="161A9C7D" w:rsidR="0093233E" w:rsidRPr="00971F4D" w:rsidRDefault="0093233E" w:rsidP="00971F4D">
      <w:pPr>
        <w:tabs>
          <w:tab w:val="left" w:pos="540"/>
        </w:tabs>
        <w:rPr>
          <w:rFonts w:ascii="Times New Roman" w:eastAsia="Times New Roman" w:hAnsi="Times New Roman" w:cs="Times New Roman"/>
          <w:color w:val="000000"/>
        </w:rPr>
      </w:pPr>
    </w:p>
    <w:p w14:paraId="5D2113F9" w14:textId="22EA8CE9" w:rsidR="006316A8" w:rsidRDefault="006316A8" w:rsidP="003140FA"/>
    <w:p w14:paraId="3BC11C06" w14:textId="77777777" w:rsidR="003140FA" w:rsidRPr="006068B0" w:rsidRDefault="003140FA" w:rsidP="003140FA">
      <w:pPr>
        <w:pStyle w:val="Heading2"/>
        <w:ind w:left="360"/>
        <w:rPr>
          <w:rFonts w:asciiTheme="minorHAnsi" w:hAnsiTheme="minorHAnsi"/>
        </w:rPr>
      </w:pPr>
      <w:bookmarkStart w:id="18" w:name="_Toc514156750"/>
      <w:r w:rsidRPr="006068B0">
        <w:rPr>
          <w:rFonts w:asciiTheme="minorHAnsi" w:hAnsiTheme="minorHAnsi"/>
        </w:rPr>
        <w:t>Explanation for Program Changes or Adjustments</w:t>
      </w:r>
      <w:bookmarkEnd w:id="18"/>
    </w:p>
    <w:p w14:paraId="7A5CF276" w14:textId="77777777" w:rsidR="003140FA" w:rsidRPr="006068B0" w:rsidRDefault="003140FA" w:rsidP="003140FA"/>
    <w:p w14:paraId="4499B458" w14:textId="57A87680" w:rsidR="00AA159D" w:rsidRPr="00447C9F" w:rsidRDefault="00AA159D" w:rsidP="003140FA">
      <w:pPr>
        <w:rPr>
          <w:rFonts w:ascii="Times New Roman" w:hAnsi="Times New Roman" w:cs="Times New Roman"/>
        </w:rPr>
      </w:pPr>
      <w:r w:rsidRPr="00447C9F">
        <w:rPr>
          <w:rFonts w:ascii="Times New Roman" w:hAnsi="Times New Roman" w:cs="Times New Roman"/>
        </w:rPr>
        <w:t>This is a new data collection.</w:t>
      </w:r>
    </w:p>
    <w:p w14:paraId="5ACE825D" w14:textId="77777777" w:rsidR="003140FA" w:rsidRPr="006068B0" w:rsidRDefault="003140FA" w:rsidP="003140FA"/>
    <w:p w14:paraId="3223B123" w14:textId="77777777" w:rsidR="003140FA" w:rsidRPr="006068B0" w:rsidRDefault="003140FA" w:rsidP="003140FA">
      <w:pPr>
        <w:pStyle w:val="Heading2"/>
        <w:ind w:left="360"/>
        <w:rPr>
          <w:rFonts w:asciiTheme="minorHAnsi" w:hAnsiTheme="minorHAnsi"/>
        </w:rPr>
      </w:pPr>
      <w:bookmarkStart w:id="19" w:name="_Toc514156751"/>
      <w:r w:rsidRPr="006068B0">
        <w:rPr>
          <w:rFonts w:asciiTheme="minorHAnsi" w:hAnsiTheme="minorHAnsi"/>
        </w:rPr>
        <w:t>Plans for Tabulation and Publication and Project Time Schedule</w:t>
      </w:r>
      <w:bookmarkEnd w:id="19"/>
    </w:p>
    <w:p w14:paraId="1E4F5B84" w14:textId="77777777" w:rsidR="003140FA" w:rsidRPr="006068B0" w:rsidRDefault="003140FA" w:rsidP="003140FA"/>
    <w:p w14:paraId="65769B96" w14:textId="4C02BD78" w:rsidR="003140FA" w:rsidRPr="006068B0" w:rsidRDefault="00AA159D" w:rsidP="003140FA">
      <w:r w:rsidRPr="006068B0">
        <w:t>Exhibit 3 illustrate the timeline for activities related to this collection, including recruitment of participants, data collection, data analysis and publication.</w:t>
      </w:r>
    </w:p>
    <w:p w14:paraId="233F3C8D" w14:textId="77777777" w:rsidR="00AA159D" w:rsidRPr="006068B0" w:rsidRDefault="00AA159D" w:rsidP="003140FA"/>
    <w:p w14:paraId="29C784F6" w14:textId="3B98BC0C" w:rsidR="00AA159D" w:rsidRPr="006068B0" w:rsidRDefault="00B6749B" w:rsidP="003140FA">
      <w:r w:rsidRPr="006068B0">
        <w:t>Exhibit 3: Project Timeline</w:t>
      </w:r>
    </w:p>
    <w:tbl>
      <w:tblPr>
        <w:tblStyle w:val="TableGrid"/>
        <w:tblW w:w="0" w:type="auto"/>
        <w:tblLook w:val="04A0" w:firstRow="1" w:lastRow="0" w:firstColumn="1" w:lastColumn="0" w:noHBand="0" w:noVBand="1"/>
      </w:tblPr>
      <w:tblGrid>
        <w:gridCol w:w="4675"/>
        <w:gridCol w:w="4675"/>
      </w:tblGrid>
      <w:tr w:rsidR="00B6749B" w:rsidRPr="00711EAC" w14:paraId="42FC72F3" w14:textId="77777777" w:rsidTr="002A159A">
        <w:tc>
          <w:tcPr>
            <w:tcW w:w="4675" w:type="dxa"/>
          </w:tcPr>
          <w:p w14:paraId="026372E3" w14:textId="45CC7CCE" w:rsidR="00B6749B" w:rsidRPr="00711EAC" w:rsidRDefault="00B6749B" w:rsidP="003140FA">
            <w:pPr>
              <w:rPr>
                <w:rFonts w:ascii="Times New Roman" w:hAnsi="Times New Roman" w:cs="Times New Roman"/>
              </w:rPr>
            </w:pPr>
            <w:r w:rsidRPr="00711EAC">
              <w:rPr>
                <w:rFonts w:ascii="Times New Roman" w:hAnsi="Times New Roman" w:cs="Times New Roman"/>
              </w:rPr>
              <w:t>Activity</w:t>
            </w:r>
          </w:p>
        </w:tc>
        <w:tc>
          <w:tcPr>
            <w:tcW w:w="4675" w:type="dxa"/>
          </w:tcPr>
          <w:p w14:paraId="3C3B1E0B" w14:textId="50DCC38D" w:rsidR="00B6749B" w:rsidRPr="00711EAC" w:rsidRDefault="00B6749B" w:rsidP="003140FA">
            <w:pPr>
              <w:rPr>
                <w:rFonts w:ascii="Times New Roman" w:hAnsi="Times New Roman" w:cs="Times New Roman"/>
              </w:rPr>
            </w:pPr>
            <w:r w:rsidRPr="00711EAC">
              <w:rPr>
                <w:rFonts w:ascii="Times New Roman" w:hAnsi="Times New Roman" w:cs="Times New Roman"/>
              </w:rPr>
              <w:t>Time Schedule</w:t>
            </w:r>
          </w:p>
        </w:tc>
      </w:tr>
      <w:tr w:rsidR="00B13CD3" w:rsidRPr="00711EAC" w14:paraId="5D1DC393" w14:textId="77777777" w:rsidTr="002A159A">
        <w:tc>
          <w:tcPr>
            <w:tcW w:w="4675" w:type="dxa"/>
          </w:tcPr>
          <w:p w14:paraId="39347AC2" w14:textId="16CC237F" w:rsidR="00B13CD3" w:rsidRPr="00711EAC" w:rsidRDefault="00B13CD3" w:rsidP="003140FA">
            <w:pPr>
              <w:rPr>
                <w:rFonts w:ascii="Times New Roman" w:hAnsi="Times New Roman" w:cs="Times New Roman"/>
              </w:rPr>
            </w:pPr>
            <w:r>
              <w:rPr>
                <w:rFonts w:ascii="Times New Roman" w:hAnsi="Times New Roman" w:cs="Times New Roman"/>
              </w:rPr>
              <w:t>Document Review</w:t>
            </w:r>
          </w:p>
        </w:tc>
        <w:tc>
          <w:tcPr>
            <w:tcW w:w="4675" w:type="dxa"/>
          </w:tcPr>
          <w:p w14:paraId="2D5626DD" w14:textId="0AE28601" w:rsidR="00B13CD3" w:rsidRPr="00711EAC" w:rsidRDefault="00B13CD3" w:rsidP="003140FA">
            <w:pPr>
              <w:rPr>
                <w:rFonts w:ascii="Times New Roman" w:hAnsi="Times New Roman" w:cs="Times New Roman"/>
              </w:rPr>
            </w:pPr>
            <w:r>
              <w:rPr>
                <w:rFonts w:ascii="Times New Roman" w:hAnsi="Times New Roman" w:cs="Times New Roman"/>
              </w:rPr>
              <w:t>2 months after OMB approval</w:t>
            </w:r>
          </w:p>
        </w:tc>
      </w:tr>
      <w:tr w:rsidR="00B6749B" w:rsidRPr="00711EAC" w14:paraId="4BA838B2" w14:textId="77777777" w:rsidTr="002A159A">
        <w:tc>
          <w:tcPr>
            <w:tcW w:w="4675" w:type="dxa"/>
          </w:tcPr>
          <w:p w14:paraId="4046D476" w14:textId="5DDAC6B3" w:rsidR="00B6749B" w:rsidRPr="00711EAC" w:rsidRDefault="00B6749B" w:rsidP="003140FA">
            <w:pPr>
              <w:rPr>
                <w:rFonts w:ascii="Times New Roman" w:hAnsi="Times New Roman" w:cs="Times New Roman"/>
              </w:rPr>
            </w:pPr>
            <w:r w:rsidRPr="00711EAC">
              <w:rPr>
                <w:rFonts w:ascii="Times New Roman" w:hAnsi="Times New Roman" w:cs="Times New Roman"/>
              </w:rPr>
              <w:t>Recruitment</w:t>
            </w:r>
          </w:p>
          <w:p w14:paraId="69D2B4C8" w14:textId="00E4E89F" w:rsidR="00B6749B" w:rsidRPr="00711EAC" w:rsidRDefault="00B6749B" w:rsidP="00711EAC">
            <w:pPr>
              <w:pStyle w:val="ListParagraph"/>
              <w:numPr>
                <w:ilvl w:val="0"/>
                <w:numId w:val="5"/>
              </w:numPr>
              <w:rPr>
                <w:rFonts w:ascii="Times New Roman" w:hAnsi="Times New Roman" w:cs="Times New Roman"/>
              </w:rPr>
            </w:pPr>
            <w:r w:rsidRPr="00711EAC">
              <w:rPr>
                <w:rFonts w:ascii="Times New Roman" w:hAnsi="Times New Roman" w:cs="Times New Roman"/>
              </w:rPr>
              <w:t>In</w:t>
            </w:r>
            <w:r w:rsidR="00711EAC">
              <w:rPr>
                <w:rFonts w:ascii="Times New Roman" w:hAnsi="Times New Roman" w:cs="Times New Roman"/>
              </w:rPr>
              <w:t>-depth</w:t>
            </w:r>
            <w:r w:rsidRPr="00711EAC">
              <w:rPr>
                <w:rFonts w:ascii="Times New Roman" w:hAnsi="Times New Roman" w:cs="Times New Roman"/>
              </w:rPr>
              <w:t xml:space="preserve"> Interviews</w:t>
            </w:r>
            <w:r w:rsidR="00711EAC">
              <w:rPr>
                <w:rFonts w:ascii="Times New Roman" w:hAnsi="Times New Roman" w:cs="Times New Roman"/>
              </w:rPr>
              <w:t xml:space="preserve"> </w:t>
            </w:r>
            <w:r w:rsidR="00B13CD3">
              <w:rPr>
                <w:rFonts w:ascii="Times New Roman" w:hAnsi="Times New Roman" w:cs="Times New Roman"/>
              </w:rPr>
              <w:t xml:space="preserve">recruitment and </w:t>
            </w:r>
            <w:r w:rsidR="00711EAC">
              <w:rPr>
                <w:rFonts w:ascii="Times New Roman" w:hAnsi="Times New Roman" w:cs="Times New Roman"/>
              </w:rPr>
              <w:t>outreach</w:t>
            </w:r>
          </w:p>
        </w:tc>
        <w:tc>
          <w:tcPr>
            <w:tcW w:w="4675" w:type="dxa"/>
          </w:tcPr>
          <w:p w14:paraId="3D25B399" w14:textId="77777777" w:rsidR="00B6749B" w:rsidRPr="00711EAC" w:rsidRDefault="00B6749B" w:rsidP="003140FA">
            <w:pPr>
              <w:rPr>
                <w:rFonts w:ascii="Times New Roman" w:hAnsi="Times New Roman" w:cs="Times New Roman"/>
              </w:rPr>
            </w:pPr>
          </w:p>
          <w:p w14:paraId="536E5B0F" w14:textId="40BE1E0F" w:rsidR="00490115" w:rsidRPr="00711EAC" w:rsidRDefault="00490115" w:rsidP="003140FA">
            <w:pPr>
              <w:rPr>
                <w:rFonts w:ascii="Times New Roman" w:hAnsi="Times New Roman" w:cs="Times New Roman"/>
              </w:rPr>
            </w:pPr>
            <w:r w:rsidRPr="00711EAC">
              <w:rPr>
                <w:rFonts w:ascii="Times New Roman" w:hAnsi="Times New Roman" w:cs="Times New Roman"/>
              </w:rPr>
              <w:t>1 month after OMB approval</w:t>
            </w:r>
          </w:p>
        </w:tc>
      </w:tr>
      <w:tr w:rsidR="00B6749B" w:rsidRPr="00711EAC" w14:paraId="2F367174" w14:textId="77777777" w:rsidTr="002A159A">
        <w:tc>
          <w:tcPr>
            <w:tcW w:w="4675" w:type="dxa"/>
          </w:tcPr>
          <w:p w14:paraId="415B0CE9" w14:textId="6830C5F7" w:rsidR="00B6749B" w:rsidRPr="00711EAC" w:rsidRDefault="00490115" w:rsidP="003140FA">
            <w:pPr>
              <w:rPr>
                <w:rFonts w:ascii="Times New Roman" w:hAnsi="Times New Roman" w:cs="Times New Roman"/>
              </w:rPr>
            </w:pPr>
            <w:r w:rsidRPr="00711EAC">
              <w:rPr>
                <w:rFonts w:ascii="Times New Roman" w:hAnsi="Times New Roman" w:cs="Times New Roman"/>
              </w:rPr>
              <w:t>Data Collection</w:t>
            </w:r>
          </w:p>
          <w:p w14:paraId="4F517D1C" w14:textId="3C891E44" w:rsidR="00CD78C2" w:rsidRDefault="00CD78C2" w:rsidP="00B63639">
            <w:pPr>
              <w:pStyle w:val="ListParagraph"/>
              <w:numPr>
                <w:ilvl w:val="0"/>
                <w:numId w:val="6"/>
              </w:numPr>
              <w:rPr>
                <w:rFonts w:ascii="Times New Roman" w:hAnsi="Times New Roman" w:cs="Times New Roman"/>
              </w:rPr>
            </w:pPr>
            <w:r w:rsidRPr="00711EAC">
              <w:rPr>
                <w:rFonts w:ascii="Times New Roman" w:hAnsi="Times New Roman" w:cs="Times New Roman"/>
              </w:rPr>
              <w:t>In</w:t>
            </w:r>
            <w:r>
              <w:rPr>
                <w:rFonts w:ascii="Times New Roman" w:hAnsi="Times New Roman" w:cs="Times New Roman"/>
              </w:rPr>
              <w:t>-depth</w:t>
            </w:r>
            <w:r w:rsidR="00B13CD3">
              <w:rPr>
                <w:rFonts w:ascii="Times New Roman" w:hAnsi="Times New Roman" w:cs="Times New Roman"/>
              </w:rPr>
              <w:t xml:space="preserve"> Interview administration</w:t>
            </w:r>
          </w:p>
          <w:p w14:paraId="25BBA937" w14:textId="4D71D9F9" w:rsidR="00490115" w:rsidRDefault="00711EAC" w:rsidP="00B63639">
            <w:pPr>
              <w:pStyle w:val="ListParagraph"/>
              <w:numPr>
                <w:ilvl w:val="0"/>
                <w:numId w:val="6"/>
              </w:numPr>
              <w:rPr>
                <w:rFonts w:ascii="Times New Roman" w:hAnsi="Times New Roman" w:cs="Times New Roman"/>
              </w:rPr>
            </w:pPr>
            <w:r>
              <w:rPr>
                <w:rFonts w:ascii="Times New Roman" w:hAnsi="Times New Roman" w:cs="Times New Roman"/>
              </w:rPr>
              <w:t>Adapted Questionnaire administration</w:t>
            </w:r>
          </w:p>
          <w:p w14:paraId="0F93F43C" w14:textId="4000E513" w:rsidR="00711EAC" w:rsidRPr="00BB353F" w:rsidRDefault="00B13CD3" w:rsidP="00BB353F">
            <w:pPr>
              <w:pStyle w:val="ListParagraph"/>
              <w:numPr>
                <w:ilvl w:val="0"/>
                <w:numId w:val="6"/>
              </w:numPr>
              <w:rPr>
                <w:rFonts w:ascii="Times New Roman" w:hAnsi="Times New Roman" w:cs="Times New Roman"/>
              </w:rPr>
            </w:pPr>
            <w:r>
              <w:rPr>
                <w:rFonts w:ascii="Times New Roman" w:hAnsi="Times New Roman" w:cs="Times New Roman"/>
              </w:rPr>
              <w:t>Workshop</w:t>
            </w:r>
          </w:p>
        </w:tc>
        <w:tc>
          <w:tcPr>
            <w:tcW w:w="4675" w:type="dxa"/>
          </w:tcPr>
          <w:p w14:paraId="527EF2CD" w14:textId="77777777" w:rsidR="00B6749B" w:rsidRPr="00711EAC" w:rsidRDefault="00B6749B" w:rsidP="003140FA">
            <w:pPr>
              <w:rPr>
                <w:rFonts w:ascii="Times New Roman" w:hAnsi="Times New Roman" w:cs="Times New Roman"/>
              </w:rPr>
            </w:pPr>
          </w:p>
          <w:p w14:paraId="01C30EA3" w14:textId="75CE0CDD" w:rsidR="00ED139D" w:rsidRPr="00711EAC" w:rsidRDefault="00711EAC" w:rsidP="003140FA">
            <w:pPr>
              <w:rPr>
                <w:rFonts w:ascii="Times New Roman" w:hAnsi="Times New Roman" w:cs="Times New Roman"/>
              </w:rPr>
            </w:pPr>
            <w:r>
              <w:rPr>
                <w:rFonts w:ascii="Times New Roman" w:hAnsi="Times New Roman" w:cs="Times New Roman"/>
              </w:rPr>
              <w:t>4-6</w:t>
            </w:r>
            <w:r w:rsidR="00ED139D" w:rsidRPr="00711EAC">
              <w:rPr>
                <w:rFonts w:ascii="Times New Roman" w:hAnsi="Times New Roman" w:cs="Times New Roman"/>
              </w:rPr>
              <w:t xml:space="preserve"> months after OMB approval</w:t>
            </w:r>
          </w:p>
          <w:p w14:paraId="5440AEA2" w14:textId="77777777" w:rsidR="00ED139D" w:rsidRDefault="00711EAC" w:rsidP="003140FA">
            <w:pPr>
              <w:rPr>
                <w:rFonts w:ascii="Times New Roman" w:hAnsi="Times New Roman" w:cs="Times New Roman"/>
              </w:rPr>
            </w:pPr>
            <w:r>
              <w:rPr>
                <w:rFonts w:ascii="Times New Roman" w:hAnsi="Times New Roman" w:cs="Times New Roman"/>
              </w:rPr>
              <w:t>12</w:t>
            </w:r>
            <w:r w:rsidRPr="00711EAC">
              <w:rPr>
                <w:rFonts w:ascii="Times New Roman" w:hAnsi="Times New Roman" w:cs="Times New Roman"/>
              </w:rPr>
              <w:t xml:space="preserve"> months after OMB approval</w:t>
            </w:r>
          </w:p>
          <w:p w14:paraId="72DF8E20" w14:textId="2C099CEE" w:rsidR="00B13CD3" w:rsidRDefault="00B13CD3" w:rsidP="003140FA">
            <w:pPr>
              <w:rPr>
                <w:rFonts w:ascii="Times New Roman" w:hAnsi="Times New Roman" w:cs="Times New Roman"/>
              </w:rPr>
            </w:pPr>
            <w:r>
              <w:rPr>
                <w:rFonts w:ascii="Times New Roman" w:hAnsi="Times New Roman" w:cs="Times New Roman"/>
              </w:rPr>
              <w:t>Minimum 6 weeks after adapted questionnaire administration</w:t>
            </w:r>
          </w:p>
          <w:p w14:paraId="3A0D6708" w14:textId="702121CA" w:rsidR="00711EAC" w:rsidRPr="00711EAC" w:rsidRDefault="00711EAC" w:rsidP="003140FA">
            <w:pPr>
              <w:rPr>
                <w:rFonts w:ascii="Times New Roman" w:hAnsi="Times New Roman" w:cs="Times New Roman"/>
              </w:rPr>
            </w:pPr>
          </w:p>
        </w:tc>
      </w:tr>
      <w:tr w:rsidR="00B6749B" w:rsidRPr="00711EAC" w14:paraId="612D794C" w14:textId="77777777" w:rsidTr="002A159A">
        <w:tc>
          <w:tcPr>
            <w:tcW w:w="4675" w:type="dxa"/>
          </w:tcPr>
          <w:p w14:paraId="62995C86" w14:textId="307F7472" w:rsidR="00B6749B" w:rsidRPr="00711EAC" w:rsidRDefault="00ED139D" w:rsidP="003140FA">
            <w:pPr>
              <w:rPr>
                <w:rFonts w:ascii="Times New Roman" w:hAnsi="Times New Roman" w:cs="Times New Roman"/>
              </w:rPr>
            </w:pPr>
            <w:r w:rsidRPr="00711EAC">
              <w:rPr>
                <w:rFonts w:ascii="Times New Roman" w:hAnsi="Times New Roman" w:cs="Times New Roman"/>
              </w:rPr>
              <w:t>Data Analysis</w:t>
            </w:r>
          </w:p>
          <w:p w14:paraId="0DBA92E5" w14:textId="77777777" w:rsidR="00CD78C2" w:rsidRDefault="00CD78C2" w:rsidP="00CD78C2">
            <w:pPr>
              <w:pStyle w:val="ListParagraph"/>
              <w:numPr>
                <w:ilvl w:val="0"/>
                <w:numId w:val="7"/>
              </w:numPr>
              <w:rPr>
                <w:rFonts w:ascii="Times New Roman" w:hAnsi="Times New Roman" w:cs="Times New Roman"/>
              </w:rPr>
            </w:pPr>
            <w:r w:rsidRPr="00711EAC">
              <w:rPr>
                <w:rFonts w:ascii="Times New Roman" w:hAnsi="Times New Roman" w:cs="Times New Roman"/>
              </w:rPr>
              <w:t>In</w:t>
            </w:r>
            <w:r>
              <w:rPr>
                <w:rFonts w:ascii="Times New Roman" w:hAnsi="Times New Roman" w:cs="Times New Roman"/>
              </w:rPr>
              <w:t>-depth</w:t>
            </w:r>
            <w:r w:rsidRPr="00711EAC">
              <w:rPr>
                <w:rFonts w:ascii="Times New Roman" w:hAnsi="Times New Roman" w:cs="Times New Roman"/>
              </w:rPr>
              <w:t xml:space="preserve"> Interviews</w:t>
            </w:r>
            <w:r>
              <w:rPr>
                <w:rFonts w:ascii="Times New Roman" w:hAnsi="Times New Roman" w:cs="Times New Roman"/>
              </w:rPr>
              <w:t xml:space="preserve"> </w:t>
            </w:r>
          </w:p>
          <w:p w14:paraId="56AB36EC" w14:textId="45D99976" w:rsidR="00ED139D" w:rsidRPr="00BB353F" w:rsidRDefault="00CD78C2" w:rsidP="00BB353F">
            <w:pPr>
              <w:pStyle w:val="ListParagraph"/>
              <w:numPr>
                <w:ilvl w:val="0"/>
                <w:numId w:val="7"/>
              </w:numPr>
              <w:rPr>
                <w:rFonts w:ascii="Times New Roman" w:hAnsi="Times New Roman" w:cs="Times New Roman"/>
              </w:rPr>
            </w:pPr>
            <w:r>
              <w:rPr>
                <w:rFonts w:ascii="Times New Roman" w:hAnsi="Times New Roman" w:cs="Times New Roman"/>
              </w:rPr>
              <w:t xml:space="preserve">Adapted Questionnaire </w:t>
            </w:r>
            <w:r w:rsidR="00BB353F">
              <w:rPr>
                <w:rFonts w:ascii="Times New Roman" w:hAnsi="Times New Roman" w:cs="Times New Roman"/>
              </w:rPr>
              <w:t>and feedback</w:t>
            </w:r>
          </w:p>
        </w:tc>
        <w:tc>
          <w:tcPr>
            <w:tcW w:w="4675" w:type="dxa"/>
          </w:tcPr>
          <w:p w14:paraId="23C0B399" w14:textId="77777777" w:rsidR="00711EAC" w:rsidRDefault="00711EAC" w:rsidP="003140FA">
            <w:pPr>
              <w:rPr>
                <w:rFonts w:ascii="Times New Roman" w:hAnsi="Times New Roman" w:cs="Times New Roman"/>
              </w:rPr>
            </w:pPr>
          </w:p>
          <w:p w14:paraId="0DF4CF0F" w14:textId="4C9C026E" w:rsidR="00ED139D" w:rsidRPr="00711EAC" w:rsidRDefault="00CD78C2" w:rsidP="003140FA">
            <w:pPr>
              <w:rPr>
                <w:rFonts w:ascii="Times New Roman" w:hAnsi="Times New Roman" w:cs="Times New Roman"/>
              </w:rPr>
            </w:pPr>
            <w:r>
              <w:rPr>
                <w:rFonts w:ascii="Times New Roman" w:hAnsi="Times New Roman" w:cs="Times New Roman"/>
              </w:rPr>
              <w:t>8-12</w:t>
            </w:r>
            <w:r w:rsidR="00ED139D" w:rsidRPr="00711EAC">
              <w:rPr>
                <w:rFonts w:ascii="Times New Roman" w:hAnsi="Times New Roman" w:cs="Times New Roman"/>
              </w:rPr>
              <w:t xml:space="preserve"> months after OMB approval</w:t>
            </w:r>
          </w:p>
          <w:p w14:paraId="03B81BF7" w14:textId="15F6459E" w:rsidR="00ED139D" w:rsidRPr="00711EAC" w:rsidRDefault="00CD78C2" w:rsidP="003140FA">
            <w:pPr>
              <w:rPr>
                <w:rFonts w:ascii="Times New Roman" w:hAnsi="Times New Roman" w:cs="Times New Roman"/>
              </w:rPr>
            </w:pPr>
            <w:r>
              <w:rPr>
                <w:rFonts w:ascii="Times New Roman" w:hAnsi="Times New Roman" w:cs="Times New Roman"/>
              </w:rPr>
              <w:t>13</w:t>
            </w:r>
            <w:r w:rsidR="00BB353F">
              <w:rPr>
                <w:rFonts w:ascii="Times New Roman" w:hAnsi="Times New Roman" w:cs="Times New Roman"/>
              </w:rPr>
              <w:t>-14</w:t>
            </w:r>
            <w:r>
              <w:rPr>
                <w:rFonts w:ascii="Times New Roman" w:hAnsi="Times New Roman" w:cs="Times New Roman"/>
              </w:rPr>
              <w:t xml:space="preserve"> months after OMB approval</w:t>
            </w:r>
          </w:p>
          <w:p w14:paraId="0166D607" w14:textId="53782D18" w:rsidR="00ED139D" w:rsidRPr="00711EAC" w:rsidRDefault="00ED139D" w:rsidP="003140FA">
            <w:pPr>
              <w:rPr>
                <w:rFonts w:ascii="Times New Roman" w:hAnsi="Times New Roman" w:cs="Times New Roman"/>
              </w:rPr>
            </w:pPr>
          </w:p>
        </w:tc>
      </w:tr>
      <w:tr w:rsidR="00B6749B" w:rsidRPr="00711EAC" w14:paraId="1293A924" w14:textId="77777777" w:rsidTr="002A159A">
        <w:tc>
          <w:tcPr>
            <w:tcW w:w="4675" w:type="dxa"/>
          </w:tcPr>
          <w:p w14:paraId="28933FA4" w14:textId="57A8497F" w:rsidR="00B6749B" w:rsidRPr="00711EAC" w:rsidRDefault="00ED139D" w:rsidP="003140FA">
            <w:pPr>
              <w:rPr>
                <w:rFonts w:ascii="Times New Roman" w:hAnsi="Times New Roman" w:cs="Times New Roman"/>
              </w:rPr>
            </w:pPr>
            <w:r w:rsidRPr="00711EAC">
              <w:rPr>
                <w:rFonts w:ascii="Times New Roman" w:hAnsi="Times New Roman" w:cs="Times New Roman"/>
              </w:rPr>
              <w:t>Publication</w:t>
            </w:r>
          </w:p>
        </w:tc>
        <w:tc>
          <w:tcPr>
            <w:tcW w:w="4675" w:type="dxa"/>
          </w:tcPr>
          <w:p w14:paraId="33FD2C27" w14:textId="67BE7B4B" w:rsidR="00B6749B" w:rsidRPr="00711EAC" w:rsidRDefault="00ED139D" w:rsidP="003140FA">
            <w:pPr>
              <w:rPr>
                <w:rFonts w:ascii="Times New Roman" w:hAnsi="Times New Roman" w:cs="Times New Roman"/>
              </w:rPr>
            </w:pPr>
            <w:r w:rsidRPr="00711EAC">
              <w:rPr>
                <w:rFonts w:ascii="Times New Roman" w:hAnsi="Times New Roman" w:cs="Times New Roman"/>
              </w:rPr>
              <w:t>24</w:t>
            </w:r>
            <w:r w:rsidR="00CD78C2">
              <w:rPr>
                <w:rFonts w:ascii="Times New Roman" w:hAnsi="Times New Roman" w:cs="Times New Roman"/>
              </w:rPr>
              <w:t>-30</w:t>
            </w:r>
            <w:r w:rsidRPr="00711EAC">
              <w:rPr>
                <w:rFonts w:ascii="Times New Roman" w:hAnsi="Times New Roman" w:cs="Times New Roman"/>
              </w:rPr>
              <w:t xml:space="preserve"> months after OMB approval</w:t>
            </w:r>
          </w:p>
        </w:tc>
      </w:tr>
    </w:tbl>
    <w:p w14:paraId="79FEB5FE" w14:textId="77777777" w:rsidR="00B6749B" w:rsidRPr="006068B0" w:rsidRDefault="00B6749B" w:rsidP="003140FA"/>
    <w:p w14:paraId="123BB205" w14:textId="77777777" w:rsidR="003140FA" w:rsidRPr="006068B0" w:rsidRDefault="003140FA" w:rsidP="003140FA">
      <w:pPr>
        <w:pStyle w:val="Heading2"/>
        <w:ind w:left="360"/>
        <w:rPr>
          <w:rFonts w:asciiTheme="minorHAnsi" w:hAnsiTheme="minorHAnsi"/>
        </w:rPr>
      </w:pPr>
      <w:bookmarkStart w:id="20" w:name="_Toc514156752"/>
      <w:r w:rsidRPr="006068B0">
        <w:rPr>
          <w:rFonts w:asciiTheme="minorHAnsi" w:hAnsiTheme="minorHAnsi"/>
        </w:rPr>
        <w:t>Reason(s) display of OMB Expiration Date is Inappropriate</w:t>
      </w:r>
      <w:bookmarkEnd w:id="20"/>
    </w:p>
    <w:p w14:paraId="17292C35" w14:textId="77777777" w:rsidR="003140FA" w:rsidRPr="006068B0" w:rsidRDefault="003140FA" w:rsidP="003140FA"/>
    <w:p w14:paraId="21919E2F" w14:textId="0CC2ACD8" w:rsidR="003140FA" w:rsidRPr="00447C9F" w:rsidRDefault="00ED139D" w:rsidP="003140FA">
      <w:pPr>
        <w:rPr>
          <w:rFonts w:ascii="Times New Roman" w:hAnsi="Times New Roman" w:cs="Times New Roman"/>
        </w:rPr>
      </w:pPr>
      <w:r w:rsidRPr="00447C9F">
        <w:rPr>
          <w:rFonts w:ascii="Times New Roman" w:hAnsi="Times New Roman" w:cs="Times New Roman"/>
        </w:rPr>
        <w:t xml:space="preserve">The display of the OMB expiration date is not </w:t>
      </w:r>
      <w:r w:rsidR="00447C9F" w:rsidRPr="00447C9F">
        <w:rPr>
          <w:rFonts w:ascii="Times New Roman" w:hAnsi="Times New Roman" w:cs="Times New Roman"/>
        </w:rPr>
        <w:t>in</w:t>
      </w:r>
      <w:r w:rsidRPr="00447C9F">
        <w:rPr>
          <w:rFonts w:ascii="Times New Roman" w:hAnsi="Times New Roman" w:cs="Times New Roman"/>
        </w:rPr>
        <w:t>appropriate.</w:t>
      </w:r>
    </w:p>
    <w:p w14:paraId="6A6E3C00" w14:textId="77777777" w:rsidR="003140FA" w:rsidRPr="006068B0" w:rsidRDefault="003140FA" w:rsidP="003140FA"/>
    <w:p w14:paraId="2200BE6B" w14:textId="77777777" w:rsidR="003140FA" w:rsidRPr="006068B0" w:rsidRDefault="003140FA" w:rsidP="003140FA">
      <w:pPr>
        <w:pStyle w:val="Heading2"/>
        <w:ind w:left="360"/>
        <w:rPr>
          <w:rFonts w:asciiTheme="minorHAnsi" w:hAnsiTheme="minorHAnsi"/>
        </w:rPr>
      </w:pPr>
      <w:bookmarkStart w:id="21" w:name="_Toc514156753"/>
      <w:r w:rsidRPr="006068B0">
        <w:rPr>
          <w:rFonts w:asciiTheme="minorHAnsi" w:hAnsiTheme="minorHAnsi"/>
        </w:rPr>
        <w:t>Exceptions to Certification for Paperwork Reduction Act Submissions</w:t>
      </w:r>
      <w:bookmarkEnd w:id="21"/>
    </w:p>
    <w:p w14:paraId="1195D05D" w14:textId="77777777" w:rsidR="00A82243" w:rsidRPr="006068B0" w:rsidRDefault="00A82243"/>
    <w:p w14:paraId="61A65B02" w14:textId="611D195E" w:rsidR="00ED139D" w:rsidRPr="00711EAC" w:rsidRDefault="00ED139D">
      <w:pPr>
        <w:rPr>
          <w:rFonts w:ascii="Times New Roman" w:hAnsi="Times New Roman" w:cs="Times New Roman"/>
        </w:rPr>
      </w:pPr>
      <w:r w:rsidRPr="00711EAC">
        <w:rPr>
          <w:rFonts w:ascii="Times New Roman" w:hAnsi="Times New Roman" w:cs="Times New Roman"/>
        </w:rPr>
        <w:t>There are no exceptions to the certification.</w:t>
      </w:r>
    </w:p>
    <w:p w14:paraId="34632129" w14:textId="771FA43E" w:rsidR="00A369B8" w:rsidRDefault="00A369B8"/>
    <w:p w14:paraId="0306AEF3" w14:textId="77777777" w:rsidR="00A369B8" w:rsidRDefault="00A369B8" w:rsidP="00A369B8">
      <w:r>
        <w:t>List of Attachments</w:t>
      </w:r>
    </w:p>
    <w:p w14:paraId="2C194AA9" w14:textId="772809BE" w:rsidR="000D1BCE" w:rsidRPr="000D1BCE" w:rsidRDefault="000D1BCE" w:rsidP="000D1BCE">
      <w:pPr>
        <w:rPr>
          <w:rFonts w:ascii="Times New Roman" w:hAnsi="Times New Roman" w:cs="Times New Roman"/>
        </w:rPr>
      </w:pPr>
      <w:r w:rsidRPr="000D1BCE">
        <w:rPr>
          <w:rFonts w:ascii="Times New Roman" w:hAnsi="Times New Roman" w:cs="Times New Roman"/>
        </w:rPr>
        <w:t xml:space="preserve">Attachment A – Authorizing Legislation </w:t>
      </w:r>
    </w:p>
    <w:p w14:paraId="61520B7C" w14:textId="3CDFAD8D" w:rsidR="000D1BCE" w:rsidRPr="000D1BCE" w:rsidRDefault="000D1BCE" w:rsidP="000D1BCE">
      <w:pPr>
        <w:rPr>
          <w:rFonts w:ascii="Times New Roman" w:hAnsi="Times New Roman" w:cs="Times New Roman"/>
        </w:rPr>
      </w:pPr>
      <w:r w:rsidRPr="000D1BCE">
        <w:rPr>
          <w:rFonts w:ascii="Times New Roman" w:hAnsi="Times New Roman" w:cs="Times New Roman"/>
        </w:rPr>
        <w:t xml:space="preserve">Attachment B – Published 60-Day Federal Register Notice </w:t>
      </w:r>
    </w:p>
    <w:p w14:paraId="238F88F0" w14:textId="77777777" w:rsidR="000D1BCE" w:rsidRPr="000D1BCE" w:rsidRDefault="000D1BCE" w:rsidP="000D1BCE">
      <w:pPr>
        <w:rPr>
          <w:rFonts w:ascii="Times New Roman" w:hAnsi="Times New Roman" w:cs="Times New Roman"/>
        </w:rPr>
      </w:pPr>
      <w:r w:rsidRPr="000D1BCE">
        <w:rPr>
          <w:rFonts w:ascii="Times New Roman" w:hAnsi="Times New Roman" w:cs="Times New Roman"/>
        </w:rPr>
        <w:t>Attachment C – In-Depth Interview (IDI) Guide</w:t>
      </w:r>
    </w:p>
    <w:p w14:paraId="54852073" w14:textId="77777777" w:rsidR="000D1BCE" w:rsidRPr="000D1BCE" w:rsidRDefault="000D1BCE" w:rsidP="000D1BCE">
      <w:pPr>
        <w:rPr>
          <w:rFonts w:ascii="Times New Roman" w:hAnsi="Times New Roman" w:cs="Times New Roman"/>
        </w:rPr>
      </w:pPr>
      <w:r w:rsidRPr="000D1BCE">
        <w:rPr>
          <w:rFonts w:ascii="Times New Roman" w:hAnsi="Times New Roman" w:cs="Times New Roman"/>
        </w:rPr>
        <w:t xml:space="preserve">Attachment D – Adapted Questionnaire </w:t>
      </w:r>
    </w:p>
    <w:p w14:paraId="7289D23B" w14:textId="77777777" w:rsidR="000D1BCE" w:rsidRPr="00393CBF" w:rsidRDefault="000D1BCE" w:rsidP="000D1BCE">
      <w:pPr>
        <w:rPr>
          <w:rFonts w:ascii="Times New Roman" w:hAnsi="Times New Roman" w:cs="Times New Roman"/>
        </w:rPr>
      </w:pPr>
      <w:r w:rsidRPr="00393CBF">
        <w:rPr>
          <w:rFonts w:ascii="Times New Roman" w:hAnsi="Times New Roman" w:cs="Times New Roman"/>
        </w:rPr>
        <w:t>Attachment F – Email request for questionnaire and workshop participation</w:t>
      </w:r>
    </w:p>
    <w:p w14:paraId="2C530E3B" w14:textId="77777777" w:rsidR="000D1BCE" w:rsidRPr="00393CBF" w:rsidRDefault="000D1BCE" w:rsidP="000D1BCE">
      <w:pPr>
        <w:rPr>
          <w:rFonts w:ascii="Times New Roman" w:hAnsi="Times New Roman" w:cs="Times New Roman"/>
        </w:rPr>
      </w:pPr>
      <w:r w:rsidRPr="00393CBF">
        <w:rPr>
          <w:rFonts w:ascii="Times New Roman" w:hAnsi="Times New Roman" w:cs="Times New Roman"/>
        </w:rPr>
        <w:t>Attachment G – Email reminder for questionnaire and workshop participation</w:t>
      </w:r>
    </w:p>
    <w:p w14:paraId="13ECE386" w14:textId="1CF29543" w:rsidR="00A369B8" w:rsidRDefault="008553D6" w:rsidP="00FB1E0C">
      <w:pPr>
        <w:rPr>
          <w:rFonts w:ascii="Times New Roman" w:hAnsi="Times New Roman" w:cs="Times New Roman"/>
        </w:rPr>
      </w:pPr>
      <w:r w:rsidRPr="00393CBF">
        <w:rPr>
          <w:rFonts w:ascii="Times New Roman" w:hAnsi="Times New Roman" w:cs="Times New Roman"/>
        </w:rPr>
        <w:t>Attachment H – Human Subject Research Exemption</w:t>
      </w:r>
    </w:p>
    <w:p w14:paraId="2154F66C" w14:textId="77777777" w:rsidR="002A159A" w:rsidRPr="00393CBF" w:rsidRDefault="002A159A" w:rsidP="00FB1E0C">
      <w:pPr>
        <w:rPr>
          <w:rFonts w:ascii="Times New Roman" w:hAnsi="Times New Roman" w:cs="Times New Roman"/>
        </w:rPr>
      </w:pPr>
    </w:p>
    <w:p w14:paraId="606DD43C" w14:textId="7E773D4D" w:rsidR="000425A1" w:rsidRDefault="000425A1" w:rsidP="00FB1E0C">
      <w:pPr>
        <w:rPr>
          <w:b/>
        </w:rPr>
      </w:pPr>
      <w:r>
        <w:rPr>
          <w:b/>
        </w:rPr>
        <w:t>References</w:t>
      </w:r>
    </w:p>
    <w:p w14:paraId="3F77A850" w14:textId="6C80C9EB" w:rsidR="000425A1" w:rsidRDefault="000425A1" w:rsidP="00FB1E0C">
      <w:pPr>
        <w:rPr>
          <w:b/>
        </w:rPr>
      </w:pPr>
    </w:p>
    <w:p w14:paraId="23CF39CE" w14:textId="13C91515" w:rsidR="000425A1" w:rsidRDefault="000425A1" w:rsidP="00FB1E0C">
      <w:pPr>
        <w:rPr>
          <w:rFonts w:ascii="Times New Roman" w:hAnsi="Times New Roman"/>
        </w:rPr>
      </w:pPr>
      <w:r w:rsidRPr="00CB2D35">
        <w:rPr>
          <w:rFonts w:ascii="Times New Roman" w:hAnsi="Times New Roman"/>
        </w:rPr>
        <w:t xml:space="preserve">Kruk ME. Emergency preparedness and public health systems: Lessons for developing countries. </w:t>
      </w:r>
      <w:r w:rsidRPr="00CB2D35">
        <w:rPr>
          <w:rFonts w:ascii="Times New Roman" w:hAnsi="Times New Roman"/>
          <w:i/>
          <w:iCs/>
        </w:rPr>
        <w:t>Am J Prev Med</w:t>
      </w:r>
      <w:r w:rsidRPr="00CB2D35">
        <w:rPr>
          <w:rFonts w:ascii="Times New Roman" w:hAnsi="Times New Roman"/>
        </w:rPr>
        <w:t>. 2008;34(6):529-534.</w:t>
      </w:r>
    </w:p>
    <w:p w14:paraId="48EBCBD8" w14:textId="77777777" w:rsidR="00FE0660" w:rsidRPr="00CB2D35" w:rsidRDefault="00FE0660" w:rsidP="00FE0660">
      <w:pPr>
        <w:pStyle w:val="NormalWeb"/>
        <w:rPr>
          <w:rFonts w:ascii="Times New Roman" w:hAnsi="Times New Roman"/>
          <w:sz w:val="24"/>
        </w:rPr>
      </w:pPr>
      <w:r w:rsidRPr="00CB2D35">
        <w:rPr>
          <w:rFonts w:ascii="Times New Roman" w:hAnsi="Times New Roman"/>
          <w:sz w:val="24"/>
        </w:rPr>
        <w:t xml:space="preserve">Stephen C, Artsob H, Bowie WR, et al. Perspectives on emerging zoonotic disease research and capacity building in canada. </w:t>
      </w:r>
      <w:r w:rsidRPr="00CB2D35">
        <w:rPr>
          <w:rFonts w:ascii="Times New Roman" w:hAnsi="Times New Roman"/>
          <w:i/>
          <w:iCs/>
          <w:sz w:val="24"/>
        </w:rPr>
        <w:t>Canadian Journal of Infectious Diseases and Medical Microbiology</w:t>
      </w:r>
      <w:r w:rsidRPr="00CB2D35">
        <w:rPr>
          <w:rFonts w:ascii="Times New Roman" w:hAnsi="Times New Roman"/>
          <w:sz w:val="24"/>
        </w:rPr>
        <w:t>. 2004;15(6):339-344.</w:t>
      </w:r>
    </w:p>
    <w:p w14:paraId="4A17004B" w14:textId="7DEFA9F8" w:rsidR="000425A1" w:rsidRDefault="00FE0660" w:rsidP="00FE0660">
      <w:pPr>
        <w:rPr>
          <w:rFonts w:ascii="Times New Roman" w:hAnsi="Times New Roman"/>
        </w:rPr>
      </w:pPr>
      <w:r w:rsidRPr="00CB2D35">
        <w:rPr>
          <w:rFonts w:ascii="Times New Roman" w:hAnsi="Times New Roman"/>
        </w:rPr>
        <w:t xml:space="preserve">Gursky EA, Bice G. Assessing a decade of public health preparedness: Progress on the precipice? </w:t>
      </w:r>
      <w:r w:rsidRPr="00CB2D35">
        <w:rPr>
          <w:rFonts w:ascii="Times New Roman" w:hAnsi="Times New Roman"/>
          <w:i/>
          <w:iCs/>
        </w:rPr>
        <w:t>Biosecurity and bioterrorism: biodefense strategy, practice, and science</w:t>
      </w:r>
      <w:r w:rsidRPr="00CB2D35">
        <w:rPr>
          <w:rFonts w:ascii="Times New Roman" w:hAnsi="Times New Roman"/>
        </w:rPr>
        <w:t>. 2012;10(1):55-65.</w:t>
      </w:r>
    </w:p>
    <w:p w14:paraId="6E589164" w14:textId="56CEA4BC" w:rsidR="00FE0660" w:rsidRDefault="00FE0660" w:rsidP="00FE0660">
      <w:pPr>
        <w:rPr>
          <w:b/>
        </w:rPr>
      </w:pPr>
    </w:p>
    <w:p w14:paraId="5092A06E" w14:textId="3558E751" w:rsidR="00FE0660" w:rsidRPr="000425A1" w:rsidRDefault="00FE0660" w:rsidP="00FE0660">
      <w:pPr>
        <w:rPr>
          <w:b/>
        </w:rPr>
      </w:pPr>
      <w:r w:rsidRPr="00CB2D35">
        <w:rPr>
          <w:rFonts w:ascii="Times New Roman" w:hAnsi="Times New Roman"/>
        </w:rPr>
        <w:t xml:space="preserve">Hamblion EL, Salter M, Jones J. Achieving compliance with the international health regulations by overseas territories of the united kingdom of great britain and northern ireland. </w:t>
      </w:r>
      <w:r w:rsidRPr="00CB2D35">
        <w:rPr>
          <w:rFonts w:ascii="Times New Roman" w:hAnsi="Times New Roman"/>
          <w:i/>
          <w:iCs/>
        </w:rPr>
        <w:t>Bull World Health Organ</w:t>
      </w:r>
      <w:r w:rsidRPr="00CB2D35">
        <w:rPr>
          <w:rFonts w:ascii="Times New Roman" w:hAnsi="Times New Roman"/>
        </w:rPr>
        <w:t>. 2014;92(11):836-843</w:t>
      </w:r>
    </w:p>
    <w:sectPr w:rsidR="00FE0660" w:rsidRPr="000425A1" w:rsidSect="009C4E85">
      <w:footerReference w:type="even"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C4F45" w16cid:durableId="1EC354BF"/>
  <w16cid:commentId w16cid:paraId="2399E3AA" w16cid:durableId="1EC3AA39"/>
  <w16cid:commentId w16cid:paraId="117D3983" w16cid:durableId="1EC354C0"/>
  <w16cid:commentId w16cid:paraId="0B672FBC" w16cid:durableId="1EC3A9F8"/>
  <w16cid:commentId w16cid:paraId="79B3E38B" w16cid:durableId="1EC354C1"/>
  <w16cid:commentId w16cid:paraId="21244A2A" w16cid:durableId="1EC399B9"/>
  <w16cid:commentId w16cid:paraId="43E68A41" w16cid:durableId="1EC354C2"/>
  <w16cid:commentId w16cid:paraId="705DCA44" w16cid:durableId="1EC39A41"/>
  <w16cid:commentId w16cid:paraId="7E8FD635" w16cid:durableId="1EC354C4"/>
  <w16cid:commentId w16cid:paraId="0BBFA558" w16cid:durableId="1EC39B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88270" w14:textId="77777777" w:rsidR="00FF60B9" w:rsidRDefault="00FF60B9">
      <w:r>
        <w:separator/>
      </w:r>
    </w:p>
  </w:endnote>
  <w:endnote w:type="continuationSeparator" w:id="0">
    <w:p w14:paraId="006452D8" w14:textId="77777777" w:rsidR="00FF60B9" w:rsidRDefault="00FF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Condensed">
    <w:altName w:val="Times New Roman"/>
    <w:charset w:val="00"/>
    <w:family w:val="auto"/>
    <w:pitch w:val="variable"/>
    <w:sig w:usb0="80000067"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21513" w14:textId="77777777" w:rsidR="00AD6F62" w:rsidRDefault="00AD6F62" w:rsidP="00A822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F3851" w14:textId="77777777" w:rsidR="00AD6F62" w:rsidRDefault="00AD6F62" w:rsidP="00A822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72F13" w14:textId="1F26B3BA" w:rsidR="00AD6F62" w:rsidRDefault="00AD6F62" w:rsidP="00A822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3180">
      <w:rPr>
        <w:rStyle w:val="PageNumber"/>
        <w:noProof/>
      </w:rPr>
      <w:t>1</w:t>
    </w:r>
    <w:r>
      <w:rPr>
        <w:rStyle w:val="PageNumber"/>
      </w:rPr>
      <w:fldChar w:fldCharType="end"/>
    </w:r>
  </w:p>
  <w:p w14:paraId="3115A41A" w14:textId="77777777" w:rsidR="00AD6F62" w:rsidRDefault="00AD6F62" w:rsidP="00A822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A9652" w14:textId="77777777" w:rsidR="00FF60B9" w:rsidRDefault="00FF60B9">
      <w:r>
        <w:separator/>
      </w:r>
    </w:p>
  </w:footnote>
  <w:footnote w:type="continuationSeparator" w:id="0">
    <w:p w14:paraId="24F54AE5" w14:textId="77777777" w:rsidR="00FF60B9" w:rsidRDefault="00FF6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7C1"/>
    <w:multiLevelType w:val="hybridMultilevel"/>
    <w:tmpl w:val="44EE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5763A"/>
    <w:multiLevelType w:val="hybridMultilevel"/>
    <w:tmpl w:val="4802C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7331E"/>
    <w:multiLevelType w:val="hybridMultilevel"/>
    <w:tmpl w:val="CEC86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4F048D"/>
    <w:multiLevelType w:val="hybridMultilevel"/>
    <w:tmpl w:val="9BAC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B042E2"/>
    <w:multiLevelType w:val="hybridMultilevel"/>
    <w:tmpl w:val="F8FA1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EF3556"/>
    <w:multiLevelType w:val="hybridMultilevel"/>
    <w:tmpl w:val="EB44190E"/>
    <w:lvl w:ilvl="0" w:tplc="0EA8C6B0">
      <w:start w:val="1"/>
      <w:numFmt w:val="bullet"/>
      <w:lvlText w:val="-"/>
      <w:lvlJc w:val="left"/>
      <w:pPr>
        <w:ind w:left="216" w:hanging="216"/>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5F822C6"/>
    <w:multiLevelType w:val="hybridMultilevel"/>
    <w:tmpl w:val="F282F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3C0F7A"/>
    <w:multiLevelType w:val="hybridMultilevel"/>
    <w:tmpl w:val="38186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2624EC"/>
    <w:multiLevelType w:val="hybridMultilevel"/>
    <w:tmpl w:val="4ED26434"/>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0C7E0A"/>
    <w:multiLevelType w:val="hybridMultilevel"/>
    <w:tmpl w:val="021A10F4"/>
    <w:lvl w:ilvl="0" w:tplc="D31C7B8C">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F751E"/>
    <w:multiLevelType w:val="hybridMultilevel"/>
    <w:tmpl w:val="845E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0"/>
  </w:num>
  <w:num w:numId="5">
    <w:abstractNumId w:val="2"/>
  </w:num>
  <w:num w:numId="6">
    <w:abstractNumId w:val="6"/>
  </w:num>
  <w:num w:numId="7">
    <w:abstractNumId w:val="1"/>
  </w:num>
  <w:num w:numId="8">
    <w:abstractNumId w:val="10"/>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FA"/>
    <w:rsid w:val="00012A4E"/>
    <w:rsid w:val="000425A1"/>
    <w:rsid w:val="000660D9"/>
    <w:rsid w:val="00074CDA"/>
    <w:rsid w:val="00076515"/>
    <w:rsid w:val="00093F0A"/>
    <w:rsid w:val="000A2664"/>
    <w:rsid w:val="000B1DD5"/>
    <w:rsid w:val="000B26D4"/>
    <w:rsid w:val="000B42B6"/>
    <w:rsid w:val="000C2958"/>
    <w:rsid w:val="000D1BCE"/>
    <w:rsid w:val="000D6853"/>
    <w:rsid w:val="0010233C"/>
    <w:rsid w:val="001330F9"/>
    <w:rsid w:val="00136A49"/>
    <w:rsid w:val="00153BA2"/>
    <w:rsid w:val="0016143B"/>
    <w:rsid w:val="0016652D"/>
    <w:rsid w:val="0017387D"/>
    <w:rsid w:val="001939BA"/>
    <w:rsid w:val="00195D76"/>
    <w:rsid w:val="001A00D6"/>
    <w:rsid w:val="001A3CAD"/>
    <w:rsid w:val="001C3838"/>
    <w:rsid w:val="001E0A24"/>
    <w:rsid w:val="001F6DDA"/>
    <w:rsid w:val="001F7D37"/>
    <w:rsid w:val="00226098"/>
    <w:rsid w:val="002450BE"/>
    <w:rsid w:val="0024640E"/>
    <w:rsid w:val="00250B98"/>
    <w:rsid w:val="002521C6"/>
    <w:rsid w:val="00277AD1"/>
    <w:rsid w:val="00286F4C"/>
    <w:rsid w:val="002A159A"/>
    <w:rsid w:val="002A6CCC"/>
    <w:rsid w:val="002B09A1"/>
    <w:rsid w:val="002C04FD"/>
    <w:rsid w:val="002C5A29"/>
    <w:rsid w:val="003140FA"/>
    <w:rsid w:val="00333A00"/>
    <w:rsid w:val="00347C1C"/>
    <w:rsid w:val="00362755"/>
    <w:rsid w:val="0037280A"/>
    <w:rsid w:val="00393CBF"/>
    <w:rsid w:val="003966A6"/>
    <w:rsid w:val="003A46C2"/>
    <w:rsid w:val="003A78E2"/>
    <w:rsid w:val="003E5720"/>
    <w:rsid w:val="003E7E02"/>
    <w:rsid w:val="00413FA5"/>
    <w:rsid w:val="00426B25"/>
    <w:rsid w:val="00436BAF"/>
    <w:rsid w:val="00443528"/>
    <w:rsid w:val="00447C9F"/>
    <w:rsid w:val="00470799"/>
    <w:rsid w:val="00473993"/>
    <w:rsid w:val="00480C3B"/>
    <w:rsid w:val="00490115"/>
    <w:rsid w:val="004A344F"/>
    <w:rsid w:val="004D160A"/>
    <w:rsid w:val="004D7A4C"/>
    <w:rsid w:val="004D7D3D"/>
    <w:rsid w:val="004E0D80"/>
    <w:rsid w:val="004F1E84"/>
    <w:rsid w:val="005016A5"/>
    <w:rsid w:val="0051158F"/>
    <w:rsid w:val="005119E8"/>
    <w:rsid w:val="00515C3E"/>
    <w:rsid w:val="00515DE9"/>
    <w:rsid w:val="005241C7"/>
    <w:rsid w:val="00525149"/>
    <w:rsid w:val="005375CC"/>
    <w:rsid w:val="00561C70"/>
    <w:rsid w:val="005657EF"/>
    <w:rsid w:val="00571255"/>
    <w:rsid w:val="00581C2D"/>
    <w:rsid w:val="0059555A"/>
    <w:rsid w:val="005C1BC9"/>
    <w:rsid w:val="005D2003"/>
    <w:rsid w:val="005E412F"/>
    <w:rsid w:val="005E7088"/>
    <w:rsid w:val="006068B0"/>
    <w:rsid w:val="006316A8"/>
    <w:rsid w:val="00641176"/>
    <w:rsid w:val="00645E60"/>
    <w:rsid w:val="00657495"/>
    <w:rsid w:val="006A6823"/>
    <w:rsid w:val="006D06DD"/>
    <w:rsid w:val="006D4DD9"/>
    <w:rsid w:val="00706A86"/>
    <w:rsid w:val="00711EAC"/>
    <w:rsid w:val="00716445"/>
    <w:rsid w:val="00717DEF"/>
    <w:rsid w:val="007461CE"/>
    <w:rsid w:val="00757A55"/>
    <w:rsid w:val="00777864"/>
    <w:rsid w:val="007B1FB5"/>
    <w:rsid w:val="007C4B14"/>
    <w:rsid w:val="007D1C9F"/>
    <w:rsid w:val="007D3B03"/>
    <w:rsid w:val="007E763A"/>
    <w:rsid w:val="008240AE"/>
    <w:rsid w:val="00840EE7"/>
    <w:rsid w:val="008412F5"/>
    <w:rsid w:val="008463D5"/>
    <w:rsid w:val="00853E41"/>
    <w:rsid w:val="008553D6"/>
    <w:rsid w:val="0085732F"/>
    <w:rsid w:val="00876DD4"/>
    <w:rsid w:val="008826A7"/>
    <w:rsid w:val="008849FF"/>
    <w:rsid w:val="00884BE0"/>
    <w:rsid w:val="00885FBD"/>
    <w:rsid w:val="00887B1E"/>
    <w:rsid w:val="00891966"/>
    <w:rsid w:val="008A4872"/>
    <w:rsid w:val="008A6822"/>
    <w:rsid w:val="008A68EA"/>
    <w:rsid w:val="008B6D6C"/>
    <w:rsid w:val="008C125B"/>
    <w:rsid w:val="008D1644"/>
    <w:rsid w:val="008E694E"/>
    <w:rsid w:val="008E6D02"/>
    <w:rsid w:val="008F5CCF"/>
    <w:rsid w:val="00910A82"/>
    <w:rsid w:val="00922E9C"/>
    <w:rsid w:val="0093233E"/>
    <w:rsid w:val="00947633"/>
    <w:rsid w:val="00947971"/>
    <w:rsid w:val="00956156"/>
    <w:rsid w:val="00963A1E"/>
    <w:rsid w:val="00970937"/>
    <w:rsid w:val="00971F4D"/>
    <w:rsid w:val="009868D3"/>
    <w:rsid w:val="00994B08"/>
    <w:rsid w:val="00995113"/>
    <w:rsid w:val="00995567"/>
    <w:rsid w:val="009B06A2"/>
    <w:rsid w:val="009B70A6"/>
    <w:rsid w:val="009C4E85"/>
    <w:rsid w:val="009C5CFB"/>
    <w:rsid w:val="009D2933"/>
    <w:rsid w:val="00A14EAE"/>
    <w:rsid w:val="00A15F56"/>
    <w:rsid w:val="00A369B8"/>
    <w:rsid w:val="00A37438"/>
    <w:rsid w:val="00A3770B"/>
    <w:rsid w:val="00A419FC"/>
    <w:rsid w:val="00A52679"/>
    <w:rsid w:val="00A711C3"/>
    <w:rsid w:val="00A748F5"/>
    <w:rsid w:val="00A82243"/>
    <w:rsid w:val="00AA159D"/>
    <w:rsid w:val="00AA7457"/>
    <w:rsid w:val="00AB4E39"/>
    <w:rsid w:val="00AB6EE7"/>
    <w:rsid w:val="00AC1F3B"/>
    <w:rsid w:val="00AC4ED0"/>
    <w:rsid w:val="00AD504E"/>
    <w:rsid w:val="00AD6B26"/>
    <w:rsid w:val="00AD6F62"/>
    <w:rsid w:val="00B048A3"/>
    <w:rsid w:val="00B13CD3"/>
    <w:rsid w:val="00B34A53"/>
    <w:rsid w:val="00B441DE"/>
    <w:rsid w:val="00B472B0"/>
    <w:rsid w:val="00B63639"/>
    <w:rsid w:val="00B6749B"/>
    <w:rsid w:val="00B72281"/>
    <w:rsid w:val="00B748A9"/>
    <w:rsid w:val="00BA576F"/>
    <w:rsid w:val="00BB353F"/>
    <w:rsid w:val="00BB6D24"/>
    <w:rsid w:val="00BC040A"/>
    <w:rsid w:val="00BC14A8"/>
    <w:rsid w:val="00BD7ACC"/>
    <w:rsid w:val="00C1786F"/>
    <w:rsid w:val="00C25ED1"/>
    <w:rsid w:val="00C30055"/>
    <w:rsid w:val="00C33479"/>
    <w:rsid w:val="00C458C0"/>
    <w:rsid w:val="00C5355D"/>
    <w:rsid w:val="00C53700"/>
    <w:rsid w:val="00C81522"/>
    <w:rsid w:val="00C8208D"/>
    <w:rsid w:val="00CA30B9"/>
    <w:rsid w:val="00CA3B3E"/>
    <w:rsid w:val="00CA7857"/>
    <w:rsid w:val="00CB770A"/>
    <w:rsid w:val="00CB7EA1"/>
    <w:rsid w:val="00CC737D"/>
    <w:rsid w:val="00CD78C2"/>
    <w:rsid w:val="00CF17E4"/>
    <w:rsid w:val="00CF2FBA"/>
    <w:rsid w:val="00D03B97"/>
    <w:rsid w:val="00D15A76"/>
    <w:rsid w:val="00D31D6F"/>
    <w:rsid w:val="00D541C6"/>
    <w:rsid w:val="00D707B9"/>
    <w:rsid w:val="00D840EE"/>
    <w:rsid w:val="00DA1E30"/>
    <w:rsid w:val="00DA3E15"/>
    <w:rsid w:val="00DF0038"/>
    <w:rsid w:val="00DF1BC3"/>
    <w:rsid w:val="00E06EE8"/>
    <w:rsid w:val="00E14B99"/>
    <w:rsid w:val="00E24292"/>
    <w:rsid w:val="00E41134"/>
    <w:rsid w:val="00E46E5B"/>
    <w:rsid w:val="00E47DA8"/>
    <w:rsid w:val="00E73BED"/>
    <w:rsid w:val="00E767F0"/>
    <w:rsid w:val="00E83A3B"/>
    <w:rsid w:val="00E84B9D"/>
    <w:rsid w:val="00EC3745"/>
    <w:rsid w:val="00EC5B75"/>
    <w:rsid w:val="00ED139D"/>
    <w:rsid w:val="00ED3AF1"/>
    <w:rsid w:val="00EE5253"/>
    <w:rsid w:val="00EE6167"/>
    <w:rsid w:val="00EF56E1"/>
    <w:rsid w:val="00F039B9"/>
    <w:rsid w:val="00F040BC"/>
    <w:rsid w:val="00F214B9"/>
    <w:rsid w:val="00F30BDC"/>
    <w:rsid w:val="00F33180"/>
    <w:rsid w:val="00F447CD"/>
    <w:rsid w:val="00F70734"/>
    <w:rsid w:val="00F72982"/>
    <w:rsid w:val="00F8196E"/>
    <w:rsid w:val="00F93FD5"/>
    <w:rsid w:val="00FB1E0C"/>
    <w:rsid w:val="00FD4DD1"/>
    <w:rsid w:val="00FE0660"/>
    <w:rsid w:val="00FE3901"/>
    <w:rsid w:val="00FF2CB4"/>
    <w:rsid w:val="00FF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0742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A"/>
  </w:style>
  <w:style w:type="paragraph" w:styleId="Heading1">
    <w:name w:val="heading 1"/>
    <w:basedOn w:val="Normal"/>
    <w:next w:val="Normal"/>
    <w:link w:val="Heading1Char"/>
    <w:uiPriority w:val="9"/>
    <w:qFormat/>
    <w:rsid w:val="00314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0FA"/>
    <w:pPr>
      <w:keepNext/>
      <w:keepLines/>
      <w:numPr>
        <w:numId w:val="2"/>
      </w:numPr>
      <w:spacing w:before="40"/>
      <w:ind w:left="7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0F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40FA"/>
    <w:pPr>
      <w:spacing w:before="480" w:line="276" w:lineRule="auto"/>
      <w:outlineLvl w:val="9"/>
    </w:pPr>
    <w:rPr>
      <w:b/>
      <w:bCs/>
      <w:sz w:val="28"/>
      <w:szCs w:val="28"/>
    </w:rPr>
  </w:style>
  <w:style w:type="paragraph" w:styleId="TOC1">
    <w:name w:val="toc 1"/>
    <w:basedOn w:val="Normal"/>
    <w:next w:val="Normal"/>
    <w:autoRedefine/>
    <w:uiPriority w:val="39"/>
    <w:unhideWhenUsed/>
    <w:rsid w:val="003140FA"/>
    <w:pPr>
      <w:spacing w:before="120"/>
    </w:pPr>
    <w:rPr>
      <w:b/>
      <w:bCs/>
    </w:rPr>
  </w:style>
  <w:style w:type="paragraph" w:styleId="TOC2">
    <w:name w:val="toc 2"/>
    <w:basedOn w:val="Normal"/>
    <w:next w:val="Normal"/>
    <w:autoRedefine/>
    <w:uiPriority w:val="39"/>
    <w:unhideWhenUsed/>
    <w:rsid w:val="003140FA"/>
    <w:pPr>
      <w:ind w:left="240"/>
    </w:pPr>
    <w:rPr>
      <w:b/>
      <w:bCs/>
      <w:sz w:val="22"/>
      <w:szCs w:val="22"/>
    </w:rPr>
  </w:style>
  <w:style w:type="paragraph" w:styleId="ListParagraph">
    <w:name w:val="List Paragraph"/>
    <w:basedOn w:val="Normal"/>
    <w:uiPriority w:val="34"/>
    <w:qFormat/>
    <w:rsid w:val="003140FA"/>
    <w:pPr>
      <w:ind w:left="720"/>
      <w:contextualSpacing/>
    </w:pPr>
  </w:style>
  <w:style w:type="character" w:styleId="Hyperlink">
    <w:name w:val="Hyperlink"/>
    <w:basedOn w:val="DefaultParagraphFont"/>
    <w:uiPriority w:val="99"/>
    <w:unhideWhenUsed/>
    <w:rsid w:val="003140FA"/>
    <w:rPr>
      <w:color w:val="0563C1" w:themeColor="hyperlink"/>
      <w:u w:val="single"/>
    </w:rPr>
  </w:style>
  <w:style w:type="paragraph" w:styleId="Footer">
    <w:name w:val="footer"/>
    <w:basedOn w:val="Normal"/>
    <w:link w:val="FooterChar"/>
    <w:uiPriority w:val="99"/>
    <w:unhideWhenUsed/>
    <w:rsid w:val="003140FA"/>
    <w:pPr>
      <w:tabs>
        <w:tab w:val="center" w:pos="4680"/>
        <w:tab w:val="right" w:pos="9360"/>
      </w:tabs>
    </w:pPr>
  </w:style>
  <w:style w:type="character" w:customStyle="1" w:styleId="FooterChar">
    <w:name w:val="Footer Char"/>
    <w:basedOn w:val="DefaultParagraphFont"/>
    <w:link w:val="Footer"/>
    <w:uiPriority w:val="99"/>
    <w:rsid w:val="003140FA"/>
  </w:style>
  <w:style w:type="character" w:styleId="PageNumber">
    <w:name w:val="page number"/>
    <w:basedOn w:val="DefaultParagraphFont"/>
    <w:uiPriority w:val="99"/>
    <w:semiHidden/>
    <w:unhideWhenUsed/>
    <w:rsid w:val="003140FA"/>
  </w:style>
  <w:style w:type="table" w:styleId="TableGrid">
    <w:name w:val="Table Grid"/>
    <w:basedOn w:val="TableNormal"/>
    <w:uiPriority w:val="59"/>
    <w:rsid w:val="00B3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ACC"/>
    <w:rPr>
      <w:rFonts w:ascii="Segoe UI" w:hAnsi="Segoe UI" w:cs="Segoe UI"/>
      <w:sz w:val="18"/>
      <w:szCs w:val="18"/>
    </w:rPr>
  </w:style>
  <w:style w:type="character" w:styleId="CommentReference">
    <w:name w:val="annotation reference"/>
    <w:basedOn w:val="DefaultParagraphFont"/>
    <w:uiPriority w:val="99"/>
    <w:semiHidden/>
    <w:unhideWhenUsed/>
    <w:rsid w:val="00C1786F"/>
    <w:rPr>
      <w:sz w:val="16"/>
      <w:szCs w:val="16"/>
    </w:rPr>
  </w:style>
  <w:style w:type="paragraph" w:styleId="CommentText">
    <w:name w:val="annotation text"/>
    <w:basedOn w:val="Normal"/>
    <w:link w:val="CommentTextChar"/>
    <w:uiPriority w:val="99"/>
    <w:semiHidden/>
    <w:unhideWhenUsed/>
    <w:rsid w:val="00C1786F"/>
    <w:rPr>
      <w:sz w:val="20"/>
      <w:szCs w:val="20"/>
    </w:rPr>
  </w:style>
  <w:style w:type="character" w:customStyle="1" w:styleId="CommentTextChar">
    <w:name w:val="Comment Text Char"/>
    <w:basedOn w:val="DefaultParagraphFont"/>
    <w:link w:val="CommentText"/>
    <w:uiPriority w:val="99"/>
    <w:semiHidden/>
    <w:rsid w:val="00C1786F"/>
    <w:rPr>
      <w:sz w:val="20"/>
      <w:szCs w:val="20"/>
    </w:rPr>
  </w:style>
  <w:style w:type="paragraph" w:styleId="CommentSubject">
    <w:name w:val="annotation subject"/>
    <w:basedOn w:val="CommentText"/>
    <w:next w:val="CommentText"/>
    <w:link w:val="CommentSubjectChar"/>
    <w:uiPriority w:val="99"/>
    <w:semiHidden/>
    <w:unhideWhenUsed/>
    <w:rsid w:val="00C1786F"/>
    <w:rPr>
      <w:b/>
      <w:bCs/>
    </w:rPr>
  </w:style>
  <w:style w:type="character" w:customStyle="1" w:styleId="CommentSubjectChar">
    <w:name w:val="Comment Subject Char"/>
    <w:basedOn w:val="CommentTextChar"/>
    <w:link w:val="CommentSubject"/>
    <w:uiPriority w:val="99"/>
    <w:semiHidden/>
    <w:rsid w:val="00C1786F"/>
    <w:rPr>
      <w:b/>
      <w:bCs/>
      <w:sz w:val="20"/>
      <w:szCs w:val="20"/>
    </w:rPr>
  </w:style>
  <w:style w:type="paragraph" w:styleId="Revision">
    <w:name w:val="Revision"/>
    <w:hidden/>
    <w:uiPriority w:val="99"/>
    <w:semiHidden/>
    <w:rsid w:val="00C1786F"/>
  </w:style>
  <w:style w:type="table" w:customStyle="1" w:styleId="TableGrid1">
    <w:name w:val="Table Grid1"/>
    <w:basedOn w:val="TableNormal"/>
    <w:next w:val="TableGrid"/>
    <w:uiPriority w:val="59"/>
    <w:rsid w:val="006D06DD"/>
    <w:rPr>
      <w:rFonts w:ascii="Futura Condensed" w:eastAsia="Times New Roman" w:hAnsi="Futura Condensed" w:cs="Times New Roman"/>
      <w:sz w:val="20"/>
      <w:szCs w:val="20"/>
    </w:rPr>
    <w:tblPr>
      <w:tblInd w:w="0" w:type="nil"/>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table" w:customStyle="1" w:styleId="TableGrid11">
    <w:name w:val="Table Grid11"/>
    <w:basedOn w:val="TableNormal"/>
    <w:uiPriority w:val="59"/>
    <w:rsid w:val="006D06DD"/>
    <w:rPr>
      <w:rFonts w:ascii="Calibri" w:eastAsia="MS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BED"/>
    <w:pPr>
      <w:tabs>
        <w:tab w:val="center" w:pos="4680"/>
        <w:tab w:val="right" w:pos="9360"/>
      </w:tabs>
    </w:pPr>
  </w:style>
  <w:style w:type="character" w:customStyle="1" w:styleId="HeaderChar">
    <w:name w:val="Header Char"/>
    <w:basedOn w:val="DefaultParagraphFont"/>
    <w:link w:val="Header"/>
    <w:uiPriority w:val="99"/>
    <w:rsid w:val="00E73BED"/>
  </w:style>
  <w:style w:type="character" w:styleId="FollowedHyperlink">
    <w:name w:val="FollowedHyperlink"/>
    <w:basedOn w:val="DefaultParagraphFont"/>
    <w:uiPriority w:val="99"/>
    <w:semiHidden/>
    <w:unhideWhenUsed/>
    <w:rsid w:val="006316A8"/>
    <w:rPr>
      <w:color w:val="954F72" w:themeColor="followedHyperlink"/>
      <w:u w:val="single"/>
    </w:rPr>
  </w:style>
  <w:style w:type="paragraph" w:styleId="NormalWeb">
    <w:name w:val="Normal (Web)"/>
    <w:basedOn w:val="Normal"/>
    <w:uiPriority w:val="99"/>
    <w:unhideWhenUsed/>
    <w:rsid w:val="00FE0660"/>
    <w:pPr>
      <w:spacing w:before="100" w:beforeAutospacing="1" w:after="100" w:afterAutospacing="1"/>
    </w:pPr>
    <w:rPr>
      <w:rFonts w:ascii="Times" w:eastAsiaTheme="minorEastAsia"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A"/>
  </w:style>
  <w:style w:type="paragraph" w:styleId="Heading1">
    <w:name w:val="heading 1"/>
    <w:basedOn w:val="Normal"/>
    <w:next w:val="Normal"/>
    <w:link w:val="Heading1Char"/>
    <w:uiPriority w:val="9"/>
    <w:qFormat/>
    <w:rsid w:val="00314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0FA"/>
    <w:pPr>
      <w:keepNext/>
      <w:keepLines/>
      <w:numPr>
        <w:numId w:val="2"/>
      </w:numPr>
      <w:spacing w:before="40"/>
      <w:ind w:left="7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0F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40FA"/>
    <w:pPr>
      <w:spacing w:before="480" w:line="276" w:lineRule="auto"/>
      <w:outlineLvl w:val="9"/>
    </w:pPr>
    <w:rPr>
      <w:b/>
      <w:bCs/>
      <w:sz w:val="28"/>
      <w:szCs w:val="28"/>
    </w:rPr>
  </w:style>
  <w:style w:type="paragraph" w:styleId="TOC1">
    <w:name w:val="toc 1"/>
    <w:basedOn w:val="Normal"/>
    <w:next w:val="Normal"/>
    <w:autoRedefine/>
    <w:uiPriority w:val="39"/>
    <w:unhideWhenUsed/>
    <w:rsid w:val="003140FA"/>
    <w:pPr>
      <w:spacing w:before="120"/>
    </w:pPr>
    <w:rPr>
      <w:b/>
      <w:bCs/>
    </w:rPr>
  </w:style>
  <w:style w:type="paragraph" w:styleId="TOC2">
    <w:name w:val="toc 2"/>
    <w:basedOn w:val="Normal"/>
    <w:next w:val="Normal"/>
    <w:autoRedefine/>
    <w:uiPriority w:val="39"/>
    <w:unhideWhenUsed/>
    <w:rsid w:val="003140FA"/>
    <w:pPr>
      <w:ind w:left="240"/>
    </w:pPr>
    <w:rPr>
      <w:b/>
      <w:bCs/>
      <w:sz w:val="22"/>
      <w:szCs w:val="22"/>
    </w:rPr>
  </w:style>
  <w:style w:type="paragraph" w:styleId="ListParagraph">
    <w:name w:val="List Paragraph"/>
    <w:basedOn w:val="Normal"/>
    <w:uiPriority w:val="34"/>
    <w:qFormat/>
    <w:rsid w:val="003140FA"/>
    <w:pPr>
      <w:ind w:left="720"/>
      <w:contextualSpacing/>
    </w:pPr>
  </w:style>
  <w:style w:type="character" w:styleId="Hyperlink">
    <w:name w:val="Hyperlink"/>
    <w:basedOn w:val="DefaultParagraphFont"/>
    <w:uiPriority w:val="99"/>
    <w:unhideWhenUsed/>
    <w:rsid w:val="003140FA"/>
    <w:rPr>
      <w:color w:val="0563C1" w:themeColor="hyperlink"/>
      <w:u w:val="single"/>
    </w:rPr>
  </w:style>
  <w:style w:type="paragraph" w:styleId="Footer">
    <w:name w:val="footer"/>
    <w:basedOn w:val="Normal"/>
    <w:link w:val="FooterChar"/>
    <w:uiPriority w:val="99"/>
    <w:unhideWhenUsed/>
    <w:rsid w:val="003140FA"/>
    <w:pPr>
      <w:tabs>
        <w:tab w:val="center" w:pos="4680"/>
        <w:tab w:val="right" w:pos="9360"/>
      </w:tabs>
    </w:pPr>
  </w:style>
  <w:style w:type="character" w:customStyle="1" w:styleId="FooterChar">
    <w:name w:val="Footer Char"/>
    <w:basedOn w:val="DefaultParagraphFont"/>
    <w:link w:val="Footer"/>
    <w:uiPriority w:val="99"/>
    <w:rsid w:val="003140FA"/>
  </w:style>
  <w:style w:type="character" w:styleId="PageNumber">
    <w:name w:val="page number"/>
    <w:basedOn w:val="DefaultParagraphFont"/>
    <w:uiPriority w:val="99"/>
    <w:semiHidden/>
    <w:unhideWhenUsed/>
    <w:rsid w:val="003140FA"/>
  </w:style>
  <w:style w:type="table" w:styleId="TableGrid">
    <w:name w:val="Table Grid"/>
    <w:basedOn w:val="TableNormal"/>
    <w:uiPriority w:val="59"/>
    <w:rsid w:val="00B3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ACC"/>
    <w:rPr>
      <w:rFonts w:ascii="Segoe UI" w:hAnsi="Segoe UI" w:cs="Segoe UI"/>
      <w:sz w:val="18"/>
      <w:szCs w:val="18"/>
    </w:rPr>
  </w:style>
  <w:style w:type="character" w:styleId="CommentReference">
    <w:name w:val="annotation reference"/>
    <w:basedOn w:val="DefaultParagraphFont"/>
    <w:uiPriority w:val="99"/>
    <w:semiHidden/>
    <w:unhideWhenUsed/>
    <w:rsid w:val="00C1786F"/>
    <w:rPr>
      <w:sz w:val="16"/>
      <w:szCs w:val="16"/>
    </w:rPr>
  </w:style>
  <w:style w:type="paragraph" w:styleId="CommentText">
    <w:name w:val="annotation text"/>
    <w:basedOn w:val="Normal"/>
    <w:link w:val="CommentTextChar"/>
    <w:uiPriority w:val="99"/>
    <w:semiHidden/>
    <w:unhideWhenUsed/>
    <w:rsid w:val="00C1786F"/>
    <w:rPr>
      <w:sz w:val="20"/>
      <w:szCs w:val="20"/>
    </w:rPr>
  </w:style>
  <w:style w:type="character" w:customStyle="1" w:styleId="CommentTextChar">
    <w:name w:val="Comment Text Char"/>
    <w:basedOn w:val="DefaultParagraphFont"/>
    <w:link w:val="CommentText"/>
    <w:uiPriority w:val="99"/>
    <w:semiHidden/>
    <w:rsid w:val="00C1786F"/>
    <w:rPr>
      <w:sz w:val="20"/>
      <w:szCs w:val="20"/>
    </w:rPr>
  </w:style>
  <w:style w:type="paragraph" w:styleId="CommentSubject">
    <w:name w:val="annotation subject"/>
    <w:basedOn w:val="CommentText"/>
    <w:next w:val="CommentText"/>
    <w:link w:val="CommentSubjectChar"/>
    <w:uiPriority w:val="99"/>
    <w:semiHidden/>
    <w:unhideWhenUsed/>
    <w:rsid w:val="00C1786F"/>
    <w:rPr>
      <w:b/>
      <w:bCs/>
    </w:rPr>
  </w:style>
  <w:style w:type="character" w:customStyle="1" w:styleId="CommentSubjectChar">
    <w:name w:val="Comment Subject Char"/>
    <w:basedOn w:val="CommentTextChar"/>
    <w:link w:val="CommentSubject"/>
    <w:uiPriority w:val="99"/>
    <w:semiHidden/>
    <w:rsid w:val="00C1786F"/>
    <w:rPr>
      <w:b/>
      <w:bCs/>
      <w:sz w:val="20"/>
      <w:szCs w:val="20"/>
    </w:rPr>
  </w:style>
  <w:style w:type="paragraph" w:styleId="Revision">
    <w:name w:val="Revision"/>
    <w:hidden/>
    <w:uiPriority w:val="99"/>
    <w:semiHidden/>
    <w:rsid w:val="00C1786F"/>
  </w:style>
  <w:style w:type="table" w:customStyle="1" w:styleId="TableGrid1">
    <w:name w:val="Table Grid1"/>
    <w:basedOn w:val="TableNormal"/>
    <w:next w:val="TableGrid"/>
    <w:uiPriority w:val="59"/>
    <w:rsid w:val="006D06DD"/>
    <w:rPr>
      <w:rFonts w:ascii="Futura Condensed" w:eastAsia="Times New Roman" w:hAnsi="Futura Condensed" w:cs="Times New Roman"/>
      <w:sz w:val="20"/>
      <w:szCs w:val="20"/>
    </w:rPr>
    <w:tblPr>
      <w:tblInd w:w="0" w:type="nil"/>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table" w:customStyle="1" w:styleId="TableGrid11">
    <w:name w:val="Table Grid11"/>
    <w:basedOn w:val="TableNormal"/>
    <w:uiPriority w:val="59"/>
    <w:rsid w:val="006D06DD"/>
    <w:rPr>
      <w:rFonts w:ascii="Calibri" w:eastAsia="MS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BED"/>
    <w:pPr>
      <w:tabs>
        <w:tab w:val="center" w:pos="4680"/>
        <w:tab w:val="right" w:pos="9360"/>
      </w:tabs>
    </w:pPr>
  </w:style>
  <w:style w:type="character" w:customStyle="1" w:styleId="HeaderChar">
    <w:name w:val="Header Char"/>
    <w:basedOn w:val="DefaultParagraphFont"/>
    <w:link w:val="Header"/>
    <w:uiPriority w:val="99"/>
    <w:rsid w:val="00E73BED"/>
  </w:style>
  <w:style w:type="character" w:styleId="FollowedHyperlink">
    <w:name w:val="FollowedHyperlink"/>
    <w:basedOn w:val="DefaultParagraphFont"/>
    <w:uiPriority w:val="99"/>
    <w:semiHidden/>
    <w:unhideWhenUsed/>
    <w:rsid w:val="006316A8"/>
    <w:rPr>
      <w:color w:val="954F72" w:themeColor="followedHyperlink"/>
      <w:u w:val="single"/>
    </w:rPr>
  </w:style>
  <w:style w:type="paragraph" w:styleId="NormalWeb">
    <w:name w:val="Normal (Web)"/>
    <w:basedOn w:val="Normal"/>
    <w:uiPriority w:val="99"/>
    <w:unhideWhenUsed/>
    <w:rsid w:val="00FE0660"/>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30179">
      <w:bodyDiv w:val="1"/>
      <w:marLeft w:val="0"/>
      <w:marRight w:val="0"/>
      <w:marTop w:val="0"/>
      <w:marBottom w:val="0"/>
      <w:divBdr>
        <w:top w:val="none" w:sz="0" w:space="0" w:color="auto"/>
        <w:left w:val="none" w:sz="0" w:space="0" w:color="auto"/>
        <w:bottom w:val="none" w:sz="0" w:space="0" w:color="auto"/>
        <w:right w:val="none" w:sz="0" w:space="0" w:color="auto"/>
      </w:divBdr>
    </w:div>
    <w:div w:id="1012957108">
      <w:bodyDiv w:val="1"/>
      <w:marLeft w:val="0"/>
      <w:marRight w:val="0"/>
      <w:marTop w:val="0"/>
      <w:marBottom w:val="0"/>
      <w:divBdr>
        <w:top w:val="none" w:sz="0" w:space="0" w:color="auto"/>
        <w:left w:val="none" w:sz="0" w:space="0" w:color="auto"/>
        <w:bottom w:val="none" w:sz="0" w:space="0" w:color="auto"/>
        <w:right w:val="none" w:sz="0" w:space="0" w:color="auto"/>
      </w:divBdr>
    </w:div>
    <w:div w:id="1810172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i7@cdc.gov" TargetMode="Externa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4830</Words>
  <Characters>27533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2019-01-31T12:09:00Z</dcterms:created>
  <dcterms:modified xsi:type="dcterms:W3CDTF">2019-01-31T12:09:00Z</dcterms:modified>
</cp:coreProperties>
</file>